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DB269" w14:textId="381F78EB" w:rsidR="00555301" w:rsidRPr="00631842" w:rsidRDefault="0029071C" w:rsidP="004309A2">
      <w:pPr>
        <w:shd w:val="clear" w:color="auto" w:fill="FFFFFF"/>
        <w:spacing w:line="360" w:lineRule="auto"/>
        <w:jc w:val="both"/>
        <w:rPr>
          <w:rFonts w:ascii="Palatino Linotype" w:hAnsi="Palatino Linotype" w:cs="Arial"/>
          <w:color w:val="000000"/>
          <w:lang w:val="es-MX" w:eastAsia="es-MX"/>
        </w:rPr>
      </w:pPr>
      <w:r w:rsidRPr="00631842">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C37EF2" w:rsidRPr="00631842">
        <w:rPr>
          <w:rFonts w:ascii="Palatino Linotype" w:hAnsi="Palatino Linotype" w:cs="Arial"/>
          <w:color w:val="000000"/>
          <w:lang w:val="es-MX" w:eastAsia="es-MX"/>
        </w:rPr>
        <w:t>veintiséis</w:t>
      </w:r>
      <w:r w:rsidR="00363AB4" w:rsidRPr="00631842">
        <w:rPr>
          <w:rFonts w:ascii="Palatino Linotype" w:hAnsi="Palatino Linotype" w:cs="Arial"/>
          <w:color w:val="000000"/>
          <w:lang w:val="es-MX" w:eastAsia="es-MX"/>
        </w:rPr>
        <w:t xml:space="preserve"> de marzo</w:t>
      </w:r>
      <w:r w:rsidR="009177EB" w:rsidRPr="00631842">
        <w:rPr>
          <w:rFonts w:ascii="Palatino Linotype" w:hAnsi="Palatino Linotype" w:cs="Arial"/>
          <w:color w:val="000000"/>
          <w:lang w:val="es-MX" w:eastAsia="es-MX"/>
        </w:rPr>
        <w:t xml:space="preserve"> de</w:t>
      </w:r>
      <w:r w:rsidR="007237B8" w:rsidRPr="00631842">
        <w:rPr>
          <w:rFonts w:ascii="Palatino Linotype" w:hAnsi="Palatino Linotype" w:cs="Arial"/>
          <w:color w:val="000000"/>
          <w:lang w:val="es-MX" w:eastAsia="es-MX"/>
        </w:rPr>
        <w:t xml:space="preserve"> dos mil veinti</w:t>
      </w:r>
      <w:r w:rsidR="00555301" w:rsidRPr="00631842">
        <w:rPr>
          <w:rFonts w:ascii="Palatino Linotype" w:hAnsi="Palatino Linotype" w:cs="Arial"/>
          <w:color w:val="000000"/>
          <w:lang w:val="es-MX" w:eastAsia="es-MX"/>
        </w:rPr>
        <w:t>cinco</w:t>
      </w:r>
      <w:r w:rsidRPr="00631842">
        <w:rPr>
          <w:rFonts w:ascii="Palatino Linotype" w:hAnsi="Palatino Linotype" w:cs="Arial"/>
          <w:color w:val="000000"/>
          <w:lang w:val="es-MX" w:eastAsia="es-MX"/>
        </w:rPr>
        <w:t>.</w:t>
      </w:r>
    </w:p>
    <w:p w14:paraId="21F4F0F6" w14:textId="77777777" w:rsidR="00B61CB4" w:rsidRPr="00631842" w:rsidRDefault="00B61CB4" w:rsidP="004309A2">
      <w:pPr>
        <w:shd w:val="clear" w:color="auto" w:fill="FFFFFF"/>
        <w:spacing w:line="360" w:lineRule="auto"/>
        <w:jc w:val="both"/>
        <w:rPr>
          <w:rFonts w:ascii="Palatino Linotype" w:hAnsi="Palatino Linotype" w:cs="Arial"/>
          <w:color w:val="000000"/>
          <w:lang w:val="es-MX" w:eastAsia="es-MX"/>
        </w:rPr>
      </w:pPr>
    </w:p>
    <w:p w14:paraId="3C4183CF" w14:textId="125438CB" w:rsidR="00B74C9F" w:rsidRPr="00631842" w:rsidRDefault="0029071C" w:rsidP="00924B45">
      <w:pPr>
        <w:tabs>
          <w:tab w:val="left" w:pos="1701"/>
        </w:tabs>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b/>
          <w:lang w:val="es-MX" w:eastAsia="en-US"/>
        </w:rPr>
        <w:t>VISTO</w:t>
      </w:r>
      <w:r w:rsidRPr="00631842">
        <w:rPr>
          <w:rFonts w:ascii="Palatino Linotype" w:eastAsiaTheme="minorHAnsi" w:hAnsi="Palatino Linotype" w:cs="Arial"/>
          <w:lang w:val="es-MX" w:eastAsia="en-US"/>
        </w:rPr>
        <w:t xml:space="preserve"> el expediente electrónico formado con motivo del recurso de revisión número </w:t>
      </w:r>
      <w:r w:rsidR="00E250C8" w:rsidRPr="00631842">
        <w:rPr>
          <w:rFonts w:ascii="Palatino Linotype" w:eastAsiaTheme="minorHAnsi" w:hAnsi="Palatino Linotype" w:cs="Arial"/>
          <w:b/>
          <w:lang w:val="es-MX" w:eastAsia="en-US"/>
        </w:rPr>
        <w:t>0</w:t>
      </w:r>
      <w:r w:rsidR="00C37EF2" w:rsidRPr="00631842">
        <w:rPr>
          <w:rFonts w:ascii="Palatino Linotype" w:eastAsiaTheme="minorHAnsi" w:hAnsi="Palatino Linotype" w:cs="Arial"/>
          <w:b/>
          <w:lang w:val="es-MX" w:eastAsia="en-US"/>
        </w:rPr>
        <w:t>1405</w:t>
      </w:r>
      <w:r w:rsidRPr="00631842">
        <w:rPr>
          <w:rFonts w:ascii="Palatino Linotype" w:eastAsiaTheme="minorHAnsi" w:hAnsi="Palatino Linotype" w:cs="Arial"/>
          <w:b/>
          <w:bCs/>
          <w:lang w:val="es-MX" w:eastAsia="es-MX"/>
        </w:rPr>
        <w:t>/INFOEM/IP/RR/202</w:t>
      </w:r>
      <w:r w:rsidR="00555301" w:rsidRPr="00631842">
        <w:rPr>
          <w:rFonts w:ascii="Palatino Linotype" w:eastAsiaTheme="minorHAnsi" w:hAnsi="Palatino Linotype" w:cs="Arial"/>
          <w:b/>
          <w:bCs/>
          <w:lang w:val="es-MX" w:eastAsia="es-MX"/>
        </w:rPr>
        <w:t>5</w:t>
      </w:r>
      <w:r w:rsidRPr="00631842">
        <w:rPr>
          <w:rFonts w:ascii="Palatino Linotype" w:eastAsiaTheme="minorHAnsi" w:hAnsi="Palatino Linotype" w:cs="Arial"/>
          <w:lang w:val="es-MX" w:eastAsia="en-US"/>
        </w:rPr>
        <w:t xml:space="preserve">, </w:t>
      </w:r>
      <w:r w:rsidR="00FE047E" w:rsidRPr="00631842">
        <w:rPr>
          <w:rFonts w:ascii="Palatino Linotype" w:hAnsi="Palatino Linotype" w:cs="Arial"/>
        </w:rPr>
        <w:t xml:space="preserve">interpuesto </w:t>
      </w:r>
      <w:r w:rsidR="00924B45" w:rsidRPr="00631842">
        <w:rPr>
          <w:rFonts w:ascii="Palatino Linotype" w:hAnsi="Palatino Linotype" w:cs="Arial"/>
        </w:rPr>
        <w:t>por un particular que al momento de ingresar la solicitud de información e interponer el recurso de revisión, no señaló nombre o seudónimo con el cual desee ser identificado</w:t>
      </w:r>
      <w:r w:rsidR="00FE047E" w:rsidRPr="00631842">
        <w:rPr>
          <w:rFonts w:ascii="Palatino Linotype" w:hAnsi="Palatino Linotype" w:cs="Arial"/>
        </w:rPr>
        <w:t>,</w:t>
      </w:r>
      <w:r w:rsidR="005F1F89" w:rsidRPr="00631842">
        <w:rPr>
          <w:rFonts w:ascii="Palatino Linotype" w:hAnsi="Palatino Linotype" w:cs="Arial"/>
          <w:b/>
        </w:rPr>
        <w:t xml:space="preserve"> </w:t>
      </w:r>
      <w:r w:rsidR="005F1F89" w:rsidRPr="00631842">
        <w:rPr>
          <w:rFonts w:ascii="Palatino Linotype" w:hAnsi="Palatino Linotype" w:cs="Arial"/>
        </w:rPr>
        <w:t>en lo sucesivo</w:t>
      </w:r>
      <w:r w:rsidR="00B61CB4" w:rsidRPr="00631842">
        <w:rPr>
          <w:rFonts w:ascii="Palatino Linotype" w:hAnsi="Palatino Linotype" w:cs="Arial"/>
        </w:rPr>
        <w:t xml:space="preserve"> el </w:t>
      </w:r>
      <w:r w:rsidR="005F1F89" w:rsidRPr="00631842">
        <w:rPr>
          <w:rFonts w:ascii="Palatino Linotype" w:hAnsi="Palatino Linotype" w:cs="Arial"/>
          <w:b/>
        </w:rPr>
        <w:t>Recurrente</w:t>
      </w:r>
      <w:r w:rsidRPr="00631842">
        <w:rPr>
          <w:rFonts w:ascii="Palatino Linotype" w:eastAsiaTheme="minorHAnsi" w:hAnsi="Palatino Linotype" w:cs="Arial"/>
          <w:lang w:val="es-MX" w:eastAsia="en-US"/>
        </w:rPr>
        <w:t>, en contra de la respuesta de</w:t>
      </w:r>
      <w:r w:rsidR="00B20C2B" w:rsidRPr="00631842">
        <w:rPr>
          <w:rFonts w:ascii="Palatino Linotype" w:eastAsiaTheme="minorHAnsi" w:hAnsi="Palatino Linotype" w:cs="Arial"/>
          <w:lang w:val="es-MX" w:eastAsia="en-US"/>
        </w:rPr>
        <w:t>l</w:t>
      </w:r>
      <w:r w:rsidRPr="00631842">
        <w:rPr>
          <w:rFonts w:ascii="Palatino Linotype" w:eastAsiaTheme="minorHAnsi" w:hAnsi="Palatino Linotype" w:cs="Arial"/>
          <w:lang w:val="es-MX" w:eastAsia="en-US"/>
        </w:rPr>
        <w:t xml:space="preserve"> </w:t>
      </w:r>
      <w:r w:rsidR="00924B45" w:rsidRPr="00631842">
        <w:rPr>
          <w:rFonts w:ascii="Palatino Linotype" w:eastAsiaTheme="minorHAnsi" w:hAnsi="Palatino Linotype" w:cs="Arial"/>
          <w:b/>
          <w:lang w:val="es-MX" w:eastAsia="en-US"/>
        </w:rPr>
        <w:t>Ayuntamiento de Huehuetoca</w:t>
      </w:r>
      <w:r w:rsidRPr="00631842">
        <w:rPr>
          <w:rFonts w:ascii="Palatino Linotype" w:eastAsiaTheme="minorHAnsi" w:hAnsi="Palatino Linotype" w:cs="Arial"/>
          <w:lang w:val="es-MX" w:eastAsia="en-US"/>
        </w:rPr>
        <w:t>,</w:t>
      </w:r>
      <w:r w:rsidRPr="00631842">
        <w:rPr>
          <w:rFonts w:ascii="Palatino Linotype" w:eastAsiaTheme="minorHAnsi" w:hAnsi="Palatino Linotype" w:cs="Arial"/>
          <w:b/>
          <w:lang w:val="es-MX" w:eastAsia="en-US"/>
        </w:rPr>
        <w:t xml:space="preserve"> </w:t>
      </w:r>
      <w:r w:rsidRPr="00631842">
        <w:rPr>
          <w:rFonts w:ascii="Palatino Linotype" w:eastAsiaTheme="minorHAnsi" w:hAnsi="Palatino Linotype" w:cs="Arial"/>
          <w:lang w:val="es-MX" w:eastAsia="en-US"/>
        </w:rPr>
        <w:t>en lo subsecuente</w:t>
      </w:r>
      <w:r w:rsidR="00B61CB4" w:rsidRPr="00631842">
        <w:rPr>
          <w:rFonts w:ascii="Palatino Linotype" w:eastAsiaTheme="minorHAnsi" w:hAnsi="Palatino Linotype" w:cs="Arial"/>
          <w:lang w:val="es-MX" w:eastAsia="en-US"/>
        </w:rPr>
        <w:t xml:space="preserve"> el </w:t>
      </w:r>
      <w:r w:rsidRPr="00631842">
        <w:rPr>
          <w:rFonts w:ascii="Palatino Linotype" w:eastAsiaTheme="minorHAnsi" w:hAnsi="Palatino Linotype" w:cs="Arial"/>
          <w:b/>
          <w:lang w:val="es-MX" w:eastAsia="en-US"/>
        </w:rPr>
        <w:t xml:space="preserve">Sujeto Obligado, </w:t>
      </w:r>
      <w:r w:rsidRPr="00631842">
        <w:rPr>
          <w:rFonts w:ascii="Palatino Linotype" w:eastAsiaTheme="minorHAnsi" w:hAnsi="Palatino Linotype" w:cs="Arial"/>
          <w:lang w:val="es-MX" w:eastAsia="en-US"/>
        </w:rPr>
        <w:t>se procede a dictar la presente resolución.</w:t>
      </w:r>
    </w:p>
    <w:p w14:paraId="441371D4" w14:textId="77777777" w:rsidR="00924B45" w:rsidRPr="00631842" w:rsidRDefault="00924B45" w:rsidP="00924B45">
      <w:pPr>
        <w:tabs>
          <w:tab w:val="left" w:pos="1701"/>
        </w:tabs>
        <w:spacing w:line="360" w:lineRule="auto"/>
        <w:jc w:val="both"/>
        <w:rPr>
          <w:rFonts w:ascii="Palatino Linotype" w:eastAsiaTheme="minorHAnsi" w:hAnsi="Palatino Linotype" w:cs="Arial"/>
          <w:lang w:val="es-MX" w:eastAsia="en-US"/>
        </w:rPr>
      </w:pPr>
    </w:p>
    <w:p w14:paraId="4A7F4093" w14:textId="126AE99F" w:rsidR="00B74C9F" w:rsidRPr="00631842" w:rsidRDefault="0029071C" w:rsidP="00924B45">
      <w:pPr>
        <w:spacing w:line="360" w:lineRule="auto"/>
        <w:jc w:val="center"/>
        <w:rPr>
          <w:rFonts w:ascii="Palatino Linotype" w:eastAsiaTheme="minorHAnsi" w:hAnsi="Palatino Linotype" w:cs="Arial"/>
          <w:b/>
          <w:sz w:val="28"/>
          <w:lang w:val="es-MX" w:eastAsia="en-US"/>
        </w:rPr>
      </w:pPr>
      <w:r w:rsidRPr="00631842">
        <w:rPr>
          <w:rFonts w:ascii="Palatino Linotype" w:eastAsiaTheme="minorHAnsi" w:hAnsi="Palatino Linotype" w:cs="Arial"/>
          <w:b/>
          <w:sz w:val="28"/>
          <w:lang w:val="es-MX" w:eastAsia="en-US"/>
        </w:rPr>
        <w:t>A N T E C E D E N T E S</w:t>
      </w:r>
    </w:p>
    <w:p w14:paraId="2A9135D4" w14:textId="77777777" w:rsidR="00924B45" w:rsidRPr="00631842" w:rsidRDefault="00924B45" w:rsidP="00924B45">
      <w:pPr>
        <w:spacing w:line="360" w:lineRule="auto"/>
        <w:jc w:val="center"/>
        <w:rPr>
          <w:rFonts w:ascii="Palatino Linotype" w:eastAsiaTheme="minorHAnsi" w:hAnsi="Palatino Linotype" w:cs="Arial"/>
          <w:b/>
          <w:lang w:val="es-MX" w:eastAsia="en-US"/>
        </w:rPr>
      </w:pPr>
    </w:p>
    <w:p w14:paraId="462C7DDC" w14:textId="77777777" w:rsidR="0029071C" w:rsidRPr="00631842" w:rsidRDefault="0029071C" w:rsidP="0029071C">
      <w:pPr>
        <w:spacing w:line="360" w:lineRule="auto"/>
        <w:jc w:val="both"/>
        <w:rPr>
          <w:rFonts w:ascii="Palatino Linotype" w:eastAsiaTheme="minorHAnsi" w:hAnsi="Palatino Linotype" w:cs="Arial"/>
          <w:b/>
          <w:sz w:val="28"/>
          <w:lang w:val="es-MX" w:eastAsia="en-US"/>
        </w:rPr>
      </w:pPr>
      <w:r w:rsidRPr="00631842">
        <w:rPr>
          <w:rFonts w:ascii="Palatino Linotype" w:eastAsiaTheme="minorHAnsi" w:hAnsi="Palatino Linotype" w:cs="Arial"/>
          <w:b/>
          <w:sz w:val="28"/>
          <w:lang w:val="es-MX" w:eastAsia="en-US"/>
        </w:rPr>
        <w:t>PRIMERO. De la solicitud de información.</w:t>
      </w:r>
    </w:p>
    <w:p w14:paraId="09B9ABF6" w14:textId="6237891D" w:rsidR="00555301" w:rsidRPr="00631842" w:rsidRDefault="0029071C" w:rsidP="00924B45">
      <w:pPr>
        <w:spacing w:line="360" w:lineRule="auto"/>
        <w:jc w:val="both"/>
        <w:rPr>
          <w:rFonts w:ascii="Palatino Linotype" w:eastAsiaTheme="minorHAnsi" w:hAnsi="Palatino Linotype" w:cs="Arial"/>
          <w:szCs w:val="22"/>
          <w:lang w:val="es-MX" w:eastAsia="en-US"/>
        </w:rPr>
      </w:pPr>
      <w:r w:rsidRPr="00631842">
        <w:rPr>
          <w:rFonts w:ascii="Palatino Linotype" w:eastAsiaTheme="minorHAnsi" w:hAnsi="Palatino Linotype" w:cs="Arial"/>
          <w:szCs w:val="22"/>
          <w:lang w:val="es-MX" w:eastAsia="en-US"/>
        </w:rPr>
        <w:t xml:space="preserve">En fecha </w:t>
      </w:r>
      <w:r w:rsidR="00924B45" w:rsidRPr="00631842">
        <w:rPr>
          <w:rFonts w:ascii="Palatino Linotype" w:eastAsiaTheme="minorHAnsi" w:hAnsi="Palatino Linotype" w:cs="Arial"/>
          <w:szCs w:val="22"/>
          <w:lang w:val="es-MX" w:eastAsia="en-US"/>
        </w:rPr>
        <w:t>trece</w:t>
      </w:r>
      <w:r w:rsidR="00555301" w:rsidRPr="00631842">
        <w:rPr>
          <w:rFonts w:ascii="Palatino Linotype" w:eastAsiaTheme="minorHAnsi" w:hAnsi="Palatino Linotype" w:cs="Arial"/>
          <w:szCs w:val="22"/>
          <w:lang w:val="es-MX" w:eastAsia="en-US"/>
        </w:rPr>
        <w:t xml:space="preserve"> de enero de dos mil veinticinco</w:t>
      </w:r>
      <w:r w:rsidRPr="00631842">
        <w:rPr>
          <w:rFonts w:ascii="Palatino Linotype" w:eastAsiaTheme="minorHAnsi" w:hAnsi="Palatino Linotype" w:cs="Arial"/>
          <w:szCs w:val="22"/>
          <w:lang w:val="es-MX" w:eastAsia="en-US"/>
        </w:rPr>
        <w:t xml:space="preserve">, </w:t>
      </w:r>
      <w:r w:rsidR="00E250C8" w:rsidRPr="00631842">
        <w:rPr>
          <w:rFonts w:ascii="Palatino Linotype" w:eastAsiaTheme="minorHAnsi" w:hAnsi="Palatino Linotype" w:cs="Arial"/>
          <w:szCs w:val="22"/>
          <w:lang w:val="es-MX" w:eastAsia="en-US"/>
        </w:rPr>
        <w:t>el</w:t>
      </w:r>
      <w:r w:rsidRPr="00631842">
        <w:rPr>
          <w:rFonts w:ascii="Palatino Linotype" w:eastAsiaTheme="minorHAnsi" w:hAnsi="Palatino Linotype" w:cs="Arial"/>
          <w:szCs w:val="22"/>
          <w:lang w:val="es-MX" w:eastAsia="en-US"/>
        </w:rPr>
        <w:t xml:space="preserve"> </w:t>
      </w:r>
      <w:r w:rsidRPr="00631842">
        <w:rPr>
          <w:rFonts w:ascii="Palatino Linotype" w:eastAsiaTheme="minorHAnsi" w:hAnsi="Palatino Linotype" w:cs="Arial"/>
          <w:b/>
          <w:szCs w:val="22"/>
          <w:lang w:val="es-MX" w:eastAsia="en-US"/>
        </w:rPr>
        <w:t>Recurrente</w:t>
      </w:r>
      <w:r w:rsidRPr="00631842">
        <w:rPr>
          <w:rFonts w:ascii="Palatino Linotype" w:eastAsiaTheme="minorHAnsi" w:hAnsi="Palatino Linotype" w:cs="Arial"/>
          <w:szCs w:val="22"/>
          <w:lang w:val="es-MX" w:eastAsia="en-US"/>
        </w:rPr>
        <w:t xml:space="preserve">, presentó a través </w:t>
      </w:r>
      <w:r w:rsidR="00F94208" w:rsidRPr="00631842">
        <w:rPr>
          <w:rFonts w:ascii="Palatino Linotype" w:eastAsiaTheme="minorHAnsi" w:hAnsi="Palatino Linotype" w:cs="Arial"/>
          <w:szCs w:val="22"/>
          <w:lang w:val="es-MX" w:eastAsia="en-US"/>
        </w:rPr>
        <w:t>d</w:t>
      </w:r>
      <w:r w:rsidRPr="00631842">
        <w:rPr>
          <w:rFonts w:ascii="Palatino Linotype" w:eastAsiaTheme="minorHAnsi" w:hAnsi="Palatino Linotype" w:cs="Arial"/>
          <w:szCs w:val="22"/>
          <w:lang w:val="es-MX" w:eastAsia="en-US"/>
        </w:rPr>
        <w:t xml:space="preserve">el Sistema de Acceso a la Información Mexiquense </w:t>
      </w:r>
      <w:r w:rsidRPr="00631842">
        <w:rPr>
          <w:rFonts w:ascii="Palatino Linotype" w:eastAsiaTheme="minorHAnsi" w:hAnsi="Palatino Linotype" w:cs="Arial"/>
          <w:b/>
          <w:szCs w:val="22"/>
          <w:lang w:val="es-MX" w:eastAsia="en-US"/>
        </w:rPr>
        <w:t>(SAIMEX),</w:t>
      </w:r>
      <w:r w:rsidRPr="00631842">
        <w:rPr>
          <w:rFonts w:ascii="Palatino Linotype" w:eastAsiaTheme="minorHAnsi" w:hAnsi="Palatino Linotype" w:cs="Arial"/>
          <w:szCs w:val="22"/>
          <w:lang w:val="es-MX" w:eastAsia="en-US"/>
        </w:rPr>
        <w:t xml:space="preserve"> ante el </w:t>
      </w:r>
      <w:r w:rsidRPr="00631842">
        <w:rPr>
          <w:rFonts w:ascii="Palatino Linotype" w:eastAsiaTheme="minorHAnsi" w:hAnsi="Palatino Linotype" w:cs="Arial"/>
          <w:b/>
          <w:szCs w:val="22"/>
          <w:lang w:val="es-MX" w:eastAsia="en-US"/>
        </w:rPr>
        <w:t>Sujeto Obligado</w:t>
      </w:r>
      <w:r w:rsidRPr="00631842">
        <w:rPr>
          <w:rFonts w:ascii="Palatino Linotype" w:eastAsiaTheme="minorHAnsi" w:hAnsi="Palatino Linotype" w:cs="Arial"/>
          <w:szCs w:val="22"/>
          <w:lang w:val="es-MX" w:eastAsia="en-US"/>
        </w:rPr>
        <w:t>, la solicitud de acceso a la información pública, a la que se le</w:t>
      </w:r>
      <w:r w:rsidR="00C753C2" w:rsidRPr="00631842">
        <w:rPr>
          <w:rFonts w:ascii="Palatino Linotype" w:eastAsiaTheme="minorHAnsi" w:hAnsi="Palatino Linotype" w:cs="Arial"/>
          <w:szCs w:val="22"/>
          <w:lang w:val="es-MX" w:eastAsia="en-US"/>
        </w:rPr>
        <w:t xml:space="preserve"> asignó el número de expediente </w:t>
      </w:r>
      <w:r w:rsidR="00924B45" w:rsidRPr="00631842">
        <w:rPr>
          <w:rFonts w:ascii="Palatino Linotype" w:eastAsiaTheme="minorHAnsi" w:hAnsi="Palatino Linotype" w:cs="Arial"/>
          <w:b/>
          <w:szCs w:val="22"/>
          <w:lang w:val="es-MX" w:eastAsia="en-US"/>
        </w:rPr>
        <w:t>00013/HUEHUETO/IP/2025</w:t>
      </w:r>
      <w:r w:rsidRPr="00631842">
        <w:rPr>
          <w:rFonts w:ascii="Palatino Linotype" w:eastAsiaTheme="minorHAnsi" w:hAnsi="Palatino Linotype" w:cs="Arial"/>
          <w:szCs w:val="22"/>
          <w:lang w:val="es-MX" w:eastAsia="en-US"/>
        </w:rPr>
        <w:t>, mediante la cual solicitó lo siguiente:</w:t>
      </w:r>
    </w:p>
    <w:p w14:paraId="079400AB" w14:textId="77777777" w:rsidR="00924B45" w:rsidRPr="00631842" w:rsidRDefault="00924B45" w:rsidP="00924B45">
      <w:pPr>
        <w:spacing w:line="360" w:lineRule="auto"/>
        <w:jc w:val="both"/>
        <w:rPr>
          <w:rFonts w:ascii="Palatino Linotype" w:eastAsiaTheme="minorHAnsi" w:hAnsi="Palatino Linotype" w:cs="Arial"/>
          <w:szCs w:val="22"/>
          <w:lang w:val="es-MX" w:eastAsia="en-US"/>
        </w:rPr>
      </w:pPr>
    </w:p>
    <w:p w14:paraId="3F7A97BF" w14:textId="3902A0B1" w:rsidR="00B61CB4" w:rsidRPr="00631842" w:rsidRDefault="0029071C" w:rsidP="00924B45">
      <w:pPr>
        <w:spacing w:line="276" w:lineRule="auto"/>
        <w:ind w:left="284" w:right="332"/>
        <w:jc w:val="both"/>
        <w:rPr>
          <w:rFonts w:ascii="Palatino Linotype" w:hAnsi="Palatino Linotype"/>
          <w:i/>
          <w:szCs w:val="22"/>
          <w:lang w:val="es-ES_tradnl"/>
        </w:rPr>
      </w:pPr>
      <w:r w:rsidRPr="00631842">
        <w:rPr>
          <w:rFonts w:ascii="Palatino Linotype" w:hAnsi="Palatino Linotype"/>
          <w:i/>
          <w:szCs w:val="22"/>
          <w:lang w:val="es-MX"/>
        </w:rPr>
        <w:t>“</w:t>
      </w:r>
      <w:r w:rsidR="00924B45" w:rsidRPr="00631842">
        <w:rPr>
          <w:rFonts w:ascii="Palatino Linotype" w:hAnsi="Palatino Linotype"/>
          <w:i/>
          <w:szCs w:val="22"/>
          <w:lang w:val="es-MX" w:eastAsia="es-MX"/>
        </w:rPr>
        <w:t>curriculum vitae, expediente laboral y experiencia comprobable de la o el subdirector de proteccion civil</w:t>
      </w:r>
      <w:r w:rsidRPr="00631842">
        <w:rPr>
          <w:rFonts w:ascii="Palatino Linotype" w:hAnsi="Palatino Linotype"/>
          <w:i/>
          <w:szCs w:val="22"/>
          <w:lang w:val="es-MX"/>
        </w:rPr>
        <w:t>”</w:t>
      </w:r>
      <w:r w:rsidR="00B2345B" w:rsidRPr="00631842">
        <w:rPr>
          <w:rFonts w:ascii="Palatino Linotype" w:hAnsi="Palatino Linotype"/>
          <w:i/>
          <w:szCs w:val="22"/>
          <w:lang w:val="es-ES_tradnl"/>
        </w:rPr>
        <w:t xml:space="preserve"> (Sic)</w:t>
      </w:r>
    </w:p>
    <w:p w14:paraId="34DB7580" w14:textId="77777777" w:rsidR="00924B45" w:rsidRPr="00631842" w:rsidRDefault="00924B45" w:rsidP="00924B45">
      <w:pPr>
        <w:spacing w:line="276" w:lineRule="auto"/>
        <w:ind w:left="284" w:right="332"/>
        <w:jc w:val="both"/>
        <w:rPr>
          <w:rFonts w:ascii="Palatino Linotype" w:hAnsi="Palatino Linotype"/>
          <w:i/>
          <w:szCs w:val="22"/>
          <w:lang w:val="es-ES_tradnl"/>
        </w:rPr>
      </w:pPr>
    </w:p>
    <w:p w14:paraId="615EF1B0" w14:textId="77777777" w:rsidR="00924B45" w:rsidRPr="00631842" w:rsidRDefault="00924B45" w:rsidP="00924B45">
      <w:pPr>
        <w:spacing w:line="276" w:lineRule="auto"/>
        <w:ind w:left="284" w:right="332"/>
        <w:jc w:val="both"/>
        <w:rPr>
          <w:rFonts w:ascii="Palatino Linotype" w:hAnsi="Palatino Linotype"/>
          <w:i/>
          <w:szCs w:val="22"/>
          <w:lang w:val="es-ES_tradnl"/>
        </w:rPr>
      </w:pPr>
    </w:p>
    <w:p w14:paraId="35AD9577" w14:textId="54BF6A1F" w:rsidR="00B2345B" w:rsidRPr="00631842" w:rsidRDefault="0029071C" w:rsidP="00AB75C2">
      <w:pPr>
        <w:tabs>
          <w:tab w:val="left" w:pos="5647"/>
        </w:tabs>
        <w:spacing w:line="360" w:lineRule="auto"/>
        <w:ind w:right="850"/>
        <w:jc w:val="both"/>
        <w:rPr>
          <w:rFonts w:ascii="Palatino Linotype" w:eastAsiaTheme="minorHAnsi" w:hAnsi="Palatino Linotype" w:cstheme="minorBidi"/>
          <w:color w:val="000000"/>
          <w:lang w:val="es-MX" w:eastAsia="en-US"/>
        </w:rPr>
      </w:pPr>
      <w:r w:rsidRPr="00631842">
        <w:rPr>
          <w:rFonts w:ascii="Palatino Linotype" w:hAnsi="Palatino Linotype"/>
          <w:b/>
          <w:lang w:val="es-ES_tradnl"/>
        </w:rPr>
        <w:t>MODALIDAD DE ENTREGA:</w:t>
      </w:r>
      <w:r w:rsidRPr="00631842">
        <w:rPr>
          <w:rFonts w:ascii="Palatino Linotype" w:hAnsi="Palatino Linotype"/>
          <w:lang w:val="es-ES_tradnl"/>
        </w:rPr>
        <w:t xml:space="preserve"> </w:t>
      </w:r>
      <w:r w:rsidR="00756303" w:rsidRPr="00631842">
        <w:rPr>
          <w:rFonts w:ascii="Palatino Linotype" w:eastAsiaTheme="minorHAnsi" w:hAnsi="Palatino Linotype" w:cstheme="minorBidi"/>
          <w:color w:val="000000"/>
          <w:lang w:val="es-MX" w:eastAsia="en-US"/>
        </w:rPr>
        <w:t>A través de</w:t>
      </w:r>
      <w:r w:rsidR="00B2345B" w:rsidRPr="00631842">
        <w:rPr>
          <w:rFonts w:ascii="Palatino Linotype" w:eastAsiaTheme="minorHAnsi" w:hAnsi="Palatino Linotype" w:cstheme="minorBidi"/>
          <w:color w:val="000000"/>
          <w:lang w:val="es-MX" w:eastAsia="en-US"/>
        </w:rPr>
        <w:t>l SAIMEX.</w:t>
      </w:r>
      <w:r w:rsidR="00756303" w:rsidRPr="00631842">
        <w:rPr>
          <w:rFonts w:ascii="Palatino Linotype" w:eastAsiaTheme="minorHAnsi" w:hAnsi="Palatino Linotype" w:cstheme="minorBidi"/>
          <w:color w:val="000000"/>
          <w:lang w:val="es-MX" w:eastAsia="en-US"/>
        </w:rPr>
        <w:t xml:space="preserve"> </w:t>
      </w:r>
    </w:p>
    <w:p w14:paraId="59CA4309" w14:textId="77777777" w:rsidR="00B61CB4" w:rsidRPr="00631842" w:rsidRDefault="00B61CB4" w:rsidP="00AB75C2">
      <w:pPr>
        <w:tabs>
          <w:tab w:val="left" w:pos="5647"/>
        </w:tabs>
        <w:spacing w:line="360" w:lineRule="auto"/>
        <w:ind w:right="850"/>
        <w:jc w:val="both"/>
        <w:rPr>
          <w:rFonts w:ascii="Palatino Linotype" w:eastAsiaTheme="minorHAnsi" w:hAnsi="Palatino Linotype" w:cstheme="minorBidi"/>
          <w:color w:val="000000"/>
          <w:lang w:val="es-MX" w:eastAsia="en-US"/>
        </w:rPr>
      </w:pPr>
    </w:p>
    <w:p w14:paraId="5F4BC01C" w14:textId="3E073E0E" w:rsidR="00B2345B" w:rsidRPr="00631842" w:rsidRDefault="00F94208" w:rsidP="00B2345B">
      <w:pPr>
        <w:spacing w:line="360" w:lineRule="auto"/>
        <w:jc w:val="both"/>
        <w:rPr>
          <w:rFonts w:ascii="Palatino Linotype" w:eastAsiaTheme="minorHAnsi" w:hAnsi="Palatino Linotype" w:cs="Arial"/>
          <w:b/>
          <w:sz w:val="28"/>
          <w:lang w:val="es-MX" w:eastAsia="en-US"/>
        </w:rPr>
      </w:pPr>
      <w:r w:rsidRPr="00631842">
        <w:rPr>
          <w:rFonts w:ascii="Palatino Linotype" w:eastAsiaTheme="minorHAnsi" w:hAnsi="Palatino Linotype" w:cs="Arial"/>
          <w:b/>
          <w:sz w:val="28"/>
          <w:lang w:val="es-MX" w:eastAsia="en-US"/>
        </w:rPr>
        <w:lastRenderedPageBreak/>
        <w:t>SEGUND</w:t>
      </w:r>
      <w:r w:rsidR="00B2345B" w:rsidRPr="00631842">
        <w:rPr>
          <w:rFonts w:ascii="Palatino Linotype" w:eastAsiaTheme="minorHAnsi" w:hAnsi="Palatino Linotype" w:cs="Arial"/>
          <w:b/>
          <w:sz w:val="28"/>
          <w:lang w:val="es-MX" w:eastAsia="en-US"/>
        </w:rPr>
        <w:t xml:space="preserve">O. De la respuesta del Sujeto Obligado. </w:t>
      </w:r>
    </w:p>
    <w:p w14:paraId="7815CFC1" w14:textId="6C945D57" w:rsidR="00B2345B" w:rsidRPr="00631842" w:rsidRDefault="00B2345B" w:rsidP="00B2345B">
      <w:pPr>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lang w:val="es-MX" w:eastAsia="en-US"/>
        </w:rPr>
        <w:t xml:space="preserve">De las constancias que obran en el sistema </w:t>
      </w:r>
      <w:r w:rsidRPr="00631842">
        <w:rPr>
          <w:rFonts w:ascii="Palatino Linotype" w:eastAsiaTheme="minorHAnsi" w:hAnsi="Palatino Linotype" w:cs="Arial"/>
          <w:b/>
          <w:lang w:val="es-MX" w:eastAsia="en-US"/>
        </w:rPr>
        <w:t>SAIMEX</w:t>
      </w:r>
      <w:r w:rsidRPr="00631842">
        <w:rPr>
          <w:rFonts w:ascii="Palatino Linotype" w:eastAsiaTheme="minorHAnsi" w:hAnsi="Palatino Linotype" w:cs="Arial"/>
          <w:lang w:val="es-MX" w:eastAsia="en-US"/>
        </w:rPr>
        <w:t xml:space="preserve">, se advierte que en fecha </w:t>
      </w:r>
      <w:r w:rsidR="00B61CB4" w:rsidRPr="00631842">
        <w:rPr>
          <w:rFonts w:ascii="Palatino Linotype" w:eastAsiaTheme="minorHAnsi" w:hAnsi="Palatino Linotype" w:cs="Arial"/>
          <w:lang w:val="es-MX" w:eastAsia="en-US"/>
        </w:rPr>
        <w:t>seis de febrero</w:t>
      </w:r>
      <w:r w:rsidR="00763D8A" w:rsidRPr="00631842">
        <w:rPr>
          <w:rFonts w:ascii="Palatino Linotype" w:eastAsiaTheme="minorHAnsi" w:hAnsi="Palatino Linotype" w:cs="Arial"/>
          <w:lang w:val="es-MX" w:eastAsia="en-US"/>
        </w:rPr>
        <w:t xml:space="preserve"> </w:t>
      </w:r>
      <w:r w:rsidR="00555301" w:rsidRPr="00631842">
        <w:rPr>
          <w:rFonts w:ascii="Palatino Linotype" w:eastAsiaTheme="minorHAnsi" w:hAnsi="Palatino Linotype" w:cs="Arial"/>
          <w:lang w:val="es-MX" w:eastAsia="en-US"/>
        </w:rPr>
        <w:t>de dos mil veinticinco</w:t>
      </w:r>
      <w:r w:rsidRPr="00631842">
        <w:rPr>
          <w:rFonts w:ascii="Palatino Linotype" w:eastAsiaTheme="minorHAnsi" w:hAnsi="Palatino Linotype" w:cs="Arial"/>
          <w:lang w:val="es-MX" w:eastAsia="en-US"/>
        </w:rPr>
        <w:t xml:space="preserve">, </w:t>
      </w:r>
      <w:r w:rsidR="00B61CB4" w:rsidRPr="00631842">
        <w:rPr>
          <w:rFonts w:ascii="Palatino Linotype" w:eastAsiaTheme="minorHAnsi" w:hAnsi="Palatino Linotype" w:cs="Arial"/>
          <w:lang w:val="es-MX" w:eastAsia="en-US"/>
        </w:rPr>
        <w:t xml:space="preserve">el </w:t>
      </w:r>
      <w:r w:rsidRPr="00631842">
        <w:rPr>
          <w:rFonts w:ascii="Palatino Linotype" w:eastAsiaTheme="minorHAnsi" w:hAnsi="Palatino Linotype" w:cs="Arial"/>
          <w:b/>
          <w:lang w:val="es-MX" w:eastAsia="en-US"/>
        </w:rPr>
        <w:t>Sujeto Obligado</w:t>
      </w:r>
      <w:r w:rsidRPr="00631842">
        <w:rPr>
          <w:rFonts w:ascii="Palatino Linotype" w:eastAsiaTheme="minorHAnsi" w:hAnsi="Palatino Linotype" w:cs="Arial"/>
          <w:lang w:val="es-MX" w:eastAsia="en-US"/>
        </w:rPr>
        <w:t xml:space="preserve"> emitió la respuesta en los siguientes términos:</w:t>
      </w:r>
    </w:p>
    <w:p w14:paraId="77D01A4B" w14:textId="77777777" w:rsidR="00B2345B" w:rsidRPr="00631842" w:rsidRDefault="00B2345B" w:rsidP="00B2345B">
      <w:pPr>
        <w:rPr>
          <w:lang w:val="es-MX"/>
        </w:rPr>
      </w:pPr>
    </w:p>
    <w:p w14:paraId="57369A11" w14:textId="77777777" w:rsidR="0011487E" w:rsidRPr="00631842" w:rsidRDefault="00B2345B" w:rsidP="0011487E">
      <w:pPr>
        <w:spacing w:line="276" w:lineRule="auto"/>
        <w:ind w:left="567" w:right="567"/>
        <w:jc w:val="both"/>
        <w:rPr>
          <w:rFonts w:ascii="Palatino Linotype" w:hAnsi="Palatino Linotype"/>
          <w:i/>
          <w:sz w:val="22"/>
          <w:szCs w:val="22"/>
          <w:lang w:val="es-MX" w:eastAsia="es-MX"/>
        </w:rPr>
      </w:pPr>
      <w:r w:rsidRPr="00631842">
        <w:rPr>
          <w:rFonts w:ascii="Palatino Linotype" w:hAnsi="Palatino Linotype"/>
          <w:i/>
          <w:sz w:val="22"/>
          <w:szCs w:val="22"/>
          <w:lang w:val="es-MX" w:eastAsia="es-MX"/>
        </w:rPr>
        <w:t>“</w:t>
      </w:r>
      <w:r w:rsidR="0011487E" w:rsidRPr="00631842">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8D64BA9" w14:textId="77777777" w:rsidR="0011487E" w:rsidRPr="00631842" w:rsidRDefault="0011487E" w:rsidP="0011487E">
      <w:pPr>
        <w:spacing w:line="276" w:lineRule="auto"/>
        <w:ind w:left="567" w:right="567"/>
        <w:jc w:val="both"/>
        <w:rPr>
          <w:rFonts w:ascii="Palatino Linotype" w:hAnsi="Palatino Linotype"/>
          <w:i/>
          <w:sz w:val="22"/>
          <w:szCs w:val="22"/>
          <w:lang w:val="es-MX" w:eastAsia="es-MX"/>
        </w:rPr>
      </w:pPr>
    </w:p>
    <w:p w14:paraId="64C1729D" w14:textId="77777777" w:rsidR="0011487E" w:rsidRPr="00631842" w:rsidRDefault="0011487E" w:rsidP="0011487E">
      <w:pPr>
        <w:spacing w:line="276" w:lineRule="auto"/>
        <w:ind w:left="567" w:right="567"/>
        <w:jc w:val="both"/>
        <w:rPr>
          <w:rFonts w:ascii="Palatino Linotype" w:hAnsi="Palatino Linotype"/>
          <w:i/>
          <w:sz w:val="22"/>
          <w:szCs w:val="22"/>
          <w:lang w:val="es-MX" w:eastAsia="es-MX"/>
        </w:rPr>
      </w:pPr>
      <w:r w:rsidRPr="00631842">
        <w:rPr>
          <w:rFonts w:ascii="Palatino Linotype" w:hAnsi="Palatino Linotype"/>
          <w:i/>
          <w:sz w:val="22"/>
          <w:szCs w:val="22"/>
          <w:lang w:val="es-MX" w:eastAsia="es-MX"/>
        </w:rPr>
        <w:t>POR PROTECCIÓNDE DATOS PERSONALES Y CONFIDENCIALIDAD SE EMITE LA SIGUIENTE RESPUESTA</w:t>
      </w:r>
    </w:p>
    <w:p w14:paraId="40216DF5" w14:textId="77777777" w:rsidR="0011487E" w:rsidRPr="00631842" w:rsidRDefault="0011487E" w:rsidP="0011487E">
      <w:pPr>
        <w:spacing w:line="276" w:lineRule="auto"/>
        <w:ind w:left="567" w:right="567"/>
        <w:jc w:val="both"/>
        <w:rPr>
          <w:rFonts w:ascii="Palatino Linotype" w:hAnsi="Palatino Linotype"/>
          <w:i/>
          <w:sz w:val="22"/>
          <w:szCs w:val="22"/>
          <w:lang w:val="es-MX" w:eastAsia="es-MX"/>
        </w:rPr>
      </w:pPr>
    </w:p>
    <w:p w14:paraId="6C56D536" w14:textId="77777777" w:rsidR="0011487E" w:rsidRPr="00631842" w:rsidRDefault="0011487E" w:rsidP="0011487E">
      <w:pPr>
        <w:spacing w:line="276" w:lineRule="auto"/>
        <w:ind w:left="567" w:right="567"/>
        <w:jc w:val="both"/>
        <w:rPr>
          <w:rFonts w:ascii="Palatino Linotype" w:hAnsi="Palatino Linotype"/>
          <w:i/>
          <w:sz w:val="22"/>
          <w:szCs w:val="22"/>
          <w:lang w:val="es-MX" w:eastAsia="es-MX"/>
        </w:rPr>
      </w:pPr>
      <w:r w:rsidRPr="00631842">
        <w:rPr>
          <w:rFonts w:ascii="Palatino Linotype" w:hAnsi="Palatino Linotype"/>
          <w:i/>
          <w:sz w:val="22"/>
          <w:szCs w:val="22"/>
          <w:lang w:val="es-MX" w:eastAsia="es-MX"/>
        </w:rPr>
        <w:t>ATENTAMENTE</w:t>
      </w:r>
    </w:p>
    <w:p w14:paraId="2C78BF1C" w14:textId="5A3E7333" w:rsidR="00B2345B" w:rsidRPr="00631842" w:rsidRDefault="0011487E" w:rsidP="0011487E">
      <w:pPr>
        <w:spacing w:line="276" w:lineRule="auto"/>
        <w:ind w:left="567" w:right="567"/>
        <w:jc w:val="both"/>
        <w:rPr>
          <w:rFonts w:ascii="Palatino Linotype" w:hAnsi="Palatino Linotype"/>
          <w:i/>
          <w:sz w:val="22"/>
          <w:szCs w:val="22"/>
          <w:lang w:val="es-MX" w:eastAsia="es-MX"/>
        </w:rPr>
      </w:pPr>
      <w:r w:rsidRPr="00631842">
        <w:rPr>
          <w:rFonts w:ascii="Palatino Linotype" w:hAnsi="Palatino Linotype"/>
          <w:i/>
          <w:sz w:val="22"/>
          <w:szCs w:val="22"/>
          <w:lang w:val="es-MX" w:eastAsia="es-MX"/>
        </w:rPr>
        <w:t>C. Amanda Elizabeth Martínez Hidalgo</w:t>
      </w:r>
      <w:r w:rsidR="00B2345B" w:rsidRPr="00631842">
        <w:rPr>
          <w:rFonts w:ascii="Palatino Linotype" w:hAnsi="Palatino Linotype"/>
          <w:i/>
          <w:sz w:val="22"/>
          <w:szCs w:val="22"/>
          <w:lang w:val="es-MX" w:eastAsia="es-MX"/>
        </w:rPr>
        <w:t>” (Sic).</w:t>
      </w:r>
    </w:p>
    <w:p w14:paraId="63BEA072" w14:textId="77777777" w:rsidR="00B2345B" w:rsidRPr="00631842" w:rsidRDefault="00B2345B" w:rsidP="00B2345B">
      <w:pPr>
        <w:spacing w:line="360" w:lineRule="auto"/>
        <w:jc w:val="both"/>
        <w:rPr>
          <w:rFonts w:ascii="Palatino Linotype" w:hAnsi="Palatino Linotype"/>
          <w:i/>
          <w:sz w:val="22"/>
          <w:szCs w:val="22"/>
          <w:lang w:val="es-MX" w:eastAsia="es-MX"/>
        </w:rPr>
      </w:pPr>
    </w:p>
    <w:p w14:paraId="5D84287E" w14:textId="148845F3" w:rsidR="0011487E" w:rsidRPr="00631842" w:rsidRDefault="0011487E" w:rsidP="00B2345B">
      <w:pPr>
        <w:spacing w:line="360" w:lineRule="auto"/>
        <w:jc w:val="both"/>
        <w:rPr>
          <w:rFonts w:ascii="Palatino Linotype" w:hAnsi="Palatino Linotype"/>
          <w:szCs w:val="22"/>
          <w:lang w:val="es-MX" w:eastAsia="es-MX"/>
        </w:rPr>
      </w:pPr>
      <w:r w:rsidRPr="00631842">
        <w:rPr>
          <w:rFonts w:ascii="Palatino Linotype" w:hAnsi="Palatino Linotype"/>
          <w:szCs w:val="22"/>
          <w:lang w:val="es-MX" w:eastAsia="es-MX"/>
        </w:rPr>
        <w:t xml:space="preserve">El </w:t>
      </w:r>
      <w:r w:rsidRPr="00631842">
        <w:rPr>
          <w:rFonts w:ascii="Palatino Linotype" w:hAnsi="Palatino Linotype"/>
          <w:b/>
          <w:szCs w:val="22"/>
          <w:lang w:val="es-MX" w:eastAsia="es-MX"/>
        </w:rPr>
        <w:t>Sujeto Obligado</w:t>
      </w:r>
      <w:r w:rsidRPr="00631842">
        <w:rPr>
          <w:rFonts w:ascii="Palatino Linotype" w:hAnsi="Palatino Linotype"/>
          <w:szCs w:val="22"/>
          <w:lang w:val="es-MX" w:eastAsia="es-MX"/>
        </w:rPr>
        <w:t xml:space="preserve"> adjuntó a su respuesta el archivo electrónico denominado </w:t>
      </w:r>
      <w:r w:rsidRPr="00631842">
        <w:rPr>
          <w:rFonts w:ascii="Palatino Linotype" w:hAnsi="Palatino Linotype"/>
          <w:i/>
          <w:szCs w:val="22"/>
          <w:lang w:val="es-MX" w:eastAsia="es-MX"/>
        </w:rPr>
        <w:t>“CV EXPEDIENTE LABORAL PROTECCIÓN CIVIL.pdf”</w:t>
      </w:r>
      <w:r w:rsidRPr="00631842">
        <w:rPr>
          <w:rFonts w:ascii="Palatino Linotype" w:hAnsi="Palatino Linotype"/>
          <w:szCs w:val="22"/>
          <w:lang w:val="es-MX" w:eastAsia="es-MX"/>
        </w:rPr>
        <w:t xml:space="preserve">; mismo que no se inserta su contenido por ser del conocimiento de las partes, sin embargo será motivo de estudio en l Considerando correspondiente. </w:t>
      </w:r>
    </w:p>
    <w:p w14:paraId="1E078C32" w14:textId="77777777" w:rsidR="0011487E" w:rsidRPr="00631842" w:rsidRDefault="0011487E" w:rsidP="00B2345B">
      <w:pPr>
        <w:spacing w:line="360" w:lineRule="auto"/>
        <w:jc w:val="both"/>
        <w:rPr>
          <w:rFonts w:ascii="Palatino Linotype" w:hAnsi="Palatino Linotype"/>
          <w:sz w:val="22"/>
          <w:szCs w:val="22"/>
          <w:lang w:val="es-MX" w:eastAsia="es-MX"/>
        </w:rPr>
      </w:pPr>
    </w:p>
    <w:p w14:paraId="231E1147" w14:textId="1F85B1C9" w:rsidR="00B2345B" w:rsidRPr="00631842" w:rsidRDefault="00F94208" w:rsidP="00B2345B">
      <w:pPr>
        <w:spacing w:line="360" w:lineRule="auto"/>
        <w:jc w:val="both"/>
        <w:rPr>
          <w:rFonts w:ascii="Palatino Linotype" w:eastAsiaTheme="minorHAnsi" w:hAnsi="Palatino Linotype" w:cs="Arial"/>
          <w:b/>
          <w:sz w:val="28"/>
          <w:lang w:val="es-MX" w:eastAsia="en-US"/>
        </w:rPr>
      </w:pPr>
      <w:r w:rsidRPr="00631842">
        <w:rPr>
          <w:rFonts w:ascii="Palatino Linotype" w:eastAsiaTheme="minorHAnsi" w:hAnsi="Palatino Linotype" w:cs="Arial"/>
          <w:b/>
          <w:sz w:val="28"/>
          <w:lang w:val="es-MX" w:eastAsia="en-US"/>
        </w:rPr>
        <w:t>TERCER</w:t>
      </w:r>
      <w:r w:rsidR="00B2345B" w:rsidRPr="00631842">
        <w:rPr>
          <w:rFonts w:ascii="Palatino Linotype" w:eastAsiaTheme="minorHAnsi" w:hAnsi="Palatino Linotype" w:cs="Arial"/>
          <w:b/>
          <w:sz w:val="28"/>
          <w:lang w:val="es-MX" w:eastAsia="en-US"/>
        </w:rPr>
        <w:t>O. Del recurso de revisión.</w:t>
      </w:r>
    </w:p>
    <w:p w14:paraId="619DAEF5" w14:textId="600E644D" w:rsidR="00B2345B" w:rsidRPr="00631842" w:rsidRDefault="00B2345B" w:rsidP="00555301">
      <w:pPr>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lang w:val="es-MX" w:eastAsia="en-US"/>
        </w:rPr>
        <w:t xml:space="preserve">Inconforme con la respuesta por parte del </w:t>
      </w:r>
      <w:r w:rsidRPr="00631842">
        <w:rPr>
          <w:rFonts w:ascii="Palatino Linotype" w:eastAsiaTheme="minorHAnsi" w:hAnsi="Palatino Linotype" w:cs="Arial"/>
          <w:b/>
          <w:lang w:val="es-MX" w:eastAsia="en-US"/>
        </w:rPr>
        <w:t>Sujeto Obligado</w:t>
      </w:r>
      <w:r w:rsidRPr="00631842">
        <w:rPr>
          <w:rFonts w:ascii="Palatino Linotype" w:eastAsiaTheme="minorHAnsi" w:hAnsi="Palatino Linotype" w:cs="Arial"/>
          <w:lang w:val="es-MX" w:eastAsia="en-US"/>
        </w:rPr>
        <w:t xml:space="preserve">, el ahora </w:t>
      </w:r>
      <w:r w:rsidRPr="00631842">
        <w:rPr>
          <w:rFonts w:ascii="Palatino Linotype" w:eastAsiaTheme="minorHAnsi" w:hAnsi="Palatino Linotype" w:cs="Arial"/>
          <w:b/>
          <w:lang w:val="es-MX" w:eastAsia="en-US"/>
        </w:rPr>
        <w:t>Recurrente</w:t>
      </w:r>
      <w:r w:rsidRPr="00631842">
        <w:rPr>
          <w:rFonts w:ascii="Palatino Linotype" w:eastAsiaTheme="minorHAnsi" w:hAnsi="Palatino Linotype" w:cs="Arial"/>
          <w:lang w:val="es-MX" w:eastAsia="en-US"/>
        </w:rPr>
        <w:t xml:space="preserve"> interpuso el presente recurso de revisión en fecha </w:t>
      </w:r>
      <w:r w:rsidR="0011487E" w:rsidRPr="00631842">
        <w:rPr>
          <w:rFonts w:ascii="Palatino Linotype" w:eastAsiaTheme="minorHAnsi" w:hAnsi="Palatino Linotype" w:cs="Arial"/>
          <w:lang w:val="es-MX" w:eastAsia="en-US"/>
        </w:rPr>
        <w:t xml:space="preserve">catorce </w:t>
      </w:r>
      <w:r w:rsidR="00CC4206" w:rsidRPr="00631842">
        <w:rPr>
          <w:rFonts w:ascii="Palatino Linotype" w:eastAsiaTheme="minorHAnsi" w:hAnsi="Palatino Linotype" w:cs="Arial"/>
          <w:lang w:val="es-MX" w:eastAsia="en-US"/>
        </w:rPr>
        <w:t>de febrero</w:t>
      </w:r>
      <w:r w:rsidR="00555301" w:rsidRPr="00631842">
        <w:rPr>
          <w:rFonts w:ascii="Palatino Linotype" w:eastAsiaTheme="minorHAnsi" w:hAnsi="Palatino Linotype" w:cs="Arial"/>
          <w:lang w:val="es-MX" w:eastAsia="en-US"/>
        </w:rPr>
        <w:t xml:space="preserve"> de dos mil veinticinco</w:t>
      </w:r>
      <w:r w:rsidRPr="00631842">
        <w:rPr>
          <w:rFonts w:ascii="Palatino Linotype" w:eastAsiaTheme="minorHAnsi" w:hAnsi="Palatino Linotype" w:cs="Arial"/>
          <w:lang w:val="es-MX" w:eastAsia="en-US"/>
        </w:rPr>
        <w:t>, el cual fue registrado</w:t>
      </w:r>
      <w:r w:rsidRPr="00631842">
        <w:rPr>
          <w:rFonts w:ascii="Palatino Linotype" w:eastAsiaTheme="minorHAnsi" w:hAnsi="Palatino Linotype" w:cs="Arial"/>
          <w:b/>
          <w:lang w:val="es-MX" w:eastAsia="en-US"/>
        </w:rPr>
        <w:t xml:space="preserve"> </w:t>
      </w:r>
      <w:r w:rsidRPr="00631842">
        <w:rPr>
          <w:rFonts w:ascii="Palatino Linotype" w:eastAsiaTheme="minorHAnsi" w:hAnsi="Palatino Linotype" w:cs="Arial"/>
          <w:lang w:val="es-MX" w:eastAsia="en-US"/>
        </w:rPr>
        <w:t xml:space="preserve">en el sistema electrónico con el expediente número </w:t>
      </w:r>
      <w:r w:rsidRPr="00631842">
        <w:rPr>
          <w:rFonts w:ascii="Palatino Linotype" w:eastAsiaTheme="minorHAnsi" w:hAnsi="Palatino Linotype" w:cs="Arial"/>
          <w:b/>
          <w:bCs/>
          <w:lang w:val="es-MX" w:eastAsia="es-MX"/>
        </w:rPr>
        <w:t>0</w:t>
      </w:r>
      <w:r w:rsidR="0011487E" w:rsidRPr="00631842">
        <w:rPr>
          <w:rFonts w:ascii="Palatino Linotype" w:eastAsiaTheme="minorHAnsi" w:hAnsi="Palatino Linotype" w:cs="Arial"/>
          <w:b/>
          <w:bCs/>
          <w:lang w:val="es-MX" w:eastAsia="es-MX"/>
        </w:rPr>
        <w:t>1405</w:t>
      </w:r>
      <w:r w:rsidRPr="00631842">
        <w:rPr>
          <w:rFonts w:ascii="Palatino Linotype" w:eastAsiaTheme="minorHAnsi" w:hAnsi="Palatino Linotype" w:cs="Arial"/>
          <w:b/>
          <w:bCs/>
          <w:lang w:val="es-MX" w:eastAsia="es-MX"/>
        </w:rPr>
        <w:t>/INFOEM/IP/RR/202</w:t>
      </w:r>
      <w:r w:rsidR="00555301" w:rsidRPr="00631842">
        <w:rPr>
          <w:rFonts w:ascii="Palatino Linotype" w:eastAsiaTheme="minorHAnsi" w:hAnsi="Palatino Linotype" w:cs="Arial"/>
          <w:b/>
          <w:bCs/>
          <w:lang w:val="es-MX" w:eastAsia="es-MX"/>
        </w:rPr>
        <w:t>5</w:t>
      </w:r>
      <w:r w:rsidRPr="00631842">
        <w:rPr>
          <w:rFonts w:ascii="Palatino Linotype" w:eastAsiaTheme="minorHAnsi" w:hAnsi="Palatino Linotype" w:cs="Arial"/>
          <w:lang w:val="es-MX" w:eastAsia="en-US"/>
        </w:rPr>
        <w:t>, en el cual aduce, las siguientes manifestaciones:</w:t>
      </w:r>
    </w:p>
    <w:p w14:paraId="1C32EA12" w14:textId="77777777" w:rsidR="00555301" w:rsidRPr="00631842" w:rsidRDefault="00555301" w:rsidP="00555301">
      <w:pPr>
        <w:spacing w:line="360" w:lineRule="auto"/>
        <w:jc w:val="both"/>
        <w:rPr>
          <w:rFonts w:ascii="Palatino Linotype" w:eastAsiaTheme="minorHAnsi" w:hAnsi="Palatino Linotype" w:cs="Arial"/>
          <w:lang w:val="es-MX" w:eastAsia="en-US"/>
        </w:rPr>
      </w:pPr>
    </w:p>
    <w:p w14:paraId="3798A0BA" w14:textId="71FC38FB" w:rsidR="00B2345B" w:rsidRPr="00631842" w:rsidRDefault="00B2345B" w:rsidP="0011487E">
      <w:pPr>
        <w:numPr>
          <w:ilvl w:val="0"/>
          <w:numId w:val="1"/>
        </w:numPr>
        <w:spacing w:line="259" w:lineRule="auto"/>
        <w:jc w:val="both"/>
        <w:rPr>
          <w:rFonts w:ascii="Palatino Linotype" w:hAnsi="Palatino Linotype" w:cs="Arial"/>
          <w:b/>
          <w:sz w:val="26"/>
          <w:szCs w:val="26"/>
        </w:rPr>
      </w:pPr>
      <w:r w:rsidRPr="00631842">
        <w:rPr>
          <w:rFonts w:ascii="Palatino Linotype" w:hAnsi="Palatino Linotype" w:cs="Arial"/>
          <w:b/>
          <w:sz w:val="26"/>
          <w:szCs w:val="26"/>
        </w:rPr>
        <w:t xml:space="preserve">Acto Impugnado: </w:t>
      </w:r>
      <w:r w:rsidRPr="00631842">
        <w:rPr>
          <w:rFonts w:ascii="Palatino Linotype" w:eastAsiaTheme="minorHAnsi" w:hAnsi="Palatino Linotype" w:cstheme="minorBidi"/>
          <w:i/>
          <w:color w:val="000000"/>
          <w:sz w:val="22"/>
          <w:szCs w:val="22"/>
          <w:lang w:val="es-MX" w:eastAsia="en-US"/>
        </w:rPr>
        <w:t>“</w:t>
      </w:r>
      <w:r w:rsidR="0011487E" w:rsidRPr="00631842">
        <w:rPr>
          <w:rFonts w:ascii="Palatino Linotype" w:eastAsiaTheme="minorHAnsi" w:hAnsi="Palatino Linotype" w:cstheme="minorBidi"/>
          <w:i/>
          <w:color w:val="000000"/>
          <w:sz w:val="22"/>
          <w:szCs w:val="22"/>
          <w:lang w:val="es-MX" w:eastAsia="en-US"/>
        </w:rPr>
        <w:t>No es información confidencial deseó conocer la preparación de quien esta a cargo de director y subdirector están violando mi derecho humano de acceso a la información pública, no se configura ningún tipo de información confidencial</w:t>
      </w:r>
      <w:r w:rsidRPr="00631842">
        <w:rPr>
          <w:rFonts w:ascii="Palatino Linotype" w:eastAsiaTheme="minorHAnsi" w:hAnsi="Palatino Linotype" w:cstheme="minorBidi"/>
          <w:i/>
          <w:color w:val="000000"/>
          <w:sz w:val="22"/>
          <w:szCs w:val="22"/>
          <w:lang w:val="es-MX" w:eastAsia="en-US"/>
        </w:rPr>
        <w:t>” (Sic).</w:t>
      </w:r>
    </w:p>
    <w:p w14:paraId="6C4AD542" w14:textId="73C5B18D" w:rsidR="00AB75C2" w:rsidRPr="00631842" w:rsidRDefault="00B2345B" w:rsidP="0011487E">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631842">
        <w:rPr>
          <w:rFonts w:ascii="Palatino Linotype" w:hAnsi="Palatino Linotype" w:cs="Arial"/>
          <w:b/>
          <w:sz w:val="26"/>
          <w:szCs w:val="26"/>
        </w:rPr>
        <w:lastRenderedPageBreak/>
        <w:t>Razones o Motivos de Inconformidad</w:t>
      </w:r>
      <w:r w:rsidRPr="00631842">
        <w:rPr>
          <w:rFonts w:ascii="Palatino Linotype" w:hAnsi="Palatino Linotype" w:cs="Arial"/>
          <w:sz w:val="26"/>
          <w:szCs w:val="26"/>
        </w:rPr>
        <w:t xml:space="preserve">: </w:t>
      </w:r>
      <w:r w:rsidR="00555301" w:rsidRPr="00631842">
        <w:rPr>
          <w:rFonts w:ascii="Palatino Linotype" w:hAnsi="Palatino Linotype" w:cs="Arial"/>
          <w:sz w:val="26"/>
          <w:szCs w:val="26"/>
        </w:rPr>
        <w:t>“</w:t>
      </w:r>
      <w:r w:rsidR="0011487E" w:rsidRPr="00631842">
        <w:rPr>
          <w:rFonts w:ascii="Palatino Linotype" w:hAnsi="Palatino Linotype" w:cs="Arial"/>
          <w:i/>
          <w:sz w:val="22"/>
          <w:szCs w:val="22"/>
        </w:rPr>
        <w:t>No saben hacer su trabajo y por ende están violentando mi derecho de acceso a la información publica</w:t>
      </w:r>
      <w:r w:rsidR="00555301" w:rsidRPr="00631842">
        <w:rPr>
          <w:rFonts w:ascii="Palatino Linotype" w:hAnsi="Palatino Linotype" w:cs="Arial"/>
          <w:i/>
          <w:sz w:val="22"/>
          <w:szCs w:val="22"/>
        </w:rPr>
        <w:t xml:space="preserve">” (Sic). </w:t>
      </w:r>
    </w:p>
    <w:p w14:paraId="684A7068" w14:textId="77777777" w:rsidR="00555301" w:rsidRPr="00631842" w:rsidRDefault="00555301" w:rsidP="00B2345B">
      <w:pPr>
        <w:spacing w:line="360" w:lineRule="auto"/>
        <w:jc w:val="both"/>
        <w:rPr>
          <w:rFonts w:ascii="Palatino Linotype" w:eastAsiaTheme="minorHAnsi" w:hAnsi="Palatino Linotype" w:cs="Arial"/>
          <w:b/>
          <w:lang w:val="es-MX" w:eastAsia="en-US"/>
        </w:rPr>
      </w:pPr>
    </w:p>
    <w:p w14:paraId="52D08D98" w14:textId="3810F6BD" w:rsidR="00B2345B" w:rsidRPr="00631842" w:rsidRDefault="00F94208" w:rsidP="00B2345B">
      <w:pPr>
        <w:spacing w:line="360" w:lineRule="auto"/>
        <w:jc w:val="both"/>
        <w:rPr>
          <w:rFonts w:ascii="Palatino Linotype" w:eastAsiaTheme="minorHAnsi" w:hAnsi="Palatino Linotype" w:cs="Arial"/>
          <w:b/>
          <w:sz w:val="28"/>
          <w:lang w:val="es-MX" w:eastAsia="en-US"/>
        </w:rPr>
      </w:pPr>
      <w:r w:rsidRPr="00631842">
        <w:rPr>
          <w:rFonts w:ascii="Palatino Linotype" w:eastAsiaTheme="minorHAnsi" w:hAnsi="Palatino Linotype" w:cs="Arial"/>
          <w:b/>
          <w:sz w:val="28"/>
          <w:lang w:val="es-MX" w:eastAsia="en-US"/>
        </w:rPr>
        <w:t>CUAR</w:t>
      </w:r>
      <w:r w:rsidR="00B2345B" w:rsidRPr="00631842">
        <w:rPr>
          <w:rFonts w:ascii="Palatino Linotype" w:eastAsiaTheme="minorHAnsi" w:hAnsi="Palatino Linotype" w:cs="Arial"/>
          <w:b/>
          <w:sz w:val="28"/>
          <w:lang w:val="es-MX" w:eastAsia="en-US"/>
        </w:rPr>
        <w:t>TO. Del turno del recurso de revisión.</w:t>
      </w:r>
    </w:p>
    <w:p w14:paraId="25D4D0FE" w14:textId="2AAC894B" w:rsidR="00B2345B" w:rsidRPr="00631842" w:rsidRDefault="00B2345B" w:rsidP="00B2345B">
      <w:pPr>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lang w:val="es-MX" w:eastAsia="en-US"/>
        </w:rPr>
        <w:t xml:space="preserve">Medio de impugnación que le fue turnado al Comisionado Presidente </w:t>
      </w:r>
      <w:r w:rsidRPr="00631842">
        <w:rPr>
          <w:rFonts w:ascii="Palatino Linotype" w:eastAsiaTheme="minorHAnsi" w:hAnsi="Palatino Linotype" w:cs="Arial"/>
          <w:b/>
          <w:lang w:val="es-MX" w:eastAsia="en-US"/>
        </w:rPr>
        <w:t>José Martínez Vilchis</w:t>
      </w:r>
      <w:r w:rsidRPr="00631842">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11487E" w:rsidRPr="00631842">
        <w:rPr>
          <w:rFonts w:ascii="Palatino Linotype" w:eastAsiaTheme="minorHAnsi" w:hAnsi="Palatino Linotype" w:cs="Arial"/>
          <w:lang w:val="es-MX" w:eastAsia="en-US"/>
        </w:rPr>
        <w:t>di</w:t>
      </w:r>
      <w:r w:rsidR="009177EB" w:rsidRPr="00631842">
        <w:rPr>
          <w:rFonts w:ascii="Palatino Linotype" w:eastAsiaTheme="minorHAnsi" w:hAnsi="Palatino Linotype" w:cs="Arial"/>
          <w:lang w:val="es-MX" w:eastAsia="en-US"/>
        </w:rPr>
        <w:t>e</w:t>
      </w:r>
      <w:r w:rsidR="0011487E" w:rsidRPr="00631842">
        <w:rPr>
          <w:rFonts w:ascii="Palatino Linotype" w:eastAsiaTheme="minorHAnsi" w:hAnsi="Palatino Linotype" w:cs="Arial"/>
          <w:lang w:val="es-MX" w:eastAsia="en-US"/>
        </w:rPr>
        <w:t>cinueve</w:t>
      </w:r>
      <w:r w:rsidR="00CC4206" w:rsidRPr="00631842">
        <w:rPr>
          <w:rFonts w:ascii="Palatino Linotype" w:eastAsiaTheme="minorHAnsi" w:hAnsi="Palatino Linotype" w:cs="Arial"/>
          <w:lang w:val="es-MX" w:eastAsia="en-US"/>
        </w:rPr>
        <w:t xml:space="preserve"> </w:t>
      </w:r>
      <w:r w:rsidR="00555301" w:rsidRPr="00631842">
        <w:rPr>
          <w:rFonts w:ascii="Palatino Linotype" w:eastAsiaTheme="minorHAnsi" w:hAnsi="Palatino Linotype" w:cs="Arial"/>
          <w:lang w:val="es-MX" w:eastAsia="en-US"/>
        </w:rPr>
        <w:t>de febrero</w:t>
      </w:r>
      <w:r w:rsidRPr="00631842">
        <w:rPr>
          <w:rFonts w:ascii="Palatino Linotype" w:eastAsiaTheme="minorHAnsi" w:hAnsi="Palatino Linotype" w:cs="Arial"/>
          <w:lang w:val="es-MX" w:eastAsia="en-US"/>
        </w:rPr>
        <w:t xml:space="preserve"> de dos mil veint</w:t>
      </w:r>
      <w:r w:rsidR="00555301" w:rsidRPr="00631842">
        <w:rPr>
          <w:rFonts w:ascii="Palatino Linotype" w:eastAsiaTheme="minorHAnsi" w:hAnsi="Palatino Linotype" w:cs="Arial"/>
          <w:lang w:val="es-MX" w:eastAsia="en-US"/>
        </w:rPr>
        <w:t>icinco</w:t>
      </w:r>
      <w:r w:rsidRPr="00631842">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06272C4" w14:textId="77777777" w:rsidR="00B2345B" w:rsidRPr="00631842"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631842" w:rsidRDefault="00F94208" w:rsidP="00B2345B">
      <w:pPr>
        <w:spacing w:line="360" w:lineRule="auto"/>
        <w:jc w:val="both"/>
        <w:rPr>
          <w:rFonts w:ascii="Palatino Linotype" w:eastAsiaTheme="minorHAnsi" w:hAnsi="Palatino Linotype" w:cs="Arial"/>
          <w:b/>
          <w:sz w:val="28"/>
          <w:lang w:val="es-MX" w:eastAsia="en-US"/>
        </w:rPr>
      </w:pPr>
      <w:r w:rsidRPr="00631842">
        <w:rPr>
          <w:rFonts w:ascii="Palatino Linotype" w:eastAsiaTheme="minorHAnsi" w:hAnsi="Palatino Linotype" w:cs="Arial"/>
          <w:b/>
          <w:sz w:val="28"/>
          <w:lang w:val="es-MX" w:eastAsia="en-US"/>
        </w:rPr>
        <w:t>QUIN</w:t>
      </w:r>
      <w:r w:rsidR="00B2345B" w:rsidRPr="00631842">
        <w:rPr>
          <w:rFonts w:ascii="Palatino Linotype" w:eastAsiaTheme="minorHAnsi" w:hAnsi="Palatino Linotype" w:cs="Arial"/>
          <w:b/>
          <w:sz w:val="28"/>
          <w:lang w:val="es-MX" w:eastAsia="en-US"/>
        </w:rPr>
        <w:t>TO. De la etapa de manifestaciones y/o alegatos.</w:t>
      </w:r>
    </w:p>
    <w:p w14:paraId="41997A14" w14:textId="27B81DD4" w:rsidR="006C18A8" w:rsidRPr="00631842" w:rsidRDefault="00B2345B" w:rsidP="00B74C9F">
      <w:pPr>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lang w:val="es-MX" w:eastAsia="en-US"/>
        </w:rPr>
        <w:t>Una vez transcurrido el término legal referido se destaca que,</w:t>
      </w:r>
      <w:r w:rsidR="00B74C9F" w:rsidRPr="00631842">
        <w:rPr>
          <w:rFonts w:ascii="Palatino Linotype" w:eastAsiaTheme="minorHAnsi" w:hAnsi="Palatino Linotype" w:cs="Arial"/>
          <w:lang w:val="es-MX" w:eastAsia="en-US"/>
        </w:rPr>
        <w:t xml:space="preserve"> </w:t>
      </w:r>
      <w:r w:rsidR="0027553E" w:rsidRPr="00631842">
        <w:rPr>
          <w:rFonts w:ascii="Palatino Linotype" w:eastAsiaTheme="minorHAnsi" w:hAnsi="Palatino Linotype" w:cs="Arial"/>
          <w:lang w:val="es-MX" w:eastAsia="en-US"/>
        </w:rPr>
        <w:t xml:space="preserve">el </w:t>
      </w:r>
      <w:r w:rsidRPr="00631842">
        <w:rPr>
          <w:rFonts w:ascii="Palatino Linotype" w:eastAsiaTheme="minorHAnsi" w:hAnsi="Palatino Linotype" w:cs="Arial"/>
          <w:b/>
          <w:lang w:val="es-MX" w:eastAsia="en-US"/>
        </w:rPr>
        <w:t>Sujeto Obligado</w:t>
      </w:r>
      <w:r w:rsidRPr="00631842">
        <w:rPr>
          <w:rFonts w:ascii="Palatino Linotype" w:eastAsiaTheme="minorHAnsi" w:hAnsi="Palatino Linotype" w:cs="Arial"/>
          <w:lang w:val="es-MX" w:eastAsia="en-US"/>
        </w:rPr>
        <w:t xml:space="preserve"> </w:t>
      </w:r>
      <w:r w:rsidR="0011487E" w:rsidRPr="00631842">
        <w:rPr>
          <w:rFonts w:ascii="Palatino Linotype" w:eastAsiaTheme="minorHAnsi" w:hAnsi="Palatino Linotype" w:cs="Arial"/>
          <w:lang w:val="es-MX" w:eastAsia="en-US"/>
        </w:rPr>
        <w:t>fue omiso en rendir su informe justificado</w:t>
      </w:r>
      <w:r w:rsidRPr="00631842">
        <w:rPr>
          <w:rFonts w:ascii="Palatino Linotype" w:eastAsiaTheme="minorHAnsi" w:hAnsi="Palatino Linotype" w:cs="Arial"/>
          <w:lang w:val="es-MX" w:eastAsia="en-US"/>
        </w:rPr>
        <w:t xml:space="preserve">; asimismo, se aprecia que la parte </w:t>
      </w:r>
      <w:r w:rsidRPr="00631842">
        <w:rPr>
          <w:rFonts w:ascii="Palatino Linotype" w:eastAsiaTheme="minorHAnsi" w:hAnsi="Palatino Linotype" w:cs="Arial"/>
          <w:b/>
          <w:lang w:val="es-MX" w:eastAsia="en-US"/>
        </w:rPr>
        <w:t>Recurrente</w:t>
      </w:r>
      <w:r w:rsidRPr="00631842">
        <w:rPr>
          <w:rFonts w:ascii="Palatino Linotype" w:eastAsiaTheme="minorHAnsi" w:hAnsi="Palatino Linotype" w:cs="Arial"/>
          <w:lang w:val="es-MX" w:eastAsia="en-US"/>
        </w:rPr>
        <w:t xml:space="preserve"> </w:t>
      </w:r>
      <w:r w:rsidR="0027553E" w:rsidRPr="00631842">
        <w:rPr>
          <w:rFonts w:ascii="Palatino Linotype" w:eastAsiaTheme="minorHAnsi" w:hAnsi="Palatino Linotype" w:cs="Arial"/>
          <w:lang w:val="es-MX" w:eastAsia="en-US"/>
        </w:rPr>
        <w:t>tampoco</w:t>
      </w:r>
      <w:r w:rsidR="006C18A8" w:rsidRPr="00631842">
        <w:rPr>
          <w:rFonts w:ascii="Palatino Linotype" w:eastAsiaTheme="minorHAnsi" w:hAnsi="Palatino Linotype" w:cs="Arial"/>
          <w:lang w:val="es-MX" w:eastAsia="en-US"/>
        </w:rPr>
        <w:t xml:space="preserve"> </w:t>
      </w:r>
      <w:r w:rsidR="00CC4206" w:rsidRPr="00631842">
        <w:rPr>
          <w:rFonts w:ascii="Palatino Linotype" w:eastAsiaTheme="minorHAnsi" w:hAnsi="Palatino Linotype" w:cs="Arial"/>
          <w:lang w:val="es-MX" w:eastAsia="en-US"/>
        </w:rPr>
        <w:t xml:space="preserve">no </w:t>
      </w:r>
      <w:r w:rsidRPr="00631842">
        <w:rPr>
          <w:rFonts w:ascii="Palatino Linotype" w:eastAsiaTheme="minorHAnsi" w:hAnsi="Palatino Linotype" w:cs="Arial"/>
          <w:lang w:val="es-MX" w:eastAsia="en-US"/>
        </w:rPr>
        <w:t>realizó alegatos, ni ofreció pruebas o manifestaciones, lo anterior de conformidad con la siguiente imagen:</w:t>
      </w:r>
    </w:p>
    <w:p w14:paraId="54A404F0" w14:textId="166FEF59" w:rsidR="006C18A8" w:rsidRPr="00631842" w:rsidRDefault="0011487E" w:rsidP="0027553E">
      <w:pPr>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noProof/>
          <w:lang w:val="es-MX" w:eastAsia="es-MX"/>
        </w:rPr>
        <w:drawing>
          <wp:inline distT="0" distB="0" distL="0" distR="0" wp14:anchorId="5F3DD982" wp14:editId="7CB00C77">
            <wp:extent cx="5791835" cy="1386840"/>
            <wp:effectExtent l="152400" t="152400" r="361315" b="3657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386840"/>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631842" w:rsidRDefault="00F94208" w:rsidP="00B2345B">
      <w:pPr>
        <w:tabs>
          <w:tab w:val="left" w:pos="3206"/>
        </w:tabs>
        <w:spacing w:line="360" w:lineRule="auto"/>
        <w:jc w:val="both"/>
        <w:rPr>
          <w:rFonts w:ascii="Palatino Linotype" w:eastAsiaTheme="minorHAnsi" w:hAnsi="Palatino Linotype" w:cs="Arial"/>
          <w:b/>
          <w:sz w:val="28"/>
          <w:lang w:val="es-MX" w:eastAsia="en-US"/>
        </w:rPr>
      </w:pPr>
      <w:r w:rsidRPr="00631842">
        <w:rPr>
          <w:rFonts w:ascii="Palatino Linotype" w:eastAsiaTheme="minorHAnsi" w:hAnsi="Palatino Linotype" w:cs="Arial"/>
          <w:b/>
          <w:sz w:val="28"/>
          <w:lang w:val="es-MX" w:eastAsia="en-US"/>
        </w:rPr>
        <w:t>SEXT</w:t>
      </w:r>
      <w:r w:rsidR="00B2345B" w:rsidRPr="00631842">
        <w:rPr>
          <w:rFonts w:ascii="Palatino Linotype" w:eastAsiaTheme="minorHAnsi" w:hAnsi="Palatino Linotype" w:cs="Arial"/>
          <w:b/>
          <w:sz w:val="28"/>
          <w:lang w:val="es-MX" w:eastAsia="en-US"/>
        </w:rPr>
        <w:t>O. Del cierre de instrucción.</w:t>
      </w:r>
      <w:r w:rsidR="00B2345B" w:rsidRPr="00631842">
        <w:rPr>
          <w:rFonts w:ascii="Palatino Linotype" w:eastAsiaTheme="minorHAnsi" w:hAnsi="Palatino Linotype" w:cs="Arial"/>
          <w:b/>
          <w:sz w:val="28"/>
          <w:lang w:val="es-MX" w:eastAsia="en-US"/>
        </w:rPr>
        <w:tab/>
      </w:r>
    </w:p>
    <w:p w14:paraId="62DE5322" w14:textId="3665A308" w:rsidR="00763D8A" w:rsidRPr="00631842" w:rsidRDefault="00B2345B" w:rsidP="00B96A17">
      <w:pPr>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lang w:val="es-MX" w:eastAsia="en-US"/>
        </w:rPr>
        <w:t xml:space="preserve">Así, una vez transcurrido el término legal, permitió decretarse el cierre de instrucción en fecha </w:t>
      </w:r>
      <w:r w:rsidR="00CC4206" w:rsidRPr="00631842">
        <w:rPr>
          <w:rFonts w:ascii="Palatino Linotype" w:eastAsiaTheme="minorHAnsi" w:hAnsi="Palatino Linotype" w:cs="Arial"/>
          <w:lang w:val="es-MX" w:eastAsia="en-US"/>
        </w:rPr>
        <w:t>cuatro de marzo</w:t>
      </w:r>
      <w:r w:rsidRPr="00631842">
        <w:rPr>
          <w:rFonts w:ascii="Palatino Linotype" w:eastAsiaTheme="minorHAnsi" w:hAnsi="Palatino Linotype" w:cs="Arial"/>
          <w:lang w:val="es-MX" w:eastAsia="en-US"/>
        </w:rPr>
        <w:t xml:space="preserve"> del año en curso, en términos del artículo 185, Fracción VI, </w:t>
      </w:r>
      <w:r w:rsidRPr="00631842">
        <w:rPr>
          <w:rFonts w:ascii="Palatino Linotype" w:eastAsiaTheme="minorHAnsi" w:hAnsi="Palatino Linotype" w:cs="Arial"/>
          <w:lang w:val="es-MX" w:eastAsia="en-US"/>
        </w:rPr>
        <w:lastRenderedPageBreak/>
        <w:t>de la Ley de Transparencia y Acceso a la Información Pública del Estado de México y Municipios, iniciando el término legal para dictar resolución definitiva del asunto.</w:t>
      </w:r>
    </w:p>
    <w:p w14:paraId="297F2736" w14:textId="77777777" w:rsidR="0011487E" w:rsidRPr="00631842" w:rsidRDefault="0011487E" w:rsidP="00B96A17">
      <w:pPr>
        <w:spacing w:line="360" w:lineRule="auto"/>
        <w:jc w:val="both"/>
        <w:rPr>
          <w:rFonts w:ascii="Palatino Linotype" w:eastAsiaTheme="minorHAnsi" w:hAnsi="Palatino Linotype" w:cs="Arial"/>
          <w:lang w:val="es-MX" w:eastAsia="en-US"/>
        </w:rPr>
      </w:pPr>
    </w:p>
    <w:p w14:paraId="22533BAB" w14:textId="77777777" w:rsidR="00D57F74" w:rsidRPr="00631842" w:rsidRDefault="00E74701" w:rsidP="00270257">
      <w:pPr>
        <w:spacing w:line="360" w:lineRule="auto"/>
        <w:jc w:val="center"/>
        <w:rPr>
          <w:rFonts w:ascii="Palatino Linotype" w:eastAsiaTheme="minorHAnsi" w:hAnsi="Palatino Linotype" w:cs="Arial"/>
          <w:b/>
          <w:sz w:val="28"/>
          <w:lang w:val="es-MX" w:eastAsia="en-US"/>
        </w:rPr>
      </w:pPr>
      <w:r w:rsidRPr="00631842">
        <w:rPr>
          <w:rFonts w:ascii="Palatino Linotype" w:eastAsiaTheme="minorHAnsi" w:hAnsi="Palatino Linotype" w:cs="Arial"/>
          <w:b/>
          <w:sz w:val="28"/>
          <w:lang w:val="es-MX" w:eastAsia="en-US"/>
        </w:rPr>
        <w:t>C O N S I D E R A N</w:t>
      </w:r>
      <w:r w:rsidR="00D57F74" w:rsidRPr="00631842">
        <w:rPr>
          <w:rFonts w:ascii="Palatino Linotype" w:eastAsiaTheme="minorHAnsi" w:hAnsi="Palatino Linotype" w:cs="Arial"/>
          <w:b/>
          <w:sz w:val="28"/>
          <w:lang w:val="es-MX" w:eastAsia="en-US"/>
        </w:rPr>
        <w:t xml:space="preserve"> D O </w:t>
      </w:r>
    </w:p>
    <w:p w14:paraId="6E24D6C0" w14:textId="77777777" w:rsidR="00270257" w:rsidRPr="00631842" w:rsidRDefault="00270257" w:rsidP="00763D8A">
      <w:pPr>
        <w:pStyle w:val="Sinespaciado"/>
        <w:rPr>
          <w:rFonts w:eastAsiaTheme="minorHAnsi"/>
          <w:lang w:eastAsia="en-US"/>
        </w:rPr>
      </w:pPr>
    </w:p>
    <w:p w14:paraId="164F7678" w14:textId="77777777" w:rsidR="0029071C" w:rsidRPr="00631842" w:rsidRDefault="0029071C" w:rsidP="0029071C">
      <w:pPr>
        <w:spacing w:line="360" w:lineRule="auto"/>
        <w:jc w:val="both"/>
        <w:rPr>
          <w:rFonts w:ascii="Palatino Linotype" w:eastAsiaTheme="minorHAnsi" w:hAnsi="Palatino Linotype" w:cs="Arial"/>
          <w:sz w:val="28"/>
          <w:lang w:val="es-MX" w:eastAsia="en-US"/>
        </w:rPr>
      </w:pPr>
      <w:r w:rsidRPr="00631842">
        <w:rPr>
          <w:rFonts w:ascii="Palatino Linotype" w:eastAsiaTheme="minorHAnsi" w:hAnsi="Palatino Linotype" w:cs="Arial"/>
          <w:b/>
          <w:sz w:val="28"/>
          <w:lang w:val="es-MX" w:eastAsia="en-US"/>
        </w:rPr>
        <w:t>PRIMERO. De la competencia</w:t>
      </w:r>
      <w:r w:rsidRPr="00631842">
        <w:rPr>
          <w:rFonts w:ascii="Palatino Linotype" w:eastAsiaTheme="minorHAnsi" w:hAnsi="Palatino Linotype" w:cs="Arial"/>
          <w:sz w:val="28"/>
          <w:lang w:val="es-MX" w:eastAsia="en-US"/>
        </w:rPr>
        <w:t>.</w:t>
      </w:r>
    </w:p>
    <w:p w14:paraId="041B3440" w14:textId="457F7D9B" w:rsidR="006C18A8" w:rsidRPr="00631842" w:rsidRDefault="005C4743" w:rsidP="00CC0B81">
      <w:pPr>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631842">
        <w:rPr>
          <w:rFonts w:ascii="Palatino Linotype" w:eastAsiaTheme="minorHAnsi" w:hAnsi="Palatino Linotype" w:cs="Arial"/>
          <w:lang w:val="es-MX" w:eastAsia="en-US"/>
        </w:rPr>
        <w:t>tercero</w:t>
      </w:r>
      <w:r w:rsidRPr="00631842">
        <w:rPr>
          <w:rFonts w:ascii="Palatino Linotype" w:eastAsiaTheme="minorHAnsi" w:hAnsi="Palatino Linotype" w:cs="Arial"/>
          <w:lang w:val="es-MX" w:eastAsia="en-US"/>
        </w:rPr>
        <w:t xml:space="preserve"> y trigésimo </w:t>
      </w:r>
      <w:r w:rsidR="008D2478" w:rsidRPr="00631842">
        <w:rPr>
          <w:rFonts w:ascii="Palatino Linotype" w:eastAsiaTheme="minorHAnsi" w:hAnsi="Palatino Linotype" w:cs="Arial"/>
          <w:lang w:val="es-MX" w:eastAsia="en-US"/>
        </w:rPr>
        <w:t>cuarto</w:t>
      </w:r>
      <w:r w:rsidRPr="00631842">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702846A" w14:textId="77777777" w:rsidR="0027553E" w:rsidRPr="00631842" w:rsidRDefault="0027553E" w:rsidP="00CC0B81">
      <w:pPr>
        <w:spacing w:line="360" w:lineRule="auto"/>
        <w:jc w:val="both"/>
        <w:rPr>
          <w:rFonts w:ascii="Palatino Linotype" w:eastAsiaTheme="minorHAnsi" w:hAnsi="Palatino Linotype" w:cs="Arial"/>
          <w:lang w:val="es-MX" w:eastAsia="en-US"/>
        </w:rPr>
      </w:pPr>
    </w:p>
    <w:p w14:paraId="338B74C3" w14:textId="77777777" w:rsidR="0029071C" w:rsidRPr="00631842"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31842">
        <w:rPr>
          <w:rFonts w:ascii="Palatino Linotype" w:eastAsiaTheme="minorHAnsi" w:hAnsi="Palatino Linotype" w:cs="Arial"/>
          <w:b/>
          <w:sz w:val="28"/>
          <w:lang w:val="es-MX" w:eastAsia="en-US"/>
        </w:rPr>
        <w:t xml:space="preserve">SEGUNDO. De los alcances del Recurso de Revisión. </w:t>
      </w:r>
    </w:p>
    <w:p w14:paraId="206CBB9A" w14:textId="1F452E1C" w:rsidR="006107BE" w:rsidRPr="00631842"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631842">
        <w:rPr>
          <w:rFonts w:ascii="Palatino Linotype" w:eastAsiaTheme="minorHAnsi" w:hAnsi="Palatino Linotype" w:cs="Arial"/>
          <w:lang w:val="es-MX" w:eastAsia="en-US"/>
        </w:rPr>
        <w:lastRenderedPageBreak/>
        <w:t>derecho de acceso a la información pública y garantizando el princip</w:t>
      </w:r>
      <w:r w:rsidR="0027553E" w:rsidRPr="00631842">
        <w:rPr>
          <w:rFonts w:ascii="Palatino Linotype" w:eastAsiaTheme="minorHAnsi" w:hAnsi="Palatino Linotype" w:cs="Arial"/>
          <w:lang w:val="es-MX" w:eastAsia="en-US"/>
        </w:rPr>
        <w:t>io rector de máxima publicidad.</w:t>
      </w:r>
    </w:p>
    <w:p w14:paraId="3C06AFBB" w14:textId="77777777" w:rsidR="006107BE" w:rsidRPr="00631842" w:rsidRDefault="006107BE" w:rsidP="0029071C">
      <w:pPr>
        <w:autoSpaceDE w:val="0"/>
        <w:autoSpaceDN w:val="0"/>
        <w:adjustRightInd w:val="0"/>
        <w:spacing w:line="360" w:lineRule="auto"/>
        <w:jc w:val="both"/>
        <w:rPr>
          <w:rFonts w:ascii="Palatino Linotype" w:eastAsiaTheme="minorHAnsi" w:hAnsi="Palatino Linotype" w:cs="Arial"/>
          <w:lang w:val="es-MX" w:eastAsia="en-US"/>
        </w:rPr>
      </w:pPr>
    </w:p>
    <w:p w14:paraId="08A0CD10" w14:textId="77777777" w:rsidR="006107BE" w:rsidRPr="00631842"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BE79896" w14:textId="77777777" w:rsidR="006107BE" w:rsidRPr="00631842"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ED567B2" w14:textId="67905E51" w:rsidR="006107BE" w:rsidRPr="00631842"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7BF7C9CA" w14:textId="77777777" w:rsidR="006107BE" w:rsidRPr="00631842"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325131D" w14:textId="742C4192" w:rsidR="0027553E" w:rsidRPr="00631842" w:rsidRDefault="006107BE" w:rsidP="00CC4206">
      <w:pPr>
        <w:autoSpaceDE w:val="0"/>
        <w:autoSpaceDN w:val="0"/>
        <w:adjustRightInd w:val="0"/>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lang w:val="es-MX" w:eastAsia="en-US"/>
        </w:rPr>
        <w:t>Así las cosas, al no existir causas de improcedencia invocadas por las partes ni advertidas de oficio por este Resolutor, se procede al análisis del fondo de los asuntos en los siguientes términos.</w:t>
      </w:r>
    </w:p>
    <w:p w14:paraId="0E101D35" w14:textId="77777777" w:rsidR="0011487E" w:rsidRPr="00631842" w:rsidRDefault="0011487E" w:rsidP="00CC4206">
      <w:pPr>
        <w:autoSpaceDE w:val="0"/>
        <w:autoSpaceDN w:val="0"/>
        <w:adjustRightInd w:val="0"/>
        <w:spacing w:line="360" w:lineRule="auto"/>
        <w:jc w:val="both"/>
        <w:rPr>
          <w:rFonts w:ascii="Palatino Linotype" w:eastAsiaTheme="minorHAnsi" w:hAnsi="Palatino Linotype" w:cs="Arial"/>
          <w:lang w:val="es-MX" w:eastAsia="en-US"/>
        </w:rPr>
      </w:pPr>
    </w:p>
    <w:p w14:paraId="005C8C7B" w14:textId="77777777" w:rsidR="00924B45" w:rsidRPr="00631842" w:rsidRDefault="00924B45" w:rsidP="00924B45">
      <w:pPr>
        <w:autoSpaceDE w:val="0"/>
        <w:autoSpaceDN w:val="0"/>
        <w:adjustRightInd w:val="0"/>
        <w:spacing w:line="360" w:lineRule="auto"/>
        <w:jc w:val="both"/>
        <w:rPr>
          <w:rFonts w:ascii="Palatino Linotype" w:hAnsi="Palatino Linotype" w:cs="Arial"/>
          <w:b/>
        </w:rPr>
      </w:pPr>
      <w:r w:rsidRPr="00631842">
        <w:rPr>
          <w:rFonts w:ascii="Palatino Linotype" w:hAnsi="Palatino Linotype" w:cs="Arial"/>
          <w:b/>
          <w:sz w:val="28"/>
        </w:rPr>
        <w:t>TERCERO. Cuestiones de previo y especial pronunciamiento</w:t>
      </w:r>
      <w:r w:rsidRPr="00631842">
        <w:rPr>
          <w:rFonts w:ascii="Palatino Linotype" w:hAnsi="Palatino Linotype" w:cs="Arial"/>
          <w:b/>
        </w:rPr>
        <w:t>.</w:t>
      </w:r>
    </w:p>
    <w:p w14:paraId="79860726" w14:textId="77777777" w:rsidR="00924B45" w:rsidRPr="00631842" w:rsidRDefault="00924B45" w:rsidP="00924B45">
      <w:pPr>
        <w:spacing w:line="360" w:lineRule="auto"/>
        <w:jc w:val="both"/>
        <w:rPr>
          <w:rFonts w:ascii="Palatino Linotype" w:hAnsi="Palatino Linotype" w:cs="Arial"/>
        </w:rPr>
      </w:pPr>
      <w:r w:rsidRPr="00631842">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631842">
        <w:rPr>
          <w:rFonts w:ascii="Palatino Linotype" w:hAnsi="Palatino Linotype"/>
          <w:b/>
        </w:rPr>
        <w:t>Recurrente,</w:t>
      </w:r>
      <w:r w:rsidRPr="00631842">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w:t>
      </w:r>
      <w:r w:rsidRPr="00631842">
        <w:rPr>
          <w:rFonts w:ascii="Palatino Linotype" w:hAnsi="Palatino Linotype"/>
        </w:rPr>
        <w:lastRenderedPageBreak/>
        <w:t>es requisito indispensable contener el nombre cuando se hace la impugnación de manera electrónica, ello porque no se advierte nombre en específico</w:t>
      </w:r>
      <w:r w:rsidRPr="00631842">
        <w:rPr>
          <w:rFonts w:ascii="Palatino Linotype" w:hAnsi="Palatino Linotype" w:cs="Arial"/>
        </w:rPr>
        <w:t>, del cual no se colige que corresponda al nombre de una persona.</w:t>
      </w:r>
    </w:p>
    <w:p w14:paraId="25CD2D0D" w14:textId="77777777" w:rsidR="00924B45" w:rsidRPr="00631842" w:rsidRDefault="00924B45" w:rsidP="00924B45">
      <w:pPr>
        <w:spacing w:line="360" w:lineRule="auto"/>
        <w:jc w:val="both"/>
        <w:rPr>
          <w:rFonts w:ascii="Palatino Linotype" w:hAnsi="Palatino Linotype"/>
        </w:rPr>
      </w:pPr>
    </w:p>
    <w:p w14:paraId="4B461155" w14:textId="77777777" w:rsidR="00924B45" w:rsidRPr="00631842" w:rsidRDefault="00924B45" w:rsidP="00924B45">
      <w:pPr>
        <w:widowControl w:val="0"/>
        <w:autoSpaceDE w:val="0"/>
        <w:autoSpaceDN w:val="0"/>
        <w:adjustRightInd w:val="0"/>
        <w:spacing w:line="360" w:lineRule="auto"/>
        <w:jc w:val="both"/>
        <w:rPr>
          <w:rFonts w:ascii="Palatino Linotype" w:hAnsi="Palatino Linotype" w:cs="Arial"/>
        </w:rPr>
      </w:pPr>
      <w:r w:rsidRPr="00631842">
        <w:rPr>
          <w:rFonts w:ascii="Palatino Linotype" w:hAnsi="Palatino Linotype" w:cs="Arial"/>
        </w:rPr>
        <w:t xml:space="preserve">Esta Ponencia considera importante abordar el análisis de los requisitos de procedibilidad de los recursos de revisión, así el artículo 180 de la </w:t>
      </w:r>
      <w:r w:rsidRPr="00631842">
        <w:rPr>
          <w:rFonts w:ascii="Palatino Linotype" w:hAnsi="Palatino Linotype" w:cs="Arial"/>
          <w:lang w:eastAsia="es-MX"/>
        </w:rPr>
        <w:t xml:space="preserve">Ley de Transparencia y Acceso a la Información Pública del Estado de México y Municipios, que </w:t>
      </w:r>
      <w:r w:rsidRPr="00631842">
        <w:rPr>
          <w:rFonts w:ascii="Palatino Linotype" w:hAnsi="Palatino Linotype" w:cs="Arial"/>
        </w:rPr>
        <w:t>establece lo siguiente:</w:t>
      </w:r>
    </w:p>
    <w:p w14:paraId="5A13B9E7" w14:textId="77777777" w:rsidR="00924B45" w:rsidRPr="00631842" w:rsidRDefault="00924B45" w:rsidP="00924B45">
      <w:pPr>
        <w:rPr>
          <w:lang w:val="es-MX"/>
        </w:rPr>
      </w:pPr>
    </w:p>
    <w:p w14:paraId="41CFAC75" w14:textId="77777777" w:rsidR="00924B45" w:rsidRPr="00631842" w:rsidRDefault="00924B45" w:rsidP="00924B45">
      <w:pPr>
        <w:ind w:left="567" w:right="616"/>
        <w:jc w:val="both"/>
        <w:rPr>
          <w:rFonts w:ascii="Palatino Linotype" w:hAnsi="Palatino Linotype"/>
          <w:b/>
          <w:i/>
          <w:sz w:val="22"/>
        </w:rPr>
      </w:pPr>
      <w:r w:rsidRPr="00631842">
        <w:rPr>
          <w:rFonts w:ascii="Palatino Linotype" w:hAnsi="Palatino Linotype"/>
          <w:i/>
          <w:sz w:val="22"/>
        </w:rPr>
        <w:t>“</w:t>
      </w:r>
      <w:r w:rsidRPr="00631842">
        <w:rPr>
          <w:rFonts w:ascii="Palatino Linotype" w:hAnsi="Palatino Linotype"/>
          <w:b/>
          <w:i/>
          <w:sz w:val="22"/>
        </w:rPr>
        <w:t xml:space="preserve">Artículo 180. </w:t>
      </w:r>
      <w:r w:rsidRPr="00631842">
        <w:rPr>
          <w:rFonts w:ascii="Palatino Linotype" w:hAnsi="Palatino Linotype"/>
          <w:i/>
          <w:sz w:val="22"/>
        </w:rPr>
        <w:t xml:space="preserve">El </w:t>
      </w:r>
      <w:r w:rsidRPr="00631842">
        <w:rPr>
          <w:rFonts w:ascii="Palatino Linotype" w:hAnsi="Palatino Linotype" w:cs="Arial"/>
          <w:i/>
          <w:sz w:val="22"/>
        </w:rPr>
        <w:t>recurso</w:t>
      </w:r>
      <w:r w:rsidRPr="00631842">
        <w:rPr>
          <w:rFonts w:ascii="Palatino Linotype" w:hAnsi="Palatino Linotype"/>
          <w:i/>
          <w:sz w:val="22"/>
        </w:rPr>
        <w:t xml:space="preserve"> </w:t>
      </w:r>
      <w:r w:rsidRPr="00631842">
        <w:rPr>
          <w:rFonts w:ascii="Palatino Linotype" w:hAnsi="Palatino Linotype" w:cs="Arial"/>
          <w:i/>
          <w:sz w:val="22"/>
          <w:lang w:eastAsia="es-MX"/>
        </w:rPr>
        <w:t>de</w:t>
      </w:r>
      <w:r w:rsidRPr="00631842">
        <w:rPr>
          <w:rFonts w:ascii="Palatino Linotype" w:hAnsi="Palatino Linotype"/>
          <w:i/>
          <w:sz w:val="22"/>
        </w:rPr>
        <w:t xml:space="preserve"> revisión contendrá:</w:t>
      </w:r>
      <w:r w:rsidRPr="00631842">
        <w:rPr>
          <w:rFonts w:ascii="Palatino Linotype" w:hAnsi="Palatino Linotype"/>
          <w:b/>
          <w:i/>
          <w:sz w:val="22"/>
        </w:rPr>
        <w:t xml:space="preserve"> </w:t>
      </w:r>
    </w:p>
    <w:p w14:paraId="5717E0AA" w14:textId="77777777" w:rsidR="00924B45" w:rsidRPr="00631842" w:rsidRDefault="00924B45" w:rsidP="00924B45">
      <w:pPr>
        <w:ind w:left="567" w:right="616"/>
        <w:jc w:val="both"/>
        <w:rPr>
          <w:rFonts w:ascii="Palatino Linotype" w:hAnsi="Palatino Linotype"/>
          <w:b/>
          <w:i/>
          <w:sz w:val="22"/>
        </w:rPr>
      </w:pPr>
      <w:r w:rsidRPr="00631842">
        <w:rPr>
          <w:rFonts w:ascii="Palatino Linotype" w:hAnsi="Palatino Linotype"/>
          <w:b/>
          <w:i/>
          <w:sz w:val="22"/>
        </w:rPr>
        <w:t xml:space="preserve">I. </w:t>
      </w:r>
      <w:r w:rsidRPr="00631842">
        <w:rPr>
          <w:rFonts w:ascii="Palatino Linotype" w:hAnsi="Palatino Linotype"/>
          <w:i/>
          <w:sz w:val="22"/>
        </w:rPr>
        <w:t xml:space="preserve">El sujeto obligado ante </w:t>
      </w:r>
      <w:r w:rsidRPr="00631842">
        <w:rPr>
          <w:rFonts w:ascii="Palatino Linotype" w:hAnsi="Palatino Linotype" w:cs="Arial"/>
          <w:i/>
          <w:sz w:val="22"/>
        </w:rPr>
        <w:t>la</w:t>
      </w:r>
      <w:r w:rsidRPr="00631842">
        <w:rPr>
          <w:rFonts w:ascii="Palatino Linotype" w:hAnsi="Palatino Linotype"/>
          <w:i/>
          <w:sz w:val="22"/>
        </w:rPr>
        <w:t xml:space="preserve"> cual </w:t>
      </w:r>
      <w:r w:rsidRPr="00631842">
        <w:rPr>
          <w:rFonts w:ascii="Palatino Linotype" w:hAnsi="Palatino Linotype" w:cs="Arial"/>
          <w:i/>
          <w:sz w:val="22"/>
          <w:lang w:eastAsia="es-MX"/>
        </w:rPr>
        <w:t>se</w:t>
      </w:r>
      <w:r w:rsidRPr="00631842">
        <w:rPr>
          <w:rFonts w:ascii="Palatino Linotype" w:hAnsi="Palatino Linotype"/>
          <w:i/>
          <w:sz w:val="22"/>
        </w:rPr>
        <w:t xml:space="preserve"> presentó la solicitud;</w:t>
      </w:r>
      <w:r w:rsidRPr="00631842">
        <w:rPr>
          <w:rFonts w:ascii="Palatino Linotype" w:hAnsi="Palatino Linotype"/>
          <w:b/>
          <w:i/>
          <w:sz w:val="22"/>
        </w:rPr>
        <w:t xml:space="preserve"> </w:t>
      </w:r>
    </w:p>
    <w:p w14:paraId="4A12C3A2" w14:textId="77777777" w:rsidR="00924B45" w:rsidRPr="00631842" w:rsidRDefault="00924B45" w:rsidP="00924B45">
      <w:pPr>
        <w:ind w:left="567" w:right="616"/>
        <w:jc w:val="both"/>
        <w:rPr>
          <w:rFonts w:ascii="Palatino Linotype" w:hAnsi="Palatino Linotype"/>
          <w:b/>
          <w:i/>
          <w:sz w:val="22"/>
        </w:rPr>
      </w:pPr>
      <w:r w:rsidRPr="00631842">
        <w:rPr>
          <w:rFonts w:ascii="Palatino Linotype" w:hAnsi="Palatino Linotype"/>
          <w:b/>
          <w:i/>
          <w:sz w:val="22"/>
        </w:rPr>
        <w:t xml:space="preserve">II. </w:t>
      </w:r>
      <w:r w:rsidRPr="00631842">
        <w:rPr>
          <w:rFonts w:ascii="Palatino Linotype" w:hAnsi="Palatino Linotype"/>
          <w:b/>
          <w:i/>
          <w:sz w:val="22"/>
          <w:u w:val="single"/>
        </w:rPr>
        <w:t xml:space="preserve">El nombre del solicitante </w:t>
      </w:r>
      <w:r w:rsidRPr="00631842">
        <w:rPr>
          <w:rFonts w:ascii="Palatino Linotype" w:hAnsi="Palatino Linotype" w:cs="Arial"/>
          <w:b/>
          <w:i/>
          <w:sz w:val="22"/>
          <w:u w:val="single"/>
          <w:lang w:eastAsia="es-MX"/>
        </w:rPr>
        <w:t>que</w:t>
      </w:r>
      <w:r w:rsidRPr="00631842">
        <w:rPr>
          <w:rFonts w:ascii="Palatino Linotype" w:hAnsi="Palatino Linotype"/>
          <w:b/>
          <w:i/>
          <w:sz w:val="22"/>
          <w:u w:val="single"/>
        </w:rPr>
        <w:t xml:space="preserve"> recurre</w:t>
      </w:r>
      <w:r w:rsidRPr="00631842">
        <w:rPr>
          <w:rFonts w:ascii="Palatino Linotype" w:hAnsi="Palatino Linotype"/>
          <w:b/>
          <w:i/>
          <w:sz w:val="22"/>
        </w:rPr>
        <w:t xml:space="preserve"> </w:t>
      </w:r>
      <w:r w:rsidRPr="00631842">
        <w:rPr>
          <w:rFonts w:ascii="Palatino Linotype" w:hAnsi="Palatino Linotype"/>
          <w:i/>
          <w:sz w:val="22"/>
        </w:rPr>
        <w:t>o de su representante y, en su caso, del tercero interesado, así como la dirección o medio que señale para recibir notificaciones;</w:t>
      </w:r>
      <w:r w:rsidRPr="00631842">
        <w:rPr>
          <w:rFonts w:ascii="Palatino Linotype" w:hAnsi="Palatino Linotype"/>
          <w:b/>
          <w:i/>
          <w:sz w:val="22"/>
        </w:rPr>
        <w:t xml:space="preserve"> </w:t>
      </w:r>
    </w:p>
    <w:p w14:paraId="4CE7EA94" w14:textId="77777777" w:rsidR="00924B45" w:rsidRPr="00631842" w:rsidRDefault="00924B45" w:rsidP="00924B45">
      <w:pPr>
        <w:widowControl w:val="0"/>
        <w:autoSpaceDE w:val="0"/>
        <w:autoSpaceDN w:val="0"/>
        <w:adjustRightInd w:val="0"/>
        <w:spacing w:line="360" w:lineRule="auto"/>
        <w:jc w:val="both"/>
        <w:rPr>
          <w:rFonts w:ascii="Palatino Linotype" w:hAnsi="Palatino Linotype"/>
        </w:rPr>
      </w:pPr>
    </w:p>
    <w:p w14:paraId="781F099A" w14:textId="77777777" w:rsidR="00924B45" w:rsidRPr="00631842" w:rsidRDefault="00924B45" w:rsidP="00924B45">
      <w:pPr>
        <w:widowControl w:val="0"/>
        <w:autoSpaceDE w:val="0"/>
        <w:autoSpaceDN w:val="0"/>
        <w:adjustRightInd w:val="0"/>
        <w:spacing w:line="360" w:lineRule="auto"/>
        <w:jc w:val="both"/>
        <w:rPr>
          <w:rFonts w:ascii="Palatino Linotype" w:hAnsi="Palatino Linotype"/>
        </w:rPr>
      </w:pPr>
      <w:r w:rsidRPr="00631842">
        <w:rPr>
          <w:rFonts w:ascii="Palatino Linotype" w:hAnsi="Palatino Linotype"/>
        </w:rPr>
        <w:t xml:space="preserve">En principio, de una interpretación del artículo transcrito se observan los requisitos que </w:t>
      </w:r>
      <w:r w:rsidRPr="00631842">
        <w:rPr>
          <w:rFonts w:ascii="Palatino Linotype" w:hAnsi="Palatino Linotype" w:cs="Arial"/>
        </w:rPr>
        <w:t>deberán</w:t>
      </w:r>
      <w:r w:rsidRPr="00631842">
        <w:rPr>
          <w:rFonts w:ascii="Palatino Linotype" w:hAnsi="Palatino Linotype"/>
        </w:rPr>
        <w:t xml:space="preserve"> contener los recursos de revisión; sobre el particular, de la revisión del expediente electrónico del </w:t>
      </w:r>
      <w:r w:rsidRPr="00631842">
        <w:rPr>
          <w:rFonts w:ascii="Palatino Linotype" w:hAnsi="Palatino Linotype"/>
          <w:b/>
        </w:rPr>
        <w:t>SAIMEX</w:t>
      </w:r>
      <w:r w:rsidRPr="00631842">
        <w:rPr>
          <w:rFonts w:ascii="Palatino Linotype" w:hAnsi="Palatino Linotype"/>
        </w:rPr>
        <w:t xml:space="preserve"> se desprende que el solicitante y ahora </w:t>
      </w:r>
      <w:r w:rsidRPr="00631842">
        <w:rPr>
          <w:rFonts w:ascii="Palatino Linotype" w:hAnsi="Palatino Linotype"/>
          <w:b/>
        </w:rPr>
        <w:t>Recurrente</w:t>
      </w:r>
      <w:r w:rsidRPr="00631842">
        <w:rPr>
          <w:rFonts w:ascii="Palatino Linotype" w:hAnsi="Palatino Linotype"/>
        </w:rPr>
        <w:t xml:space="preserve">, en ejercicio de su derecho de acceso a la información pública, no proporcionó un nombre para que </w:t>
      </w:r>
      <w:r w:rsidRPr="00631842">
        <w:rPr>
          <w:rFonts w:ascii="Palatino Linotype" w:hAnsi="Palatino Linotype" w:cs="Arial"/>
        </w:rPr>
        <w:t>sea</w:t>
      </w:r>
      <w:r w:rsidRPr="00631842">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59C050FB" w14:textId="77777777" w:rsidR="00924B45" w:rsidRPr="00631842" w:rsidRDefault="00924B45" w:rsidP="00924B45">
      <w:pPr>
        <w:widowControl w:val="0"/>
        <w:autoSpaceDE w:val="0"/>
        <w:autoSpaceDN w:val="0"/>
        <w:adjustRightInd w:val="0"/>
        <w:spacing w:line="360" w:lineRule="auto"/>
        <w:jc w:val="both"/>
        <w:rPr>
          <w:rFonts w:ascii="Palatino Linotype" w:hAnsi="Palatino Linotype"/>
        </w:rPr>
      </w:pPr>
    </w:p>
    <w:p w14:paraId="41EF86B9" w14:textId="77777777" w:rsidR="00924B45" w:rsidRPr="00631842" w:rsidRDefault="00924B45" w:rsidP="00924B45">
      <w:pPr>
        <w:widowControl w:val="0"/>
        <w:autoSpaceDE w:val="0"/>
        <w:autoSpaceDN w:val="0"/>
        <w:adjustRightInd w:val="0"/>
        <w:spacing w:line="360" w:lineRule="auto"/>
        <w:jc w:val="both"/>
        <w:rPr>
          <w:rFonts w:ascii="Palatino Linotype" w:hAnsi="Palatino Linotype" w:cs="Arial"/>
        </w:rPr>
      </w:pPr>
      <w:r w:rsidRPr="00631842">
        <w:rPr>
          <w:rFonts w:ascii="Palatino Linotype" w:hAnsi="Palatino Linotype"/>
        </w:rPr>
        <w:t xml:space="preserve">No obstante lo anterior, debe destacarse que el artículo 15, de </w:t>
      </w:r>
      <w:r w:rsidRPr="00631842">
        <w:rPr>
          <w:rFonts w:ascii="Palatino Linotype" w:hAnsi="Palatino Linotype" w:cs="Arial"/>
          <w:lang w:eastAsia="es-MX"/>
        </w:rPr>
        <w:t xml:space="preserve">Ley de Transparencia y Acceso a la </w:t>
      </w:r>
      <w:r w:rsidRPr="00631842">
        <w:rPr>
          <w:rFonts w:ascii="Palatino Linotype" w:hAnsi="Palatino Linotype" w:cs="Arial"/>
        </w:rPr>
        <w:t>Información</w:t>
      </w:r>
      <w:r w:rsidRPr="00631842">
        <w:rPr>
          <w:rFonts w:ascii="Palatino Linotype" w:hAnsi="Palatino Linotype" w:cs="Arial"/>
          <w:lang w:eastAsia="es-MX"/>
        </w:rPr>
        <w:t xml:space="preserve"> Pública del Estado de México y Municipios </w:t>
      </w:r>
      <w:r w:rsidRPr="00631842">
        <w:rPr>
          <w:rFonts w:ascii="Palatino Linotype" w:hAnsi="Palatino Linotype" w:cs="Arial"/>
          <w:iCs/>
        </w:rPr>
        <w:t xml:space="preserve">prevé que, </w:t>
      </w:r>
      <w:r w:rsidRPr="00631842">
        <w:rPr>
          <w:rFonts w:ascii="Palatino Linotype" w:hAnsi="Palatino Linotype"/>
        </w:rPr>
        <w:t xml:space="preserve">toda persona tendrá acceso a la información </w:t>
      </w:r>
      <w:r w:rsidRPr="00631842">
        <w:rPr>
          <w:rFonts w:ascii="Palatino Linotype" w:hAnsi="Palatino Linotype" w:cs="Arial"/>
        </w:rPr>
        <w:t xml:space="preserve">sin necesidad de acreditar interés alguno o justificar su utilización, de lo que se infiere que para el </w:t>
      </w:r>
      <w:r w:rsidRPr="00631842">
        <w:rPr>
          <w:rFonts w:ascii="Palatino Linotype" w:hAnsi="Palatino Linotype"/>
        </w:rPr>
        <w:t>ejercicio</w:t>
      </w:r>
      <w:r w:rsidRPr="00631842">
        <w:rPr>
          <w:rFonts w:ascii="Palatino Linotype" w:hAnsi="Palatino Linotype" w:cs="Arial"/>
        </w:rPr>
        <w:t xml:space="preserve"> del derecho de acceso a la información pública, el nombre no es un requisito </w:t>
      </w:r>
      <w:r w:rsidRPr="00631842">
        <w:rPr>
          <w:rFonts w:ascii="Palatino Linotype" w:hAnsi="Palatino Linotype" w:cs="Arial"/>
          <w:i/>
        </w:rPr>
        <w:t>sine qua non</w:t>
      </w:r>
      <w:r w:rsidRPr="00631842">
        <w:rPr>
          <w:rFonts w:ascii="Palatino Linotype" w:hAnsi="Palatino Linotype" w:cs="Arial"/>
        </w:rPr>
        <w:t xml:space="preserve"> que los particulares </w:t>
      </w:r>
      <w:r w:rsidRPr="00631842">
        <w:rPr>
          <w:rFonts w:ascii="Palatino Linotype" w:hAnsi="Palatino Linotype" w:cs="Arial"/>
        </w:rPr>
        <w:lastRenderedPageBreak/>
        <w:t>y, en su caso, los recurrentes deban señalar, por el contrario la Ley de Transparencia prevé en su artículo 155, párrafo segundo la posibilidad de que las solicitudes de información sean anónimas, con nombre incompleto o seudónimo.</w:t>
      </w:r>
    </w:p>
    <w:p w14:paraId="1D10435F" w14:textId="77777777" w:rsidR="00924B45" w:rsidRPr="00631842" w:rsidRDefault="00924B45" w:rsidP="00924B45">
      <w:pPr>
        <w:widowControl w:val="0"/>
        <w:autoSpaceDE w:val="0"/>
        <w:autoSpaceDN w:val="0"/>
        <w:adjustRightInd w:val="0"/>
        <w:spacing w:line="360" w:lineRule="auto"/>
        <w:jc w:val="both"/>
        <w:rPr>
          <w:rFonts w:ascii="Palatino Linotype" w:hAnsi="Palatino Linotype" w:cs="Arial"/>
        </w:rPr>
      </w:pPr>
    </w:p>
    <w:p w14:paraId="13F55706" w14:textId="77777777" w:rsidR="00924B45" w:rsidRPr="00631842" w:rsidRDefault="00924B45" w:rsidP="00924B45">
      <w:pPr>
        <w:widowControl w:val="0"/>
        <w:autoSpaceDE w:val="0"/>
        <w:autoSpaceDN w:val="0"/>
        <w:adjustRightInd w:val="0"/>
        <w:spacing w:line="360" w:lineRule="auto"/>
        <w:jc w:val="both"/>
        <w:rPr>
          <w:rFonts w:ascii="Palatino Linotype" w:hAnsi="Palatino Linotype"/>
        </w:rPr>
      </w:pPr>
      <w:r w:rsidRPr="00631842">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631842">
        <w:rPr>
          <w:rFonts w:ascii="Palatino Linotype" w:hAnsi="Palatino Linotype" w:cs="Arial"/>
        </w:rPr>
        <w:t>derecho</w:t>
      </w:r>
      <w:r w:rsidRPr="00631842">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14432C6" w14:textId="77777777" w:rsidR="00924B45" w:rsidRPr="00631842" w:rsidRDefault="00924B45" w:rsidP="00CC4206">
      <w:pPr>
        <w:autoSpaceDE w:val="0"/>
        <w:autoSpaceDN w:val="0"/>
        <w:adjustRightInd w:val="0"/>
        <w:spacing w:line="360" w:lineRule="auto"/>
        <w:jc w:val="both"/>
        <w:rPr>
          <w:rFonts w:ascii="Palatino Linotype" w:eastAsiaTheme="minorHAnsi" w:hAnsi="Palatino Linotype" w:cs="Arial"/>
          <w:lang w:val="es-MX" w:eastAsia="en-US"/>
        </w:rPr>
      </w:pPr>
    </w:p>
    <w:p w14:paraId="45DF6502" w14:textId="494107E0" w:rsidR="006C7783" w:rsidRPr="00631842" w:rsidRDefault="00924B45"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631842">
        <w:rPr>
          <w:rFonts w:ascii="Palatino Linotype" w:eastAsiaTheme="minorHAnsi" w:hAnsi="Palatino Linotype" w:cs="Arial"/>
          <w:b/>
          <w:sz w:val="28"/>
          <w:lang w:val="es-MX" w:eastAsia="en-US"/>
        </w:rPr>
        <w:t>CUART</w:t>
      </w:r>
      <w:r w:rsidR="006C7783" w:rsidRPr="00631842">
        <w:rPr>
          <w:rFonts w:ascii="Palatino Linotype" w:eastAsiaTheme="minorHAnsi" w:hAnsi="Palatino Linotype" w:cs="Arial"/>
          <w:b/>
          <w:sz w:val="28"/>
          <w:lang w:val="es-MX" w:eastAsia="en-US"/>
        </w:rPr>
        <w:t xml:space="preserve">O. Del estudio de las causas de improcedencia. </w:t>
      </w:r>
    </w:p>
    <w:p w14:paraId="5B7C0D0F" w14:textId="319DEC2F" w:rsidR="006C18A8" w:rsidRPr="00631842"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31842">
        <w:rPr>
          <w:rStyle w:val="Refdenotaalpie"/>
          <w:rFonts w:ascii="Palatino Linotype" w:eastAsiaTheme="minorHAnsi" w:hAnsi="Palatino Linotype" w:cs="Arial"/>
          <w:lang w:val="es-MX" w:eastAsia="en-US"/>
        </w:rPr>
        <w:footnoteReference w:id="1"/>
      </w:r>
      <w:r w:rsidRPr="00631842">
        <w:rPr>
          <w:rFonts w:ascii="Palatino Linotype" w:eastAsiaTheme="minorHAnsi" w:hAnsi="Palatino Linotype" w:cs="Arial"/>
          <w:lang w:val="es-MX" w:eastAsia="en-US"/>
        </w:rPr>
        <w:t>.</w:t>
      </w:r>
    </w:p>
    <w:p w14:paraId="7D542C2F" w14:textId="77777777" w:rsidR="006C7783" w:rsidRPr="00631842"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21300F4C" w14:textId="77777777" w:rsidR="006C7783" w:rsidRPr="00631842" w:rsidRDefault="006C7783" w:rsidP="006C7783">
      <w:pPr>
        <w:rPr>
          <w:lang w:val="es-MX"/>
        </w:rPr>
      </w:pPr>
    </w:p>
    <w:p w14:paraId="4BC792C7" w14:textId="77777777" w:rsidR="006C7783" w:rsidRPr="00631842" w:rsidRDefault="006C7783" w:rsidP="006C7783">
      <w:pPr>
        <w:autoSpaceDE w:val="0"/>
        <w:autoSpaceDN w:val="0"/>
        <w:adjustRightInd w:val="0"/>
        <w:ind w:left="708" w:right="850"/>
        <w:jc w:val="both"/>
        <w:rPr>
          <w:rFonts w:ascii="Palatino Linotype" w:hAnsi="Palatino Linotype" w:cs="Arial"/>
          <w:i/>
          <w:sz w:val="22"/>
          <w:szCs w:val="22"/>
        </w:rPr>
      </w:pPr>
      <w:r w:rsidRPr="00631842">
        <w:rPr>
          <w:rFonts w:ascii="Palatino Linotype" w:hAnsi="Palatino Linotype" w:cs="Arial"/>
          <w:i/>
          <w:sz w:val="22"/>
          <w:szCs w:val="22"/>
        </w:rPr>
        <w:t>“</w:t>
      </w:r>
      <w:r w:rsidRPr="00631842">
        <w:rPr>
          <w:rFonts w:ascii="Palatino Linotype" w:hAnsi="Palatino Linotype" w:cs="Arial"/>
          <w:b/>
          <w:i/>
          <w:sz w:val="22"/>
          <w:szCs w:val="22"/>
        </w:rPr>
        <w:t>Artículo 191.</w:t>
      </w:r>
      <w:r w:rsidRPr="00631842">
        <w:rPr>
          <w:rFonts w:ascii="Palatino Linotype" w:hAnsi="Palatino Linotype" w:cs="Arial"/>
          <w:i/>
          <w:sz w:val="22"/>
          <w:szCs w:val="22"/>
        </w:rPr>
        <w:t xml:space="preserve"> El recurso será desechado por improcedente cuando:  </w:t>
      </w:r>
    </w:p>
    <w:p w14:paraId="4256B0AA" w14:textId="77777777" w:rsidR="006C7783" w:rsidRPr="00631842" w:rsidRDefault="006C7783" w:rsidP="006C7783">
      <w:pPr>
        <w:autoSpaceDE w:val="0"/>
        <w:autoSpaceDN w:val="0"/>
        <w:adjustRightInd w:val="0"/>
        <w:ind w:left="708" w:right="850"/>
        <w:jc w:val="both"/>
        <w:rPr>
          <w:rFonts w:ascii="Palatino Linotype" w:hAnsi="Palatino Linotype" w:cs="Arial"/>
          <w:i/>
          <w:sz w:val="22"/>
          <w:szCs w:val="22"/>
        </w:rPr>
      </w:pPr>
      <w:r w:rsidRPr="00631842">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631842" w:rsidRDefault="006C7783" w:rsidP="006C7783">
      <w:pPr>
        <w:autoSpaceDE w:val="0"/>
        <w:autoSpaceDN w:val="0"/>
        <w:adjustRightInd w:val="0"/>
        <w:ind w:left="708" w:right="850"/>
        <w:jc w:val="both"/>
        <w:rPr>
          <w:rFonts w:ascii="Palatino Linotype" w:hAnsi="Palatino Linotype" w:cs="Arial"/>
          <w:i/>
          <w:sz w:val="22"/>
          <w:szCs w:val="22"/>
        </w:rPr>
      </w:pPr>
      <w:r w:rsidRPr="00631842">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631842" w:rsidRDefault="006C7783" w:rsidP="006C7783">
      <w:pPr>
        <w:autoSpaceDE w:val="0"/>
        <w:autoSpaceDN w:val="0"/>
        <w:adjustRightInd w:val="0"/>
        <w:ind w:left="708" w:right="850"/>
        <w:jc w:val="both"/>
        <w:rPr>
          <w:rFonts w:ascii="Palatino Linotype" w:hAnsi="Palatino Linotype" w:cs="Arial"/>
          <w:i/>
          <w:sz w:val="22"/>
          <w:szCs w:val="22"/>
        </w:rPr>
      </w:pPr>
      <w:r w:rsidRPr="00631842">
        <w:rPr>
          <w:rFonts w:ascii="Palatino Linotype" w:hAnsi="Palatino Linotype" w:cs="Arial"/>
          <w:i/>
          <w:sz w:val="22"/>
          <w:szCs w:val="22"/>
        </w:rPr>
        <w:t xml:space="preserve">III. No actualice alguno de los supuestos previstos en la presente Ley;  </w:t>
      </w:r>
    </w:p>
    <w:p w14:paraId="256C7B77" w14:textId="77777777" w:rsidR="006C7783" w:rsidRPr="00631842" w:rsidRDefault="006C7783" w:rsidP="006C7783">
      <w:pPr>
        <w:autoSpaceDE w:val="0"/>
        <w:autoSpaceDN w:val="0"/>
        <w:adjustRightInd w:val="0"/>
        <w:ind w:left="708" w:right="850"/>
        <w:jc w:val="both"/>
        <w:rPr>
          <w:rFonts w:ascii="Palatino Linotype" w:hAnsi="Palatino Linotype" w:cs="Arial"/>
          <w:i/>
          <w:sz w:val="22"/>
          <w:szCs w:val="22"/>
        </w:rPr>
      </w:pPr>
      <w:r w:rsidRPr="00631842">
        <w:rPr>
          <w:rFonts w:ascii="Palatino Linotype" w:hAnsi="Palatino Linotype" w:cs="Arial"/>
          <w:i/>
          <w:sz w:val="22"/>
          <w:szCs w:val="22"/>
        </w:rPr>
        <w:t>IV. No se haya desahogado la prevención en los términos establecidos en la presente Ley;</w:t>
      </w:r>
    </w:p>
    <w:p w14:paraId="4DC94485" w14:textId="77777777" w:rsidR="006C7783" w:rsidRPr="00631842" w:rsidRDefault="006C7783" w:rsidP="006C7783">
      <w:pPr>
        <w:autoSpaceDE w:val="0"/>
        <w:autoSpaceDN w:val="0"/>
        <w:adjustRightInd w:val="0"/>
        <w:ind w:left="708" w:right="850"/>
        <w:jc w:val="both"/>
        <w:rPr>
          <w:rFonts w:ascii="Palatino Linotype" w:hAnsi="Palatino Linotype" w:cs="Arial"/>
          <w:i/>
          <w:sz w:val="22"/>
          <w:szCs w:val="22"/>
        </w:rPr>
      </w:pPr>
      <w:r w:rsidRPr="00631842">
        <w:rPr>
          <w:rFonts w:ascii="Palatino Linotype" w:hAnsi="Palatino Linotype" w:cs="Arial"/>
          <w:i/>
          <w:sz w:val="22"/>
          <w:szCs w:val="22"/>
        </w:rPr>
        <w:t xml:space="preserve">V. Se impugne la veracidad de la información proporcionada;  </w:t>
      </w:r>
    </w:p>
    <w:p w14:paraId="3D567650" w14:textId="77777777" w:rsidR="006C7783" w:rsidRPr="00631842" w:rsidRDefault="006C7783" w:rsidP="006C7783">
      <w:pPr>
        <w:autoSpaceDE w:val="0"/>
        <w:autoSpaceDN w:val="0"/>
        <w:adjustRightInd w:val="0"/>
        <w:ind w:left="708" w:right="850"/>
        <w:jc w:val="both"/>
        <w:rPr>
          <w:rFonts w:ascii="Palatino Linotype" w:hAnsi="Palatino Linotype" w:cs="Arial"/>
          <w:i/>
          <w:sz w:val="22"/>
          <w:szCs w:val="22"/>
        </w:rPr>
      </w:pPr>
      <w:r w:rsidRPr="00631842">
        <w:rPr>
          <w:rFonts w:ascii="Palatino Linotype" w:hAnsi="Palatino Linotype" w:cs="Arial"/>
          <w:i/>
          <w:sz w:val="22"/>
          <w:szCs w:val="22"/>
        </w:rPr>
        <w:t xml:space="preserve">VI. Se trate de una consulta, o trámite en específico; y  </w:t>
      </w:r>
    </w:p>
    <w:p w14:paraId="3905A64B" w14:textId="77777777" w:rsidR="006C7783" w:rsidRPr="00631842" w:rsidRDefault="006C7783" w:rsidP="006C7783">
      <w:pPr>
        <w:autoSpaceDE w:val="0"/>
        <w:autoSpaceDN w:val="0"/>
        <w:adjustRightInd w:val="0"/>
        <w:ind w:left="708" w:right="850"/>
        <w:jc w:val="both"/>
        <w:rPr>
          <w:rFonts w:ascii="Palatino Linotype" w:hAnsi="Palatino Linotype" w:cs="Arial"/>
          <w:i/>
          <w:sz w:val="22"/>
          <w:szCs w:val="22"/>
        </w:rPr>
      </w:pPr>
      <w:r w:rsidRPr="00631842">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631842"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631842"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631842"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631842" w:rsidRDefault="006C7783" w:rsidP="006C7783">
      <w:pPr>
        <w:autoSpaceDE w:val="0"/>
        <w:autoSpaceDN w:val="0"/>
        <w:adjustRightInd w:val="0"/>
        <w:spacing w:line="360" w:lineRule="auto"/>
        <w:jc w:val="both"/>
        <w:rPr>
          <w:rFonts w:ascii="Palatino Linotype" w:hAnsi="Palatino Linotype" w:cs="Arial"/>
        </w:rPr>
      </w:pPr>
      <w:r w:rsidRPr="00631842">
        <w:rPr>
          <w:rFonts w:ascii="Palatino Linotype" w:hAnsi="Palatino Linotype" w:cs="Arial"/>
        </w:rPr>
        <w:lastRenderedPageBreak/>
        <w:t>Así las cosas, al no existir causas de improcedencia invocadas por las partes ni advertidas de oficio por este Resolutor, se procede al análisis del fondo de los asuntos en los siguientes términos.</w:t>
      </w:r>
    </w:p>
    <w:p w14:paraId="30D0F027" w14:textId="77777777" w:rsidR="00F94208" w:rsidRPr="00631842" w:rsidRDefault="00F94208" w:rsidP="006C7783">
      <w:pPr>
        <w:autoSpaceDE w:val="0"/>
        <w:autoSpaceDN w:val="0"/>
        <w:adjustRightInd w:val="0"/>
        <w:spacing w:line="360" w:lineRule="auto"/>
        <w:jc w:val="both"/>
        <w:rPr>
          <w:rFonts w:ascii="Palatino Linotype" w:hAnsi="Palatino Linotype" w:cs="Arial"/>
        </w:rPr>
      </w:pPr>
    </w:p>
    <w:p w14:paraId="2F9204B0" w14:textId="07F946F9" w:rsidR="006C7783" w:rsidRPr="00631842" w:rsidRDefault="00924B45" w:rsidP="006C7783">
      <w:pPr>
        <w:autoSpaceDE w:val="0"/>
        <w:autoSpaceDN w:val="0"/>
        <w:adjustRightInd w:val="0"/>
        <w:spacing w:line="360" w:lineRule="auto"/>
        <w:jc w:val="both"/>
        <w:rPr>
          <w:rFonts w:ascii="Palatino Linotype" w:hAnsi="Palatino Linotype" w:cs="Arial"/>
          <w:sz w:val="28"/>
        </w:rPr>
      </w:pPr>
      <w:r w:rsidRPr="00631842">
        <w:rPr>
          <w:rFonts w:ascii="Palatino Linotype" w:hAnsi="Palatino Linotype" w:cs="Arial"/>
          <w:b/>
          <w:sz w:val="28"/>
        </w:rPr>
        <w:t>QUIN</w:t>
      </w:r>
      <w:r w:rsidR="006C7783" w:rsidRPr="00631842">
        <w:rPr>
          <w:rFonts w:ascii="Palatino Linotype" w:hAnsi="Palatino Linotype" w:cs="Arial"/>
          <w:b/>
          <w:sz w:val="28"/>
        </w:rPr>
        <w:t>TO. Del estudio y resolución del asunto.</w:t>
      </w:r>
      <w:r w:rsidR="006C7783" w:rsidRPr="00631842">
        <w:rPr>
          <w:rFonts w:ascii="Palatino Linotype" w:hAnsi="Palatino Linotype" w:cs="Arial"/>
          <w:sz w:val="28"/>
        </w:rPr>
        <w:t xml:space="preserve"> </w:t>
      </w:r>
    </w:p>
    <w:p w14:paraId="0FCA955A" w14:textId="77777777" w:rsidR="006C7783" w:rsidRPr="00631842"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631842"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631842" w:rsidRDefault="00113DEF" w:rsidP="00113DEF">
      <w:pPr>
        <w:spacing w:line="360" w:lineRule="auto"/>
        <w:ind w:right="141"/>
        <w:jc w:val="both"/>
        <w:rPr>
          <w:rFonts w:ascii="Palatino Linotype" w:eastAsiaTheme="minorHAnsi" w:hAnsi="Palatino Linotype" w:cstheme="minorBidi"/>
          <w:lang w:val="es-MX" w:eastAsia="es-MX"/>
        </w:rPr>
      </w:pPr>
      <w:r w:rsidRPr="00631842">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31842">
        <w:rPr>
          <w:rFonts w:ascii="Palatino Linotype" w:eastAsiaTheme="minorHAnsi" w:hAnsi="Palatino Linotype" w:cstheme="minorBidi"/>
          <w:b/>
          <w:lang w:val="es-MX" w:eastAsia="es-MX"/>
        </w:rPr>
        <w:t xml:space="preserve"> </w:t>
      </w:r>
      <w:r w:rsidRPr="00631842">
        <w:rPr>
          <w:rFonts w:ascii="Palatino Linotype" w:eastAsiaTheme="minorHAnsi" w:hAnsi="Palatino Linotype" w:cstheme="minorBidi"/>
          <w:lang w:val="es-MX" w:eastAsia="es-MX"/>
        </w:rPr>
        <w:t>parte</w:t>
      </w:r>
      <w:r w:rsidRPr="00631842">
        <w:rPr>
          <w:rFonts w:ascii="Palatino Linotype" w:eastAsiaTheme="minorHAnsi" w:hAnsi="Palatino Linotype" w:cstheme="minorBidi"/>
          <w:b/>
          <w:lang w:val="es-MX" w:eastAsia="es-MX"/>
        </w:rPr>
        <w:t xml:space="preserve"> Recurrente</w:t>
      </w:r>
      <w:r w:rsidRPr="00631842">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631842" w:rsidRDefault="00113DEF" w:rsidP="00113DEF">
      <w:pPr>
        <w:spacing w:line="360" w:lineRule="auto"/>
        <w:ind w:right="141"/>
        <w:jc w:val="both"/>
        <w:rPr>
          <w:rFonts w:ascii="Palatino Linotype" w:eastAsiaTheme="minorHAnsi" w:hAnsi="Palatino Linotype" w:cstheme="minorBidi"/>
          <w:lang w:val="es-MX" w:eastAsia="es-MX"/>
        </w:rPr>
      </w:pPr>
    </w:p>
    <w:p w14:paraId="23035541" w14:textId="28FCF4EF" w:rsidR="0011487E" w:rsidRPr="00631842" w:rsidRDefault="0011487E" w:rsidP="0027553E">
      <w:pPr>
        <w:spacing w:line="360" w:lineRule="auto"/>
        <w:ind w:right="141"/>
        <w:jc w:val="both"/>
        <w:rPr>
          <w:rFonts w:ascii="Palatino Linotype" w:eastAsiaTheme="minorHAnsi" w:hAnsi="Palatino Linotype" w:cstheme="minorBidi"/>
          <w:b/>
          <w:szCs w:val="22"/>
          <w:lang w:val="es-MX" w:eastAsia="es-MX"/>
        </w:rPr>
      </w:pPr>
      <w:bookmarkStart w:id="0" w:name="_Hlk169023494"/>
      <w:bookmarkStart w:id="1" w:name="_Hlk172138293"/>
      <w:r w:rsidRPr="00631842">
        <w:rPr>
          <w:rFonts w:ascii="Palatino Linotype" w:eastAsiaTheme="minorHAnsi" w:hAnsi="Palatino Linotype" w:cstheme="minorBidi"/>
          <w:b/>
          <w:szCs w:val="22"/>
          <w:lang w:val="es-MX" w:eastAsia="es-MX"/>
        </w:rPr>
        <w:t xml:space="preserve">REQUERIMIENTOS SOLICITADOS: </w:t>
      </w:r>
      <w:r w:rsidRPr="00631842">
        <w:rPr>
          <w:rFonts w:ascii="Palatino Linotype" w:eastAsiaTheme="minorHAnsi" w:hAnsi="Palatino Linotype" w:cstheme="minorBidi"/>
          <w:szCs w:val="22"/>
          <w:lang w:val="es-MX" w:eastAsia="es-MX"/>
        </w:rPr>
        <w:t>De la o el subdirector de Protección Civil, requiere:</w:t>
      </w:r>
    </w:p>
    <w:p w14:paraId="5719CD52" w14:textId="292671F9" w:rsidR="0011487E" w:rsidRPr="00631842" w:rsidRDefault="0011487E" w:rsidP="00E76E84">
      <w:pPr>
        <w:pStyle w:val="Prrafodelista"/>
        <w:numPr>
          <w:ilvl w:val="0"/>
          <w:numId w:val="6"/>
        </w:numPr>
        <w:spacing w:line="360" w:lineRule="auto"/>
        <w:ind w:right="141"/>
        <w:jc w:val="both"/>
        <w:rPr>
          <w:rFonts w:ascii="Palatino Linotype" w:eastAsiaTheme="minorHAnsi" w:hAnsi="Palatino Linotype" w:cstheme="minorBidi"/>
          <w:b/>
          <w:szCs w:val="22"/>
          <w:lang w:val="es-MX" w:eastAsia="es-MX"/>
        </w:rPr>
      </w:pPr>
      <w:r w:rsidRPr="00631842">
        <w:rPr>
          <w:rFonts w:ascii="Palatino Linotype" w:eastAsiaTheme="minorHAnsi" w:hAnsi="Palatino Linotype" w:cstheme="minorBidi"/>
          <w:i/>
          <w:szCs w:val="22"/>
          <w:lang w:val="es-MX" w:eastAsia="es-MX"/>
        </w:rPr>
        <w:t>Curriculum Vitae</w:t>
      </w:r>
      <w:r w:rsidRPr="00631842">
        <w:rPr>
          <w:rFonts w:ascii="Palatino Linotype" w:eastAsiaTheme="minorHAnsi" w:hAnsi="Palatino Linotype" w:cstheme="minorBidi"/>
          <w:b/>
          <w:szCs w:val="22"/>
          <w:lang w:val="es-MX" w:eastAsia="es-MX"/>
        </w:rPr>
        <w:t>.</w:t>
      </w:r>
    </w:p>
    <w:p w14:paraId="12C2CAC4" w14:textId="68CE0DF8" w:rsidR="0011487E" w:rsidRPr="00631842" w:rsidRDefault="0011487E" w:rsidP="00E76E84">
      <w:pPr>
        <w:pStyle w:val="Prrafodelista"/>
        <w:numPr>
          <w:ilvl w:val="0"/>
          <w:numId w:val="6"/>
        </w:numPr>
        <w:spacing w:line="360" w:lineRule="auto"/>
        <w:ind w:right="141"/>
        <w:jc w:val="both"/>
        <w:rPr>
          <w:rFonts w:ascii="Palatino Linotype" w:eastAsiaTheme="minorHAnsi" w:hAnsi="Palatino Linotype" w:cstheme="minorBidi"/>
          <w:szCs w:val="22"/>
          <w:lang w:val="es-MX" w:eastAsia="es-MX"/>
        </w:rPr>
      </w:pPr>
      <w:r w:rsidRPr="00631842">
        <w:rPr>
          <w:rFonts w:ascii="Palatino Linotype" w:eastAsiaTheme="minorHAnsi" w:hAnsi="Palatino Linotype" w:cstheme="minorBidi"/>
          <w:szCs w:val="22"/>
          <w:lang w:val="es-MX" w:eastAsia="es-MX"/>
        </w:rPr>
        <w:t xml:space="preserve">Expediente laboral y </w:t>
      </w:r>
    </w:p>
    <w:p w14:paraId="43E73CBF" w14:textId="067F3F5E" w:rsidR="0027553E" w:rsidRPr="00631842" w:rsidRDefault="0011487E" w:rsidP="00E76E84">
      <w:pPr>
        <w:pStyle w:val="Prrafodelista"/>
        <w:numPr>
          <w:ilvl w:val="0"/>
          <w:numId w:val="6"/>
        </w:numPr>
        <w:spacing w:line="360" w:lineRule="auto"/>
        <w:ind w:right="141"/>
        <w:jc w:val="both"/>
        <w:rPr>
          <w:rFonts w:ascii="Palatino Linotype" w:eastAsiaTheme="minorHAnsi" w:hAnsi="Palatino Linotype" w:cstheme="minorBidi"/>
          <w:szCs w:val="22"/>
          <w:lang w:val="es-MX" w:eastAsia="es-MX"/>
        </w:rPr>
      </w:pPr>
      <w:r w:rsidRPr="00631842">
        <w:rPr>
          <w:rFonts w:ascii="Palatino Linotype" w:eastAsiaTheme="minorHAnsi" w:hAnsi="Palatino Linotype" w:cstheme="minorBidi"/>
          <w:szCs w:val="22"/>
          <w:lang w:val="es-MX" w:eastAsia="es-MX"/>
        </w:rPr>
        <w:t>Experiencia comprobable.</w:t>
      </w:r>
    </w:p>
    <w:bookmarkEnd w:id="0"/>
    <w:bookmarkEnd w:id="1"/>
    <w:p w14:paraId="28F0C52F" w14:textId="7DE701A6" w:rsidR="00790677" w:rsidRPr="00631842" w:rsidRDefault="00790677" w:rsidP="0011487E">
      <w:pPr>
        <w:spacing w:line="360" w:lineRule="auto"/>
        <w:jc w:val="both"/>
        <w:rPr>
          <w:rFonts w:ascii="Palatino Linotype" w:eastAsiaTheme="minorHAnsi" w:hAnsi="Palatino Linotype" w:cs="Arial"/>
          <w:lang w:val="es-MX" w:eastAsia="en-US"/>
        </w:rPr>
      </w:pPr>
    </w:p>
    <w:p w14:paraId="0B4D2FDF" w14:textId="53D663B1" w:rsidR="0011487E" w:rsidRPr="00631842" w:rsidRDefault="00F94208" w:rsidP="004D59E1">
      <w:pPr>
        <w:spacing w:line="360" w:lineRule="auto"/>
        <w:ind w:right="49"/>
        <w:jc w:val="both"/>
        <w:rPr>
          <w:rFonts w:ascii="Palatino Linotype" w:eastAsiaTheme="minorHAnsi" w:hAnsi="Palatino Linotype" w:cstheme="minorBidi"/>
          <w:lang w:val="es-MX" w:eastAsia="es-MX"/>
        </w:rPr>
      </w:pPr>
      <w:r w:rsidRPr="00631842">
        <w:rPr>
          <w:rFonts w:ascii="Palatino Linotype" w:eastAsiaTheme="minorHAnsi" w:hAnsi="Palatino Linotype" w:cstheme="minorBidi"/>
          <w:lang w:val="es-MX" w:eastAsia="es-MX"/>
        </w:rPr>
        <w:lastRenderedPageBreak/>
        <w:t>Por lo que</w:t>
      </w:r>
      <w:r w:rsidR="001F2B66" w:rsidRPr="00631842">
        <w:rPr>
          <w:rFonts w:ascii="Palatino Linotype" w:eastAsiaTheme="minorHAnsi" w:hAnsi="Palatino Linotype" w:cstheme="minorBidi"/>
          <w:lang w:val="es-MX" w:eastAsia="es-MX"/>
        </w:rPr>
        <w:t>,</w:t>
      </w:r>
      <w:r w:rsidRPr="00631842">
        <w:rPr>
          <w:rFonts w:ascii="Palatino Linotype" w:eastAsiaTheme="minorHAnsi" w:hAnsi="Palatino Linotype" w:cstheme="minorBidi"/>
          <w:lang w:val="es-MX" w:eastAsia="es-MX"/>
        </w:rPr>
        <w:t xml:space="preserve"> el </w:t>
      </w:r>
      <w:r w:rsidR="00E142CA" w:rsidRPr="00631842">
        <w:rPr>
          <w:rFonts w:ascii="Palatino Linotype" w:eastAsiaTheme="minorHAnsi" w:hAnsi="Palatino Linotype" w:cstheme="minorBidi"/>
          <w:b/>
          <w:lang w:val="es-MX" w:eastAsia="es-MX"/>
        </w:rPr>
        <w:t>Sujeto Obligado</w:t>
      </w:r>
      <w:r w:rsidR="00F07FD2" w:rsidRPr="00631842">
        <w:rPr>
          <w:rFonts w:ascii="Palatino Linotype" w:eastAsiaTheme="minorHAnsi" w:hAnsi="Palatino Linotype" w:cstheme="minorBidi"/>
          <w:lang w:val="es-MX" w:eastAsia="es-MX"/>
        </w:rPr>
        <w:t xml:space="preserve"> </w:t>
      </w:r>
      <w:r w:rsidR="008C4890" w:rsidRPr="00631842">
        <w:rPr>
          <w:rFonts w:ascii="Palatino Linotype" w:eastAsiaTheme="minorHAnsi" w:hAnsi="Palatino Linotype" w:cstheme="minorBidi"/>
          <w:lang w:val="es-MX" w:eastAsia="es-MX"/>
        </w:rPr>
        <w:t>emitió</w:t>
      </w:r>
      <w:r w:rsidR="00E142CA" w:rsidRPr="00631842">
        <w:rPr>
          <w:rFonts w:ascii="Palatino Linotype" w:eastAsiaTheme="minorHAnsi" w:hAnsi="Palatino Linotype" w:cstheme="minorBidi"/>
          <w:lang w:val="es-MX" w:eastAsia="es-MX"/>
        </w:rPr>
        <w:t xml:space="preserve"> su respuesta en donde </w:t>
      </w:r>
      <w:r w:rsidR="00162249" w:rsidRPr="00631842">
        <w:rPr>
          <w:rFonts w:ascii="Palatino Linotype" w:eastAsiaTheme="minorHAnsi" w:hAnsi="Palatino Linotype" w:cstheme="minorBidi"/>
          <w:lang w:val="es-MX" w:eastAsia="es-MX"/>
        </w:rPr>
        <w:t xml:space="preserve">únicamente </w:t>
      </w:r>
      <w:r w:rsidR="0011487E" w:rsidRPr="00631842">
        <w:rPr>
          <w:rFonts w:ascii="Palatino Linotype" w:eastAsiaTheme="minorHAnsi" w:hAnsi="Palatino Linotype" w:cstheme="minorBidi"/>
          <w:lang w:val="es-MX" w:eastAsia="es-MX"/>
        </w:rPr>
        <w:t>informó lo siguiente:</w:t>
      </w:r>
    </w:p>
    <w:p w14:paraId="62BB68E5" w14:textId="77777777" w:rsidR="0011487E" w:rsidRPr="00631842" w:rsidRDefault="0011487E" w:rsidP="004D59E1">
      <w:pPr>
        <w:spacing w:line="360" w:lineRule="auto"/>
        <w:ind w:right="49"/>
        <w:jc w:val="both"/>
        <w:rPr>
          <w:rFonts w:ascii="Palatino Linotype" w:eastAsiaTheme="minorHAnsi" w:hAnsi="Palatino Linotype" w:cstheme="minorBidi"/>
          <w:lang w:val="es-MX" w:eastAsia="es-MX"/>
        </w:rPr>
      </w:pPr>
    </w:p>
    <w:p w14:paraId="422D8915" w14:textId="77777777" w:rsidR="0087114F" w:rsidRPr="00631842" w:rsidRDefault="0011487E" w:rsidP="0087114F">
      <w:pPr>
        <w:ind w:left="567" w:right="474"/>
        <w:jc w:val="both"/>
        <w:rPr>
          <w:i/>
          <w:sz w:val="22"/>
        </w:rPr>
      </w:pPr>
      <w:r w:rsidRPr="00631842">
        <w:rPr>
          <w:rFonts w:ascii="Palatino Linotype" w:eastAsiaTheme="minorHAnsi" w:hAnsi="Palatino Linotype" w:cstheme="minorBidi"/>
          <w:i/>
          <w:sz w:val="22"/>
          <w:lang w:val="es-MX" w:eastAsia="es-MX"/>
        </w:rPr>
        <w:t>“</w:t>
      </w:r>
      <w:r w:rsidRPr="00631842">
        <w:rPr>
          <w:i/>
          <w:sz w:val="22"/>
        </w:rPr>
        <w:t xml:space="preserve">Por medio del presente me permito emitir la siguiente información derivada de las solicitudes por parte del </w:t>
      </w:r>
      <w:r w:rsidRPr="00631842">
        <w:rPr>
          <w:b/>
          <w:i/>
          <w:sz w:val="22"/>
        </w:rPr>
        <w:t>Infomex-Saimex</w:t>
      </w:r>
      <w:r w:rsidRPr="00631842">
        <w:rPr>
          <w:i/>
          <w:sz w:val="22"/>
        </w:rPr>
        <w:t xml:space="preserve"> que solicita a esta Dirección, informando que con fundamento en la </w:t>
      </w:r>
      <w:r w:rsidRPr="00631842">
        <w:rPr>
          <w:b/>
          <w:i/>
          <w:sz w:val="22"/>
        </w:rPr>
        <w:t>LEY DE PROTECCIÓN DE DATOS PERSONALES EN POSESIÓN DE SUJETOS OBLIGADOS DEL ESTADO DE MÉXICO Y MUNICIPIOS.</w:t>
      </w:r>
      <w:r w:rsidRPr="00631842">
        <w:rPr>
          <w:i/>
          <w:sz w:val="22"/>
        </w:rPr>
        <w:t xml:space="preserve"> Se emite lo siguiente y por consiguiente la información solicitada queda reservada, de acuerdo a los siguientes Artículos: </w:t>
      </w:r>
    </w:p>
    <w:p w14:paraId="19C52BBE" w14:textId="77777777" w:rsidR="0087114F" w:rsidRPr="00631842" w:rsidRDefault="0087114F" w:rsidP="0087114F">
      <w:pPr>
        <w:ind w:left="567" w:right="474"/>
        <w:jc w:val="both"/>
        <w:rPr>
          <w:i/>
          <w:sz w:val="22"/>
        </w:rPr>
      </w:pPr>
    </w:p>
    <w:p w14:paraId="3C2BE5F3" w14:textId="77777777" w:rsidR="0087114F" w:rsidRPr="00631842" w:rsidRDefault="0011487E" w:rsidP="0087114F">
      <w:pPr>
        <w:ind w:left="567" w:right="474"/>
        <w:jc w:val="both"/>
        <w:rPr>
          <w:i/>
          <w:sz w:val="22"/>
        </w:rPr>
      </w:pPr>
      <w:r w:rsidRPr="00631842">
        <w:rPr>
          <w:i/>
          <w:sz w:val="22"/>
        </w:rPr>
        <w:t xml:space="preserve">Se emite la siguiente repuesta protegiendo los datos de confidencialidad y protección de datos personales del encargado de dicha área. </w:t>
      </w:r>
    </w:p>
    <w:p w14:paraId="4D0CD7C7" w14:textId="77777777" w:rsidR="0087114F" w:rsidRPr="00631842" w:rsidRDefault="0087114F" w:rsidP="0087114F">
      <w:pPr>
        <w:ind w:left="567" w:right="474"/>
        <w:jc w:val="both"/>
        <w:rPr>
          <w:i/>
          <w:sz w:val="22"/>
        </w:rPr>
      </w:pPr>
    </w:p>
    <w:p w14:paraId="00BECCD5" w14:textId="77777777" w:rsidR="0087114F" w:rsidRPr="00631842" w:rsidRDefault="0011487E" w:rsidP="0087114F">
      <w:pPr>
        <w:spacing w:before="240"/>
        <w:ind w:left="567" w:right="474"/>
        <w:jc w:val="both"/>
        <w:rPr>
          <w:b/>
          <w:i/>
          <w:sz w:val="22"/>
          <w:u w:val="single"/>
        </w:rPr>
      </w:pPr>
      <w:r w:rsidRPr="00631842">
        <w:rPr>
          <w:b/>
          <w:i/>
          <w:sz w:val="22"/>
          <w:u w:val="single"/>
        </w:rPr>
        <w:t xml:space="preserve">CAPÍTULO PRIMERO DE LOS PRINCIPIOS EN MATERIA DE PROTECCIÓN DE DATOS PERSONALES </w:t>
      </w:r>
    </w:p>
    <w:p w14:paraId="3DE87043" w14:textId="77777777" w:rsidR="0087114F" w:rsidRPr="00631842" w:rsidRDefault="0011487E" w:rsidP="0087114F">
      <w:pPr>
        <w:spacing w:before="240"/>
        <w:ind w:left="567" w:right="474"/>
        <w:jc w:val="both"/>
        <w:rPr>
          <w:b/>
          <w:i/>
          <w:sz w:val="22"/>
        </w:rPr>
      </w:pPr>
      <w:r w:rsidRPr="00631842">
        <w:rPr>
          <w:b/>
          <w:i/>
          <w:sz w:val="22"/>
        </w:rPr>
        <w:t xml:space="preserve">Principio de Consentimiento </w:t>
      </w:r>
    </w:p>
    <w:p w14:paraId="1CECBB9D" w14:textId="77777777" w:rsidR="0087114F" w:rsidRPr="00631842" w:rsidRDefault="0011487E" w:rsidP="0087114F">
      <w:pPr>
        <w:ind w:left="567" w:right="474"/>
        <w:jc w:val="both"/>
        <w:rPr>
          <w:i/>
          <w:sz w:val="22"/>
        </w:rPr>
      </w:pPr>
      <w:r w:rsidRPr="00631842">
        <w:rPr>
          <w:b/>
          <w:i/>
          <w:sz w:val="22"/>
        </w:rPr>
        <w:t>Artículo 18.</w:t>
      </w:r>
      <w:r w:rsidRPr="00631842">
        <w:rPr>
          <w:i/>
          <w:sz w:val="22"/>
        </w:rPr>
        <w:t xml:space="preserve"> El tratamiento de datos personales en posesión de los sujetos obligados contará con el consentimiento de su titular previo al tratamiento, salvo los supuestos de excepción previstos en la presente Ley y demás disposiciones legales aplicables. El responsable demostrará que la o el titular consintió el tratamiento de sus datos personales. El consentimiento será revocado en cualquier momento sin que se le atribuyan efectos retroactivos, en los términos previstos en la Ley. Para revocar el consentimiento, el responsable deberá realizar la indicación respectiva en el aviso de privacidad. </w:t>
      </w:r>
    </w:p>
    <w:p w14:paraId="73B279DD" w14:textId="77777777" w:rsidR="0087114F" w:rsidRPr="00631842" w:rsidRDefault="0087114F" w:rsidP="0087114F">
      <w:pPr>
        <w:ind w:left="567" w:right="474"/>
        <w:jc w:val="both"/>
        <w:rPr>
          <w:i/>
          <w:sz w:val="22"/>
        </w:rPr>
      </w:pPr>
    </w:p>
    <w:p w14:paraId="5A32087C" w14:textId="77777777" w:rsidR="0087114F" w:rsidRPr="00631842" w:rsidRDefault="0011487E" w:rsidP="0087114F">
      <w:pPr>
        <w:spacing w:after="240"/>
        <w:ind w:left="567" w:right="474"/>
        <w:jc w:val="both"/>
        <w:rPr>
          <w:b/>
          <w:i/>
          <w:sz w:val="22"/>
          <w:u w:val="single"/>
        </w:rPr>
      </w:pPr>
      <w:r w:rsidRPr="00631842">
        <w:rPr>
          <w:b/>
          <w:i/>
          <w:sz w:val="22"/>
          <w:u w:val="single"/>
        </w:rPr>
        <w:t xml:space="preserve">TÍTULO TERCERO DE LOS DEBERES Y LAS MEDIDAS DE SEGURIDAD CAPÍTULO PRIMERO DE LOS DEBERES </w:t>
      </w:r>
    </w:p>
    <w:p w14:paraId="58719BE5" w14:textId="77777777" w:rsidR="0087114F" w:rsidRPr="00631842" w:rsidRDefault="0011487E" w:rsidP="0087114F">
      <w:pPr>
        <w:spacing w:after="240"/>
        <w:ind w:left="567" w:right="474"/>
        <w:jc w:val="both"/>
        <w:rPr>
          <w:b/>
          <w:i/>
          <w:sz w:val="22"/>
        </w:rPr>
      </w:pPr>
      <w:r w:rsidRPr="00631842">
        <w:rPr>
          <w:b/>
          <w:i/>
          <w:sz w:val="22"/>
        </w:rPr>
        <w:t xml:space="preserve">Principios y Deberes de los Datos Personales que deben ser preservadas. </w:t>
      </w:r>
    </w:p>
    <w:p w14:paraId="4C8C1096" w14:textId="77777777" w:rsidR="0087114F" w:rsidRPr="00631842" w:rsidRDefault="0011487E" w:rsidP="0087114F">
      <w:pPr>
        <w:ind w:left="567" w:right="474"/>
        <w:jc w:val="both"/>
        <w:rPr>
          <w:i/>
          <w:sz w:val="22"/>
        </w:rPr>
      </w:pPr>
      <w:r w:rsidRPr="00631842">
        <w:rPr>
          <w:b/>
          <w:i/>
          <w:sz w:val="22"/>
        </w:rPr>
        <w:t xml:space="preserve">Artículo 39. </w:t>
      </w:r>
      <w:r w:rsidRPr="00631842">
        <w:rPr>
          <w:i/>
          <w:sz w:val="22"/>
        </w:rPr>
        <w:t xml:space="preserve">En el tratamiento aplicarán medidas técnicas y administrativas apropiadas, así como observar deberes para garantizar un nivel de seguridad adecuado al riesgo, tales como: I. Observar los deberes de confidencialidad, integridad y disponibilidad de los datos personales. Así mismo, la preservación de otros deberes como la autenticidad, no repudio y la confiabilidad que pueden resultar exigibles de acuerdo a la finalidad del tratamiento. II. La disociación, anonimización y el cifrado de datos personales. III. La capacidad de restaurar la disponibilidad y el acceso a los datos personales de forma rápida en caso de incidente físico o técnico. IV. Un proceso de verificación, evaluación y valoración regulares de la eficacia de las medidas técnicas y organizativas para garantizar la seguridad del tratamiento. </w:t>
      </w:r>
    </w:p>
    <w:p w14:paraId="26F34545" w14:textId="77777777" w:rsidR="0087114F" w:rsidRPr="00631842" w:rsidRDefault="0087114F" w:rsidP="0087114F">
      <w:pPr>
        <w:ind w:left="567" w:right="474"/>
        <w:jc w:val="both"/>
        <w:rPr>
          <w:i/>
          <w:sz w:val="22"/>
        </w:rPr>
      </w:pPr>
    </w:p>
    <w:p w14:paraId="5DB524E8" w14:textId="77777777" w:rsidR="0087114F" w:rsidRPr="00631842" w:rsidRDefault="0011487E" w:rsidP="0087114F">
      <w:pPr>
        <w:ind w:left="567" w:right="474"/>
        <w:jc w:val="both"/>
        <w:rPr>
          <w:b/>
          <w:i/>
          <w:sz w:val="22"/>
        </w:rPr>
      </w:pPr>
      <w:r w:rsidRPr="00631842">
        <w:rPr>
          <w:b/>
          <w:i/>
          <w:sz w:val="22"/>
        </w:rPr>
        <w:t>Deber de Confidencialidad</w:t>
      </w:r>
      <w:r w:rsidR="0087114F" w:rsidRPr="00631842">
        <w:rPr>
          <w:b/>
          <w:i/>
          <w:sz w:val="22"/>
        </w:rPr>
        <w:t xml:space="preserve"> </w:t>
      </w:r>
    </w:p>
    <w:p w14:paraId="4AB41319" w14:textId="7AADE14D" w:rsidR="0011487E" w:rsidRPr="00631842" w:rsidRDefault="0087114F" w:rsidP="0087114F">
      <w:pPr>
        <w:ind w:left="567" w:right="474"/>
        <w:jc w:val="both"/>
        <w:rPr>
          <w:rFonts w:ascii="Palatino Linotype" w:eastAsiaTheme="minorHAnsi" w:hAnsi="Palatino Linotype" w:cstheme="minorBidi"/>
          <w:i/>
          <w:sz w:val="22"/>
          <w:lang w:val="es-MX" w:eastAsia="es-MX"/>
        </w:rPr>
      </w:pPr>
      <w:r w:rsidRPr="00631842">
        <w:rPr>
          <w:b/>
          <w:i/>
          <w:sz w:val="22"/>
        </w:rPr>
        <w:t>Artículo 40.</w:t>
      </w:r>
      <w:r w:rsidRPr="00631842">
        <w:rPr>
          <w:i/>
          <w:sz w:val="22"/>
        </w:rPr>
        <w:t xml:space="preserve"> Confidencialidad a la propiedad o característica consistente en que la información no se pondrá a disposición, ni se revelará a individuos, entidades o procesos no autorizados, por consiguiente, el responsable, el administrador, el encargado o en su </w:t>
      </w:r>
      <w:r w:rsidRPr="00631842">
        <w:rPr>
          <w:i/>
          <w:sz w:val="22"/>
        </w:rPr>
        <w:lastRenderedPageBreak/>
        <w:t>caso las usuarias y los usuarios. Autorizados son los únicos que pueden llevar a cabo el tratamiento de los datos personales, mediante los procedimientos que para tal efecto se establezcan. El responsable, el encargado, las usuarias o los usuarios o cualquier persona que tenga acceso a los datos personales están obligados a guardar el secreto y sigilo correspondiente, conservando la confidencialidad aún después de cumplida su finalidad de tratamiento. El administrador, el encargado o en su caso las usuarias y los usuarios autorizados son los únicos que pueden llevar a cabo el tratamiento de los datos personales, mediante los procedimientos que para tal efecto se establezcan. El responsable establecerá controles o mecanismos que tengan por objeto que las personas que intervengan en cualquier fase del tratamiento de los datos personales, guarden confidencialidad respecto de éstos, obligación que subsistirá aún después de finalizar sus relaciones con el sujeto obligado en los mismos términos que operen las prescripciones en materia de responsabilidades, salvo disposición legal en contrario. En caso de contravención al deber de confidencialidad se estará a lo dispuesto por los ordenamientos administrativos correspondientes, independientemente de las acciones penales o civiles que en su caso procedan.</w:t>
      </w:r>
      <w:r w:rsidR="0011487E" w:rsidRPr="00631842">
        <w:rPr>
          <w:rFonts w:ascii="Palatino Linotype" w:eastAsiaTheme="minorHAnsi" w:hAnsi="Palatino Linotype" w:cstheme="minorBidi"/>
          <w:i/>
          <w:sz w:val="22"/>
          <w:lang w:val="es-MX" w:eastAsia="es-MX"/>
        </w:rPr>
        <w:t xml:space="preserve">” (Sic). </w:t>
      </w:r>
    </w:p>
    <w:p w14:paraId="15D885C1" w14:textId="77777777" w:rsidR="001173FA" w:rsidRPr="00631842" w:rsidRDefault="001173FA" w:rsidP="00840B80">
      <w:pPr>
        <w:spacing w:line="360" w:lineRule="auto"/>
        <w:ind w:right="141"/>
        <w:jc w:val="both"/>
        <w:rPr>
          <w:rFonts w:ascii="Palatino Linotype" w:eastAsiaTheme="minorHAnsi" w:hAnsi="Palatino Linotype" w:cs="Arial"/>
          <w:bCs/>
          <w:lang w:val="es-MX" w:eastAsia="en-US"/>
        </w:rPr>
      </w:pPr>
    </w:p>
    <w:p w14:paraId="3212EA5C" w14:textId="636726C1" w:rsidR="006C7783" w:rsidRPr="00631842" w:rsidRDefault="00E142CA" w:rsidP="00975A5E">
      <w:pPr>
        <w:spacing w:line="360" w:lineRule="auto"/>
        <w:ind w:right="141"/>
        <w:jc w:val="both"/>
        <w:rPr>
          <w:rFonts w:ascii="Palatino Linotype" w:eastAsiaTheme="minorHAnsi" w:hAnsi="Palatino Linotype" w:cs="Arial"/>
          <w:bCs/>
          <w:i/>
          <w:lang w:val="es-MX" w:eastAsia="en-US"/>
        </w:rPr>
      </w:pPr>
      <w:r w:rsidRPr="00631842">
        <w:rPr>
          <w:rFonts w:ascii="Palatino Linotype" w:eastAsiaTheme="minorHAnsi" w:hAnsi="Palatino Linotype" w:cs="Arial"/>
          <w:bCs/>
          <w:lang w:val="es-MX" w:eastAsia="en-US"/>
        </w:rPr>
        <w:t>Es así que derivado de la respuesta emitida por</w:t>
      </w:r>
      <w:r w:rsidR="00294461" w:rsidRPr="00631842">
        <w:rPr>
          <w:rFonts w:ascii="Palatino Linotype" w:eastAsiaTheme="minorHAnsi" w:hAnsi="Palatino Linotype" w:cs="Arial"/>
          <w:bCs/>
          <w:lang w:val="es-MX" w:eastAsia="en-US"/>
        </w:rPr>
        <w:t xml:space="preserve"> el </w:t>
      </w:r>
      <w:r w:rsidRPr="00631842">
        <w:rPr>
          <w:rFonts w:ascii="Palatino Linotype" w:eastAsiaTheme="minorHAnsi" w:hAnsi="Palatino Linotype" w:cs="Arial"/>
          <w:b/>
          <w:bCs/>
          <w:lang w:val="es-MX" w:eastAsia="en-US"/>
        </w:rPr>
        <w:t>Sujeto Obligado</w:t>
      </w:r>
      <w:r w:rsidRPr="00631842">
        <w:rPr>
          <w:rFonts w:ascii="Palatino Linotype" w:eastAsiaTheme="minorHAnsi" w:hAnsi="Palatino Linotype" w:cs="Arial"/>
          <w:bCs/>
          <w:lang w:val="es-MX" w:eastAsia="en-US"/>
        </w:rPr>
        <w:t>,</w:t>
      </w:r>
      <w:r w:rsidR="00294461" w:rsidRPr="00631842">
        <w:rPr>
          <w:rFonts w:ascii="Palatino Linotype" w:eastAsiaTheme="minorHAnsi" w:hAnsi="Palatino Linotype" w:cs="Arial"/>
          <w:bCs/>
          <w:lang w:val="es-MX" w:eastAsia="en-US"/>
        </w:rPr>
        <w:t xml:space="preserve"> el </w:t>
      </w:r>
      <w:r w:rsidRPr="00631842">
        <w:rPr>
          <w:rFonts w:ascii="Palatino Linotype" w:eastAsiaTheme="minorHAnsi" w:hAnsi="Palatino Linotype" w:cs="Arial"/>
          <w:b/>
          <w:bCs/>
          <w:lang w:val="es-MX" w:eastAsia="en-US"/>
        </w:rPr>
        <w:t>Recurrente</w:t>
      </w:r>
      <w:r w:rsidRPr="00631842">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631842">
        <w:rPr>
          <w:rFonts w:ascii="Palatino Linotype" w:eastAsiaTheme="minorHAnsi" w:hAnsi="Palatino Linotype" w:cs="Arial"/>
          <w:bCs/>
          <w:i/>
          <w:lang w:val="es-MX" w:eastAsia="en-US"/>
        </w:rPr>
        <w:t>“</w:t>
      </w:r>
      <w:r w:rsidR="0087114F" w:rsidRPr="00631842">
        <w:rPr>
          <w:rFonts w:ascii="Palatino Linotype" w:eastAsiaTheme="minorHAnsi" w:hAnsi="Palatino Linotype" w:cs="Arial"/>
          <w:bCs/>
          <w:i/>
          <w:u w:val="single"/>
          <w:lang w:val="es-MX" w:eastAsia="en-US"/>
        </w:rPr>
        <w:t>No es información confidencial deseó conocer la preparación de quien está a cargo de director y subdirector están violando mi derecho humano de acceso a la información pública, no se configura ningún tipo de información confidencial</w:t>
      </w:r>
      <w:r w:rsidRPr="00631842">
        <w:rPr>
          <w:rFonts w:ascii="Palatino Linotype" w:eastAsiaTheme="minorHAnsi" w:hAnsi="Palatino Linotype" w:cs="Arial"/>
          <w:bCs/>
          <w:i/>
          <w:lang w:val="es-MX" w:eastAsia="en-US"/>
        </w:rPr>
        <w:t>” (Sic).</w:t>
      </w:r>
    </w:p>
    <w:p w14:paraId="68E97221" w14:textId="77777777" w:rsidR="00E53FAF" w:rsidRPr="00631842" w:rsidRDefault="00E53FAF" w:rsidP="00975A5E">
      <w:pPr>
        <w:spacing w:line="360" w:lineRule="auto"/>
        <w:ind w:right="141"/>
        <w:jc w:val="both"/>
        <w:rPr>
          <w:rFonts w:ascii="Palatino Linotype" w:eastAsiaTheme="minorHAnsi" w:hAnsi="Palatino Linotype" w:cs="Arial"/>
          <w:bCs/>
          <w:i/>
          <w:lang w:val="es-MX" w:eastAsia="en-US"/>
        </w:rPr>
      </w:pPr>
    </w:p>
    <w:p w14:paraId="5EB5E5C0" w14:textId="648B6FC4" w:rsidR="00E53FAF" w:rsidRPr="00631842" w:rsidRDefault="00E53FAF" w:rsidP="00E53FAF">
      <w:pPr>
        <w:tabs>
          <w:tab w:val="left" w:pos="7088"/>
        </w:tabs>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theme="minorBidi"/>
          <w:lang w:val="es-MX" w:eastAsia="en-US"/>
        </w:rPr>
        <w:t xml:space="preserve">Por ello, resulta claro que la parte </w:t>
      </w:r>
      <w:r w:rsidRPr="00631842">
        <w:rPr>
          <w:rFonts w:ascii="Palatino Linotype" w:eastAsiaTheme="minorHAnsi" w:hAnsi="Palatino Linotype" w:cstheme="minorBidi"/>
          <w:b/>
          <w:bCs/>
          <w:lang w:val="es-MX" w:eastAsia="en-US"/>
        </w:rPr>
        <w:t>Recurr</w:t>
      </w:r>
      <w:r w:rsidRPr="00631842">
        <w:rPr>
          <w:rFonts w:ascii="Palatino Linotype" w:eastAsiaTheme="minorHAnsi" w:hAnsi="Palatino Linotype" w:cstheme="minorBidi"/>
          <w:b/>
          <w:lang w:val="es-MX" w:eastAsia="en-US"/>
        </w:rPr>
        <w:t xml:space="preserve">ente </w:t>
      </w:r>
      <w:r w:rsidRPr="00631842">
        <w:rPr>
          <w:rFonts w:ascii="Palatino Linotype" w:eastAsiaTheme="minorHAnsi" w:hAnsi="Palatino Linotype" w:cstheme="minorBidi"/>
          <w:bCs/>
          <w:lang w:val="es-MX" w:eastAsia="en-US"/>
        </w:rPr>
        <w:t>al</w:t>
      </w:r>
      <w:r w:rsidRPr="00631842">
        <w:rPr>
          <w:rFonts w:ascii="Palatino Linotype" w:eastAsiaTheme="minorHAnsi" w:hAnsi="Palatino Linotype" w:cstheme="minorBidi"/>
          <w:b/>
          <w:lang w:val="es-MX" w:eastAsia="en-US"/>
        </w:rPr>
        <w:t xml:space="preserve"> </w:t>
      </w:r>
      <w:r w:rsidRPr="00631842">
        <w:rPr>
          <w:rFonts w:ascii="Palatino Linotype" w:eastAsiaTheme="minorHAnsi" w:hAnsi="Palatino Linotype" w:cstheme="minorBidi"/>
          <w:bCs/>
          <w:lang w:val="es-MX" w:eastAsia="en-US"/>
        </w:rPr>
        <w:t>momento de interponer el presente recurso,</w:t>
      </w:r>
      <w:r w:rsidRPr="00631842">
        <w:rPr>
          <w:rFonts w:ascii="Palatino Linotype" w:eastAsiaTheme="minorHAnsi" w:hAnsi="Palatino Linotype" w:cstheme="minorBidi"/>
          <w:b/>
          <w:lang w:val="es-MX" w:eastAsia="en-US"/>
        </w:rPr>
        <w:t xml:space="preserve"> </w:t>
      </w:r>
      <w:r w:rsidRPr="00631842">
        <w:rPr>
          <w:rFonts w:ascii="Palatino Linotype" w:eastAsiaTheme="minorHAnsi" w:hAnsi="Palatino Linotype" w:cstheme="minorBidi"/>
          <w:lang w:val="es-MX" w:eastAsia="en-US"/>
        </w:rPr>
        <w:t xml:space="preserve">añade nuevos puntos a su solicitud de información </w:t>
      </w:r>
      <w:r w:rsidRPr="00631842">
        <w:rPr>
          <w:rFonts w:ascii="Palatino Linotype" w:eastAsiaTheme="minorHAnsi" w:hAnsi="Palatino Linotype" w:cs="Arial"/>
          <w:lang w:val="es-MX" w:eastAsia="en-US"/>
        </w:rPr>
        <w:t xml:space="preserve">y se aleja de la materia que dio origen a la respuesta de </w:t>
      </w:r>
      <w:r w:rsidRPr="00631842">
        <w:rPr>
          <w:rFonts w:ascii="Palatino Linotype" w:eastAsiaTheme="minorHAnsi" w:hAnsi="Palatino Linotype" w:cs="Arial"/>
          <w:b/>
          <w:lang w:val="es-MX" w:eastAsia="en-US"/>
        </w:rPr>
        <w:t>El Sujeto Obligado.</w:t>
      </w:r>
      <w:r w:rsidRPr="00631842">
        <w:rPr>
          <w:rFonts w:ascii="Palatino Linotype" w:eastAsiaTheme="minorHAnsi" w:hAnsi="Palatino Linotype" w:cs="Arial"/>
          <w:lang w:val="es-MX" w:eastAsia="en-US"/>
        </w:rPr>
        <w:t xml:space="preserve"> A mayor abundamiento, los nuevos puntos de la solicitud son considerados “</w:t>
      </w:r>
      <w:r w:rsidRPr="00631842">
        <w:rPr>
          <w:rFonts w:ascii="Palatino Linotype" w:eastAsiaTheme="minorHAnsi" w:hAnsi="Palatino Linotype" w:cs="Arial"/>
          <w:b/>
          <w:i/>
          <w:lang w:val="es-MX" w:eastAsia="en-US"/>
        </w:rPr>
        <w:t>plus petitio”</w:t>
      </w:r>
      <w:r w:rsidRPr="00631842">
        <w:rPr>
          <w:rFonts w:ascii="Palatino Linotype" w:eastAsiaTheme="minorHAnsi" w:hAnsi="Palatino Linotype" w:cs="Arial"/>
          <w:i/>
          <w:lang w:val="es-MX" w:eastAsia="en-US"/>
        </w:rPr>
        <w:t xml:space="preserve"> </w:t>
      </w:r>
      <w:r w:rsidRPr="00631842">
        <w:rPr>
          <w:rFonts w:ascii="Palatino Linotype" w:eastAsiaTheme="minorHAnsi" w:hAnsi="Palatino Linotype" w:cs="Arial"/>
          <w:lang w:val="es-MX" w:eastAsia="en-US"/>
        </w:rPr>
        <w:t xml:space="preserve">y no son susceptibles de ser valorados, destacando que requiere la información diversa a los solicitado, esto referente al Director de Protección Civil. </w:t>
      </w:r>
    </w:p>
    <w:p w14:paraId="033BF010" w14:textId="77777777" w:rsidR="00E53FAF" w:rsidRPr="00631842" w:rsidRDefault="00E53FAF" w:rsidP="00E53FAF">
      <w:pPr>
        <w:tabs>
          <w:tab w:val="left" w:pos="7088"/>
        </w:tabs>
        <w:autoSpaceDE w:val="0"/>
        <w:autoSpaceDN w:val="0"/>
        <w:adjustRightInd w:val="0"/>
        <w:spacing w:line="360" w:lineRule="auto"/>
        <w:jc w:val="both"/>
        <w:rPr>
          <w:rFonts w:ascii="Palatino Linotype" w:hAnsi="Palatino Linotype" w:cs="Arial"/>
        </w:rPr>
      </w:pPr>
    </w:p>
    <w:p w14:paraId="2D754C36" w14:textId="77777777" w:rsidR="00E53FAF" w:rsidRPr="00631842" w:rsidRDefault="00E53FAF" w:rsidP="00E53FAF">
      <w:pPr>
        <w:tabs>
          <w:tab w:val="left" w:pos="7088"/>
        </w:tabs>
        <w:autoSpaceDE w:val="0"/>
        <w:autoSpaceDN w:val="0"/>
        <w:adjustRightInd w:val="0"/>
        <w:spacing w:line="360" w:lineRule="auto"/>
        <w:jc w:val="both"/>
        <w:rPr>
          <w:rFonts w:ascii="Palatino Linotype" w:hAnsi="Palatino Linotype" w:cs="Arial"/>
        </w:rPr>
      </w:pPr>
      <w:r w:rsidRPr="00631842">
        <w:rPr>
          <w:rFonts w:ascii="Palatino Linotype" w:hAnsi="Palatino Linotype" w:cs="Arial"/>
        </w:rPr>
        <w:t xml:space="preserve">Viene a colación, el artículo 36 fracción II, de la Ley de Transparencia y Acceso a la Información Pública del Estado de México y Municipios, por el cual este Instituto no </w:t>
      </w:r>
      <w:r w:rsidRPr="00631842">
        <w:rPr>
          <w:rFonts w:ascii="Palatino Linotype" w:hAnsi="Palatino Linotype" w:cs="Arial"/>
        </w:rPr>
        <w:lastRenderedPageBreak/>
        <w:t xml:space="preserve">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07F98884" w14:textId="77777777" w:rsidR="00E53FAF" w:rsidRPr="00631842" w:rsidRDefault="00E53FAF" w:rsidP="00E53FAF">
      <w:pPr>
        <w:tabs>
          <w:tab w:val="left" w:pos="7088"/>
        </w:tabs>
        <w:spacing w:line="360" w:lineRule="auto"/>
        <w:jc w:val="both"/>
        <w:rPr>
          <w:rFonts w:ascii="Palatino Linotype" w:eastAsiaTheme="minorHAnsi" w:hAnsi="Palatino Linotype" w:cs="Arial"/>
          <w:bCs/>
          <w:lang w:val="es-MX" w:eastAsia="es-MX"/>
        </w:rPr>
      </w:pPr>
    </w:p>
    <w:p w14:paraId="0AF6F2B8" w14:textId="77777777" w:rsidR="00E53FAF" w:rsidRPr="00631842" w:rsidRDefault="00E53FAF" w:rsidP="00E53FAF">
      <w:pPr>
        <w:tabs>
          <w:tab w:val="left" w:pos="7088"/>
        </w:tabs>
        <w:spacing w:line="360" w:lineRule="auto"/>
        <w:jc w:val="both"/>
        <w:rPr>
          <w:rFonts w:ascii="Palatino Linotype" w:eastAsiaTheme="minorHAnsi" w:hAnsi="Palatino Linotype" w:cs="Arial"/>
          <w:bCs/>
          <w:lang w:val="es-MX" w:eastAsia="es-MX"/>
        </w:rPr>
      </w:pPr>
      <w:r w:rsidRPr="00631842">
        <w:rPr>
          <w:rFonts w:ascii="Palatino Linotype" w:eastAsiaTheme="minorHAnsi" w:hAnsi="Palatino Linotype" w:cs="Arial"/>
          <w:bCs/>
          <w:lang w:val="es-MX" w:eastAsia="es-MX"/>
        </w:rPr>
        <w:t>Sirve de apoyo a lo anterior por analogía, la Jurisprudencia No. 29 visible a foja 19 del Apéndice al Semanario Judicial de la Federación 1917-1995, Tomo IV, Materia Común, Primera Parte, Tesis de la Suprema Corte de Justicia, que señala:</w:t>
      </w:r>
    </w:p>
    <w:p w14:paraId="3ECA2A40" w14:textId="77777777" w:rsidR="00E53FAF" w:rsidRPr="00631842" w:rsidRDefault="00E53FAF" w:rsidP="00E53FAF">
      <w:pPr>
        <w:ind w:left="567" w:right="616"/>
        <w:jc w:val="both"/>
        <w:rPr>
          <w:rFonts w:ascii="Palatino Linotype" w:eastAsiaTheme="minorHAnsi" w:hAnsi="Palatino Linotype" w:cs="Arial"/>
          <w:b/>
          <w:bCs/>
          <w:i/>
          <w:sz w:val="22"/>
          <w:szCs w:val="22"/>
          <w:lang w:val="es-MX" w:eastAsia="es-MX"/>
        </w:rPr>
      </w:pPr>
    </w:p>
    <w:p w14:paraId="6CC3B5EF" w14:textId="77777777" w:rsidR="00E53FAF" w:rsidRPr="00631842" w:rsidRDefault="00E53FAF" w:rsidP="00E53FAF">
      <w:pPr>
        <w:ind w:left="567" w:right="616"/>
        <w:jc w:val="both"/>
        <w:rPr>
          <w:rFonts w:ascii="Palatino Linotype" w:eastAsiaTheme="minorHAnsi" w:hAnsi="Palatino Linotype" w:cs="Arial"/>
          <w:b/>
          <w:bCs/>
          <w:i/>
          <w:sz w:val="22"/>
          <w:szCs w:val="22"/>
          <w:lang w:val="es-MX" w:eastAsia="es-MX"/>
        </w:rPr>
      </w:pPr>
      <w:r w:rsidRPr="00631842">
        <w:rPr>
          <w:rFonts w:ascii="Palatino Linotype" w:eastAsiaTheme="minorHAnsi" w:hAnsi="Palatino Linotype" w:cs="Arial"/>
          <w:b/>
          <w:bCs/>
          <w:i/>
          <w:sz w:val="22"/>
          <w:szCs w:val="22"/>
          <w:lang w:val="es-MX" w:eastAsia="es-MX"/>
        </w:rPr>
        <w:t>“AGRAVIOS EN LA REVISIÓN. DEBEN ESTAR EN RELACIÓN DIRECTA CON LOS FUNDAMENTOS Y CONSIDERACIONES DE LA SENTENCIA</w:t>
      </w:r>
    </w:p>
    <w:p w14:paraId="2B27861D" w14:textId="77777777" w:rsidR="00E53FAF" w:rsidRPr="00631842" w:rsidRDefault="00E53FAF" w:rsidP="00E53FAF">
      <w:pPr>
        <w:tabs>
          <w:tab w:val="left" w:pos="7797"/>
        </w:tabs>
        <w:ind w:left="567" w:right="616"/>
        <w:jc w:val="both"/>
        <w:rPr>
          <w:rFonts w:ascii="Palatino Linotype" w:eastAsiaTheme="minorHAnsi" w:hAnsi="Palatino Linotype" w:cs="Arial"/>
          <w:b/>
          <w:bCs/>
          <w:i/>
          <w:sz w:val="22"/>
          <w:szCs w:val="22"/>
          <w:u w:val="single"/>
          <w:lang w:val="es-MX" w:eastAsia="es-MX"/>
        </w:rPr>
      </w:pPr>
    </w:p>
    <w:p w14:paraId="2650DCC8" w14:textId="77777777" w:rsidR="00E53FAF" w:rsidRPr="00631842" w:rsidRDefault="00E53FAF" w:rsidP="00E53FAF">
      <w:pPr>
        <w:tabs>
          <w:tab w:val="left" w:pos="7797"/>
        </w:tabs>
        <w:ind w:left="567" w:right="616"/>
        <w:jc w:val="both"/>
        <w:rPr>
          <w:rFonts w:ascii="Palatino Linotype" w:eastAsiaTheme="minorHAnsi" w:hAnsi="Palatino Linotype" w:cs="Arial"/>
          <w:bCs/>
          <w:i/>
          <w:sz w:val="22"/>
          <w:szCs w:val="22"/>
          <w:lang w:val="es-MX" w:eastAsia="es-MX"/>
        </w:rPr>
      </w:pPr>
      <w:r w:rsidRPr="00631842">
        <w:rPr>
          <w:rFonts w:ascii="Palatino Linotype" w:eastAsiaTheme="minorHAnsi" w:hAnsi="Palatino Linotype" w:cs="Arial"/>
          <w:b/>
          <w:bCs/>
          <w:i/>
          <w:sz w:val="22"/>
          <w:szCs w:val="22"/>
          <w:u w:val="single"/>
          <w:lang w:val="es-MX" w:eastAsia="es-MX"/>
        </w:rPr>
        <w:t>Los agravios deben estar en relación directa e inmediata con los fundamentos contenidos en la sentencia que se recurre</w:t>
      </w:r>
      <w:r w:rsidRPr="00631842">
        <w:rPr>
          <w:rFonts w:ascii="Palatino Linotype" w:eastAsiaTheme="minorHAnsi" w:hAnsi="Palatino Linotype" w:cs="Arial"/>
          <w:bCs/>
          <w:i/>
          <w:sz w:val="22"/>
          <w:szCs w:val="22"/>
          <w:lang w:val="es-MX" w:eastAsia="es-MX"/>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r w:rsidRPr="00631842">
        <w:rPr>
          <w:rFonts w:ascii="Palatino Linotype" w:hAnsi="Palatino Linotype"/>
          <w:b/>
          <w:i/>
          <w:sz w:val="22"/>
          <w:szCs w:val="22"/>
          <w:lang w:val="es-ES_tradnl"/>
        </w:rPr>
        <w:t>[Sic]</w:t>
      </w:r>
    </w:p>
    <w:p w14:paraId="07329AC2" w14:textId="77777777" w:rsidR="00E53FAF" w:rsidRPr="00631842" w:rsidRDefault="00E53FAF" w:rsidP="00E53FAF">
      <w:pPr>
        <w:tabs>
          <w:tab w:val="left" w:pos="7088"/>
          <w:tab w:val="left" w:pos="7230"/>
        </w:tabs>
        <w:spacing w:line="360" w:lineRule="auto"/>
        <w:jc w:val="both"/>
        <w:rPr>
          <w:rFonts w:ascii="Palatino Linotype" w:eastAsiaTheme="minorHAnsi" w:hAnsi="Palatino Linotype" w:cs="Arial"/>
          <w:bCs/>
          <w:lang w:val="es-MX" w:eastAsia="es-MX"/>
        </w:rPr>
      </w:pPr>
    </w:p>
    <w:p w14:paraId="3B67BD7F" w14:textId="77777777" w:rsidR="00E53FAF" w:rsidRPr="00631842" w:rsidRDefault="00E53FAF" w:rsidP="00E53FAF">
      <w:pPr>
        <w:tabs>
          <w:tab w:val="left" w:pos="7088"/>
          <w:tab w:val="left" w:pos="7230"/>
        </w:tabs>
        <w:spacing w:line="360" w:lineRule="auto"/>
        <w:jc w:val="both"/>
        <w:rPr>
          <w:rFonts w:ascii="Palatino Linotype" w:eastAsiaTheme="minorHAnsi" w:hAnsi="Palatino Linotype" w:cs="Arial"/>
          <w:bCs/>
          <w:lang w:val="es-MX" w:eastAsia="es-MX"/>
        </w:rPr>
      </w:pPr>
      <w:r w:rsidRPr="00631842">
        <w:rPr>
          <w:rFonts w:ascii="Palatino Linotype" w:eastAsiaTheme="minorHAnsi" w:hAnsi="Palatino Linotype" w:cs="Arial"/>
          <w:bCs/>
          <w:lang w:val="es-MX" w:eastAsia="es-MX"/>
        </w:rPr>
        <w:t xml:space="preserve">Por lo anterior, se establece que dentro del recurso de revisión presentado por </w:t>
      </w:r>
      <w:r w:rsidRPr="00631842">
        <w:rPr>
          <w:rFonts w:ascii="Palatino Linotype" w:eastAsiaTheme="minorHAnsi" w:hAnsi="Palatino Linotype" w:cs="Arial"/>
          <w:b/>
          <w:bCs/>
          <w:lang w:val="es-MX" w:eastAsia="es-MX"/>
        </w:rPr>
        <w:t xml:space="preserve">La Recurrente </w:t>
      </w:r>
      <w:r w:rsidRPr="00631842">
        <w:rPr>
          <w:rFonts w:ascii="Palatino Linotype" w:eastAsiaTheme="minorHAnsi" w:hAnsi="Palatino Linotype" w:cs="Arial"/>
          <w:bCs/>
          <w:lang w:val="es-MX" w:eastAsia="es-MX"/>
        </w:rPr>
        <w:t xml:space="preserve">no debe variar el fondo de </w:t>
      </w:r>
      <w:r w:rsidRPr="00631842">
        <w:rPr>
          <w:rFonts w:ascii="Palatino Linotype" w:eastAsiaTheme="minorHAnsi" w:hAnsi="Palatino Linotype" w:cs="Arial"/>
          <w:bCs/>
          <w:i/>
          <w:lang w:val="es-MX" w:eastAsia="es-MX"/>
        </w:rPr>
        <w:t>la litis,</w:t>
      </w:r>
      <w:r w:rsidRPr="00631842">
        <w:rPr>
          <w:rFonts w:ascii="Palatino Linotype" w:eastAsiaTheme="minorHAnsi" w:hAnsi="Palatino Linotype" w:cs="Arial"/>
          <w:bCs/>
          <w:lang w:val="es-MX" w:eastAsia="es-MX"/>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14:paraId="15DD93BF" w14:textId="77777777" w:rsidR="00E53FAF" w:rsidRPr="00631842" w:rsidRDefault="00E53FAF" w:rsidP="00E53FAF">
      <w:pPr>
        <w:tabs>
          <w:tab w:val="left" w:pos="7088"/>
          <w:tab w:val="left" w:pos="7230"/>
        </w:tabs>
        <w:spacing w:line="360" w:lineRule="auto"/>
        <w:jc w:val="both"/>
        <w:rPr>
          <w:rFonts w:ascii="Palatino Linotype" w:eastAsiaTheme="minorHAnsi" w:hAnsi="Palatino Linotype" w:cs="Arial"/>
          <w:bCs/>
          <w:lang w:val="es-MX" w:eastAsia="es-MX"/>
        </w:rPr>
      </w:pPr>
    </w:p>
    <w:p w14:paraId="7079BB5C" w14:textId="77777777" w:rsidR="00E53FAF" w:rsidRPr="00631842" w:rsidRDefault="00E53FAF" w:rsidP="00E53FAF">
      <w:pPr>
        <w:tabs>
          <w:tab w:val="left" w:pos="7088"/>
          <w:tab w:val="left" w:pos="7230"/>
        </w:tabs>
        <w:spacing w:line="360" w:lineRule="auto"/>
        <w:jc w:val="both"/>
        <w:rPr>
          <w:rFonts w:ascii="Palatino Linotype" w:eastAsiaTheme="minorHAnsi" w:hAnsi="Palatino Linotype" w:cs="Arial"/>
          <w:bCs/>
          <w:lang w:val="es-MX" w:eastAsia="es-MX"/>
        </w:rPr>
      </w:pPr>
      <w:r w:rsidRPr="00631842">
        <w:rPr>
          <w:rFonts w:ascii="Palatino Linotype" w:eastAsiaTheme="minorHAnsi" w:hAnsi="Palatino Linotype" w:cs="Arial"/>
          <w:bCs/>
          <w:lang w:val="es-MX" w:eastAsia="es-MX"/>
        </w:rPr>
        <w:t xml:space="preserve">De igual manera, tiene aplicación al respecto por analogía, la tesis aislada número I.8o.A.136 A, de la Novena Época, publicada en el Seminario Oficial de la Federación y </w:t>
      </w:r>
      <w:r w:rsidRPr="00631842">
        <w:rPr>
          <w:rFonts w:ascii="Palatino Linotype" w:eastAsiaTheme="minorHAnsi" w:hAnsi="Palatino Linotype" w:cs="Arial"/>
          <w:bCs/>
          <w:lang w:val="es-MX" w:eastAsia="es-MX"/>
        </w:rPr>
        <w:lastRenderedPageBreak/>
        <w:t>su Gaceta Tomo XXIX, Marzo de 2009, página 2887, con número de registro 167607, que lleva por rubro y texto los siguientes:</w:t>
      </w:r>
    </w:p>
    <w:p w14:paraId="0915A260" w14:textId="77777777" w:rsidR="00E53FAF" w:rsidRPr="00631842" w:rsidRDefault="00E53FAF" w:rsidP="00E53FAF">
      <w:pPr>
        <w:pStyle w:val="Sinespaciado"/>
        <w:rPr>
          <w:rFonts w:eastAsiaTheme="minorHAnsi"/>
          <w:lang w:eastAsia="es-MX"/>
        </w:rPr>
      </w:pPr>
    </w:p>
    <w:p w14:paraId="1E02EA5C" w14:textId="77777777" w:rsidR="00E53FAF" w:rsidRPr="00631842" w:rsidRDefault="00E53FAF" w:rsidP="00E53FAF">
      <w:pPr>
        <w:tabs>
          <w:tab w:val="left" w:pos="6237"/>
        </w:tabs>
        <w:ind w:left="567" w:right="616"/>
        <w:jc w:val="both"/>
        <w:rPr>
          <w:rFonts w:ascii="Palatino Linotype" w:eastAsiaTheme="minorHAnsi" w:hAnsi="Palatino Linotype" w:cs="Arial"/>
          <w:b/>
          <w:bCs/>
          <w:i/>
          <w:sz w:val="22"/>
          <w:szCs w:val="22"/>
          <w:u w:val="single"/>
          <w:lang w:val="es-MX" w:eastAsia="es-MX"/>
        </w:rPr>
      </w:pPr>
      <w:r w:rsidRPr="00631842">
        <w:rPr>
          <w:rFonts w:ascii="Palatino Linotype" w:eastAsiaTheme="minorHAnsi" w:hAnsi="Palatino Linotype" w:cs="Arial"/>
          <w:b/>
          <w:bCs/>
          <w:i/>
          <w:sz w:val="22"/>
          <w:szCs w:val="22"/>
          <w:lang w:val="es-MX" w:eastAsia="es-MX"/>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631842">
        <w:rPr>
          <w:rFonts w:ascii="Palatino Linotype" w:eastAsiaTheme="minorHAnsi" w:hAnsi="Palatino Linotype" w:cs="Arial"/>
          <w:b/>
          <w:bCs/>
          <w:i/>
          <w:sz w:val="22"/>
          <w:szCs w:val="22"/>
          <w:u w:val="single"/>
          <w:lang w:val="es-MX" w:eastAsia="es-MX"/>
        </w:rPr>
        <w:t xml:space="preserve">O SEAN DISTINTOS A LOS DE SU PETICIÓN INICIAL. </w:t>
      </w:r>
    </w:p>
    <w:p w14:paraId="70E588B6" w14:textId="77777777" w:rsidR="00E53FAF" w:rsidRPr="00631842" w:rsidRDefault="00E53FAF" w:rsidP="00E53FAF">
      <w:pPr>
        <w:tabs>
          <w:tab w:val="left" w:pos="6237"/>
        </w:tabs>
        <w:ind w:left="567" w:right="616"/>
        <w:jc w:val="both"/>
        <w:rPr>
          <w:rFonts w:ascii="Palatino Linotype" w:eastAsiaTheme="minorHAnsi" w:hAnsi="Palatino Linotype" w:cs="Arial"/>
          <w:bCs/>
          <w:i/>
          <w:sz w:val="22"/>
          <w:szCs w:val="22"/>
          <w:lang w:val="es-MX" w:eastAsia="es-MX"/>
        </w:rPr>
      </w:pPr>
    </w:p>
    <w:p w14:paraId="30BA9E49" w14:textId="77777777" w:rsidR="00E53FAF" w:rsidRPr="00631842" w:rsidRDefault="00E53FAF" w:rsidP="00E53FAF">
      <w:pPr>
        <w:tabs>
          <w:tab w:val="left" w:pos="6237"/>
        </w:tabs>
        <w:ind w:left="567" w:right="616"/>
        <w:jc w:val="both"/>
        <w:rPr>
          <w:rFonts w:ascii="Palatino Linotype" w:eastAsiaTheme="minorHAnsi" w:hAnsi="Palatino Linotype" w:cs="Arial"/>
          <w:b/>
          <w:bCs/>
          <w:i/>
          <w:sz w:val="22"/>
          <w:szCs w:val="22"/>
          <w:lang w:val="es-MX" w:eastAsia="es-MX"/>
        </w:rPr>
      </w:pPr>
      <w:r w:rsidRPr="00631842">
        <w:rPr>
          <w:rFonts w:ascii="Palatino Linotype" w:eastAsiaTheme="minorHAnsi" w:hAnsi="Palatino Linotype" w:cs="Arial"/>
          <w:bCs/>
          <w:i/>
          <w:sz w:val="22"/>
          <w:szCs w:val="22"/>
          <w:lang w:val="es-MX" w:eastAsia="es-MX"/>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631842">
        <w:rPr>
          <w:rFonts w:ascii="Palatino Linotype" w:eastAsiaTheme="minorHAnsi" w:hAnsi="Palatino Linotype" w:cs="Arial"/>
          <w:b/>
          <w:bCs/>
          <w:i/>
          <w:sz w:val="22"/>
          <w:szCs w:val="22"/>
          <w:u w:val="single"/>
          <w:lang w:val="es-MX" w:eastAsia="es-MX"/>
        </w:rPr>
        <w:t>el precepto 6 de la propia legislación prevé el principio de máxima publicidad y disponibilidad de la información en posesión de los sujetos obligados;</w:t>
      </w:r>
      <w:r w:rsidRPr="00631842">
        <w:rPr>
          <w:rFonts w:ascii="Palatino Linotype" w:eastAsiaTheme="minorHAnsi" w:hAnsi="Palatino Linotype" w:cs="Arial"/>
          <w:bCs/>
          <w:i/>
          <w:sz w:val="22"/>
          <w:szCs w:val="22"/>
          <w:lang w:val="es-MX" w:eastAsia="es-MX"/>
        </w:rPr>
        <w:t xml:space="preserve"> también lo es que ello no implica que tales numerales deban interpretarse en el sentido de permitir al gobernado que a su arbitrio solicite copia de documentos que no obren en los expedientes de los sujetos obligados</w:t>
      </w:r>
      <w:r w:rsidRPr="00631842">
        <w:rPr>
          <w:rFonts w:ascii="Palatino Linotype" w:eastAsiaTheme="minorHAnsi" w:hAnsi="Palatino Linotype" w:cs="Arial"/>
          <w:b/>
          <w:bCs/>
          <w:i/>
          <w:sz w:val="22"/>
          <w:szCs w:val="22"/>
          <w:lang w:val="es-MX" w:eastAsia="es-MX"/>
        </w:rPr>
        <w:t xml:space="preserve">, </w:t>
      </w:r>
      <w:r w:rsidRPr="00631842">
        <w:rPr>
          <w:rFonts w:ascii="Palatino Linotype" w:eastAsiaTheme="minorHAnsi" w:hAnsi="Palatino Linotype" w:cs="Arial"/>
          <w:b/>
          <w:bCs/>
          <w:i/>
          <w:sz w:val="22"/>
          <w:szCs w:val="22"/>
          <w:u w:val="single"/>
          <w:lang w:val="es-MX" w:eastAsia="es-MX"/>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02572D37" w14:textId="77777777" w:rsidR="00E53FAF" w:rsidRPr="00631842" w:rsidRDefault="00E53FAF" w:rsidP="00E53FAF">
      <w:pPr>
        <w:tabs>
          <w:tab w:val="left" w:pos="6237"/>
        </w:tabs>
        <w:ind w:left="567" w:right="616"/>
        <w:jc w:val="both"/>
        <w:rPr>
          <w:rFonts w:ascii="Palatino Linotype" w:eastAsiaTheme="minorHAnsi" w:hAnsi="Palatino Linotype" w:cs="Arial"/>
          <w:bCs/>
          <w:i/>
          <w:sz w:val="22"/>
          <w:szCs w:val="22"/>
          <w:lang w:val="es-MX" w:eastAsia="es-MX"/>
        </w:rPr>
      </w:pPr>
    </w:p>
    <w:p w14:paraId="656E5086" w14:textId="77777777" w:rsidR="00E53FAF" w:rsidRPr="00631842" w:rsidRDefault="00E53FAF" w:rsidP="00E53FAF">
      <w:pPr>
        <w:tabs>
          <w:tab w:val="left" w:pos="6237"/>
        </w:tabs>
        <w:ind w:left="567" w:right="616"/>
        <w:jc w:val="both"/>
        <w:rPr>
          <w:rFonts w:ascii="Palatino Linotype" w:eastAsiaTheme="minorHAnsi" w:hAnsi="Palatino Linotype" w:cs="Arial"/>
          <w:bCs/>
          <w:i/>
          <w:sz w:val="22"/>
          <w:szCs w:val="22"/>
          <w:lang w:val="es-MX" w:eastAsia="es-MX"/>
        </w:rPr>
      </w:pPr>
      <w:r w:rsidRPr="00631842">
        <w:rPr>
          <w:rFonts w:ascii="Palatino Linotype" w:eastAsiaTheme="minorHAnsi" w:hAnsi="Palatino Linotype" w:cs="Arial"/>
          <w:bCs/>
          <w:i/>
          <w:sz w:val="22"/>
          <w:szCs w:val="22"/>
          <w:lang w:val="es-MX" w:eastAsia="es-MX"/>
        </w:rPr>
        <w:t xml:space="preserve">OCTAVO TRIBUNAL COLEGIADO EN MATERIA ADMINISTRATIVA DEL PRIMER CIRCUITO.” </w:t>
      </w:r>
      <w:r w:rsidRPr="00631842">
        <w:rPr>
          <w:rFonts w:ascii="Palatino Linotype" w:hAnsi="Palatino Linotype"/>
          <w:b/>
          <w:i/>
          <w:sz w:val="22"/>
          <w:szCs w:val="22"/>
          <w:lang w:val="es-ES_tradnl"/>
        </w:rPr>
        <w:t>[Sic]</w:t>
      </w:r>
    </w:p>
    <w:p w14:paraId="541411B4" w14:textId="77777777" w:rsidR="00E53FAF" w:rsidRPr="00631842" w:rsidRDefault="00E53FAF" w:rsidP="00E53FAF">
      <w:pPr>
        <w:spacing w:before="240" w:after="160" w:line="360" w:lineRule="auto"/>
        <w:jc w:val="both"/>
        <w:rPr>
          <w:rFonts w:ascii="Palatino Linotype" w:eastAsiaTheme="minorHAnsi" w:hAnsi="Palatino Linotype" w:cs="Arial"/>
          <w:bCs/>
          <w:lang w:val="es-MX" w:eastAsia="es-MX"/>
        </w:rPr>
      </w:pPr>
      <w:r w:rsidRPr="00631842">
        <w:rPr>
          <w:rFonts w:ascii="Palatino Linotype" w:eastAsiaTheme="minorHAnsi" w:hAnsi="Palatino Linotype" w:cs="Arial"/>
          <w:bCs/>
          <w:lang w:val="es-MX" w:eastAsia="es-MX"/>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w:t>
      </w:r>
      <w:r w:rsidRPr="00631842">
        <w:rPr>
          <w:rFonts w:ascii="Palatino Linotype" w:eastAsiaTheme="minorHAnsi" w:hAnsi="Palatino Linotype" w:cs="Arial"/>
          <w:bCs/>
          <w:lang w:val="es-MX" w:eastAsia="es-MX"/>
        </w:rPr>
        <w:lastRenderedPageBreak/>
        <w:t xml:space="preserve">la imposibilidad de entrar al estudio de información novedosa. Criterio que es de la literalidad siguiente: </w:t>
      </w:r>
    </w:p>
    <w:p w14:paraId="20F7FBE3" w14:textId="77777777" w:rsidR="00E53FAF" w:rsidRPr="00631842" w:rsidRDefault="00E53FAF" w:rsidP="00E53FAF">
      <w:pPr>
        <w:pStyle w:val="Sinespaciado"/>
        <w:rPr>
          <w:rFonts w:eastAsiaTheme="minorHAnsi"/>
          <w:lang w:eastAsia="es-MX"/>
        </w:rPr>
      </w:pPr>
    </w:p>
    <w:p w14:paraId="6486F09B" w14:textId="77777777" w:rsidR="00E53FAF" w:rsidRPr="00631842" w:rsidRDefault="00E53FAF" w:rsidP="00E53FAF">
      <w:pPr>
        <w:tabs>
          <w:tab w:val="left" w:pos="7513"/>
        </w:tabs>
        <w:ind w:left="567" w:right="616"/>
        <w:jc w:val="both"/>
        <w:rPr>
          <w:rFonts w:ascii="Palatino Linotype" w:eastAsiaTheme="minorHAnsi" w:hAnsi="Palatino Linotype" w:cs="Arial"/>
          <w:b/>
          <w:bCs/>
          <w:i/>
          <w:sz w:val="22"/>
          <w:szCs w:val="22"/>
          <w:lang w:val="es-MX" w:eastAsia="es-MX"/>
        </w:rPr>
      </w:pPr>
      <w:r w:rsidRPr="00631842">
        <w:rPr>
          <w:rFonts w:ascii="Palatino Linotype" w:eastAsiaTheme="minorHAnsi" w:hAnsi="Palatino Linotype" w:cs="Arial"/>
          <w:b/>
          <w:bCs/>
          <w:i/>
          <w:sz w:val="22"/>
          <w:szCs w:val="22"/>
          <w:lang w:val="es-MX" w:eastAsia="es-MX"/>
        </w:rPr>
        <w:t>“ES IMPROCEDENTE AMPLIAR LAS SOLICITUDES DE ACCESO A INFORMACIÓN PÚBLICA O DATOS PERSONALES, A TRAVÉS DE LA INTERPOSICIÓN DEL RECURSO DE REVISIÓN</w:t>
      </w:r>
    </w:p>
    <w:p w14:paraId="27C94C8B" w14:textId="77777777" w:rsidR="00E53FAF" w:rsidRPr="00631842" w:rsidRDefault="00E53FAF" w:rsidP="00E53FAF">
      <w:pPr>
        <w:tabs>
          <w:tab w:val="left" w:pos="7513"/>
        </w:tabs>
        <w:ind w:left="567" w:right="616"/>
        <w:jc w:val="both"/>
        <w:rPr>
          <w:rFonts w:ascii="Palatino Linotype" w:eastAsiaTheme="minorHAnsi" w:hAnsi="Palatino Linotype" w:cs="Arial"/>
          <w:b/>
          <w:bCs/>
          <w:i/>
          <w:sz w:val="22"/>
          <w:szCs w:val="22"/>
          <w:u w:val="single"/>
          <w:lang w:val="es-MX" w:eastAsia="es-MX"/>
        </w:rPr>
      </w:pPr>
    </w:p>
    <w:p w14:paraId="708A28FD" w14:textId="77777777" w:rsidR="00E53FAF" w:rsidRPr="00631842" w:rsidRDefault="00E53FAF" w:rsidP="00E53FAF">
      <w:pPr>
        <w:tabs>
          <w:tab w:val="left" w:pos="7513"/>
        </w:tabs>
        <w:ind w:left="567" w:right="616"/>
        <w:jc w:val="both"/>
        <w:rPr>
          <w:rFonts w:ascii="Palatino Linotype" w:eastAsiaTheme="minorHAnsi" w:hAnsi="Palatino Linotype" w:cs="Arial"/>
          <w:bCs/>
          <w:i/>
          <w:sz w:val="22"/>
          <w:szCs w:val="22"/>
          <w:lang w:val="es-MX" w:eastAsia="es-MX"/>
        </w:rPr>
      </w:pPr>
      <w:r w:rsidRPr="00631842">
        <w:rPr>
          <w:rFonts w:ascii="Palatino Linotype" w:eastAsiaTheme="minorHAnsi" w:hAnsi="Palatino Linotype" w:cs="Arial"/>
          <w:b/>
          <w:bCs/>
          <w:i/>
          <w:sz w:val="22"/>
          <w:szCs w:val="22"/>
          <w:u w:val="single"/>
          <w:lang w:val="es-MX" w:eastAsia="es-MX"/>
        </w:rPr>
        <w:t>En aquellos casos en los que los recurrentes amplíen los alcances de la solicitud de información o acceso a datos personales a través de un recurso de revisión, esta</w:t>
      </w:r>
      <w:r w:rsidRPr="00631842">
        <w:rPr>
          <w:rFonts w:ascii="Palatino Linotype" w:eastAsiaTheme="minorHAnsi" w:hAnsi="Palatino Linotype" w:cs="Arial"/>
          <w:bCs/>
          <w:i/>
          <w:sz w:val="22"/>
          <w:szCs w:val="22"/>
          <w:u w:val="single"/>
          <w:lang w:val="es-MX" w:eastAsia="es-MX"/>
        </w:rPr>
        <w:t xml:space="preserve"> </w:t>
      </w:r>
      <w:r w:rsidRPr="00631842">
        <w:rPr>
          <w:rFonts w:ascii="Palatino Linotype" w:eastAsiaTheme="minorHAnsi" w:hAnsi="Palatino Linotype" w:cs="Arial"/>
          <w:b/>
          <w:bCs/>
          <w:i/>
          <w:sz w:val="22"/>
          <w:szCs w:val="22"/>
          <w:u w:val="single"/>
          <w:lang w:val="es-MX" w:eastAsia="es-MX"/>
        </w:rPr>
        <w:t>ampliación no podrá constituir materia del procedimiento a sustanciarse</w:t>
      </w:r>
      <w:r w:rsidRPr="00631842">
        <w:rPr>
          <w:rFonts w:ascii="Palatino Linotype" w:eastAsiaTheme="minorHAnsi" w:hAnsi="Palatino Linotype" w:cs="Arial"/>
          <w:bCs/>
          <w:i/>
          <w:sz w:val="22"/>
          <w:szCs w:val="22"/>
          <w:lang w:val="es-MX" w:eastAsia="es-MX"/>
        </w:rPr>
        <w:t xml:space="preserve"> por el Instituto Federal de Acceso a la Información y Protección de Datos. Lo anterior, sin perjuicio de que los recurrentes puedan ejercer su derecho a realizar una nueva solicitud en términos de la Ley de la materia. </w:t>
      </w:r>
    </w:p>
    <w:p w14:paraId="7F537076" w14:textId="77777777" w:rsidR="00E53FAF" w:rsidRPr="00631842" w:rsidRDefault="00E53FAF" w:rsidP="00E53FAF">
      <w:pPr>
        <w:tabs>
          <w:tab w:val="left" w:pos="7513"/>
        </w:tabs>
        <w:ind w:left="567" w:right="616"/>
        <w:jc w:val="both"/>
        <w:rPr>
          <w:rFonts w:ascii="Palatino Linotype" w:eastAsiaTheme="minorHAnsi" w:hAnsi="Palatino Linotype" w:cs="Arial"/>
          <w:bCs/>
          <w:i/>
          <w:sz w:val="22"/>
          <w:szCs w:val="22"/>
          <w:lang w:val="es-MX" w:eastAsia="es-MX"/>
        </w:rPr>
      </w:pPr>
    </w:p>
    <w:p w14:paraId="3F0E5721" w14:textId="77777777" w:rsidR="00E53FAF" w:rsidRPr="00631842" w:rsidRDefault="00E53FAF" w:rsidP="00E53FAF">
      <w:pPr>
        <w:tabs>
          <w:tab w:val="left" w:pos="7513"/>
        </w:tabs>
        <w:ind w:left="567" w:right="616"/>
        <w:jc w:val="both"/>
        <w:rPr>
          <w:rFonts w:ascii="Palatino Linotype" w:eastAsiaTheme="minorHAnsi" w:hAnsi="Palatino Linotype" w:cs="Arial"/>
          <w:bCs/>
          <w:i/>
          <w:sz w:val="22"/>
          <w:szCs w:val="22"/>
          <w:lang w:val="es-MX" w:eastAsia="es-MX"/>
        </w:rPr>
      </w:pPr>
      <w:r w:rsidRPr="00631842">
        <w:rPr>
          <w:rFonts w:ascii="Palatino Linotype" w:eastAsiaTheme="minorHAnsi" w:hAnsi="Palatino Linotype" w:cs="Arial"/>
          <w:bCs/>
          <w:i/>
          <w:sz w:val="22"/>
          <w:szCs w:val="22"/>
          <w:lang w:val="es-MX" w:eastAsia="es-MX"/>
        </w:rPr>
        <w:t xml:space="preserve">Expedientes: 5871/08 Secretaría de Educación Pública –Alonso Gómez- Robledo Verduzco 3468/09 Instituto de Seguridad y Servicios Sociales de los Trabajadores del Estado – Ángel Trinidad Zaldívar 5417/09 Procuraduría General de la República  - María Marván Laborde1523 1006/10 Instituto Mexicano del Seguro Social – Sigrid Arzt Colunga 1378/10 Instituto de Seguridad y Servicios Sociales de los Trabajadores del Estado – María Elena Pérez-Jaén Zermeño.” </w:t>
      </w:r>
      <w:r w:rsidRPr="00631842">
        <w:rPr>
          <w:rFonts w:ascii="Palatino Linotype" w:hAnsi="Palatino Linotype"/>
          <w:b/>
          <w:i/>
          <w:sz w:val="22"/>
          <w:szCs w:val="22"/>
          <w:lang w:val="es-ES_tradnl"/>
        </w:rPr>
        <w:t>[Sic]</w:t>
      </w:r>
    </w:p>
    <w:p w14:paraId="03CF20A3" w14:textId="77777777" w:rsidR="00294461" w:rsidRPr="00631842" w:rsidRDefault="00294461" w:rsidP="00D448B5">
      <w:pPr>
        <w:tabs>
          <w:tab w:val="left" w:pos="709"/>
        </w:tabs>
        <w:spacing w:line="360" w:lineRule="auto"/>
        <w:contextualSpacing/>
        <w:jc w:val="both"/>
        <w:rPr>
          <w:rFonts w:ascii="Palatino Linotype" w:hAnsi="Palatino Linotype" w:cs="Arial"/>
          <w:lang w:val="es-MX"/>
        </w:rPr>
      </w:pPr>
    </w:p>
    <w:p w14:paraId="787E56AE" w14:textId="0793AB74" w:rsidR="00D448B5" w:rsidRPr="00631842" w:rsidRDefault="00D448B5" w:rsidP="00D448B5">
      <w:pPr>
        <w:tabs>
          <w:tab w:val="left" w:pos="709"/>
        </w:tabs>
        <w:spacing w:line="360" w:lineRule="auto"/>
        <w:contextualSpacing/>
        <w:jc w:val="both"/>
        <w:rPr>
          <w:rFonts w:ascii="Palatino Linotype" w:hAnsi="Palatino Linotype" w:cs="Arial"/>
        </w:rPr>
      </w:pPr>
      <w:r w:rsidRPr="00631842">
        <w:rPr>
          <w:rFonts w:ascii="Palatino Linotype" w:hAnsi="Palatino Linotype" w:cs="Arial"/>
          <w:lang w:val="es-ES_tradnl"/>
        </w:rPr>
        <w:t xml:space="preserve">Ante ello, es de </w:t>
      </w:r>
      <w:r w:rsidRPr="00631842">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631842" w:rsidRDefault="00D448B5" w:rsidP="00D448B5">
      <w:pPr>
        <w:pStyle w:val="Sinespaciado"/>
      </w:pPr>
    </w:p>
    <w:p w14:paraId="4DFB9642" w14:textId="77777777" w:rsidR="00D448B5" w:rsidRPr="00631842" w:rsidRDefault="00D448B5" w:rsidP="00975A5E">
      <w:pPr>
        <w:ind w:left="567" w:right="616"/>
        <w:jc w:val="both"/>
        <w:rPr>
          <w:rFonts w:ascii="Palatino Linotype" w:hAnsi="Palatino Linotype" w:cs="Arial"/>
          <w:i/>
          <w:sz w:val="22"/>
        </w:rPr>
      </w:pPr>
      <w:r w:rsidRPr="00631842">
        <w:rPr>
          <w:rFonts w:ascii="Palatino Linotype" w:hAnsi="Palatino Linotype" w:cs="Arial"/>
          <w:i/>
          <w:sz w:val="22"/>
        </w:rPr>
        <w:t>“</w:t>
      </w:r>
      <w:r w:rsidRPr="00631842">
        <w:rPr>
          <w:rFonts w:ascii="Palatino Linotype" w:hAnsi="Palatino Linotype" w:cs="Arial"/>
          <w:b/>
          <w:i/>
          <w:sz w:val="22"/>
        </w:rPr>
        <w:t xml:space="preserve">Artículo 4. </w:t>
      </w:r>
      <w:r w:rsidRPr="00631842">
        <w:rPr>
          <w:rFonts w:ascii="Palatino Linotype" w:hAnsi="Palatino Linotype" w:cs="Arial"/>
          <w:i/>
          <w:sz w:val="22"/>
        </w:rPr>
        <w:t xml:space="preserve">… </w:t>
      </w:r>
    </w:p>
    <w:p w14:paraId="47C04EEC" w14:textId="77777777" w:rsidR="00D448B5" w:rsidRPr="00631842" w:rsidRDefault="00D448B5" w:rsidP="00975A5E">
      <w:pPr>
        <w:ind w:left="567" w:right="616"/>
        <w:jc w:val="both"/>
        <w:rPr>
          <w:rFonts w:ascii="Palatino Linotype" w:hAnsi="Palatino Linotype" w:cs="Arial"/>
          <w:i/>
          <w:sz w:val="22"/>
        </w:rPr>
      </w:pPr>
      <w:r w:rsidRPr="00631842">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631842" w:rsidRDefault="00D448B5" w:rsidP="00D448B5">
      <w:pPr>
        <w:tabs>
          <w:tab w:val="left" w:pos="709"/>
        </w:tabs>
        <w:spacing w:line="360" w:lineRule="auto"/>
        <w:contextualSpacing/>
        <w:jc w:val="both"/>
        <w:rPr>
          <w:rFonts w:ascii="Palatino Linotype" w:hAnsi="Palatino Linotype" w:cs="Arial"/>
          <w:lang w:val="es-ES_tradnl"/>
        </w:rPr>
      </w:pPr>
    </w:p>
    <w:p w14:paraId="6D3B494D" w14:textId="7699D0C1" w:rsidR="00975A5E" w:rsidRPr="00631842" w:rsidRDefault="00D448B5" w:rsidP="00D448B5">
      <w:pPr>
        <w:tabs>
          <w:tab w:val="left" w:pos="709"/>
        </w:tabs>
        <w:spacing w:line="360" w:lineRule="auto"/>
        <w:contextualSpacing/>
        <w:jc w:val="both"/>
        <w:rPr>
          <w:rFonts w:ascii="Palatino Linotype" w:hAnsi="Palatino Linotype" w:cs="Arial"/>
          <w:lang w:val="es-ES_tradnl"/>
        </w:rPr>
      </w:pPr>
      <w:r w:rsidRPr="00631842">
        <w:rPr>
          <w:rFonts w:ascii="Palatino Linotype" w:hAnsi="Palatino Linotype" w:cs="Arial"/>
          <w:lang w:val="es-ES_tradnl"/>
        </w:rPr>
        <w:t xml:space="preserve">Del precepto legal invocado, se desprende, que la información generada, obtenida, adquirida, transmitida, administrada o en posesión de los Sujetos Obligados, será </w:t>
      </w:r>
      <w:r w:rsidRPr="00631842">
        <w:rPr>
          <w:rFonts w:ascii="Palatino Linotype" w:hAnsi="Palatino Linotype" w:cs="Arial"/>
          <w:lang w:val="es-ES_tradnl"/>
        </w:rPr>
        <w:lastRenderedPageBreak/>
        <w:t>accesible de manera permanente a cualquier persona, privilegiando el principio de máxim</w:t>
      </w:r>
      <w:r w:rsidR="00975A5E" w:rsidRPr="00631842">
        <w:rPr>
          <w:rFonts w:ascii="Palatino Linotype" w:hAnsi="Palatino Linotype" w:cs="Arial"/>
          <w:lang w:val="es-ES_tradnl"/>
        </w:rPr>
        <w:t>a publicidad de la información.</w:t>
      </w:r>
    </w:p>
    <w:p w14:paraId="74CE918C" w14:textId="77777777" w:rsidR="00C303A2" w:rsidRPr="00631842" w:rsidRDefault="00C303A2" w:rsidP="00D448B5">
      <w:pPr>
        <w:tabs>
          <w:tab w:val="left" w:pos="709"/>
        </w:tabs>
        <w:spacing w:line="360" w:lineRule="auto"/>
        <w:contextualSpacing/>
        <w:jc w:val="both"/>
        <w:rPr>
          <w:rFonts w:ascii="Palatino Linotype" w:hAnsi="Palatino Linotype" w:cs="Arial"/>
          <w:lang w:val="es-ES_tradnl"/>
        </w:rPr>
      </w:pPr>
    </w:p>
    <w:p w14:paraId="212CC26C" w14:textId="77777777" w:rsidR="00D448B5" w:rsidRPr="00631842" w:rsidRDefault="00D448B5" w:rsidP="00D448B5">
      <w:pPr>
        <w:tabs>
          <w:tab w:val="left" w:pos="709"/>
        </w:tabs>
        <w:spacing w:line="360" w:lineRule="auto"/>
        <w:contextualSpacing/>
        <w:jc w:val="both"/>
        <w:rPr>
          <w:rFonts w:ascii="Palatino Linotype" w:hAnsi="Palatino Linotype" w:cs="Arial"/>
        </w:rPr>
      </w:pPr>
      <w:r w:rsidRPr="00631842">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631842" w:rsidRDefault="00D448B5" w:rsidP="00D448B5">
      <w:pPr>
        <w:pStyle w:val="Sinespaciado"/>
      </w:pPr>
    </w:p>
    <w:p w14:paraId="1773170C" w14:textId="77777777" w:rsidR="00D448B5" w:rsidRPr="00631842" w:rsidRDefault="00D448B5" w:rsidP="00D448B5">
      <w:pPr>
        <w:pStyle w:val="Sinespaciado"/>
        <w:rPr>
          <w:sz w:val="16"/>
          <w:lang w:val="es-ES_tradnl"/>
        </w:rPr>
      </w:pPr>
    </w:p>
    <w:p w14:paraId="3547D3F1" w14:textId="77777777" w:rsidR="00D448B5" w:rsidRPr="00631842" w:rsidRDefault="00D448B5" w:rsidP="00D448B5">
      <w:pPr>
        <w:ind w:left="567" w:right="616"/>
        <w:jc w:val="both"/>
        <w:rPr>
          <w:rFonts w:ascii="Palatino Linotype" w:hAnsi="Palatino Linotype" w:cs="Arial"/>
          <w:i/>
          <w:sz w:val="22"/>
        </w:rPr>
      </w:pPr>
      <w:r w:rsidRPr="00631842">
        <w:rPr>
          <w:rFonts w:ascii="Palatino Linotype" w:hAnsi="Palatino Linotype" w:cs="Arial"/>
          <w:i/>
          <w:sz w:val="22"/>
        </w:rPr>
        <w:t>“</w:t>
      </w:r>
      <w:r w:rsidRPr="00631842">
        <w:rPr>
          <w:rFonts w:ascii="Palatino Linotype" w:hAnsi="Palatino Linotype" w:cs="Arial"/>
          <w:b/>
          <w:i/>
          <w:sz w:val="22"/>
        </w:rPr>
        <w:t>Artículo 12.</w:t>
      </w:r>
      <w:r w:rsidRPr="00631842">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631842" w:rsidRDefault="00D448B5" w:rsidP="00D448B5">
      <w:pPr>
        <w:ind w:left="567" w:right="616"/>
        <w:jc w:val="both"/>
        <w:rPr>
          <w:rFonts w:ascii="Palatino Linotype" w:hAnsi="Palatino Linotype" w:cs="Arial"/>
          <w:i/>
          <w:sz w:val="22"/>
        </w:rPr>
      </w:pPr>
    </w:p>
    <w:p w14:paraId="3A80DF20" w14:textId="7A1C0EAC" w:rsidR="00D448B5" w:rsidRPr="00631842" w:rsidRDefault="00D448B5" w:rsidP="00840B80">
      <w:pPr>
        <w:ind w:left="567" w:right="616"/>
        <w:jc w:val="both"/>
        <w:rPr>
          <w:rFonts w:ascii="Palatino Linotype" w:hAnsi="Palatino Linotype" w:cs="Arial"/>
          <w:i/>
          <w:sz w:val="22"/>
        </w:rPr>
      </w:pPr>
      <w:r w:rsidRPr="00631842">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677F3D4" w14:textId="77777777" w:rsidR="00975A5E" w:rsidRPr="00631842" w:rsidRDefault="00975A5E" w:rsidP="00D448B5">
      <w:pPr>
        <w:tabs>
          <w:tab w:val="left" w:pos="709"/>
        </w:tabs>
        <w:spacing w:line="360" w:lineRule="auto"/>
        <w:contextualSpacing/>
        <w:jc w:val="both"/>
        <w:rPr>
          <w:rFonts w:ascii="Palatino Linotype" w:hAnsi="Palatino Linotype" w:cs="Arial"/>
        </w:rPr>
      </w:pPr>
    </w:p>
    <w:p w14:paraId="2B12D617" w14:textId="12D1D260" w:rsidR="009C6694" w:rsidRPr="00631842" w:rsidRDefault="00D448B5" w:rsidP="00D448B5">
      <w:pPr>
        <w:tabs>
          <w:tab w:val="left" w:pos="709"/>
        </w:tabs>
        <w:spacing w:line="360" w:lineRule="auto"/>
        <w:contextualSpacing/>
        <w:jc w:val="both"/>
        <w:rPr>
          <w:rFonts w:ascii="Palatino Linotype" w:hAnsi="Palatino Linotype" w:cs="Arial"/>
        </w:rPr>
      </w:pPr>
      <w:r w:rsidRPr="00631842">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8075DC" w14:textId="77777777" w:rsidR="00975A5E" w:rsidRPr="00631842" w:rsidRDefault="00975A5E" w:rsidP="00D448B5">
      <w:pPr>
        <w:tabs>
          <w:tab w:val="left" w:pos="709"/>
        </w:tabs>
        <w:spacing w:line="360" w:lineRule="auto"/>
        <w:contextualSpacing/>
        <w:jc w:val="both"/>
        <w:rPr>
          <w:rFonts w:ascii="Palatino Linotype" w:hAnsi="Palatino Linotype" w:cs="Arial"/>
        </w:rPr>
      </w:pPr>
    </w:p>
    <w:p w14:paraId="1CC0C5C7" w14:textId="0DD95C29" w:rsidR="00D448B5" w:rsidRPr="00631842" w:rsidRDefault="00D448B5" w:rsidP="00975A5E">
      <w:pPr>
        <w:tabs>
          <w:tab w:val="left" w:pos="709"/>
        </w:tabs>
        <w:spacing w:line="360" w:lineRule="auto"/>
        <w:contextualSpacing/>
        <w:jc w:val="both"/>
        <w:rPr>
          <w:rFonts w:ascii="Palatino Linotype" w:hAnsi="Palatino Linotype" w:cs="Arial"/>
        </w:rPr>
      </w:pPr>
      <w:r w:rsidRPr="00631842">
        <w:rPr>
          <w:rFonts w:ascii="Palatino Linotype" w:hAnsi="Palatino Linotype" w:cs="Arial"/>
        </w:rPr>
        <w:t xml:space="preserve">En esta misma tesitura, el derecho de acceso a la información pública, consiste en que la información solicitada conste en un soporte documental en cualquiera de sus formas, </w:t>
      </w:r>
      <w:r w:rsidRPr="00631842">
        <w:rPr>
          <w:rFonts w:ascii="Palatino Linotype" w:hAnsi="Palatino Linotype" w:cs="Arial"/>
        </w:rPr>
        <w:lastRenderedPageBreak/>
        <w:t xml:space="preserve">a saber: </w:t>
      </w:r>
      <w:r w:rsidRPr="00631842">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31842">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w:t>
      </w:r>
      <w:r w:rsidR="00975A5E" w:rsidRPr="00631842">
        <w:rPr>
          <w:rFonts w:ascii="Palatino Linotype" w:hAnsi="Palatino Linotype" w:cs="Arial"/>
        </w:rPr>
        <w:t xml:space="preserve"> el cual dispone lo siguiente: </w:t>
      </w:r>
    </w:p>
    <w:p w14:paraId="66B1578D" w14:textId="77777777" w:rsidR="00975A5E" w:rsidRPr="00631842" w:rsidRDefault="00975A5E" w:rsidP="00975A5E">
      <w:pPr>
        <w:tabs>
          <w:tab w:val="left" w:pos="709"/>
        </w:tabs>
        <w:spacing w:line="360" w:lineRule="auto"/>
        <w:contextualSpacing/>
        <w:jc w:val="both"/>
        <w:rPr>
          <w:rFonts w:ascii="Palatino Linotype" w:hAnsi="Palatino Linotype" w:cs="Arial"/>
        </w:rPr>
      </w:pPr>
    </w:p>
    <w:p w14:paraId="2A703365" w14:textId="77777777" w:rsidR="00D448B5" w:rsidRPr="00631842" w:rsidRDefault="00D448B5" w:rsidP="00D448B5">
      <w:pPr>
        <w:ind w:left="567" w:right="616"/>
        <w:jc w:val="both"/>
        <w:rPr>
          <w:rFonts w:ascii="Palatino Linotype" w:hAnsi="Palatino Linotype" w:cs="Arial"/>
          <w:i/>
          <w:sz w:val="22"/>
        </w:rPr>
      </w:pPr>
      <w:r w:rsidRPr="00631842">
        <w:rPr>
          <w:rFonts w:ascii="Palatino Linotype" w:hAnsi="Palatino Linotype" w:cs="Arial"/>
          <w:i/>
          <w:sz w:val="22"/>
        </w:rPr>
        <w:t>“</w:t>
      </w:r>
      <w:r w:rsidRPr="00631842">
        <w:rPr>
          <w:rFonts w:ascii="Palatino Linotype" w:hAnsi="Palatino Linotype" w:cs="Arial"/>
          <w:b/>
          <w:i/>
          <w:sz w:val="22"/>
        </w:rPr>
        <w:t xml:space="preserve">Artículo 3. </w:t>
      </w:r>
      <w:r w:rsidRPr="00631842">
        <w:rPr>
          <w:rFonts w:ascii="Palatino Linotype" w:hAnsi="Palatino Linotype" w:cs="Arial"/>
          <w:i/>
          <w:sz w:val="22"/>
        </w:rPr>
        <w:t>Para los efectos de la presente Ley se entenderá por:</w:t>
      </w:r>
    </w:p>
    <w:p w14:paraId="2D7063D6" w14:textId="77777777" w:rsidR="00D448B5" w:rsidRPr="00631842" w:rsidRDefault="00D448B5" w:rsidP="00D448B5">
      <w:pPr>
        <w:ind w:left="567" w:right="616"/>
        <w:jc w:val="both"/>
        <w:rPr>
          <w:rFonts w:ascii="Palatino Linotype" w:hAnsi="Palatino Linotype" w:cs="Arial"/>
          <w:i/>
          <w:sz w:val="22"/>
        </w:rPr>
      </w:pPr>
      <w:r w:rsidRPr="00631842">
        <w:rPr>
          <w:rFonts w:ascii="Palatino Linotype" w:hAnsi="Palatino Linotype" w:cs="Arial"/>
          <w:i/>
          <w:sz w:val="22"/>
        </w:rPr>
        <w:t>(…)</w:t>
      </w:r>
    </w:p>
    <w:p w14:paraId="4BB2E0C8" w14:textId="77777777" w:rsidR="00D448B5" w:rsidRPr="00631842" w:rsidRDefault="00D448B5" w:rsidP="00D448B5">
      <w:pPr>
        <w:ind w:left="567" w:right="616"/>
        <w:jc w:val="both"/>
        <w:rPr>
          <w:rFonts w:ascii="Palatino Linotype" w:hAnsi="Palatino Linotype" w:cs="Arial"/>
          <w:i/>
          <w:sz w:val="22"/>
        </w:rPr>
      </w:pPr>
      <w:r w:rsidRPr="00631842">
        <w:rPr>
          <w:rFonts w:ascii="Palatino Linotype" w:hAnsi="Palatino Linotype" w:cs="Arial"/>
          <w:b/>
          <w:i/>
          <w:sz w:val="22"/>
        </w:rPr>
        <w:t>XI. Documento:</w:t>
      </w:r>
      <w:r w:rsidRPr="00631842">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31842">
        <w:rPr>
          <w:rFonts w:ascii="Palatino Linotype" w:hAnsi="Palatino Linotype" w:cs="Arial"/>
          <w:b/>
          <w:i/>
          <w:sz w:val="22"/>
          <w:u w:val="single"/>
        </w:rPr>
        <w:t>registro que documente el ejercicio de las facultades, funciones y competencias de los sujetos obligados</w:t>
      </w:r>
      <w:r w:rsidRPr="00631842">
        <w:rPr>
          <w:rFonts w:ascii="Palatino Linotype" w:hAnsi="Palatino Linotype" w:cs="Arial"/>
          <w:i/>
          <w:sz w:val="22"/>
          <w:u w:val="single"/>
        </w:rPr>
        <w:t>,</w:t>
      </w:r>
      <w:r w:rsidRPr="00631842">
        <w:rPr>
          <w:rFonts w:ascii="Palatino Linotype" w:hAnsi="Palatino Linotype" w:cs="Arial"/>
          <w:i/>
          <w:sz w:val="22"/>
        </w:rPr>
        <w:t xml:space="preserve"> sus servidores públicos e integrantes, </w:t>
      </w:r>
      <w:r w:rsidRPr="00631842">
        <w:rPr>
          <w:rFonts w:ascii="Palatino Linotype" w:hAnsi="Palatino Linotype" w:cs="Arial"/>
          <w:b/>
          <w:i/>
          <w:sz w:val="22"/>
          <w:u w:val="single"/>
        </w:rPr>
        <w:t>sin importar su fuente o fecha de elaboración.</w:t>
      </w:r>
      <w:r w:rsidRPr="00631842">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631842" w:rsidRDefault="00D448B5" w:rsidP="00D448B5">
      <w:pPr>
        <w:ind w:left="567" w:right="616"/>
        <w:jc w:val="both"/>
        <w:rPr>
          <w:rFonts w:ascii="Palatino Linotype" w:hAnsi="Palatino Linotype" w:cs="Arial"/>
          <w:i/>
          <w:sz w:val="22"/>
        </w:rPr>
      </w:pPr>
      <w:r w:rsidRPr="00631842">
        <w:rPr>
          <w:rFonts w:ascii="Palatino Linotype" w:hAnsi="Palatino Linotype" w:cs="Arial"/>
          <w:i/>
          <w:sz w:val="22"/>
        </w:rPr>
        <w:t>(…)”</w:t>
      </w:r>
    </w:p>
    <w:p w14:paraId="7621877C" w14:textId="77777777" w:rsidR="00D448B5" w:rsidRPr="00631842" w:rsidRDefault="00D448B5" w:rsidP="00D448B5">
      <w:pPr>
        <w:rPr>
          <w:sz w:val="14"/>
        </w:rPr>
      </w:pPr>
    </w:p>
    <w:p w14:paraId="7F578BA4" w14:textId="77777777" w:rsidR="00D448B5" w:rsidRPr="00631842" w:rsidRDefault="00D448B5" w:rsidP="00D448B5"/>
    <w:p w14:paraId="5C950C7C" w14:textId="77777777" w:rsidR="00D448B5" w:rsidRPr="00631842" w:rsidRDefault="00D448B5" w:rsidP="00D448B5">
      <w:pPr>
        <w:spacing w:before="240" w:after="240" w:line="360" w:lineRule="auto"/>
        <w:ind w:right="49"/>
        <w:contextualSpacing/>
        <w:jc w:val="both"/>
        <w:rPr>
          <w:rFonts w:ascii="Palatino Linotype" w:hAnsi="Palatino Linotype" w:cs="Arial"/>
          <w:lang w:eastAsia="es-MX"/>
        </w:rPr>
      </w:pPr>
      <w:r w:rsidRPr="00631842">
        <w:rPr>
          <w:rFonts w:ascii="Palatino Linotype" w:hAnsi="Palatino Linotype" w:cs="Arial"/>
        </w:rPr>
        <w:t xml:space="preserve">Además, </w:t>
      </w:r>
      <w:r w:rsidRPr="00631842">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w:t>
      </w:r>
      <w:r w:rsidRPr="00631842">
        <w:rPr>
          <w:rFonts w:ascii="Palatino Linotype" w:eastAsia="MS Mincho" w:hAnsi="Palatino Linotype"/>
        </w:rPr>
        <w:lastRenderedPageBreak/>
        <w:t>particulares, como de igual forma los Sujeto Obligados no deberán de generar, resumir o efectuar cálculos o practicar investigaciones.</w:t>
      </w:r>
    </w:p>
    <w:p w14:paraId="5D0CDF44" w14:textId="77777777" w:rsidR="00D448B5" w:rsidRPr="00631842"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631842" w:rsidRDefault="00D448B5" w:rsidP="00D448B5">
      <w:pPr>
        <w:spacing w:before="240" w:after="240" w:line="360" w:lineRule="auto"/>
        <w:ind w:right="49"/>
        <w:contextualSpacing/>
        <w:jc w:val="both"/>
        <w:rPr>
          <w:rFonts w:ascii="Palatino Linotype" w:eastAsia="MS Mincho" w:hAnsi="Palatino Linotype" w:cs="Tahoma"/>
        </w:rPr>
      </w:pPr>
      <w:r w:rsidRPr="00631842">
        <w:rPr>
          <w:rFonts w:ascii="Palatino Linotype" w:hAnsi="Palatino Linotype" w:cs="Arial"/>
          <w:lang w:eastAsia="es-MX"/>
        </w:rPr>
        <w:t xml:space="preserve">De la misma forma, </w:t>
      </w:r>
      <w:r w:rsidRPr="00631842">
        <w:rPr>
          <w:rFonts w:ascii="Palatino Linotype" w:eastAsia="MS Mincho" w:hAnsi="Palatino Linotype"/>
        </w:rPr>
        <w:t>de acuerdo al contenido del artículo 160,</w:t>
      </w:r>
      <w:r w:rsidRPr="00631842">
        <w:rPr>
          <w:rFonts w:ascii="Palatino Linotype" w:hAnsi="Palatino Linotype" w:cs="Arial"/>
        </w:rPr>
        <w:t xml:space="preserve"> de la Ley </w:t>
      </w:r>
      <w:r w:rsidRPr="00631842">
        <w:rPr>
          <w:rFonts w:ascii="Palatino Linotype" w:eastAsia="MS Mincho" w:hAnsi="Palatino Linotype" w:cs="Tahoma"/>
        </w:rPr>
        <w:t>General de Transparencia y Acceso a la Información Pública que a la letra dispone:</w:t>
      </w:r>
    </w:p>
    <w:p w14:paraId="4FD6F25D" w14:textId="77777777" w:rsidR="00D448B5" w:rsidRPr="00631842" w:rsidRDefault="00D448B5" w:rsidP="00D448B5"/>
    <w:p w14:paraId="041CC131" w14:textId="77777777" w:rsidR="00D448B5" w:rsidRPr="00631842" w:rsidRDefault="00D448B5" w:rsidP="00D448B5">
      <w:pPr>
        <w:ind w:left="567" w:right="616"/>
        <w:contextualSpacing/>
        <w:jc w:val="both"/>
        <w:rPr>
          <w:rFonts w:ascii="Palatino Linotype" w:hAnsi="Palatino Linotype" w:cs="Arial"/>
          <w:i/>
          <w:sz w:val="22"/>
          <w:lang w:eastAsia="gl-ES"/>
        </w:rPr>
      </w:pPr>
      <w:r w:rsidRPr="00631842">
        <w:rPr>
          <w:rFonts w:ascii="Palatino Linotype" w:hAnsi="Palatino Linotype" w:cs="Arial"/>
          <w:b/>
          <w:i/>
          <w:sz w:val="22"/>
          <w:lang w:eastAsia="gl-ES"/>
        </w:rPr>
        <w:t>Artículo 160</w:t>
      </w:r>
      <w:r w:rsidRPr="00631842">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631842"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631842"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631842" w:rsidRDefault="00D448B5" w:rsidP="00D448B5">
      <w:pPr>
        <w:spacing w:line="360" w:lineRule="auto"/>
        <w:jc w:val="both"/>
        <w:rPr>
          <w:rFonts w:ascii="Palatino Linotype" w:hAnsi="Palatino Linotype" w:cs="Arial"/>
          <w:color w:val="222222"/>
          <w:szCs w:val="19"/>
          <w:lang w:eastAsia="es-MX"/>
        </w:rPr>
      </w:pPr>
      <w:r w:rsidRPr="00631842">
        <w:rPr>
          <w:rFonts w:ascii="Palatino Linotype" w:hAnsi="Palatino Linotype"/>
          <w:color w:val="000000"/>
        </w:rPr>
        <w:t xml:space="preserve">Sirve como apoyo </w:t>
      </w:r>
      <w:r w:rsidRPr="00631842">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631842" w:rsidRDefault="00D448B5" w:rsidP="00D448B5">
      <w:pPr>
        <w:pStyle w:val="Sinespaciado"/>
        <w:rPr>
          <w:lang w:eastAsia="es-MX"/>
        </w:rPr>
      </w:pPr>
    </w:p>
    <w:p w14:paraId="26E50E33" w14:textId="77777777" w:rsidR="00D448B5" w:rsidRPr="00631842"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631842">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31842">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C5E6EE7" w14:textId="77777777" w:rsidR="00D448B5" w:rsidRPr="00631842" w:rsidRDefault="00D448B5" w:rsidP="00D448B5">
      <w:pPr>
        <w:pStyle w:val="Sinespaciado"/>
      </w:pPr>
    </w:p>
    <w:p w14:paraId="0DD16C7D" w14:textId="77777777" w:rsidR="00D448B5" w:rsidRPr="00631842" w:rsidRDefault="00D448B5" w:rsidP="00D448B5">
      <w:pPr>
        <w:pStyle w:val="Sinespaciado"/>
      </w:pPr>
    </w:p>
    <w:p w14:paraId="363B9F59" w14:textId="77777777" w:rsidR="00D448B5" w:rsidRPr="00631842" w:rsidRDefault="00D448B5" w:rsidP="00D448B5">
      <w:pPr>
        <w:spacing w:line="360" w:lineRule="auto"/>
        <w:contextualSpacing/>
        <w:jc w:val="both"/>
        <w:rPr>
          <w:rFonts w:ascii="Palatino Linotype" w:hAnsi="Palatino Linotype" w:cs="Arial"/>
        </w:rPr>
      </w:pPr>
      <w:r w:rsidRPr="00631842">
        <w:rPr>
          <w:rFonts w:ascii="Palatino Linotype" w:hAnsi="Palatino Linotype" w:cs="Arial"/>
          <w:bCs/>
        </w:rPr>
        <w:t xml:space="preserve">Además, </w:t>
      </w:r>
      <w:r w:rsidRPr="00631842">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631842" w:rsidRDefault="00D448B5" w:rsidP="00D448B5">
      <w:pPr>
        <w:pStyle w:val="Sinespaciado"/>
      </w:pPr>
    </w:p>
    <w:p w14:paraId="0FD89CF2" w14:textId="77777777" w:rsidR="00D448B5" w:rsidRPr="00631842" w:rsidRDefault="00D448B5" w:rsidP="00D448B5">
      <w:pPr>
        <w:ind w:left="567" w:right="616"/>
        <w:contextualSpacing/>
        <w:jc w:val="both"/>
        <w:rPr>
          <w:rFonts w:ascii="Palatino Linotype" w:hAnsi="Palatino Linotype" w:cs="Arial"/>
          <w:i/>
          <w:sz w:val="22"/>
        </w:rPr>
      </w:pPr>
      <w:r w:rsidRPr="00631842">
        <w:rPr>
          <w:rFonts w:ascii="Palatino Linotype" w:hAnsi="Palatino Linotype" w:cs="Arial"/>
          <w:b/>
          <w:i/>
          <w:sz w:val="22"/>
        </w:rPr>
        <w:t>Artículo 23.</w:t>
      </w:r>
      <w:r w:rsidRPr="00631842">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631842" w:rsidRDefault="00D448B5" w:rsidP="00D448B5">
      <w:pPr>
        <w:ind w:left="567" w:right="616"/>
        <w:contextualSpacing/>
        <w:jc w:val="both"/>
        <w:rPr>
          <w:rFonts w:ascii="Palatino Linotype" w:hAnsi="Palatino Linotype" w:cs="Arial"/>
          <w:i/>
          <w:sz w:val="22"/>
        </w:rPr>
      </w:pPr>
      <w:r w:rsidRPr="00631842">
        <w:rPr>
          <w:rFonts w:ascii="Palatino Linotype" w:hAnsi="Palatino Linotype" w:cs="Arial"/>
          <w:i/>
          <w:sz w:val="22"/>
        </w:rPr>
        <w:t>(…)</w:t>
      </w:r>
    </w:p>
    <w:p w14:paraId="556FBA06" w14:textId="33B2AC55" w:rsidR="00F719CB" w:rsidRPr="00631842" w:rsidRDefault="00A563B8" w:rsidP="00C303A2">
      <w:pPr>
        <w:ind w:left="567" w:right="616"/>
        <w:contextualSpacing/>
        <w:jc w:val="both"/>
        <w:rPr>
          <w:rFonts w:ascii="Palatino Linotype" w:eastAsiaTheme="minorHAnsi" w:hAnsi="Palatino Linotype" w:cs="Bookman Old Style"/>
          <w:i/>
          <w:color w:val="000000"/>
          <w:sz w:val="22"/>
          <w:szCs w:val="20"/>
          <w:lang w:val="es-MX" w:eastAsia="en-US"/>
        </w:rPr>
      </w:pPr>
      <w:r w:rsidRPr="00631842">
        <w:rPr>
          <w:rFonts w:ascii="Palatino Linotype" w:eastAsiaTheme="minorHAnsi" w:hAnsi="Palatino Linotype" w:cs="Bookman Old Style"/>
          <w:b/>
          <w:bCs/>
          <w:i/>
          <w:color w:val="000000"/>
          <w:sz w:val="22"/>
          <w:szCs w:val="20"/>
          <w:lang w:val="es-MX" w:eastAsia="en-US"/>
        </w:rPr>
        <w:lastRenderedPageBreak/>
        <w:t xml:space="preserve">IV. </w:t>
      </w:r>
      <w:r w:rsidRPr="00631842">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6A237856" w14:textId="77777777" w:rsidR="000A0590" w:rsidRPr="00631842" w:rsidRDefault="000A0590" w:rsidP="00D448B5">
      <w:pPr>
        <w:spacing w:line="360" w:lineRule="auto"/>
        <w:jc w:val="both"/>
        <w:rPr>
          <w:rFonts w:ascii="Palatino Linotype" w:hAnsi="Palatino Linotype" w:cs="Arial"/>
        </w:rPr>
      </w:pPr>
    </w:p>
    <w:p w14:paraId="5BA34FDF" w14:textId="0A9671F1" w:rsidR="00D448B5" w:rsidRPr="00631842" w:rsidRDefault="00D448B5" w:rsidP="00D448B5">
      <w:pPr>
        <w:spacing w:line="360" w:lineRule="auto"/>
        <w:jc w:val="both"/>
        <w:rPr>
          <w:rFonts w:ascii="Palatino Linotype" w:eastAsiaTheme="minorHAnsi" w:hAnsi="Palatino Linotype" w:cs="Arial"/>
          <w:szCs w:val="22"/>
          <w:lang w:val="es-MX" w:eastAsia="en-US"/>
        </w:rPr>
      </w:pPr>
      <w:r w:rsidRPr="00631842">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31842">
        <w:rPr>
          <w:rFonts w:ascii="Palatino Linotype" w:eastAsiaTheme="minorHAnsi" w:hAnsi="Palatino Linotype" w:cs="Arial"/>
          <w:b/>
          <w:szCs w:val="22"/>
          <w:lang w:val="es-MX" w:eastAsia="en-US"/>
        </w:rPr>
        <w:t>SAIMEX</w:t>
      </w:r>
      <w:r w:rsidRPr="00631842">
        <w:rPr>
          <w:rFonts w:ascii="Palatino Linotype" w:eastAsiaTheme="minorHAnsi" w:hAnsi="Palatino Linotype" w:cs="Arial"/>
          <w:szCs w:val="22"/>
          <w:lang w:val="es-MX" w:eastAsia="en-US"/>
        </w:rPr>
        <w:t>, a efecto de determinar si con la información remitida por</w:t>
      </w:r>
      <w:r w:rsidR="004D5E14" w:rsidRPr="00631842">
        <w:rPr>
          <w:rFonts w:ascii="Palatino Linotype" w:eastAsiaTheme="minorHAnsi" w:hAnsi="Palatino Linotype" w:cs="Arial"/>
          <w:szCs w:val="22"/>
          <w:lang w:val="es-MX" w:eastAsia="en-US"/>
        </w:rPr>
        <w:t xml:space="preserve"> el </w:t>
      </w:r>
      <w:r w:rsidRPr="00631842">
        <w:rPr>
          <w:rFonts w:ascii="Palatino Linotype" w:eastAsiaTheme="minorHAnsi" w:hAnsi="Palatino Linotype" w:cs="Arial"/>
          <w:b/>
          <w:szCs w:val="22"/>
          <w:lang w:val="es-MX" w:eastAsia="en-US"/>
        </w:rPr>
        <w:t>Sujeto Obligado</w:t>
      </w:r>
      <w:r w:rsidRPr="00631842">
        <w:rPr>
          <w:rFonts w:ascii="Palatino Linotype" w:eastAsiaTheme="minorHAnsi" w:hAnsi="Palatino Linotype" w:cs="Arial"/>
          <w:szCs w:val="22"/>
          <w:lang w:val="es-MX" w:eastAsia="en-US"/>
        </w:rPr>
        <w:t xml:space="preserve"> a través de su respuesta</w:t>
      </w:r>
      <w:r w:rsidR="000A0590" w:rsidRPr="00631842">
        <w:rPr>
          <w:rFonts w:ascii="Palatino Linotype" w:eastAsiaTheme="minorHAnsi" w:hAnsi="Palatino Linotype" w:cs="Arial"/>
          <w:szCs w:val="22"/>
          <w:lang w:val="es-MX" w:eastAsia="en-US"/>
        </w:rPr>
        <w:t xml:space="preserve">, </w:t>
      </w:r>
      <w:r w:rsidRPr="00631842">
        <w:rPr>
          <w:rFonts w:ascii="Palatino Linotype" w:eastAsiaTheme="minorHAnsi" w:hAnsi="Palatino Linotype" w:cs="Arial"/>
          <w:szCs w:val="22"/>
          <w:lang w:val="es-MX" w:eastAsia="en-US"/>
        </w:rPr>
        <w:t xml:space="preserve">colma lo requerido en dicha solicitud. </w:t>
      </w:r>
    </w:p>
    <w:p w14:paraId="58D97C53" w14:textId="77777777" w:rsidR="00F618EB" w:rsidRPr="00631842"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631842" w:rsidRDefault="00F618EB" w:rsidP="00F618EB">
      <w:pPr>
        <w:spacing w:line="360" w:lineRule="auto"/>
        <w:ind w:right="49"/>
        <w:jc w:val="both"/>
        <w:rPr>
          <w:rFonts w:ascii="Palatino Linotype" w:eastAsiaTheme="minorHAnsi" w:hAnsi="Palatino Linotype" w:cs="Arial"/>
          <w:bCs/>
          <w:lang w:val="es-MX" w:eastAsia="en-US"/>
        </w:rPr>
      </w:pPr>
      <w:r w:rsidRPr="00631842">
        <w:rPr>
          <w:rFonts w:ascii="Palatino Linotype" w:eastAsiaTheme="minorHAnsi" w:hAnsi="Palatino Linotype" w:cs="Arial"/>
          <w:bCs/>
          <w:lang w:val="es-MX" w:eastAsia="en-US"/>
        </w:rPr>
        <w:t xml:space="preserve">Atento a ello, primeramente, es importante señalar que el ahora </w:t>
      </w:r>
      <w:r w:rsidRPr="00631842">
        <w:rPr>
          <w:rFonts w:ascii="Palatino Linotype" w:eastAsiaTheme="minorHAnsi" w:hAnsi="Palatino Linotype" w:cs="Arial"/>
          <w:b/>
          <w:lang w:val="es-MX" w:eastAsia="en-US"/>
        </w:rPr>
        <w:t>Recurrente</w:t>
      </w:r>
      <w:r w:rsidRPr="00631842">
        <w:rPr>
          <w:rFonts w:ascii="Palatino Linotype" w:eastAsiaTheme="minorHAnsi" w:hAnsi="Palatino Linotype" w:cs="Arial"/>
          <w:bCs/>
          <w:lang w:val="es-MX" w:eastAsia="en-US"/>
        </w:rPr>
        <w:t xml:space="preserve"> se adolece de lo siguiente:</w:t>
      </w:r>
    </w:p>
    <w:p w14:paraId="6CF54A0E" w14:textId="77777777" w:rsidR="00F618EB" w:rsidRPr="00631842" w:rsidRDefault="00F618EB" w:rsidP="00F618EB">
      <w:pPr>
        <w:spacing w:line="360" w:lineRule="auto"/>
        <w:ind w:right="49"/>
        <w:jc w:val="both"/>
        <w:rPr>
          <w:rFonts w:ascii="Palatino Linotype" w:eastAsiaTheme="minorHAnsi" w:hAnsi="Palatino Linotype" w:cs="Arial"/>
          <w:bCs/>
          <w:lang w:val="es-MX" w:eastAsia="en-US"/>
        </w:rPr>
      </w:pPr>
    </w:p>
    <w:p w14:paraId="0B8C82B1" w14:textId="03D7501B" w:rsidR="00F618EB" w:rsidRPr="00631842" w:rsidRDefault="004D5E14" w:rsidP="00E76E84">
      <w:pPr>
        <w:pStyle w:val="Prrafodelista"/>
        <w:numPr>
          <w:ilvl w:val="0"/>
          <w:numId w:val="4"/>
        </w:numPr>
        <w:spacing w:line="360" w:lineRule="auto"/>
        <w:ind w:right="49"/>
        <w:jc w:val="both"/>
        <w:rPr>
          <w:rFonts w:ascii="Palatino Linotype" w:eastAsiaTheme="minorHAnsi" w:hAnsi="Palatino Linotype" w:cs="Arial"/>
          <w:b/>
          <w:lang w:val="es-MX" w:eastAsia="en-US"/>
        </w:rPr>
      </w:pPr>
      <w:r w:rsidRPr="00631842">
        <w:rPr>
          <w:rFonts w:ascii="Palatino Linotype" w:eastAsiaTheme="minorHAnsi" w:hAnsi="Palatino Linotype" w:cs="Arial"/>
          <w:b/>
          <w:lang w:val="es-MX" w:eastAsia="en-US"/>
        </w:rPr>
        <w:t>No es información confidencial deseó conocer la preparación de quien está a cargo de director y subdirector están violando mi derecho humano de acceso a la información pública, no se configura ningún tipo de información confidencial.</w:t>
      </w:r>
    </w:p>
    <w:p w14:paraId="3C78A114" w14:textId="77777777" w:rsidR="00975A5E" w:rsidRPr="00631842" w:rsidRDefault="00975A5E" w:rsidP="00EF3C9E">
      <w:pPr>
        <w:pStyle w:val="Prrafodelista"/>
        <w:spacing w:line="360" w:lineRule="auto"/>
        <w:ind w:left="0"/>
        <w:contextualSpacing/>
        <w:jc w:val="both"/>
        <w:rPr>
          <w:rFonts w:ascii="Palatino Linotype" w:hAnsi="Palatino Linotype"/>
          <w:color w:val="000000"/>
        </w:rPr>
      </w:pPr>
    </w:p>
    <w:p w14:paraId="67E53C50" w14:textId="140B2B49" w:rsidR="004D5E14" w:rsidRPr="00631842" w:rsidRDefault="004D5E14" w:rsidP="004D5E14">
      <w:pPr>
        <w:tabs>
          <w:tab w:val="left" w:pos="426"/>
        </w:tabs>
        <w:spacing w:line="360" w:lineRule="auto"/>
        <w:contextualSpacing/>
        <w:jc w:val="both"/>
        <w:rPr>
          <w:rFonts w:ascii="Palatino Linotype" w:eastAsia="MS Mincho" w:hAnsi="Palatino Linotype" w:cs="Arial"/>
          <w:lang w:val="es-MX"/>
        </w:rPr>
      </w:pPr>
      <w:r w:rsidRPr="00631842">
        <w:rPr>
          <w:rFonts w:ascii="Palatino Linotype" w:hAnsi="Palatino Linotype" w:cs="Arial"/>
        </w:rPr>
        <w:t xml:space="preserve">Ahora bien, conforme a lo requerido por el particular </w:t>
      </w:r>
      <w:r w:rsidRPr="00631842">
        <w:rPr>
          <w:rFonts w:ascii="Palatino Linotype" w:hAnsi="Palatino Linotype" w:cs="Arial"/>
          <w:b/>
          <w:bCs/>
          <w:i/>
        </w:rPr>
        <w:t>(</w:t>
      </w:r>
      <w:r w:rsidRPr="00631842">
        <w:rPr>
          <w:rFonts w:ascii="Palatino Linotype" w:hAnsi="Palatino Linotype" w:cs="Arial"/>
          <w:b/>
          <w:bCs/>
          <w:i/>
          <w:u w:val="single"/>
        </w:rPr>
        <w:t>Curriculum Vitae</w:t>
      </w:r>
      <w:r w:rsidRPr="00631842">
        <w:rPr>
          <w:rFonts w:ascii="Palatino Linotype" w:hAnsi="Palatino Linotype" w:cs="Arial"/>
          <w:b/>
          <w:bCs/>
          <w:i/>
        </w:rPr>
        <w:t>)</w:t>
      </w:r>
      <w:r w:rsidRPr="00631842">
        <w:rPr>
          <w:rFonts w:ascii="Palatino Linotype" w:hAnsi="Palatino Linotype" w:cs="Arial"/>
        </w:rPr>
        <w:t xml:space="preserve">, es </w:t>
      </w:r>
      <w:r w:rsidRPr="00631842">
        <w:rPr>
          <w:rFonts w:ascii="Palatino Linotype" w:eastAsia="Calibri" w:hAnsi="Palatino Linotype" w:cs="Arial"/>
          <w:lang w:eastAsia="es-MX"/>
        </w:rPr>
        <w:t xml:space="preserve">indispensable determinar lo que se concibe como currículum vitae, </w:t>
      </w:r>
      <w:r w:rsidRPr="00631842">
        <w:rPr>
          <w:rFonts w:ascii="Palatino Linotype" w:eastAsia="Calibri" w:hAnsi="Palatino Linotype" w:cs="Arial"/>
        </w:rPr>
        <w:t xml:space="preserve">del cual únicamente la Real Academia de la Lengua Española lo define de la siguiente manera: </w:t>
      </w:r>
    </w:p>
    <w:p w14:paraId="6047C657" w14:textId="77777777" w:rsidR="004D5E14" w:rsidRPr="00631842" w:rsidRDefault="004D5E14" w:rsidP="004D5E14">
      <w:pPr>
        <w:pStyle w:val="Sinespaciado"/>
        <w:rPr>
          <w:rFonts w:eastAsia="MS Mincho"/>
        </w:rPr>
      </w:pPr>
    </w:p>
    <w:p w14:paraId="3C90EC6B" w14:textId="77777777" w:rsidR="004D5E14" w:rsidRPr="00631842" w:rsidRDefault="004D5E14" w:rsidP="004D5E14">
      <w:pPr>
        <w:tabs>
          <w:tab w:val="left" w:pos="426"/>
        </w:tabs>
        <w:spacing w:line="276" w:lineRule="auto"/>
        <w:ind w:left="567" w:right="616"/>
        <w:jc w:val="both"/>
        <w:rPr>
          <w:rFonts w:ascii="Palatino Linotype" w:eastAsia="MS Mincho" w:hAnsi="Palatino Linotype" w:cs="Arial"/>
          <w:lang w:val="es-MX"/>
        </w:rPr>
      </w:pPr>
      <w:r w:rsidRPr="00631842">
        <w:rPr>
          <w:rFonts w:ascii="Palatino Linotype" w:eastAsia="Calibri" w:hAnsi="Palatino Linotype" w:cs="Arial"/>
          <w:bCs/>
          <w:sz w:val="22"/>
          <w:lang w:val="es-MX"/>
        </w:rPr>
        <w:t>“</w:t>
      </w:r>
      <w:r w:rsidRPr="00631842">
        <w:rPr>
          <w:rFonts w:ascii="Palatino Linotype" w:eastAsia="Calibri" w:hAnsi="Palatino Linotype" w:cs="Arial"/>
          <w:b/>
          <w:bCs/>
          <w:i/>
          <w:sz w:val="22"/>
          <w:lang w:val="es-MX"/>
        </w:rPr>
        <w:t>Currículum Vítae</w:t>
      </w:r>
      <w:r w:rsidRPr="00631842">
        <w:rPr>
          <w:rFonts w:ascii="Palatino Linotype" w:eastAsia="Calibri" w:hAnsi="Palatino Linotype" w:cs="Arial"/>
          <w:i/>
          <w:sz w:val="22"/>
          <w:lang w:val="es-MX"/>
        </w:rPr>
        <w:t>. </w:t>
      </w:r>
      <w:bookmarkStart w:id="2" w:name="1"/>
      <w:r w:rsidRPr="00631842">
        <w:rPr>
          <w:rFonts w:ascii="Palatino Linotype" w:eastAsia="Calibri" w:hAnsi="Palatino Linotype" w:cs="Arial"/>
          <w:b/>
          <w:bCs/>
          <w:i/>
          <w:sz w:val="22"/>
          <w:lang w:val="es-MX"/>
        </w:rPr>
        <w:t>1.</w:t>
      </w:r>
      <w:bookmarkEnd w:id="2"/>
      <w:r w:rsidRPr="00631842">
        <w:rPr>
          <w:rFonts w:ascii="Palatino Linotype" w:eastAsia="Calibri" w:hAnsi="Palatino Linotype" w:cs="Arial"/>
          <w:i/>
          <w:sz w:val="22"/>
          <w:lang w:val="es-MX"/>
        </w:rPr>
        <w:t> Loc. lat. que significa literalmente ‘carrera de la vida’. Se usa como locución nominal masculina para designar la relación de los datos personales, formación académica, actividad laboral y méritos de una persona.</w:t>
      </w:r>
      <w:r w:rsidRPr="00631842">
        <w:rPr>
          <w:rFonts w:ascii="Palatino Linotype" w:eastAsia="Calibri" w:hAnsi="Palatino Linotype" w:cs="Arial"/>
          <w:sz w:val="22"/>
          <w:lang w:val="es-MX"/>
        </w:rPr>
        <w:t>”</w:t>
      </w:r>
    </w:p>
    <w:p w14:paraId="1ECAA588" w14:textId="77777777" w:rsidR="004D5E14" w:rsidRPr="00631842" w:rsidRDefault="004D5E14" w:rsidP="004D5E14">
      <w:pPr>
        <w:tabs>
          <w:tab w:val="left" w:pos="426"/>
        </w:tabs>
        <w:spacing w:line="360" w:lineRule="auto"/>
        <w:contextualSpacing/>
        <w:jc w:val="both"/>
        <w:rPr>
          <w:rFonts w:ascii="Palatino Linotype" w:eastAsia="MS Mincho" w:hAnsi="Palatino Linotype" w:cs="Arial"/>
          <w:lang w:val="es-MX"/>
        </w:rPr>
      </w:pPr>
    </w:p>
    <w:p w14:paraId="5F3D1205" w14:textId="77777777" w:rsidR="004D5E14" w:rsidRPr="00631842" w:rsidRDefault="004D5E14" w:rsidP="004D5E14">
      <w:pPr>
        <w:tabs>
          <w:tab w:val="left" w:pos="426"/>
        </w:tabs>
        <w:spacing w:line="360" w:lineRule="auto"/>
        <w:contextualSpacing/>
        <w:jc w:val="both"/>
        <w:rPr>
          <w:rFonts w:ascii="Palatino Linotype" w:eastAsia="MS Mincho" w:hAnsi="Palatino Linotype" w:cs="Arial"/>
          <w:lang w:val="es-MX"/>
        </w:rPr>
      </w:pPr>
      <w:r w:rsidRPr="00631842">
        <w:rPr>
          <w:rFonts w:ascii="Palatino Linotype" w:eastAsia="MS Mincho" w:hAnsi="Palatino Linotype" w:cs="Arial"/>
          <w:lang w:val="es-MX"/>
        </w:rPr>
        <w:t>De la interpretación a esta definición se desprende que el Currículum Vitae está relacionado con la hoja de vida o carrera de vida de una persona, donde se podría apreciar la preparación académica y laboral que tiene, además de los méritos obtenidos tal y como podrían ser cursos, certificaciones o capacitaciones.</w:t>
      </w:r>
    </w:p>
    <w:p w14:paraId="4043079B" w14:textId="77777777" w:rsidR="004D5E14" w:rsidRPr="00631842" w:rsidRDefault="004D5E14" w:rsidP="004D5E14">
      <w:pPr>
        <w:tabs>
          <w:tab w:val="left" w:pos="207"/>
          <w:tab w:val="left" w:pos="426"/>
        </w:tabs>
        <w:autoSpaceDE w:val="0"/>
        <w:autoSpaceDN w:val="0"/>
        <w:adjustRightInd w:val="0"/>
        <w:spacing w:line="360" w:lineRule="auto"/>
        <w:ind w:right="-93"/>
        <w:contextualSpacing/>
        <w:jc w:val="both"/>
        <w:rPr>
          <w:rFonts w:ascii="Palatino Linotype" w:eastAsia="Calibri" w:hAnsi="Palatino Linotype" w:cs="Arial"/>
          <w:lang w:eastAsia="es-MX"/>
        </w:rPr>
      </w:pPr>
      <w:r w:rsidRPr="00631842">
        <w:rPr>
          <w:rFonts w:ascii="Palatino Linotype" w:eastAsia="Calibri" w:hAnsi="Palatino Linotype" w:cs="Arial"/>
          <w:lang w:eastAsia="es-MX"/>
        </w:rPr>
        <w:lastRenderedPageBreak/>
        <w:t>Sirve agregar que el Currículum Vitae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empleos o trabajos anteriores que se han ejercido; documento que persigue como finalidad acreditar la idoneidad para ostentar el cargo para el que se pretende postular una persona.</w:t>
      </w:r>
    </w:p>
    <w:p w14:paraId="6687A9DC" w14:textId="77777777" w:rsidR="004D5E14" w:rsidRPr="00631842" w:rsidRDefault="004D5E14" w:rsidP="004D5E14">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7D8C53FB" w14:textId="77777777" w:rsidR="004D5E14" w:rsidRPr="00631842" w:rsidRDefault="004D5E14" w:rsidP="004D5E14">
      <w:pPr>
        <w:widowControl w:val="0"/>
        <w:autoSpaceDE w:val="0"/>
        <w:autoSpaceDN w:val="0"/>
        <w:adjustRightInd w:val="0"/>
        <w:spacing w:line="360" w:lineRule="auto"/>
        <w:jc w:val="both"/>
        <w:rPr>
          <w:rFonts w:ascii="Palatino Linotype" w:eastAsiaTheme="minorHAnsi" w:hAnsi="Palatino Linotype" w:cstheme="minorBidi"/>
          <w:bCs/>
          <w:lang w:val="es-MX" w:eastAsia="es-MX"/>
        </w:rPr>
      </w:pPr>
      <w:r w:rsidRPr="00631842">
        <w:rPr>
          <w:rFonts w:ascii="Palatino Linotype" w:eastAsiaTheme="minorHAnsi" w:hAnsi="Palatino Linotype" w:cs="Arial"/>
          <w:lang w:val="es-MX" w:eastAsia="en-US"/>
        </w:rPr>
        <w:t xml:space="preserve">Asimismo, es de señalar que el </w:t>
      </w:r>
      <w:r w:rsidRPr="00631842">
        <w:rPr>
          <w:rFonts w:ascii="Palatino Linotype" w:eastAsiaTheme="minorHAnsi" w:hAnsi="Palatino Linotype" w:cstheme="minorBidi"/>
          <w:bCs/>
          <w:lang w:val="es-MX" w:eastAsia="es-MX"/>
        </w:rPr>
        <w:t xml:space="preserve">artículo 92, fracción XXI, de la Ley de Transparencia y Acceso a la Información Pública de la Entidad, la información curricular desde el nivel del jefe de departamento o equivalente hasta el titular del Sujeto Obligado, constituye una obligación de transparencia como se advierte enseguida: </w:t>
      </w:r>
    </w:p>
    <w:p w14:paraId="0B7EB614" w14:textId="77777777" w:rsidR="004D5E14" w:rsidRPr="00631842" w:rsidRDefault="004D5E14" w:rsidP="004D5E14">
      <w:pPr>
        <w:rPr>
          <w:lang w:val="es-MX"/>
        </w:rPr>
      </w:pPr>
    </w:p>
    <w:p w14:paraId="171BD457" w14:textId="77777777" w:rsidR="004D5E14" w:rsidRPr="00631842" w:rsidRDefault="004D5E14" w:rsidP="004D5E14">
      <w:pPr>
        <w:widowControl w:val="0"/>
        <w:autoSpaceDE w:val="0"/>
        <w:autoSpaceDN w:val="0"/>
        <w:adjustRightInd w:val="0"/>
        <w:spacing w:line="259" w:lineRule="auto"/>
        <w:ind w:left="851" w:right="900"/>
        <w:jc w:val="both"/>
        <w:rPr>
          <w:rFonts w:ascii="Palatino Linotype" w:eastAsiaTheme="minorHAnsi" w:hAnsi="Palatino Linotype" w:cstheme="minorBidi"/>
          <w:bCs/>
          <w:i/>
          <w:sz w:val="22"/>
          <w:szCs w:val="22"/>
          <w:lang w:val="es-MX" w:eastAsia="es-MX"/>
        </w:rPr>
      </w:pPr>
      <w:r w:rsidRPr="00631842">
        <w:rPr>
          <w:rFonts w:ascii="Palatino Linotype" w:eastAsiaTheme="minorHAnsi" w:hAnsi="Palatino Linotype" w:cstheme="minorBidi"/>
          <w:bCs/>
          <w:i/>
          <w:sz w:val="22"/>
          <w:szCs w:val="22"/>
          <w:lang w:val="es-MX" w:eastAsia="es-MX"/>
        </w:rPr>
        <w:t>“</w:t>
      </w:r>
      <w:r w:rsidRPr="00631842">
        <w:rPr>
          <w:rFonts w:ascii="Palatino Linotype" w:eastAsiaTheme="minorHAnsi" w:hAnsi="Palatino Linotype" w:cstheme="minorBidi"/>
          <w:b/>
          <w:bCs/>
          <w:i/>
          <w:sz w:val="22"/>
          <w:szCs w:val="22"/>
          <w:lang w:val="es-MX" w:eastAsia="es-MX"/>
        </w:rPr>
        <w:t>Artículo 92</w:t>
      </w:r>
      <w:r w:rsidRPr="00631842">
        <w:rPr>
          <w:rFonts w:ascii="Palatino Linotype" w:eastAsiaTheme="minorHAnsi" w:hAnsi="Palatino Linotype" w:cstheme="minorBidi"/>
          <w:bCs/>
          <w:i/>
          <w:sz w:val="22"/>
          <w:szCs w:val="22"/>
          <w:lang w:val="es-MX" w:eastAsia="es-MX"/>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1ADD47D" w14:textId="77777777" w:rsidR="004D5E14" w:rsidRPr="00631842" w:rsidRDefault="004D5E14" w:rsidP="004D5E14">
      <w:pPr>
        <w:widowControl w:val="0"/>
        <w:autoSpaceDE w:val="0"/>
        <w:autoSpaceDN w:val="0"/>
        <w:adjustRightInd w:val="0"/>
        <w:spacing w:line="259" w:lineRule="auto"/>
        <w:ind w:left="851" w:right="900"/>
        <w:jc w:val="both"/>
        <w:rPr>
          <w:rFonts w:asciiTheme="minorHAnsi" w:eastAsiaTheme="minorHAnsi" w:hAnsiTheme="minorHAnsi" w:cstheme="minorBidi"/>
          <w:sz w:val="22"/>
          <w:szCs w:val="22"/>
          <w:lang w:val="es-MX" w:eastAsia="en-US"/>
        </w:rPr>
      </w:pPr>
      <w:r w:rsidRPr="00631842">
        <w:rPr>
          <w:rFonts w:ascii="Palatino Linotype" w:eastAsiaTheme="minorHAnsi" w:hAnsi="Palatino Linotype" w:cstheme="minorBidi"/>
          <w:bCs/>
          <w:i/>
          <w:sz w:val="22"/>
          <w:szCs w:val="22"/>
          <w:lang w:val="es-MX" w:eastAsia="es-MX"/>
        </w:rPr>
        <w:t>(…)</w:t>
      </w:r>
      <w:r w:rsidRPr="00631842">
        <w:rPr>
          <w:rFonts w:asciiTheme="minorHAnsi" w:eastAsiaTheme="minorHAnsi" w:hAnsiTheme="minorHAnsi" w:cstheme="minorBidi"/>
          <w:sz w:val="22"/>
          <w:szCs w:val="22"/>
          <w:lang w:val="es-MX" w:eastAsia="en-US"/>
        </w:rPr>
        <w:t xml:space="preserve"> </w:t>
      </w:r>
    </w:p>
    <w:p w14:paraId="24BD92CF" w14:textId="77777777" w:rsidR="004D5E14" w:rsidRPr="00631842" w:rsidRDefault="004D5E14" w:rsidP="004D5E14">
      <w:pPr>
        <w:widowControl w:val="0"/>
        <w:autoSpaceDE w:val="0"/>
        <w:autoSpaceDN w:val="0"/>
        <w:adjustRightInd w:val="0"/>
        <w:spacing w:line="259" w:lineRule="auto"/>
        <w:ind w:left="851" w:right="900"/>
        <w:jc w:val="both"/>
        <w:rPr>
          <w:rFonts w:ascii="Palatino Linotype" w:eastAsiaTheme="minorHAnsi" w:hAnsi="Palatino Linotype" w:cstheme="minorBidi"/>
          <w:bCs/>
          <w:i/>
          <w:sz w:val="22"/>
          <w:szCs w:val="22"/>
          <w:lang w:val="es-MX" w:eastAsia="es-MX"/>
        </w:rPr>
      </w:pPr>
      <w:r w:rsidRPr="00631842">
        <w:rPr>
          <w:rFonts w:ascii="Palatino Linotype" w:eastAsiaTheme="minorHAnsi" w:hAnsi="Palatino Linotype" w:cstheme="minorBidi"/>
          <w:b/>
          <w:bCs/>
          <w:i/>
          <w:sz w:val="22"/>
          <w:szCs w:val="22"/>
          <w:lang w:val="es-MX" w:eastAsia="es-MX"/>
        </w:rPr>
        <w:t>XXI.</w:t>
      </w:r>
      <w:r w:rsidRPr="00631842">
        <w:rPr>
          <w:rFonts w:ascii="Palatino Linotype" w:eastAsiaTheme="minorHAnsi" w:hAnsi="Palatino Linotype" w:cstheme="minorBidi"/>
          <w:bCs/>
          <w:i/>
          <w:sz w:val="22"/>
          <w:szCs w:val="22"/>
          <w:lang w:val="es-MX" w:eastAsia="es-MX"/>
        </w:rPr>
        <w:t xml:space="preserve"> </w:t>
      </w:r>
      <w:r w:rsidRPr="00631842">
        <w:rPr>
          <w:rFonts w:ascii="Palatino Linotype" w:eastAsiaTheme="minorHAnsi" w:hAnsi="Palatino Linotype" w:cstheme="minorBidi"/>
          <w:b/>
          <w:bCs/>
          <w:i/>
          <w:sz w:val="22"/>
          <w:szCs w:val="22"/>
          <w:u w:val="single"/>
          <w:lang w:val="es-MX" w:eastAsia="es-MX"/>
        </w:rPr>
        <w:t>La información curricular</w:t>
      </w:r>
      <w:r w:rsidRPr="00631842">
        <w:rPr>
          <w:rFonts w:ascii="Palatino Linotype" w:eastAsiaTheme="minorHAnsi" w:hAnsi="Palatino Linotype" w:cstheme="minorBidi"/>
          <w:b/>
          <w:bCs/>
          <w:i/>
          <w:sz w:val="22"/>
          <w:szCs w:val="22"/>
          <w:lang w:val="es-MX" w:eastAsia="es-MX"/>
        </w:rPr>
        <w:t xml:space="preserve">, </w:t>
      </w:r>
      <w:r w:rsidRPr="00631842">
        <w:rPr>
          <w:rFonts w:ascii="Palatino Linotype" w:eastAsiaTheme="minorHAnsi" w:hAnsi="Palatino Linotype" w:cstheme="minorBidi"/>
          <w:b/>
          <w:bCs/>
          <w:i/>
          <w:sz w:val="22"/>
          <w:szCs w:val="22"/>
          <w:u w:val="single"/>
          <w:lang w:val="es-MX" w:eastAsia="es-MX"/>
        </w:rPr>
        <w:t>desde el nivel de jefe de departamento o equivalente, hasta el titular del sujeto obligado</w:t>
      </w:r>
      <w:r w:rsidRPr="00631842">
        <w:rPr>
          <w:rFonts w:ascii="Palatino Linotype" w:eastAsiaTheme="minorHAnsi" w:hAnsi="Palatino Linotype" w:cstheme="minorBidi"/>
          <w:bCs/>
          <w:i/>
          <w:sz w:val="22"/>
          <w:szCs w:val="22"/>
          <w:lang w:val="es-MX" w:eastAsia="es-MX"/>
        </w:rPr>
        <w:t xml:space="preserve">, así como, en su caso, las sanciones administrativas de que haya sido objeto; </w:t>
      </w:r>
    </w:p>
    <w:p w14:paraId="17B5C90C" w14:textId="77777777" w:rsidR="004D5E14" w:rsidRPr="00631842" w:rsidRDefault="004D5E14" w:rsidP="004D5E14">
      <w:pPr>
        <w:widowControl w:val="0"/>
        <w:autoSpaceDE w:val="0"/>
        <w:autoSpaceDN w:val="0"/>
        <w:adjustRightInd w:val="0"/>
        <w:spacing w:line="259" w:lineRule="auto"/>
        <w:ind w:left="851" w:right="900"/>
        <w:jc w:val="both"/>
        <w:rPr>
          <w:rFonts w:ascii="Palatino Linotype" w:eastAsiaTheme="minorHAnsi" w:hAnsi="Palatino Linotype" w:cstheme="minorBidi"/>
          <w:bCs/>
          <w:i/>
          <w:sz w:val="22"/>
          <w:szCs w:val="22"/>
          <w:lang w:val="es-MX" w:eastAsia="es-MX"/>
        </w:rPr>
      </w:pPr>
      <w:r w:rsidRPr="00631842">
        <w:rPr>
          <w:rFonts w:ascii="Palatino Linotype" w:eastAsiaTheme="minorHAnsi" w:hAnsi="Palatino Linotype" w:cstheme="minorBidi"/>
          <w:bCs/>
          <w:i/>
          <w:sz w:val="22"/>
          <w:szCs w:val="22"/>
          <w:lang w:val="es-MX" w:eastAsia="es-MX"/>
        </w:rPr>
        <w:t>(…)”</w:t>
      </w:r>
    </w:p>
    <w:p w14:paraId="33EE8D87" w14:textId="77777777" w:rsidR="004D5E14" w:rsidRPr="00631842" w:rsidRDefault="004D5E14" w:rsidP="004D5E14">
      <w:pPr>
        <w:widowControl w:val="0"/>
        <w:autoSpaceDE w:val="0"/>
        <w:autoSpaceDN w:val="0"/>
        <w:adjustRightInd w:val="0"/>
        <w:spacing w:line="259" w:lineRule="auto"/>
        <w:ind w:left="851" w:right="900"/>
        <w:jc w:val="right"/>
        <w:rPr>
          <w:rFonts w:ascii="Palatino Linotype" w:eastAsiaTheme="minorHAnsi" w:hAnsi="Palatino Linotype" w:cstheme="minorBidi"/>
          <w:b/>
          <w:bCs/>
          <w:i/>
          <w:sz w:val="18"/>
          <w:szCs w:val="22"/>
          <w:lang w:val="es-MX" w:eastAsia="es-MX"/>
        </w:rPr>
      </w:pPr>
      <w:r w:rsidRPr="00631842">
        <w:rPr>
          <w:rFonts w:ascii="Palatino Linotype" w:eastAsiaTheme="minorHAnsi" w:hAnsi="Palatino Linotype" w:cstheme="minorBidi"/>
          <w:b/>
          <w:bCs/>
          <w:i/>
          <w:sz w:val="18"/>
          <w:szCs w:val="22"/>
          <w:lang w:val="es-MX" w:eastAsia="es-MX"/>
        </w:rPr>
        <w:t xml:space="preserve">(Énfasis añadido) </w:t>
      </w:r>
    </w:p>
    <w:p w14:paraId="61B84869" w14:textId="77777777" w:rsidR="004D5E14" w:rsidRPr="00631842" w:rsidRDefault="004D5E14" w:rsidP="004D5E14">
      <w:pPr>
        <w:rPr>
          <w:lang w:val="es-MX"/>
        </w:rPr>
      </w:pPr>
    </w:p>
    <w:p w14:paraId="75BED236" w14:textId="77777777" w:rsidR="004D5E14" w:rsidRPr="00631842" w:rsidRDefault="004D5E14" w:rsidP="004D5E14">
      <w:pPr>
        <w:rPr>
          <w:lang w:val="es-MX"/>
        </w:rPr>
      </w:pPr>
    </w:p>
    <w:p w14:paraId="34935B4D" w14:textId="77777777" w:rsidR="004D5E14" w:rsidRPr="00631842" w:rsidRDefault="004D5E14" w:rsidP="004D5E14">
      <w:pPr>
        <w:spacing w:after="160" w:line="360" w:lineRule="auto"/>
        <w:jc w:val="both"/>
        <w:rPr>
          <w:rFonts w:ascii="Palatino Linotype" w:eastAsia="Calibri" w:hAnsi="Palatino Linotype" w:cstheme="minorBidi"/>
          <w:szCs w:val="22"/>
          <w:lang w:val="es-MX" w:eastAsia="en-US"/>
        </w:rPr>
      </w:pPr>
      <w:r w:rsidRPr="00631842">
        <w:rPr>
          <w:rFonts w:ascii="Palatino Linotype" w:eastAsiaTheme="minorHAnsi" w:hAnsi="Palatino Linotype" w:cstheme="minorBidi"/>
          <w:bCs/>
          <w:szCs w:val="22"/>
          <w:lang w:val="es-MX" w:eastAsia="es-MX"/>
        </w:rPr>
        <w:t xml:space="preserve">Información que deberá ser publicada en atención a los </w:t>
      </w:r>
      <w:r w:rsidRPr="00631842">
        <w:rPr>
          <w:rFonts w:ascii="Palatino Linotype" w:eastAsiaTheme="minorHAnsi" w:hAnsi="Palatino Linotype" w:cstheme="minorBidi"/>
          <w:i/>
          <w:szCs w:val="22"/>
          <w:lang w:val="es-MX" w:eastAsia="en-US"/>
        </w:rPr>
        <w:t>“</w:t>
      </w:r>
      <w:r w:rsidRPr="00631842">
        <w:rPr>
          <w:rFonts w:ascii="Palatino Linotype" w:eastAsia="Calibri" w:hAnsi="Palatino Linotype" w:cstheme="minorBidi"/>
          <w:i/>
          <w:szCs w:val="22"/>
          <w:lang w:val="es-MX" w:eastAsia="en-U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sidRPr="00631842">
        <w:rPr>
          <w:rFonts w:ascii="Palatino Linotype" w:eastAsia="Calibri" w:hAnsi="Palatino Linotype" w:cstheme="minorBidi"/>
          <w:szCs w:val="22"/>
          <w:lang w:val="es-MX" w:eastAsia="en-US"/>
        </w:rPr>
        <w:t xml:space="preserve">, que en su </w:t>
      </w:r>
      <w:r w:rsidRPr="00631842">
        <w:rPr>
          <w:rFonts w:ascii="Palatino Linotype" w:eastAsia="Calibri" w:hAnsi="Palatino Linotype" w:cstheme="minorBidi"/>
          <w:i/>
          <w:szCs w:val="22"/>
          <w:lang w:val="es-MX" w:eastAsia="en-US"/>
        </w:rPr>
        <w:t xml:space="preserve">“Anexo </w:t>
      </w:r>
      <w:r w:rsidRPr="00631842">
        <w:rPr>
          <w:rFonts w:ascii="Palatino Linotype" w:eastAsia="Calibri" w:hAnsi="Palatino Linotype" w:cstheme="minorBidi"/>
          <w:i/>
          <w:szCs w:val="22"/>
          <w:lang w:val="es-MX" w:eastAsia="en-US"/>
        </w:rPr>
        <w:lastRenderedPageBreak/>
        <w:t>I”</w:t>
      </w:r>
      <w:r w:rsidRPr="00631842">
        <w:rPr>
          <w:rFonts w:ascii="Palatino Linotype" w:eastAsia="Calibri" w:hAnsi="Palatino Linotype" w:cstheme="minorBidi"/>
          <w:szCs w:val="22"/>
          <w:lang w:val="es-MX" w:eastAsia="en-US"/>
        </w:rPr>
        <w:t xml:space="preserve">, relacionado con artículo 70, de la Ley General de Transparencia, de forma análoga prevé en su fracción XVII, la información curricular; respecto de la cual define la forma y criterios en que deberá ser publicada por los Sujetos Obligados, que en lo que al presente estudio interesa establece en sus “Criterios sustantivos de contenido” 1 a 12 la información siguiente: </w:t>
      </w:r>
    </w:p>
    <w:p w14:paraId="14227237" w14:textId="77777777" w:rsidR="004D5E14" w:rsidRPr="00631842" w:rsidRDefault="004D5E14" w:rsidP="004D5E14">
      <w:pPr>
        <w:rPr>
          <w:rFonts w:eastAsia="Calibri"/>
          <w:lang w:val="es-MX"/>
        </w:rPr>
      </w:pPr>
    </w:p>
    <w:p w14:paraId="08846846" w14:textId="77777777" w:rsidR="004D5E14" w:rsidRPr="00631842" w:rsidRDefault="004D5E14" w:rsidP="004D5E14">
      <w:pPr>
        <w:ind w:left="1985" w:right="900" w:hanging="1134"/>
        <w:jc w:val="both"/>
        <w:rPr>
          <w:rFonts w:ascii="Palatino Linotype" w:eastAsia="Calibri" w:hAnsi="Palatino Linotype" w:cstheme="minorBidi"/>
          <w:i/>
          <w:sz w:val="22"/>
          <w:szCs w:val="22"/>
          <w:lang w:val="es-MX" w:eastAsia="en-US"/>
        </w:rPr>
      </w:pPr>
      <w:r w:rsidRPr="00631842">
        <w:rPr>
          <w:rFonts w:ascii="Palatino Linotype" w:eastAsia="Calibri" w:hAnsi="Palatino Linotype" w:cstheme="minorBidi"/>
          <w:i/>
          <w:sz w:val="22"/>
          <w:szCs w:val="22"/>
          <w:lang w:val="es-MX" w:eastAsia="en-US"/>
        </w:rPr>
        <w:t>“</w:t>
      </w:r>
      <w:r w:rsidRPr="00631842">
        <w:rPr>
          <w:rFonts w:ascii="Palatino Linotype" w:eastAsia="Calibri" w:hAnsi="Palatino Linotype" w:cstheme="minorBidi"/>
          <w:b/>
          <w:i/>
          <w:sz w:val="22"/>
          <w:szCs w:val="22"/>
          <w:lang w:val="es-MX" w:eastAsia="en-US"/>
        </w:rPr>
        <w:t>Criterio 1</w:t>
      </w:r>
      <w:r w:rsidRPr="00631842">
        <w:rPr>
          <w:rFonts w:ascii="Palatino Linotype" w:eastAsia="Calibri" w:hAnsi="Palatino Linotype" w:cstheme="minorBidi"/>
          <w:i/>
          <w:sz w:val="22"/>
          <w:szCs w:val="22"/>
          <w:lang w:val="es-MX" w:eastAsia="en-US"/>
        </w:rPr>
        <w:t xml:space="preserve"> Clave o nivel del puesto (de acuerdo con el catálogo que regule la actividad del sujeto obligado) </w:t>
      </w:r>
    </w:p>
    <w:p w14:paraId="5AA0F30F"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p>
    <w:p w14:paraId="6B99780A" w14:textId="77777777" w:rsidR="004D5E14" w:rsidRPr="00631842" w:rsidRDefault="004D5E14" w:rsidP="004D5E14">
      <w:pPr>
        <w:ind w:left="1843" w:right="900" w:hanging="992"/>
        <w:jc w:val="both"/>
        <w:rPr>
          <w:rFonts w:ascii="Palatino Linotype" w:eastAsia="Calibri" w:hAnsi="Palatino Linotype" w:cstheme="minorBidi"/>
          <w:i/>
          <w:sz w:val="22"/>
          <w:szCs w:val="22"/>
          <w:lang w:val="es-MX" w:eastAsia="en-US"/>
        </w:rPr>
      </w:pPr>
      <w:r w:rsidRPr="00631842">
        <w:rPr>
          <w:rFonts w:ascii="Palatino Linotype" w:eastAsia="Calibri" w:hAnsi="Palatino Linotype" w:cstheme="minorBidi"/>
          <w:b/>
          <w:i/>
          <w:sz w:val="22"/>
          <w:szCs w:val="22"/>
          <w:lang w:val="es-MX" w:eastAsia="en-US"/>
        </w:rPr>
        <w:t>Criterio 2</w:t>
      </w:r>
      <w:r w:rsidRPr="00631842">
        <w:rPr>
          <w:rFonts w:ascii="Palatino Linotype" w:eastAsia="Calibri" w:hAnsi="Palatino Linotype" w:cstheme="minorBidi"/>
          <w:i/>
          <w:sz w:val="22"/>
          <w:szCs w:val="22"/>
          <w:lang w:val="es-MX" w:eastAsia="en-US"/>
        </w:rPr>
        <w:t xml:space="preserve"> Denominación del puesto en la estructura orgánica (de acuerdo con el catálogo de claves y niveles) </w:t>
      </w:r>
    </w:p>
    <w:p w14:paraId="799EFF8E"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p>
    <w:p w14:paraId="63BEE864"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r w:rsidRPr="00631842">
        <w:rPr>
          <w:rFonts w:ascii="Palatino Linotype" w:eastAsia="Calibri" w:hAnsi="Palatino Linotype" w:cstheme="minorBidi"/>
          <w:b/>
          <w:i/>
          <w:sz w:val="22"/>
          <w:szCs w:val="22"/>
          <w:lang w:val="es-MX" w:eastAsia="en-US"/>
        </w:rPr>
        <w:t>Criterio 3</w:t>
      </w:r>
      <w:r w:rsidRPr="00631842">
        <w:rPr>
          <w:rFonts w:ascii="Palatino Linotype" w:eastAsia="Calibri" w:hAnsi="Palatino Linotype" w:cstheme="minorBidi"/>
          <w:i/>
          <w:sz w:val="22"/>
          <w:szCs w:val="22"/>
          <w:lang w:val="es-MX" w:eastAsia="en-US"/>
        </w:rPr>
        <w:t xml:space="preserve"> Denominación del cargo, empleo, comisión o nombramiento otorgado </w:t>
      </w:r>
    </w:p>
    <w:p w14:paraId="2DE61D45"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p>
    <w:p w14:paraId="6FFDAAD8" w14:textId="77777777" w:rsidR="004D5E14" w:rsidRPr="00631842" w:rsidRDefault="004D5E14" w:rsidP="004D5E14">
      <w:pPr>
        <w:ind w:left="1843" w:right="900" w:hanging="992"/>
        <w:jc w:val="both"/>
        <w:rPr>
          <w:rFonts w:ascii="Palatino Linotype" w:eastAsia="Calibri" w:hAnsi="Palatino Linotype" w:cstheme="minorBidi"/>
          <w:i/>
          <w:sz w:val="22"/>
          <w:szCs w:val="22"/>
          <w:lang w:val="es-MX" w:eastAsia="en-US"/>
        </w:rPr>
      </w:pPr>
      <w:r w:rsidRPr="00631842">
        <w:rPr>
          <w:rFonts w:ascii="Palatino Linotype" w:eastAsia="Calibri" w:hAnsi="Palatino Linotype" w:cstheme="minorBidi"/>
          <w:b/>
          <w:i/>
          <w:sz w:val="22"/>
          <w:szCs w:val="22"/>
          <w:lang w:val="es-MX" w:eastAsia="en-US"/>
        </w:rPr>
        <w:t>Criterio 4</w:t>
      </w:r>
      <w:r w:rsidRPr="00631842">
        <w:rPr>
          <w:rFonts w:ascii="Palatino Linotype" w:eastAsia="Calibri" w:hAnsi="Palatino Linotype" w:cstheme="minorBidi"/>
          <w:i/>
          <w:sz w:val="22"/>
          <w:szCs w:val="22"/>
          <w:lang w:val="es-MX" w:eastAsia="en-US"/>
        </w:rPr>
        <w:t xml:space="preserve"> Nombre del servidor(a) público(a), integrante y/o, miembro del sujeto obligado, y/o persona que desempeñe un empleo, cargo o comisión y/o ejerza actos de autoridad (nombre[s], primer apellido, segundo apellido) </w:t>
      </w:r>
    </w:p>
    <w:p w14:paraId="719004F2"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p>
    <w:p w14:paraId="3D1AA815" w14:textId="77777777" w:rsidR="004D5E14" w:rsidRPr="00631842" w:rsidRDefault="004D5E14" w:rsidP="004D5E14">
      <w:pPr>
        <w:ind w:left="1843" w:right="900" w:hanging="992"/>
        <w:jc w:val="both"/>
        <w:rPr>
          <w:rFonts w:ascii="Palatino Linotype" w:eastAsia="Calibri" w:hAnsi="Palatino Linotype" w:cstheme="minorBidi"/>
          <w:i/>
          <w:sz w:val="22"/>
          <w:szCs w:val="22"/>
          <w:lang w:val="es-MX" w:eastAsia="en-US"/>
        </w:rPr>
      </w:pPr>
      <w:r w:rsidRPr="00631842">
        <w:rPr>
          <w:rFonts w:ascii="Palatino Linotype" w:eastAsia="Calibri" w:hAnsi="Palatino Linotype" w:cstheme="minorBidi"/>
          <w:b/>
          <w:i/>
          <w:sz w:val="22"/>
          <w:szCs w:val="22"/>
          <w:lang w:val="es-MX" w:eastAsia="en-US"/>
        </w:rPr>
        <w:t>Criterio 5</w:t>
      </w:r>
      <w:r w:rsidRPr="00631842">
        <w:rPr>
          <w:rFonts w:ascii="Palatino Linotype" w:eastAsia="Calibri" w:hAnsi="Palatino Linotype" w:cstheme="minorBidi"/>
          <w:i/>
          <w:sz w:val="22"/>
          <w:szCs w:val="22"/>
          <w:lang w:val="es-MX" w:eastAsia="en-US"/>
        </w:rPr>
        <w:t xml:space="preserve"> Área o unidad administrativa de adscripción (de acuerdo con el catálogo de unidades administrativas o puestos del sujeto obligado) </w:t>
      </w:r>
    </w:p>
    <w:p w14:paraId="42AF0452"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p>
    <w:p w14:paraId="4F459DB2"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r w:rsidRPr="00631842">
        <w:rPr>
          <w:rFonts w:ascii="Palatino Linotype" w:eastAsia="Calibri" w:hAnsi="Palatino Linotype" w:cstheme="minorBidi"/>
          <w:i/>
          <w:sz w:val="22"/>
          <w:szCs w:val="22"/>
          <w:lang w:val="es-MX" w:eastAsia="en-US"/>
        </w:rPr>
        <w:t xml:space="preserve">Respecto a la información curricular del (la) servidor(a) público(a) y/o persona que desempeñe un empleo, cargo o comisión en el sujeto obligado se deberá publicar: </w:t>
      </w:r>
    </w:p>
    <w:p w14:paraId="3CBFA2AF"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p>
    <w:p w14:paraId="1ED0F86E" w14:textId="77777777" w:rsidR="004D5E14" w:rsidRPr="00631842" w:rsidRDefault="004D5E14" w:rsidP="004D5E14">
      <w:pPr>
        <w:ind w:left="1985" w:right="900" w:hanging="1134"/>
        <w:jc w:val="both"/>
        <w:rPr>
          <w:rFonts w:ascii="Palatino Linotype" w:eastAsia="Calibri" w:hAnsi="Palatino Linotype" w:cstheme="minorBidi"/>
          <w:i/>
          <w:sz w:val="22"/>
          <w:szCs w:val="22"/>
          <w:lang w:val="es-MX" w:eastAsia="en-US"/>
        </w:rPr>
      </w:pPr>
      <w:r w:rsidRPr="00631842">
        <w:rPr>
          <w:rFonts w:ascii="Palatino Linotype" w:eastAsia="Calibri" w:hAnsi="Palatino Linotype" w:cstheme="minorBidi"/>
          <w:b/>
          <w:i/>
          <w:sz w:val="22"/>
          <w:szCs w:val="22"/>
          <w:lang w:val="es-MX" w:eastAsia="en-US"/>
        </w:rPr>
        <w:t>Criterio 6</w:t>
      </w:r>
      <w:r w:rsidRPr="00631842">
        <w:rPr>
          <w:rFonts w:ascii="Palatino Linotype" w:eastAsia="Calibri" w:hAnsi="Palatino Linotype" w:cstheme="minorBidi"/>
          <w:i/>
          <w:sz w:val="22"/>
          <w:szCs w:val="22"/>
          <w:lang w:val="es-MX" w:eastAsia="en-US"/>
        </w:rPr>
        <w:t xml:space="preserve"> Escolaridad (nivel máximo de estudios): Ninguno / Primaria / Secundaria / Bachillerato / Carrera técnica / Licenciatura / Maestría / Doctorado / Posdoctorado </w:t>
      </w:r>
    </w:p>
    <w:p w14:paraId="51D75A2B"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p>
    <w:p w14:paraId="4DAB0507" w14:textId="77777777" w:rsidR="004D5E14" w:rsidRPr="00631842" w:rsidRDefault="004D5E14" w:rsidP="004D5E14">
      <w:pPr>
        <w:ind w:left="1985" w:right="900" w:hanging="1134"/>
        <w:jc w:val="both"/>
        <w:rPr>
          <w:rFonts w:ascii="Palatino Linotype" w:eastAsia="Calibri" w:hAnsi="Palatino Linotype" w:cstheme="minorBidi"/>
          <w:i/>
          <w:sz w:val="22"/>
          <w:szCs w:val="22"/>
          <w:lang w:val="es-MX" w:eastAsia="en-US"/>
        </w:rPr>
      </w:pPr>
      <w:r w:rsidRPr="00631842">
        <w:rPr>
          <w:rFonts w:ascii="Palatino Linotype" w:eastAsia="Calibri" w:hAnsi="Palatino Linotype" w:cstheme="minorBidi"/>
          <w:b/>
          <w:i/>
          <w:sz w:val="22"/>
          <w:szCs w:val="22"/>
          <w:lang w:val="es-MX" w:eastAsia="en-US"/>
        </w:rPr>
        <w:t>Criterio 7</w:t>
      </w:r>
      <w:r w:rsidRPr="00631842">
        <w:rPr>
          <w:rFonts w:ascii="Palatino Linotype" w:eastAsia="Calibri" w:hAnsi="Palatino Linotype" w:cstheme="minorBidi"/>
          <w:i/>
          <w:sz w:val="22"/>
          <w:szCs w:val="22"/>
          <w:lang w:val="es-MX" w:eastAsia="en-US"/>
        </w:rPr>
        <w:t xml:space="preserve"> Carrera genérica, en su caso </w:t>
      </w:r>
    </w:p>
    <w:p w14:paraId="34ECBC7A" w14:textId="77777777" w:rsidR="004D5E14" w:rsidRPr="00631842" w:rsidRDefault="004D5E14" w:rsidP="004D5E14">
      <w:pPr>
        <w:ind w:left="1985" w:right="900" w:hanging="1134"/>
        <w:jc w:val="both"/>
        <w:rPr>
          <w:rFonts w:ascii="Palatino Linotype" w:eastAsia="Calibri" w:hAnsi="Palatino Linotype" w:cstheme="minorBidi"/>
          <w:i/>
          <w:sz w:val="22"/>
          <w:szCs w:val="22"/>
          <w:lang w:val="es-MX" w:eastAsia="en-US"/>
        </w:rPr>
      </w:pPr>
    </w:p>
    <w:p w14:paraId="7907737A"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r w:rsidRPr="00631842">
        <w:rPr>
          <w:rFonts w:ascii="Palatino Linotype" w:eastAsia="Calibri" w:hAnsi="Palatino Linotype" w:cstheme="minorBidi"/>
          <w:i/>
          <w:sz w:val="22"/>
          <w:szCs w:val="22"/>
          <w:lang w:val="es-MX" w:eastAsia="en-US"/>
        </w:rPr>
        <w:t>Respecto de la experiencia laboral especificar los tres últimos empleos, en donde se indique:</w:t>
      </w:r>
    </w:p>
    <w:p w14:paraId="2DE60363"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p>
    <w:p w14:paraId="6C1CAE60"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r w:rsidRPr="00631842">
        <w:rPr>
          <w:rFonts w:ascii="Palatino Linotype" w:eastAsia="Calibri" w:hAnsi="Palatino Linotype" w:cstheme="minorBidi"/>
          <w:b/>
          <w:i/>
          <w:sz w:val="22"/>
          <w:szCs w:val="22"/>
          <w:lang w:val="es-MX" w:eastAsia="en-US"/>
        </w:rPr>
        <w:t>Criterio 8</w:t>
      </w:r>
      <w:r w:rsidRPr="00631842">
        <w:rPr>
          <w:rFonts w:ascii="Palatino Linotype" w:eastAsia="Calibri" w:hAnsi="Palatino Linotype" w:cstheme="minorBidi"/>
          <w:i/>
          <w:sz w:val="22"/>
          <w:szCs w:val="22"/>
          <w:lang w:val="es-MX" w:eastAsia="en-US"/>
        </w:rPr>
        <w:t xml:space="preserve"> Periodo (mes/año inicio, mes/año conclusión) </w:t>
      </w:r>
    </w:p>
    <w:p w14:paraId="235A88AC"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p>
    <w:p w14:paraId="6339E242"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r w:rsidRPr="00631842">
        <w:rPr>
          <w:rFonts w:ascii="Palatino Linotype" w:eastAsia="Calibri" w:hAnsi="Palatino Linotype" w:cstheme="minorBidi"/>
          <w:b/>
          <w:i/>
          <w:sz w:val="22"/>
          <w:szCs w:val="22"/>
          <w:lang w:val="es-MX" w:eastAsia="en-US"/>
        </w:rPr>
        <w:t>Criterio 9</w:t>
      </w:r>
      <w:r w:rsidRPr="00631842">
        <w:rPr>
          <w:rFonts w:ascii="Palatino Linotype" w:eastAsia="Calibri" w:hAnsi="Palatino Linotype" w:cstheme="minorBidi"/>
          <w:i/>
          <w:sz w:val="22"/>
          <w:szCs w:val="22"/>
          <w:lang w:val="es-MX" w:eastAsia="en-US"/>
        </w:rPr>
        <w:t xml:space="preserve"> Denominación de la institución o empresa </w:t>
      </w:r>
    </w:p>
    <w:p w14:paraId="3EA9EB86"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p>
    <w:p w14:paraId="17BD3C96"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r w:rsidRPr="00631842">
        <w:rPr>
          <w:rFonts w:ascii="Palatino Linotype" w:eastAsia="Calibri" w:hAnsi="Palatino Linotype" w:cstheme="minorBidi"/>
          <w:b/>
          <w:i/>
          <w:sz w:val="22"/>
          <w:szCs w:val="22"/>
          <w:lang w:val="es-MX" w:eastAsia="en-US"/>
        </w:rPr>
        <w:t>Criterio 10</w:t>
      </w:r>
      <w:r w:rsidRPr="00631842">
        <w:rPr>
          <w:rFonts w:ascii="Palatino Linotype" w:eastAsia="Calibri" w:hAnsi="Palatino Linotype" w:cstheme="minorBidi"/>
          <w:i/>
          <w:sz w:val="22"/>
          <w:szCs w:val="22"/>
          <w:lang w:val="es-MX" w:eastAsia="en-US"/>
        </w:rPr>
        <w:t xml:space="preserve"> Cargo o puesto desempeñado </w:t>
      </w:r>
    </w:p>
    <w:p w14:paraId="51CA1637"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p>
    <w:p w14:paraId="50C32002"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r w:rsidRPr="00631842">
        <w:rPr>
          <w:rFonts w:ascii="Palatino Linotype" w:eastAsia="Calibri" w:hAnsi="Palatino Linotype" w:cstheme="minorBidi"/>
          <w:b/>
          <w:i/>
          <w:sz w:val="22"/>
          <w:szCs w:val="22"/>
          <w:lang w:val="es-MX" w:eastAsia="en-US"/>
        </w:rPr>
        <w:t>Criterio 11</w:t>
      </w:r>
      <w:r w:rsidRPr="00631842">
        <w:rPr>
          <w:rFonts w:ascii="Palatino Linotype" w:eastAsia="Calibri" w:hAnsi="Palatino Linotype" w:cstheme="minorBidi"/>
          <w:i/>
          <w:sz w:val="22"/>
          <w:szCs w:val="22"/>
          <w:lang w:val="es-MX" w:eastAsia="en-US"/>
        </w:rPr>
        <w:t xml:space="preserve"> Campo de experiencia </w:t>
      </w:r>
    </w:p>
    <w:p w14:paraId="68AFD95F" w14:textId="77777777" w:rsidR="004D5E14" w:rsidRPr="00631842" w:rsidRDefault="004D5E14" w:rsidP="004D5E14">
      <w:pPr>
        <w:ind w:left="851" w:right="900"/>
        <w:jc w:val="both"/>
        <w:rPr>
          <w:rFonts w:ascii="Palatino Linotype" w:eastAsia="Calibri" w:hAnsi="Palatino Linotype" w:cstheme="minorBidi"/>
          <w:i/>
          <w:sz w:val="22"/>
          <w:szCs w:val="22"/>
          <w:lang w:val="es-MX" w:eastAsia="en-US"/>
        </w:rPr>
      </w:pPr>
    </w:p>
    <w:p w14:paraId="3D32F9E3" w14:textId="77777777" w:rsidR="004D5E14" w:rsidRPr="00631842" w:rsidRDefault="004D5E14" w:rsidP="004D5E14">
      <w:pPr>
        <w:ind w:left="1985" w:right="900" w:hanging="1134"/>
        <w:jc w:val="both"/>
        <w:rPr>
          <w:rFonts w:ascii="Palatino Linotype" w:eastAsia="Calibri" w:hAnsi="Palatino Linotype" w:cstheme="minorBidi"/>
          <w:i/>
          <w:sz w:val="22"/>
          <w:szCs w:val="22"/>
          <w:lang w:val="es-MX" w:eastAsia="en-US"/>
        </w:rPr>
      </w:pPr>
      <w:r w:rsidRPr="00631842">
        <w:rPr>
          <w:rFonts w:ascii="Palatino Linotype" w:eastAsia="Calibri" w:hAnsi="Palatino Linotype" w:cstheme="minorBidi"/>
          <w:b/>
          <w:i/>
          <w:sz w:val="22"/>
          <w:szCs w:val="22"/>
          <w:lang w:val="es-MX" w:eastAsia="en-US"/>
        </w:rPr>
        <w:t>Criterio 12</w:t>
      </w:r>
      <w:r w:rsidRPr="00631842">
        <w:rPr>
          <w:rFonts w:ascii="Palatino Linotype" w:eastAsia="Calibri" w:hAnsi="Palatino Linotype" w:cstheme="minorBidi"/>
          <w:i/>
          <w:sz w:val="22"/>
          <w:szCs w:val="22"/>
          <w:lang w:val="es-MX" w:eastAsia="en-US"/>
        </w:rPr>
        <w:t xml:space="preserve"> Hipervínculo al documento que contenga la información relativa a la trayectoria</w:t>
      </w:r>
      <w:r w:rsidRPr="00631842">
        <w:rPr>
          <w:rFonts w:ascii="Palatino Linotype" w:eastAsia="Calibri" w:hAnsi="Palatino Linotype" w:cstheme="minorBidi"/>
          <w:i/>
          <w:sz w:val="22"/>
          <w:szCs w:val="22"/>
          <w:vertAlign w:val="superscript"/>
          <w:lang w:val="es-MX" w:eastAsia="en-US"/>
        </w:rPr>
        <w:footnoteReference w:customMarkFollows="1" w:id="2"/>
        <w:t>37</w:t>
      </w:r>
      <w:r w:rsidRPr="00631842">
        <w:rPr>
          <w:rFonts w:ascii="Palatino Linotype" w:eastAsia="Calibri" w:hAnsi="Palatino Linotype" w:cstheme="minorBidi"/>
          <w:i/>
          <w:sz w:val="22"/>
          <w:szCs w:val="22"/>
          <w:lang w:val="es-MX" w:eastAsia="en-US"/>
        </w:rPr>
        <w:t xml:space="preserve"> del (la) servidor(a) público(a), que deberá contener, además de los datos mencionados en los criterios anteriores, los siguientes: trayectoria académica, profesional o laboral que acredite su capacidad; y habilidades o pericia para ocupar el cargo público</w:t>
      </w:r>
    </w:p>
    <w:p w14:paraId="67A95447" w14:textId="77777777" w:rsidR="004D5E14" w:rsidRPr="00631842" w:rsidRDefault="004D5E14" w:rsidP="004D5E14">
      <w:pPr>
        <w:spacing w:line="360" w:lineRule="auto"/>
        <w:jc w:val="both"/>
        <w:rPr>
          <w:rFonts w:ascii="Palatino Linotype" w:hAnsi="Palatino Linotype"/>
        </w:rPr>
      </w:pPr>
    </w:p>
    <w:p w14:paraId="66130753" w14:textId="77777777" w:rsidR="004D5E14" w:rsidRPr="00631842" w:rsidRDefault="004D5E14" w:rsidP="004D5E14">
      <w:pPr>
        <w:spacing w:line="360" w:lineRule="auto"/>
        <w:jc w:val="both"/>
        <w:rPr>
          <w:rFonts w:ascii="Palatino Linotype" w:hAnsi="Palatino Linotype" w:cs="Arial"/>
        </w:rPr>
      </w:pPr>
      <w:r w:rsidRPr="00631842">
        <w:rPr>
          <w:rFonts w:ascii="Palatino Linotype" w:hAnsi="Palatino Linotype" w:cs="Arial"/>
        </w:rPr>
        <w:t xml:space="preserve">Asimismo, es importante mencionar que la </w:t>
      </w:r>
      <w:r w:rsidRPr="00631842">
        <w:rPr>
          <w:rFonts w:ascii="Palatino Linotype" w:hAnsi="Palatino Linotype" w:cs="Arial"/>
          <w:b/>
        </w:rPr>
        <w:t>Ficha Curricular</w:t>
      </w:r>
      <w:r w:rsidRPr="00631842">
        <w:rPr>
          <w:rFonts w:ascii="Palatino Linotype" w:hAnsi="Palatino Linotype" w:cs="Arial"/>
        </w:rPr>
        <w:t xml:space="preserve">, sirve para observar la trayectoria académica, profesional y </w:t>
      </w:r>
      <w:r w:rsidRPr="00631842">
        <w:rPr>
          <w:rFonts w:ascii="Palatino Linotype" w:hAnsi="Palatino Linotype" w:cs="Arial"/>
          <w:b/>
          <w:u w:val="single"/>
        </w:rPr>
        <w:t>experiencia laboral de los servidores públicos</w:t>
      </w:r>
      <w:r w:rsidRPr="00631842">
        <w:rPr>
          <w:rFonts w:ascii="Palatino Linotype" w:hAnsi="Palatino Linotype" w:cs="Arial"/>
        </w:rPr>
        <w:t xml:space="preserve">; por lo que se deberá tomar en consideración su conocimiento, profesión, vocación y experiencia relacionada con el puesto que ostentan; información documental que el </w:t>
      </w:r>
      <w:r w:rsidRPr="00631842">
        <w:rPr>
          <w:rFonts w:ascii="Palatino Linotype" w:hAnsi="Palatino Linotype" w:cs="Arial"/>
          <w:b/>
        </w:rPr>
        <w:t>Sujeto Obligado</w:t>
      </w:r>
      <w:r w:rsidRPr="00631842">
        <w:rPr>
          <w:rFonts w:ascii="Palatino Linotype" w:hAnsi="Palatino Linotype" w:cs="Arial"/>
        </w:rPr>
        <w:t xml:space="preserve"> debe poseer y en su caso generar, toda vez que dicha información debe ser publica y accesible de manera permanente a cualquier persona.</w:t>
      </w:r>
    </w:p>
    <w:p w14:paraId="030CEBB3" w14:textId="77777777" w:rsidR="004D5E14" w:rsidRPr="00631842" w:rsidRDefault="004D5E14" w:rsidP="004D5E14">
      <w:pPr>
        <w:spacing w:line="360" w:lineRule="auto"/>
        <w:jc w:val="both"/>
        <w:rPr>
          <w:rFonts w:ascii="Palatino Linotype" w:eastAsia="MS Mincho" w:hAnsi="Palatino Linotype" w:cs="Arial"/>
          <w:lang w:val="es-MX"/>
        </w:rPr>
      </w:pPr>
    </w:p>
    <w:p w14:paraId="21BADEC3" w14:textId="45CA120D" w:rsidR="004D5E14" w:rsidRPr="00631842" w:rsidRDefault="004D5E14" w:rsidP="004D5E14">
      <w:pPr>
        <w:tabs>
          <w:tab w:val="left" w:pos="709"/>
        </w:tabs>
        <w:spacing w:line="360" w:lineRule="auto"/>
        <w:jc w:val="both"/>
        <w:rPr>
          <w:rFonts w:ascii="Palatino Linotype" w:eastAsiaTheme="minorHAnsi" w:hAnsi="Palatino Linotype" w:cs="Arial"/>
          <w:szCs w:val="23"/>
          <w:lang w:val="es-MX" w:eastAsia="en-US"/>
        </w:rPr>
      </w:pPr>
      <w:r w:rsidRPr="00631842">
        <w:rPr>
          <w:rFonts w:ascii="Palatino Linotype" w:eastAsiaTheme="minorHAnsi" w:hAnsi="Palatino Linotype" w:cs="Arial"/>
          <w:szCs w:val="23"/>
          <w:lang w:val="es-MX" w:eastAsia="en-US"/>
        </w:rPr>
        <w:t xml:space="preserve">De la misma forma, es de señalar que el </w:t>
      </w:r>
      <w:r w:rsidRPr="00631842">
        <w:rPr>
          <w:rFonts w:ascii="Palatino Linotype" w:eastAsiaTheme="minorHAnsi" w:hAnsi="Palatino Linotype" w:cs="Arial"/>
          <w:b/>
          <w:szCs w:val="23"/>
          <w:lang w:val="es-MX" w:eastAsia="en-US"/>
        </w:rPr>
        <w:t>Currículum Vitae</w:t>
      </w:r>
      <w:r w:rsidRPr="00631842">
        <w:rPr>
          <w:rFonts w:ascii="Palatino Linotype" w:eastAsiaTheme="minorHAnsi" w:hAnsi="Palatino Linotype" w:cs="Arial"/>
          <w:szCs w:val="23"/>
          <w:lang w:val="es-MX" w:eastAsia="en-US"/>
        </w:rPr>
        <w:t xml:space="preserve"> no cuenta con validez oficial a diferencia del Título o Cédula Profesional, sin embargo, los cargos públicos en los que sea indispensable contar con un grado de estudios como Licenciatura o Maestría, en obviedad de circunstancias se debe contar Título o Cédula Profesional, por lo que </w:t>
      </w:r>
      <w:r w:rsidRPr="00631842">
        <w:rPr>
          <w:rFonts w:ascii="Palatino Linotype" w:eastAsiaTheme="minorHAnsi" w:hAnsi="Palatino Linotype" w:cs="Arial"/>
          <w:b/>
          <w:szCs w:val="23"/>
          <w:u w:val="single"/>
          <w:lang w:val="es-MX" w:eastAsia="en-US"/>
        </w:rPr>
        <w:t>NO es procedente restringir el acceso a la fotografía</w:t>
      </w:r>
      <w:r w:rsidRPr="00631842">
        <w:rPr>
          <w:rFonts w:ascii="Palatino Linotype" w:eastAsiaTheme="minorHAnsi" w:hAnsi="Palatino Linotype" w:cs="Arial"/>
          <w:szCs w:val="23"/>
          <w:lang w:val="es-MX" w:eastAsia="en-US"/>
        </w:rPr>
        <w:t xml:space="preserve"> en el </w:t>
      </w:r>
      <w:r w:rsidRPr="00631842">
        <w:rPr>
          <w:rFonts w:ascii="Palatino Linotype" w:eastAsiaTheme="minorHAnsi" w:hAnsi="Palatino Linotype" w:cs="Arial"/>
          <w:i/>
          <w:szCs w:val="23"/>
          <w:lang w:val="es-MX" w:eastAsia="en-US"/>
        </w:rPr>
        <w:t>Currículum Vitae</w:t>
      </w:r>
      <w:r w:rsidRPr="00631842">
        <w:rPr>
          <w:rFonts w:ascii="Palatino Linotype" w:eastAsiaTheme="minorHAnsi" w:hAnsi="Palatino Linotype" w:cs="Arial"/>
          <w:szCs w:val="23"/>
          <w:lang w:val="es-MX" w:eastAsia="en-US"/>
        </w:rPr>
        <w:t xml:space="preserve">, cuando ese mismo dato personal tiene el carácter de público en otros documentos como lo son el Título o Cédula Profesional, mismos que indudablemente deben obrar en los archivos de los Sujetos Obligados por ser inherentes e indispensables para el desempeño de los cargos públicos, en ese sentido, todos los Sujetos Obligados deben adoptar criterios firmes y unificados para dar cumplimiento al Derecho de Acceso a la Información, es decir, si la fotografía de los servidores públicos tiene el carácter de </w:t>
      </w:r>
      <w:r w:rsidRPr="00631842">
        <w:rPr>
          <w:rFonts w:ascii="Palatino Linotype" w:eastAsiaTheme="minorHAnsi" w:hAnsi="Palatino Linotype" w:cs="Arial"/>
          <w:szCs w:val="23"/>
          <w:lang w:val="es-MX" w:eastAsia="en-US"/>
        </w:rPr>
        <w:lastRenderedPageBreak/>
        <w:t>público en el Titulo y la Cédula profesional, éste mismo dato personal debe ser público en todos los documentos en que se encuentre.</w:t>
      </w:r>
    </w:p>
    <w:p w14:paraId="1900A32E" w14:textId="77777777" w:rsidR="004D5E14" w:rsidRPr="00631842" w:rsidRDefault="004D5E14" w:rsidP="004D5E14">
      <w:pPr>
        <w:tabs>
          <w:tab w:val="left" w:pos="709"/>
        </w:tabs>
        <w:spacing w:line="360" w:lineRule="auto"/>
        <w:jc w:val="both"/>
        <w:rPr>
          <w:rFonts w:ascii="Palatino Linotype" w:eastAsiaTheme="minorHAnsi" w:hAnsi="Palatino Linotype" w:cs="Arial"/>
          <w:szCs w:val="23"/>
          <w:lang w:val="es-MX" w:eastAsia="en-US"/>
        </w:rPr>
      </w:pPr>
    </w:p>
    <w:p w14:paraId="4880D901" w14:textId="12471DF3" w:rsidR="004D5E14" w:rsidRPr="00631842" w:rsidRDefault="004D5E14" w:rsidP="004D5E14">
      <w:pPr>
        <w:tabs>
          <w:tab w:val="left" w:pos="709"/>
        </w:tabs>
        <w:spacing w:line="360" w:lineRule="auto"/>
        <w:jc w:val="both"/>
        <w:rPr>
          <w:rFonts w:ascii="Palatino Linotype" w:eastAsiaTheme="minorHAnsi" w:hAnsi="Palatino Linotype" w:cs="Arial"/>
          <w:szCs w:val="23"/>
          <w:lang w:val="es-MX" w:eastAsia="en-US"/>
        </w:rPr>
      </w:pPr>
      <w:r w:rsidRPr="00631842">
        <w:rPr>
          <w:rFonts w:ascii="Palatino Linotype" w:eastAsiaTheme="minorHAnsi" w:hAnsi="Palatino Linotype" w:cs="Arial"/>
          <w:szCs w:val="23"/>
          <w:lang w:val="es-MX" w:eastAsia="en-US"/>
        </w:rPr>
        <w:t>Es así que bajo las razones antes plasmadas se considera que la fotografía del cargo público descrito en la solicitud de información debe ser pública, toda vez que no afecta la esfera más íntima de su privacidad, así como su trayectoria académica y laboral.</w:t>
      </w:r>
    </w:p>
    <w:p w14:paraId="1211C52C" w14:textId="77777777" w:rsidR="004D5E14" w:rsidRPr="00631842" w:rsidRDefault="004D5E14" w:rsidP="004D5E14">
      <w:pPr>
        <w:tabs>
          <w:tab w:val="left" w:pos="709"/>
        </w:tabs>
        <w:spacing w:line="360" w:lineRule="auto"/>
        <w:jc w:val="both"/>
        <w:rPr>
          <w:rFonts w:ascii="Palatino Linotype" w:eastAsiaTheme="minorHAnsi" w:hAnsi="Palatino Linotype" w:cs="Arial"/>
          <w:szCs w:val="23"/>
          <w:lang w:val="es-MX" w:eastAsia="en-US"/>
        </w:rPr>
      </w:pPr>
    </w:p>
    <w:p w14:paraId="4EC5D93D" w14:textId="77777777" w:rsidR="004D5E14" w:rsidRPr="00631842" w:rsidRDefault="004D5E14" w:rsidP="004D5E14">
      <w:pPr>
        <w:spacing w:line="360" w:lineRule="auto"/>
        <w:jc w:val="both"/>
        <w:rPr>
          <w:rFonts w:ascii="Palatino Linotype" w:eastAsia="MS Mincho" w:hAnsi="Palatino Linotype" w:cs="Arial"/>
          <w:lang w:val="es-MX"/>
        </w:rPr>
      </w:pPr>
      <w:r w:rsidRPr="00631842">
        <w:rPr>
          <w:rFonts w:ascii="Palatino Linotype" w:eastAsia="MS Mincho" w:hAnsi="Palatino Linotype"/>
          <w:lang w:val="es-MX"/>
        </w:rPr>
        <w:t xml:space="preserve">En conclusión, </w:t>
      </w:r>
      <w:r w:rsidRPr="00631842">
        <w:rPr>
          <w:rFonts w:ascii="Palatino Linotype" w:eastAsia="MS Mincho" w:hAnsi="Palatino Linotype"/>
          <w:u w:val="single"/>
          <w:lang w:val="es-MX"/>
        </w:rPr>
        <w:t xml:space="preserve">el </w:t>
      </w:r>
      <w:r w:rsidRPr="00631842">
        <w:rPr>
          <w:rFonts w:ascii="Palatino Linotype" w:eastAsia="MS Mincho" w:hAnsi="Palatino Linotype"/>
          <w:b/>
          <w:u w:val="single"/>
          <w:lang w:val="es-MX"/>
        </w:rPr>
        <w:t>Currículum Vitae</w:t>
      </w:r>
      <w:r w:rsidRPr="00631842">
        <w:rPr>
          <w:rFonts w:ascii="Palatino Linotype" w:eastAsia="MS Mincho" w:hAnsi="Palatino Linotype"/>
          <w:u w:val="single"/>
          <w:lang w:val="es-MX"/>
        </w:rPr>
        <w:t xml:space="preserve"> es equiparable con la </w:t>
      </w:r>
      <w:r w:rsidRPr="00631842">
        <w:rPr>
          <w:rFonts w:ascii="Palatino Linotype" w:eastAsia="MS Mincho" w:hAnsi="Palatino Linotype"/>
          <w:b/>
          <w:u w:val="single"/>
          <w:lang w:val="es-MX"/>
        </w:rPr>
        <w:t>Ficha Curricular</w:t>
      </w:r>
      <w:r w:rsidRPr="00631842">
        <w:rPr>
          <w:rFonts w:ascii="Palatino Linotype" w:eastAsia="MS Mincho" w:hAnsi="Palatino Linotype"/>
          <w:u w:val="single"/>
          <w:lang w:val="es-MX"/>
        </w:rPr>
        <w:t xml:space="preserve">, puesto que cumplen con el mismo fin, es decir, plasmar </w:t>
      </w:r>
      <w:r w:rsidRPr="00631842">
        <w:rPr>
          <w:rFonts w:ascii="Palatino Linotype" w:eastAsia="MS Mincho" w:hAnsi="Palatino Linotype" w:cs="Arial"/>
          <w:u w:val="single"/>
          <w:lang w:val="es-MX"/>
        </w:rPr>
        <w:t>carrera de vida de una persona, donde se podría apreciar la preparación académica y laboral</w:t>
      </w:r>
      <w:r w:rsidRPr="00631842">
        <w:rPr>
          <w:rFonts w:ascii="Palatino Linotype" w:eastAsia="MS Mincho" w:hAnsi="Palatino Linotype" w:cs="Arial"/>
          <w:lang w:val="es-MX"/>
        </w:rPr>
        <w:t>. Por lo que es dable la entrega de la información requerida.</w:t>
      </w:r>
    </w:p>
    <w:p w14:paraId="0B885E46" w14:textId="77777777" w:rsidR="004D5E14" w:rsidRPr="00631842" w:rsidRDefault="004D5E14" w:rsidP="004D5E14">
      <w:pPr>
        <w:spacing w:line="360" w:lineRule="auto"/>
        <w:jc w:val="both"/>
        <w:rPr>
          <w:rFonts w:ascii="Palatino Linotype" w:eastAsia="MS Mincho" w:hAnsi="Palatino Linotype" w:cs="Arial"/>
          <w:lang w:val="es-MX"/>
        </w:rPr>
      </w:pPr>
    </w:p>
    <w:p w14:paraId="45918CA0" w14:textId="2A3FF91F" w:rsidR="000E7460" w:rsidRPr="00631842" w:rsidRDefault="004D5E14" w:rsidP="000E7460">
      <w:pPr>
        <w:spacing w:line="360" w:lineRule="auto"/>
        <w:jc w:val="both"/>
        <w:rPr>
          <w:rFonts w:ascii="Palatino Linotype" w:eastAsia="MS Mincho" w:hAnsi="Palatino Linotype" w:cs="Arial"/>
          <w:lang w:val="es-MX"/>
        </w:rPr>
      </w:pPr>
      <w:r w:rsidRPr="00631842">
        <w:rPr>
          <w:rFonts w:ascii="Palatino Linotype" w:eastAsia="MS Mincho" w:hAnsi="Palatino Linotype" w:cs="Arial"/>
          <w:lang w:val="es-MX"/>
        </w:rPr>
        <w:t>Finalmente, en rela</w:t>
      </w:r>
      <w:r w:rsidR="000E7460" w:rsidRPr="00631842">
        <w:rPr>
          <w:rFonts w:ascii="Palatino Linotype" w:eastAsia="MS Mincho" w:hAnsi="Palatino Linotype" w:cs="Arial"/>
          <w:lang w:val="es-MX"/>
        </w:rPr>
        <w:t xml:space="preserve">ción al </w:t>
      </w:r>
      <w:r w:rsidR="000E7460" w:rsidRPr="00631842">
        <w:rPr>
          <w:rFonts w:ascii="Palatino Linotype" w:eastAsia="MS Mincho" w:hAnsi="Palatino Linotype" w:cs="Arial"/>
          <w:b/>
          <w:u w:val="single"/>
          <w:lang w:val="es-MX"/>
        </w:rPr>
        <w:t>expediente de personal</w:t>
      </w:r>
      <w:r w:rsidR="000E7460" w:rsidRPr="00631842">
        <w:rPr>
          <w:rFonts w:ascii="Palatino Linotype" w:eastAsia="MS Mincho" w:hAnsi="Palatino Linotype" w:cs="Arial"/>
          <w:lang w:val="es-MX"/>
        </w:rPr>
        <w:t>, d</w:t>
      </w:r>
      <w:r w:rsidR="000E7460" w:rsidRPr="00631842">
        <w:rPr>
          <w:rFonts w:ascii="Palatino Linotype" w:eastAsiaTheme="minorHAnsi" w:hAnsi="Palatino Linotype" w:cs="Arial"/>
          <w:szCs w:val="22"/>
          <w:lang w:val="es-MX" w:eastAsia="en-US"/>
        </w:rPr>
        <w:t xml:space="preserve">icha información se traduce en que, </w:t>
      </w:r>
      <w:r w:rsidR="000E7460" w:rsidRPr="00631842">
        <w:rPr>
          <w:rFonts w:ascii="Palatino Linotype" w:hAnsi="Palatino Linotype" w:cs="Palatino Linotype"/>
          <w:lang w:val="es-MX" w:eastAsia="es-MX"/>
        </w:rPr>
        <w:t xml:space="preserve">las instituciones públicas tienen la obligación de integrar los expedientes laborales de cada servidor público, dentro de los cuales puede constar la solicitud de empleo, carta bajo protesta de decir verdad, constancia de no inhabilitación, entre otros. Sin embargo, dichos documentos pueden tener en su contenido datos personales que puedan ser afectados al momento de dar a conocer la información, para lo cual </w:t>
      </w:r>
      <w:r w:rsidR="000E7460" w:rsidRPr="00631842">
        <w:rPr>
          <w:rFonts w:ascii="Palatino Linotype" w:hAnsi="Palatino Linotype" w:cs="Palatino Linotype"/>
          <w:b/>
          <w:lang w:val="es-MX" w:eastAsia="es-MX"/>
        </w:rPr>
        <w:t>el Sujeto Obligado</w:t>
      </w:r>
      <w:r w:rsidR="000E7460" w:rsidRPr="00631842">
        <w:rPr>
          <w:rFonts w:ascii="Palatino Linotype" w:hAnsi="Palatino Linotype" w:cs="Palatino Linotype"/>
          <w:lang w:val="es-MX" w:eastAsia="es-MX"/>
        </w:rPr>
        <w:t xml:space="preserve"> deberá proteger toda aquella información que conlleve a un riesgo grave a los servidores públicos en comento.</w:t>
      </w:r>
    </w:p>
    <w:p w14:paraId="7BCCB0C9" w14:textId="77777777" w:rsidR="000E7460" w:rsidRPr="00631842" w:rsidRDefault="000E7460" w:rsidP="000E7460">
      <w:pPr>
        <w:spacing w:line="360" w:lineRule="auto"/>
        <w:jc w:val="both"/>
        <w:rPr>
          <w:rFonts w:ascii="Palatino Linotype" w:hAnsi="Palatino Linotype" w:cs="Palatino Linotype"/>
          <w:lang w:val="es-MX" w:eastAsia="es-MX"/>
        </w:rPr>
      </w:pPr>
    </w:p>
    <w:p w14:paraId="76A706FA" w14:textId="77777777" w:rsidR="000E7460" w:rsidRPr="00631842" w:rsidRDefault="000E7460" w:rsidP="000E7460">
      <w:pPr>
        <w:spacing w:line="360" w:lineRule="auto"/>
        <w:jc w:val="both"/>
        <w:rPr>
          <w:rFonts w:ascii="Palatino Linotype" w:hAnsi="Palatino Linotype" w:cs="Palatino Linotype"/>
          <w:lang w:val="es-MX" w:eastAsia="es-MX"/>
        </w:rPr>
      </w:pPr>
      <w:r w:rsidRPr="00631842">
        <w:rPr>
          <w:rFonts w:ascii="Palatino Linotype" w:hAnsi="Palatino Linotype" w:cs="Palatino Linotype"/>
          <w:lang w:val="es-MX" w:eastAsia="es-MX"/>
        </w:rPr>
        <w:t xml:space="preserve">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w:t>
      </w:r>
      <w:r w:rsidRPr="00631842">
        <w:rPr>
          <w:rFonts w:ascii="Palatino Linotype" w:hAnsi="Palatino Linotype" w:cs="Palatino Linotype"/>
          <w:lang w:val="es-MX" w:eastAsia="es-MX"/>
        </w:rPr>
        <w:lastRenderedPageBreak/>
        <w:t>personales. En este sentido, cualquier información que por sí sola o relacionada con otra permita hacer identificable a una persona, es un dato personal, susceptible de ser clasificado.</w:t>
      </w:r>
    </w:p>
    <w:p w14:paraId="00C39DAF" w14:textId="77777777" w:rsidR="000E7460" w:rsidRPr="00631842" w:rsidRDefault="000E7460" w:rsidP="000E7460">
      <w:pPr>
        <w:spacing w:line="360" w:lineRule="auto"/>
        <w:jc w:val="both"/>
        <w:rPr>
          <w:rFonts w:ascii="Palatino Linotype" w:hAnsi="Palatino Linotype" w:cs="Palatino Linotype"/>
          <w:lang w:val="es-MX" w:eastAsia="es-MX"/>
        </w:rPr>
      </w:pPr>
    </w:p>
    <w:p w14:paraId="6B84F599" w14:textId="77777777" w:rsidR="000E7460" w:rsidRPr="00631842" w:rsidRDefault="000E7460" w:rsidP="000E7460">
      <w:pPr>
        <w:shd w:val="clear" w:color="auto" w:fill="FFFFFF"/>
        <w:spacing w:line="360" w:lineRule="auto"/>
        <w:jc w:val="both"/>
        <w:rPr>
          <w:rFonts w:ascii="Palatino Linotype" w:hAnsi="Palatino Linotype" w:cs="Palatino Linotype"/>
          <w:lang w:val="es-MX" w:eastAsia="es-MX"/>
        </w:rPr>
      </w:pPr>
      <w:r w:rsidRPr="00631842">
        <w:rPr>
          <w:rFonts w:ascii="Palatino Linotype" w:hAnsi="Palatino Linotype" w:cs="Palatino Linotype"/>
          <w:lang w:val="es-MX" w:eastAsia="es-MX"/>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66CEE32B" w14:textId="77777777" w:rsidR="000E7460" w:rsidRPr="00631842" w:rsidRDefault="000E7460" w:rsidP="000E7460">
      <w:pPr>
        <w:shd w:val="clear" w:color="auto" w:fill="FFFFFF"/>
        <w:spacing w:line="360" w:lineRule="auto"/>
        <w:jc w:val="both"/>
        <w:rPr>
          <w:rFonts w:ascii="Palatino Linotype" w:hAnsi="Palatino Linotype" w:cs="Palatino Linotype"/>
          <w:lang w:val="es-MX" w:eastAsia="es-MX"/>
        </w:rPr>
      </w:pPr>
    </w:p>
    <w:p w14:paraId="29EDE647" w14:textId="77777777" w:rsidR="000E7460" w:rsidRPr="00631842" w:rsidRDefault="000E7460" w:rsidP="000E7460">
      <w:pPr>
        <w:shd w:val="clear" w:color="auto" w:fill="FFFFFF"/>
        <w:spacing w:line="360" w:lineRule="auto"/>
        <w:jc w:val="both"/>
        <w:rPr>
          <w:rFonts w:ascii="Palatino Linotype" w:hAnsi="Palatino Linotype" w:cs="Palatino Linotype"/>
          <w:lang w:val="es-MX" w:eastAsia="es-MX"/>
        </w:rPr>
      </w:pPr>
      <w:r w:rsidRPr="00631842">
        <w:rPr>
          <w:rFonts w:ascii="Palatino Linotype" w:hAnsi="Palatino Linotype" w:cs="Palatino Linotype"/>
          <w:lang w:val="es-MX" w:eastAsia="es-MX"/>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w:t>
      </w:r>
      <w:r w:rsidRPr="00631842">
        <w:rPr>
          <w:rFonts w:ascii="Palatino Linotype" w:hAnsi="Palatino Linotype" w:cs="Palatino Linotype"/>
          <w:i/>
          <w:lang w:val="es-MX" w:eastAsia="es-MX"/>
        </w:rPr>
        <w:t>(no por eso dejan de ser datos personales, sólo que no están protegidos en la confidencialidad)</w:t>
      </w:r>
      <w:r w:rsidRPr="00631842">
        <w:rPr>
          <w:rFonts w:ascii="Palatino Linotype" w:hAnsi="Palatino Linotype" w:cs="Palatino Linotype"/>
          <w:lang w:val="es-MX" w:eastAsia="es-MX"/>
        </w:rPr>
        <w:t>.</w:t>
      </w:r>
    </w:p>
    <w:p w14:paraId="26A7FCB9" w14:textId="77777777" w:rsidR="000E7460" w:rsidRPr="00631842" w:rsidRDefault="000E7460" w:rsidP="000E7460">
      <w:pPr>
        <w:shd w:val="clear" w:color="auto" w:fill="FFFFFF"/>
        <w:spacing w:line="360" w:lineRule="auto"/>
        <w:jc w:val="both"/>
        <w:rPr>
          <w:rFonts w:ascii="Palatino Linotype" w:hAnsi="Palatino Linotype" w:cs="Palatino Linotype"/>
          <w:lang w:val="es-MX" w:eastAsia="es-MX"/>
        </w:rPr>
      </w:pPr>
    </w:p>
    <w:p w14:paraId="15971143" w14:textId="77777777" w:rsidR="000E7460" w:rsidRPr="00631842" w:rsidRDefault="000E7460" w:rsidP="000E7460">
      <w:pPr>
        <w:spacing w:line="360" w:lineRule="auto"/>
        <w:jc w:val="both"/>
        <w:rPr>
          <w:rFonts w:ascii="Palatino Linotype" w:hAnsi="Palatino Linotype" w:cs="Palatino Linotype"/>
          <w:lang w:val="es-MX" w:eastAsia="es-MX"/>
        </w:rPr>
      </w:pPr>
      <w:r w:rsidRPr="00631842">
        <w:rPr>
          <w:rFonts w:ascii="Palatino Linotype" w:hAnsi="Palatino Linotype" w:cs="Palatino Linotype"/>
          <w:lang w:val="es-MX" w:eastAsia="es-MX"/>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w:t>
      </w:r>
      <w:r w:rsidRPr="00631842">
        <w:rPr>
          <w:rFonts w:ascii="Palatino Linotype" w:hAnsi="Palatino Linotype" w:cs="Palatino Linotype"/>
          <w:lang w:val="es-MX" w:eastAsia="es-MX"/>
        </w:rPr>
        <w:lastRenderedPageBreak/>
        <w:t>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5F7DF8D3" w14:textId="77777777" w:rsidR="000E7460" w:rsidRPr="00631842" w:rsidRDefault="000E7460" w:rsidP="000E7460">
      <w:pPr>
        <w:spacing w:line="360" w:lineRule="auto"/>
        <w:jc w:val="both"/>
        <w:rPr>
          <w:rFonts w:ascii="Palatino Linotype" w:hAnsi="Palatino Linotype" w:cs="Palatino Linotype"/>
          <w:lang w:val="es-MX" w:eastAsia="es-MX"/>
        </w:rPr>
      </w:pPr>
    </w:p>
    <w:p w14:paraId="7EBFAD69" w14:textId="77777777" w:rsidR="000E7460" w:rsidRPr="00631842" w:rsidRDefault="000E7460" w:rsidP="000E7460">
      <w:pPr>
        <w:spacing w:line="360" w:lineRule="auto"/>
        <w:jc w:val="both"/>
        <w:rPr>
          <w:rFonts w:ascii="Palatino Linotype" w:hAnsi="Palatino Linotype" w:cs="Palatino Linotype"/>
          <w:lang w:val="es-MX" w:eastAsia="es-MX"/>
        </w:rPr>
      </w:pPr>
      <w:r w:rsidRPr="00631842">
        <w:rPr>
          <w:rFonts w:ascii="Palatino Linotype" w:hAnsi="Palatino Linotype" w:cs="Palatino Linotype"/>
          <w:lang w:val="es-MX" w:eastAsia="es-MX"/>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1A6C9187" w14:textId="77777777" w:rsidR="000E7460" w:rsidRPr="00631842" w:rsidRDefault="000E7460" w:rsidP="000E7460">
      <w:pPr>
        <w:tabs>
          <w:tab w:val="left" w:pos="709"/>
        </w:tabs>
        <w:spacing w:line="360" w:lineRule="auto"/>
        <w:jc w:val="both"/>
        <w:rPr>
          <w:rFonts w:ascii="Palatino Linotype" w:hAnsi="Palatino Linotype" w:cs="Palatino Linotype"/>
          <w:lang w:val="es-MX" w:eastAsia="es-MX"/>
        </w:rPr>
      </w:pPr>
    </w:p>
    <w:p w14:paraId="5217AF99" w14:textId="77777777" w:rsidR="000E7460" w:rsidRPr="00631842" w:rsidRDefault="000E7460" w:rsidP="000E7460">
      <w:pPr>
        <w:tabs>
          <w:tab w:val="left" w:pos="709"/>
        </w:tabs>
        <w:spacing w:line="360" w:lineRule="auto"/>
        <w:jc w:val="both"/>
        <w:rPr>
          <w:rFonts w:ascii="Palatino Linotype" w:hAnsi="Palatino Linotype" w:cs="Palatino Linotype"/>
          <w:lang w:val="es-MX" w:eastAsia="es-MX"/>
        </w:rPr>
      </w:pPr>
      <w:r w:rsidRPr="00631842">
        <w:rPr>
          <w:rFonts w:ascii="Palatino Linotype" w:hAnsi="Palatino Linotype" w:cs="Palatino Linotype"/>
          <w:lang w:val="es-MX" w:eastAsia="es-MX"/>
        </w:rPr>
        <w:t xml:space="preserve">Ya que toda la información en posesión de cualquier </w:t>
      </w:r>
      <w:r w:rsidRPr="00631842">
        <w:rPr>
          <w:rFonts w:ascii="Palatino Linotype" w:hAnsi="Palatino Linotype" w:cs="Palatino Linotype"/>
          <w:b/>
          <w:lang w:val="es-MX" w:eastAsia="es-MX"/>
        </w:rPr>
        <w:t>Sujeto Obligado</w:t>
      </w:r>
      <w:r w:rsidRPr="00631842">
        <w:rPr>
          <w:rFonts w:ascii="Palatino Linotype" w:hAnsi="Palatino Linotype" w:cs="Palatino Linotype"/>
          <w:lang w:val="es-MX" w:eastAsia="es-MX"/>
        </w:rPr>
        <w:t xml:space="preserve"> es pública, existen excepciones establecidas en los artículos 91 y 143, de la Ley de Transparencia y Acceso a la Información Pública del Estado de México y Municipios.</w:t>
      </w:r>
    </w:p>
    <w:p w14:paraId="71B86C54" w14:textId="77777777" w:rsidR="000E7460" w:rsidRPr="00631842" w:rsidRDefault="000E7460" w:rsidP="000E7460">
      <w:pPr>
        <w:tabs>
          <w:tab w:val="left" w:pos="709"/>
        </w:tabs>
        <w:spacing w:line="360" w:lineRule="auto"/>
        <w:jc w:val="both"/>
        <w:rPr>
          <w:rFonts w:ascii="Palatino Linotype" w:hAnsi="Palatino Linotype" w:cs="Palatino Linotype"/>
          <w:lang w:val="es-MX" w:eastAsia="es-MX"/>
        </w:rPr>
      </w:pPr>
    </w:p>
    <w:p w14:paraId="4B20B3FF" w14:textId="77777777" w:rsidR="000E7460" w:rsidRPr="00631842" w:rsidRDefault="000E7460" w:rsidP="000E7460">
      <w:pPr>
        <w:tabs>
          <w:tab w:val="left" w:pos="709"/>
        </w:tabs>
        <w:spacing w:line="360" w:lineRule="auto"/>
        <w:jc w:val="both"/>
        <w:rPr>
          <w:rFonts w:ascii="Palatino Linotype" w:hAnsi="Palatino Linotype" w:cs="Palatino Linotype"/>
          <w:lang w:val="es-MX" w:eastAsia="es-MX"/>
        </w:rPr>
      </w:pPr>
      <w:r w:rsidRPr="00631842">
        <w:rPr>
          <w:rFonts w:ascii="Palatino Linotype" w:hAnsi="Palatino Linotype" w:cs="Palatino Linotype"/>
          <w:lang w:val="es-MX" w:eastAsia="es-MX"/>
        </w:rPr>
        <w:t>Que una de las causas de excepción que la normativa señala es el caso de la confidencialidad, aplicable al asunto conforme a lo previsto en el numeral 143, fracción I, de la Ley de Transparencia y Acceso a la Información Pública del Estado de México y Municipios.</w:t>
      </w:r>
    </w:p>
    <w:p w14:paraId="40A6239D" w14:textId="77777777" w:rsidR="000E7460" w:rsidRPr="00631842" w:rsidRDefault="000E7460" w:rsidP="000E7460">
      <w:pPr>
        <w:tabs>
          <w:tab w:val="left" w:pos="709"/>
        </w:tabs>
        <w:spacing w:line="360" w:lineRule="auto"/>
        <w:jc w:val="both"/>
        <w:rPr>
          <w:rFonts w:ascii="Palatino Linotype" w:hAnsi="Palatino Linotype" w:cs="Palatino Linotype"/>
          <w:lang w:val="es-MX" w:eastAsia="es-MX"/>
        </w:rPr>
      </w:pPr>
    </w:p>
    <w:p w14:paraId="40B1200B" w14:textId="77777777" w:rsidR="000E7460" w:rsidRPr="00631842" w:rsidRDefault="000E7460" w:rsidP="000E7460">
      <w:pPr>
        <w:tabs>
          <w:tab w:val="left" w:pos="709"/>
        </w:tabs>
        <w:spacing w:line="360" w:lineRule="auto"/>
        <w:jc w:val="both"/>
        <w:rPr>
          <w:rFonts w:ascii="Palatino Linotype" w:hAnsi="Palatino Linotype" w:cs="Palatino Linotype"/>
          <w:lang w:val="es-MX" w:eastAsia="es-MX"/>
        </w:rPr>
      </w:pPr>
      <w:r w:rsidRPr="00631842">
        <w:rPr>
          <w:rFonts w:ascii="Palatino Linotype" w:hAnsi="Palatino Linotype" w:cs="Palatino Linotype"/>
          <w:lang w:val="es-MX" w:eastAsia="es-MX"/>
        </w:rPr>
        <w:lastRenderedPageBreak/>
        <w:t>Que la Ley de Protección de Datos Personales del Estado de México tiene por objeto garantizar la protección de los datos personales que se encuentran en posesión de los sujetos obligados, ya sea en archivos, registros, bancos de datos u otros medios técnicos de tratamiento de datos públicos y privados, destinados a dar informes para garantiza el derecho al honor y privacidad de las personas, así como también el acceso a la información que sobre los mismos se registre.</w:t>
      </w:r>
    </w:p>
    <w:p w14:paraId="66270FF3" w14:textId="77777777" w:rsidR="000E7460" w:rsidRPr="00631842" w:rsidRDefault="000E7460" w:rsidP="000E7460">
      <w:pPr>
        <w:tabs>
          <w:tab w:val="left" w:pos="709"/>
        </w:tabs>
        <w:spacing w:line="360" w:lineRule="auto"/>
        <w:jc w:val="both"/>
        <w:rPr>
          <w:rFonts w:ascii="Palatino Linotype" w:hAnsi="Palatino Linotype" w:cs="Palatino Linotype"/>
          <w:lang w:val="es-MX" w:eastAsia="es-MX"/>
        </w:rPr>
      </w:pPr>
    </w:p>
    <w:p w14:paraId="039BC1D6" w14:textId="77777777" w:rsidR="000E7460" w:rsidRPr="00631842" w:rsidRDefault="000E7460" w:rsidP="000E7460">
      <w:pPr>
        <w:tabs>
          <w:tab w:val="left" w:pos="709"/>
        </w:tabs>
        <w:spacing w:line="360" w:lineRule="auto"/>
        <w:jc w:val="both"/>
        <w:rPr>
          <w:rFonts w:ascii="Palatino Linotype" w:hAnsi="Palatino Linotype" w:cs="Palatino Linotype"/>
          <w:lang w:val="es-MX" w:eastAsia="es-MX"/>
        </w:rPr>
      </w:pPr>
      <w:r w:rsidRPr="00631842">
        <w:rPr>
          <w:rFonts w:ascii="Palatino Linotype" w:hAnsi="Palatino Linotype" w:cs="Palatino Linotype"/>
          <w:lang w:val="es-MX" w:eastAsia="es-MX"/>
        </w:rPr>
        <w:t>Que la protección de datos personales es la prerrogativa conferida a las personas contra la posible divulgación de sus datos, de tal forma que no pueda afectarse su entorno personal, social o profesional, y que la legislación en la materia, establece como principios básicos, garantizar al titular de la información que el tratamiento de sus datos será estrictamente el necesario para cumplir con el fin para el que fueron recabados, siendo por tanto obligatoria la confidencialidad y el respecto a su privacidad, con relación al uso, la seguridad, la difusión y la distribución de dicha información.</w:t>
      </w:r>
    </w:p>
    <w:p w14:paraId="0967D915" w14:textId="77777777" w:rsidR="000E7460" w:rsidRPr="00631842" w:rsidRDefault="000E7460" w:rsidP="000E7460">
      <w:pPr>
        <w:tabs>
          <w:tab w:val="left" w:pos="709"/>
        </w:tabs>
        <w:spacing w:line="360" w:lineRule="auto"/>
        <w:jc w:val="both"/>
        <w:rPr>
          <w:rFonts w:ascii="Palatino Linotype" w:hAnsi="Palatino Linotype" w:cs="Palatino Linotype"/>
          <w:lang w:val="es-MX" w:eastAsia="es-MX"/>
        </w:rPr>
      </w:pPr>
    </w:p>
    <w:p w14:paraId="6FFF9FCA" w14:textId="77777777" w:rsidR="000E7460" w:rsidRPr="00631842" w:rsidRDefault="000E7460" w:rsidP="000E7460">
      <w:pPr>
        <w:tabs>
          <w:tab w:val="left" w:pos="709"/>
        </w:tabs>
        <w:spacing w:line="360" w:lineRule="auto"/>
        <w:jc w:val="both"/>
        <w:rPr>
          <w:rFonts w:ascii="Palatino Linotype" w:hAnsi="Palatino Linotype" w:cs="Palatino Linotype"/>
          <w:lang w:val="es-MX" w:eastAsia="es-MX"/>
        </w:rPr>
      </w:pPr>
      <w:r w:rsidRPr="00631842">
        <w:rPr>
          <w:rFonts w:ascii="Palatino Linotype" w:hAnsi="Palatino Linotype" w:cs="Palatino Linotype"/>
          <w:lang w:val="es-MX" w:eastAsia="es-MX"/>
        </w:rPr>
        <w:t xml:space="preserve">En estos casos, debe corroborar una conexión patente entre </w:t>
      </w:r>
      <w:r w:rsidRPr="00631842">
        <w:rPr>
          <w:rFonts w:ascii="Palatino Linotype" w:hAnsi="Palatino Linotype" w:cs="Palatino Linotype"/>
          <w:b/>
          <w:lang w:val="es-MX" w:eastAsia="es-MX"/>
        </w:rPr>
        <w:t>la información confidencial y un tema de interés público</w:t>
      </w:r>
      <w:r w:rsidRPr="00631842">
        <w:rPr>
          <w:rFonts w:ascii="Palatino Linotype" w:hAnsi="Palatino Linotype" w:cs="Palatino Linotype"/>
          <w:lang w:val="es-MX" w:eastAsia="es-MX"/>
        </w:rPr>
        <w:t xml:space="preserve">. La </w:t>
      </w:r>
      <w:r w:rsidRPr="00631842">
        <w:rPr>
          <w:rFonts w:ascii="Palatino Linotype" w:hAnsi="Palatino Linotype" w:cs="Palatino Linotype"/>
          <w:color w:val="000000"/>
          <w:lang w:val="es-MX" w:eastAsia="es-MX"/>
        </w:rPr>
        <w:t xml:space="preserve">fecha y lugar de nacimiento, edad, domicilio, teléfono, correo electrónico y </w:t>
      </w:r>
      <w:r w:rsidRPr="00631842">
        <w:rPr>
          <w:rFonts w:ascii="Palatino Linotype" w:hAnsi="Palatino Linotype" w:cs="Palatino Linotype"/>
          <w:lang w:val="es-MX" w:eastAsia="es-MX"/>
        </w:rPr>
        <w:t xml:space="preserve">fotografía de un servidor público contenidos en un currículum vitae son datos personales susceptibles de ser clasificados como confidenciales. </w:t>
      </w:r>
    </w:p>
    <w:p w14:paraId="3CA20C2F" w14:textId="77777777" w:rsidR="000E7460" w:rsidRPr="00631842" w:rsidRDefault="000E7460" w:rsidP="000E7460">
      <w:pPr>
        <w:tabs>
          <w:tab w:val="left" w:pos="709"/>
        </w:tabs>
        <w:spacing w:line="360" w:lineRule="auto"/>
        <w:jc w:val="both"/>
        <w:rPr>
          <w:rFonts w:ascii="Palatino Linotype" w:hAnsi="Palatino Linotype" w:cs="Palatino Linotype"/>
          <w:lang w:val="es-MX" w:eastAsia="es-MX"/>
        </w:rPr>
      </w:pPr>
    </w:p>
    <w:p w14:paraId="2FBA2E08" w14:textId="77777777" w:rsidR="000E7460" w:rsidRPr="00631842" w:rsidRDefault="000E7460" w:rsidP="000E7460">
      <w:pPr>
        <w:spacing w:line="360" w:lineRule="auto"/>
        <w:jc w:val="both"/>
        <w:rPr>
          <w:rFonts w:ascii="Palatino Linotype" w:hAnsi="Palatino Linotype" w:cs="Palatino Linotype"/>
          <w:lang w:val="es-MX" w:eastAsia="es-MX"/>
        </w:rPr>
      </w:pPr>
      <w:r w:rsidRPr="00631842">
        <w:rPr>
          <w:rFonts w:ascii="Palatino Linotype" w:hAnsi="Palatino Linotype" w:cs="Palatino Linotype"/>
          <w:lang w:val="es-MX" w:eastAsia="es-MX"/>
        </w:rPr>
        <w:t xml:space="preserve">Ahora bien, tocante a los documentos solicitados por el particular, se abordan a la luz de los artículos 47, 48 y 49 de la Ley del Trabajo de los Servidores Públicos del Estado </w:t>
      </w:r>
      <w:r w:rsidRPr="00631842">
        <w:rPr>
          <w:rFonts w:ascii="Palatino Linotype" w:hAnsi="Palatino Linotype" w:cs="Palatino Linotype"/>
          <w:lang w:val="es-MX" w:eastAsia="es-MX"/>
        </w:rPr>
        <w:lastRenderedPageBreak/>
        <w:t>de México y Municipios, así como el documento idóneo con el que se pudiera acreditar son los siguientes:</w:t>
      </w:r>
    </w:p>
    <w:p w14:paraId="1484C346" w14:textId="77777777" w:rsidR="000E7460" w:rsidRPr="00631842" w:rsidRDefault="000E7460" w:rsidP="000E7460">
      <w:pPr>
        <w:spacing w:line="360" w:lineRule="auto"/>
        <w:jc w:val="both"/>
        <w:rPr>
          <w:rFonts w:ascii="Palatino Linotype" w:hAnsi="Palatino Linotype" w:cs="Palatino Linotype"/>
          <w:lang w:val="es-MX" w:eastAsia="es-MX"/>
        </w:rPr>
      </w:pPr>
    </w:p>
    <w:tbl>
      <w:tblPr>
        <w:tblW w:w="9062" w:type="dxa"/>
        <w:tblInd w:w="-113" w:type="dxa"/>
        <w:tblBorders>
          <w:top w:val="threeDEngrave" w:sz="12" w:space="0" w:color="000000"/>
          <w:left w:val="threeDEngrave" w:sz="12" w:space="0" w:color="000000"/>
          <w:bottom w:val="threeDEngrave" w:sz="12" w:space="0" w:color="000000"/>
          <w:right w:val="threeDEngrave" w:sz="12" w:space="0" w:color="000000"/>
          <w:insideH w:val="threeDEngrave" w:sz="12" w:space="0" w:color="000000"/>
          <w:insideV w:val="threeDEngrave" w:sz="12" w:space="0" w:color="000000"/>
        </w:tblBorders>
        <w:tblLayout w:type="fixed"/>
        <w:tblLook w:val="0400" w:firstRow="0" w:lastRow="0" w:firstColumn="0" w:lastColumn="0" w:noHBand="0" w:noVBand="1"/>
      </w:tblPr>
      <w:tblGrid>
        <w:gridCol w:w="626"/>
        <w:gridCol w:w="3911"/>
        <w:gridCol w:w="2572"/>
        <w:gridCol w:w="1953"/>
      </w:tblGrid>
      <w:tr w:rsidR="000E7460" w:rsidRPr="00631842" w14:paraId="32E663AC" w14:textId="77777777" w:rsidTr="000E7460">
        <w:trPr>
          <w:tblHeader/>
        </w:trPr>
        <w:tc>
          <w:tcPr>
            <w:tcW w:w="626" w:type="dxa"/>
            <w:shd w:val="clear" w:color="auto" w:fill="D9D9D9"/>
            <w:vAlign w:val="center"/>
          </w:tcPr>
          <w:p w14:paraId="44440A27"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631842">
              <w:rPr>
                <w:rFonts w:ascii="Palatino Linotype" w:hAnsi="Palatino Linotype" w:cs="Palatino Linotype"/>
                <w:b/>
                <w:color w:val="000000"/>
                <w:sz w:val="22"/>
                <w:szCs w:val="22"/>
                <w:lang w:val="es-MX" w:eastAsia="es-MX"/>
              </w:rPr>
              <w:t>No.</w:t>
            </w:r>
          </w:p>
        </w:tc>
        <w:tc>
          <w:tcPr>
            <w:tcW w:w="3911" w:type="dxa"/>
            <w:shd w:val="clear" w:color="auto" w:fill="D9D9D9"/>
            <w:vAlign w:val="center"/>
          </w:tcPr>
          <w:p w14:paraId="01465D14"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631842">
              <w:rPr>
                <w:rFonts w:ascii="Palatino Linotype" w:hAnsi="Palatino Linotype" w:cs="Palatino Linotype"/>
                <w:b/>
                <w:color w:val="000000"/>
                <w:sz w:val="22"/>
                <w:szCs w:val="22"/>
                <w:lang w:val="es-MX" w:eastAsia="es-MX"/>
              </w:rPr>
              <w:t>Requisito establecido en la Ley del Trabajo de los Servidores Públicos del Estado y Municipios</w:t>
            </w:r>
          </w:p>
        </w:tc>
        <w:tc>
          <w:tcPr>
            <w:tcW w:w="2572" w:type="dxa"/>
            <w:shd w:val="clear" w:color="auto" w:fill="D9D9D9"/>
            <w:vAlign w:val="center"/>
          </w:tcPr>
          <w:p w14:paraId="036D72C1"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631842">
              <w:rPr>
                <w:rFonts w:ascii="Palatino Linotype" w:hAnsi="Palatino Linotype" w:cs="Palatino Linotype"/>
                <w:b/>
                <w:color w:val="000000"/>
                <w:sz w:val="22"/>
                <w:szCs w:val="22"/>
                <w:lang w:val="es-MX" w:eastAsia="es-MX"/>
              </w:rPr>
              <w:t>Documento que lo acredita</w:t>
            </w:r>
          </w:p>
        </w:tc>
        <w:tc>
          <w:tcPr>
            <w:tcW w:w="1953" w:type="dxa"/>
            <w:shd w:val="clear" w:color="auto" w:fill="D9D9D9"/>
            <w:vAlign w:val="center"/>
          </w:tcPr>
          <w:p w14:paraId="18D80938"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631842">
              <w:rPr>
                <w:rFonts w:ascii="Palatino Linotype" w:hAnsi="Palatino Linotype" w:cs="Palatino Linotype"/>
                <w:b/>
                <w:color w:val="000000"/>
                <w:sz w:val="22"/>
                <w:szCs w:val="22"/>
                <w:lang w:val="es-MX" w:eastAsia="es-MX"/>
              </w:rPr>
              <w:t>Clasificación de la Información</w:t>
            </w:r>
          </w:p>
        </w:tc>
      </w:tr>
      <w:tr w:rsidR="000E7460" w:rsidRPr="00631842" w14:paraId="6EC9C2AF" w14:textId="77777777" w:rsidTr="000E7460">
        <w:tc>
          <w:tcPr>
            <w:tcW w:w="626" w:type="dxa"/>
            <w:vAlign w:val="center"/>
          </w:tcPr>
          <w:p w14:paraId="4B8A8C24"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631842">
              <w:rPr>
                <w:rFonts w:ascii="Palatino Linotype" w:hAnsi="Palatino Linotype" w:cs="Palatino Linotype"/>
                <w:b/>
                <w:color w:val="000000"/>
                <w:sz w:val="22"/>
                <w:szCs w:val="22"/>
                <w:lang w:val="es-MX" w:eastAsia="es-MX"/>
              </w:rPr>
              <w:t>1</w:t>
            </w:r>
          </w:p>
        </w:tc>
        <w:tc>
          <w:tcPr>
            <w:tcW w:w="3911" w:type="dxa"/>
            <w:vAlign w:val="center"/>
          </w:tcPr>
          <w:p w14:paraId="1D2F1826"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Presentar una solicitud utilizando la forma oficial que se autorice por la institución pública o dependencia correspondiente.</w:t>
            </w:r>
          </w:p>
        </w:tc>
        <w:tc>
          <w:tcPr>
            <w:tcW w:w="2572" w:type="dxa"/>
            <w:vAlign w:val="center"/>
          </w:tcPr>
          <w:p w14:paraId="32BE1FD4"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Solicitud de empleo, ficha curricular, currículum vitae o documento análogo</w:t>
            </w:r>
          </w:p>
        </w:tc>
        <w:tc>
          <w:tcPr>
            <w:tcW w:w="1953" w:type="dxa"/>
            <w:vAlign w:val="center"/>
          </w:tcPr>
          <w:p w14:paraId="42D7E06E"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En versión Pública.</w:t>
            </w:r>
          </w:p>
        </w:tc>
      </w:tr>
      <w:tr w:rsidR="000E7460" w:rsidRPr="00631842" w14:paraId="594523D8" w14:textId="77777777" w:rsidTr="000E7460">
        <w:trPr>
          <w:trHeight w:val="517"/>
        </w:trPr>
        <w:tc>
          <w:tcPr>
            <w:tcW w:w="626" w:type="dxa"/>
            <w:vAlign w:val="center"/>
          </w:tcPr>
          <w:p w14:paraId="4D3EB4E6"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631842">
              <w:rPr>
                <w:rFonts w:ascii="Palatino Linotype" w:hAnsi="Palatino Linotype" w:cs="Palatino Linotype"/>
                <w:b/>
                <w:color w:val="000000"/>
                <w:sz w:val="22"/>
                <w:szCs w:val="22"/>
                <w:lang w:val="es-MX" w:eastAsia="es-MX"/>
              </w:rPr>
              <w:t>2</w:t>
            </w:r>
          </w:p>
        </w:tc>
        <w:tc>
          <w:tcPr>
            <w:tcW w:w="3911" w:type="dxa"/>
            <w:vAlign w:val="center"/>
          </w:tcPr>
          <w:p w14:paraId="79AEC92C"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Ser de nacionalidad mexicana.</w:t>
            </w:r>
          </w:p>
        </w:tc>
        <w:tc>
          <w:tcPr>
            <w:tcW w:w="2572" w:type="dxa"/>
            <w:vAlign w:val="center"/>
          </w:tcPr>
          <w:p w14:paraId="41689339"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Acta de nacimiento</w:t>
            </w:r>
          </w:p>
        </w:tc>
        <w:tc>
          <w:tcPr>
            <w:tcW w:w="1953" w:type="dxa"/>
            <w:vAlign w:val="center"/>
          </w:tcPr>
          <w:p w14:paraId="63E4BD75"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Confidencial</w:t>
            </w:r>
          </w:p>
        </w:tc>
      </w:tr>
      <w:tr w:rsidR="000E7460" w:rsidRPr="00631842" w14:paraId="3F0E6BC0" w14:textId="77777777" w:rsidTr="000E7460">
        <w:tc>
          <w:tcPr>
            <w:tcW w:w="626" w:type="dxa"/>
            <w:vAlign w:val="center"/>
          </w:tcPr>
          <w:p w14:paraId="4C7CF65A"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631842">
              <w:rPr>
                <w:rFonts w:ascii="Palatino Linotype" w:hAnsi="Palatino Linotype" w:cs="Palatino Linotype"/>
                <w:b/>
                <w:color w:val="000000"/>
                <w:sz w:val="22"/>
                <w:szCs w:val="22"/>
                <w:lang w:val="es-MX" w:eastAsia="es-MX"/>
              </w:rPr>
              <w:t>3</w:t>
            </w:r>
          </w:p>
        </w:tc>
        <w:tc>
          <w:tcPr>
            <w:tcW w:w="3911" w:type="dxa"/>
            <w:vAlign w:val="center"/>
          </w:tcPr>
          <w:p w14:paraId="7103AF36"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Estar en pleno ejercicio de sus derechos civiles y políticos.</w:t>
            </w:r>
          </w:p>
        </w:tc>
        <w:tc>
          <w:tcPr>
            <w:tcW w:w="2572" w:type="dxa"/>
            <w:vAlign w:val="center"/>
          </w:tcPr>
          <w:p w14:paraId="3565A6A0"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Derogado</w:t>
            </w:r>
          </w:p>
        </w:tc>
        <w:tc>
          <w:tcPr>
            <w:tcW w:w="1953" w:type="dxa"/>
            <w:vAlign w:val="center"/>
          </w:tcPr>
          <w:p w14:paraId="17B61348"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N/A</w:t>
            </w:r>
          </w:p>
        </w:tc>
      </w:tr>
      <w:tr w:rsidR="000E7460" w:rsidRPr="00631842" w14:paraId="35A4EB18" w14:textId="77777777" w:rsidTr="000E7460">
        <w:tc>
          <w:tcPr>
            <w:tcW w:w="626" w:type="dxa"/>
            <w:vAlign w:val="center"/>
          </w:tcPr>
          <w:p w14:paraId="2748803D"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631842">
              <w:rPr>
                <w:rFonts w:ascii="Palatino Linotype" w:hAnsi="Palatino Linotype" w:cs="Palatino Linotype"/>
                <w:b/>
                <w:color w:val="000000"/>
                <w:sz w:val="22"/>
                <w:szCs w:val="22"/>
                <w:lang w:val="es-MX" w:eastAsia="es-MX"/>
              </w:rPr>
              <w:t>4</w:t>
            </w:r>
          </w:p>
        </w:tc>
        <w:tc>
          <w:tcPr>
            <w:tcW w:w="3911" w:type="dxa"/>
            <w:vAlign w:val="center"/>
          </w:tcPr>
          <w:p w14:paraId="236C75AF"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Acreditar, cuando proceda, el cumplimiento de la Ley del Servicio Militar Nacional.</w:t>
            </w:r>
          </w:p>
        </w:tc>
        <w:tc>
          <w:tcPr>
            <w:tcW w:w="2572" w:type="dxa"/>
            <w:vAlign w:val="center"/>
          </w:tcPr>
          <w:p w14:paraId="12EB8608"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Cartilla de Servicio Militar</w:t>
            </w:r>
          </w:p>
        </w:tc>
        <w:tc>
          <w:tcPr>
            <w:tcW w:w="1953" w:type="dxa"/>
            <w:vAlign w:val="center"/>
          </w:tcPr>
          <w:p w14:paraId="70819102"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Confidencial</w:t>
            </w:r>
          </w:p>
        </w:tc>
      </w:tr>
      <w:tr w:rsidR="000E7460" w:rsidRPr="00631842" w14:paraId="03EF363D" w14:textId="77777777" w:rsidTr="000E7460">
        <w:tc>
          <w:tcPr>
            <w:tcW w:w="626" w:type="dxa"/>
            <w:vAlign w:val="center"/>
          </w:tcPr>
          <w:p w14:paraId="12DBCAD1"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631842">
              <w:rPr>
                <w:rFonts w:ascii="Palatino Linotype" w:hAnsi="Palatino Linotype" w:cs="Palatino Linotype"/>
                <w:b/>
                <w:color w:val="000000"/>
                <w:sz w:val="22"/>
                <w:szCs w:val="22"/>
                <w:lang w:val="es-MX" w:eastAsia="es-MX"/>
              </w:rPr>
              <w:t>5</w:t>
            </w:r>
          </w:p>
        </w:tc>
        <w:tc>
          <w:tcPr>
            <w:tcW w:w="3911" w:type="dxa"/>
            <w:vAlign w:val="center"/>
          </w:tcPr>
          <w:p w14:paraId="15007843"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No haber sido separado anteriormente del servicio por las causas previstas en el artículo 93 de la presente ley.</w:t>
            </w:r>
          </w:p>
        </w:tc>
        <w:tc>
          <w:tcPr>
            <w:tcW w:w="2572" w:type="dxa"/>
            <w:vAlign w:val="center"/>
          </w:tcPr>
          <w:p w14:paraId="4E126EFE"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Manifestación bajo protesta de decir verdad.</w:t>
            </w:r>
          </w:p>
        </w:tc>
        <w:tc>
          <w:tcPr>
            <w:tcW w:w="1953" w:type="dxa"/>
            <w:vAlign w:val="center"/>
          </w:tcPr>
          <w:p w14:paraId="3438D925"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Documento íntegro</w:t>
            </w:r>
          </w:p>
        </w:tc>
      </w:tr>
      <w:tr w:rsidR="000E7460" w:rsidRPr="00631842" w14:paraId="4FFFACB6" w14:textId="77777777" w:rsidTr="000E7460">
        <w:tc>
          <w:tcPr>
            <w:tcW w:w="626" w:type="dxa"/>
            <w:vAlign w:val="center"/>
          </w:tcPr>
          <w:p w14:paraId="0B0074D1"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631842">
              <w:rPr>
                <w:rFonts w:ascii="Palatino Linotype" w:hAnsi="Palatino Linotype" w:cs="Palatino Linotype"/>
                <w:b/>
                <w:color w:val="000000"/>
                <w:sz w:val="22"/>
                <w:szCs w:val="22"/>
                <w:lang w:val="es-MX" w:eastAsia="es-MX"/>
              </w:rPr>
              <w:t>6</w:t>
            </w:r>
          </w:p>
        </w:tc>
        <w:tc>
          <w:tcPr>
            <w:tcW w:w="3911" w:type="dxa"/>
            <w:vAlign w:val="center"/>
          </w:tcPr>
          <w:p w14:paraId="2B8E2150"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Tener buena salud, lo que se comprobará con los certificados médicos.</w:t>
            </w:r>
          </w:p>
        </w:tc>
        <w:tc>
          <w:tcPr>
            <w:tcW w:w="2572" w:type="dxa"/>
            <w:vAlign w:val="center"/>
          </w:tcPr>
          <w:p w14:paraId="06A0B410"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Certificado Médico</w:t>
            </w:r>
          </w:p>
        </w:tc>
        <w:tc>
          <w:tcPr>
            <w:tcW w:w="1953" w:type="dxa"/>
            <w:vAlign w:val="center"/>
          </w:tcPr>
          <w:p w14:paraId="5E286D8D"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Confidencial</w:t>
            </w:r>
          </w:p>
        </w:tc>
      </w:tr>
      <w:tr w:rsidR="000E7460" w:rsidRPr="00631842" w14:paraId="5BFFC409" w14:textId="77777777" w:rsidTr="000E7460">
        <w:tc>
          <w:tcPr>
            <w:tcW w:w="626" w:type="dxa"/>
            <w:vAlign w:val="center"/>
          </w:tcPr>
          <w:p w14:paraId="1E91B0F0"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631842">
              <w:rPr>
                <w:rFonts w:ascii="Palatino Linotype" w:hAnsi="Palatino Linotype" w:cs="Palatino Linotype"/>
                <w:b/>
                <w:color w:val="000000"/>
                <w:sz w:val="22"/>
                <w:szCs w:val="22"/>
                <w:lang w:val="es-MX" w:eastAsia="es-MX"/>
              </w:rPr>
              <w:t>7</w:t>
            </w:r>
          </w:p>
        </w:tc>
        <w:tc>
          <w:tcPr>
            <w:tcW w:w="3911" w:type="dxa"/>
            <w:vAlign w:val="center"/>
          </w:tcPr>
          <w:p w14:paraId="563DB377"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Cumplir con los requisitos que se establezcan para los diferentes puestos.</w:t>
            </w:r>
          </w:p>
        </w:tc>
        <w:tc>
          <w:tcPr>
            <w:tcW w:w="2572" w:type="dxa"/>
            <w:vAlign w:val="center"/>
          </w:tcPr>
          <w:p w14:paraId="181AB2A0"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En este caso, son aplicables los documentos previstos por la Ley Orgánica Municipal del Estado de México y Municipios, en virtud de que se trata de ayuntamientos.</w:t>
            </w:r>
          </w:p>
        </w:tc>
        <w:tc>
          <w:tcPr>
            <w:tcW w:w="1953" w:type="dxa"/>
            <w:vAlign w:val="center"/>
          </w:tcPr>
          <w:p w14:paraId="53436829"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Documento íntegro</w:t>
            </w:r>
          </w:p>
        </w:tc>
      </w:tr>
      <w:tr w:rsidR="000E7460" w:rsidRPr="00631842" w14:paraId="6EC6024F" w14:textId="77777777" w:rsidTr="000E7460">
        <w:tc>
          <w:tcPr>
            <w:tcW w:w="626" w:type="dxa"/>
            <w:vAlign w:val="center"/>
          </w:tcPr>
          <w:p w14:paraId="7E10709F"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631842">
              <w:rPr>
                <w:rFonts w:ascii="Palatino Linotype" w:hAnsi="Palatino Linotype" w:cs="Palatino Linotype"/>
                <w:b/>
                <w:color w:val="000000"/>
                <w:sz w:val="22"/>
                <w:szCs w:val="22"/>
                <w:lang w:val="es-MX" w:eastAsia="es-MX"/>
              </w:rPr>
              <w:t>8</w:t>
            </w:r>
          </w:p>
        </w:tc>
        <w:tc>
          <w:tcPr>
            <w:tcW w:w="3911" w:type="dxa"/>
            <w:vAlign w:val="center"/>
          </w:tcPr>
          <w:p w14:paraId="57BD7E6B"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 xml:space="preserve">Acreditar por medio de los exámenes correspondientes los conocimientos y </w:t>
            </w:r>
            <w:r w:rsidRPr="00631842">
              <w:rPr>
                <w:rFonts w:ascii="Palatino Linotype" w:hAnsi="Palatino Linotype" w:cs="Palatino Linotype"/>
                <w:color w:val="000000"/>
                <w:sz w:val="22"/>
                <w:szCs w:val="22"/>
                <w:lang w:val="es-MX" w:eastAsia="es-MX"/>
              </w:rPr>
              <w:lastRenderedPageBreak/>
              <w:t>aptitudes necesarios para el desempeño del puesto.</w:t>
            </w:r>
          </w:p>
        </w:tc>
        <w:tc>
          <w:tcPr>
            <w:tcW w:w="2572" w:type="dxa"/>
            <w:vAlign w:val="center"/>
          </w:tcPr>
          <w:p w14:paraId="1BA7B60D"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lastRenderedPageBreak/>
              <w:t xml:space="preserve">El documento obtenido por haber acreditado </w:t>
            </w:r>
            <w:r w:rsidRPr="00631842">
              <w:rPr>
                <w:rFonts w:ascii="Palatino Linotype" w:hAnsi="Palatino Linotype" w:cs="Palatino Linotype"/>
                <w:color w:val="000000"/>
                <w:sz w:val="22"/>
                <w:szCs w:val="22"/>
                <w:lang w:val="es-MX" w:eastAsia="es-MX"/>
              </w:rPr>
              <w:lastRenderedPageBreak/>
              <w:t>los exámenes de oposición o de conocimientos o aptitudes necesarios para ejercer el cargo.</w:t>
            </w:r>
          </w:p>
        </w:tc>
        <w:tc>
          <w:tcPr>
            <w:tcW w:w="1953" w:type="dxa"/>
            <w:vAlign w:val="center"/>
          </w:tcPr>
          <w:p w14:paraId="0BFFC8C6"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lastRenderedPageBreak/>
              <w:t>En versión Pública.</w:t>
            </w:r>
          </w:p>
        </w:tc>
      </w:tr>
      <w:tr w:rsidR="000E7460" w:rsidRPr="00631842" w14:paraId="14400B0E" w14:textId="77777777" w:rsidTr="000E7460">
        <w:tc>
          <w:tcPr>
            <w:tcW w:w="626" w:type="dxa"/>
            <w:vAlign w:val="center"/>
          </w:tcPr>
          <w:p w14:paraId="3D537B3F"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631842">
              <w:rPr>
                <w:rFonts w:ascii="Palatino Linotype" w:hAnsi="Palatino Linotype" w:cs="Palatino Linotype"/>
                <w:b/>
                <w:color w:val="000000"/>
                <w:sz w:val="22"/>
                <w:szCs w:val="22"/>
                <w:lang w:val="es-MX" w:eastAsia="es-MX"/>
              </w:rPr>
              <w:t>9</w:t>
            </w:r>
          </w:p>
        </w:tc>
        <w:tc>
          <w:tcPr>
            <w:tcW w:w="3911" w:type="dxa"/>
            <w:vAlign w:val="center"/>
          </w:tcPr>
          <w:p w14:paraId="46AC051D"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No estar inhabilitado para el ejercicio del servicio público.</w:t>
            </w:r>
          </w:p>
        </w:tc>
        <w:tc>
          <w:tcPr>
            <w:tcW w:w="2572" w:type="dxa"/>
            <w:vAlign w:val="center"/>
          </w:tcPr>
          <w:p w14:paraId="504D1295"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Constancia de no inhabilitación.</w:t>
            </w:r>
          </w:p>
        </w:tc>
        <w:tc>
          <w:tcPr>
            <w:tcW w:w="1953" w:type="dxa"/>
            <w:vAlign w:val="center"/>
          </w:tcPr>
          <w:p w14:paraId="37CED14B"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Documento íntegro</w:t>
            </w:r>
          </w:p>
        </w:tc>
      </w:tr>
      <w:tr w:rsidR="000E7460" w:rsidRPr="00631842" w14:paraId="26470774" w14:textId="77777777" w:rsidTr="000E7460">
        <w:tc>
          <w:tcPr>
            <w:tcW w:w="626" w:type="dxa"/>
            <w:vAlign w:val="center"/>
          </w:tcPr>
          <w:p w14:paraId="77F4E5A2"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631842">
              <w:rPr>
                <w:rFonts w:ascii="Palatino Linotype" w:hAnsi="Palatino Linotype" w:cs="Palatino Linotype"/>
                <w:b/>
                <w:color w:val="000000"/>
                <w:sz w:val="22"/>
                <w:szCs w:val="22"/>
                <w:lang w:val="es-MX" w:eastAsia="es-MX"/>
              </w:rPr>
              <w:t>10</w:t>
            </w:r>
          </w:p>
        </w:tc>
        <w:tc>
          <w:tcPr>
            <w:tcW w:w="3911" w:type="dxa"/>
            <w:vAlign w:val="center"/>
          </w:tcPr>
          <w:p w14:paraId="091A77FC"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Presentar certificado expedido por la Unidad del Registro de Deudores Alimentarios Morosos en el que conste, si se encuentra inscrito o no en el mismo.</w:t>
            </w:r>
          </w:p>
        </w:tc>
        <w:tc>
          <w:tcPr>
            <w:tcW w:w="2572" w:type="dxa"/>
            <w:vAlign w:val="center"/>
          </w:tcPr>
          <w:p w14:paraId="5779A309"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Certificado de No Deudor Alimentario Moroso.</w:t>
            </w:r>
          </w:p>
        </w:tc>
        <w:tc>
          <w:tcPr>
            <w:tcW w:w="1953" w:type="dxa"/>
            <w:vAlign w:val="center"/>
          </w:tcPr>
          <w:p w14:paraId="70707BB7"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En versión Pública.</w:t>
            </w:r>
          </w:p>
        </w:tc>
      </w:tr>
      <w:tr w:rsidR="000E7460" w:rsidRPr="00631842" w14:paraId="703D60A5" w14:textId="77777777" w:rsidTr="000E7460">
        <w:tc>
          <w:tcPr>
            <w:tcW w:w="626" w:type="dxa"/>
            <w:vAlign w:val="center"/>
          </w:tcPr>
          <w:p w14:paraId="0DF5BD3E"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631842">
              <w:rPr>
                <w:rFonts w:ascii="Palatino Linotype" w:hAnsi="Palatino Linotype" w:cs="Palatino Linotype"/>
                <w:b/>
                <w:color w:val="000000"/>
                <w:sz w:val="22"/>
                <w:szCs w:val="22"/>
                <w:lang w:val="es-MX" w:eastAsia="es-MX"/>
              </w:rPr>
              <w:t>11</w:t>
            </w:r>
          </w:p>
        </w:tc>
        <w:tc>
          <w:tcPr>
            <w:tcW w:w="3911" w:type="dxa"/>
            <w:vAlign w:val="center"/>
          </w:tcPr>
          <w:p w14:paraId="2769ADAB"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Para iniciar la prestación de los servicios</w:t>
            </w:r>
          </w:p>
        </w:tc>
        <w:tc>
          <w:tcPr>
            <w:tcW w:w="2572" w:type="dxa"/>
            <w:vAlign w:val="center"/>
          </w:tcPr>
          <w:p w14:paraId="1C38512A" w14:textId="77777777" w:rsidR="000E7460" w:rsidRPr="00631842" w:rsidRDefault="000E7460" w:rsidP="000E7460">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Nombramiento, contrato o formato único de Movimientos de Personal.</w:t>
            </w:r>
          </w:p>
        </w:tc>
        <w:tc>
          <w:tcPr>
            <w:tcW w:w="1953" w:type="dxa"/>
            <w:vAlign w:val="center"/>
          </w:tcPr>
          <w:p w14:paraId="378E7C25" w14:textId="77777777" w:rsidR="000E7460" w:rsidRPr="00631842" w:rsidRDefault="000E7460" w:rsidP="000E7460">
            <w:pPr>
              <w:tabs>
                <w:tab w:val="left" w:pos="284"/>
                <w:tab w:val="left" w:pos="426"/>
              </w:tabs>
              <w:spacing w:line="259" w:lineRule="auto"/>
              <w:ind w:right="49"/>
              <w:jc w:val="center"/>
              <w:rPr>
                <w:rFonts w:ascii="Palatino Linotype" w:hAnsi="Palatino Linotype" w:cs="Palatino Linotype"/>
                <w:color w:val="000000"/>
                <w:sz w:val="22"/>
                <w:szCs w:val="22"/>
                <w:lang w:val="es-MX" w:eastAsia="es-MX"/>
              </w:rPr>
            </w:pPr>
            <w:r w:rsidRPr="00631842">
              <w:rPr>
                <w:rFonts w:ascii="Palatino Linotype" w:hAnsi="Palatino Linotype" w:cs="Palatino Linotype"/>
                <w:color w:val="000000"/>
                <w:sz w:val="22"/>
                <w:szCs w:val="22"/>
                <w:lang w:val="es-MX" w:eastAsia="es-MX"/>
              </w:rPr>
              <w:t>En versión Pública.</w:t>
            </w:r>
          </w:p>
        </w:tc>
      </w:tr>
    </w:tbl>
    <w:p w14:paraId="7DB18589" w14:textId="77777777" w:rsidR="000E7460" w:rsidRPr="00631842" w:rsidRDefault="000E7460" w:rsidP="000E7460">
      <w:pPr>
        <w:tabs>
          <w:tab w:val="left" w:pos="709"/>
        </w:tabs>
        <w:spacing w:line="360" w:lineRule="auto"/>
        <w:jc w:val="both"/>
        <w:rPr>
          <w:rFonts w:ascii="Palatino Linotype" w:hAnsi="Palatino Linotype" w:cs="Palatino Linotype"/>
          <w:lang w:val="es-MX" w:eastAsia="es-MX"/>
        </w:rPr>
      </w:pPr>
    </w:p>
    <w:p w14:paraId="1E5CD2AE" w14:textId="77777777" w:rsidR="000E7460" w:rsidRPr="00631842" w:rsidRDefault="000E7460" w:rsidP="000E7460">
      <w:pPr>
        <w:tabs>
          <w:tab w:val="left" w:pos="709"/>
        </w:tabs>
        <w:spacing w:line="360" w:lineRule="auto"/>
        <w:jc w:val="both"/>
        <w:rPr>
          <w:rFonts w:ascii="Palatino Linotype" w:hAnsi="Palatino Linotype" w:cs="Palatino Linotype"/>
          <w:lang w:val="es-MX" w:eastAsia="es-MX"/>
        </w:rPr>
      </w:pPr>
      <w:r w:rsidRPr="00631842">
        <w:rPr>
          <w:rFonts w:ascii="Palatino Linotype" w:hAnsi="Palatino Linotype" w:cs="Palatino Linotype"/>
          <w:lang w:val="es-MX" w:eastAsia="es-MX"/>
        </w:rPr>
        <w:t>De lo antes mencionado se advierte que, para formar parte del servicio público, los interesados deben cumplir con los elementos señalados, así como aquellos requisitos que se establezcan para los diferentes puestos, siendo obligación de las instituciones públicas integrar los expedientes correspondientes, en términos del artículo 98, fracción XVII, de la Ley del Trabajo de los Servidores Públicos del Estado de México.</w:t>
      </w:r>
    </w:p>
    <w:p w14:paraId="6A0B2511" w14:textId="77777777" w:rsidR="000E7460" w:rsidRPr="00631842" w:rsidRDefault="000E7460" w:rsidP="000E7460">
      <w:pPr>
        <w:tabs>
          <w:tab w:val="left" w:pos="709"/>
        </w:tabs>
        <w:spacing w:line="360" w:lineRule="auto"/>
        <w:jc w:val="both"/>
        <w:rPr>
          <w:rFonts w:ascii="Palatino Linotype" w:hAnsi="Palatino Linotype" w:cs="Palatino Linotype"/>
          <w:lang w:val="es-MX" w:eastAsia="es-MX"/>
        </w:rPr>
      </w:pPr>
      <w:r w:rsidRPr="00631842">
        <w:rPr>
          <w:rFonts w:ascii="Palatino Linotype" w:hAnsi="Palatino Linotype" w:cs="Palatino Linotype"/>
          <w:lang w:val="es-MX" w:eastAsia="es-MX"/>
        </w:rPr>
        <w:t xml:space="preserve">En esta virtud, los expedientes laborales constituyen acervos documentales en los cuales convergen tanto de información pública como aquella con el carácter de privada; sin embargo, es de señalar que no existe disposición expresa que concluya al </w:t>
      </w:r>
      <w:r w:rsidRPr="00631842">
        <w:rPr>
          <w:rFonts w:ascii="Palatino Linotype" w:hAnsi="Palatino Linotype" w:cs="Palatino Linotype"/>
          <w:b/>
          <w:lang w:val="es-MX" w:eastAsia="es-MX"/>
        </w:rPr>
        <w:t>Sujeto Obligado</w:t>
      </w:r>
      <w:r w:rsidRPr="00631842">
        <w:rPr>
          <w:rFonts w:ascii="Palatino Linotype" w:hAnsi="Palatino Linotype" w:cs="Palatino Linotype"/>
          <w:lang w:val="es-MX" w:eastAsia="es-MX"/>
        </w:rPr>
        <w:t xml:space="preserve"> a integrar los expedientes de mérito de manera homogénea; motivo por el cual, a los Sujetos Obligados les compete analizar en cada uno de los expedientes laborales de los servidores públicos cual es la información susceptible de entrega, en </w:t>
      </w:r>
      <w:r w:rsidRPr="00631842">
        <w:rPr>
          <w:rFonts w:ascii="Palatino Linotype" w:hAnsi="Palatino Linotype" w:cs="Palatino Linotype"/>
          <w:lang w:val="es-MX" w:eastAsia="es-MX"/>
        </w:rPr>
        <w:lastRenderedPageBreak/>
        <w:t xml:space="preserve">su caso, en versión pública, y de cuál no procedería realizar su entrega, en cuyo supuesto deberá elaborar y entregar el acuerdo de clasificación de </w:t>
      </w:r>
      <w:r w:rsidRPr="00631842">
        <w:rPr>
          <w:rFonts w:ascii="Palatino Linotype" w:hAnsi="Palatino Linotype" w:cs="Palatino Linotype"/>
          <w:b/>
          <w:lang w:val="es-MX" w:eastAsia="es-MX"/>
        </w:rPr>
        <w:t>CONFIDENCIALIDAD</w:t>
      </w:r>
      <w:r w:rsidRPr="00631842">
        <w:rPr>
          <w:rFonts w:ascii="Palatino Linotype" w:hAnsi="Palatino Linotype" w:cs="Palatino Linotype"/>
          <w:lang w:val="es-MX" w:eastAsia="es-MX"/>
        </w:rPr>
        <w:t xml:space="preserve"> correspondiente.</w:t>
      </w:r>
    </w:p>
    <w:p w14:paraId="7A2145F7" w14:textId="77777777" w:rsidR="004D5E14" w:rsidRPr="00631842" w:rsidRDefault="004D5E14" w:rsidP="00975A5E">
      <w:pPr>
        <w:spacing w:line="360" w:lineRule="auto"/>
        <w:jc w:val="both"/>
        <w:rPr>
          <w:rFonts w:ascii="Palatino Linotype" w:eastAsiaTheme="minorHAnsi" w:hAnsi="Palatino Linotype" w:cs="Arial"/>
          <w:szCs w:val="22"/>
          <w:lang w:val="es-MX" w:eastAsia="en-US"/>
        </w:rPr>
      </w:pPr>
    </w:p>
    <w:p w14:paraId="05E9D19B" w14:textId="77777777" w:rsidR="000E7460" w:rsidRPr="00631842" w:rsidRDefault="000E7460" w:rsidP="000E7460">
      <w:pPr>
        <w:spacing w:line="360" w:lineRule="auto"/>
        <w:ind w:right="113"/>
        <w:jc w:val="both"/>
        <w:rPr>
          <w:rFonts w:ascii="Palatino Linotype" w:eastAsia="Calibri" w:hAnsi="Palatino Linotype" w:cs="Tahoma"/>
          <w:szCs w:val="22"/>
          <w:lang w:val="es-MX"/>
        </w:rPr>
      </w:pPr>
      <w:r w:rsidRPr="00631842">
        <w:rPr>
          <w:rFonts w:ascii="Palatino Linotype" w:eastAsia="Calibri" w:hAnsi="Palatino Linotype" w:cs="Tahoma"/>
          <w:szCs w:val="22"/>
          <w:lang w:val="es-MX"/>
        </w:rPr>
        <w:t xml:space="preserve">Además, debemos recordar que la Ley </w:t>
      </w:r>
      <w:r w:rsidRPr="00631842">
        <w:rPr>
          <w:rFonts w:ascii="Palatino Linotype" w:eastAsia="Calibri" w:hAnsi="Palatino Linotype" w:cs="Tahoma"/>
          <w:bCs/>
          <w:szCs w:val="22"/>
          <w:lang w:val="es-MX" w:eastAsia="en-US"/>
        </w:rPr>
        <w:t xml:space="preserve">del Trabajo de los Servidores Públicos del Estado y Municipios, </w:t>
      </w:r>
      <w:r w:rsidRPr="00631842">
        <w:rPr>
          <w:rFonts w:ascii="Palatino Linotype" w:eastAsia="Calibri" w:hAnsi="Palatino Linotype" w:cs="Tahoma"/>
          <w:b/>
          <w:bCs/>
          <w:szCs w:val="22"/>
          <w:lang w:val="es-MX" w:eastAsia="en-US"/>
        </w:rPr>
        <w:t>regula el ingreso al servicio público, esto es, los requisitos que se deben colmar a fin de emitir el alta de una persona en la Administración Pública independientemente del cargo a ostentar.</w:t>
      </w:r>
    </w:p>
    <w:p w14:paraId="761AE87E" w14:textId="77777777" w:rsidR="000E7460" w:rsidRPr="00631842" w:rsidRDefault="000E7460" w:rsidP="000E7460">
      <w:pPr>
        <w:spacing w:line="360" w:lineRule="auto"/>
        <w:ind w:right="113"/>
        <w:jc w:val="both"/>
        <w:rPr>
          <w:rFonts w:ascii="Palatino Linotype" w:eastAsia="Calibri" w:hAnsi="Palatino Linotype" w:cs="Tahoma"/>
          <w:bCs/>
          <w:szCs w:val="22"/>
          <w:lang w:val="es-MX" w:eastAsia="en-US"/>
        </w:rPr>
      </w:pPr>
    </w:p>
    <w:p w14:paraId="01562B07" w14:textId="77777777" w:rsidR="000E7460" w:rsidRPr="00631842" w:rsidRDefault="000E7460" w:rsidP="000E7460">
      <w:pPr>
        <w:spacing w:line="360" w:lineRule="auto"/>
        <w:ind w:right="113"/>
        <w:jc w:val="both"/>
        <w:rPr>
          <w:rFonts w:ascii="Palatino Linotype" w:eastAsia="Calibri" w:hAnsi="Palatino Linotype" w:cs="Tahoma"/>
          <w:bCs/>
          <w:szCs w:val="22"/>
          <w:lang w:val="es-MX" w:eastAsia="en-US"/>
        </w:rPr>
      </w:pPr>
      <w:r w:rsidRPr="00631842">
        <w:rPr>
          <w:rFonts w:ascii="Palatino Linotype" w:eastAsia="Calibri" w:hAnsi="Palatino Linotype" w:cs="Tahoma"/>
          <w:bCs/>
          <w:szCs w:val="22"/>
          <w:lang w:val="es-MX" w:eastAsia="en-US"/>
        </w:rPr>
        <w:t xml:space="preserve">Lo hasta aquí expuesto cobra relevancia en virtud que </w:t>
      </w:r>
      <w:r w:rsidRPr="00631842">
        <w:rPr>
          <w:rFonts w:ascii="Palatino Linotype" w:eastAsia="Calibri" w:hAnsi="Palatino Linotype" w:cs="Tahoma"/>
          <w:b/>
          <w:bCs/>
          <w:szCs w:val="22"/>
          <w:lang w:val="es-MX" w:eastAsia="en-US"/>
        </w:rPr>
        <w:t xml:space="preserve">dichos documentos devienen necesarios en atención a los diversos trámites correspondientes a derechos y obligaciones de un servidor público, </w:t>
      </w:r>
      <w:r w:rsidRPr="00631842">
        <w:rPr>
          <w:rFonts w:ascii="Palatino Linotype" w:eastAsia="Calibri" w:hAnsi="Palatino Linotype" w:cs="Tahoma"/>
          <w:bCs/>
          <w:szCs w:val="22"/>
          <w:lang w:val="es-MX" w:eastAsia="en-US"/>
        </w:rPr>
        <w:t>a saber, de manera enunciativa, más no limitativa, los movimientos o registros ante las diversas dependencias encargadas de las retenciones de impuestos o bien, el alta ante el Instituto encargado de la seguridad social de un empleado del sector público; pues es a través de la totalidad de documentos remitidos por la persona que se desempeña en la Administración Pública, que las gestiones afines a la relación laboral se pueden llevar a cabo.</w:t>
      </w:r>
    </w:p>
    <w:p w14:paraId="3ADBBE81" w14:textId="77777777" w:rsidR="000E7460" w:rsidRPr="00631842" w:rsidRDefault="000E7460" w:rsidP="000E7460">
      <w:pPr>
        <w:spacing w:line="360" w:lineRule="auto"/>
        <w:contextualSpacing/>
        <w:jc w:val="both"/>
        <w:rPr>
          <w:rFonts w:ascii="Palatino Linotype" w:eastAsia="Calibri" w:hAnsi="Palatino Linotype" w:cs="Tahoma"/>
          <w:bCs/>
          <w:iCs/>
          <w:szCs w:val="22"/>
          <w:lang w:val="es-ES_tradnl" w:eastAsia="en-US"/>
        </w:rPr>
      </w:pPr>
    </w:p>
    <w:p w14:paraId="1B2835AE" w14:textId="77777777" w:rsidR="000E7460" w:rsidRPr="00631842" w:rsidRDefault="000E7460" w:rsidP="000E7460">
      <w:pPr>
        <w:spacing w:line="360" w:lineRule="auto"/>
        <w:contextualSpacing/>
        <w:jc w:val="both"/>
        <w:rPr>
          <w:rFonts w:ascii="Palatino Linotype" w:eastAsia="Calibri" w:hAnsi="Palatino Linotype" w:cs="Tahoma"/>
          <w:bCs/>
          <w:iCs/>
          <w:szCs w:val="22"/>
          <w:lang w:val="es-ES_tradnl" w:eastAsia="en-US"/>
        </w:rPr>
      </w:pPr>
      <w:r w:rsidRPr="00631842">
        <w:rPr>
          <w:rFonts w:ascii="Palatino Linotype" w:eastAsia="Calibri" w:hAnsi="Palatino Linotype" w:cs="Tahoma"/>
          <w:bCs/>
          <w:iCs/>
          <w:szCs w:val="22"/>
          <w:lang w:val="es-ES_tradnl" w:eastAsia="en-US"/>
        </w:rPr>
        <w:t xml:space="preserve">Así, se logra advertir que toda persona que ingrese al servicio público debe cumplir con las especificaciones que para el cargo a ocupar son necesarias, esto es, los requisitos mínimos tales como, la nacionalidad y el pleno ejercicio de sus derechos civiles y políticos; en este sentido, no se deja de lado que, el de Presidente Municipal y de la Síndica, al tratarse de  cargos de elección popular, requieren de cumplir otro tipo de requisitos para acceso al cargo; sin embargo ya una vez como servidor público, es necesario contar con diferentes documentos en su expediente de personal para cumplir </w:t>
      </w:r>
      <w:r w:rsidRPr="00631842">
        <w:rPr>
          <w:rFonts w:ascii="Palatino Linotype" w:eastAsia="Calibri" w:hAnsi="Palatino Linotype" w:cs="Tahoma"/>
          <w:bCs/>
          <w:iCs/>
          <w:szCs w:val="22"/>
          <w:lang w:val="es-ES_tradnl" w:eastAsia="en-US"/>
        </w:rPr>
        <w:lastRenderedPageBreak/>
        <w:t>con obligaciones legales tales como cubrir el pago del impuesto sobre la renta ante el Servicio de Administración Tributaria (SAT) con motivo del pago de nómina, darlo de alta ante el Instituto de Seguridad Social del Estado de México y  Municipios (ISSEMYM), tanto para pagar contribuciones como para concederle el derecho  a la seguridad social a la que tiene derecho por ley; además de cumplir con las obligaciones de transparencia, por lo que hace a su información curricular, sólo por mencionar algunos.</w:t>
      </w:r>
    </w:p>
    <w:p w14:paraId="70A00D61" w14:textId="77777777" w:rsidR="000E7460" w:rsidRPr="00631842" w:rsidRDefault="000E7460" w:rsidP="000E7460">
      <w:pPr>
        <w:spacing w:line="360" w:lineRule="auto"/>
        <w:contextualSpacing/>
        <w:jc w:val="both"/>
        <w:rPr>
          <w:rFonts w:ascii="Palatino Linotype" w:eastAsia="Calibri" w:hAnsi="Palatino Linotype" w:cs="Tahoma"/>
          <w:bCs/>
          <w:iCs/>
          <w:szCs w:val="22"/>
          <w:lang w:val="es-ES_tradnl" w:eastAsia="en-US"/>
        </w:rPr>
      </w:pPr>
    </w:p>
    <w:p w14:paraId="0DE7C177" w14:textId="787C2CF1" w:rsidR="00C857FF" w:rsidRPr="00631842" w:rsidRDefault="000E7460" w:rsidP="000E7460">
      <w:pPr>
        <w:spacing w:line="360" w:lineRule="auto"/>
        <w:contextualSpacing/>
        <w:jc w:val="both"/>
        <w:rPr>
          <w:rFonts w:ascii="Palatino Linotype" w:eastAsia="Calibri" w:hAnsi="Palatino Linotype" w:cs="Tahoma"/>
          <w:bCs/>
          <w:iCs/>
          <w:szCs w:val="22"/>
          <w:lang w:val="es-ES_tradnl" w:eastAsia="en-US"/>
        </w:rPr>
      </w:pPr>
      <w:r w:rsidRPr="00631842">
        <w:rPr>
          <w:rFonts w:ascii="Palatino Linotype" w:eastAsia="Calibri" w:hAnsi="Palatino Linotype" w:cs="Tahoma"/>
          <w:bCs/>
          <w:iCs/>
          <w:szCs w:val="22"/>
          <w:lang w:val="es-ES_tradnl" w:eastAsia="en-US"/>
        </w:rPr>
        <w:t>De tal suerte, destaca que, más allá de tratarse de documentos necesarios para acceso al cargo, que no lo son, es necesario integrar un expediente de personal de los servidores públicos de cargos de elección popular para cumplir con diversas disposiciones legales; por lo que, en el presente caso, no se tiene certeza que los documentos entregados sean los únicos que obran en sus archivos, pues el Sujeto Obligado debe recabar otros, además que de las documentales entregadas, se logra vislumbrar que cada funcionario entregó diversos documentos para la integración de su expediente.</w:t>
      </w:r>
    </w:p>
    <w:p w14:paraId="4ED50047" w14:textId="77777777" w:rsidR="00C857FF" w:rsidRPr="00631842" w:rsidRDefault="00C857FF" w:rsidP="000E7460">
      <w:pPr>
        <w:spacing w:line="360" w:lineRule="auto"/>
        <w:contextualSpacing/>
        <w:jc w:val="both"/>
        <w:rPr>
          <w:rFonts w:ascii="Palatino Linotype" w:eastAsia="Calibri" w:hAnsi="Palatino Linotype" w:cs="Tahoma"/>
          <w:bCs/>
          <w:iCs/>
          <w:szCs w:val="22"/>
          <w:lang w:val="es-ES_tradnl" w:eastAsia="en-US"/>
        </w:rPr>
      </w:pPr>
    </w:p>
    <w:p w14:paraId="525EF5E7" w14:textId="172B7034" w:rsidR="000E7460" w:rsidRPr="00631842" w:rsidRDefault="000E7460" w:rsidP="000E7460">
      <w:pPr>
        <w:spacing w:line="360" w:lineRule="auto"/>
        <w:contextualSpacing/>
        <w:jc w:val="both"/>
        <w:rPr>
          <w:rFonts w:ascii="Palatino Linotype" w:hAnsi="Palatino Linotype"/>
          <w:szCs w:val="22"/>
          <w:lang w:val="es-MX"/>
        </w:rPr>
      </w:pPr>
      <w:r w:rsidRPr="00631842">
        <w:rPr>
          <w:rFonts w:ascii="Palatino Linotype" w:hAnsi="Palatino Linotype"/>
          <w:szCs w:val="22"/>
          <w:lang w:val="es-MX"/>
        </w:rPr>
        <w:t xml:space="preserve">Así, para atender el requerimiento de información, se considera que el </w:t>
      </w:r>
      <w:r w:rsidRPr="00631842">
        <w:rPr>
          <w:rFonts w:ascii="Palatino Linotype" w:hAnsi="Palatino Linotype"/>
          <w:b/>
          <w:szCs w:val="22"/>
          <w:lang w:val="es-MX"/>
        </w:rPr>
        <w:t>Sujeto Obligado</w:t>
      </w:r>
      <w:r w:rsidRPr="00631842">
        <w:rPr>
          <w:rFonts w:ascii="Palatino Linotype" w:hAnsi="Palatino Linotype"/>
          <w:szCs w:val="22"/>
          <w:lang w:val="es-MX"/>
        </w:rPr>
        <w:t xml:space="preserve"> deberá realizar una búsqueda exhaustiva y razonable, en los archivos de la Dirección de </w:t>
      </w:r>
      <w:r w:rsidR="00C857FF" w:rsidRPr="00631842">
        <w:rPr>
          <w:rFonts w:ascii="Palatino Linotype" w:hAnsi="Palatino Linotype"/>
          <w:szCs w:val="22"/>
          <w:lang w:val="es-MX"/>
        </w:rPr>
        <w:t>Administración</w:t>
      </w:r>
      <w:r w:rsidRPr="00631842">
        <w:rPr>
          <w:rFonts w:ascii="Palatino Linotype" w:hAnsi="Palatino Linotype"/>
          <w:szCs w:val="22"/>
          <w:lang w:val="es-MX"/>
        </w:rPr>
        <w:t>, a efecto de que proporcionen los documentos que con</w:t>
      </w:r>
      <w:r w:rsidR="00C857FF" w:rsidRPr="00631842">
        <w:rPr>
          <w:rFonts w:ascii="Palatino Linotype" w:hAnsi="Palatino Linotype"/>
          <w:szCs w:val="22"/>
          <w:lang w:val="es-MX"/>
        </w:rPr>
        <w:t>forman el Expediente Laboral del funcionario público solicitado</w:t>
      </w:r>
      <w:r w:rsidRPr="00631842">
        <w:rPr>
          <w:rFonts w:ascii="Palatino Linotype" w:hAnsi="Palatino Linotype"/>
          <w:szCs w:val="22"/>
          <w:lang w:val="es-MX"/>
        </w:rPr>
        <w:t xml:space="preserve"> y así dar cumplimiento a los artículos 12 y 160 de la Ley de Transparencia y Acceso a la Información Pública del Estado de México y Municipios; para lo cual, es necesario analizar los documentos que pudiera obrar en ellos, conforme a lo analizado en párrafos anteriores.</w:t>
      </w:r>
    </w:p>
    <w:p w14:paraId="71D53693" w14:textId="77777777" w:rsidR="00C857FF" w:rsidRPr="00631842" w:rsidRDefault="00C857FF" w:rsidP="00C857FF">
      <w:pPr>
        <w:numPr>
          <w:ilvl w:val="0"/>
          <w:numId w:val="13"/>
        </w:numPr>
        <w:spacing w:line="360" w:lineRule="auto"/>
        <w:jc w:val="both"/>
        <w:rPr>
          <w:rFonts w:ascii="Palatino Linotype" w:hAnsi="Palatino Linotype" w:cs="Arial"/>
          <w:b/>
          <w:i/>
          <w:sz w:val="26"/>
          <w:szCs w:val="26"/>
        </w:rPr>
      </w:pPr>
      <w:r w:rsidRPr="00631842">
        <w:rPr>
          <w:rFonts w:ascii="Palatino Linotype" w:hAnsi="Palatino Linotype" w:cs="Arial"/>
          <w:b/>
          <w:i/>
          <w:sz w:val="26"/>
          <w:szCs w:val="26"/>
        </w:rPr>
        <w:lastRenderedPageBreak/>
        <w:t>DE LA VERSIÓN PÚBLICA.</w:t>
      </w:r>
    </w:p>
    <w:p w14:paraId="1B9B9ECA" w14:textId="77777777" w:rsidR="00C857FF" w:rsidRPr="00631842" w:rsidRDefault="00C857FF" w:rsidP="00C857FF">
      <w:pPr>
        <w:spacing w:line="360" w:lineRule="auto"/>
        <w:jc w:val="both"/>
        <w:rPr>
          <w:rFonts w:ascii="Palatino Linotype" w:hAnsi="Palatino Linotype" w:cs="Arial"/>
        </w:rPr>
      </w:pPr>
      <w:r w:rsidRPr="00631842">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3C2768C0" w14:textId="77777777" w:rsidR="00C857FF" w:rsidRPr="00631842" w:rsidRDefault="00C857FF" w:rsidP="00C857FF">
      <w:pPr>
        <w:spacing w:line="360" w:lineRule="auto"/>
        <w:jc w:val="both"/>
        <w:rPr>
          <w:rFonts w:ascii="Palatino Linotype" w:hAnsi="Palatino Linotype" w:cs="Arial"/>
        </w:rPr>
      </w:pPr>
    </w:p>
    <w:p w14:paraId="4EEA5E86" w14:textId="77777777" w:rsidR="00C857FF" w:rsidRPr="00631842" w:rsidRDefault="00C857FF" w:rsidP="00C857FF">
      <w:pPr>
        <w:ind w:left="567" w:right="567"/>
        <w:jc w:val="both"/>
        <w:rPr>
          <w:rFonts w:ascii="Palatino Linotype" w:hAnsi="Palatino Linotype" w:cs="Arial"/>
          <w:i/>
          <w:sz w:val="22"/>
        </w:rPr>
      </w:pPr>
      <w:r w:rsidRPr="00631842">
        <w:rPr>
          <w:rFonts w:ascii="Palatino Linotype" w:hAnsi="Palatino Linotype" w:cs="Arial"/>
          <w:b/>
          <w:i/>
          <w:sz w:val="22"/>
        </w:rPr>
        <w:t>Artículo 3.</w:t>
      </w:r>
      <w:r w:rsidRPr="00631842">
        <w:rPr>
          <w:rFonts w:ascii="Palatino Linotype" w:hAnsi="Palatino Linotype" w:cs="Arial"/>
          <w:i/>
          <w:sz w:val="22"/>
        </w:rPr>
        <w:t xml:space="preserve"> Para los efectos de la presente Ley se entenderá por:</w:t>
      </w:r>
    </w:p>
    <w:p w14:paraId="10390D2E" w14:textId="77777777" w:rsidR="00C857FF" w:rsidRPr="00631842" w:rsidRDefault="00C857FF" w:rsidP="00C857FF">
      <w:pPr>
        <w:ind w:left="567" w:right="567"/>
        <w:jc w:val="both"/>
        <w:rPr>
          <w:rFonts w:ascii="Palatino Linotype" w:hAnsi="Palatino Linotype" w:cs="Arial"/>
          <w:i/>
          <w:sz w:val="22"/>
        </w:rPr>
      </w:pPr>
      <w:r w:rsidRPr="00631842">
        <w:rPr>
          <w:rFonts w:ascii="Palatino Linotype" w:hAnsi="Palatino Linotype" w:cs="Arial"/>
          <w:i/>
          <w:sz w:val="22"/>
        </w:rPr>
        <w:t>[…]</w:t>
      </w:r>
    </w:p>
    <w:p w14:paraId="77BB50A9" w14:textId="77777777" w:rsidR="00C857FF" w:rsidRPr="00631842" w:rsidRDefault="00C857FF" w:rsidP="00C857FF">
      <w:pPr>
        <w:ind w:left="567" w:right="567"/>
        <w:jc w:val="both"/>
        <w:rPr>
          <w:rFonts w:ascii="Palatino Linotype" w:hAnsi="Palatino Linotype" w:cs="Arial"/>
          <w:i/>
          <w:sz w:val="22"/>
        </w:rPr>
      </w:pPr>
      <w:r w:rsidRPr="00631842">
        <w:rPr>
          <w:rFonts w:ascii="Palatino Linotype" w:hAnsi="Palatino Linotype" w:cs="Arial"/>
          <w:b/>
          <w:i/>
          <w:sz w:val="22"/>
        </w:rPr>
        <w:t>IX. Datos personales:</w:t>
      </w:r>
      <w:r w:rsidRPr="00631842">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68125103" w14:textId="77777777" w:rsidR="00C857FF" w:rsidRPr="00631842" w:rsidRDefault="00C857FF" w:rsidP="00C857FF">
      <w:pPr>
        <w:ind w:left="567" w:right="567"/>
        <w:jc w:val="both"/>
        <w:rPr>
          <w:rFonts w:ascii="Palatino Linotype" w:hAnsi="Palatino Linotype" w:cs="Arial"/>
          <w:i/>
          <w:sz w:val="22"/>
        </w:rPr>
      </w:pPr>
      <w:r w:rsidRPr="00631842">
        <w:rPr>
          <w:rFonts w:ascii="Palatino Linotype" w:hAnsi="Palatino Linotype" w:cs="Arial"/>
          <w:b/>
          <w:i/>
          <w:sz w:val="22"/>
        </w:rPr>
        <w:t>XX.</w:t>
      </w:r>
      <w:r w:rsidRPr="00631842">
        <w:rPr>
          <w:rFonts w:ascii="Palatino Linotype" w:hAnsi="Palatino Linotype" w:cs="Arial"/>
          <w:i/>
          <w:sz w:val="22"/>
        </w:rPr>
        <w:t xml:space="preserve"> </w:t>
      </w:r>
      <w:r w:rsidRPr="00631842">
        <w:rPr>
          <w:rFonts w:ascii="Palatino Linotype" w:hAnsi="Palatino Linotype" w:cs="Arial"/>
          <w:b/>
          <w:i/>
          <w:sz w:val="22"/>
        </w:rPr>
        <w:t>Información clasificada:</w:t>
      </w:r>
      <w:r w:rsidRPr="00631842">
        <w:rPr>
          <w:rFonts w:ascii="Palatino Linotype" w:hAnsi="Palatino Linotype" w:cs="Arial"/>
          <w:i/>
          <w:sz w:val="22"/>
        </w:rPr>
        <w:t xml:space="preserve"> Aquella considerada por la presente Ley como reservada o confidencial;</w:t>
      </w:r>
    </w:p>
    <w:p w14:paraId="21BAD667" w14:textId="77777777" w:rsidR="00C857FF" w:rsidRPr="00631842" w:rsidRDefault="00C857FF" w:rsidP="00C857FF">
      <w:pPr>
        <w:ind w:left="567" w:right="567"/>
        <w:jc w:val="both"/>
        <w:rPr>
          <w:rFonts w:ascii="Palatino Linotype" w:hAnsi="Palatino Linotype" w:cs="Arial"/>
          <w:i/>
          <w:sz w:val="22"/>
        </w:rPr>
      </w:pPr>
      <w:r w:rsidRPr="00631842">
        <w:rPr>
          <w:rFonts w:ascii="Palatino Linotype" w:hAnsi="Palatino Linotype" w:cs="Arial"/>
          <w:b/>
          <w:i/>
          <w:sz w:val="22"/>
        </w:rPr>
        <w:t>XXI.</w:t>
      </w:r>
      <w:r w:rsidRPr="00631842">
        <w:rPr>
          <w:rFonts w:ascii="Palatino Linotype" w:hAnsi="Palatino Linotype" w:cs="Arial"/>
          <w:i/>
          <w:sz w:val="22"/>
        </w:rPr>
        <w:t xml:space="preserve"> </w:t>
      </w:r>
      <w:r w:rsidRPr="00631842">
        <w:rPr>
          <w:rFonts w:ascii="Palatino Linotype" w:hAnsi="Palatino Linotype" w:cs="Arial"/>
          <w:b/>
          <w:i/>
          <w:sz w:val="22"/>
        </w:rPr>
        <w:t>Información confidencial:</w:t>
      </w:r>
      <w:r w:rsidRPr="00631842">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7BFFFFE" w14:textId="77777777" w:rsidR="00C857FF" w:rsidRPr="00631842" w:rsidRDefault="00C857FF" w:rsidP="00C857FF">
      <w:pPr>
        <w:ind w:left="567" w:right="567"/>
        <w:jc w:val="both"/>
        <w:rPr>
          <w:rFonts w:ascii="Palatino Linotype" w:hAnsi="Palatino Linotype" w:cs="Arial"/>
          <w:i/>
          <w:sz w:val="22"/>
        </w:rPr>
      </w:pPr>
      <w:r w:rsidRPr="00631842">
        <w:rPr>
          <w:rFonts w:ascii="Palatino Linotype" w:hAnsi="Palatino Linotype" w:cs="Arial"/>
          <w:b/>
          <w:i/>
          <w:sz w:val="22"/>
        </w:rPr>
        <w:t>…</w:t>
      </w:r>
    </w:p>
    <w:p w14:paraId="3BCC6D32" w14:textId="77777777" w:rsidR="00C857FF" w:rsidRPr="00631842" w:rsidRDefault="00C857FF" w:rsidP="00C857FF">
      <w:pPr>
        <w:ind w:left="567" w:right="567"/>
        <w:jc w:val="both"/>
        <w:rPr>
          <w:rFonts w:ascii="Palatino Linotype" w:hAnsi="Palatino Linotype" w:cs="Arial"/>
          <w:i/>
          <w:sz w:val="22"/>
        </w:rPr>
      </w:pPr>
      <w:r w:rsidRPr="00631842">
        <w:rPr>
          <w:rFonts w:ascii="Palatino Linotype" w:hAnsi="Palatino Linotype" w:cs="Arial"/>
          <w:b/>
          <w:i/>
          <w:sz w:val="22"/>
        </w:rPr>
        <w:t>XLV.</w:t>
      </w:r>
      <w:r w:rsidRPr="00631842">
        <w:rPr>
          <w:rFonts w:ascii="Palatino Linotype" w:hAnsi="Palatino Linotype" w:cs="Arial"/>
          <w:i/>
          <w:sz w:val="22"/>
        </w:rPr>
        <w:t xml:space="preserve"> </w:t>
      </w:r>
      <w:r w:rsidRPr="00631842">
        <w:rPr>
          <w:rFonts w:ascii="Palatino Linotype" w:hAnsi="Palatino Linotype" w:cs="Arial"/>
          <w:b/>
          <w:i/>
          <w:sz w:val="22"/>
        </w:rPr>
        <w:t>Versión pública:</w:t>
      </w:r>
      <w:r w:rsidRPr="00631842">
        <w:rPr>
          <w:rFonts w:ascii="Palatino Linotype" w:hAnsi="Palatino Linotype" w:cs="Arial"/>
          <w:i/>
          <w:sz w:val="22"/>
        </w:rPr>
        <w:t xml:space="preserve"> Documento en el que se elimine, suprime o borra la información clasificada como reservada o confidencial para permitir su acceso.</w:t>
      </w:r>
    </w:p>
    <w:p w14:paraId="2C85DA4D" w14:textId="77777777" w:rsidR="00C857FF" w:rsidRPr="00631842" w:rsidRDefault="00C857FF" w:rsidP="00C857FF">
      <w:pPr>
        <w:ind w:left="567" w:right="567"/>
        <w:jc w:val="both"/>
        <w:rPr>
          <w:rFonts w:ascii="Palatino Linotype" w:hAnsi="Palatino Linotype" w:cs="Arial"/>
          <w:i/>
          <w:sz w:val="22"/>
        </w:rPr>
      </w:pPr>
      <w:r w:rsidRPr="00631842">
        <w:rPr>
          <w:rFonts w:ascii="Palatino Linotype" w:hAnsi="Palatino Linotype" w:cs="Arial"/>
          <w:i/>
          <w:sz w:val="22"/>
        </w:rPr>
        <w:t>[…]</w:t>
      </w:r>
    </w:p>
    <w:p w14:paraId="26148C39" w14:textId="77777777" w:rsidR="00C857FF" w:rsidRPr="00631842" w:rsidRDefault="00C857FF" w:rsidP="00C857FF">
      <w:pPr>
        <w:ind w:left="567" w:right="567"/>
        <w:jc w:val="both"/>
        <w:rPr>
          <w:rFonts w:ascii="Palatino Linotype" w:hAnsi="Palatino Linotype" w:cs="Arial"/>
          <w:i/>
          <w:sz w:val="22"/>
        </w:rPr>
      </w:pPr>
    </w:p>
    <w:p w14:paraId="7D542EC9" w14:textId="77777777" w:rsidR="00C857FF" w:rsidRPr="00631842" w:rsidRDefault="00C857FF" w:rsidP="00C857FF">
      <w:pPr>
        <w:ind w:left="567" w:right="567"/>
        <w:jc w:val="both"/>
        <w:rPr>
          <w:rFonts w:ascii="Palatino Linotype" w:hAnsi="Palatino Linotype" w:cs="Arial"/>
          <w:i/>
          <w:sz w:val="22"/>
        </w:rPr>
      </w:pPr>
      <w:r w:rsidRPr="00631842">
        <w:rPr>
          <w:rFonts w:ascii="Palatino Linotype" w:hAnsi="Palatino Linotype" w:cs="Arial"/>
          <w:b/>
          <w:i/>
          <w:sz w:val="22"/>
        </w:rPr>
        <w:t xml:space="preserve">Artículo 91. </w:t>
      </w:r>
      <w:r w:rsidRPr="00631842">
        <w:rPr>
          <w:rFonts w:ascii="Palatino Linotype" w:hAnsi="Palatino Linotype" w:cs="Arial"/>
          <w:i/>
          <w:sz w:val="22"/>
        </w:rPr>
        <w:t>El acceso a la información pública será restringido excepcionalmente, cuando ésta sea clasificada como reservada o confidencial.</w:t>
      </w:r>
    </w:p>
    <w:p w14:paraId="2193CB2F" w14:textId="77777777" w:rsidR="00C857FF" w:rsidRPr="00631842" w:rsidRDefault="00C857FF" w:rsidP="00C857FF">
      <w:pPr>
        <w:ind w:left="567" w:right="567"/>
        <w:jc w:val="both"/>
        <w:rPr>
          <w:rFonts w:ascii="Palatino Linotype" w:hAnsi="Palatino Linotype" w:cs="Arial"/>
          <w:i/>
          <w:sz w:val="22"/>
        </w:rPr>
      </w:pPr>
    </w:p>
    <w:p w14:paraId="3DE68EC9" w14:textId="77777777" w:rsidR="00C857FF" w:rsidRPr="00631842" w:rsidRDefault="00C857FF" w:rsidP="00C857FF">
      <w:pPr>
        <w:ind w:left="567" w:right="567"/>
        <w:jc w:val="both"/>
        <w:rPr>
          <w:rFonts w:ascii="Palatino Linotype" w:hAnsi="Palatino Linotype" w:cs="Arial"/>
          <w:i/>
          <w:sz w:val="22"/>
        </w:rPr>
      </w:pPr>
      <w:r w:rsidRPr="00631842">
        <w:rPr>
          <w:rFonts w:ascii="Palatino Linotype" w:hAnsi="Palatino Linotype" w:cs="Arial"/>
          <w:b/>
          <w:i/>
          <w:sz w:val="22"/>
        </w:rPr>
        <w:t>Artículo 132.</w:t>
      </w:r>
      <w:r w:rsidRPr="00631842">
        <w:rPr>
          <w:rFonts w:ascii="Palatino Linotype" w:hAnsi="Palatino Linotype" w:cs="Arial"/>
          <w:i/>
          <w:sz w:val="22"/>
        </w:rPr>
        <w:t xml:space="preserve"> </w:t>
      </w:r>
      <w:r w:rsidRPr="00631842">
        <w:rPr>
          <w:rFonts w:ascii="Palatino Linotype" w:hAnsi="Palatino Linotype" w:cs="Arial"/>
          <w:i/>
          <w:sz w:val="22"/>
          <w:u w:val="single"/>
        </w:rPr>
        <w:t>La clasificación de la información se llevará a cabo en el momento en que</w:t>
      </w:r>
      <w:r w:rsidRPr="00631842">
        <w:rPr>
          <w:rFonts w:ascii="Palatino Linotype" w:hAnsi="Palatino Linotype" w:cs="Arial"/>
          <w:i/>
          <w:sz w:val="22"/>
        </w:rPr>
        <w:t>:</w:t>
      </w:r>
    </w:p>
    <w:p w14:paraId="51007E26" w14:textId="77777777" w:rsidR="00C857FF" w:rsidRPr="00631842" w:rsidRDefault="00C857FF" w:rsidP="00C857FF">
      <w:pPr>
        <w:ind w:left="567" w:right="567"/>
        <w:jc w:val="both"/>
        <w:rPr>
          <w:rFonts w:ascii="Palatino Linotype" w:hAnsi="Palatino Linotype" w:cs="Arial"/>
          <w:i/>
          <w:sz w:val="22"/>
        </w:rPr>
      </w:pPr>
      <w:r w:rsidRPr="00631842">
        <w:rPr>
          <w:rFonts w:ascii="Palatino Linotype" w:hAnsi="Palatino Linotype" w:cs="Arial"/>
          <w:b/>
          <w:i/>
          <w:sz w:val="22"/>
        </w:rPr>
        <w:t>I.</w:t>
      </w:r>
      <w:r w:rsidRPr="00631842">
        <w:rPr>
          <w:rFonts w:ascii="Palatino Linotype" w:hAnsi="Palatino Linotype" w:cs="Arial"/>
          <w:i/>
          <w:sz w:val="22"/>
        </w:rPr>
        <w:t xml:space="preserve"> Se reciba una solicitud de acceso a la información;</w:t>
      </w:r>
    </w:p>
    <w:p w14:paraId="1AF45C70" w14:textId="77777777" w:rsidR="00C857FF" w:rsidRPr="00631842" w:rsidRDefault="00C857FF" w:rsidP="00C857FF">
      <w:pPr>
        <w:ind w:left="567" w:right="567"/>
        <w:jc w:val="both"/>
        <w:rPr>
          <w:rFonts w:ascii="Palatino Linotype" w:hAnsi="Palatino Linotype" w:cs="Arial"/>
          <w:i/>
          <w:sz w:val="22"/>
        </w:rPr>
      </w:pPr>
      <w:r w:rsidRPr="00631842">
        <w:rPr>
          <w:rFonts w:ascii="Palatino Linotype" w:hAnsi="Palatino Linotype" w:cs="Arial"/>
          <w:b/>
          <w:i/>
          <w:sz w:val="22"/>
        </w:rPr>
        <w:t>II.</w:t>
      </w:r>
      <w:r w:rsidRPr="00631842">
        <w:rPr>
          <w:rFonts w:ascii="Palatino Linotype" w:hAnsi="Palatino Linotype" w:cs="Arial"/>
          <w:i/>
          <w:sz w:val="22"/>
        </w:rPr>
        <w:t xml:space="preserve"> </w:t>
      </w:r>
      <w:r w:rsidRPr="00631842">
        <w:rPr>
          <w:rFonts w:ascii="Palatino Linotype" w:hAnsi="Palatino Linotype" w:cs="Arial"/>
          <w:i/>
          <w:sz w:val="22"/>
          <w:u w:val="single"/>
        </w:rPr>
        <w:t>Se determine mediante resolución de autoridad competente; o</w:t>
      </w:r>
    </w:p>
    <w:p w14:paraId="2B8AE5FE" w14:textId="77777777" w:rsidR="00C857FF" w:rsidRPr="00631842" w:rsidRDefault="00C857FF" w:rsidP="00C857FF">
      <w:pPr>
        <w:ind w:left="567" w:right="567"/>
        <w:jc w:val="both"/>
        <w:rPr>
          <w:rFonts w:ascii="Palatino Linotype" w:hAnsi="Palatino Linotype" w:cs="Arial"/>
          <w:i/>
          <w:sz w:val="22"/>
          <w:u w:val="single"/>
        </w:rPr>
      </w:pPr>
      <w:r w:rsidRPr="00631842">
        <w:rPr>
          <w:rFonts w:ascii="Palatino Linotype" w:hAnsi="Palatino Linotype" w:cs="Arial"/>
          <w:b/>
          <w:i/>
          <w:sz w:val="22"/>
        </w:rPr>
        <w:t>III.</w:t>
      </w:r>
      <w:r w:rsidRPr="00631842">
        <w:rPr>
          <w:rFonts w:ascii="Palatino Linotype" w:hAnsi="Palatino Linotype" w:cs="Arial"/>
          <w:i/>
          <w:sz w:val="22"/>
        </w:rPr>
        <w:t xml:space="preserve"> </w:t>
      </w:r>
      <w:r w:rsidRPr="00631842">
        <w:rPr>
          <w:rFonts w:ascii="Palatino Linotype" w:hAnsi="Palatino Linotype" w:cs="Arial"/>
          <w:i/>
          <w:sz w:val="22"/>
          <w:u w:val="single"/>
        </w:rPr>
        <w:t>Se generen versiones públicas para dar cumplimiento a las obligaciones de transparencia previstas en esta Ley.</w:t>
      </w:r>
    </w:p>
    <w:p w14:paraId="0AA608AF" w14:textId="77777777" w:rsidR="00C857FF" w:rsidRPr="00631842" w:rsidRDefault="00C857FF" w:rsidP="00C857FF">
      <w:pPr>
        <w:ind w:left="567" w:right="567"/>
        <w:jc w:val="both"/>
        <w:rPr>
          <w:rFonts w:ascii="Palatino Linotype" w:hAnsi="Palatino Linotype" w:cs="Arial"/>
          <w:i/>
          <w:sz w:val="22"/>
        </w:rPr>
      </w:pPr>
      <w:r w:rsidRPr="00631842">
        <w:rPr>
          <w:rFonts w:ascii="Palatino Linotype" w:hAnsi="Palatino Linotype" w:cs="Arial"/>
          <w:i/>
          <w:sz w:val="22"/>
        </w:rPr>
        <w:t>[…]</w:t>
      </w:r>
    </w:p>
    <w:p w14:paraId="1EA7D906" w14:textId="77777777" w:rsidR="00C857FF" w:rsidRPr="00631842" w:rsidRDefault="00C857FF" w:rsidP="00C857FF">
      <w:pPr>
        <w:spacing w:line="360" w:lineRule="auto"/>
        <w:jc w:val="both"/>
        <w:rPr>
          <w:rFonts w:ascii="Palatino Linotype" w:hAnsi="Palatino Linotype" w:cs="Arial"/>
        </w:rPr>
      </w:pPr>
    </w:p>
    <w:p w14:paraId="283D7E8B" w14:textId="77777777" w:rsidR="00C857FF" w:rsidRPr="00631842" w:rsidRDefault="00C857FF" w:rsidP="00C857FF">
      <w:pPr>
        <w:spacing w:line="360" w:lineRule="auto"/>
        <w:jc w:val="both"/>
        <w:rPr>
          <w:rFonts w:ascii="Palatino Linotype" w:hAnsi="Palatino Linotype" w:cs="Arial"/>
        </w:rPr>
      </w:pPr>
      <w:r w:rsidRPr="00631842">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85F2937" w14:textId="77777777" w:rsidR="000E7460" w:rsidRPr="00631842" w:rsidRDefault="000E7460" w:rsidP="000E7460">
      <w:pPr>
        <w:widowControl w:val="0"/>
        <w:numPr>
          <w:ilvl w:val="0"/>
          <w:numId w:val="10"/>
        </w:numPr>
        <w:autoSpaceDE w:val="0"/>
        <w:autoSpaceDN w:val="0"/>
        <w:adjustRightInd w:val="0"/>
        <w:spacing w:line="360" w:lineRule="auto"/>
        <w:contextualSpacing/>
        <w:jc w:val="both"/>
        <w:rPr>
          <w:rFonts w:ascii="Palatino Linotype" w:eastAsia="Calibri" w:hAnsi="Palatino Linotype" w:cs="Tahoma"/>
          <w:bCs/>
          <w:szCs w:val="22"/>
          <w:u w:val="thick"/>
          <w:lang w:val="es-MX"/>
        </w:rPr>
      </w:pPr>
      <w:r w:rsidRPr="00631842">
        <w:rPr>
          <w:rFonts w:ascii="Palatino Linotype" w:eastAsia="Calibri" w:hAnsi="Palatino Linotype" w:cs="Tahoma"/>
          <w:b/>
          <w:szCs w:val="22"/>
          <w:u w:val="thick"/>
          <w:lang w:val="es-MX"/>
        </w:rPr>
        <w:lastRenderedPageBreak/>
        <w:t xml:space="preserve">Solicitud de empleo. </w:t>
      </w:r>
    </w:p>
    <w:p w14:paraId="15BCD03D" w14:textId="77777777" w:rsidR="000E7460" w:rsidRPr="00631842" w:rsidRDefault="000E7460" w:rsidP="000E7460">
      <w:pPr>
        <w:widowControl w:val="0"/>
        <w:autoSpaceDE w:val="0"/>
        <w:autoSpaceDN w:val="0"/>
        <w:adjustRightInd w:val="0"/>
        <w:spacing w:line="360" w:lineRule="auto"/>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 xml:space="preserve">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 </w:t>
      </w:r>
    </w:p>
    <w:p w14:paraId="078D82EA" w14:textId="77777777" w:rsidR="000E7460" w:rsidRPr="00631842" w:rsidRDefault="000E7460" w:rsidP="000E7460">
      <w:pPr>
        <w:widowControl w:val="0"/>
        <w:autoSpaceDE w:val="0"/>
        <w:autoSpaceDN w:val="0"/>
        <w:adjustRightInd w:val="0"/>
        <w:spacing w:line="360" w:lineRule="auto"/>
        <w:jc w:val="both"/>
        <w:rPr>
          <w:rFonts w:ascii="Palatino Linotype" w:eastAsia="Calibri" w:hAnsi="Palatino Linotype" w:cs="Tahoma"/>
          <w:bCs/>
          <w:szCs w:val="22"/>
          <w:lang w:val="es-MX"/>
        </w:rPr>
      </w:pPr>
    </w:p>
    <w:p w14:paraId="5AE3FAD0" w14:textId="6CF44B6E" w:rsidR="000E7460" w:rsidRPr="00631842" w:rsidRDefault="000E7460" w:rsidP="000E7460">
      <w:pPr>
        <w:widowControl w:val="0"/>
        <w:autoSpaceDE w:val="0"/>
        <w:autoSpaceDN w:val="0"/>
        <w:adjustRightInd w:val="0"/>
        <w:spacing w:line="360" w:lineRule="auto"/>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 xml:space="preserve">Por otro lado, es necesario referir que de acuerdo con el artículo 47 de la Ley de Trabajo de los Servidores Públicos del Estado de México, para ingresar al servicio público se requiere presentar una solicitud por escrito, es decir, la entrega de este documento resulta ser un requisito indispensable para poder prestar servicios dentro de la Administración Pública. </w:t>
      </w:r>
    </w:p>
    <w:p w14:paraId="718D5090" w14:textId="77777777" w:rsidR="00E53FAF" w:rsidRPr="00631842" w:rsidRDefault="00E53FAF" w:rsidP="000E7460">
      <w:pPr>
        <w:widowControl w:val="0"/>
        <w:autoSpaceDE w:val="0"/>
        <w:autoSpaceDN w:val="0"/>
        <w:adjustRightInd w:val="0"/>
        <w:spacing w:line="360" w:lineRule="auto"/>
        <w:jc w:val="both"/>
        <w:rPr>
          <w:rFonts w:ascii="Palatino Linotype" w:eastAsia="Calibri" w:hAnsi="Palatino Linotype" w:cs="Tahoma"/>
          <w:bCs/>
          <w:szCs w:val="22"/>
          <w:lang w:val="es-MX"/>
        </w:rPr>
      </w:pPr>
    </w:p>
    <w:p w14:paraId="7719D30D" w14:textId="77777777" w:rsidR="000E7460" w:rsidRPr="00631842" w:rsidRDefault="000E7460" w:rsidP="000E7460">
      <w:pPr>
        <w:spacing w:line="360" w:lineRule="auto"/>
        <w:contextualSpacing/>
        <w:jc w:val="both"/>
        <w:rPr>
          <w:rFonts w:ascii="Palatino Linotype" w:hAnsi="Palatino Linotype" w:cs="Arial"/>
          <w:szCs w:val="22"/>
          <w:lang w:val="es-MX"/>
        </w:rPr>
      </w:pPr>
      <w:r w:rsidRPr="00631842">
        <w:rPr>
          <w:rFonts w:ascii="Palatino Linotype" w:hAnsi="Palatino Linotype" w:cs="Arial"/>
          <w:szCs w:val="22"/>
          <w:lang w:val="es-MX"/>
        </w:rPr>
        <w:t xml:space="preserve">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servicio público, por lo que, su acceso toma relevancia al guardar relación directa con la contratación del servidor público y con el ejercicio de sus atribuciones. </w:t>
      </w:r>
    </w:p>
    <w:p w14:paraId="34C2A397" w14:textId="77777777" w:rsidR="000E7460" w:rsidRPr="00631842" w:rsidRDefault="000E7460" w:rsidP="000E7460">
      <w:pPr>
        <w:spacing w:line="360" w:lineRule="auto"/>
        <w:contextualSpacing/>
        <w:jc w:val="both"/>
        <w:rPr>
          <w:rFonts w:ascii="Palatino Linotype" w:hAnsi="Palatino Linotype" w:cs="Arial"/>
          <w:szCs w:val="22"/>
          <w:lang w:val="es-MX"/>
        </w:rPr>
      </w:pPr>
    </w:p>
    <w:p w14:paraId="2A0ABA17" w14:textId="77777777" w:rsidR="000E7460" w:rsidRPr="00631842" w:rsidRDefault="000E7460" w:rsidP="000E7460">
      <w:pPr>
        <w:spacing w:line="360" w:lineRule="auto"/>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lastRenderedPageBreak/>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deben proporcionarse en versión pública. </w:t>
      </w:r>
    </w:p>
    <w:p w14:paraId="7891BCD9" w14:textId="77777777" w:rsidR="000E7460" w:rsidRPr="00631842" w:rsidRDefault="000E7460" w:rsidP="000E7460">
      <w:pPr>
        <w:widowControl w:val="0"/>
        <w:autoSpaceDE w:val="0"/>
        <w:autoSpaceDN w:val="0"/>
        <w:adjustRightInd w:val="0"/>
        <w:spacing w:line="360" w:lineRule="auto"/>
        <w:jc w:val="both"/>
        <w:rPr>
          <w:rFonts w:ascii="Palatino Linotype" w:eastAsia="Calibri" w:hAnsi="Palatino Linotype" w:cs="Tahoma"/>
          <w:bCs/>
          <w:sz w:val="22"/>
          <w:szCs w:val="22"/>
          <w:lang w:val="es-MX"/>
        </w:rPr>
      </w:pPr>
    </w:p>
    <w:p w14:paraId="0A06CF64" w14:textId="77777777" w:rsidR="000E7460" w:rsidRPr="00631842" w:rsidRDefault="000E7460" w:rsidP="000E7460">
      <w:pPr>
        <w:widowControl w:val="0"/>
        <w:numPr>
          <w:ilvl w:val="0"/>
          <w:numId w:val="10"/>
        </w:numPr>
        <w:autoSpaceDE w:val="0"/>
        <w:autoSpaceDN w:val="0"/>
        <w:adjustRightInd w:val="0"/>
        <w:spacing w:line="360" w:lineRule="auto"/>
        <w:contextualSpacing/>
        <w:jc w:val="both"/>
        <w:rPr>
          <w:rFonts w:ascii="Palatino Linotype" w:hAnsi="Palatino Linotype" w:cs="Tahoma"/>
          <w:b/>
          <w:szCs w:val="22"/>
          <w:u w:val="thick"/>
          <w:lang w:val="es-MX"/>
        </w:rPr>
      </w:pPr>
      <w:r w:rsidRPr="00631842">
        <w:rPr>
          <w:rFonts w:ascii="Palatino Linotype" w:eastAsia="Calibri" w:hAnsi="Palatino Linotype" w:cs="Tahoma"/>
          <w:b/>
          <w:szCs w:val="22"/>
          <w:u w:val="thick"/>
          <w:lang w:val="es-MX"/>
        </w:rPr>
        <w:t>Acta de nacimiento</w:t>
      </w:r>
    </w:p>
    <w:p w14:paraId="424EDADD" w14:textId="77777777" w:rsidR="000E7460" w:rsidRPr="00631842" w:rsidRDefault="000E7460" w:rsidP="000E7460">
      <w:pPr>
        <w:spacing w:line="360" w:lineRule="auto"/>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 xml:space="preserve">Las actas emitidas por el Registro Civil dan cuenta de un atributo de la personalidad, tal como lo establece el artículo 2.3 del Código Civil del Estado México. En ese orden de ideas, el artículo 3.5 del del citado Código Civil establece que el estado civil de las personas sólo se comprueba con las constancias relativas del Registro Civil, tal como lo es el Acta de Nacimiento. </w:t>
      </w:r>
    </w:p>
    <w:p w14:paraId="662F1837" w14:textId="77777777" w:rsidR="000E7460" w:rsidRPr="00631842" w:rsidRDefault="000E7460" w:rsidP="000E7460">
      <w:pPr>
        <w:spacing w:line="360" w:lineRule="auto"/>
        <w:jc w:val="both"/>
        <w:rPr>
          <w:rFonts w:ascii="Palatino Linotype" w:eastAsia="Calibri" w:hAnsi="Palatino Linotype" w:cs="Tahoma"/>
          <w:bCs/>
          <w:szCs w:val="22"/>
          <w:lang w:val="es-MX"/>
        </w:rPr>
      </w:pPr>
    </w:p>
    <w:p w14:paraId="37C0DE35" w14:textId="77777777" w:rsidR="000E7460" w:rsidRPr="00631842" w:rsidRDefault="000E7460" w:rsidP="000E7460">
      <w:pPr>
        <w:spacing w:line="360" w:lineRule="auto"/>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 xml:space="preserve">Ahora bien, de acuerdo con el Formato Único del Acta de Nacimiento publicado por la Secretaría de Gobernación en el enlace http://www.diputados.gob.mx/documentos/N_Acta_Nacimiento.pdf, se advierte que el Acta de Nacimiento se componte de quince elementos siendo los siguientes: </w:t>
      </w:r>
    </w:p>
    <w:p w14:paraId="7D196420" w14:textId="77777777" w:rsidR="000E7460" w:rsidRPr="00631842" w:rsidRDefault="000E7460" w:rsidP="000E7460">
      <w:pPr>
        <w:spacing w:line="360" w:lineRule="auto"/>
        <w:jc w:val="both"/>
        <w:rPr>
          <w:rFonts w:ascii="Palatino Linotype" w:eastAsia="Calibri" w:hAnsi="Palatino Linotype" w:cs="Tahoma"/>
          <w:bCs/>
          <w:szCs w:val="22"/>
          <w:lang w:val="es-MX"/>
        </w:rPr>
      </w:pPr>
    </w:p>
    <w:p w14:paraId="52232DC3" w14:textId="77777777" w:rsidR="000E7460" w:rsidRPr="00631842" w:rsidRDefault="000E7460" w:rsidP="000E7460">
      <w:pPr>
        <w:spacing w:line="360" w:lineRule="auto"/>
        <w:ind w:left="284"/>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a)</w:t>
      </w:r>
      <w:r w:rsidRPr="00631842">
        <w:rPr>
          <w:rFonts w:ascii="Palatino Linotype" w:eastAsia="Calibri" w:hAnsi="Palatino Linotype" w:cs="Tahoma"/>
          <w:bCs/>
          <w:szCs w:val="22"/>
          <w:lang w:val="es-MX"/>
        </w:rPr>
        <w:tab/>
        <w:t>Folio de Impresión.</w:t>
      </w:r>
    </w:p>
    <w:p w14:paraId="2A9F81B6" w14:textId="77777777" w:rsidR="000E7460" w:rsidRPr="00631842" w:rsidRDefault="000E7460" w:rsidP="000E7460">
      <w:pPr>
        <w:spacing w:line="360" w:lineRule="auto"/>
        <w:ind w:left="284"/>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b)</w:t>
      </w:r>
      <w:r w:rsidRPr="00631842">
        <w:rPr>
          <w:rFonts w:ascii="Palatino Linotype" w:eastAsia="Calibri" w:hAnsi="Palatino Linotype" w:cs="Tahoma"/>
          <w:bCs/>
          <w:szCs w:val="22"/>
          <w:lang w:val="es-MX"/>
        </w:rPr>
        <w:tab/>
        <w:t>Denominación del Documento.</w:t>
      </w:r>
    </w:p>
    <w:p w14:paraId="443FDDDC" w14:textId="77777777" w:rsidR="000E7460" w:rsidRPr="00631842" w:rsidRDefault="000E7460" w:rsidP="000E7460">
      <w:pPr>
        <w:spacing w:line="360" w:lineRule="auto"/>
        <w:ind w:left="284"/>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c)</w:t>
      </w:r>
      <w:r w:rsidRPr="00631842">
        <w:rPr>
          <w:rFonts w:ascii="Palatino Linotype" w:eastAsia="Calibri" w:hAnsi="Palatino Linotype" w:cs="Tahoma"/>
          <w:bCs/>
          <w:szCs w:val="22"/>
          <w:lang w:val="es-MX"/>
        </w:rPr>
        <w:tab/>
        <w:t xml:space="preserve">Identificador Electrónico. </w:t>
      </w:r>
    </w:p>
    <w:p w14:paraId="612F2A58" w14:textId="77777777" w:rsidR="000E7460" w:rsidRPr="00631842" w:rsidRDefault="000E7460" w:rsidP="000E7460">
      <w:pPr>
        <w:spacing w:line="360" w:lineRule="auto"/>
        <w:ind w:left="284"/>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d)</w:t>
      </w:r>
      <w:r w:rsidRPr="00631842">
        <w:rPr>
          <w:rFonts w:ascii="Palatino Linotype" w:eastAsia="Calibri" w:hAnsi="Palatino Linotype" w:cs="Tahoma"/>
          <w:bCs/>
          <w:szCs w:val="22"/>
          <w:lang w:val="es-MX"/>
        </w:rPr>
        <w:tab/>
        <w:t xml:space="preserve">Elementos del Registro. </w:t>
      </w:r>
    </w:p>
    <w:p w14:paraId="6978619C" w14:textId="77777777" w:rsidR="000E7460" w:rsidRPr="00631842" w:rsidRDefault="000E7460" w:rsidP="000E7460">
      <w:pPr>
        <w:spacing w:line="360" w:lineRule="auto"/>
        <w:ind w:left="284"/>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e)</w:t>
      </w:r>
      <w:r w:rsidRPr="00631842">
        <w:rPr>
          <w:rFonts w:ascii="Palatino Linotype" w:eastAsia="Calibri" w:hAnsi="Palatino Linotype" w:cs="Tahoma"/>
          <w:bCs/>
          <w:szCs w:val="22"/>
          <w:lang w:val="es-MX"/>
        </w:rPr>
        <w:tab/>
        <w:t xml:space="preserve">Datos de la Persona Registrada. </w:t>
      </w:r>
    </w:p>
    <w:p w14:paraId="4A45903D" w14:textId="77777777" w:rsidR="000E7460" w:rsidRPr="00631842" w:rsidRDefault="000E7460" w:rsidP="000E7460">
      <w:pPr>
        <w:spacing w:line="360" w:lineRule="auto"/>
        <w:ind w:left="284"/>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f)</w:t>
      </w:r>
      <w:r w:rsidRPr="00631842">
        <w:rPr>
          <w:rFonts w:ascii="Palatino Linotype" w:eastAsia="Calibri" w:hAnsi="Palatino Linotype" w:cs="Tahoma"/>
          <w:bCs/>
          <w:szCs w:val="22"/>
          <w:lang w:val="es-MX"/>
        </w:rPr>
        <w:tab/>
        <w:t xml:space="preserve">Datos de Filiación de la Persona Registrada. </w:t>
      </w:r>
    </w:p>
    <w:p w14:paraId="69BB4395" w14:textId="77777777" w:rsidR="000E7460" w:rsidRPr="00631842" w:rsidRDefault="000E7460" w:rsidP="000E7460">
      <w:pPr>
        <w:spacing w:line="360" w:lineRule="auto"/>
        <w:ind w:left="284"/>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g)</w:t>
      </w:r>
      <w:r w:rsidRPr="00631842">
        <w:rPr>
          <w:rFonts w:ascii="Palatino Linotype" w:eastAsia="Calibri" w:hAnsi="Palatino Linotype" w:cs="Tahoma"/>
          <w:bCs/>
          <w:szCs w:val="22"/>
          <w:lang w:val="es-MX"/>
        </w:rPr>
        <w:tab/>
        <w:t xml:space="preserve">Anotaciones Marginales. </w:t>
      </w:r>
    </w:p>
    <w:p w14:paraId="501C99A6" w14:textId="77777777" w:rsidR="000E7460" w:rsidRPr="00631842" w:rsidRDefault="000E7460" w:rsidP="000E7460">
      <w:pPr>
        <w:spacing w:line="360" w:lineRule="auto"/>
        <w:ind w:left="284"/>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h)</w:t>
      </w:r>
      <w:r w:rsidRPr="00631842">
        <w:rPr>
          <w:rFonts w:ascii="Palatino Linotype" w:eastAsia="Calibri" w:hAnsi="Palatino Linotype" w:cs="Tahoma"/>
          <w:bCs/>
          <w:szCs w:val="22"/>
          <w:lang w:val="es-MX"/>
        </w:rPr>
        <w:tab/>
        <w:t xml:space="preserve">Certificación. </w:t>
      </w:r>
    </w:p>
    <w:p w14:paraId="743F4C12" w14:textId="77777777" w:rsidR="000E7460" w:rsidRPr="00631842" w:rsidRDefault="000E7460" w:rsidP="000E7460">
      <w:pPr>
        <w:spacing w:line="360" w:lineRule="auto"/>
        <w:ind w:left="284"/>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lastRenderedPageBreak/>
        <w:t>i)</w:t>
      </w:r>
      <w:r w:rsidRPr="00631842">
        <w:rPr>
          <w:rFonts w:ascii="Palatino Linotype" w:eastAsia="Calibri" w:hAnsi="Palatino Linotype" w:cs="Tahoma"/>
          <w:bCs/>
          <w:szCs w:val="22"/>
          <w:lang w:val="es-MX"/>
        </w:rPr>
        <w:tab/>
        <w:t xml:space="preserve">Código Bidimensional QR que contiene información encriptada del acta. </w:t>
      </w:r>
    </w:p>
    <w:p w14:paraId="3B56356B" w14:textId="77777777" w:rsidR="000E7460" w:rsidRPr="00631842" w:rsidRDefault="000E7460" w:rsidP="000E7460">
      <w:pPr>
        <w:spacing w:line="360" w:lineRule="auto"/>
        <w:ind w:left="284"/>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j)</w:t>
      </w:r>
      <w:r w:rsidRPr="00631842">
        <w:rPr>
          <w:rFonts w:ascii="Palatino Linotype" w:eastAsia="Calibri" w:hAnsi="Palatino Linotype" w:cs="Tahoma"/>
          <w:bCs/>
          <w:szCs w:val="22"/>
          <w:lang w:val="es-MX"/>
        </w:rPr>
        <w:tab/>
        <w:t xml:space="preserve">Leyenda “Soy México” </w:t>
      </w:r>
    </w:p>
    <w:p w14:paraId="754C0C7B" w14:textId="77777777" w:rsidR="000E7460" w:rsidRPr="00631842" w:rsidRDefault="000E7460" w:rsidP="000E7460">
      <w:pPr>
        <w:spacing w:line="360" w:lineRule="auto"/>
        <w:ind w:left="284"/>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k)</w:t>
      </w:r>
      <w:r w:rsidRPr="00631842">
        <w:rPr>
          <w:rFonts w:ascii="Palatino Linotype" w:eastAsia="Calibri" w:hAnsi="Palatino Linotype" w:cs="Tahoma"/>
          <w:bCs/>
          <w:szCs w:val="22"/>
          <w:lang w:val="es-MX"/>
        </w:rPr>
        <w:tab/>
        <w:t xml:space="preserve">Firma Electrónica Avanzada. </w:t>
      </w:r>
    </w:p>
    <w:p w14:paraId="0187B6E2" w14:textId="77777777" w:rsidR="000E7460" w:rsidRPr="00631842" w:rsidRDefault="000E7460" w:rsidP="000E7460">
      <w:pPr>
        <w:spacing w:line="360" w:lineRule="auto"/>
        <w:ind w:left="284"/>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l)</w:t>
      </w:r>
      <w:r w:rsidRPr="00631842">
        <w:rPr>
          <w:rFonts w:ascii="Palatino Linotype" w:eastAsia="Calibri" w:hAnsi="Palatino Linotype" w:cs="Tahoma"/>
          <w:bCs/>
          <w:szCs w:val="22"/>
          <w:lang w:val="es-MX"/>
        </w:rPr>
        <w:tab/>
        <w:t xml:space="preserve">Firma y datos de la autoridad emisora. </w:t>
      </w:r>
    </w:p>
    <w:p w14:paraId="4E7FBAAB" w14:textId="77777777" w:rsidR="000E7460" w:rsidRPr="00631842" w:rsidRDefault="000E7460" w:rsidP="000E7460">
      <w:pPr>
        <w:spacing w:line="360" w:lineRule="auto"/>
        <w:ind w:left="284"/>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m)</w:t>
      </w:r>
      <w:r w:rsidRPr="00631842">
        <w:rPr>
          <w:rFonts w:ascii="Palatino Linotype" w:eastAsia="Calibri" w:hAnsi="Palatino Linotype" w:cs="Tahoma"/>
          <w:bCs/>
          <w:szCs w:val="22"/>
          <w:lang w:val="es-MX"/>
        </w:rPr>
        <w:tab/>
        <w:t xml:space="preserve">Código QR. </w:t>
      </w:r>
    </w:p>
    <w:p w14:paraId="1528FF4D" w14:textId="77777777" w:rsidR="000E7460" w:rsidRPr="00631842" w:rsidRDefault="000E7460" w:rsidP="000E7460">
      <w:pPr>
        <w:spacing w:line="360" w:lineRule="auto"/>
        <w:ind w:left="284"/>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n)</w:t>
      </w:r>
      <w:r w:rsidRPr="00631842">
        <w:rPr>
          <w:rFonts w:ascii="Palatino Linotype" w:eastAsia="Calibri" w:hAnsi="Palatino Linotype" w:cs="Tahoma"/>
          <w:bCs/>
          <w:szCs w:val="22"/>
          <w:lang w:val="es-MX"/>
        </w:rPr>
        <w:tab/>
        <w:t>Código de Verificación.</w:t>
      </w:r>
    </w:p>
    <w:p w14:paraId="60D6EF5C" w14:textId="77777777" w:rsidR="000E7460" w:rsidRPr="00631842" w:rsidRDefault="000E7460" w:rsidP="000E7460">
      <w:pPr>
        <w:spacing w:line="360" w:lineRule="auto"/>
        <w:ind w:left="284"/>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o)</w:t>
      </w:r>
      <w:r w:rsidRPr="00631842">
        <w:rPr>
          <w:rFonts w:ascii="Palatino Linotype" w:eastAsia="Calibri" w:hAnsi="Palatino Linotype" w:cs="Tahoma"/>
          <w:bCs/>
          <w:szCs w:val="22"/>
          <w:lang w:val="es-MX"/>
        </w:rPr>
        <w:tab/>
        <w:t xml:space="preserve">Leyenda de instrucciones para la verificación del documento. </w:t>
      </w:r>
    </w:p>
    <w:p w14:paraId="30A973B7" w14:textId="77777777" w:rsidR="000E7460" w:rsidRPr="00631842" w:rsidRDefault="000E7460" w:rsidP="000E7460">
      <w:pPr>
        <w:spacing w:line="360" w:lineRule="auto"/>
        <w:jc w:val="both"/>
        <w:rPr>
          <w:rFonts w:ascii="Palatino Linotype" w:eastAsia="Calibri" w:hAnsi="Palatino Linotype" w:cs="Tahoma"/>
          <w:bCs/>
          <w:szCs w:val="22"/>
          <w:lang w:val="es-MX"/>
        </w:rPr>
      </w:pPr>
    </w:p>
    <w:p w14:paraId="6FC8FE68" w14:textId="77777777" w:rsidR="000E7460" w:rsidRPr="00631842" w:rsidRDefault="000E7460" w:rsidP="000E7460">
      <w:pPr>
        <w:spacing w:line="360" w:lineRule="auto"/>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14:paraId="0CD4CE33" w14:textId="77777777" w:rsidR="000E7460" w:rsidRPr="00631842" w:rsidRDefault="000E7460" w:rsidP="000E7460">
      <w:pPr>
        <w:spacing w:line="360" w:lineRule="auto"/>
        <w:jc w:val="both"/>
        <w:rPr>
          <w:rFonts w:ascii="Palatino Linotype" w:eastAsia="Calibri" w:hAnsi="Palatino Linotype" w:cs="Tahoma"/>
          <w:bCs/>
          <w:szCs w:val="22"/>
          <w:lang w:val="es-MX"/>
        </w:rPr>
      </w:pPr>
    </w:p>
    <w:p w14:paraId="5AF73C17" w14:textId="77777777" w:rsidR="000E7460" w:rsidRPr="00631842" w:rsidRDefault="000E7460" w:rsidP="000E7460">
      <w:pPr>
        <w:spacing w:line="360" w:lineRule="auto"/>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t>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14:paraId="59C915B8" w14:textId="77777777" w:rsidR="000E7460" w:rsidRPr="00631842" w:rsidRDefault="000E7460" w:rsidP="000E7460">
      <w:pPr>
        <w:spacing w:line="360" w:lineRule="auto"/>
        <w:jc w:val="both"/>
        <w:rPr>
          <w:rFonts w:ascii="Palatino Linotype" w:eastAsia="Calibri" w:hAnsi="Palatino Linotype" w:cs="Tahoma"/>
          <w:bCs/>
          <w:szCs w:val="22"/>
          <w:lang w:val="es-MX"/>
        </w:rPr>
      </w:pPr>
    </w:p>
    <w:p w14:paraId="12532C1B" w14:textId="77777777" w:rsidR="000E7460" w:rsidRPr="00631842" w:rsidRDefault="000E7460" w:rsidP="000E7460">
      <w:pPr>
        <w:spacing w:line="360" w:lineRule="auto"/>
        <w:jc w:val="both"/>
        <w:rPr>
          <w:rFonts w:ascii="Palatino Linotype" w:eastAsia="Calibri" w:hAnsi="Palatino Linotype" w:cs="Tahoma"/>
          <w:bCs/>
          <w:szCs w:val="22"/>
          <w:lang w:val="es-MX"/>
        </w:rPr>
      </w:pPr>
      <w:r w:rsidRPr="00631842">
        <w:rPr>
          <w:rFonts w:ascii="Palatino Linotype" w:eastAsia="Calibri" w:hAnsi="Palatino Linotype" w:cs="Tahoma"/>
          <w:bCs/>
          <w:szCs w:val="22"/>
          <w:lang w:val="es-MX"/>
        </w:rPr>
        <w:lastRenderedPageBreak/>
        <w:t>De esta manera, se trata de un documento de naturaleza confidencial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1BCFCFBE" w14:textId="77777777" w:rsidR="000E7460" w:rsidRPr="00631842" w:rsidRDefault="000E7460" w:rsidP="000E7460">
      <w:pPr>
        <w:spacing w:line="360" w:lineRule="auto"/>
        <w:jc w:val="both"/>
        <w:rPr>
          <w:rFonts w:ascii="Palatino Linotype" w:eastAsia="Calibri" w:hAnsi="Palatino Linotype" w:cs="Tahoma"/>
          <w:bCs/>
          <w:szCs w:val="22"/>
          <w:lang w:val="es-MX"/>
        </w:rPr>
      </w:pPr>
    </w:p>
    <w:p w14:paraId="0E616DE4" w14:textId="77777777" w:rsidR="000E7460" w:rsidRPr="00631842" w:rsidRDefault="000E7460" w:rsidP="000E7460">
      <w:pPr>
        <w:widowControl w:val="0"/>
        <w:numPr>
          <w:ilvl w:val="0"/>
          <w:numId w:val="10"/>
        </w:numPr>
        <w:autoSpaceDE w:val="0"/>
        <w:autoSpaceDN w:val="0"/>
        <w:adjustRightInd w:val="0"/>
        <w:spacing w:line="360" w:lineRule="auto"/>
        <w:contextualSpacing/>
        <w:jc w:val="both"/>
        <w:rPr>
          <w:rFonts w:ascii="Palatino Linotype" w:hAnsi="Palatino Linotype" w:cs="Tahoma"/>
          <w:b/>
          <w:szCs w:val="22"/>
          <w:u w:val="thick"/>
          <w:lang w:val="es-MX"/>
        </w:rPr>
      </w:pPr>
      <w:r w:rsidRPr="00631842">
        <w:rPr>
          <w:rFonts w:ascii="Palatino Linotype" w:eastAsia="Calibri" w:hAnsi="Palatino Linotype" w:cs="Tahoma"/>
          <w:b/>
          <w:bCs/>
          <w:szCs w:val="22"/>
          <w:u w:val="thick"/>
          <w:lang w:val="es-MX"/>
        </w:rPr>
        <w:t>Credencial para votar.</w:t>
      </w:r>
    </w:p>
    <w:p w14:paraId="4AC16A57" w14:textId="77777777" w:rsidR="000E7460" w:rsidRPr="00631842" w:rsidRDefault="000E7460" w:rsidP="000E7460">
      <w:pPr>
        <w:spacing w:line="360" w:lineRule="auto"/>
        <w:contextualSpacing/>
        <w:jc w:val="both"/>
        <w:rPr>
          <w:rFonts w:ascii="Palatino Linotype" w:hAnsi="Palatino Linotype" w:cs="Tahoma"/>
          <w:sz w:val="22"/>
          <w:szCs w:val="22"/>
          <w:lang w:val="es-MX" w:eastAsia="es-MX"/>
        </w:rPr>
      </w:pPr>
      <w:r w:rsidRPr="00631842">
        <w:rPr>
          <w:rFonts w:ascii="Palatino Linotype" w:hAnsi="Palatino Linotype" w:cs="Tahoma"/>
          <w:sz w:val="22"/>
          <w:szCs w:val="22"/>
          <w:lang w:val="es-MX" w:eastAsia="es-MX"/>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79197361" w14:textId="77777777" w:rsidR="000E7460" w:rsidRPr="00631842" w:rsidRDefault="000E7460" w:rsidP="000E7460">
      <w:pPr>
        <w:spacing w:line="360" w:lineRule="auto"/>
        <w:contextualSpacing/>
        <w:jc w:val="both"/>
        <w:rPr>
          <w:rFonts w:ascii="Palatino Linotype" w:hAnsi="Palatino Linotype" w:cs="Tahoma"/>
          <w:sz w:val="22"/>
          <w:szCs w:val="22"/>
          <w:lang w:val="es-MX" w:eastAsia="es-MX"/>
        </w:rPr>
      </w:pPr>
    </w:p>
    <w:p w14:paraId="606C4008" w14:textId="77777777" w:rsidR="000E7460" w:rsidRPr="00631842" w:rsidRDefault="000E7460" w:rsidP="000E7460">
      <w:pPr>
        <w:spacing w:line="360" w:lineRule="auto"/>
        <w:contextualSpacing/>
        <w:jc w:val="both"/>
        <w:rPr>
          <w:rFonts w:ascii="Palatino Linotype" w:hAnsi="Palatino Linotype" w:cs="Tahoma"/>
          <w:b/>
          <w:bCs/>
          <w:color w:val="000000"/>
          <w:szCs w:val="22"/>
          <w:lang w:val="es-MX" w:eastAsia="es-MX"/>
        </w:rPr>
      </w:pPr>
      <w:r w:rsidRPr="00631842">
        <w:rPr>
          <w:rFonts w:ascii="Palatino Linotype" w:hAnsi="Palatino Linotype" w:cs="Tahoma"/>
          <w:szCs w:val="22"/>
          <w:lang w:val="es-MX" w:eastAsia="es-MX"/>
        </w:rPr>
        <w:t>De manera particular el artículo 156, de la Ley General de Instituciones y Procedimientos Electorales dispone que la credencial para votar deberá contener, cuando menos, los siguientes datos:</w:t>
      </w:r>
    </w:p>
    <w:p w14:paraId="33E14D0C" w14:textId="77777777" w:rsidR="000E7460" w:rsidRPr="00631842" w:rsidRDefault="000E7460" w:rsidP="000E7460">
      <w:pPr>
        <w:autoSpaceDE w:val="0"/>
        <w:autoSpaceDN w:val="0"/>
        <w:adjustRightInd w:val="0"/>
        <w:spacing w:line="360" w:lineRule="auto"/>
        <w:ind w:left="567" w:right="567"/>
        <w:jc w:val="both"/>
        <w:rPr>
          <w:rFonts w:ascii="Palatino Linotype" w:hAnsi="Palatino Linotype" w:cs="Tahoma"/>
          <w:color w:val="000000"/>
          <w:sz w:val="22"/>
          <w:szCs w:val="22"/>
          <w:lang w:val="es-MX" w:eastAsia="es-MX"/>
        </w:rPr>
      </w:pPr>
    </w:p>
    <w:p w14:paraId="65558C8A" w14:textId="77777777" w:rsidR="000E7460" w:rsidRPr="00631842"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631842">
        <w:rPr>
          <w:rFonts w:ascii="Palatino Linotype" w:hAnsi="Palatino Linotype" w:cs="Tahoma"/>
          <w:b/>
          <w:bCs/>
          <w:i/>
          <w:iCs/>
          <w:color w:val="000000"/>
          <w:sz w:val="22"/>
          <w:szCs w:val="20"/>
          <w:lang w:val="es-MX" w:eastAsia="es-MX"/>
        </w:rPr>
        <w:t xml:space="preserve">a) </w:t>
      </w:r>
      <w:r w:rsidRPr="00631842">
        <w:rPr>
          <w:rFonts w:ascii="Palatino Linotype" w:hAnsi="Palatino Linotype" w:cs="Tahoma"/>
          <w:i/>
          <w:iCs/>
          <w:color w:val="000000"/>
          <w:sz w:val="22"/>
          <w:szCs w:val="20"/>
          <w:lang w:val="es-MX" w:eastAsia="es-MX"/>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1DFD7967" w14:textId="77777777" w:rsidR="000E7460" w:rsidRPr="00631842"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631842">
        <w:rPr>
          <w:rFonts w:ascii="Palatino Linotype" w:hAnsi="Palatino Linotype" w:cs="Tahoma"/>
          <w:b/>
          <w:bCs/>
          <w:i/>
          <w:iCs/>
          <w:color w:val="000000"/>
          <w:sz w:val="22"/>
          <w:szCs w:val="20"/>
          <w:lang w:val="es-MX" w:eastAsia="es-MX"/>
        </w:rPr>
        <w:t xml:space="preserve">b) </w:t>
      </w:r>
      <w:r w:rsidRPr="00631842">
        <w:rPr>
          <w:rFonts w:ascii="Palatino Linotype" w:hAnsi="Palatino Linotype" w:cs="Tahoma"/>
          <w:i/>
          <w:iCs/>
          <w:color w:val="000000"/>
          <w:sz w:val="22"/>
          <w:szCs w:val="20"/>
          <w:lang w:val="es-MX" w:eastAsia="es-MX"/>
        </w:rPr>
        <w:t xml:space="preserve">Sección electoral en donde deberá votar el ciudadano. En el caso de los ciudadanos residentes en el extranjero no será necesario incluir este requisito; </w:t>
      </w:r>
    </w:p>
    <w:p w14:paraId="20273425" w14:textId="77777777" w:rsidR="000E7460" w:rsidRPr="00631842"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631842">
        <w:rPr>
          <w:rFonts w:ascii="Palatino Linotype" w:hAnsi="Palatino Linotype" w:cs="Tahoma"/>
          <w:b/>
          <w:bCs/>
          <w:i/>
          <w:iCs/>
          <w:color w:val="000000"/>
          <w:sz w:val="22"/>
          <w:szCs w:val="20"/>
          <w:lang w:val="es-MX" w:eastAsia="es-MX"/>
        </w:rPr>
        <w:t xml:space="preserve">c) </w:t>
      </w:r>
      <w:r w:rsidRPr="00631842">
        <w:rPr>
          <w:rFonts w:ascii="Palatino Linotype" w:hAnsi="Palatino Linotype" w:cs="Tahoma"/>
          <w:i/>
          <w:iCs/>
          <w:color w:val="000000"/>
          <w:sz w:val="22"/>
          <w:szCs w:val="20"/>
          <w:lang w:val="es-MX" w:eastAsia="es-MX"/>
        </w:rPr>
        <w:t xml:space="preserve">Apellido paterno, apellido materno y nombre completo; </w:t>
      </w:r>
    </w:p>
    <w:p w14:paraId="1B082D1C" w14:textId="77777777" w:rsidR="000E7460" w:rsidRPr="00631842"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631842">
        <w:rPr>
          <w:rFonts w:ascii="Palatino Linotype" w:hAnsi="Palatino Linotype" w:cs="Tahoma"/>
          <w:b/>
          <w:bCs/>
          <w:i/>
          <w:iCs/>
          <w:color w:val="000000"/>
          <w:sz w:val="22"/>
          <w:szCs w:val="20"/>
          <w:lang w:val="es-MX" w:eastAsia="es-MX"/>
        </w:rPr>
        <w:t xml:space="preserve">d) </w:t>
      </w:r>
      <w:r w:rsidRPr="00631842">
        <w:rPr>
          <w:rFonts w:ascii="Palatino Linotype" w:hAnsi="Palatino Linotype" w:cs="Tahoma"/>
          <w:i/>
          <w:iCs/>
          <w:color w:val="000000"/>
          <w:sz w:val="22"/>
          <w:szCs w:val="20"/>
          <w:lang w:val="es-MX" w:eastAsia="es-MX"/>
        </w:rPr>
        <w:t xml:space="preserve">Domicilio; </w:t>
      </w:r>
    </w:p>
    <w:p w14:paraId="23B75175" w14:textId="77777777" w:rsidR="000E7460" w:rsidRPr="00631842"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631842">
        <w:rPr>
          <w:rFonts w:ascii="Palatino Linotype" w:hAnsi="Palatino Linotype" w:cs="Tahoma"/>
          <w:b/>
          <w:bCs/>
          <w:i/>
          <w:iCs/>
          <w:color w:val="000000"/>
          <w:sz w:val="22"/>
          <w:szCs w:val="20"/>
          <w:lang w:val="es-MX" w:eastAsia="es-MX"/>
        </w:rPr>
        <w:t xml:space="preserve">e) </w:t>
      </w:r>
      <w:r w:rsidRPr="00631842">
        <w:rPr>
          <w:rFonts w:ascii="Palatino Linotype" w:hAnsi="Palatino Linotype" w:cs="Tahoma"/>
          <w:i/>
          <w:iCs/>
          <w:color w:val="000000"/>
          <w:sz w:val="22"/>
          <w:szCs w:val="20"/>
          <w:lang w:val="es-MX" w:eastAsia="es-MX"/>
        </w:rPr>
        <w:t xml:space="preserve">Sexo; </w:t>
      </w:r>
    </w:p>
    <w:p w14:paraId="4ABCB784" w14:textId="77777777" w:rsidR="000E7460" w:rsidRPr="00631842" w:rsidRDefault="000E7460" w:rsidP="000E7460">
      <w:pPr>
        <w:spacing w:after="240"/>
        <w:ind w:left="567" w:right="567"/>
        <w:contextualSpacing/>
        <w:jc w:val="both"/>
        <w:rPr>
          <w:rFonts w:ascii="Palatino Linotype" w:hAnsi="Palatino Linotype" w:cs="Tahoma"/>
          <w:i/>
          <w:iCs/>
          <w:sz w:val="22"/>
          <w:szCs w:val="20"/>
          <w:lang w:val="es-MX" w:eastAsia="es-MX"/>
        </w:rPr>
      </w:pPr>
      <w:r w:rsidRPr="00631842">
        <w:rPr>
          <w:rFonts w:ascii="Palatino Linotype" w:hAnsi="Palatino Linotype" w:cs="Tahoma"/>
          <w:b/>
          <w:bCs/>
          <w:i/>
          <w:iCs/>
          <w:color w:val="000000"/>
          <w:sz w:val="22"/>
          <w:szCs w:val="20"/>
          <w:lang w:val="es-MX" w:eastAsia="es-MX"/>
        </w:rPr>
        <w:t xml:space="preserve">f) </w:t>
      </w:r>
      <w:r w:rsidRPr="00631842">
        <w:rPr>
          <w:rFonts w:ascii="Palatino Linotype" w:hAnsi="Palatino Linotype" w:cs="Tahoma"/>
          <w:i/>
          <w:iCs/>
          <w:color w:val="000000"/>
          <w:sz w:val="22"/>
          <w:szCs w:val="20"/>
          <w:lang w:val="es-MX" w:eastAsia="es-MX"/>
        </w:rPr>
        <w:t>Edad y año de registro;</w:t>
      </w:r>
    </w:p>
    <w:p w14:paraId="44D91DC4" w14:textId="77777777" w:rsidR="000E7460" w:rsidRPr="00631842"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631842">
        <w:rPr>
          <w:rFonts w:ascii="Palatino Linotype" w:hAnsi="Palatino Linotype" w:cs="Tahoma"/>
          <w:b/>
          <w:bCs/>
          <w:i/>
          <w:iCs/>
          <w:color w:val="000000"/>
          <w:sz w:val="22"/>
          <w:szCs w:val="20"/>
          <w:lang w:val="es-MX" w:eastAsia="es-MX"/>
        </w:rPr>
        <w:t xml:space="preserve">g) </w:t>
      </w:r>
      <w:r w:rsidRPr="00631842">
        <w:rPr>
          <w:rFonts w:ascii="Palatino Linotype" w:hAnsi="Palatino Linotype" w:cs="Tahoma"/>
          <w:i/>
          <w:iCs/>
          <w:color w:val="000000"/>
          <w:sz w:val="22"/>
          <w:szCs w:val="20"/>
          <w:lang w:val="es-MX" w:eastAsia="es-MX"/>
        </w:rPr>
        <w:t xml:space="preserve">Firma, huella digital y fotografía del elector; </w:t>
      </w:r>
    </w:p>
    <w:p w14:paraId="5857C7BC" w14:textId="77777777" w:rsidR="000E7460" w:rsidRPr="00631842"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631842">
        <w:rPr>
          <w:rFonts w:ascii="Palatino Linotype" w:hAnsi="Palatino Linotype" w:cs="Tahoma"/>
          <w:b/>
          <w:bCs/>
          <w:i/>
          <w:iCs/>
          <w:color w:val="000000"/>
          <w:sz w:val="22"/>
          <w:szCs w:val="20"/>
          <w:lang w:val="es-MX" w:eastAsia="es-MX"/>
        </w:rPr>
        <w:t xml:space="preserve">h) </w:t>
      </w:r>
      <w:r w:rsidRPr="00631842">
        <w:rPr>
          <w:rFonts w:ascii="Palatino Linotype" w:hAnsi="Palatino Linotype" w:cs="Tahoma"/>
          <w:i/>
          <w:iCs/>
          <w:color w:val="000000"/>
          <w:sz w:val="22"/>
          <w:szCs w:val="20"/>
          <w:lang w:val="es-MX" w:eastAsia="es-MX"/>
        </w:rPr>
        <w:t xml:space="preserve">Clave de registro, y </w:t>
      </w:r>
    </w:p>
    <w:p w14:paraId="371A7634" w14:textId="55588DE3" w:rsidR="000E7460" w:rsidRPr="00631842" w:rsidRDefault="000E7460" w:rsidP="00E53FAF">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631842">
        <w:rPr>
          <w:rFonts w:ascii="Palatino Linotype" w:hAnsi="Palatino Linotype" w:cs="Tahoma"/>
          <w:b/>
          <w:bCs/>
          <w:i/>
          <w:iCs/>
          <w:color w:val="000000"/>
          <w:sz w:val="22"/>
          <w:szCs w:val="20"/>
          <w:lang w:val="es-MX" w:eastAsia="es-MX"/>
        </w:rPr>
        <w:lastRenderedPageBreak/>
        <w:t xml:space="preserve">i) </w:t>
      </w:r>
      <w:r w:rsidRPr="00631842">
        <w:rPr>
          <w:rFonts w:ascii="Palatino Linotype" w:hAnsi="Palatino Linotype" w:cs="Tahoma"/>
          <w:i/>
          <w:iCs/>
          <w:color w:val="000000"/>
          <w:sz w:val="22"/>
          <w:szCs w:val="20"/>
          <w:lang w:val="es-MX" w:eastAsia="es-MX"/>
        </w:rPr>
        <w:t xml:space="preserve">Clave Única del Registro de Población. </w:t>
      </w:r>
    </w:p>
    <w:p w14:paraId="0D356D3B" w14:textId="77777777" w:rsidR="000E7460" w:rsidRPr="00631842"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631842">
        <w:rPr>
          <w:rFonts w:ascii="Palatino Linotype" w:hAnsi="Palatino Linotype" w:cs="Tahoma"/>
          <w:b/>
          <w:bCs/>
          <w:i/>
          <w:iCs/>
          <w:color w:val="000000"/>
          <w:sz w:val="22"/>
          <w:szCs w:val="20"/>
          <w:lang w:val="es-MX" w:eastAsia="es-MX"/>
        </w:rPr>
        <w:t xml:space="preserve">2. </w:t>
      </w:r>
      <w:r w:rsidRPr="00631842">
        <w:rPr>
          <w:rFonts w:ascii="Palatino Linotype" w:hAnsi="Palatino Linotype" w:cs="Tahoma"/>
          <w:i/>
          <w:iCs/>
          <w:color w:val="000000"/>
          <w:sz w:val="22"/>
          <w:szCs w:val="20"/>
          <w:lang w:val="es-MX" w:eastAsia="es-MX"/>
        </w:rPr>
        <w:t xml:space="preserve">Además tendrá: </w:t>
      </w:r>
    </w:p>
    <w:p w14:paraId="55AC16B9" w14:textId="77777777" w:rsidR="000E7460" w:rsidRPr="00631842"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631842">
        <w:rPr>
          <w:rFonts w:ascii="Palatino Linotype" w:hAnsi="Palatino Linotype" w:cs="Tahoma"/>
          <w:b/>
          <w:bCs/>
          <w:i/>
          <w:iCs/>
          <w:color w:val="000000"/>
          <w:sz w:val="22"/>
          <w:szCs w:val="20"/>
          <w:lang w:val="es-MX" w:eastAsia="es-MX"/>
        </w:rPr>
        <w:t xml:space="preserve">a) </w:t>
      </w:r>
      <w:r w:rsidRPr="00631842">
        <w:rPr>
          <w:rFonts w:ascii="Palatino Linotype" w:hAnsi="Palatino Linotype" w:cs="Tahoma"/>
          <w:i/>
          <w:iCs/>
          <w:color w:val="000000"/>
          <w:sz w:val="22"/>
          <w:szCs w:val="20"/>
          <w:lang w:val="es-MX" w:eastAsia="es-MX"/>
        </w:rPr>
        <w:t xml:space="preserve">Espacios necesarios para marcar año y elección de que se trate; </w:t>
      </w:r>
    </w:p>
    <w:p w14:paraId="45F08A14" w14:textId="77777777" w:rsidR="000E7460" w:rsidRPr="00631842"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631842">
        <w:rPr>
          <w:rFonts w:ascii="Palatino Linotype" w:hAnsi="Palatino Linotype" w:cs="Tahoma"/>
          <w:b/>
          <w:bCs/>
          <w:i/>
          <w:iCs/>
          <w:color w:val="000000"/>
          <w:sz w:val="22"/>
          <w:szCs w:val="20"/>
          <w:lang w:val="es-MX" w:eastAsia="es-MX"/>
        </w:rPr>
        <w:t xml:space="preserve">b) </w:t>
      </w:r>
      <w:r w:rsidRPr="00631842">
        <w:rPr>
          <w:rFonts w:ascii="Palatino Linotype" w:hAnsi="Palatino Linotype" w:cs="Tahoma"/>
          <w:i/>
          <w:iCs/>
          <w:color w:val="000000"/>
          <w:sz w:val="22"/>
          <w:szCs w:val="20"/>
          <w:lang w:val="es-MX" w:eastAsia="es-MX"/>
        </w:rPr>
        <w:t xml:space="preserve">Firma impresa del Secretario Ejecutivo del Instituto; </w:t>
      </w:r>
    </w:p>
    <w:p w14:paraId="37EDF70F" w14:textId="77777777" w:rsidR="000E7460" w:rsidRPr="00631842"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631842">
        <w:rPr>
          <w:rFonts w:ascii="Palatino Linotype" w:hAnsi="Palatino Linotype" w:cs="Tahoma"/>
          <w:b/>
          <w:bCs/>
          <w:i/>
          <w:iCs/>
          <w:color w:val="000000"/>
          <w:sz w:val="22"/>
          <w:szCs w:val="20"/>
          <w:lang w:val="es-MX" w:eastAsia="es-MX"/>
        </w:rPr>
        <w:t xml:space="preserve">c) </w:t>
      </w:r>
      <w:r w:rsidRPr="00631842">
        <w:rPr>
          <w:rFonts w:ascii="Palatino Linotype" w:hAnsi="Palatino Linotype" w:cs="Tahoma"/>
          <w:i/>
          <w:iCs/>
          <w:color w:val="000000"/>
          <w:sz w:val="22"/>
          <w:szCs w:val="20"/>
          <w:lang w:val="es-MX" w:eastAsia="es-MX"/>
        </w:rPr>
        <w:t xml:space="preserve">Año de emisión; </w:t>
      </w:r>
    </w:p>
    <w:p w14:paraId="3F2BD377" w14:textId="77777777" w:rsidR="000E7460" w:rsidRPr="00631842"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631842">
        <w:rPr>
          <w:rFonts w:ascii="Palatino Linotype" w:hAnsi="Palatino Linotype" w:cs="Tahoma"/>
          <w:b/>
          <w:bCs/>
          <w:i/>
          <w:iCs/>
          <w:color w:val="000000"/>
          <w:sz w:val="22"/>
          <w:szCs w:val="20"/>
          <w:lang w:val="es-MX" w:eastAsia="es-MX"/>
        </w:rPr>
        <w:t xml:space="preserve">d) </w:t>
      </w:r>
      <w:r w:rsidRPr="00631842">
        <w:rPr>
          <w:rFonts w:ascii="Palatino Linotype" w:hAnsi="Palatino Linotype" w:cs="Tahoma"/>
          <w:i/>
          <w:iCs/>
          <w:color w:val="000000"/>
          <w:sz w:val="22"/>
          <w:szCs w:val="20"/>
          <w:lang w:val="es-MX" w:eastAsia="es-MX"/>
        </w:rPr>
        <w:t xml:space="preserve">Año en el que expira su vigencia, y </w:t>
      </w:r>
    </w:p>
    <w:p w14:paraId="0F5C4DFB" w14:textId="77777777" w:rsidR="000E7460" w:rsidRPr="00631842" w:rsidRDefault="000E7460" w:rsidP="000E7460">
      <w:pPr>
        <w:spacing w:after="240"/>
        <w:ind w:left="567" w:right="567"/>
        <w:contextualSpacing/>
        <w:jc w:val="both"/>
        <w:rPr>
          <w:rFonts w:ascii="Palatino Linotype" w:hAnsi="Palatino Linotype" w:cs="Tahoma"/>
          <w:i/>
          <w:iCs/>
          <w:color w:val="000000"/>
          <w:sz w:val="22"/>
          <w:szCs w:val="20"/>
          <w:lang w:val="es-MX" w:eastAsia="es-MX"/>
        </w:rPr>
      </w:pPr>
      <w:r w:rsidRPr="00631842">
        <w:rPr>
          <w:rFonts w:ascii="Palatino Linotype" w:hAnsi="Palatino Linotype" w:cs="Tahoma"/>
          <w:b/>
          <w:bCs/>
          <w:i/>
          <w:iCs/>
          <w:color w:val="000000"/>
          <w:sz w:val="22"/>
          <w:szCs w:val="20"/>
          <w:lang w:val="es-MX" w:eastAsia="es-MX"/>
        </w:rPr>
        <w:t xml:space="preserve">e) </w:t>
      </w:r>
      <w:r w:rsidRPr="00631842">
        <w:rPr>
          <w:rFonts w:ascii="Palatino Linotype" w:hAnsi="Palatino Linotype" w:cs="Tahoma"/>
          <w:i/>
          <w:iCs/>
          <w:color w:val="000000"/>
          <w:sz w:val="22"/>
          <w:szCs w:val="20"/>
          <w:lang w:val="es-MX" w:eastAsia="es-MX"/>
        </w:rPr>
        <w:t>En el caso de la que se expida al ciudadano residente en el extranjero, la leyenda “Para Votar desde el Extranjero”.</w:t>
      </w:r>
    </w:p>
    <w:p w14:paraId="6328502D" w14:textId="77777777" w:rsidR="000E7460" w:rsidRPr="00631842" w:rsidRDefault="000E7460" w:rsidP="000E7460">
      <w:pPr>
        <w:spacing w:line="360" w:lineRule="auto"/>
        <w:contextualSpacing/>
        <w:jc w:val="both"/>
        <w:rPr>
          <w:rFonts w:ascii="Palatino Linotype" w:hAnsi="Palatino Linotype" w:cs="Tahoma"/>
          <w:sz w:val="22"/>
          <w:szCs w:val="22"/>
          <w:lang w:val="es-MX" w:eastAsia="es-MX"/>
        </w:rPr>
      </w:pPr>
    </w:p>
    <w:p w14:paraId="1C98BED1" w14:textId="77777777" w:rsidR="000E7460" w:rsidRPr="00631842" w:rsidRDefault="000E7460" w:rsidP="000E7460">
      <w:pPr>
        <w:spacing w:line="360" w:lineRule="auto"/>
        <w:contextualSpacing/>
        <w:jc w:val="both"/>
        <w:rPr>
          <w:rFonts w:ascii="Palatino Linotype" w:hAnsi="Palatino Linotype" w:cs="Tahoma"/>
          <w:szCs w:val="22"/>
          <w:lang w:val="es-MX"/>
        </w:rPr>
      </w:pPr>
      <w:r w:rsidRPr="00631842">
        <w:rPr>
          <w:rFonts w:ascii="Palatino Linotype" w:hAnsi="Palatino Linotype" w:cs="Tahoma"/>
          <w:szCs w:val="22"/>
          <w:lang w:val="es-MX" w:eastAsia="es-MX"/>
        </w:rPr>
        <w:t xml:space="preserve">Como se advierte, todos los elementos contenidos en la credencial hacen a su titular, identificado, identificable e incluso ubicable en su domicilio. </w:t>
      </w:r>
      <w:r w:rsidRPr="00631842">
        <w:rPr>
          <w:rFonts w:ascii="Palatino Linotype" w:hAnsi="Palatino Linotype" w:cs="Tahoma"/>
          <w:szCs w:val="22"/>
          <w:lang w:val="es-MX"/>
        </w:rPr>
        <w:t>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05512169" w14:textId="77777777" w:rsidR="00E53FAF" w:rsidRPr="00631842" w:rsidRDefault="00E53FAF" w:rsidP="000E7460">
      <w:pPr>
        <w:spacing w:line="360" w:lineRule="auto"/>
        <w:contextualSpacing/>
        <w:jc w:val="both"/>
        <w:rPr>
          <w:rFonts w:ascii="Palatino Linotype" w:hAnsi="Palatino Linotype" w:cs="Tahoma"/>
          <w:szCs w:val="22"/>
          <w:lang w:val="es-MX"/>
        </w:rPr>
      </w:pPr>
    </w:p>
    <w:p w14:paraId="00BCF58C" w14:textId="77777777" w:rsidR="000E7460" w:rsidRPr="00631842" w:rsidRDefault="000E7460" w:rsidP="000E7460">
      <w:pPr>
        <w:spacing w:line="360" w:lineRule="auto"/>
        <w:contextualSpacing/>
        <w:jc w:val="both"/>
        <w:rPr>
          <w:rFonts w:ascii="Palatino Linotype" w:hAnsi="Palatino Linotype" w:cs="Tahoma"/>
          <w:szCs w:val="22"/>
          <w:lang w:val="es-MX"/>
        </w:rPr>
      </w:pPr>
      <w:r w:rsidRPr="00631842">
        <w:rPr>
          <w:rFonts w:ascii="Palatino Linotype" w:hAnsi="Palatino Linotype" w:cs="Tahoma"/>
          <w:szCs w:val="22"/>
          <w:lang w:val="es-MX"/>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6C24A1C5" w14:textId="77777777" w:rsidR="000E7460" w:rsidRPr="00631842" w:rsidRDefault="000E7460" w:rsidP="000E7460">
      <w:pPr>
        <w:spacing w:line="360" w:lineRule="auto"/>
        <w:contextualSpacing/>
        <w:jc w:val="both"/>
        <w:rPr>
          <w:rFonts w:ascii="Palatino Linotype" w:hAnsi="Palatino Linotype" w:cs="Tahoma"/>
          <w:szCs w:val="22"/>
          <w:lang w:val="es-MX"/>
        </w:rPr>
      </w:pPr>
    </w:p>
    <w:p w14:paraId="545EFF53" w14:textId="77777777" w:rsidR="000E7460" w:rsidRPr="00631842" w:rsidRDefault="000E7460" w:rsidP="000E7460">
      <w:pPr>
        <w:spacing w:line="360" w:lineRule="auto"/>
        <w:contextualSpacing/>
        <w:jc w:val="both"/>
        <w:rPr>
          <w:rFonts w:ascii="Palatino Linotype" w:eastAsia="Calibri" w:hAnsi="Palatino Linotype" w:cs="Tahoma"/>
          <w:bCs/>
          <w:szCs w:val="22"/>
        </w:rPr>
      </w:pPr>
      <w:r w:rsidRPr="00631842">
        <w:rPr>
          <w:rFonts w:ascii="Palatino Linotype" w:hAnsi="Palatino Linotype" w:cs="Tahoma"/>
          <w:szCs w:val="22"/>
          <w:lang w:val="es-MX"/>
        </w:rPr>
        <w:t xml:space="preserve">Dada esta relevancia y que no guarda relación directa con el ejercicio de atribuciones de servidores públicos es que su contenido debe ser analizado en función del </w:t>
      </w:r>
      <w:r w:rsidRPr="00631842">
        <w:rPr>
          <w:rFonts w:ascii="Palatino Linotype" w:hAnsi="Palatino Linotype" w:cs="Tahoma"/>
          <w:szCs w:val="22"/>
          <w:lang w:val="es-MX"/>
        </w:rPr>
        <w:lastRenderedPageBreak/>
        <w:t xml:space="preserve">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w:t>
      </w:r>
      <w:r w:rsidRPr="00631842">
        <w:rPr>
          <w:rFonts w:ascii="Palatino Linotype" w:eastAsia="Calibri" w:hAnsi="Palatino Linotype" w:cs="Tahoma"/>
          <w:bCs/>
          <w:szCs w:val="22"/>
        </w:rPr>
        <w:t>artículo 143, fracción I, de la Ley de Transparencia y Acceso a la Información Pública del Estado de México y Municipios.</w:t>
      </w:r>
    </w:p>
    <w:p w14:paraId="5B75E2CD" w14:textId="77777777" w:rsidR="000E7460" w:rsidRPr="00631842" w:rsidRDefault="000E7460" w:rsidP="000E7460">
      <w:pPr>
        <w:widowControl w:val="0"/>
        <w:autoSpaceDE w:val="0"/>
        <w:autoSpaceDN w:val="0"/>
        <w:adjustRightInd w:val="0"/>
        <w:spacing w:line="360" w:lineRule="auto"/>
        <w:jc w:val="both"/>
        <w:rPr>
          <w:rFonts w:ascii="Palatino Linotype" w:hAnsi="Palatino Linotype" w:cs="Tahoma"/>
          <w:b/>
          <w:sz w:val="22"/>
          <w:szCs w:val="22"/>
          <w:lang w:val="es-MX"/>
        </w:rPr>
      </w:pPr>
    </w:p>
    <w:p w14:paraId="548AAF88" w14:textId="77777777" w:rsidR="000E7460" w:rsidRPr="00631842" w:rsidRDefault="000E7460" w:rsidP="000E7460">
      <w:pPr>
        <w:widowControl w:val="0"/>
        <w:numPr>
          <w:ilvl w:val="0"/>
          <w:numId w:val="10"/>
        </w:numPr>
        <w:autoSpaceDE w:val="0"/>
        <w:autoSpaceDN w:val="0"/>
        <w:adjustRightInd w:val="0"/>
        <w:spacing w:line="360" w:lineRule="auto"/>
        <w:contextualSpacing/>
        <w:jc w:val="both"/>
        <w:rPr>
          <w:rFonts w:ascii="Palatino Linotype" w:hAnsi="Palatino Linotype" w:cs="Tahoma"/>
          <w:b/>
          <w:szCs w:val="22"/>
          <w:u w:val="thick"/>
          <w:lang w:val="es-MX"/>
        </w:rPr>
      </w:pPr>
      <w:r w:rsidRPr="00631842">
        <w:rPr>
          <w:rFonts w:ascii="Palatino Linotype" w:eastAsia="Calibri" w:hAnsi="Palatino Linotype" w:cs="Tahoma"/>
          <w:b/>
          <w:bCs/>
          <w:szCs w:val="22"/>
          <w:u w:val="thick"/>
          <w:lang w:val="es-MX"/>
        </w:rPr>
        <w:t>Constancia domiciliaria</w:t>
      </w:r>
    </w:p>
    <w:p w14:paraId="677CE52C" w14:textId="77777777" w:rsidR="000E7460" w:rsidRPr="00631842" w:rsidRDefault="000E7460" w:rsidP="000E7460">
      <w:pPr>
        <w:spacing w:line="360" w:lineRule="auto"/>
        <w:ind w:right="-93"/>
        <w:jc w:val="both"/>
        <w:rPr>
          <w:rFonts w:ascii="Palatino Linotype" w:hAnsi="Palatino Linotype" w:cs="Tahoma"/>
          <w:szCs w:val="22"/>
        </w:rPr>
      </w:pPr>
      <w:r w:rsidRPr="00631842">
        <w:rPr>
          <w:rFonts w:ascii="Palatino Linotype" w:hAnsi="Palatino Linotype" w:cs="Tahoma"/>
          <w:szCs w:val="22"/>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3D70B0FC" w14:textId="77777777" w:rsidR="000E7460" w:rsidRPr="00631842" w:rsidRDefault="000E7460" w:rsidP="000E7460">
      <w:pPr>
        <w:spacing w:line="360" w:lineRule="auto"/>
        <w:ind w:right="-93"/>
        <w:jc w:val="both"/>
        <w:rPr>
          <w:rFonts w:ascii="Palatino Linotype" w:hAnsi="Palatino Linotype" w:cs="Tahoma"/>
          <w:szCs w:val="22"/>
        </w:rPr>
      </w:pPr>
    </w:p>
    <w:p w14:paraId="274291E2" w14:textId="77777777" w:rsidR="000E7460" w:rsidRPr="00631842" w:rsidRDefault="000E7460" w:rsidP="000E7460">
      <w:pPr>
        <w:spacing w:line="360" w:lineRule="auto"/>
        <w:ind w:right="-93"/>
        <w:jc w:val="both"/>
        <w:rPr>
          <w:rFonts w:ascii="Palatino Linotype" w:hAnsi="Palatino Linotype" w:cs="Tahoma"/>
          <w:szCs w:val="22"/>
        </w:rPr>
      </w:pPr>
      <w:r w:rsidRPr="00631842">
        <w:rPr>
          <w:rFonts w:ascii="Palatino Linotype" w:hAnsi="Palatino Linotype" w:cs="Tahoma"/>
          <w:szCs w:val="22"/>
        </w:rPr>
        <w:t>De la misma manera, lo establece el artículo 29 del Código Civil Federal, al precisar que el domicilio de personas físicas</w:t>
      </w:r>
      <w:r w:rsidRPr="00631842">
        <w:rPr>
          <w:rFonts w:ascii="Palatino Linotype" w:hAnsi="Palatino Linotype" w:cs="Tahoma"/>
          <w:b/>
          <w:szCs w:val="22"/>
        </w:rPr>
        <w:t xml:space="preserve">, </w:t>
      </w:r>
      <w:r w:rsidRPr="00631842">
        <w:rPr>
          <w:rFonts w:ascii="Palatino Linotype" w:hAnsi="Palatino Linotype" w:cs="Tahoma"/>
          <w:szCs w:val="22"/>
        </w:rPr>
        <w:t>es el lugar donde residen habitualmente, el lugar del centro principal de sus negocios, donde residan o el lugar donde se encuentren.</w:t>
      </w:r>
    </w:p>
    <w:p w14:paraId="5BF1F93A" w14:textId="77777777" w:rsidR="00E53FAF" w:rsidRPr="00631842" w:rsidRDefault="00E53FAF" w:rsidP="000E7460">
      <w:pPr>
        <w:spacing w:line="360" w:lineRule="auto"/>
        <w:ind w:right="-93"/>
        <w:jc w:val="both"/>
        <w:rPr>
          <w:rFonts w:ascii="Palatino Linotype" w:hAnsi="Palatino Linotype" w:cs="Tahoma"/>
          <w:b/>
          <w:szCs w:val="22"/>
        </w:rPr>
      </w:pPr>
    </w:p>
    <w:p w14:paraId="0FD5780C" w14:textId="77777777" w:rsidR="000E7460" w:rsidRPr="00631842" w:rsidRDefault="000E7460" w:rsidP="000E7460">
      <w:pPr>
        <w:spacing w:line="360" w:lineRule="auto"/>
        <w:ind w:right="-93"/>
        <w:jc w:val="both"/>
        <w:rPr>
          <w:rFonts w:ascii="Palatino Linotype" w:hAnsi="Palatino Linotype" w:cs="Tahoma"/>
          <w:szCs w:val="22"/>
        </w:rPr>
      </w:pPr>
      <w:r w:rsidRPr="00631842">
        <w:rPr>
          <w:rFonts w:ascii="Palatino Linotype" w:hAnsi="Palatino Linotype" w:cs="Tahoma"/>
          <w:szCs w:val="22"/>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281F0BAA" w14:textId="77777777" w:rsidR="000E7460" w:rsidRPr="00631842" w:rsidRDefault="000E7460" w:rsidP="000E7460">
      <w:pPr>
        <w:spacing w:line="360" w:lineRule="auto"/>
        <w:ind w:right="-93"/>
        <w:jc w:val="both"/>
        <w:rPr>
          <w:rFonts w:ascii="Palatino Linotype" w:hAnsi="Palatino Linotype" w:cs="Tahoma"/>
          <w:szCs w:val="22"/>
        </w:rPr>
      </w:pPr>
      <w:r w:rsidRPr="00631842">
        <w:rPr>
          <w:rFonts w:ascii="Palatino Linotype" w:hAnsi="Palatino Linotype" w:cs="Tahoma"/>
          <w:szCs w:val="22"/>
        </w:rPr>
        <w:lastRenderedPageBreak/>
        <w:t>La misma suerte corre el comprobante de domicilio, pues mediante este se acredita que los servidores públicos viven donde señalan en los documentos que entregan;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4A0F3C0B" w14:textId="77777777" w:rsidR="000E7460" w:rsidRPr="00631842" w:rsidRDefault="000E7460" w:rsidP="000E7460">
      <w:pPr>
        <w:spacing w:line="360" w:lineRule="auto"/>
        <w:ind w:right="-93"/>
        <w:jc w:val="both"/>
        <w:rPr>
          <w:rFonts w:ascii="Palatino Linotype" w:hAnsi="Palatino Linotype" w:cs="Tahoma"/>
          <w:szCs w:val="22"/>
        </w:rPr>
      </w:pPr>
    </w:p>
    <w:p w14:paraId="457F502E" w14:textId="77777777" w:rsidR="000E7460" w:rsidRPr="00631842" w:rsidRDefault="000E7460" w:rsidP="000E7460">
      <w:pPr>
        <w:spacing w:line="360" w:lineRule="auto"/>
        <w:ind w:right="-93"/>
        <w:jc w:val="both"/>
        <w:rPr>
          <w:rFonts w:ascii="Palatino Linotype" w:hAnsi="Palatino Linotype" w:cs="Tahoma"/>
          <w:szCs w:val="22"/>
        </w:rPr>
      </w:pPr>
      <w:r w:rsidRPr="00631842">
        <w:rPr>
          <w:rFonts w:ascii="Palatino Linotype" w:hAnsi="Palatino Linotype" w:cs="Tahoma"/>
          <w:szCs w:val="22"/>
        </w:rPr>
        <w:t>Por lo tanto, se actualiza la clasificación del domicilio y su comprobante, de conformidad con la fracción I, del artículo 143 de la Ley de Transparencia y Acceso a la Información Pública del Estado de México y Municipios.</w:t>
      </w:r>
    </w:p>
    <w:p w14:paraId="4033DAEA" w14:textId="77777777" w:rsidR="000E7460" w:rsidRPr="00631842" w:rsidRDefault="000E7460" w:rsidP="000E7460">
      <w:pPr>
        <w:widowControl w:val="0"/>
        <w:autoSpaceDE w:val="0"/>
        <w:autoSpaceDN w:val="0"/>
        <w:adjustRightInd w:val="0"/>
        <w:spacing w:line="360" w:lineRule="auto"/>
        <w:jc w:val="both"/>
        <w:rPr>
          <w:rFonts w:ascii="Palatino Linotype" w:hAnsi="Palatino Linotype" w:cs="Tahoma"/>
          <w:b/>
          <w:szCs w:val="22"/>
          <w:lang w:val="es-MX"/>
        </w:rPr>
      </w:pPr>
    </w:p>
    <w:p w14:paraId="2062138F" w14:textId="77777777" w:rsidR="000E7460" w:rsidRPr="00631842" w:rsidRDefault="000E7460" w:rsidP="000E7460">
      <w:pPr>
        <w:widowControl w:val="0"/>
        <w:numPr>
          <w:ilvl w:val="0"/>
          <w:numId w:val="10"/>
        </w:numPr>
        <w:autoSpaceDE w:val="0"/>
        <w:autoSpaceDN w:val="0"/>
        <w:adjustRightInd w:val="0"/>
        <w:spacing w:line="360" w:lineRule="auto"/>
        <w:contextualSpacing/>
        <w:jc w:val="both"/>
        <w:rPr>
          <w:rFonts w:ascii="Palatino Linotype" w:hAnsi="Palatino Linotype" w:cs="Tahoma"/>
          <w:b/>
          <w:szCs w:val="22"/>
          <w:u w:val="thick"/>
          <w:lang w:val="es-MX"/>
        </w:rPr>
      </w:pPr>
      <w:r w:rsidRPr="00631842">
        <w:rPr>
          <w:rFonts w:ascii="Palatino Linotype" w:eastAsia="Calibri" w:hAnsi="Palatino Linotype" w:cs="Tahoma"/>
          <w:b/>
          <w:bCs/>
          <w:szCs w:val="22"/>
          <w:u w:val="thick"/>
          <w:lang w:val="es-MX"/>
        </w:rPr>
        <w:t xml:space="preserve">Aviso de Movimientos de alta ISSEMyM. </w:t>
      </w:r>
    </w:p>
    <w:p w14:paraId="6D95128A" w14:textId="77777777" w:rsidR="000E7460" w:rsidRPr="00631842" w:rsidRDefault="000E7460" w:rsidP="000E7460">
      <w:pPr>
        <w:widowControl w:val="0"/>
        <w:autoSpaceDE w:val="0"/>
        <w:autoSpaceDN w:val="0"/>
        <w:adjustRightInd w:val="0"/>
        <w:spacing w:line="360" w:lineRule="auto"/>
        <w:jc w:val="both"/>
        <w:rPr>
          <w:rFonts w:ascii="Palatino Linotype" w:hAnsi="Palatino Linotype" w:cs="Tahoma"/>
          <w:szCs w:val="22"/>
          <w:lang w:val="es-MX"/>
        </w:rPr>
      </w:pPr>
      <w:r w:rsidRPr="00631842">
        <w:rPr>
          <w:rFonts w:ascii="Palatino Linotype" w:hAnsi="Palatino Linotype" w:cs="Tahoma"/>
          <w:szCs w:val="22"/>
          <w:lang w:val="es-MX"/>
        </w:rPr>
        <w:t xml:space="preserve">El Aviso de Movimientos, es un documento que debe expedir la dependencia pública a la cual se ingresa y que indica el alta en el sistema como servidor público, este documento deberá ser presentado ante el Instituto de Seguridad Social del Estado de México y Municipios, con la finalidad de llevar a cabo diversos trámites para obtener los beneficios de seguridad social. </w:t>
      </w:r>
    </w:p>
    <w:p w14:paraId="45A5ED66" w14:textId="77777777" w:rsidR="00E53FAF" w:rsidRPr="00631842" w:rsidRDefault="00E53FAF" w:rsidP="000E7460">
      <w:pPr>
        <w:widowControl w:val="0"/>
        <w:autoSpaceDE w:val="0"/>
        <w:autoSpaceDN w:val="0"/>
        <w:adjustRightInd w:val="0"/>
        <w:spacing w:line="360" w:lineRule="auto"/>
        <w:jc w:val="both"/>
        <w:rPr>
          <w:rFonts w:ascii="Palatino Linotype" w:hAnsi="Palatino Linotype" w:cs="Tahoma"/>
          <w:szCs w:val="22"/>
          <w:lang w:val="es-MX"/>
        </w:rPr>
      </w:pPr>
    </w:p>
    <w:p w14:paraId="78857AC4" w14:textId="77777777" w:rsidR="000E7460" w:rsidRPr="00631842" w:rsidRDefault="000E7460" w:rsidP="000E7460">
      <w:pPr>
        <w:widowControl w:val="0"/>
        <w:autoSpaceDE w:val="0"/>
        <w:autoSpaceDN w:val="0"/>
        <w:adjustRightInd w:val="0"/>
        <w:spacing w:line="360" w:lineRule="auto"/>
        <w:jc w:val="both"/>
        <w:rPr>
          <w:rFonts w:ascii="Palatino Linotype" w:hAnsi="Palatino Linotype" w:cs="Tahoma"/>
          <w:szCs w:val="22"/>
          <w:lang w:val="es-MX"/>
        </w:rPr>
      </w:pPr>
      <w:r w:rsidRPr="00631842">
        <w:rPr>
          <w:rFonts w:ascii="Palatino Linotype" w:hAnsi="Palatino Linotype" w:cs="Tahoma"/>
          <w:szCs w:val="22"/>
          <w:lang w:val="es-MX"/>
        </w:rPr>
        <w:t xml:space="preserve">Ahora bien, de acuerdo con lo que establece el artículo 3.85 del Código Reglamentario de Metepec, el Departamento de nómina tiene dentro de sus atribuciones aplicar en el Sistema del ISSEMyM, los movimientos de la nómina (altas, bajas y modificaciones), es decir, derivado del ingreso al servicio público, esta unidad administrativa deberá registrar los datos correspondientes con la finalidad de desempeñar sus atribuciones y en cumplimiento de las obligaciones y derechos laborales a favor de los servidores públicos que emplea; es decir, la inscripción de los trabajadores a alguna institución de </w:t>
      </w:r>
      <w:r w:rsidRPr="00631842">
        <w:rPr>
          <w:rFonts w:ascii="Palatino Linotype" w:hAnsi="Palatino Linotype" w:cs="Tahoma"/>
          <w:szCs w:val="22"/>
          <w:lang w:val="es-MX"/>
        </w:rPr>
        <w:lastRenderedPageBreak/>
        <w:t xml:space="preserve">salud. </w:t>
      </w:r>
    </w:p>
    <w:p w14:paraId="33C3B8F9" w14:textId="77777777" w:rsidR="000E7460" w:rsidRPr="00631842" w:rsidRDefault="000E7460" w:rsidP="000E7460">
      <w:pPr>
        <w:widowControl w:val="0"/>
        <w:autoSpaceDE w:val="0"/>
        <w:autoSpaceDN w:val="0"/>
        <w:adjustRightInd w:val="0"/>
        <w:spacing w:line="360" w:lineRule="auto"/>
        <w:jc w:val="both"/>
        <w:rPr>
          <w:rFonts w:ascii="Palatino Linotype" w:hAnsi="Palatino Linotype" w:cs="Tahoma"/>
          <w:szCs w:val="22"/>
          <w:lang w:val="es-MX"/>
        </w:rPr>
      </w:pPr>
    </w:p>
    <w:p w14:paraId="769C0763" w14:textId="77777777" w:rsidR="000E7460" w:rsidRPr="00631842" w:rsidRDefault="000E7460" w:rsidP="000E7460">
      <w:pPr>
        <w:widowControl w:val="0"/>
        <w:autoSpaceDE w:val="0"/>
        <w:autoSpaceDN w:val="0"/>
        <w:adjustRightInd w:val="0"/>
        <w:spacing w:line="360" w:lineRule="auto"/>
        <w:jc w:val="both"/>
        <w:rPr>
          <w:rFonts w:ascii="Palatino Linotype" w:hAnsi="Palatino Linotype" w:cs="Tahoma"/>
          <w:szCs w:val="22"/>
          <w:lang w:val="es-MX"/>
        </w:rPr>
      </w:pPr>
      <w:r w:rsidRPr="00631842">
        <w:rPr>
          <w:rFonts w:ascii="Palatino Linotype" w:hAnsi="Palatino Linotype" w:cs="Tahoma"/>
          <w:szCs w:val="22"/>
          <w:lang w:val="es-MX"/>
        </w:rPr>
        <w:t xml:space="preserve">Por lo anterior, toda vez que este documento es generado en ejercicio de funciones del Sujeto Obligado, es de naturaleza pública, sin embargo, no pasa desapercibido mencionar que puede contener datos que actualizan la causal prevista en la fracción I del artículo 143 de la Ley de Transparencia del Estado de México y Municipios, por lo tanto, deberá ser proporcionado en versión pública. </w:t>
      </w:r>
    </w:p>
    <w:p w14:paraId="5AD4667C" w14:textId="77777777" w:rsidR="000E7460" w:rsidRPr="00631842" w:rsidRDefault="000E7460" w:rsidP="000E7460">
      <w:pPr>
        <w:widowControl w:val="0"/>
        <w:autoSpaceDE w:val="0"/>
        <w:autoSpaceDN w:val="0"/>
        <w:adjustRightInd w:val="0"/>
        <w:spacing w:line="360" w:lineRule="auto"/>
        <w:jc w:val="both"/>
        <w:rPr>
          <w:rFonts w:ascii="Palatino Linotype" w:hAnsi="Palatino Linotype" w:cs="Tahoma"/>
          <w:b/>
          <w:szCs w:val="22"/>
          <w:lang w:val="es-MX"/>
        </w:rPr>
      </w:pPr>
    </w:p>
    <w:p w14:paraId="216C9743" w14:textId="77777777" w:rsidR="000E7460" w:rsidRPr="00631842" w:rsidRDefault="000E7460" w:rsidP="000E7460">
      <w:pPr>
        <w:widowControl w:val="0"/>
        <w:numPr>
          <w:ilvl w:val="0"/>
          <w:numId w:val="10"/>
        </w:numPr>
        <w:autoSpaceDE w:val="0"/>
        <w:autoSpaceDN w:val="0"/>
        <w:adjustRightInd w:val="0"/>
        <w:spacing w:line="360" w:lineRule="auto"/>
        <w:contextualSpacing/>
        <w:jc w:val="both"/>
        <w:rPr>
          <w:rFonts w:ascii="Palatino Linotype" w:hAnsi="Palatino Linotype" w:cs="Tahoma"/>
          <w:b/>
          <w:szCs w:val="22"/>
          <w:u w:val="thick"/>
          <w:lang w:val="es-MX"/>
        </w:rPr>
      </w:pPr>
      <w:r w:rsidRPr="00631842">
        <w:rPr>
          <w:rFonts w:ascii="Palatino Linotype" w:eastAsia="Calibri" w:hAnsi="Palatino Linotype" w:cs="Tahoma"/>
          <w:b/>
          <w:bCs/>
          <w:szCs w:val="22"/>
          <w:u w:val="thick"/>
          <w:lang w:val="es-MX"/>
        </w:rPr>
        <w:t>Constancia de la Clave Única de Registro de Población</w:t>
      </w:r>
    </w:p>
    <w:p w14:paraId="5DF3B49D" w14:textId="77777777" w:rsidR="000E7460" w:rsidRPr="00631842" w:rsidRDefault="000E7460" w:rsidP="000E7460">
      <w:p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6964CB9E" w14:textId="77777777" w:rsidR="000E7460" w:rsidRPr="00631842" w:rsidRDefault="000E7460" w:rsidP="000E7460">
      <w:pPr>
        <w:spacing w:line="360" w:lineRule="auto"/>
        <w:jc w:val="both"/>
        <w:rPr>
          <w:rFonts w:ascii="Palatino Linotype" w:hAnsi="Palatino Linotype" w:cs="Tahoma"/>
          <w:bCs/>
          <w:szCs w:val="22"/>
          <w:lang w:val="es-MX"/>
        </w:rPr>
      </w:pPr>
    </w:p>
    <w:p w14:paraId="5AE44B68" w14:textId="77777777" w:rsidR="000E7460" w:rsidRPr="00631842" w:rsidRDefault="000E7460" w:rsidP="000E7460">
      <w:p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32DBAEA" w14:textId="77777777" w:rsidR="000E7460" w:rsidRPr="00631842" w:rsidRDefault="000E7460" w:rsidP="000E7460">
      <w:pPr>
        <w:spacing w:line="360" w:lineRule="auto"/>
        <w:jc w:val="both"/>
        <w:rPr>
          <w:rFonts w:ascii="Palatino Linotype" w:hAnsi="Palatino Linotype" w:cs="Tahoma"/>
          <w:bCs/>
          <w:iCs/>
          <w:sz w:val="22"/>
          <w:szCs w:val="22"/>
          <w:lang w:val="es-MX"/>
        </w:rPr>
      </w:pPr>
    </w:p>
    <w:p w14:paraId="0C68463A" w14:textId="77777777" w:rsidR="000E7460" w:rsidRPr="00631842" w:rsidRDefault="000E7460" w:rsidP="000E7460">
      <w:pPr>
        <w:spacing w:line="360" w:lineRule="auto"/>
        <w:jc w:val="both"/>
        <w:rPr>
          <w:rFonts w:ascii="Palatino Linotype" w:hAnsi="Palatino Linotype" w:cs="Tahoma"/>
          <w:bCs/>
          <w:szCs w:val="22"/>
          <w:lang w:val="es-MX"/>
        </w:rPr>
      </w:pPr>
      <w:r w:rsidRPr="00631842">
        <w:rPr>
          <w:rFonts w:ascii="Palatino Linotype" w:hAnsi="Palatino Linotype" w:cs="Tahoma"/>
          <w:szCs w:val="22"/>
          <w:lang w:val="es-MX"/>
        </w:rPr>
        <w:t xml:space="preserve">En ese orden de ideas, la Secretaría de Gobernación en las direcciones </w:t>
      </w:r>
      <w:hyperlink r:id="rId9" w:history="1">
        <w:r w:rsidRPr="00631842">
          <w:rPr>
            <w:rFonts w:ascii="Palatino Linotype" w:hAnsi="Palatino Linotype" w:cs="Tahoma"/>
            <w:color w:val="0563C1" w:themeColor="hyperlink"/>
            <w:szCs w:val="22"/>
            <w:u w:val="single"/>
            <w:lang w:val="es-MX"/>
          </w:rPr>
          <w:t>https://consultas.curp.gob.mx/CurpSP/html/informacionecurpPS.html</w:t>
        </w:r>
      </w:hyperlink>
      <w:r w:rsidRPr="00631842">
        <w:rPr>
          <w:rFonts w:ascii="Palatino Linotype" w:hAnsi="Palatino Linotype" w:cs="Tahoma"/>
          <w:szCs w:val="22"/>
          <w:lang w:val="es-MX"/>
        </w:rPr>
        <w:t xml:space="preserve"> y </w:t>
      </w:r>
      <w:hyperlink r:id="rId10" w:history="1">
        <w:r w:rsidRPr="00631842">
          <w:rPr>
            <w:rFonts w:ascii="Palatino Linotype" w:hAnsi="Palatino Linotype" w:cs="Tahoma"/>
            <w:color w:val="0563C1" w:themeColor="hyperlink"/>
            <w:szCs w:val="22"/>
            <w:u w:val="single"/>
            <w:lang w:val="es-MX"/>
          </w:rPr>
          <w:t>https://www.gob.mx/segob/renapo/acciones-y-programas/clave-unica-de-registro-de-poblacion-curp-142226</w:t>
        </w:r>
      </w:hyperlink>
      <w:r w:rsidRPr="00631842">
        <w:rPr>
          <w:rFonts w:ascii="Palatino Linotype" w:hAnsi="Palatino Linotype" w:cs="Tahoma"/>
          <w:szCs w:val="22"/>
          <w:lang w:val="es-MX"/>
        </w:rPr>
        <w:t xml:space="preserve"> </w:t>
      </w:r>
      <w:r w:rsidRPr="00631842">
        <w:rPr>
          <w:rFonts w:ascii="Palatino Linotype" w:hAnsi="Palatino Linotype" w:cs="Tahoma"/>
          <w:bCs/>
          <w:szCs w:val="22"/>
          <w:lang w:val="es-MX"/>
        </w:rPr>
        <w:t xml:space="preserve">(consultadas el tres de noviembre de dos mil veintidós), </w:t>
      </w:r>
      <w:r w:rsidRPr="00631842">
        <w:rPr>
          <w:rFonts w:ascii="Palatino Linotype" w:hAnsi="Palatino Linotype" w:cs="Tahoma"/>
          <w:bCs/>
          <w:szCs w:val="22"/>
          <w:lang w:val="es-MX"/>
        </w:rPr>
        <w:lastRenderedPageBreak/>
        <w:t>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175AE0CA" w14:textId="77777777" w:rsidR="000E7460" w:rsidRPr="00631842" w:rsidRDefault="000E7460" w:rsidP="000E7460">
      <w:pPr>
        <w:spacing w:line="360" w:lineRule="auto"/>
        <w:jc w:val="both"/>
        <w:rPr>
          <w:rFonts w:ascii="Palatino Linotype" w:hAnsi="Palatino Linotype" w:cs="Tahoma"/>
          <w:bCs/>
          <w:szCs w:val="22"/>
          <w:lang w:val="es-MX"/>
        </w:rPr>
      </w:pPr>
    </w:p>
    <w:p w14:paraId="146E54F5" w14:textId="77777777" w:rsidR="000E7460" w:rsidRPr="00631842" w:rsidRDefault="000E7460" w:rsidP="000E7460">
      <w:pPr>
        <w:numPr>
          <w:ilvl w:val="0"/>
          <w:numId w:val="12"/>
        </w:num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El primero y segundo apellidos, así como al nombre de pila;</w:t>
      </w:r>
    </w:p>
    <w:p w14:paraId="67BDEC58" w14:textId="77777777" w:rsidR="000E7460" w:rsidRPr="00631842" w:rsidRDefault="000E7460" w:rsidP="000E7460">
      <w:pPr>
        <w:numPr>
          <w:ilvl w:val="0"/>
          <w:numId w:val="12"/>
        </w:num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La fecha de nacimiento;</w:t>
      </w:r>
    </w:p>
    <w:p w14:paraId="7C20CA0A" w14:textId="77777777" w:rsidR="000E7460" w:rsidRPr="00631842" w:rsidRDefault="000E7460" w:rsidP="000E7460">
      <w:pPr>
        <w:numPr>
          <w:ilvl w:val="0"/>
          <w:numId w:val="12"/>
        </w:num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El sexo, y</w:t>
      </w:r>
    </w:p>
    <w:p w14:paraId="10F3D088" w14:textId="77777777" w:rsidR="000E7460" w:rsidRPr="00631842" w:rsidRDefault="000E7460" w:rsidP="000E7460">
      <w:pPr>
        <w:numPr>
          <w:ilvl w:val="0"/>
          <w:numId w:val="12"/>
        </w:num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La entidad federativa de nacimiento.</w:t>
      </w:r>
    </w:p>
    <w:p w14:paraId="74939E49" w14:textId="77777777" w:rsidR="000E7460" w:rsidRPr="00631842" w:rsidRDefault="000E7460" w:rsidP="000E7460">
      <w:pPr>
        <w:spacing w:line="360" w:lineRule="auto"/>
        <w:jc w:val="both"/>
        <w:rPr>
          <w:rFonts w:ascii="Palatino Linotype" w:hAnsi="Palatino Linotype" w:cs="Tahoma"/>
          <w:bCs/>
          <w:szCs w:val="22"/>
          <w:lang w:val="es-MX"/>
        </w:rPr>
      </w:pPr>
    </w:p>
    <w:p w14:paraId="5E2C4F27" w14:textId="77777777" w:rsidR="000E7460" w:rsidRPr="00631842" w:rsidRDefault="000E7460" w:rsidP="000E7460">
      <w:p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Los dos últimos elementos de la Clave Única de Registro de Población evitan la duplicidad de la Clave y garantizan su correcta integración.</w:t>
      </w:r>
    </w:p>
    <w:p w14:paraId="64E57617" w14:textId="77777777" w:rsidR="000E7460" w:rsidRPr="00631842" w:rsidRDefault="000E7460" w:rsidP="000E7460">
      <w:pPr>
        <w:spacing w:line="360" w:lineRule="auto"/>
        <w:jc w:val="both"/>
        <w:rPr>
          <w:rFonts w:ascii="Palatino Linotype" w:hAnsi="Palatino Linotype" w:cs="Tahoma"/>
          <w:bCs/>
          <w:szCs w:val="22"/>
          <w:lang w:val="es-MX"/>
        </w:rPr>
      </w:pPr>
    </w:p>
    <w:p w14:paraId="51F031E9" w14:textId="77777777" w:rsidR="000E7460" w:rsidRPr="00631842" w:rsidRDefault="000E7460" w:rsidP="000E7460">
      <w:p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06B7A485" w14:textId="77777777" w:rsidR="000E7460" w:rsidRPr="00631842" w:rsidRDefault="000E7460" w:rsidP="000E7460">
      <w:pPr>
        <w:spacing w:line="360" w:lineRule="auto"/>
        <w:jc w:val="both"/>
        <w:rPr>
          <w:rFonts w:ascii="Palatino Linotype" w:hAnsi="Palatino Linotype" w:cs="Tahoma"/>
          <w:bCs/>
          <w:szCs w:val="22"/>
          <w:lang w:val="es-MX"/>
        </w:rPr>
      </w:pPr>
    </w:p>
    <w:p w14:paraId="4E2F32DF" w14:textId="77777777" w:rsidR="000E7460" w:rsidRPr="00631842" w:rsidRDefault="000E7460" w:rsidP="000E7460">
      <w:p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Situación que se robustece, con el Criterio 18/17, emitido por el Instituto Nacional de Transparencia, Acceso a la Información y Protección de Datos Personales, que establece lo siguiente:</w:t>
      </w:r>
    </w:p>
    <w:p w14:paraId="03BF6377" w14:textId="77777777" w:rsidR="000E7460" w:rsidRPr="00631842" w:rsidRDefault="000E7460" w:rsidP="000E7460">
      <w:pPr>
        <w:spacing w:line="360" w:lineRule="auto"/>
        <w:ind w:left="567" w:right="567"/>
        <w:jc w:val="both"/>
        <w:rPr>
          <w:rFonts w:ascii="Palatino Linotype" w:hAnsi="Palatino Linotype" w:cs="Tahoma"/>
          <w:bCs/>
          <w:iCs/>
          <w:sz w:val="20"/>
          <w:szCs w:val="20"/>
          <w:lang w:val="es-MX"/>
        </w:rPr>
      </w:pPr>
    </w:p>
    <w:p w14:paraId="60578686" w14:textId="77777777" w:rsidR="000E7460" w:rsidRPr="00631842" w:rsidRDefault="000E7460" w:rsidP="000E7460">
      <w:pPr>
        <w:ind w:left="567" w:right="567"/>
        <w:jc w:val="both"/>
        <w:rPr>
          <w:rFonts w:ascii="Palatino Linotype" w:hAnsi="Palatino Linotype" w:cs="Tahoma"/>
          <w:bCs/>
          <w:i/>
          <w:iCs/>
          <w:sz w:val="22"/>
          <w:szCs w:val="20"/>
          <w:lang w:val="es-MX"/>
        </w:rPr>
      </w:pPr>
      <w:r w:rsidRPr="00631842">
        <w:rPr>
          <w:rFonts w:ascii="Palatino Linotype" w:hAnsi="Palatino Linotype" w:cs="Tahoma"/>
          <w:b/>
          <w:bCs/>
          <w:i/>
          <w:iCs/>
          <w:sz w:val="22"/>
          <w:szCs w:val="20"/>
          <w:lang w:val="es-MX"/>
        </w:rPr>
        <w:lastRenderedPageBreak/>
        <w:t xml:space="preserve">“Clave Única de Registro de Población (CURP). </w:t>
      </w:r>
      <w:r w:rsidRPr="00631842">
        <w:rPr>
          <w:rFonts w:ascii="Palatino Linotype" w:hAnsi="Palatino Linotype" w:cs="Tahoma"/>
          <w:bCs/>
          <w:i/>
          <w:iCs/>
          <w:sz w:val="22"/>
          <w:szCs w:val="20"/>
          <w:lang w:val="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8D0A8A9" w14:textId="77777777" w:rsidR="000E7460" w:rsidRPr="00631842" w:rsidRDefault="000E7460" w:rsidP="000E7460">
      <w:pPr>
        <w:spacing w:line="360" w:lineRule="auto"/>
        <w:jc w:val="both"/>
        <w:rPr>
          <w:rFonts w:ascii="Palatino Linotype" w:hAnsi="Palatino Linotype" w:cs="Tahoma"/>
          <w:bCs/>
          <w:sz w:val="22"/>
          <w:szCs w:val="22"/>
          <w:lang w:val="es-MX"/>
        </w:rPr>
      </w:pPr>
    </w:p>
    <w:p w14:paraId="17E3170A" w14:textId="77777777" w:rsidR="000E7460" w:rsidRPr="00631842" w:rsidRDefault="000E7460" w:rsidP="000E7460">
      <w:p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 xml:space="preserve">De acuerdo con lo anterior, resulta procedente la clasificación de la Clave Única de Registro de Población; por lo que, la constancia de dicho dato corre al misma suerte, pues únicamente contiene datos que hacen identificables de los servidores públicos, que en nada abonan a la transparencia y no rinden cuantas de la forma de actuar, por lo que, es un documento privado, en términos del artículo 143, fracción I, de la Ley de Transparencia y Acceso a la Información Pública del Estado de México y Municipios. </w:t>
      </w:r>
    </w:p>
    <w:p w14:paraId="7DF7A495" w14:textId="77777777" w:rsidR="000E7460" w:rsidRPr="00631842" w:rsidRDefault="000E7460" w:rsidP="000E7460">
      <w:pPr>
        <w:spacing w:line="360" w:lineRule="auto"/>
        <w:jc w:val="both"/>
        <w:rPr>
          <w:rFonts w:ascii="Palatino Linotype" w:hAnsi="Palatino Linotype" w:cs="Tahoma"/>
          <w:bCs/>
          <w:szCs w:val="22"/>
          <w:lang w:val="es-MX"/>
        </w:rPr>
      </w:pPr>
    </w:p>
    <w:p w14:paraId="2071F30C" w14:textId="77777777" w:rsidR="000E7460" w:rsidRPr="00631842" w:rsidRDefault="000E7460" w:rsidP="000E7460">
      <w:pPr>
        <w:numPr>
          <w:ilvl w:val="0"/>
          <w:numId w:val="11"/>
        </w:numPr>
        <w:tabs>
          <w:tab w:val="left" w:pos="4962"/>
        </w:tabs>
        <w:spacing w:line="360" w:lineRule="auto"/>
        <w:ind w:right="-28"/>
        <w:contextualSpacing/>
        <w:jc w:val="both"/>
        <w:rPr>
          <w:rFonts w:ascii="Palatino Linotype" w:eastAsia="Calibri" w:hAnsi="Palatino Linotype" w:cs="Tahoma"/>
          <w:b/>
          <w:iCs/>
          <w:szCs w:val="22"/>
          <w:u w:val="thick"/>
          <w:lang w:val="es-MX" w:eastAsia="es-ES_tradnl"/>
        </w:rPr>
      </w:pPr>
      <w:r w:rsidRPr="00631842">
        <w:rPr>
          <w:rFonts w:ascii="Palatino Linotype" w:eastAsia="Calibri" w:hAnsi="Palatino Linotype" w:cs="Tahoma"/>
          <w:b/>
          <w:iCs/>
          <w:szCs w:val="22"/>
          <w:u w:val="thick"/>
          <w:lang w:val="es-MX" w:eastAsia="es-ES_tradnl"/>
        </w:rPr>
        <w:t xml:space="preserve">Cédula de Identificación Fiscal. </w:t>
      </w:r>
    </w:p>
    <w:p w14:paraId="4E85E435" w14:textId="77777777" w:rsidR="000E7460" w:rsidRPr="00631842" w:rsidRDefault="000E7460" w:rsidP="000E7460">
      <w:p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01909EB9" w14:textId="77777777" w:rsidR="000E7460" w:rsidRPr="00631842" w:rsidRDefault="000E7460" w:rsidP="000E7460">
      <w:pPr>
        <w:spacing w:line="360" w:lineRule="auto"/>
        <w:jc w:val="both"/>
        <w:rPr>
          <w:rFonts w:ascii="Palatino Linotype" w:hAnsi="Palatino Linotype" w:cs="Tahoma"/>
          <w:bCs/>
          <w:szCs w:val="22"/>
          <w:lang w:val="es-MX"/>
        </w:rPr>
      </w:pPr>
    </w:p>
    <w:p w14:paraId="2425CE0A" w14:textId="77777777" w:rsidR="000E7460" w:rsidRPr="00631842" w:rsidRDefault="000E7460" w:rsidP="000E7460">
      <w:p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595E1D44" w14:textId="77777777" w:rsidR="000E7460" w:rsidRPr="00631842" w:rsidRDefault="000E7460" w:rsidP="000E7460">
      <w:pPr>
        <w:spacing w:line="360" w:lineRule="auto"/>
        <w:jc w:val="both"/>
        <w:rPr>
          <w:rFonts w:ascii="Palatino Linotype" w:hAnsi="Palatino Linotype" w:cs="Tahoma"/>
          <w:bCs/>
          <w:iCs/>
          <w:szCs w:val="22"/>
          <w:lang w:val="es-MX"/>
        </w:rPr>
      </w:pPr>
    </w:p>
    <w:p w14:paraId="0A95918F" w14:textId="77777777" w:rsidR="000E7460" w:rsidRPr="00631842" w:rsidRDefault="000E7460" w:rsidP="000E7460">
      <w:pPr>
        <w:tabs>
          <w:tab w:val="left" w:pos="4962"/>
        </w:tabs>
        <w:spacing w:line="360" w:lineRule="auto"/>
        <w:ind w:right="-28"/>
        <w:jc w:val="both"/>
        <w:rPr>
          <w:rFonts w:ascii="Palatino Linotype" w:eastAsia="Calibri" w:hAnsi="Palatino Linotype" w:cs="Tahoma"/>
          <w:bCs/>
          <w:iCs/>
          <w:szCs w:val="22"/>
          <w:lang w:val="es-MX" w:eastAsia="es-ES_tradnl"/>
        </w:rPr>
      </w:pPr>
      <w:r w:rsidRPr="00631842">
        <w:rPr>
          <w:rFonts w:ascii="Palatino Linotype" w:eastAsia="Calibri" w:hAnsi="Palatino Linotype" w:cs="Tahoma"/>
          <w:bCs/>
          <w:iCs/>
          <w:szCs w:val="22"/>
          <w:lang w:val="es-MX" w:eastAsia="es-ES_tradnl"/>
        </w:rPr>
        <w:lastRenderedPageBreak/>
        <w:t xml:space="preserve">En ese contexto, conforme a la página oficial del Servicio de Administración Tributaria, en el apartado Obtén tu cédula de identificación fiscal (consultado el tres de noviembre de dos mil veintidós, en la liga </w:t>
      </w:r>
      <w:hyperlink r:id="rId11" w:history="1">
        <w:r w:rsidRPr="00631842">
          <w:rPr>
            <w:rFonts w:ascii="Palatino Linotype" w:eastAsia="Calibri" w:hAnsi="Palatino Linotype" w:cs="Tahoma"/>
            <w:bCs/>
            <w:iCs/>
            <w:color w:val="0563C1" w:themeColor="hyperlink"/>
            <w:szCs w:val="22"/>
            <w:u w:val="single"/>
            <w:lang w:val="es-MX" w:eastAsia="es-ES_tradnl"/>
          </w:rPr>
          <w:t>https://www.sat.gob.mx/aplicacion/28889/obten-tu-cedula-de-identificacion-fiscal</w:t>
        </w:r>
      </w:hyperlink>
      <w:r w:rsidRPr="00631842">
        <w:rPr>
          <w:rFonts w:ascii="Palatino Linotype" w:eastAsia="Calibri" w:hAnsi="Palatino Linotype" w:cs="Tahoma"/>
          <w:bCs/>
          <w:iCs/>
          <w:szCs w:val="22"/>
          <w:lang w:val="es-MX" w:eastAsia="es-ES_tradnl"/>
        </w:rPr>
        <w:t>), establece que dicho documento se acredita tu Registro Federal de Contribuyentes, el cual contiene un código QR, que muestra la información del propietario de la clave; es decir mediante la obtención de la Cédula, se inscribe y obtiene el Registro Federal de Contribuyentes.</w:t>
      </w:r>
    </w:p>
    <w:p w14:paraId="26FDE0A2" w14:textId="77777777" w:rsidR="000E7460" w:rsidRPr="00631842" w:rsidRDefault="000E7460" w:rsidP="000E7460">
      <w:pPr>
        <w:spacing w:line="360" w:lineRule="auto"/>
        <w:jc w:val="both"/>
        <w:rPr>
          <w:rFonts w:ascii="Palatino Linotype" w:hAnsi="Palatino Linotype" w:cs="Tahoma"/>
          <w:bCs/>
          <w:iCs/>
          <w:szCs w:val="22"/>
          <w:lang w:val="es-MX"/>
        </w:rPr>
      </w:pPr>
    </w:p>
    <w:p w14:paraId="749F7DD7" w14:textId="77777777" w:rsidR="000E7460" w:rsidRPr="00631842" w:rsidRDefault="000E7460" w:rsidP="000E7460">
      <w:p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A2C5949" w14:textId="77777777" w:rsidR="00C857FF" w:rsidRPr="00631842" w:rsidRDefault="00C857FF" w:rsidP="000E7460">
      <w:pPr>
        <w:spacing w:line="360" w:lineRule="auto"/>
        <w:jc w:val="both"/>
        <w:rPr>
          <w:rFonts w:ascii="Palatino Linotype" w:hAnsi="Palatino Linotype" w:cs="Tahoma"/>
          <w:bCs/>
          <w:szCs w:val="22"/>
          <w:lang w:val="es-MX"/>
        </w:rPr>
      </w:pPr>
    </w:p>
    <w:p w14:paraId="25AB9CE4" w14:textId="77777777" w:rsidR="000E7460" w:rsidRPr="00631842" w:rsidRDefault="000E7460" w:rsidP="000E7460">
      <w:p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43AE8D00" w14:textId="77777777" w:rsidR="000E7460" w:rsidRPr="00631842" w:rsidRDefault="000E7460" w:rsidP="000E7460">
      <w:pPr>
        <w:spacing w:line="360" w:lineRule="auto"/>
        <w:jc w:val="both"/>
        <w:rPr>
          <w:rFonts w:ascii="Palatino Linotype" w:hAnsi="Palatino Linotype" w:cs="Tahoma"/>
          <w:bCs/>
          <w:szCs w:val="22"/>
          <w:lang w:val="es-MX"/>
        </w:rPr>
      </w:pPr>
    </w:p>
    <w:p w14:paraId="1A641F5B" w14:textId="77777777" w:rsidR="000E7460" w:rsidRPr="00631842" w:rsidRDefault="000E7460" w:rsidP="000E7460">
      <w:p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Lo anterior, resulta congruente con el Criterio 19/17 emitido por el Instituto Nacional de Transparencia, Acceso a la Información y Protección de Datos Personales, en el cual se señala lo siguiente:</w:t>
      </w:r>
    </w:p>
    <w:p w14:paraId="0E139E2F" w14:textId="77777777" w:rsidR="000E7460" w:rsidRPr="00631842" w:rsidRDefault="000E7460" w:rsidP="000E7460">
      <w:pPr>
        <w:spacing w:line="360" w:lineRule="auto"/>
        <w:jc w:val="both"/>
        <w:rPr>
          <w:rFonts w:ascii="Palatino Linotype" w:hAnsi="Palatino Linotype" w:cs="Tahoma"/>
          <w:bCs/>
          <w:sz w:val="22"/>
          <w:szCs w:val="22"/>
          <w:lang w:val="es-MX"/>
        </w:rPr>
      </w:pPr>
    </w:p>
    <w:p w14:paraId="21A8266D" w14:textId="77777777" w:rsidR="000E7460" w:rsidRPr="00631842" w:rsidRDefault="000E7460" w:rsidP="000E7460">
      <w:pPr>
        <w:widowControl w:val="0"/>
        <w:ind w:left="567" w:right="567"/>
        <w:jc w:val="both"/>
        <w:rPr>
          <w:rFonts w:ascii="Palatino Linotype" w:hAnsi="Palatino Linotype" w:cs="Tahoma"/>
          <w:bCs/>
          <w:i/>
          <w:iCs/>
          <w:sz w:val="22"/>
          <w:szCs w:val="20"/>
          <w:lang w:val="es-MX"/>
        </w:rPr>
      </w:pPr>
      <w:r w:rsidRPr="00631842">
        <w:rPr>
          <w:rFonts w:ascii="Palatino Linotype" w:hAnsi="Palatino Linotype" w:cs="Tahoma"/>
          <w:b/>
          <w:i/>
          <w:iCs/>
          <w:sz w:val="22"/>
          <w:szCs w:val="20"/>
          <w:lang w:val="es-MX"/>
        </w:rPr>
        <w:t>“Registro Federal de Contribuyentes (RFC) de personas físicas.</w:t>
      </w:r>
      <w:r w:rsidRPr="00631842">
        <w:rPr>
          <w:rFonts w:ascii="Palatino Linotype" w:hAnsi="Palatino Linotype" w:cs="Tahoma"/>
          <w:bCs/>
          <w:i/>
          <w:iCs/>
          <w:sz w:val="22"/>
          <w:szCs w:val="20"/>
          <w:lang w:val="es-MX"/>
        </w:rPr>
        <w:t xml:space="preserve"> El RFC es una clave de carácter fiscal, única e irrepetible, que permite identificar al titular, su edad y fecha de nacimiento, por lo que es un dato personal de carácter confidencial.”</w:t>
      </w:r>
    </w:p>
    <w:p w14:paraId="4AD6E3A9" w14:textId="77777777" w:rsidR="000E7460" w:rsidRPr="00631842" w:rsidRDefault="000E7460" w:rsidP="000E7460">
      <w:pPr>
        <w:spacing w:line="360" w:lineRule="auto"/>
        <w:jc w:val="both"/>
        <w:rPr>
          <w:rFonts w:ascii="Palatino Linotype" w:hAnsi="Palatino Linotype" w:cs="Tahoma"/>
          <w:bCs/>
          <w:sz w:val="22"/>
          <w:szCs w:val="22"/>
          <w:lang w:val="es-MX"/>
        </w:rPr>
      </w:pPr>
    </w:p>
    <w:p w14:paraId="30E8AFD9" w14:textId="77777777" w:rsidR="000E7460" w:rsidRPr="00631842" w:rsidRDefault="000E7460" w:rsidP="000E7460">
      <w:pPr>
        <w:spacing w:line="360" w:lineRule="auto"/>
        <w:jc w:val="both"/>
        <w:rPr>
          <w:rFonts w:ascii="Palatino Linotype" w:hAnsi="Palatino Linotype" w:cs="Tahoma"/>
          <w:bCs/>
          <w:szCs w:val="22"/>
          <w:lang w:val="es-MX"/>
        </w:rPr>
      </w:pPr>
      <w:r w:rsidRPr="00631842">
        <w:rPr>
          <w:rFonts w:ascii="Palatino Linotype" w:hAnsi="Palatino Linotype" w:cs="Tahoma"/>
          <w:bCs/>
          <w:szCs w:val="22"/>
          <w:lang w:val="es-MX"/>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 por lo que, la Cédula de Identificación Fiscal corre la misma suerte que el RFC, pues mediante dicho documento se obtuvo dicho dato, el cual es meramente privado y no abona en nada a la Transparencia. </w:t>
      </w:r>
    </w:p>
    <w:p w14:paraId="69AEEF6C" w14:textId="77777777" w:rsidR="000E7460" w:rsidRPr="00631842" w:rsidRDefault="000E7460" w:rsidP="000E7460">
      <w:pPr>
        <w:spacing w:line="360" w:lineRule="auto"/>
        <w:jc w:val="both"/>
        <w:rPr>
          <w:rFonts w:ascii="Palatino Linotype" w:hAnsi="Palatino Linotype" w:cs="Tahoma"/>
          <w:b/>
          <w:szCs w:val="22"/>
          <w:lang w:val="es-MX"/>
        </w:rPr>
      </w:pPr>
    </w:p>
    <w:p w14:paraId="7723E908" w14:textId="77777777" w:rsidR="000E7460" w:rsidRPr="00631842" w:rsidRDefault="000E7460" w:rsidP="000E7460">
      <w:pPr>
        <w:numPr>
          <w:ilvl w:val="0"/>
          <w:numId w:val="11"/>
        </w:numPr>
        <w:tabs>
          <w:tab w:val="left" w:pos="4962"/>
        </w:tabs>
        <w:spacing w:line="360" w:lineRule="auto"/>
        <w:ind w:right="-28"/>
        <w:contextualSpacing/>
        <w:jc w:val="both"/>
        <w:rPr>
          <w:rFonts w:ascii="Palatino Linotype" w:eastAsia="Calibri" w:hAnsi="Palatino Linotype"/>
          <w:b/>
          <w:bCs/>
          <w:color w:val="000000"/>
          <w:szCs w:val="22"/>
          <w:u w:val="thick"/>
          <w:lang w:val="es-MX" w:eastAsia="en-US"/>
        </w:rPr>
      </w:pPr>
      <w:r w:rsidRPr="00631842">
        <w:rPr>
          <w:rFonts w:ascii="Palatino Linotype" w:eastAsia="Calibri" w:hAnsi="Palatino Linotype"/>
          <w:b/>
          <w:bCs/>
          <w:color w:val="000000"/>
          <w:szCs w:val="22"/>
          <w:u w:val="thick"/>
          <w:lang w:val="es-MX" w:eastAsia="en-US"/>
        </w:rPr>
        <w:t>Constancia de estudios</w:t>
      </w:r>
    </w:p>
    <w:p w14:paraId="37AFE034" w14:textId="77777777" w:rsidR="000E7460" w:rsidRPr="00631842" w:rsidRDefault="000E7460" w:rsidP="000E7460">
      <w:pPr>
        <w:widowControl w:val="0"/>
        <w:autoSpaceDE w:val="0"/>
        <w:autoSpaceDN w:val="0"/>
        <w:adjustRightInd w:val="0"/>
        <w:spacing w:line="360" w:lineRule="auto"/>
        <w:jc w:val="both"/>
        <w:rPr>
          <w:rFonts w:ascii="Palatino Linotype" w:eastAsia="Calibri" w:hAnsi="Palatino Linotype"/>
          <w:color w:val="000000"/>
          <w:szCs w:val="22"/>
          <w:lang w:val="es-MX" w:eastAsia="en-US"/>
        </w:rPr>
      </w:pPr>
      <w:r w:rsidRPr="00631842">
        <w:rPr>
          <w:rFonts w:ascii="Palatino Linotype" w:eastAsia="Calibri" w:hAnsi="Palatino Linotype"/>
          <w:color w:val="000000"/>
          <w:szCs w:val="22"/>
          <w:lang w:val="es-MX" w:eastAsia="en-US"/>
        </w:rPr>
        <w:t>En ese contexto, el Título profesional, el certificado de estudios o documento análogo,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14:paraId="7138EDF3" w14:textId="77777777" w:rsidR="000E7460" w:rsidRPr="00631842" w:rsidRDefault="000E7460" w:rsidP="000E7460">
      <w:pPr>
        <w:widowControl w:val="0"/>
        <w:autoSpaceDE w:val="0"/>
        <w:autoSpaceDN w:val="0"/>
        <w:adjustRightInd w:val="0"/>
        <w:spacing w:line="360" w:lineRule="auto"/>
        <w:jc w:val="both"/>
        <w:rPr>
          <w:rFonts w:ascii="Palatino Linotype" w:eastAsia="Calibri" w:hAnsi="Palatino Linotype"/>
          <w:color w:val="000000"/>
          <w:szCs w:val="22"/>
          <w:lang w:val="es-MX" w:eastAsia="en-US"/>
        </w:rPr>
      </w:pPr>
    </w:p>
    <w:p w14:paraId="300D72EC" w14:textId="77777777" w:rsidR="000E7460" w:rsidRPr="00631842" w:rsidRDefault="000E7460" w:rsidP="000E7460">
      <w:pPr>
        <w:widowControl w:val="0"/>
        <w:autoSpaceDE w:val="0"/>
        <w:autoSpaceDN w:val="0"/>
        <w:adjustRightInd w:val="0"/>
        <w:spacing w:line="360" w:lineRule="auto"/>
        <w:jc w:val="both"/>
        <w:rPr>
          <w:rFonts w:ascii="Palatino Linotype" w:eastAsia="Calibri" w:hAnsi="Palatino Linotype"/>
          <w:color w:val="000000"/>
          <w:szCs w:val="22"/>
          <w:lang w:val="es-MX" w:eastAsia="en-US"/>
        </w:rPr>
      </w:pPr>
      <w:r w:rsidRPr="00631842">
        <w:rPr>
          <w:rFonts w:ascii="Palatino Linotype" w:eastAsia="Calibri" w:hAnsi="Palatino Linotype"/>
          <w:color w:val="000000"/>
          <w:szCs w:val="22"/>
          <w:lang w:val="es-MX" w:eastAsia="en-US"/>
        </w:rPr>
        <w:t xml:space="preserve">Además, es de señalar que la cédula profesional, es aquella expresión documental con </w:t>
      </w:r>
      <w:r w:rsidRPr="00631842">
        <w:rPr>
          <w:rFonts w:ascii="Palatino Linotype" w:eastAsia="Calibri" w:hAnsi="Palatino Linotype"/>
          <w:color w:val="000000"/>
          <w:szCs w:val="22"/>
          <w:lang w:val="es-MX" w:eastAsia="en-US"/>
        </w:rPr>
        <w:lastRenderedPageBreak/>
        <w:t>validez legal, para certificar o demostrar que efectivamente una persona está calificado para ejercer la profesión para la cual se ha preparado y ha recibido un título profesional, conforme a lo referido en la página oficial de la Secretaría de Educación Pública.</w:t>
      </w:r>
    </w:p>
    <w:p w14:paraId="0EFE9417" w14:textId="77777777" w:rsidR="000E7460" w:rsidRPr="00631842" w:rsidRDefault="000E7460" w:rsidP="000E7460">
      <w:pPr>
        <w:widowControl w:val="0"/>
        <w:autoSpaceDE w:val="0"/>
        <w:autoSpaceDN w:val="0"/>
        <w:adjustRightInd w:val="0"/>
        <w:spacing w:line="360" w:lineRule="auto"/>
        <w:jc w:val="both"/>
        <w:rPr>
          <w:rFonts w:ascii="Palatino Linotype" w:eastAsia="Calibri" w:hAnsi="Palatino Linotype"/>
          <w:color w:val="000000"/>
          <w:szCs w:val="22"/>
          <w:lang w:val="es-MX" w:eastAsia="en-US"/>
        </w:rPr>
      </w:pPr>
    </w:p>
    <w:p w14:paraId="5783ED5A" w14:textId="77777777" w:rsidR="000E7460" w:rsidRPr="00631842" w:rsidRDefault="000E7460" w:rsidP="000E7460">
      <w:pPr>
        <w:widowControl w:val="0"/>
        <w:autoSpaceDE w:val="0"/>
        <w:autoSpaceDN w:val="0"/>
        <w:adjustRightInd w:val="0"/>
        <w:spacing w:line="360" w:lineRule="auto"/>
        <w:jc w:val="both"/>
        <w:rPr>
          <w:rFonts w:ascii="Palatino Linotype" w:eastAsia="Calibri" w:hAnsi="Palatino Linotype"/>
          <w:b/>
          <w:bCs/>
          <w:color w:val="000000"/>
          <w:szCs w:val="22"/>
          <w:lang w:val="es-MX" w:eastAsia="en-US"/>
        </w:rPr>
      </w:pPr>
      <w:r w:rsidRPr="00631842">
        <w:rPr>
          <w:rFonts w:ascii="Palatino Linotype" w:eastAsia="Calibri" w:hAnsi="Palatino Linotype"/>
          <w:color w:val="000000"/>
          <w:szCs w:val="22"/>
          <w:lang w:val="es-MX" w:eastAsia="en-US"/>
        </w:rPr>
        <w:t xml:space="preserve">Así, los documentos que </w:t>
      </w:r>
      <w:r w:rsidRPr="00631842">
        <w:rPr>
          <w:rFonts w:ascii="Palatino Linotype" w:eastAsia="Calibri" w:hAnsi="Palatino Linotype"/>
          <w:b/>
          <w:bCs/>
          <w:color w:val="000000"/>
          <w:szCs w:val="22"/>
          <w:lang w:val="es-MX" w:eastAsia="en-US"/>
        </w:rPr>
        <w:t>dan cuenta de la preparación académica sirven como medios de identificación, para que a su titular lo relacionen con el nivel de estudios con que cuenta, tales como comprobantes de estudio, independientemente de que estos sean o no medios de identificación oficiales.</w:t>
      </w:r>
    </w:p>
    <w:p w14:paraId="7B357BF8" w14:textId="77777777" w:rsidR="000E7460" w:rsidRPr="00631842" w:rsidRDefault="000E7460" w:rsidP="000E7460">
      <w:pPr>
        <w:widowControl w:val="0"/>
        <w:autoSpaceDE w:val="0"/>
        <w:autoSpaceDN w:val="0"/>
        <w:adjustRightInd w:val="0"/>
        <w:spacing w:line="360" w:lineRule="auto"/>
        <w:contextualSpacing/>
        <w:jc w:val="both"/>
        <w:rPr>
          <w:rFonts w:ascii="Palatino Linotype" w:eastAsia="Calibri" w:hAnsi="Palatino Linotype"/>
          <w:color w:val="000000"/>
          <w:szCs w:val="22"/>
          <w:lang w:val="es-MX" w:eastAsia="en-US"/>
        </w:rPr>
      </w:pPr>
    </w:p>
    <w:p w14:paraId="4DE1D6F9" w14:textId="77777777" w:rsidR="000E7460" w:rsidRPr="00631842" w:rsidRDefault="000E7460" w:rsidP="000E7460">
      <w:pPr>
        <w:widowControl w:val="0"/>
        <w:autoSpaceDE w:val="0"/>
        <w:autoSpaceDN w:val="0"/>
        <w:adjustRightInd w:val="0"/>
        <w:spacing w:line="360" w:lineRule="auto"/>
        <w:contextualSpacing/>
        <w:jc w:val="both"/>
        <w:rPr>
          <w:rFonts w:ascii="Palatino Linotype" w:eastAsia="Calibri" w:hAnsi="Palatino Linotype"/>
          <w:b/>
          <w:bCs/>
          <w:color w:val="000000"/>
          <w:szCs w:val="22"/>
          <w:lang w:val="es-MX" w:eastAsia="en-US"/>
        </w:rPr>
      </w:pPr>
      <w:r w:rsidRPr="00631842">
        <w:rPr>
          <w:rFonts w:ascii="Palatino Linotype" w:eastAsia="Calibri" w:hAnsi="Palatino Linotype"/>
          <w:color w:val="000000"/>
          <w:szCs w:val="22"/>
          <w:lang w:val="es-MX" w:eastAsia="en-US"/>
        </w:rPr>
        <w:t xml:space="preserve">Además, debe tenerse presente que la naturaleza del certificado, título, cédula u homólogo, consiste en la de ser documentos de identificación para que a sus titulares, los acrediten como profesionales o expertos en algún área de estudio o conocimiento frente a terceros; por lo que, proporcionar dicha información </w:t>
      </w:r>
      <w:r w:rsidRPr="00631842">
        <w:rPr>
          <w:rFonts w:ascii="Palatino Linotype" w:eastAsia="Calibri" w:hAnsi="Palatino Linotype"/>
          <w:b/>
          <w:bCs/>
          <w:color w:val="000000"/>
          <w:szCs w:val="22"/>
          <w:lang w:val="es-MX" w:eastAsia="en-US"/>
        </w:rPr>
        <w:t>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20F6316C" w14:textId="77777777" w:rsidR="00E53FAF" w:rsidRPr="00631842" w:rsidRDefault="00E53FAF" w:rsidP="000E7460">
      <w:pPr>
        <w:widowControl w:val="0"/>
        <w:autoSpaceDE w:val="0"/>
        <w:autoSpaceDN w:val="0"/>
        <w:adjustRightInd w:val="0"/>
        <w:spacing w:line="360" w:lineRule="auto"/>
        <w:contextualSpacing/>
        <w:jc w:val="both"/>
        <w:rPr>
          <w:rFonts w:ascii="Palatino Linotype" w:eastAsia="Calibri" w:hAnsi="Palatino Linotype"/>
          <w:b/>
          <w:bCs/>
          <w:color w:val="000000"/>
          <w:szCs w:val="22"/>
          <w:lang w:val="es-MX" w:eastAsia="en-US"/>
        </w:rPr>
      </w:pPr>
    </w:p>
    <w:p w14:paraId="7AC272EF" w14:textId="77777777" w:rsidR="000E7460" w:rsidRPr="00631842" w:rsidRDefault="000E7460" w:rsidP="000E7460">
      <w:pPr>
        <w:spacing w:line="360" w:lineRule="auto"/>
        <w:contextualSpacing/>
        <w:jc w:val="both"/>
        <w:rPr>
          <w:rFonts w:ascii="Palatino Linotype" w:hAnsi="Palatino Linotype"/>
          <w:szCs w:val="22"/>
          <w:lang w:val="es-MX"/>
        </w:rPr>
      </w:pPr>
      <w:r w:rsidRPr="00631842">
        <w:rPr>
          <w:rFonts w:ascii="Palatino Linotype" w:hAnsi="Palatino Linotype"/>
          <w:szCs w:val="22"/>
          <w:lang w:val="es-MX"/>
        </w:rPr>
        <w:t>Ahora bien, resulta necesario recordar que de la revisión de las versiones públicas proporcionadas en los documentos remitidos mediante informe justificado, en las partes testadas, se logró acceder a diversa información, por lo que es necesario analizar si actualiza alguna causal de clasificación, de los datos siguientes:</w:t>
      </w:r>
    </w:p>
    <w:p w14:paraId="10C023F4" w14:textId="77777777" w:rsidR="000E7460" w:rsidRPr="00631842" w:rsidRDefault="000E7460" w:rsidP="000E7460">
      <w:pPr>
        <w:spacing w:line="360" w:lineRule="auto"/>
        <w:contextualSpacing/>
        <w:jc w:val="both"/>
        <w:rPr>
          <w:rFonts w:ascii="Palatino Linotype" w:hAnsi="Palatino Linotype"/>
          <w:szCs w:val="22"/>
          <w:lang w:val="es-MX"/>
        </w:rPr>
      </w:pPr>
    </w:p>
    <w:p w14:paraId="362FF51F" w14:textId="77777777" w:rsidR="000E7460" w:rsidRPr="00631842" w:rsidRDefault="000E7460" w:rsidP="000E7460">
      <w:pPr>
        <w:numPr>
          <w:ilvl w:val="0"/>
          <w:numId w:val="8"/>
        </w:numPr>
        <w:spacing w:line="360" w:lineRule="auto"/>
        <w:contextualSpacing/>
        <w:jc w:val="both"/>
        <w:rPr>
          <w:rFonts w:ascii="Palatino Linotype" w:hAnsi="Palatino Linotype"/>
          <w:szCs w:val="22"/>
          <w:lang w:val="es-MX"/>
        </w:rPr>
      </w:pPr>
      <w:r w:rsidRPr="00631842">
        <w:rPr>
          <w:rFonts w:ascii="Palatino Linotype" w:hAnsi="Palatino Linotype"/>
          <w:szCs w:val="22"/>
          <w:lang w:val="es-MX"/>
        </w:rPr>
        <w:t xml:space="preserve">Fecha de Nacimiento; </w:t>
      </w:r>
    </w:p>
    <w:p w14:paraId="68DB89EA" w14:textId="77777777" w:rsidR="000E7460" w:rsidRPr="00631842" w:rsidRDefault="000E7460" w:rsidP="000E7460">
      <w:pPr>
        <w:numPr>
          <w:ilvl w:val="0"/>
          <w:numId w:val="8"/>
        </w:numPr>
        <w:spacing w:line="360" w:lineRule="auto"/>
        <w:contextualSpacing/>
        <w:jc w:val="both"/>
        <w:rPr>
          <w:rFonts w:ascii="Palatino Linotype" w:hAnsi="Palatino Linotype"/>
          <w:szCs w:val="22"/>
          <w:lang w:val="es-MX"/>
        </w:rPr>
      </w:pPr>
      <w:r w:rsidRPr="00631842">
        <w:rPr>
          <w:rFonts w:ascii="Palatino Linotype" w:hAnsi="Palatino Linotype"/>
          <w:szCs w:val="22"/>
          <w:lang w:val="es-MX"/>
        </w:rPr>
        <w:t xml:space="preserve">Estado Civil; </w:t>
      </w:r>
    </w:p>
    <w:p w14:paraId="4946C62D" w14:textId="77777777" w:rsidR="000E7460" w:rsidRPr="00631842" w:rsidRDefault="000E7460" w:rsidP="000E7460">
      <w:pPr>
        <w:numPr>
          <w:ilvl w:val="0"/>
          <w:numId w:val="8"/>
        </w:numPr>
        <w:spacing w:line="360" w:lineRule="auto"/>
        <w:contextualSpacing/>
        <w:jc w:val="both"/>
        <w:rPr>
          <w:rFonts w:ascii="Palatino Linotype" w:hAnsi="Palatino Linotype"/>
          <w:szCs w:val="22"/>
          <w:lang w:val="es-MX"/>
        </w:rPr>
      </w:pPr>
      <w:r w:rsidRPr="00631842">
        <w:rPr>
          <w:rFonts w:ascii="Palatino Linotype" w:hAnsi="Palatino Linotype"/>
          <w:szCs w:val="22"/>
          <w:lang w:val="es-MX"/>
        </w:rPr>
        <w:lastRenderedPageBreak/>
        <w:t>Número de seguridad social del Instituto de Seguridad Social del Estado de México y Municipios;</w:t>
      </w:r>
    </w:p>
    <w:p w14:paraId="3B2D82F7" w14:textId="77777777" w:rsidR="000E7460" w:rsidRPr="00631842" w:rsidRDefault="000E7460" w:rsidP="000E7460">
      <w:pPr>
        <w:numPr>
          <w:ilvl w:val="0"/>
          <w:numId w:val="8"/>
        </w:numPr>
        <w:spacing w:line="360" w:lineRule="auto"/>
        <w:contextualSpacing/>
        <w:jc w:val="both"/>
        <w:rPr>
          <w:rFonts w:ascii="Palatino Linotype" w:hAnsi="Palatino Linotype"/>
          <w:szCs w:val="22"/>
          <w:lang w:val="es-MX"/>
        </w:rPr>
      </w:pPr>
      <w:r w:rsidRPr="00631842">
        <w:rPr>
          <w:rFonts w:ascii="Palatino Linotype" w:hAnsi="Palatino Linotype"/>
          <w:szCs w:val="22"/>
          <w:lang w:val="es-MX"/>
        </w:rPr>
        <w:t>Escolaridad y profesión</w:t>
      </w:r>
    </w:p>
    <w:p w14:paraId="5C0616AB" w14:textId="77777777" w:rsidR="000E7460" w:rsidRPr="00631842" w:rsidRDefault="000E7460" w:rsidP="000E7460">
      <w:pPr>
        <w:numPr>
          <w:ilvl w:val="0"/>
          <w:numId w:val="8"/>
        </w:numPr>
        <w:spacing w:line="360" w:lineRule="auto"/>
        <w:contextualSpacing/>
        <w:jc w:val="both"/>
        <w:rPr>
          <w:rFonts w:ascii="Palatino Linotype" w:hAnsi="Palatino Linotype"/>
          <w:szCs w:val="22"/>
          <w:lang w:val="es-MX"/>
        </w:rPr>
      </w:pPr>
      <w:r w:rsidRPr="00631842">
        <w:rPr>
          <w:rFonts w:ascii="Palatino Linotype" w:hAnsi="Palatino Linotype"/>
          <w:szCs w:val="22"/>
          <w:lang w:val="es-MX"/>
        </w:rPr>
        <w:t>Registro Federal de Contribuyentes, y</w:t>
      </w:r>
    </w:p>
    <w:p w14:paraId="70A08F43" w14:textId="77777777" w:rsidR="000E7460" w:rsidRPr="00631842" w:rsidRDefault="000E7460" w:rsidP="000E7460">
      <w:pPr>
        <w:numPr>
          <w:ilvl w:val="0"/>
          <w:numId w:val="8"/>
        </w:numPr>
        <w:spacing w:line="360" w:lineRule="auto"/>
        <w:contextualSpacing/>
        <w:jc w:val="both"/>
        <w:rPr>
          <w:rFonts w:ascii="Palatino Linotype" w:hAnsi="Palatino Linotype"/>
          <w:szCs w:val="22"/>
          <w:lang w:val="es-MX"/>
        </w:rPr>
      </w:pPr>
      <w:r w:rsidRPr="00631842">
        <w:rPr>
          <w:rFonts w:ascii="Palatino Linotype" w:hAnsi="Palatino Linotype"/>
          <w:szCs w:val="22"/>
          <w:lang w:val="es-MX"/>
        </w:rPr>
        <w:t>Domicilio.</w:t>
      </w:r>
    </w:p>
    <w:p w14:paraId="5AA4E1D1" w14:textId="77777777" w:rsidR="000E7460" w:rsidRPr="00631842" w:rsidRDefault="000E7460" w:rsidP="000E7460">
      <w:pPr>
        <w:spacing w:line="360" w:lineRule="auto"/>
        <w:contextualSpacing/>
        <w:jc w:val="both"/>
        <w:rPr>
          <w:rFonts w:ascii="Palatino Linotype" w:hAnsi="Palatino Linotype"/>
          <w:szCs w:val="22"/>
          <w:lang w:val="es-MX"/>
        </w:rPr>
      </w:pPr>
    </w:p>
    <w:p w14:paraId="0277FF19" w14:textId="77777777" w:rsidR="000E7460" w:rsidRPr="00631842" w:rsidRDefault="000E7460" w:rsidP="000E7460">
      <w:pPr>
        <w:spacing w:line="360" w:lineRule="auto"/>
        <w:contextualSpacing/>
        <w:jc w:val="both"/>
        <w:rPr>
          <w:rFonts w:ascii="Palatino Linotype" w:hAnsi="Palatino Linotype" w:cs="Tahoma"/>
          <w:bCs/>
          <w:iCs/>
          <w:szCs w:val="22"/>
          <w:lang w:val="es-MX"/>
        </w:rPr>
      </w:pPr>
      <w:r w:rsidRPr="00631842">
        <w:rPr>
          <w:rFonts w:ascii="Palatino Linotype" w:hAnsi="Palatino Linotype" w:cs="Tahoma"/>
          <w:bCs/>
          <w:szCs w:val="22"/>
          <w:lang w:eastAsia="en-US"/>
        </w:rPr>
        <w:t>Al respecto,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w:t>
      </w:r>
      <w:r w:rsidRPr="00631842">
        <w:rPr>
          <w:rFonts w:ascii="Palatino Linotype" w:hAnsi="Palatino Linotype" w:cs="Tahoma"/>
          <w:bCs/>
          <w:iCs/>
          <w:szCs w:val="22"/>
          <w:lang w:val="es-MX"/>
        </w:rPr>
        <w:t xml:space="preserve"> rijan el tratamiento de datos, por razones de seguridad nacional, disposiciones de orden público, seguridad y salud públicas o para proteger los derechos de terceros.</w:t>
      </w:r>
    </w:p>
    <w:p w14:paraId="50821256" w14:textId="77777777" w:rsidR="000E7460" w:rsidRPr="00631842" w:rsidRDefault="000E7460" w:rsidP="000E7460">
      <w:pPr>
        <w:tabs>
          <w:tab w:val="left" w:pos="4962"/>
        </w:tabs>
        <w:spacing w:line="360" w:lineRule="auto"/>
        <w:contextualSpacing/>
        <w:jc w:val="both"/>
        <w:rPr>
          <w:rFonts w:ascii="Palatino Linotype" w:hAnsi="Palatino Linotype" w:cs="Tahoma"/>
          <w:bCs/>
          <w:sz w:val="22"/>
          <w:szCs w:val="22"/>
          <w:lang w:val="es-MX" w:eastAsia="en-US"/>
        </w:rPr>
      </w:pPr>
    </w:p>
    <w:p w14:paraId="29064630"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70BF5ADA" w14:textId="77777777" w:rsidR="000E7460" w:rsidRPr="00631842" w:rsidRDefault="000E7460" w:rsidP="000E7460">
      <w:pPr>
        <w:tabs>
          <w:tab w:val="left" w:pos="2145"/>
        </w:tabs>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ab/>
      </w:r>
    </w:p>
    <w:p w14:paraId="780D5EF8"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 xml:space="preserve">De la misma manera, el artículo 5°, fracciones I y II de la Constitución Política del Estado Libre y Soberano de México, prevé que toda la información en posesión de los </w:t>
      </w:r>
      <w:r w:rsidRPr="00631842">
        <w:rPr>
          <w:rFonts w:ascii="Palatino Linotype" w:hAnsi="Palatino Linotype" w:cs="Tahoma"/>
          <w:bCs/>
          <w:iCs/>
          <w:lang w:val="es-MX"/>
        </w:rPr>
        <w:lastRenderedPageBreak/>
        <w:t>Sujetos Obligados será pública; no obstante, aquella referente a la intimidad de la vida privada y la imagen de las personas, será protegida a través de un marco jurídico rígido, de tratamiento y manejo de datos personales.</w:t>
      </w:r>
    </w:p>
    <w:p w14:paraId="34014103" w14:textId="77777777" w:rsidR="000E7460" w:rsidRPr="00631842" w:rsidRDefault="000E7460" w:rsidP="000E7460">
      <w:pPr>
        <w:spacing w:line="360" w:lineRule="auto"/>
        <w:contextualSpacing/>
        <w:jc w:val="both"/>
        <w:rPr>
          <w:rFonts w:ascii="Palatino Linotype" w:hAnsi="Palatino Linotype" w:cs="Tahoma"/>
          <w:bCs/>
          <w:iCs/>
          <w:lang w:val="es-MX"/>
        </w:rPr>
      </w:pPr>
    </w:p>
    <w:p w14:paraId="2F27DFBD"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27BF32B9" w14:textId="77777777" w:rsidR="000E7460" w:rsidRPr="00631842" w:rsidRDefault="000E7460" w:rsidP="000E7460">
      <w:pPr>
        <w:spacing w:line="360" w:lineRule="auto"/>
        <w:contextualSpacing/>
        <w:jc w:val="both"/>
        <w:rPr>
          <w:rFonts w:ascii="Palatino Linotype" w:hAnsi="Palatino Linotype" w:cs="Tahoma"/>
          <w:bCs/>
          <w:iCs/>
          <w:lang w:val="es-MX"/>
        </w:rPr>
      </w:pPr>
    </w:p>
    <w:p w14:paraId="6D09AD9C"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275621AD" w14:textId="77777777" w:rsidR="000E7460" w:rsidRPr="00631842" w:rsidRDefault="000E7460" w:rsidP="000E7460">
      <w:pPr>
        <w:spacing w:line="360" w:lineRule="auto"/>
        <w:contextualSpacing/>
        <w:jc w:val="both"/>
        <w:rPr>
          <w:rFonts w:ascii="Palatino Linotype" w:hAnsi="Palatino Linotype" w:cs="Tahoma"/>
          <w:bCs/>
          <w:iCs/>
          <w:lang w:val="es-MX"/>
        </w:rPr>
      </w:pPr>
    </w:p>
    <w:p w14:paraId="2E56A1D2"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4C8AC310" w14:textId="77777777" w:rsidR="000E7460" w:rsidRPr="00631842" w:rsidRDefault="000E7460" w:rsidP="000E7460">
      <w:pPr>
        <w:spacing w:line="360" w:lineRule="auto"/>
        <w:contextualSpacing/>
        <w:jc w:val="both"/>
        <w:rPr>
          <w:rFonts w:ascii="Palatino Linotype" w:hAnsi="Palatino Linotype" w:cs="Tahoma"/>
          <w:bCs/>
          <w:iCs/>
          <w:lang w:val="es-MX"/>
        </w:rPr>
      </w:pPr>
    </w:p>
    <w:p w14:paraId="026A2B7C"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En términos de lo expuesto, la documentación y aquellos datos que se consideren confidenciales, serán una limitante del derecho de acceso a la información, siempre y cuando:</w:t>
      </w:r>
    </w:p>
    <w:p w14:paraId="3E12F263" w14:textId="77777777" w:rsidR="000E7460" w:rsidRPr="00631842" w:rsidRDefault="000E7460" w:rsidP="000E7460">
      <w:pPr>
        <w:spacing w:line="360" w:lineRule="auto"/>
        <w:contextualSpacing/>
        <w:jc w:val="both"/>
        <w:rPr>
          <w:rFonts w:ascii="Palatino Linotype" w:hAnsi="Palatino Linotype" w:cs="Tahoma"/>
          <w:bCs/>
          <w:iCs/>
          <w:lang w:val="es-MX"/>
        </w:rPr>
      </w:pPr>
    </w:p>
    <w:p w14:paraId="77E99E99" w14:textId="77777777" w:rsidR="000E7460" w:rsidRPr="00631842" w:rsidRDefault="000E7460" w:rsidP="000E7460">
      <w:pPr>
        <w:numPr>
          <w:ilvl w:val="0"/>
          <w:numId w:val="7"/>
        </w:num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 xml:space="preserve">Se trate de datos personales o información privada; esto es, información concerniente a una persona física o jurídico colectiva y que esta sea identificada o identificable. </w:t>
      </w:r>
    </w:p>
    <w:p w14:paraId="5876543C" w14:textId="77777777" w:rsidR="000E7460" w:rsidRPr="00631842" w:rsidRDefault="000E7460" w:rsidP="000E7460">
      <w:pPr>
        <w:spacing w:line="360" w:lineRule="auto"/>
        <w:ind w:left="720"/>
        <w:contextualSpacing/>
        <w:jc w:val="both"/>
        <w:rPr>
          <w:rFonts w:ascii="Palatino Linotype" w:hAnsi="Palatino Linotype" w:cs="Tahoma"/>
          <w:bCs/>
          <w:iCs/>
          <w:lang w:val="es-MX"/>
        </w:rPr>
      </w:pPr>
    </w:p>
    <w:p w14:paraId="4E8A56FD" w14:textId="77777777" w:rsidR="000E7460" w:rsidRPr="00631842" w:rsidRDefault="000E7460" w:rsidP="000E7460">
      <w:pPr>
        <w:numPr>
          <w:ilvl w:val="0"/>
          <w:numId w:val="7"/>
        </w:num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 xml:space="preserve">Para la difusión de los datos, se requiera el consentimiento del titular. </w:t>
      </w:r>
    </w:p>
    <w:p w14:paraId="2C3815E8" w14:textId="77777777" w:rsidR="000E7460" w:rsidRPr="00631842" w:rsidRDefault="000E7460" w:rsidP="000E7460">
      <w:pPr>
        <w:spacing w:line="360" w:lineRule="auto"/>
        <w:contextualSpacing/>
        <w:jc w:val="both"/>
        <w:rPr>
          <w:rFonts w:ascii="Palatino Linotype" w:hAnsi="Palatino Linotype" w:cs="Tahoma"/>
          <w:bCs/>
          <w:iCs/>
          <w:lang w:val="es-MX"/>
        </w:rPr>
      </w:pPr>
    </w:p>
    <w:p w14:paraId="7EAD31A1"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555F136" w14:textId="77777777" w:rsidR="000E7460" w:rsidRPr="00631842" w:rsidRDefault="000E7460" w:rsidP="000E7460">
      <w:pPr>
        <w:spacing w:line="360" w:lineRule="auto"/>
        <w:contextualSpacing/>
        <w:jc w:val="both"/>
        <w:rPr>
          <w:rFonts w:ascii="Palatino Linotype" w:hAnsi="Palatino Linotype" w:cs="Tahoma"/>
          <w:bCs/>
          <w:iCs/>
          <w:lang w:val="es-MX"/>
        </w:rPr>
      </w:pPr>
    </w:p>
    <w:p w14:paraId="5D138B0B"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Además, en el artículo 5° de dicho ordenamiento jurídico, establece que es la Ley aplicable para todo tratamiento de datos personales.</w:t>
      </w:r>
    </w:p>
    <w:p w14:paraId="71D0DD98" w14:textId="77777777" w:rsidR="00E53FAF" w:rsidRPr="00631842" w:rsidRDefault="00E53FAF" w:rsidP="000E7460">
      <w:pPr>
        <w:spacing w:line="360" w:lineRule="auto"/>
        <w:contextualSpacing/>
        <w:jc w:val="both"/>
        <w:rPr>
          <w:rFonts w:ascii="Palatino Linotype" w:hAnsi="Palatino Linotype" w:cs="Tahoma"/>
          <w:bCs/>
          <w:iCs/>
          <w:lang w:val="es-MX"/>
        </w:rPr>
      </w:pPr>
    </w:p>
    <w:p w14:paraId="4EFFB55E"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 xml:space="preserve">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w:t>
      </w:r>
      <w:r w:rsidRPr="00631842">
        <w:rPr>
          <w:rFonts w:ascii="Palatino Linotype" w:hAnsi="Palatino Linotype" w:cs="Tahoma"/>
          <w:bCs/>
          <w:iCs/>
          <w:lang w:val="es-MX"/>
        </w:rPr>
        <w:lastRenderedPageBreak/>
        <w:t>exclusivamente a sus atribuciones legales y con el consentimiento de su titular, además de que debe estar justificado en ley (principio de finalidad).</w:t>
      </w:r>
    </w:p>
    <w:p w14:paraId="42DDBDF3" w14:textId="77777777" w:rsidR="000E7460" w:rsidRPr="00631842" w:rsidRDefault="000E7460" w:rsidP="000E7460">
      <w:pPr>
        <w:spacing w:line="360" w:lineRule="auto"/>
        <w:contextualSpacing/>
        <w:jc w:val="both"/>
        <w:rPr>
          <w:rFonts w:ascii="Palatino Linotype" w:hAnsi="Palatino Linotype" w:cs="Tahoma"/>
          <w:bCs/>
          <w:iCs/>
          <w:lang w:val="es-MX"/>
        </w:rPr>
      </w:pPr>
    </w:p>
    <w:p w14:paraId="4FCCF535"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4E7DB9B" w14:textId="77777777" w:rsidR="000E7460" w:rsidRPr="00631842" w:rsidRDefault="000E7460" w:rsidP="000E7460">
      <w:pPr>
        <w:spacing w:line="360" w:lineRule="auto"/>
        <w:contextualSpacing/>
        <w:jc w:val="both"/>
        <w:rPr>
          <w:rFonts w:ascii="Palatino Linotype" w:hAnsi="Palatino Linotype" w:cs="Tahoma"/>
          <w:bCs/>
          <w:iCs/>
          <w:lang w:val="es-MX"/>
        </w:rPr>
      </w:pPr>
    </w:p>
    <w:p w14:paraId="4DE08B9F"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3A592316" w14:textId="77777777" w:rsidR="000E7460" w:rsidRPr="00631842" w:rsidRDefault="000E7460" w:rsidP="000E7460">
      <w:pPr>
        <w:spacing w:line="360" w:lineRule="auto"/>
        <w:contextualSpacing/>
        <w:jc w:val="both"/>
        <w:rPr>
          <w:rFonts w:ascii="Palatino Linotype" w:hAnsi="Palatino Linotype" w:cs="Tahoma"/>
          <w:bCs/>
          <w:iCs/>
          <w:lang w:val="es-MX"/>
        </w:rPr>
      </w:pPr>
    </w:p>
    <w:p w14:paraId="08A3D20C"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De tal suerte, las instituciones públicas tienen la doble responsabilidad, por un lado, de proteger los datos personales y por otro, darles publicidad cuando la relevancia de esos datos sea de interés público.</w:t>
      </w:r>
    </w:p>
    <w:p w14:paraId="0FBDBBAD" w14:textId="77777777" w:rsidR="000E7460" w:rsidRPr="00631842" w:rsidRDefault="000E7460" w:rsidP="000E7460">
      <w:pPr>
        <w:spacing w:line="360" w:lineRule="auto"/>
        <w:contextualSpacing/>
        <w:jc w:val="both"/>
        <w:rPr>
          <w:rFonts w:ascii="Palatino Linotype" w:hAnsi="Palatino Linotype" w:cs="Tahoma"/>
          <w:bCs/>
          <w:iCs/>
          <w:lang w:val="es-MX"/>
        </w:rPr>
      </w:pPr>
    </w:p>
    <w:p w14:paraId="7CD5A0DA"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 xml:space="preserve">En este orden de ideas, toda la información que transparente la gestión pública, favorezca la rendición de cuentas y contribuya a la democratización del Estado </w:t>
      </w:r>
      <w:r w:rsidRPr="00631842">
        <w:rPr>
          <w:rFonts w:ascii="Palatino Linotype" w:hAnsi="Palatino Linotype" w:cs="Tahoma"/>
          <w:bCs/>
          <w:iCs/>
          <w:lang w:val="es-MX"/>
        </w:rPr>
        <w:lastRenderedPageBreak/>
        <w:t>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2A88D690" w14:textId="77777777" w:rsidR="000E7460" w:rsidRPr="00631842" w:rsidRDefault="000E7460" w:rsidP="000E7460">
      <w:pPr>
        <w:spacing w:line="360" w:lineRule="auto"/>
        <w:contextualSpacing/>
        <w:jc w:val="both"/>
        <w:rPr>
          <w:rFonts w:ascii="Palatino Linotype" w:hAnsi="Palatino Linotype" w:cs="Tahoma"/>
          <w:bCs/>
          <w:iCs/>
          <w:lang w:val="es-MX"/>
        </w:rPr>
      </w:pPr>
    </w:p>
    <w:p w14:paraId="5E9C2675"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277C2FAC" w14:textId="77777777" w:rsidR="000E7460" w:rsidRPr="00631842" w:rsidRDefault="000E7460" w:rsidP="000E7460">
      <w:pPr>
        <w:spacing w:line="360" w:lineRule="auto"/>
        <w:contextualSpacing/>
        <w:jc w:val="both"/>
        <w:rPr>
          <w:rFonts w:ascii="Palatino Linotype" w:hAnsi="Palatino Linotype" w:cs="Tahoma"/>
          <w:bCs/>
          <w:iCs/>
          <w:lang w:val="es-MX"/>
        </w:rPr>
      </w:pPr>
    </w:p>
    <w:p w14:paraId="623D92CE"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 xml:space="preserve">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w:t>
      </w:r>
      <w:r w:rsidRPr="00631842">
        <w:rPr>
          <w:rFonts w:ascii="Palatino Linotype" w:hAnsi="Palatino Linotype" w:cs="Tahoma"/>
          <w:bCs/>
          <w:iCs/>
          <w:lang w:val="es-MX"/>
        </w:rPr>
        <w:lastRenderedPageBreak/>
        <w:t>rendición de cuentas, sin afectar la vida privada de las personas. Bajo ese contexto, se analizarán si los datos mencionados de manera enunciativa, son confidenciales o públicos.</w:t>
      </w:r>
    </w:p>
    <w:p w14:paraId="6F35C0F3" w14:textId="77777777" w:rsidR="000E7460" w:rsidRPr="00631842" w:rsidRDefault="000E7460" w:rsidP="000E7460">
      <w:pPr>
        <w:spacing w:line="360" w:lineRule="auto"/>
        <w:contextualSpacing/>
        <w:rPr>
          <w:bCs/>
          <w:iCs/>
          <w:lang w:val="es-MX"/>
        </w:rPr>
      </w:pPr>
    </w:p>
    <w:p w14:paraId="7C381B7E" w14:textId="77777777" w:rsidR="000E7460" w:rsidRPr="00631842" w:rsidRDefault="000E7460" w:rsidP="000E7460">
      <w:pPr>
        <w:pStyle w:val="Prrafodelista"/>
        <w:numPr>
          <w:ilvl w:val="0"/>
          <w:numId w:val="11"/>
        </w:numPr>
        <w:spacing w:line="360" w:lineRule="auto"/>
        <w:contextualSpacing/>
        <w:jc w:val="both"/>
        <w:rPr>
          <w:rFonts w:ascii="Palatino Linotype" w:hAnsi="Palatino Linotype"/>
          <w:bCs/>
          <w:iCs/>
          <w:u w:val="thick"/>
          <w:lang w:val="es-MX"/>
        </w:rPr>
      </w:pPr>
      <w:r w:rsidRPr="00631842">
        <w:rPr>
          <w:rFonts w:ascii="Palatino Linotype" w:hAnsi="Palatino Linotype"/>
          <w:b/>
          <w:bCs/>
          <w:iCs/>
          <w:u w:val="thick"/>
          <w:lang w:val="es-MX"/>
        </w:rPr>
        <w:t>Fecha de nacimiento</w:t>
      </w:r>
    </w:p>
    <w:p w14:paraId="0F839C4C" w14:textId="77777777" w:rsidR="000E7460" w:rsidRPr="00631842" w:rsidRDefault="000E7460" w:rsidP="000E7460">
      <w:pPr>
        <w:spacing w:line="360" w:lineRule="auto"/>
        <w:contextualSpacing/>
        <w:jc w:val="both"/>
        <w:rPr>
          <w:rFonts w:ascii="Palatino Linotype" w:eastAsia="Calibri" w:hAnsi="Palatino Linotype" w:cs="Tahoma"/>
          <w:bCs/>
          <w:lang w:val="es-ES_tradnl"/>
        </w:rPr>
      </w:pPr>
      <w:r w:rsidRPr="00631842">
        <w:rPr>
          <w:rFonts w:ascii="Palatino Linotype" w:eastAsia="Calibri" w:hAnsi="Palatino Linotype" w:cs="Tahoma"/>
          <w:bCs/>
          <w:lang w:val="es-ES_tradnl"/>
        </w:rPr>
        <w:t>La fecha de nacimiento es un dato personal, toda vez que consiste en información concerniente a una persona física identificada o identificable, toda vez que revela el día exacto en que nació así como, la edad de la persona, que tal como se analizó previamente es clasificada, más aun cuando este dato se encuentra vinculado con el nombre de una persona en específico.</w:t>
      </w:r>
    </w:p>
    <w:p w14:paraId="470FDC43" w14:textId="77777777" w:rsidR="000E7460" w:rsidRPr="00631842" w:rsidRDefault="000E7460" w:rsidP="000E7460">
      <w:pPr>
        <w:spacing w:line="360" w:lineRule="auto"/>
        <w:contextualSpacing/>
        <w:jc w:val="both"/>
        <w:rPr>
          <w:rFonts w:ascii="Palatino Linotype" w:eastAsia="Calibri" w:hAnsi="Palatino Linotype" w:cs="Tahoma"/>
          <w:bCs/>
          <w:lang w:val="es-ES_tradnl"/>
        </w:rPr>
      </w:pPr>
    </w:p>
    <w:p w14:paraId="4681C936" w14:textId="77777777" w:rsidR="000E7460" w:rsidRPr="00631842" w:rsidRDefault="000E7460" w:rsidP="000E7460">
      <w:pPr>
        <w:spacing w:line="360" w:lineRule="auto"/>
        <w:contextualSpacing/>
        <w:jc w:val="both"/>
        <w:rPr>
          <w:rFonts w:ascii="Palatino Linotype" w:eastAsia="Calibri" w:hAnsi="Palatino Linotype" w:cs="Tahoma"/>
          <w:bCs/>
          <w:lang w:val="es-ES_tradnl"/>
        </w:rPr>
      </w:pPr>
      <w:r w:rsidRPr="00631842">
        <w:rPr>
          <w:rFonts w:ascii="Palatino Linotype" w:eastAsia="Calibri" w:hAnsi="Palatino Linotype" w:cs="Tahoma"/>
          <w:bCs/>
          <w:lang w:val="es-ES_tradnl"/>
        </w:rPr>
        <w:t>Conforme a lo anterior, se colige que se trata de un dato concerniente a la vida privada de la persona, en virtud de que darlo a conocer se afectaría la intimidad de la misma; por lo tanto, es considerado un dato de carácter confidencial, en términos de lo dispuesto en el artículo 143, fracción I de la Ley de Transparencia y Acceso a la Información Pública del Estado de México y Municipios.</w:t>
      </w:r>
    </w:p>
    <w:p w14:paraId="7C10F268" w14:textId="77777777" w:rsidR="000E7460" w:rsidRPr="00631842" w:rsidRDefault="000E7460" w:rsidP="000E7460">
      <w:pPr>
        <w:autoSpaceDE w:val="0"/>
        <w:autoSpaceDN w:val="0"/>
        <w:adjustRightInd w:val="0"/>
        <w:spacing w:line="360" w:lineRule="auto"/>
        <w:contextualSpacing/>
        <w:jc w:val="both"/>
        <w:rPr>
          <w:rFonts w:ascii="Palatino Linotype" w:eastAsia="Calibri" w:hAnsi="Palatino Linotype" w:cs="Tahoma"/>
          <w:bCs/>
        </w:rPr>
      </w:pPr>
    </w:p>
    <w:p w14:paraId="31307F29" w14:textId="77777777" w:rsidR="000E7460" w:rsidRPr="00631842" w:rsidRDefault="000E7460" w:rsidP="000E7460">
      <w:pPr>
        <w:pStyle w:val="Prrafodelista"/>
        <w:numPr>
          <w:ilvl w:val="0"/>
          <w:numId w:val="11"/>
        </w:numPr>
        <w:spacing w:line="360" w:lineRule="auto"/>
        <w:contextualSpacing/>
        <w:jc w:val="both"/>
        <w:rPr>
          <w:rFonts w:ascii="Palatino Linotype" w:hAnsi="Palatino Linotype"/>
          <w:b/>
          <w:bCs/>
          <w:iCs/>
          <w:u w:val="thick"/>
          <w:lang w:val="es-MX"/>
        </w:rPr>
      </w:pPr>
      <w:r w:rsidRPr="00631842">
        <w:rPr>
          <w:rFonts w:ascii="Palatino Linotype" w:hAnsi="Palatino Linotype"/>
          <w:b/>
          <w:bCs/>
          <w:iCs/>
          <w:u w:val="thick"/>
          <w:lang w:val="es-MX"/>
        </w:rPr>
        <w:t>Estado civil</w:t>
      </w:r>
    </w:p>
    <w:p w14:paraId="2C8B19A5" w14:textId="77777777" w:rsidR="000E7460" w:rsidRPr="00631842" w:rsidRDefault="000E7460" w:rsidP="000E7460">
      <w:pPr>
        <w:spacing w:line="360" w:lineRule="auto"/>
        <w:contextualSpacing/>
        <w:jc w:val="both"/>
        <w:rPr>
          <w:rFonts w:ascii="Palatino Linotype" w:hAnsi="Palatino Linotype"/>
          <w:color w:val="000000"/>
          <w:lang w:val="es-MX"/>
        </w:rPr>
      </w:pPr>
      <w:r w:rsidRPr="00631842">
        <w:rPr>
          <w:rFonts w:ascii="Palatino Linotype" w:hAnsi="Palatino Linotype"/>
          <w:color w:val="000000"/>
          <w:lang w:val="es-MX"/>
        </w:rPr>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6F6388EF" w14:textId="77777777" w:rsidR="000E7460" w:rsidRPr="00631842" w:rsidRDefault="000E7460" w:rsidP="000E7460">
      <w:pPr>
        <w:spacing w:line="360" w:lineRule="auto"/>
        <w:contextualSpacing/>
        <w:jc w:val="both"/>
        <w:rPr>
          <w:rFonts w:ascii="Palatino Linotype" w:hAnsi="Palatino Linotype"/>
          <w:color w:val="000000"/>
          <w:lang w:val="es-MX"/>
        </w:rPr>
      </w:pPr>
    </w:p>
    <w:p w14:paraId="5889294A" w14:textId="77777777" w:rsidR="000E7460" w:rsidRPr="00631842" w:rsidRDefault="000E7460" w:rsidP="000E7460">
      <w:pPr>
        <w:spacing w:line="360" w:lineRule="auto"/>
        <w:contextualSpacing/>
        <w:jc w:val="both"/>
        <w:rPr>
          <w:rFonts w:ascii="Palatino Linotype" w:hAnsi="Palatino Linotype"/>
          <w:color w:val="000000"/>
          <w:lang w:val="es-MX"/>
        </w:rPr>
      </w:pPr>
      <w:r w:rsidRPr="00631842">
        <w:rPr>
          <w:rFonts w:ascii="Palatino Linotype" w:hAnsi="Palatino Linotype"/>
          <w:color w:val="000000"/>
          <w:lang w:val="es-MX"/>
        </w:rPr>
        <w:lastRenderedPageBreak/>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2101EE73" w14:textId="77777777" w:rsidR="000E7460" w:rsidRPr="00631842" w:rsidRDefault="000E7460" w:rsidP="000E7460">
      <w:pPr>
        <w:spacing w:line="360" w:lineRule="auto"/>
        <w:contextualSpacing/>
        <w:jc w:val="both"/>
        <w:rPr>
          <w:rFonts w:ascii="Palatino Linotype" w:hAnsi="Palatino Linotype"/>
          <w:lang w:val="es-MX"/>
        </w:rPr>
      </w:pPr>
    </w:p>
    <w:p w14:paraId="62258133" w14:textId="77777777" w:rsidR="000E7460" w:rsidRPr="00631842" w:rsidRDefault="000E7460" w:rsidP="000E7460">
      <w:pPr>
        <w:pStyle w:val="Prrafodelista"/>
        <w:numPr>
          <w:ilvl w:val="0"/>
          <w:numId w:val="11"/>
        </w:numPr>
        <w:spacing w:line="360" w:lineRule="auto"/>
        <w:contextualSpacing/>
        <w:jc w:val="both"/>
        <w:rPr>
          <w:rFonts w:ascii="Palatino Linotype" w:hAnsi="Palatino Linotype" w:cs="Tahoma"/>
          <w:b/>
          <w:bCs/>
          <w:iCs/>
          <w:u w:val="thick"/>
          <w:lang w:val="es-MX"/>
        </w:rPr>
      </w:pPr>
      <w:r w:rsidRPr="00631842">
        <w:rPr>
          <w:rFonts w:ascii="Palatino Linotype" w:hAnsi="Palatino Linotype" w:cs="Tahoma"/>
          <w:b/>
          <w:bCs/>
          <w:iCs/>
          <w:u w:val="thick"/>
          <w:lang w:val="es-MX"/>
        </w:rPr>
        <w:t>Número de seguridad social del Instituto de Seguridad Social del Estado de México y Municipios</w:t>
      </w:r>
    </w:p>
    <w:p w14:paraId="53DA700C"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7E09531F" w14:textId="77777777" w:rsidR="000E7460" w:rsidRPr="00631842" w:rsidRDefault="000E7460" w:rsidP="000E7460">
      <w:pPr>
        <w:spacing w:line="360" w:lineRule="auto"/>
        <w:contextualSpacing/>
        <w:jc w:val="both"/>
        <w:rPr>
          <w:rFonts w:ascii="Palatino Linotype" w:hAnsi="Palatino Linotype" w:cs="Tahoma"/>
          <w:bCs/>
          <w:iCs/>
          <w:lang w:val="es-MX"/>
        </w:rPr>
      </w:pPr>
    </w:p>
    <w:p w14:paraId="46C6D980"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631842">
        <w:rPr>
          <w:rFonts w:ascii="Palatino Linotype" w:hAnsi="Palatino Linotype" w:cs="Tahoma"/>
          <w:b/>
          <w:bCs/>
          <w:iCs/>
          <w:lang w:val="es-MX"/>
        </w:rPr>
        <w:t>y se le asigna una clave para hacer identificable al trabajador con el objetivo de poder proporcionar los servicios que brinda el Instituto de Seguridad Social del Estado de México y Municipios.</w:t>
      </w:r>
    </w:p>
    <w:p w14:paraId="5592EC79" w14:textId="77777777" w:rsidR="000E7460" w:rsidRPr="00631842" w:rsidRDefault="000E7460" w:rsidP="000E7460">
      <w:pPr>
        <w:spacing w:line="360" w:lineRule="auto"/>
        <w:contextualSpacing/>
        <w:jc w:val="both"/>
        <w:rPr>
          <w:rFonts w:ascii="Palatino Linotype" w:hAnsi="Palatino Linotype" w:cs="Tahoma"/>
          <w:bCs/>
          <w:iCs/>
          <w:lang w:val="es-MX"/>
        </w:rPr>
      </w:pPr>
    </w:p>
    <w:p w14:paraId="0086CA28"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lastRenderedPageBreak/>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4E061F19" w14:textId="77777777" w:rsidR="000E7460" w:rsidRPr="00631842" w:rsidRDefault="000E7460" w:rsidP="000E7460">
      <w:pPr>
        <w:spacing w:line="360" w:lineRule="auto"/>
        <w:contextualSpacing/>
        <w:jc w:val="both"/>
        <w:rPr>
          <w:rFonts w:ascii="Palatino Linotype" w:hAnsi="Palatino Linotype" w:cs="Tahoma"/>
          <w:bCs/>
          <w:iCs/>
          <w:lang w:val="es-MX"/>
        </w:rPr>
      </w:pPr>
    </w:p>
    <w:p w14:paraId="5BE3CF42" w14:textId="77777777" w:rsidR="000E7460" w:rsidRPr="00631842" w:rsidRDefault="000E7460" w:rsidP="000E7460">
      <w:pPr>
        <w:spacing w:line="360" w:lineRule="auto"/>
        <w:contextualSpacing/>
        <w:jc w:val="both"/>
        <w:rPr>
          <w:rFonts w:ascii="Palatino Linotype" w:hAnsi="Palatino Linotype" w:cs="Tahoma"/>
          <w:b/>
          <w:iCs/>
          <w:lang w:val="es-MX"/>
        </w:rPr>
      </w:pPr>
      <w:r w:rsidRPr="00631842">
        <w:rPr>
          <w:rFonts w:ascii="Palatino Linotype" w:hAnsi="Palatino Linotype" w:cs="Tahoma"/>
          <w:bCs/>
          <w:iCs/>
          <w:lang w:val="es-MX"/>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r w:rsidRPr="00631842">
        <w:rPr>
          <w:rFonts w:ascii="Palatino Linotype" w:hAnsi="Palatino Linotype" w:cs="Tahoma"/>
          <w:b/>
          <w:iCs/>
          <w:lang w:val="es-MX"/>
        </w:rPr>
        <w:t xml:space="preserve"> </w:t>
      </w:r>
    </w:p>
    <w:p w14:paraId="4D92FFBA" w14:textId="77777777" w:rsidR="000E7460" w:rsidRPr="00631842" w:rsidRDefault="000E7460" w:rsidP="000E7460">
      <w:pPr>
        <w:spacing w:line="360" w:lineRule="auto"/>
        <w:contextualSpacing/>
        <w:jc w:val="both"/>
        <w:rPr>
          <w:rFonts w:ascii="Palatino Linotype" w:hAnsi="Palatino Linotype"/>
          <w:lang w:val="es-MX"/>
        </w:rPr>
      </w:pPr>
    </w:p>
    <w:p w14:paraId="1B6959DD" w14:textId="77777777" w:rsidR="000E7460" w:rsidRPr="00631842" w:rsidRDefault="000E7460" w:rsidP="000E7460">
      <w:pPr>
        <w:pStyle w:val="Prrafodelista"/>
        <w:numPr>
          <w:ilvl w:val="0"/>
          <w:numId w:val="11"/>
        </w:numPr>
        <w:spacing w:line="360" w:lineRule="auto"/>
        <w:contextualSpacing/>
        <w:jc w:val="both"/>
        <w:rPr>
          <w:rFonts w:ascii="Palatino Linotype" w:hAnsi="Palatino Linotype" w:cs="Tahoma"/>
          <w:b/>
          <w:bCs/>
          <w:iCs/>
          <w:u w:val="thick"/>
          <w:lang w:val="es-ES_tradnl"/>
        </w:rPr>
      </w:pPr>
      <w:r w:rsidRPr="00631842">
        <w:rPr>
          <w:rFonts w:ascii="Palatino Linotype" w:hAnsi="Palatino Linotype" w:cs="Tahoma"/>
          <w:b/>
          <w:bCs/>
          <w:iCs/>
          <w:u w:val="thick"/>
          <w:lang w:val="es-ES_tradnl"/>
        </w:rPr>
        <w:t>Registro Federal de Contribuyentes (RFC)</w:t>
      </w:r>
    </w:p>
    <w:p w14:paraId="33A93E37" w14:textId="77777777" w:rsidR="000E7460" w:rsidRPr="00631842" w:rsidRDefault="000E7460" w:rsidP="000E7460">
      <w:pPr>
        <w:spacing w:line="360" w:lineRule="auto"/>
        <w:contextualSpacing/>
        <w:jc w:val="both"/>
        <w:rPr>
          <w:rFonts w:ascii="Palatino Linotype" w:hAnsi="Palatino Linotype" w:cs="Tahoma"/>
          <w:bCs/>
          <w:iCs/>
          <w:lang w:val="es-MX"/>
        </w:rPr>
      </w:pPr>
      <w:r w:rsidRPr="00631842">
        <w:rPr>
          <w:rFonts w:ascii="Palatino Linotype" w:hAnsi="Palatino Linotype" w:cs="Tahoma"/>
          <w:bCs/>
          <w:iCs/>
          <w:lang w:val="es-MX"/>
        </w:rPr>
        <w:t>Al respecto, tal como se analizó en párrafos anteriores, el dato no guarda relación con la transparencia de los recursos públicos, por lo que constituye un dato personal confidencial al actualizar el supuesto normativo del artículo 143, fracción I, de la Ley de Transparencia y Acceso a la Información Pública del Estado de México y Municipios.</w:t>
      </w:r>
    </w:p>
    <w:p w14:paraId="7EC49007" w14:textId="77777777" w:rsidR="000E7460" w:rsidRPr="00631842" w:rsidRDefault="000E7460" w:rsidP="000E7460">
      <w:pPr>
        <w:spacing w:line="360" w:lineRule="auto"/>
        <w:contextualSpacing/>
        <w:jc w:val="both"/>
        <w:rPr>
          <w:rFonts w:ascii="Palatino Linotype" w:hAnsi="Palatino Linotype"/>
          <w:lang w:val="es-MX"/>
        </w:rPr>
      </w:pPr>
    </w:p>
    <w:p w14:paraId="55D66AC2" w14:textId="77777777" w:rsidR="000E7460" w:rsidRPr="00631842" w:rsidRDefault="000E7460" w:rsidP="000E7460">
      <w:pPr>
        <w:pStyle w:val="Prrafodelista"/>
        <w:numPr>
          <w:ilvl w:val="0"/>
          <w:numId w:val="11"/>
        </w:numPr>
        <w:spacing w:line="360" w:lineRule="auto"/>
        <w:contextualSpacing/>
        <w:jc w:val="both"/>
        <w:rPr>
          <w:rFonts w:ascii="Palatino Linotype" w:eastAsia="Calibri" w:hAnsi="Palatino Linotype" w:cs="Tahoma"/>
          <w:b/>
          <w:bCs/>
          <w:u w:val="thick"/>
          <w:lang w:val="es-MX"/>
        </w:rPr>
      </w:pPr>
      <w:r w:rsidRPr="00631842">
        <w:rPr>
          <w:rFonts w:ascii="Palatino Linotype" w:eastAsia="Calibri" w:hAnsi="Palatino Linotype" w:cs="Tahoma"/>
          <w:b/>
          <w:bCs/>
          <w:u w:val="thick"/>
          <w:lang w:val="es-MX"/>
        </w:rPr>
        <w:t>Domicilio particular</w:t>
      </w:r>
    </w:p>
    <w:p w14:paraId="1DCA6507" w14:textId="77777777" w:rsidR="000E7460" w:rsidRPr="00631842" w:rsidRDefault="000E7460" w:rsidP="000E7460">
      <w:pPr>
        <w:spacing w:line="360" w:lineRule="auto"/>
        <w:contextualSpacing/>
        <w:jc w:val="both"/>
        <w:rPr>
          <w:rFonts w:ascii="Palatino Linotype" w:hAnsi="Palatino Linotype"/>
          <w:bCs/>
          <w:iCs/>
          <w:lang w:val="es-MX"/>
        </w:rPr>
      </w:pPr>
      <w:r w:rsidRPr="00631842">
        <w:rPr>
          <w:rFonts w:ascii="Palatino Linotype" w:hAnsi="Palatino Linotype"/>
          <w:bCs/>
          <w:iCs/>
          <w:lang w:val="es-MX"/>
        </w:rPr>
        <w:t xml:space="preserve">Tal como se analizó en párrafos anteriores, el domicilio particular de los servidores públicos es clasificado, en términos del artículo, de conformidad con la fracción I, del </w:t>
      </w:r>
      <w:r w:rsidRPr="00631842">
        <w:rPr>
          <w:rFonts w:ascii="Palatino Linotype" w:hAnsi="Palatino Linotype"/>
          <w:bCs/>
          <w:iCs/>
          <w:lang w:val="es-MX"/>
        </w:rPr>
        <w:lastRenderedPageBreak/>
        <w:t>artículo 143 de la Ley de Transparencia y Acceso a la Información Pública del Estado de México y Municipios.</w:t>
      </w:r>
    </w:p>
    <w:p w14:paraId="78927B22" w14:textId="77777777" w:rsidR="000E7460" w:rsidRPr="00631842" w:rsidRDefault="000E7460" w:rsidP="000E7460">
      <w:pPr>
        <w:spacing w:line="360" w:lineRule="auto"/>
        <w:contextualSpacing/>
        <w:jc w:val="both"/>
        <w:rPr>
          <w:rFonts w:ascii="Palatino Linotype" w:hAnsi="Palatino Linotype"/>
          <w:bCs/>
          <w:iCs/>
          <w:lang w:val="es-MX"/>
        </w:rPr>
      </w:pPr>
    </w:p>
    <w:p w14:paraId="268AAD08" w14:textId="77777777" w:rsidR="000E7460" w:rsidRPr="00631842" w:rsidRDefault="000E7460" w:rsidP="000E7460">
      <w:pPr>
        <w:numPr>
          <w:ilvl w:val="0"/>
          <w:numId w:val="9"/>
        </w:numPr>
        <w:spacing w:line="360" w:lineRule="auto"/>
        <w:contextualSpacing/>
        <w:jc w:val="both"/>
        <w:rPr>
          <w:rFonts w:ascii="Palatino Linotype" w:hAnsi="Palatino Linotype" w:cs="Tahoma"/>
          <w:u w:val="thick"/>
          <w:lang w:val="es-MX"/>
        </w:rPr>
      </w:pPr>
      <w:r w:rsidRPr="00631842">
        <w:rPr>
          <w:rFonts w:ascii="Palatino Linotype" w:hAnsi="Palatino Linotype" w:cs="Tahoma"/>
          <w:b/>
          <w:u w:val="thick"/>
          <w:lang w:val="es-MX"/>
        </w:rPr>
        <w:t>Teléfono y celular particular</w:t>
      </w:r>
    </w:p>
    <w:p w14:paraId="311CD21E" w14:textId="77777777" w:rsidR="000E7460" w:rsidRPr="00631842" w:rsidRDefault="000E7460" w:rsidP="000E7460">
      <w:pPr>
        <w:spacing w:line="360" w:lineRule="auto"/>
        <w:jc w:val="both"/>
        <w:rPr>
          <w:rFonts w:ascii="Palatino Linotype" w:hAnsi="Palatino Linotype" w:cs="Tahoma"/>
          <w:lang w:val="es-MX"/>
        </w:rPr>
      </w:pPr>
      <w:r w:rsidRPr="00631842">
        <w:rPr>
          <w:rFonts w:ascii="Palatino Linotype" w:hAnsi="Palatino Linotype" w:cs="Tahoma"/>
          <w:lang w:val="es-MX"/>
        </w:rPr>
        <w:t xml:space="preserve">El número asignado a un teléfono particular o celular permite localizar a una persona física identificada o identificable, ya sea a través de un dispositivo móvil o bien, en un lugar como el domicilio. </w:t>
      </w:r>
    </w:p>
    <w:p w14:paraId="39B583F1" w14:textId="77777777" w:rsidR="000E7460" w:rsidRPr="00631842" w:rsidRDefault="000E7460" w:rsidP="000E7460">
      <w:pPr>
        <w:spacing w:line="360" w:lineRule="auto"/>
        <w:jc w:val="both"/>
        <w:rPr>
          <w:rFonts w:ascii="Palatino Linotype" w:hAnsi="Palatino Linotype" w:cs="Tahoma"/>
          <w:lang w:val="es-MX"/>
        </w:rPr>
      </w:pPr>
    </w:p>
    <w:p w14:paraId="0393937D" w14:textId="77777777" w:rsidR="000E7460" w:rsidRPr="00631842" w:rsidRDefault="000E7460" w:rsidP="000E7460">
      <w:pPr>
        <w:spacing w:line="360" w:lineRule="auto"/>
        <w:jc w:val="both"/>
        <w:rPr>
          <w:rFonts w:ascii="Palatino Linotype" w:hAnsi="Palatino Linotype" w:cs="Tahoma"/>
          <w:lang w:val="es-MX"/>
        </w:rPr>
      </w:pPr>
      <w:r w:rsidRPr="00631842">
        <w:rPr>
          <w:rFonts w:ascii="Palatino Linotype" w:hAnsi="Palatino Linotype" w:cs="Tahoma"/>
          <w:lang w:val="es-MX"/>
        </w:rPr>
        <w:t>En ese sentido, se colige que, si bien fue proporcionado por los servidores públcios que ocupa el cargo de Presidente Municipal y Síndica Municipal, lo cierto es que fue entregado como número contacto, para poder ser localizada de manera privada; por lo que, la titularidad del mismo, al igual que el correo electrónico analizado, corresponde a la persona física en su calidad de particular y no como servidor público.</w:t>
      </w:r>
    </w:p>
    <w:p w14:paraId="4F8DDB35" w14:textId="77777777" w:rsidR="000E7460" w:rsidRPr="00631842" w:rsidRDefault="000E7460" w:rsidP="000E7460">
      <w:pPr>
        <w:spacing w:line="360" w:lineRule="auto"/>
        <w:jc w:val="both"/>
        <w:rPr>
          <w:rFonts w:ascii="Palatino Linotype" w:hAnsi="Palatino Linotype" w:cs="Tahoma"/>
          <w:lang w:val="es-MX"/>
        </w:rPr>
      </w:pPr>
    </w:p>
    <w:p w14:paraId="101F4DF5" w14:textId="77777777" w:rsidR="000E7460" w:rsidRPr="00631842" w:rsidRDefault="000E7460" w:rsidP="000E7460">
      <w:pPr>
        <w:spacing w:line="360" w:lineRule="auto"/>
        <w:jc w:val="both"/>
        <w:rPr>
          <w:rFonts w:ascii="Palatino Linotype" w:hAnsi="Palatino Linotype" w:cs="Tahoma"/>
          <w:lang w:val="es-MX"/>
        </w:rPr>
      </w:pPr>
      <w:r w:rsidRPr="00631842">
        <w:rPr>
          <w:rFonts w:ascii="Palatino Linotype" w:hAnsi="Palatino Linotype" w:cs="Tahoma"/>
          <w:lang w:val="es-MX"/>
        </w:rPr>
        <w:t>En tales consideraciones, dicho dato personal es susceptible de ser clasificado como confidencial, con fundamento en el artículo 143, fracción I de la Ley de Transparencia y Acceso a la Información Pública.</w:t>
      </w:r>
    </w:p>
    <w:p w14:paraId="726A2799" w14:textId="77777777" w:rsidR="00C857FF" w:rsidRPr="00631842" w:rsidRDefault="00C857FF" w:rsidP="000E7460">
      <w:pPr>
        <w:spacing w:line="360" w:lineRule="auto"/>
        <w:contextualSpacing/>
        <w:jc w:val="both"/>
        <w:rPr>
          <w:rFonts w:ascii="Palatino Linotype" w:hAnsi="Palatino Linotype"/>
          <w:bCs/>
          <w:iCs/>
          <w:lang w:val="es-MX"/>
        </w:rPr>
      </w:pPr>
    </w:p>
    <w:p w14:paraId="0B4EFF6F" w14:textId="77777777" w:rsidR="000E7460" w:rsidRPr="00631842" w:rsidRDefault="000E7460" w:rsidP="000E7460">
      <w:pPr>
        <w:pStyle w:val="Prrafodelista"/>
        <w:numPr>
          <w:ilvl w:val="0"/>
          <w:numId w:val="11"/>
        </w:numPr>
        <w:spacing w:line="360" w:lineRule="auto"/>
        <w:jc w:val="both"/>
        <w:rPr>
          <w:rFonts w:ascii="Palatino Linotype" w:eastAsia="Calibri" w:hAnsi="Palatino Linotype" w:cs="Tahoma"/>
          <w:b/>
          <w:u w:val="thick"/>
          <w:lang w:val="es-MX"/>
        </w:rPr>
      </w:pPr>
      <w:r w:rsidRPr="00631842">
        <w:rPr>
          <w:rFonts w:ascii="Palatino Linotype" w:eastAsia="Calibri" w:hAnsi="Palatino Linotype" w:cs="Tahoma"/>
          <w:b/>
          <w:u w:val="thick"/>
          <w:lang w:val="es-MX"/>
        </w:rPr>
        <w:t>Escolaridad y profesión</w:t>
      </w:r>
    </w:p>
    <w:p w14:paraId="70A9FD38" w14:textId="77777777" w:rsidR="000E7460" w:rsidRPr="00631842" w:rsidRDefault="000E7460" w:rsidP="000E7460">
      <w:pPr>
        <w:widowControl w:val="0"/>
        <w:autoSpaceDE w:val="0"/>
        <w:autoSpaceDN w:val="0"/>
        <w:adjustRightInd w:val="0"/>
        <w:spacing w:line="360" w:lineRule="auto"/>
        <w:contextualSpacing/>
        <w:jc w:val="both"/>
        <w:rPr>
          <w:rFonts w:ascii="Palatino Linotype" w:hAnsi="Palatino Linotype"/>
          <w:bCs/>
        </w:rPr>
      </w:pPr>
      <w:r w:rsidRPr="00631842">
        <w:rPr>
          <w:rFonts w:ascii="Palatino Linotype" w:hAnsi="Palatino Linotype"/>
          <w:bCs/>
        </w:rPr>
        <w:t>Ahora bien, respecto a dichos datos, cabe precisar que estos</w:t>
      </w:r>
      <w:r w:rsidRPr="00631842">
        <w:rPr>
          <w:rFonts w:ascii="Palatino Linotype" w:hAnsi="Palatino Linotype"/>
          <w:bCs/>
          <w:lang w:val="es-MX"/>
        </w:rPr>
        <w:t xml:space="preserve"> permiten identificar el nivel de conocimientos de su titular, así como, su perfil profesional o laboral.</w:t>
      </w:r>
    </w:p>
    <w:p w14:paraId="44643A84" w14:textId="77777777" w:rsidR="000E7460" w:rsidRPr="00631842" w:rsidRDefault="000E7460" w:rsidP="000E7460">
      <w:pPr>
        <w:widowControl w:val="0"/>
        <w:autoSpaceDE w:val="0"/>
        <w:autoSpaceDN w:val="0"/>
        <w:adjustRightInd w:val="0"/>
        <w:spacing w:line="360" w:lineRule="auto"/>
        <w:contextualSpacing/>
        <w:jc w:val="both"/>
        <w:rPr>
          <w:rFonts w:ascii="Palatino Linotype" w:hAnsi="Palatino Linotype"/>
          <w:bCs/>
        </w:rPr>
      </w:pPr>
    </w:p>
    <w:p w14:paraId="5425A674" w14:textId="77777777" w:rsidR="000E7460" w:rsidRPr="00631842" w:rsidRDefault="000E7460" w:rsidP="000E7460">
      <w:pPr>
        <w:widowControl w:val="0"/>
        <w:autoSpaceDE w:val="0"/>
        <w:autoSpaceDN w:val="0"/>
        <w:adjustRightInd w:val="0"/>
        <w:spacing w:line="360" w:lineRule="auto"/>
        <w:contextualSpacing/>
        <w:jc w:val="both"/>
        <w:rPr>
          <w:rFonts w:ascii="Palatino Linotype" w:hAnsi="Palatino Linotype"/>
          <w:b/>
          <w:lang w:val="es-MX"/>
        </w:rPr>
      </w:pPr>
      <w:r w:rsidRPr="00631842">
        <w:rPr>
          <w:rFonts w:ascii="Palatino Linotype" w:hAnsi="Palatino Linotype"/>
          <w:lang w:val="es-MX"/>
        </w:rPr>
        <w:t xml:space="preserve">En el mismo sentido, </w:t>
      </w:r>
      <w:r w:rsidRPr="00631842">
        <w:rPr>
          <w:rFonts w:ascii="Palatino Linotype" w:hAnsi="Palatino Linotype"/>
          <w:iCs/>
          <w:lang w:val="es-MX"/>
        </w:rPr>
        <w:t>el</w:t>
      </w:r>
      <w:r w:rsidRPr="00631842">
        <w:rPr>
          <w:rFonts w:ascii="Palatino Linotype" w:hAnsi="Palatino Linotype"/>
          <w:bCs/>
          <w:iCs/>
          <w:lang w:val="es-MX"/>
        </w:rPr>
        <w:t xml:space="preserve"> C</w:t>
      </w:r>
      <w:r w:rsidRPr="00631842">
        <w:rPr>
          <w:rFonts w:ascii="Palatino Linotype" w:hAnsi="Palatino Linotype"/>
          <w:iCs/>
          <w:lang w:val="es-MX"/>
        </w:rPr>
        <w:t xml:space="preserve">riterio de Interpretación, de la Tercera de Época, con número de registro </w:t>
      </w:r>
      <w:r w:rsidRPr="00631842">
        <w:rPr>
          <w:rFonts w:ascii="Palatino Linotype" w:hAnsi="Palatino Linotype"/>
          <w:lang w:val="es-MX"/>
        </w:rPr>
        <w:t>SO/007/2023</w:t>
      </w:r>
      <w:r w:rsidRPr="00631842">
        <w:rPr>
          <w:rFonts w:ascii="Palatino Linotype" w:hAnsi="Palatino Linotype"/>
          <w:iCs/>
          <w:lang w:val="es-MX"/>
        </w:rPr>
        <w:t>, emitido por el Instituto Nacional de Transparencia, Acceso a la Información y Protección de Datos Personales</w:t>
      </w:r>
      <w:r w:rsidRPr="00631842">
        <w:rPr>
          <w:rFonts w:ascii="Palatino Linotype" w:hAnsi="Palatino Linotype"/>
          <w:bCs/>
          <w:lang w:val="es-MX"/>
        </w:rPr>
        <w:t>, establece</w:t>
      </w:r>
      <w:r w:rsidRPr="00631842">
        <w:rPr>
          <w:rFonts w:ascii="Palatino Linotype" w:hAnsi="Palatino Linotype"/>
          <w:lang w:val="es-MX"/>
        </w:rPr>
        <w:t xml:space="preserve"> que una de las formas en </w:t>
      </w:r>
      <w:r w:rsidRPr="00631842">
        <w:rPr>
          <w:rFonts w:ascii="Palatino Linotype" w:hAnsi="Palatino Linotype"/>
          <w:lang w:val="es-MX"/>
        </w:rPr>
        <w:lastRenderedPageBreak/>
        <w:t xml:space="preserve">que los ciudadanos pueden evaluar las aptitudes para desempeñar un cargo público determinado, es mediante la </w:t>
      </w:r>
      <w:r w:rsidRPr="00631842">
        <w:rPr>
          <w:rFonts w:ascii="Palatino Linotype" w:hAnsi="Palatino Linotype"/>
          <w:b/>
          <w:lang w:val="es-MX"/>
        </w:rPr>
        <w:t xml:space="preserve">publicidad de ciertos datos </w:t>
      </w:r>
      <w:r w:rsidRPr="00631842">
        <w:rPr>
          <w:rFonts w:ascii="Palatino Linotype" w:hAnsi="Palatino Linotype"/>
          <w:lang w:val="es-MX"/>
        </w:rPr>
        <w:t>tales como,</w:t>
      </w:r>
      <w:r w:rsidRPr="00631842">
        <w:rPr>
          <w:rFonts w:ascii="Palatino Linotype" w:hAnsi="Palatino Linotype"/>
          <w:b/>
          <w:lang w:val="es-MX"/>
        </w:rPr>
        <w:t xml:space="preserve"> la trayectoria académica, profesional, laboral, así como todos aquellos que acrediten su capacidad, habilidades pericia para ocupar el puesto público.</w:t>
      </w:r>
    </w:p>
    <w:p w14:paraId="436F9B70" w14:textId="77777777" w:rsidR="000E7460" w:rsidRPr="00631842" w:rsidRDefault="000E7460" w:rsidP="000E7460">
      <w:pPr>
        <w:widowControl w:val="0"/>
        <w:autoSpaceDE w:val="0"/>
        <w:autoSpaceDN w:val="0"/>
        <w:adjustRightInd w:val="0"/>
        <w:spacing w:line="360" w:lineRule="auto"/>
        <w:contextualSpacing/>
        <w:jc w:val="both"/>
        <w:rPr>
          <w:rFonts w:ascii="Palatino Linotype" w:hAnsi="Palatino Linotype"/>
          <w:b/>
          <w:lang w:val="es-MX"/>
        </w:rPr>
      </w:pPr>
    </w:p>
    <w:p w14:paraId="2BAAF5B9" w14:textId="77777777" w:rsidR="000E7460" w:rsidRPr="00631842" w:rsidRDefault="000E7460" w:rsidP="000E7460">
      <w:pPr>
        <w:widowControl w:val="0"/>
        <w:autoSpaceDE w:val="0"/>
        <w:autoSpaceDN w:val="0"/>
        <w:adjustRightInd w:val="0"/>
        <w:spacing w:line="360" w:lineRule="auto"/>
        <w:contextualSpacing/>
        <w:jc w:val="both"/>
        <w:rPr>
          <w:rFonts w:ascii="Palatino Linotype" w:hAnsi="Palatino Linotype"/>
          <w:bCs/>
          <w:lang w:val="es-MX"/>
        </w:rPr>
      </w:pPr>
      <w:r w:rsidRPr="00631842">
        <w:rPr>
          <w:rFonts w:ascii="Palatino Linotype" w:hAnsi="Palatino Linotype"/>
          <w:bCs/>
          <w:lang w:val="es-MX"/>
        </w:rPr>
        <w:t>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w:t>
      </w:r>
    </w:p>
    <w:p w14:paraId="58A19279" w14:textId="77777777" w:rsidR="000E7460" w:rsidRPr="00631842" w:rsidRDefault="000E7460" w:rsidP="000E7460">
      <w:pPr>
        <w:widowControl w:val="0"/>
        <w:autoSpaceDE w:val="0"/>
        <w:autoSpaceDN w:val="0"/>
        <w:adjustRightInd w:val="0"/>
        <w:spacing w:line="360" w:lineRule="auto"/>
        <w:contextualSpacing/>
        <w:jc w:val="both"/>
        <w:rPr>
          <w:rFonts w:ascii="Palatino Linotype" w:hAnsi="Palatino Linotype"/>
          <w:bCs/>
          <w:lang w:val="es-MX"/>
        </w:rPr>
      </w:pPr>
    </w:p>
    <w:p w14:paraId="497D04BF" w14:textId="39FACEEA" w:rsidR="000E7460" w:rsidRPr="00631842" w:rsidRDefault="000E7460" w:rsidP="000E7460">
      <w:pPr>
        <w:widowControl w:val="0"/>
        <w:autoSpaceDE w:val="0"/>
        <w:autoSpaceDN w:val="0"/>
        <w:adjustRightInd w:val="0"/>
        <w:spacing w:line="360" w:lineRule="auto"/>
        <w:contextualSpacing/>
        <w:jc w:val="both"/>
        <w:rPr>
          <w:rFonts w:ascii="Palatino Linotype" w:hAnsi="Palatino Linotype"/>
          <w:bCs/>
          <w:lang w:val="es-MX"/>
        </w:rPr>
      </w:pPr>
      <w:r w:rsidRPr="00631842">
        <w:rPr>
          <w:rFonts w:ascii="Palatino Linotype" w:hAnsi="Palatino Linotype"/>
          <w:bCs/>
          <w:lang w:val="es-MX"/>
        </w:rPr>
        <w:t xml:space="preserve">Conforme a lo anterior, es información pública los datos </w:t>
      </w:r>
      <w:r w:rsidR="00E53FAF" w:rsidRPr="00631842">
        <w:rPr>
          <w:rFonts w:ascii="Palatino Linotype" w:hAnsi="Palatino Linotype"/>
          <w:bCs/>
          <w:lang w:val="es-MX"/>
        </w:rPr>
        <w:t>académicos</w:t>
      </w:r>
      <w:r w:rsidRPr="00631842">
        <w:rPr>
          <w:rFonts w:ascii="Palatino Linotype" w:hAnsi="Palatino Linotype"/>
          <w:bCs/>
          <w:lang w:val="es-MX"/>
        </w:rPr>
        <w:t xml:space="preserve"> e información profesional de los servidores públicos y por lo tanto, no procede su clasificación, en términos del artículo 143, fracción I, de la Ley de la materia.</w:t>
      </w:r>
    </w:p>
    <w:p w14:paraId="5C2BF697" w14:textId="77777777" w:rsidR="000E7460" w:rsidRPr="00631842" w:rsidRDefault="000E7460" w:rsidP="000E7460">
      <w:pPr>
        <w:spacing w:line="360" w:lineRule="auto"/>
        <w:contextualSpacing/>
        <w:jc w:val="both"/>
        <w:rPr>
          <w:rFonts w:ascii="Palatino Linotype" w:hAnsi="Palatino Linotype"/>
          <w:bCs/>
          <w:iCs/>
          <w:lang w:val="es-MX"/>
        </w:rPr>
      </w:pPr>
    </w:p>
    <w:p w14:paraId="1D9FEB94" w14:textId="77777777" w:rsidR="000E7460" w:rsidRPr="00631842" w:rsidRDefault="000E7460" w:rsidP="000E7460">
      <w:pPr>
        <w:pStyle w:val="Prrafodelista"/>
        <w:numPr>
          <w:ilvl w:val="0"/>
          <w:numId w:val="11"/>
        </w:numPr>
        <w:spacing w:line="360" w:lineRule="auto"/>
        <w:jc w:val="both"/>
        <w:rPr>
          <w:rFonts w:ascii="Palatino Linotype" w:eastAsia="Calibri" w:hAnsi="Palatino Linotype" w:cs="Tahoma"/>
          <w:bCs/>
          <w:u w:val="thick"/>
          <w:lang w:val="es-MX"/>
        </w:rPr>
      </w:pPr>
      <w:r w:rsidRPr="00631842">
        <w:rPr>
          <w:rFonts w:ascii="Palatino Linotype" w:eastAsia="Calibri" w:hAnsi="Palatino Linotype" w:cs="Tahoma"/>
          <w:b/>
          <w:u w:val="thick"/>
          <w:lang w:val="es-MX"/>
        </w:rPr>
        <w:t>Firma de servidores públicos</w:t>
      </w:r>
    </w:p>
    <w:p w14:paraId="1B1D55C0" w14:textId="77777777" w:rsidR="000E7460" w:rsidRPr="00631842" w:rsidRDefault="000E7460" w:rsidP="000E7460">
      <w:pPr>
        <w:tabs>
          <w:tab w:val="left" w:pos="4962"/>
        </w:tabs>
        <w:spacing w:line="360" w:lineRule="auto"/>
        <w:contextualSpacing/>
        <w:jc w:val="both"/>
        <w:rPr>
          <w:rFonts w:ascii="Palatino Linotype" w:eastAsia="Calibri" w:hAnsi="Palatino Linotype" w:cs="Tahoma"/>
          <w:bCs/>
          <w:lang w:eastAsia="en-US"/>
        </w:rPr>
      </w:pPr>
      <w:r w:rsidRPr="00631842">
        <w:rPr>
          <w:rFonts w:ascii="Palatino Linotype" w:eastAsia="Calibri" w:hAnsi="Palatino Linotype" w:cs="Tahoma"/>
          <w:bCs/>
          <w:lang w:eastAsia="en-US"/>
        </w:rPr>
        <w:t xml:space="preserve">Sobre dicho dato, cabe precisar que, en el presente caso, se trata de los servidores públicos en su calidad de particular, por lo que, es de señalar que la firma es un dato </w:t>
      </w:r>
      <w:r w:rsidRPr="00631842">
        <w:rPr>
          <w:rFonts w:ascii="Palatino Linotype" w:eastAsia="Calibri" w:hAnsi="Palatino Linotype" w:cs="Tahoma"/>
          <w:bCs/>
          <w:lang w:eastAsia="en-US"/>
        </w:rPr>
        <w:lastRenderedPageBreak/>
        <w:t>personal confidencial y únicamente será público dicho dato cuando sirva para la emisión de un acto de autoridad, en ejercicio de sus funciones.</w:t>
      </w:r>
    </w:p>
    <w:p w14:paraId="4F6F5714" w14:textId="77777777" w:rsidR="000E7460" w:rsidRPr="00631842" w:rsidRDefault="000E7460" w:rsidP="000E7460">
      <w:pPr>
        <w:tabs>
          <w:tab w:val="left" w:pos="4962"/>
        </w:tabs>
        <w:spacing w:line="360" w:lineRule="auto"/>
        <w:contextualSpacing/>
        <w:jc w:val="both"/>
        <w:rPr>
          <w:rFonts w:ascii="Palatino Linotype" w:eastAsia="Calibri" w:hAnsi="Palatino Linotype" w:cs="Tahoma"/>
          <w:bCs/>
          <w:lang w:eastAsia="en-US"/>
        </w:rPr>
      </w:pPr>
      <w:r w:rsidRPr="00631842">
        <w:rPr>
          <w:rFonts w:ascii="Palatino Linotype" w:eastAsia="Calibri" w:hAnsi="Palatino Linotype" w:cs="Tahoma"/>
          <w:bCs/>
          <w:lang w:eastAsia="en-US"/>
        </w:rPr>
        <w:t> </w:t>
      </w:r>
    </w:p>
    <w:p w14:paraId="7D6C7A2C" w14:textId="77777777" w:rsidR="000E7460" w:rsidRPr="00631842" w:rsidRDefault="000E7460" w:rsidP="000E7460">
      <w:pPr>
        <w:tabs>
          <w:tab w:val="left" w:pos="4962"/>
        </w:tabs>
        <w:spacing w:line="360" w:lineRule="auto"/>
        <w:contextualSpacing/>
        <w:jc w:val="both"/>
        <w:rPr>
          <w:rFonts w:ascii="Palatino Linotype" w:eastAsia="Calibri" w:hAnsi="Palatino Linotype" w:cs="Tahoma"/>
          <w:bCs/>
          <w:lang w:eastAsia="en-US"/>
        </w:rPr>
      </w:pPr>
      <w:r w:rsidRPr="00631842">
        <w:rPr>
          <w:rFonts w:ascii="Palatino Linotype" w:eastAsia="Calibri" w:hAnsi="Palatino Linotype" w:cs="Tahoma"/>
          <w:bCs/>
          <w:lang w:eastAsia="en-U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4597D701" w14:textId="77777777" w:rsidR="000E7460" w:rsidRPr="00631842" w:rsidRDefault="000E7460" w:rsidP="000E7460">
      <w:pPr>
        <w:tabs>
          <w:tab w:val="left" w:pos="4962"/>
        </w:tabs>
        <w:spacing w:line="360" w:lineRule="auto"/>
        <w:contextualSpacing/>
        <w:jc w:val="both"/>
        <w:rPr>
          <w:rFonts w:ascii="Palatino Linotype" w:eastAsia="Calibri" w:hAnsi="Palatino Linotype" w:cs="Tahoma"/>
          <w:bCs/>
          <w:lang w:eastAsia="en-US"/>
        </w:rPr>
      </w:pPr>
      <w:r w:rsidRPr="00631842">
        <w:rPr>
          <w:rFonts w:ascii="Palatino Linotype" w:eastAsia="Calibri" w:hAnsi="Palatino Linotype" w:cs="Tahoma"/>
          <w:bCs/>
          <w:lang w:eastAsia="en-US"/>
        </w:rPr>
        <w:t> </w:t>
      </w:r>
    </w:p>
    <w:p w14:paraId="6D20264A" w14:textId="77777777" w:rsidR="000E7460" w:rsidRPr="00631842" w:rsidRDefault="000E7460" w:rsidP="000E7460">
      <w:pPr>
        <w:shd w:val="clear" w:color="auto" w:fill="FFFFFF"/>
        <w:spacing w:line="360" w:lineRule="auto"/>
        <w:contextualSpacing/>
        <w:jc w:val="both"/>
        <w:rPr>
          <w:rFonts w:ascii="Palatino Linotype" w:hAnsi="Palatino Linotype"/>
          <w:color w:val="000000"/>
          <w:lang w:val="es-MX" w:eastAsia="en-US"/>
        </w:rPr>
      </w:pPr>
      <w:r w:rsidRPr="00631842">
        <w:rPr>
          <w:rFonts w:ascii="Palatino Linotype" w:hAnsi="Palatino Linotype"/>
          <w:bdr w:val="none" w:sz="0" w:space="0" w:color="auto" w:frame="1"/>
          <w:lang w:val="es-MX" w:eastAsia="en-US"/>
        </w:rPr>
        <w:t>La publicidad de dichos datos, se robustece, con el </w:t>
      </w:r>
      <w:r w:rsidRPr="00631842">
        <w:rPr>
          <w:rFonts w:ascii="Palatino Linotype" w:hAnsi="Palatino Linotype"/>
          <w:color w:val="000000"/>
          <w:bdr w:val="none" w:sz="0" w:space="0" w:color="auto" w:frame="1"/>
          <w:lang w:eastAsia="en-US"/>
        </w:rPr>
        <w:t>Criterio de Interpretación, de la Segunda Época, con clave de control </w:t>
      </w:r>
      <w:r w:rsidRPr="00631842">
        <w:rPr>
          <w:rFonts w:ascii="Palatino Linotype" w:hAnsi="Palatino Linotype"/>
          <w:color w:val="000000"/>
          <w:lang w:val="es-MX" w:eastAsia="en-US"/>
        </w:rPr>
        <w:t>SO/002/2019</w:t>
      </w:r>
      <w:r w:rsidRPr="00631842">
        <w:rPr>
          <w:rFonts w:ascii="Palatino Linotype" w:hAnsi="Palatino Linotype"/>
          <w:color w:val="000000"/>
          <w:bdr w:val="none" w:sz="0" w:space="0" w:color="auto" w:frame="1"/>
          <w:lang w:val="es-MX" w:eastAsia="en-US"/>
        </w:rPr>
        <w:t>, emitido por el Instituto Nacional de Transparencia, Acceso a la Información y Protección de Datos Personales, que establece lo siguiente:</w:t>
      </w:r>
    </w:p>
    <w:p w14:paraId="0569D86D" w14:textId="77777777" w:rsidR="000E7460" w:rsidRPr="00631842" w:rsidRDefault="000E7460" w:rsidP="000E7460">
      <w:pPr>
        <w:shd w:val="clear" w:color="auto" w:fill="FFFFFF"/>
        <w:spacing w:line="360" w:lineRule="auto"/>
        <w:contextualSpacing/>
        <w:jc w:val="both"/>
        <w:rPr>
          <w:rFonts w:ascii="Palatino Linotype" w:hAnsi="Palatino Linotype"/>
          <w:color w:val="000000"/>
          <w:sz w:val="22"/>
          <w:szCs w:val="22"/>
          <w:lang w:val="es-MX" w:eastAsia="en-US"/>
        </w:rPr>
      </w:pPr>
      <w:r w:rsidRPr="00631842">
        <w:rPr>
          <w:rFonts w:ascii="Palatino Linotype" w:hAnsi="Palatino Linotype"/>
          <w:sz w:val="22"/>
          <w:szCs w:val="22"/>
          <w:bdr w:val="none" w:sz="0" w:space="0" w:color="auto" w:frame="1"/>
          <w:lang w:val="es-MX" w:eastAsia="en-US"/>
        </w:rPr>
        <w:t> </w:t>
      </w:r>
    </w:p>
    <w:p w14:paraId="48A084AB" w14:textId="77777777" w:rsidR="000E7460" w:rsidRPr="00631842" w:rsidRDefault="000E7460" w:rsidP="000E7460">
      <w:pPr>
        <w:ind w:left="567" w:right="567"/>
        <w:contextualSpacing/>
        <w:jc w:val="both"/>
        <w:rPr>
          <w:rFonts w:ascii="Palatino Linotype" w:hAnsi="Palatino Linotype"/>
          <w:color w:val="000000"/>
          <w:sz w:val="20"/>
          <w:szCs w:val="22"/>
          <w:lang w:val="es-MX" w:eastAsia="en-US"/>
        </w:rPr>
      </w:pPr>
      <w:r w:rsidRPr="00631842">
        <w:rPr>
          <w:rFonts w:ascii="Palatino Linotype" w:hAnsi="Palatino Linotype"/>
          <w:b/>
          <w:bCs/>
          <w:i/>
          <w:iCs/>
          <w:sz w:val="22"/>
          <w:szCs w:val="22"/>
          <w:bdr w:val="none" w:sz="0" w:space="0" w:color="auto" w:frame="1"/>
          <w:lang w:val="es-MX" w:eastAsia="en-US"/>
        </w:rPr>
        <w:t>“Firma y rúbrica de servidores públicos.</w:t>
      </w:r>
      <w:r w:rsidRPr="00631842">
        <w:rPr>
          <w:rFonts w:ascii="Palatino Linotype" w:hAnsi="Palatino Linotype"/>
          <w:i/>
          <w:iCs/>
          <w:sz w:val="22"/>
          <w:szCs w:val="22"/>
          <w:bdr w:val="none" w:sz="0" w:space="0" w:color="auto" w:frame="1"/>
          <w:lang w:val="es-MX" w:eastAsia="en-US"/>
        </w:rPr>
        <w:t> Si bien la firma y la rúbrica son datos personales confidenciales, cuando un servidor público emite un acto como autoridad, en ejercicio de las funciones que tiene conferidas, la firma o rúbrica mediante la cual se valida dicho acto es pública.”</w:t>
      </w:r>
    </w:p>
    <w:p w14:paraId="510E815E" w14:textId="77777777" w:rsidR="000E7460" w:rsidRPr="00631842" w:rsidRDefault="000E7460" w:rsidP="000E7460">
      <w:pPr>
        <w:tabs>
          <w:tab w:val="left" w:pos="4962"/>
        </w:tabs>
        <w:spacing w:line="360" w:lineRule="auto"/>
        <w:contextualSpacing/>
        <w:jc w:val="both"/>
        <w:rPr>
          <w:rFonts w:ascii="Palatino Linotype" w:eastAsia="Calibri" w:hAnsi="Palatino Linotype" w:cs="Tahoma"/>
          <w:bCs/>
          <w:sz w:val="22"/>
          <w:szCs w:val="22"/>
          <w:lang w:eastAsia="en-US"/>
        </w:rPr>
      </w:pPr>
      <w:r w:rsidRPr="00631842">
        <w:rPr>
          <w:rFonts w:ascii="Palatino Linotype" w:eastAsia="Calibri" w:hAnsi="Palatino Linotype" w:cs="Tahoma"/>
          <w:bCs/>
          <w:sz w:val="22"/>
          <w:szCs w:val="22"/>
          <w:lang w:eastAsia="en-US"/>
        </w:rPr>
        <w:t> </w:t>
      </w:r>
    </w:p>
    <w:p w14:paraId="3485C68B" w14:textId="77777777" w:rsidR="000E7460" w:rsidRPr="00631842" w:rsidRDefault="000E7460" w:rsidP="000E7460">
      <w:pPr>
        <w:tabs>
          <w:tab w:val="left" w:pos="4962"/>
        </w:tabs>
        <w:spacing w:line="360" w:lineRule="auto"/>
        <w:contextualSpacing/>
        <w:jc w:val="both"/>
        <w:rPr>
          <w:rFonts w:ascii="Palatino Linotype" w:eastAsia="Calibri" w:hAnsi="Palatino Linotype" w:cs="Tahoma"/>
          <w:bCs/>
          <w:szCs w:val="22"/>
          <w:lang w:eastAsia="en-US"/>
        </w:rPr>
      </w:pPr>
      <w:r w:rsidRPr="00631842">
        <w:rPr>
          <w:rFonts w:ascii="Palatino Linotype" w:eastAsia="Calibri" w:hAnsi="Palatino Linotype" w:cs="Tahoma"/>
          <w:bCs/>
          <w:szCs w:val="22"/>
          <w:lang w:eastAsia="en-US"/>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14:paraId="0B1EA2B5" w14:textId="77777777" w:rsidR="000E7460" w:rsidRPr="00631842" w:rsidRDefault="000E7460" w:rsidP="000E7460">
      <w:pPr>
        <w:spacing w:line="360" w:lineRule="auto"/>
        <w:contextualSpacing/>
        <w:jc w:val="both"/>
        <w:rPr>
          <w:rFonts w:ascii="Palatino Linotype" w:hAnsi="Palatino Linotype"/>
          <w:bCs/>
          <w:iCs/>
          <w:szCs w:val="22"/>
        </w:rPr>
      </w:pPr>
    </w:p>
    <w:p w14:paraId="3154B5EC" w14:textId="77777777" w:rsidR="000E7460" w:rsidRPr="00631842" w:rsidRDefault="000E7460" w:rsidP="000E7460">
      <w:pPr>
        <w:numPr>
          <w:ilvl w:val="0"/>
          <w:numId w:val="9"/>
        </w:numPr>
        <w:spacing w:line="360" w:lineRule="auto"/>
        <w:jc w:val="both"/>
        <w:rPr>
          <w:rFonts w:ascii="Palatino Linotype" w:eastAsia="Calibri" w:hAnsi="Palatino Linotype" w:cs="Tahoma"/>
          <w:b/>
          <w:color w:val="000000"/>
          <w:szCs w:val="22"/>
          <w:u w:val="thick"/>
          <w:lang w:val="es-MX" w:eastAsia="en-US"/>
        </w:rPr>
      </w:pPr>
      <w:r w:rsidRPr="00631842">
        <w:rPr>
          <w:rFonts w:ascii="Palatino Linotype" w:eastAsia="Calibri" w:hAnsi="Palatino Linotype" w:cs="Tahoma"/>
          <w:b/>
          <w:color w:val="000000"/>
          <w:szCs w:val="22"/>
          <w:u w:val="thick"/>
          <w:lang w:val="es-MX" w:eastAsia="en-US"/>
        </w:rPr>
        <w:t>Fotografía</w:t>
      </w:r>
    </w:p>
    <w:p w14:paraId="19D3F31B" w14:textId="77777777" w:rsidR="000E7460" w:rsidRPr="00631842" w:rsidRDefault="000E7460" w:rsidP="000E7460">
      <w:pPr>
        <w:tabs>
          <w:tab w:val="left" w:pos="4962"/>
        </w:tabs>
        <w:spacing w:line="360" w:lineRule="auto"/>
        <w:jc w:val="both"/>
        <w:rPr>
          <w:rFonts w:ascii="Palatino Linotype" w:eastAsia="Calibri" w:hAnsi="Palatino Linotype" w:cs="Tahoma"/>
          <w:bCs/>
          <w:szCs w:val="22"/>
          <w:lang w:eastAsia="en-US"/>
        </w:rPr>
      </w:pPr>
      <w:r w:rsidRPr="00631842">
        <w:rPr>
          <w:rFonts w:ascii="Palatino Linotype" w:eastAsia="Calibri" w:hAnsi="Palatino Linotype" w:cs="Tahoma"/>
          <w:bCs/>
          <w:szCs w:val="22"/>
          <w:lang w:eastAsia="en-US"/>
        </w:rPr>
        <w:t xml:space="preserve">Por lo que hace a las fotografías, es preciso señalar que estas dan cuenta de las características físicas de los servidores públicos; por lo que, no debe perderse de vista </w:t>
      </w:r>
      <w:r w:rsidRPr="00631842">
        <w:rPr>
          <w:rFonts w:ascii="Palatino Linotype" w:eastAsia="Calibri" w:hAnsi="Palatino Linotype" w:cs="Tahoma"/>
          <w:bCs/>
          <w:szCs w:val="22"/>
          <w:lang w:eastAsia="en-US"/>
        </w:rPr>
        <w:lastRenderedPageBreak/>
        <w:t>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3221A83" w14:textId="77777777" w:rsidR="000E7460" w:rsidRPr="00631842" w:rsidRDefault="000E7460" w:rsidP="000E7460">
      <w:pPr>
        <w:tabs>
          <w:tab w:val="left" w:pos="4962"/>
        </w:tabs>
        <w:spacing w:line="360" w:lineRule="auto"/>
        <w:jc w:val="both"/>
        <w:rPr>
          <w:rFonts w:ascii="Palatino Linotype" w:eastAsia="Calibri" w:hAnsi="Palatino Linotype" w:cs="Tahoma"/>
          <w:bCs/>
          <w:szCs w:val="22"/>
          <w:lang w:eastAsia="en-US"/>
        </w:rPr>
      </w:pPr>
    </w:p>
    <w:p w14:paraId="7E600D45" w14:textId="77777777" w:rsidR="000E7460" w:rsidRPr="00631842" w:rsidRDefault="000E7460" w:rsidP="000E7460">
      <w:pPr>
        <w:tabs>
          <w:tab w:val="left" w:pos="4962"/>
        </w:tabs>
        <w:spacing w:line="360" w:lineRule="auto"/>
        <w:jc w:val="both"/>
        <w:rPr>
          <w:rFonts w:ascii="Palatino Linotype" w:eastAsia="Calibri" w:hAnsi="Palatino Linotype" w:cs="Tahoma"/>
          <w:bCs/>
          <w:szCs w:val="22"/>
          <w:lang w:eastAsia="en-US"/>
        </w:rPr>
      </w:pPr>
      <w:r w:rsidRPr="00631842">
        <w:rPr>
          <w:rFonts w:ascii="Palatino Linotype" w:eastAsia="Calibri" w:hAnsi="Palatino Linotype" w:cs="Tahoma"/>
          <w:bCs/>
          <w:szCs w:val="22"/>
          <w:lang w:eastAsia="en-U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5EA0FAB" w14:textId="77777777" w:rsidR="000E7460" w:rsidRPr="00631842" w:rsidRDefault="000E7460" w:rsidP="000E7460">
      <w:pPr>
        <w:tabs>
          <w:tab w:val="left" w:pos="4962"/>
        </w:tabs>
        <w:spacing w:line="360" w:lineRule="auto"/>
        <w:jc w:val="both"/>
        <w:rPr>
          <w:rFonts w:ascii="Palatino Linotype" w:eastAsia="Calibri" w:hAnsi="Palatino Linotype" w:cs="Tahoma"/>
          <w:bCs/>
          <w:szCs w:val="22"/>
          <w:lang w:eastAsia="en-US"/>
        </w:rPr>
      </w:pPr>
    </w:p>
    <w:p w14:paraId="3F67F9D9" w14:textId="77777777" w:rsidR="000E7460" w:rsidRPr="00631842" w:rsidRDefault="000E7460" w:rsidP="000E7460">
      <w:pPr>
        <w:tabs>
          <w:tab w:val="left" w:pos="4962"/>
        </w:tabs>
        <w:spacing w:line="360" w:lineRule="auto"/>
        <w:jc w:val="both"/>
        <w:rPr>
          <w:rFonts w:ascii="Palatino Linotype" w:eastAsia="Calibri" w:hAnsi="Palatino Linotype" w:cs="Tahoma"/>
          <w:bCs/>
          <w:szCs w:val="22"/>
          <w:lang w:eastAsia="en-US"/>
        </w:rPr>
      </w:pPr>
      <w:r w:rsidRPr="00631842">
        <w:rPr>
          <w:rFonts w:ascii="Palatino Linotype" w:eastAsia="Calibri" w:hAnsi="Palatino Linotype" w:cs="Tahoma"/>
          <w:bCs/>
          <w:szCs w:val="22"/>
          <w:lang w:eastAsia="en-U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2E8D4CC" w14:textId="77777777" w:rsidR="000E7460" w:rsidRPr="00631842" w:rsidRDefault="000E7460" w:rsidP="000E7460">
      <w:pPr>
        <w:tabs>
          <w:tab w:val="left" w:pos="4962"/>
        </w:tabs>
        <w:spacing w:line="360" w:lineRule="auto"/>
        <w:jc w:val="both"/>
        <w:rPr>
          <w:rFonts w:ascii="Palatino Linotype" w:eastAsia="Calibri" w:hAnsi="Palatino Linotype" w:cs="Tahoma"/>
          <w:bCs/>
          <w:szCs w:val="22"/>
          <w:lang w:eastAsia="en-US"/>
        </w:rPr>
      </w:pPr>
    </w:p>
    <w:p w14:paraId="09385D38" w14:textId="77777777" w:rsidR="000E7460" w:rsidRPr="00631842" w:rsidRDefault="000E7460" w:rsidP="000E7460">
      <w:pPr>
        <w:tabs>
          <w:tab w:val="left" w:pos="4962"/>
        </w:tabs>
        <w:spacing w:line="360" w:lineRule="auto"/>
        <w:jc w:val="both"/>
        <w:rPr>
          <w:rFonts w:ascii="Palatino Linotype" w:eastAsia="Calibri" w:hAnsi="Palatino Linotype" w:cs="Tahoma"/>
          <w:bCs/>
          <w:szCs w:val="22"/>
          <w:lang w:eastAsia="en-US"/>
        </w:rPr>
      </w:pPr>
      <w:r w:rsidRPr="00631842">
        <w:rPr>
          <w:rFonts w:ascii="Palatino Linotype" w:eastAsia="Calibri" w:hAnsi="Palatino Linotype" w:cs="Tahoma"/>
          <w:bCs/>
          <w:szCs w:val="22"/>
          <w:lang w:eastAsia="en-US"/>
        </w:rPr>
        <w:lastRenderedPageBreak/>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25CEF48" w14:textId="77777777" w:rsidR="000E7460" w:rsidRPr="00631842" w:rsidRDefault="000E7460" w:rsidP="000E7460">
      <w:pPr>
        <w:tabs>
          <w:tab w:val="left" w:pos="4962"/>
        </w:tabs>
        <w:spacing w:line="360" w:lineRule="auto"/>
        <w:jc w:val="both"/>
        <w:rPr>
          <w:rFonts w:ascii="Palatino Linotype" w:eastAsia="Calibri" w:hAnsi="Palatino Linotype" w:cs="Tahoma"/>
          <w:bCs/>
          <w:szCs w:val="22"/>
          <w:lang w:eastAsia="en-US"/>
        </w:rPr>
      </w:pPr>
    </w:p>
    <w:p w14:paraId="52547100" w14:textId="77777777" w:rsidR="000E7460" w:rsidRPr="00631842" w:rsidRDefault="000E7460" w:rsidP="000E7460">
      <w:pPr>
        <w:tabs>
          <w:tab w:val="left" w:pos="4962"/>
        </w:tabs>
        <w:spacing w:line="360" w:lineRule="auto"/>
        <w:jc w:val="both"/>
        <w:rPr>
          <w:rFonts w:ascii="Palatino Linotype" w:eastAsia="Calibri" w:hAnsi="Palatino Linotype" w:cs="Tahoma"/>
          <w:bCs/>
          <w:szCs w:val="22"/>
          <w:lang w:eastAsia="en-US"/>
        </w:rPr>
      </w:pPr>
      <w:r w:rsidRPr="00631842">
        <w:rPr>
          <w:rFonts w:ascii="Palatino Linotype" w:eastAsia="Calibri" w:hAnsi="Palatino Linotype" w:cs="Tahoma"/>
          <w:bCs/>
          <w:szCs w:val="22"/>
          <w:lang w:eastAsia="en-U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0C7FF0A8" w14:textId="77777777" w:rsidR="000E7460" w:rsidRPr="00631842" w:rsidRDefault="000E7460" w:rsidP="000E7460">
      <w:pPr>
        <w:tabs>
          <w:tab w:val="left" w:pos="4962"/>
        </w:tabs>
        <w:spacing w:line="360" w:lineRule="auto"/>
        <w:jc w:val="both"/>
        <w:rPr>
          <w:rFonts w:ascii="Palatino Linotype" w:eastAsia="Calibri" w:hAnsi="Palatino Linotype" w:cs="Tahoma"/>
          <w:bCs/>
          <w:szCs w:val="22"/>
          <w:lang w:eastAsia="en-US"/>
        </w:rPr>
      </w:pPr>
    </w:p>
    <w:p w14:paraId="234026D6" w14:textId="77777777" w:rsidR="000E7460" w:rsidRPr="00631842" w:rsidRDefault="000E7460" w:rsidP="000E7460">
      <w:pPr>
        <w:tabs>
          <w:tab w:val="left" w:pos="4962"/>
        </w:tabs>
        <w:spacing w:line="360" w:lineRule="auto"/>
        <w:jc w:val="both"/>
        <w:rPr>
          <w:rFonts w:ascii="Palatino Linotype" w:eastAsia="Calibri" w:hAnsi="Palatino Linotype" w:cs="Tahoma"/>
          <w:bCs/>
          <w:szCs w:val="22"/>
          <w:lang w:eastAsia="en-US"/>
        </w:rPr>
      </w:pPr>
      <w:r w:rsidRPr="00631842">
        <w:rPr>
          <w:rFonts w:ascii="Palatino Linotype" w:eastAsia="Calibri" w:hAnsi="Palatino Linotype" w:cs="Tahoma"/>
          <w:bCs/>
          <w:szCs w:val="22"/>
          <w:lang w:eastAsia="en-US"/>
        </w:rPr>
        <w:t>Por lo anterior, todas las fotografías de los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6F1EB65B" w14:textId="77777777" w:rsidR="000E7460" w:rsidRPr="00631842" w:rsidRDefault="000E7460" w:rsidP="000E7460">
      <w:pPr>
        <w:tabs>
          <w:tab w:val="left" w:pos="4962"/>
        </w:tabs>
        <w:spacing w:line="360" w:lineRule="auto"/>
        <w:jc w:val="both"/>
        <w:rPr>
          <w:rFonts w:ascii="Palatino Linotype" w:eastAsia="Calibri" w:hAnsi="Palatino Linotype" w:cs="Tahoma"/>
          <w:bCs/>
          <w:szCs w:val="22"/>
          <w:lang w:eastAsia="en-US"/>
        </w:rPr>
      </w:pPr>
    </w:p>
    <w:p w14:paraId="0846C05E" w14:textId="77777777" w:rsidR="000E7460" w:rsidRPr="00631842" w:rsidRDefault="000E7460" w:rsidP="000E7460">
      <w:pPr>
        <w:tabs>
          <w:tab w:val="left" w:pos="4962"/>
        </w:tabs>
        <w:spacing w:line="360" w:lineRule="auto"/>
        <w:jc w:val="both"/>
        <w:rPr>
          <w:rFonts w:ascii="Palatino Linotype" w:eastAsia="Calibri" w:hAnsi="Palatino Linotype" w:cs="Tahoma"/>
          <w:bCs/>
          <w:szCs w:val="22"/>
          <w:lang w:eastAsia="en-US"/>
        </w:rPr>
      </w:pPr>
      <w:r w:rsidRPr="00631842">
        <w:rPr>
          <w:rFonts w:ascii="Palatino Linotype" w:eastAsia="Calibri" w:hAnsi="Palatino Linotype" w:cs="Tahoma"/>
          <w:bCs/>
          <w:szCs w:val="22"/>
          <w:lang w:eastAsia="en-US"/>
        </w:rPr>
        <w:lastRenderedPageBreak/>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1D4E7AA4" w14:textId="77777777" w:rsidR="000E7460" w:rsidRPr="00631842" w:rsidRDefault="000E7460" w:rsidP="000E7460">
      <w:pPr>
        <w:tabs>
          <w:tab w:val="left" w:pos="4962"/>
        </w:tabs>
        <w:spacing w:line="360" w:lineRule="auto"/>
        <w:jc w:val="both"/>
        <w:rPr>
          <w:rFonts w:ascii="Palatino Linotype" w:eastAsia="Calibri" w:hAnsi="Palatino Linotype" w:cs="Tahoma"/>
          <w:bCs/>
          <w:szCs w:val="22"/>
          <w:lang w:eastAsia="en-US"/>
        </w:rPr>
      </w:pPr>
    </w:p>
    <w:p w14:paraId="66C3AAA9" w14:textId="77777777" w:rsidR="000E7460" w:rsidRPr="00631842" w:rsidRDefault="000E7460" w:rsidP="000E7460">
      <w:pPr>
        <w:tabs>
          <w:tab w:val="left" w:pos="4962"/>
        </w:tabs>
        <w:spacing w:line="360" w:lineRule="auto"/>
        <w:jc w:val="both"/>
        <w:rPr>
          <w:rFonts w:ascii="Palatino Linotype" w:eastAsia="Calibri" w:hAnsi="Palatino Linotype" w:cs="Tahoma"/>
          <w:bCs/>
          <w:szCs w:val="22"/>
          <w:lang w:eastAsia="en-US"/>
        </w:rPr>
      </w:pPr>
      <w:r w:rsidRPr="00631842">
        <w:rPr>
          <w:rFonts w:ascii="Palatino Linotype" w:eastAsia="Calibri" w:hAnsi="Palatino Linotype" w:cs="Tahoma"/>
          <w:bCs/>
          <w:szCs w:val="22"/>
          <w:lang w:eastAsia="en-US"/>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p>
    <w:p w14:paraId="7D29C885" w14:textId="77777777" w:rsidR="000E7460" w:rsidRPr="00631842" w:rsidRDefault="000E7460" w:rsidP="000E7460">
      <w:pPr>
        <w:autoSpaceDE w:val="0"/>
        <w:autoSpaceDN w:val="0"/>
        <w:adjustRightInd w:val="0"/>
        <w:spacing w:line="360" w:lineRule="auto"/>
        <w:contextualSpacing/>
        <w:jc w:val="both"/>
        <w:rPr>
          <w:rFonts w:ascii="Palatino Linotype" w:eastAsia="Calibri" w:hAnsi="Palatino Linotype" w:cs="Tahoma"/>
          <w:bCs/>
          <w:color w:val="000000" w:themeColor="text1"/>
          <w:szCs w:val="22"/>
          <w:lang w:eastAsia="en-US"/>
        </w:rPr>
      </w:pPr>
    </w:p>
    <w:p w14:paraId="46FE98D7" w14:textId="77777777" w:rsidR="000E7460" w:rsidRPr="00631842" w:rsidRDefault="000E7460" w:rsidP="000E7460">
      <w:pPr>
        <w:spacing w:line="360" w:lineRule="auto"/>
        <w:jc w:val="both"/>
        <w:rPr>
          <w:rFonts w:ascii="Palatino Linotype" w:eastAsia="Calibri" w:hAnsi="Palatino Linotype" w:cs="Tahoma"/>
          <w:bCs/>
          <w:color w:val="000000" w:themeColor="text1"/>
          <w:szCs w:val="22"/>
          <w:lang w:val="es-MX" w:eastAsia="en-US"/>
        </w:rPr>
      </w:pPr>
      <w:r w:rsidRPr="00631842">
        <w:rPr>
          <w:rFonts w:ascii="Palatino Linotype" w:eastAsia="Calibri" w:hAnsi="Palatino Linotype" w:cs="Tahoma"/>
          <w:bCs/>
          <w:color w:val="000000" w:themeColor="text1"/>
          <w:szCs w:val="22"/>
          <w:lang w:val="es-MX" w:eastAsia="en-US"/>
        </w:rPr>
        <w:t>Sobre el tema, cabe señalar que, las versiones públicas elaboradas, deben cumplir con los requisitos previstos en los Lineamientos Generales, los cuales establecen lo siguiente:</w:t>
      </w:r>
    </w:p>
    <w:p w14:paraId="303A5A21" w14:textId="77777777" w:rsidR="000E7460" w:rsidRPr="00631842" w:rsidRDefault="000E7460" w:rsidP="000E7460">
      <w:pPr>
        <w:spacing w:line="360" w:lineRule="auto"/>
        <w:jc w:val="both"/>
        <w:rPr>
          <w:rFonts w:ascii="Palatino Linotype" w:eastAsia="Calibri" w:hAnsi="Palatino Linotype" w:cs="Tahoma"/>
          <w:bCs/>
          <w:color w:val="000000" w:themeColor="text1"/>
          <w:szCs w:val="22"/>
          <w:lang w:val="es-MX" w:eastAsia="en-US"/>
        </w:rPr>
      </w:pPr>
    </w:p>
    <w:p w14:paraId="49A07EA7" w14:textId="77777777" w:rsidR="000E7460" w:rsidRPr="00631842" w:rsidRDefault="000E7460" w:rsidP="000E7460">
      <w:pPr>
        <w:numPr>
          <w:ilvl w:val="0"/>
          <w:numId w:val="9"/>
        </w:numPr>
        <w:spacing w:line="360" w:lineRule="auto"/>
        <w:jc w:val="both"/>
        <w:rPr>
          <w:rFonts w:ascii="Palatino Linotype" w:eastAsia="Calibri" w:hAnsi="Palatino Linotype" w:cs="Tahoma"/>
          <w:b/>
          <w:bCs/>
          <w:iCs/>
          <w:color w:val="000000" w:themeColor="text1"/>
          <w:szCs w:val="22"/>
          <w:lang w:val="es-MX" w:eastAsia="en-US"/>
        </w:rPr>
      </w:pPr>
      <w:r w:rsidRPr="00631842">
        <w:rPr>
          <w:rFonts w:ascii="Palatino Linotype" w:eastAsia="Calibri" w:hAnsi="Palatino Linotype" w:cs="Tahoma"/>
          <w:b/>
          <w:bCs/>
          <w:iCs/>
          <w:color w:val="000000" w:themeColor="text1"/>
          <w:szCs w:val="22"/>
          <w:lang w:val="es-MX" w:eastAsia="en-US"/>
        </w:rPr>
        <w:t xml:space="preserve">(Quincuagésimo octavo): </w:t>
      </w:r>
      <w:r w:rsidRPr="00631842">
        <w:rPr>
          <w:rFonts w:ascii="Palatino Linotype" w:eastAsia="Calibri" w:hAnsi="Palatino Linotype" w:cs="Tahoma"/>
          <w:bCs/>
          <w:iCs/>
          <w:color w:val="000000" w:themeColor="text1"/>
          <w:szCs w:val="22"/>
          <w:lang w:val="es-MX" w:eastAsia="en-US"/>
        </w:rPr>
        <w:t>Los sujetos obligados garantizarán que los sistemas o medios empleados para eliminar la información en las versiones públicas</w:t>
      </w:r>
      <w:r w:rsidRPr="00631842">
        <w:rPr>
          <w:rFonts w:ascii="Palatino Linotype" w:eastAsia="Calibri" w:hAnsi="Palatino Linotype" w:cs="Tahoma"/>
          <w:b/>
          <w:bCs/>
          <w:iCs/>
          <w:color w:val="000000" w:themeColor="text1"/>
          <w:szCs w:val="22"/>
          <w:lang w:val="es-MX" w:eastAsia="en-US"/>
        </w:rPr>
        <w:t xml:space="preserve"> no permitan la recuperación o visualización de la misma.</w:t>
      </w:r>
    </w:p>
    <w:p w14:paraId="2D279E44" w14:textId="77777777" w:rsidR="000E7460" w:rsidRPr="00631842" w:rsidRDefault="000E7460" w:rsidP="000E7460">
      <w:pPr>
        <w:spacing w:line="360" w:lineRule="auto"/>
        <w:jc w:val="both"/>
        <w:rPr>
          <w:rFonts w:ascii="Palatino Linotype" w:eastAsia="Calibri" w:hAnsi="Palatino Linotype" w:cs="Tahoma"/>
          <w:b/>
          <w:bCs/>
          <w:iCs/>
          <w:color w:val="000000" w:themeColor="text1"/>
          <w:szCs w:val="22"/>
          <w:lang w:val="es-MX" w:eastAsia="en-US"/>
        </w:rPr>
      </w:pPr>
    </w:p>
    <w:p w14:paraId="63EF691F" w14:textId="77777777" w:rsidR="000E7460" w:rsidRPr="00631842" w:rsidRDefault="000E7460" w:rsidP="000E7460">
      <w:pPr>
        <w:numPr>
          <w:ilvl w:val="0"/>
          <w:numId w:val="9"/>
        </w:numPr>
        <w:spacing w:line="360" w:lineRule="auto"/>
        <w:jc w:val="both"/>
        <w:rPr>
          <w:rFonts w:ascii="Palatino Linotype" w:eastAsia="Calibri" w:hAnsi="Palatino Linotype" w:cs="Tahoma"/>
          <w:b/>
          <w:bCs/>
          <w:iCs/>
          <w:color w:val="000000" w:themeColor="text1"/>
          <w:szCs w:val="22"/>
          <w:lang w:val="es-MX" w:eastAsia="en-US"/>
        </w:rPr>
      </w:pPr>
      <w:r w:rsidRPr="00631842">
        <w:rPr>
          <w:rFonts w:ascii="Palatino Linotype" w:eastAsia="Calibri" w:hAnsi="Palatino Linotype" w:cs="Tahoma"/>
          <w:b/>
          <w:bCs/>
          <w:iCs/>
          <w:color w:val="000000" w:themeColor="text1"/>
          <w:szCs w:val="22"/>
          <w:lang w:val="es-MX" w:eastAsia="en-US"/>
        </w:rPr>
        <w:t xml:space="preserve">(Sexagésimo): </w:t>
      </w:r>
      <w:r w:rsidRPr="00631842">
        <w:rPr>
          <w:rFonts w:ascii="Palatino Linotype" w:eastAsia="Calibri" w:hAnsi="Palatino Linotype" w:cs="Tahoma"/>
          <w:bCs/>
          <w:iCs/>
          <w:color w:val="000000" w:themeColor="text1"/>
          <w:szCs w:val="22"/>
          <w:lang w:val="es-MX" w:eastAsia="en-US"/>
        </w:rPr>
        <w:t>En el caso de que el documento se posea en formato electrónico, deberá crearse un nuevo archivo electrónico para que sobre el mismo se elabore una versión pública, eliminando las partes o secciones clasificadas, de acuerdo con el modelo para testar documentos electrónicos, denominado “Modelo para testar documentos electrónicos”, mismo que se reproduce a continuación:</w:t>
      </w:r>
    </w:p>
    <w:p w14:paraId="72A0C2F8" w14:textId="77777777" w:rsidR="000E7460" w:rsidRPr="00631842" w:rsidRDefault="000E7460" w:rsidP="000E7460">
      <w:pPr>
        <w:spacing w:line="360" w:lineRule="auto"/>
        <w:jc w:val="both"/>
        <w:rPr>
          <w:rFonts w:ascii="Palatino Linotype" w:eastAsia="Calibri" w:hAnsi="Palatino Linotype" w:cs="Tahoma"/>
          <w:b/>
          <w:bCs/>
          <w:color w:val="000000" w:themeColor="text1"/>
          <w:sz w:val="22"/>
          <w:szCs w:val="22"/>
          <w:lang w:val="es-MX" w:eastAsia="en-US"/>
        </w:rPr>
      </w:pPr>
    </w:p>
    <w:p w14:paraId="1C6495D6" w14:textId="77777777" w:rsidR="000E7460" w:rsidRPr="00631842" w:rsidRDefault="000E7460" w:rsidP="000E7460">
      <w:pPr>
        <w:spacing w:line="360" w:lineRule="auto"/>
        <w:jc w:val="center"/>
        <w:rPr>
          <w:rFonts w:ascii="Palatino Linotype" w:eastAsia="Calibri" w:hAnsi="Palatino Linotype" w:cs="Tahoma"/>
          <w:b/>
          <w:bCs/>
          <w:color w:val="000000" w:themeColor="text1"/>
          <w:sz w:val="22"/>
          <w:szCs w:val="22"/>
          <w:lang w:val="es-MX" w:eastAsia="en-US"/>
        </w:rPr>
      </w:pPr>
      <w:r w:rsidRPr="00631842">
        <w:rPr>
          <w:rFonts w:ascii="Palatino Linotype" w:eastAsia="Calibri" w:hAnsi="Palatino Linotype" w:cs="Tahoma"/>
          <w:noProof/>
          <w:color w:val="000000" w:themeColor="text1"/>
          <w:sz w:val="22"/>
          <w:szCs w:val="22"/>
          <w:lang w:val="es-MX" w:eastAsia="es-MX"/>
        </w:rPr>
        <w:lastRenderedPageBreak/>
        <w:drawing>
          <wp:inline distT="0" distB="0" distL="0" distR="0" wp14:anchorId="6E3D3DF0" wp14:editId="3E7E12D4">
            <wp:extent cx="2609850" cy="3314700"/>
            <wp:effectExtent l="152400" t="152400" r="361950" b="361950"/>
            <wp:docPr id="162301595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t="7155"/>
                    <a:stretch>
                      <a:fillRect/>
                    </a:stretch>
                  </pic:blipFill>
                  <pic:spPr bwMode="auto">
                    <a:xfrm>
                      <a:off x="0" y="0"/>
                      <a:ext cx="2609850" cy="33147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BC99363" w14:textId="77777777" w:rsidR="000E7460" w:rsidRPr="00631842" w:rsidRDefault="000E7460" w:rsidP="000E7460">
      <w:pPr>
        <w:numPr>
          <w:ilvl w:val="0"/>
          <w:numId w:val="9"/>
        </w:numPr>
        <w:spacing w:line="360" w:lineRule="auto"/>
        <w:jc w:val="both"/>
        <w:rPr>
          <w:rFonts w:ascii="Palatino Linotype" w:eastAsia="Calibri" w:hAnsi="Palatino Linotype" w:cs="Tahoma"/>
          <w:b/>
          <w:bCs/>
          <w:color w:val="000000" w:themeColor="text1"/>
          <w:szCs w:val="22"/>
          <w:lang w:val="es-MX" w:eastAsia="en-US"/>
        </w:rPr>
      </w:pPr>
      <w:r w:rsidRPr="00631842">
        <w:rPr>
          <w:rFonts w:ascii="Palatino Linotype" w:eastAsia="Calibri" w:hAnsi="Palatino Linotype" w:cs="Tahoma"/>
          <w:b/>
          <w:bCs/>
          <w:color w:val="000000" w:themeColor="text1"/>
          <w:szCs w:val="22"/>
          <w:lang w:val="es-MX" w:eastAsia="en-US"/>
        </w:rPr>
        <w:t xml:space="preserve">(Sexagésimo primero): </w:t>
      </w:r>
      <w:r w:rsidRPr="00631842">
        <w:rPr>
          <w:rFonts w:ascii="Palatino Linotype" w:eastAsia="Calibri" w:hAnsi="Palatino Linotype" w:cs="Tahoma"/>
          <w:bCs/>
          <w:color w:val="000000" w:themeColor="text1"/>
          <w:szCs w:val="22"/>
          <w:lang w:val="es-MX" w:eastAsia="en-US"/>
        </w:rPr>
        <w:t>En la parte del documento donde se hubiese ubicado originalmente el texto eliminado, deberá insertarse un cuadro de texto en color distinto al utilizado en el resto del documento con la palabra "Eliminado", el tipo de dato o información cancelado y señalarse si la omisión es una palabra, reglón o párrafo; así como, e fundamento legal.</w:t>
      </w:r>
    </w:p>
    <w:p w14:paraId="7F011D28" w14:textId="77777777" w:rsidR="000E7460" w:rsidRPr="00631842" w:rsidRDefault="000E7460" w:rsidP="000E7460">
      <w:pPr>
        <w:spacing w:line="360" w:lineRule="auto"/>
        <w:contextualSpacing/>
        <w:jc w:val="both"/>
        <w:rPr>
          <w:rFonts w:ascii="Palatino Linotype" w:hAnsi="Palatino Linotype"/>
          <w:bCs/>
          <w:iCs/>
          <w:szCs w:val="22"/>
        </w:rPr>
      </w:pPr>
    </w:p>
    <w:p w14:paraId="68C87BAB" w14:textId="76DA8555" w:rsidR="000E7460" w:rsidRPr="00631842" w:rsidRDefault="000E7460" w:rsidP="000E7460">
      <w:pPr>
        <w:spacing w:line="360" w:lineRule="auto"/>
        <w:contextualSpacing/>
        <w:jc w:val="both"/>
        <w:rPr>
          <w:rFonts w:ascii="Palatino Linotype" w:eastAsia="Calibri" w:hAnsi="Palatino Linotype" w:cs="Tahoma"/>
          <w:color w:val="000000"/>
          <w:szCs w:val="22"/>
          <w:lang w:eastAsia="es-MX"/>
        </w:rPr>
      </w:pPr>
      <w:r w:rsidRPr="00631842">
        <w:rPr>
          <w:rFonts w:ascii="Palatino Linotype" w:hAnsi="Palatino Linotype"/>
          <w:bCs/>
          <w:iCs/>
          <w:szCs w:val="22"/>
        </w:rPr>
        <w:t xml:space="preserve">Conforme a lo anterior, el </w:t>
      </w:r>
      <w:r w:rsidRPr="00631842">
        <w:rPr>
          <w:rFonts w:ascii="Palatino Linotype" w:hAnsi="Palatino Linotype"/>
          <w:b/>
          <w:bCs/>
          <w:iCs/>
          <w:szCs w:val="22"/>
        </w:rPr>
        <w:t>Sujeto Obligado</w:t>
      </w:r>
      <w:r w:rsidRPr="00631842">
        <w:rPr>
          <w:rFonts w:ascii="Palatino Linotype" w:hAnsi="Palatino Linotype"/>
          <w:bCs/>
          <w:iCs/>
          <w:szCs w:val="22"/>
        </w:rPr>
        <w:t xml:space="preserve"> deberá entregar </w:t>
      </w:r>
      <w:r w:rsidR="00C857FF" w:rsidRPr="00631842">
        <w:rPr>
          <w:rFonts w:ascii="Palatino Linotype" w:hAnsi="Palatino Linotype"/>
          <w:bCs/>
          <w:iCs/>
          <w:szCs w:val="22"/>
        </w:rPr>
        <w:t>el expediente laboral</w:t>
      </w:r>
      <w:r w:rsidRPr="00631842">
        <w:rPr>
          <w:rFonts w:ascii="Palatino Linotype" w:hAnsi="Palatino Linotype"/>
          <w:bCs/>
          <w:iCs/>
          <w:szCs w:val="22"/>
        </w:rPr>
        <w:t xml:space="preserve"> de</w:t>
      </w:r>
      <w:r w:rsidR="00C857FF" w:rsidRPr="00631842">
        <w:rPr>
          <w:rFonts w:ascii="Palatino Linotype" w:hAnsi="Palatino Linotype"/>
          <w:bCs/>
          <w:iCs/>
          <w:szCs w:val="22"/>
        </w:rPr>
        <w:t>l</w:t>
      </w:r>
      <w:r w:rsidRPr="00631842">
        <w:rPr>
          <w:rFonts w:ascii="Palatino Linotype" w:hAnsi="Palatino Linotype"/>
          <w:bCs/>
          <w:iCs/>
          <w:szCs w:val="22"/>
        </w:rPr>
        <w:t xml:space="preserve"> </w:t>
      </w:r>
      <w:r w:rsidR="00C857FF" w:rsidRPr="00631842">
        <w:rPr>
          <w:rFonts w:ascii="Palatino Linotype" w:hAnsi="Palatino Linotype"/>
          <w:bCs/>
          <w:iCs/>
          <w:szCs w:val="22"/>
        </w:rPr>
        <w:t>servidor público</w:t>
      </w:r>
      <w:r w:rsidRPr="00631842">
        <w:rPr>
          <w:rFonts w:ascii="Palatino Linotype" w:hAnsi="Palatino Linotype"/>
          <w:bCs/>
          <w:iCs/>
          <w:szCs w:val="22"/>
        </w:rPr>
        <w:t xml:space="preserve">; una parte en versión pública, tomando en consideración los datos analizados en el presente Considerando, y por otra, </w:t>
      </w:r>
      <w:r w:rsidRPr="00631842">
        <w:rPr>
          <w:rFonts w:ascii="Palatino Linotype" w:hAnsi="Palatino Linotype"/>
          <w:b/>
          <w:bCs/>
          <w:iCs/>
          <w:szCs w:val="22"/>
          <w:u w:val="single"/>
        </w:rPr>
        <w:t>clasificando en su totalidad aquellos documentos previamente analizados</w:t>
      </w:r>
      <w:r w:rsidRPr="00631842">
        <w:rPr>
          <w:rFonts w:ascii="Palatino Linotype" w:hAnsi="Palatino Linotype"/>
          <w:bCs/>
          <w:iCs/>
          <w:szCs w:val="22"/>
        </w:rPr>
        <w:t>; p</w:t>
      </w:r>
      <w:r w:rsidRPr="00631842">
        <w:rPr>
          <w:rFonts w:ascii="Palatino Linotype" w:eastAsia="Calibri" w:hAnsi="Palatino Linotype" w:cs="Tahoma"/>
          <w:color w:val="000000"/>
          <w:szCs w:val="22"/>
          <w:lang w:eastAsia="es-MX"/>
        </w:rPr>
        <w:t xml:space="preserve">ara tal situación, el </w:t>
      </w:r>
      <w:r w:rsidRPr="00631842">
        <w:rPr>
          <w:rFonts w:ascii="Palatino Linotype" w:eastAsia="Calibri" w:hAnsi="Palatino Linotype" w:cs="Tahoma"/>
          <w:b/>
          <w:color w:val="000000"/>
          <w:szCs w:val="22"/>
          <w:lang w:eastAsia="es-MX"/>
        </w:rPr>
        <w:t>Sujeto Obligado</w:t>
      </w:r>
      <w:r w:rsidRPr="00631842">
        <w:rPr>
          <w:rFonts w:ascii="Palatino Linotype" w:eastAsia="Calibri" w:hAnsi="Palatino Linotype" w:cs="Tahoma"/>
          <w:color w:val="000000"/>
          <w:szCs w:val="22"/>
          <w:lang w:eastAsia="es-MX"/>
        </w:rPr>
        <w:t xml:space="preserve"> deberá seguir el procedimiento establecido en el artículo 168 de dicho ordenamiento jurídico; esto es, que el área competente deberá elaborar la versión pública, así como </w:t>
      </w:r>
      <w:r w:rsidRPr="00631842">
        <w:rPr>
          <w:rFonts w:ascii="Palatino Linotype" w:eastAsia="Calibri" w:hAnsi="Palatino Linotype" w:cs="Tahoma"/>
          <w:color w:val="000000"/>
          <w:szCs w:val="22"/>
          <w:lang w:eastAsia="es-MX"/>
        </w:rPr>
        <w:lastRenderedPageBreak/>
        <w:t>emitir el Acuerdo, por parte del Comité de Transparencia, donde confirme la clasificación de los datos, fundando y motivando la clasificación.</w:t>
      </w:r>
    </w:p>
    <w:p w14:paraId="59B7FC9A" w14:textId="77777777" w:rsidR="00C857FF" w:rsidRPr="00631842" w:rsidRDefault="00C857FF" w:rsidP="000E7460">
      <w:pPr>
        <w:spacing w:line="360" w:lineRule="auto"/>
        <w:contextualSpacing/>
        <w:jc w:val="both"/>
        <w:rPr>
          <w:rFonts w:ascii="Palatino Linotype" w:eastAsia="Calibri" w:hAnsi="Palatino Linotype" w:cs="Tahoma"/>
          <w:color w:val="000000"/>
          <w:szCs w:val="22"/>
          <w:lang w:eastAsia="es-MX"/>
        </w:rPr>
      </w:pPr>
    </w:p>
    <w:p w14:paraId="183FD62D" w14:textId="77777777" w:rsidR="00C857FF" w:rsidRPr="00631842" w:rsidRDefault="00C857FF" w:rsidP="00C857FF">
      <w:pPr>
        <w:spacing w:line="360" w:lineRule="auto"/>
        <w:jc w:val="both"/>
        <w:rPr>
          <w:rFonts w:ascii="Palatino Linotype" w:hAnsi="Palatino Linotype" w:cs="Arial"/>
        </w:rPr>
      </w:pPr>
      <w:r w:rsidRPr="00631842">
        <w:rPr>
          <w:rFonts w:ascii="Palatino Linotype" w:hAnsi="Palatino Linotype" w:cs="Aria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4083392" w14:textId="77777777" w:rsidR="00C857FF" w:rsidRPr="00631842" w:rsidRDefault="00C857FF" w:rsidP="00C857FF">
      <w:pPr>
        <w:spacing w:line="360" w:lineRule="auto"/>
        <w:jc w:val="both"/>
        <w:rPr>
          <w:rFonts w:ascii="Palatino Linotype" w:hAnsi="Palatino Linotype" w:cs="Arial"/>
        </w:rPr>
      </w:pPr>
    </w:p>
    <w:p w14:paraId="29AF53DD" w14:textId="77777777" w:rsidR="00C857FF" w:rsidRPr="00631842" w:rsidRDefault="00C857FF" w:rsidP="00C857FF">
      <w:pPr>
        <w:spacing w:line="360" w:lineRule="auto"/>
        <w:jc w:val="both"/>
        <w:rPr>
          <w:rFonts w:ascii="Palatino Linotype" w:hAnsi="Palatino Linotype" w:cs="Arial"/>
        </w:rPr>
      </w:pPr>
      <w:r w:rsidRPr="00631842">
        <w:rPr>
          <w:rFonts w:ascii="Palatino Linotype" w:hAnsi="Palatino Linotype" w:cs="Arial"/>
        </w:rPr>
        <w:t xml:space="preserve">Por lo que respecta al Acuerdo del Comité de Transparencia que la sustente la versión pública, de la documentación a entregar, deberá ser notificado mediante el </w:t>
      </w:r>
      <w:r w:rsidRPr="00631842">
        <w:rPr>
          <w:rFonts w:ascii="Palatino Linotype" w:hAnsi="Palatino Linotype" w:cs="Arial"/>
          <w:b/>
        </w:rPr>
        <w:t>SAIMEX</w:t>
      </w:r>
      <w:r w:rsidRPr="00631842">
        <w:rPr>
          <w:rFonts w:ascii="Palatino Linotype" w:hAnsi="Palatino Linotype" w:cs="Arial"/>
        </w:rPr>
        <w:t>.</w:t>
      </w:r>
    </w:p>
    <w:p w14:paraId="4631075F" w14:textId="77777777" w:rsidR="00C857FF" w:rsidRPr="00631842" w:rsidRDefault="00C857FF" w:rsidP="00C857FF">
      <w:pPr>
        <w:spacing w:line="360" w:lineRule="auto"/>
        <w:jc w:val="both"/>
        <w:rPr>
          <w:rFonts w:ascii="Palatino Linotype" w:hAnsi="Palatino Linotype" w:cs="Arial"/>
        </w:rPr>
      </w:pPr>
    </w:p>
    <w:p w14:paraId="61F4A94B" w14:textId="77777777" w:rsidR="00C857FF" w:rsidRPr="00631842" w:rsidRDefault="00C857FF" w:rsidP="00C857FF">
      <w:pPr>
        <w:spacing w:line="360" w:lineRule="auto"/>
        <w:jc w:val="both"/>
        <w:rPr>
          <w:rFonts w:ascii="Palatino Linotype" w:hAnsi="Palatino Linotype"/>
          <w:lang w:val="es-MX"/>
        </w:rPr>
      </w:pPr>
      <w:r w:rsidRPr="00631842">
        <w:rPr>
          <w:rFonts w:ascii="Palatino Linotype" w:hAnsi="Palatino Linotype" w:cs="Arial"/>
          <w:bCs/>
          <w:lang w:val="es-MX"/>
        </w:rPr>
        <w:t xml:space="preserve">En ese tenor y de acuerdo a la interpretación en el orden administrativo que le da la Ley de la materia a este Instituto específicamente, en términos de su artículo 36, fracción I, </w:t>
      </w:r>
      <w:r w:rsidRPr="00631842">
        <w:rPr>
          <w:rFonts w:ascii="Palatino Linotype" w:hAnsi="Palatino Linotype" w:cs="Arial"/>
          <w:lang w:val="es-MX"/>
        </w:rPr>
        <w:t xml:space="preserve">de la Ley de Transparencia y Acceso a la Información Pública del Estado de México y Municipios, </w:t>
      </w:r>
      <w:r w:rsidRPr="00631842">
        <w:rPr>
          <w:rFonts w:ascii="Palatino Linotype" w:hAnsi="Palatino Linotype" w:cs="Arial"/>
          <w:bCs/>
          <w:lang w:val="es-MX"/>
        </w:rPr>
        <w:t xml:space="preserve">a efecto de salvaguardar el derecho de acceso a la información pública consignado a favor del </w:t>
      </w:r>
      <w:r w:rsidRPr="00631842">
        <w:rPr>
          <w:rFonts w:ascii="Palatino Linotype" w:hAnsi="Palatino Linotype" w:cs="Arial"/>
          <w:b/>
          <w:lang w:val="es-MX"/>
        </w:rPr>
        <w:t>Recurrente</w:t>
      </w:r>
      <w:r w:rsidRPr="00631842">
        <w:rPr>
          <w:rFonts w:ascii="Palatino Linotype" w:hAnsi="Palatino Linotype" w:cs="Arial"/>
          <w:bCs/>
          <w:lang w:val="es-MX"/>
        </w:rPr>
        <w:t>.</w:t>
      </w:r>
    </w:p>
    <w:p w14:paraId="026282C8" w14:textId="77777777" w:rsidR="00C857FF" w:rsidRPr="00631842" w:rsidRDefault="00C857FF" w:rsidP="000E7460">
      <w:pPr>
        <w:spacing w:line="360" w:lineRule="auto"/>
        <w:contextualSpacing/>
        <w:jc w:val="both"/>
        <w:rPr>
          <w:rFonts w:ascii="Palatino Linotype" w:eastAsia="Calibri" w:hAnsi="Palatino Linotype" w:cs="Tahoma"/>
          <w:color w:val="000000"/>
          <w:szCs w:val="22"/>
          <w:lang w:eastAsia="es-MX"/>
        </w:rPr>
      </w:pPr>
    </w:p>
    <w:p w14:paraId="5625D39B" w14:textId="37B73C6F" w:rsidR="00975A5E" w:rsidRPr="00631842" w:rsidRDefault="00975A5E" w:rsidP="00975A5E">
      <w:pPr>
        <w:spacing w:line="360" w:lineRule="auto"/>
        <w:jc w:val="both"/>
        <w:rPr>
          <w:rFonts w:ascii="Palatino Linotype" w:hAnsi="Palatino Linotype"/>
        </w:rPr>
      </w:pPr>
      <w:r w:rsidRPr="00631842">
        <w:rPr>
          <w:rFonts w:ascii="Palatino Linotype" w:hAnsi="Palatino Linotype" w:cs="Arial"/>
          <w:lang w:eastAsia="es-MX"/>
        </w:rPr>
        <w:t>Final</w:t>
      </w:r>
      <w:r w:rsidRPr="00631842">
        <w:rPr>
          <w:rFonts w:ascii="Palatino Linotype" w:hAnsi="Palatino Linotype"/>
        </w:rPr>
        <w:t xml:space="preserve">mente, y en mérito de lo expuesto en líneas anteriores, resultan fundados los motivos de inconformidad vertidos por la parte </w:t>
      </w:r>
      <w:r w:rsidRPr="00631842">
        <w:rPr>
          <w:rFonts w:ascii="Palatino Linotype" w:hAnsi="Palatino Linotype"/>
          <w:b/>
        </w:rPr>
        <w:t>Recurrente</w:t>
      </w:r>
      <w:r w:rsidRPr="00631842">
        <w:rPr>
          <w:rFonts w:ascii="Palatino Linotype" w:hAnsi="Palatino Linotype"/>
        </w:rPr>
        <w:t xml:space="preserve">, por ello con fundamento </w:t>
      </w:r>
      <w:r w:rsidRPr="00631842">
        <w:rPr>
          <w:rFonts w:ascii="Palatino Linotype" w:hAnsi="Palatino Linotype"/>
        </w:rPr>
        <w:lastRenderedPageBreak/>
        <w:t xml:space="preserve">en la </w:t>
      </w:r>
      <w:r w:rsidRPr="00631842">
        <w:rPr>
          <w:rFonts w:ascii="Palatino Linotype" w:hAnsi="Palatino Linotype"/>
          <w:i/>
        </w:rPr>
        <w:t>primera hipótesis</w:t>
      </w:r>
      <w:r w:rsidRPr="00631842">
        <w:rPr>
          <w:rFonts w:ascii="Palatino Linotype" w:hAnsi="Palatino Linotype"/>
        </w:rPr>
        <w:t xml:space="preserve"> del artículo 186, fracción III, de la Ley de Transparencia y Acceso a la Información Pública del Estado de México y Municipios, se </w:t>
      </w:r>
      <w:r w:rsidRPr="00631842">
        <w:rPr>
          <w:rFonts w:ascii="Palatino Linotype" w:hAnsi="Palatino Linotype"/>
          <w:b/>
        </w:rPr>
        <w:t xml:space="preserve">REVOCA </w:t>
      </w:r>
      <w:r w:rsidRPr="00631842">
        <w:rPr>
          <w:rFonts w:ascii="Palatino Linotype" w:hAnsi="Palatino Linotype"/>
        </w:rPr>
        <w:t xml:space="preserve">la respuesta a la solicitud de información </w:t>
      </w:r>
      <w:r w:rsidR="00C857FF" w:rsidRPr="00631842">
        <w:rPr>
          <w:rFonts w:ascii="Palatino Linotype" w:hAnsi="Palatino Linotype" w:cs="Arial"/>
          <w:b/>
        </w:rPr>
        <w:t>00013/HUEHUETO/IP/2025</w:t>
      </w:r>
      <w:r w:rsidRPr="00631842">
        <w:rPr>
          <w:rFonts w:ascii="Palatino Linotype" w:hAnsi="Palatino Linotype" w:cs="Arial"/>
        </w:rPr>
        <w:t xml:space="preserve">, </w:t>
      </w:r>
      <w:r w:rsidRPr="00631842">
        <w:rPr>
          <w:rFonts w:ascii="Palatino Linotype" w:hAnsi="Palatino Linotype"/>
        </w:rPr>
        <w:t>que ha sido materia del presente fallo.</w:t>
      </w:r>
    </w:p>
    <w:p w14:paraId="020F7DAA" w14:textId="77777777" w:rsidR="00C857FF" w:rsidRPr="00631842" w:rsidRDefault="00C857FF" w:rsidP="00975A5E">
      <w:pPr>
        <w:spacing w:line="360" w:lineRule="auto"/>
        <w:jc w:val="both"/>
        <w:rPr>
          <w:rFonts w:ascii="Palatino Linotype" w:hAnsi="Palatino Linotype"/>
        </w:rPr>
      </w:pPr>
    </w:p>
    <w:p w14:paraId="506B894B" w14:textId="77777777" w:rsidR="00975A5E" w:rsidRPr="00631842" w:rsidRDefault="00975A5E" w:rsidP="00975A5E">
      <w:pPr>
        <w:spacing w:line="360" w:lineRule="auto"/>
        <w:jc w:val="both"/>
        <w:rPr>
          <w:rFonts w:ascii="Palatino Linotype" w:hAnsi="Palatino Linotype"/>
        </w:rPr>
      </w:pPr>
      <w:r w:rsidRPr="00631842">
        <w:rPr>
          <w:rFonts w:ascii="Palatino Linotype" w:hAnsi="Palatino Linotype"/>
        </w:rPr>
        <w:t xml:space="preserve">Por lo antes expuesto y fundado. </w:t>
      </w:r>
    </w:p>
    <w:p w14:paraId="3D381DEC" w14:textId="77777777" w:rsidR="00975A5E" w:rsidRPr="00631842" w:rsidRDefault="00975A5E" w:rsidP="00975A5E">
      <w:pPr>
        <w:spacing w:line="360" w:lineRule="auto"/>
        <w:jc w:val="both"/>
        <w:rPr>
          <w:rFonts w:ascii="Palatino Linotype" w:hAnsi="Palatino Linotype"/>
        </w:rPr>
      </w:pPr>
    </w:p>
    <w:p w14:paraId="2CE0AD8B" w14:textId="77777777" w:rsidR="00975A5E" w:rsidRPr="00631842" w:rsidRDefault="00975A5E" w:rsidP="00975A5E">
      <w:pPr>
        <w:spacing w:line="360" w:lineRule="auto"/>
        <w:jc w:val="center"/>
        <w:rPr>
          <w:rFonts w:ascii="Palatino Linotype" w:hAnsi="Palatino Linotype"/>
          <w:b/>
          <w:bCs/>
          <w:spacing w:val="60"/>
          <w:sz w:val="28"/>
          <w:lang w:val="es-ES_tradnl"/>
        </w:rPr>
      </w:pPr>
      <w:r w:rsidRPr="00631842">
        <w:rPr>
          <w:rFonts w:ascii="Palatino Linotype" w:hAnsi="Palatino Linotype"/>
          <w:b/>
          <w:bCs/>
          <w:spacing w:val="60"/>
          <w:sz w:val="28"/>
          <w:lang w:val="es-ES_tradnl"/>
        </w:rPr>
        <w:t>SE    RESUELVE</w:t>
      </w:r>
    </w:p>
    <w:p w14:paraId="426E79EC" w14:textId="77777777" w:rsidR="00975A5E" w:rsidRPr="00631842" w:rsidRDefault="00975A5E" w:rsidP="00975A5E">
      <w:pPr>
        <w:rPr>
          <w:rFonts w:ascii="Palatino Linotype" w:hAnsi="Palatino Linotype"/>
          <w:lang w:val="es-ES_tradnl"/>
        </w:rPr>
      </w:pPr>
    </w:p>
    <w:p w14:paraId="23483711" w14:textId="73919EF9" w:rsidR="00975A5E" w:rsidRPr="00631842" w:rsidRDefault="00975A5E" w:rsidP="00975A5E">
      <w:pPr>
        <w:autoSpaceDE w:val="0"/>
        <w:autoSpaceDN w:val="0"/>
        <w:adjustRightInd w:val="0"/>
        <w:spacing w:line="360" w:lineRule="auto"/>
        <w:ind w:right="49"/>
        <w:jc w:val="both"/>
        <w:rPr>
          <w:rFonts w:ascii="Palatino Linotype" w:hAnsi="Palatino Linotype" w:cs="Arial"/>
        </w:rPr>
      </w:pPr>
      <w:r w:rsidRPr="00631842">
        <w:rPr>
          <w:rFonts w:ascii="Palatino Linotype" w:hAnsi="Palatino Linotype" w:cs="Arial"/>
          <w:b/>
          <w:sz w:val="28"/>
          <w:szCs w:val="28"/>
          <w:lang w:val="es-ES_tradnl"/>
        </w:rPr>
        <w:t>PRIMERO.</w:t>
      </w:r>
      <w:r w:rsidRPr="00631842">
        <w:rPr>
          <w:rFonts w:ascii="Palatino Linotype" w:hAnsi="Palatino Linotype" w:cs="Arial"/>
          <w:lang w:val="es-ES_tradnl"/>
        </w:rPr>
        <w:t xml:space="preserve"> </w:t>
      </w:r>
      <w:r w:rsidRPr="00631842">
        <w:rPr>
          <w:rFonts w:ascii="Palatino Linotype" w:hAnsi="Palatino Linotype" w:cs="Arial"/>
        </w:rPr>
        <w:t>Se</w:t>
      </w:r>
      <w:r w:rsidRPr="00631842">
        <w:rPr>
          <w:rFonts w:ascii="Palatino Linotype" w:hAnsi="Palatino Linotype" w:cs="Arial"/>
          <w:b/>
        </w:rPr>
        <w:t xml:space="preserve"> REVOCA </w:t>
      </w:r>
      <w:r w:rsidRPr="00631842">
        <w:rPr>
          <w:rFonts w:ascii="Palatino Linotype" w:eastAsia="Arial Unicode MS" w:hAnsi="Palatino Linotype" w:cs="Arial"/>
        </w:rPr>
        <w:t xml:space="preserve">la respuesta entregada por el </w:t>
      </w:r>
      <w:r w:rsidRPr="00631842">
        <w:rPr>
          <w:rFonts w:ascii="Palatino Linotype" w:eastAsia="Arial Unicode MS" w:hAnsi="Palatino Linotype" w:cs="Arial"/>
          <w:b/>
        </w:rPr>
        <w:t xml:space="preserve">Sujeto Obligado </w:t>
      </w:r>
      <w:r w:rsidRPr="00631842">
        <w:rPr>
          <w:rFonts w:ascii="Palatino Linotype" w:eastAsia="Arial Unicode MS" w:hAnsi="Palatino Linotype" w:cs="Arial"/>
        </w:rPr>
        <w:t xml:space="preserve">a la solicitud de información número </w:t>
      </w:r>
      <w:r w:rsidR="00C857FF" w:rsidRPr="00631842">
        <w:rPr>
          <w:rFonts w:ascii="Palatino Linotype" w:hAnsi="Palatino Linotype" w:cs="Arial"/>
          <w:b/>
        </w:rPr>
        <w:t>00013/HUEHUETO/IP/2025</w:t>
      </w:r>
      <w:r w:rsidRPr="00631842">
        <w:rPr>
          <w:rFonts w:ascii="Palatino Linotype" w:hAnsi="Palatino Linotype" w:cs="Arial"/>
        </w:rPr>
        <w:t>, por resultar fundados los motivos de inconformidad vertidos por la parte</w:t>
      </w:r>
      <w:r w:rsidRPr="00631842">
        <w:rPr>
          <w:rFonts w:ascii="Palatino Linotype" w:hAnsi="Palatino Linotype" w:cs="Arial"/>
          <w:b/>
        </w:rPr>
        <w:t xml:space="preserve"> Recurrente</w:t>
      </w:r>
      <w:r w:rsidRPr="00631842">
        <w:rPr>
          <w:rFonts w:ascii="Palatino Linotype" w:hAnsi="Palatino Linotype" w:cs="Arial"/>
        </w:rPr>
        <w:t xml:space="preserve">, en términos del Considerando </w:t>
      </w:r>
      <w:r w:rsidR="00C37EF2" w:rsidRPr="00631842">
        <w:rPr>
          <w:rFonts w:ascii="Palatino Linotype" w:hAnsi="Palatino Linotype" w:cs="Arial"/>
          <w:b/>
        </w:rPr>
        <w:t>QUIN</w:t>
      </w:r>
      <w:r w:rsidRPr="00631842">
        <w:rPr>
          <w:rFonts w:ascii="Palatino Linotype" w:hAnsi="Palatino Linotype" w:cs="Arial"/>
          <w:b/>
        </w:rPr>
        <w:t>TO</w:t>
      </w:r>
      <w:r w:rsidRPr="00631842">
        <w:rPr>
          <w:rFonts w:ascii="Palatino Linotype" w:hAnsi="Palatino Linotype" w:cs="Arial"/>
        </w:rPr>
        <w:t xml:space="preserve"> de esta resolución.</w:t>
      </w:r>
    </w:p>
    <w:p w14:paraId="247542F8" w14:textId="77777777" w:rsidR="00975A5E" w:rsidRPr="00631842" w:rsidRDefault="00975A5E" w:rsidP="00975A5E">
      <w:pPr>
        <w:autoSpaceDE w:val="0"/>
        <w:autoSpaceDN w:val="0"/>
        <w:adjustRightInd w:val="0"/>
        <w:spacing w:line="360" w:lineRule="auto"/>
        <w:ind w:right="49"/>
        <w:jc w:val="both"/>
        <w:rPr>
          <w:rFonts w:ascii="Palatino Linotype" w:hAnsi="Palatino Linotype" w:cs="Arial"/>
        </w:rPr>
      </w:pPr>
    </w:p>
    <w:p w14:paraId="06C1FF87" w14:textId="66513AAA" w:rsidR="002E3D54" w:rsidRPr="00631842" w:rsidRDefault="00975A5E" w:rsidP="002E3D54">
      <w:pPr>
        <w:spacing w:line="360" w:lineRule="auto"/>
        <w:jc w:val="both"/>
        <w:rPr>
          <w:rFonts w:ascii="Palatino Linotype" w:hAnsi="Palatino Linotype" w:cs="Arial"/>
        </w:rPr>
      </w:pPr>
      <w:r w:rsidRPr="00631842">
        <w:rPr>
          <w:rFonts w:ascii="Palatino Linotype" w:hAnsi="Palatino Linotype" w:cs="Arial"/>
          <w:b/>
          <w:sz w:val="28"/>
          <w:szCs w:val="28"/>
        </w:rPr>
        <w:t>SEGUNDO.</w:t>
      </w:r>
      <w:r w:rsidRPr="00631842">
        <w:rPr>
          <w:rFonts w:ascii="Palatino Linotype" w:hAnsi="Palatino Linotype" w:cs="Arial"/>
        </w:rPr>
        <w:t xml:space="preserve"> Se </w:t>
      </w:r>
      <w:r w:rsidRPr="00631842">
        <w:rPr>
          <w:rFonts w:ascii="Palatino Linotype" w:hAnsi="Palatino Linotype" w:cs="Arial"/>
          <w:b/>
        </w:rPr>
        <w:t>ORDENA</w:t>
      </w:r>
      <w:r w:rsidRPr="00631842">
        <w:rPr>
          <w:rFonts w:ascii="Palatino Linotype" w:hAnsi="Palatino Linotype" w:cs="Arial"/>
        </w:rPr>
        <w:t xml:space="preserve"> al </w:t>
      </w:r>
      <w:r w:rsidRPr="00631842">
        <w:rPr>
          <w:rFonts w:ascii="Palatino Linotype" w:hAnsi="Palatino Linotype" w:cs="Arial"/>
          <w:b/>
        </w:rPr>
        <w:t>Sujeto Obligado</w:t>
      </w:r>
      <w:r w:rsidRPr="00631842">
        <w:rPr>
          <w:rFonts w:ascii="Palatino Linotype" w:hAnsi="Palatino Linotype" w:cs="Arial"/>
        </w:rPr>
        <w:t xml:space="preserve"> haga entrega a la parte </w:t>
      </w:r>
      <w:r w:rsidRPr="00631842">
        <w:rPr>
          <w:rFonts w:ascii="Palatino Linotype" w:hAnsi="Palatino Linotype" w:cs="Arial"/>
          <w:b/>
        </w:rPr>
        <w:t xml:space="preserve">Recurrente </w:t>
      </w:r>
      <w:r w:rsidRPr="00631842">
        <w:rPr>
          <w:rFonts w:ascii="Palatino Linotype" w:hAnsi="Palatino Linotype" w:cs="Arial"/>
        </w:rPr>
        <w:t xml:space="preserve">en términos del Considerando </w:t>
      </w:r>
      <w:r w:rsidR="00C37EF2" w:rsidRPr="00631842">
        <w:rPr>
          <w:rFonts w:ascii="Palatino Linotype" w:hAnsi="Palatino Linotype" w:cs="Arial"/>
          <w:b/>
        </w:rPr>
        <w:t>QUIN</w:t>
      </w:r>
      <w:r w:rsidRPr="00631842">
        <w:rPr>
          <w:rFonts w:ascii="Palatino Linotype" w:hAnsi="Palatino Linotype" w:cs="Arial"/>
          <w:b/>
        </w:rPr>
        <w:t xml:space="preserve">TO </w:t>
      </w:r>
      <w:r w:rsidRPr="00631842">
        <w:rPr>
          <w:rFonts w:ascii="Palatino Linotype" w:hAnsi="Palatino Linotype" w:cs="Arial"/>
        </w:rPr>
        <w:t>de esta resolución, a través del</w:t>
      </w:r>
      <w:r w:rsidRPr="00631842">
        <w:rPr>
          <w:rFonts w:ascii="Palatino Linotype" w:hAnsi="Palatino Linotype" w:cs="Arial"/>
          <w:b/>
        </w:rPr>
        <w:t xml:space="preserve"> </w:t>
      </w:r>
      <w:r w:rsidRPr="00631842">
        <w:rPr>
          <w:rFonts w:ascii="Palatino Linotype" w:hAnsi="Palatino Linotype" w:cs="Arial"/>
        </w:rPr>
        <w:t xml:space="preserve">Sistema de Acceso a la Información Mexiquense </w:t>
      </w:r>
      <w:r w:rsidRPr="00631842">
        <w:rPr>
          <w:rFonts w:ascii="Palatino Linotype" w:hAnsi="Palatino Linotype" w:cs="Arial"/>
          <w:b/>
        </w:rPr>
        <w:t>(SAIMEX)</w:t>
      </w:r>
      <w:r w:rsidRPr="00631842">
        <w:rPr>
          <w:rFonts w:ascii="Palatino Linotype" w:hAnsi="Palatino Linotype" w:cs="Arial"/>
        </w:rPr>
        <w:t xml:space="preserve">, </w:t>
      </w:r>
      <w:r w:rsidR="002E3D54" w:rsidRPr="00631842">
        <w:rPr>
          <w:rFonts w:ascii="Palatino Linotype" w:hAnsi="Palatino Linotype" w:cs="Arial"/>
        </w:rPr>
        <w:t>en los casos de ser procedente la versión pública, referente al servidor público que ostenta el cargo de Subdirector de Protección Civil,</w:t>
      </w:r>
      <w:r w:rsidR="002D0BD7" w:rsidRPr="00631842">
        <w:rPr>
          <w:rFonts w:ascii="Palatino Linotype" w:hAnsi="Palatino Linotype" w:cs="Arial"/>
        </w:rPr>
        <w:t xml:space="preserve"> vigente a la fecha de la solicitud de información; es decir, al trece de enero de dos mil veinticinco, </w:t>
      </w:r>
      <w:r w:rsidR="002E3D54" w:rsidRPr="00631842">
        <w:rPr>
          <w:rFonts w:ascii="Palatino Linotype" w:hAnsi="Palatino Linotype" w:cs="Arial"/>
        </w:rPr>
        <w:t>lo siguiente:</w:t>
      </w:r>
    </w:p>
    <w:p w14:paraId="3121A83D" w14:textId="2BA57D3B" w:rsidR="0051539C" w:rsidRPr="00631842" w:rsidRDefault="0051539C" w:rsidP="00AB6C97">
      <w:pPr>
        <w:spacing w:line="360" w:lineRule="auto"/>
        <w:jc w:val="both"/>
        <w:rPr>
          <w:rFonts w:ascii="Palatino Linotype" w:hAnsi="Palatino Linotype" w:cs="Arial"/>
        </w:rPr>
      </w:pPr>
    </w:p>
    <w:p w14:paraId="4655ABC3" w14:textId="194CD743" w:rsidR="002D0BD7" w:rsidRPr="00631842" w:rsidRDefault="002D0BD7" w:rsidP="002D0BD7">
      <w:pPr>
        <w:pStyle w:val="Prrafodelista"/>
        <w:numPr>
          <w:ilvl w:val="0"/>
          <w:numId w:val="14"/>
        </w:numPr>
        <w:spacing w:after="240" w:line="360" w:lineRule="auto"/>
        <w:jc w:val="both"/>
        <w:rPr>
          <w:rFonts w:ascii="Palatino Linotype" w:hAnsi="Palatino Linotype" w:cs="Arial"/>
        </w:rPr>
      </w:pPr>
      <w:r w:rsidRPr="00631842">
        <w:rPr>
          <w:rFonts w:ascii="Palatino Linotype" w:hAnsi="Palatino Linotype" w:cs="Arial"/>
        </w:rPr>
        <w:t>El</w:t>
      </w:r>
      <w:r w:rsidRPr="00631842">
        <w:rPr>
          <w:rFonts w:ascii="Palatino Linotype" w:hAnsi="Palatino Linotype" w:cs="Arial"/>
          <w:b/>
        </w:rPr>
        <w:t xml:space="preserve"> </w:t>
      </w:r>
      <w:r w:rsidRPr="00631842">
        <w:rPr>
          <w:rFonts w:ascii="Palatino Linotype" w:hAnsi="Palatino Linotype" w:cs="Arial"/>
          <w:i/>
        </w:rPr>
        <w:t>Curriculum Vitae</w:t>
      </w:r>
      <w:r w:rsidRPr="00631842">
        <w:rPr>
          <w:rFonts w:ascii="Palatino Linotype" w:hAnsi="Palatino Linotype" w:cs="Arial"/>
        </w:rPr>
        <w:t>, ficha curricular u homólogo.</w:t>
      </w:r>
    </w:p>
    <w:p w14:paraId="33EADCCA" w14:textId="2E164BC6" w:rsidR="002D0BD7" w:rsidRPr="00631842" w:rsidRDefault="007F671C" w:rsidP="007F671C">
      <w:pPr>
        <w:pStyle w:val="Prrafodelista"/>
        <w:numPr>
          <w:ilvl w:val="0"/>
          <w:numId w:val="14"/>
        </w:numPr>
        <w:spacing w:after="240" w:line="360" w:lineRule="auto"/>
        <w:jc w:val="both"/>
        <w:rPr>
          <w:rFonts w:ascii="Palatino Linotype" w:hAnsi="Palatino Linotype" w:cs="Arial"/>
        </w:rPr>
      </w:pPr>
      <w:r w:rsidRPr="00631842">
        <w:rPr>
          <w:rFonts w:ascii="Palatino Linotype" w:hAnsi="Palatino Linotype" w:cs="Arial"/>
        </w:rPr>
        <w:t>El expediente laboral.</w:t>
      </w:r>
    </w:p>
    <w:p w14:paraId="354C15D1" w14:textId="77777777" w:rsidR="007543C8" w:rsidRPr="00631842" w:rsidRDefault="007543C8" w:rsidP="007543C8">
      <w:pPr>
        <w:pStyle w:val="Sinespaciado"/>
      </w:pPr>
    </w:p>
    <w:p w14:paraId="299E0DFF" w14:textId="77777777" w:rsidR="007F671C" w:rsidRPr="00631842" w:rsidRDefault="007F671C" w:rsidP="007F671C">
      <w:pPr>
        <w:ind w:left="284" w:right="332"/>
        <w:jc w:val="both"/>
        <w:rPr>
          <w:rFonts w:ascii="Palatino Linotype" w:hAnsi="Palatino Linotype"/>
          <w:bCs/>
          <w:i/>
          <w:iCs/>
          <w:sz w:val="22"/>
          <w:lang w:val="es-MX"/>
        </w:rPr>
      </w:pPr>
      <w:r w:rsidRPr="00631842">
        <w:rPr>
          <w:rFonts w:ascii="Palatino Linotype" w:hAnsi="Palatino Linotype"/>
          <w:bCs/>
          <w:i/>
          <w:iCs/>
          <w:sz w:val="22"/>
          <w:lang w:val="es-MX"/>
        </w:rPr>
        <w:lastRenderedPageBreak/>
        <w:t xml:space="preserve">Además, deberá proporcionar el Acuerdo de Clasificación donde el Comité de Transparencia, confirme la </w:t>
      </w:r>
      <w:r w:rsidRPr="00631842">
        <w:rPr>
          <w:rFonts w:ascii="Palatino Linotype" w:hAnsi="Palatino Linotype"/>
          <w:b/>
          <w:bCs/>
          <w:i/>
          <w:iCs/>
          <w:sz w:val="22"/>
          <w:lang w:val="es-MX"/>
        </w:rPr>
        <w:t>eliminación de los datos en la versión pública</w:t>
      </w:r>
      <w:r w:rsidRPr="00631842">
        <w:rPr>
          <w:rFonts w:ascii="Palatino Linotype" w:hAnsi="Palatino Linotype"/>
          <w:bCs/>
          <w:i/>
          <w:iCs/>
          <w:sz w:val="22"/>
          <w:lang w:val="es-MX"/>
        </w:rPr>
        <w:t xml:space="preserve"> o la </w:t>
      </w:r>
      <w:r w:rsidRPr="00631842">
        <w:rPr>
          <w:rFonts w:ascii="Palatino Linotype" w:hAnsi="Palatino Linotype"/>
          <w:b/>
          <w:bCs/>
          <w:i/>
          <w:iCs/>
          <w:sz w:val="22"/>
          <w:lang w:val="es-MX"/>
        </w:rPr>
        <w:t>clasificación en su totalidad de documentos</w:t>
      </w:r>
      <w:r w:rsidRPr="00631842">
        <w:rPr>
          <w:rFonts w:ascii="Palatino Linotype" w:hAnsi="Palatino Linotype"/>
          <w:bCs/>
          <w:i/>
          <w:iCs/>
          <w:sz w:val="22"/>
          <w:lang w:val="es-MX"/>
        </w:rPr>
        <w:t xml:space="preserve">, en términos del Considerando </w:t>
      </w:r>
      <w:r w:rsidRPr="00631842">
        <w:rPr>
          <w:rFonts w:ascii="Palatino Linotype" w:hAnsi="Palatino Linotype"/>
          <w:b/>
          <w:bCs/>
          <w:i/>
          <w:iCs/>
          <w:sz w:val="22"/>
          <w:lang w:val="es-MX"/>
        </w:rPr>
        <w:t>QUINTO</w:t>
      </w:r>
      <w:r w:rsidRPr="00631842">
        <w:rPr>
          <w:rFonts w:ascii="Palatino Linotype" w:hAnsi="Palatino Linotype"/>
          <w:bCs/>
          <w:i/>
          <w:iCs/>
          <w:sz w:val="22"/>
          <w:lang w:val="es-MX"/>
        </w:rPr>
        <w:t>, de conformidad con los artículos 49, fracciones II y VIII y 132, fracción II de la Ley de Transparencia y Acceso a la Información Pública del Estado de México y Municipios.</w:t>
      </w:r>
    </w:p>
    <w:p w14:paraId="55C414FB" w14:textId="77777777" w:rsidR="00782BC0" w:rsidRPr="00631842" w:rsidRDefault="00782BC0" w:rsidP="00975A5E">
      <w:pPr>
        <w:pStyle w:val="Sinespaciado"/>
      </w:pPr>
    </w:p>
    <w:p w14:paraId="51E1EFA5" w14:textId="5E65D40C" w:rsidR="0051539C" w:rsidRPr="00631842" w:rsidRDefault="00975A5E" w:rsidP="00975A5E">
      <w:pPr>
        <w:autoSpaceDE w:val="0"/>
        <w:autoSpaceDN w:val="0"/>
        <w:adjustRightInd w:val="0"/>
        <w:spacing w:line="360" w:lineRule="auto"/>
        <w:ind w:right="49"/>
        <w:jc w:val="both"/>
        <w:rPr>
          <w:rFonts w:ascii="Palatino Linotype" w:hAnsi="Palatino Linotype" w:cs="Arial"/>
          <w:szCs w:val="28"/>
          <w:lang w:val="es-ES_tradnl"/>
        </w:rPr>
      </w:pPr>
      <w:r w:rsidRPr="00631842">
        <w:rPr>
          <w:rFonts w:ascii="Palatino Linotype" w:hAnsi="Palatino Linotype" w:cs="Arial"/>
          <w:b/>
          <w:sz w:val="28"/>
          <w:szCs w:val="28"/>
          <w:lang w:val="es-ES_tradnl"/>
        </w:rPr>
        <w:t xml:space="preserve">TERCERO. </w:t>
      </w:r>
      <w:r w:rsidRPr="00631842">
        <w:rPr>
          <w:rFonts w:ascii="Palatino Linotype" w:hAnsi="Palatino Linotype" w:cs="Arial"/>
          <w:b/>
          <w:szCs w:val="28"/>
          <w:lang w:val="es-ES_tradnl"/>
        </w:rPr>
        <w:t xml:space="preserve">NOTIFÍQUESE </w:t>
      </w:r>
      <w:r w:rsidRPr="00631842">
        <w:rPr>
          <w:rFonts w:ascii="Palatino Linotype" w:hAnsi="Palatino Linotype" w:cs="Arial"/>
          <w:szCs w:val="28"/>
          <w:lang w:val="es-ES_tradnl"/>
        </w:rPr>
        <w:t xml:space="preserve">la presente resolución </w:t>
      </w:r>
      <w:r w:rsidRPr="00631842">
        <w:rPr>
          <w:rFonts w:ascii="Palatino Linotype" w:hAnsi="Palatino Linotype" w:cs="Arial"/>
        </w:rPr>
        <w:t xml:space="preserve">a través del Sistema de Acceso a la Información Mexiquense </w:t>
      </w:r>
      <w:r w:rsidRPr="00631842">
        <w:rPr>
          <w:rFonts w:ascii="Palatino Linotype" w:hAnsi="Palatino Linotype" w:cs="Arial"/>
          <w:b/>
        </w:rPr>
        <w:t>(SAIMEX)</w:t>
      </w:r>
      <w:r w:rsidRPr="00631842">
        <w:rPr>
          <w:rFonts w:ascii="Palatino Linotype" w:hAnsi="Palatino Linotype" w:cs="Arial"/>
          <w:szCs w:val="28"/>
          <w:lang w:val="es-ES_tradnl"/>
        </w:rPr>
        <w:t xml:space="preserve"> al Titular de la Unidad de Transparencia del </w:t>
      </w:r>
      <w:r w:rsidRPr="00631842">
        <w:rPr>
          <w:rFonts w:ascii="Palatino Linotype" w:hAnsi="Palatino Linotype" w:cs="Arial"/>
          <w:b/>
          <w:szCs w:val="28"/>
          <w:lang w:val="es-ES_tradnl"/>
        </w:rPr>
        <w:t>Sujeto Obligado</w:t>
      </w:r>
      <w:r w:rsidRPr="00631842">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w:t>
      </w:r>
      <w:r w:rsidR="0051539C" w:rsidRPr="00631842">
        <w:rPr>
          <w:rFonts w:ascii="Palatino Linotype" w:hAnsi="Palatino Linotype" w:cs="Arial"/>
          <w:szCs w:val="28"/>
          <w:lang w:val="es-ES_tradnl"/>
        </w:rPr>
        <w:t xml:space="preserve"> Estado de México y Municipios.</w:t>
      </w:r>
    </w:p>
    <w:p w14:paraId="0384BBA9" w14:textId="77777777" w:rsidR="00782BC0" w:rsidRPr="00631842" w:rsidRDefault="00782BC0" w:rsidP="00975A5E">
      <w:pPr>
        <w:autoSpaceDE w:val="0"/>
        <w:autoSpaceDN w:val="0"/>
        <w:adjustRightInd w:val="0"/>
        <w:spacing w:line="360" w:lineRule="auto"/>
        <w:ind w:right="49"/>
        <w:jc w:val="both"/>
        <w:rPr>
          <w:rFonts w:ascii="Palatino Linotype" w:hAnsi="Palatino Linotype" w:cs="Arial"/>
          <w:szCs w:val="28"/>
          <w:lang w:val="es-ES_tradnl"/>
        </w:rPr>
      </w:pPr>
    </w:p>
    <w:p w14:paraId="25A92350" w14:textId="77777777" w:rsidR="00975A5E" w:rsidRPr="00631842" w:rsidRDefault="00975A5E" w:rsidP="00975A5E">
      <w:pPr>
        <w:spacing w:line="360" w:lineRule="auto"/>
        <w:jc w:val="both"/>
        <w:rPr>
          <w:rFonts w:ascii="Palatino Linotype" w:hAnsi="Palatino Linotype" w:cs="Arial"/>
          <w:bCs/>
          <w:szCs w:val="28"/>
        </w:rPr>
      </w:pPr>
      <w:r w:rsidRPr="00631842">
        <w:rPr>
          <w:rFonts w:ascii="Palatino Linotype" w:hAnsi="Palatino Linotype" w:cs="Arial"/>
          <w:b/>
          <w:bCs/>
          <w:sz w:val="28"/>
          <w:szCs w:val="28"/>
        </w:rPr>
        <w:t>CUARTO.</w:t>
      </w:r>
      <w:r w:rsidRPr="00631842">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31842">
        <w:rPr>
          <w:rFonts w:ascii="Palatino Linotype" w:hAnsi="Palatino Linotype" w:cs="Arial"/>
          <w:b/>
          <w:bCs/>
          <w:szCs w:val="28"/>
        </w:rPr>
        <w:t>Sujeto Obligado</w:t>
      </w:r>
      <w:r w:rsidRPr="00631842">
        <w:rPr>
          <w:rFonts w:ascii="Palatino Linotype" w:hAnsi="Palatino Linotype" w:cs="Arial"/>
          <w:bCs/>
          <w:szCs w:val="28"/>
        </w:rPr>
        <w:t xml:space="preserve"> de manera fundada y motivada, podrá solicitar una ampliación de plazo para el cumplimiento de la presente resolución.</w:t>
      </w:r>
    </w:p>
    <w:p w14:paraId="64BC7B8B" w14:textId="77777777" w:rsidR="00975A5E" w:rsidRPr="00631842" w:rsidRDefault="00975A5E" w:rsidP="00975A5E">
      <w:pPr>
        <w:autoSpaceDE w:val="0"/>
        <w:autoSpaceDN w:val="0"/>
        <w:adjustRightInd w:val="0"/>
        <w:spacing w:line="360" w:lineRule="auto"/>
        <w:ind w:right="49"/>
        <w:jc w:val="both"/>
        <w:rPr>
          <w:rFonts w:ascii="Palatino Linotype" w:hAnsi="Palatino Linotype" w:cs="Arial"/>
          <w:b/>
          <w:szCs w:val="28"/>
        </w:rPr>
      </w:pPr>
    </w:p>
    <w:p w14:paraId="7A051192" w14:textId="0D8311FC" w:rsidR="00975A5E" w:rsidRPr="00631842" w:rsidRDefault="00975A5E" w:rsidP="008502B0">
      <w:pPr>
        <w:autoSpaceDE w:val="0"/>
        <w:autoSpaceDN w:val="0"/>
        <w:adjustRightInd w:val="0"/>
        <w:spacing w:line="360" w:lineRule="auto"/>
        <w:ind w:right="49"/>
        <w:jc w:val="both"/>
        <w:rPr>
          <w:rFonts w:ascii="Palatino Linotype" w:hAnsi="Palatino Linotype" w:cs="Arial"/>
        </w:rPr>
      </w:pPr>
      <w:r w:rsidRPr="00631842">
        <w:rPr>
          <w:rFonts w:ascii="Palatino Linotype" w:hAnsi="Palatino Linotype" w:cs="Arial"/>
          <w:b/>
          <w:sz w:val="28"/>
          <w:szCs w:val="28"/>
        </w:rPr>
        <w:t>QUINTO.</w:t>
      </w:r>
      <w:r w:rsidRPr="00631842">
        <w:rPr>
          <w:rFonts w:ascii="Palatino Linotype" w:hAnsi="Palatino Linotype" w:cs="Arial"/>
          <w:b/>
        </w:rPr>
        <w:t xml:space="preserve"> NOTIFÍQUESE</w:t>
      </w:r>
      <w:r w:rsidRPr="00631842">
        <w:rPr>
          <w:rFonts w:ascii="Palatino Linotype" w:hAnsi="Palatino Linotype" w:cs="Arial"/>
        </w:rPr>
        <w:t xml:space="preserve"> a la parte </w:t>
      </w:r>
      <w:r w:rsidRPr="00631842">
        <w:rPr>
          <w:rFonts w:ascii="Palatino Linotype" w:hAnsi="Palatino Linotype" w:cs="Arial"/>
          <w:b/>
        </w:rPr>
        <w:t>Recurrente</w:t>
      </w:r>
      <w:r w:rsidRPr="00631842">
        <w:rPr>
          <w:rFonts w:ascii="Palatino Linotype" w:hAnsi="Palatino Linotype" w:cs="Arial"/>
        </w:rPr>
        <w:t xml:space="preserve"> la presente resolución a través del Sistema de Acceso a la Información Mexiquense </w:t>
      </w:r>
      <w:r w:rsidRPr="00631842">
        <w:rPr>
          <w:rFonts w:ascii="Palatino Linotype" w:hAnsi="Palatino Linotype" w:cs="Arial"/>
          <w:b/>
        </w:rPr>
        <w:t>(SAIMEX)</w:t>
      </w:r>
      <w:r w:rsidRPr="00631842">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w:t>
      </w:r>
      <w:r w:rsidRPr="00631842">
        <w:rPr>
          <w:rFonts w:ascii="Palatino Linotype" w:hAnsi="Palatino Linotype" w:cs="Arial"/>
        </w:rPr>
        <w:lastRenderedPageBreak/>
        <w:t>por el artículo 196, de la Ley de Transparencia y Acceso a la Información Pública del Estado de México y Municipios.</w:t>
      </w:r>
    </w:p>
    <w:p w14:paraId="252F7D2C" w14:textId="77777777" w:rsidR="006B3E46" w:rsidRPr="00631842" w:rsidRDefault="006B3E46" w:rsidP="008502B0">
      <w:pPr>
        <w:autoSpaceDE w:val="0"/>
        <w:autoSpaceDN w:val="0"/>
        <w:adjustRightInd w:val="0"/>
        <w:spacing w:line="360" w:lineRule="auto"/>
        <w:ind w:right="49"/>
        <w:jc w:val="both"/>
        <w:rPr>
          <w:rFonts w:ascii="Palatino Linotype" w:hAnsi="Palatino Linotype" w:cs="Arial"/>
        </w:rPr>
      </w:pPr>
    </w:p>
    <w:p w14:paraId="225EA452" w14:textId="2555FD94" w:rsidR="0029071C" w:rsidRPr="00631842" w:rsidRDefault="008D2478" w:rsidP="00D01A63">
      <w:pPr>
        <w:spacing w:line="360" w:lineRule="auto"/>
        <w:jc w:val="both"/>
        <w:rPr>
          <w:rFonts w:ascii="Palatino Linotype" w:eastAsiaTheme="minorHAnsi" w:hAnsi="Palatino Linotype" w:cs="Arial"/>
          <w:lang w:val="es-MX" w:eastAsia="en-US"/>
        </w:rPr>
      </w:pPr>
      <w:r w:rsidRPr="00631842">
        <w:rPr>
          <w:rFonts w:ascii="Palatino Linotype" w:eastAsiaTheme="minorHAnsi" w:hAnsi="Palatino Linotype" w:cs="Arial"/>
          <w:lang w:val="es-MX" w:eastAsia="en-US"/>
        </w:rPr>
        <w:t>ASÍ LO RESUELVE, POR UNANIMIDAD DE VOTOS, EL PLENO DEL</w:t>
      </w:r>
      <w:r w:rsidRPr="00631842">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31842">
        <w:rPr>
          <w:rFonts w:ascii="Palatino Linotype" w:eastAsiaTheme="minorHAnsi" w:hAnsi="Palatino Linotype" w:cs="Arial"/>
          <w:lang w:val="es-MX" w:eastAsia="en-US"/>
        </w:rPr>
        <w:t>, CONFORMADO POR LOS COMISIONADOS JOSÉ MARTÍNEZ VILCHIS; MARÍA DEL ROSARIO MEJÍA AYALA</w:t>
      </w:r>
      <w:r w:rsidR="00451921" w:rsidRPr="00631842">
        <w:rPr>
          <w:rFonts w:ascii="Palatino Linotype" w:eastAsiaTheme="minorHAnsi" w:hAnsi="Palatino Linotype" w:cs="Arial"/>
          <w:lang w:val="es-MX" w:eastAsia="en-US"/>
        </w:rPr>
        <w:t xml:space="preserve"> (EMITIENDO VOTO PARTICULAR CONCURRENTE)</w:t>
      </w:r>
      <w:r w:rsidRPr="00631842">
        <w:rPr>
          <w:rFonts w:ascii="Palatino Linotype" w:eastAsiaTheme="minorHAnsi" w:hAnsi="Palatino Linotype" w:cs="Arial"/>
          <w:lang w:val="es-MX" w:eastAsia="en-US"/>
        </w:rPr>
        <w:t>; SHARON CRISTINA MORALES MARTÍNEZ; LUIS GUSTAVO PARRA NORIEGA</w:t>
      </w:r>
      <w:r w:rsidR="00451921" w:rsidRPr="00631842">
        <w:rPr>
          <w:rFonts w:ascii="Palatino Linotype" w:eastAsiaTheme="minorHAnsi" w:hAnsi="Palatino Linotype" w:cs="Arial"/>
          <w:lang w:val="es-MX" w:eastAsia="en-US"/>
        </w:rPr>
        <w:t xml:space="preserve"> (EMITIENDO VOTO PARTICULAR CONCURRENTE)</w:t>
      </w:r>
      <w:r w:rsidR="00B43221" w:rsidRPr="00631842">
        <w:rPr>
          <w:rFonts w:ascii="Palatino Linotype" w:eastAsiaTheme="minorHAnsi" w:hAnsi="Palatino Linotype" w:cs="Arial"/>
          <w:lang w:val="es-MX" w:eastAsia="en-US"/>
        </w:rPr>
        <w:t xml:space="preserve"> </w:t>
      </w:r>
      <w:r w:rsidR="00C37EF2" w:rsidRPr="00631842">
        <w:rPr>
          <w:rFonts w:ascii="Palatino Linotype" w:eastAsiaTheme="minorHAnsi" w:hAnsi="Palatino Linotype" w:cs="Arial"/>
          <w:lang w:val="es-MX" w:eastAsia="en-US"/>
        </w:rPr>
        <w:t>Y GUADALUPE RAMÍREZ PEÑA</w:t>
      </w:r>
      <w:r w:rsidR="00451921" w:rsidRPr="00631842">
        <w:rPr>
          <w:rFonts w:ascii="Palatino Linotype" w:eastAsiaTheme="minorHAnsi" w:hAnsi="Palatino Linotype" w:cs="Arial"/>
          <w:lang w:val="es-MX" w:eastAsia="en-US"/>
        </w:rPr>
        <w:t xml:space="preserve"> (EMITIENDO VOTO PARTICULAR)</w:t>
      </w:r>
      <w:r w:rsidR="00C37EF2" w:rsidRPr="00631842">
        <w:rPr>
          <w:rFonts w:ascii="Palatino Linotype" w:eastAsiaTheme="minorHAnsi" w:hAnsi="Palatino Linotype" w:cs="Arial"/>
          <w:lang w:val="es-MX" w:eastAsia="en-US"/>
        </w:rPr>
        <w:t>; EN LA DÉCIM</w:t>
      </w:r>
      <w:r w:rsidR="00555301" w:rsidRPr="00631842">
        <w:rPr>
          <w:rFonts w:ascii="Palatino Linotype" w:eastAsiaTheme="minorHAnsi" w:hAnsi="Palatino Linotype" w:cs="Arial"/>
          <w:lang w:val="es-MX" w:eastAsia="en-US"/>
        </w:rPr>
        <w:t>A</w:t>
      </w:r>
      <w:r w:rsidR="00C37EF2" w:rsidRPr="00631842">
        <w:rPr>
          <w:rFonts w:ascii="Palatino Linotype" w:eastAsiaTheme="minorHAnsi" w:hAnsi="Palatino Linotype" w:cs="Arial"/>
          <w:lang w:val="es-MX" w:eastAsia="en-US"/>
        </w:rPr>
        <w:t xml:space="preserve"> PRIMERA</w:t>
      </w:r>
      <w:r w:rsidRPr="00631842">
        <w:rPr>
          <w:rFonts w:ascii="Palatino Linotype" w:eastAsiaTheme="minorHAnsi" w:hAnsi="Palatino Linotype" w:cs="Arial"/>
          <w:lang w:val="es-MX" w:eastAsia="en-US"/>
        </w:rPr>
        <w:t xml:space="preserve"> SESIÓN ORDINARIA CELEBRADA EL </w:t>
      </w:r>
      <w:r w:rsidR="00C37EF2" w:rsidRPr="00631842">
        <w:rPr>
          <w:rFonts w:ascii="Palatino Linotype" w:hAnsi="Palatino Linotype" w:cs="Arial"/>
          <w:color w:val="000000"/>
          <w:lang w:val="es-MX" w:eastAsia="es-MX"/>
        </w:rPr>
        <w:t xml:space="preserve">VEINTISÉIS DE MARZO </w:t>
      </w:r>
      <w:r w:rsidR="00555301" w:rsidRPr="00631842">
        <w:rPr>
          <w:rFonts w:ascii="Palatino Linotype" w:hAnsi="Palatino Linotype" w:cs="Arial"/>
          <w:color w:val="000000"/>
          <w:lang w:val="es-MX" w:eastAsia="es-MX"/>
        </w:rPr>
        <w:t>DOS MIL VEINTICINCO</w:t>
      </w:r>
      <w:r w:rsidR="00555301" w:rsidRPr="00631842">
        <w:rPr>
          <w:rFonts w:ascii="Palatino Linotype" w:eastAsiaTheme="minorHAnsi" w:hAnsi="Palatino Linotype" w:cs="Arial"/>
          <w:lang w:val="es-MX" w:eastAsia="en-US"/>
        </w:rPr>
        <w:t>, ANTE EL SECRETARIO TÉCNICO</w:t>
      </w:r>
      <w:r w:rsidR="009177EB" w:rsidRPr="00631842">
        <w:rPr>
          <w:rFonts w:ascii="Palatino Linotype" w:eastAsiaTheme="minorHAnsi" w:hAnsi="Palatino Linotype" w:cs="Arial"/>
          <w:lang w:val="es-MX" w:eastAsia="en-US"/>
        </w:rPr>
        <w:t xml:space="preserve"> DEL PLENO</w:t>
      </w:r>
      <w:r w:rsidR="00555301" w:rsidRPr="00631842">
        <w:rPr>
          <w:rFonts w:ascii="Palatino Linotype" w:eastAsiaTheme="minorHAnsi" w:hAnsi="Palatino Linotype" w:cs="Arial"/>
          <w:lang w:val="es-MX" w:eastAsia="en-US"/>
        </w:rPr>
        <w:t>, ALEXIS TAPIA</w:t>
      </w:r>
      <w:r w:rsidRPr="00631842">
        <w:rPr>
          <w:rFonts w:ascii="Palatino Linotype" w:eastAsiaTheme="minorHAnsi" w:hAnsi="Palatino Linotype" w:cs="Arial"/>
          <w:lang w:val="es-MX" w:eastAsia="en-US"/>
        </w:rPr>
        <w:t xml:space="preserve"> RAMÍREZ.----</w:t>
      </w:r>
      <w:r w:rsidR="0020726A" w:rsidRPr="00631842">
        <w:rPr>
          <w:rFonts w:ascii="Palatino Linotype" w:eastAsiaTheme="minorHAnsi" w:hAnsi="Palatino Linotype" w:cs="Arial"/>
          <w:lang w:val="es-MX" w:eastAsia="en-US"/>
        </w:rPr>
        <w:t>---------------------------------------------------------------------------------------------------------------------------------------------------------------------------------------------------------------------------------------------------------------------------------------------------------------------------------------------------------------------------------------------------------------------------------------------------------------------------------------------------------------------------------------------------------------------------------------------------------------------------------------------------------------------------------------------------------------------------------------------------------------------------------------------------------------------------------</w:t>
      </w:r>
      <w:r w:rsidR="007F671C" w:rsidRPr="00631842">
        <w:rPr>
          <w:rFonts w:ascii="Palatino Linotype" w:eastAsiaTheme="minorHAnsi" w:hAnsi="Palatino Linotype" w:cs="Arial"/>
          <w:lang w:val="es-MX" w:eastAsia="en-US"/>
        </w:rPr>
        <w:t>----------------------------------------------------------------------------------------------------------------------------------------------------------------------------------------------------------------------------------------------------------------------------------------------------------------------------------------------------------------------------------------------------------------------------------------------------</w:t>
      </w:r>
      <w:r w:rsidR="00451921" w:rsidRPr="00631842">
        <w:rPr>
          <w:rFonts w:ascii="Palatino Linotype" w:eastAsiaTheme="minorHAnsi" w:hAnsi="Palatino Linotype" w:cs="Arial"/>
          <w:lang w:val="es-MX" w:eastAsia="en-US"/>
        </w:rPr>
        <w:t>--------------------------------------------------------------------------------</w:t>
      </w:r>
      <w:r w:rsidR="009177EB" w:rsidRPr="00631842">
        <w:rPr>
          <w:rFonts w:ascii="Palatino Linotype" w:eastAsiaTheme="minorHAnsi" w:hAnsi="Palatino Linotype" w:cs="Arial"/>
          <w:lang w:val="es-MX" w:eastAsia="en-US"/>
        </w:rPr>
        <w:t>----------------------</w:t>
      </w:r>
    </w:p>
    <w:p w14:paraId="23D28F78" w14:textId="77777777" w:rsidR="00054E04" w:rsidRPr="0051539C" w:rsidRDefault="00054E04" w:rsidP="00054E04">
      <w:pPr>
        <w:spacing w:line="360" w:lineRule="auto"/>
        <w:jc w:val="both"/>
        <w:rPr>
          <w:rFonts w:ascii="Palatino Linotype" w:eastAsiaTheme="minorHAnsi" w:hAnsi="Palatino Linotype" w:cs="Arial"/>
          <w:sz w:val="12"/>
          <w:lang w:val="es-MX" w:eastAsia="en-US"/>
        </w:rPr>
      </w:pPr>
      <w:r w:rsidRPr="00631842">
        <w:rPr>
          <w:rFonts w:ascii="Palatino Linotype" w:eastAsiaTheme="minorHAnsi" w:hAnsi="Palatino Linotype" w:cs="Arial"/>
          <w:sz w:val="18"/>
          <w:lang w:val="es-MX" w:eastAsia="en-US"/>
        </w:rPr>
        <w:t>JMV/CCR/jasm</w:t>
      </w:r>
      <w:bookmarkStart w:id="3" w:name="_GoBack"/>
      <w:bookmarkEnd w:id="3"/>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20576031" w:rsidR="0029071C" w:rsidRPr="003E56C9" w:rsidRDefault="0029071C" w:rsidP="003E56C9"/>
    <w:sectPr w:rsidR="0029071C" w:rsidRPr="003E56C9" w:rsidSect="00C53377">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68954" w14:textId="77777777" w:rsidR="005F1216" w:rsidRDefault="005F1216" w:rsidP="000B5E25">
      <w:r>
        <w:separator/>
      </w:r>
    </w:p>
  </w:endnote>
  <w:endnote w:type="continuationSeparator" w:id="0">
    <w:p w14:paraId="469D31F1" w14:textId="77777777" w:rsidR="005F1216" w:rsidRDefault="005F1216"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charset w:val="00"/>
    <w:family w:val="roman"/>
    <w:pitch w:val="default"/>
  </w:font>
  <w:font w:name="Lohit Hindi">
    <w:altName w:val="Times New Roman"/>
    <w:charset w:val="00"/>
    <w:family w:val="roman"/>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2956276D" w:rsidR="000E7460" w:rsidRPr="000D3AD4" w:rsidRDefault="000E74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631842">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631842">
      <w:rPr>
        <w:rFonts w:ascii="Palatino Linotype" w:hAnsi="Palatino Linotype" w:cs="Arial"/>
        <w:bCs/>
        <w:noProof/>
        <w:sz w:val="20"/>
        <w:szCs w:val="20"/>
      </w:rPr>
      <w:t>63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2A0DC8C2" w:rsidR="000E7460" w:rsidRPr="000D3AD4" w:rsidRDefault="000E74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63184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631842">
      <w:rPr>
        <w:rFonts w:ascii="Palatino Linotype" w:hAnsi="Palatino Linotype" w:cs="Arial"/>
        <w:bCs/>
        <w:noProof/>
        <w:sz w:val="20"/>
        <w:szCs w:val="20"/>
      </w:rPr>
      <w:t>63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7CD27" w14:textId="77777777" w:rsidR="005F1216" w:rsidRDefault="005F1216" w:rsidP="000B5E25">
      <w:r>
        <w:separator/>
      </w:r>
    </w:p>
  </w:footnote>
  <w:footnote w:type="continuationSeparator" w:id="0">
    <w:p w14:paraId="1484EB1D" w14:textId="77777777" w:rsidR="005F1216" w:rsidRDefault="005F1216" w:rsidP="000B5E25">
      <w:r>
        <w:continuationSeparator/>
      </w:r>
    </w:p>
  </w:footnote>
  <w:footnote w:id="1">
    <w:p w14:paraId="58BCF662" w14:textId="77777777" w:rsidR="000E7460" w:rsidRPr="008A64CB" w:rsidRDefault="000E7460"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0E7460" w:rsidRDefault="000E7460" w:rsidP="006C7783">
      <w:pPr>
        <w:autoSpaceDE w:val="0"/>
        <w:autoSpaceDN w:val="0"/>
        <w:adjustRightInd w:val="0"/>
        <w:ind w:right="49"/>
        <w:jc w:val="both"/>
        <w:rPr>
          <w:rFonts w:ascii="Palatino Linotype" w:hAnsi="Palatino Linotype"/>
          <w:i/>
          <w:sz w:val="18"/>
          <w:szCs w:val="22"/>
        </w:rPr>
      </w:pPr>
    </w:p>
    <w:p w14:paraId="45AB867A" w14:textId="77777777" w:rsidR="000E7460" w:rsidRPr="008A64CB" w:rsidRDefault="000E7460"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0E7460" w:rsidRPr="008A64CB" w:rsidRDefault="000E7460" w:rsidP="006C7783">
      <w:pPr>
        <w:pStyle w:val="Textonotapie"/>
        <w:rPr>
          <w:lang w:val="es-MX"/>
        </w:rPr>
      </w:pPr>
    </w:p>
  </w:footnote>
  <w:footnote w:id="2">
    <w:p w14:paraId="172BD21A" w14:textId="77777777" w:rsidR="000E7460" w:rsidRDefault="000E7460" w:rsidP="004D5E14">
      <w:pPr>
        <w:pStyle w:val="Textonotapie"/>
      </w:pPr>
      <w:r>
        <w:rPr>
          <w:rStyle w:val="Refdenotaalpie"/>
        </w:rPr>
        <w:t>37</w:t>
      </w:r>
      <w:r>
        <w:t xml:space="preserve">  </w:t>
      </w:r>
      <w:r w:rsidRPr="005978A8">
        <w:rPr>
          <w:rFonts w:ascii="Palatino Linotype" w:hAnsi="Palatino Linotype"/>
          <w:i/>
        </w:rPr>
        <w:t>Se deberá observar lo establecido en el numeral décimo segundo, fracción IX de estos Lineamientos.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0E7460" w:rsidRDefault="00631842">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E7460" w:rsidRPr="008F2CCC" w14:paraId="28CE974E" w14:textId="77777777" w:rsidTr="00BA27FC">
      <w:tc>
        <w:tcPr>
          <w:tcW w:w="2551" w:type="dxa"/>
          <w:shd w:val="clear" w:color="auto" w:fill="auto"/>
          <w:vAlign w:val="center"/>
        </w:tcPr>
        <w:p w14:paraId="3F864768"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7C84E07C" w:rsidR="000E7460" w:rsidRPr="0029071C" w:rsidRDefault="000E7460"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01405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0E7460" w:rsidRPr="008F2CCC" w14:paraId="12E8FAE1" w14:textId="77777777" w:rsidTr="00BA27FC">
      <w:trPr>
        <w:trHeight w:val="228"/>
      </w:trPr>
      <w:tc>
        <w:tcPr>
          <w:tcW w:w="2551" w:type="dxa"/>
          <w:shd w:val="clear" w:color="auto" w:fill="auto"/>
          <w:vAlign w:val="center"/>
        </w:tcPr>
        <w:p w14:paraId="188F609B"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22E087FB" w:rsidR="000E7460" w:rsidRPr="0029071C" w:rsidRDefault="000E7460" w:rsidP="00B6659F">
          <w:pPr>
            <w:spacing w:line="276" w:lineRule="auto"/>
            <w:jc w:val="right"/>
            <w:rPr>
              <w:rFonts w:ascii="Palatino Linotype" w:hAnsi="Palatino Linotype"/>
              <w:sz w:val="22"/>
              <w:szCs w:val="22"/>
            </w:rPr>
          </w:pPr>
          <w:r w:rsidRPr="00C37EF2">
            <w:rPr>
              <w:rFonts w:ascii="Palatino Linotype" w:hAnsi="Palatino Linotype"/>
              <w:sz w:val="22"/>
              <w:szCs w:val="22"/>
            </w:rPr>
            <w:t>Ayuntamiento de Huehuetoca</w:t>
          </w:r>
        </w:p>
      </w:tc>
    </w:tr>
    <w:tr w:rsidR="000E7460" w:rsidRPr="008F2CCC" w14:paraId="59A1BA5F" w14:textId="77777777" w:rsidTr="00BA27FC">
      <w:tc>
        <w:tcPr>
          <w:tcW w:w="2551" w:type="dxa"/>
          <w:shd w:val="clear" w:color="auto" w:fill="auto"/>
          <w:vAlign w:val="center"/>
        </w:tcPr>
        <w:p w14:paraId="0EED411D"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0E7460" w:rsidRPr="0029071C" w:rsidRDefault="000E746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0E7460" w:rsidRPr="001779E0" w:rsidRDefault="0063184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E7460" w:rsidRPr="008F2CCC" w14:paraId="66906953" w14:textId="77777777" w:rsidTr="00BA27FC">
      <w:tc>
        <w:tcPr>
          <w:tcW w:w="2551" w:type="dxa"/>
          <w:shd w:val="clear" w:color="auto" w:fill="auto"/>
          <w:vAlign w:val="center"/>
        </w:tcPr>
        <w:p w14:paraId="72F94BEB"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4A0BE905" w:rsidR="000E7460" w:rsidRPr="0029071C" w:rsidRDefault="000E7460"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01405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0E7460" w:rsidRPr="008F2CCC" w14:paraId="325226BE" w14:textId="77777777" w:rsidTr="00BA27FC">
      <w:tc>
        <w:tcPr>
          <w:tcW w:w="2551" w:type="dxa"/>
          <w:shd w:val="clear" w:color="auto" w:fill="auto"/>
          <w:vAlign w:val="center"/>
        </w:tcPr>
        <w:p w14:paraId="4D258F96"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7E9E2497" w:rsidR="000E7460" w:rsidRPr="006D30E6" w:rsidRDefault="00202DD5"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0E7460" w:rsidRPr="008F2CCC" w14:paraId="3AEDEE75" w14:textId="77777777" w:rsidTr="00BA27FC">
      <w:trPr>
        <w:trHeight w:val="228"/>
      </w:trPr>
      <w:tc>
        <w:tcPr>
          <w:tcW w:w="2551" w:type="dxa"/>
          <w:shd w:val="clear" w:color="auto" w:fill="auto"/>
          <w:vAlign w:val="center"/>
        </w:tcPr>
        <w:p w14:paraId="14A51EC4"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033D0929" w:rsidR="000E7460" w:rsidRPr="0029071C" w:rsidRDefault="000E7460" w:rsidP="00E57BDB">
          <w:pPr>
            <w:spacing w:line="276" w:lineRule="auto"/>
            <w:jc w:val="right"/>
            <w:rPr>
              <w:rFonts w:ascii="Palatino Linotype" w:hAnsi="Palatino Linotype"/>
              <w:sz w:val="22"/>
              <w:szCs w:val="22"/>
            </w:rPr>
          </w:pPr>
          <w:r w:rsidRPr="00C37EF2">
            <w:rPr>
              <w:rFonts w:ascii="Palatino Linotype" w:hAnsi="Palatino Linotype"/>
              <w:sz w:val="22"/>
              <w:szCs w:val="22"/>
            </w:rPr>
            <w:t>Ayuntamiento de Huehuetoca</w:t>
          </w:r>
        </w:p>
      </w:tc>
    </w:tr>
    <w:tr w:rsidR="000E7460" w:rsidRPr="008F2CCC" w14:paraId="46645C39" w14:textId="77777777" w:rsidTr="00BA27FC">
      <w:tc>
        <w:tcPr>
          <w:tcW w:w="2551" w:type="dxa"/>
          <w:shd w:val="clear" w:color="auto" w:fill="auto"/>
          <w:vAlign w:val="center"/>
        </w:tcPr>
        <w:p w14:paraId="54E1C23D"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0E7460" w:rsidRPr="0029071C" w:rsidRDefault="000E746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0E7460" w:rsidRPr="008F2CCC" w14:paraId="1FD798DB" w14:textId="77777777" w:rsidTr="00BA27FC">
      <w:tc>
        <w:tcPr>
          <w:tcW w:w="2551" w:type="dxa"/>
          <w:shd w:val="clear" w:color="auto" w:fill="auto"/>
          <w:vAlign w:val="center"/>
        </w:tcPr>
        <w:p w14:paraId="1332C9A8" w14:textId="77777777" w:rsidR="000E7460" w:rsidRPr="008F5DAE" w:rsidRDefault="000E7460"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0E7460" w:rsidRPr="00BA27FC" w:rsidRDefault="000E7460" w:rsidP="00BA27FC">
          <w:pPr>
            <w:spacing w:line="276" w:lineRule="auto"/>
            <w:rPr>
              <w:rFonts w:ascii="Palatino Linotype" w:hAnsi="Palatino Linotype"/>
              <w:sz w:val="14"/>
              <w:szCs w:val="22"/>
              <w:lang w:val="es-ES_tradnl"/>
            </w:rPr>
          </w:pPr>
        </w:p>
      </w:tc>
    </w:tr>
  </w:tbl>
  <w:p w14:paraId="2D0FDBAE" w14:textId="77777777" w:rsidR="000E7460" w:rsidRPr="009F1AB6" w:rsidRDefault="00631842">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visibility:visible;mso-wrap-style:square" o:bullet="t">
        <v:imagedata r:id="rId1" o:title=""/>
      </v:shape>
    </w:pict>
  </w:numPicBullet>
  <w:abstractNum w:abstractNumId="0" w15:restartNumberingAfterBreak="0">
    <w:nsid w:val="052A4678"/>
    <w:multiLevelType w:val="hybridMultilevel"/>
    <w:tmpl w:val="B95A5700"/>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45937"/>
    <w:multiLevelType w:val="hybridMultilevel"/>
    <w:tmpl w:val="18BAE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643531"/>
    <w:multiLevelType w:val="hybridMultilevel"/>
    <w:tmpl w:val="B55CF914"/>
    <w:lvl w:ilvl="0" w:tplc="0DDE3E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2C2FCD"/>
    <w:multiLevelType w:val="hybridMultilevel"/>
    <w:tmpl w:val="B0EE1F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5B52B46"/>
    <w:multiLevelType w:val="hybridMultilevel"/>
    <w:tmpl w:val="F9F01C4C"/>
    <w:lvl w:ilvl="0" w:tplc="97F62132">
      <w:start w:val="3"/>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D950698"/>
    <w:multiLevelType w:val="hybridMultilevel"/>
    <w:tmpl w:val="A664D76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6"/>
  </w:num>
  <w:num w:numId="3">
    <w:abstractNumId w:val="4"/>
  </w:num>
  <w:num w:numId="4">
    <w:abstractNumId w:val="11"/>
  </w:num>
  <w:num w:numId="5">
    <w:abstractNumId w:val="0"/>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3"/>
  </w:num>
  <w:num w:numId="11">
    <w:abstractNumId w:val="1"/>
  </w:num>
  <w:num w:numId="12">
    <w:abstractNumId w:val="8"/>
  </w:num>
  <w:num w:numId="13">
    <w:abstractNumId w:val="13"/>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17369"/>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95959"/>
    <w:rsid w:val="000A0590"/>
    <w:rsid w:val="000A2A3A"/>
    <w:rsid w:val="000A34BB"/>
    <w:rsid w:val="000A3E1B"/>
    <w:rsid w:val="000A5A27"/>
    <w:rsid w:val="000A717C"/>
    <w:rsid w:val="000B2C6C"/>
    <w:rsid w:val="000B2FA0"/>
    <w:rsid w:val="000B51C9"/>
    <w:rsid w:val="000B5876"/>
    <w:rsid w:val="000B5E25"/>
    <w:rsid w:val="000B7C6C"/>
    <w:rsid w:val="000C139F"/>
    <w:rsid w:val="000C43CE"/>
    <w:rsid w:val="000C49B8"/>
    <w:rsid w:val="000C512C"/>
    <w:rsid w:val="000C5FDF"/>
    <w:rsid w:val="000C615C"/>
    <w:rsid w:val="000D3AD4"/>
    <w:rsid w:val="000D4E68"/>
    <w:rsid w:val="000E592F"/>
    <w:rsid w:val="000E7460"/>
    <w:rsid w:val="000F16BA"/>
    <w:rsid w:val="00100C2B"/>
    <w:rsid w:val="00101AD8"/>
    <w:rsid w:val="00103760"/>
    <w:rsid w:val="00103A9C"/>
    <w:rsid w:val="0010712B"/>
    <w:rsid w:val="00113DEF"/>
    <w:rsid w:val="0011487E"/>
    <w:rsid w:val="00115B15"/>
    <w:rsid w:val="00115D8E"/>
    <w:rsid w:val="001173FA"/>
    <w:rsid w:val="00123996"/>
    <w:rsid w:val="00124934"/>
    <w:rsid w:val="0012510D"/>
    <w:rsid w:val="0014397A"/>
    <w:rsid w:val="00143F6E"/>
    <w:rsid w:val="00146EE7"/>
    <w:rsid w:val="00151D4C"/>
    <w:rsid w:val="001558F3"/>
    <w:rsid w:val="00162249"/>
    <w:rsid w:val="001650F6"/>
    <w:rsid w:val="00170AA7"/>
    <w:rsid w:val="00173357"/>
    <w:rsid w:val="00181337"/>
    <w:rsid w:val="00184176"/>
    <w:rsid w:val="00186CCB"/>
    <w:rsid w:val="00191418"/>
    <w:rsid w:val="0019170F"/>
    <w:rsid w:val="001A46ED"/>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20249A"/>
    <w:rsid w:val="00202C04"/>
    <w:rsid w:val="00202DD5"/>
    <w:rsid w:val="0020726A"/>
    <w:rsid w:val="00212884"/>
    <w:rsid w:val="002167BB"/>
    <w:rsid w:val="00217E6C"/>
    <w:rsid w:val="002206C3"/>
    <w:rsid w:val="00220901"/>
    <w:rsid w:val="002210EC"/>
    <w:rsid w:val="00225163"/>
    <w:rsid w:val="0022622F"/>
    <w:rsid w:val="00235936"/>
    <w:rsid w:val="00236CBA"/>
    <w:rsid w:val="0024323F"/>
    <w:rsid w:val="00247138"/>
    <w:rsid w:val="00255F1A"/>
    <w:rsid w:val="00261BC7"/>
    <w:rsid w:val="00267458"/>
    <w:rsid w:val="00267BB5"/>
    <w:rsid w:val="00267E7F"/>
    <w:rsid w:val="00270257"/>
    <w:rsid w:val="00270D62"/>
    <w:rsid w:val="0027553E"/>
    <w:rsid w:val="0029071C"/>
    <w:rsid w:val="002934B4"/>
    <w:rsid w:val="00294461"/>
    <w:rsid w:val="00295B3F"/>
    <w:rsid w:val="002A040B"/>
    <w:rsid w:val="002A4B43"/>
    <w:rsid w:val="002A676F"/>
    <w:rsid w:val="002B48AD"/>
    <w:rsid w:val="002C0BE5"/>
    <w:rsid w:val="002C240F"/>
    <w:rsid w:val="002D0BD7"/>
    <w:rsid w:val="002D17B8"/>
    <w:rsid w:val="002D32D2"/>
    <w:rsid w:val="002D61F7"/>
    <w:rsid w:val="002D6656"/>
    <w:rsid w:val="002D6E4B"/>
    <w:rsid w:val="002E3085"/>
    <w:rsid w:val="002E3D54"/>
    <w:rsid w:val="002F1F25"/>
    <w:rsid w:val="002F3B20"/>
    <w:rsid w:val="002F6B68"/>
    <w:rsid w:val="00307006"/>
    <w:rsid w:val="0030701F"/>
    <w:rsid w:val="003073A7"/>
    <w:rsid w:val="00314E62"/>
    <w:rsid w:val="00320F38"/>
    <w:rsid w:val="00326B44"/>
    <w:rsid w:val="00330FC3"/>
    <w:rsid w:val="00331E82"/>
    <w:rsid w:val="00340A06"/>
    <w:rsid w:val="00343F0B"/>
    <w:rsid w:val="00350E04"/>
    <w:rsid w:val="003520C5"/>
    <w:rsid w:val="00352879"/>
    <w:rsid w:val="0035559A"/>
    <w:rsid w:val="00355BF5"/>
    <w:rsid w:val="00363AB4"/>
    <w:rsid w:val="00371835"/>
    <w:rsid w:val="003746DE"/>
    <w:rsid w:val="003767C6"/>
    <w:rsid w:val="00377D02"/>
    <w:rsid w:val="003804E8"/>
    <w:rsid w:val="00380D3E"/>
    <w:rsid w:val="00386D38"/>
    <w:rsid w:val="00396DB6"/>
    <w:rsid w:val="003970A1"/>
    <w:rsid w:val="003B1C85"/>
    <w:rsid w:val="003B70B0"/>
    <w:rsid w:val="003C37A0"/>
    <w:rsid w:val="003C6E1C"/>
    <w:rsid w:val="003C7CF2"/>
    <w:rsid w:val="003D1214"/>
    <w:rsid w:val="003D2159"/>
    <w:rsid w:val="003D6710"/>
    <w:rsid w:val="003E21A7"/>
    <w:rsid w:val="003E56C9"/>
    <w:rsid w:val="004018F9"/>
    <w:rsid w:val="00402FF8"/>
    <w:rsid w:val="0040758D"/>
    <w:rsid w:val="0041331C"/>
    <w:rsid w:val="00425E0F"/>
    <w:rsid w:val="004309A2"/>
    <w:rsid w:val="004344EA"/>
    <w:rsid w:val="00434AF2"/>
    <w:rsid w:val="0043515A"/>
    <w:rsid w:val="004403F7"/>
    <w:rsid w:val="00442FD8"/>
    <w:rsid w:val="00443892"/>
    <w:rsid w:val="00443920"/>
    <w:rsid w:val="004445A1"/>
    <w:rsid w:val="00445CAA"/>
    <w:rsid w:val="00451921"/>
    <w:rsid w:val="00451E2B"/>
    <w:rsid w:val="004672ED"/>
    <w:rsid w:val="00471919"/>
    <w:rsid w:val="00473524"/>
    <w:rsid w:val="00473564"/>
    <w:rsid w:val="00477CFF"/>
    <w:rsid w:val="004A0B63"/>
    <w:rsid w:val="004A7CD4"/>
    <w:rsid w:val="004B2314"/>
    <w:rsid w:val="004B26B6"/>
    <w:rsid w:val="004D18B6"/>
    <w:rsid w:val="004D59E1"/>
    <w:rsid w:val="004D5D2F"/>
    <w:rsid w:val="004D5E14"/>
    <w:rsid w:val="004D6F71"/>
    <w:rsid w:val="004D76D6"/>
    <w:rsid w:val="004E46DA"/>
    <w:rsid w:val="004E48A3"/>
    <w:rsid w:val="004E5628"/>
    <w:rsid w:val="004E5F5F"/>
    <w:rsid w:val="004F0EB4"/>
    <w:rsid w:val="00500B82"/>
    <w:rsid w:val="0050130E"/>
    <w:rsid w:val="0050243E"/>
    <w:rsid w:val="005131F2"/>
    <w:rsid w:val="0051539C"/>
    <w:rsid w:val="00524A8D"/>
    <w:rsid w:val="00527A31"/>
    <w:rsid w:val="0054391A"/>
    <w:rsid w:val="00555301"/>
    <w:rsid w:val="00555C87"/>
    <w:rsid w:val="00563B39"/>
    <w:rsid w:val="00563FCD"/>
    <w:rsid w:val="0057289F"/>
    <w:rsid w:val="00574FDC"/>
    <w:rsid w:val="00581DC8"/>
    <w:rsid w:val="005852FA"/>
    <w:rsid w:val="0059032F"/>
    <w:rsid w:val="00595195"/>
    <w:rsid w:val="0059614C"/>
    <w:rsid w:val="00597D71"/>
    <w:rsid w:val="005A6216"/>
    <w:rsid w:val="005B0692"/>
    <w:rsid w:val="005B234D"/>
    <w:rsid w:val="005B26AD"/>
    <w:rsid w:val="005B36A8"/>
    <w:rsid w:val="005B5693"/>
    <w:rsid w:val="005C3715"/>
    <w:rsid w:val="005C4743"/>
    <w:rsid w:val="005C6646"/>
    <w:rsid w:val="005C7393"/>
    <w:rsid w:val="005D77CC"/>
    <w:rsid w:val="005E09AB"/>
    <w:rsid w:val="005E5716"/>
    <w:rsid w:val="005F1216"/>
    <w:rsid w:val="005F1F89"/>
    <w:rsid w:val="005F4BFB"/>
    <w:rsid w:val="006000C5"/>
    <w:rsid w:val="006002E0"/>
    <w:rsid w:val="006107BE"/>
    <w:rsid w:val="00620280"/>
    <w:rsid w:val="0062349E"/>
    <w:rsid w:val="006258FD"/>
    <w:rsid w:val="00631842"/>
    <w:rsid w:val="00632655"/>
    <w:rsid w:val="00632E48"/>
    <w:rsid w:val="0063782D"/>
    <w:rsid w:val="00643B58"/>
    <w:rsid w:val="00653BA5"/>
    <w:rsid w:val="006810FF"/>
    <w:rsid w:val="006924E3"/>
    <w:rsid w:val="00694976"/>
    <w:rsid w:val="006B321A"/>
    <w:rsid w:val="006B3E46"/>
    <w:rsid w:val="006B418F"/>
    <w:rsid w:val="006C18A8"/>
    <w:rsid w:val="006C26E6"/>
    <w:rsid w:val="006C3931"/>
    <w:rsid w:val="006C3E32"/>
    <w:rsid w:val="006C7783"/>
    <w:rsid w:val="006D1713"/>
    <w:rsid w:val="006D30E6"/>
    <w:rsid w:val="006D3A03"/>
    <w:rsid w:val="006D68BB"/>
    <w:rsid w:val="006E08FA"/>
    <w:rsid w:val="006E44A4"/>
    <w:rsid w:val="006E653C"/>
    <w:rsid w:val="006F5F93"/>
    <w:rsid w:val="00702FA5"/>
    <w:rsid w:val="00703AE6"/>
    <w:rsid w:val="00705872"/>
    <w:rsid w:val="00710FED"/>
    <w:rsid w:val="007143C5"/>
    <w:rsid w:val="00716632"/>
    <w:rsid w:val="00717A0C"/>
    <w:rsid w:val="00720B9C"/>
    <w:rsid w:val="007237B8"/>
    <w:rsid w:val="0072658E"/>
    <w:rsid w:val="00730DB7"/>
    <w:rsid w:val="00732345"/>
    <w:rsid w:val="00736A91"/>
    <w:rsid w:val="007425B3"/>
    <w:rsid w:val="00745ED4"/>
    <w:rsid w:val="007532C7"/>
    <w:rsid w:val="007543C8"/>
    <w:rsid w:val="00756303"/>
    <w:rsid w:val="00756F04"/>
    <w:rsid w:val="00757D60"/>
    <w:rsid w:val="00763D8A"/>
    <w:rsid w:val="00765D2E"/>
    <w:rsid w:val="00765F51"/>
    <w:rsid w:val="00766B48"/>
    <w:rsid w:val="00770F18"/>
    <w:rsid w:val="007764BB"/>
    <w:rsid w:val="00781106"/>
    <w:rsid w:val="007828DC"/>
    <w:rsid w:val="00782BC0"/>
    <w:rsid w:val="00790677"/>
    <w:rsid w:val="00794628"/>
    <w:rsid w:val="007A118C"/>
    <w:rsid w:val="007A377A"/>
    <w:rsid w:val="007A37FE"/>
    <w:rsid w:val="007A3CC6"/>
    <w:rsid w:val="007B13C9"/>
    <w:rsid w:val="007B3F6D"/>
    <w:rsid w:val="007C1D5B"/>
    <w:rsid w:val="007C3435"/>
    <w:rsid w:val="007C35A4"/>
    <w:rsid w:val="007C3E46"/>
    <w:rsid w:val="007D2A81"/>
    <w:rsid w:val="007E52D5"/>
    <w:rsid w:val="007E534B"/>
    <w:rsid w:val="007E7C02"/>
    <w:rsid w:val="007F55E7"/>
    <w:rsid w:val="007F666B"/>
    <w:rsid w:val="007F671C"/>
    <w:rsid w:val="007F7462"/>
    <w:rsid w:val="00800A80"/>
    <w:rsid w:val="0081709C"/>
    <w:rsid w:val="00817BCD"/>
    <w:rsid w:val="0082025C"/>
    <w:rsid w:val="00835035"/>
    <w:rsid w:val="00837BF7"/>
    <w:rsid w:val="00840B80"/>
    <w:rsid w:val="00841E05"/>
    <w:rsid w:val="008436CF"/>
    <w:rsid w:val="00843D8D"/>
    <w:rsid w:val="00843F80"/>
    <w:rsid w:val="008500D3"/>
    <w:rsid w:val="008502B0"/>
    <w:rsid w:val="008514B2"/>
    <w:rsid w:val="00852668"/>
    <w:rsid w:val="008558C0"/>
    <w:rsid w:val="008578BF"/>
    <w:rsid w:val="00861394"/>
    <w:rsid w:val="008660D6"/>
    <w:rsid w:val="0087114F"/>
    <w:rsid w:val="008803EF"/>
    <w:rsid w:val="00896D29"/>
    <w:rsid w:val="008A12CF"/>
    <w:rsid w:val="008A1A90"/>
    <w:rsid w:val="008A64CB"/>
    <w:rsid w:val="008B082B"/>
    <w:rsid w:val="008B1216"/>
    <w:rsid w:val="008B6546"/>
    <w:rsid w:val="008C3B24"/>
    <w:rsid w:val="008C4890"/>
    <w:rsid w:val="008D0A00"/>
    <w:rsid w:val="008D2478"/>
    <w:rsid w:val="008E01E4"/>
    <w:rsid w:val="008E7F32"/>
    <w:rsid w:val="008F0627"/>
    <w:rsid w:val="008F148C"/>
    <w:rsid w:val="008F5DAE"/>
    <w:rsid w:val="00900380"/>
    <w:rsid w:val="00900C9B"/>
    <w:rsid w:val="00901487"/>
    <w:rsid w:val="00913034"/>
    <w:rsid w:val="009177EB"/>
    <w:rsid w:val="00921551"/>
    <w:rsid w:val="009217E8"/>
    <w:rsid w:val="00924B45"/>
    <w:rsid w:val="00925B0B"/>
    <w:rsid w:val="0092622F"/>
    <w:rsid w:val="00926C44"/>
    <w:rsid w:val="00931269"/>
    <w:rsid w:val="00932B91"/>
    <w:rsid w:val="00934C63"/>
    <w:rsid w:val="0093645B"/>
    <w:rsid w:val="0094381A"/>
    <w:rsid w:val="00961002"/>
    <w:rsid w:val="009643CF"/>
    <w:rsid w:val="009758CB"/>
    <w:rsid w:val="00975A5E"/>
    <w:rsid w:val="00980909"/>
    <w:rsid w:val="00980D8C"/>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41B8"/>
    <w:rsid w:val="009C6694"/>
    <w:rsid w:val="009D0958"/>
    <w:rsid w:val="009D2E87"/>
    <w:rsid w:val="009D39B3"/>
    <w:rsid w:val="009D7E06"/>
    <w:rsid w:val="009E0C45"/>
    <w:rsid w:val="009E0E89"/>
    <w:rsid w:val="009E1F26"/>
    <w:rsid w:val="009E3A2B"/>
    <w:rsid w:val="009E7C14"/>
    <w:rsid w:val="009F0151"/>
    <w:rsid w:val="009F47A7"/>
    <w:rsid w:val="009F4FF4"/>
    <w:rsid w:val="009F62C3"/>
    <w:rsid w:val="009F71DC"/>
    <w:rsid w:val="00A0100D"/>
    <w:rsid w:val="00A0366D"/>
    <w:rsid w:val="00A05133"/>
    <w:rsid w:val="00A05D3A"/>
    <w:rsid w:val="00A06C3A"/>
    <w:rsid w:val="00A16F28"/>
    <w:rsid w:val="00A2069A"/>
    <w:rsid w:val="00A25041"/>
    <w:rsid w:val="00A26BD8"/>
    <w:rsid w:val="00A3101B"/>
    <w:rsid w:val="00A44CD6"/>
    <w:rsid w:val="00A5260D"/>
    <w:rsid w:val="00A54C18"/>
    <w:rsid w:val="00A563B8"/>
    <w:rsid w:val="00A65A41"/>
    <w:rsid w:val="00A6692F"/>
    <w:rsid w:val="00A6775F"/>
    <w:rsid w:val="00A72262"/>
    <w:rsid w:val="00A7773A"/>
    <w:rsid w:val="00A8093F"/>
    <w:rsid w:val="00A825BC"/>
    <w:rsid w:val="00A83B4F"/>
    <w:rsid w:val="00A9048A"/>
    <w:rsid w:val="00A9389D"/>
    <w:rsid w:val="00A97381"/>
    <w:rsid w:val="00AA26B4"/>
    <w:rsid w:val="00AA5B96"/>
    <w:rsid w:val="00AB15E3"/>
    <w:rsid w:val="00AB4982"/>
    <w:rsid w:val="00AB6C97"/>
    <w:rsid w:val="00AB75C2"/>
    <w:rsid w:val="00AC3DB9"/>
    <w:rsid w:val="00AC687D"/>
    <w:rsid w:val="00AD0894"/>
    <w:rsid w:val="00AD33BE"/>
    <w:rsid w:val="00AE138E"/>
    <w:rsid w:val="00AE1A47"/>
    <w:rsid w:val="00AE4E04"/>
    <w:rsid w:val="00AE5995"/>
    <w:rsid w:val="00AE6704"/>
    <w:rsid w:val="00AE78CA"/>
    <w:rsid w:val="00AF2A51"/>
    <w:rsid w:val="00AF47FC"/>
    <w:rsid w:val="00B00AEA"/>
    <w:rsid w:val="00B01BD5"/>
    <w:rsid w:val="00B04476"/>
    <w:rsid w:val="00B05B83"/>
    <w:rsid w:val="00B07EBD"/>
    <w:rsid w:val="00B17992"/>
    <w:rsid w:val="00B20C2B"/>
    <w:rsid w:val="00B23344"/>
    <w:rsid w:val="00B2345B"/>
    <w:rsid w:val="00B2360F"/>
    <w:rsid w:val="00B24B11"/>
    <w:rsid w:val="00B250D7"/>
    <w:rsid w:val="00B26A85"/>
    <w:rsid w:val="00B309E3"/>
    <w:rsid w:val="00B31853"/>
    <w:rsid w:val="00B354AF"/>
    <w:rsid w:val="00B36260"/>
    <w:rsid w:val="00B37F52"/>
    <w:rsid w:val="00B43221"/>
    <w:rsid w:val="00B50B07"/>
    <w:rsid w:val="00B51959"/>
    <w:rsid w:val="00B57219"/>
    <w:rsid w:val="00B579E5"/>
    <w:rsid w:val="00B61CB4"/>
    <w:rsid w:val="00B642EC"/>
    <w:rsid w:val="00B6659F"/>
    <w:rsid w:val="00B71058"/>
    <w:rsid w:val="00B74C9F"/>
    <w:rsid w:val="00B7671A"/>
    <w:rsid w:val="00B8098B"/>
    <w:rsid w:val="00B80C9E"/>
    <w:rsid w:val="00B83E10"/>
    <w:rsid w:val="00B85697"/>
    <w:rsid w:val="00B85F29"/>
    <w:rsid w:val="00B911AF"/>
    <w:rsid w:val="00B931C4"/>
    <w:rsid w:val="00B96A17"/>
    <w:rsid w:val="00BA0F27"/>
    <w:rsid w:val="00BA27FC"/>
    <w:rsid w:val="00BA34DB"/>
    <w:rsid w:val="00BA43DC"/>
    <w:rsid w:val="00BA56D8"/>
    <w:rsid w:val="00BA6FF1"/>
    <w:rsid w:val="00BB026A"/>
    <w:rsid w:val="00BB06D2"/>
    <w:rsid w:val="00BB134B"/>
    <w:rsid w:val="00BB1C67"/>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303A2"/>
    <w:rsid w:val="00C37EF2"/>
    <w:rsid w:val="00C4326C"/>
    <w:rsid w:val="00C4376B"/>
    <w:rsid w:val="00C53377"/>
    <w:rsid w:val="00C56DD5"/>
    <w:rsid w:val="00C63F7B"/>
    <w:rsid w:val="00C6588E"/>
    <w:rsid w:val="00C70447"/>
    <w:rsid w:val="00C753C2"/>
    <w:rsid w:val="00C802FB"/>
    <w:rsid w:val="00C814ED"/>
    <w:rsid w:val="00C85653"/>
    <w:rsid w:val="00C857FF"/>
    <w:rsid w:val="00C9660B"/>
    <w:rsid w:val="00CA216C"/>
    <w:rsid w:val="00CA4BF9"/>
    <w:rsid w:val="00CA4D49"/>
    <w:rsid w:val="00CC0700"/>
    <w:rsid w:val="00CC0B81"/>
    <w:rsid w:val="00CC2630"/>
    <w:rsid w:val="00CC3465"/>
    <w:rsid w:val="00CC4206"/>
    <w:rsid w:val="00CD024D"/>
    <w:rsid w:val="00CD1A7A"/>
    <w:rsid w:val="00CD3A41"/>
    <w:rsid w:val="00CD431E"/>
    <w:rsid w:val="00CE1C82"/>
    <w:rsid w:val="00CE51D0"/>
    <w:rsid w:val="00CF07B5"/>
    <w:rsid w:val="00CF1DF5"/>
    <w:rsid w:val="00CF6512"/>
    <w:rsid w:val="00CF7FBE"/>
    <w:rsid w:val="00D018E1"/>
    <w:rsid w:val="00D01A63"/>
    <w:rsid w:val="00D0476B"/>
    <w:rsid w:val="00D05B7F"/>
    <w:rsid w:val="00D1017E"/>
    <w:rsid w:val="00D10D8C"/>
    <w:rsid w:val="00D12C36"/>
    <w:rsid w:val="00D21ECE"/>
    <w:rsid w:val="00D253AB"/>
    <w:rsid w:val="00D27727"/>
    <w:rsid w:val="00D41B9B"/>
    <w:rsid w:val="00D4431A"/>
    <w:rsid w:val="00D448B5"/>
    <w:rsid w:val="00D449AD"/>
    <w:rsid w:val="00D54E7E"/>
    <w:rsid w:val="00D553D4"/>
    <w:rsid w:val="00D57210"/>
    <w:rsid w:val="00D57AED"/>
    <w:rsid w:val="00D57F74"/>
    <w:rsid w:val="00D6112B"/>
    <w:rsid w:val="00D73C8C"/>
    <w:rsid w:val="00D901D7"/>
    <w:rsid w:val="00D92BFE"/>
    <w:rsid w:val="00DB5F02"/>
    <w:rsid w:val="00DC1583"/>
    <w:rsid w:val="00DC2B31"/>
    <w:rsid w:val="00DC3BF3"/>
    <w:rsid w:val="00DD1866"/>
    <w:rsid w:val="00DD5A69"/>
    <w:rsid w:val="00DE0A8D"/>
    <w:rsid w:val="00DE4BB6"/>
    <w:rsid w:val="00DE4BB8"/>
    <w:rsid w:val="00DE562A"/>
    <w:rsid w:val="00DE7148"/>
    <w:rsid w:val="00DF22DF"/>
    <w:rsid w:val="00DF233A"/>
    <w:rsid w:val="00DF2957"/>
    <w:rsid w:val="00DF62A4"/>
    <w:rsid w:val="00E00D15"/>
    <w:rsid w:val="00E11B18"/>
    <w:rsid w:val="00E142CA"/>
    <w:rsid w:val="00E20C3D"/>
    <w:rsid w:val="00E24B9B"/>
    <w:rsid w:val="00E250C8"/>
    <w:rsid w:val="00E341AD"/>
    <w:rsid w:val="00E40828"/>
    <w:rsid w:val="00E42B2B"/>
    <w:rsid w:val="00E53FAF"/>
    <w:rsid w:val="00E5647F"/>
    <w:rsid w:val="00E57BDB"/>
    <w:rsid w:val="00E625D3"/>
    <w:rsid w:val="00E65F37"/>
    <w:rsid w:val="00E707BE"/>
    <w:rsid w:val="00E70B77"/>
    <w:rsid w:val="00E711DE"/>
    <w:rsid w:val="00E74701"/>
    <w:rsid w:val="00E75E5F"/>
    <w:rsid w:val="00E76E84"/>
    <w:rsid w:val="00E823B8"/>
    <w:rsid w:val="00E83ECD"/>
    <w:rsid w:val="00E85E17"/>
    <w:rsid w:val="00E9091C"/>
    <w:rsid w:val="00E91BE3"/>
    <w:rsid w:val="00E93BB3"/>
    <w:rsid w:val="00E93C17"/>
    <w:rsid w:val="00E95DD8"/>
    <w:rsid w:val="00E9680B"/>
    <w:rsid w:val="00E97535"/>
    <w:rsid w:val="00EA46CC"/>
    <w:rsid w:val="00EA49B9"/>
    <w:rsid w:val="00EA5AA1"/>
    <w:rsid w:val="00EA61B9"/>
    <w:rsid w:val="00EA7BF4"/>
    <w:rsid w:val="00EA7CF3"/>
    <w:rsid w:val="00EB6C62"/>
    <w:rsid w:val="00EC6154"/>
    <w:rsid w:val="00EC7868"/>
    <w:rsid w:val="00ED3F15"/>
    <w:rsid w:val="00ED61E7"/>
    <w:rsid w:val="00ED6373"/>
    <w:rsid w:val="00EE2FB1"/>
    <w:rsid w:val="00EE4D9C"/>
    <w:rsid w:val="00EE515E"/>
    <w:rsid w:val="00EE571A"/>
    <w:rsid w:val="00EE6265"/>
    <w:rsid w:val="00EE7518"/>
    <w:rsid w:val="00EF193B"/>
    <w:rsid w:val="00EF3C9E"/>
    <w:rsid w:val="00EF6E85"/>
    <w:rsid w:val="00F07FD2"/>
    <w:rsid w:val="00F241AD"/>
    <w:rsid w:val="00F269A2"/>
    <w:rsid w:val="00F30C1D"/>
    <w:rsid w:val="00F30C33"/>
    <w:rsid w:val="00F32EBF"/>
    <w:rsid w:val="00F34A32"/>
    <w:rsid w:val="00F43F97"/>
    <w:rsid w:val="00F455F1"/>
    <w:rsid w:val="00F45966"/>
    <w:rsid w:val="00F54E2B"/>
    <w:rsid w:val="00F5688F"/>
    <w:rsid w:val="00F570D3"/>
    <w:rsid w:val="00F618EB"/>
    <w:rsid w:val="00F62221"/>
    <w:rsid w:val="00F628E1"/>
    <w:rsid w:val="00F66575"/>
    <w:rsid w:val="00F712EE"/>
    <w:rsid w:val="00F719CB"/>
    <w:rsid w:val="00F73BB1"/>
    <w:rsid w:val="00F74123"/>
    <w:rsid w:val="00F76866"/>
    <w:rsid w:val="00F82C28"/>
    <w:rsid w:val="00F8513C"/>
    <w:rsid w:val="00F94208"/>
    <w:rsid w:val="00F97C38"/>
    <w:rsid w:val="00FA0ED7"/>
    <w:rsid w:val="00FA7ED5"/>
    <w:rsid w:val="00FC0DAE"/>
    <w:rsid w:val="00FC1FC5"/>
    <w:rsid w:val="00FC6F08"/>
    <w:rsid w:val="00FC7CC7"/>
    <w:rsid w:val="00FD078E"/>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 w:type="numbering" w:customStyle="1" w:styleId="Estiloimportado21">
    <w:name w:val="Estilo importado 21"/>
    <w:rsid w:val="006B3E46"/>
  </w:style>
  <w:style w:type="numbering" w:customStyle="1" w:styleId="Estiloimportado11">
    <w:name w:val="Estilo importado 11"/>
    <w:qFormat/>
    <w:rsid w:val="006B3E46"/>
  </w:style>
  <w:style w:type="table" w:customStyle="1" w:styleId="Tablaconcuadrcula5">
    <w:name w:val="Tabla con cuadrícula5"/>
    <w:basedOn w:val="Tablanormal"/>
    <w:next w:val="Tablaconcuadrcula"/>
    <w:uiPriority w:val="5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6B3E46"/>
    <w:rPr>
      <w:color w:val="605E5C"/>
      <w:shd w:val="clear" w:color="auto" w:fill="E1DFDD"/>
    </w:rPr>
  </w:style>
  <w:style w:type="numbering" w:customStyle="1" w:styleId="Sinlista3">
    <w:name w:val="Sin lista3"/>
    <w:next w:val="Sinlista"/>
    <w:uiPriority w:val="99"/>
    <w:semiHidden/>
    <w:unhideWhenUsed/>
    <w:rsid w:val="006B3E46"/>
  </w:style>
  <w:style w:type="table" w:customStyle="1" w:styleId="Tablaconcuadrcula7">
    <w:name w:val="Tabla con cuadrícula7"/>
    <w:basedOn w:val="Tablanormal"/>
    <w:next w:val="Tablaconcuadrcula"/>
    <w:uiPriority w:val="3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t.gob.mx/aplicacion/28889/obten-tu-cedula-de-identificacion-fisc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b.mx/segob/renapo/acciones-y-programas/clave-unica-de-registro-de-poblacion-curp-1422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sultas.curp.gob.mx/CurpSP/html/informacionecurpPS.htm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168F9-536C-4A55-944C-2F12FED1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63</Pages>
  <Words>15814</Words>
  <Characters>86978</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11</cp:revision>
  <dcterms:created xsi:type="dcterms:W3CDTF">2025-03-06T18:18:00Z</dcterms:created>
  <dcterms:modified xsi:type="dcterms:W3CDTF">2025-05-09T18:36:00Z</dcterms:modified>
</cp:coreProperties>
</file>