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55301" w14:textId="26421751"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w:t>
      </w:r>
      <w:r w:rsidRPr="00027F92">
        <w:rPr>
          <w:rFonts w:ascii="Palatino Linotype" w:eastAsia="Palatino Linotype" w:hAnsi="Palatino Linotype" w:cs="Palatino Linotype"/>
          <w:b/>
          <w:color w:val="000000"/>
        </w:rPr>
        <w:t>de fecha</w:t>
      </w:r>
      <w:r w:rsidRPr="00A57FAA">
        <w:rPr>
          <w:rFonts w:ascii="Palatino Linotype" w:eastAsia="Palatino Linotype" w:hAnsi="Palatino Linotype" w:cs="Palatino Linotype"/>
          <w:color w:val="000000"/>
        </w:rPr>
        <w:t xml:space="preserve"> </w:t>
      </w:r>
      <w:r w:rsidRPr="00A57FAA">
        <w:rPr>
          <w:rFonts w:ascii="Palatino Linotype" w:eastAsia="Palatino Linotype" w:hAnsi="Palatino Linotype" w:cs="Palatino Linotype"/>
          <w:b/>
          <w:color w:val="000000"/>
        </w:rPr>
        <w:t>diez</w:t>
      </w:r>
      <w:r w:rsidR="001B3B65">
        <w:rPr>
          <w:rFonts w:ascii="Palatino Linotype" w:eastAsia="Palatino Linotype" w:hAnsi="Palatino Linotype" w:cs="Palatino Linotype"/>
          <w:b/>
          <w:color w:val="000000"/>
        </w:rPr>
        <w:t xml:space="preserve"> (10)</w:t>
      </w:r>
      <w:r w:rsidRPr="00A57FAA">
        <w:rPr>
          <w:rFonts w:ascii="Palatino Linotype" w:eastAsia="Palatino Linotype" w:hAnsi="Palatino Linotype" w:cs="Palatino Linotype"/>
          <w:b/>
          <w:color w:val="000000"/>
        </w:rPr>
        <w:t xml:space="preserve"> de diciembre de dos mil veinticinco</w:t>
      </w:r>
      <w:r w:rsidRPr="00A57FAA">
        <w:rPr>
          <w:rFonts w:ascii="Palatino Linotype" w:eastAsia="Palatino Linotype" w:hAnsi="Palatino Linotype" w:cs="Palatino Linotype"/>
          <w:color w:val="000000"/>
        </w:rPr>
        <w:t>.</w:t>
      </w:r>
    </w:p>
    <w:p w14:paraId="728DF7D8"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4B6A194C" w14:textId="057E3529"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bookmarkStart w:id="0" w:name="_heading=h.gjdgxs" w:colFirst="0" w:colLast="0"/>
      <w:bookmarkEnd w:id="0"/>
      <w:r w:rsidRPr="00A57FAA">
        <w:rPr>
          <w:rFonts w:ascii="Palatino Linotype" w:eastAsia="Palatino Linotype" w:hAnsi="Palatino Linotype" w:cs="Palatino Linotype"/>
          <w:color w:val="000000"/>
        </w:rPr>
        <w:t xml:space="preserve">VISTO el expediente electrónico formado con motivo del Recurso de Revisión </w:t>
      </w:r>
      <w:r w:rsidRPr="00A57FAA">
        <w:rPr>
          <w:rFonts w:ascii="Palatino Linotype" w:eastAsia="Palatino Linotype" w:hAnsi="Palatino Linotype" w:cs="Palatino Linotype"/>
          <w:b/>
          <w:color w:val="000000"/>
        </w:rPr>
        <w:t xml:space="preserve">08583/INFOEM/IP/RR/2025 </w:t>
      </w:r>
      <w:r w:rsidRPr="00A57FAA">
        <w:rPr>
          <w:rFonts w:ascii="Palatino Linotype" w:eastAsia="Palatino Linotype" w:hAnsi="Palatino Linotype" w:cs="Palatino Linotype"/>
          <w:color w:val="000000"/>
        </w:rPr>
        <w:t xml:space="preserve">promovido por </w:t>
      </w:r>
      <w:r w:rsidR="008A3267">
        <w:rPr>
          <w:rFonts w:ascii="Palatino Linotype" w:eastAsia="Palatino Linotype" w:hAnsi="Palatino Linotype" w:cs="Palatino Linotype"/>
          <w:b/>
          <w:bCs/>
        </w:rPr>
        <w:t>XXXX</w:t>
      </w:r>
      <w:r w:rsidRPr="00A57FAA">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A57FAA">
        <w:rPr>
          <w:rFonts w:ascii="Palatino Linotype" w:eastAsia="Palatino Linotype" w:hAnsi="Palatino Linotype" w:cs="Palatino Linotype"/>
          <w:b/>
          <w:color w:val="000000"/>
        </w:rPr>
        <w:t>EL RECURRENTE</w:t>
      </w:r>
      <w:r w:rsidRPr="00A57FAA">
        <w:rPr>
          <w:rFonts w:ascii="Palatino Linotype" w:eastAsia="Palatino Linotype" w:hAnsi="Palatino Linotype" w:cs="Palatino Linotype"/>
          <w:color w:val="000000"/>
        </w:rPr>
        <w:t xml:space="preserve">, en contra de la respuesta del </w:t>
      </w:r>
      <w:r w:rsidRPr="00A57FAA">
        <w:rPr>
          <w:rFonts w:ascii="Palatino Linotype" w:eastAsia="Palatino Linotype" w:hAnsi="Palatino Linotype" w:cs="Palatino Linotype"/>
          <w:b/>
          <w:color w:val="000000"/>
        </w:rPr>
        <w:t>Organismo Descentralizado de Agua y Saneamiento de Chicoloapan</w:t>
      </w:r>
      <w:r w:rsidRPr="00A57FAA">
        <w:rPr>
          <w:rFonts w:ascii="Palatino Linotype" w:eastAsia="Palatino Linotype" w:hAnsi="Palatino Linotype" w:cs="Palatino Linotype"/>
          <w:color w:val="000000"/>
        </w:rPr>
        <w:t xml:space="preserve">, en </w:t>
      </w:r>
      <w:r w:rsidRPr="00A57FAA">
        <w:rPr>
          <w:rFonts w:ascii="Palatino Linotype" w:eastAsia="Palatino Linotype" w:hAnsi="Palatino Linotype" w:cs="Palatino Linotype"/>
        </w:rPr>
        <w:t>adelante</w:t>
      </w:r>
      <w:r w:rsidRPr="00A57FAA">
        <w:rPr>
          <w:rFonts w:ascii="Palatino Linotype" w:eastAsia="Palatino Linotype" w:hAnsi="Palatino Linotype" w:cs="Palatino Linotype"/>
          <w:color w:val="000000"/>
        </w:rPr>
        <w:t xml:space="preserve"> </w:t>
      </w:r>
      <w:r w:rsidRPr="00A57FAA">
        <w:rPr>
          <w:rFonts w:ascii="Palatino Linotype" w:eastAsia="Palatino Linotype" w:hAnsi="Palatino Linotype" w:cs="Palatino Linotype"/>
          <w:b/>
          <w:color w:val="000000"/>
        </w:rPr>
        <w:t>EL SUJETO OBLIGADO</w:t>
      </w:r>
      <w:r w:rsidRPr="00A57FAA">
        <w:rPr>
          <w:rFonts w:ascii="Palatino Linotype" w:eastAsia="Palatino Linotype" w:hAnsi="Palatino Linotype" w:cs="Palatino Linotype"/>
          <w:color w:val="000000"/>
        </w:rPr>
        <w:t>, se procede a dictar la presente resolución, con base en los siguientes:</w:t>
      </w:r>
    </w:p>
    <w:p w14:paraId="40594DF4"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3D105F36" w14:textId="77777777" w:rsidR="0041653D" w:rsidRPr="00A57FAA" w:rsidRDefault="0041653D" w:rsidP="00A57FAA">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A57FAA">
        <w:rPr>
          <w:rFonts w:ascii="Palatino Linotype" w:eastAsia="Palatino Linotype" w:hAnsi="Palatino Linotype" w:cs="Palatino Linotype"/>
          <w:b/>
          <w:color w:val="000000"/>
        </w:rPr>
        <w:t>A N T E C E D E N T E S</w:t>
      </w:r>
    </w:p>
    <w:p w14:paraId="38215EBA"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733BE3AD" w14:textId="08D05308"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rPr>
      </w:pPr>
      <w:r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b/>
          <w:color w:val="000000"/>
        </w:rPr>
        <w:t xml:space="preserve">veintitrés de junio de dos mil veinticinco, </w:t>
      </w:r>
      <w:r w:rsidRPr="00A57FAA">
        <w:rPr>
          <w:rFonts w:ascii="Palatino Linotype" w:eastAsia="Palatino Linotype" w:hAnsi="Palatino Linotype" w:cs="Palatino Linotype"/>
          <w:color w:val="000000"/>
        </w:rPr>
        <w:t xml:space="preserve">el solicitante ingreso la solicitud de información, que quedó registrada con el número </w:t>
      </w:r>
      <w:r w:rsidRPr="00A57FAA">
        <w:rPr>
          <w:rFonts w:ascii="Palatino Linotype" w:eastAsia="Palatino Linotype" w:hAnsi="Palatino Linotype" w:cs="Palatino Linotype"/>
          <w:b/>
          <w:color w:val="000000"/>
        </w:rPr>
        <w:t xml:space="preserve">00020/OASCHICOLO/IP/2025, </w:t>
      </w:r>
      <w:r w:rsidRPr="00A57FAA">
        <w:rPr>
          <w:rFonts w:ascii="Palatino Linotype" w:eastAsia="Palatino Linotype" w:hAnsi="Palatino Linotype" w:cs="Palatino Linotype"/>
          <w:color w:val="000000"/>
        </w:rPr>
        <w:t xml:space="preserve">en el Sistema de Acceso a la Información la solicitud de información consistió en obtener la siguiente información. </w:t>
      </w:r>
    </w:p>
    <w:p w14:paraId="5B9A6972"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4DCC0F28" w14:textId="2CD5177B"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i/>
          <w:color w:val="000000"/>
        </w:rPr>
        <w:t>“Se le solicita al gobierno del municipio de Chicoloapan, Estado de México, a través del OPDAPAS de Chicoloapan, proporcione por este medio el genero de las o los responsables de área que laboran en el OPDAPAS de Chicoloapan con fecha al 17 de junio de 2025..”</w:t>
      </w:r>
    </w:p>
    <w:p w14:paraId="286E5C15" w14:textId="77777777" w:rsidR="0041653D"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50853D37" w14:textId="77777777" w:rsidR="001B3B65" w:rsidRPr="00A57FAA" w:rsidRDefault="001B3B65" w:rsidP="00A57FAA">
      <w:pPr>
        <w:pBdr>
          <w:top w:val="nil"/>
          <w:left w:val="nil"/>
          <w:bottom w:val="nil"/>
          <w:right w:val="nil"/>
          <w:between w:val="nil"/>
        </w:pBdr>
        <w:spacing w:line="360" w:lineRule="auto"/>
        <w:ind w:right="-7"/>
        <w:jc w:val="both"/>
        <w:rPr>
          <w:rFonts w:ascii="Palatino Linotype" w:eastAsia="Palatino Linotype" w:hAnsi="Palatino Linotype" w:cs="Palatino Linotype"/>
          <w:i/>
        </w:rPr>
      </w:pPr>
    </w:p>
    <w:p w14:paraId="2CCF5058" w14:textId="77777777" w:rsidR="0041653D" w:rsidRPr="00A57FAA" w:rsidRDefault="0041653D" w:rsidP="00A57FAA">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b/>
          <w:color w:val="000000"/>
        </w:rPr>
        <w:t>Modalidad de entrega</w:t>
      </w:r>
      <w:r w:rsidRPr="00A57FAA">
        <w:rPr>
          <w:rFonts w:ascii="Palatino Linotype" w:eastAsia="Palatino Linotype" w:hAnsi="Palatino Linotype" w:cs="Palatino Linotype"/>
          <w:color w:val="000000"/>
        </w:rPr>
        <w:t>: Sistema de Acceso a la Información (SAIMEX)</w:t>
      </w:r>
    </w:p>
    <w:p w14:paraId="3DFDC9AC" w14:textId="1505688E"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lastRenderedPageBreak/>
        <w:t xml:space="preserve">El </w:t>
      </w:r>
      <w:r w:rsidRPr="00A57FAA">
        <w:rPr>
          <w:rFonts w:ascii="Palatino Linotype" w:eastAsia="Palatino Linotype" w:hAnsi="Palatino Linotype" w:cs="Palatino Linotype"/>
          <w:b/>
          <w:bCs/>
          <w:color w:val="000000"/>
        </w:rPr>
        <w:t xml:space="preserve">veinticuatro de junio de dos mil veinticinco, </w:t>
      </w:r>
      <w:r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b/>
          <w:bCs/>
          <w:color w:val="000000"/>
        </w:rPr>
        <w:t xml:space="preserve">SUJETO OBLIGADO </w:t>
      </w:r>
      <w:r w:rsidRPr="00A57FAA">
        <w:rPr>
          <w:rFonts w:ascii="Palatino Linotype" w:eastAsia="Palatino Linotype" w:hAnsi="Palatino Linotype" w:cs="Palatino Linotype"/>
          <w:color w:val="000000"/>
        </w:rPr>
        <w:t xml:space="preserve">giro el requerimiento para que fuera atendida la solicitud de información </w:t>
      </w:r>
      <w:r w:rsidRPr="00A57FAA">
        <w:rPr>
          <w:rFonts w:ascii="Palatino Linotype" w:eastAsia="Palatino Linotype" w:hAnsi="Palatino Linotype" w:cs="Palatino Linotype"/>
          <w:b/>
          <w:bCs/>
          <w:color w:val="000000"/>
        </w:rPr>
        <w:t>00020/OASCHICOLO/IP/2025.</w:t>
      </w:r>
    </w:p>
    <w:p w14:paraId="4C2EAB8B"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B7D916A"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El</w:t>
      </w:r>
      <w:r w:rsidRPr="00A57FAA">
        <w:rPr>
          <w:rFonts w:ascii="Palatino Linotype" w:eastAsia="Palatino Linotype" w:hAnsi="Palatino Linotype" w:cs="Palatino Linotype"/>
          <w:b/>
          <w:color w:val="000000"/>
        </w:rPr>
        <w:t xml:space="preserve"> diez de julio de dos mil veinticinco, </w:t>
      </w:r>
      <w:r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color w:val="000000"/>
        </w:rPr>
        <w:t xml:space="preserve">dio respuesta de la siguiente manera. </w:t>
      </w:r>
    </w:p>
    <w:p w14:paraId="3B404F7F" w14:textId="77777777" w:rsidR="0041653D" w:rsidRPr="00A57FAA" w:rsidRDefault="0041653D" w:rsidP="00A57FAA">
      <w:pPr>
        <w:pStyle w:val="Prrafodelista"/>
        <w:ind w:left="0" w:right="-7"/>
        <w:jc w:val="right"/>
        <w:rPr>
          <w:rFonts w:ascii="Palatino Linotype" w:eastAsia="Palatino Linotype" w:hAnsi="Palatino Linotype" w:cs="Palatino Linotype"/>
          <w:color w:val="000000"/>
        </w:rPr>
      </w:pPr>
    </w:p>
    <w:tbl>
      <w:tblPr>
        <w:tblW w:w="9670" w:type="dxa"/>
        <w:jc w:val="center"/>
        <w:tblCellSpacing w:w="0" w:type="dxa"/>
        <w:tblCellMar>
          <w:left w:w="0" w:type="dxa"/>
          <w:right w:w="0" w:type="dxa"/>
        </w:tblCellMar>
        <w:tblLook w:val="04A0" w:firstRow="1" w:lastRow="0" w:firstColumn="1" w:lastColumn="0" w:noHBand="0" w:noVBand="1"/>
      </w:tblPr>
      <w:tblGrid>
        <w:gridCol w:w="9670"/>
      </w:tblGrid>
      <w:tr w:rsidR="00DE1F06" w:rsidRPr="00A57FAA" w14:paraId="483A531B" w14:textId="77777777" w:rsidTr="001B3B65">
        <w:trPr>
          <w:trHeight w:val="293"/>
          <w:tblCellSpacing w:w="0" w:type="dxa"/>
          <w:jc w:val="center"/>
        </w:trPr>
        <w:tc>
          <w:tcPr>
            <w:tcW w:w="0" w:type="auto"/>
            <w:vAlign w:val="center"/>
            <w:hideMark/>
          </w:tcPr>
          <w:p w14:paraId="7A166554" w14:textId="77777777" w:rsidR="00DE1F06" w:rsidRPr="00A57FAA" w:rsidRDefault="00DE1F06" w:rsidP="00A57FAA">
            <w:pPr>
              <w:pBdr>
                <w:top w:val="nil"/>
                <w:left w:val="nil"/>
                <w:bottom w:val="nil"/>
                <w:right w:val="nil"/>
                <w:between w:val="nil"/>
              </w:pBdr>
              <w:ind w:right="-7"/>
              <w:jc w:val="right"/>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tralizado de Agua y Saneamiento de Chicoloapan, México a 10 de Julio de 2025</w:t>
            </w:r>
          </w:p>
        </w:tc>
      </w:tr>
      <w:tr w:rsidR="00DE1F06" w:rsidRPr="00A57FAA" w14:paraId="26A37399" w14:textId="77777777" w:rsidTr="001B3B65">
        <w:trPr>
          <w:trHeight w:val="293"/>
          <w:tblCellSpacing w:w="0" w:type="dxa"/>
          <w:jc w:val="center"/>
        </w:trPr>
        <w:tc>
          <w:tcPr>
            <w:tcW w:w="0" w:type="auto"/>
            <w:vAlign w:val="center"/>
            <w:hideMark/>
          </w:tcPr>
          <w:p w14:paraId="00931BF0" w14:textId="77777777" w:rsidR="00DE1F06" w:rsidRPr="00A57FAA" w:rsidRDefault="00DE1F06" w:rsidP="00A57FAA">
            <w:pPr>
              <w:pBdr>
                <w:top w:val="nil"/>
                <w:left w:val="nil"/>
                <w:bottom w:val="nil"/>
                <w:right w:val="nil"/>
                <w:between w:val="nil"/>
              </w:pBdr>
              <w:ind w:right="-7"/>
              <w:jc w:val="right"/>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Nombre del solicitante: C. Solicitante</w:t>
            </w:r>
          </w:p>
        </w:tc>
      </w:tr>
      <w:tr w:rsidR="00DE1F06" w:rsidRPr="00A57FAA" w14:paraId="10901FB6" w14:textId="77777777" w:rsidTr="001B3B65">
        <w:trPr>
          <w:trHeight w:val="293"/>
          <w:tblCellSpacing w:w="0" w:type="dxa"/>
          <w:jc w:val="center"/>
        </w:trPr>
        <w:tc>
          <w:tcPr>
            <w:tcW w:w="0" w:type="auto"/>
            <w:vAlign w:val="center"/>
            <w:hideMark/>
          </w:tcPr>
          <w:p w14:paraId="67966AE7" w14:textId="77777777" w:rsidR="00DE1F06" w:rsidRPr="00A57FAA" w:rsidRDefault="00DE1F06" w:rsidP="00A57FAA">
            <w:pPr>
              <w:pBdr>
                <w:top w:val="nil"/>
                <w:left w:val="nil"/>
                <w:bottom w:val="nil"/>
                <w:right w:val="nil"/>
                <w:between w:val="nil"/>
              </w:pBdr>
              <w:ind w:right="-7"/>
              <w:jc w:val="right"/>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Folio de la solicitud: 00020/OASCHICOLO/IP/2025</w:t>
            </w:r>
          </w:p>
        </w:tc>
      </w:tr>
      <w:tr w:rsidR="00DE1F06" w:rsidRPr="00A57FAA" w14:paraId="7250F1E0" w14:textId="77777777" w:rsidTr="001B3B65">
        <w:trPr>
          <w:trHeight w:val="439"/>
          <w:tblCellSpacing w:w="0" w:type="dxa"/>
          <w:jc w:val="center"/>
        </w:trPr>
        <w:tc>
          <w:tcPr>
            <w:tcW w:w="0" w:type="auto"/>
            <w:vAlign w:val="center"/>
            <w:hideMark/>
          </w:tcPr>
          <w:p w14:paraId="041D479D"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38303860" w14:textId="77777777" w:rsidTr="001B3B65">
        <w:trPr>
          <w:trHeight w:val="146"/>
          <w:tblCellSpacing w:w="0" w:type="dxa"/>
          <w:jc w:val="center"/>
        </w:trPr>
        <w:tc>
          <w:tcPr>
            <w:tcW w:w="0" w:type="auto"/>
            <w:vAlign w:val="center"/>
            <w:hideMark/>
          </w:tcPr>
          <w:p w14:paraId="265C2626"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E1F06" w:rsidRPr="00A57FAA" w14:paraId="7EF518F7" w14:textId="77777777" w:rsidTr="001B3B65">
        <w:trPr>
          <w:trHeight w:val="366"/>
          <w:tblCellSpacing w:w="0" w:type="dxa"/>
          <w:jc w:val="center"/>
        </w:trPr>
        <w:tc>
          <w:tcPr>
            <w:tcW w:w="0" w:type="auto"/>
            <w:vAlign w:val="center"/>
            <w:hideMark/>
          </w:tcPr>
          <w:p w14:paraId="2CEF9A09"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74095991" w14:textId="77777777" w:rsidTr="001B3B65">
        <w:trPr>
          <w:trHeight w:val="146"/>
          <w:tblCellSpacing w:w="0" w:type="dxa"/>
          <w:jc w:val="center"/>
        </w:trPr>
        <w:tc>
          <w:tcPr>
            <w:tcW w:w="0" w:type="auto"/>
            <w:vAlign w:val="center"/>
            <w:hideMark/>
          </w:tcPr>
          <w:p w14:paraId="1BCBC9CC"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ANEXO RESPUESTA EN FORMATO PDF. ANEXO RESPUESTA EN FORMATO PDF. ANEXO RESPUESTA EN FORMATO PDF.</w:t>
            </w:r>
          </w:p>
        </w:tc>
      </w:tr>
      <w:tr w:rsidR="00DE1F06" w:rsidRPr="00A57FAA" w14:paraId="081D94EF" w14:textId="77777777" w:rsidTr="001B3B65">
        <w:trPr>
          <w:trHeight w:val="366"/>
          <w:tblCellSpacing w:w="0" w:type="dxa"/>
          <w:jc w:val="center"/>
        </w:trPr>
        <w:tc>
          <w:tcPr>
            <w:tcW w:w="0" w:type="auto"/>
            <w:vAlign w:val="center"/>
            <w:hideMark/>
          </w:tcPr>
          <w:p w14:paraId="25BE144D"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50E1A2BD" w14:textId="77777777" w:rsidTr="001B3B65">
        <w:trPr>
          <w:trHeight w:val="146"/>
          <w:tblCellSpacing w:w="0" w:type="dxa"/>
          <w:jc w:val="center"/>
        </w:trPr>
        <w:tc>
          <w:tcPr>
            <w:tcW w:w="0" w:type="auto"/>
            <w:vAlign w:val="center"/>
            <w:hideMark/>
          </w:tcPr>
          <w:p w14:paraId="71E748D2"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0ABDDE66" w14:textId="77777777" w:rsidTr="001B3B65">
        <w:trPr>
          <w:trHeight w:val="146"/>
          <w:tblCellSpacing w:w="0" w:type="dxa"/>
          <w:jc w:val="center"/>
        </w:trPr>
        <w:tc>
          <w:tcPr>
            <w:tcW w:w="0" w:type="auto"/>
            <w:vAlign w:val="center"/>
            <w:hideMark/>
          </w:tcPr>
          <w:p w14:paraId="7B2D0FA3"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590094D6" w14:textId="77777777" w:rsidTr="001B3B65">
        <w:trPr>
          <w:trHeight w:val="146"/>
          <w:tblCellSpacing w:w="0" w:type="dxa"/>
          <w:jc w:val="center"/>
        </w:trPr>
        <w:tc>
          <w:tcPr>
            <w:tcW w:w="0" w:type="auto"/>
            <w:vAlign w:val="center"/>
            <w:hideMark/>
          </w:tcPr>
          <w:p w14:paraId="31099E09"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ATENTAMENTE</w:t>
            </w:r>
          </w:p>
        </w:tc>
      </w:tr>
      <w:tr w:rsidR="00DE1F06" w:rsidRPr="00A57FAA" w14:paraId="628CDC17" w14:textId="77777777" w:rsidTr="001B3B65">
        <w:trPr>
          <w:trHeight w:val="219"/>
          <w:tblCellSpacing w:w="0" w:type="dxa"/>
          <w:jc w:val="center"/>
        </w:trPr>
        <w:tc>
          <w:tcPr>
            <w:tcW w:w="0" w:type="auto"/>
            <w:vAlign w:val="center"/>
            <w:hideMark/>
          </w:tcPr>
          <w:p w14:paraId="065AC038"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p>
        </w:tc>
      </w:tr>
      <w:tr w:rsidR="00DE1F06" w:rsidRPr="00A57FAA" w14:paraId="5F1B9E86" w14:textId="77777777" w:rsidTr="001B3B65">
        <w:trPr>
          <w:trHeight w:val="146"/>
          <w:tblCellSpacing w:w="0" w:type="dxa"/>
          <w:jc w:val="center"/>
        </w:trPr>
        <w:tc>
          <w:tcPr>
            <w:tcW w:w="0" w:type="auto"/>
            <w:vAlign w:val="center"/>
            <w:hideMark/>
          </w:tcPr>
          <w:p w14:paraId="50E43D97" w14:textId="77777777" w:rsidR="00DE1F06" w:rsidRPr="00A57FAA" w:rsidRDefault="00DE1F06" w:rsidP="00A57FAA">
            <w:pPr>
              <w:pBdr>
                <w:top w:val="nil"/>
                <w:left w:val="nil"/>
                <w:bottom w:val="nil"/>
                <w:right w:val="nil"/>
                <w:between w:val="nil"/>
              </w:pBdr>
              <w:ind w:right="-7"/>
              <w:jc w:val="both"/>
              <w:rPr>
                <w:rFonts w:ascii="Palatino Linotype" w:eastAsia="Palatino Linotype" w:hAnsi="Palatino Linotype" w:cs="Palatino Linotype"/>
                <w:bCs/>
                <w:i/>
                <w:iCs/>
                <w:color w:val="000000"/>
              </w:rPr>
            </w:pPr>
            <w:r w:rsidRPr="00A57FAA">
              <w:rPr>
                <w:rFonts w:ascii="Palatino Linotype" w:eastAsia="Palatino Linotype" w:hAnsi="Palatino Linotype" w:cs="Palatino Linotype"/>
                <w:bCs/>
                <w:i/>
                <w:iCs/>
                <w:color w:val="000000"/>
              </w:rPr>
              <w:t>DEISY GABRIELA HERRERA LOYA</w:t>
            </w:r>
          </w:p>
        </w:tc>
      </w:tr>
    </w:tbl>
    <w:p w14:paraId="25EA3E9E" w14:textId="77777777" w:rsidR="0041653D" w:rsidRDefault="0041653D" w:rsidP="00A57FAA">
      <w:pPr>
        <w:pBdr>
          <w:top w:val="nil"/>
          <w:left w:val="nil"/>
          <w:bottom w:val="nil"/>
          <w:right w:val="nil"/>
          <w:between w:val="nil"/>
        </w:pBdr>
        <w:spacing w:line="276" w:lineRule="auto"/>
        <w:ind w:right="-7"/>
        <w:jc w:val="both"/>
        <w:rPr>
          <w:rFonts w:ascii="Palatino Linotype" w:eastAsia="Palatino Linotype" w:hAnsi="Palatino Linotype" w:cs="Palatino Linotype"/>
          <w:bCs/>
          <w:i/>
          <w:iCs/>
          <w:color w:val="000000"/>
        </w:rPr>
      </w:pPr>
    </w:p>
    <w:p w14:paraId="1405F42D" w14:textId="77777777" w:rsidR="001B3B65" w:rsidRPr="00A57FAA" w:rsidRDefault="001B3B65" w:rsidP="00A57FAA">
      <w:pPr>
        <w:pBdr>
          <w:top w:val="nil"/>
          <w:left w:val="nil"/>
          <w:bottom w:val="nil"/>
          <w:right w:val="nil"/>
          <w:between w:val="nil"/>
        </w:pBdr>
        <w:spacing w:line="276" w:lineRule="auto"/>
        <w:ind w:right="-7"/>
        <w:jc w:val="both"/>
        <w:rPr>
          <w:rFonts w:ascii="Palatino Linotype" w:eastAsia="Palatino Linotype" w:hAnsi="Palatino Linotype" w:cs="Palatino Linotype"/>
          <w:bCs/>
          <w:i/>
          <w:iCs/>
          <w:color w:val="000000"/>
        </w:rPr>
      </w:pPr>
    </w:p>
    <w:p w14:paraId="2670E753" w14:textId="62FF83A9"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El </w:t>
      </w:r>
      <w:r w:rsidR="00DE1F06" w:rsidRPr="00A57FAA">
        <w:rPr>
          <w:rFonts w:ascii="Palatino Linotype" w:eastAsia="Palatino Linotype" w:hAnsi="Palatino Linotype" w:cs="Palatino Linotype"/>
          <w:b/>
          <w:color w:val="000000"/>
        </w:rPr>
        <w:t xml:space="preserve">quince de julio </w:t>
      </w:r>
      <w:r w:rsidRPr="00A57FAA">
        <w:rPr>
          <w:rFonts w:ascii="Palatino Linotype" w:eastAsia="Palatino Linotype" w:hAnsi="Palatino Linotype" w:cs="Palatino Linotype"/>
          <w:b/>
          <w:color w:val="000000"/>
        </w:rPr>
        <w:t>de dos mil veinticinco</w:t>
      </w:r>
      <w:r w:rsidRPr="00A57FAA">
        <w:rPr>
          <w:rFonts w:ascii="Palatino Linotype" w:eastAsia="Palatino Linotype" w:hAnsi="Palatino Linotype" w:cs="Palatino Linotype"/>
          <w:color w:val="000000"/>
        </w:rPr>
        <w:t xml:space="preserve">, el solicitante interpuso recurso de revisión en contra de la respuesta emitida por el </w:t>
      </w:r>
      <w:r w:rsidRPr="00A57FAA">
        <w:rPr>
          <w:rFonts w:ascii="Palatino Linotype" w:eastAsia="Palatino Linotype" w:hAnsi="Palatino Linotype" w:cs="Palatino Linotype"/>
          <w:b/>
          <w:color w:val="000000"/>
        </w:rPr>
        <w:t>SUJETO OBLIGADO</w:t>
      </w:r>
      <w:r w:rsidRPr="00A57FAA">
        <w:rPr>
          <w:rFonts w:ascii="Palatino Linotype" w:eastAsia="Palatino Linotype" w:hAnsi="Palatino Linotype" w:cs="Palatino Linotype"/>
          <w:color w:val="000000"/>
        </w:rPr>
        <w:t>, señalando las siguientes razones o motivos de inconformidad:</w:t>
      </w:r>
    </w:p>
    <w:p w14:paraId="54673045" w14:textId="7E82696F" w:rsidR="0041653D" w:rsidRPr="00A57FAA" w:rsidRDefault="001B3B65" w:rsidP="00A57FAA">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rPr>
      </w:pPr>
      <w:bookmarkStart w:id="1" w:name="_heading=h.1fob9te" w:colFirst="0" w:colLast="0"/>
      <w:bookmarkEnd w:id="1"/>
      <w:r w:rsidRPr="00A57FAA">
        <w:rPr>
          <w:rFonts w:ascii="Palatino Linotype" w:eastAsia="Palatino Linotype" w:hAnsi="Palatino Linotype" w:cs="Palatino Linotype"/>
          <w:b/>
          <w:color w:val="000000"/>
        </w:rPr>
        <w:lastRenderedPageBreak/>
        <w:t>ACTO IMPUGNADO</w:t>
      </w:r>
      <w:r w:rsidR="0041653D" w:rsidRPr="00A57FAA">
        <w:rPr>
          <w:rFonts w:ascii="Palatino Linotype" w:eastAsia="Palatino Linotype" w:hAnsi="Palatino Linotype" w:cs="Palatino Linotype"/>
          <w:b/>
          <w:color w:val="000000"/>
        </w:rPr>
        <w:t xml:space="preserve">: </w:t>
      </w:r>
      <w:r w:rsidR="0041653D" w:rsidRPr="00A57FAA">
        <w:rPr>
          <w:rFonts w:ascii="Palatino Linotype" w:eastAsia="Palatino Linotype" w:hAnsi="Palatino Linotype" w:cs="Palatino Linotype"/>
          <w:i/>
          <w:color w:val="000000"/>
        </w:rPr>
        <w:t>“</w:t>
      </w:r>
      <w:r w:rsidR="00DE1F06" w:rsidRPr="00A57FAA">
        <w:rPr>
          <w:rFonts w:ascii="Palatino Linotype" w:eastAsia="Palatino Linotype" w:hAnsi="Palatino Linotype" w:cs="Palatino Linotype"/>
          <w:i/>
          <w:color w:val="000000"/>
        </w:rPr>
        <w:t>No se encuentran anexados los archivos que se señalan como anexos en la respuesta. ¿es esto una negativa a la información o una omisión en la entrega?</w:t>
      </w:r>
      <w:r w:rsidR="0041653D" w:rsidRPr="00A57FAA">
        <w:rPr>
          <w:rFonts w:ascii="Palatino Linotype" w:eastAsia="Palatino Linotype" w:hAnsi="Palatino Linotype" w:cs="Palatino Linotype"/>
          <w:i/>
          <w:color w:val="000000"/>
        </w:rPr>
        <w:t>.”</w:t>
      </w:r>
    </w:p>
    <w:p w14:paraId="15B3AE19" w14:textId="77777777"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color w:val="000000"/>
        </w:rPr>
      </w:pPr>
    </w:p>
    <w:p w14:paraId="292A9F32" w14:textId="4A9B9D3D" w:rsidR="0041653D" w:rsidRPr="00A57FAA" w:rsidRDefault="001B3B65" w:rsidP="00A57FAA">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rPr>
      </w:pPr>
      <w:bookmarkStart w:id="2" w:name="_heading=h.3znysh7" w:colFirst="0" w:colLast="0"/>
      <w:bookmarkEnd w:id="2"/>
      <w:r w:rsidRPr="00A57FAA">
        <w:rPr>
          <w:rFonts w:ascii="Palatino Linotype" w:eastAsia="Palatino Linotype" w:hAnsi="Palatino Linotype" w:cs="Palatino Linotype"/>
          <w:b/>
          <w:color w:val="000000"/>
        </w:rPr>
        <w:t>RAZONES O MOTIVOS DE INCONFORMIDAD</w:t>
      </w:r>
      <w:r w:rsidR="0041653D" w:rsidRPr="00A57FAA">
        <w:rPr>
          <w:rFonts w:ascii="Palatino Linotype" w:eastAsia="Palatino Linotype" w:hAnsi="Palatino Linotype" w:cs="Palatino Linotype"/>
          <w:b/>
          <w:color w:val="000000"/>
        </w:rPr>
        <w:t xml:space="preserve">: </w:t>
      </w:r>
      <w:r w:rsidR="0041653D" w:rsidRPr="00A57FAA">
        <w:rPr>
          <w:rFonts w:ascii="Palatino Linotype" w:eastAsia="Palatino Linotype" w:hAnsi="Palatino Linotype" w:cs="Palatino Linotype"/>
          <w:i/>
          <w:color w:val="000000"/>
        </w:rPr>
        <w:t>“</w:t>
      </w:r>
      <w:r w:rsidR="00DE1F06" w:rsidRPr="00A57FAA">
        <w:rPr>
          <w:rFonts w:ascii="Palatino Linotype" w:eastAsia="Palatino Linotype" w:hAnsi="Palatino Linotype" w:cs="Palatino Linotype"/>
          <w:i/>
          <w:color w:val="000000"/>
        </w:rPr>
        <w:t>No se anexan los oficios de una posible respuesta señalada en la contestación a lo solicitado</w:t>
      </w:r>
      <w:r w:rsidR="0041653D" w:rsidRPr="00A57FAA">
        <w:rPr>
          <w:rFonts w:ascii="Palatino Linotype" w:eastAsia="Palatino Linotype" w:hAnsi="Palatino Linotype" w:cs="Palatino Linotype"/>
          <w:i/>
          <w:color w:val="000000"/>
        </w:rPr>
        <w:t>.”</w:t>
      </w:r>
    </w:p>
    <w:p w14:paraId="6329F7C9" w14:textId="77777777" w:rsidR="0041653D" w:rsidRDefault="0041653D" w:rsidP="00A57FAA">
      <w:pPr>
        <w:ind w:right="-7"/>
        <w:jc w:val="both"/>
        <w:rPr>
          <w:rFonts w:ascii="Palatino Linotype" w:eastAsia="Palatino Linotype" w:hAnsi="Palatino Linotype" w:cs="Palatino Linotype"/>
          <w:b/>
          <w:i/>
          <w:color w:val="000000"/>
        </w:rPr>
      </w:pPr>
    </w:p>
    <w:p w14:paraId="4EEC1649" w14:textId="77777777" w:rsidR="001B3B65" w:rsidRPr="00A57FAA" w:rsidRDefault="001B3B65" w:rsidP="00A57FAA">
      <w:pPr>
        <w:ind w:right="-7"/>
        <w:jc w:val="both"/>
        <w:rPr>
          <w:rFonts w:ascii="Palatino Linotype" w:eastAsia="Palatino Linotype" w:hAnsi="Palatino Linotype" w:cs="Palatino Linotype"/>
          <w:b/>
          <w:i/>
          <w:color w:val="000000"/>
        </w:rPr>
      </w:pPr>
    </w:p>
    <w:p w14:paraId="5C13C3D1" w14:textId="367FC0EB"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Consecutivamente</w:t>
      </w:r>
      <w:r w:rsidRPr="00A57FAA">
        <w:rPr>
          <w:rFonts w:ascii="Palatino Linotype" w:eastAsia="Palatino Linotype" w:hAnsi="Palatino Linotype" w:cs="Palatino Linotype"/>
          <w:i/>
          <w:color w:val="000000"/>
        </w:rPr>
        <w:t xml:space="preserve">, </w:t>
      </w:r>
      <w:r w:rsidRPr="00A57FAA">
        <w:rPr>
          <w:rFonts w:ascii="Palatino Linotype" w:eastAsia="Palatino Linotype" w:hAnsi="Palatino Linotype" w:cs="Palatino Linotype"/>
          <w:color w:val="000000"/>
        </w:rPr>
        <w:t xml:space="preserve">con fundamento en lo dispuesto por el artículo 185 fracción I de la Ley de Transparencia y Acceso a la Información Pública del Estado de México y Municipios, el recurso fue turnado a la ponencia de la </w:t>
      </w:r>
      <w:r w:rsidRPr="00A57FAA">
        <w:rPr>
          <w:rFonts w:ascii="Palatino Linotype" w:eastAsia="Palatino Linotype" w:hAnsi="Palatino Linotype" w:cs="Palatino Linotype"/>
          <w:b/>
          <w:color w:val="000000"/>
        </w:rPr>
        <w:t>Comisionada</w:t>
      </w:r>
      <w:r w:rsidRPr="00A57FAA">
        <w:rPr>
          <w:rFonts w:ascii="Palatino Linotype" w:eastAsia="Palatino Linotype" w:hAnsi="Palatino Linotype" w:cs="Palatino Linotype"/>
          <w:color w:val="000000"/>
        </w:rPr>
        <w:t xml:space="preserve"> </w:t>
      </w:r>
      <w:r w:rsidRPr="00A57FAA">
        <w:rPr>
          <w:rFonts w:ascii="Palatino Linotype" w:eastAsia="Palatino Linotype" w:hAnsi="Palatino Linotype" w:cs="Palatino Linotype"/>
          <w:b/>
          <w:color w:val="000000"/>
        </w:rPr>
        <w:t>María del Rosario Mejía Ayala</w:t>
      </w:r>
      <w:r w:rsidRPr="00A57FAA">
        <w:rPr>
          <w:rFonts w:ascii="Palatino Linotype" w:eastAsia="Palatino Linotype" w:hAnsi="Palatino Linotype" w:cs="Palatino Linotype"/>
          <w:color w:val="000000"/>
        </w:rPr>
        <w:t>,</w:t>
      </w:r>
      <w:r w:rsidRPr="00A57FAA">
        <w:rPr>
          <w:rFonts w:ascii="Palatino Linotype" w:eastAsia="Palatino Linotype" w:hAnsi="Palatino Linotype" w:cs="Palatino Linotype"/>
          <w:b/>
          <w:color w:val="000000"/>
        </w:rPr>
        <w:t xml:space="preserve"> </w:t>
      </w:r>
      <w:r w:rsidR="001B3B65">
        <w:rPr>
          <w:rFonts w:ascii="Palatino Linotype" w:eastAsia="Palatino Linotype" w:hAnsi="Palatino Linotype" w:cs="Palatino Linotype"/>
          <w:color w:val="000000"/>
        </w:rPr>
        <w:t>para</w:t>
      </w:r>
      <w:r w:rsidRPr="00A57FAA">
        <w:rPr>
          <w:rFonts w:ascii="Palatino Linotype" w:eastAsia="Palatino Linotype" w:hAnsi="Palatino Linotype" w:cs="Palatino Linotype"/>
          <w:color w:val="000000"/>
        </w:rPr>
        <w:t xml:space="preserve"> su análisis.</w:t>
      </w:r>
    </w:p>
    <w:p w14:paraId="7D4C150B"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6AD04B51" w14:textId="79F38CB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La Comisionada </w:t>
      </w:r>
      <w:r w:rsidR="001B3B65">
        <w:rPr>
          <w:rFonts w:ascii="Palatino Linotype" w:eastAsia="Palatino Linotype" w:hAnsi="Palatino Linotype" w:cs="Palatino Linotype"/>
          <w:color w:val="000000"/>
        </w:rPr>
        <w:t>p</w:t>
      </w:r>
      <w:r w:rsidRPr="00A57FAA">
        <w:rPr>
          <w:rFonts w:ascii="Palatino Linotype" w:eastAsia="Palatino Linotype" w:hAnsi="Palatino Linotype" w:cs="Palatino Linotype"/>
          <w:color w:val="000000"/>
        </w:rPr>
        <w:t xml:space="preserve">onente con fundamento en lo dispuesto por el artículo 185 fracción II de la ley de la materia, a través del </w:t>
      </w:r>
      <w:r w:rsidRPr="00A57FAA">
        <w:rPr>
          <w:rFonts w:ascii="Palatino Linotype" w:eastAsia="Palatino Linotype" w:hAnsi="Palatino Linotype" w:cs="Palatino Linotype"/>
          <w:b/>
          <w:color w:val="000000"/>
        </w:rPr>
        <w:t xml:space="preserve">acuerdo de admisión </w:t>
      </w:r>
      <w:r w:rsidRPr="00A57FAA">
        <w:rPr>
          <w:rFonts w:ascii="Palatino Linotype" w:eastAsia="Palatino Linotype" w:hAnsi="Palatino Linotype" w:cs="Palatino Linotype"/>
          <w:color w:val="000000"/>
        </w:rPr>
        <w:t xml:space="preserve">del </w:t>
      </w:r>
      <w:r w:rsidR="00DE1F06" w:rsidRPr="00A57FAA">
        <w:rPr>
          <w:rFonts w:ascii="Palatino Linotype" w:eastAsia="Palatino Linotype" w:hAnsi="Palatino Linotype" w:cs="Palatino Linotype"/>
          <w:b/>
          <w:color w:val="000000"/>
        </w:rPr>
        <w:t xml:space="preserve">dieciocho </w:t>
      </w:r>
      <w:r w:rsidRPr="00A57FAA">
        <w:rPr>
          <w:rFonts w:ascii="Palatino Linotype" w:eastAsia="Palatino Linotype" w:hAnsi="Palatino Linotype" w:cs="Palatino Linotype"/>
          <w:b/>
          <w:color w:val="000000"/>
        </w:rPr>
        <w:t xml:space="preserve">de julio de dos mil veinticinco, </w:t>
      </w:r>
      <w:r w:rsidRPr="00A57FAA">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A57FAA">
        <w:rPr>
          <w:rFonts w:ascii="Palatino Linotype" w:eastAsia="Palatino Linotype" w:hAnsi="Palatino Linotype" w:cs="Palatino Linotype"/>
        </w:rPr>
        <w:t>manifestara</w:t>
      </w:r>
      <w:r w:rsidRPr="00A57FAA">
        <w:rPr>
          <w:rFonts w:ascii="Palatino Linotype" w:eastAsia="Palatino Linotype" w:hAnsi="Palatino Linotype" w:cs="Palatino Linotype"/>
          <w:color w:val="000000"/>
        </w:rPr>
        <w:t xml:space="preserve"> lo que a su derecho conviniera, </w:t>
      </w:r>
      <w:r w:rsidRPr="00A57FAA">
        <w:rPr>
          <w:rFonts w:ascii="Palatino Linotype" w:eastAsia="Palatino Linotype" w:hAnsi="Palatino Linotype" w:cs="Palatino Linotype"/>
        </w:rPr>
        <w:t>ofreciera</w:t>
      </w:r>
      <w:r w:rsidRPr="00A57FAA">
        <w:rPr>
          <w:rFonts w:ascii="Palatino Linotype" w:eastAsia="Palatino Linotype" w:hAnsi="Palatino Linotype" w:cs="Palatino Linotype"/>
          <w:color w:val="000000"/>
        </w:rPr>
        <w:t xml:space="preserve"> pruebas y alegatos según corresponda al caso concreto, de esta forma para que 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rPr>
        <w:t>presentará</w:t>
      </w:r>
      <w:r w:rsidRPr="00A57FAA">
        <w:rPr>
          <w:rFonts w:ascii="Palatino Linotype" w:eastAsia="Palatino Linotype" w:hAnsi="Palatino Linotype" w:cs="Palatino Linotype"/>
          <w:color w:val="000000"/>
        </w:rPr>
        <w:t xml:space="preserve"> el Informe Justificado procedente.</w:t>
      </w:r>
    </w:p>
    <w:p w14:paraId="53E65A3C" w14:textId="77777777"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color w:val="000000"/>
        </w:rPr>
      </w:pPr>
    </w:p>
    <w:p w14:paraId="47209AB8" w14:textId="2B04F6F6"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En esa línea, tal y como se observa en el expediente electrónico el </w:t>
      </w:r>
      <w:r w:rsidRPr="00A57FAA">
        <w:rPr>
          <w:rFonts w:ascii="Palatino Linotype" w:eastAsia="Palatino Linotype" w:hAnsi="Palatino Linotype" w:cs="Palatino Linotype"/>
          <w:b/>
          <w:color w:val="000000"/>
        </w:rPr>
        <w:t xml:space="preserve">SUJETO OBLIGADO el </w:t>
      </w:r>
      <w:r w:rsidR="00DE1F06" w:rsidRPr="00A57FAA">
        <w:rPr>
          <w:rFonts w:ascii="Palatino Linotype" w:eastAsia="Palatino Linotype" w:hAnsi="Palatino Linotype" w:cs="Palatino Linotype"/>
          <w:b/>
          <w:color w:val="000000"/>
        </w:rPr>
        <w:t xml:space="preserve">dieciocho </w:t>
      </w:r>
      <w:r w:rsidRPr="00A57FAA">
        <w:rPr>
          <w:rFonts w:ascii="Palatino Linotype" w:eastAsia="Palatino Linotype" w:hAnsi="Palatino Linotype" w:cs="Palatino Linotype"/>
          <w:b/>
          <w:color w:val="000000"/>
        </w:rPr>
        <w:t xml:space="preserve">de julio de dos mil veinticinco, </w:t>
      </w:r>
      <w:r w:rsidRPr="00A57FAA">
        <w:rPr>
          <w:rFonts w:ascii="Palatino Linotype" w:eastAsia="Palatino Linotype" w:hAnsi="Palatino Linotype" w:cs="Palatino Linotype"/>
          <w:bCs/>
          <w:color w:val="000000"/>
        </w:rPr>
        <w:t xml:space="preserve">entrego </w:t>
      </w:r>
      <w:r w:rsidR="00DE1F06" w:rsidRPr="00A57FAA">
        <w:rPr>
          <w:rFonts w:ascii="Palatino Linotype" w:eastAsia="Palatino Linotype" w:hAnsi="Palatino Linotype" w:cs="Palatino Linotype"/>
          <w:bCs/>
          <w:color w:val="000000"/>
        </w:rPr>
        <w:t xml:space="preserve">un archivo electrónico </w:t>
      </w:r>
      <w:r w:rsidRPr="00A57FAA">
        <w:rPr>
          <w:rFonts w:ascii="Palatino Linotype" w:eastAsia="Palatino Linotype" w:hAnsi="Palatino Linotype" w:cs="Palatino Linotype"/>
          <w:bCs/>
          <w:color w:val="000000"/>
        </w:rPr>
        <w:t>en formato pdf, cuyo conten</w:t>
      </w:r>
      <w:r w:rsidR="001B3B65">
        <w:rPr>
          <w:rFonts w:ascii="Palatino Linotype" w:eastAsia="Palatino Linotype" w:hAnsi="Palatino Linotype" w:cs="Palatino Linotype"/>
          <w:bCs/>
          <w:color w:val="000000"/>
        </w:rPr>
        <w:t>ido grosso modo es el siguiente:</w:t>
      </w:r>
      <w:r w:rsidRPr="00A57FAA">
        <w:rPr>
          <w:rFonts w:ascii="Palatino Linotype" w:eastAsia="Palatino Linotype" w:hAnsi="Palatino Linotype" w:cs="Palatino Linotype"/>
          <w:bCs/>
          <w:color w:val="000000"/>
        </w:rPr>
        <w:t xml:space="preserve"> </w:t>
      </w:r>
    </w:p>
    <w:p w14:paraId="066CAB94" w14:textId="0B15F4A6" w:rsidR="0041653D" w:rsidRPr="00A57FAA" w:rsidRDefault="00DE1F06" w:rsidP="00A57FAA">
      <w:pPr>
        <w:pStyle w:val="Prrafodelista"/>
        <w:ind w:left="0" w:right="-7"/>
        <w:jc w:val="both"/>
        <w:rPr>
          <w:rFonts w:ascii="Palatino Linotype" w:hAnsi="Palatino Linotype"/>
          <w:i/>
          <w:iCs/>
        </w:rPr>
      </w:pPr>
      <w:r w:rsidRPr="00A57FAA">
        <w:rPr>
          <w:rFonts w:ascii="Palatino Linotype" w:hAnsi="Palatino Linotype"/>
          <w:b/>
          <w:bCs/>
          <w:i/>
          <w:iCs/>
        </w:rPr>
        <w:t xml:space="preserve">CONTESTACION DE SOLICITUD 00020 (6).pdf: </w:t>
      </w:r>
      <w:r w:rsidRPr="00A57FAA">
        <w:rPr>
          <w:rFonts w:ascii="Palatino Linotype" w:hAnsi="Palatino Linotype"/>
          <w:i/>
          <w:iCs/>
        </w:rPr>
        <w:t xml:space="preserve">oficio de la Coordinadora de Recursos Humanos, mediante el cual informa que se encuentra legalmente impedido para proporcionar el género de las personas responsables de área, toda vez que forma parte de la información personal de los servidores públicos. </w:t>
      </w:r>
    </w:p>
    <w:p w14:paraId="026DF50A" w14:textId="77777777" w:rsidR="00DE1F06" w:rsidRPr="00A57FAA" w:rsidRDefault="00DE1F06" w:rsidP="00A57FAA">
      <w:pPr>
        <w:pStyle w:val="Prrafodelista"/>
        <w:ind w:left="0" w:right="-7"/>
        <w:jc w:val="both"/>
        <w:rPr>
          <w:rFonts w:ascii="Palatino Linotype" w:eastAsia="Palatino Linotype" w:hAnsi="Palatino Linotype" w:cs="Palatino Linotype"/>
          <w:i/>
          <w:iCs/>
          <w:color w:val="000000"/>
        </w:rPr>
      </w:pPr>
    </w:p>
    <w:p w14:paraId="11FF0C88"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lastRenderedPageBreak/>
        <w:t xml:space="preserve">Por su parte el </w:t>
      </w:r>
      <w:r w:rsidRPr="00A57FAA">
        <w:rPr>
          <w:rFonts w:ascii="Palatino Linotype" w:eastAsia="Palatino Linotype" w:hAnsi="Palatino Linotype" w:cs="Palatino Linotype"/>
          <w:b/>
          <w:bCs/>
          <w:color w:val="000000"/>
        </w:rPr>
        <w:t xml:space="preserve">RECURRENTE </w:t>
      </w:r>
      <w:r w:rsidRPr="00A57FAA">
        <w:rPr>
          <w:rFonts w:ascii="Palatino Linotype" w:eastAsia="Palatino Linotype" w:hAnsi="Palatino Linotype" w:cs="Palatino Linotype"/>
          <w:color w:val="000000"/>
        </w:rPr>
        <w:t xml:space="preserve">fue omiso en manifestar lo que a su derecho conviniera y asistiera. </w:t>
      </w:r>
    </w:p>
    <w:p w14:paraId="009086FD" w14:textId="77777777"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b/>
          <w:i/>
          <w:color w:val="000000"/>
        </w:rPr>
        <w:tab/>
      </w:r>
    </w:p>
    <w:p w14:paraId="4397599F" w14:textId="606A2072"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bookmarkStart w:id="3" w:name="_heading=h.2et92p0" w:colFirst="0" w:colLast="0"/>
      <w:bookmarkEnd w:id="3"/>
      <w:r w:rsidRPr="00A57FAA">
        <w:rPr>
          <w:rFonts w:ascii="Palatino Linotype" w:eastAsia="Palatino Linotype" w:hAnsi="Palatino Linotype" w:cs="Palatino Linotype"/>
          <w:color w:val="000000"/>
        </w:rPr>
        <w:t xml:space="preserve">El </w:t>
      </w:r>
      <w:r w:rsidR="00DE1F06" w:rsidRPr="00A57FAA">
        <w:rPr>
          <w:rFonts w:ascii="Palatino Linotype" w:eastAsia="Palatino Linotype" w:hAnsi="Palatino Linotype" w:cs="Palatino Linotype"/>
          <w:b/>
          <w:color w:val="000000"/>
        </w:rPr>
        <w:t xml:space="preserve">tres </w:t>
      </w:r>
      <w:r w:rsidRPr="00A57FAA">
        <w:rPr>
          <w:rFonts w:ascii="Palatino Linotype" w:eastAsia="Palatino Linotype" w:hAnsi="Palatino Linotype" w:cs="Palatino Linotype"/>
          <w:b/>
          <w:color w:val="000000"/>
        </w:rPr>
        <w:t>de diciembre de dos mil veinticinco</w:t>
      </w:r>
      <w:r w:rsidRPr="00A57FAA">
        <w:rPr>
          <w:rFonts w:ascii="Palatino Linotype" w:eastAsia="Palatino Linotype" w:hAnsi="Palatino Linotype" w:cs="Palatino Linotype"/>
          <w:color w:val="000000"/>
        </w:rPr>
        <w:t>, la Comisionada Ponente notificó el acuerdo de ampliación para emitir resolución, en términos del artículo 181 párrafo tercero de la Ley de Transparencia y Acceso a la Información Pública de</w:t>
      </w:r>
      <w:r w:rsidR="00027F92">
        <w:rPr>
          <w:rFonts w:ascii="Palatino Linotype" w:eastAsia="Palatino Linotype" w:hAnsi="Palatino Linotype" w:cs="Palatino Linotype"/>
          <w:color w:val="000000"/>
        </w:rPr>
        <w:t>l Estado de México y Municipios.</w:t>
      </w:r>
    </w:p>
    <w:p w14:paraId="20560E11"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2066774C" w14:textId="58DCFBC4"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r w:rsidRPr="00A57FAA">
        <w:rPr>
          <w:rFonts w:ascii="Palatino Linotype" w:eastAsia="Palatino Linotype" w:hAnsi="Palatino Linotype" w:cs="Palatino Linotype"/>
          <w:color w:val="000000"/>
        </w:rPr>
        <w:t>Finalmente, la Comisionada Ponente mediante acuerdo de fecha</w:t>
      </w:r>
      <w:r w:rsidRPr="00A57FAA">
        <w:rPr>
          <w:rFonts w:ascii="Palatino Linotype" w:eastAsia="Palatino Linotype" w:hAnsi="Palatino Linotype" w:cs="Palatino Linotype"/>
          <w:b/>
          <w:color w:val="000000"/>
        </w:rPr>
        <w:t xml:space="preserve"> </w:t>
      </w:r>
      <w:r w:rsidR="00DE1F06" w:rsidRPr="00A57FAA">
        <w:rPr>
          <w:rFonts w:ascii="Palatino Linotype" w:eastAsia="Palatino Linotype" w:hAnsi="Palatino Linotype" w:cs="Palatino Linotype"/>
          <w:b/>
          <w:color w:val="000000"/>
          <w:highlight w:val="white"/>
        </w:rPr>
        <w:t xml:space="preserve">nueve </w:t>
      </w:r>
      <w:r w:rsidRPr="00A57FAA">
        <w:rPr>
          <w:rFonts w:ascii="Palatino Linotype" w:eastAsia="Palatino Linotype" w:hAnsi="Palatino Linotype" w:cs="Palatino Linotype"/>
          <w:b/>
          <w:color w:val="000000"/>
          <w:highlight w:val="white"/>
        </w:rPr>
        <w:t>de diciembre de dos mil veinticinco</w:t>
      </w:r>
      <w:r w:rsidRPr="00A57FAA">
        <w:rPr>
          <w:rFonts w:ascii="Palatino Linotype" w:eastAsia="Palatino Linotype" w:hAnsi="Palatino Linotype" w:cs="Palatino Linotype"/>
          <w:color w:val="000000"/>
          <w:highlight w:val="white"/>
        </w:rPr>
        <w:t>, decretó el cierre de instrucción d</w:t>
      </w:r>
      <w:r w:rsidRPr="00A57FAA">
        <w:rPr>
          <w:rFonts w:ascii="Palatino Linotype" w:eastAsia="Palatino Linotype" w:hAnsi="Palatino Linotype" w:cs="Palatino Linotype"/>
          <w:color w:val="000000"/>
        </w:rPr>
        <w:t>e los expedientes, por lo que no ha</w:t>
      </w:r>
      <w:r w:rsidR="00027F92">
        <w:rPr>
          <w:rFonts w:ascii="Palatino Linotype" w:eastAsia="Palatino Linotype" w:hAnsi="Palatino Linotype" w:cs="Palatino Linotype"/>
          <w:color w:val="000000"/>
        </w:rPr>
        <w:t>biendo más que hacer constar, y</w:t>
      </w:r>
    </w:p>
    <w:p w14:paraId="6782D0E7" w14:textId="77777777" w:rsidR="0041653D" w:rsidRPr="00A57FAA" w:rsidRDefault="0041653D" w:rsidP="00A57FAA">
      <w:pPr>
        <w:spacing w:line="360" w:lineRule="auto"/>
        <w:ind w:right="-7"/>
        <w:jc w:val="both"/>
        <w:rPr>
          <w:rFonts w:ascii="Palatino Linotype" w:eastAsia="Palatino Linotype" w:hAnsi="Palatino Linotype" w:cs="Palatino Linotype"/>
          <w:b/>
          <w:color w:val="000000"/>
        </w:rPr>
      </w:pPr>
      <w:bookmarkStart w:id="4" w:name="_heading=h.162m1m3fkzl6" w:colFirst="0" w:colLast="0"/>
      <w:bookmarkEnd w:id="4"/>
    </w:p>
    <w:p w14:paraId="20950AE8" w14:textId="71EB283B" w:rsidR="0041653D" w:rsidRPr="00A57FAA" w:rsidRDefault="0041653D" w:rsidP="00A57FAA">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rPr>
      </w:pPr>
      <w:r w:rsidRPr="00A57FAA">
        <w:rPr>
          <w:rFonts w:ascii="Palatino Linotype" w:eastAsia="Palatino Linotype" w:hAnsi="Palatino Linotype" w:cs="Palatino Linotype"/>
          <w:b/>
          <w:color w:val="000000"/>
        </w:rPr>
        <w:t>C O N S I D E R A N D O</w:t>
      </w:r>
    </w:p>
    <w:p w14:paraId="30B37C6D" w14:textId="77777777" w:rsidR="00027F92" w:rsidRDefault="00027F92" w:rsidP="00A57FAA">
      <w:pPr>
        <w:pStyle w:val="Ttulo2"/>
        <w:spacing w:before="0" w:line="360" w:lineRule="auto"/>
        <w:ind w:right="-7"/>
        <w:jc w:val="both"/>
        <w:rPr>
          <w:rFonts w:ascii="Palatino Linotype" w:eastAsia="Palatino Linotype" w:hAnsi="Palatino Linotype" w:cs="Palatino Linotype"/>
          <w:b/>
          <w:color w:val="000000"/>
          <w:sz w:val="24"/>
          <w:szCs w:val="24"/>
        </w:rPr>
      </w:pPr>
      <w:bookmarkStart w:id="5" w:name="_heading=h.tyjcwt" w:colFirst="0" w:colLast="0"/>
      <w:bookmarkEnd w:id="5"/>
    </w:p>
    <w:p w14:paraId="10D029B8" w14:textId="77777777" w:rsidR="0041653D" w:rsidRPr="00A57FAA" w:rsidRDefault="0041653D" w:rsidP="00A57FAA">
      <w:pPr>
        <w:pStyle w:val="Ttulo2"/>
        <w:spacing w:before="0" w:line="360" w:lineRule="auto"/>
        <w:ind w:right="-7"/>
        <w:jc w:val="both"/>
        <w:rPr>
          <w:rFonts w:ascii="Palatino Linotype" w:eastAsia="Palatino Linotype" w:hAnsi="Palatino Linotype" w:cs="Palatino Linotype"/>
          <w:b/>
          <w:color w:val="000000"/>
          <w:sz w:val="24"/>
          <w:szCs w:val="24"/>
        </w:rPr>
      </w:pPr>
      <w:r w:rsidRPr="00A57FAA">
        <w:rPr>
          <w:rFonts w:ascii="Palatino Linotype" w:eastAsia="Palatino Linotype" w:hAnsi="Palatino Linotype" w:cs="Palatino Linotype"/>
          <w:b/>
          <w:color w:val="000000"/>
          <w:sz w:val="24"/>
          <w:szCs w:val="24"/>
        </w:rPr>
        <w:t>PRIMERO. De la competencia</w:t>
      </w:r>
    </w:p>
    <w:p w14:paraId="1CDD3D9B"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bookmarkStart w:id="6" w:name="_heading=h.3dy6vkm" w:colFirst="0" w:colLast="0"/>
      <w:bookmarkEnd w:id="6"/>
      <w:r w:rsidRPr="00A57FAA">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w:t>
      </w:r>
      <w:r w:rsidRPr="00A57FAA">
        <w:rPr>
          <w:rFonts w:ascii="Palatino Linotype" w:eastAsia="Palatino Linotype" w:hAnsi="Palatino Linotype" w:cs="Palatino Linotype"/>
          <w:color w:val="000000"/>
        </w:rPr>
        <w:lastRenderedPageBreak/>
        <w:t>Interior del Instituto de Transparencia, Acceso a la Información Pública y Protección de Datos Personales del Estado de México y Municipios.</w:t>
      </w:r>
    </w:p>
    <w:p w14:paraId="6E911AE7" w14:textId="77777777" w:rsidR="0041653D" w:rsidRPr="00A57FAA" w:rsidRDefault="0041653D" w:rsidP="00A57FAA">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p>
    <w:p w14:paraId="4FC20794" w14:textId="77777777" w:rsidR="0041653D" w:rsidRPr="00A57FAA" w:rsidRDefault="0041653D" w:rsidP="00A57FAA">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rPr>
      </w:pPr>
      <w:bookmarkStart w:id="7" w:name="_heading=h.1t3h5sf" w:colFirst="0" w:colLast="0"/>
      <w:bookmarkEnd w:id="7"/>
      <w:r w:rsidRPr="00A57FAA">
        <w:rPr>
          <w:rFonts w:ascii="Palatino Linotype" w:eastAsia="Palatino Linotype" w:hAnsi="Palatino Linotype" w:cs="Palatino Linotype"/>
          <w:b/>
          <w:color w:val="000000"/>
        </w:rPr>
        <w:t>SEGUNDO. De la oportunidad y procedencia.</w:t>
      </w:r>
    </w:p>
    <w:p w14:paraId="61A995C0" w14:textId="35E746A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bookmarkStart w:id="8" w:name="_heading=h.4d34og8" w:colFirst="0" w:colLast="0"/>
      <w:bookmarkEnd w:id="8"/>
      <w:r w:rsidRPr="00A57FAA">
        <w:rPr>
          <w:rFonts w:ascii="Palatino Linotype" w:eastAsia="Palatino Linotype" w:hAnsi="Palatino Linotype" w:cs="Palatino Linotype"/>
          <w:color w:val="000000"/>
        </w:rPr>
        <w:t xml:space="preserve">Los medios de impugnación fueron presentados a través del </w:t>
      </w:r>
      <w:r w:rsidRPr="00A57FAA">
        <w:rPr>
          <w:rFonts w:ascii="Palatino Linotype" w:eastAsia="Palatino Linotype" w:hAnsi="Palatino Linotype" w:cs="Palatino Linotype"/>
          <w:b/>
          <w:color w:val="000000"/>
        </w:rPr>
        <w:t>SAIMEX,</w:t>
      </w:r>
      <w:r w:rsidRPr="00A57FAA">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A57FAA">
        <w:rPr>
          <w:rFonts w:ascii="Palatino Linotype" w:eastAsia="Palatino Linotype" w:hAnsi="Palatino Linotype" w:cs="Palatino Linotype"/>
          <w:b/>
          <w:color w:val="000000"/>
        </w:rPr>
        <w:t>SUJETO OBLIGADO</w:t>
      </w:r>
      <w:r w:rsidRPr="00A57FAA">
        <w:rPr>
          <w:rFonts w:ascii="Palatino Linotype" w:eastAsia="Palatino Linotype" w:hAnsi="Palatino Linotype" w:cs="Palatino Linotype"/>
          <w:color w:val="000000"/>
        </w:rPr>
        <w:t xml:space="preserve"> entregó su respuesta el</w:t>
      </w:r>
      <w:r w:rsidRPr="00A57FAA">
        <w:rPr>
          <w:rFonts w:ascii="Palatino Linotype" w:eastAsia="Palatino Linotype" w:hAnsi="Palatino Linotype" w:cs="Palatino Linotype"/>
          <w:b/>
          <w:color w:val="000000"/>
        </w:rPr>
        <w:t xml:space="preserve"> </w:t>
      </w:r>
      <w:r w:rsidR="00A318FA" w:rsidRPr="00A57FAA">
        <w:rPr>
          <w:rFonts w:ascii="Palatino Linotype" w:eastAsia="Palatino Linotype" w:hAnsi="Palatino Linotype" w:cs="Palatino Linotype"/>
          <w:b/>
          <w:color w:val="000000"/>
        </w:rPr>
        <w:t xml:space="preserve">diez de julio </w:t>
      </w:r>
      <w:r w:rsidRPr="00A57FAA">
        <w:rPr>
          <w:rFonts w:ascii="Palatino Linotype" w:eastAsia="Palatino Linotype" w:hAnsi="Palatino Linotype" w:cs="Palatino Linotype"/>
          <w:b/>
          <w:color w:val="000000"/>
        </w:rPr>
        <w:t>de dos mil veinticinco</w:t>
      </w:r>
      <w:r w:rsidRPr="00A57FAA">
        <w:rPr>
          <w:rFonts w:ascii="Palatino Linotype" w:eastAsia="Palatino Linotype" w:hAnsi="Palatino Linotype" w:cs="Palatino Linotype"/>
          <w:color w:val="000000"/>
        </w:rPr>
        <w:t xml:space="preserve">, de tal forma que el plazo para interponer el recurso de revisión transcurrió del día </w:t>
      </w:r>
      <w:r w:rsidR="00A318FA" w:rsidRPr="00A57FAA">
        <w:rPr>
          <w:rFonts w:ascii="Palatino Linotype" w:eastAsia="Palatino Linotype" w:hAnsi="Palatino Linotype" w:cs="Palatino Linotype"/>
          <w:b/>
          <w:color w:val="000000"/>
        </w:rPr>
        <w:t xml:space="preserve">once de julio al catorce de agosto </w:t>
      </w:r>
      <w:r w:rsidRPr="00A57FAA">
        <w:rPr>
          <w:rFonts w:ascii="Palatino Linotype" w:eastAsia="Palatino Linotype" w:hAnsi="Palatino Linotype" w:cs="Palatino Linotype"/>
          <w:b/>
          <w:color w:val="000000"/>
        </w:rPr>
        <w:t>de dos mil veinticinco</w:t>
      </w:r>
      <w:r w:rsidRPr="00A57FAA">
        <w:rPr>
          <w:rFonts w:ascii="Palatino Linotype" w:eastAsia="Palatino Linotype" w:hAnsi="Palatino Linotype" w:cs="Palatino Linotype"/>
          <w:color w:val="000000"/>
        </w:rPr>
        <w:t xml:space="preserve">; en consecuencia, el ahora </w:t>
      </w:r>
      <w:r w:rsidRPr="00A57FAA">
        <w:rPr>
          <w:rFonts w:ascii="Palatino Linotype" w:eastAsia="Palatino Linotype" w:hAnsi="Palatino Linotype" w:cs="Palatino Linotype"/>
          <w:b/>
          <w:color w:val="000000"/>
        </w:rPr>
        <w:t>RECURRENTE</w:t>
      </w:r>
      <w:r w:rsidRPr="00A57FAA">
        <w:rPr>
          <w:rFonts w:ascii="Palatino Linotype" w:eastAsia="Palatino Linotype" w:hAnsi="Palatino Linotype" w:cs="Palatino Linotype"/>
          <w:color w:val="000000"/>
        </w:rPr>
        <w:t xml:space="preserve"> presentó su inconformidad el día </w:t>
      </w:r>
      <w:r w:rsidR="00A318FA" w:rsidRPr="00A57FAA">
        <w:rPr>
          <w:rFonts w:ascii="Palatino Linotype" w:eastAsia="Palatino Linotype" w:hAnsi="Palatino Linotype" w:cs="Palatino Linotype"/>
          <w:b/>
          <w:color w:val="000000"/>
        </w:rPr>
        <w:t>quince de julio</w:t>
      </w:r>
      <w:r w:rsidRPr="00A57FAA">
        <w:rPr>
          <w:rFonts w:ascii="Palatino Linotype" w:eastAsia="Palatino Linotype" w:hAnsi="Palatino Linotype" w:cs="Palatino Linotype"/>
          <w:b/>
          <w:color w:val="000000"/>
        </w:rPr>
        <w:t xml:space="preserve"> de dos mil veinticinco</w:t>
      </w:r>
      <w:r w:rsidRPr="00A57FAA">
        <w:rPr>
          <w:rFonts w:ascii="Palatino Linotype" w:eastAsia="Palatino Linotype" w:hAnsi="Palatino Linotype" w:cs="Palatino Linotype"/>
          <w:color w:val="000000"/>
        </w:rPr>
        <w:t>; es decir dentro del lapso legalmente establecido para tal efecto.</w:t>
      </w:r>
    </w:p>
    <w:p w14:paraId="4694073A"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37E6037A"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03D22"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05D604B7" w14:textId="77777777" w:rsidR="0041653D" w:rsidRPr="00A57FAA" w:rsidRDefault="0041653D" w:rsidP="00A57FAA">
      <w:pPr>
        <w:pStyle w:val="Ttulo1"/>
        <w:spacing w:before="0" w:line="360" w:lineRule="auto"/>
        <w:ind w:right="-7"/>
        <w:jc w:val="both"/>
        <w:rPr>
          <w:rFonts w:ascii="Palatino Linotype" w:eastAsia="Palatino Linotype" w:hAnsi="Palatino Linotype" w:cs="Palatino Linotype"/>
          <w:b/>
          <w:color w:val="000000"/>
          <w:sz w:val="24"/>
          <w:szCs w:val="24"/>
        </w:rPr>
      </w:pPr>
      <w:bookmarkStart w:id="9" w:name="_heading=h.2s8eyo1" w:colFirst="0" w:colLast="0"/>
      <w:bookmarkEnd w:id="9"/>
      <w:r w:rsidRPr="00A57FAA">
        <w:rPr>
          <w:rFonts w:ascii="Palatino Linotype" w:eastAsia="Palatino Linotype" w:hAnsi="Palatino Linotype" w:cs="Palatino Linotype"/>
          <w:b/>
          <w:color w:val="000000"/>
          <w:sz w:val="24"/>
          <w:szCs w:val="24"/>
        </w:rPr>
        <w:t xml:space="preserve">TERCERO. Del planteamiento de la </w:t>
      </w:r>
      <w:r w:rsidRPr="00A57FAA">
        <w:rPr>
          <w:rFonts w:ascii="Palatino Linotype" w:eastAsia="Palatino Linotype" w:hAnsi="Palatino Linotype" w:cs="Palatino Linotype"/>
          <w:b/>
          <w:i/>
          <w:color w:val="000000"/>
          <w:sz w:val="24"/>
          <w:szCs w:val="24"/>
        </w:rPr>
        <w:t>Litis</w:t>
      </w:r>
      <w:r w:rsidRPr="00A57FAA">
        <w:rPr>
          <w:rFonts w:ascii="Palatino Linotype" w:eastAsia="Palatino Linotype" w:hAnsi="Palatino Linotype" w:cs="Palatino Linotype"/>
          <w:b/>
          <w:color w:val="000000"/>
          <w:sz w:val="24"/>
          <w:szCs w:val="24"/>
        </w:rPr>
        <w:t>.</w:t>
      </w:r>
    </w:p>
    <w:p w14:paraId="7E7F9F44"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rPr>
      </w:pPr>
      <w:r w:rsidRPr="00A57FAA">
        <w:rPr>
          <w:rFonts w:ascii="Palatino Linotype" w:eastAsia="Palatino Linotype" w:hAnsi="Palatino Linotype" w:cs="Palatino Linotype"/>
          <w:color w:val="000000"/>
        </w:rPr>
        <w:t>De las constancias en el expediente al rubro indicado, se desprende que el particular solicitó la información que a continuación se desagrega:</w:t>
      </w:r>
    </w:p>
    <w:p w14:paraId="5B37B5E0" w14:textId="5D079F24" w:rsidR="0041653D" w:rsidRPr="00A57FAA" w:rsidRDefault="00C83A1A" w:rsidP="00A57FAA">
      <w:pPr>
        <w:pStyle w:val="Prrafodelista"/>
        <w:numPr>
          <w:ilvl w:val="0"/>
          <w:numId w:val="11"/>
        </w:numPr>
        <w:pBdr>
          <w:top w:val="nil"/>
          <w:left w:val="nil"/>
          <w:bottom w:val="nil"/>
          <w:right w:val="nil"/>
          <w:between w:val="nil"/>
        </w:pBdr>
        <w:ind w:left="0" w:right="-7" w:firstLine="0"/>
        <w:jc w:val="both"/>
        <w:rPr>
          <w:rFonts w:ascii="Palatino Linotype" w:eastAsia="Palatino Linotype" w:hAnsi="Palatino Linotype" w:cs="Palatino Linotype"/>
          <w:b/>
          <w:bCs/>
          <w:i/>
          <w:color w:val="000000"/>
        </w:rPr>
      </w:pPr>
      <w:bookmarkStart w:id="10" w:name="_heading=h.tzyohm8c0xso" w:colFirst="0" w:colLast="0"/>
      <w:bookmarkStart w:id="11" w:name="_Hlk215587810"/>
      <w:bookmarkEnd w:id="10"/>
      <w:r w:rsidRPr="00A57FAA">
        <w:rPr>
          <w:rFonts w:ascii="Palatino Linotype" w:eastAsia="Palatino Linotype" w:hAnsi="Palatino Linotype" w:cs="Palatino Linotype"/>
          <w:b/>
          <w:bCs/>
          <w:i/>
          <w:color w:val="000000"/>
        </w:rPr>
        <w:t>el género de las o los responsables de área que laboran en el OPDAPAS de Chicoloapan con fecha al 17 de junio de 2025.</w:t>
      </w:r>
    </w:p>
    <w:bookmarkEnd w:id="11"/>
    <w:p w14:paraId="39F07292"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color w:val="000000"/>
        </w:rPr>
        <w:lastRenderedPageBreak/>
        <w:t xml:space="preserve">En respuesta, 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color w:val="000000"/>
        </w:rPr>
        <w:t xml:space="preserve">entrego la información referida en el párrafo tres de la presente resolución.  </w:t>
      </w:r>
    </w:p>
    <w:p w14:paraId="58680EEC"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rPr>
      </w:pPr>
    </w:p>
    <w:p w14:paraId="2B11634E" w14:textId="2D78E6DC"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En dichas condiciones, la </w:t>
      </w:r>
      <w:r w:rsidRPr="00A57FAA">
        <w:rPr>
          <w:rFonts w:ascii="Palatino Linotype" w:eastAsia="Palatino Linotype" w:hAnsi="Palatino Linotype" w:cs="Palatino Linotype"/>
          <w:i/>
          <w:color w:val="000000"/>
        </w:rPr>
        <w:t>Litis</w:t>
      </w:r>
      <w:r w:rsidRPr="00A57FAA">
        <w:rPr>
          <w:rFonts w:ascii="Palatino Linotype" w:eastAsia="Palatino Linotype" w:hAnsi="Palatino Linotype" w:cs="Palatino Linotype"/>
          <w:color w:val="000000"/>
        </w:rPr>
        <w:t xml:space="preserve"> a resolver en estos recursos se circunscribe a determinar si se actualizan las causales de procedencia previstas en el artículo 179, </w:t>
      </w:r>
      <w:r w:rsidRPr="00A57FAA">
        <w:rPr>
          <w:rFonts w:ascii="Palatino Linotype" w:eastAsia="Palatino Linotype" w:hAnsi="Palatino Linotype" w:cs="Palatino Linotype"/>
          <w:b/>
          <w:color w:val="000000"/>
        </w:rPr>
        <w:t xml:space="preserve">fracción </w:t>
      </w:r>
      <w:r w:rsidR="00C83A1A" w:rsidRPr="00A57FAA">
        <w:rPr>
          <w:rFonts w:ascii="Palatino Linotype" w:eastAsia="Palatino Linotype" w:hAnsi="Palatino Linotype" w:cs="Palatino Linotype"/>
          <w:b/>
          <w:color w:val="000000"/>
        </w:rPr>
        <w:t>I</w:t>
      </w:r>
      <w:r w:rsidRPr="00A57FAA">
        <w:rPr>
          <w:rFonts w:ascii="Palatino Linotype" w:eastAsia="Palatino Linotype" w:hAnsi="Palatino Linotype" w:cs="Palatino Linotype"/>
          <w:b/>
          <w:color w:val="000000"/>
        </w:rPr>
        <w:t xml:space="preserve"> </w:t>
      </w:r>
      <w:r w:rsidRPr="00A57FAA">
        <w:rPr>
          <w:rFonts w:ascii="Palatino Linotype" w:eastAsia="Palatino Linotype" w:hAnsi="Palatino Linotype" w:cs="Palatino Linotype"/>
          <w:color w:val="000000"/>
        </w:rPr>
        <w:t>de la Ley</w:t>
      </w:r>
      <w:r w:rsidRPr="00A57FAA">
        <w:rPr>
          <w:rFonts w:ascii="Palatino Linotype" w:eastAsia="Palatino Linotype" w:hAnsi="Palatino Linotype" w:cs="Palatino Linotype"/>
          <w:b/>
          <w:color w:val="000000"/>
        </w:rPr>
        <w:t xml:space="preserve"> de Transparencia y Acceso a la Información Pública del Estado de </w:t>
      </w:r>
      <w:r w:rsidRPr="00A57FAA">
        <w:rPr>
          <w:rFonts w:ascii="Palatino Linotype" w:eastAsia="Palatino Linotype" w:hAnsi="Palatino Linotype" w:cs="Palatino Linotype"/>
          <w:color w:val="000000"/>
        </w:rPr>
        <w:t>México</w:t>
      </w:r>
      <w:r w:rsidRPr="00A57FAA">
        <w:rPr>
          <w:rFonts w:ascii="Palatino Linotype" w:eastAsia="Palatino Linotype" w:hAnsi="Palatino Linotype" w:cs="Palatino Linotype"/>
          <w:b/>
          <w:color w:val="000000"/>
        </w:rPr>
        <w:t xml:space="preserve"> y Municipios</w:t>
      </w:r>
      <w:r w:rsidRPr="00A57FAA">
        <w:rPr>
          <w:rFonts w:ascii="Palatino Linotype" w:eastAsia="Palatino Linotype" w:hAnsi="Palatino Linotype" w:cs="Palatino Linotype"/>
          <w:color w:val="000000"/>
        </w:rPr>
        <w:t xml:space="preserve">; fracción que determina la hipótesis jurídica relativa a la </w:t>
      </w:r>
      <w:r w:rsidR="00C83A1A" w:rsidRPr="00A57FAA">
        <w:rPr>
          <w:rFonts w:ascii="Palatino Linotype" w:eastAsia="Palatino Linotype" w:hAnsi="Palatino Linotype" w:cs="Palatino Linotype"/>
          <w:color w:val="000000"/>
        </w:rPr>
        <w:t>negativa de la información solicitada</w:t>
      </w:r>
      <w:r w:rsidRPr="00A57FAA">
        <w:rPr>
          <w:rFonts w:ascii="Palatino Linotype" w:eastAsia="Palatino Linotype" w:hAnsi="Palatino Linotype" w:cs="Palatino Linotype"/>
          <w:color w:val="000000"/>
        </w:rPr>
        <w:t xml:space="preserve">; contexto del cual se dolió </w:t>
      </w:r>
      <w:r w:rsidRPr="00A57FAA">
        <w:rPr>
          <w:rFonts w:ascii="Palatino Linotype" w:eastAsia="Palatino Linotype" w:hAnsi="Palatino Linotype" w:cs="Palatino Linotype"/>
          <w:b/>
          <w:color w:val="000000"/>
        </w:rPr>
        <w:t xml:space="preserve">EL RECURRENTE </w:t>
      </w:r>
      <w:r w:rsidRPr="00A57FAA">
        <w:rPr>
          <w:rFonts w:ascii="Palatino Linotype" w:eastAsia="Palatino Linotype" w:hAnsi="Palatino Linotype" w:cs="Palatino Linotype"/>
          <w:color w:val="000000"/>
        </w:rPr>
        <w:t>al momento de interponer su inconformidad.</w:t>
      </w:r>
    </w:p>
    <w:p w14:paraId="551B6C92"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1820F096"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De modo tal que el presente recurso de revisión se </w:t>
      </w:r>
      <w:r w:rsidRPr="00A57FAA">
        <w:rPr>
          <w:rFonts w:ascii="Palatino Linotype" w:eastAsia="Palatino Linotype" w:hAnsi="Palatino Linotype" w:cs="Palatino Linotype"/>
        </w:rPr>
        <w:t>abocara</w:t>
      </w:r>
      <w:r w:rsidRPr="00A57FAA">
        <w:rPr>
          <w:rFonts w:ascii="Palatino Linotype" w:eastAsia="Palatino Linotype" w:hAnsi="Palatino Linotype" w:cs="Palatino Linotype"/>
          <w:color w:val="000000"/>
        </w:rPr>
        <w:t xml:space="preserve"> en determinar si el </w:t>
      </w:r>
      <w:r w:rsidRPr="00A57FAA">
        <w:rPr>
          <w:rFonts w:ascii="Palatino Linotype" w:eastAsia="Palatino Linotype" w:hAnsi="Palatino Linotype" w:cs="Palatino Linotype"/>
          <w:b/>
          <w:color w:val="000000"/>
        </w:rPr>
        <w:t>SUJETO OBLIGADO</w:t>
      </w:r>
      <w:r w:rsidRPr="00A57FAA">
        <w:rPr>
          <w:rFonts w:ascii="Palatino Linotype" w:eastAsia="Palatino Linotype" w:hAnsi="Palatino Linotype" w:cs="Palatino Linotype"/>
          <w:color w:val="000000"/>
        </w:rPr>
        <w:t xml:space="preserve"> con su respuesta ciertamente actualiza la causal de procedencia</w:t>
      </w:r>
      <w:r w:rsidRPr="00A57FAA">
        <w:rPr>
          <w:rFonts w:ascii="Palatino Linotype" w:eastAsia="Palatino Linotype" w:hAnsi="Palatino Linotype" w:cs="Palatino Linotype"/>
          <w:b/>
          <w:color w:val="000000"/>
        </w:rPr>
        <w:t xml:space="preserve"> </w:t>
      </w:r>
      <w:r w:rsidRPr="00A57FAA">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2BA7246" w14:textId="77777777" w:rsidR="0041653D" w:rsidRPr="00A57FAA" w:rsidRDefault="0041653D" w:rsidP="00A57FAA">
      <w:pPr>
        <w:pBdr>
          <w:top w:val="nil"/>
          <w:left w:val="nil"/>
          <w:bottom w:val="nil"/>
          <w:right w:val="nil"/>
          <w:between w:val="nil"/>
        </w:pBdr>
        <w:spacing w:line="360" w:lineRule="auto"/>
        <w:ind w:right="-7"/>
        <w:jc w:val="both"/>
        <w:rPr>
          <w:rFonts w:ascii="Palatino Linotype" w:eastAsia="Palatino Linotype" w:hAnsi="Palatino Linotype" w:cs="Palatino Linotype"/>
          <w:color w:val="000000"/>
        </w:rPr>
      </w:pPr>
    </w:p>
    <w:p w14:paraId="05BEC1B9" w14:textId="77777777" w:rsidR="0041653D" w:rsidRPr="00A57FAA" w:rsidRDefault="0041653D" w:rsidP="00A57FAA">
      <w:pPr>
        <w:keepNext/>
        <w:keepLines/>
        <w:spacing w:line="360" w:lineRule="auto"/>
        <w:ind w:right="-7"/>
        <w:jc w:val="both"/>
        <w:rPr>
          <w:rFonts w:ascii="Palatino Linotype" w:eastAsia="Palatino Linotype" w:hAnsi="Palatino Linotype" w:cs="Palatino Linotype"/>
          <w:b/>
          <w:color w:val="000000"/>
        </w:rPr>
      </w:pPr>
      <w:r w:rsidRPr="00A57FAA">
        <w:rPr>
          <w:rFonts w:ascii="Palatino Linotype" w:eastAsia="Palatino Linotype" w:hAnsi="Palatino Linotype" w:cs="Palatino Linotype"/>
          <w:b/>
          <w:color w:val="000000"/>
        </w:rPr>
        <w:t>CUARTO. Del estudio y resolución del estudio.</w:t>
      </w:r>
    </w:p>
    <w:p w14:paraId="021A84F7" w14:textId="77777777" w:rsidR="0041653D" w:rsidRPr="00A57FAA" w:rsidRDefault="0041653D" w:rsidP="00A57FAA">
      <w:pPr>
        <w:keepNext/>
        <w:keepLines/>
        <w:numPr>
          <w:ilvl w:val="0"/>
          <w:numId w:val="3"/>
        </w:numPr>
        <w:spacing w:after="240" w:line="360" w:lineRule="auto"/>
        <w:ind w:left="0" w:right="-7" w:firstLine="0"/>
        <w:jc w:val="both"/>
        <w:rPr>
          <w:rFonts w:ascii="Palatino Linotype" w:eastAsia="Palatino Linotype" w:hAnsi="Palatino Linotype" w:cs="Palatino Linotype"/>
          <w:b/>
          <w:color w:val="000000"/>
        </w:rPr>
      </w:pPr>
      <w:bookmarkStart w:id="12" w:name="_heading=h.17dp8vu" w:colFirst="0" w:colLast="0"/>
      <w:bookmarkEnd w:id="12"/>
      <w:r w:rsidRPr="00A57FAA">
        <w:rPr>
          <w:rFonts w:ascii="Palatino Linotype" w:eastAsia="Palatino Linotype" w:hAnsi="Palatino Linotype" w:cs="Palatino Linotype"/>
          <w:b/>
          <w:color w:val="000000"/>
        </w:rPr>
        <w:t>Del derecho de acceso a la información.</w:t>
      </w:r>
    </w:p>
    <w:p w14:paraId="4E6BB865" w14:textId="77777777" w:rsidR="0041653D" w:rsidRPr="00A57FAA" w:rsidRDefault="0041653D" w:rsidP="00A57FAA">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w:t>
      </w:r>
      <w:r w:rsidRPr="00A57FAA">
        <w:rPr>
          <w:rFonts w:ascii="Palatino Linotype" w:eastAsia="Palatino Linotype" w:hAnsi="Palatino Linotype" w:cs="Palatino Linotype"/>
          <w:color w:val="000000"/>
        </w:rPr>
        <w:lastRenderedPageBreak/>
        <w:t xml:space="preserve">de los Estados Unidos Mexicanos y en el artículo quinto de la Particular del Estado de México. </w:t>
      </w:r>
    </w:p>
    <w:p w14:paraId="158DCB2B" w14:textId="77777777" w:rsidR="0041653D" w:rsidRPr="00A57FAA" w:rsidRDefault="0041653D" w:rsidP="00A57FAA">
      <w:pPr>
        <w:numPr>
          <w:ilvl w:val="0"/>
          <w:numId w:val="2"/>
        </w:numPr>
        <w:spacing w:before="240"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 xml:space="preserve">Definiendo el Derecho de Acceso a la Información Pública como: </w:t>
      </w:r>
      <w:r w:rsidRPr="00A57FAA">
        <w:rPr>
          <w:rFonts w:ascii="Palatino Linotype" w:eastAsia="Palatino Linotype" w:hAnsi="Palatino Linotype" w:cs="Palatino Linotype"/>
          <w:i/>
          <w:color w:val="000000"/>
        </w:rPr>
        <w:t>La igualdad de oportunidades para recibir, buscar e impartir información</w:t>
      </w:r>
      <w:r w:rsidRPr="00A57FAA">
        <w:rPr>
          <w:rFonts w:ascii="Palatino Linotype" w:eastAsia="Palatino Linotype" w:hAnsi="Palatino Linotype" w:cs="Palatino Linotype"/>
          <w:i/>
          <w:vertAlign w:val="superscript"/>
        </w:rPr>
        <w:footnoteReference w:id="1"/>
      </w:r>
      <w:r w:rsidRPr="00A57FA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57FAA">
        <w:rPr>
          <w:rFonts w:ascii="Palatino Linotype" w:eastAsia="Palatino Linotype" w:hAnsi="Palatino Linotype" w:cs="Palatino Linotype"/>
          <w:i/>
          <w:vertAlign w:val="superscript"/>
        </w:rPr>
        <w:footnoteReference w:id="2"/>
      </w:r>
      <w:r w:rsidRPr="00A57FAA">
        <w:rPr>
          <w:rFonts w:ascii="Palatino Linotype" w:eastAsia="Palatino Linotype" w:hAnsi="Palatino Linotype" w:cs="Palatino Linotype"/>
          <w:color w:val="000000"/>
        </w:rPr>
        <w:t>que se constituye como una herramienta fundamental para ejercer</w:t>
      </w:r>
      <w:r w:rsidRPr="00A57FA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A57FAA">
        <w:rPr>
          <w:rFonts w:ascii="Palatino Linotype" w:eastAsia="Palatino Linotype" w:hAnsi="Palatino Linotype" w:cs="Palatino Linotype"/>
          <w:i/>
          <w:vertAlign w:val="superscript"/>
        </w:rPr>
        <w:footnoteReference w:id="3"/>
      </w:r>
      <w:r w:rsidRPr="00A57FAA">
        <w:rPr>
          <w:rFonts w:ascii="Palatino Linotype" w:eastAsia="Palatino Linotype" w:hAnsi="Palatino Linotype" w:cs="Palatino Linotype"/>
          <w:color w:val="000000"/>
        </w:rPr>
        <w:t>fomentando</w:t>
      </w:r>
      <w:r w:rsidRPr="00A57FAA">
        <w:rPr>
          <w:rFonts w:ascii="Palatino Linotype" w:eastAsia="Palatino Linotype" w:hAnsi="Palatino Linotype" w:cs="Palatino Linotype"/>
          <w:i/>
          <w:color w:val="000000"/>
        </w:rPr>
        <w:t xml:space="preserve"> la transparencia de las actividades estatales y </w:t>
      </w:r>
      <w:r w:rsidRPr="00A57FAA">
        <w:rPr>
          <w:rFonts w:ascii="Palatino Linotype" w:eastAsia="Palatino Linotype" w:hAnsi="Palatino Linotype" w:cs="Palatino Linotype"/>
          <w:color w:val="000000"/>
        </w:rPr>
        <w:t>promoviendo</w:t>
      </w:r>
      <w:r w:rsidRPr="00A57FAA">
        <w:rPr>
          <w:rFonts w:ascii="Palatino Linotype" w:eastAsia="Palatino Linotype" w:hAnsi="Palatino Linotype" w:cs="Palatino Linotype"/>
          <w:i/>
          <w:color w:val="000000"/>
        </w:rPr>
        <w:t xml:space="preserve"> la responsabilidad de los funcionarios sobre su gestión pública,</w:t>
      </w:r>
      <w:r w:rsidRPr="00A57FAA">
        <w:rPr>
          <w:rFonts w:ascii="Palatino Linotype" w:eastAsia="Palatino Linotype" w:hAnsi="Palatino Linotype" w:cs="Palatino Linotype"/>
          <w:i/>
          <w:vertAlign w:val="superscript"/>
        </w:rPr>
        <w:footnoteReference w:id="4"/>
      </w:r>
      <w:r w:rsidRPr="00A57FAA">
        <w:rPr>
          <w:rFonts w:ascii="Palatino Linotype" w:eastAsia="Palatino Linotype" w:hAnsi="Palatino Linotype" w:cs="Palatino Linotype"/>
          <w:color w:val="000000"/>
        </w:rPr>
        <w:t>que permite</w:t>
      </w:r>
      <w:r w:rsidRPr="00A57FA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7BB7FE3E"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5CA1979E"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3E42756B" w14:textId="77777777" w:rsidR="0041653D" w:rsidRPr="00A57FAA" w:rsidRDefault="0041653D" w:rsidP="00A57FAA">
      <w:pP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w:t>
      </w:r>
      <w:r w:rsidRPr="00A57FAA">
        <w:rPr>
          <w:rFonts w:ascii="Palatino Linotype" w:eastAsia="Palatino Linotype" w:hAnsi="Palatino Linotype" w:cs="Palatino Linotype"/>
          <w:b/>
          <w:i/>
        </w:rPr>
        <w:t>Artículo 1.-</w:t>
      </w:r>
      <w:r w:rsidRPr="00A57FAA">
        <w:rPr>
          <w:rFonts w:ascii="Palatino Linotype" w:eastAsia="Palatino Linotype" w:hAnsi="Palatino Linotype" w:cs="Palatino Linotype"/>
          <w:i/>
        </w:rPr>
        <w:t xml:space="preserve"> </w:t>
      </w:r>
    </w:p>
    <w:p w14:paraId="169F6EBA" w14:textId="77777777" w:rsidR="0041653D" w:rsidRPr="00A57FAA" w:rsidRDefault="0041653D" w:rsidP="00A57FAA">
      <w:pP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w:t>
      </w:r>
    </w:p>
    <w:p w14:paraId="7D679BC6" w14:textId="77777777" w:rsidR="0041653D" w:rsidRPr="00A57FAA" w:rsidRDefault="0041653D" w:rsidP="00A57FAA">
      <w:pP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Todas las</w:t>
      </w:r>
      <w:r w:rsidRPr="00A57FAA">
        <w:rPr>
          <w:rFonts w:ascii="Palatino Linotype" w:eastAsia="Palatino Linotype" w:hAnsi="Palatino Linotype" w:cs="Palatino Linotype"/>
        </w:rPr>
        <w:t xml:space="preserve"> </w:t>
      </w:r>
      <w:r w:rsidRPr="00A57FAA">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w:t>
      </w:r>
      <w:r w:rsidRPr="00A57FAA">
        <w:rPr>
          <w:rFonts w:ascii="Palatino Linotype" w:eastAsia="Palatino Linotype" w:hAnsi="Palatino Linotype" w:cs="Palatino Linotype"/>
          <w:i/>
        </w:rPr>
        <w:lastRenderedPageBreak/>
        <w:t>interdependencia, indivisibilidad y progresividad. En consecuencia, el Estado deberá prevenir, investigar, sancionar y reparar las violaciones a los derechos humanos, en los términos que establezca la ley.</w:t>
      </w:r>
    </w:p>
    <w:p w14:paraId="0AD002B4" w14:textId="77777777" w:rsidR="0041653D" w:rsidRPr="00A57FAA" w:rsidRDefault="0041653D" w:rsidP="00A57FAA">
      <w:pPr>
        <w:ind w:right="-7"/>
        <w:jc w:val="both"/>
        <w:rPr>
          <w:rFonts w:ascii="Palatino Linotype" w:eastAsia="Palatino Linotype" w:hAnsi="Palatino Linotype" w:cs="Palatino Linotype"/>
        </w:rPr>
      </w:pPr>
      <w:r w:rsidRPr="00A57FAA">
        <w:rPr>
          <w:rFonts w:ascii="Palatino Linotype" w:eastAsia="Palatino Linotype" w:hAnsi="Palatino Linotype" w:cs="Palatino Linotype"/>
          <w:i/>
        </w:rPr>
        <w:t>(…)</w:t>
      </w:r>
      <w:r w:rsidRPr="00A57FAA">
        <w:rPr>
          <w:rFonts w:ascii="Palatino Linotype" w:eastAsia="Palatino Linotype" w:hAnsi="Palatino Linotype" w:cs="Palatino Linotype"/>
        </w:rPr>
        <w:t>”.</w:t>
      </w:r>
    </w:p>
    <w:p w14:paraId="69046BF6" w14:textId="77777777" w:rsidR="0041653D" w:rsidRPr="00A57FAA" w:rsidRDefault="0041653D" w:rsidP="00A57FAA">
      <w:pPr>
        <w:ind w:right="-7"/>
        <w:jc w:val="both"/>
        <w:rPr>
          <w:rFonts w:ascii="Palatino Linotype" w:eastAsia="Palatino Linotype" w:hAnsi="Palatino Linotype" w:cs="Palatino Linotype"/>
          <w:b/>
        </w:rPr>
      </w:pPr>
    </w:p>
    <w:p w14:paraId="69AE9B86"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6A9157BE"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64DFFBB9"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5607FE2A" w14:textId="77777777" w:rsidR="0041653D" w:rsidRPr="00A57FAA" w:rsidRDefault="0041653D" w:rsidP="00A57FAA">
      <w:pPr>
        <w:spacing w:after="240"/>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Constitución Política de los Estados Unidos Mexicanos</w:t>
      </w:r>
    </w:p>
    <w:p w14:paraId="0BAE7E95" w14:textId="77777777" w:rsidR="0041653D" w:rsidRPr="00A57FAA" w:rsidRDefault="0041653D" w:rsidP="00A57FAA">
      <w:pPr>
        <w:spacing w:before="240" w:after="240"/>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“Artículo 6.</w:t>
      </w:r>
    </w:p>
    <w:p w14:paraId="403ACE21"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w:t>
      </w:r>
    </w:p>
    <w:p w14:paraId="2B02A414"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Para efectos de lo dispuesto en el presente artículo se observará lo siguiente:</w:t>
      </w:r>
    </w:p>
    <w:p w14:paraId="1F5D4FCF" w14:textId="77777777" w:rsidR="0041653D" w:rsidRPr="00A57FAA" w:rsidRDefault="0041653D" w:rsidP="00A57FAA">
      <w:pPr>
        <w:spacing w:before="240" w:after="240"/>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A</w:t>
      </w:r>
      <w:r w:rsidRPr="00A57FAA">
        <w:rPr>
          <w:rFonts w:ascii="Palatino Linotype" w:eastAsia="Palatino Linotype" w:hAnsi="Palatino Linotype" w:cs="Palatino Linotype"/>
          <w:i/>
        </w:rPr>
        <w:t xml:space="preserve">. </w:t>
      </w:r>
      <w:r w:rsidRPr="00A57FAA">
        <w:rPr>
          <w:rFonts w:ascii="Palatino Linotype" w:eastAsia="Palatino Linotype" w:hAnsi="Palatino Linotype" w:cs="Palatino Linotype"/>
          <w:b/>
          <w:i/>
        </w:rPr>
        <w:t>Para el ejercicio del derecho de acceso a la información</w:t>
      </w:r>
      <w:r w:rsidRPr="00A57FAA">
        <w:rPr>
          <w:rFonts w:ascii="Palatino Linotype" w:eastAsia="Palatino Linotype" w:hAnsi="Palatino Linotype" w:cs="Palatino Linotype"/>
          <w:i/>
        </w:rPr>
        <w:t xml:space="preserve">, la Federación y </w:t>
      </w:r>
      <w:r w:rsidRPr="00A57FAA">
        <w:rPr>
          <w:rFonts w:ascii="Palatino Linotype" w:eastAsia="Palatino Linotype" w:hAnsi="Palatino Linotype" w:cs="Palatino Linotype"/>
          <w:b/>
          <w:i/>
        </w:rPr>
        <w:t>las entidades federativas, en el ámbito de sus respectivas competencias, se regirán por los siguientes principios y bases:</w:t>
      </w:r>
    </w:p>
    <w:p w14:paraId="59CB890C"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b/>
          <w:i/>
        </w:rPr>
        <w:t xml:space="preserve">I. </w:t>
      </w:r>
      <w:r w:rsidRPr="00A57FAA">
        <w:rPr>
          <w:rFonts w:ascii="Palatino Linotype" w:eastAsia="Palatino Linotype" w:hAnsi="Palatino Linotype" w:cs="Palatino Linotype"/>
          <w:b/>
          <w:i/>
        </w:rPr>
        <w:tab/>
        <w:t>Toda la información en posesión de cualquier</w:t>
      </w:r>
      <w:r w:rsidRPr="00A57FAA">
        <w:rPr>
          <w:rFonts w:ascii="Palatino Linotype" w:eastAsia="Palatino Linotype" w:hAnsi="Palatino Linotype" w:cs="Palatino Linotype"/>
          <w:i/>
        </w:rPr>
        <w:t xml:space="preserve"> </w:t>
      </w:r>
      <w:r w:rsidRPr="00A57FAA">
        <w:rPr>
          <w:rFonts w:ascii="Palatino Linotype" w:eastAsia="Palatino Linotype" w:hAnsi="Palatino Linotype" w:cs="Palatino Linotype"/>
          <w:b/>
          <w:i/>
        </w:rPr>
        <w:t>autoridad</w:t>
      </w:r>
      <w:r w:rsidRPr="00A57FA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57FAA">
        <w:rPr>
          <w:rFonts w:ascii="Palatino Linotype" w:eastAsia="Palatino Linotype" w:hAnsi="Palatino Linotype" w:cs="Palatino Linotype"/>
          <w:b/>
          <w:i/>
        </w:rPr>
        <w:t>municipal</w:t>
      </w:r>
      <w:r w:rsidRPr="00A57FAA">
        <w:rPr>
          <w:rFonts w:ascii="Palatino Linotype" w:eastAsia="Palatino Linotype" w:hAnsi="Palatino Linotype" w:cs="Palatino Linotype"/>
          <w:i/>
        </w:rPr>
        <w:t xml:space="preserve">, </w:t>
      </w:r>
      <w:r w:rsidRPr="00A57FAA">
        <w:rPr>
          <w:rFonts w:ascii="Palatino Linotype" w:eastAsia="Palatino Linotype" w:hAnsi="Palatino Linotype" w:cs="Palatino Linotype"/>
          <w:b/>
          <w:i/>
        </w:rPr>
        <w:t>es pública</w:t>
      </w:r>
      <w:r w:rsidRPr="00A57FAA">
        <w:rPr>
          <w:rFonts w:ascii="Palatino Linotype" w:eastAsia="Palatino Linotype" w:hAnsi="Palatino Linotype" w:cs="Palatino Linotype"/>
          <w:i/>
        </w:rPr>
        <w:t xml:space="preserve"> y sólo podrá </w:t>
      </w:r>
      <w:r w:rsidRPr="00A57FAA">
        <w:rPr>
          <w:rFonts w:ascii="Palatino Linotype" w:eastAsia="Palatino Linotype" w:hAnsi="Palatino Linotype" w:cs="Palatino Linotype"/>
          <w:i/>
        </w:rPr>
        <w:lastRenderedPageBreak/>
        <w:t xml:space="preserve">ser reservada temporalmente por razones de interés público y seguridad nacional, en los términos que fijen las leyes. </w:t>
      </w:r>
      <w:r w:rsidRPr="00A57FA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A57FAA">
        <w:rPr>
          <w:rFonts w:ascii="Palatino Linotype" w:eastAsia="Palatino Linotype" w:hAnsi="Palatino Linotype" w:cs="Palatino Linotype"/>
          <w:i/>
        </w:rPr>
        <w:t>, la ley determinará los supuestos específicos bajo los cuales procederá la declaración de inexistencia de la información.”</w:t>
      </w:r>
    </w:p>
    <w:p w14:paraId="70556AD2" w14:textId="77777777" w:rsidR="0041653D" w:rsidRPr="00A57FAA" w:rsidRDefault="0041653D" w:rsidP="00A57FAA">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rPr>
      </w:pPr>
    </w:p>
    <w:p w14:paraId="17EFF5D9" w14:textId="77777777" w:rsidR="0041653D" w:rsidRPr="00A57FAA" w:rsidRDefault="0041653D" w:rsidP="00A57FAA">
      <w:pPr>
        <w:spacing w:before="240" w:after="240"/>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Constitución Política del Estado Libre y Soberano de México</w:t>
      </w:r>
    </w:p>
    <w:p w14:paraId="6BB74D89"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b/>
          <w:i/>
        </w:rPr>
        <w:t>“Artículo 5</w:t>
      </w:r>
      <w:r w:rsidRPr="00A57FAA">
        <w:rPr>
          <w:rFonts w:ascii="Palatino Linotype" w:eastAsia="Palatino Linotype" w:hAnsi="Palatino Linotype" w:cs="Palatino Linotype"/>
          <w:i/>
        </w:rPr>
        <w:t xml:space="preserve">.- </w:t>
      </w:r>
    </w:p>
    <w:p w14:paraId="72267A73"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w:t>
      </w:r>
    </w:p>
    <w:p w14:paraId="49348D61"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A57FAA">
        <w:rPr>
          <w:rFonts w:ascii="Palatino Linotype" w:eastAsia="Palatino Linotype" w:hAnsi="Palatino Linotype" w:cs="Palatino Linotype"/>
          <w:i/>
        </w:rPr>
        <w:t>.</w:t>
      </w:r>
    </w:p>
    <w:p w14:paraId="0020A8F8"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FFEE6B1"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b/>
          <w:i/>
        </w:rPr>
        <w:t>Este derecho se regirá por los principios y bases siguientes</w:t>
      </w:r>
      <w:r w:rsidRPr="00A57FAA">
        <w:rPr>
          <w:rFonts w:ascii="Palatino Linotype" w:eastAsia="Palatino Linotype" w:hAnsi="Palatino Linotype" w:cs="Palatino Linotype"/>
          <w:i/>
        </w:rPr>
        <w:t>:</w:t>
      </w:r>
    </w:p>
    <w:p w14:paraId="70E501C5" w14:textId="77777777" w:rsidR="0041653D" w:rsidRPr="00A57FAA" w:rsidRDefault="0041653D" w:rsidP="00A57FAA">
      <w:pPr>
        <w:spacing w:before="240" w:after="240"/>
        <w:ind w:right="-7"/>
        <w:jc w:val="both"/>
        <w:rPr>
          <w:rFonts w:ascii="Palatino Linotype" w:eastAsia="Palatino Linotype" w:hAnsi="Palatino Linotype" w:cs="Palatino Linotype"/>
          <w:i/>
        </w:rPr>
      </w:pPr>
      <w:r w:rsidRPr="00A57FAA">
        <w:rPr>
          <w:rFonts w:ascii="Palatino Linotype" w:eastAsia="Palatino Linotype" w:hAnsi="Palatino Linotype" w:cs="Palatino Linotype"/>
          <w:b/>
          <w:i/>
        </w:rPr>
        <w:t>I. Toda la información en posesión de cualquier autoridad, entidad, órgano y organismos de los</w:t>
      </w:r>
      <w:r w:rsidRPr="00A57FA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A57FAA">
        <w:rPr>
          <w:rFonts w:ascii="Palatino Linotype" w:eastAsia="Palatino Linotype" w:hAnsi="Palatino Linotype" w:cs="Palatino Linotype"/>
          <w:b/>
          <w:i/>
        </w:rPr>
        <w:t>municipales</w:t>
      </w:r>
      <w:r w:rsidRPr="00A57FA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57FAA">
        <w:rPr>
          <w:rFonts w:ascii="Palatino Linotype" w:eastAsia="Palatino Linotype" w:hAnsi="Palatino Linotype" w:cs="Palatino Linotype"/>
          <w:b/>
          <w:i/>
        </w:rPr>
        <w:t>es pública</w:t>
      </w:r>
      <w:r w:rsidRPr="00A57FA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A57FAA">
        <w:rPr>
          <w:rFonts w:ascii="Palatino Linotype" w:eastAsia="Palatino Linotype" w:hAnsi="Palatino Linotype" w:cs="Palatino Linotype"/>
          <w:b/>
          <w:i/>
        </w:rPr>
        <w:t>En la interpretación de este derecho deberá prevalecer el principio de máxima publicidad</w:t>
      </w:r>
      <w:r w:rsidRPr="00A57FAA">
        <w:rPr>
          <w:rFonts w:ascii="Palatino Linotype" w:eastAsia="Palatino Linotype" w:hAnsi="Palatino Linotype" w:cs="Palatino Linotype"/>
          <w:i/>
        </w:rPr>
        <w:t xml:space="preserve">. </w:t>
      </w:r>
      <w:r w:rsidRPr="00A57FAA">
        <w:rPr>
          <w:rFonts w:ascii="Palatino Linotype" w:eastAsia="Palatino Linotype" w:hAnsi="Palatino Linotype" w:cs="Palatino Linotype"/>
          <w:b/>
          <w:i/>
        </w:rPr>
        <w:t>Los sujetos obligados deberán documentar todo acto que derive del ejercicio de sus facultades, competencias o funciones</w:t>
      </w:r>
      <w:r w:rsidRPr="00A57FAA">
        <w:rPr>
          <w:rFonts w:ascii="Palatino Linotype" w:eastAsia="Palatino Linotype" w:hAnsi="Palatino Linotype" w:cs="Palatino Linotype"/>
          <w:i/>
        </w:rPr>
        <w:t>, la ley determinará los supuestos específicos bajo los cuales procederá la declaración de inexistencia de la información.”</w:t>
      </w:r>
    </w:p>
    <w:p w14:paraId="1C81D955" w14:textId="77777777" w:rsidR="0041653D" w:rsidRPr="00A57FAA" w:rsidRDefault="0041653D" w:rsidP="00A57FAA">
      <w:pPr>
        <w:tabs>
          <w:tab w:val="left" w:pos="567"/>
        </w:tabs>
        <w:spacing w:before="240" w:after="240"/>
        <w:ind w:right="-7"/>
        <w:jc w:val="both"/>
        <w:rPr>
          <w:rFonts w:ascii="Palatino Linotype" w:eastAsia="Palatino Linotype" w:hAnsi="Palatino Linotype" w:cs="Palatino Linotype"/>
          <w:b/>
          <w:i/>
        </w:rPr>
      </w:pPr>
    </w:p>
    <w:p w14:paraId="3C7B419C" w14:textId="77777777" w:rsidR="0041653D" w:rsidRPr="00A57FAA" w:rsidRDefault="0041653D" w:rsidP="00A57FAA">
      <w:pPr>
        <w:numPr>
          <w:ilvl w:val="0"/>
          <w:numId w:val="2"/>
        </w:numPr>
        <w:spacing w:before="240"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lastRenderedPageBreak/>
        <w:t xml:space="preserve">Según el artículo 150 de la Ley de Transparencia del Estado, la solicitud es la garantía primaria del Derecho de Acceso a la Información, además, establece que se regirá </w:t>
      </w:r>
      <w:r w:rsidRPr="00A57FAA">
        <w:rPr>
          <w:rFonts w:ascii="Palatino Linotype" w:eastAsia="Palatino Linotype" w:hAnsi="Palatino Linotype" w:cs="Palatino Linotype"/>
          <w:i/>
        </w:rPr>
        <w:t>por los principios de simplicidad, rapidez gratuidad del procedimiento, auxilio y orientación a los particulares</w:t>
      </w:r>
      <w:r w:rsidRPr="00A57FAA">
        <w:rPr>
          <w:rFonts w:ascii="Palatino Linotype" w:eastAsia="Palatino Linotype" w:hAnsi="Palatino Linotype" w:cs="Palatino Linotype"/>
        </w:rPr>
        <w:t>, contemplando el derecho de las personas con discapacidad y hablantes de lengua indígena.</w:t>
      </w:r>
    </w:p>
    <w:p w14:paraId="5F90CC32"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50F681CA"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 xml:space="preserve">El Derecho de Acceso a la Información se garantiza y respeta oportunamente, y según lo que dispone la Ley, las </w:t>
      </w:r>
      <w:r w:rsidRPr="00A57FAA">
        <w:rPr>
          <w:rFonts w:ascii="Palatino Linotype" w:eastAsia="Palatino Linotype" w:hAnsi="Palatino Linotype" w:cs="Palatino Linotype"/>
          <w:i/>
        </w:rPr>
        <w:t>solicitudes de acceso a la información</w:t>
      </w:r>
      <w:r w:rsidRPr="00A57FAA">
        <w:rPr>
          <w:rFonts w:ascii="Palatino Linotype" w:eastAsia="Palatino Linotype" w:hAnsi="Palatino Linotype" w:cs="Palatino Linotype"/>
        </w:rPr>
        <w:t>.</w:t>
      </w:r>
    </w:p>
    <w:p w14:paraId="1BDE043E"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2F557A8B"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bookmarkStart w:id="13" w:name="_heading=h.3rdcrjn" w:colFirst="0" w:colLast="0"/>
      <w:bookmarkEnd w:id="13"/>
      <w:r w:rsidRPr="00A57FAA">
        <w:rPr>
          <w:rFonts w:ascii="Palatino Linotype" w:eastAsia="Palatino Linotype" w:hAnsi="Palatino Linotype" w:cs="Palatino Linotype"/>
        </w:rPr>
        <w:t xml:space="preserve">Así entonces, se procede analizar, en primer lugar, si el </w:t>
      </w:r>
      <w:r w:rsidRPr="00A57FAA">
        <w:rPr>
          <w:rFonts w:ascii="Palatino Linotype" w:eastAsia="Palatino Linotype" w:hAnsi="Palatino Linotype" w:cs="Palatino Linotype"/>
          <w:b/>
        </w:rPr>
        <w:t>SUJETO OBLIGADO</w:t>
      </w:r>
      <w:r w:rsidRPr="00A57FA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D4AECED"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3E703669" w14:textId="77777777" w:rsidR="0041653D" w:rsidRPr="00A57FAA" w:rsidRDefault="0041653D" w:rsidP="00A57FAA">
      <w:pPr>
        <w:pStyle w:val="Ttulo1"/>
        <w:spacing w:before="0" w:after="240" w:line="360" w:lineRule="auto"/>
        <w:ind w:right="-7"/>
        <w:jc w:val="both"/>
        <w:rPr>
          <w:rFonts w:ascii="Palatino Linotype" w:eastAsia="Palatino Linotype" w:hAnsi="Palatino Linotype" w:cs="Palatino Linotype"/>
          <w:b/>
          <w:color w:val="000000"/>
          <w:sz w:val="24"/>
          <w:szCs w:val="24"/>
        </w:rPr>
      </w:pPr>
      <w:bookmarkStart w:id="14" w:name="_heading=h.26in1rg" w:colFirst="0" w:colLast="0"/>
      <w:bookmarkEnd w:id="14"/>
      <w:r w:rsidRPr="00A57FAA">
        <w:rPr>
          <w:rFonts w:ascii="Palatino Linotype" w:eastAsia="Palatino Linotype" w:hAnsi="Palatino Linotype" w:cs="Palatino Linotype"/>
          <w:b/>
          <w:color w:val="000000"/>
          <w:sz w:val="24"/>
          <w:szCs w:val="24"/>
        </w:rPr>
        <w:t>II. De la información solicitada y la respuesta del SUJETO OBLIGADO</w:t>
      </w:r>
    </w:p>
    <w:p w14:paraId="71E42CCA"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color w:val="000000"/>
        </w:rPr>
        <w:t xml:space="preserve">Acotada la </w:t>
      </w:r>
      <w:r w:rsidRPr="00A57FAA">
        <w:rPr>
          <w:rFonts w:ascii="Palatino Linotype" w:eastAsia="Palatino Linotype" w:hAnsi="Palatino Linotype" w:cs="Palatino Linotype"/>
          <w:i/>
          <w:color w:val="000000"/>
        </w:rPr>
        <w:t>Litis</w:t>
      </w:r>
      <w:r w:rsidRPr="00A57FAA">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 la entrega de información incompleta.</w:t>
      </w:r>
    </w:p>
    <w:p w14:paraId="599728A2"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16FEB462" w14:textId="77777777"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rPr>
      </w:pPr>
      <w:r w:rsidRPr="00A57FAA">
        <w:rPr>
          <w:rFonts w:ascii="Palatino Linotype" w:eastAsia="Palatino Linotype" w:hAnsi="Palatino Linotype" w:cs="Palatino Linotype"/>
        </w:rPr>
        <w:t xml:space="preserve">En ese sentido, es importante recordar la información que fue solicitada por el </w:t>
      </w:r>
      <w:r w:rsidRPr="00A57FAA">
        <w:rPr>
          <w:rFonts w:ascii="Palatino Linotype" w:eastAsia="Palatino Linotype" w:hAnsi="Palatino Linotype" w:cs="Palatino Linotype"/>
          <w:b/>
        </w:rPr>
        <w:t xml:space="preserve">RECURRENTE, </w:t>
      </w:r>
      <w:r w:rsidRPr="00A57FAA">
        <w:rPr>
          <w:rFonts w:ascii="Palatino Linotype" w:eastAsia="Palatino Linotype" w:hAnsi="Palatino Linotype" w:cs="Palatino Linotype"/>
        </w:rPr>
        <w:t xml:space="preserve">así como la información proporcionada por el </w:t>
      </w:r>
      <w:r w:rsidRPr="00A57FAA">
        <w:rPr>
          <w:rFonts w:ascii="Palatino Linotype" w:eastAsia="Palatino Linotype" w:hAnsi="Palatino Linotype" w:cs="Palatino Linotype"/>
          <w:b/>
        </w:rPr>
        <w:t xml:space="preserve">SUJETO OBLIGADO. </w:t>
      </w:r>
    </w:p>
    <w:p w14:paraId="445ACBCC" w14:textId="77777777"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b/>
          <w:i/>
          <w:color w:val="000000"/>
        </w:rPr>
      </w:pPr>
    </w:p>
    <w:tbl>
      <w:tblPr>
        <w:tblpPr w:leftFromText="141" w:rightFromText="141" w:vertAnchor="text" w:tblpY="168"/>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2410"/>
        <w:gridCol w:w="2268"/>
        <w:gridCol w:w="2268"/>
      </w:tblGrid>
      <w:tr w:rsidR="0041653D" w:rsidRPr="00A57FAA" w14:paraId="045B69C8" w14:textId="77777777" w:rsidTr="001B3B65">
        <w:tc>
          <w:tcPr>
            <w:tcW w:w="2830" w:type="dxa"/>
          </w:tcPr>
          <w:p w14:paraId="6A4933CA" w14:textId="77777777" w:rsidR="0041653D" w:rsidRPr="00A57FAA" w:rsidRDefault="0041653D" w:rsidP="00A57FAA">
            <w:pPr>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lastRenderedPageBreak/>
              <w:t>Información solicitada</w:t>
            </w:r>
          </w:p>
        </w:tc>
        <w:tc>
          <w:tcPr>
            <w:tcW w:w="2410" w:type="dxa"/>
          </w:tcPr>
          <w:p w14:paraId="1554AEB1" w14:textId="77777777" w:rsidR="0041653D" w:rsidRPr="00A57FAA" w:rsidRDefault="0041653D" w:rsidP="00A57FAA">
            <w:pPr>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Respuesta</w:t>
            </w:r>
          </w:p>
        </w:tc>
        <w:tc>
          <w:tcPr>
            <w:tcW w:w="2268" w:type="dxa"/>
          </w:tcPr>
          <w:p w14:paraId="6CBE7BC3" w14:textId="77777777" w:rsidR="0041653D" w:rsidRPr="00A57FAA" w:rsidRDefault="0041653D" w:rsidP="00A57FAA">
            <w:pPr>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Informe justificado</w:t>
            </w:r>
          </w:p>
        </w:tc>
        <w:tc>
          <w:tcPr>
            <w:tcW w:w="2268" w:type="dxa"/>
          </w:tcPr>
          <w:p w14:paraId="629EE245" w14:textId="77777777" w:rsidR="0041653D" w:rsidRPr="00A57FAA" w:rsidRDefault="0041653D" w:rsidP="00A57FAA">
            <w:pPr>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b/>
                <w:i/>
              </w:rPr>
              <w:t xml:space="preserve">Colma </w:t>
            </w:r>
          </w:p>
        </w:tc>
      </w:tr>
      <w:tr w:rsidR="0041653D" w:rsidRPr="00A57FAA" w14:paraId="47265B3D" w14:textId="77777777" w:rsidTr="001B3B65">
        <w:tc>
          <w:tcPr>
            <w:tcW w:w="2830" w:type="dxa"/>
          </w:tcPr>
          <w:p w14:paraId="54285FEB" w14:textId="77777777" w:rsidR="00FD2C61" w:rsidRPr="00A57FAA" w:rsidRDefault="00FD2C61" w:rsidP="00A57FAA">
            <w:pPr>
              <w:pBdr>
                <w:top w:val="nil"/>
                <w:left w:val="nil"/>
                <w:bottom w:val="nil"/>
                <w:right w:val="nil"/>
                <w:between w:val="nil"/>
              </w:pBd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a)</w:t>
            </w:r>
            <w:r w:rsidRPr="00A57FAA">
              <w:rPr>
                <w:rFonts w:ascii="Palatino Linotype" w:eastAsia="Palatino Linotype" w:hAnsi="Palatino Linotype" w:cs="Palatino Linotype"/>
                <w:i/>
              </w:rPr>
              <w:tab/>
              <w:t>el género de las o los responsables de área que laboran en el OPDAPAS de Chicoloapan con fecha al 17 de junio de 2025.</w:t>
            </w:r>
          </w:p>
          <w:p w14:paraId="2BF4A3F2" w14:textId="77777777" w:rsidR="00FD2C61" w:rsidRPr="00A57FAA" w:rsidRDefault="00FD2C61" w:rsidP="00A57FAA">
            <w:pPr>
              <w:pBdr>
                <w:top w:val="nil"/>
                <w:left w:val="nil"/>
                <w:bottom w:val="nil"/>
                <w:right w:val="nil"/>
                <w:between w:val="nil"/>
              </w:pBdr>
              <w:ind w:right="-7"/>
              <w:jc w:val="both"/>
              <w:rPr>
                <w:rFonts w:ascii="Palatino Linotype" w:eastAsia="Palatino Linotype" w:hAnsi="Palatino Linotype" w:cs="Palatino Linotype"/>
                <w:i/>
              </w:rPr>
            </w:pPr>
          </w:p>
          <w:p w14:paraId="41F5C2AC" w14:textId="202995BC"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i/>
              </w:rPr>
            </w:pPr>
          </w:p>
        </w:tc>
        <w:tc>
          <w:tcPr>
            <w:tcW w:w="2410" w:type="dxa"/>
          </w:tcPr>
          <w:p w14:paraId="0C3A0FFD" w14:textId="6F66C0A1" w:rsidR="0041653D" w:rsidRPr="00A57FAA" w:rsidRDefault="00FD2C61" w:rsidP="00A57FAA">
            <w:pP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Se informa que anexa un archivo pdf, pero el mismo no se adjunta</w:t>
            </w:r>
          </w:p>
        </w:tc>
        <w:tc>
          <w:tcPr>
            <w:tcW w:w="2268" w:type="dxa"/>
          </w:tcPr>
          <w:p w14:paraId="513CB660" w14:textId="77777777" w:rsidR="00FD2C61" w:rsidRPr="00A57FAA" w:rsidRDefault="00FD2C61" w:rsidP="00A57FAA">
            <w:pPr>
              <w:ind w:right="-7"/>
              <w:jc w:val="both"/>
              <w:rPr>
                <w:rFonts w:ascii="Palatino Linotype" w:eastAsia="Palatino Linotype" w:hAnsi="Palatino Linotype" w:cs="Palatino Linotype"/>
                <w:i/>
                <w:iCs/>
              </w:rPr>
            </w:pPr>
            <w:r w:rsidRPr="00A57FAA">
              <w:rPr>
                <w:rFonts w:ascii="Palatino Linotype" w:eastAsia="Palatino Linotype" w:hAnsi="Palatino Linotype" w:cs="Palatino Linotype"/>
                <w:b/>
                <w:bCs/>
                <w:i/>
                <w:iCs/>
              </w:rPr>
              <w:t xml:space="preserve">CONTESTACION DE SOLICITUD 00020 (6).pdf: </w:t>
            </w:r>
            <w:r w:rsidRPr="00A57FAA">
              <w:rPr>
                <w:rFonts w:ascii="Palatino Linotype" w:eastAsia="Palatino Linotype" w:hAnsi="Palatino Linotype" w:cs="Palatino Linotype"/>
                <w:i/>
                <w:iCs/>
              </w:rPr>
              <w:t xml:space="preserve">oficio de la Coordinadora de Recursos Humanos, mediante el cual informa que se encuentra legalmente impedido para proporcionar el género de las personas responsables de área, toda vez que forma parte de la información personal de los servidores públicos. </w:t>
            </w:r>
          </w:p>
          <w:p w14:paraId="212D6BE0" w14:textId="77777777" w:rsidR="00FD2C61" w:rsidRPr="00A57FAA" w:rsidRDefault="00FD2C61" w:rsidP="00A57FAA">
            <w:pPr>
              <w:ind w:right="-7"/>
              <w:jc w:val="both"/>
              <w:rPr>
                <w:rFonts w:ascii="Palatino Linotype" w:eastAsia="Palatino Linotype" w:hAnsi="Palatino Linotype" w:cs="Palatino Linotype"/>
                <w:i/>
              </w:rPr>
            </w:pPr>
          </w:p>
          <w:p w14:paraId="2A8405AC" w14:textId="1A2C1AE5" w:rsidR="0041653D" w:rsidRPr="00A57FAA" w:rsidRDefault="0041653D" w:rsidP="00A57FAA">
            <w:pPr>
              <w:ind w:right="-7"/>
              <w:jc w:val="both"/>
              <w:rPr>
                <w:rFonts w:ascii="Palatino Linotype" w:eastAsia="Palatino Linotype" w:hAnsi="Palatino Linotype" w:cs="Palatino Linotype"/>
                <w:i/>
              </w:rPr>
            </w:pPr>
          </w:p>
        </w:tc>
        <w:tc>
          <w:tcPr>
            <w:tcW w:w="2268" w:type="dxa"/>
          </w:tcPr>
          <w:p w14:paraId="05D3D96D" w14:textId="7C9299AC" w:rsidR="0041653D" w:rsidRPr="00A57FAA" w:rsidRDefault="00864C38" w:rsidP="00A57FAA">
            <w:pPr>
              <w:ind w:right="-7"/>
              <w:jc w:val="both"/>
              <w:rPr>
                <w:rFonts w:ascii="Palatino Linotype" w:eastAsia="Palatino Linotype" w:hAnsi="Palatino Linotype" w:cs="Palatino Linotype"/>
                <w:i/>
              </w:rPr>
            </w:pPr>
            <w:r w:rsidRPr="00A57FAA">
              <w:rPr>
                <w:rFonts w:ascii="Palatino Linotype" w:eastAsia="Palatino Linotype" w:hAnsi="Palatino Linotype" w:cs="Palatino Linotype"/>
                <w:i/>
              </w:rPr>
              <w:t xml:space="preserve">No colma, toda vez que de la pretensión del </w:t>
            </w:r>
            <w:r w:rsidRPr="00A57FAA">
              <w:rPr>
                <w:rFonts w:ascii="Palatino Linotype" w:eastAsia="Palatino Linotype" w:hAnsi="Palatino Linotype" w:cs="Palatino Linotype"/>
                <w:b/>
                <w:i/>
              </w:rPr>
              <w:t xml:space="preserve">RECURRENTE </w:t>
            </w:r>
            <w:r w:rsidRPr="00A57FAA">
              <w:rPr>
                <w:rFonts w:ascii="Palatino Linotype" w:eastAsia="Palatino Linotype" w:hAnsi="Palatino Linotype" w:cs="Palatino Linotype"/>
                <w:i/>
              </w:rPr>
              <w:t xml:space="preserve">se </w:t>
            </w:r>
            <w:r w:rsidR="007274B3" w:rsidRPr="00A57FAA">
              <w:rPr>
                <w:rFonts w:ascii="Palatino Linotype" w:eastAsia="Palatino Linotype" w:hAnsi="Palatino Linotype" w:cs="Palatino Linotype"/>
                <w:i/>
              </w:rPr>
              <w:t>interpreta que</w:t>
            </w:r>
            <w:r w:rsidRPr="00A57FAA">
              <w:rPr>
                <w:rFonts w:ascii="Palatino Linotype" w:eastAsia="Palatino Linotype" w:hAnsi="Palatino Linotype" w:cs="Palatino Linotype"/>
                <w:i/>
              </w:rPr>
              <w:t xml:space="preserve"> requiere de información estadística, la cual tiene su derivación en el sentido de si los servidores públicos son hombres y mujeres y cuántos son.</w:t>
            </w:r>
          </w:p>
          <w:p w14:paraId="25DA6A22" w14:textId="518C25BD" w:rsidR="00864C38" w:rsidRPr="00A57FAA" w:rsidRDefault="00864C38" w:rsidP="00A57FAA">
            <w:pPr>
              <w:ind w:right="-7"/>
              <w:jc w:val="both"/>
              <w:rPr>
                <w:rFonts w:ascii="Palatino Linotype" w:eastAsia="Palatino Linotype" w:hAnsi="Palatino Linotype" w:cs="Palatino Linotype"/>
                <w:b/>
                <w:i/>
              </w:rPr>
            </w:pPr>
            <w:r w:rsidRPr="00A57FAA">
              <w:rPr>
                <w:rFonts w:ascii="Palatino Linotype" w:eastAsia="Palatino Linotype" w:hAnsi="Palatino Linotype" w:cs="Palatino Linotype"/>
                <w:i/>
              </w:rPr>
              <w:t>Por lo tanto al</w:t>
            </w:r>
            <w:r w:rsidR="007274B3" w:rsidRPr="00A57FAA">
              <w:rPr>
                <w:rFonts w:ascii="Palatino Linotype" w:eastAsia="Palatino Linotype" w:hAnsi="Palatino Linotype" w:cs="Palatino Linotype"/>
                <w:i/>
              </w:rPr>
              <w:t xml:space="preserve"> tratarse </w:t>
            </w:r>
            <w:r w:rsidR="00D3606E" w:rsidRPr="00A57FAA">
              <w:rPr>
                <w:rFonts w:ascii="Palatino Linotype" w:eastAsia="Palatino Linotype" w:hAnsi="Palatino Linotype" w:cs="Palatino Linotype"/>
                <w:i/>
              </w:rPr>
              <w:t>de ser</w:t>
            </w:r>
            <w:r w:rsidRPr="00A57FAA">
              <w:rPr>
                <w:rFonts w:ascii="Palatino Linotype" w:eastAsia="Palatino Linotype" w:hAnsi="Palatino Linotype" w:cs="Palatino Linotype"/>
                <w:i/>
              </w:rPr>
              <w:t xml:space="preserve"> información estadística y de la que solo deriva si los servidores públicos son hombres o mujeres es que la información debe de ser entregada por el </w:t>
            </w:r>
            <w:r w:rsidRPr="00A57FAA">
              <w:rPr>
                <w:rFonts w:ascii="Palatino Linotype" w:eastAsia="Palatino Linotype" w:hAnsi="Palatino Linotype" w:cs="Palatino Linotype"/>
                <w:b/>
                <w:i/>
              </w:rPr>
              <w:t xml:space="preserve">SUJETO OBLIGADO. </w:t>
            </w:r>
          </w:p>
        </w:tc>
      </w:tr>
    </w:tbl>
    <w:p w14:paraId="5CCE720D" w14:textId="70B91C7D" w:rsidR="00027F92" w:rsidRDefault="00027F92" w:rsidP="00A57FAA">
      <w:pPr>
        <w:spacing w:line="360" w:lineRule="auto"/>
        <w:ind w:right="-7"/>
        <w:jc w:val="both"/>
        <w:rPr>
          <w:rFonts w:ascii="Palatino Linotype" w:eastAsia="Palatino Linotype" w:hAnsi="Palatino Linotype" w:cs="Palatino Linotype"/>
          <w:color w:val="000000"/>
        </w:rPr>
      </w:pPr>
    </w:p>
    <w:p w14:paraId="2B7060EB" w14:textId="77777777" w:rsidR="00027F92" w:rsidRPr="00027F92" w:rsidRDefault="00027F92" w:rsidP="00027F92">
      <w:pPr>
        <w:rPr>
          <w:rFonts w:ascii="Palatino Linotype" w:eastAsia="Palatino Linotype" w:hAnsi="Palatino Linotype" w:cs="Palatino Linotype"/>
        </w:rPr>
      </w:pPr>
    </w:p>
    <w:p w14:paraId="4CF09B89" w14:textId="77777777" w:rsidR="00027F92" w:rsidRPr="00027F92" w:rsidRDefault="00027F92" w:rsidP="00027F92">
      <w:pPr>
        <w:rPr>
          <w:rFonts w:ascii="Palatino Linotype" w:eastAsia="Palatino Linotype" w:hAnsi="Palatino Linotype" w:cs="Palatino Linotype"/>
        </w:rPr>
      </w:pPr>
    </w:p>
    <w:p w14:paraId="1A95E743" w14:textId="77777777" w:rsidR="00027F92" w:rsidRPr="00027F92" w:rsidRDefault="00027F92" w:rsidP="00027F92">
      <w:pPr>
        <w:rPr>
          <w:rFonts w:ascii="Palatino Linotype" w:eastAsia="Palatino Linotype" w:hAnsi="Palatino Linotype" w:cs="Palatino Linotype"/>
        </w:rPr>
      </w:pPr>
    </w:p>
    <w:p w14:paraId="3721A6F1" w14:textId="77777777" w:rsidR="00027F92" w:rsidRPr="00027F92" w:rsidRDefault="00027F92" w:rsidP="00027F92">
      <w:pPr>
        <w:rPr>
          <w:rFonts w:ascii="Palatino Linotype" w:eastAsia="Palatino Linotype" w:hAnsi="Palatino Linotype" w:cs="Palatino Linotype"/>
        </w:rPr>
      </w:pPr>
    </w:p>
    <w:p w14:paraId="3C3B16FB" w14:textId="77777777" w:rsidR="00027F92" w:rsidRPr="00027F92" w:rsidRDefault="00027F92" w:rsidP="00027F92">
      <w:pPr>
        <w:rPr>
          <w:rFonts w:ascii="Palatino Linotype" w:eastAsia="Palatino Linotype" w:hAnsi="Palatino Linotype" w:cs="Palatino Linotype"/>
        </w:rPr>
      </w:pPr>
    </w:p>
    <w:p w14:paraId="4F922320" w14:textId="77777777" w:rsidR="00027F92" w:rsidRPr="00027F92" w:rsidRDefault="00027F92" w:rsidP="00027F92">
      <w:pPr>
        <w:rPr>
          <w:rFonts w:ascii="Palatino Linotype" w:eastAsia="Palatino Linotype" w:hAnsi="Palatino Linotype" w:cs="Palatino Linotype"/>
        </w:rPr>
      </w:pPr>
    </w:p>
    <w:p w14:paraId="0943D6C9" w14:textId="77777777" w:rsidR="00027F92" w:rsidRPr="00027F92" w:rsidRDefault="00027F92" w:rsidP="00027F92">
      <w:pPr>
        <w:rPr>
          <w:rFonts w:ascii="Palatino Linotype" w:eastAsia="Palatino Linotype" w:hAnsi="Palatino Linotype" w:cs="Palatino Linotype"/>
        </w:rPr>
      </w:pPr>
    </w:p>
    <w:p w14:paraId="76FA47A4" w14:textId="65FD4958"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lastRenderedPageBreak/>
        <w:t xml:space="preserve">En esa línea, se debe de establecer que el </w:t>
      </w:r>
      <w:r w:rsidRPr="00A57FAA">
        <w:rPr>
          <w:rFonts w:ascii="Palatino Linotype" w:eastAsia="Palatino Linotype" w:hAnsi="Palatino Linotype" w:cs="Palatino Linotype"/>
          <w:b/>
          <w:bCs/>
          <w:color w:val="000000"/>
        </w:rPr>
        <w:t xml:space="preserve">SUJETO OBLIGADO </w:t>
      </w:r>
      <w:r w:rsidR="00864C38" w:rsidRPr="00A57FAA">
        <w:rPr>
          <w:rFonts w:ascii="Palatino Linotype" w:eastAsia="Palatino Linotype" w:hAnsi="Palatino Linotype" w:cs="Palatino Linotype"/>
          <w:color w:val="000000"/>
        </w:rPr>
        <w:t>no colmo</w:t>
      </w:r>
      <w:r w:rsidRPr="00A57FAA">
        <w:rPr>
          <w:rFonts w:ascii="Palatino Linotype" w:eastAsia="Palatino Linotype" w:hAnsi="Palatino Linotype" w:cs="Palatino Linotype"/>
          <w:color w:val="000000"/>
        </w:rPr>
        <w:t xml:space="preserve"> el derecho de acceso a la información del </w:t>
      </w:r>
      <w:r w:rsidRPr="00A57FAA">
        <w:rPr>
          <w:rFonts w:ascii="Palatino Linotype" w:eastAsia="Palatino Linotype" w:hAnsi="Palatino Linotype" w:cs="Palatino Linotype"/>
          <w:b/>
          <w:bCs/>
          <w:color w:val="000000"/>
        </w:rPr>
        <w:t xml:space="preserve">RECURRENTE, </w:t>
      </w:r>
      <w:r w:rsidRPr="00A57FAA">
        <w:rPr>
          <w:rFonts w:ascii="Palatino Linotype" w:eastAsia="Palatino Linotype" w:hAnsi="Palatino Linotype" w:cs="Palatino Linotype"/>
          <w:color w:val="000000"/>
        </w:rPr>
        <w:t xml:space="preserve">situación por la cual se hace el siguiente análisis. </w:t>
      </w:r>
    </w:p>
    <w:p w14:paraId="79066ABE" w14:textId="77777777" w:rsidR="002D0C61" w:rsidRPr="00A57FAA" w:rsidRDefault="002D0C61" w:rsidP="00A57FAA">
      <w:pPr>
        <w:pStyle w:val="Prrafodelista"/>
        <w:ind w:left="0" w:right="-7"/>
        <w:rPr>
          <w:rFonts w:ascii="Palatino Linotype" w:eastAsia="Palatino Linotype" w:hAnsi="Palatino Linotype" w:cs="Palatino Linotype"/>
          <w:color w:val="000000"/>
        </w:rPr>
      </w:pPr>
    </w:p>
    <w:p w14:paraId="20CB1A41" w14:textId="0D53DB6A" w:rsidR="001B41E1" w:rsidRPr="00A57FAA" w:rsidRDefault="001B41E1"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De lo anterior, se debe se referir que de acuerdo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artículo décimo segundo fracción IX, regula lo siguiente. </w:t>
      </w:r>
    </w:p>
    <w:p w14:paraId="34A7937D" w14:textId="74E2C797" w:rsidR="001B41E1" w:rsidRPr="00A57FAA" w:rsidRDefault="001B41E1" w:rsidP="00A57FAA">
      <w:pP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i/>
          <w:color w:val="000000"/>
        </w:rPr>
        <w:t>IX. La inclusión del dato sexo como parte de las especificaciones de estos Lineamientos para publicar información de las obligaciones de transparencia, forma parte de la política pública de igualdad entre mujeres y hombres y no discriminación, en consonancia con el sistema internacional de protección de los derechos humanos y con la Constitución Política de los Estados Unidos Mexicanos</w:t>
      </w:r>
      <w:r w:rsidRPr="00A57FAA">
        <w:rPr>
          <w:rFonts w:ascii="Palatino Linotype" w:eastAsia="Palatino Linotype" w:hAnsi="Palatino Linotype" w:cs="Palatino Linotype"/>
          <w:b/>
          <w:i/>
          <w:color w:val="000000"/>
        </w:rPr>
        <w:t>. La recolección del dato sexo respetará la expectativa razonable de privacidad de su titular y no tendrá consecuencias más allá de la generación de estadísticas con perspectiva de género, en apego al artículo 18, segundo párrafo, de la Ley General de Protección de Datos Personales en Posesión de Sujetos Obligados,</w:t>
      </w:r>
      <w:r w:rsidRPr="00A57FAA">
        <w:rPr>
          <w:rFonts w:ascii="Palatino Linotype" w:eastAsia="Palatino Linotype" w:hAnsi="Palatino Linotype" w:cs="Palatino Linotype"/>
          <w:i/>
          <w:color w:val="000000"/>
        </w:rPr>
        <w:t xml:space="preserve"> con relación al inciso X del artículo 2 de esta misma Ley, aunado a que el sexo no se trata de un dato personal sensible porque no se refiere a la esfera más íntima de su titular y no se le dará una utilización</w:t>
      </w:r>
      <w:r w:rsidRPr="00A57FAA">
        <w:rPr>
          <w:rFonts w:ascii="Palatino Linotype" w:eastAsia="Palatino Linotype" w:hAnsi="Palatino Linotype" w:cs="Palatino Linotype"/>
          <w:color w:val="000000"/>
        </w:rPr>
        <w:t xml:space="preserve"> </w:t>
      </w:r>
      <w:r w:rsidRPr="00A57FAA">
        <w:rPr>
          <w:rFonts w:ascii="Palatino Linotype" w:eastAsia="Palatino Linotype" w:hAnsi="Palatino Linotype" w:cs="Palatino Linotype"/>
          <w:i/>
          <w:color w:val="000000"/>
        </w:rPr>
        <w:t>indebida que pudiera originar discriminación o conlleve riesgo grave para su titular.</w:t>
      </w:r>
    </w:p>
    <w:p w14:paraId="5600CCC8" w14:textId="77777777" w:rsidR="001B41E1" w:rsidRPr="00A57FAA" w:rsidRDefault="001B41E1" w:rsidP="00A57FAA">
      <w:pPr>
        <w:ind w:right="-7"/>
        <w:jc w:val="both"/>
        <w:rPr>
          <w:rFonts w:ascii="Palatino Linotype" w:eastAsia="Palatino Linotype" w:hAnsi="Palatino Linotype" w:cs="Palatino Linotype"/>
          <w:i/>
          <w:color w:val="000000"/>
        </w:rPr>
      </w:pPr>
    </w:p>
    <w:p w14:paraId="77BCE9FF" w14:textId="3AA7270F" w:rsidR="001B41E1" w:rsidRPr="00A57FAA" w:rsidRDefault="001B41E1"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Seguidamente, al tratarse de información estadística es que la Ley de Transparencia y Acceso a la Información Pública del Estado de México y Municipios, en su artículo 92 fracción, XXXIV, regula lo siguiente. </w:t>
      </w:r>
    </w:p>
    <w:p w14:paraId="4C3CD151" w14:textId="3AB1A3CC" w:rsidR="001B41E1" w:rsidRPr="00A57FAA" w:rsidRDefault="001B41E1" w:rsidP="00A57FAA">
      <w:pP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i/>
          <w:color w:val="000000"/>
        </w:rPr>
        <w:t>XXXIV. Las estadísticas que generen en cumplimiento de sus facultades, competencias o funciones con la mayor desagregación posible</w:t>
      </w:r>
    </w:p>
    <w:p w14:paraId="4BE5A319" w14:textId="77777777" w:rsidR="001B41E1" w:rsidRPr="00A57FAA" w:rsidRDefault="001B41E1" w:rsidP="00A57FAA">
      <w:pPr>
        <w:ind w:right="-7"/>
        <w:jc w:val="both"/>
        <w:rPr>
          <w:rFonts w:ascii="Palatino Linotype" w:eastAsia="Palatino Linotype" w:hAnsi="Palatino Linotype" w:cs="Palatino Linotype"/>
          <w:i/>
          <w:color w:val="000000"/>
        </w:rPr>
      </w:pPr>
    </w:p>
    <w:p w14:paraId="7F632C54" w14:textId="77777777" w:rsidR="00AE2548" w:rsidRPr="00A57FAA" w:rsidRDefault="00AE2548"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lastRenderedPageBreak/>
        <w:t xml:space="preserve">En esa línea, al ser información estadística y al encontrarse la información en la página del IPOMEX 4.0 del </w:t>
      </w:r>
      <w:r w:rsidRPr="00A57FAA">
        <w:rPr>
          <w:rFonts w:ascii="Palatino Linotype" w:eastAsia="Palatino Linotype" w:hAnsi="Palatino Linotype" w:cs="Palatino Linotype"/>
          <w:b/>
          <w:color w:val="000000"/>
        </w:rPr>
        <w:t xml:space="preserve">SUJETO OBLIGADO, tal y como se observa en la siguiente captura de pantalla, es que se debe de ordenar la información. </w:t>
      </w:r>
    </w:p>
    <w:p w14:paraId="71D8E2C0" w14:textId="0F2950D7" w:rsidR="00AE2548" w:rsidRPr="00A57FAA" w:rsidRDefault="00AE2548" w:rsidP="00A57FAA">
      <w:pPr>
        <w:spacing w:line="360" w:lineRule="auto"/>
        <w:ind w:right="-7"/>
        <w:jc w:val="center"/>
        <w:rPr>
          <w:rFonts w:ascii="Palatino Linotype" w:eastAsia="Palatino Linotype" w:hAnsi="Palatino Linotype" w:cs="Palatino Linotype"/>
          <w:color w:val="000000"/>
        </w:rPr>
      </w:pPr>
      <w:r w:rsidRPr="00A57FAA">
        <w:rPr>
          <w:rFonts w:ascii="Palatino Linotype" w:eastAsia="Palatino Linotype" w:hAnsi="Palatino Linotype" w:cs="Palatino Linotype"/>
          <w:noProof/>
          <w:color w:val="000000"/>
        </w:rPr>
        <w:drawing>
          <wp:inline distT="0" distB="0" distL="0" distR="0" wp14:anchorId="568BAAAB" wp14:editId="24A2A890">
            <wp:extent cx="3976095" cy="901700"/>
            <wp:effectExtent l="152400" t="152400" r="367665" b="3556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5678" cy="908409"/>
                    </a:xfrm>
                    <a:prstGeom prst="rect">
                      <a:avLst/>
                    </a:prstGeom>
                    <a:ln>
                      <a:noFill/>
                    </a:ln>
                    <a:effectLst>
                      <a:outerShdw blurRad="292100" dist="139700" dir="2700000" algn="tl" rotWithShape="0">
                        <a:srgbClr val="333333">
                          <a:alpha val="65000"/>
                        </a:srgbClr>
                      </a:outerShdw>
                    </a:effectLst>
                  </pic:spPr>
                </pic:pic>
              </a:graphicData>
            </a:graphic>
          </wp:inline>
        </w:drawing>
      </w:r>
    </w:p>
    <w:p w14:paraId="66780FF7" w14:textId="016153EF" w:rsidR="000711A3" w:rsidRPr="00A57FAA" w:rsidRDefault="00264ED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De la información solicitada y de lo informado por el </w:t>
      </w:r>
      <w:r w:rsidRPr="00A57FAA">
        <w:rPr>
          <w:rFonts w:ascii="Palatino Linotype" w:eastAsia="Palatino Linotype" w:hAnsi="Palatino Linotype" w:cs="Palatino Linotype"/>
          <w:b/>
          <w:color w:val="000000"/>
        </w:rPr>
        <w:t xml:space="preserve">SUJETO OBLIGADO </w:t>
      </w:r>
      <w:r w:rsidR="004A1FCE" w:rsidRPr="00A57FAA">
        <w:rPr>
          <w:rFonts w:ascii="Palatino Linotype" w:eastAsia="Palatino Linotype" w:hAnsi="Palatino Linotype" w:cs="Palatino Linotype"/>
          <w:color w:val="000000"/>
        </w:rPr>
        <w:t xml:space="preserve">se deben de precisar </w:t>
      </w:r>
      <w:r w:rsidRPr="00A57FAA">
        <w:rPr>
          <w:rFonts w:ascii="Palatino Linotype" w:eastAsia="Palatino Linotype" w:hAnsi="Palatino Linotype" w:cs="Palatino Linotype"/>
          <w:color w:val="000000"/>
        </w:rPr>
        <w:t>las diferencias gramaticales entre género y sexo</w:t>
      </w:r>
      <w:r w:rsidR="004A1FCE" w:rsidRPr="00A57FAA">
        <w:rPr>
          <w:rFonts w:ascii="Palatino Linotype" w:eastAsia="Palatino Linotype" w:hAnsi="Palatino Linotype" w:cs="Palatino Linotype"/>
          <w:color w:val="000000"/>
        </w:rPr>
        <w:t>, e</w:t>
      </w:r>
      <w:r w:rsidRPr="00A57FAA">
        <w:rPr>
          <w:rFonts w:ascii="Palatino Linotype" w:eastAsia="Palatino Linotype" w:hAnsi="Palatino Linotype" w:cs="Palatino Linotype"/>
          <w:color w:val="000000"/>
        </w:rPr>
        <w:t>n esa línea</w:t>
      </w:r>
      <w:r w:rsidR="000711A3" w:rsidRPr="00A57FAA">
        <w:rPr>
          <w:rFonts w:ascii="Palatino Linotype" w:eastAsia="Palatino Linotype" w:hAnsi="Palatino Linotype" w:cs="Palatino Linotype"/>
          <w:color w:val="000000"/>
        </w:rPr>
        <w:t xml:space="preserve">, no debe de perderse de vista </w:t>
      </w:r>
      <w:r w:rsidR="004A1FCE" w:rsidRPr="00A57FAA">
        <w:rPr>
          <w:rFonts w:ascii="Palatino Linotype" w:eastAsia="Palatino Linotype" w:hAnsi="Palatino Linotype" w:cs="Palatino Linotype"/>
          <w:color w:val="000000"/>
        </w:rPr>
        <w:t xml:space="preserve">que </w:t>
      </w:r>
      <w:r w:rsidR="000711A3" w:rsidRPr="00A57FAA">
        <w:rPr>
          <w:rFonts w:ascii="Palatino Linotype" w:eastAsia="Palatino Linotype" w:hAnsi="Palatino Linotype" w:cs="Palatino Linotype"/>
          <w:color w:val="000000"/>
        </w:rPr>
        <w:t xml:space="preserve">el término </w:t>
      </w:r>
      <w:r w:rsidR="000711A3" w:rsidRPr="00A57FAA">
        <w:rPr>
          <w:rFonts w:ascii="Palatino Linotype" w:eastAsia="Palatino Linotype" w:hAnsi="Palatino Linotype" w:cs="Palatino Linotype"/>
          <w:b/>
          <w:color w:val="000000"/>
        </w:rPr>
        <w:t>Género</w:t>
      </w:r>
      <w:r w:rsidR="000711A3" w:rsidRPr="00A57FAA">
        <w:rPr>
          <w:rFonts w:ascii="Palatino Linotype" w:eastAsia="Palatino Linotype" w:hAnsi="Palatino Linotype" w:cs="Palatino Linotype"/>
          <w:color w:val="000000"/>
        </w:rPr>
        <w:t xml:space="preserve"> de acuerd</w:t>
      </w:r>
      <w:r w:rsidR="004A1FCE" w:rsidRPr="00A57FAA">
        <w:rPr>
          <w:rFonts w:ascii="Palatino Linotype" w:eastAsia="Palatino Linotype" w:hAnsi="Palatino Linotype" w:cs="Palatino Linotype"/>
          <w:color w:val="000000"/>
        </w:rPr>
        <w:t>o con la Real Academia Española tiene como significado</w:t>
      </w:r>
      <w:r w:rsidR="000711A3" w:rsidRPr="00A57FAA">
        <w:rPr>
          <w:rFonts w:ascii="Palatino Linotype" w:eastAsia="Palatino Linotype" w:hAnsi="Palatino Linotype" w:cs="Palatino Linotype"/>
          <w:color w:val="000000"/>
        </w:rPr>
        <w:t xml:space="preserve"> </w:t>
      </w:r>
      <w:r w:rsidR="000711A3" w:rsidRPr="00A57FAA">
        <w:rPr>
          <w:rFonts w:ascii="Palatino Linotype" w:eastAsia="Palatino Linotype" w:hAnsi="Palatino Linotype" w:cs="Palatino Linotype"/>
        </w:rPr>
        <w:t>a una </w:t>
      </w:r>
      <w:r w:rsidR="000711A3" w:rsidRPr="00A57FAA">
        <w:rPr>
          <w:rFonts w:ascii="Palatino Linotype" w:eastAsia="Palatino Linotype" w:hAnsi="Palatino Linotype" w:cs="Palatino Linotype"/>
          <w:b/>
          <w:bCs/>
        </w:rPr>
        <w:t>categoría gramatical</w:t>
      </w:r>
      <w:r w:rsidR="000711A3" w:rsidRPr="00A57FAA">
        <w:rPr>
          <w:rFonts w:ascii="Palatino Linotype" w:eastAsia="Palatino Linotype" w:hAnsi="Palatino Linotype" w:cs="Palatino Linotype"/>
        </w:rPr>
        <w:t> </w:t>
      </w:r>
      <w:r w:rsidR="000711A3" w:rsidRPr="00A57FAA">
        <w:rPr>
          <w:rFonts w:ascii="Palatino Linotype" w:eastAsia="Palatino Linotype" w:hAnsi="Palatino Linotype" w:cs="Palatino Linotype"/>
          <w:b/>
        </w:rPr>
        <w:t>(masculino, femenino)</w:t>
      </w:r>
      <w:r w:rsidR="000711A3" w:rsidRPr="00A57FAA">
        <w:rPr>
          <w:rFonts w:ascii="Palatino Linotype" w:eastAsia="Palatino Linotype" w:hAnsi="Palatino Linotype" w:cs="Palatino Linotype"/>
        </w:rPr>
        <w:t xml:space="preserve"> y, en un sentido más amplio, a un </w:t>
      </w:r>
      <w:r w:rsidR="007274B3" w:rsidRPr="00A57FAA">
        <w:rPr>
          <w:rFonts w:ascii="Palatino Linotype" w:eastAsia="Palatino Linotype" w:hAnsi="Palatino Linotype" w:cs="Palatino Linotype"/>
        </w:rPr>
        <w:t xml:space="preserve">conjunto de características, roles o tipos sociales </w:t>
      </w:r>
      <w:r w:rsidR="000711A3" w:rsidRPr="00A57FAA">
        <w:rPr>
          <w:rFonts w:ascii="Palatino Linotype" w:eastAsia="Palatino Linotype" w:hAnsi="Palatino Linotype" w:cs="Palatino Linotype"/>
        </w:rPr>
        <w:t>construidos culturalmente, distintos del </w:t>
      </w:r>
      <w:r w:rsidR="000711A3" w:rsidRPr="00A57FAA">
        <w:rPr>
          <w:rFonts w:ascii="Palatino Linotype" w:eastAsia="Palatino Linotype" w:hAnsi="Palatino Linotype" w:cs="Palatino Linotype"/>
          <w:b/>
          <w:bCs/>
        </w:rPr>
        <w:t>sexo biológico</w:t>
      </w:r>
      <w:r w:rsidR="000711A3" w:rsidRPr="00A57FAA">
        <w:rPr>
          <w:rFonts w:ascii="Palatino Linotype" w:eastAsia="Palatino Linotype" w:hAnsi="Palatino Linotype" w:cs="Palatino Linotype"/>
        </w:rPr>
        <w:t> (masculino/femenino), aunque estos conceptos se cruzan y la RAE reconoce la acepción sociológica en sus diccionarios jurídicos y especializados, definiéndolo como atributos socialmente construidos.</w:t>
      </w:r>
      <w:r w:rsidR="000711A3" w:rsidRPr="00A57FAA">
        <w:rPr>
          <w:rFonts w:ascii="Palatino Linotype" w:eastAsia="Palatino Linotype" w:hAnsi="Palatino Linotype" w:cs="Palatino Linotype"/>
          <w:i/>
        </w:rPr>
        <w:t> </w:t>
      </w:r>
    </w:p>
    <w:p w14:paraId="44895A6A" w14:textId="77777777" w:rsidR="000711A3" w:rsidRPr="00A57FAA" w:rsidRDefault="000711A3" w:rsidP="00A57FAA">
      <w:pPr>
        <w:ind w:right="-7"/>
        <w:jc w:val="both"/>
        <w:rPr>
          <w:rFonts w:ascii="Palatino Linotype" w:eastAsia="Palatino Linotype" w:hAnsi="Palatino Linotype" w:cs="Palatino Linotype"/>
          <w:i/>
        </w:rPr>
      </w:pPr>
    </w:p>
    <w:p w14:paraId="782A1058" w14:textId="0A76837C" w:rsidR="00264ED3" w:rsidRPr="00A57FAA" w:rsidRDefault="00264ED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Es por lo anterior, que no debe perderse de vista que se consideran tres clases de género, masculino, femenino y neutro, situación por la cual se debe de establecer que el </w:t>
      </w:r>
      <w:r w:rsidRPr="00A57FAA">
        <w:rPr>
          <w:rFonts w:ascii="Palatino Linotype" w:eastAsia="Palatino Linotype" w:hAnsi="Palatino Linotype" w:cs="Palatino Linotype"/>
          <w:b/>
          <w:color w:val="000000"/>
        </w:rPr>
        <w:t xml:space="preserve">SOLICITANTE </w:t>
      </w:r>
      <w:r w:rsidRPr="00A57FAA">
        <w:rPr>
          <w:rFonts w:ascii="Palatino Linotype" w:eastAsia="Palatino Linotype" w:hAnsi="Palatino Linotype" w:cs="Palatino Linotype"/>
          <w:color w:val="000000"/>
        </w:rPr>
        <w:t xml:space="preserve">quiere saber cuántos hombres y cuántas mujeres tiene </w:t>
      </w:r>
      <w:r w:rsidR="004A1FCE"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color w:val="000000"/>
        </w:rPr>
        <w:t xml:space="preserve">Organismo Descentralizado de Agua y Saneamiento de Chicoloapan, situación por la cual se debe de contestar por parte del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color w:val="000000"/>
        </w:rPr>
        <w:t>toda vez que está permitido entregar el sexo y saber l</w:t>
      </w:r>
      <w:r w:rsidR="004A1FCE" w:rsidRPr="00A57FAA">
        <w:rPr>
          <w:rFonts w:ascii="Palatino Linotype" w:eastAsia="Palatino Linotype" w:hAnsi="Palatino Linotype" w:cs="Palatino Linotype"/>
          <w:color w:val="000000"/>
        </w:rPr>
        <w:t>a cantidad de hombres y mujeres</w:t>
      </w:r>
      <w:r w:rsidRPr="00A57FAA">
        <w:rPr>
          <w:rFonts w:ascii="Palatino Linotype" w:eastAsia="Palatino Linotype" w:hAnsi="Palatino Linotype" w:cs="Palatino Linotype"/>
          <w:color w:val="000000"/>
        </w:rPr>
        <w:t xml:space="preserve">. </w:t>
      </w:r>
    </w:p>
    <w:p w14:paraId="7E64C30F" w14:textId="77777777" w:rsidR="00264ED3" w:rsidRPr="00A57FAA" w:rsidRDefault="00264ED3" w:rsidP="00A57FAA">
      <w:pPr>
        <w:spacing w:line="360" w:lineRule="auto"/>
        <w:ind w:right="-7"/>
        <w:jc w:val="both"/>
        <w:rPr>
          <w:rFonts w:ascii="Palatino Linotype" w:eastAsia="Palatino Linotype" w:hAnsi="Palatino Linotype" w:cs="Palatino Linotype"/>
          <w:color w:val="000000"/>
        </w:rPr>
      </w:pPr>
    </w:p>
    <w:p w14:paraId="645E7204" w14:textId="003AF0DE" w:rsidR="000711A3" w:rsidRPr="00A57FAA" w:rsidRDefault="000711A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lastRenderedPageBreak/>
        <w:t xml:space="preserve">En consecuencia, se entiende que la información guarda relación con información que proporciona información sobre una categoría gramatical de masculino y femenino, misma que se traduce en términos de transparencia a hombre y mujer, misma que como fue analizada en párrafos anteriores forma parte de las obligaciones de transparencia común. </w:t>
      </w:r>
    </w:p>
    <w:p w14:paraId="4F13433E" w14:textId="77777777" w:rsidR="008C5139" w:rsidRPr="00A57FAA" w:rsidRDefault="008C5139" w:rsidP="00A57FAA">
      <w:pPr>
        <w:ind w:right="-7"/>
        <w:rPr>
          <w:rFonts w:ascii="Palatino Linotype" w:eastAsia="Palatino Linotype" w:hAnsi="Palatino Linotype" w:cs="Palatino Linotype"/>
          <w:color w:val="000000"/>
        </w:rPr>
      </w:pPr>
    </w:p>
    <w:p w14:paraId="3170CA72" w14:textId="2EDCE6A2" w:rsidR="008C5139" w:rsidRPr="00A57FAA" w:rsidRDefault="0007060B"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Como reforzamiento a lo anterior, se tiene que de conformidad con el artículo 92 de la Ley de Transparencia y Acceso a la Información Pública del Estado de México y Municipios, fracción VII, regula lo siguiente. </w:t>
      </w:r>
    </w:p>
    <w:p w14:paraId="3867C2D4" w14:textId="77777777" w:rsidR="0007060B" w:rsidRPr="00A57FAA" w:rsidRDefault="0007060B" w:rsidP="00A57FAA">
      <w:pP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b/>
          <w:i/>
          <w:color w:val="000000"/>
        </w:rPr>
        <w:t>Artículo 92.</w:t>
      </w:r>
      <w:r w:rsidRPr="00A57FAA">
        <w:rPr>
          <w:rFonts w:ascii="Palatino Linotype" w:eastAsia="Palatino Linotype" w:hAnsi="Palatino Linotype" w:cs="Palatino Linotype"/>
          <w:i/>
          <w:color w:val="00000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81E828C" w14:textId="77777777" w:rsidR="0007060B" w:rsidRPr="00A57FAA" w:rsidRDefault="0007060B" w:rsidP="00A57FAA">
      <w:pP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b/>
          <w:i/>
          <w:color w:val="000000"/>
        </w:rPr>
        <w:t>VII.</w:t>
      </w:r>
      <w:r w:rsidRPr="00A57FAA">
        <w:rPr>
          <w:rFonts w:ascii="Palatino Linotype" w:eastAsia="Palatino Linotype" w:hAnsi="Palatino Linotype" w:cs="Palatino Linotype"/>
          <w:i/>
          <w:color w:val="000000"/>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6B88ADE7" w14:textId="05830137" w:rsidR="0007060B" w:rsidRPr="00A57FAA" w:rsidRDefault="0007060B" w:rsidP="00A57FAA">
      <w:pPr>
        <w:ind w:right="-7"/>
        <w:jc w:val="both"/>
        <w:rPr>
          <w:rFonts w:ascii="Palatino Linotype" w:eastAsia="Palatino Linotype" w:hAnsi="Palatino Linotype" w:cs="Palatino Linotype"/>
          <w:i/>
          <w:color w:val="000000"/>
        </w:rPr>
      </w:pPr>
      <w:r w:rsidRPr="00A57FAA">
        <w:rPr>
          <w:rFonts w:ascii="Palatino Linotype" w:eastAsia="Palatino Linotype" w:hAnsi="Palatino Linotype" w:cs="Palatino Linotype"/>
          <w:i/>
          <w:color w:val="000000"/>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FFEFD7C" w14:textId="77777777" w:rsidR="000711A3" w:rsidRDefault="000711A3" w:rsidP="00A57FAA">
      <w:pPr>
        <w:pStyle w:val="Prrafodelista"/>
        <w:ind w:left="0" w:right="-7"/>
        <w:rPr>
          <w:rFonts w:ascii="Palatino Linotype" w:eastAsia="Palatino Linotype" w:hAnsi="Palatino Linotype" w:cs="Palatino Linotype"/>
          <w:color w:val="000000"/>
        </w:rPr>
      </w:pPr>
    </w:p>
    <w:p w14:paraId="7827D77F" w14:textId="77777777" w:rsidR="001B3B65" w:rsidRPr="00A57FAA" w:rsidRDefault="001B3B65" w:rsidP="00A57FAA">
      <w:pPr>
        <w:pStyle w:val="Prrafodelista"/>
        <w:ind w:left="0" w:right="-7"/>
        <w:rPr>
          <w:rFonts w:ascii="Palatino Linotype" w:eastAsia="Palatino Linotype" w:hAnsi="Palatino Linotype" w:cs="Palatino Linotype"/>
          <w:color w:val="000000"/>
        </w:rPr>
      </w:pPr>
    </w:p>
    <w:p w14:paraId="71633D14" w14:textId="6549BF83" w:rsidR="0007060B" w:rsidRPr="00A57FAA" w:rsidRDefault="0007060B"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De lo anterior, al consultar el Directorio de todos los servidores públicos, se </w:t>
      </w:r>
      <w:r w:rsidR="007A53EB" w:rsidRPr="00A57FAA">
        <w:rPr>
          <w:rFonts w:ascii="Palatino Linotype" w:eastAsia="Palatino Linotype" w:hAnsi="Palatino Linotype" w:cs="Palatino Linotype"/>
          <w:color w:val="000000"/>
        </w:rPr>
        <w:t>localizó</w:t>
      </w:r>
      <w:r w:rsidRPr="00A57FAA">
        <w:rPr>
          <w:rFonts w:ascii="Palatino Linotype" w:eastAsia="Palatino Linotype" w:hAnsi="Palatino Linotype" w:cs="Palatino Linotype"/>
          <w:color w:val="000000"/>
        </w:rPr>
        <w:t xml:space="preserve"> el siguiente dato. </w:t>
      </w:r>
    </w:p>
    <w:p w14:paraId="4B4B5B6A" w14:textId="3CCA8834" w:rsidR="0007060B" w:rsidRPr="00A57FAA" w:rsidRDefault="0007060B" w:rsidP="00A57FAA">
      <w:pPr>
        <w:spacing w:line="360" w:lineRule="auto"/>
        <w:ind w:right="-7"/>
        <w:jc w:val="center"/>
        <w:rPr>
          <w:rFonts w:ascii="Palatino Linotype" w:eastAsia="Palatino Linotype" w:hAnsi="Palatino Linotype" w:cs="Palatino Linotype"/>
          <w:color w:val="000000"/>
        </w:rPr>
      </w:pPr>
      <w:r w:rsidRPr="00A57FAA">
        <w:rPr>
          <w:rFonts w:ascii="Palatino Linotype" w:eastAsia="Palatino Linotype" w:hAnsi="Palatino Linotype" w:cs="Palatino Linotype"/>
          <w:noProof/>
          <w:color w:val="000000"/>
        </w:rPr>
        <w:lastRenderedPageBreak/>
        <w:drawing>
          <wp:inline distT="0" distB="0" distL="0" distR="0" wp14:anchorId="24DBFF90" wp14:editId="21AB7F9D">
            <wp:extent cx="3816970" cy="1333500"/>
            <wp:effectExtent l="152400" t="152400" r="35560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4995" cy="1336304"/>
                    </a:xfrm>
                    <a:prstGeom prst="rect">
                      <a:avLst/>
                    </a:prstGeom>
                    <a:ln>
                      <a:noFill/>
                    </a:ln>
                    <a:effectLst>
                      <a:outerShdw blurRad="292100" dist="139700" dir="2700000" algn="tl" rotWithShape="0">
                        <a:srgbClr val="333333">
                          <a:alpha val="65000"/>
                        </a:srgbClr>
                      </a:outerShdw>
                    </a:effectLst>
                  </pic:spPr>
                </pic:pic>
              </a:graphicData>
            </a:graphic>
          </wp:inline>
        </w:drawing>
      </w:r>
    </w:p>
    <w:p w14:paraId="40D7F859" w14:textId="125A4AC7" w:rsidR="00FD0D16" w:rsidRPr="00A57FAA" w:rsidRDefault="0021333A"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En esa línea, se tiene que en beneficio del solicitante y atendiendo el </w:t>
      </w:r>
      <w:r w:rsidRPr="00A57FAA">
        <w:rPr>
          <w:rFonts w:ascii="Palatino Linotype" w:eastAsia="Palatino Linotype" w:hAnsi="Palatino Linotype" w:cs="Palatino Linotype"/>
          <w:b/>
          <w:color w:val="000000"/>
        </w:rPr>
        <w:t>principio pro persona</w:t>
      </w:r>
      <w:r w:rsidRPr="00A57FAA">
        <w:rPr>
          <w:rFonts w:ascii="Palatino Linotype" w:eastAsia="Palatino Linotype" w:hAnsi="Palatino Linotype" w:cs="Palatino Linotype"/>
          <w:color w:val="000000"/>
        </w:rPr>
        <w:t xml:space="preserve">, se hace la suplencia de la información al tener relación con información estadística de cuántos hombres y cuántas mujeres con responsabilidades del Organismo Descentralizado de agua y Saneamiento Chicoloapan, se encuentran adscritos. </w:t>
      </w:r>
    </w:p>
    <w:p w14:paraId="7536E260" w14:textId="77777777" w:rsidR="00F04877" w:rsidRPr="00A57FAA" w:rsidRDefault="00F04877" w:rsidP="00A57FAA">
      <w:pPr>
        <w:spacing w:line="360" w:lineRule="auto"/>
        <w:ind w:right="-7"/>
        <w:jc w:val="both"/>
        <w:rPr>
          <w:rFonts w:ascii="Palatino Linotype" w:eastAsia="Palatino Linotype" w:hAnsi="Palatino Linotype" w:cs="Palatino Linotype"/>
          <w:color w:val="000000"/>
        </w:rPr>
      </w:pPr>
    </w:p>
    <w:p w14:paraId="0F1CAF7D" w14:textId="070376A1" w:rsidR="00F04877" w:rsidRPr="00A57FAA" w:rsidRDefault="00F04877"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Finalmente se debe de pr</w:t>
      </w:r>
      <w:r w:rsidR="00264ED3" w:rsidRPr="00A57FAA">
        <w:rPr>
          <w:rFonts w:ascii="Palatino Linotype" w:eastAsia="Palatino Linotype" w:hAnsi="Palatino Linotype" w:cs="Palatino Linotype"/>
          <w:color w:val="000000"/>
        </w:rPr>
        <w:t xml:space="preserve">ecisar que este Pleno considera </w:t>
      </w:r>
      <w:r w:rsidRPr="00A57FAA">
        <w:rPr>
          <w:rFonts w:ascii="Palatino Linotype" w:eastAsia="Palatino Linotype" w:hAnsi="Palatino Linotype" w:cs="Palatino Linotype"/>
          <w:color w:val="000000"/>
        </w:rPr>
        <w:t xml:space="preserve">que  el género o sexo de las personas servidores públicas </w:t>
      </w:r>
      <w:r w:rsidR="00F64CBC" w:rsidRPr="00A57FAA">
        <w:rPr>
          <w:rFonts w:ascii="Palatino Linotype" w:eastAsia="Palatino Linotype" w:hAnsi="Palatino Linotype" w:cs="Palatino Linotype"/>
          <w:color w:val="000000"/>
        </w:rPr>
        <w:t xml:space="preserve">no deben </w:t>
      </w:r>
      <w:r w:rsidRPr="00A57FAA">
        <w:rPr>
          <w:rFonts w:ascii="Palatino Linotype" w:eastAsia="Palatino Linotype" w:hAnsi="Palatino Linotype" w:cs="Palatino Linotype"/>
          <w:color w:val="000000"/>
        </w:rPr>
        <w:t xml:space="preserve">tratarse como información confidencial, toda que en el asunto en particular se </w:t>
      </w:r>
      <w:r w:rsidR="004A1FCE" w:rsidRPr="00A57FAA">
        <w:rPr>
          <w:rFonts w:ascii="Palatino Linotype" w:eastAsia="Palatino Linotype" w:hAnsi="Palatino Linotype" w:cs="Palatino Linotype"/>
          <w:color w:val="000000"/>
        </w:rPr>
        <w:t>solicitó</w:t>
      </w:r>
      <w:r w:rsidRPr="00A57FAA">
        <w:rPr>
          <w:rFonts w:ascii="Palatino Linotype" w:eastAsia="Palatino Linotype" w:hAnsi="Palatino Linotype" w:cs="Palatino Linotype"/>
          <w:color w:val="000000"/>
        </w:rPr>
        <w:t xml:space="preserve"> conocer el género de las y los responsables del área que laboran en el Organismo Descentralizado de Agua y Saneamiento de Chicoloapan, </w:t>
      </w:r>
      <w:r w:rsidR="004A1FCE" w:rsidRPr="00A57FAA">
        <w:rPr>
          <w:rFonts w:ascii="Palatino Linotype" w:eastAsia="Palatino Linotype" w:hAnsi="Palatino Linotype" w:cs="Palatino Linotype"/>
          <w:color w:val="000000"/>
        </w:rPr>
        <w:t xml:space="preserve">ya que </w:t>
      </w:r>
      <w:r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b/>
          <w:color w:val="000000"/>
        </w:rPr>
        <w:t xml:space="preserve">SUJETO OBLIGADO </w:t>
      </w:r>
      <w:r w:rsidR="00D07D82" w:rsidRPr="00A57FAA">
        <w:rPr>
          <w:rFonts w:ascii="Palatino Linotype" w:eastAsia="Palatino Linotype" w:hAnsi="Palatino Linotype" w:cs="Palatino Linotype"/>
          <w:color w:val="000000"/>
        </w:rPr>
        <w:t xml:space="preserve"> en la etapa manifestaciones </w:t>
      </w:r>
      <w:r w:rsidR="004A1FCE" w:rsidRPr="00A57FAA">
        <w:rPr>
          <w:rFonts w:ascii="Palatino Linotype" w:eastAsia="Palatino Linotype" w:hAnsi="Palatino Linotype" w:cs="Palatino Linotype"/>
          <w:color w:val="000000"/>
        </w:rPr>
        <w:t xml:space="preserve"> informó</w:t>
      </w:r>
      <w:r w:rsidRPr="00A57FAA">
        <w:rPr>
          <w:rFonts w:ascii="Palatino Linotype" w:eastAsia="Palatino Linotype" w:hAnsi="Palatino Linotype" w:cs="Palatino Linotype"/>
          <w:color w:val="000000"/>
        </w:rPr>
        <w:t xml:space="preserve"> que no podía proporcionar la información toda vez que a </w:t>
      </w:r>
      <w:r w:rsidR="00F64CBC" w:rsidRPr="00A57FAA">
        <w:rPr>
          <w:rFonts w:ascii="Palatino Linotype" w:eastAsia="Palatino Linotype" w:hAnsi="Palatino Linotype" w:cs="Palatino Linotype"/>
          <w:color w:val="000000"/>
        </w:rPr>
        <w:t xml:space="preserve">su </w:t>
      </w:r>
      <w:r w:rsidRPr="00A57FAA">
        <w:rPr>
          <w:rFonts w:ascii="Palatino Linotype" w:eastAsia="Palatino Linotype" w:hAnsi="Palatino Linotype" w:cs="Palatino Linotype"/>
          <w:color w:val="000000"/>
        </w:rPr>
        <w:t>juicio el género de las personas servidoras públicas constituye informaci</w:t>
      </w:r>
      <w:r w:rsidR="00F64CBC" w:rsidRPr="00A57FAA">
        <w:rPr>
          <w:rFonts w:ascii="Palatino Linotype" w:eastAsia="Palatino Linotype" w:hAnsi="Palatino Linotype" w:cs="Palatino Linotype"/>
          <w:color w:val="000000"/>
        </w:rPr>
        <w:t xml:space="preserve">ón personal que debe protegerse. </w:t>
      </w:r>
    </w:p>
    <w:p w14:paraId="2BE86A64" w14:textId="77777777" w:rsidR="00F64CBC" w:rsidRPr="00A57FAA" w:rsidRDefault="00F64CBC" w:rsidP="00A57FAA">
      <w:pPr>
        <w:spacing w:line="360" w:lineRule="auto"/>
        <w:ind w:right="-7"/>
        <w:jc w:val="both"/>
        <w:rPr>
          <w:rFonts w:ascii="Palatino Linotype" w:eastAsia="Palatino Linotype" w:hAnsi="Palatino Linotype" w:cs="Palatino Linotype"/>
          <w:color w:val="000000"/>
        </w:rPr>
      </w:pPr>
    </w:p>
    <w:p w14:paraId="2A971D29" w14:textId="71BAA986" w:rsidR="002C6EB3" w:rsidRPr="00A57FAA" w:rsidRDefault="00F64CBC"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En esa línea, y de la respuesta del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color w:val="000000"/>
        </w:rPr>
        <w:t xml:space="preserve">se tiene que el género o  sexo no debe de ser tratado de manera general como información confidencial, sobre todo cuando el dato puede separarse del nombre o de cualquier otro elemento que permita identificar directamente a las personas, toda vez que en el caso </w:t>
      </w:r>
      <w:r w:rsidR="004A1FCE" w:rsidRPr="00A57FAA">
        <w:rPr>
          <w:rFonts w:ascii="Palatino Linotype" w:eastAsia="Palatino Linotype" w:hAnsi="Palatino Linotype" w:cs="Palatino Linotype"/>
          <w:color w:val="000000"/>
        </w:rPr>
        <w:t>que nos ocupa,</w:t>
      </w:r>
      <w:r w:rsidRPr="00A57FAA">
        <w:rPr>
          <w:rFonts w:ascii="Palatino Linotype" w:eastAsia="Palatino Linotype" w:hAnsi="Palatino Linotype" w:cs="Palatino Linotype"/>
          <w:color w:val="000000"/>
        </w:rPr>
        <w:t xml:space="preserve"> no se piden </w:t>
      </w:r>
      <w:r w:rsidRPr="00A57FAA">
        <w:rPr>
          <w:rFonts w:ascii="Palatino Linotype" w:eastAsia="Palatino Linotype" w:hAnsi="Palatino Linotype" w:cs="Palatino Linotype"/>
          <w:color w:val="000000"/>
        </w:rPr>
        <w:lastRenderedPageBreak/>
        <w:t xml:space="preserve">nombres, cargos individualizados ni información que permitiera ubicar plenamente a una persona en específico, </w:t>
      </w:r>
      <w:r w:rsidR="004A1FCE" w:rsidRPr="00A57FAA">
        <w:rPr>
          <w:rFonts w:ascii="Palatino Linotype" w:eastAsia="Palatino Linotype" w:hAnsi="Palatino Linotype" w:cs="Palatino Linotype"/>
          <w:color w:val="000000"/>
        </w:rPr>
        <w:t>ya que</w:t>
      </w:r>
      <w:r w:rsidRPr="00A57FAA">
        <w:rPr>
          <w:rFonts w:ascii="Palatino Linotype" w:eastAsia="Palatino Linotype" w:hAnsi="Palatino Linotype" w:cs="Palatino Linotype"/>
          <w:color w:val="000000"/>
        </w:rPr>
        <w:t xml:space="preserve"> solo se </w:t>
      </w:r>
      <w:r w:rsidR="004A1FCE" w:rsidRPr="00A57FAA">
        <w:rPr>
          <w:rFonts w:ascii="Palatino Linotype" w:eastAsia="Palatino Linotype" w:hAnsi="Palatino Linotype" w:cs="Palatino Linotype"/>
          <w:color w:val="000000"/>
        </w:rPr>
        <w:t>solicitó</w:t>
      </w:r>
      <w:r w:rsidRPr="00A57FAA">
        <w:rPr>
          <w:rFonts w:ascii="Palatino Linotype" w:eastAsia="Palatino Linotype" w:hAnsi="Palatino Linotype" w:cs="Palatino Linotype"/>
          <w:color w:val="000000"/>
        </w:rPr>
        <w:t xml:space="preserve"> conocer el género  de quienes ocupan responsabilidades dentro de una institución pública, por lo que esa información puede entregarse de manera general o estadística sin que se afecte la vida privada de nadie</w:t>
      </w:r>
      <w:r w:rsidR="002C6EB3" w:rsidRPr="00A57FAA">
        <w:rPr>
          <w:rFonts w:ascii="Palatino Linotype" w:eastAsia="Palatino Linotype" w:hAnsi="Palatino Linotype" w:cs="Palatino Linotype"/>
          <w:color w:val="000000"/>
        </w:rPr>
        <w:t xml:space="preserve">. </w:t>
      </w:r>
    </w:p>
    <w:p w14:paraId="6248BD37" w14:textId="77777777" w:rsidR="002C6EB3" w:rsidRPr="00A57FAA" w:rsidRDefault="002C6EB3" w:rsidP="00A57FAA">
      <w:pPr>
        <w:pStyle w:val="Prrafodelista"/>
        <w:ind w:left="0" w:right="-7"/>
        <w:rPr>
          <w:rFonts w:ascii="Palatino Linotype" w:eastAsia="Palatino Linotype" w:hAnsi="Palatino Linotype" w:cs="Palatino Linotype"/>
          <w:color w:val="000000"/>
        </w:rPr>
      </w:pPr>
    </w:p>
    <w:p w14:paraId="62FCB226" w14:textId="77777777" w:rsidR="002C6EB3" w:rsidRPr="00A57FAA" w:rsidRDefault="002C6EB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Lo anterior se encuentra sustentado </w:t>
      </w:r>
      <w:r w:rsidR="00F64CBC" w:rsidRPr="00A57FAA">
        <w:rPr>
          <w:rFonts w:ascii="Palatino Linotype" w:eastAsia="Palatino Linotype" w:hAnsi="Palatino Linotype" w:cs="Palatino Linotype"/>
          <w:color w:val="000000"/>
        </w:rPr>
        <w:t xml:space="preserve"> </w:t>
      </w:r>
      <w:r w:rsidRPr="00A57FAA">
        <w:rPr>
          <w:rFonts w:ascii="Palatino Linotype" w:eastAsia="Palatino Linotype" w:hAnsi="Palatino Linotype" w:cs="Palatino Linotype"/>
          <w:color w:val="000000"/>
        </w:rPr>
        <w:t xml:space="preserve">en el marco normativo que regula las obligaciones de transparencia común, en específico 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fueron reformados recientemente con el objeto de fortalecer la calidad y utilidad de la información pública. </w:t>
      </w:r>
    </w:p>
    <w:p w14:paraId="47CBA750" w14:textId="77777777" w:rsidR="002C6EB3" w:rsidRPr="00A57FAA" w:rsidRDefault="002C6EB3" w:rsidP="00A57FAA">
      <w:pPr>
        <w:pStyle w:val="Prrafodelista"/>
        <w:ind w:left="0" w:right="-7"/>
        <w:rPr>
          <w:rFonts w:ascii="Palatino Linotype" w:eastAsia="Palatino Linotype" w:hAnsi="Palatino Linotype" w:cs="Palatino Linotype"/>
          <w:color w:val="000000"/>
        </w:rPr>
      </w:pPr>
    </w:p>
    <w:p w14:paraId="1789CCA8" w14:textId="3021FBB9" w:rsidR="00F64CBC" w:rsidRPr="00A57FAA" w:rsidRDefault="00264ED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Seguidamente</w:t>
      </w:r>
      <w:r w:rsidR="002C6EB3" w:rsidRPr="00A57FAA">
        <w:rPr>
          <w:rFonts w:ascii="Palatino Linotype" w:eastAsia="Palatino Linotype" w:hAnsi="Palatino Linotype" w:cs="Palatino Linotype"/>
          <w:color w:val="000000"/>
        </w:rPr>
        <w:t xml:space="preserve">, se debe de establecer que uno de los ejes centrales de dicha reforma fue la incorporación del criterio del sexo en diversas obligaciones de transparencia, toda vez que </w:t>
      </w:r>
      <w:r w:rsidR="00D3606E" w:rsidRPr="00A57FAA">
        <w:rPr>
          <w:rFonts w:ascii="Palatino Linotype" w:eastAsia="Palatino Linotype" w:hAnsi="Palatino Linotype" w:cs="Palatino Linotype"/>
          <w:color w:val="000000"/>
        </w:rPr>
        <w:t>lejos de</w:t>
      </w:r>
      <w:r w:rsidR="002C6EB3" w:rsidRPr="00A57FAA">
        <w:rPr>
          <w:rFonts w:ascii="Palatino Linotype" w:eastAsia="Palatino Linotype" w:hAnsi="Palatino Linotype" w:cs="Palatino Linotype"/>
          <w:color w:val="000000"/>
        </w:rPr>
        <w:t xml:space="preserve"> considerarse un dato que deba ocultarse</w:t>
      </w:r>
      <w:r w:rsidR="00D50816" w:rsidRPr="00A57FAA">
        <w:rPr>
          <w:rFonts w:ascii="Palatino Linotype" w:eastAsia="Palatino Linotype" w:hAnsi="Palatino Linotype" w:cs="Palatino Linotype"/>
          <w:color w:val="000000"/>
        </w:rPr>
        <w:t>,</w:t>
      </w:r>
      <w:r w:rsidR="002C6EB3" w:rsidRPr="00A57FAA">
        <w:rPr>
          <w:rFonts w:ascii="Palatino Linotype" w:eastAsia="Palatino Linotype" w:hAnsi="Palatino Linotype" w:cs="Palatino Linotype"/>
          <w:color w:val="000000"/>
        </w:rPr>
        <w:t xml:space="preserve"> el sexo fue incorporado como un elemento necesario para que la información pública pueda ser analizada con perspectiva de género y que de esta manera se permita identificar desigualdades en los cargos públicos.</w:t>
      </w:r>
    </w:p>
    <w:p w14:paraId="736265F4" w14:textId="77777777" w:rsidR="002C6EB3" w:rsidRPr="00A57FAA" w:rsidRDefault="002C6EB3" w:rsidP="00A57FAA">
      <w:pPr>
        <w:pStyle w:val="Prrafodelista"/>
        <w:ind w:left="0" w:right="-7"/>
        <w:rPr>
          <w:rFonts w:ascii="Palatino Linotype" w:eastAsia="Palatino Linotype" w:hAnsi="Palatino Linotype" w:cs="Palatino Linotype"/>
          <w:color w:val="000000"/>
        </w:rPr>
      </w:pPr>
    </w:p>
    <w:p w14:paraId="5DB13C47" w14:textId="0FCA4E2F" w:rsidR="002C6EB3" w:rsidRPr="00A57FAA" w:rsidRDefault="002C6EB3"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Es por lo anterior que los mencionados Lineamientos establecen que el dato del sexo no constituye un dato personal sensible, toda vez que su uso con fines estadísticos no implica una afectación a la privacidad de las personas, por ello su inclusión responde a la necesidad de contar con información que permita conocer como están integradas las </w:t>
      </w:r>
      <w:r w:rsidRPr="00A57FAA">
        <w:rPr>
          <w:rFonts w:ascii="Palatino Linotype" w:eastAsia="Palatino Linotype" w:hAnsi="Palatino Linotype" w:cs="Palatino Linotype"/>
          <w:color w:val="000000"/>
        </w:rPr>
        <w:lastRenderedPageBreak/>
        <w:t>instituciones públicas y si existe</w:t>
      </w:r>
      <w:r w:rsidR="00D50816" w:rsidRPr="00A57FAA">
        <w:rPr>
          <w:rFonts w:ascii="Palatino Linotype" w:eastAsia="Palatino Linotype" w:hAnsi="Palatino Linotype" w:cs="Palatino Linotype"/>
          <w:color w:val="000000"/>
        </w:rPr>
        <w:t>n</w:t>
      </w:r>
      <w:r w:rsidRPr="00A57FAA">
        <w:rPr>
          <w:rFonts w:ascii="Palatino Linotype" w:eastAsia="Palatino Linotype" w:hAnsi="Palatino Linotype" w:cs="Palatino Linotype"/>
          <w:color w:val="000000"/>
        </w:rPr>
        <w:t xml:space="preserve"> mujer</w:t>
      </w:r>
      <w:r w:rsidR="00D50816" w:rsidRPr="00A57FAA">
        <w:rPr>
          <w:rFonts w:ascii="Palatino Linotype" w:eastAsia="Palatino Linotype" w:hAnsi="Palatino Linotype" w:cs="Palatino Linotype"/>
          <w:color w:val="000000"/>
        </w:rPr>
        <w:t>es</w:t>
      </w:r>
      <w:r w:rsidRPr="00A57FAA">
        <w:rPr>
          <w:rFonts w:ascii="Palatino Linotype" w:eastAsia="Palatino Linotype" w:hAnsi="Palatino Linotype" w:cs="Palatino Linotype"/>
          <w:color w:val="000000"/>
        </w:rPr>
        <w:t xml:space="preserve"> y hombres en los espacios de la toma de decisiones.  </w:t>
      </w:r>
    </w:p>
    <w:p w14:paraId="79F9CCB4" w14:textId="77777777" w:rsidR="0041653D" w:rsidRPr="00A57FAA" w:rsidRDefault="0041653D" w:rsidP="00A57FAA">
      <w:pPr>
        <w:ind w:right="-7"/>
        <w:jc w:val="both"/>
        <w:rPr>
          <w:rFonts w:ascii="Palatino Linotype" w:eastAsia="Palatino Linotype" w:hAnsi="Palatino Linotype" w:cs="Palatino Linotype"/>
          <w:color w:val="000000"/>
        </w:rPr>
      </w:pPr>
    </w:p>
    <w:p w14:paraId="301297EA" w14:textId="77777777" w:rsidR="007A53EB" w:rsidRPr="00A57FAA" w:rsidRDefault="007A53EB" w:rsidP="00A57FAA">
      <w:pPr>
        <w:keepNext/>
        <w:keepLines/>
        <w:spacing w:after="160" w:line="360" w:lineRule="auto"/>
        <w:ind w:right="-7"/>
        <w:rPr>
          <w:rFonts w:ascii="Palatino Linotype" w:eastAsia="Palatino Linotype" w:hAnsi="Palatino Linotype" w:cs="Palatino Linotype"/>
          <w:b/>
          <w:color w:val="000000"/>
        </w:rPr>
      </w:pPr>
      <w:r w:rsidRPr="00A57FAA">
        <w:rPr>
          <w:rFonts w:ascii="Palatino Linotype" w:eastAsia="Palatino Linotype" w:hAnsi="Palatino Linotype" w:cs="Palatino Linotype"/>
          <w:b/>
          <w:color w:val="000000"/>
        </w:rPr>
        <w:t>QUINTO. De la versión pública.</w:t>
      </w:r>
    </w:p>
    <w:p w14:paraId="545ACB8A" w14:textId="77777777" w:rsidR="007A53EB" w:rsidRPr="00A57FAA" w:rsidRDefault="007A53EB" w:rsidP="00A57FAA">
      <w:pPr>
        <w:keepNext/>
        <w:keepLines/>
        <w:numPr>
          <w:ilvl w:val="0"/>
          <w:numId w:val="14"/>
        </w:numPr>
        <w:tabs>
          <w:tab w:val="left" w:pos="284"/>
        </w:tabs>
        <w:spacing w:after="160" w:line="360" w:lineRule="auto"/>
        <w:ind w:left="0" w:right="-7" w:firstLine="0"/>
        <w:rPr>
          <w:rFonts w:ascii="Palatino Linotype" w:eastAsia="Palatino Linotype" w:hAnsi="Palatino Linotype" w:cs="Palatino Linotype"/>
          <w:b/>
          <w:color w:val="000000"/>
        </w:rPr>
      </w:pPr>
      <w:r w:rsidRPr="00A57FAA">
        <w:rPr>
          <w:rFonts w:ascii="Palatino Linotype" w:eastAsia="Palatino Linotype" w:hAnsi="Palatino Linotype" w:cs="Palatino Linotype"/>
          <w:b/>
          <w:color w:val="000000"/>
        </w:rPr>
        <w:t xml:space="preserve">Nociones generales. </w:t>
      </w:r>
    </w:p>
    <w:p w14:paraId="3A3F5DAD" w14:textId="238CE431" w:rsidR="007A53EB" w:rsidRPr="00A57FAA" w:rsidRDefault="007A53EB" w:rsidP="00A57FAA">
      <w:pPr>
        <w:numPr>
          <w:ilvl w:val="0"/>
          <w:numId w:val="2"/>
        </w:numPr>
        <w:spacing w:line="360" w:lineRule="auto"/>
        <w:ind w:left="0" w:right="-7" w:firstLine="0"/>
        <w:jc w:val="both"/>
        <w:rPr>
          <w:rFonts w:ascii="Palatino Linotype" w:hAnsi="Palatino Linotype"/>
          <w:color w:val="000000"/>
        </w:rPr>
      </w:pPr>
      <w:r w:rsidRPr="00A57FAA">
        <w:rPr>
          <w:rFonts w:ascii="Palatino Linotype" w:eastAsia="Palatino Linotype" w:hAnsi="Palatino Linotype" w:cs="Palatino Linotype"/>
          <w:color w:val="000000"/>
        </w:rPr>
        <w:t xml:space="preserve">Debe destacarse, que debido a la información solicitada por el </w:t>
      </w:r>
      <w:r w:rsidRPr="00A57FAA">
        <w:rPr>
          <w:rFonts w:ascii="Palatino Linotype" w:eastAsia="Palatino Linotype" w:hAnsi="Palatino Linotype" w:cs="Palatino Linotype"/>
          <w:b/>
          <w:color w:val="000000"/>
        </w:rPr>
        <w:t xml:space="preserve">RECURRENTE, pueden </w:t>
      </w:r>
      <w:r w:rsidRPr="00A57FAA">
        <w:rPr>
          <w:rFonts w:ascii="Palatino Linotype" w:eastAsia="Palatino Linotype" w:hAnsi="Palatino Linotype" w:cs="Palatino Linotype"/>
        </w:rPr>
        <w:t>obrar</w:t>
      </w:r>
      <w:r w:rsidRPr="00A57FAA">
        <w:rPr>
          <w:rFonts w:ascii="Palatino Linotype" w:eastAsia="Palatino Linotype" w:hAnsi="Palatino Linotype" w:cs="Palatino Linotype"/>
          <w:b/>
          <w:color w:val="000000"/>
        </w:rPr>
        <w:t xml:space="preserve"> </w:t>
      </w:r>
      <w:r w:rsidRPr="00A57FAA">
        <w:rPr>
          <w:rFonts w:ascii="Palatino Linotype" w:eastAsia="Palatino Linotype" w:hAnsi="Palatino Linotype" w:cs="Palatino Linotype"/>
          <w:color w:val="000000"/>
        </w:rPr>
        <w:t>datos personales susceptibles de protegerse, así como información susceptible de clasificarse como confidenciales</w:t>
      </w:r>
      <w:r w:rsidR="00D3606E" w:rsidRPr="00A57FAA">
        <w:rPr>
          <w:rFonts w:ascii="Palatino Linotype" w:eastAsia="Palatino Linotype" w:hAnsi="Palatino Linotype" w:cs="Palatino Linotype"/>
          <w:color w:val="000000"/>
        </w:rPr>
        <w:t>, por</w:t>
      </w:r>
      <w:r w:rsidRPr="00A57FAA">
        <w:rPr>
          <w:rFonts w:ascii="Palatino Linotype" w:eastAsia="Palatino Linotype" w:hAnsi="Palatino Linotype" w:cs="Palatino Linotype"/>
          <w:color w:val="000000"/>
        </w:rPr>
        <w:t xml:space="preserve"> lo que el </w:t>
      </w:r>
      <w:r w:rsidRPr="00A57FAA">
        <w:rPr>
          <w:rFonts w:ascii="Palatino Linotype" w:eastAsia="Palatino Linotype" w:hAnsi="Palatino Linotype" w:cs="Palatino Linotype"/>
          <w:b/>
          <w:color w:val="000000"/>
        </w:rPr>
        <w:t xml:space="preserve">SUJETO OBLIGADO </w:t>
      </w:r>
      <w:r w:rsidRPr="00A57FA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2BF988F2" w14:textId="77777777" w:rsidR="007A53EB" w:rsidRPr="00A57FAA" w:rsidRDefault="007A53EB" w:rsidP="00A57FAA">
      <w:pPr>
        <w:tabs>
          <w:tab w:val="left" w:pos="0"/>
          <w:tab w:val="left" w:pos="284"/>
        </w:tabs>
        <w:spacing w:line="360" w:lineRule="auto"/>
        <w:ind w:right="-7"/>
        <w:jc w:val="both"/>
        <w:rPr>
          <w:rFonts w:ascii="Palatino Linotype" w:eastAsia="Palatino Linotype" w:hAnsi="Palatino Linotype" w:cs="Palatino Linotype"/>
          <w:highlight w:val="yellow"/>
        </w:rPr>
      </w:pPr>
    </w:p>
    <w:p w14:paraId="1F077040" w14:textId="77777777" w:rsidR="007A53EB" w:rsidRPr="00A57FAA" w:rsidRDefault="007A53EB" w:rsidP="00A57FAA">
      <w:pPr>
        <w:numPr>
          <w:ilvl w:val="0"/>
          <w:numId w:val="2"/>
        </w:numPr>
        <w:spacing w:line="360" w:lineRule="auto"/>
        <w:ind w:left="0" w:right="-7" w:firstLine="0"/>
        <w:jc w:val="both"/>
        <w:rPr>
          <w:rFonts w:ascii="Palatino Linotype" w:hAnsi="Palatino Linotype"/>
          <w:color w:val="000000"/>
        </w:rPr>
      </w:pPr>
      <w:r w:rsidRPr="00A57FAA">
        <w:rPr>
          <w:rFonts w:ascii="Palatino Linotype" w:eastAsia="Palatino Linotype" w:hAnsi="Palatino Linotype" w:cs="Palatino Linotype"/>
        </w:rPr>
        <w:t>No</w:t>
      </w:r>
      <w:r w:rsidRPr="00A57FAA">
        <w:rPr>
          <w:rFonts w:ascii="Palatino Linotype" w:eastAsia="Palatino Linotype" w:hAnsi="Palatino Linotype" w:cs="Palatino Linotype"/>
          <w:color w:val="000000"/>
        </w:rPr>
        <w:t xml:space="preserve"> pasa desapercibido para este Órgano Garante que los sujetos obligados</w:t>
      </w:r>
      <w:r w:rsidRPr="00A57FAA">
        <w:rPr>
          <w:rFonts w:ascii="Palatino Linotype" w:eastAsia="Palatino Linotype" w:hAnsi="Palatino Linotype" w:cs="Palatino Linotype"/>
          <w:b/>
          <w:color w:val="000000"/>
        </w:rPr>
        <w:t xml:space="preserve"> </w:t>
      </w:r>
      <w:r w:rsidRPr="00A57FA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B6A13E6" w14:textId="77777777" w:rsidR="007A53EB" w:rsidRPr="00A57FAA" w:rsidRDefault="007A53EB" w:rsidP="00A57FAA">
      <w:pPr>
        <w:tabs>
          <w:tab w:val="left" w:pos="284"/>
        </w:tabs>
        <w:spacing w:after="160" w:line="360" w:lineRule="auto"/>
        <w:ind w:right="-7"/>
        <w:jc w:val="both"/>
        <w:rPr>
          <w:rFonts w:ascii="Palatino Linotype" w:eastAsia="Palatino Linotype" w:hAnsi="Palatino Linotype" w:cs="Palatino Linotype"/>
          <w:color w:val="000000"/>
        </w:rPr>
      </w:pPr>
    </w:p>
    <w:tbl>
      <w:tblPr>
        <w:tblW w:w="9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6810"/>
      </w:tblGrid>
      <w:tr w:rsidR="007A53EB" w:rsidRPr="00A57FAA" w14:paraId="6803870B" w14:textId="77777777" w:rsidTr="00F04877">
        <w:tc>
          <w:tcPr>
            <w:tcW w:w="2805" w:type="dxa"/>
          </w:tcPr>
          <w:p w14:paraId="2F8A57CA" w14:textId="77777777" w:rsidR="007A53EB" w:rsidRPr="00A57FAA" w:rsidRDefault="007A53EB" w:rsidP="00A57FAA">
            <w:pPr>
              <w:tabs>
                <w:tab w:val="left" w:pos="284"/>
              </w:tabs>
              <w:spacing w:line="360" w:lineRule="auto"/>
              <w:ind w:right="-7"/>
              <w:rPr>
                <w:rFonts w:ascii="Palatino Linotype" w:eastAsia="Palatino Linotype" w:hAnsi="Palatino Linotype" w:cs="Palatino Linotype"/>
              </w:rPr>
            </w:pPr>
            <w:r w:rsidRPr="00A57FAA">
              <w:rPr>
                <w:rFonts w:ascii="Palatino Linotype" w:eastAsia="Palatino Linotype" w:hAnsi="Palatino Linotype" w:cs="Palatino Linotype"/>
              </w:rPr>
              <w:t>a) Requisitos previos.</w:t>
            </w:r>
          </w:p>
        </w:tc>
        <w:tc>
          <w:tcPr>
            <w:tcW w:w="6810" w:type="dxa"/>
          </w:tcPr>
          <w:p w14:paraId="6956B653"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w:t>
            </w:r>
            <w:r w:rsidRPr="00A57FAA">
              <w:rPr>
                <w:rFonts w:ascii="Palatino Linotype" w:eastAsia="Palatino Linotype" w:hAnsi="Palatino Linotype" w:cs="Palatino Linotype"/>
                <w:color w:val="000000"/>
              </w:rPr>
              <w:lastRenderedPageBreak/>
              <w:t xml:space="preserve">supuestos de clasificación, es deber de los titulares de las áreas proponer su clasificación y no del Comité de Transparencia. </w:t>
            </w:r>
          </w:p>
          <w:p w14:paraId="3E9D751B"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39A25650"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23D61C2C"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rPr>
            </w:pPr>
            <w:r w:rsidRPr="00A57FAA">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A57FAA">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A57FAA">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7A53EB" w:rsidRPr="00A57FAA" w14:paraId="2F9691CA" w14:textId="77777777" w:rsidTr="00F04877">
        <w:tc>
          <w:tcPr>
            <w:tcW w:w="2805" w:type="dxa"/>
          </w:tcPr>
          <w:p w14:paraId="6A60A0A3" w14:textId="77777777" w:rsidR="007A53EB" w:rsidRPr="00A57FAA" w:rsidRDefault="007A53EB" w:rsidP="00A57FAA">
            <w:pPr>
              <w:tabs>
                <w:tab w:val="left" w:pos="284"/>
              </w:tabs>
              <w:spacing w:line="360" w:lineRule="auto"/>
              <w:ind w:right="-7"/>
              <w:rPr>
                <w:rFonts w:ascii="Palatino Linotype" w:eastAsia="Palatino Linotype" w:hAnsi="Palatino Linotype" w:cs="Palatino Linotype"/>
              </w:rPr>
            </w:pPr>
            <w:r w:rsidRPr="00A57FAA">
              <w:rPr>
                <w:rFonts w:ascii="Palatino Linotype" w:eastAsia="Palatino Linotype" w:hAnsi="Palatino Linotype" w:cs="Palatino Linotype"/>
              </w:rPr>
              <w:lastRenderedPageBreak/>
              <w:t>b) Supuestos de clasificación.</w:t>
            </w:r>
          </w:p>
        </w:tc>
        <w:tc>
          <w:tcPr>
            <w:tcW w:w="6810" w:type="dxa"/>
          </w:tcPr>
          <w:p w14:paraId="17FF7FC8"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3FD5EB15"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A57FAA">
              <w:rPr>
                <w:rFonts w:ascii="Palatino Linotype" w:eastAsia="Palatino Linotype" w:hAnsi="Palatino Linotype" w:cs="Palatino Linotype"/>
                <w:color w:val="000000"/>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CA84CCA"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rPr>
            </w:pPr>
            <w:r w:rsidRPr="00A57FAA">
              <w:rPr>
                <w:rFonts w:ascii="Palatino Linotype" w:eastAsia="Palatino Linotype" w:hAnsi="Palatino Linotype" w:cs="Palatino Linotype"/>
                <w:color w:val="000000"/>
              </w:rPr>
              <w:t xml:space="preserve">El </w:t>
            </w:r>
            <w:r w:rsidRPr="00A57FAA">
              <w:rPr>
                <w:rFonts w:ascii="Palatino Linotype" w:eastAsia="Palatino Linotype" w:hAnsi="Palatino Linotype" w:cs="Palatino Linotype"/>
                <w:b/>
                <w:color w:val="000000"/>
              </w:rPr>
              <w:t>Sujeto Obligado</w:t>
            </w:r>
            <w:r w:rsidRPr="00A57FA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A53EB" w:rsidRPr="00A57FAA" w14:paraId="723C9D82" w14:textId="77777777" w:rsidTr="00F04877">
        <w:tc>
          <w:tcPr>
            <w:tcW w:w="2805" w:type="dxa"/>
          </w:tcPr>
          <w:p w14:paraId="3E63B2E6" w14:textId="77777777" w:rsidR="007A53EB" w:rsidRPr="00A57FAA" w:rsidRDefault="007A53EB" w:rsidP="00A57FAA">
            <w:pPr>
              <w:tabs>
                <w:tab w:val="left" w:pos="284"/>
              </w:tabs>
              <w:spacing w:line="360" w:lineRule="auto"/>
              <w:ind w:right="-7"/>
              <w:rPr>
                <w:rFonts w:ascii="Palatino Linotype" w:eastAsia="Palatino Linotype" w:hAnsi="Palatino Linotype" w:cs="Palatino Linotype"/>
              </w:rPr>
            </w:pPr>
            <w:r w:rsidRPr="00A57FAA">
              <w:rPr>
                <w:rFonts w:ascii="Palatino Linotype" w:eastAsia="Palatino Linotype" w:hAnsi="Palatino Linotype" w:cs="Palatino Linotype"/>
              </w:rPr>
              <w:lastRenderedPageBreak/>
              <w:t>c) Formalidades para emitir el acuerdo de clasificación.</w:t>
            </w:r>
          </w:p>
        </w:tc>
        <w:tc>
          <w:tcPr>
            <w:tcW w:w="6810" w:type="dxa"/>
          </w:tcPr>
          <w:p w14:paraId="11D2E418"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2852B95"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Es necesario que </w:t>
            </w:r>
            <w:r w:rsidRPr="00A57FAA">
              <w:rPr>
                <w:rFonts w:ascii="Palatino Linotype" w:eastAsia="Palatino Linotype" w:hAnsi="Palatino Linotype" w:cs="Palatino Linotype"/>
                <w:b/>
                <w:color w:val="000000"/>
                <w:u w:val="single"/>
              </w:rPr>
              <w:t>el acto reúna con los requisitos elementales</w:t>
            </w:r>
            <w:r w:rsidRPr="00A57FAA">
              <w:rPr>
                <w:rFonts w:ascii="Palatino Linotype" w:eastAsia="Palatino Linotype" w:hAnsi="Palatino Linotype" w:cs="Palatino Linotype"/>
                <w:color w:val="000000"/>
              </w:rPr>
              <w:t>, entre ellos, que la autoridad que va a emitir el acto de autoridad sea la legalmente facultada para ello.</w:t>
            </w:r>
          </w:p>
          <w:p w14:paraId="29E5DC2E"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rPr>
            </w:pPr>
            <w:r w:rsidRPr="00A57FAA">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A57FAA">
              <w:rPr>
                <w:rFonts w:ascii="Palatino Linotype" w:eastAsia="Palatino Linotype" w:hAnsi="Palatino Linotype" w:cs="Palatino Linotype"/>
              </w:rPr>
              <w:t>El área</w:t>
            </w:r>
            <w:r w:rsidRPr="00A57FAA">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w:t>
            </w:r>
            <w:r w:rsidRPr="00A57FAA">
              <w:rPr>
                <w:rFonts w:ascii="Palatino Linotype" w:eastAsia="Palatino Linotype" w:hAnsi="Palatino Linotype" w:cs="Palatino Linotype"/>
                <w:color w:val="000000"/>
              </w:rPr>
              <w:lastRenderedPageBreak/>
              <w:t>partir de las decisiones adoptadas previamente por los titulares de áreas y que son sujetas a control, en primera instancia, por el Comité de Transparencia.</w:t>
            </w:r>
          </w:p>
        </w:tc>
      </w:tr>
      <w:tr w:rsidR="007A53EB" w:rsidRPr="00A57FAA" w14:paraId="44F9CE6E" w14:textId="77777777" w:rsidTr="00F04877">
        <w:tc>
          <w:tcPr>
            <w:tcW w:w="2805" w:type="dxa"/>
          </w:tcPr>
          <w:p w14:paraId="1A738B66" w14:textId="77777777" w:rsidR="007A53EB" w:rsidRPr="00A57FAA" w:rsidRDefault="007A53EB" w:rsidP="00A57FAA">
            <w:pPr>
              <w:tabs>
                <w:tab w:val="left" w:pos="284"/>
              </w:tabs>
              <w:spacing w:line="360" w:lineRule="auto"/>
              <w:ind w:right="-7"/>
              <w:rPr>
                <w:rFonts w:ascii="Palatino Linotype" w:eastAsia="Palatino Linotype" w:hAnsi="Palatino Linotype" w:cs="Palatino Linotype"/>
              </w:rPr>
            </w:pPr>
          </w:p>
          <w:p w14:paraId="5DB7959B"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rPr>
            </w:pPr>
            <w:r w:rsidRPr="00A57FAA">
              <w:rPr>
                <w:rFonts w:ascii="Palatino Linotype" w:eastAsia="Palatino Linotype" w:hAnsi="Palatino Linotype" w:cs="Palatino Linotype"/>
                <w:color w:val="000000"/>
              </w:rPr>
              <w:t xml:space="preserve">d) Requisitos de fondo del acuerdo de clasificación. </w:t>
            </w:r>
          </w:p>
        </w:tc>
        <w:tc>
          <w:tcPr>
            <w:tcW w:w="6810" w:type="dxa"/>
          </w:tcPr>
          <w:p w14:paraId="66F33512"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57FAA">
              <w:rPr>
                <w:rFonts w:ascii="Palatino Linotype" w:eastAsia="Palatino Linotype" w:hAnsi="Palatino Linotype" w:cs="Palatino Linotype"/>
                <w:b/>
                <w:color w:val="000000"/>
              </w:rPr>
              <w:t>Sujetos Obligados</w:t>
            </w:r>
            <w:r w:rsidRPr="00A57FAA">
              <w:rPr>
                <w:rFonts w:ascii="Palatino Linotype" w:eastAsia="Palatino Linotype" w:hAnsi="Palatino Linotype" w:cs="Palatino Linotype"/>
                <w:color w:val="000000"/>
              </w:rPr>
              <w:t xml:space="preserve">, por lo que deberán fundar y motivar debidamente la clasificación. </w:t>
            </w:r>
          </w:p>
          <w:p w14:paraId="1B47E49C"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De lo anterior, se desprende que para una correcta </w:t>
            </w:r>
            <w:r w:rsidRPr="00A57FAA">
              <w:rPr>
                <w:rFonts w:ascii="Palatino Linotype" w:eastAsia="Palatino Linotype" w:hAnsi="Palatino Linotype" w:cs="Palatino Linotype"/>
                <w:b/>
                <w:color w:val="000000"/>
              </w:rPr>
              <w:t>clasificación total o parcial</w:t>
            </w:r>
            <w:r w:rsidRPr="00A57FA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19EBD2"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w:t>
            </w:r>
            <w:r w:rsidRPr="00A57FAA">
              <w:rPr>
                <w:rFonts w:ascii="Palatino Linotype" w:eastAsia="Palatino Linotype" w:hAnsi="Palatino Linotype" w:cs="Palatino Linotype"/>
                <w:color w:val="000000"/>
              </w:rPr>
              <w:lastRenderedPageBreak/>
              <w:t>autoridad para adecuar el hecho a los fundamentos de derecho. De este modo, la persona que se sienta afectada pueda impugnar la decisión, permitiéndole una real y auténtica defensa.</w:t>
            </w:r>
          </w:p>
          <w:p w14:paraId="6D78A523"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4864255A"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Ahora bien, </w:t>
            </w:r>
            <w:r w:rsidRPr="00A57FAA">
              <w:rPr>
                <w:rFonts w:ascii="Palatino Linotype" w:eastAsia="Palatino Linotype" w:hAnsi="Palatino Linotype" w:cs="Palatino Linotype"/>
                <w:b/>
                <w:color w:val="000000"/>
                <w:u w:val="single"/>
              </w:rPr>
              <w:t>para cada caso además de fundar y motivar</w:t>
            </w:r>
            <w:r w:rsidRPr="00A57FAA">
              <w:rPr>
                <w:rFonts w:ascii="Palatino Linotype" w:eastAsia="Palatino Linotype" w:hAnsi="Palatino Linotype" w:cs="Palatino Linotype"/>
                <w:color w:val="000000"/>
              </w:rPr>
              <w:t xml:space="preserve">, se debe identificar con claridad </w:t>
            </w:r>
            <w:r w:rsidRPr="00A57FAA">
              <w:rPr>
                <w:rFonts w:ascii="Palatino Linotype" w:eastAsia="Palatino Linotype" w:hAnsi="Palatino Linotype" w:cs="Palatino Linotype"/>
              </w:rPr>
              <w:t>qué</w:t>
            </w:r>
            <w:r w:rsidRPr="00A57FAA">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A53EB" w:rsidRPr="00A57FAA" w14:paraId="1400563B" w14:textId="77777777" w:rsidTr="00F04877">
        <w:tc>
          <w:tcPr>
            <w:tcW w:w="2805" w:type="dxa"/>
          </w:tcPr>
          <w:p w14:paraId="3E71188B"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rPr>
            </w:pPr>
            <w:r w:rsidRPr="00A57FAA">
              <w:rPr>
                <w:rFonts w:ascii="Palatino Linotype" w:eastAsia="Palatino Linotype" w:hAnsi="Palatino Linotype" w:cs="Palatino Linotype"/>
              </w:rPr>
              <w:lastRenderedPageBreak/>
              <w:t xml:space="preserve">e) Condiciones especiales de la clasificación de la información como confidencial. </w:t>
            </w:r>
          </w:p>
        </w:tc>
        <w:tc>
          <w:tcPr>
            <w:tcW w:w="6810" w:type="dxa"/>
          </w:tcPr>
          <w:p w14:paraId="13C76A62"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6448FBEE"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w:t>
            </w:r>
            <w:r w:rsidRPr="00A57FAA">
              <w:rPr>
                <w:rFonts w:ascii="Palatino Linotype" w:eastAsia="Palatino Linotype" w:hAnsi="Palatino Linotype" w:cs="Palatino Linotype"/>
                <w:color w:val="000000"/>
              </w:rPr>
              <w:lastRenderedPageBreak/>
              <w:t xml:space="preserve">Corte de Justicia de la Nación, los servidores públicos nos encontramos sujetos a un régimen menor de protección. </w:t>
            </w:r>
          </w:p>
          <w:p w14:paraId="5EF5BA7E" w14:textId="77777777" w:rsidR="007A53EB" w:rsidRPr="00A57FAA" w:rsidRDefault="007A53EB" w:rsidP="00A57FAA">
            <w:pPr>
              <w:tabs>
                <w:tab w:val="left" w:pos="284"/>
              </w:tabs>
              <w:spacing w:line="360" w:lineRule="auto"/>
              <w:ind w:right="-7"/>
              <w:rPr>
                <w:rFonts w:ascii="Palatino Linotype" w:eastAsia="Palatino Linotype" w:hAnsi="Palatino Linotype" w:cs="Palatino Linotype"/>
              </w:rPr>
            </w:pPr>
            <w:r w:rsidRPr="00A57FAA">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BF8E2D5" w14:textId="77777777" w:rsidR="007A53EB" w:rsidRPr="00A57FAA" w:rsidRDefault="007A53EB" w:rsidP="00A57FAA">
      <w:pPr>
        <w:tabs>
          <w:tab w:val="left" w:pos="284"/>
        </w:tabs>
        <w:spacing w:line="360" w:lineRule="auto"/>
        <w:ind w:right="-7"/>
        <w:jc w:val="both"/>
        <w:rPr>
          <w:rFonts w:ascii="Palatino Linotype" w:eastAsia="Palatino Linotype" w:hAnsi="Palatino Linotype" w:cs="Palatino Linotype"/>
          <w:color w:val="000000"/>
        </w:rPr>
      </w:pPr>
    </w:p>
    <w:p w14:paraId="4622F792" w14:textId="340846EA" w:rsidR="007A53EB" w:rsidRPr="00A57FAA" w:rsidRDefault="007A53EB" w:rsidP="00A57FAA">
      <w:pPr>
        <w:numPr>
          <w:ilvl w:val="0"/>
          <w:numId w:val="2"/>
        </w:numPr>
        <w:spacing w:line="360" w:lineRule="auto"/>
        <w:ind w:left="0" w:right="-7" w:firstLine="0"/>
        <w:jc w:val="both"/>
        <w:rPr>
          <w:rFonts w:ascii="Palatino Linotype" w:hAnsi="Palatino Linotype"/>
        </w:rPr>
      </w:pPr>
      <w:r w:rsidRPr="00A57FAA">
        <w:rPr>
          <w:rFonts w:ascii="Palatino Linotype" w:eastAsia="Palatino Linotype" w:hAnsi="Palatino Linotype" w:cs="Palatino Linotype"/>
        </w:rPr>
        <w:t xml:space="preserve">Si el servidor público incumple con estas formalidades y entrega la información sin proteger </w:t>
      </w:r>
      <w:r w:rsidRPr="00A57FAA">
        <w:rPr>
          <w:rFonts w:ascii="Palatino Linotype" w:eastAsia="Palatino Linotype" w:hAnsi="Palatino Linotype" w:cs="Palatino Linotype"/>
          <w:color w:val="000000"/>
        </w:rPr>
        <w:t>los</w:t>
      </w:r>
      <w:r w:rsidRPr="00A57FAA">
        <w:rPr>
          <w:rFonts w:ascii="Palatino Linotype" w:eastAsia="Palatino Linotype" w:hAnsi="Palatino Linotype" w:cs="Palatino Linotype"/>
        </w:rPr>
        <w:t xml:space="preserve"> datos personales incumple con lo que estipula las disposiciones legales establecidas.</w:t>
      </w:r>
    </w:p>
    <w:p w14:paraId="03ACE246" w14:textId="77777777" w:rsidR="007A53EB" w:rsidRPr="00A57FAA" w:rsidRDefault="007A53EB" w:rsidP="00A57FAA">
      <w:pPr>
        <w:spacing w:line="360" w:lineRule="auto"/>
        <w:ind w:right="-7"/>
        <w:jc w:val="both"/>
        <w:rPr>
          <w:rFonts w:ascii="Palatino Linotype" w:eastAsia="Palatino Linotype" w:hAnsi="Palatino Linotype" w:cs="Palatino Linotype"/>
          <w:color w:val="000000"/>
        </w:rPr>
      </w:pPr>
    </w:p>
    <w:p w14:paraId="7F2F18BD" w14:textId="7663DFDD" w:rsidR="0041653D" w:rsidRPr="00A57FAA" w:rsidRDefault="0041653D" w:rsidP="00A57FAA">
      <w:pPr>
        <w:numPr>
          <w:ilvl w:val="0"/>
          <w:numId w:val="2"/>
        </w:numPr>
        <w:spacing w:line="360" w:lineRule="auto"/>
        <w:ind w:left="0" w:right="-7" w:firstLine="0"/>
        <w:jc w:val="both"/>
        <w:rPr>
          <w:rFonts w:ascii="Palatino Linotype" w:eastAsia="Palatino Linotype" w:hAnsi="Palatino Linotype" w:cs="Palatino Linotype"/>
          <w:color w:val="000000"/>
        </w:rPr>
      </w:pPr>
      <w:r w:rsidRPr="00A57FAA">
        <w:rPr>
          <w:rFonts w:ascii="Palatino Linotype" w:eastAsia="Palatino Linotype" w:hAnsi="Palatino Linotype" w:cs="Palatino Linotype"/>
        </w:rPr>
        <w:t>Por lo anteriormente expuesto, este Órgano Garante considera parcialmente fundadas las razones o motivos de inconformidad que plantea el</w:t>
      </w:r>
      <w:r w:rsidRPr="00A57FAA">
        <w:rPr>
          <w:rFonts w:ascii="Palatino Linotype" w:eastAsia="Palatino Linotype" w:hAnsi="Palatino Linotype" w:cs="Palatino Linotype"/>
          <w:b/>
        </w:rPr>
        <w:t xml:space="preserve"> RECURRENTE</w:t>
      </w:r>
      <w:r w:rsidRPr="00A57FAA">
        <w:rPr>
          <w:rFonts w:ascii="Palatino Linotype" w:eastAsia="Palatino Linotype" w:hAnsi="Palatino Linotype" w:cs="Palatino Linotype"/>
        </w:rPr>
        <w:t xml:space="preserve">, determinando </w:t>
      </w:r>
      <w:r w:rsidR="007A53EB" w:rsidRPr="00A57FAA">
        <w:rPr>
          <w:rFonts w:ascii="Palatino Linotype" w:eastAsia="Palatino Linotype" w:hAnsi="Palatino Linotype" w:cs="Palatino Linotype"/>
          <w:b/>
          <w:smallCaps/>
        </w:rPr>
        <w:t>REVOCAR</w:t>
      </w:r>
      <w:r w:rsidRPr="00A57FAA">
        <w:rPr>
          <w:rFonts w:ascii="Palatino Linotype" w:eastAsia="Palatino Linotype" w:hAnsi="Palatino Linotype" w:cs="Palatino Linotype"/>
          <w:b/>
          <w:smallCaps/>
        </w:rPr>
        <w:t xml:space="preserve"> </w:t>
      </w:r>
      <w:r w:rsidRPr="00A57FAA">
        <w:rPr>
          <w:rFonts w:ascii="Palatino Linotype" w:eastAsia="Palatino Linotype" w:hAnsi="Palatino Linotype" w:cs="Palatino Linotype"/>
        </w:rPr>
        <w:t xml:space="preserve">la respuesta del </w:t>
      </w:r>
      <w:r w:rsidRPr="00A57FAA">
        <w:rPr>
          <w:rFonts w:ascii="Palatino Linotype" w:eastAsia="Palatino Linotype" w:hAnsi="Palatino Linotype" w:cs="Palatino Linotype"/>
          <w:b/>
        </w:rPr>
        <w:t>SUJETO OBLIGADO</w:t>
      </w:r>
      <w:r w:rsidRPr="00A57FAA">
        <w:rPr>
          <w:rFonts w:ascii="Palatino Linotype" w:eastAsia="Palatino Linotype" w:hAnsi="Palatino Linotype" w:cs="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A57FAA">
        <w:rPr>
          <w:rFonts w:ascii="Palatino Linotype" w:eastAsia="Palatino Linotype" w:hAnsi="Palatino Linotype" w:cs="Palatino Linotype"/>
          <w:color w:val="000000"/>
        </w:rPr>
        <w:t xml:space="preserve">este </w:t>
      </w:r>
      <w:r w:rsidRPr="00A57FAA">
        <w:rPr>
          <w:rFonts w:ascii="Palatino Linotype" w:eastAsia="Palatino Linotype" w:hAnsi="Palatino Linotype" w:cs="Palatino Linotype"/>
          <w:b/>
          <w:color w:val="000000"/>
        </w:rPr>
        <w:t>ÓRGANO GARANTE</w:t>
      </w:r>
      <w:r w:rsidR="001B3B65">
        <w:rPr>
          <w:rFonts w:ascii="Palatino Linotype" w:eastAsia="Palatino Linotype" w:hAnsi="Palatino Linotype" w:cs="Palatino Linotype"/>
          <w:color w:val="000000"/>
        </w:rPr>
        <w:t xml:space="preserve"> emite los siguientes: -----------------------------------------------------------------------------</w:t>
      </w:r>
    </w:p>
    <w:p w14:paraId="4CD4F489" w14:textId="77777777" w:rsidR="0041653D" w:rsidRPr="00A57FAA" w:rsidRDefault="0041653D" w:rsidP="00A57FAA">
      <w:pPr>
        <w:pBdr>
          <w:top w:val="nil"/>
          <w:left w:val="nil"/>
          <w:bottom w:val="nil"/>
          <w:right w:val="nil"/>
          <w:between w:val="nil"/>
        </w:pBdr>
        <w:ind w:right="-7"/>
        <w:jc w:val="both"/>
        <w:rPr>
          <w:rFonts w:ascii="Palatino Linotype" w:eastAsia="Palatino Linotype" w:hAnsi="Palatino Linotype" w:cs="Palatino Linotype"/>
          <w:color w:val="000000"/>
        </w:rPr>
      </w:pPr>
    </w:p>
    <w:p w14:paraId="20B5F893" w14:textId="77777777" w:rsidR="0041653D" w:rsidRPr="00A57FAA" w:rsidRDefault="0041653D" w:rsidP="00A57FAA">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rPr>
      </w:pPr>
    </w:p>
    <w:p w14:paraId="000DD9DA" w14:textId="77777777" w:rsidR="0041653D" w:rsidRPr="00A57FAA" w:rsidRDefault="0041653D" w:rsidP="00A57FAA">
      <w:pPr>
        <w:pStyle w:val="Ttulo1"/>
        <w:spacing w:before="0" w:line="360" w:lineRule="auto"/>
        <w:ind w:right="-7"/>
        <w:jc w:val="center"/>
        <w:rPr>
          <w:rFonts w:ascii="Palatino Linotype" w:eastAsia="Palatino Linotype" w:hAnsi="Palatino Linotype" w:cs="Palatino Linotype"/>
          <w:b/>
          <w:color w:val="000000"/>
          <w:sz w:val="24"/>
          <w:szCs w:val="24"/>
        </w:rPr>
      </w:pPr>
      <w:r w:rsidRPr="00A57FAA">
        <w:rPr>
          <w:rFonts w:ascii="Palatino Linotype" w:eastAsia="Palatino Linotype" w:hAnsi="Palatino Linotype" w:cs="Palatino Linotype"/>
          <w:b/>
          <w:color w:val="000000"/>
          <w:sz w:val="24"/>
          <w:szCs w:val="24"/>
        </w:rPr>
        <w:lastRenderedPageBreak/>
        <w:t>R E S O L U T I V O S</w:t>
      </w:r>
    </w:p>
    <w:p w14:paraId="5FD2B45E" w14:textId="77777777" w:rsidR="0041653D" w:rsidRPr="00A57FAA" w:rsidRDefault="0041653D" w:rsidP="00A57FAA">
      <w:pPr>
        <w:spacing w:line="360" w:lineRule="auto"/>
        <w:ind w:right="-7"/>
        <w:jc w:val="both"/>
        <w:rPr>
          <w:rFonts w:ascii="Palatino Linotype" w:hAnsi="Palatino Linotype"/>
        </w:rPr>
      </w:pPr>
    </w:p>
    <w:p w14:paraId="315E527D" w14:textId="6CCB98B9" w:rsidR="0041653D" w:rsidRPr="00A57FAA" w:rsidRDefault="0041653D" w:rsidP="00A57FAA">
      <w:pPr>
        <w:spacing w:line="360" w:lineRule="auto"/>
        <w:ind w:right="-7"/>
        <w:jc w:val="both"/>
        <w:rPr>
          <w:rFonts w:ascii="Palatino Linotype" w:hAnsi="Palatino Linotype" w:cs="Arial"/>
          <w:bCs/>
        </w:rPr>
      </w:pPr>
      <w:r w:rsidRPr="00A57FAA">
        <w:rPr>
          <w:rFonts w:ascii="Palatino Linotype" w:hAnsi="Palatino Linotype" w:cs="Arial"/>
          <w:b/>
          <w:bCs/>
        </w:rPr>
        <w:t>PRIMERO</w:t>
      </w:r>
      <w:r w:rsidRPr="00A57FAA">
        <w:rPr>
          <w:rFonts w:ascii="Palatino Linotype" w:hAnsi="Palatino Linotype" w:cs="Arial"/>
        </w:rPr>
        <w:t>. Resultan fundadas las</w:t>
      </w:r>
      <w:r w:rsidRPr="00A57FAA">
        <w:rPr>
          <w:rFonts w:ascii="Palatino Linotype" w:hAnsi="Palatino Linotype" w:cs="Arial"/>
          <w:b/>
        </w:rPr>
        <w:t xml:space="preserve"> </w:t>
      </w:r>
      <w:r w:rsidRPr="00A57FAA">
        <w:rPr>
          <w:rFonts w:ascii="Palatino Linotype" w:hAnsi="Palatino Linotype" w:cs="Arial"/>
        </w:rPr>
        <w:t xml:space="preserve">razones o motivos de inconformidad hechos valer </w:t>
      </w:r>
      <w:r w:rsidRPr="00A57FAA">
        <w:rPr>
          <w:rFonts w:ascii="Palatino Linotype" w:eastAsia="Calibri" w:hAnsi="Palatino Linotype" w:cs="Arial"/>
        </w:rPr>
        <w:t xml:space="preserve">en el Recurso de Revisión </w:t>
      </w:r>
      <w:r w:rsidRPr="00A57FAA">
        <w:rPr>
          <w:rFonts w:ascii="Palatino Linotype" w:hAnsi="Palatino Linotype"/>
          <w:b/>
        </w:rPr>
        <w:t>08583/INFOEM/IP/RR/2025</w:t>
      </w:r>
      <w:r w:rsidRPr="00A57FAA">
        <w:rPr>
          <w:rFonts w:ascii="Palatino Linotype" w:hAnsi="Palatino Linotype" w:cs="Arial"/>
          <w:b/>
          <w:bCs/>
        </w:rPr>
        <w:t xml:space="preserve">, </w:t>
      </w:r>
      <w:r w:rsidRPr="00A57FAA">
        <w:rPr>
          <w:rFonts w:ascii="Palatino Linotype" w:hAnsi="Palatino Linotype" w:cs="Arial"/>
          <w:bCs/>
        </w:rPr>
        <w:t>en términos de</w:t>
      </w:r>
      <w:r w:rsidR="00226BA7" w:rsidRPr="00A57FAA">
        <w:rPr>
          <w:rFonts w:ascii="Palatino Linotype" w:hAnsi="Palatino Linotype" w:cs="Arial"/>
          <w:bCs/>
        </w:rPr>
        <w:t xml:space="preserve"> </w:t>
      </w:r>
      <w:r w:rsidR="00D3606E" w:rsidRPr="00A57FAA">
        <w:rPr>
          <w:rFonts w:ascii="Palatino Linotype" w:hAnsi="Palatino Linotype" w:cs="Arial"/>
          <w:bCs/>
        </w:rPr>
        <w:t>los Considerandos</w:t>
      </w:r>
      <w:r w:rsidRPr="00A57FAA">
        <w:rPr>
          <w:rFonts w:ascii="Palatino Linotype" w:hAnsi="Palatino Linotype" w:cs="Arial"/>
          <w:b/>
          <w:bCs/>
        </w:rPr>
        <w:t xml:space="preserve"> Cuarto</w:t>
      </w:r>
      <w:r w:rsidR="00226BA7" w:rsidRPr="00A57FAA">
        <w:rPr>
          <w:rFonts w:ascii="Palatino Linotype" w:hAnsi="Palatino Linotype" w:cs="Arial"/>
          <w:b/>
          <w:bCs/>
        </w:rPr>
        <w:t xml:space="preserve"> y Quinto</w:t>
      </w:r>
      <w:r w:rsidRPr="00A57FAA">
        <w:rPr>
          <w:rFonts w:ascii="Palatino Linotype" w:hAnsi="Palatino Linotype" w:cs="Arial"/>
          <w:b/>
          <w:bCs/>
        </w:rPr>
        <w:t xml:space="preserve"> </w:t>
      </w:r>
      <w:r w:rsidRPr="00A57FAA">
        <w:rPr>
          <w:rFonts w:ascii="Palatino Linotype" w:hAnsi="Palatino Linotype" w:cs="Arial"/>
          <w:bCs/>
        </w:rPr>
        <w:t>de la presente resolución.</w:t>
      </w:r>
    </w:p>
    <w:p w14:paraId="0A8F652C" w14:textId="77777777" w:rsidR="0041653D" w:rsidRPr="00A57FAA" w:rsidRDefault="0041653D" w:rsidP="00A57FAA">
      <w:pPr>
        <w:spacing w:line="360" w:lineRule="auto"/>
        <w:ind w:right="-7"/>
        <w:jc w:val="both"/>
        <w:rPr>
          <w:rFonts w:ascii="Palatino Linotype" w:hAnsi="Palatino Linotype" w:cs="Arial"/>
        </w:rPr>
      </w:pPr>
    </w:p>
    <w:p w14:paraId="3A2901B5" w14:textId="3F4D588B" w:rsidR="0041653D" w:rsidRPr="00A57FAA" w:rsidRDefault="0041653D" w:rsidP="00A57FAA">
      <w:pPr>
        <w:spacing w:line="360" w:lineRule="auto"/>
        <w:ind w:right="-7"/>
        <w:jc w:val="both"/>
        <w:rPr>
          <w:rFonts w:ascii="Palatino Linotype" w:eastAsia="MS Mincho" w:hAnsi="Palatino Linotype"/>
          <w:color w:val="000000" w:themeColor="text1"/>
        </w:rPr>
      </w:pPr>
      <w:r w:rsidRPr="00A57FAA">
        <w:rPr>
          <w:rFonts w:ascii="Palatino Linotype" w:hAnsi="Palatino Linotype"/>
          <w:b/>
        </w:rPr>
        <w:t>SE</w:t>
      </w:r>
      <w:bookmarkStart w:id="15" w:name="_GoBack"/>
      <w:bookmarkEnd w:id="15"/>
      <w:r w:rsidRPr="00A57FAA">
        <w:rPr>
          <w:rFonts w:ascii="Palatino Linotype" w:hAnsi="Palatino Linotype"/>
          <w:b/>
        </w:rPr>
        <w:t>GUNDO.</w:t>
      </w:r>
      <w:r w:rsidRPr="00A57FAA">
        <w:rPr>
          <w:rStyle w:val="Ttulo2Car"/>
          <w:rFonts w:ascii="Palatino Linotype" w:hAnsi="Palatino Linotype"/>
          <w:sz w:val="24"/>
          <w:szCs w:val="24"/>
        </w:rPr>
        <w:t xml:space="preserve"> </w:t>
      </w:r>
      <w:r w:rsidRPr="00A57FAA">
        <w:rPr>
          <w:rFonts w:ascii="Palatino Linotype" w:eastAsia="MS Mincho" w:hAnsi="Palatino Linotype"/>
          <w:color w:val="000000" w:themeColor="text1"/>
        </w:rPr>
        <w:t xml:space="preserve">Se </w:t>
      </w:r>
      <w:r w:rsidR="007A53EB" w:rsidRPr="00A57FAA">
        <w:rPr>
          <w:rFonts w:ascii="Palatino Linotype" w:eastAsia="MS Mincho" w:hAnsi="Palatino Linotype"/>
          <w:b/>
          <w:color w:val="000000" w:themeColor="text1"/>
        </w:rPr>
        <w:t>Revoca</w:t>
      </w:r>
      <w:r w:rsidRPr="00A57FAA">
        <w:rPr>
          <w:rFonts w:ascii="Palatino Linotype" w:eastAsia="MS Mincho" w:hAnsi="Palatino Linotype"/>
          <w:b/>
          <w:color w:val="000000" w:themeColor="text1"/>
        </w:rPr>
        <w:t xml:space="preserve"> </w:t>
      </w:r>
      <w:r w:rsidRPr="00A57FAA">
        <w:rPr>
          <w:rFonts w:ascii="Palatino Linotype" w:eastAsia="MS Mincho" w:hAnsi="Palatino Linotype"/>
          <w:color w:val="000000" w:themeColor="text1"/>
        </w:rPr>
        <w:t xml:space="preserve">la respuesta emitida por </w:t>
      </w:r>
      <w:r w:rsidR="00027F92">
        <w:rPr>
          <w:rFonts w:ascii="Palatino Linotype" w:eastAsia="MS Mincho" w:hAnsi="Palatino Linotype"/>
          <w:color w:val="000000" w:themeColor="text1"/>
        </w:rPr>
        <w:t>el</w:t>
      </w:r>
      <w:r w:rsidRPr="00A57FAA">
        <w:rPr>
          <w:rFonts w:ascii="Palatino Linotype" w:eastAsia="MS Mincho" w:hAnsi="Palatino Linotype"/>
          <w:color w:val="000000" w:themeColor="text1"/>
        </w:rPr>
        <w:t xml:space="preserve"> </w:t>
      </w:r>
      <w:r w:rsidRPr="00A57FAA">
        <w:rPr>
          <w:rFonts w:ascii="Palatino Linotype" w:eastAsia="MS Mincho" w:hAnsi="Palatino Linotype"/>
          <w:b/>
          <w:color w:val="000000" w:themeColor="text1"/>
        </w:rPr>
        <w:t xml:space="preserve">Organismo Descentralizado de Agua y Saneamiento de Chicoloapan </w:t>
      </w:r>
      <w:r w:rsidRPr="00A57FAA">
        <w:rPr>
          <w:rFonts w:ascii="Palatino Linotype" w:eastAsia="MS Mincho" w:hAnsi="Palatino Linotype"/>
          <w:color w:val="000000" w:themeColor="text1"/>
        </w:rPr>
        <w:t xml:space="preserve">y se </w:t>
      </w:r>
      <w:r w:rsidRPr="00A57FAA">
        <w:rPr>
          <w:rFonts w:ascii="Palatino Linotype" w:eastAsia="MS Mincho" w:hAnsi="Palatino Linotype"/>
          <w:b/>
          <w:color w:val="000000" w:themeColor="text1"/>
        </w:rPr>
        <w:t>ORDENA</w:t>
      </w:r>
      <w:r w:rsidRPr="00A57FAA">
        <w:rPr>
          <w:rFonts w:ascii="Palatino Linotype" w:eastAsia="MS Mincho" w:hAnsi="Palatino Linotype"/>
          <w:color w:val="000000" w:themeColor="text1"/>
        </w:rPr>
        <w:t xml:space="preserve"> entregar vía Sistema de Acceso a la Información Mexiquense </w:t>
      </w:r>
      <w:r w:rsidRPr="00A57FAA">
        <w:rPr>
          <w:rFonts w:ascii="Palatino Linotype" w:eastAsia="MS Mincho" w:hAnsi="Palatino Linotype"/>
          <w:b/>
          <w:color w:val="000000" w:themeColor="text1"/>
        </w:rPr>
        <w:t>(SAIMEX)</w:t>
      </w:r>
      <w:r w:rsidRPr="00A57FAA">
        <w:rPr>
          <w:rFonts w:ascii="Palatino Linotype" w:eastAsia="MS Mincho" w:hAnsi="Palatino Linotype"/>
          <w:color w:val="000000" w:themeColor="text1"/>
        </w:rPr>
        <w:t>, la siguiente información</w:t>
      </w:r>
      <w:r w:rsidR="001E2267" w:rsidRPr="00A57FAA">
        <w:rPr>
          <w:rFonts w:ascii="Palatino Linotype" w:eastAsia="MS Mincho" w:hAnsi="Palatino Linotype"/>
          <w:color w:val="000000" w:themeColor="text1"/>
        </w:rPr>
        <w:t>, al veintitrés de junio de dos mil veinticinco</w:t>
      </w:r>
      <w:r w:rsidRPr="00A57FAA">
        <w:rPr>
          <w:rFonts w:ascii="Palatino Linotype" w:eastAsia="MS Mincho" w:hAnsi="Palatino Linotype"/>
          <w:color w:val="000000" w:themeColor="text1"/>
        </w:rPr>
        <w:t>:</w:t>
      </w:r>
    </w:p>
    <w:p w14:paraId="2FBECE46" w14:textId="7090224F" w:rsidR="001E2267" w:rsidRPr="00A57FAA" w:rsidRDefault="0041653D" w:rsidP="001B3B65">
      <w:pPr>
        <w:spacing w:line="360" w:lineRule="auto"/>
        <w:ind w:right="-7"/>
        <w:jc w:val="both"/>
        <w:rPr>
          <w:rFonts w:ascii="Palatino Linotype" w:eastAsia="Calibri" w:hAnsi="Palatino Linotype" w:cs="Arial"/>
          <w:i/>
          <w:iCs/>
        </w:rPr>
      </w:pPr>
      <w:r w:rsidRPr="00A57FAA">
        <w:rPr>
          <w:rFonts w:ascii="Palatino Linotype" w:eastAsia="Calibri" w:hAnsi="Palatino Linotype" w:cs="Arial"/>
        </w:rPr>
        <w:t xml:space="preserve"> </w:t>
      </w:r>
    </w:p>
    <w:p w14:paraId="45FC2361" w14:textId="52DE4EF4" w:rsidR="001E2267" w:rsidRPr="00A57FAA" w:rsidRDefault="007A53EB" w:rsidP="00027F92">
      <w:pPr>
        <w:pStyle w:val="Prrafodelista"/>
        <w:numPr>
          <w:ilvl w:val="0"/>
          <w:numId w:val="12"/>
        </w:numPr>
        <w:spacing w:line="360" w:lineRule="auto"/>
        <w:ind w:left="0" w:right="-7" w:firstLine="0"/>
        <w:jc w:val="both"/>
        <w:rPr>
          <w:rFonts w:ascii="Palatino Linotype" w:eastAsia="Calibri" w:hAnsi="Palatino Linotype" w:cs="Arial"/>
          <w:b/>
          <w:bCs/>
          <w:i/>
          <w:iCs/>
        </w:rPr>
      </w:pPr>
      <w:r w:rsidRPr="00A57FAA">
        <w:rPr>
          <w:rFonts w:ascii="Palatino Linotype" w:eastAsia="Calibri" w:hAnsi="Palatino Linotype" w:cs="Arial"/>
          <w:b/>
          <w:bCs/>
          <w:i/>
          <w:iCs/>
        </w:rPr>
        <w:t>Documento donde conste o se advierta el sexo de los servidores públicos que son responsables de áreas en el Organismo Descentralizado de Agua y Saneamiento de Chicoloapan, al veintitrés de junio de dos mil veinticinco</w:t>
      </w:r>
      <w:r w:rsidR="001E2267" w:rsidRPr="00A57FAA">
        <w:rPr>
          <w:rFonts w:ascii="Palatino Linotype" w:eastAsia="Calibri" w:hAnsi="Palatino Linotype" w:cs="Arial"/>
          <w:b/>
          <w:bCs/>
          <w:i/>
          <w:iCs/>
        </w:rPr>
        <w:t xml:space="preserve">. </w:t>
      </w:r>
    </w:p>
    <w:p w14:paraId="6FF10DFF" w14:textId="77777777" w:rsidR="0041653D" w:rsidRPr="00A57FAA" w:rsidRDefault="0041653D" w:rsidP="00A57FAA">
      <w:pPr>
        <w:tabs>
          <w:tab w:val="left" w:pos="2947"/>
        </w:tabs>
        <w:spacing w:line="360" w:lineRule="auto"/>
        <w:ind w:right="-7"/>
        <w:jc w:val="both"/>
        <w:rPr>
          <w:rFonts w:ascii="Palatino Linotype" w:eastAsia="Calibri" w:hAnsi="Palatino Linotype" w:cs="Arial"/>
        </w:rPr>
      </w:pPr>
    </w:p>
    <w:p w14:paraId="0DB2ECFF" w14:textId="77777777" w:rsidR="0041653D" w:rsidRPr="00A57FAA" w:rsidRDefault="0041653D" w:rsidP="00A57FAA">
      <w:pPr>
        <w:tabs>
          <w:tab w:val="left" w:pos="8080"/>
        </w:tabs>
        <w:spacing w:line="360" w:lineRule="auto"/>
        <w:ind w:right="-7"/>
        <w:jc w:val="both"/>
        <w:rPr>
          <w:rFonts w:ascii="Palatino Linotype" w:eastAsia="Palatino Linotype" w:hAnsi="Palatino Linotype" w:cs="Palatino Linotype"/>
          <w:color w:val="222222"/>
        </w:rPr>
      </w:pPr>
      <w:r w:rsidRPr="00A57FAA">
        <w:rPr>
          <w:rFonts w:ascii="Palatino Linotype" w:hAnsi="Palatino Linotype" w:cs="Arial"/>
          <w:b/>
          <w:bCs/>
        </w:rPr>
        <w:t xml:space="preserve">TERCERO. </w:t>
      </w:r>
      <w:r w:rsidRPr="00A57FAA">
        <w:rPr>
          <w:rFonts w:ascii="Palatino Linotype" w:eastAsia="Palatino Linotype" w:hAnsi="Palatino Linotype" w:cs="Palatino Linotype"/>
          <w:color w:val="222222"/>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A57FAA">
        <w:rPr>
          <w:rFonts w:ascii="Palatino Linotype" w:eastAsia="Palatino Linotype" w:hAnsi="Palatino Linotype" w:cs="Palatino Linotype"/>
          <w:b/>
          <w:color w:val="222222"/>
        </w:rPr>
        <w:t xml:space="preserve">dé cumplimiento a lo ordenado dentro del plazo de diez días hábiles, </w:t>
      </w:r>
      <w:r w:rsidRPr="00A57FAA">
        <w:rPr>
          <w:rFonts w:ascii="Palatino Linotype" w:eastAsia="Palatino Linotype" w:hAnsi="Palatino Linotype" w:cs="Palatino Linotype"/>
          <w:color w:val="222222"/>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A57FAA">
        <w:rPr>
          <w:rFonts w:ascii="Palatino Linotype" w:eastAsia="Palatino Linotype" w:hAnsi="Palatino Linotype" w:cs="Palatino Linotype"/>
          <w:color w:val="222222"/>
        </w:rPr>
        <w:lastRenderedPageBreak/>
        <w:t xml:space="preserve">conformidad con lo previsto en los artículos 198, 200, fracción III; 214, 215 y 216 de la Ley  de Transparencia y Acceso a la Información Pública del Estado de México y Municipios. </w:t>
      </w:r>
    </w:p>
    <w:p w14:paraId="243AA1C5" w14:textId="77777777" w:rsidR="0041653D" w:rsidRPr="00A57FAA" w:rsidRDefault="0041653D" w:rsidP="00A57FAA">
      <w:pPr>
        <w:spacing w:line="360" w:lineRule="auto"/>
        <w:ind w:right="-7"/>
        <w:jc w:val="both"/>
        <w:rPr>
          <w:rFonts w:ascii="Palatino Linotype" w:hAnsi="Palatino Linotype" w:cs="Arial"/>
          <w:bCs/>
        </w:rPr>
      </w:pPr>
    </w:p>
    <w:p w14:paraId="785CBFB4" w14:textId="77777777" w:rsidR="0041653D" w:rsidRPr="00A57FAA" w:rsidRDefault="0041653D" w:rsidP="00A57FAA">
      <w:pPr>
        <w:spacing w:line="360" w:lineRule="auto"/>
        <w:ind w:right="-7"/>
        <w:jc w:val="both"/>
        <w:rPr>
          <w:rFonts w:ascii="Palatino Linotype" w:eastAsia="Calibri" w:hAnsi="Palatino Linotype" w:cs="Arial"/>
          <w:bCs/>
        </w:rPr>
      </w:pPr>
      <w:r w:rsidRPr="00A57FAA">
        <w:rPr>
          <w:rFonts w:ascii="Palatino Linotype" w:hAnsi="Palatino Linotype" w:cs="Arial"/>
          <w:b/>
        </w:rPr>
        <w:t xml:space="preserve">CUARTO. </w:t>
      </w:r>
      <w:r w:rsidRPr="00A57FAA">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93364FD" w14:textId="77777777" w:rsidR="0041653D" w:rsidRPr="00A57FAA" w:rsidRDefault="0041653D" w:rsidP="00A57FAA">
      <w:pPr>
        <w:spacing w:line="360" w:lineRule="auto"/>
        <w:ind w:right="-7"/>
        <w:jc w:val="both"/>
        <w:rPr>
          <w:rFonts w:ascii="Palatino Linotype" w:eastAsia="Calibri" w:hAnsi="Palatino Linotype" w:cs="Arial"/>
          <w:bCs/>
        </w:rPr>
      </w:pPr>
    </w:p>
    <w:p w14:paraId="63B5F67B" w14:textId="7FB21384" w:rsidR="0041653D" w:rsidRPr="00A57FAA" w:rsidRDefault="0041653D" w:rsidP="00A57FAA">
      <w:pPr>
        <w:autoSpaceDE w:val="0"/>
        <w:autoSpaceDN w:val="0"/>
        <w:adjustRightInd w:val="0"/>
        <w:spacing w:line="360" w:lineRule="auto"/>
        <w:ind w:right="-7"/>
        <w:jc w:val="both"/>
        <w:rPr>
          <w:rFonts w:ascii="Palatino Linotype" w:hAnsi="Palatino Linotype"/>
        </w:rPr>
      </w:pPr>
      <w:r w:rsidRPr="00A57FAA">
        <w:rPr>
          <w:rFonts w:ascii="Palatino Linotype" w:hAnsi="Palatino Linotype" w:cs="Arial"/>
          <w:b/>
        </w:rPr>
        <w:t xml:space="preserve">QUINTO. </w:t>
      </w:r>
      <w:r w:rsidRPr="00A57FAA">
        <w:rPr>
          <w:rFonts w:ascii="Palatino Linotype" w:hAnsi="Palatino Linotype"/>
          <w:b/>
          <w:bCs/>
          <w:color w:val="222222"/>
        </w:rPr>
        <w:t xml:space="preserve">Notifíquese </w:t>
      </w:r>
      <w:r w:rsidRPr="00A57FAA">
        <w:rPr>
          <w:rFonts w:ascii="Palatino Linotype" w:hAnsi="Palatino Linotype"/>
          <w:bCs/>
          <w:color w:val="222222"/>
        </w:rPr>
        <w:t>a</w:t>
      </w:r>
      <w:r w:rsidR="00D3606E">
        <w:rPr>
          <w:rFonts w:ascii="Palatino Linotype" w:hAnsi="Palatino Linotype"/>
          <w:bCs/>
          <w:color w:val="222222"/>
        </w:rPr>
        <w:t>l</w:t>
      </w:r>
      <w:r w:rsidRPr="00A57FAA">
        <w:rPr>
          <w:rFonts w:ascii="Palatino Linotype" w:eastAsia="Calibri" w:hAnsi="Palatino Linotype" w:cs="Arial"/>
          <w:b/>
        </w:rPr>
        <w:t xml:space="preserve"> RECURRENTE</w:t>
      </w:r>
      <w:r w:rsidRPr="00A57FAA">
        <w:rPr>
          <w:rFonts w:ascii="Palatino Linotype" w:hAnsi="Palatino Linotype"/>
        </w:rPr>
        <w:t xml:space="preserve"> la presente resolución, vía SAIMEX.</w:t>
      </w:r>
    </w:p>
    <w:p w14:paraId="56BDABD7" w14:textId="77777777" w:rsidR="0041653D" w:rsidRPr="00A57FAA" w:rsidRDefault="0041653D" w:rsidP="00A57FAA">
      <w:pPr>
        <w:autoSpaceDE w:val="0"/>
        <w:autoSpaceDN w:val="0"/>
        <w:adjustRightInd w:val="0"/>
        <w:spacing w:line="360" w:lineRule="auto"/>
        <w:ind w:right="-7"/>
        <w:jc w:val="both"/>
        <w:rPr>
          <w:rFonts w:ascii="Palatino Linotype" w:hAnsi="Palatino Linotype"/>
        </w:rPr>
      </w:pPr>
    </w:p>
    <w:p w14:paraId="45764B2B" w14:textId="6A787C08" w:rsidR="0041653D" w:rsidRPr="00A57FAA" w:rsidRDefault="0041653D" w:rsidP="00A57FAA">
      <w:pPr>
        <w:autoSpaceDE w:val="0"/>
        <w:autoSpaceDN w:val="0"/>
        <w:adjustRightInd w:val="0"/>
        <w:spacing w:line="360" w:lineRule="auto"/>
        <w:ind w:right="-7"/>
        <w:jc w:val="both"/>
        <w:rPr>
          <w:rFonts w:ascii="Palatino Linotype" w:eastAsia="Palatino Linotype" w:hAnsi="Palatino Linotype" w:cs="Palatino Linotype"/>
        </w:rPr>
      </w:pPr>
      <w:r w:rsidRPr="00A57FAA">
        <w:rPr>
          <w:rFonts w:ascii="Palatino Linotype" w:eastAsia="MS Mincho" w:hAnsi="Palatino Linotype"/>
          <w:b/>
        </w:rPr>
        <w:t>SEXTO.</w:t>
      </w:r>
      <w:r w:rsidRPr="00A57FAA">
        <w:rPr>
          <w:rFonts w:ascii="Palatino Linotype" w:eastAsia="MS Mincho" w:hAnsi="Palatino Linotype"/>
        </w:rPr>
        <w:t xml:space="preserve"> </w:t>
      </w:r>
      <w:r w:rsidRPr="00A57FAA">
        <w:rPr>
          <w:rFonts w:ascii="Palatino Linotype" w:hAnsi="Palatino Linotype"/>
        </w:rPr>
        <w:t>Se hace del conocimiento de</w:t>
      </w:r>
      <w:r w:rsidR="00D3606E">
        <w:rPr>
          <w:rFonts w:ascii="Palatino Linotype" w:hAnsi="Palatino Linotype"/>
        </w:rPr>
        <w:t xml:space="preserve">l </w:t>
      </w:r>
      <w:r w:rsidRPr="00A57FAA">
        <w:rPr>
          <w:rFonts w:ascii="Palatino Linotype" w:hAnsi="Palatino Linotype"/>
          <w:b/>
        </w:rPr>
        <w:t>RECURRENTE</w:t>
      </w:r>
      <w:r w:rsidRPr="00A57FAA">
        <w:rPr>
          <w:rFonts w:ascii="Palatino Linotype"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A57FAA">
        <w:rPr>
          <w:rFonts w:ascii="Palatino Linotype" w:hAnsi="Palatino Linotype"/>
          <w:bCs/>
        </w:rPr>
        <w:t>vía juicio de amparo</w:t>
      </w:r>
      <w:r w:rsidRPr="00A57FAA">
        <w:rPr>
          <w:rFonts w:ascii="Palatino Linotype" w:hAnsi="Palatino Linotype"/>
        </w:rPr>
        <w:t> en los términos de las leyes aplicables</w:t>
      </w:r>
      <w:r w:rsidRPr="00A57FAA">
        <w:rPr>
          <w:rFonts w:ascii="Palatino Linotype" w:eastAsia="Palatino Linotype" w:hAnsi="Palatino Linotype" w:cs="Palatino Linotype"/>
        </w:rPr>
        <w:t>.</w:t>
      </w:r>
    </w:p>
    <w:p w14:paraId="24966A9E" w14:textId="77777777" w:rsidR="0041653D" w:rsidRPr="00A57FAA" w:rsidRDefault="0041653D" w:rsidP="00A57FAA">
      <w:pPr>
        <w:shd w:val="clear" w:color="auto" w:fill="FFFFFF"/>
        <w:spacing w:line="360" w:lineRule="auto"/>
        <w:ind w:right="-7"/>
        <w:jc w:val="both"/>
        <w:rPr>
          <w:rFonts w:ascii="Palatino Linotype" w:eastAsia="Palatino Linotype" w:hAnsi="Palatino Linotype" w:cs="Palatino Linotype"/>
        </w:rPr>
      </w:pPr>
    </w:p>
    <w:p w14:paraId="0A731DEC" w14:textId="524C57D1" w:rsidR="00D3606E" w:rsidRPr="00444783" w:rsidRDefault="004A7624" w:rsidP="00D3606E">
      <w:pPr>
        <w:tabs>
          <w:tab w:val="left" w:pos="5387"/>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MAYORÍA </w:t>
      </w:r>
      <w:r w:rsidR="00D3606E" w:rsidRPr="00575AE2">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eastAsia="Palatino Linotype" w:hAnsi="Palatino Linotype" w:cs="Palatino Linotype"/>
        </w:rPr>
        <w:t xml:space="preserve"> EMITIENDO VOTO DISIDENTE</w:t>
      </w:r>
      <w:r w:rsidR="00D3606E" w:rsidRPr="00575AE2">
        <w:rPr>
          <w:rFonts w:ascii="Palatino Linotype" w:eastAsia="Palatino Linotype" w:hAnsi="Palatino Linotype" w:cs="Palatino Linotype"/>
        </w:rPr>
        <w:t xml:space="preserve">, SHARON CRISTINA MORALES MARTÍNEZ, LUIS GUSTAVO PARRA NORIEGA </w:t>
      </w:r>
      <w:r>
        <w:rPr>
          <w:rFonts w:ascii="Palatino Linotype" w:eastAsia="Palatino Linotype" w:hAnsi="Palatino Linotype" w:cs="Palatino Linotype"/>
        </w:rPr>
        <w:t xml:space="preserve">EMITIENDO OPINIÓN PÚBLICA </w:t>
      </w:r>
      <w:r w:rsidR="00D3606E" w:rsidRPr="00575AE2">
        <w:rPr>
          <w:rFonts w:ascii="Palatino Linotype" w:eastAsia="Palatino Linotype" w:hAnsi="Palatino Linotype" w:cs="Palatino Linotype"/>
        </w:rPr>
        <w:t>Y GUADALUPE RAMÍREZ PEÑA</w:t>
      </w:r>
      <w:r>
        <w:rPr>
          <w:rFonts w:ascii="Palatino Linotype" w:eastAsia="Palatino Linotype" w:hAnsi="Palatino Linotype" w:cs="Palatino Linotype"/>
        </w:rPr>
        <w:t xml:space="preserve"> EMITIENDO VOTO DISIDENTE</w:t>
      </w:r>
      <w:r w:rsidR="00D3606E" w:rsidRPr="00575AE2">
        <w:rPr>
          <w:rFonts w:ascii="Palatino Linotype" w:eastAsia="Palatino Linotype" w:hAnsi="Palatino Linotype" w:cs="Palatino Linotype"/>
        </w:rPr>
        <w:t xml:space="preserve">; EN LA </w:t>
      </w:r>
      <w:r w:rsidR="00D3606E">
        <w:rPr>
          <w:rFonts w:ascii="Palatino Linotype" w:eastAsia="Palatino Linotype" w:hAnsi="Palatino Linotype" w:cs="Palatino Linotype"/>
        </w:rPr>
        <w:t xml:space="preserve">CUADRAGÉSIMA CUARTA </w:t>
      </w:r>
      <w:r w:rsidR="00D3606E" w:rsidRPr="00575AE2">
        <w:rPr>
          <w:rFonts w:ascii="Palatino Linotype" w:eastAsia="Palatino Linotype" w:hAnsi="Palatino Linotype" w:cs="Palatino Linotype"/>
        </w:rPr>
        <w:lastRenderedPageBreak/>
        <w:t>SESIÓN ORDINARIA, CELEBRADA EL</w:t>
      </w:r>
      <w:r w:rsidR="00D3606E">
        <w:rPr>
          <w:rFonts w:ascii="Palatino Linotype" w:eastAsia="Palatino Linotype" w:hAnsi="Palatino Linotype" w:cs="Palatino Linotype"/>
        </w:rPr>
        <w:t xml:space="preserve"> DIEZ (10)</w:t>
      </w:r>
      <w:r w:rsidR="00D3606E" w:rsidRPr="00575AE2">
        <w:rPr>
          <w:rFonts w:ascii="Palatino Linotype" w:eastAsia="Palatino Linotype" w:hAnsi="Palatino Linotype" w:cs="Palatino Linotype"/>
        </w:rPr>
        <w:t xml:space="preserve"> DE </w:t>
      </w:r>
      <w:r w:rsidR="00D3606E">
        <w:rPr>
          <w:rFonts w:ascii="Palatino Linotype" w:eastAsia="Palatino Linotype" w:hAnsi="Palatino Linotype" w:cs="Palatino Linotype"/>
        </w:rPr>
        <w:t>DICIEMBRE D</w:t>
      </w:r>
      <w:r w:rsidR="00D3606E" w:rsidRPr="00575AE2">
        <w:rPr>
          <w:rFonts w:ascii="Palatino Linotype" w:eastAsia="Palatino Linotype" w:hAnsi="Palatino Linotype" w:cs="Palatino Linotype"/>
        </w:rPr>
        <w:t>E DOS MIL VEINTICINCO, ANTE EL SECRETARIO TÉCNICO DEL PLENO ALEXIS TAPIA RAMÍREZ.</w:t>
      </w:r>
    </w:p>
    <w:p w14:paraId="3AAA156B" w14:textId="7BB773D9" w:rsidR="0041653D" w:rsidRPr="00A57FAA" w:rsidRDefault="0041653D" w:rsidP="00A57FAA">
      <w:pPr>
        <w:spacing w:before="240" w:after="240" w:line="360" w:lineRule="auto"/>
        <w:ind w:right="-7"/>
        <w:jc w:val="both"/>
        <w:rPr>
          <w:rFonts w:ascii="Palatino Linotype" w:eastAsia="Palatino Linotype" w:hAnsi="Palatino Linotype" w:cs="Palatino Linotype"/>
        </w:rPr>
      </w:pPr>
    </w:p>
    <w:p w14:paraId="2A04764D" w14:textId="77777777" w:rsidR="0041653D" w:rsidRPr="00A57FAA" w:rsidRDefault="0041653D" w:rsidP="00A57FAA">
      <w:pPr>
        <w:spacing w:before="240" w:after="240" w:line="360" w:lineRule="auto"/>
        <w:ind w:right="-7"/>
        <w:jc w:val="both"/>
        <w:rPr>
          <w:rFonts w:ascii="Palatino Linotype" w:eastAsia="Palatino Linotype" w:hAnsi="Palatino Linotype" w:cs="Palatino Linotype"/>
        </w:rPr>
      </w:pPr>
    </w:p>
    <w:p w14:paraId="083B25F1" w14:textId="77777777" w:rsidR="0041653D" w:rsidRPr="00A57FAA" w:rsidRDefault="0041653D" w:rsidP="00A57FAA">
      <w:pPr>
        <w:spacing w:before="240" w:after="240" w:line="360" w:lineRule="auto"/>
        <w:ind w:right="-7"/>
        <w:jc w:val="both"/>
        <w:rPr>
          <w:rFonts w:ascii="Palatino Linotype" w:eastAsia="Palatino Linotype" w:hAnsi="Palatino Linotype" w:cs="Palatino Linotype"/>
        </w:rPr>
      </w:pPr>
    </w:p>
    <w:p w14:paraId="602B4A58" w14:textId="77777777" w:rsidR="0041653D" w:rsidRPr="00A57FAA" w:rsidRDefault="0041653D" w:rsidP="00A57FAA">
      <w:pPr>
        <w:spacing w:before="240" w:after="240" w:line="360" w:lineRule="auto"/>
        <w:ind w:right="-7"/>
        <w:jc w:val="both"/>
        <w:rPr>
          <w:rFonts w:ascii="Palatino Linotype" w:eastAsia="Palatino Linotype" w:hAnsi="Palatino Linotype" w:cs="Palatino Linotype"/>
        </w:rPr>
      </w:pPr>
    </w:p>
    <w:p w14:paraId="77CFE9DB" w14:textId="77777777" w:rsidR="0041653D" w:rsidRPr="00A57FAA" w:rsidRDefault="0041653D" w:rsidP="00A57FAA">
      <w:pPr>
        <w:spacing w:before="240" w:after="240" w:line="360" w:lineRule="auto"/>
        <w:ind w:right="-7"/>
        <w:jc w:val="both"/>
        <w:rPr>
          <w:rFonts w:ascii="Palatino Linotype" w:eastAsia="Palatino Linotype" w:hAnsi="Palatino Linotype" w:cs="Palatino Linotype"/>
        </w:rPr>
      </w:pPr>
    </w:p>
    <w:p w14:paraId="7E4B793B" w14:textId="77777777" w:rsidR="0041653D" w:rsidRPr="00A57FAA" w:rsidRDefault="0041653D" w:rsidP="00A57FAA">
      <w:pPr>
        <w:spacing w:line="360" w:lineRule="auto"/>
        <w:ind w:right="-7"/>
        <w:jc w:val="both"/>
        <w:rPr>
          <w:rFonts w:ascii="Palatino Linotype" w:eastAsia="Palatino Linotype" w:hAnsi="Palatino Linotype" w:cs="Palatino Linotype"/>
        </w:rPr>
      </w:pPr>
    </w:p>
    <w:p w14:paraId="3076C43F" w14:textId="77777777" w:rsidR="0041653D" w:rsidRPr="00A57FAA" w:rsidRDefault="0041653D" w:rsidP="00A57FAA">
      <w:pPr>
        <w:keepNext/>
        <w:keepLines/>
        <w:spacing w:after="240" w:line="360" w:lineRule="auto"/>
        <w:ind w:right="-7"/>
        <w:jc w:val="both"/>
        <w:rPr>
          <w:rFonts w:ascii="Palatino Linotype" w:eastAsia="Palatino Linotype" w:hAnsi="Palatino Linotype" w:cs="Palatino Linotype"/>
        </w:rPr>
      </w:pPr>
    </w:p>
    <w:p w14:paraId="57536972" w14:textId="77777777" w:rsidR="0041653D" w:rsidRPr="00A57FAA" w:rsidRDefault="0041653D" w:rsidP="00A57FAA">
      <w:pPr>
        <w:ind w:right="-7"/>
        <w:jc w:val="both"/>
        <w:rPr>
          <w:rFonts w:ascii="Palatino Linotype" w:eastAsia="Palatino Linotype" w:hAnsi="Palatino Linotype" w:cs="Palatino Linotype"/>
        </w:rPr>
      </w:pPr>
    </w:p>
    <w:p w14:paraId="36011BF9" w14:textId="77777777" w:rsidR="0041653D" w:rsidRPr="00A57FAA" w:rsidRDefault="0041653D" w:rsidP="00A57FAA">
      <w:pPr>
        <w:ind w:right="-7"/>
        <w:jc w:val="both"/>
        <w:rPr>
          <w:rFonts w:ascii="Palatino Linotype" w:eastAsia="Palatino Linotype" w:hAnsi="Palatino Linotype" w:cs="Palatino Linotype"/>
        </w:rPr>
      </w:pPr>
    </w:p>
    <w:p w14:paraId="639AE5F6" w14:textId="77777777" w:rsidR="0041653D" w:rsidRPr="00A57FAA" w:rsidRDefault="0041653D" w:rsidP="00A57FAA">
      <w:pPr>
        <w:ind w:right="-7"/>
        <w:jc w:val="both"/>
        <w:rPr>
          <w:rFonts w:ascii="Palatino Linotype" w:eastAsia="Palatino Linotype" w:hAnsi="Palatino Linotype" w:cs="Palatino Linotype"/>
        </w:rPr>
      </w:pPr>
    </w:p>
    <w:p w14:paraId="48750BA6" w14:textId="77777777" w:rsidR="0041653D" w:rsidRPr="00A57FAA" w:rsidRDefault="0041653D" w:rsidP="00A57FAA">
      <w:pPr>
        <w:ind w:right="-7"/>
        <w:jc w:val="both"/>
        <w:rPr>
          <w:rFonts w:ascii="Palatino Linotype" w:eastAsia="Palatino Linotype" w:hAnsi="Palatino Linotype" w:cs="Palatino Linotype"/>
        </w:rPr>
      </w:pPr>
    </w:p>
    <w:p w14:paraId="4D4CADC1" w14:textId="77777777" w:rsidR="0041653D" w:rsidRPr="00A57FAA" w:rsidRDefault="0041653D" w:rsidP="00A57FAA">
      <w:pPr>
        <w:ind w:right="-7"/>
        <w:jc w:val="both"/>
        <w:rPr>
          <w:rFonts w:ascii="Palatino Linotype" w:eastAsia="Palatino Linotype" w:hAnsi="Palatino Linotype" w:cs="Palatino Linotype"/>
        </w:rPr>
      </w:pPr>
    </w:p>
    <w:p w14:paraId="11B2A5C6" w14:textId="77777777" w:rsidR="0041653D" w:rsidRDefault="0041653D" w:rsidP="00A57FAA">
      <w:pPr>
        <w:ind w:right="-7"/>
        <w:jc w:val="both"/>
        <w:rPr>
          <w:rFonts w:ascii="Palatino Linotype" w:eastAsia="Palatino Linotype" w:hAnsi="Palatino Linotype" w:cs="Palatino Linotype"/>
        </w:rPr>
      </w:pPr>
    </w:p>
    <w:p w14:paraId="648128CF" w14:textId="77777777" w:rsidR="001B3B65" w:rsidRDefault="001B3B65" w:rsidP="00A57FAA">
      <w:pPr>
        <w:ind w:right="-7"/>
        <w:jc w:val="both"/>
        <w:rPr>
          <w:rFonts w:ascii="Palatino Linotype" w:eastAsia="Palatino Linotype" w:hAnsi="Palatino Linotype" w:cs="Palatino Linotype"/>
        </w:rPr>
      </w:pPr>
    </w:p>
    <w:p w14:paraId="4A076DA2" w14:textId="77777777" w:rsidR="001B3B65" w:rsidRDefault="001B3B65" w:rsidP="00A57FAA">
      <w:pPr>
        <w:ind w:right="-7"/>
        <w:jc w:val="both"/>
        <w:rPr>
          <w:rFonts w:ascii="Palatino Linotype" w:eastAsia="Palatino Linotype" w:hAnsi="Palatino Linotype" w:cs="Palatino Linotype"/>
        </w:rPr>
      </w:pPr>
    </w:p>
    <w:p w14:paraId="1A05B0ED" w14:textId="77777777" w:rsidR="001B3B65" w:rsidRDefault="001B3B65" w:rsidP="00A57FAA">
      <w:pPr>
        <w:ind w:right="-7"/>
        <w:jc w:val="both"/>
        <w:rPr>
          <w:rFonts w:ascii="Palatino Linotype" w:eastAsia="Palatino Linotype" w:hAnsi="Palatino Linotype" w:cs="Palatino Linotype"/>
        </w:rPr>
      </w:pPr>
    </w:p>
    <w:p w14:paraId="67613C1A" w14:textId="77777777" w:rsidR="001B3B65" w:rsidRDefault="001B3B65" w:rsidP="00A57FAA">
      <w:pPr>
        <w:ind w:right="-7"/>
        <w:jc w:val="both"/>
        <w:rPr>
          <w:rFonts w:ascii="Palatino Linotype" w:eastAsia="Palatino Linotype" w:hAnsi="Palatino Linotype" w:cs="Palatino Linotype"/>
        </w:rPr>
      </w:pPr>
    </w:p>
    <w:p w14:paraId="184BA0A4" w14:textId="77777777" w:rsidR="001B3B65" w:rsidRDefault="001B3B65" w:rsidP="00A57FAA">
      <w:pPr>
        <w:ind w:right="-7"/>
        <w:jc w:val="both"/>
        <w:rPr>
          <w:rFonts w:ascii="Palatino Linotype" w:eastAsia="Palatino Linotype" w:hAnsi="Palatino Linotype" w:cs="Palatino Linotype"/>
        </w:rPr>
      </w:pPr>
    </w:p>
    <w:p w14:paraId="285E7C56" w14:textId="77777777" w:rsidR="001B3B65" w:rsidRDefault="001B3B65" w:rsidP="00A57FAA">
      <w:pPr>
        <w:ind w:right="-7"/>
        <w:jc w:val="both"/>
        <w:rPr>
          <w:rFonts w:ascii="Palatino Linotype" w:eastAsia="Palatino Linotype" w:hAnsi="Palatino Linotype" w:cs="Palatino Linotype"/>
        </w:rPr>
      </w:pPr>
    </w:p>
    <w:p w14:paraId="4BD4B107" w14:textId="77777777" w:rsidR="001B3B65" w:rsidRDefault="001B3B65" w:rsidP="00A57FAA">
      <w:pPr>
        <w:ind w:right="-7"/>
        <w:jc w:val="both"/>
        <w:rPr>
          <w:rFonts w:ascii="Palatino Linotype" w:eastAsia="Palatino Linotype" w:hAnsi="Palatino Linotype" w:cs="Palatino Linotype"/>
        </w:rPr>
      </w:pPr>
    </w:p>
    <w:p w14:paraId="399845D1" w14:textId="77777777" w:rsidR="001B3B65" w:rsidRDefault="001B3B65" w:rsidP="00A57FAA">
      <w:pPr>
        <w:ind w:right="-7"/>
        <w:jc w:val="both"/>
        <w:rPr>
          <w:rFonts w:ascii="Palatino Linotype" w:eastAsia="Palatino Linotype" w:hAnsi="Palatino Linotype" w:cs="Palatino Linotype"/>
        </w:rPr>
      </w:pPr>
    </w:p>
    <w:p w14:paraId="21BB2876" w14:textId="77777777" w:rsidR="001B3B65" w:rsidRDefault="001B3B65" w:rsidP="00A57FAA">
      <w:pPr>
        <w:ind w:right="-7"/>
        <w:jc w:val="both"/>
        <w:rPr>
          <w:rFonts w:ascii="Palatino Linotype" w:eastAsia="Palatino Linotype" w:hAnsi="Palatino Linotype" w:cs="Palatino Linotype"/>
        </w:rPr>
      </w:pPr>
    </w:p>
    <w:p w14:paraId="240BFFED" w14:textId="77777777" w:rsidR="001B3B65" w:rsidRDefault="001B3B65" w:rsidP="00A57FAA">
      <w:pPr>
        <w:ind w:right="-7"/>
        <w:jc w:val="both"/>
        <w:rPr>
          <w:rFonts w:ascii="Palatino Linotype" w:eastAsia="Palatino Linotype" w:hAnsi="Palatino Linotype" w:cs="Palatino Linotype"/>
        </w:rPr>
      </w:pPr>
    </w:p>
    <w:p w14:paraId="7B65DE64" w14:textId="77777777" w:rsidR="001B3B65" w:rsidRDefault="001B3B65" w:rsidP="00A57FAA">
      <w:pPr>
        <w:ind w:right="-7"/>
        <w:jc w:val="both"/>
        <w:rPr>
          <w:rFonts w:ascii="Palatino Linotype" w:eastAsia="Palatino Linotype" w:hAnsi="Palatino Linotype" w:cs="Palatino Linotype"/>
        </w:rPr>
      </w:pPr>
    </w:p>
    <w:p w14:paraId="0E11A47B" w14:textId="77777777" w:rsidR="001B3B65" w:rsidRPr="00A57FAA" w:rsidRDefault="001B3B65" w:rsidP="00A57FAA">
      <w:pPr>
        <w:ind w:right="-7"/>
        <w:jc w:val="both"/>
        <w:rPr>
          <w:rFonts w:ascii="Palatino Linotype" w:eastAsia="Palatino Linotype" w:hAnsi="Palatino Linotype" w:cs="Palatino Linotype"/>
        </w:rPr>
      </w:pPr>
    </w:p>
    <w:p w14:paraId="0D8E5C8C" w14:textId="77777777" w:rsidR="0041653D" w:rsidRPr="00A57FAA" w:rsidRDefault="0041653D" w:rsidP="00A57FAA">
      <w:pPr>
        <w:ind w:right="-7"/>
        <w:jc w:val="both"/>
        <w:rPr>
          <w:rFonts w:ascii="Palatino Linotype" w:eastAsia="Palatino Linotype" w:hAnsi="Palatino Linotype" w:cs="Palatino Linotype"/>
        </w:rPr>
      </w:pPr>
    </w:p>
    <w:p w14:paraId="29812281" w14:textId="77777777" w:rsidR="0041653D" w:rsidRPr="00A57FAA" w:rsidRDefault="0041653D" w:rsidP="00A57FAA">
      <w:pPr>
        <w:ind w:right="-7"/>
        <w:jc w:val="both"/>
        <w:rPr>
          <w:rFonts w:ascii="Palatino Linotype" w:eastAsia="Palatino Linotype" w:hAnsi="Palatino Linotype" w:cs="Palatino Linotype"/>
        </w:rPr>
      </w:pPr>
    </w:p>
    <w:p w14:paraId="5A1578D1" w14:textId="77777777" w:rsidR="0041653D" w:rsidRPr="00A57FAA" w:rsidRDefault="0041653D" w:rsidP="00A57FAA">
      <w:pPr>
        <w:ind w:right="-7"/>
        <w:jc w:val="both"/>
        <w:rPr>
          <w:rFonts w:ascii="Palatino Linotype" w:eastAsia="Palatino Linotype" w:hAnsi="Palatino Linotype" w:cs="Palatino Linotype"/>
        </w:rPr>
      </w:pPr>
    </w:p>
    <w:p w14:paraId="04C8CE7C" w14:textId="77777777" w:rsidR="0041653D" w:rsidRPr="00A57FAA" w:rsidRDefault="0041653D" w:rsidP="00A57FAA">
      <w:pPr>
        <w:ind w:right="-7"/>
        <w:jc w:val="both"/>
        <w:rPr>
          <w:rFonts w:ascii="Palatino Linotype" w:hAnsi="Palatino Linotype"/>
        </w:rPr>
      </w:pPr>
    </w:p>
    <w:p w14:paraId="26A61562" w14:textId="77777777" w:rsidR="0041653D" w:rsidRPr="00A57FAA" w:rsidRDefault="0041653D" w:rsidP="00A57FAA">
      <w:pPr>
        <w:ind w:right="-7"/>
        <w:jc w:val="both"/>
        <w:rPr>
          <w:rFonts w:ascii="Palatino Linotype" w:hAnsi="Palatino Linotype"/>
        </w:rPr>
      </w:pPr>
      <w:r w:rsidRPr="00A57FAA">
        <w:rPr>
          <w:rFonts w:ascii="Palatino Linotype" w:hAnsi="Palatino Linotype"/>
        </w:rPr>
        <w:tab/>
      </w:r>
    </w:p>
    <w:p w14:paraId="4C8F1C21" w14:textId="77777777" w:rsidR="0041653D" w:rsidRPr="00A57FAA" w:rsidRDefault="0041653D" w:rsidP="00A57FAA">
      <w:pPr>
        <w:ind w:right="-7"/>
        <w:jc w:val="both"/>
        <w:rPr>
          <w:rFonts w:ascii="Palatino Linotype" w:hAnsi="Palatino Linotype"/>
        </w:rPr>
      </w:pPr>
    </w:p>
    <w:p w14:paraId="2936FB6D" w14:textId="77777777" w:rsidR="0041653D" w:rsidRPr="00A57FAA" w:rsidRDefault="0041653D" w:rsidP="00A57FAA">
      <w:pPr>
        <w:ind w:right="-7"/>
        <w:jc w:val="both"/>
        <w:rPr>
          <w:rFonts w:ascii="Palatino Linotype" w:hAnsi="Palatino Linotype"/>
        </w:rPr>
      </w:pPr>
    </w:p>
    <w:p w14:paraId="3D584B7B" w14:textId="77777777" w:rsidR="0041653D" w:rsidRPr="00A57FAA" w:rsidRDefault="0041653D" w:rsidP="00A57FAA">
      <w:pPr>
        <w:ind w:right="-7"/>
        <w:jc w:val="both"/>
        <w:rPr>
          <w:rFonts w:ascii="Palatino Linotype" w:hAnsi="Palatino Linotype"/>
        </w:rPr>
      </w:pPr>
    </w:p>
    <w:p w14:paraId="7F548113" w14:textId="77777777" w:rsidR="006603F1" w:rsidRPr="00A57FAA" w:rsidRDefault="006603F1" w:rsidP="00A57FAA">
      <w:pPr>
        <w:ind w:right="-7"/>
        <w:rPr>
          <w:rFonts w:ascii="Palatino Linotype" w:hAnsi="Palatino Linotype"/>
        </w:rPr>
      </w:pPr>
    </w:p>
    <w:sectPr w:rsidR="006603F1" w:rsidRPr="00A57FAA" w:rsidSect="001B3B65">
      <w:headerReference w:type="default" r:id="rId10"/>
      <w:footerReference w:type="default" r:id="rId11"/>
      <w:headerReference w:type="first" r:id="rId12"/>
      <w:footerReference w:type="first" r:id="rId13"/>
      <w:pgSz w:w="12240" w:h="15840"/>
      <w:pgMar w:top="2410"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9CF33" w14:textId="77777777" w:rsidR="00AC30FA" w:rsidRDefault="00AC30FA" w:rsidP="0041653D">
      <w:r>
        <w:separator/>
      </w:r>
    </w:p>
  </w:endnote>
  <w:endnote w:type="continuationSeparator" w:id="0">
    <w:p w14:paraId="11909D6F" w14:textId="77777777" w:rsidR="00AC30FA" w:rsidRDefault="00AC30FA" w:rsidP="004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84D3A" w14:textId="77777777" w:rsidR="002C6EB3" w:rsidRPr="001B3B65" w:rsidRDefault="002C6EB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1B3B65">
      <w:rPr>
        <w:rFonts w:ascii="Palatino Linotype" w:eastAsia="Arial" w:hAnsi="Palatino Linotype" w:cs="Arial"/>
        <w:b/>
        <w:color w:val="000000"/>
        <w:sz w:val="22"/>
        <w:szCs w:val="20"/>
      </w:rPr>
      <w:t xml:space="preserve">Página </w:t>
    </w:r>
    <w:r w:rsidRPr="001B3B65">
      <w:rPr>
        <w:rFonts w:ascii="Palatino Linotype" w:eastAsia="Arial" w:hAnsi="Palatino Linotype" w:cs="Arial"/>
        <w:b/>
        <w:color w:val="000000"/>
        <w:sz w:val="22"/>
        <w:szCs w:val="20"/>
      </w:rPr>
      <w:fldChar w:fldCharType="begin"/>
    </w:r>
    <w:r w:rsidRPr="001B3B65">
      <w:rPr>
        <w:rFonts w:ascii="Palatino Linotype" w:eastAsia="Arial" w:hAnsi="Palatino Linotype" w:cs="Arial"/>
        <w:b/>
        <w:color w:val="000000"/>
        <w:sz w:val="22"/>
        <w:szCs w:val="20"/>
      </w:rPr>
      <w:instrText>PAGE</w:instrText>
    </w:r>
    <w:r w:rsidRPr="001B3B65">
      <w:rPr>
        <w:rFonts w:ascii="Palatino Linotype" w:eastAsia="Arial" w:hAnsi="Palatino Linotype" w:cs="Arial"/>
        <w:b/>
        <w:color w:val="000000"/>
        <w:sz w:val="22"/>
        <w:szCs w:val="20"/>
      </w:rPr>
      <w:fldChar w:fldCharType="separate"/>
    </w:r>
    <w:r w:rsidR="008A3267">
      <w:rPr>
        <w:rFonts w:ascii="Palatino Linotype" w:eastAsia="Arial" w:hAnsi="Palatino Linotype" w:cs="Arial"/>
        <w:b/>
        <w:noProof/>
        <w:color w:val="000000"/>
        <w:sz w:val="22"/>
        <w:szCs w:val="20"/>
      </w:rPr>
      <w:t>23</w:t>
    </w:r>
    <w:r w:rsidRPr="001B3B65">
      <w:rPr>
        <w:rFonts w:ascii="Palatino Linotype" w:eastAsia="Arial" w:hAnsi="Palatino Linotype" w:cs="Arial"/>
        <w:b/>
        <w:color w:val="000000"/>
        <w:sz w:val="22"/>
        <w:szCs w:val="20"/>
      </w:rPr>
      <w:fldChar w:fldCharType="end"/>
    </w:r>
    <w:r w:rsidRPr="001B3B65">
      <w:rPr>
        <w:rFonts w:ascii="Palatino Linotype" w:eastAsia="Arial" w:hAnsi="Palatino Linotype" w:cs="Arial"/>
        <w:color w:val="000000"/>
        <w:sz w:val="22"/>
        <w:szCs w:val="20"/>
      </w:rPr>
      <w:t xml:space="preserve"> de </w:t>
    </w:r>
    <w:r w:rsidRPr="001B3B65">
      <w:rPr>
        <w:rFonts w:ascii="Palatino Linotype" w:eastAsia="Arial" w:hAnsi="Palatino Linotype" w:cs="Arial"/>
        <w:b/>
        <w:color w:val="000000"/>
        <w:sz w:val="22"/>
        <w:szCs w:val="20"/>
      </w:rPr>
      <w:fldChar w:fldCharType="begin"/>
    </w:r>
    <w:r w:rsidRPr="001B3B65">
      <w:rPr>
        <w:rFonts w:ascii="Palatino Linotype" w:eastAsia="Arial" w:hAnsi="Palatino Linotype" w:cs="Arial"/>
        <w:b/>
        <w:color w:val="000000"/>
        <w:sz w:val="22"/>
        <w:szCs w:val="20"/>
      </w:rPr>
      <w:instrText>NUMPAGES</w:instrText>
    </w:r>
    <w:r w:rsidRPr="001B3B65">
      <w:rPr>
        <w:rFonts w:ascii="Palatino Linotype" w:eastAsia="Arial" w:hAnsi="Palatino Linotype" w:cs="Arial"/>
        <w:b/>
        <w:color w:val="000000"/>
        <w:sz w:val="22"/>
        <w:szCs w:val="20"/>
      </w:rPr>
      <w:fldChar w:fldCharType="separate"/>
    </w:r>
    <w:r w:rsidR="008A3267">
      <w:rPr>
        <w:rFonts w:ascii="Palatino Linotype" w:eastAsia="Arial" w:hAnsi="Palatino Linotype" w:cs="Arial"/>
        <w:b/>
        <w:noProof/>
        <w:color w:val="000000"/>
        <w:sz w:val="22"/>
        <w:szCs w:val="20"/>
      </w:rPr>
      <w:t>26</w:t>
    </w:r>
    <w:r w:rsidRPr="001B3B65">
      <w:rPr>
        <w:rFonts w:ascii="Palatino Linotype" w:eastAsia="Arial" w:hAnsi="Palatino Linotype" w:cs="Arial"/>
        <w:b/>
        <w:color w:val="000000"/>
        <w:sz w:val="22"/>
        <w:szCs w:val="20"/>
      </w:rPr>
      <w:fldChar w:fldCharType="end"/>
    </w:r>
  </w:p>
  <w:p w14:paraId="0BA7675D" w14:textId="77777777" w:rsidR="002C6EB3" w:rsidRDefault="002C6EB3">
    <w:pPr>
      <w:pBdr>
        <w:top w:val="nil"/>
        <w:left w:val="nil"/>
        <w:bottom w:val="nil"/>
        <w:right w:val="nil"/>
        <w:between w:val="nil"/>
      </w:pBdr>
      <w:tabs>
        <w:tab w:val="center" w:pos="4252"/>
        <w:tab w:val="right" w:pos="8504"/>
      </w:tabs>
      <w:rPr>
        <w:color w:val="000000"/>
      </w:rPr>
    </w:pPr>
  </w:p>
  <w:p w14:paraId="30352497" w14:textId="77777777" w:rsidR="002C6EB3" w:rsidRDefault="002C6EB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BA1BE" w14:textId="77777777" w:rsidR="002C6EB3" w:rsidRPr="001B3B65" w:rsidRDefault="002C6EB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1B3B65">
      <w:rPr>
        <w:rFonts w:ascii="Palatino Linotype" w:eastAsia="Arial" w:hAnsi="Palatino Linotype" w:cs="Arial"/>
        <w:b/>
        <w:color w:val="000000"/>
        <w:sz w:val="22"/>
        <w:szCs w:val="20"/>
      </w:rPr>
      <w:t xml:space="preserve">Página </w:t>
    </w:r>
    <w:r w:rsidRPr="001B3B65">
      <w:rPr>
        <w:rFonts w:ascii="Palatino Linotype" w:eastAsia="Arial" w:hAnsi="Palatino Linotype" w:cs="Arial"/>
        <w:b/>
        <w:color w:val="000000"/>
        <w:sz w:val="22"/>
        <w:szCs w:val="20"/>
      </w:rPr>
      <w:fldChar w:fldCharType="begin"/>
    </w:r>
    <w:r w:rsidRPr="001B3B65">
      <w:rPr>
        <w:rFonts w:ascii="Palatino Linotype" w:eastAsia="Arial" w:hAnsi="Palatino Linotype" w:cs="Arial"/>
        <w:b/>
        <w:color w:val="000000"/>
        <w:sz w:val="22"/>
        <w:szCs w:val="20"/>
      </w:rPr>
      <w:instrText>PAGE</w:instrText>
    </w:r>
    <w:r w:rsidRPr="001B3B65">
      <w:rPr>
        <w:rFonts w:ascii="Palatino Linotype" w:eastAsia="Arial" w:hAnsi="Palatino Linotype" w:cs="Arial"/>
        <w:b/>
        <w:color w:val="000000"/>
        <w:sz w:val="22"/>
        <w:szCs w:val="20"/>
      </w:rPr>
      <w:fldChar w:fldCharType="separate"/>
    </w:r>
    <w:r w:rsidR="008A3267">
      <w:rPr>
        <w:rFonts w:ascii="Palatino Linotype" w:eastAsia="Arial" w:hAnsi="Palatino Linotype" w:cs="Arial"/>
        <w:b/>
        <w:noProof/>
        <w:color w:val="000000"/>
        <w:sz w:val="22"/>
        <w:szCs w:val="20"/>
      </w:rPr>
      <w:t>1</w:t>
    </w:r>
    <w:r w:rsidRPr="001B3B65">
      <w:rPr>
        <w:rFonts w:ascii="Palatino Linotype" w:eastAsia="Arial" w:hAnsi="Palatino Linotype" w:cs="Arial"/>
        <w:b/>
        <w:color w:val="000000"/>
        <w:sz w:val="22"/>
        <w:szCs w:val="20"/>
      </w:rPr>
      <w:fldChar w:fldCharType="end"/>
    </w:r>
    <w:r w:rsidRPr="001B3B65">
      <w:rPr>
        <w:rFonts w:ascii="Palatino Linotype" w:eastAsia="Arial" w:hAnsi="Palatino Linotype" w:cs="Arial"/>
        <w:color w:val="000000"/>
        <w:sz w:val="22"/>
        <w:szCs w:val="20"/>
      </w:rPr>
      <w:t xml:space="preserve"> de </w:t>
    </w:r>
    <w:r w:rsidRPr="001B3B65">
      <w:rPr>
        <w:rFonts w:ascii="Palatino Linotype" w:eastAsia="Arial" w:hAnsi="Palatino Linotype" w:cs="Arial"/>
        <w:b/>
        <w:color w:val="000000"/>
        <w:sz w:val="22"/>
        <w:szCs w:val="20"/>
      </w:rPr>
      <w:fldChar w:fldCharType="begin"/>
    </w:r>
    <w:r w:rsidRPr="001B3B65">
      <w:rPr>
        <w:rFonts w:ascii="Palatino Linotype" w:eastAsia="Arial" w:hAnsi="Palatino Linotype" w:cs="Arial"/>
        <w:b/>
        <w:color w:val="000000"/>
        <w:sz w:val="22"/>
        <w:szCs w:val="20"/>
      </w:rPr>
      <w:instrText>NUMPAGES</w:instrText>
    </w:r>
    <w:r w:rsidRPr="001B3B65">
      <w:rPr>
        <w:rFonts w:ascii="Palatino Linotype" w:eastAsia="Arial" w:hAnsi="Palatino Linotype" w:cs="Arial"/>
        <w:b/>
        <w:color w:val="000000"/>
        <w:sz w:val="22"/>
        <w:szCs w:val="20"/>
      </w:rPr>
      <w:fldChar w:fldCharType="separate"/>
    </w:r>
    <w:r w:rsidR="008A3267">
      <w:rPr>
        <w:rFonts w:ascii="Palatino Linotype" w:eastAsia="Arial" w:hAnsi="Palatino Linotype" w:cs="Arial"/>
        <w:b/>
        <w:noProof/>
        <w:color w:val="000000"/>
        <w:sz w:val="22"/>
        <w:szCs w:val="20"/>
      </w:rPr>
      <w:t>26</w:t>
    </w:r>
    <w:r w:rsidRPr="001B3B65">
      <w:rPr>
        <w:rFonts w:ascii="Palatino Linotype" w:eastAsia="Arial" w:hAnsi="Palatino Linotype" w:cs="Arial"/>
        <w:b/>
        <w:color w:val="000000"/>
        <w:sz w:val="22"/>
        <w:szCs w:val="20"/>
      </w:rPr>
      <w:fldChar w:fldCharType="end"/>
    </w:r>
  </w:p>
  <w:p w14:paraId="04F8D902" w14:textId="77777777" w:rsidR="002C6EB3" w:rsidRDefault="002C6EB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4C28C" w14:textId="77777777" w:rsidR="00AC30FA" w:rsidRDefault="00AC30FA" w:rsidP="0041653D">
      <w:r>
        <w:separator/>
      </w:r>
    </w:p>
  </w:footnote>
  <w:footnote w:type="continuationSeparator" w:id="0">
    <w:p w14:paraId="493A00CB" w14:textId="77777777" w:rsidR="00AC30FA" w:rsidRDefault="00AC30FA" w:rsidP="0041653D">
      <w:r>
        <w:continuationSeparator/>
      </w:r>
    </w:p>
  </w:footnote>
  <w:footnote w:id="1">
    <w:p w14:paraId="2376D628" w14:textId="77777777" w:rsidR="002C6EB3" w:rsidRDefault="002C6EB3" w:rsidP="004165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210279C0" w14:textId="77777777" w:rsidR="002C6EB3" w:rsidRDefault="002C6EB3" w:rsidP="004165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77057D95" w14:textId="77777777" w:rsidR="002C6EB3" w:rsidRDefault="002C6EB3" w:rsidP="004165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28AFBE3B" w14:textId="77777777" w:rsidR="002C6EB3" w:rsidRDefault="002C6EB3" w:rsidP="0041653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46" w:type="dxa"/>
      <w:tblInd w:w="3119" w:type="dxa"/>
      <w:tblLayout w:type="fixed"/>
      <w:tblLook w:val="0400" w:firstRow="0" w:lastRow="0" w:firstColumn="0" w:lastColumn="0" w:noHBand="0" w:noVBand="1"/>
    </w:tblPr>
    <w:tblGrid>
      <w:gridCol w:w="2753"/>
      <w:gridCol w:w="4193"/>
    </w:tblGrid>
    <w:tr w:rsidR="002C6EB3" w14:paraId="79F498D1" w14:textId="77777777" w:rsidTr="00027F92">
      <w:tc>
        <w:tcPr>
          <w:tcW w:w="2753" w:type="dxa"/>
          <w:vAlign w:val="center"/>
        </w:tcPr>
        <w:p w14:paraId="0666E3C0" w14:textId="22854DE6" w:rsidR="002C6EB3" w:rsidRPr="00027F92" w:rsidRDefault="002C6EB3" w:rsidP="00027F92">
          <w:pPr>
            <w:ind w:right="-48"/>
            <w:jc w:val="right"/>
            <w:rPr>
              <w:rFonts w:ascii="Palatino Linotype" w:eastAsia="Palatino Linotype" w:hAnsi="Palatino Linotype" w:cs="Palatino Linotype"/>
              <w:b/>
            </w:rPr>
          </w:pPr>
          <w:r w:rsidRPr="00027F92">
            <w:rPr>
              <w:rFonts w:ascii="Palatino Linotype" w:eastAsia="Palatino Linotype" w:hAnsi="Palatino Linotype" w:cs="Palatino Linotype"/>
              <w:b/>
            </w:rPr>
            <w:t>Recurso de Revisión:</w:t>
          </w:r>
        </w:p>
      </w:tc>
      <w:tc>
        <w:tcPr>
          <w:tcW w:w="4193" w:type="dxa"/>
          <w:vAlign w:val="center"/>
        </w:tcPr>
        <w:p w14:paraId="343BECB5" w14:textId="0E4D5142" w:rsidR="002C6EB3" w:rsidRPr="00027F92" w:rsidRDefault="002C6EB3" w:rsidP="001B3B65">
          <w:pPr>
            <w:rPr>
              <w:rFonts w:ascii="Palatino Linotype" w:eastAsia="Palatino Linotype" w:hAnsi="Palatino Linotype" w:cs="Palatino Linotype"/>
            </w:rPr>
          </w:pPr>
          <w:r w:rsidRPr="00027F92">
            <w:rPr>
              <w:rFonts w:ascii="Palatino Linotype" w:eastAsia="Palatino Linotype" w:hAnsi="Palatino Linotype" w:cs="Palatino Linotype"/>
            </w:rPr>
            <w:t xml:space="preserve">08583/INFOEM/IP/RR/2025 </w:t>
          </w:r>
        </w:p>
      </w:tc>
    </w:tr>
    <w:tr w:rsidR="002C6EB3" w14:paraId="3FA8F973" w14:textId="77777777" w:rsidTr="00027F92">
      <w:trPr>
        <w:trHeight w:val="228"/>
      </w:trPr>
      <w:tc>
        <w:tcPr>
          <w:tcW w:w="2753" w:type="dxa"/>
          <w:vAlign w:val="center"/>
        </w:tcPr>
        <w:p w14:paraId="37978B8D" w14:textId="77777777" w:rsidR="002C6EB3" w:rsidRPr="00027F92" w:rsidRDefault="002C6EB3" w:rsidP="00027F92">
          <w:pPr>
            <w:ind w:right="-48"/>
            <w:jc w:val="right"/>
            <w:rPr>
              <w:rFonts w:ascii="Palatino Linotype" w:eastAsia="Palatino Linotype" w:hAnsi="Palatino Linotype" w:cs="Palatino Linotype"/>
              <w:b/>
            </w:rPr>
          </w:pPr>
          <w:r w:rsidRPr="00027F92">
            <w:rPr>
              <w:rFonts w:ascii="Palatino Linotype" w:eastAsia="Palatino Linotype" w:hAnsi="Palatino Linotype" w:cs="Palatino Linotype"/>
              <w:b/>
            </w:rPr>
            <w:t>Sujeto Obligado:</w:t>
          </w:r>
        </w:p>
      </w:tc>
      <w:tc>
        <w:tcPr>
          <w:tcW w:w="4193" w:type="dxa"/>
          <w:vAlign w:val="center"/>
        </w:tcPr>
        <w:p w14:paraId="4BD1835A" w14:textId="2311A513" w:rsidR="002C6EB3" w:rsidRPr="00027F92" w:rsidRDefault="002C6EB3" w:rsidP="001B3B65">
          <w:pPr>
            <w:rPr>
              <w:rFonts w:ascii="Palatino Linotype" w:eastAsia="Palatino Linotype" w:hAnsi="Palatino Linotype" w:cs="Palatino Linotype"/>
              <w:color w:val="000000"/>
            </w:rPr>
          </w:pPr>
          <w:r w:rsidRPr="00027F92">
            <w:rPr>
              <w:rFonts w:ascii="Palatino Linotype" w:eastAsia="Palatino Linotype" w:hAnsi="Palatino Linotype" w:cs="Palatino Linotype"/>
              <w:bCs/>
              <w:color w:val="000000"/>
            </w:rPr>
            <w:t>Organismo Descentralizado de Agua y Saneamiento de Chicoloapan</w:t>
          </w:r>
        </w:p>
      </w:tc>
    </w:tr>
    <w:tr w:rsidR="002C6EB3" w14:paraId="4E5DB784" w14:textId="77777777" w:rsidTr="00027F92">
      <w:tc>
        <w:tcPr>
          <w:tcW w:w="2753" w:type="dxa"/>
          <w:vAlign w:val="center"/>
        </w:tcPr>
        <w:p w14:paraId="50767DE1" w14:textId="77777777" w:rsidR="002C6EB3" w:rsidRPr="00027F92" w:rsidRDefault="002C6EB3" w:rsidP="00027F92">
          <w:pPr>
            <w:ind w:right="-48"/>
            <w:jc w:val="right"/>
            <w:rPr>
              <w:rFonts w:ascii="Palatino Linotype" w:eastAsia="Palatino Linotype" w:hAnsi="Palatino Linotype" w:cs="Palatino Linotype"/>
              <w:b/>
            </w:rPr>
          </w:pPr>
          <w:r w:rsidRPr="00027F92">
            <w:rPr>
              <w:rFonts w:ascii="Palatino Linotype" w:eastAsia="Palatino Linotype" w:hAnsi="Palatino Linotype" w:cs="Palatino Linotype"/>
              <w:b/>
            </w:rPr>
            <w:t>Comisionada Ponente:</w:t>
          </w:r>
        </w:p>
      </w:tc>
      <w:tc>
        <w:tcPr>
          <w:tcW w:w="4193" w:type="dxa"/>
          <w:vAlign w:val="center"/>
        </w:tcPr>
        <w:p w14:paraId="6CC7F70E" w14:textId="77777777" w:rsidR="002C6EB3" w:rsidRPr="00027F92" w:rsidRDefault="002C6EB3" w:rsidP="001B3B65">
          <w:pPr>
            <w:rPr>
              <w:rFonts w:ascii="Palatino Linotype" w:eastAsia="Palatino Linotype" w:hAnsi="Palatino Linotype" w:cs="Palatino Linotype"/>
            </w:rPr>
          </w:pPr>
          <w:r w:rsidRPr="00027F92">
            <w:rPr>
              <w:rFonts w:ascii="Palatino Linotype" w:eastAsia="Palatino Linotype" w:hAnsi="Palatino Linotype" w:cs="Palatino Linotype"/>
            </w:rPr>
            <w:t>María del Rosario Mejía Ayala</w:t>
          </w:r>
        </w:p>
      </w:tc>
    </w:tr>
  </w:tbl>
  <w:p w14:paraId="7C561E4A" w14:textId="6F0A2574" w:rsidR="002C6EB3" w:rsidRDefault="001B3B65">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7216" behindDoc="1" locked="0" layoutInCell="1" hidden="0" allowOverlap="1" wp14:anchorId="12F32BA8" wp14:editId="5DFFFA0F">
          <wp:simplePos x="0" y="0"/>
          <wp:positionH relativeFrom="column">
            <wp:posOffset>-984202</wp:posOffset>
          </wp:positionH>
          <wp:positionV relativeFrom="paragraph">
            <wp:posOffset>-1274289</wp:posOffset>
          </wp:positionV>
          <wp:extent cx="7813085" cy="10170000"/>
          <wp:effectExtent l="0" t="0" r="0" b="3175"/>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2C6EB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694" w:type="dxa"/>
      <w:tblLayout w:type="fixed"/>
      <w:tblLook w:val="0400" w:firstRow="0" w:lastRow="0" w:firstColumn="0" w:lastColumn="0" w:noHBand="0" w:noVBand="1"/>
    </w:tblPr>
    <w:tblGrid>
      <w:gridCol w:w="2977"/>
      <w:gridCol w:w="4252"/>
    </w:tblGrid>
    <w:tr w:rsidR="002C6EB3" w14:paraId="73F9B772" w14:textId="77777777" w:rsidTr="001B3B65">
      <w:trPr>
        <w:trHeight w:val="227"/>
      </w:trPr>
      <w:tc>
        <w:tcPr>
          <w:tcW w:w="2977" w:type="dxa"/>
          <w:vAlign w:val="center"/>
        </w:tcPr>
        <w:p w14:paraId="76693755" w14:textId="3E066DDB" w:rsidR="002C6EB3" w:rsidRPr="00A57FAA" w:rsidRDefault="002C6EB3" w:rsidP="00A57FAA">
          <w:pPr>
            <w:jc w:val="right"/>
            <w:rPr>
              <w:rFonts w:ascii="Palatino Linotype" w:eastAsia="Palatino Linotype" w:hAnsi="Palatino Linotype" w:cs="Palatino Linotype"/>
              <w:b/>
            </w:rPr>
          </w:pPr>
          <w:r>
            <w:rPr>
              <w:rFonts w:ascii="Calibri" w:eastAsia="Calibri" w:hAnsi="Calibri" w:cs="Calibri"/>
              <w:color w:val="000000"/>
            </w:rPr>
            <w:t xml:space="preserve">   </w:t>
          </w:r>
          <w:r w:rsidRPr="00A57FAA">
            <w:rPr>
              <w:rFonts w:ascii="Palatino Linotype" w:eastAsia="Palatino Linotype" w:hAnsi="Palatino Linotype" w:cs="Palatino Linotype"/>
              <w:b/>
            </w:rPr>
            <w:t>Recurso de Revisión:</w:t>
          </w:r>
        </w:p>
      </w:tc>
      <w:tc>
        <w:tcPr>
          <w:tcW w:w="4252" w:type="dxa"/>
          <w:vAlign w:val="center"/>
        </w:tcPr>
        <w:p w14:paraId="3D7CB35C" w14:textId="553973B0" w:rsidR="002C6EB3" w:rsidRPr="00027F92" w:rsidRDefault="002C6EB3" w:rsidP="001B3B6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27F92">
            <w:rPr>
              <w:rFonts w:ascii="Palatino Linotype" w:eastAsia="Palatino Linotype" w:hAnsi="Palatino Linotype" w:cs="Palatino Linotype"/>
              <w:color w:val="000000"/>
            </w:rPr>
            <w:t>08583/INFOEM/IP/RR/2025</w:t>
          </w:r>
        </w:p>
      </w:tc>
    </w:tr>
    <w:tr w:rsidR="002C6EB3" w14:paraId="64C7CA56" w14:textId="77777777" w:rsidTr="001B3B65">
      <w:trPr>
        <w:trHeight w:val="242"/>
      </w:trPr>
      <w:tc>
        <w:tcPr>
          <w:tcW w:w="2977" w:type="dxa"/>
          <w:vAlign w:val="center"/>
        </w:tcPr>
        <w:p w14:paraId="4DFF8740" w14:textId="77777777" w:rsidR="002C6EB3" w:rsidRPr="00A57FAA" w:rsidRDefault="002C6EB3" w:rsidP="00A57FAA">
          <w:pPr>
            <w:jc w:val="right"/>
            <w:rPr>
              <w:rFonts w:ascii="Palatino Linotype" w:eastAsia="Palatino Linotype" w:hAnsi="Palatino Linotype" w:cs="Palatino Linotype"/>
              <w:b/>
            </w:rPr>
          </w:pPr>
          <w:r w:rsidRPr="00A57FAA">
            <w:rPr>
              <w:rFonts w:ascii="Palatino Linotype" w:eastAsia="Palatino Linotype" w:hAnsi="Palatino Linotype" w:cs="Palatino Linotype"/>
              <w:b/>
            </w:rPr>
            <w:t>Recurrente:</w:t>
          </w:r>
        </w:p>
      </w:tc>
      <w:tc>
        <w:tcPr>
          <w:tcW w:w="4252" w:type="dxa"/>
        </w:tcPr>
        <w:p w14:paraId="5EF47F62" w14:textId="713F29CF" w:rsidR="002C6EB3" w:rsidRPr="00027F92" w:rsidRDefault="008A3267" w:rsidP="001B3B65">
          <w:pPr>
            <w:pBdr>
              <w:top w:val="nil"/>
              <w:left w:val="nil"/>
              <w:bottom w:val="nil"/>
              <w:right w:val="nil"/>
              <w:between w:val="nil"/>
            </w:pBdr>
            <w:tabs>
              <w:tab w:val="right" w:pos="8838"/>
              <w:tab w:val="left" w:pos="521"/>
            </w:tabs>
            <w:rPr>
              <w:rFonts w:ascii="Palatino Linotype" w:eastAsia="Palatino Linotype" w:hAnsi="Palatino Linotype" w:cs="Palatino Linotype"/>
              <w:highlight w:val="green"/>
            </w:rPr>
          </w:pPr>
          <w:r>
            <w:rPr>
              <w:rFonts w:ascii="Palatino Linotype" w:eastAsia="Palatino Linotype" w:hAnsi="Palatino Linotype" w:cs="Palatino Linotype"/>
              <w:bCs/>
            </w:rPr>
            <w:t>XXXX</w:t>
          </w:r>
          <w:r w:rsidR="002C6EB3" w:rsidRPr="00027F92">
            <w:rPr>
              <w:rFonts w:ascii="Palatino Linotype" w:eastAsia="Palatino Linotype" w:hAnsi="Palatino Linotype" w:cs="Palatino Linotype"/>
              <w:bCs/>
            </w:rPr>
            <w:t> </w:t>
          </w:r>
        </w:p>
      </w:tc>
    </w:tr>
    <w:tr w:rsidR="002C6EB3" w14:paraId="5DDFE2B6" w14:textId="77777777" w:rsidTr="001B3B65">
      <w:trPr>
        <w:trHeight w:val="342"/>
      </w:trPr>
      <w:tc>
        <w:tcPr>
          <w:tcW w:w="2977" w:type="dxa"/>
          <w:vAlign w:val="center"/>
        </w:tcPr>
        <w:p w14:paraId="0FB06457" w14:textId="77777777" w:rsidR="002C6EB3" w:rsidRDefault="002C6EB3" w:rsidP="00A57FAA">
          <w:pPr>
            <w:jc w:val="right"/>
            <w:rPr>
              <w:rFonts w:ascii="Palatino Linotype" w:eastAsia="Palatino Linotype" w:hAnsi="Palatino Linotype" w:cs="Palatino Linotype"/>
              <w:b/>
            </w:rPr>
          </w:pPr>
          <w:r w:rsidRPr="00A57FAA">
            <w:rPr>
              <w:rFonts w:ascii="Palatino Linotype" w:eastAsia="Palatino Linotype" w:hAnsi="Palatino Linotype" w:cs="Palatino Linotype"/>
              <w:b/>
            </w:rPr>
            <w:t>Sujeto Obligado:</w:t>
          </w:r>
        </w:p>
        <w:p w14:paraId="5FAA291F" w14:textId="77777777" w:rsidR="00027F92" w:rsidRPr="00A57FAA" w:rsidRDefault="00027F92" w:rsidP="00A57FAA">
          <w:pPr>
            <w:jc w:val="right"/>
            <w:rPr>
              <w:rFonts w:ascii="Palatino Linotype" w:eastAsia="Palatino Linotype" w:hAnsi="Palatino Linotype" w:cs="Palatino Linotype"/>
              <w:b/>
            </w:rPr>
          </w:pPr>
        </w:p>
      </w:tc>
      <w:tc>
        <w:tcPr>
          <w:tcW w:w="4252" w:type="dxa"/>
          <w:vAlign w:val="center"/>
        </w:tcPr>
        <w:p w14:paraId="1DF868F9" w14:textId="574A7ADE" w:rsidR="002C6EB3" w:rsidRPr="00027F92" w:rsidRDefault="002C6EB3" w:rsidP="001B3B65">
          <w:pPr>
            <w:pBdr>
              <w:top w:val="nil"/>
              <w:left w:val="nil"/>
              <w:bottom w:val="nil"/>
              <w:right w:val="nil"/>
              <w:between w:val="nil"/>
            </w:pBdr>
            <w:tabs>
              <w:tab w:val="right" w:pos="8838"/>
            </w:tabs>
            <w:rPr>
              <w:rFonts w:ascii="Palatino Linotype" w:eastAsia="Palatino Linotype" w:hAnsi="Palatino Linotype" w:cs="Palatino Linotype"/>
              <w:color w:val="000000"/>
              <w:highlight w:val="green"/>
            </w:rPr>
          </w:pPr>
          <w:r w:rsidRPr="00027F92">
            <w:rPr>
              <w:rFonts w:ascii="Palatino Linotype" w:eastAsia="Palatino Linotype" w:hAnsi="Palatino Linotype" w:cs="Palatino Linotype"/>
              <w:bCs/>
              <w:color w:val="000000"/>
            </w:rPr>
            <w:t>Organismo Descentralizado de Agua y Saneamiento de Chicoloapan</w:t>
          </w:r>
        </w:p>
      </w:tc>
    </w:tr>
    <w:tr w:rsidR="002C6EB3" w14:paraId="377B2CFC" w14:textId="77777777" w:rsidTr="001B3B65">
      <w:trPr>
        <w:trHeight w:val="342"/>
      </w:trPr>
      <w:tc>
        <w:tcPr>
          <w:tcW w:w="2977" w:type="dxa"/>
          <w:vAlign w:val="center"/>
        </w:tcPr>
        <w:p w14:paraId="71093A2E" w14:textId="77777777" w:rsidR="002C6EB3" w:rsidRPr="00A57FAA" w:rsidRDefault="002C6EB3" w:rsidP="00A57FAA">
          <w:pPr>
            <w:jc w:val="right"/>
            <w:rPr>
              <w:rFonts w:ascii="Palatino Linotype" w:eastAsia="Palatino Linotype" w:hAnsi="Palatino Linotype" w:cs="Palatino Linotype"/>
              <w:b/>
            </w:rPr>
          </w:pPr>
          <w:r w:rsidRPr="00A57FAA">
            <w:rPr>
              <w:rFonts w:ascii="Palatino Linotype" w:eastAsia="Palatino Linotype" w:hAnsi="Palatino Linotype" w:cs="Palatino Linotype"/>
              <w:b/>
            </w:rPr>
            <w:t>Comisionada Ponente:</w:t>
          </w:r>
        </w:p>
      </w:tc>
      <w:tc>
        <w:tcPr>
          <w:tcW w:w="4252" w:type="dxa"/>
          <w:vAlign w:val="center"/>
        </w:tcPr>
        <w:p w14:paraId="0A09DD4B" w14:textId="77777777" w:rsidR="002C6EB3" w:rsidRPr="00027F92" w:rsidRDefault="002C6EB3" w:rsidP="001B3B65">
          <w:pPr>
            <w:pBdr>
              <w:top w:val="nil"/>
              <w:left w:val="nil"/>
              <w:bottom w:val="nil"/>
              <w:right w:val="nil"/>
              <w:between w:val="nil"/>
            </w:pBdr>
            <w:tabs>
              <w:tab w:val="right" w:pos="8838"/>
            </w:tabs>
            <w:rPr>
              <w:rFonts w:ascii="Palatino Linotype" w:eastAsia="Palatino Linotype" w:hAnsi="Palatino Linotype" w:cs="Palatino Linotype"/>
              <w:color w:val="000000"/>
            </w:rPr>
          </w:pPr>
          <w:r w:rsidRPr="00027F92">
            <w:rPr>
              <w:rFonts w:ascii="Palatino Linotype" w:eastAsia="Palatino Linotype" w:hAnsi="Palatino Linotype" w:cs="Palatino Linotype"/>
              <w:color w:val="000000"/>
            </w:rPr>
            <w:t>María del Rosario Mejía Ayala</w:t>
          </w:r>
        </w:p>
      </w:tc>
    </w:tr>
  </w:tbl>
  <w:p w14:paraId="0B7995DE" w14:textId="601F9CDA" w:rsidR="002C6EB3" w:rsidRDefault="001B3B65">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164C9331" wp14:editId="1BE49C9A">
          <wp:simplePos x="0" y="0"/>
          <wp:positionH relativeFrom="column">
            <wp:posOffset>-1034619</wp:posOffset>
          </wp:positionH>
          <wp:positionV relativeFrom="paragraph">
            <wp:posOffset>-1496539</wp:posOffset>
          </wp:positionV>
          <wp:extent cx="7813040" cy="10169525"/>
          <wp:effectExtent l="0" t="0" r="0" b="3175"/>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40" cy="1016952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34317490"/>
    <w:multiLevelType w:val="hybridMultilevel"/>
    <w:tmpl w:val="C89CC726"/>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75C0E716">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B55775"/>
    <w:multiLevelType w:val="hybridMultilevel"/>
    <w:tmpl w:val="2FAE7E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9A3546"/>
    <w:multiLevelType w:val="hybridMultilevel"/>
    <w:tmpl w:val="0804E8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594B89"/>
    <w:multiLevelType w:val="hybridMultilevel"/>
    <w:tmpl w:val="4DECDE88"/>
    <w:lvl w:ilvl="0" w:tplc="19B0F6F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3"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7"/>
  </w:num>
  <w:num w:numId="4">
    <w:abstractNumId w:val="1"/>
  </w:num>
  <w:num w:numId="5">
    <w:abstractNumId w:val="11"/>
  </w:num>
  <w:num w:numId="6">
    <w:abstractNumId w:val="6"/>
  </w:num>
  <w:num w:numId="7">
    <w:abstractNumId w:val="3"/>
  </w:num>
  <w:num w:numId="8">
    <w:abstractNumId w:val="13"/>
  </w:num>
  <w:num w:numId="9">
    <w:abstractNumId w:val="0"/>
  </w:num>
  <w:num w:numId="10">
    <w:abstractNumId w:val="5"/>
  </w:num>
  <w:num w:numId="11">
    <w:abstractNumId w:val="10"/>
  </w:num>
  <w:num w:numId="12">
    <w:abstractNumId w:val="9"/>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53D"/>
    <w:rsid w:val="00027F92"/>
    <w:rsid w:val="0007060B"/>
    <w:rsid w:val="000711A3"/>
    <w:rsid w:val="00075E19"/>
    <w:rsid w:val="00113FA7"/>
    <w:rsid w:val="001B3B65"/>
    <w:rsid w:val="001B41E1"/>
    <w:rsid w:val="001E2267"/>
    <w:rsid w:val="0021095E"/>
    <w:rsid w:val="0021333A"/>
    <w:rsid w:val="00226BA7"/>
    <w:rsid w:val="0023578E"/>
    <w:rsid w:val="00264ED3"/>
    <w:rsid w:val="002C6EB3"/>
    <w:rsid w:val="002D0C61"/>
    <w:rsid w:val="002E20A3"/>
    <w:rsid w:val="0041653D"/>
    <w:rsid w:val="004A1FCE"/>
    <w:rsid w:val="004A7624"/>
    <w:rsid w:val="006603F1"/>
    <w:rsid w:val="006C4089"/>
    <w:rsid w:val="007274B3"/>
    <w:rsid w:val="007A53EB"/>
    <w:rsid w:val="007E78C8"/>
    <w:rsid w:val="00864C38"/>
    <w:rsid w:val="008A3267"/>
    <w:rsid w:val="008C5139"/>
    <w:rsid w:val="008E3DAF"/>
    <w:rsid w:val="008F4B14"/>
    <w:rsid w:val="009776A2"/>
    <w:rsid w:val="009E604E"/>
    <w:rsid w:val="00A20806"/>
    <w:rsid w:val="00A2780C"/>
    <w:rsid w:val="00A318FA"/>
    <w:rsid w:val="00A57FAA"/>
    <w:rsid w:val="00A725F4"/>
    <w:rsid w:val="00AC30FA"/>
    <w:rsid w:val="00AE2548"/>
    <w:rsid w:val="00B26DC5"/>
    <w:rsid w:val="00C83A1A"/>
    <w:rsid w:val="00CA7B7F"/>
    <w:rsid w:val="00CE732A"/>
    <w:rsid w:val="00D07D82"/>
    <w:rsid w:val="00D3606E"/>
    <w:rsid w:val="00D50816"/>
    <w:rsid w:val="00DE1F06"/>
    <w:rsid w:val="00E82518"/>
    <w:rsid w:val="00F04877"/>
    <w:rsid w:val="00F079AB"/>
    <w:rsid w:val="00F64CBC"/>
    <w:rsid w:val="00F9609B"/>
    <w:rsid w:val="00FB0FB3"/>
    <w:rsid w:val="00FD0D16"/>
    <w:rsid w:val="00FD2C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E039"/>
  <w15:chartTrackingRefBased/>
  <w15:docId w15:val="{169C2ED3-D307-45B5-8651-5D388B1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1653D"/>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4165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4165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65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65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65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653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653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653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653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165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165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65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65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65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65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65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65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653D"/>
    <w:rPr>
      <w:rFonts w:eastAsiaTheme="majorEastAsia" w:cstheme="majorBidi"/>
      <w:color w:val="272727" w:themeColor="text1" w:themeTint="D8"/>
    </w:rPr>
  </w:style>
  <w:style w:type="paragraph" w:styleId="Puesto">
    <w:name w:val="Title"/>
    <w:basedOn w:val="Normal"/>
    <w:next w:val="Normal"/>
    <w:link w:val="PuestoCar"/>
    <w:uiPriority w:val="10"/>
    <w:qFormat/>
    <w:rsid w:val="0041653D"/>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4165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65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65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653D"/>
    <w:pPr>
      <w:spacing w:before="160"/>
      <w:jc w:val="center"/>
    </w:pPr>
    <w:rPr>
      <w:i/>
      <w:iCs/>
      <w:color w:val="404040" w:themeColor="text1" w:themeTint="BF"/>
    </w:rPr>
  </w:style>
  <w:style w:type="character" w:customStyle="1" w:styleId="CitaCar">
    <w:name w:val="Cita Car"/>
    <w:basedOn w:val="Fuentedeprrafopredeter"/>
    <w:link w:val="Cita"/>
    <w:uiPriority w:val="29"/>
    <w:rsid w:val="0041653D"/>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653D"/>
    <w:pPr>
      <w:ind w:left="720"/>
      <w:contextualSpacing/>
    </w:pPr>
  </w:style>
  <w:style w:type="character" w:styleId="nfasisintenso">
    <w:name w:val="Intense Emphasis"/>
    <w:basedOn w:val="Fuentedeprrafopredeter"/>
    <w:uiPriority w:val="21"/>
    <w:qFormat/>
    <w:rsid w:val="0041653D"/>
    <w:rPr>
      <w:i/>
      <w:iCs/>
      <w:color w:val="0F4761" w:themeColor="accent1" w:themeShade="BF"/>
    </w:rPr>
  </w:style>
  <w:style w:type="paragraph" w:styleId="Citadestacada">
    <w:name w:val="Intense Quote"/>
    <w:basedOn w:val="Normal"/>
    <w:next w:val="Normal"/>
    <w:link w:val="CitadestacadaCar"/>
    <w:uiPriority w:val="30"/>
    <w:qFormat/>
    <w:rsid w:val="004165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653D"/>
    <w:rPr>
      <w:i/>
      <w:iCs/>
      <w:color w:val="0F4761" w:themeColor="accent1" w:themeShade="BF"/>
    </w:rPr>
  </w:style>
  <w:style w:type="character" w:styleId="Referenciaintensa">
    <w:name w:val="Intense Reference"/>
    <w:basedOn w:val="Fuentedeprrafopredeter"/>
    <w:uiPriority w:val="32"/>
    <w:qFormat/>
    <w:rsid w:val="0041653D"/>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1653D"/>
  </w:style>
  <w:style w:type="character" w:styleId="Hipervnculo">
    <w:name w:val="Hyperlink"/>
    <w:basedOn w:val="Fuentedeprrafopredeter"/>
    <w:uiPriority w:val="99"/>
    <w:unhideWhenUsed/>
    <w:rsid w:val="0041653D"/>
    <w:rPr>
      <w:color w:val="467886" w:themeColor="hyperlink"/>
      <w:u w:val="single"/>
    </w:rPr>
  </w:style>
  <w:style w:type="paragraph" w:styleId="Encabezado">
    <w:name w:val="header"/>
    <w:basedOn w:val="Normal"/>
    <w:link w:val="EncabezadoCar"/>
    <w:uiPriority w:val="99"/>
    <w:unhideWhenUsed/>
    <w:rsid w:val="0041653D"/>
    <w:pPr>
      <w:tabs>
        <w:tab w:val="center" w:pos="4419"/>
        <w:tab w:val="right" w:pos="8838"/>
      </w:tabs>
    </w:pPr>
  </w:style>
  <w:style w:type="character" w:customStyle="1" w:styleId="EncabezadoCar">
    <w:name w:val="Encabezado Car"/>
    <w:basedOn w:val="Fuentedeprrafopredeter"/>
    <w:link w:val="Encabezado"/>
    <w:uiPriority w:val="99"/>
    <w:rsid w:val="0041653D"/>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1653D"/>
    <w:pPr>
      <w:tabs>
        <w:tab w:val="center" w:pos="4419"/>
        <w:tab w:val="right" w:pos="8838"/>
      </w:tabs>
    </w:pPr>
  </w:style>
  <w:style w:type="character" w:customStyle="1" w:styleId="PiedepginaCar">
    <w:name w:val="Pie de página Car"/>
    <w:basedOn w:val="Fuentedeprrafopredeter"/>
    <w:link w:val="Piedepgina"/>
    <w:uiPriority w:val="99"/>
    <w:rsid w:val="0041653D"/>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64231-5AFA-43D2-9DA6-580C0805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5326</Words>
  <Characters>29296</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10</cp:revision>
  <cp:lastPrinted>2025-12-11T22:02:00Z</cp:lastPrinted>
  <dcterms:created xsi:type="dcterms:W3CDTF">2025-12-11T16:44:00Z</dcterms:created>
  <dcterms:modified xsi:type="dcterms:W3CDTF">2026-01-23T19:20:00Z</dcterms:modified>
</cp:coreProperties>
</file>