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FA56"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4162" w:rsidRPr="00507B1F">
        <w:rPr>
          <w:rFonts w:ascii="Palatino Linotype" w:eastAsia="Palatino Linotype" w:hAnsi="Palatino Linotype" w:cs="Palatino Linotype"/>
          <w:b/>
          <w:sz w:val="22"/>
          <w:szCs w:val="22"/>
        </w:rPr>
        <w:t>veint</w:t>
      </w:r>
      <w:r w:rsidR="00527700" w:rsidRPr="00507B1F">
        <w:rPr>
          <w:rFonts w:ascii="Palatino Linotype" w:eastAsia="Palatino Linotype" w:hAnsi="Palatino Linotype" w:cs="Palatino Linotype"/>
          <w:b/>
          <w:sz w:val="22"/>
          <w:szCs w:val="22"/>
        </w:rPr>
        <w:t>isiete</w:t>
      </w:r>
      <w:r w:rsidRPr="00507B1F">
        <w:rPr>
          <w:rFonts w:ascii="Palatino Linotype" w:eastAsia="Palatino Linotype" w:hAnsi="Palatino Linotype" w:cs="Palatino Linotype"/>
          <w:b/>
          <w:sz w:val="22"/>
          <w:szCs w:val="22"/>
        </w:rPr>
        <w:t xml:space="preserve"> de </w:t>
      </w:r>
      <w:r w:rsidR="00AA114E" w:rsidRPr="00507B1F">
        <w:rPr>
          <w:rFonts w:ascii="Palatino Linotype" w:eastAsia="Palatino Linotype" w:hAnsi="Palatino Linotype" w:cs="Palatino Linotype"/>
          <w:b/>
          <w:sz w:val="22"/>
          <w:szCs w:val="22"/>
        </w:rPr>
        <w:t>agosto</w:t>
      </w:r>
      <w:r w:rsidR="0078769C" w:rsidRPr="00507B1F">
        <w:rPr>
          <w:rFonts w:ascii="Palatino Linotype" w:eastAsia="Palatino Linotype" w:hAnsi="Palatino Linotype" w:cs="Palatino Linotype"/>
          <w:b/>
          <w:sz w:val="22"/>
          <w:szCs w:val="22"/>
        </w:rPr>
        <w:t xml:space="preserve"> de dos mil veinticinco.</w:t>
      </w:r>
    </w:p>
    <w:p w14:paraId="4E998B2F" w14:textId="77777777" w:rsidR="00422AF6" w:rsidRPr="00507B1F" w:rsidRDefault="00422AF6">
      <w:pPr>
        <w:spacing w:line="360" w:lineRule="auto"/>
        <w:ind w:right="49"/>
        <w:jc w:val="both"/>
        <w:rPr>
          <w:rFonts w:ascii="Palatino Linotype" w:eastAsia="Palatino Linotype" w:hAnsi="Palatino Linotype" w:cs="Palatino Linotype"/>
          <w:sz w:val="22"/>
          <w:szCs w:val="22"/>
        </w:rPr>
      </w:pPr>
    </w:p>
    <w:p w14:paraId="737D7106" w14:textId="77777777" w:rsidR="006B7439"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 xml:space="preserve">VISTO </w:t>
      </w:r>
      <w:r w:rsidRPr="00507B1F">
        <w:rPr>
          <w:rFonts w:ascii="Palatino Linotype" w:eastAsia="Palatino Linotype" w:hAnsi="Palatino Linotype" w:cs="Palatino Linotype"/>
          <w:sz w:val="22"/>
          <w:szCs w:val="22"/>
        </w:rPr>
        <w:t xml:space="preserve">el expediente relativo al recurso de revisión </w:t>
      </w:r>
      <w:r w:rsidR="00E63142" w:rsidRPr="00507B1F">
        <w:rPr>
          <w:rFonts w:ascii="Palatino Linotype" w:eastAsia="Palatino Linotype" w:hAnsi="Palatino Linotype" w:cs="Palatino Linotype"/>
          <w:b/>
          <w:sz w:val="22"/>
          <w:szCs w:val="22"/>
        </w:rPr>
        <w:t>05939/INFOEM/IP/RR/2025</w:t>
      </w:r>
      <w:r w:rsidRPr="00507B1F">
        <w:rPr>
          <w:rFonts w:ascii="Palatino Linotype" w:eastAsia="Palatino Linotype" w:hAnsi="Palatino Linotype" w:cs="Palatino Linotype"/>
          <w:b/>
          <w:sz w:val="22"/>
          <w:szCs w:val="22"/>
        </w:rPr>
        <w:t xml:space="preserve">, </w:t>
      </w:r>
      <w:r w:rsidRPr="00507B1F">
        <w:rPr>
          <w:rFonts w:ascii="Palatino Linotype" w:eastAsia="Palatino Linotype" w:hAnsi="Palatino Linotype" w:cs="Palatino Linotype"/>
          <w:sz w:val="22"/>
          <w:szCs w:val="22"/>
        </w:rPr>
        <w:t xml:space="preserve">interpuesto por </w:t>
      </w:r>
      <w:r w:rsidR="00097DB0" w:rsidRPr="00507B1F">
        <w:rPr>
          <w:rFonts w:ascii="Palatino Linotype" w:eastAsia="Palatino Linotype" w:hAnsi="Palatino Linotype" w:cs="Palatino Linotype"/>
          <w:sz w:val="22"/>
          <w:szCs w:val="22"/>
        </w:rPr>
        <w:t>un usuario que no proporcionó su nombre</w:t>
      </w:r>
      <w:r w:rsidRPr="00507B1F">
        <w:rPr>
          <w:rFonts w:ascii="Palatino Linotype" w:eastAsia="Palatino Linotype" w:hAnsi="Palatino Linotype" w:cs="Palatino Linotype"/>
          <w:sz w:val="22"/>
          <w:szCs w:val="22"/>
        </w:rPr>
        <w:t xml:space="preserve">, en lo sucesivo la parte </w:t>
      </w:r>
      <w:r w:rsidRPr="00507B1F">
        <w:rPr>
          <w:rFonts w:ascii="Palatino Linotype" w:eastAsia="Palatino Linotype" w:hAnsi="Palatino Linotype" w:cs="Palatino Linotype"/>
          <w:b/>
          <w:sz w:val="22"/>
          <w:szCs w:val="22"/>
        </w:rPr>
        <w:t>Recurrente</w:t>
      </w:r>
      <w:r w:rsidRPr="00507B1F">
        <w:rPr>
          <w:rFonts w:ascii="Palatino Linotype" w:eastAsia="Palatino Linotype" w:hAnsi="Palatino Linotype" w:cs="Palatino Linotype"/>
          <w:sz w:val="22"/>
          <w:szCs w:val="22"/>
        </w:rPr>
        <w:t xml:space="preserve">, en contra de la respuesta a la solicitud de información por parte del </w:t>
      </w:r>
      <w:r w:rsidR="00E63142" w:rsidRPr="00507B1F">
        <w:rPr>
          <w:rFonts w:ascii="Palatino Linotype" w:eastAsia="Palatino Linotype" w:hAnsi="Palatino Linotype" w:cs="Palatino Linotype"/>
          <w:b/>
          <w:sz w:val="22"/>
          <w:szCs w:val="22"/>
        </w:rPr>
        <w:t>Ayuntamiento de Tezoyuca</w:t>
      </w:r>
      <w:r w:rsidRPr="00507B1F">
        <w:rPr>
          <w:rFonts w:ascii="Palatino Linotype" w:eastAsia="Palatino Linotype" w:hAnsi="Palatino Linotype" w:cs="Palatino Linotype"/>
          <w:sz w:val="22"/>
          <w:szCs w:val="22"/>
        </w:rPr>
        <w:t xml:space="preserve">, en lo sucesivo el </w:t>
      </w:r>
      <w:r w:rsidRPr="00507B1F">
        <w:rPr>
          <w:rFonts w:ascii="Palatino Linotype" w:eastAsia="Palatino Linotype" w:hAnsi="Palatino Linotype" w:cs="Palatino Linotype"/>
          <w:b/>
          <w:sz w:val="22"/>
          <w:szCs w:val="22"/>
        </w:rPr>
        <w:t xml:space="preserve">Sujeto Obligado; </w:t>
      </w:r>
      <w:r w:rsidRPr="00507B1F">
        <w:rPr>
          <w:rFonts w:ascii="Palatino Linotype" w:eastAsia="Palatino Linotype" w:hAnsi="Palatino Linotype" w:cs="Palatino Linotype"/>
          <w:sz w:val="22"/>
          <w:szCs w:val="22"/>
        </w:rPr>
        <w:t>se procede a dictar la presente resolución, con base en lo siguiente.</w:t>
      </w:r>
    </w:p>
    <w:p w14:paraId="2E65E30D" w14:textId="77777777" w:rsidR="00422AF6" w:rsidRPr="00507B1F" w:rsidRDefault="0067296C">
      <w:pPr>
        <w:spacing w:line="360" w:lineRule="auto"/>
        <w:ind w:right="49"/>
        <w:jc w:val="center"/>
        <w:rPr>
          <w:rFonts w:ascii="Palatino Linotype" w:eastAsia="Palatino Linotype" w:hAnsi="Palatino Linotype" w:cs="Palatino Linotype"/>
          <w:b/>
          <w:sz w:val="22"/>
          <w:szCs w:val="22"/>
        </w:rPr>
      </w:pPr>
      <w:r w:rsidRPr="00507B1F">
        <w:rPr>
          <w:rFonts w:ascii="Palatino Linotype" w:eastAsia="Palatino Linotype" w:hAnsi="Palatino Linotype" w:cs="Palatino Linotype"/>
          <w:b/>
          <w:sz w:val="22"/>
          <w:szCs w:val="22"/>
        </w:rPr>
        <w:t>I.</w:t>
      </w:r>
      <w:r w:rsidRPr="00507B1F">
        <w:rPr>
          <w:rFonts w:ascii="Palatino Linotype" w:eastAsia="Palatino Linotype" w:hAnsi="Palatino Linotype" w:cs="Palatino Linotype"/>
          <w:b/>
          <w:sz w:val="22"/>
          <w:szCs w:val="22"/>
        </w:rPr>
        <w:tab/>
        <w:t>A N T E C E D E N T E S</w:t>
      </w:r>
    </w:p>
    <w:p w14:paraId="15C4248B" w14:textId="77777777" w:rsidR="00422AF6" w:rsidRPr="00507B1F" w:rsidRDefault="00422AF6">
      <w:pPr>
        <w:spacing w:line="360" w:lineRule="auto"/>
        <w:ind w:right="49"/>
        <w:jc w:val="both"/>
        <w:rPr>
          <w:rFonts w:ascii="Palatino Linotype" w:eastAsia="Palatino Linotype" w:hAnsi="Palatino Linotype" w:cs="Palatino Linotype"/>
          <w:sz w:val="22"/>
          <w:szCs w:val="22"/>
        </w:rPr>
      </w:pPr>
    </w:p>
    <w:p w14:paraId="20BAB287" w14:textId="77777777" w:rsidR="00422AF6" w:rsidRPr="00507B1F" w:rsidRDefault="0067296C">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1.</w:t>
      </w:r>
      <w:r w:rsidRPr="00507B1F">
        <w:rPr>
          <w:rFonts w:ascii="Palatino Linotype" w:eastAsia="Palatino Linotype" w:hAnsi="Palatino Linotype" w:cs="Palatino Linotype"/>
          <w:sz w:val="22"/>
          <w:szCs w:val="22"/>
        </w:rPr>
        <w:t xml:space="preserve"> </w:t>
      </w:r>
      <w:r w:rsidRPr="00507B1F">
        <w:rPr>
          <w:rFonts w:ascii="Palatino Linotype" w:eastAsia="Palatino Linotype" w:hAnsi="Palatino Linotype" w:cs="Palatino Linotype"/>
          <w:b/>
          <w:sz w:val="22"/>
          <w:szCs w:val="22"/>
        </w:rPr>
        <w:t xml:space="preserve">Solicitud de Acceso a la Información. El </w:t>
      </w:r>
      <w:r w:rsidR="00706C02" w:rsidRPr="00507B1F">
        <w:rPr>
          <w:rFonts w:ascii="Palatino Linotype" w:eastAsia="Palatino Linotype" w:hAnsi="Palatino Linotype" w:cs="Palatino Linotype"/>
          <w:b/>
          <w:sz w:val="22"/>
          <w:szCs w:val="22"/>
        </w:rPr>
        <w:t>veintinueve</w:t>
      </w:r>
      <w:r w:rsidRPr="00507B1F">
        <w:rPr>
          <w:rFonts w:ascii="Palatino Linotype" w:eastAsia="Palatino Linotype" w:hAnsi="Palatino Linotype" w:cs="Palatino Linotype"/>
          <w:b/>
          <w:sz w:val="22"/>
          <w:szCs w:val="22"/>
        </w:rPr>
        <w:t xml:space="preserve"> de </w:t>
      </w:r>
      <w:r w:rsidR="0017685E" w:rsidRPr="00507B1F">
        <w:rPr>
          <w:rFonts w:ascii="Palatino Linotype" w:eastAsia="Palatino Linotype" w:hAnsi="Palatino Linotype" w:cs="Palatino Linotype"/>
          <w:b/>
          <w:sz w:val="22"/>
          <w:szCs w:val="22"/>
        </w:rPr>
        <w:t>abril</w:t>
      </w:r>
      <w:r w:rsidRPr="00507B1F">
        <w:rPr>
          <w:rFonts w:ascii="Palatino Linotype" w:eastAsia="Palatino Linotype" w:hAnsi="Palatino Linotype" w:cs="Palatino Linotype"/>
          <w:b/>
          <w:sz w:val="22"/>
          <w:szCs w:val="22"/>
        </w:rPr>
        <w:t xml:space="preserve"> de dos mil veinticinco</w:t>
      </w:r>
      <w:r w:rsidRPr="00507B1F">
        <w:rPr>
          <w:rFonts w:ascii="Palatino Linotype" w:eastAsia="Palatino Linotype" w:hAnsi="Palatino Linotype" w:cs="Palatino Linotype"/>
          <w:sz w:val="22"/>
          <w:szCs w:val="22"/>
        </w:rPr>
        <w:t xml:space="preserve">, </w:t>
      </w:r>
      <w:r w:rsidRPr="00507B1F">
        <w:rPr>
          <w:rFonts w:ascii="Palatino Linotype" w:eastAsia="Palatino Linotype" w:hAnsi="Palatino Linotype" w:cs="Palatino Linotype"/>
          <w:b/>
          <w:sz w:val="22"/>
          <w:szCs w:val="22"/>
        </w:rPr>
        <w:t>LA PARTE</w:t>
      </w:r>
      <w:r w:rsidRPr="00507B1F">
        <w:rPr>
          <w:rFonts w:ascii="Palatino Linotype" w:eastAsia="Palatino Linotype" w:hAnsi="Palatino Linotype" w:cs="Palatino Linotype"/>
          <w:sz w:val="22"/>
          <w:szCs w:val="22"/>
        </w:rPr>
        <w:t xml:space="preserve"> </w:t>
      </w:r>
      <w:r w:rsidRPr="00507B1F">
        <w:rPr>
          <w:rFonts w:ascii="Palatino Linotype" w:eastAsia="Palatino Linotype" w:hAnsi="Palatino Linotype" w:cs="Palatino Linotype"/>
          <w:b/>
          <w:sz w:val="22"/>
          <w:szCs w:val="22"/>
        </w:rPr>
        <w:t>RECURRENTE</w:t>
      </w:r>
      <w:r w:rsidRPr="00507B1F">
        <w:rPr>
          <w:rFonts w:ascii="Palatino Linotype" w:eastAsia="Palatino Linotype" w:hAnsi="Palatino Linotype" w:cs="Palatino Linotype"/>
          <w:sz w:val="22"/>
          <w:szCs w:val="22"/>
        </w:rPr>
        <w:t xml:space="preserve"> formuló solicitud de acceso a información pública a través del </w:t>
      </w:r>
      <w:r w:rsidRPr="00507B1F">
        <w:rPr>
          <w:rFonts w:ascii="Palatino Linotype" w:eastAsia="Palatino Linotype" w:hAnsi="Palatino Linotype" w:cs="Palatino Linotype"/>
          <w:b/>
          <w:sz w:val="22"/>
          <w:szCs w:val="22"/>
        </w:rPr>
        <w:t>SAIMEX</w:t>
      </w:r>
      <w:r w:rsidR="00B94935" w:rsidRPr="00507B1F">
        <w:rPr>
          <w:rFonts w:ascii="Palatino Linotype" w:eastAsia="Palatino Linotype" w:hAnsi="Palatino Linotype" w:cs="Palatino Linotype"/>
          <w:sz w:val="22"/>
          <w:szCs w:val="22"/>
        </w:rPr>
        <w:t>, en la</w:t>
      </w:r>
      <w:r w:rsidRPr="00507B1F">
        <w:rPr>
          <w:rFonts w:ascii="Palatino Linotype" w:eastAsia="Palatino Linotype" w:hAnsi="Palatino Linotype" w:cs="Palatino Linotype"/>
          <w:sz w:val="22"/>
          <w:szCs w:val="22"/>
        </w:rPr>
        <w:t xml:space="preserve"> que requirió lo siguiente:</w:t>
      </w:r>
    </w:p>
    <w:p w14:paraId="355FAA34" w14:textId="77777777" w:rsidR="00422AF6" w:rsidRPr="00507B1F" w:rsidRDefault="00422AF6">
      <w:pPr>
        <w:spacing w:line="360" w:lineRule="auto"/>
        <w:jc w:val="both"/>
        <w:rPr>
          <w:rFonts w:ascii="Palatino Linotype" w:eastAsia="Palatino Linotype" w:hAnsi="Palatino Linotype" w:cs="Palatino Linotype"/>
          <w:sz w:val="22"/>
          <w:szCs w:val="22"/>
        </w:rPr>
      </w:pPr>
    </w:p>
    <w:p w14:paraId="32115978" w14:textId="77777777" w:rsidR="00B94935" w:rsidRPr="00507B1F" w:rsidRDefault="00C52D17" w:rsidP="00B94935">
      <w:pPr>
        <w:pStyle w:val="Prrafodelista"/>
        <w:numPr>
          <w:ilvl w:val="0"/>
          <w:numId w:val="15"/>
        </w:numPr>
        <w:spacing w:line="360" w:lineRule="auto"/>
        <w:ind w:left="426" w:right="49"/>
        <w:jc w:val="both"/>
        <w:rPr>
          <w:rFonts w:ascii="Palatino Linotype" w:eastAsia="Palatino Linotype" w:hAnsi="Palatino Linotype" w:cs="Palatino Linotype"/>
          <w:b/>
          <w:sz w:val="22"/>
          <w:szCs w:val="22"/>
        </w:rPr>
      </w:pPr>
      <w:bookmarkStart w:id="0" w:name="_heading=h.1fob9te" w:colFirst="0" w:colLast="0"/>
      <w:bookmarkStart w:id="1" w:name="_heading=h.3znysh7" w:colFirst="0" w:colLast="0"/>
      <w:bookmarkEnd w:id="0"/>
      <w:bookmarkEnd w:id="1"/>
      <w:r w:rsidRPr="00507B1F">
        <w:rPr>
          <w:rFonts w:ascii="Palatino Linotype" w:eastAsia="Palatino Linotype" w:hAnsi="Palatino Linotype" w:cs="Palatino Linotype"/>
          <w:b/>
          <w:sz w:val="22"/>
          <w:szCs w:val="22"/>
        </w:rPr>
        <w:t>000</w:t>
      </w:r>
      <w:r w:rsidR="00706C02" w:rsidRPr="00507B1F">
        <w:rPr>
          <w:rFonts w:ascii="Palatino Linotype" w:eastAsia="Palatino Linotype" w:hAnsi="Palatino Linotype" w:cs="Palatino Linotype"/>
          <w:b/>
          <w:sz w:val="22"/>
          <w:szCs w:val="22"/>
        </w:rPr>
        <w:t>43</w:t>
      </w:r>
      <w:r w:rsidR="00B94935" w:rsidRPr="00507B1F">
        <w:rPr>
          <w:rFonts w:ascii="Palatino Linotype" w:eastAsia="Palatino Linotype" w:hAnsi="Palatino Linotype" w:cs="Palatino Linotype"/>
          <w:b/>
          <w:sz w:val="22"/>
          <w:szCs w:val="22"/>
        </w:rPr>
        <w:t>/</w:t>
      </w:r>
      <w:r w:rsidR="00706C02" w:rsidRPr="00507B1F">
        <w:rPr>
          <w:rFonts w:ascii="Palatino Linotype" w:eastAsia="Palatino Linotype" w:hAnsi="Palatino Linotype" w:cs="Palatino Linotype"/>
          <w:b/>
          <w:sz w:val="22"/>
          <w:szCs w:val="22"/>
        </w:rPr>
        <w:t>TEZOYUCA/</w:t>
      </w:r>
      <w:r w:rsidR="00B94935" w:rsidRPr="00507B1F">
        <w:rPr>
          <w:rFonts w:ascii="Palatino Linotype" w:eastAsia="Palatino Linotype" w:hAnsi="Palatino Linotype" w:cs="Palatino Linotype"/>
          <w:b/>
          <w:sz w:val="22"/>
          <w:szCs w:val="22"/>
        </w:rPr>
        <w:t>IP/2025</w:t>
      </w:r>
      <w:r w:rsidR="00706C02" w:rsidRPr="00507B1F">
        <w:rPr>
          <w:rFonts w:ascii="Palatino Linotype" w:eastAsia="Palatino Linotype" w:hAnsi="Palatino Linotype" w:cs="Palatino Linotype"/>
          <w:b/>
          <w:sz w:val="22"/>
          <w:szCs w:val="22"/>
        </w:rPr>
        <w:t xml:space="preserve"> </w:t>
      </w:r>
    </w:p>
    <w:p w14:paraId="5EA21C7F" w14:textId="77777777" w:rsidR="00422AF6" w:rsidRPr="00507B1F" w:rsidRDefault="00B94935" w:rsidP="00ED16F4">
      <w:pPr>
        <w:spacing w:line="360" w:lineRule="auto"/>
        <w:ind w:left="567" w:right="843"/>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sz w:val="22"/>
          <w:szCs w:val="22"/>
        </w:rPr>
        <w:tab/>
      </w:r>
      <w:r w:rsidRPr="00507B1F">
        <w:rPr>
          <w:rFonts w:ascii="Palatino Linotype" w:eastAsia="Palatino Linotype" w:hAnsi="Palatino Linotype" w:cs="Palatino Linotype"/>
          <w:i/>
          <w:sz w:val="22"/>
          <w:szCs w:val="22"/>
        </w:rPr>
        <w:t>"</w:t>
      </w:r>
      <w:r w:rsidR="00097DB0" w:rsidRPr="00507B1F">
        <w:rPr>
          <w:rFonts w:ascii="Palatino Linotype" w:eastAsia="Palatino Linotype" w:hAnsi="Palatino Linotype" w:cs="Palatino Linotype"/>
          <w:i/>
          <w:sz w:val="22"/>
          <w:szCs w:val="22"/>
        </w:rPr>
        <w:t>Solicito todos y cada uno de los recibos de nómina de Mayra Patricia capistran estrada de los años 2024 y 2025 información que solicito vía saimex</w:t>
      </w:r>
      <w:r w:rsidR="00527700" w:rsidRPr="00507B1F">
        <w:rPr>
          <w:rFonts w:ascii="Palatino Linotype" w:eastAsia="Palatino Linotype" w:hAnsi="Palatino Linotype" w:cs="Palatino Linotype"/>
          <w:i/>
          <w:sz w:val="22"/>
          <w:szCs w:val="22"/>
        </w:rPr>
        <w:t>.</w:t>
      </w:r>
      <w:r w:rsidRPr="00507B1F">
        <w:rPr>
          <w:rFonts w:ascii="Palatino Linotype" w:eastAsia="Palatino Linotype" w:hAnsi="Palatino Linotype" w:cs="Palatino Linotype"/>
          <w:i/>
          <w:sz w:val="22"/>
          <w:szCs w:val="22"/>
        </w:rPr>
        <w:t>”</w:t>
      </w:r>
    </w:p>
    <w:p w14:paraId="0C2C0E0E" w14:textId="77777777" w:rsidR="00B94935" w:rsidRPr="00507B1F" w:rsidRDefault="00B94935" w:rsidP="00B94935">
      <w:pPr>
        <w:spacing w:line="360" w:lineRule="auto"/>
        <w:ind w:left="567" w:right="843"/>
        <w:jc w:val="both"/>
        <w:rPr>
          <w:rFonts w:ascii="Palatino Linotype" w:eastAsia="Palatino Linotype" w:hAnsi="Palatino Linotype" w:cs="Palatino Linotype"/>
          <w:i/>
          <w:sz w:val="22"/>
          <w:szCs w:val="22"/>
        </w:rPr>
      </w:pPr>
    </w:p>
    <w:p w14:paraId="1123E15E"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Modalidad elegida para la entrega de la información:</w:t>
      </w:r>
      <w:r w:rsidRPr="00507B1F">
        <w:rPr>
          <w:rFonts w:ascii="Palatino Linotype" w:eastAsia="Palatino Linotype" w:hAnsi="Palatino Linotype" w:cs="Palatino Linotype"/>
          <w:sz w:val="22"/>
          <w:szCs w:val="22"/>
        </w:rPr>
        <w:t xml:space="preserve"> a través del Sistema de Acceso a la Información Mexiquense (SAIMEX).</w:t>
      </w:r>
    </w:p>
    <w:p w14:paraId="2889820E" w14:textId="77777777" w:rsidR="00422AF6" w:rsidRPr="00507B1F" w:rsidRDefault="00422AF6">
      <w:pPr>
        <w:spacing w:line="360" w:lineRule="auto"/>
        <w:jc w:val="both"/>
        <w:rPr>
          <w:rFonts w:ascii="Palatino Linotype" w:eastAsia="Palatino Linotype" w:hAnsi="Palatino Linotype" w:cs="Palatino Linotype"/>
          <w:sz w:val="22"/>
          <w:szCs w:val="22"/>
        </w:rPr>
      </w:pPr>
    </w:p>
    <w:p w14:paraId="3E4F21B0" w14:textId="77777777" w:rsidR="00C50360" w:rsidRPr="00507B1F" w:rsidRDefault="0017685E">
      <w:pPr>
        <w:widowControl w:val="0"/>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2</w:t>
      </w:r>
      <w:r w:rsidR="0067296C" w:rsidRPr="00507B1F">
        <w:rPr>
          <w:rFonts w:ascii="Palatino Linotype" w:eastAsia="Palatino Linotype" w:hAnsi="Palatino Linotype" w:cs="Palatino Linotype"/>
          <w:b/>
          <w:sz w:val="22"/>
          <w:szCs w:val="22"/>
        </w:rPr>
        <w:t>. Respuesta.</w:t>
      </w:r>
      <w:r w:rsidR="0067296C" w:rsidRPr="00507B1F">
        <w:rPr>
          <w:rFonts w:ascii="Palatino Linotype" w:eastAsia="Palatino Linotype" w:hAnsi="Palatino Linotype" w:cs="Palatino Linotype"/>
          <w:sz w:val="22"/>
          <w:szCs w:val="22"/>
        </w:rPr>
        <w:t xml:space="preserve"> El </w:t>
      </w:r>
      <w:r w:rsidR="007F2D6C" w:rsidRPr="00507B1F">
        <w:rPr>
          <w:rFonts w:ascii="Palatino Linotype" w:eastAsia="Palatino Linotype" w:hAnsi="Palatino Linotype" w:cs="Palatino Linotype"/>
          <w:b/>
          <w:sz w:val="22"/>
          <w:szCs w:val="22"/>
        </w:rPr>
        <w:t>veinte</w:t>
      </w:r>
      <w:r w:rsidR="0067296C" w:rsidRPr="00507B1F">
        <w:rPr>
          <w:rFonts w:ascii="Palatino Linotype" w:eastAsia="Palatino Linotype" w:hAnsi="Palatino Linotype" w:cs="Palatino Linotype"/>
          <w:sz w:val="22"/>
          <w:szCs w:val="22"/>
        </w:rPr>
        <w:t xml:space="preserve"> </w:t>
      </w:r>
      <w:r w:rsidR="0067296C" w:rsidRPr="00507B1F">
        <w:rPr>
          <w:rFonts w:ascii="Palatino Linotype" w:eastAsia="Palatino Linotype" w:hAnsi="Palatino Linotype" w:cs="Palatino Linotype"/>
          <w:b/>
          <w:sz w:val="22"/>
          <w:szCs w:val="22"/>
        </w:rPr>
        <w:t xml:space="preserve">de </w:t>
      </w:r>
      <w:r w:rsidR="00C52D17" w:rsidRPr="00507B1F">
        <w:rPr>
          <w:rFonts w:ascii="Palatino Linotype" w:eastAsia="Palatino Linotype" w:hAnsi="Palatino Linotype" w:cs="Palatino Linotype"/>
          <w:b/>
          <w:sz w:val="22"/>
          <w:szCs w:val="22"/>
        </w:rPr>
        <w:t>mayo</w:t>
      </w:r>
      <w:r w:rsidR="0067296C" w:rsidRPr="00507B1F">
        <w:rPr>
          <w:rFonts w:ascii="Palatino Linotype" w:eastAsia="Palatino Linotype" w:hAnsi="Palatino Linotype" w:cs="Palatino Linotype"/>
          <w:b/>
          <w:sz w:val="22"/>
          <w:szCs w:val="22"/>
        </w:rPr>
        <w:t xml:space="preserve"> de dos mil veinticinco</w:t>
      </w:r>
      <w:r w:rsidR="0067296C" w:rsidRPr="00507B1F">
        <w:rPr>
          <w:rFonts w:ascii="Palatino Linotype" w:eastAsia="Palatino Linotype" w:hAnsi="Palatino Linotype" w:cs="Palatino Linotype"/>
          <w:sz w:val="22"/>
          <w:szCs w:val="22"/>
        </w:rPr>
        <w:t>, el Sujeto Obliga</w:t>
      </w:r>
      <w:r w:rsidR="00C50360" w:rsidRPr="00507B1F">
        <w:rPr>
          <w:rFonts w:ascii="Palatino Linotype" w:eastAsia="Palatino Linotype" w:hAnsi="Palatino Linotype" w:cs="Palatino Linotype"/>
          <w:sz w:val="22"/>
          <w:szCs w:val="22"/>
        </w:rPr>
        <w:t>do dio respuesta a la solicitud, en los siguientes términos:</w:t>
      </w:r>
    </w:p>
    <w:p w14:paraId="7CCC252A" w14:textId="77777777" w:rsidR="00C50360" w:rsidRPr="00507B1F" w:rsidRDefault="00C50360">
      <w:pPr>
        <w:widowControl w:val="0"/>
        <w:spacing w:line="360" w:lineRule="auto"/>
        <w:jc w:val="both"/>
        <w:rPr>
          <w:rFonts w:ascii="Palatino Linotype" w:eastAsia="Palatino Linotype" w:hAnsi="Palatino Linotype" w:cs="Palatino Linotype"/>
          <w:sz w:val="22"/>
          <w:szCs w:val="22"/>
        </w:rPr>
      </w:pPr>
    </w:p>
    <w:p w14:paraId="3EBAC05B" w14:textId="6F475B1B" w:rsidR="007F2D6C" w:rsidRPr="00507B1F" w:rsidRDefault="00C50360" w:rsidP="001D7050">
      <w:pPr>
        <w:widowControl w:val="0"/>
        <w:spacing w:line="276" w:lineRule="auto"/>
        <w:ind w:left="567" w:right="843"/>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lastRenderedPageBreak/>
        <w:t>“</w:t>
      </w:r>
      <w:r w:rsidR="007F2D6C" w:rsidRPr="00507B1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7F16AB" w14:textId="77777777" w:rsidR="001D7050" w:rsidRPr="00507B1F" w:rsidRDefault="001D7050" w:rsidP="001D7050">
      <w:pPr>
        <w:widowControl w:val="0"/>
        <w:spacing w:line="276" w:lineRule="auto"/>
        <w:ind w:left="567" w:right="843"/>
        <w:jc w:val="both"/>
        <w:rPr>
          <w:rFonts w:ascii="Palatino Linotype" w:eastAsia="Palatino Linotype" w:hAnsi="Palatino Linotype" w:cs="Palatino Linotype"/>
          <w:i/>
          <w:sz w:val="22"/>
          <w:szCs w:val="22"/>
        </w:rPr>
      </w:pPr>
    </w:p>
    <w:p w14:paraId="1D7245E4" w14:textId="77777777" w:rsidR="00C50360" w:rsidRPr="00507B1F" w:rsidRDefault="007F2D6C" w:rsidP="001D7050">
      <w:pPr>
        <w:widowControl w:val="0"/>
        <w:spacing w:line="276" w:lineRule="auto"/>
        <w:ind w:left="567" w:right="843"/>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La que suscribe Lic. Mayra Patricia Capistran Estrada, en mi carácter de Titular de la Unidad de Transparencia del H. Ayuntamiento de Tezoyuca, Estado de México; por medio de la presente le informo que a través de archivo adjunto se da respuesta a su solicitud de informaicón y le refiero que con fundamento legal en lo dispuesto por los artículos 49 fracción VIII Y XVI, 53 fracción X, 59 fracción V, 122, 132 fracción I, 143 fracción I, 168, fracción I, inciso a) de la Ley de Transparencia y Acceso a la Información Pública del Estado de México y Municipios, se anexa acta del Comité de Transparencia en donde se clasifica la información para que Usted, se allegue de mayores elementos para comprender del porqué de los espacios testados en los documentos entregados. Sin más por el momento, quedo de Usted para cualquier duda o aclaración.</w:t>
      </w:r>
      <w:r w:rsidR="00C50360" w:rsidRPr="00507B1F">
        <w:rPr>
          <w:rFonts w:ascii="Palatino Linotype" w:eastAsia="Palatino Linotype" w:hAnsi="Palatino Linotype" w:cs="Palatino Linotype"/>
          <w:i/>
          <w:sz w:val="22"/>
          <w:szCs w:val="22"/>
        </w:rPr>
        <w:t>” (sic)</w:t>
      </w:r>
    </w:p>
    <w:p w14:paraId="43F005B5" w14:textId="77777777" w:rsidR="00C50360" w:rsidRPr="00507B1F" w:rsidRDefault="00C50360" w:rsidP="00C50360">
      <w:pPr>
        <w:widowControl w:val="0"/>
        <w:spacing w:line="360" w:lineRule="auto"/>
        <w:jc w:val="both"/>
        <w:rPr>
          <w:rFonts w:ascii="Palatino Linotype" w:eastAsia="Palatino Linotype" w:hAnsi="Palatino Linotype" w:cs="Palatino Linotype"/>
          <w:sz w:val="22"/>
          <w:szCs w:val="22"/>
        </w:rPr>
      </w:pPr>
    </w:p>
    <w:p w14:paraId="6A17CE56" w14:textId="77777777" w:rsidR="007F2D6C" w:rsidRPr="00507B1F" w:rsidRDefault="00C50360">
      <w:pPr>
        <w:widowControl w:val="0"/>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Asimismo, adjuntó </w:t>
      </w:r>
      <w:r w:rsidR="00C52D17" w:rsidRPr="00507B1F">
        <w:rPr>
          <w:rFonts w:ascii="Palatino Linotype" w:eastAsia="Palatino Linotype" w:hAnsi="Palatino Linotype" w:cs="Palatino Linotype"/>
          <w:sz w:val="22"/>
          <w:szCs w:val="22"/>
        </w:rPr>
        <w:t xml:space="preserve">los documentos electrónicos denominados </w:t>
      </w:r>
      <w:r w:rsidR="007F2D6C" w:rsidRPr="00507B1F">
        <w:rPr>
          <w:rFonts w:ascii="Palatino Linotype" w:eastAsia="Palatino Linotype" w:hAnsi="Palatino Linotype" w:cs="Palatino Linotype"/>
          <w:b/>
          <w:i/>
          <w:sz w:val="22"/>
          <w:szCs w:val="22"/>
        </w:rPr>
        <w:t>3ASESIONRDC-T-2025.pdf: y RESPSOL43-25.pdf</w:t>
      </w:r>
      <w:r w:rsidR="007F2D6C" w:rsidRPr="00507B1F">
        <w:rPr>
          <w:rFonts w:ascii="Palatino Linotype" w:eastAsia="Palatino Linotype" w:hAnsi="Palatino Linotype" w:cs="Palatino Linotype"/>
          <w:sz w:val="22"/>
          <w:szCs w:val="22"/>
        </w:rPr>
        <w:t xml:space="preserve"> los cuales se analizarán en el Considerando Correspondiente.</w:t>
      </w:r>
    </w:p>
    <w:p w14:paraId="2E53B46D" w14:textId="77777777" w:rsidR="007F2D6C" w:rsidRPr="00507B1F" w:rsidRDefault="007F2D6C">
      <w:pPr>
        <w:widowControl w:val="0"/>
        <w:spacing w:line="360" w:lineRule="auto"/>
        <w:jc w:val="both"/>
        <w:rPr>
          <w:rFonts w:ascii="Palatino Linotype" w:eastAsia="Palatino Linotype" w:hAnsi="Palatino Linotype" w:cs="Palatino Linotype"/>
          <w:sz w:val="22"/>
          <w:szCs w:val="22"/>
        </w:rPr>
      </w:pPr>
    </w:p>
    <w:p w14:paraId="5C3D84C0" w14:textId="77777777" w:rsidR="00422AF6" w:rsidRPr="00507B1F" w:rsidRDefault="0017685E">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3</w:t>
      </w:r>
      <w:r w:rsidR="0067296C" w:rsidRPr="00507B1F">
        <w:rPr>
          <w:rFonts w:ascii="Palatino Linotype" w:eastAsia="Palatino Linotype" w:hAnsi="Palatino Linotype" w:cs="Palatino Linotype"/>
          <w:b/>
          <w:sz w:val="22"/>
          <w:szCs w:val="22"/>
        </w:rPr>
        <w:t xml:space="preserve">. Del Recurso de Revisión. </w:t>
      </w:r>
      <w:r w:rsidR="0067296C" w:rsidRPr="00507B1F">
        <w:rPr>
          <w:rFonts w:ascii="Palatino Linotype" w:eastAsia="Palatino Linotype" w:hAnsi="Palatino Linotype" w:cs="Palatino Linotype"/>
          <w:sz w:val="22"/>
          <w:szCs w:val="22"/>
        </w:rPr>
        <w:t>Inconforme con la respuesta del</w:t>
      </w:r>
      <w:r w:rsidR="0067296C" w:rsidRPr="00507B1F">
        <w:rPr>
          <w:rFonts w:ascii="Palatino Linotype" w:eastAsia="Palatino Linotype" w:hAnsi="Palatino Linotype" w:cs="Palatino Linotype"/>
          <w:b/>
          <w:sz w:val="22"/>
          <w:szCs w:val="22"/>
        </w:rPr>
        <w:t xml:space="preserve"> SUJETO OBLIGADO, </w:t>
      </w:r>
      <w:r w:rsidR="0077331F" w:rsidRPr="00507B1F">
        <w:rPr>
          <w:rFonts w:ascii="Palatino Linotype" w:eastAsia="Palatino Linotype" w:hAnsi="Palatino Linotype" w:cs="Palatino Linotype"/>
          <w:sz w:val="22"/>
          <w:szCs w:val="22"/>
        </w:rPr>
        <w:t>el</w:t>
      </w:r>
      <w:r w:rsidR="003E1B93" w:rsidRPr="00507B1F">
        <w:rPr>
          <w:rFonts w:ascii="Palatino Linotype" w:eastAsia="Palatino Linotype" w:hAnsi="Palatino Linotype" w:cs="Palatino Linotype"/>
          <w:sz w:val="22"/>
          <w:szCs w:val="22"/>
        </w:rPr>
        <w:t xml:space="preserve"> </w:t>
      </w:r>
      <w:r w:rsidR="003E1B93" w:rsidRPr="00507B1F">
        <w:rPr>
          <w:rFonts w:ascii="Palatino Linotype" w:eastAsia="Palatino Linotype" w:hAnsi="Palatino Linotype" w:cs="Palatino Linotype"/>
          <w:b/>
          <w:sz w:val="22"/>
          <w:szCs w:val="22"/>
        </w:rPr>
        <w:t>veint</w:t>
      </w:r>
      <w:r w:rsidR="00494C60" w:rsidRPr="00507B1F">
        <w:rPr>
          <w:rFonts w:ascii="Palatino Linotype" w:eastAsia="Palatino Linotype" w:hAnsi="Palatino Linotype" w:cs="Palatino Linotype"/>
          <w:b/>
          <w:sz w:val="22"/>
          <w:szCs w:val="22"/>
        </w:rPr>
        <w:t>i</w:t>
      </w:r>
      <w:r w:rsidR="007F2D6C" w:rsidRPr="00507B1F">
        <w:rPr>
          <w:rFonts w:ascii="Palatino Linotype" w:eastAsia="Palatino Linotype" w:hAnsi="Palatino Linotype" w:cs="Palatino Linotype"/>
          <w:b/>
          <w:sz w:val="22"/>
          <w:szCs w:val="22"/>
        </w:rPr>
        <w:t>séis</w:t>
      </w:r>
      <w:r w:rsidR="0067296C" w:rsidRPr="00507B1F">
        <w:rPr>
          <w:rFonts w:ascii="Palatino Linotype" w:eastAsia="Palatino Linotype" w:hAnsi="Palatino Linotype" w:cs="Palatino Linotype"/>
          <w:sz w:val="22"/>
          <w:szCs w:val="22"/>
        </w:rPr>
        <w:t xml:space="preserve"> </w:t>
      </w:r>
      <w:r w:rsidR="0067296C" w:rsidRPr="00507B1F">
        <w:rPr>
          <w:rFonts w:ascii="Palatino Linotype" w:eastAsia="Palatino Linotype" w:hAnsi="Palatino Linotype" w:cs="Palatino Linotype"/>
          <w:b/>
          <w:sz w:val="22"/>
          <w:szCs w:val="22"/>
        </w:rPr>
        <w:t>de</w:t>
      </w:r>
      <w:r w:rsidR="00C50360" w:rsidRPr="00507B1F">
        <w:rPr>
          <w:rFonts w:ascii="Palatino Linotype" w:eastAsia="Palatino Linotype" w:hAnsi="Palatino Linotype" w:cs="Palatino Linotype"/>
          <w:b/>
          <w:sz w:val="22"/>
          <w:szCs w:val="22"/>
        </w:rPr>
        <w:t xml:space="preserve"> mayo</w:t>
      </w:r>
      <w:r w:rsidR="0067296C" w:rsidRPr="00507B1F">
        <w:rPr>
          <w:rFonts w:ascii="Palatino Linotype" w:eastAsia="Palatino Linotype" w:hAnsi="Palatino Linotype" w:cs="Palatino Linotype"/>
          <w:b/>
          <w:sz w:val="22"/>
          <w:szCs w:val="22"/>
        </w:rPr>
        <w:t xml:space="preserve"> de dos mil veinticinco, LA PARTE RECURRENTE </w:t>
      </w:r>
      <w:r w:rsidR="0067296C" w:rsidRPr="00507B1F">
        <w:rPr>
          <w:rFonts w:ascii="Palatino Linotype" w:eastAsia="Palatino Linotype" w:hAnsi="Palatino Linotype" w:cs="Palatino Linotype"/>
          <w:sz w:val="22"/>
          <w:szCs w:val="22"/>
        </w:rPr>
        <w:t>interpuso el recurso de revisión</w:t>
      </w:r>
      <w:r w:rsidR="00C50360" w:rsidRPr="00507B1F">
        <w:rPr>
          <w:rFonts w:ascii="Palatino Linotype" w:eastAsia="Palatino Linotype" w:hAnsi="Palatino Linotype" w:cs="Palatino Linotype"/>
          <w:sz w:val="22"/>
          <w:szCs w:val="22"/>
        </w:rPr>
        <w:t xml:space="preserve">, </w:t>
      </w:r>
      <w:r w:rsidR="0067296C" w:rsidRPr="00507B1F">
        <w:rPr>
          <w:rFonts w:ascii="Palatino Linotype" w:eastAsia="Palatino Linotype" w:hAnsi="Palatino Linotype" w:cs="Palatino Linotype"/>
          <w:sz w:val="22"/>
          <w:szCs w:val="22"/>
        </w:rPr>
        <w:t xml:space="preserve">mediante el cual y manifestó lo siguiente: </w:t>
      </w:r>
    </w:p>
    <w:p w14:paraId="3F1A9AB5" w14:textId="77777777" w:rsidR="001624D4" w:rsidRPr="00507B1F" w:rsidRDefault="001624D4">
      <w:pPr>
        <w:spacing w:line="360" w:lineRule="auto"/>
        <w:jc w:val="both"/>
        <w:rPr>
          <w:rFonts w:ascii="Palatino Linotype" w:eastAsia="Palatino Linotype" w:hAnsi="Palatino Linotype" w:cs="Palatino Linotype"/>
          <w:sz w:val="22"/>
          <w:szCs w:val="22"/>
        </w:rPr>
      </w:pPr>
    </w:p>
    <w:p w14:paraId="7AADED3D" w14:textId="77777777" w:rsidR="00422AF6" w:rsidRPr="00507B1F" w:rsidRDefault="0067296C" w:rsidP="007F2D6C">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Acto Impugnado:</w:t>
      </w:r>
      <w:r w:rsidRPr="00507B1F">
        <w:rPr>
          <w:rFonts w:ascii="Palatino Linotype" w:eastAsia="Palatino Linotype" w:hAnsi="Palatino Linotype" w:cs="Palatino Linotype"/>
          <w:i/>
          <w:sz w:val="22"/>
          <w:szCs w:val="22"/>
        </w:rPr>
        <w:t xml:space="preserve"> “</w:t>
      </w:r>
      <w:r w:rsidR="007F2D6C" w:rsidRPr="00507B1F">
        <w:rPr>
          <w:rFonts w:ascii="Palatino Linotype" w:eastAsia="Palatino Linotype" w:hAnsi="Palatino Linotype" w:cs="Palatino Linotype"/>
          <w:i/>
          <w:sz w:val="22"/>
          <w:szCs w:val="22"/>
        </w:rPr>
        <w:t>No entrega la información solicitada</w:t>
      </w:r>
      <w:r w:rsidRPr="00507B1F">
        <w:rPr>
          <w:rFonts w:ascii="Palatino Linotype" w:eastAsia="Palatino Linotype" w:hAnsi="Palatino Linotype" w:cs="Palatino Linotype"/>
          <w:i/>
          <w:sz w:val="22"/>
          <w:szCs w:val="22"/>
        </w:rPr>
        <w:t>”</w:t>
      </w:r>
      <w:r w:rsidR="003E1B93" w:rsidRPr="00507B1F">
        <w:rPr>
          <w:rFonts w:ascii="Palatino Linotype" w:eastAsia="Palatino Linotype" w:hAnsi="Palatino Linotype" w:cs="Palatino Linotype"/>
          <w:i/>
          <w:sz w:val="22"/>
          <w:szCs w:val="22"/>
        </w:rPr>
        <w:t>.</w:t>
      </w:r>
    </w:p>
    <w:p w14:paraId="7D73350B" w14:textId="77777777" w:rsidR="00422AF6" w:rsidRPr="00507B1F" w:rsidRDefault="0067296C" w:rsidP="007F2D6C">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Motivo de inconformidad:</w:t>
      </w:r>
      <w:r w:rsidRPr="00507B1F">
        <w:rPr>
          <w:rFonts w:ascii="Palatino Linotype" w:eastAsia="Palatino Linotype" w:hAnsi="Palatino Linotype" w:cs="Palatino Linotype"/>
          <w:i/>
          <w:sz w:val="22"/>
          <w:szCs w:val="22"/>
        </w:rPr>
        <w:t xml:space="preserve"> “</w:t>
      </w:r>
      <w:r w:rsidR="007F2D6C" w:rsidRPr="00507B1F">
        <w:rPr>
          <w:rFonts w:ascii="Palatino Linotype" w:eastAsia="Palatino Linotype" w:hAnsi="Palatino Linotype" w:cs="Palatino Linotype"/>
          <w:i/>
          <w:sz w:val="22"/>
          <w:szCs w:val="22"/>
        </w:rPr>
        <w:t>No entrega la información solicitada</w:t>
      </w:r>
      <w:r w:rsidR="000873AC" w:rsidRPr="00507B1F">
        <w:rPr>
          <w:rFonts w:ascii="Palatino Linotype" w:eastAsia="Palatino Linotype" w:hAnsi="Palatino Linotype" w:cs="Palatino Linotype"/>
          <w:i/>
          <w:sz w:val="22"/>
          <w:szCs w:val="22"/>
        </w:rPr>
        <w:t>.</w:t>
      </w:r>
      <w:r w:rsidRPr="00507B1F">
        <w:rPr>
          <w:rFonts w:ascii="Palatino Linotype" w:eastAsia="Palatino Linotype" w:hAnsi="Palatino Linotype" w:cs="Palatino Linotype"/>
          <w:i/>
          <w:sz w:val="22"/>
          <w:szCs w:val="22"/>
        </w:rPr>
        <w:t>”</w:t>
      </w:r>
      <w:r w:rsidR="003E1B93" w:rsidRPr="00507B1F">
        <w:rPr>
          <w:rFonts w:ascii="Palatino Linotype" w:eastAsia="Palatino Linotype" w:hAnsi="Palatino Linotype" w:cs="Palatino Linotype"/>
          <w:i/>
          <w:sz w:val="22"/>
          <w:szCs w:val="22"/>
        </w:rPr>
        <w:t>.</w:t>
      </w:r>
    </w:p>
    <w:p w14:paraId="47C6D8D0" w14:textId="77777777" w:rsidR="001624D4" w:rsidRPr="00507B1F" w:rsidRDefault="001624D4">
      <w:pPr>
        <w:spacing w:line="360" w:lineRule="auto"/>
        <w:ind w:left="142" w:right="560"/>
        <w:jc w:val="both"/>
        <w:rPr>
          <w:rFonts w:ascii="Palatino Linotype" w:eastAsia="Palatino Linotype" w:hAnsi="Palatino Linotype" w:cs="Palatino Linotype"/>
          <w:i/>
          <w:sz w:val="22"/>
          <w:szCs w:val="22"/>
        </w:rPr>
      </w:pPr>
    </w:p>
    <w:p w14:paraId="32787A1B" w14:textId="77777777" w:rsidR="00422AF6" w:rsidRPr="00507B1F" w:rsidRDefault="00B94935">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4</w:t>
      </w:r>
      <w:r w:rsidR="0067296C" w:rsidRPr="00507B1F">
        <w:rPr>
          <w:rFonts w:ascii="Palatino Linotype" w:eastAsia="Palatino Linotype" w:hAnsi="Palatino Linotype" w:cs="Palatino Linotype"/>
          <w:b/>
          <w:sz w:val="22"/>
          <w:szCs w:val="22"/>
        </w:rPr>
        <w:t xml:space="preserve">. Turno. </w:t>
      </w:r>
      <w:r w:rsidR="0067296C" w:rsidRPr="00507B1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E63142" w:rsidRPr="00507B1F">
        <w:rPr>
          <w:rFonts w:ascii="Palatino Linotype" w:eastAsia="Palatino Linotype" w:hAnsi="Palatino Linotype" w:cs="Palatino Linotype"/>
          <w:b/>
          <w:sz w:val="22"/>
          <w:szCs w:val="22"/>
        </w:rPr>
        <w:t>05939/INFOEM/IP/RR/2025</w:t>
      </w:r>
      <w:r w:rsidR="0067296C" w:rsidRPr="00507B1F">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w:t>
      </w:r>
      <w:r w:rsidR="0067296C" w:rsidRPr="00507B1F">
        <w:rPr>
          <w:rFonts w:ascii="Palatino Linotype" w:eastAsia="Palatino Linotype" w:hAnsi="Palatino Linotype" w:cs="Palatino Linotype"/>
          <w:sz w:val="22"/>
          <w:szCs w:val="22"/>
        </w:rPr>
        <w:lastRenderedPageBreak/>
        <w:t xml:space="preserve">Municipios, a la Comisionada </w:t>
      </w:r>
      <w:r w:rsidR="0067296C" w:rsidRPr="00507B1F">
        <w:rPr>
          <w:rFonts w:ascii="Palatino Linotype" w:eastAsia="Palatino Linotype" w:hAnsi="Palatino Linotype" w:cs="Palatino Linotype"/>
          <w:b/>
          <w:sz w:val="22"/>
          <w:szCs w:val="22"/>
        </w:rPr>
        <w:t>Guadalupe Ramírez Peña</w:t>
      </w:r>
      <w:r w:rsidR="0067296C" w:rsidRPr="00507B1F">
        <w:rPr>
          <w:rFonts w:ascii="Palatino Linotype" w:eastAsia="Palatino Linotype" w:hAnsi="Palatino Linotype" w:cs="Palatino Linotype"/>
          <w:sz w:val="22"/>
          <w:szCs w:val="22"/>
        </w:rPr>
        <w:t>, para su análisis, estudio, elaboración del proyecto y presentación ante el Pleno de este Instituto.</w:t>
      </w:r>
    </w:p>
    <w:p w14:paraId="52F12FC8" w14:textId="77777777" w:rsidR="00422AF6" w:rsidRPr="00507B1F" w:rsidRDefault="00422AF6">
      <w:pPr>
        <w:spacing w:line="360" w:lineRule="auto"/>
        <w:jc w:val="both"/>
        <w:rPr>
          <w:rFonts w:ascii="Palatino Linotype" w:eastAsia="Palatino Linotype" w:hAnsi="Palatino Linotype" w:cs="Palatino Linotype"/>
          <w:sz w:val="22"/>
          <w:szCs w:val="22"/>
        </w:rPr>
      </w:pPr>
    </w:p>
    <w:p w14:paraId="09C2DA8F" w14:textId="77777777" w:rsidR="00422AF6" w:rsidRPr="00507B1F" w:rsidRDefault="00B94935">
      <w:pPr>
        <w:spacing w:line="360" w:lineRule="auto"/>
        <w:jc w:val="both"/>
        <w:rPr>
          <w:rFonts w:ascii="Palatino Linotype" w:eastAsia="Palatino Linotype" w:hAnsi="Palatino Linotype" w:cs="Palatino Linotype"/>
          <w:b/>
          <w:sz w:val="22"/>
          <w:szCs w:val="22"/>
        </w:rPr>
      </w:pPr>
      <w:r w:rsidRPr="00507B1F">
        <w:rPr>
          <w:rFonts w:ascii="Palatino Linotype" w:eastAsia="Palatino Linotype" w:hAnsi="Palatino Linotype" w:cs="Palatino Linotype"/>
          <w:b/>
          <w:sz w:val="22"/>
          <w:szCs w:val="22"/>
        </w:rPr>
        <w:t>5</w:t>
      </w:r>
      <w:r w:rsidR="0067296C" w:rsidRPr="00507B1F">
        <w:rPr>
          <w:rFonts w:ascii="Palatino Linotype" w:eastAsia="Palatino Linotype" w:hAnsi="Palatino Linotype" w:cs="Palatino Linotype"/>
          <w:b/>
          <w:sz w:val="22"/>
          <w:szCs w:val="22"/>
        </w:rPr>
        <w:t xml:space="preserve">. Admisión. </w:t>
      </w:r>
      <w:r w:rsidR="0067296C" w:rsidRPr="00507B1F">
        <w:rPr>
          <w:rFonts w:ascii="Palatino Linotype" w:eastAsia="Palatino Linotype" w:hAnsi="Palatino Linotype" w:cs="Palatino Linotype"/>
          <w:sz w:val="22"/>
          <w:szCs w:val="22"/>
        </w:rPr>
        <w:t xml:space="preserve">El </w:t>
      </w:r>
      <w:r w:rsidR="00C50360" w:rsidRPr="00507B1F">
        <w:rPr>
          <w:rFonts w:ascii="Palatino Linotype" w:eastAsia="Palatino Linotype" w:hAnsi="Palatino Linotype" w:cs="Palatino Linotype"/>
          <w:b/>
          <w:sz w:val="22"/>
          <w:szCs w:val="22"/>
        </w:rPr>
        <w:t>veinti</w:t>
      </w:r>
      <w:r w:rsidR="007F2D6C" w:rsidRPr="00507B1F">
        <w:rPr>
          <w:rFonts w:ascii="Palatino Linotype" w:eastAsia="Palatino Linotype" w:hAnsi="Palatino Linotype" w:cs="Palatino Linotype"/>
          <w:b/>
          <w:sz w:val="22"/>
          <w:szCs w:val="22"/>
        </w:rPr>
        <w:t>nueve</w:t>
      </w:r>
      <w:r w:rsidR="0067296C" w:rsidRPr="00507B1F">
        <w:rPr>
          <w:rFonts w:ascii="Palatino Linotype" w:eastAsia="Palatino Linotype" w:hAnsi="Palatino Linotype" w:cs="Palatino Linotype"/>
          <w:sz w:val="22"/>
          <w:szCs w:val="22"/>
        </w:rPr>
        <w:t xml:space="preserve"> </w:t>
      </w:r>
      <w:r w:rsidR="0067296C" w:rsidRPr="00507B1F">
        <w:rPr>
          <w:rFonts w:ascii="Palatino Linotype" w:eastAsia="Palatino Linotype" w:hAnsi="Palatino Linotype" w:cs="Palatino Linotype"/>
          <w:b/>
          <w:sz w:val="22"/>
          <w:szCs w:val="22"/>
        </w:rPr>
        <w:t xml:space="preserve">de </w:t>
      </w:r>
      <w:r w:rsidR="00EE4162" w:rsidRPr="00507B1F">
        <w:rPr>
          <w:rFonts w:ascii="Palatino Linotype" w:eastAsia="Palatino Linotype" w:hAnsi="Palatino Linotype" w:cs="Palatino Linotype"/>
          <w:b/>
          <w:sz w:val="22"/>
          <w:szCs w:val="22"/>
        </w:rPr>
        <w:t>mayo</w:t>
      </w:r>
      <w:r w:rsidR="002C08AB" w:rsidRPr="00507B1F">
        <w:rPr>
          <w:rFonts w:ascii="Palatino Linotype" w:eastAsia="Palatino Linotype" w:hAnsi="Palatino Linotype" w:cs="Palatino Linotype"/>
          <w:b/>
          <w:sz w:val="22"/>
          <w:szCs w:val="22"/>
        </w:rPr>
        <w:t xml:space="preserve"> </w:t>
      </w:r>
      <w:r w:rsidR="0067296C" w:rsidRPr="00507B1F">
        <w:rPr>
          <w:rFonts w:ascii="Palatino Linotype" w:eastAsia="Palatino Linotype" w:hAnsi="Palatino Linotype" w:cs="Palatino Linotype"/>
          <w:b/>
          <w:sz w:val="22"/>
          <w:szCs w:val="22"/>
        </w:rPr>
        <w:t>de dos mil veinticinco</w:t>
      </w:r>
      <w:r w:rsidR="0067296C" w:rsidRPr="00507B1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507B1F">
        <w:rPr>
          <w:rFonts w:ascii="Palatino Linotype" w:eastAsia="Palatino Linotype" w:hAnsi="Palatino Linotype" w:cs="Palatino Linotype"/>
          <w:sz w:val="22"/>
          <w:szCs w:val="22"/>
        </w:rPr>
        <w:t>e México y Municipios, se admitió</w:t>
      </w:r>
      <w:r w:rsidR="0067296C" w:rsidRPr="00507B1F">
        <w:rPr>
          <w:rFonts w:ascii="Palatino Linotype" w:eastAsia="Palatino Linotype" w:hAnsi="Palatino Linotype" w:cs="Palatino Linotype"/>
          <w:sz w:val="22"/>
          <w:szCs w:val="22"/>
        </w:rPr>
        <w:t xml:space="preserve"> a trámite </w:t>
      </w:r>
      <w:r w:rsidR="00F06653" w:rsidRPr="00507B1F">
        <w:rPr>
          <w:rFonts w:ascii="Palatino Linotype" w:eastAsia="Palatino Linotype" w:hAnsi="Palatino Linotype" w:cs="Palatino Linotype"/>
          <w:sz w:val="22"/>
          <w:szCs w:val="22"/>
        </w:rPr>
        <w:t>el</w:t>
      </w:r>
      <w:r w:rsidR="0067296C" w:rsidRPr="00507B1F">
        <w:rPr>
          <w:rFonts w:ascii="Palatino Linotype" w:eastAsia="Palatino Linotype" w:hAnsi="Palatino Linotype" w:cs="Palatino Linotype"/>
          <w:sz w:val="22"/>
          <w:szCs w:val="22"/>
        </w:rPr>
        <w:t xml:space="preserve"> recurso de revisión</w:t>
      </w:r>
      <w:r w:rsidR="0067296C" w:rsidRPr="00507B1F">
        <w:rPr>
          <w:rFonts w:ascii="Palatino Linotype" w:eastAsia="Palatino Linotype" w:hAnsi="Palatino Linotype" w:cs="Palatino Linotype"/>
          <w:b/>
          <w:sz w:val="22"/>
          <w:szCs w:val="22"/>
        </w:rPr>
        <w:t>.</w:t>
      </w:r>
    </w:p>
    <w:p w14:paraId="13475DB1" w14:textId="77777777" w:rsidR="00422AF6" w:rsidRPr="00507B1F" w:rsidRDefault="00422AF6">
      <w:pPr>
        <w:spacing w:line="360" w:lineRule="auto"/>
        <w:jc w:val="both"/>
        <w:rPr>
          <w:rFonts w:ascii="Palatino Linotype" w:eastAsia="Palatino Linotype" w:hAnsi="Palatino Linotype" w:cs="Palatino Linotype"/>
          <w:b/>
          <w:sz w:val="22"/>
          <w:szCs w:val="22"/>
        </w:rPr>
      </w:pPr>
    </w:p>
    <w:p w14:paraId="33E21C8E" w14:textId="77777777" w:rsidR="007F2D6C" w:rsidRPr="00507B1F" w:rsidRDefault="00B94935">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6</w:t>
      </w:r>
      <w:r w:rsidR="0067296C" w:rsidRPr="00507B1F">
        <w:rPr>
          <w:rFonts w:ascii="Palatino Linotype" w:eastAsia="Palatino Linotype" w:hAnsi="Palatino Linotype" w:cs="Palatino Linotype"/>
          <w:b/>
          <w:sz w:val="22"/>
          <w:szCs w:val="22"/>
        </w:rPr>
        <w:t>. Manifestaciones.</w:t>
      </w:r>
      <w:r w:rsidR="0067296C" w:rsidRPr="00507B1F">
        <w:rPr>
          <w:rFonts w:ascii="Palatino Linotype" w:eastAsia="Palatino Linotype" w:hAnsi="Palatino Linotype" w:cs="Palatino Linotype"/>
          <w:sz w:val="22"/>
          <w:szCs w:val="22"/>
        </w:rPr>
        <w:t xml:space="preserve"> </w:t>
      </w:r>
      <w:r w:rsidR="000849C2" w:rsidRPr="00507B1F">
        <w:rPr>
          <w:rFonts w:ascii="Palatino Linotype" w:eastAsia="Palatino Linotype" w:hAnsi="Palatino Linotype" w:cs="Palatino Linotype"/>
          <w:sz w:val="22"/>
          <w:szCs w:val="22"/>
        </w:rPr>
        <w:t>De las constancias que obran en el expediente electrónico d</w:t>
      </w:r>
      <w:r w:rsidR="002C08AB" w:rsidRPr="00507B1F">
        <w:rPr>
          <w:rFonts w:ascii="Palatino Linotype" w:eastAsia="Palatino Linotype" w:hAnsi="Palatino Linotype" w:cs="Palatino Linotype"/>
          <w:sz w:val="22"/>
          <w:szCs w:val="22"/>
        </w:rPr>
        <w:t>el SAIMEX, se advierte que</w:t>
      </w:r>
      <w:r w:rsidR="000849C2" w:rsidRPr="00507B1F">
        <w:rPr>
          <w:rFonts w:ascii="Palatino Linotype" w:eastAsia="Palatino Linotype" w:hAnsi="Palatino Linotype" w:cs="Palatino Linotype"/>
          <w:sz w:val="22"/>
          <w:szCs w:val="22"/>
        </w:rPr>
        <w:t xml:space="preserve"> </w:t>
      </w:r>
      <w:r w:rsidR="007F2D6C" w:rsidRPr="00507B1F">
        <w:rPr>
          <w:rFonts w:ascii="Palatino Linotype" w:eastAsia="Palatino Linotype" w:hAnsi="Palatino Linotype" w:cs="Palatino Linotype"/>
          <w:sz w:val="22"/>
          <w:szCs w:val="22"/>
        </w:rPr>
        <w:t xml:space="preserve">tanto </w:t>
      </w:r>
      <w:r w:rsidR="000849C2" w:rsidRPr="00507B1F">
        <w:rPr>
          <w:rFonts w:ascii="Palatino Linotype" w:eastAsia="Palatino Linotype" w:hAnsi="Palatino Linotype" w:cs="Palatino Linotype"/>
          <w:sz w:val="22"/>
          <w:szCs w:val="22"/>
        </w:rPr>
        <w:t xml:space="preserve">el Sujeto Obligado </w:t>
      </w:r>
      <w:r w:rsidR="007F2D6C" w:rsidRPr="00507B1F">
        <w:rPr>
          <w:rFonts w:ascii="Palatino Linotype" w:eastAsia="Palatino Linotype" w:hAnsi="Palatino Linotype" w:cs="Palatino Linotype"/>
          <w:sz w:val="22"/>
          <w:szCs w:val="22"/>
        </w:rPr>
        <w:t>como el Recurrente fueron omisos en realizar manifestaciones; se inserta imagen de referencia:</w:t>
      </w:r>
    </w:p>
    <w:p w14:paraId="046E317B" w14:textId="77777777" w:rsidR="007F2D6C" w:rsidRPr="00507B1F" w:rsidRDefault="007F2D6C">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noProof/>
          <w:sz w:val="22"/>
          <w:szCs w:val="22"/>
        </w:rPr>
        <w:drawing>
          <wp:inline distT="0" distB="0" distL="0" distR="0" wp14:anchorId="70F01745" wp14:editId="45B9A515">
            <wp:extent cx="5756275" cy="1717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717040"/>
                    </a:xfrm>
                    <a:prstGeom prst="rect">
                      <a:avLst/>
                    </a:prstGeom>
                  </pic:spPr>
                </pic:pic>
              </a:graphicData>
            </a:graphic>
          </wp:inline>
        </w:drawing>
      </w:r>
    </w:p>
    <w:p w14:paraId="126CF083" w14:textId="77777777" w:rsidR="00097DB0" w:rsidRPr="00507B1F" w:rsidRDefault="00097DB0" w:rsidP="00286C7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853873C" w14:textId="77777777" w:rsidR="00097DB0" w:rsidRPr="00507B1F" w:rsidRDefault="00097DB0"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7. Cierre de instrucción</w:t>
      </w:r>
      <w:r w:rsidRPr="00507B1F">
        <w:rPr>
          <w:rFonts w:ascii="Palatino Linotype" w:eastAsia="Palatino Linotype" w:hAnsi="Palatino Linotype" w:cs="Palatino Linotype"/>
          <w:sz w:val="22"/>
          <w:szCs w:val="22"/>
        </w:rPr>
        <w:t xml:space="preserve">. En fecha </w:t>
      </w:r>
      <w:r w:rsidRPr="00507B1F">
        <w:rPr>
          <w:rFonts w:ascii="Palatino Linotype" w:eastAsia="Palatino Linotype" w:hAnsi="Palatino Linotype" w:cs="Palatino Linotype"/>
          <w:b/>
          <w:sz w:val="22"/>
          <w:szCs w:val="22"/>
        </w:rPr>
        <w:t>diecinueve de agosto de dos mil veinticinco</w:t>
      </w:r>
      <w:r w:rsidRPr="00507B1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7780B19" w14:textId="77777777" w:rsidR="00097DB0" w:rsidRPr="00507B1F" w:rsidRDefault="00097DB0" w:rsidP="00286C7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34E9321" w14:textId="25A2D009" w:rsidR="00286C79" w:rsidRPr="00507B1F" w:rsidRDefault="00097DB0"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8</w:t>
      </w:r>
      <w:r w:rsidR="005D201D" w:rsidRPr="00507B1F">
        <w:rPr>
          <w:rFonts w:ascii="Palatino Linotype" w:eastAsia="Palatino Linotype" w:hAnsi="Palatino Linotype" w:cs="Palatino Linotype"/>
          <w:b/>
          <w:sz w:val="22"/>
          <w:szCs w:val="22"/>
        </w:rPr>
        <w:t xml:space="preserve">. Ampliación de plazo. El </w:t>
      </w:r>
      <w:r w:rsidR="00C669BE" w:rsidRPr="00507B1F">
        <w:rPr>
          <w:rFonts w:ascii="Palatino Linotype" w:eastAsia="Palatino Linotype" w:hAnsi="Palatino Linotype" w:cs="Palatino Linotype"/>
          <w:b/>
          <w:sz w:val="22"/>
          <w:szCs w:val="22"/>
        </w:rPr>
        <w:t>diecinueve de agosto de dos mil veinticinco</w:t>
      </w:r>
      <w:r w:rsidR="00286C79" w:rsidRPr="00507B1F">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w:t>
      </w:r>
      <w:r w:rsidR="00286C79" w:rsidRPr="00507B1F">
        <w:rPr>
          <w:rFonts w:ascii="Palatino Linotype" w:eastAsia="Palatino Linotype" w:hAnsi="Palatino Linotype" w:cs="Palatino Linotype"/>
          <w:sz w:val="22"/>
          <w:szCs w:val="22"/>
        </w:rPr>
        <w:lastRenderedPageBreak/>
        <w:t>Transparencia y Acceso a la Información Pública del Estado de México y Municipios</w:t>
      </w:r>
      <w:r w:rsidR="00C669BE" w:rsidRPr="00507B1F">
        <w:rPr>
          <w:rFonts w:ascii="Palatino Linotype" w:eastAsia="Palatino Linotype" w:hAnsi="Palatino Linotype" w:cs="Palatino Linotype"/>
          <w:sz w:val="22"/>
          <w:szCs w:val="22"/>
        </w:rPr>
        <w:t>, mediante el acuerdo notificado el veinte de agosto de la misma anualidad.</w:t>
      </w:r>
    </w:p>
    <w:p w14:paraId="486F12AF" w14:textId="77777777" w:rsidR="00286C79" w:rsidRPr="00507B1F"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82C982B"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1D6863C"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 </w:t>
      </w:r>
    </w:p>
    <w:p w14:paraId="6DE872C0"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87307B"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 </w:t>
      </w:r>
    </w:p>
    <w:p w14:paraId="225B948F"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5EFC6E" w14:textId="77777777" w:rsidR="00422AF6" w:rsidRPr="00507B1F" w:rsidRDefault="00422AF6">
      <w:pPr>
        <w:spacing w:line="360" w:lineRule="auto"/>
        <w:ind w:right="49"/>
        <w:jc w:val="both"/>
        <w:rPr>
          <w:rFonts w:ascii="Palatino Linotype" w:eastAsia="Palatino Linotype" w:hAnsi="Palatino Linotype" w:cs="Palatino Linotype"/>
          <w:sz w:val="22"/>
          <w:szCs w:val="22"/>
        </w:rPr>
      </w:pPr>
    </w:p>
    <w:p w14:paraId="0D06D092"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7C24E3" w14:textId="77777777" w:rsidR="00422AF6" w:rsidRPr="00507B1F" w:rsidRDefault="00422AF6">
      <w:pPr>
        <w:spacing w:line="360" w:lineRule="auto"/>
        <w:ind w:right="49"/>
        <w:jc w:val="both"/>
        <w:rPr>
          <w:rFonts w:ascii="Palatino Linotype" w:eastAsia="Palatino Linotype" w:hAnsi="Palatino Linotype" w:cs="Palatino Linotype"/>
          <w:sz w:val="22"/>
          <w:szCs w:val="22"/>
        </w:rPr>
      </w:pPr>
    </w:p>
    <w:p w14:paraId="0AA00CFB"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91EBDF8" w14:textId="77777777" w:rsidR="00422AF6" w:rsidRPr="00507B1F" w:rsidRDefault="00422AF6">
      <w:pPr>
        <w:spacing w:line="360" w:lineRule="auto"/>
        <w:ind w:right="49"/>
        <w:jc w:val="both"/>
        <w:rPr>
          <w:rFonts w:ascii="Palatino Linotype" w:eastAsia="Palatino Linotype" w:hAnsi="Palatino Linotype" w:cs="Palatino Linotype"/>
          <w:sz w:val="22"/>
          <w:szCs w:val="22"/>
        </w:rPr>
      </w:pPr>
    </w:p>
    <w:p w14:paraId="6B6AA331" w14:textId="77777777" w:rsidR="00422AF6" w:rsidRPr="00507B1F"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a)    Complejidad del asunto:</w:t>
      </w:r>
      <w:r w:rsidRPr="00507B1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5036F4E" w14:textId="77777777" w:rsidR="00422AF6" w:rsidRPr="00507B1F"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b)   Actividad Procesal del interesado</w:t>
      </w:r>
      <w:r w:rsidRPr="00507B1F">
        <w:rPr>
          <w:rFonts w:ascii="Palatino Linotype" w:eastAsia="Palatino Linotype" w:hAnsi="Palatino Linotype" w:cs="Palatino Linotype"/>
          <w:sz w:val="22"/>
          <w:szCs w:val="22"/>
        </w:rPr>
        <w:t>: Acciones u omisiones del interesado.</w:t>
      </w:r>
    </w:p>
    <w:p w14:paraId="1FD201BE" w14:textId="77777777" w:rsidR="00422AF6" w:rsidRPr="00507B1F"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c)  Conducta de la Autoridad:</w:t>
      </w:r>
      <w:r w:rsidRPr="00507B1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69999FB" w14:textId="77777777" w:rsidR="00422AF6" w:rsidRPr="00507B1F"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d) La afectación generada en la situación jurídica de la persona involucrada en el proceso:</w:t>
      </w:r>
      <w:r w:rsidRPr="00507B1F">
        <w:rPr>
          <w:rFonts w:ascii="Palatino Linotype" w:eastAsia="Palatino Linotype" w:hAnsi="Palatino Linotype" w:cs="Palatino Linotype"/>
          <w:sz w:val="22"/>
          <w:szCs w:val="22"/>
        </w:rPr>
        <w:t xml:space="preserve"> Violación a sus derechos humanos.</w:t>
      </w:r>
    </w:p>
    <w:p w14:paraId="5DB528B8" w14:textId="77777777" w:rsidR="00422AF6" w:rsidRPr="00507B1F" w:rsidRDefault="00422AF6">
      <w:pPr>
        <w:spacing w:line="360" w:lineRule="auto"/>
        <w:ind w:right="49"/>
        <w:jc w:val="both"/>
        <w:rPr>
          <w:rFonts w:ascii="Palatino Linotype" w:eastAsia="Palatino Linotype" w:hAnsi="Palatino Linotype" w:cs="Palatino Linotype"/>
          <w:sz w:val="22"/>
          <w:szCs w:val="22"/>
        </w:rPr>
      </w:pPr>
    </w:p>
    <w:p w14:paraId="09E80253"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ADD7B6"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 </w:t>
      </w:r>
    </w:p>
    <w:p w14:paraId="3C392561"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507B1F">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507B1F">
        <w:rPr>
          <w:rFonts w:ascii="Palatino Linotype" w:eastAsia="Palatino Linotype" w:hAnsi="Palatino Linotype" w:cs="Palatino Linotype"/>
          <w:sz w:val="22"/>
          <w:szCs w:val="22"/>
        </w:rPr>
        <w:t>, visible en la Gaceta del Seminario Judicial de la Federación con el registro digital 205635.</w:t>
      </w:r>
    </w:p>
    <w:p w14:paraId="775BBFEB"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 </w:t>
      </w:r>
    </w:p>
    <w:p w14:paraId="15DE97BB"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507B1F">
        <w:rPr>
          <w:rFonts w:ascii="Palatino Linotype" w:eastAsia="Palatino Linotype" w:hAnsi="Palatino Linotype" w:cs="Palatino Linotype"/>
          <w:sz w:val="22"/>
          <w:szCs w:val="22"/>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76F9011" w14:textId="77777777" w:rsidR="00422AF6" w:rsidRPr="00507B1F" w:rsidRDefault="00422AF6">
      <w:pPr>
        <w:spacing w:line="360" w:lineRule="auto"/>
        <w:ind w:right="49"/>
        <w:jc w:val="both"/>
        <w:rPr>
          <w:rFonts w:ascii="Palatino Linotype" w:eastAsia="Palatino Linotype" w:hAnsi="Palatino Linotype" w:cs="Palatino Linotype"/>
          <w:sz w:val="22"/>
          <w:szCs w:val="22"/>
        </w:rPr>
      </w:pPr>
    </w:p>
    <w:p w14:paraId="2DF69952"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8649AA8" w14:textId="77777777" w:rsidR="00422AF6" w:rsidRPr="00507B1F" w:rsidRDefault="00422AF6">
      <w:pPr>
        <w:spacing w:line="360" w:lineRule="auto"/>
        <w:ind w:right="49"/>
        <w:jc w:val="both"/>
        <w:rPr>
          <w:rFonts w:ascii="Palatino Linotype" w:eastAsia="Palatino Linotype" w:hAnsi="Palatino Linotype" w:cs="Palatino Linotype"/>
          <w:sz w:val="22"/>
          <w:szCs w:val="22"/>
        </w:rPr>
      </w:pPr>
    </w:p>
    <w:p w14:paraId="768DFDE3" w14:textId="77777777" w:rsidR="00422AF6" w:rsidRPr="00507B1F" w:rsidRDefault="0067296C">
      <w:pPr>
        <w:spacing w:line="360" w:lineRule="auto"/>
        <w:ind w:left="567" w:right="560"/>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507B1F">
        <w:rPr>
          <w:rFonts w:ascii="Palatino Linotype" w:eastAsia="Palatino Linotype" w:hAnsi="Palatino Linotype" w:cs="Palatino Linotype"/>
          <w:sz w:val="22"/>
          <w:szCs w:val="22"/>
        </w:rPr>
        <w:t xml:space="preserve"> consultable en el Seminario Judicial de la Federación y su gaceta, con el registro digital 2002351.</w:t>
      </w:r>
    </w:p>
    <w:p w14:paraId="4051EC05" w14:textId="77777777" w:rsidR="00422AF6" w:rsidRPr="00507B1F" w:rsidRDefault="0067296C">
      <w:pPr>
        <w:spacing w:line="360" w:lineRule="auto"/>
        <w:ind w:left="567" w:right="560"/>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507B1F">
        <w:rPr>
          <w:rFonts w:ascii="Palatino Linotype" w:eastAsia="Palatino Linotype" w:hAnsi="Palatino Linotype" w:cs="Palatino Linotype"/>
          <w:sz w:val="22"/>
          <w:szCs w:val="22"/>
        </w:rPr>
        <w:t xml:space="preserve"> visible en el Seminario Judicial de la Federación y su gaceta, con el registro digital 2002350.</w:t>
      </w:r>
    </w:p>
    <w:p w14:paraId="21D84DB7" w14:textId="77777777" w:rsidR="00422AF6" w:rsidRPr="00507B1F" w:rsidRDefault="00422AF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22A2D6A" w14:textId="77777777" w:rsidR="00422AF6" w:rsidRPr="00507B1F" w:rsidRDefault="006729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271CFD5F" w14:textId="77777777" w:rsidR="00286C79" w:rsidRPr="00507B1F" w:rsidRDefault="00286C7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E30F265"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56CFBEBE" w14:textId="77777777" w:rsidR="00422AF6" w:rsidRPr="00507B1F" w:rsidRDefault="00422AF6">
      <w:pPr>
        <w:spacing w:line="360" w:lineRule="auto"/>
        <w:ind w:right="49"/>
        <w:jc w:val="both"/>
        <w:rPr>
          <w:rFonts w:ascii="Palatino Linotype" w:eastAsia="Palatino Linotype" w:hAnsi="Palatino Linotype" w:cs="Palatino Linotype"/>
          <w:sz w:val="22"/>
          <w:szCs w:val="22"/>
        </w:rPr>
      </w:pPr>
    </w:p>
    <w:p w14:paraId="7AD565BF" w14:textId="77777777" w:rsidR="00422AF6" w:rsidRPr="00507B1F" w:rsidRDefault="0067296C">
      <w:pPr>
        <w:spacing w:line="360" w:lineRule="auto"/>
        <w:ind w:right="49"/>
        <w:jc w:val="center"/>
        <w:rPr>
          <w:rFonts w:ascii="Palatino Linotype" w:eastAsia="Palatino Linotype" w:hAnsi="Palatino Linotype" w:cs="Palatino Linotype"/>
          <w:b/>
          <w:sz w:val="22"/>
          <w:szCs w:val="22"/>
        </w:rPr>
      </w:pPr>
      <w:r w:rsidRPr="00507B1F">
        <w:rPr>
          <w:rFonts w:ascii="Palatino Linotype" w:eastAsia="Palatino Linotype" w:hAnsi="Palatino Linotype" w:cs="Palatino Linotype"/>
          <w:b/>
          <w:sz w:val="22"/>
          <w:szCs w:val="22"/>
        </w:rPr>
        <w:t>II.</w:t>
      </w:r>
      <w:r w:rsidRPr="00507B1F">
        <w:rPr>
          <w:rFonts w:ascii="Palatino Linotype" w:eastAsia="Palatino Linotype" w:hAnsi="Palatino Linotype" w:cs="Palatino Linotype"/>
          <w:b/>
          <w:sz w:val="22"/>
          <w:szCs w:val="22"/>
        </w:rPr>
        <w:tab/>
        <w:t>C O N S I D E R A N D O:</w:t>
      </w:r>
    </w:p>
    <w:p w14:paraId="67AD51B6" w14:textId="77777777" w:rsidR="00422AF6" w:rsidRPr="00507B1F" w:rsidRDefault="00422AF6">
      <w:pPr>
        <w:spacing w:line="360" w:lineRule="auto"/>
        <w:ind w:right="49"/>
        <w:jc w:val="both"/>
        <w:rPr>
          <w:rFonts w:ascii="Palatino Linotype" w:eastAsia="Palatino Linotype" w:hAnsi="Palatino Linotype" w:cs="Palatino Linotype"/>
          <w:sz w:val="22"/>
          <w:szCs w:val="22"/>
        </w:rPr>
      </w:pPr>
    </w:p>
    <w:p w14:paraId="7F24A0BC" w14:textId="77777777" w:rsidR="00422AF6" w:rsidRPr="00507B1F" w:rsidRDefault="0067296C">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Primero. Competencia.</w:t>
      </w:r>
      <w:r w:rsidRPr="00507B1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B374289" w14:textId="77777777" w:rsidR="00422AF6" w:rsidRPr="00507B1F" w:rsidRDefault="0067296C">
      <w:pPr>
        <w:spacing w:before="240" w:after="240"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 xml:space="preserve">Segundo. Oportunidad y Procedibilidad del Recurso de Revisión. </w:t>
      </w:r>
      <w:r w:rsidRPr="00507B1F">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2004D85" w14:textId="77777777" w:rsidR="00422AF6" w:rsidRPr="00507B1F" w:rsidRDefault="0067296C">
      <w:pPr>
        <w:spacing w:before="240" w:after="240"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70AAD9A8" w14:textId="77777777" w:rsidR="00422AF6" w:rsidRPr="00507B1F" w:rsidRDefault="0067296C" w:rsidP="001D7050">
      <w:pPr>
        <w:spacing w:line="276" w:lineRule="auto"/>
        <w:ind w:left="851" w:right="900"/>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 xml:space="preserve">“Artículo 178. </w:t>
      </w:r>
      <w:r w:rsidRPr="00507B1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6CE2E9" w14:textId="77777777" w:rsidR="00422AF6" w:rsidRPr="00507B1F" w:rsidRDefault="0067296C">
      <w:pPr>
        <w:spacing w:before="240" w:after="240"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507B1F">
        <w:rPr>
          <w:rFonts w:ascii="Palatino Linotype" w:eastAsia="Palatino Linotype" w:hAnsi="Palatino Linotype" w:cs="Palatino Linotype"/>
          <w:b/>
          <w:sz w:val="22"/>
          <w:szCs w:val="22"/>
        </w:rPr>
        <w:t>SUJETO OBLIGADO</w:t>
      </w:r>
      <w:r w:rsidRPr="00507B1F">
        <w:rPr>
          <w:rFonts w:ascii="Palatino Linotype" w:eastAsia="Palatino Linotype" w:hAnsi="Palatino Linotype" w:cs="Palatino Linotype"/>
          <w:sz w:val="22"/>
          <w:szCs w:val="22"/>
        </w:rPr>
        <w:t xml:space="preserve"> remitió la respuesta a la solicitud de información </w:t>
      </w:r>
      <w:r w:rsidR="004718C5" w:rsidRPr="00507B1F">
        <w:rPr>
          <w:rFonts w:ascii="Palatino Linotype" w:eastAsia="Palatino Linotype" w:hAnsi="Palatino Linotype" w:cs="Palatino Linotype"/>
          <w:sz w:val="22"/>
          <w:szCs w:val="22"/>
        </w:rPr>
        <w:t xml:space="preserve">el día </w:t>
      </w:r>
      <w:r w:rsidR="007F2D6C" w:rsidRPr="00507B1F">
        <w:rPr>
          <w:rFonts w:ascii="Palatino Linotype" w:eastAsia="Palatino Linotype" w:hAnsi="Palatino Linotype" w:cs="Palatino Linotype"/>
          <w:b/>
          <w:sz w:val="22"/>
          <w:szCs w:val="22"/>
        </w:rPr>
        <w:t>veinte</w:t>
      </w:r>
      <w:r w:rsidR="00E6083A" w:rsidRPr="00507B1F">
        <w:rPr>
          <w:rFonts w:ascii="Palatino Linotype" w:eastAsia="Palatino Linotype" w:hAnsi="Palatino Linotype" w:cs="Palatino Linotype"/>
          <w:b/>
          <w:sz w:val="22"/>
          <w:szCs w:val="22"/>
        </w:rPr>
        <w:t xml:space="preserve"> </w:t>
      </w:r>
      <w:r w:rsidRPr="00507B1F">
        <w:rPr>
          <w:rFonts w:ascii="Palatino Linotype" w:eastAsia="Palatino Linotype" w:hAnsi="Palatino Linotype" w:cs="Palatino Linotype"/>
          <w:b/>
          <w:sz w:val="22"/>
          <w:szCs w:val="22"/>
        </w:rPr>
        <w:t xml:space="preserve">de </w:t>
      </w:r>
      <w:r w:rsidR="0077331F" w:rsidRPr="00507B1F">
        <w:rPr>
          <w:rFonts w:ascii="Palatino Linotype" w:eastAsia="Palatino Linotype" w:hAnsi="Palatino Linotype" w:cs="Palatino Linotype"/>
          <w:b/>
          <w:sz w:val="22"/>
          <w:szCs w:val="22"/>
        </w:rPr>
        <w:t>mayo</w:t>
      </w:r>
      <w:r w:rsidRPr="00507B1F">
        <w:rPr>
          <w:rFonts w:ascii="Palatino Linotype" w:eastAsia="Palatino Linotype" w:hAnsi="Palatino Linotype" w:cs="Palatino Linotype"/>
          <w:b/>
          <w:sz w:val="22"/>
          <w:szCs w:val="22"/>
        </w:rPr>
        <w:t xml:space="preserve"> de dos mil veinticinco, </w:t>
      </w:r>
      <w:r w:rsidRPr="00507B1F">
        <w:rPr>
          <w:rFonts w:ascii="Palatino Linotype" w:eastAsia="Palatino Linotype" w:hAnsi="Palatino Linotype" w:cs="Palatino Linotype"/>
          <w:sz w:val="22"/>
          <w:szCs w:val="22"/>
        </w:rPr>
        <w:t xml:space="preserve">mientras que el recurso de revisión interpuesto por la parte </w:t>
      </w:r>
      <w:r w:rsidRPr="00507B1F">
        <w:rPr>
          <w:rFonts w:ascii="Palatino Linotype" w:eastAsia="Palatino Linotype" w:hAnsi="Palatino Linotype" w:cs="Palatino Linotype"/>
          <w:b/>
          <w:sz w:val="22"/>
          <w:szCs w:val="22"/>
        </w:rPr>
        <w:t>RECURRENTE</w:t>
      </w:r>
      <w:r w:rsidRPr="00507B1F">
        <w:rPr>
          <w:rFonts w:ascii="Palatino Linotype" w:eastAsia="Palatino Linotype" w:hAnsi="Palatino Linotype" w:cs="Palatino Linotype"/>
          <w:sz w:val="22"/>
          <w:szCs w:val="22"/>
        </w:rPr>
        <w:t>, se tuv</w:t>
      </w:r>
      <w:r w:rsidR="004718C5" w:rsidRPr="00507B1F">
        <w:rPr>
          <w:rFonts w:ascii="Palatino Linotype" w:eastAsia="Palatino Linotype" w:hAnsi="Palatino Linotype" w:cs="Palatino Linotype"/>
          <w:sz w:val="22"/>
          <w:szCs w:val="22"/>
        </w:rPr>
        <w:t>o</w:t>
      </w:r>
      <w:r w:rsidRPr="00507B1F">
        <w:rPr>
          <w:rFonts w:ascii="Palatino Linotype" w:eastAsia="Palatino Linotype" w:hAnsi="Palatino Linotype" w:cs="Palatino Linotype"/>
          <w:sz w:val="22"/>
          <w:szCs w:val="22"/>
        </w:rPr>
        <w:t xml:space="preserve"> por presentado el </w:t>
      </w:r>
      <w:r w:rsidR="0077331F" w:rsidRPr="00507B1F">
        <w:rPr>
          <w:rFonts w:ascii="Palatino Linotype" w:eastAsia="Palatino Linotype" w:hAnsi="Palatino Linotype" w:cs="Palatino Linotype"/>
          <w:b/>
          <w:sz w:val="22"/>
          <w:szCs w:val="22"/>
        </w:rPr>
        <w:t>veinti</w:t>
      </w:r>
      <w:r w:rsidR="00B145B9" w:rsidRPr="00507B1F">
        <w:rPr>
          <w:rFonts w:ascii="Palatino Linotype" w:eastAsia="Palatino Linotype" w:hAnsi="Palatino Linotype" w:cs="Palatino Linotype"/>
          <w:b/>
          <w:sz w:val="22"/>
          <w:szCs w:val="22"/>
        </w:rPr>
        <w:t>séis</w:t>
      </w:r>
      <w:r w:rsidRPr="00507B1F">
        <w:rPr>
          <w:rFonts w:ascii="Palatino Linotype" w:eastAsia="Palatino Linotype" w:hAnsi="Palatino Linotype" w:cs="Palatino Linotype"/>
          <w:b/>
          <w:sz w:val="22"/>
          <w:szCs w:val="22"/>
        </w:rPr>
        <w:t xml:space="preserve"> de </w:t>
      </w:r>
      <w:r w:rsidR="0077331F" w:rsidRPr="00507B1F">
        <w:rPr>
          <w:rFonts w:ascii="Palatino Linotype" w:eastAsia="Palatino Linotype" w:hAnsi="Palatino Linotype" w:cs="Palatino Linotype"/>
          <w:b/>
          <w:sz w:val="22"/>
          <w:szCs w:val="22"/>
        </w:rPr>
        <w:t>mayo</w:t>
      </w:r>
      <w:r w:rsidRPr="00507B1F">
        <w:rPr>
          <w:rFonts w:ascii="Palatino Linotype" w:eastAsia="Palatino Linotype" w:hAnsi="Palatino Linotype" w:cs="Palatino Linotype"/>
          <w:b/>
          <w:sz w:val="22"/>
          <w:szCs w:val="22"/>
        </w:rPr>
        <w:t xml:space="preserve"> del año dos mil veinticinco</w:t>
      </w:r>
      <w:r w:rsidRPr="00507B1F">
        <w:rPr>
          <w:rFonts w:ascii="Palatino Linotype" w:eastAsia="Palatino Linotype" w:hAnsi="Palatino Linotype" w:cs="Palatino Linotype"/>
          <w:sz w:val="22"/>
          <w:szCs w:val="22"/>
        </w:rPr>
        <w:t xml:space="preserve">; esto es, al </w:t>
      </w:r>
      <w:r w:rsidR="00B145B9" w:rsidRPr="00507B1F">
        <w:rPr>
          <w:rFonts w:ascii="Palatino Linotype" w:eastAsia="Palatino Linotype" w:hAnsi="Palatino Linotype" w:cs="Palatino Linotype"/>
          <w:b/>
          <w:sz w:val="22"/>
          <w:szCs w:val="22"/>
        </w:rPr>
        <w:t>cuarto</w:t>
      </w:r>
      <w:r w:rsidRPr="00507B1F">
        <w:rPr>
          <w:rFonts w:ascii="Palatino Linotype" w:eastAsia="Palatino Linotype" w:hAnsi="Palatino Linotype" w:cs="Palatino Linotype"/>
          <w:b/>
          <w:sz w:val="22"/>
          <w:szCs w:val="22"/>
        </w:rPr>
        <w:t xml:space="preserve"> día hábil </w:t>
      </w:r>
      <w:r w:rsidRPr="00507B1F">
        <w:rPr>
          <w:rFonts w:ascii="Palatino Linotype" w:eastAsia="Palatino Linotype" w:hAnsi="Palatino Linotype" w:cs="Palatino Linotype"/>
          <w:sz w:val="22"/>
          <w:szCs w:val="22"/>
        </w:rPr>
        <w:t>siguiente al que se tuvo conocimiento de la respuesta respectivamente.</w:t>
      </w:r>
    </w:p>
    <w:p w14:paraId="1D49FF9B" w14:textId="4118B5C1" w:rsidR="00AC4AFB" w:rsidRPr="00507B1F" w:rsidRDefault="00AC4AFB" w:rsidP="00AC4AFB">
      <w:pPr>
        <w:spacing w:before="240" w:after="240"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507B1F">
        <w:rPr>
          <w:rFonts w:ascii="Palatino Linotype" w:eastAsia="Palatino Linotype" w:hAnsi="Palatino Linotype" w:cs="Palatino Linotype"/>
          <w:b/>
          <w:sz w:val="22"/>
          <w:szCs w:val="22"/>
        </w:rPr>
        <w:t>RECURRENTE</w:t>
      </w:r>
      <w:r w:rsidRPr="00507B1F">
        <w:rPr>
          <w:rFonts w:ascii="Palatino Linotype" w:eastAsia="Palatino Linotype" w:hAnsi="Palatino Linotype" w:cs="Palatino Linotype"/>
          <w:sz w:val="22"/>
          <w:szCs w:val="22"/>
        </w:rPr>
        <w:t xml:space="preserve">, </w:t>
      </w:r>
      <w:r w:rsidR="00C669BE" w:rsidRPr="00507B1F">
        <w:rPr>
          <w:rFonts w:ascii="Palatino Linotype" w:eastAsia="Palatino Linotype" w:hAnsi="Palatino Linotype" w:cs="Palatino Linotype"/>
          <w:sz w:val="22"/>
          <w:szCs w:val="22"/>
        </w:rPr>
        <w:t>no proporcionó su nombre</w:t>
      </w:r>
      <w:r w:rsidRPr="00507B1F">
        <w:rPr>
          <w:rFonts w:ascii="Palatino Linotype" w:eastAsia="Palatino Linotype" w:hAnsi="Palatino Linotype" w:cs="Palatino Linotype"/>
          <w:b/>
          <w:sz w:val="22"/>
          <w:szCs w:val="22"/>
        </w:rPr>
        <w:t>,</w:t>
      </w:r>
      <w:r w:rsidRPr="00507B1F">
        <w:rPr>
          <w:rFonts w:ascii="Palatino Linotype" w:eastAsia="Palatino Linotype" w:hAnsi="Palatino Linotype" w:cs="Palatino Linotype"/>
          <w:sz w:val="22"/>
          <w:szCs w:val="22"/>
        </w:rPr>
        <w:t xml:space="preserve"> como se advierte en el detalle de seguimiento del SAIMEX, no obstante el no proporcionar nombre</w:t>
      </w:r>
      <w:r w:rsidR="001D7050" w:rsidRPr="00507B1F">
        <w:rPr>
          <w:rFonts w:ascii="Palatino Linotype" w:eastAsia="Palatino Linotype" w:hAnsi="Palatino Linotype" w:cs="Palatino Linotype"/>
          <w:strike/>
          <w:sz w:val="22"/>
          <w:szCs w:val="22"/>
        </w:rPr>
        <w:t xml:space="preserve"> </w:t>
      </w:r>
      <w:r w:rsidRPr="00507B1F">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ADF938F" w14:textId="77777777" w:rsidR="00AC4AFB" w:rsidRPr="00507B1F" w:rsidRDefault="00AC4AFB" w:rsidP="00AC4AFB">
      <w:pPr>
        <w:spacing w:before="240" w:after="240"/>
        <w:ind w:left="851" w:right="902"/>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w:t>
      </w:r>
      <w:r w:rsidRPr="00507B1F">
        <w:rPr>
          <w:rFonts w:ascii="Palatino Linotype" w:eastAsia="Palatino Linotype" w:hAnsi="Palatino Linotype" w:cs="Palatino Linotype"/>
          <w:b/>
          <w:i/>
          <w:sz w:val="22"/>
          <w:szCs w:val="22"/>
        </w:rPr>
        <w:t xml:space="preserve">Las solicitudes </w:t>
      </w:r>
      <w:r w:rsidRPr="00507B1F">
        <w:rPr>
          <w:rFonts w:ascii="Palatino Linotype" w:eastAsia="Palatino Linotype" w:hAnsi="Palatino Linotype" w:cs="Palatino Linotype"/>
          <w:i/>
          <w:sz w:val="22"/>
          <w:szCs w:val="22"/>
        </w:rPr>
        <w:t xml:space="preserve">anónimas, con </w:t>
      </w:r>
      <w:r w:rsidRPr="00507B1F">
        <w:rPr>
          <w:rFonts w:ascii="Palatino Linotype" w:eastAsia="Palatino Linotype" w:hAnsi="Palatino Linotype" w:cs="Palatino Linotype"/>
          <w:b/>
          <w:i/>
          <w:sz w:val="22"/>
          <w:szCs w:val="22"/>
        </w:rPr>
        <w:t>nombre incompleto o seudónimo</w:t>
      </w:r>
      <w:r w:rsidRPr="00507B1F">
        <w:rPr>
          <w:rFonts w:ascii="Palatino Linotype" w:eastAsia="Palatino Linotype" w:hAnsi="Palatino Linotype" w:cs="Palatino Linotype"/>
          <w:i/>
          <w:sz w:val="22"/>
          <w:szCs w:val="22"/>
        </w:rPr>
        <w:t xml:space="preserve"> </w:t>
      </w:r>
      <w:r w:rsidRPr="00507B1F">
        <w:rPr>
          <w:rFonts w:ascii="Palatino Linotype" w:eastAsia="Palatino Linotype" w:hAnsi="Palatino Linotype" w:cs="Palatino Linotype"/>
          <w:b/>
          <w:i/>
          <w:sz w:val="22"/>
          <w:szCs w:val="22"/>
        </w:rPr>
        <w:t>serán procedentes para su trámite por parte del sujeto obligado ante quien se presente</w:t>
      </w:r>
      <w:r w:rsidRPr="00507B1F">
        <w:rPr>
          <w:rFonts w:ascii="Palatino Linotype" w:eastAsia="Palatino Linotype" w:hAnsi="Palatino Linotype" w:cs="Palatino Linotype"/>
          <w:i/>
          <w:sz w:val="22"/>
          <w:szCs w:val="22"/>
        </w:rPr>
        <w:t>. No podrá requerirse información adicional con motivo del nombre proporcionado por el solicitante."(Sic)</w:t>
      </w:r>
    </w:p>
    <w:p w14:paraId="2E2C9BE8" w14:textId="77777777" w:rsidR="00AC4AFB" w:rsidRPr="00507B1F" w:rsidRDefault="00AC4AFB" w:rsidP="00AC4AFB">
      <w:pPr>
        <w:spacing w:before="240" w:after="240"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065EDA6" w14:textId="77777777" w:rsidR="00422AF6" w:rsidRPr="00507B1F" w:rsidRDefault="0067296C">
      <w:pPr>
        <w:spacing w:before="240" w:after="240"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lastRenderedPageBreak/>
        <w:t>Asimismo, resulta procedente la interposición del recurso de revisión al rubro anotado, toda vez que se actualiza las hipótesis prevista</w:t>
      </w:r>
      <w:r w:rsidR="00B145B9" w:rsidRPr="00507B1F">
        <w:rPr>
          <w:rFonts w:ascii="Palatino Linotype" w:eastAsia="Palatino Linotype" w:hAnsi="Palatino Linotype" w:cs="Palatino Linotype"/>
          <w:sz w:val="22"/>
          <w:szCs w:val="22"/>
        </w:rPr>
        <w:t>s en el artículo 179, fracción I</w:t>
      </w:r>
      <w:r w:rsidR="004718C5" w:rsidRPr="00507B1F">
        <w:rPr>
          <w:rFonts w:ascii="Palatino Linotype" w:eastAsia="Palatino Linotype" w:hAnsi="Palatino Linotype" w:cs="Palatino Linotype"/>
          <w:sz w:val="22"/>
          <w:szCs w:val="22"/>
        </w:rPr>
        <w:t xml:space="preserve"> </w:t>
      </w:r>
      <w:r w:rsidRPr="00507B1F">
        <w:rPr>
          <w:rFonts w:ascii="Palatino Linotype" w:eastAsia="Palatino Linotype" w:hAnsi="Palatino Linotype" w:cs="Palatino Linotype"/>
          <w:sz w:val="22"/>
          <w:szCs w:val="22"/>
        </w:rPr>
        <w:t>de la ley de la materia, que a la letra dice:</w:t>
      </w:r>
    </w:p>
    <w:p w14:paraId="615AAF07" w14:textId="77777777" w:rsidR="00422AF6" w:rsidRPr="00507B1F" w:rsidRDefault="0067296C">
      <w:pPr>
        <w:spacing w:line="360" w:lineRule="auto"/>
        <w:ind w:left="851" w:right="1041"/>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w:t>
      </w:r>
      <w:r w:rsidRPr="00507B1F">
        <w:rPr>
          <w:rFonts w:ascii="Palatino Linotype" w:eastAsia="Palatino Linotype" w:hAnsi="Palatino Linotype" w:cs="Palatino Linotype"/>
          <w:b/>
          <w:i/>
          <w:sz w:val="22"/>
          <w:szCs w:val="22"/>
        </w:rPr>
        <w:t xml:space="preserve">Artículo 179. </w:t>
      </w:r>
      <w:r w:rsidRPr="00507B1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EF98272" w14:textId="77777777" w:rsidR="004718C5" w:rsidRPr="00507B1F" w:rsidRDefault="00B145B9" w:rsidP="00B145B9">
      <w:pPr>
        <w:spacing w:line="360" w:lineRule="auto"/>
        <w:ind w:left="851" w:right="1041"/>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I. La negativa de la información solicitada</w:t>
      </w:r>
      <w:r w:rsidR="004718C5" w:rsidRPr="00507B1F">
        <w:rPr>
          <w:rFonts w:ascii="Palatino Linotype" w:eastAsia="Palatino Linotype" w:hAnsi="Palatino Linotype" w:cs="Palatino Linotype"/>
          <w:i/>
          <w:sz w:val="22"/>
          <w:szCs w:val="22"/>
        </w:rPr>
        <w:t xml:space="preserve"> </w:t>
      </w:r>
    </w:p>
    <w:p w14:paraId="750E5502" w14:textId="77777777" w:rsidR="00422AF6" w:rsidRPr="00507B1F" w:rsidRDefault="0067296C" w:rsidP="00F96BBB">
      <w:pPr>
        <w:spacing w:line="360" w:lineRule="auto"/>
        <w:ind w:left="851" w:right="1041"/>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w:t>
      </w:r>
    </w:p>
    <w:p w14:paraId="41E028D5" w14:textId="77777777" w:rsidR="00422AF6" w:rsidRPr="00507B1F" w:rsidRDefault="0067296C">
      <w:pPr>
        <w:spacing w:before="240" w:after="240"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 xml:space="preserve">Tercero. Materia de la revisión. </w:t>
      </w:r>
      <w:r w:rsidRPr="00507B1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07B1F">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507B1F">
        <w:rPr>
          <w:rFonts w:ascii="Palatino Linotype" w:eastAsia="Palatino Linotype" w:hAnsi="Palatino Linotype" w:cs="Palatino Linotype"/>
          <w:sz w:val="22"/>
          <w:szCs w:val="22"/>
        </w:rPr>
        <w:t xml:space="preserve">de la parte </w:t>
      </w:r>
      <w:r w:rsidRPr="00507B1F">
        <w:rPr>
          <w:rFonts w:ascii="Palatino Linotype" w:eastAsia="Palatino Linotype" w:hAnsi="Palatino Linotype" w:cs="Palatino Linotype"/>
          <w:b/>
          <w:sz w:val="22"/>
          <w:szCs w:val="22"/>
        </w:rPr>
        <w:t>Recurrente</w:t>
      </w:r>
      <w:r w:rsidRPr="00507B1F">
        <w:rPr>
          <w:rFonts w:ascii="Palatino Linotype" w:eastAsia="Palatino Linotype" w:hAnsi="Palatino Linotype" w:cs="Palatino Linotype"/>
          <w:sz w:val="22"/>
          <w:szCs w:val="22"/>
        </w:rPr>
        <w:t>, o en su defecto, en caso de ser procedente, ordenar la entrega de información.</w:t>
      </w:r>
    </w:p>
    <w:p w14:paraId="4F8B5E00" w14:textId="77777777" w:rsidR="00422AF6" w:rsidRPr="00507B1F" w:rsidRDefault="0067296C">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 xml:space="preserve">Cuarto. Estudio del asunto. </w:t>
      </w:r>
      <w:r w:rsidRPr="00507B1F">
        <w:rPr>
          <w:rFonts w:ascii="Palatino Linotype" w:eastAsia="Palatino Linotype" w:hAnsi="Palatino Linotype" w:cs="Palatino Linotype"/>
          <w:sz w:val="22"/>
          <w:szCs w:val="22"/>
        </w:rPr>
        <w:t xml:space="preserve">En principio, es conveniente analizar si la respuesta como el informe justificado del </w:t>
      </w:r>
      <w:r w:rsidRPr="00507B1F">
        <w:rPr>
          <w:rFonts w:ascii="Palatino Linotype" w:eastAsia="Palatino Linotype" w:hAnsi="Palatino Linotype" w:cs="Palatino Linotype"/>
          <w:b/>
          <w:sz w:val="22"/>
          <w:szCs w:val="22"/>
        </w:rPr>
        <w:t>SUJETO OBLIGADO</w:t>
      </w:r>
      <w:r w:rsidRPr="00507B1F">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0A2120C" w14:textId="77777777" w:rsidR="00422AF6" w:rsidRPr="00507B1F" w:rsidRDefault="00422AF6">
      <w:pPr>
        <w:spacing w:line="360" w:lineRule="auto"/>
        <w:jc w:val="both"/>
        <w:rPr>
          <w:rFonts w:ascii="Palatino Linotype" w:eastAsia="Palatino Linotype" w:hAnsi="Palatino Linotype" w:cs="Palatino Linotype"/>
          <w:sz w:val="22"/>
          <w:szCs w:val="22"/>
        </w:rPr>
      </w:pPr>
    </w:p>
    <w:p w14:paraId="549B2D5A" w14:textId="77777777" w:rsidR="00422AF6" w:rsidRPr="00507B1F" w:rsidRDefault="0067296C">
      <w:pPr>
        <w:spacing w:line="276" w:lineRule="auto"/>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lastRenderedPageBreak/>
        <w:t>“</w:t>
      </w:r>
      <w:r w:rsidRPr="00507B1F">
        <w:rPr>
          <w:rFonts w:ascii="Palatino Linotype" w:eastAsia="Palatino Linotype" w:hAnsi="Palatino Linotype" w:cs="Palatino Linotype"/>
          <w:b/>
          <w:i/>
          <w:sz w:val="22"/>
          <w:szCs w:val="22"/>
        </w:rPr>
        <w:t>Artículo 4</w:t>
      </w:r>
      <w:r w:rsidRPr="00507B1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027AB1D" w14:textId="77777777" w:rsidR="00422AF6" w:rsidRPr="00507B1F" w:rsidRDefault="0067296C">
      <w:pPr>
        <w:spacing w:line="276" w:lineRule="auto"/>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07B1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CDC5412" w14:textId="77777777" w:rsidR="00422AF6" w:rsidRPr="00507B1F" w:rsidRDefault="0067296C">
      <w:pPr>
        <w:spacing w:line="276" w:lineRule="auto"/>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07B1F">
        <w:rPr>
          <w:rFonts w:ascii="Palatino Linotype" w:eastAsia="Palatino Linotype" w:hAnsi="Palatino Linotype" w:cs="Palatino Linotype"/>
          <w:i/>
          <w:sz w:val="22"/>
          <w:szCs w:val="22"/>
        </w:rPr>
        <w:t>.”</w:t>
      </w:r>
    </w:p>
    <w:p w14:paraId="5B921CE4" w14:textId="77777777" w:rsidR="00422AF6" w:rsidRPr="00507B1F" w:rsidRDefault="00422AF6">
      <w:pPr>
        <w:spacing w:line="276" w:lineRule="auto"/>
        <w:jc w:val="both"/>
        <w:rPr>
          <w:rFonts w:ascii="Palatino Linotype" w:eastAsia="Palatino Linotype" w:hAnsi="Palatino Linotype" w:cs="Palatino Linotype"/>
          <w:sz w:val="22"/>
          <w:szCs w:val="22"/>
        </w:rPr>
      </w:pPr>
    </w:p>
    <w:p w14:paraId="0F6B3577" w14:textId="77777777" w:rsidR="00422AF6" w:rsidRPr="00507B1F" w:rsidRDefault="0067296C">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EEED985" w14:textId="77777777" w:rsidR="00422AF6" w:rsidRPr="00507B1F" w:rsidRDefault="00422AF6">
      <w:pPr>
        <w:spacing w:line="360" w:lineRule="auto"/>
        <w:jc w:val="both"/>
        <w:rPr>
          <w:rFonts w:ascii="Palatino Linotype" w:eastAsia="Palatino Linotype" w:hAnsi="Palatino Linotype" w:cs="Palatino Linotype"/>
          <w:sz w:val="22"/>
          <w:szCs w:val="22"/>
        </w:rPr>
      </w:pPr>
    </w:p>
    <w:p w14:paraId="4C1B7B23" w14:textId="77777777" w:rsidR="00422AF6" w:rsidRPr="00507B1F" w:rsidRDefault="0067296C">
      <w:pPr>
        <w:spacing w:line="276" w:lineRule="auto"/>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“Artículo 12.-</w:t>
      </w:r>
      <w:r w:rsidRPr="00507B1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54FD3EB" w14:textId="77777777" w:rsidR="00422AF6" w:rsidRPr="00507B1F" w:rsidRDefault="00422AF6">
      <w:pPr>
        <w:spacing w:line="276" w:lineRule="auto"/>
        <w:ind w:left="567" w:right="616"/>
        <w:jc w:val="both"/>
        <w:rPr>
          <w:rFonts w:ascii="Palatino Linotype" w:eastAsia="Palatino Linotype" w:hAnsi="Palatino Linotype" w:cs="Palatino Linotype"/>
          <w:i/>
          <w:sz w:val="22"/>
          <w:szCs w:val="22"/>
        </w:rPr>
      </w:pPr>
    </w:p>
    <w:p w14:paraId="7281AEEB" w14:textId="77777777" w:rsidR="00422AF6" w:rsidRPr="00507B1F" w:rsidRDefault="0067296C">
      <w:pPr>
        <w:spacing w:line="276" w:lineRule="auto"/>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07B1F">
        <w:rPr>
          <w:rFonts w:ascii="Palatino Linotype" w:eastAsia="Palatino Linotype" w:hAnsi="Palatino Linotype" w:cs="Palatino Linotype"/>
          <w:i/>
          <w:sz w:val="22"/>
          <w:szCs w:val="22"/>
        </w:rPr>
        <w:t xml:space="preserve">. </w:t>
      </w:r>
      <w:r w:rsidRPr="00507B1F">
        <w:rPr>
          <w:rFonts w:ascii="Palatino Linotype" w:eastAsia="Palatino Linotype" w:hAnsi="Palatino Linotype" w:cs="Palatino Linotype"/>
          <w:b/>
          <w:i/>
          <w:sz w:val="22"/>
          <w:szCs w:val="22"/>
        </w:rPr>
        <w:t xml:space="preserve">La obligación de proporcionar información no comprende el procesamiento de la </w:t>
      </w:r>
      <w:r w:rsidRPr="00507B1F">
        <w:rPr>
          <w:rFonts w:ascii="Palatino Linotype" w:eastAsia="Palatino Linotype" w:hAnsi="Palatino Linotype" w:cs="Palatino Linotype"/>
          <w:b/>
          <w:i/>
          <w:sz w:val="22"/>
          <w:szCs w:val="22"/>
        </w:rPr>
        <w:lastRenderedPageBreak/>
        <w:t xml:space="preserve">misma, ni el presentarla conforme al interés del solicitante; no estarán obligados a generarla, resumirla, efectuar cálculos o practicar investigaciones.” </w:t>
      </w:r>
    </w:p>
    <w:p w14:paraId="74205153" w14:textId="77777777" w:rsidR="00422AF6" w:rsidRPr="00507B1F" w:rsidRDefault="00422AF6">
      <w:pPr>
        <w:spacing w:line="360" w:lineRule="auto"/>
        <w:ind w:right="-93"/>
        <w:jc w:val="both"/>
        <w:rPr>
          <w:rFonts w:ascii="Palatino Linotype" w:eastAsia="Palatino Linotype" w:hAnsi="Palatino Linotype" w:cs="Palatino Linotype"/>
          <w:sz w:val="22"/>
          <w:szCs w:val="22"/>
        </w:rPr>
      </w:pPr>
    </w:p>
    <w:p w14:paraId="16DCC2FC" w14:textId="77777777" w:rsidR="00422AF6" w:rsidRPr="00507B1F" w:rsidRDefault="0067296C">
      <w:pPr>
        <w:spacing w:line="360" w:lineRule="auto"/>
        <w:ind w:right="-93"/>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E30EB54" w14:textId="77777777" w:rsidR="00422AF6" w:rsidRPr="00507B1F" w:rsidRDefault="00422AF6">
      <w:pPr>
        <w:spacing w:line="360" w:lineRule="auto"/>
        <w:ind w:right="-93"/>
        <w:jc w:val="both"/>
        <w:rPr>
          <w:rFonts w:ascii="Palatino Linotype" w:eastAsia="Palatino Linotype" w:hAnsi="Palatino Linotype" w:cs="Palatino Linotype"/>
          <w:sz w:val="22"/>
          <w:szCs w:val="22"/>
        </w:rPr>
      </w:pPr>
    </w:p>
    <w:p w14:paraId="25C0CEAF" w14:textId="77777777" w:rsidR="00422AF6" w:rsidRPr="00507B1F" w:rsidRDefault="0067296C">
      <w:pPr>
        <w:spacing w:line="360" w:lineRule="auto"/>
        <w:ind w:right="-93"/>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Sirve de apoyo a lo anterior, el criterio </w:t>
      </w:r>
      <w:r w:rsidR="00375A7D" w:rsidRPr="00507B1F">
        <w:rPr>
          <w:rFonts w:ascii="Palatino Linotype" w:eastAsia="Palatino Linotype" w:hAnsi="Palatino Linotype" w:cs="Palatino Linotype"/>
          <w:sz w:val="22"/>
          <w:szCs w:val="22"/>
        </w:rPr>
        <w:t xml:space="preserve">orientador </w:t>
      </w:r>
      <w:r w:rsidRPr="00507B1F">
        <w:rPr>
          <w:rFonts w:ascii="Palatino Linotype" w:eastAsia="Palatino Linotype" w:hAnsi="Palatino Linotype" w:cs="Palatino Linotype"/>
          <w:sz w:val="22"/>
          <w:szCs w:val="22"/>
        </w:rPr>
        <w:t xml:space="preserve">03-17, expuesto por el </w:t>
      </w:r>
      <w:r w:rsidR="00375A7D" w:rsidRPr="00507B1F">
        <w:rPr>
          <w:rFonts w:ascii="Palatino Linotype" w:eastAsia="Palatino Linotype" w:hAnsi="Palatino Linotype" w:cs="Palatino Linotype"/>
          <w:sz w:val="22"/>
          <w:szCs w:val="22"/>
        </w:rPr>
        <w:t xml:space="preserve">entonces </w:t>
      </w:r>
      <w:r w:rsidRPr="00507B1F">
        <w:rPr>
          <w:rFonts w:ascii="Palatino Linotype" w:eastAsia="Palatino Linotype" w:hAnsi="Palatino Linotype" w:cs="Palatino Linotype"/>
          <w:sz w:val="22"/>
          <w:szCs w:val="22"/>
        </w:rPr>
        <w:t>Instituto Nacional de Transparencia, Acceso a la Información y Protección de Datos Personales, que dice:</w:t>
      </w:r>
      <w:r w:rsidRPr="00507B1F">
        <w:rPr>
          <w:rFonts w:ascii="Palatino Linotype" w:eastAsia="Palatino Linotype" w:hAnsi="Palatino Linotype" w:cs="Palatino Linotype"/>
          <w:b/>
          <w:sz w:val="22"/>
          <w:szCs w:val="22"/>
        </w:rPr>
        <w:t xml:space="preserve"> </w:t>
      </w:r>
    </w:p>
    <w:p w14:paraId="70C5C8E4" w14:textId="77777777" w:rsidR="00422AF6" w:rsidRPr="00507B1F" w:rsidRDefault="00422AF6">
      <w:pPr>
        <w:spacing w:line="360" w:lineRule="auto"/>
        <w:jc w:val="both"/>
        <w:rPr>
          <w:rFonts w:ascii="Palatino Linotype" w:eastAsia="Palatino Linotype" w:hAnsi="Palatino Linotype" w:cs="Palatino Linotype"/>
          <w:b/>
          <w:sz w:val="22"/>
          <w:szCs w:val="22"/>
        </w:rPr>
      </w:pPr>
    </w:p>
    <w:p w14:paraId="6EB8D14E" w14:textId="77777777" w:rsidR="00422AF6" w:rsidRPr="00507B1F" w:rsidRDefault="0067296C">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w:t>
      </w:r>
      <w:r w:rsidRPr="00507B1F">
        <w:rPr>
          <w:rFonts w:ascii="Palatino Linotype" w:eastAsia="Palatino Linotype" w:hAnsi="Palatino Linotype" w:cs="Palatino Linotype"/>
          <w:b/>
          <w:i/>
          <w:sz w:val="22"/>
          <w:szCs w:val="22"/>
        </w:rPr>
        <w:t>No existe obligación de elaborar documentos ad hoc para atender las solicitudes de acceso a la información.</w:t>
      </w:r>
      <w:r w:rsidRPr="00507B1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3428E8D" w14:textId="77777777" w:rsidR="00422AF6" w:rsidRPr="00507B1F" w:rsidRDefault="00422AF6">
      <w:pPr>
        <w:spacing w:line="360" w:lineRule="auto"/>
        <w:ind w:right="-93"/>
        <w:jc w:val="both"/>
        <w:rPr>
          <w:rFonts w:ascii="Palatino Linotype" w:eastAsia="Palatino Linotype" w:hAnsi="Palatino Linotype" w:cs="Palatino Linotype"/>
          <w:sz w:val="22"/>
          <w:szCs w:val="22"/>
        </w:rPr>
      </w:pPr>
    </w:p>
    <w:p w14:paraId="6B63A2BE" w14:textId="77777777" w:rsidR="00422AF6" w:rsidRPr="00507B1F" w:rsidRDefault="0067296C">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6745F6" w14:textId="77777777" w:rsidR="00422AF6" w:rsidRPr="00507B1F" w:rsidRDefault="00422AF6">
      <w:pPr>
        <w:spacing w:line="360" w:lineRule="auto"/>
        <w:jc w:val="both"/>
        <w:rPr>
          <w:rFonts w:ascii="Palatino Linotype" w:eastAsia="Palatino Linotype" w:hAnsi="Palatino Linotype" w:cs="Palatino Linotype"/>
          <w:sz w:val="22"/>
          <w:szCs w:val="22"/>
        </w:rPr>
      </w:pPr>
    </w:p>
    <w:p w14:paraId="5CF3E0C8" w14:textId="77777777" w:rsidR="00422AF6" w:rsidRPr="00507B1F" w:rsidRDefault="0067296C">
      <w:pPr>
        <w:spacing w:line="360" w:lineRule="auto"/>
        <w:ind w:right="49"/>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3034083" w14:textId="77777777" w:rsidR="00422AF6" w:rsidRPr="00507B1F" w:rsidRDefault="00422AF6">
      <w:pPr>
        <w:spacing w:line="360" w:lineRule="auto"/>
        <w:ind w:right="49"/>
        <w:jc w:val="both"/>
        <w:rPr>
          <w:rFonts w:ascii="Palatino Linotype" w:eastAsia="Palatino Linotype" w:hAnsi="Palatino Linotype" w:cs="Palatino Linotype"/>
          <w:sz w:val="22"/>
          <w:szCs w:val="22"/>
        </w:rPr>
      </w:pPr>
    </w:p>
    <w:p w14:paraId="7ECE8B9F" w14:textId="77777777" w:rsidR="00422AF6" w:rsidRPr="00507B1F" w:rsidRDefault="0067296C">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4CF4F24" w14:textId="77777777" w:rsidR="00422AF6" w:rsidRPr="00507B1F" w:rsidRDefault="00422AF6">
      <w:pPr>
        <w:spacing w:line="360" w:lineRule="auto"/>
        <w:ind w:left="567" w:right="616"/>
        <w:jc w:val="both"/>
        <w:rPr>
          <w:rFonts w:ascii="Palatino Linotype" w:eastAsia="Palatino Linotype" w:hAnsi="Palatino Linotype" w:cs="Palatino Linotype"/>
          <w:i/>
          <w:sz w:val="22"/>
          <w:szCs w:val="22"/>
        </w:rPr>
      </w:pPr>
    </w:p>
    <w:p w14:paraId="301C0600" w14:textId="77777777" w:rsidR="00422AF6" w:rsidRPr="00507B1F" w:rsidRDefault="0067296C">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w:t>
      </w:r>
      <w:r w:rsidRPr="00507B1F">
        <w:rPr>
          <w:rFonts w:ascii="Palatino Linotype" w:eastAsia="Palatino Linotype" w:hAnsi="Palatino Linotype" w:cs="Palatino Linotype"/>
          <w:b/>
          <w:i/>
          <w:sz w:val="22"/>
          <w:szCs w:val="22"/>
        </w:rPr>
        <w:t xml:space="preserve">Artículo 3. </w:t>
      </w:r>
      <w:r w:rsidRPr="00507B1F">
        <w:rPr>
          <w:rFonts w:ascii="Palatino Linotype" w:eastAsia="Palatino Linotype" w:hAnsi="Palatino Linotype" w:cs="Palatino Linotype"/>
          <w:i/>
          <w:sz w:val="22"/>
          <w:szCs w:val="22"/>
        </w:rPr>
        <w:t>Para los efectos de la presente Ley se entenderá por:</w:t>
      </w:r>
    </w:p>
    <w:p w14:paraId="3E1EF362" w14:textId="77777777" w:rsidR="00422AF6" w:rsidRPr="00507B1F" w:rsidRDefault="0067296C">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w:t>
      </w:r>
    </w:p>
    <w:p w14:paraId="446BD815" w14:textId="77777777" w:rsidR="00422AF6" w:rsidRPr="00507B1F" w:rsidRDefault="0067296C">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XI. Documento:</w:t>
      </w:r>
      <w:r w:rsidRPr="00507B1F">
        <w:rPr>
          <w:rFonts w:ascii="Palatino Linotype" w:eastAsia="Palatino Linotype" w:hAnsi="Palatino Linotype" w:cs="Palatino Linotype"/>
          <w:i/>
          <w:sz w:val="22"/>
          <w:szCs w:val="22"/>
        </w:rPr>
        <w:t xml:space="preserve"> Los expedientes, reportes, estudios, actas</w:t>
      </w:r>
      <w:r w:rsidRPr="00507B1F">
        <w:rPr>
          <w:rFonts w:ascii="Palatino Linotype" w:eastAsia="Palatino Linotype" w:hAnsi="Palatino Linotype" w:cs="Palatino Linotype"/>
          <w:b/>
          <w:i/>
          <w:sz w:val="22"/>
          <w:szCs w:val="22"/>
        </w:rPr>
        <w:t>,</w:t>
      </w:r>
      <w:r w:rsidRPr="00507B1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84D8387" w14:textId="77777777" w:rsidR="00422AF6" w:rsidRPr="00507B1F" w:rsidRDefault="00422AF6">
      <w:pPr>
        <w:spacing w:line="360" w:lineRule="auto"/>
        <w:ind w:left="851" w:right="899"/>
        <w:jc w:val="both"/>
        <w:rPr>
          <w:rFonts w:ascii="Palatino Linotype" w:eastAsia="Palatino Linotype" w:hAnsi="Palatino Linotype" w:cs="Palatino Linotype"/>
          <w:sz w:val="22"/>
          <w:szCs w:val="22"/>
        </w:rPr>
      </w:pPr>
    </w:p>
    <w:p w14:paraId="50BBD372" w14:textId="77777777" w:rsidR="00422AF6" w:rsidRPr="00507B1F" w:rsidRDefault="0067296C">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w:t>
      </w:r>
      <w:r w:rsidRPr="00507B1F">
        <w:rPr>
          <w:rFonts w:ascii="Palatino Linotype" w:eastAsia="Palatino Linotype" w:hAnsi="Palatino Linotype" w:cs="Palatino Linotype"/>
          <w:sz w:val="22"/>
          <w:szCs w:val="22"/>
        </w:rPr>
        <w:lastRenderedPageBreak/>
        <w:t>Pública del Estado de México y Municipios; publicado en el Periódico Oficial del Gobierno del Estado Libre y Soberano de México “Gaceta del Gobierno”, el diecinueve de octubre de dos mil once, cuyo rubro y texto refieren lo siguiente:</w:t>
      </w:r>
    </w:p>
    <w:p w14:paraId="50AB8A90" w14:textId="77777777" w:rsidR="00422AF6" w:rsidRPr="00507B1F" w:rsidRDefault="00422AF6">
      <w:pPr>
        <w:spacing w:line="360" w:lineRule="auto"/>
        <w:jc w:val="both"/>
        <w:rPr>
          <w:rFonts w:ascii="Palatino Linotype" w:eastAsia="Palatino Linotype" w:hAnsi="Palatino Linotype" w:cs="Palatino Linotype"/>
          <w:sz w:val="22"/>
          <w:szCs w:val="22"/>
        </w:rPr>
      </w:pPr>
    </w:p>
    <w:p w14:paraId="5FEFA175" w14:textId="77777777" w:rsidR="00422AF6" w:rsidRPr="00507B1F" w:rsidRDefault="0067296C">
      <w:pPr>
        <w:ind w:left="567" w:right="616"/>
        <w:jc w:val="both"/>
        <w:rPr>
          <w:rFonts w:ascii="Palatino Linotype" w:eastAsia="Palatino Linotype" w:hAnsi="Palatino Linotype" w:cs="Palatino Linotype"/>
          <w:b/>
          <w:i/>
          <w:sz w:val="22"/>
          <w:szCs w:val="22"/>
        </w:rPr>
      </w:pPr>
      <w:r w:rsidRPr="00507B1F">
        <w:rPr>
          <w:rFonts w:ascii="Palatino Linotype" w:eastAsia="Palatino Linotype" w:hAnsi="Palatino Linotype" w:cs="Palatino Linotype"/>
          <w:b/>
          <w:sz w:val="22"/>
          <w:szCs w:val="22"/>
        </w:rPr>
        <w:t>“</w:t>
      </w:r>
      <w:r w:rsidRPr="00507B1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07B1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11FBF8" w14:textId="77777777" w:rsidR="00422AF6" w:rsidRPr="00507B1F" w:rsidRDefault="0067296C">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FC133D" w14:textId="77777777" w:rsidR="00422AF6" w:rsidRPr="00507B1F" w:rsidRDefault="0067296C">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C7AE333" w14:textId="77777777" w:rsidR="00422AF6" w:rsidRPr="00507B1F" w:rsidRDefault="0067296C">
      <w:pPr>
        <w:ind w:left="567" w:right="616"/>
        <w:jc w:val="both"/>
        <w:rPr>
          <w:rFonts w:ascii="Palatino Linotype" w:eastAsia="Palatino Linotype" w:hAnsi="Palatino Linotype" w:cs="Palatino Linotype"/>
          <w:b/>
          <w:i/>
          <w:sz w:val="22"/>
          <w:szCs w:val="22"/>
        </w:rPr>
      </w:pPr>
      <w:r w:rsidRPr="00507B1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16B05C7" w14:textId="77777777" w:rsidR="00422AF6" w:rsidRPr="00507B1F" w:rsidRDefault="0067296C">
      <w:pPr>
        <w:ind w:left="567" w:right="616"/>
        <w:jc w:val="both"/>
        <w:rPr>
          <w:rFonts w:ascii="Palatino Linotype" w:eastAsia="Palatino Linotype" w:hAnsi="Palatino Linotype" w:cs="Palatino Linotype"/>
          <w:b/>
          <w:i/>
          <w:sz w:val="22"/>
          <w:szCs w:val="22"/>
        </w:rPr>
      </w:pPr>
      <w:r w:rsidRPr="00507B1F">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r w:rsidR="00B145B9" w:rsidRPr="00507B1F">
        <w:rPr>
          <w:rFonts w:ascii="Palatino Linotype" w:eastAsia="Palatino Linotype" w:hAnsi="Palatino Linotype" w:cs="Palatino Linotype"/>
          <w:b/>
          <w:i/>
          <w:sz w:val="22"/>
          <w:szCs w:val="22"/>
        </w:rPr>
        <w:t xml:space="preserve"> </w:t>
      </w:r>
    </w:p>
    <w:p w14:paraId="51C96CA6" w14:textId="77777777" w:rsidR="00422AF6" w:rsidRPr="00507B1F" w:rsidRDefault="00422AF6">
      <w:pPr>
        <w:tabs>
          <w:tab w:val="left" w:pos="8647"/>
        </w:tabs>
        <w:spacing w:line="360" w:lineRule="auto"/>
        <w:jc w:val="both"/>
        <w:rPr>
          <w:rFonts w:ascii="Palatino Linotype" w:eastAsia="Palatino Linotype" w:hAnsi="Palatino Linotype" w:cs="Palatino Linotype"/>
          <w:b/>
          <w:sz w:val="22"/>
          <w:szCs w:val="22"/>
        </w:rPr>
      </w:pPr>
    </w:p>
    <w:p w14:paraId="3759EF7A" w14:textId="77777777" w:rsidR="004718C5" w:rsidRPr="00507B1F" w:rsidRDefault="0067296C">
      <w:pPr>
        <w:spacing w:after="240" w:line="360" w:lineRule="auto"/>
        <w:jc w:val="both"/>
        <w:rPr>
          <w:rFonts w:ascii="Palatino Linotype" w:eastAsia="Palatino Linotype" w:hAnsi="Palatino Linotype" w:cs="Palatino Linotype"/>
          <w:b/>
          <w:sz w:val="22"/>
          <w:szCs w:val="22"/>
        </w:rPr>
      </w:pPr>
      <w:r w:rsidRPr="00507B1F">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E63142" w:rsidRPr="00507B1F">
        <w:rPr>
          <w:rFonts w:ascii="Palatino Linotype" w:eastAsia="Palatino Linotype" w:hAnsi="Palatino Linotype" w:cs="Palatino Linotype"/>
          <w:b/>
          <w:sz w:val="22"/>
          <w:szCs w:val="22"/>
        </w:rPr>
        <w:t>Ayuntamiento de Tezoyuca</w:t>
      </w:r>
      <w:r w:rsidR="004718C5" w:rsidRPr="00507B1F">
        <w:rPr>
          <w:rFonts w:ascii="Palatino Linotype" w:eastAsia="Palatino Linotype" w:hAnsi="Palatino Linotype" w:cs="Palatino Linotype"/>
          <w:b/>
          <w:sz w:val="22"/>
          <w:szCs w:val="22"/>
        </w:rPr>
        <w:t xml:space="preserve"> lo siguiente:</w:t>
      </w:r>
    </w:p>
    <w:p w14:paraId="1044E6A0" w14:textId="071B82A1" w:rsidR="009010B5" w:rsidRPr="00507B1F" w:rsidRDefault="009010B5" w:rsidP="009010B5">
      <w:pPr>
        <w:pStyle w:val="Prrafodelista"/>
        <w:numPr>
          <w:ilvl w:val="0"/>
          <w:numId w:val="22"/>
        </w:numPr>
        <w:spacing w:line="360" w:lineRule="auto"/>
        <w:ind w:left="851" w:right="843"/>
        <w:jc w:val="both"/>
        <w:rPr>
          <w:rFonts w:ascii="Palatino Linotype" w:hAnsi="Palatino Linotype"/>
          <w:b/>
          <w:sz w:val="22"/>
          <w:szCs w:val="22"/>
        </w:rPr>
      </w:pPr>
      <w:r w:rsidRPr="00507B1F">
        <w:rPr>
          <w:rFonts w:ascii="Palatino Linotype" w:hAnsi="Palatino Linotype"/>
          <w:b/>
          <w:sz w:val="22"/>
          <w:szCs w:val="22"/>
        </w:rPr>
        <w:t xml:space="preserve">Recibos de nómina de la Servidora Pública Mayra Patricia Capistrán del </w:t>
      </w:r>
      <w:r w:rsidR="00C669BE" w:rsidRPr="00507B1F">
        <w:rPr>
          <w:rFonts w:ascii="Palatino Linotype" w:hAnsi="Palatino Linotype"/>
          <w:b/>
          <w:sz w:val="22"/>
          <w:szCs w:val="22"/>
        </w:rPr>
        <w:t>los años 2024 y 2025.</w:t>
      </w:r>
    </w:p>
    <w:p w14:paraId="3E5050A8" w14:textId="77777777" w:rsidR="005744DE" w:rsidRPr="00507B1F" w:rsidRDefault="005744DE" w:rsidP="004718C5">
      <w:pPr>
        <w:ind w:left="567" w:right="843"/>
        <w:jc w:val="both"/>
        <w:rPr>
          <w:rFonts w:ascii="Palatino Linotype" w:hAnsi="Palatino Linotype"/>
          <w:i/>
          <w:sz w:val="22"/>
          <w:szCs w:val="22"/>
        </w:rPr>
      </w:pPr>
    </w:p>
    <w:p w14:paraId="2A331047" w14:textId="77777777" w:rsidR="00DE705E" w:rsidRPr="00507B1F" w:rsidRDefault="00AC27CC" w:rsidP="004058E5">
      <w:pPr>
        <w:spacing w:line="360" w:lineRule="auto"/>
        <w:ind w:right="-7"/>
        <w:jc w:val="both"/>
        <w:rPr>
          <w:rFonts w:ascii="Palatino Linotype" w:hAnsi="Palatino Linotype"/>
          <w:sz w:val="22"/>
          <w:szCs w:val="22"/>
        </w:rPr>
      </w:pPr>
      <w:r w:rsidRPr="00507B1F">
        <w:rPr>
          <w:rFonts w:ascii="Palatino Linotype" w:hAnsi="Palatino Linotype"/>
          <w:sz w:val="22"/>
          <w:szCs w:val="22"/>
        </w:rPr>
        <w:t xml:space="preserve">El Sujeto Obligado en su respuesta entregó </w:t>
      </w:r>
      <w:r w:rsidR="00DE705E" w:rsidRPr="00507B1F">
        <w:rPr>
          <w:rFonts w:ascii="Palatino Linotype" w:hAnsi="Palatino Linotype"/>
          <w:sz w:val="22"/>
          <w:szCs w:val="22"/>
        </w:rPr>
        <w:t>los siguientes documentos electrónicos:</w:t>
      </w:r>
    </w:p>
    <w:p w14:paraId="04044611" w14:textId="77777777" w:rsidR="00DE705E" w:rsidRPr="00507B1F" w:rsidRDefault="00DE705E" w:rsidP="004058E5">
      <w:pPr>
        <w:spacing w:line="360" w:lineRule="auto"/>
        <w:ind w:right="-7"/>
        <w:jc w:val="both"/>
        <w:rPr>
          <w:rFonts w:ascii="Palatino Linotype" w:hAnsi="Palatino Linotype"/>
          <w:sz w:val="22"/>
          <w:szCs w:val="22"/>
        </w:rPr>
      </w:pPr>
    </w:p>
    <w:p w14:paraId="3300BE96" w14:textId="77777777" w:rsidR="0018037B" w:rsidRPr="00507B1F" w:rsidRDefault="0018037B" w:rsidP="000A3AF5">
      <w:pPr>
        <w:pStyle w:val="Prrafodelista"/>
        <w:numPr>
          <w:ilvl w:val="0"/>
          <w:numId w:val="27"/>
        </w:numPr>
        <w:spacing w:line="360" w:lineRule="auto"/>
        <w:ind w:right="-7"/>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lastRenderedPageBreak/>
        <w:t xml:space="preserve">3ASESIONRDC-T-2025.pdf: </w:t>
      </w:r>
      <w:r w:rsidRPr="00507B1F">
        <w:rPr>
          <w:rFonts w:ascii="Palatino Linotype" w:eastAsia="Palatino Linotype" w:hAnsi="Palatino Linotype" w:cs="Palatino Linotype"/>
          <w:sz w:val="22"/>
          <w:szCs w:val="22"/>
        </w:rPr>
        <w:t>Acta TEZO/CT/SO-03/2025 del Comité de Transparencia que contiene la tercera sesión ordinaria, donde se aprobó la versión pública de los recibos de nómina solicitados.</w:t>
      </w:r>
    </w:p>
    <w:p w14:paraId="3E9C541D" w14:textId="77777777" w:rsidR="00DE705E" w:rsidRPr="00507B1F" w:rsidRDefault="0018037B" w:rsidP="000A3AF5">
      <w:pPr>
        <w:pStyle w:val="Prrafodelista"/>
        <w:numPr>
          <w:ilvl w:val="0"/>
          <w:numId w:val="27"/>
        </w:numPr>
        <w:spacing w:line="360" w:lineRule="auto"/>
        <w:ind w:right="-7"/>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 xml:space="preserve">RESPSOL43-25.pdf: </w:t>
      </w:r>
      <w:r w:rsidRPr="00507B1F">
        <w:rPr>
          <w:rFonts w:ascii="Palatino Linotype" w:eastAsia="Palatino Linotype" w:hAnsi="Palatino Linotype" w:cs="Palatino Linotype"/>
          <w:sz w:val="22"/>
          <w:szCs w:val="22"/>
        </w:rPr>
        <w:t>Oficio PM/JRH/002/2025 suscrito por la Jefa de Recursos Humanos mediante el cual refiere que entrega copia de los recibos solicitados. De Igual forma adjuntó dieciséis recibos de nómina en versión pública.</w:t>
      </w:r>
    </w:p>
    <w:p w14:paraId="0E53AB4A" w14:textId="77777777" w:rsidR="000A3AF5" w:rsidRPr="00507B1F" w:rsidRDefault="000A3AF5" w:rsidP="004058E5">
      <w:pPr>
        <w:spacing w:line="360" w:lineRule="auto"/>
        <w:ind w:right="-7"/>
        <w:jc w:val="both"/>
        <w:rPr>
          <w:rFonts w:ascii="Palatino Linotype" w:eastAsia="Palatino Linotype" w:hAnsi="Palatino Linotype" w:cs="Palatino Linotype"/>
          <w:sz w:val="22"/>
          <w:szCs w:val="22"/>
        </w:rPr>
      </w:pPr>
    </w:p>
    <w:p w14:paraId="3ADEE5B0" w14:textId="77777777" w:rsidR="000A3AF5" w:rsidRPr="00507B1F" w:rsidRDefault="000A3AF5" w:rsidP="004058E5">
      <w:pPr>
        <w:spacing w:line="360" w:lineRule="auto"/>
        <w:ind w:right="-7"/>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El Recurrente se inconformó porque no se le entregó la información solicitada.</w:t>
      </w:r>
    </w:p>
    <w:p w14:paraId="141E666F" w14:textId="77777777" w:rsidR="00BA3911" w:rsidRPr="00507B1F" w:rsidRDefault="00BA3911" w:rsidP="004058E5">
      <w:pPr>
        <w:spacing w:line="360" w:lineRule="auto"/>
        <w:ind w:right="-7"/>
        <w:jc w:val="both"/>
        <w:rPr>
          <w:rFonts w:ascii="Palatino Linotype" w:eastAsia="Palatino Linotype" w:hAnsi="Palatino Linotype" w:cs="Palatino Linotype"/>
          <w:sz w:val="22"/>
          <w:szCs w:val="22"/>
        </w:rPr>
      </w:pPr>
    </w:p>
    <w:p w14:paraId="6D4C6D77" w14:textId="77777777" w:rsidR="00BA3911" w:rsidRPr="00507B1F" w:rsidRDefault="00BA3911" w:rsidP="004058E5">
      <w:pPr>
        <w:spacing w:line="360" w:lineRule="auto"/>
        <w:ind w:right="-7"/>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Derivado de la naturaleza de la información solicitada, es necesario analizar lo siguiente:</w:t>
      </w:r>
    </w:p>
    <w:p w14:paraId="28105077" w14:textId="77777777" w:rsidR="00C06FC1" w:rsidRPr="00507B1F" w:rsidRDefault="00C06FC1" w:rsidP="00C06FC1">
      <w:pPr>
        <w:spacing w:line="360" w:lineRule="auto"/>
        <w:ind w:right="-7"/>
        <w:jc w:val="both"/>
        <w:rPr>
          <w:rFonts w:ascii="Palatino Linotype" w:hAnsi="Palatino Linotype"/>
          <w:sz w:val="22"/>
          <w:szCs w:val="22"/>
        </w:rPr>
      </w:pPr>
    </w:p>
    <w:p w14:paraId="14EB9DCE" w14:textId="77777777" w:rsidR="00D91F65" w:rsidRPr="00507B1F" w:rsidRDefault="00C06FC1" w:rsidP="00C06FC1">
      <w:pPr>
        <w:spacing w:line="360" w:lineRule="auto"/>
        <w:ind w:right="-7"/>
        <w:jc w:val="both"/>
        <w:rPr>
          <w:rFonts w:ascii="Palatino Linotype" w:hAnsi="Palatino Linotype"/>
          <w:b/>
          <w:sz w:val="22"/>
          <w:szCs w:val="22"/>
        </w:rPr>
      </w:pPr>
      <w:r w:rsidRPr="00507B1F">
        <w:rPr>
          <w:rFonts w:ascii="Palatino Linotype" w:hAnsi="Palatino Linotype"/>
          <w:b/>
          <w:sz w:val="22"/>
          <w:szCs w:val="22"/>
        </w:rPr>
        <w:t>Recibo de Nómina</w:t>
      </w:r>
    </w:p>
    <w:p w14:paraId="2E11A0A2" w14:textId="77777777" w:rsidR="00D91F65" w:rsidRPr="00507B1F" w:rsidRDefault="00D91F65" w:rsidP="00C06FC1">
      <w:pPr>
        <w:spacing w:line="360" w:lineRule="auto"/>
        <w:ind w:right="-7"/>
        <w:jc w:val="both"/>
        <w:rPr>
          <w:rFonts w:ascii="Palatino Linotype" w:hAnsi="Palatino Linotype"/>
          <w:sz w:val="22"/>
          <w:szCs w:val="22"/>
        </w:rPr>
      </w:pPr>
    </w:p>
    <w:p w14:paraId="754C348D" w14:textId="77777777" w:rsidR="00D91F65" w:rsidRPr="00507B1F" w:rsidRDefault="00D91F65" w:rsidP="00D91F65">
      <w:pPr>
        <w:pStyle w:val="NormalWeb"/>
        <w:spacing w:before="0" w:beforeAutospacing="0" w:after="0" w:afterAutospacing="0" w:line="360" w:lineRule="auto"/>
        <w:jc w:val="both"/>
        <w:rPr>
          <w:rFonts w:ascii="Palatino Linotype" w:hAnsi="Palatino Linotype"/>
          <w:sz w:val="22"/>
          <w:szCs w:val="22"/>
        </w:rPr>
      </w:pPr>
      <w:r w:rsidRPr="00507B1F">
        <w:rPr>
          <w:rFonts w:ascii="Palatino Linotype" w:hAnsi="Palatino Linotype"/>
          <w:sz w:val="22"/>
          <w:szCs w:val="22"/>
        </w:rPr>
        <w:t xml:space="preserve">Derivado de la naturaleza de la información requerida, es que resulta conveniente traer a contexto la Ley del Trabajo de los Servidores Públicos del Estado y Municipios, en su artículo 220 K, establece los documentos que tiene la obligación de conservar el </w:t>
      </w:r>
      <w:r w:rsidRPr="00507B1F">
        <w:rPr>
          <w:rFonts w:ascii="Palatino Linotype" w:hAnsi="Palatino Linotype"/>
          <w:b/>
          <w:bCs/>
          <w:sz w:val="22"/>
          <w:szCs w:val="22"/>
        </w:rPr>
        <w:t>Sujeto Obligado</w:t>
      </w:r>
      <w:r w:rsidRPr="00507B1F">
        <w:rPr>
          <w:rFonts w:ascii="Palatino Linotype" w:hAnsi="Palatino Linotype"/>
          <w:sz w:val="22"/>
          <w:szCs w:val="22"/>
        </w:rPr>
        <w:t>, entre los que se encuentran los recibos de pagos: </w:t>
      </w:r>
    </w:p>
    <w:p w14:paraId="0788ECED" w14:textId="77777777" w:rsidR="00D91F65" w:rsidRPr="00507B1F" w:rsidRDefault="00D91F65" w:rsidP="00D91F65">
      <w:pPr>
        <w:spacing w:line="360" w:lineRule="auto"/>
        <w:rPr>
          <w:rFonts w:ascii="Palatino Linotype" w:hAnsi="Palatino Linotype"/>
          <w:sz w:val="22"/>
          <w:szCs w:val="22"/>
        </w:rPr>
      </w:pPr>
    </w:p>
    <w:p w14:paraId="2AF60290" w14:textId="77777777" w:rsidR="00D91F65" w:rsidRPr="00507B1F" w:rsidRDefault="00D91F65" w:rsidP="00D91F65">
      <w:pPr>
        <w:pStyle w:val="NormalWeb"/>
        <w:spacing w:before="0" w:beforeAutospacing="0" w:after="0" w:afterAutospacing="0"/>
        <w:ind w:left="567" w:right="567"/>
        <w:jc w:val="both"/>
        <w:rPr>
          <w:rFonts w:ascii="Palatino Linotype" w:hAnsi="Palatino Linotype"/>
          <w:sz w:val="22"/>
          <w:szCs w:val="22"/>
        </w:rPr>
      </w:pPr>
      <w:r w:rsidRPr="00507B1F">
        <w:rPr>
          <w:rFonts w:ascii="Palatino Linotype" w:hAnsi="Palatino Linotype"/>
          <w:b/>
          <w:bCs/>
          <w:i/>
          <w:iCs/>
          <w:sz w:val="22"/>
          <w:szCs w:val="22"/>
        </w:rPr>
        <w:t>“ARTÍCULO 220 K.-</w:t>
      </w:r>
      <w:r w:rsidRPr="00507B1F">
        <w:rPr>
          <w:rFonts w:ascii="Palatino Linotype" w:hAnsi="Palatino Linotype"/>
          <w:i/>
          <w:iCs/>
          <w:sz w:val="22"/>
          <w:szCs w:val="22"/>
        </w:rPr>
        <w:t xml:space="preserve"> La institución o dependencia pública tiene la obligación de conservar y exhibir en el proceso los documentos que a continuación se precisan:</w:t>
      </w:r>
    </w:p>
    <w:p w14:paraId="3ACD0636" w14:textId="77777777" w:rsidR="00D91F65" w:rsidRPr="00507B1F" w:rsidRDefault="00D91F65" w:rsidP="00D91F65">
      <w:pPr>
        <w:pStyle w:val="NormalWeb"/>
        <w:spacing w:before="0" w:beforeAutospacing="0" w:after="0" w:afterAutospacing="0"/>
        <w:ind w:left="567" w:right="567"/>
        <w:jc w:val="both"/>
        <w:rPr>
          <w:rFonts w:ascii="Palatino Linotype" w:hAnsi="Palatino Linotype"/>
          <w:sz w:val="22"/>
          <w:szCs w:val="22"/>
        </w:rPr>
      </w:pPr>
      <w:r w:rsidRPr="00507B1F">
        <w:rPr>
          <w:rFonts w:ascii="Palatino Linotype" w:hAnsi="Palatino Linotype"/>
          <w:i/>
          <w:iCs/>
          <w:sz w:val="22"/>
          <w:szCs w:val="22"/>
        </w:rPr>
        <w:t>(…)</w:t>
      </w:r>
    </w:p>
    <w:p w14:paraId="66740C6C" w14:textId="77777777" w:rsidR="00D91F65" w:rsidRPr="00507B1F" w:rsidRDefault="00D91F65" w:rsidP="00D91F65">
      <w:pPr>
        <w:pStyle w:val="NormalWeb"/>
        <w:spacing w:before="0" w:beforeAutospacing="0" w:after="0" w:afterAutospacing="0"/>
        <w:ind w:left="567" w:right="567"/>
        <w:jc w:val="both"/>
        <w:rPr>
          <w:rFonts w:ascii="Palatino Linotype" w:hAnsi="Palatino Linotype"/>
          <w:sz w:val="22"/>
          <w:szCs w:val="22"/>
        </w:rPr>
      </w:pPr>
      <w:r w:rsidRPr="00507B1F">
        <w:rPr>
          <w:rFonts w:ascii="Palatino Linotype" w:hAnsi="Palatino Linotype"/>
          <w:b/>
          <w:bCs/>
          <w:i/>
          <w:iCs/>
          <w:sz w:val="22"/>
          <w:szCs w:val="22"/>
        </w:rPr>
        <w:t>II. Recibos de pagos de salarios o las constancias documentales del pago de salario cuando sea por depósito o mediante información electrónica; “</w:t>
      </w:r>
    </w:p>
    <w:p w14:paraId="0D0D7E07" w14:textId="77777777" w:rsidR="00D91F65" w:rsidRPr="00507B1F" w:rsidRDefault="00D91F65" w:rsidP="00D91F65">
      <w:pPr>
        <w:spacing w:line="360" w:lineRule="auto"/>
        <w:rPr>
          <w:rFonts w:ascii="Palatino Linotype" w:hAnsi="Palatino Linotype"/>
          <w:sz w:val="22"/>
          <w:szCs w:val="22"/>
        </w:rPr>
      </w:pPr>
    </w:p>
    <w:p w14:paraId="59A89082" w14:textId="77777777" w:rsidR="00D91F65" w:rsidRPr="00507B1F" w:rsidRDefault="00D91F65" w:rsidP="00D91F65">
      <w:pPr>
        <w:pStyle w:val="NormalWeb"/>
        <w:spacing w:before="0" w:beforeAutospacing="0" w:after="0" w:afterAutospacing="0" w:line="360" w:lineRule="auto"/>
        <w:jc w:val="both"/>
        <w:rPr>
          <w:rFonts w:ascii="Palatino Linotype" w:hAnsi="Palatino Linotype"/>
          <w:sz w:val="22"/>
          <w:szCs w:val="22"/>
        </w:rPr>
      </w:pPr>
      <w:r w:rsidRPr="00507B1F">
        <w:rPr>
          <w:rFonts w:ascii="Palatino Linotype" w:hAnsi="Palatino Linotype"/>
          <w:sz w:val="22"/>
          <w:szCs w:val="22"/>
        </w:rPr>
        <w:t xml:space="preserve">Del anterior precepto legal, se advierte que toda entidad pública del Estado de México debe conservar las constancias documentales del pago de salario cuando sea por depósito o mediante información electrónica, debe conservar dicha documentación durante el último año </w:t>
      </w:r>
      <w:r w:rsidRPr="00507B1F">
        <w:rPr>
          <w:rFonts w:ascii="Palatino Linotype" w:hAnsi="Palatino Linotype"/>
          <w:sz w:val="22"/>
          <w:szCs w:val="22"/>
        </w:rPr>
        <w:lastRenderedPageBreak/>
        <w:t>y un año después de que se extinga la relación laboral, a través de los sistemas de digitalización o de información magnética o electrónica.</w:t>
      </w:r>
    </w:p>
    <w:p w14:paraId="32BCAD62" w14:textId="77777777" w:rsidR="00D91F65" w:rsidRPr="00507B1F" w:rsidRDefault="00D91F65" w:rsidP="00D91F65">
      <w:pPr>
        <w:spacing w:line="360" w:lineRule="auto"/>
        <w:rPr>
          <w:rFonts w:ascii="Palatino Linotype" w:hAnsi="Palatino Linotype"/>
          <w:sz w:val="22"/>
          <w:szCs w:val="22"/>
        </w:rPr>
      </w:pPr>
    </w:p>
    <w:p w14:paraId="0B54607F" w14:textId="77777777" w:rsidR="00D91F65" w:rsidRPr="00507B1F" w:rsidRDefault="00D91F65" w:rsidP="00D91F65">
      <w:pPr>
        <w:pStyle w:val="NormalWeb"/>
        <w:spacing w:before="0" w:beforeAutospacing="0" w:after="0" w:afterAutospacing="0" w:line="360" w:lineRule="auto"/>
        <w:jc w:val="both"/>
        <w:rPr>
          <w:rFonts w:ascii="Palatino Linotype" w:hAnsi="Palatino Linotype"/>
          <w:sz w:val="22"/>
          <w:szCs w:val="22"/>
        </w:rPr>
      </w:pPr>
      <w:r w:rsidRPr="00507B1F">
        <w:rPr>
          <w:rFonts w:ascii="Palatino Linotype" w:hAnsi="Palatino Linotype"/>
          <w:sz w:val="22"/>
          <w:szCs w:val="22"/>
        </w:rPr>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3F069E16" w14:textId="77777777" w:rsidR="00D91F65" w:rsidRPr="00507B1F" w:rsidRDefault="00D91F65" w:rsidP="00D91F65">
      <w:pPr>
        <w:spacing w:line="360" w:lineRule="auto"/>
        <w:rPr>
          <w:rFonts w:ascii="Palatino Linotype" w:hAnsi="Palatino Linotype"/>
          <w:sz w:val="22"/>
          <w:szCs w:val="22"/>
        </w:rPr>
      </w:pPr>
    </w:p>
    <w:p w14:paraId="7BEB8370" w14:textId="77777777" w:rsidR="00D91F65" w:rsidRPr="00507B1F" w:rsidRDefault="00D91F65" w:rsidP="00D91F65">
      <w:pPr>
        <w:pStyle w:val="NormalWeb"/>
        <w:spacing w:before="0" w:beforeAutospacing="0" w:after="0" w:afterAutospacing="0"/>
        <w:ind w:left="567" w:right="616"/>
        <w:jc w:val="both"/>
        <w:rPr>
          <w:rFonts w:ascii="Palatino Linotype" w:hAnsi="Palatino Linotype"/>
          <w:sz w:val="22"/>
          <w:szCs w:val="22"/>
        </w:rPr>
      </w:pPr>
      <w:r w:rsidRPr="00507B1F">
        <w:rPr>
          <w:rFonts w:ascii="Palatino Linotype" w:hAnsi="Palatino Linotype"/>
          <w:i/>
          <w:iCs/>
          <w:sz w:val="22"/>
          <w:szCs w:val="22"/>
        </w:rPr>
        <w:t>“</w:t>
      </w:r>
      <w:r w:rsidRPr="00507B1F">
        <w:rPr>
          <w:rFonts w:ascii="Palatino Linotype" w:hAnsi="Palatino Linotype"/>
          <w:b/>
          <w:bCs/>
          <w:i/>
          <w:iCs/>
          <w:sz w:val="22"/>
          <w:szCs w:val="22"/>
        </w:rPr>
        <w:t>Artículo 342</w:t>
      </w:r>
      <w:r w:rsidRPr="00507B1F">
        <w:rPr>
          <w:rFonts w:ascii="Palatino Linotype" w:hAnsi="Palatino Linotype"/>
          <w:i/>
          <w:iCs/>
          <w:sz w:val="22"/>
          <w:szCs w:val="22"/>
        </w:rPr>
        <w:t>.-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151E4A8A" w14:textId="77777777" w:rsidR="00D91F65" w:rsidRPr="00507B1F" w:rsidRDefault="00D91F65" w:rsidP="00D91F65">
      <w:pPr>
        <w:pStyle w:val="NormalWeb"/>
        <w:spacing w:before="0" w:beforeAutospacing="0" w:after="0" w:afterAutospacing="0"/>
        <w:ind w:left="567" w:right="616"/>
        <w:jc w:val="both"/>
        <w:rPr>
          <w:rFonts w:ascii="Palatino Linotype" w:hAnsi="Palatino Linotype"/>
          <w:sz w:val="22"/>
          <w:szCs w:val="22"/>
        </w:rPr>
      </w:pPr>
      <w:r w:rsidRPr="00507B1F">
        <w:rPr>
          <w:rFonts w:ascii="Palatino Linotype" w:hAnsi="Palatino Linotype"/>
          <w:i/>
          <w:iCs/>
          <w:sz w:val="22"/>
          <w:szCs w:val="22"/>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461E4482" w14:textId="77777777" w:rsidR="00D91F65" w:rsidRPr="00507B1F" w:rsidRDefault="00D91F65" w:rsidP="00D91F65">
      <w:pPr>
        <w:ind w:left="567" w:right="616"/>
        <w:rPr>
          <w:rFonts w:ascii="Palatino Linotype" w:hAnsi="Palatino Linotype"/>
          <w:sz w:val="22"/>
          <w:szCs w:val="22"/>
        </w:rPr>
      </w:pPr>
    </w:p>
    <w:p w14:paraId="123707CC" w14:textId="77777777" w:rsidR="00D91F65" w:rsidRPr="00507B1F" w:rsidRDefault="00D91F65" w:rsidP="00D91F65">
      <w:pPr>
        <w:pStyle w:val="NormalWeb"/>
        <w:spacing w:before="0" w:beforeAutospacing="0" w:after="0" w:afterAutospacing="0"/>
        <w:ind w:left="567" w:right="616"/>
        <w:jc w:val="both"/>
        <w:rPr>
          <w:rFonts w:ascii="Palatino Linotype" w:hAnsi="Palatino Linotype"/>
          <w:sz w:val="22"/>
          <w:szCs w:val="22"/>
        </w:rPr>
      </w:pPr>
      <w:r w:rsidRPr="00507B1F">
        <w:rPr>
          <w:rFonts w:ascii="Palatino Linotype" w:hAnsi="Palatino Linotype"/>
          <w:b/>
          <w:bCs/>
          <w:i/>
          <w:iCs/>
          <w:sz w:val="22"/>
          <w:szCs w:val="22"/>
        </w:rPr>
        <w:t>Artículo 343.-</w:t>
      </w:r>
      <w:r w:rsidRPr="00507B1F">
        <w:rPr>
          <w:rFonts w:ascii="Palatino Linotype" w:hAnsi="Palatino Linotype"/>
          <w:i/>
          <w:iCs/>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w:t>
      </w:r>
    </w:p>
    <w:p w14:paraId="6432C50B" w14:textId="77777777" w:rsidR="00D91F65" w:rsidRPr="00507B1F" w:rsidRDefault="00D91F65" w:rsidP="00D91F65">
      <w:pPr>
        <w:ind w:left="567" w:right="616"/>
        <w:rPr>
          <w:rFonts w:ascii="Palatino Linotype" w:hAnsi="Palatino Linotype"/>
          <w:sz w:val="22"/>
          <w:szCs w:val="22"/>
        </w:rPr>
      </w:pPr>
    </w:p>
    <w:p w14:paraId="0ABE3015" w14:textId="77777777" w:rsidR="00D91F65" w:rsidRPr="00507B1F" w:rsidRDefault="00D91F65" w:rsidP="00D91F65">
      <w:pPr>
        <w:pStyle w:val="NormalWeb"/>
        <w:spacing w:before="0" w:beforeAutospacing="0" w:after="0" w:afterAutospacing="0"/>
        <w:ind w:left="567" w:right="616"/>
        <w:jc w:val="both"/>
        <w:rPr>
          <w:rFonts w:ascii="Palatino Linotype" w:hAnsi="Palatino Linotype"/>
          <w:sz w:val="22"/>
          <w:szCs w:val="22"/>
        </w:rPr>
      </w:pPr>
      <w:r w:rsidRPr="00507B1F">
        <w:rPr>
          <w:rFonts w:ascii="Palatino Linotype" w:hAnsi="Palatino Linotype"/>
          <w:b/>
          <w:bCs/>
          <w:i/>
          <w:iCs/>
          <w:sz w:val="22"/>
          <w:szCs w:val="22"/>
        </w:rPr>
        <w:t>Artículo 344.-</w:t>
      </w:r>
      <w:r w:rsidRPr="00507B1F">
        <w:rPr>
          <w:rFonts w:ascii="Palatino Linotype" w:hAnsi="Palatino Linotype"/>
          <w:i/>
          <w:iCs/>
          <w:sz w:val="22"/>
          <w:szCs w:val="22"/>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3D475D7C" w14:textId="77777777" w:rsidR="00D91F65" w:rsidRPr="00507B1F" w:rsidRDefault="00D91F65" w:rsidP="00D91F65">
      <w:pPr>
        <w:pStyle w:val="NormalWeb"/>
        <w:spacing w:before="0" w:beforeAutospacing="0" w:after="0" w:afterAutospacing="0"/>
        <w:ind w:left="567" w:right="616"/>
        <w:jc w:val="both"/>
        <w:rPr>
          <w:rFonts w:ascii="Palatino Linotype" w:hAnsi="Palatino Linotype"/>
          <w:sz w:val="22"/>
          <w:szCs w:val="22"/>
        </w:rPr>
      </w:pPr>
      <w:r w:rsidRPr="00507B1F">
        <w:rPr>
          <w:rFonts w:ascii="Palatino Linotype" w:hAnsi="Palatino Linotype"/>
          <w:i/>
          <w:iCs/>
          <w:sz w:val="22"/>
          <w:szCs w:val="22"/>
        </w:rPr>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w:t>
      </w:r>
      <w:r w:rsidRPr="00507B1F">
        <w:rPr>
          <w:rFonts w:ascii="Palatino Linotype" w:hAnsi="Palatino Linotype"/>
          <w:i/>
          <w:iCs/>
          <w:sz w:val="22"/>
          <w:szCs w:val="22"/>
        </w:rPr>
        <w:lastRenderedPageBreak/>
        <w:t>órganos internos de control; por un término de 6 años, contados a partir del ejercicio presupuestal siguiente al que corresponda. En el caso de los Municipios, dicha obligación corresponderá a la Tesorería. </w:t>
      </w:r>
    </w:p>
    <w:p w14:paraId="75DA3F4D" w14:textId="77777777" w:rsidR="00D91F65" w:rsidRPr="00507B1F" w:rsidRDefault="00D91F65" w:rsidP="00D91F65">
      <w:pPr>
        <w:pStyle w:val="NormalWeb"/>
        <w:spacing w:before="0" w:beforeAutospacing="0" w:after="0" w:afterAutospacing="0"/>
        <w:ind w:left="567" w:right="616"/>
        <w:jc w:val="both"/>
        <w:rPr>
          <w:rFonts w:ascii="Palatino Linotype" w:hAnsi="Palatino Linotype"/>
          <w:sz w:val="22"/>
          <w:szCs w:val="22"/>
        </w:rPr>
      </w:pPr>
      <w:r w:rsidRPr="00507B1F">
        <w:rPr>
          <w:rFonts w:ascii="Palatino Linotype" w:hAnsi="Palatino Linotype"/>
          <w:i/>
          <w:iCs/>
          <w:sz w:val="22"/>
          <w:szCs w:val="22"/>
        </w:rPr>
        <w:t>Tratándose de documentos de carácter histórico, se estará a lo dispuesto por la legislación de la materia.</w:t>
      </w:r>
      <w:r w:rsidRPr="00507B1F">
        <w:rPr>
          <w:rFonts w:ascii="Palatino Linotype" w:hAnsi="Palatino Linotype"/>
          <w:b/>
          <w:bCs/>
          <w:i/>
          <w:iCs/>
          <w:sz w:val="22"/>
          <w:szCs w:val="22"/>
        </w:rPr>
        <w:t> </w:t>
      </w:r>
    </w:p>
    <w:p w14:paraId="50BB6455" w14:textId="77777777" w:rsidR="00D91F65" w:rsidRPr="00507B1F" w:rsidRDefault="00D91F65" w:rsidP="00D91F65">
      <w:pPr>
        <w:ind w:left="567" w:right="616"/>
        <w:rPr>
          <w:rFonts w:ascii="Palatino Linotype" w:hAnsi="Palatino Linotype"/>
          <w:sz w:val="22"/>
          <w:szCs w:val="22"/>
        </w:rPr>
      </w:pPr>
    </w:p>
    <w:p w14:paraId="4004F85B" w14:textId="77777777" w:rsidR="00D91F65" w:rsidRPr="00507B1F" w:rsidRDefault="00D91F65" w:rsidP="00D91F65">
      <w:pPr>
        <w:pStyle w:val="NormalWeb"/>
        <w:spacing w:before="0" w:beforeAutospacing="0" w:after="0" w:afterAutospacing="0"/>
        <w:ind w:left="567" w:right="616"/>
        <w:jc w:val="both"/>
        <w:rPr>
          <w:rFonts w:ascii="Palatino Linotype" w:hAnsi="Palatino Linotype"/>
          <w:sz w:val="22"/>
          <w:szCs w:val="22"/>
        </w:rPr>
      </w:pPr>
      <w:r w:rsidRPr="00507B1F">
        <w:rPr>
          <w:rFonts w:ascii="Palatino Linotype" w:hAnsi="Palatino Linotype"/>
          <w:b/>
          <w:bCs/>
          <w:i/>
          <w:iCs/>
          <w:sz w:val="22"/>
          <w:szCs w:val="22"/>
        </w:rPr>
        <w:t>Artículo 345</w:t>
      </w:r>
      <w:r w:rsidRPr="00507B1F">
        <w:rPr>
          <w:rFonts w:ascii="Palatino Linotype" w:hAnsi="Palatino Linotype"/>
          <w:i/>
          <w:iCs/>
          <w:sz w:val="22"/>
          <w:szCs w:val="22"/>
        </w:rPr>
        <w:t>.-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19B88EFB" w14:textId="77777777" w:rsidR="00D91F65" w:rsidRPr="00507B1F" w:rsidRDefault="00D91F65" w:rsidP="00D91F65">
      <w:pPr>
        <w:pStyle w:val="NormalWeb"/>
        <w:spacing w:before="0" w:beforeAutospacing="0" w:after="0" w:afterAutospacing="0"/>
        <w:ind w:left="567" w:right="616"/>
        <w:jc w:val="both"/>
        <w:rPr>
          <w:rFonts w:ascii="Palatino Linotype" w:hAnsi="Palatino Linotype"/>
          <w:sz w:val="22"/>
          <w:szCs w:val="22"/>
        </w:rPr>
      </w:pPr>
      <w:r w:rsidRPr="00507B1F">
        <w:rPr>
          <w:rFonts w:ascii="Palatino Linotype" w:hAnsi="Palatino Linotype"/>
          <w:i/>
          <w:iCs/>
          <w:sz w:val="22"/>
          <w:szCs w:val="22"/>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5851F771" w14:textId="77777777" w:rsidR="00D91F65" w:rsidRPr="00507B1F" w:rsidRDefault="00D91F65" w:rsidP="00D91F65">
      <w:pPr>
        <w:pStyle w:val="NormalWeb"/>
        <w:spacing w:before="0" w:beforeAutospacing="0" w:after="0" w:afterAutospacing="0"/>
        <w:ind w:left="567" w:right="616"/>
        <w:jc w:val="both"/>
        <w:rPr>
          <w:rFonts w:ascii="Palatino Linotype" w:hAnsi="Palatino Linotype"/>
          <w:sz w:val="22"/>
          <w:szCs w:val="22"/>
        </w:rPr>
      </w:pPr>
      <w:r w:rsidRPr="00507B1F">
        <w:rPr>
          <w:rFonts w:ascii="Palatino Linotype" w:hAnsi="Palatino Linotype"/>
          <w:i/>
          <w:iCs/>
          <w:sz w:val="22"/>
          <w:szCs w:val="22"/>
        </w:rPr>
        <w:t>El plazo señalado en este artículo empezará a contar a partir de la publicación en el Periódico Oficial, del decreto correspondiente.”</w:t>
      </w:r>
    </w:p>
    <w:p w14:paraId="5B8E9619" w14:textId="77777777" w:rsidR="00D91F65" w:rsidRPr="00507B1F" w:rsidRDefault="00D91F65" w:rsidP="00D91F65">
      <w:pPr>
        <w:spacing w:line="360" w:lineRule="auto"/>
        <w:rPr>
          <w:rFonts w:ascii="Palatino Linotype" w:hAnsi="Palatino Linotype"/>
          <w:sz w:val="22"/>
          <w:szCs w:val="22"/>
        </w:rPr>
      </w:pPr>
    </w:p>
    <w:p w14:paraId="08211414" w14:textId="77777777" w:rsidR="00D91F65" w:rsidRPr="00507B1F" w:rsidRDefault="00D91F65" w:rsidP="00D91F65">
      <w:pPr>
        <w:pStyle w:val="NormalWeb"/>
        <w:spacing w:before="0" w:beforeAutospacing="0" w:after="0" w:afterAutospacing="0" w:line="360" w:lineRule="auto"/>
        <w:jc w:val="both"/>
        <w:rPr>
          <w:rFonts w:ascii="Palatino Linotype" w:hAnsi="Palatino Linotype"/>
          <w:sz w:val="22"/>
          <w:szCs w:val="22"/>
        </w:rPr>
      </w:pPr>
      <w:r w:rsidRPr="00507B1F">
        <w:rPr>
          <w:rFonts w:ascii="Palatino Linotype" w:hAnsi="Palatino Linotype"/>
          <w:sz w:val="22"/>
          <w:szCs w:val="22"/>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780BF251" w14:textId="77777777" w:rsidR="00D91F65" w:rsidRPr="00507B1F" w:rsidRDefault="00D91F65" w:rsidP="00D91F65">
      <w:pPr>
        <w:spacing w:line="360" w:lineRule="auto"/>
        <w:rPr>
          <w:rFonts w:ascii="Palatino Linotype" w:hAnsi="Palatino Linotype"/>
          <w:sz w:val="22"/>
          <w:szCs w:val="22"/>
        </w:rPr>
      </w:pPr>
    </w:p>
    <w:p w14:paraId="7D5C1052" w14:textId="77777777" w:rsidR="00D91F65" w:rsidRPr="00507B1F" w:rsidRDefault="00D91F65" w:rsidP="00D91F65">
      <w:pPr>
        <w:pStyle w:val="NormalWeb"/>
        <w:spacing w:before="0" w:beforeAutospacing="0" w:after="0" w:afterAutospacing="0" w:line="360" w:lineRule="auto"/>
        <w:jc w:val="both"/>
        <w:rPr>
          <w:rFonts w:ascii="Palatino Linotype" w:hAnsi="Palatino Linotype"/>
          <w:sz w:val="22"/>
          <w:szCs w:val="22"/>
        </w:rPr>
      </w:pPr>
      <w:r w:rsidRPr="00507B1F">
        <w:rPr>
          <w:rFonts w:ascii="Palatino Linotype" w:hAnsi="Palatino Linotype"/>
          <w:sz w:val="22"/>
          <w:szCs w:val="22"/>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4FEB2694" w14:textId="77777777" w:rsidR="00D91F65" w:rsidRPr="00507B1F" w:rsidRDefault="00D91F65" w:rsidP="00D91F65">
      <w:pPr>
        <w:spacing w:line="360" w:lineRule="auto"/>
        <w:rPr>
          <w:rFonts w:ascii="Palatino Linotype" w:hAnsi="Palatino Linotype"/>
          <w:sz w:val="22"/>
          <w:szCs w:val="22"/>
        </w:rPr>
      </w:pPr>
    </w:p>
    <w:p w14:paraId="0B33E14C" w14:textId="77777777" w:rsidR="00D91F65" w:rsidRPr="00507B1F" w:rsidRDefault="00D91F65" w:rsidP="00D91F65">
      <w:pPr>
        <w:pStyle w:val="NormalWeb"/>
        <w:spacing w:before="0" w:beforeAutospacing="0" w:after="0" w:afterAutospacing="0" w:line="360" w:lineRule="auto"/>
        <w:jc w:val="both"/>
        <w:rPr>
          <w:rFonts w:ascii="Palatino Linotype" w:hAnsi="Palatino Linotype"/>
          <w:sz w:val="22"/>
          <w:szCs w:val="22"/>
        </w:rPr>
      </w:pPr>
      <w:r w:rsidRPr="00507B1F">
        <w:rPr>
          <w:rFonts w:ascii="Palatino Linotype" w:hAnsi="Palatino Linotype"/>
          <w:sz w:val="22"/>
          <w:szCs w:val="22"/>
        </w:rPr>
        <w:t xml:space="preserve">También es importante señalar que el Código Financiero del Estado de México y Municipios establece la obligación de los Municipios para llevar los registros contables y presupuestales, </w:t>
      </w:r>
      <w:r w:rsidRPr="00507B1F">
        <w:rPr>
          <w:rFonts w:ascii="Palatino Linotype" w:hAnsi="Palatino Linotype"/>
          <w:sz w:val="22"/>
          <w:szCs w:val="22"/>
        </w:rPr>
        <w:lastRenderedPageBreak/>
        <w:t>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056D8CE" w14:textId="77777777" w:rsidR="00D91F65" w:rsidRPr="00507B1F" w:rsidRDefault="00D91F65" w:rsidP="00D91F65">
      <w:pPr>
        <w:spacing w:line="360" w:lineRule="auto"/>
        <w:rPr>
          <w:rFonts w:ascii="Palatino Linotype" w:hAnsi="Palatino Linotype"/>
          <w:sz w:val="22"/>
          <w:szCs w:val="22"/>
        </w:rPr>
      </w:pPr>
    </w:p>
    <w:p w14:paraId="7EC83983" w14:textId="77777777" w:rsidR="00D91F65" w:rsidRPr="00507B1F" w:rsidRDefault="00D91F65" w:rsidP="00D91F65">
      <w:pPr>
        <w:pStyle w:val="NormalWeb"/>
        <w:spacing w:before="0" w:beforeAutospacing="0" w:after="0" w:afterAutospacing="0"/>
        <w:ind w:left="567" w:right="567"/>
        <w:jc w:val="both"/>
        <w:rPr>
          <w:rFonts w:ascii="Palatino Linotype" w:hAnsi="Palatino Linotype"/>
          <w:sz w:val="22"/>
          <w:szCs w:val="22"/>
        </w:rPr>
      </w:pPr>
      <w:r w:rsidRPr="00507B1F">
        <w:rPr>
          <w:rFonts w:ascii="Palatino Linotype" w:hAnsi="Palatino Linotype"/>
          <w:i/>
          <w:iCs/>
          <w:sz w:val="22"/>
          <w:szCs w:val="22"/>
        </w:rPr>
        <w:t>“</w:t>
      </w:r>
      <w:r w:rsidRPr="00507B1F">
        <w:rPr>
          <w:rFonts w:ascii="Palatino Linotype" w:hAnsi="Palatino Linotype"/>
          <w:b/>
          <w:bCs/>
          <w:i/>
          <w:iCs/>
          <w:sz w:val="22"/>
          <w:szCs w:val="22"/>
        </w:rPr>
        <w:t>REGISTRO CONTABLE </w:t>
      </w:r>
    </w:p>
    <w:p w14:paraId="62535F42" w14:textId="77777777" w:rsidR="00D91F65" w:rsidRPr="00507B1F" w:rsidRDefault="00D91F65" w:rsidP="00D91F65">
      <w:pPr>
        <w:pStyle w:val="NormalWeb"/>
        <w:spacing w:before="0" w:beforeAutospacing="0" w:after="0" w:afterAutospacing="0"/>
        <w:ind w:left="567" w:right="567"/>
        <w:jc w:val="both"/>
        <w:rPr>
          <w:rFonts w:ascii="Palatino Linotype" w:hAnsi="Palatino Linotype"/>
          <w:sz w:val="22"/>
          <w:szCs w:val="22"/>
        </w:rPr>
      </w:pPr>
      <w:r w:rsidRPr="00507B1F">
        <w:rPr>
          <w:rFonts w:ascii="Palatino Linotype" w:hAnsi="Palatino Linotype"/>
          <w:i/>
          <w:iCs/>
          <w:sz w:val="22"/>
          <w:szCs w:val="22"/>
        </w:rPr>
        <w:t>Asiento que se realiza en los libros de contabilidad de las actividades relacionadas con el ingreso y egresos de un ente económico.”</w:t>
      </w:r>
    </w:p>
    <w:p w14:paraId="337A4CCE" w14:textId="77777777" w:rsidR="00D91F65" w:rsidRPr="00507B1F" w:rsidRDefault="00D91F65" w:rsidP="00D91F65">
      <w:pPr>
        <w:rPr>
          <w:rFonts w:ascii="Palatino Linotype" w:hAnsi="Palatino Linotype"/>
          <w:sz w:val="22"/>
          <w:szCs w:val="22"/>
        </w:rPr>
      </w:pPr>
    </w:p>
    <w:p w14:paraId="75E14EE7" w14:textId="77777777" w:rsidR="00D91F65" w:rsidRPr="00507B1F" w:rsidRDefault="00D91F65" w:rsidP="00D91F65">
      <w:pPr>
        <w:pStyle w:val="NormalWeb"/>
        <w:spacing w:before="0" w:beforeAutospacing="0" w:after="0" w:afterAutospacing="0"/>
        <w:ind w:left="567" w:right="567"/>
        <w:jc w:val="both"/>
        <w:rPr>
          <w:rFonts w:ascii="Palatino Linotype" w:hAnsi="Palatino Linotype"/>
          <w:sz w:val="22"/>
          <w:szCs w:val="22"/>
        </w:rPr>
      </w:pPr>
      <w:r w:rsidRPr="00507B1F">
        <w:rPr>
          <w:rFonts w:ascii="Palatino Linotype" w:hAnsi="Palatino Linotype"/>
          <w:i/>
          <w:iCs/>
          <w:sz w:val="22"/>
          <w:szCs w:val="22"/>
        </w:rPr>
        <w:t>“</w:t>
      </w:r>
      <w:r w:rsidRPr="00507B1F">
        <w:rPr>
          <w:rFonts w:ascii="Palatino Linotype" w:hAnsi="Palatino Linotype"/>
          <w:b/>
          <w:bCs/>
          <w:i/>
          <w:iCs/>
          <w:sz w:val="22"/>
          <w:szCs w:val="22"/>
        </w:rPr>
        <w:t>REGISTRO PRESUPUESTARIO</w:t>
      </w:r>
    </w:p>
    <w:p w14:paraId="5F9CEC7A" w14:textId="77777777" w:rsidR="00D91F65" w:rsidRPr="00507B1F" w:rsidRDefault="00D91F65" w:rsidP="00D91F65">
      <w:pPr>
        <w:pStyle w:val="NormalWeb"/>
        <w:spacing w:before="0" w:beforeAutospacing="0" w:after="0" w:afterAutospacing="0"/>
        <w:ind w:left="567" w:right="567"/>
        <w:jc w:val="both"/>
        <w:rPr>
          <w:rFonts w:ascii="Palatino Linotype" w:hAnsi="Palatino Linotype"/>
          <w:sz w:val="22"/>
          <w:szCs w:val="22"/>
        </w:rPr>
      </w:pPr>
      <w:r w:rsidRPr="00507B1F">
        <w:rPr>
          <w:rFonts w:ascii="Palatino Linotype" w:hAnsi="Palatino Linotype"/>
          <w:i/>
          <w:iCs/>
          <w:sz w:val="22"/>
          <w:szCs w:val="22"/>
        </w:rPr>
        <w:t>Asiento contable de las erogaciones realizadas por las dependencias y entidades con relación a la asignación, modificación y ejercicio de los recursos presupuestarios que se les hayan autorizado.”</w:t>
      </w:r>
    </w:p>
    <w:p w14:paraId="2228E834" w14:textId="77777777" w:rsidR="00D91F65" w:rsidRPr="00507B1F" w:rsidRDefault="00D91F65" w:rsidP="00D91F65">
      <w:pPr>
        <w:spacing w:line="360" w:lineRule="auto"/>
        <w:rPr>
          <w:rFonts w:ascii="Palatino Linotype" w:hAnsi="Palatino Linotype"/>
          <w:sz w:val="22"/>
          <w:szCs w:val="22"/>
        </w:rPr>
      </w:pPr>
    </w:p>
    <w:p w14:paraId="1660CB3D" w14:textId="77777777" w:rsidR="00D91F65" w:rsidRPr="00507B1F" w:rsidRDefault="00D91F65" w:rsidP="00D91F65">
      <w:pPr>
        <w:pStyle w:val="NormalWeb"/>
        <w:spacing w:before="0" w:beforeAutospacing="0" w:after="0" w:afterAutospacing="0" w:line="360" w:lineRule="auto"/>
        <w:jc w:val="both"/>
        <w:rPr>
          <w:rFonts w:ascii="Palatino Linotype" w:hAnsi="Palatino Linotype"/>
          <w:sz w:val="22"/>
          <w:szCs w:val="22"/>
        </w:rPr>
      </w:pPr>
      <w:r w:rsidRPr="00507B1F">
        <w:rPr>
          <w:rFonts w:ascii="Palatino Linotype" w:hAnsi="Palatino Linotype"/>
          <w:sz w:val="22"/>
          <w:szCs w:val="22"/>
        </w:rPr>
        <w:t>Aunado a lo establecido en el Código Financiero del Estado de México y Municipios, el treinta y uno de 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1A61AD6B" w14:textId="77777777" w:rsidR="00D91F65" w:rsidRPr="00507B1F" w:rsidRDefault="00D91F65" w:rsidP="00D91F65">
      <w:pPr>
        <w:spacing w:line="360" w:lineRule="auto"/>
        <w:rPr>
          <w:rFonts w:ascii="Palatino Linotype" w:hAnsi="Palatino Linotype"/>
          <w:sz w:val="22"/>
          <w:szCs w:val="22"/>
        </w:rPr>
      </w:pPr>
    </w:p>
    <w:p w14:paraId="30469593" w14:textId="77777777" w:rsidR="00D91F65" w:rsidRPr="00507B1F" w:rsidRDefault="00D91F65" w:rsidP="00D91F65">
      <w:pPr>
        <w:pStyle w:val="NormalWeb"/>
        <w:spacing w:before="0" w:beforeAutospacing="0" w:after="0" w:afterAutospacing="0" w:line="360" w:lineRule="auto"/>
        <w:jc w:val="both"/>
        <w:rPr>
          <w:rFonts w:ascii="Palatino Linotype" w:hAnsi="Palatino Linotype"/>
          <w:sz w:val="22"/>
          <w:szCs w:val="22"/>
        </w:rPr>
      </w:pPr>
      <w:r w:rsidRPr="00507B1F">
        <w:rPr>
          <w:rFonts w:ascii="Palatino Linotype" w:hAnsi="Palatino Linotype"/>
          <w:sz w:val="22"/>
          <w:szCs w:val="22"/>
        </w:rPr>
        <w:t xml:space="preserve">En este sentido, de acuerdo a la naturaleza de la información solicitada se concluye que ésta es de interés general y de alcance público, puesto que la ciudadanía tiene derecho a saber cuánto es el gasto ejercido para el pago de remuneraciones por servicios personales al realizar </w:t>
      </w:r>
      <w:r w:rsidRPr="00507B1F">
        <w:rPr>
          <w:rFonts w:ascii="Palatino Linotype" w:hAnsi="Palatino Linotype"/>
          <w:sz w:val="22"/>
          <w:szCs w:val="22"/>
        </w:rPr>
        <w:lastRenderedPageBreak/>
        <w:t>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1EE4E89E" w14:textId="77777777" w:rsidR="00D91F65" w:rsidRPr="00507B1F" w:rsidRDefault="00D91F65" w:rsidP="00D91F65">
      <w:pPr>
        <w:spacing w:line="360" w:lineRule="auto"/>
        <w:rPr>
          <w:rFonts w:ascii="Palatino Linotype" w:hAnsi="Palatino Linotype"/>
          <w:sz w:val="22"/>
          <w:szCs w:val="22"/>
        </w:rPr>
      </w:pPr>
    </w:p>
    <w:p w14:paraId="4EBCC26D" w14:textId="77777777" w:rsidR="00D91F65" w:rsidRPr="00507B1F" w:rsidRDefault="00D91F65" w:rsidP="00D91F65">
      <w:pPr>
        <w:pStyle w:val="NormalWeb"/>
        <w:spacing w:before="0" w:beforeAutospacing="0" w:after="280" w:afterAutospacing="0" w:line="360" w:lineRule="auto"/>
        <w:jc w:val="both"/>
        <w:rPr>
          <w:rFonts w:ascii="Palatino Linotype" w:hAnsi="Palatino Linotype"/>
          <w:sz w:val="22"/>
          <w:szCs w:val="22"/>
        </w:rPr>
      </w:pPr>
      <w:r w:rsidRPr="00507B1F">
        <w:rPr>
          <w:rFonts w:ascii="Palatino Linotype" w:hAnsi="Palatino Linotype"/>
          <w:sz w:val="22"/>
          <w:szCs w:val="22"/>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3A7B9EF3" w14:textId="77777777" w:rsidR="00D91F65" w:rsidRPr="00507B1F" w:rsidRDefault="00D91F65" w:rsidP="00D91F65">
      <w:pPr>
        <w:pStyle w:val="NormalWeb"/>
        <w:spacing w:before="0" w:beforeAutospacing="0" w:after="0" w:afterAutospacing="0"/>
        <w:ind w:left="851" w:right="822"/>
        <w:jc w:val="center"/>
        <w:rPr>
          <w:rFonts w:ascii="Palatino Linotype" w:hAnsi="Palatino Linotype"/>
          <w:sz w:val="22"/>
          <w:szCs w:val="22"/>
        </w:rPr>
      </w:pPr>
      <w:r w:rsidRPr="00507B1F">
        <w:rPr>
          <w:rFonts w:ascii="Palatino Linotype" w:hAnsi="Palatino Linotype"/>
          <w:i/>
          <w:iCs/>
          <w:sz w:val="22"/>
          <w:szCs w:val="22"/>
        </w:rPr>
        <w:t>“</w:t>
      </w:r>
      <w:r w:rsidRPr="00507B1F">
        <w:rPr>
          <w:rFonts w:ascii="Palatino Linotype" w:hAnsi="Palatino Linotype"/>
          <w:b/>
          <w:bCs/>
          <w:i/>
          <w:iCs/>
          <w:sz w:val="22"/>
          <w:szCs w:val="22"/>
        </w:rPr>
        <w:t>Criterio 01/2003.</w:t>
      </w:r>
    </w:p>
    <w:p w14:paraId="338D9177" w14:textId="77777777" w:rsidR="00D91F65" w:rsidRPr="00507B1F" w:rsidRDefault="00D91F65" w:rsidP="00D91F65">
      <w:pPr>
        <w:rPr>
          <w:rFonts w:ascii="Palatino Linotype" w:hAnsi="Palatino Linotype"/>
          <w:sz w:val="22"/>
          <w:szCs w:val="22"/>
        </w:rPr>
      </w:pPr>
    </w:p>
    <w:p w14:paraId="59125D1E" w14:textId="77777777" w:rsidR="00D91F65" w:rsidRPr="00507B1F" w:rsidRDefault="00D91F65" w:rsidP="00D91F65">
      <w:pPr>
        <w:pStyle w:val="NormalWeb"/>
        <w:spacing w:before="0" w:beforeAutospacing="0" w:after="0" w:afterAutospacing="0"/>
        <w:ind w:left="567" w:right="567"/>
        <w:jc w:val="both"/>
        <w:rPr>
          <w:rFonts w:ascii="Palatino Linotype" w:hAnsi="Palatino Linotype"/>
          <w:sz w:val="22"/>
          <w:szCs w:val="22"/>
        </w:rPr>
      </w:pPr>
      <w:r w:rsidRPr="00507B1F">
        <w:rPr>
          <w:rFonts w:ascii="Palatino Linotype" w:hAnsi="Palatino Linotype"/>
          <w:i/>
          <w:iCs/>
          <w:sz w:val="22"/>
          <w:szCs w:val="22"/>
        </w:rPr>
        <w:t>“</w:t>
      </w:r>
      <w:r w:rsidRPr="00507B1F">
        <w:rPr>
          <w:rFonts w:ascii="Palatino Linotype" w:hAnsi="Palatino Linotype"/>
          <w:b/>
          <w:bCs/>
          <w:i/>
          <w:iCs/>
          <w:sz w:val="22"/>
          <w:szCs w:val="22"/>
        </w:rPr>
        <w:t xml:space="preserve">INGRESOS DE LOS SERVIDORES PÚBLICOS. CONSTITUYEN INFORMACIÓN PÚBLICA AÚN Y CUANDO SU DIFUSIÓN PUEDE AFECTAR LA VIDA O LA SEGURIDAD DE AQUELLOS. </w:t>
      </w:r>
      <w:r w:rsidRPr="00507B1F">
        <w:rPr>
          <w:rFonts w:ascii="Palatino Linotype" w:hAnsi="Palatino Linotype"/>
          <w:i/>
          <w:iCs/>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07B1F">
        <w:rPr>
          <w:rFonts w:ascii="Palatino Linotype" w:hAnsi="Palatino Linotype"/>
          <w:b/>
          <w:bCs/>
          <w:i/>
          <w:iCs/>
          <w:sz w:val="22"/>
          <w:szCs w:val="22"/>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w:t>
      </w:r>
      <w:r w:rsidRPr="00507B1F">
        <w:rPr>
          <w:rFonts w:ascii="Palatino Linotype" w:hAnsi="Palatino Linotype"/>
          <w:b/>
          <w:bCs/>
          <w:i/>
          <w:iCs/>
          <w:sz w:val="22"/>
          <w:szCs w:val="22"/>
        </w:rPr>
        <w:lastRenderedPageBreak/>
        <w:t>encuentran su origen en mayor medida en las contribuciones aportados por los gobernados</w:t>
      </w:r>
      <w:r w:rsidRPr="00507B1F">
        <w:rPr>
          <w:rFonts w:ascii="Palatino Linotype" w:hAnsi="Palatino Linotype"/>
          <w:i/>
          <w:iCs/>
          <w:sz w:val="22"/>
          <w:szCs w:val="22"/>
        </w:rPr>
        <w:t>…”</w:t>
      </w:r>
    </w:p>
    <w:p w14:paraId="308B2E67" w14:textId="77777777" w:rsidR="00D91F65" w:rsidRPr="00507B1F" w:rsidRDefault="00D91F65" w:rsidP="00D91F65">
      <w:pPr>
        <w:rPr>
          <w:rFonts w:ascii="Palatino Linotype" w:hAnsi="Palatino Linotype"/>
          <w:sz w:val="22"/>
          <w:szCs w:val="22"/>
        </w:rPr>
      </w:pPr>
    </w:p>
    <w:p w14:paraId="667FEB79" w14:textId="77777777" w:rsidR="00D91F65" w:rsidRPr="00507B1F" w:rsidRDefault="00D91F65" w:rsidP="00D91F65">
      <w:pPr>
        <w:pStyle w:val="NormalWeb"/>
        <w:spacing w:before="0" w:beforeAutospacing="0" w:after="0" w:afterAutospacing="0"/>
        <w:ind w:left="567" w:right="567"/>
        <w:jc w:val="both"/>
        <w:rPr>
          <w:rFonts w:ascii="Palatino Linotype" w:hAnsi="Palatino Linotype"/>
          <w:sz w:val="22"/>
          <w:szCs w:val="22"/>
        </w:rPr>
      </w:pPr>
      <w:r w:rsidRPr="00507B1F">
        <w:rPr>
          <w:rFonts w:ascii="Palatino Linotype" w:hAnsi="Palatino Linotype"/>
          <w:i/>
          <w:iCs/>
          <w:sz w:val="22"/>
          <w:szCs w:val="22"/>
        </w:rPr>
        <w:t>“</w:t>
      </w:r>
      <w:r w:rsidRPr="00507B1F">
        <w:rPr>
          <w:rFonts w:ascii="Palatino Linotype" w:hAnsi="Palatino Linotype"/>
          <w:b/>
          <w:bCs/>
          <w:i/>
          <w:iCs/>
          <w:sz w:val="22"/>
          <w:szCs w:val="22"/>
        </w:rPr>
        <w:t>Criterio 02/2003.</w:t>
      </w:r>
    </w:p>
    <w:p w14:paraId="54797ACA" w14:textId="77777777" w:rsidR="00D91F65" w:rsidRPr="00507B1F" w:rsidRDefault="00D91F65" w:rsidP="00D91F65">
      <w:pPr>
        <w:rPr>
          <w:rFonts w:ascii="Palatino Linotype" w:hAnsi="Palatino Linotype"/>
          <w:sz w:val="22"/>
          <w:szCs w:val="22"/>
        </w:rPr>
      </w:pPr>
    </w:p>
    <w:p w14:paraId="53687E8F" w14:textId="77777777" w:rsidR="00D91F65" w:rsidRPr="00507B1F" w:rsidRDefault="00D91F65" w:rsidP="00D91F65">
      <w:pPr>
        <w:pStyle w:val="NormalWeb"/>
        <w:spacing w:before="0" w:beforeAutospacing="0" w:after="0" w:afterAutospacing="0"/>
        <w:ind w:left="567" w:right="567"/>
        <w:jc w:val="both"/>
        <w:rPr>
          <w:rFonts w:ascii="Palatino Linotype" w:hAnsi="Palatino Linotype"/>
          <w:sz w:val="22"/>
          <w:szCs w:val="22"/>
        </w:rPr>
      </w:pPr>
      <w:r w:rsidRPr="00507B1F">
        <w:rPr>
          <w:rFonts w:ascii="Palatino Linotype" w:hAnsi="Palatino Linotype"/>
          <w:b/>
          <w:bCs/>
          <w:i/>
          <w:iCs/>
          <w:sz w:val="22"/>
          <w:szCs w:val="22"/>
        </w:rPr>
        <w:t>INGRESOS DE LOS SERVIDORES PÚBLICOS, SON INFORMACIÓN PÚBLICA AÚN Y CUANDO CONSTITUYEN DATOS PERSONALES QUE SE REFIEREN AL PATRIMONIO DE AQUÉLLOS</w:t>
      </w:r>
      <w:r w:rsidRPr="00507B1F">
        <w:rPr>
          <w:rFonts w:ascii="Palatino Linotype" w:hAnsi="Palatino Linotype"/>
          <w:i/>
          <w:iCs/>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07B1F">
        <w:rPr>
          <w:rFonts w:ascii="Palatino Linotype" w:hAnsi="Palatino Linotype"/>
          <w:b/>
          <w:bCs/>
          <w:i/>
          <w:iCs/>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507B1F">
        <w:rPr>
          <w:rFonts w:ascii="Palatino Linotype" w:hAnsi="Palatino Linotype"/>
          <w:i/>
          <w:iCs/>
          <w:sz w:val="22"/>
          <w:szCs w:val="22"/>
        </w:rPr>
        <w:t>”</w:t>
      </w:r>
    </w:p>
    <w:p w14:paraId="6ACC125B" w14:textId="77777777" w:rsidR="00D91F65" w:rsidRPr="00507B1F" w:rsidRDefault="00D91F65" w:rsidP="00D91F65">
      <w:pPr>
        <w:pStyle w:val="NormalWeb"/>
        <w:spacing w:before="0" w:beforeAutospacing="0" w:after="0" w:afterAutospacing="0"/>
        <w:ind w:left="567" w:right="567"/>
        <w:jc w:val="both"/>
        <w:rPr>
          <w:rFonts w:ascii="Palatino Linotype" w:hAnsi="Palatino Linotype"/>
          <w:sz w:val="22"/>
          <w:szCs w:val="22"/>
        </w:rPr>
      </w:pPr>
      <w:r w:rsidRPr="00507B1F">
        <w:rPr>
          <w:rFonts w:ascii="Palatino Linotype" w:hAnsi="Palatino Linotype"/>
          <w:i/>
          <w:iCs/>
          <w:sz w:val="22"/>
          <w:szCs w:val="22"/>
        </w:rPr>
        <w:t>(Énfasis añadido)</w:t>
      </w:r>
    </w:p>
    <w:p w14:paraId="31E9282B" w14:textId="77777777" w:rsidR="00D91F65" w:rsidRPr="00507B1F" w:rsidRDefault="00D91F65" w:rsidP="00D91F65">
      <w:pPr>
        <w:spacing w:after="240" w:line="360" w:lineRule="auto"/>
        <w:ind w:right="49"/>
        <w:jc w:val="both"/>
        <w:rPr>
          <w:rFonts w:ascii="Palatino Linotype" w:hAnsi="Palatino Linotype"/>
          <w:sz w:val="22"/>
          <w:szCs w:val="22"/>
        </w:rPr>
      </w:pPr>
    </w:p>
    <w:p w14:paraId="58B6BDE1" w14:textId="77777777" w:rsidR="00D91F65" w:rsidRPr="00507B1F" w:rsidRDefault="00D91F65" w:rsidP="00D91F65">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Por lo que, al tratarse del documento que contiene información relativa a las remuneraciones del servidor público por la relación laboral que mantiene con el </w:t>
      </w:r>
      <w:r w:rsidR="00E63142" w:rsidRPr="00507B1F">
        <w:rPr>
          <w:rFonts w:ascii="Palatino Linotype" w:eastAsia="Palatino Linotype" w:hAnsi="Palatino Linotype" w:cs="Palatino Linotype"/>
          <w:b/>
          <w:sz w:val="22"/>
          <w:szCs w:val="22"/>
        </w:rPr>
        <w:t>Ayuntamiento de Tezoyuca</w:t>
      </w:r>
      <w:r w:rsidRPr="00507B1F">
        <w:rPr>
          <w:rFonts w:ascii="Palatino Linotype" w:eastAsia="Palatino Linotype" w:hAnsi="Palatino Linotype" w:cs="Palatino Linotype"/>
          <w:sz w:val="22"/>
          <w:szCs w:val="22"/>
        </w:rPr>
        <w:t>, es información de naturaleza pública.</w:t>
      </w:r>
      <w:r w:rsidR="00D36AE0" w:rsidRPr="00507B1F">
        <w:rPr>
          <w:rFonts w:ascii="Palatino Linotype" w:eastAsia="Palatino Linotype" w:hAnsi="Palatino Linotype" w:cs="Palatino Linotype"/>
          <w:sz w:val="22"/>
          <w:szCs w:val="22"/>
        </w:rPr>
        <w:t xml:space="preserve"> </w:t>
      </w:r>
    </w:p>
    <w:p w14:paraId="759F4CC8" w14:textId="77777777" w:rsidR="001F7749" w:rsidRPr="00507B1F" w:rsidRDefault="001F7749" w:rsidP="00D91F65">
      <w:pPr>
        <w:spacing w:line="360" w:lineRule="auto"/>
        <w:jc w:val="both"/>
        <w:rPr>
          <w:rFonts w:ascii="Palatino Linotype" w:eastAsia="Palatino Linotype" w:hAnsi="Palatino Linotype" w:cs="Palatino Linotype"/>
          <w:sz w:val="22"/>
          <w:szCs w:val="22"/>
        </w:rPr>
      </w:pPr>
    </w:p>
    <w:p w14:paraId="7B519202" w14:textId="77777777" w:rsidR="001F7749" w:rsidRPr="00507B1F" w:rsidRDefault="001F7749" w:rsidP="00D91F65">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Ahora bien, la unidad administrativa que se pronunció respecto a la información solicitada por el Recurrente fue la Jefatura de Recursos Humanos, área que de acuerdo al Bando Municipal tiene las atribuciones de formar y llevar el control de los expedientes laborales de los trabajadores al servicio de la administración pública, además, coordinar con la Tesorería Municipal el control de asistencias, inasistencias y retardos, debiendo ordenar los descuentos correspondientes, así como informar a la Tesorería las altas y bajas del personal adscrito al Ayuntamiento y vigilar que la Tesorería cubra las cuotas y aportaciones que legalmente corresponden por los servicios prestados.</w:t>
      </w:r>
    </w:p>
    <w:p w14:paraId="035B5296" w14:textId="77777777" w:rsidR="001F7749" w:rsidRPr="00507B1F" w:rsidRDefault="001F7749" w:rsidP="00D91F65">
      <w:pPr>
        <w:spacing w:line="360" w:lineRule="auto"/>
        <w:jc w:val="both"/>
        <w:rPr>
          <w:rFonts w:ascii="Palatino Linotype" w:eastAsia="Palatino Linotype" w:hAnsi="Palatino Linotype" w:cs="Palatino Linotype"/>
          <w:sz w:val="22"/>
          <w:szCs w:val="22"/>
        </w:rPr>
      </w:pPr>
    </w:p>
    <w:p w14:paraId="617C01B5" w14:textId="77777777" w:rsidR="002B5B0D" w:rsidRPr="00507B1F" w:rsidRDefault="00E165B6" w:rsidP="002B5B0D">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En consecuencia, </w:t>
      </w:r>
      <w:r w:rsidR="001F7749" w:rsidRPr="00507B1F">
        <w:rPr>
          <w:rFonts w:ascii="Palatino Linotype" w:eastAsia="Palatino Linotype" w:hAnsi="Palatino Linotype" w:cs="Palatino Linotype"/>
          <w:sz w:val="22"/>
          <w:szCs w:val="22"/>
        </w:rPr>
        <w:t xml:space="preserve">al </w:t>
      </w:r>
      <w:r w:rsidR="002B5B0D" w:rsidRPr="00507B1F">
        <w:rPr>
          <w:rFonts w:ascii="Palatino Linotype" w:eastAsia="Palatino Linotype" w:hAnsi="Palatino Linotype" w:cs="Palatino Linotype"/>
          <w:sz w:val="22"/>
          <w:szCs w:val="22"/>
        </w:rPr>
        <w:t xml:space="preserve">haber turnado la solicitud </w:t>
      </w:r>
      <w:r w:rsidRPr="00507B1F">
        <w:rPr>
          <w:rFonts w:ascii="Palatino Linotype" w:eastAsia="Palatino Linotype" w:hAnsi="Palatino Linotype" w:cs="Palatino Linotype"/>
          <w:sz w:val="22"/>
          <w:szCs w:val="22"/>
        </w:rPr>
        <w:t xml:space="preserve">a la </w:t>
      </w:r>
      <w:r w:rsidR="001F7749" w:rsidRPr="00507B1F">
        <w:rPr>
          <w:rFonts w:ascii="Palatino Linotype" w:eastAsia="Palatino Linotype" w:hAnsi="Palatino Linotype" w:cs="Palatino Linotype"/>
          <w:sz w:val="22"/>
          <w:szCs w:val="22"/>
        </w:rPr>
        <w:t>Jefatura de Recursos Humanos, dependiente de la Tesorería Municipal</w:t>
      </w:r>
      <w:r w:rsidRPr="00507B1F">
        <w:rPr>
          <w:rFonts w:ascii="Palatino Linotype" w:eastAsia="Palatino Linotype" w:hAnsi="Palatino Linotype" w:cs="Palatino Linotype"/>
          <w:sz w:val="22"/>
          <w:szCs w:val="22"/>
        </w:rPr>
        <w:t xml:space="preserve"> siguió el</w:t>
      </w:r>
      <w:r w:rsidR="002B5B0D" w:rsidRPr="00507B1F">
        <w:rPr>
          <w:rFonts w:ascii="Palatino Linotype" w:eastAsia="Palatino Linotype" w:hAnsi="Palatino Linotype" w:cs="Palatino Linotype"/>
          <w:sz w:val="22"/>
          <w:szCs w:val="22"/>
        </w:rPr>
        <w:t xml:space="preserve"> procedimiento para la atención a las solicitudes de acceso a la información, establecido en los artículos 151, 160, 162, 163, 164, 165 y 166, de la Ley de Transparencia y Acceso a la Información Pública del Estado de México y Municipios: </w:t>
      </w:r>
    </w:p>
    <w:p w14:paraId="6D5A65F3" w14:textId="77777777" w:rsidR="002B5B0D" w:rsidRPr="00507B1F" w:rsidRDefault="002B5B0D" w:rsidP="002B5B0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0061C61" w14:textId="77777777" w:rsidR="002B5B0D" w:rsidRPr="00507B1F" w:rsidRDefault="002B5B0D" w:rsidP="002B5B0D">
      <w:pPr>
        <w:spacing w:after="240" w:line="360" w:lineRule="auto"/>
        <w:ind w:left="284"/>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57B8DE1" w14:textId="77777777" w:rsidR="002B5B0D" w:rsidRPr="00507B1F" w:rsidRDefault="002B5B0D" w:rsidP="002B5B0D">
      <w:pPr>
        <w:spacing w:after="240" w:line="360" w:lineRule="auto"/>
        <w:ind w:left="284"/>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2FFEC602" w14:textId="77777777" w:rsidR="002B5B0D" w:rsidRPr="00507B1F" w:rsidRDefault="002B5B0D" w:rsidP="002B5B0D">
      <w:pPr>
        <w:spacing w:after="240" w:line="360" w:lineRule="auto"/>
        <w:ind w:left="284"/>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5BFF0953" w14:textId="77777777" w:rsidR="002B5B0D" w:rsidRPr="00507B1F" w:rsidRDefault="002B5B0D" w:rsidP="002B5B0D">
      <w:pPr>
        <w:spacing w:after="240" w:line="360" w:lineRule="auto"/>
        <w:ind w:left="284"/>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215A3BF" w14:textId="77777777" w:rsidR="002B5B0D" w:rsidRPr="00507B1F" w:rsidRDefault="002B5B0D" w:rsidP="002B5B0D">
      <w:pPr>
        <w:spacing w:after="240" w:line="360" w:lineRule="auto"/>
        <w:ind w:left="284"/>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w:t>
      </w:r>
      <w:r w:rsidRPr="00507B1F">
        <w:rPr>
          <w:rFonts w:ascii="Palatino Linotype" w:eastAsia="Palatino Linotype" w:hAnsi="Palatino Linotype" w:cs="Palatino Linotype"/>
          <w:sz w:val="22"/>
          <w:szCs w:val="22"/>
        </w:rPr>
        <w:lastRenderedPageBreak/>
        <w:t xml:space="preserve">ofrecer otras; por lo cual, deberá fundar y motivar la necesidad de modificar el medio de entrega; y </w:t>
      </w:r>
    </w:p>
    <w:p w14:paraId="7337B41F" w14:textId="77777777" w:rsidR="002B5B0D" w:rsidRPr="00507B1F" w:rsidRDefault="002B5B0D" w:rsidP="002B5B0D">
      <w:pPr>
        <w:spacing w:after="240" w:line="360" w:lineRule="auto"/>
        <w:ind w:left="284"/>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B05EC05" w14:textId="77777777" w:rsidR="002B5B0D" w:rsidRPr="00507B1F" w:rsidRDefault="002B5B0D" w:rsidP="002B5B0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En este orden de ideas, se reitera que la Unidad de Transparencia </w:t>
      </w:r>
      <w:r w:rsidR="00E165B6" w:rsidRPr="00507B1F">
        <w:rPr>
          <w:rFonts w:ascii="Palatino Linotype" w:eastAsia="Palatino Linotype" w:hAnsi="Palatino Linotype" w:cs="Palatino Linotype"/>
          <w:sz w:val="22"/>
          <w:szCs w:val="22"/>
        </w:rPr>
        <w:t xml:space="preserve">se </w:t>
      </w:r>
      <w:r w:rsidRPr="00507B1F">
        <w:rPr>
          <w:rFonts w:ascii="Palatino Linotype" w:eastAsia="Palatino Linotype" w:hAnsi="Palatino Linotype" w:cs="Palatino Linotype"/>
          <w:sz w:val="22"/>
          <w:szCs w:val="22"/>
        </w:rPr>
        <w:t>turnó la solicitud a la</w:t>
      </w:r>
      <w:r w:rsidR="00E165B6" w:rsidRPr="00507B1F">
        <w:rPr>
          <w:rFonts w:ascii="Palatino Linotype" w:eastAsia="Palatino Linotype" w:hAnsi="Palatino Linotype" w:cs="Palatino Linotype"/>
          <w:sz w:val="22"/>
          <w:szCs w:val="22"/>
        </w:rPr>
        <w:t xml:space="preserve">s unidades administrativas </w:t>
      </w:r>
      <w:r w:rsidRPr="00507B1F">
        <w:rPr>
          <w:rFonts w:ascii="Palatino Linotype" w:eastAsia="Palatino Linotype" w:hAnsi="Palatino Linotype" w:cs="Palatino Linotype"/>
          <w:sz w:val="22"/>
          <w:szCs w:val="22"/>
        </w:rPr>
        <w:t>con atribuciones para generar, administrar y poseer la información requerida por el particu</w:t>
      </w:r>
      <w:r w:rsidR="00E165B6" w:rsidRPr="00507B1F">
        <w:rPr>
          <w:rFonts w:ascii="Palatino Linotype" w:eastAsia="Palatino Linotype" w:hAnsi="Palatino Linotype" w:cs="Palatino Linotype"/>
          <w:sz w:val="22"/>
          <w:szCs w:val="22"/>
        </w:rPr>
        <w:t xml:space="preserve">lar, por lo que, se tiene que </w:t>
      </w:r>
      <w:r w:rsidRPr="00507B1F">
        <w:rPr>
          <w:rFonts w:ascii="Palatino Linotype" w:eastAsia="Palatino Linotype" w:hAnsi="Palatino Linotype" w:cs="Palatino Linotype"/>
          <w:sz w:val="22"/>
          <w:szCs w:val="22"/>
        </w:rPr>
        <w:t>se acreditó la correcta búsqueda exhaustiva y razonable de la información.</w:t>
      </w:r>
    </w:p>
    <w:p w14:paraId="6D3C3EE0" w14:textId="77777777" w:rsidR="002B5B0D" w:rsidRPr="00507B1F" w:rsidRDefault="002B5B0D" w:rsidP="00FF2C34">
      <w:pPr>
        <w:spacing w:line="360" w:lineRule="auto"/>
        <w:ind w:right="-7"/>
        <w:jc w:val="both"/>
        <w:rPr>
          <w:rFonts w:ascii="Palatino Linotype" w:hAnsi="Palatino Linotype"/>
          <w:sz w:val="22"/>
          <w:szCs w:val="22"/>
        </w:rPr>
      </w:pPr>
    </w:p>
    <w:p w14:paraId="3B450705" w14:textId="77777777" w:rsidR="009D7F17" w:rsidRPr="00507B1F" w:rsidRDefault="004D3D95" w:rsidP="00FF2C34">
      <w:pPr>
        <w:spacing w:line="360" w:lineRule="auto"/>
        <w:ind w:right="-7"/>
        <w:jc w:val="both"/>
        <w:rPr>
          <w:rFonts w:ascii="Palatino Linotype" w:hAnsi="Palatino Linotype"/>
          <w:sz w:val="22"/>
          <w:szCs w:val="22"/>
        </w:rPr>
      </w:pPr>
      <w:r w:rsidRPr="00507B1F">
        <w:rPr>
          <w:rFonts w:ascii="Palatino Linotype" w:hAnsi="Palatino Linotype"/>
          <w:sz w:val="22"/>
          <w:szCs w:val="22"/>
        </w:rPr>
        <w:t xml:space="preserve">Dicho lo anterior, es </w:t>
      </w:r>
      <w:r w:rsidR="009D7F17" w:rsidRPr="00507B1F">
        <w:rPr>
          <w:rFonts w:ascii="Palatino Linotype" w:hAnsi="Palatino Linotype"/>
          <w:sz w:val="22"/>
          <w:szCs w:val="22"/>
        </w:rPr>
        <w:t>necesario precisar que el Sujeto Obligado entregó un total de 16 recibos de nómina, los cuales corresponden la siguiente temporalidad:</w:t>
      </w:r>
    </w:p>
    <w:p w14:paraId="5B99E876" w14:textId="77777777" w:rsidR="009D7F17" w:rsidRPr="00507B1F" w:rsidRDefault="009D7F17" w:rsidP="00FF2C34">
      <w:pPr>
        <w:spacing w:line="360" w:lineRule="auto"/>
        <w:ind w:right="-7"/>
        <w:jc w:val="both"/>
        <w:rPr>
          <w:rFonts w:ascii="Palatino Linotype" w:hAnsi="Palatino Linotype"/>
          <w:sz w:val="22"/>
          <w:szCs w:val="22"/>
        </w:rPr>
      </w:pPr>
    </w:p>
    <w:tbl>
      <w:tblPr>
        <w:tblStyle w:val="Tablaconcuadrcula"/>
        <w:tblW w:w="0" w:type="auto"/>
        <w:tblLook w:val="04A0" w:firstRow="1" w:lastRow="0" w:firstColumn="1" w:lastColumn="0" w:noHBand="0" w:noVBand="1"/>
      </w:tblPr>
      <w:tblGrid>
        <w:gridCol w:w="3018"/>
        <w:gridCol w:w="3018"/>
        <w:gridCol w:w="3019"/>
      </w:tblGrid>
      <w:tr w:rsidR="00223C59" w:rsidRPr="00507B1F" w14:paraId="308300DA" w14:textId="77777777" w:rsidTr="00D60199">
        <w:tc>
          <w:tcPr>
            <w:tcW w:w="3018" w:type="dxa"/>
            <w:shd w:val="clear" w:color="auto" w:fill="E7E6E6" w:themeFill="background2"/>
          </w:tcPr>
          <w:p w14:paraId="3A77CE62" w14:textId="77777777" w:rsidR="00D60199" w:rsidRPr="00507B1F" w:rsidRDefault="00D60199" w:rsidP="00D60199">
            <w:pPr>
              <w:spacing w:line="360" w:lineRule="auto"/>
              <w:ind w:right="-7"/>
              <w:jc w:val="center"/>
              <w:rPr>
                <w:rFonts w:ascii="Palatino Linotype" w:hAnsi="Palatino Linotype"/>
                <w:b/>
                <w:sz w:val="22"/>
                <w:szCs w:val="22"/>
              </w:rPr>
            </w:pPr>
            <w:r w:rsidRPr="00507B1F">
              <w:rPr>
                <w:rFonts w:ascii="Palatino Linotype" w:hAnsi="Palatino Linotype"/>
                <w:b/>
                <w:sz w:val="22"/>
                <w:szCs w:val="22"/>
              </w:rPr>
              <w:t>Mes</w:t>
            </w:r>
          </w:p>
        </w:tc>
        <w:tc>
          <w:tcPr>
            <w:tcW w:w="3018" w:type="dxa"/>
            <w:shd w:val="clear" w:color="auto" w:fill="E7E6E6" w:themeFill="background2"/>
          </w:tcPr>
          <w:p w14:paraId="21356570" w14:textId="77777777" w:rsidR="00D60199" w:rsidRPr="00507B1F" w:rsidRDefault="00D60199" w:rsidP="00D60199">
            <w:pPr>
              <w:spacing w:line="360" w:lineRule="auto"/>
              <w:ind w:right="-7"/>
              <w:jc w:val="center"/>
              <w:rPr>
                <w:rFonts w:ascii="Palatino Linotype" w:hAnsi="Palatino Linotype"/>
                <w:b/>
                <w:sz w:val="22"/>
                <w:szCs w:val="22"/>
              </w:rPr>
            </w:pPr>
            <w:r w:rsidRPr="00507B1F">
              <w:rPr>
                <w:rFonts w:ascii="Palatino Linotype" w:hAnsi="Palatino Linotype"/>
                <w:b/>
                <w:sz w:val="22"/>
                <w:szCs w:val="22"/>
              </w:rPr>
              <w:t>Primera quincena</w:t>
            </w:r>
          </w:p>
        </w:tc>
        <w:tc>
          <w:tcPr>
            <w:tcW w:w="3019" w:type="dxa"/>
            <w:shd w:val="clear" w:color="auto" w:fill="E7E6E6" w:themeFill="background2"/>
          </w:tcPr>
          <w:p w14:paraId="18813961" w14:textId="77777777" w:rsidR="00D60199" w:rsidRPr="00507B1F" w:rsidRDefault="00D60199" w:rsidP="00D60199">
            <w:pPr>
              <w:spacing w:line="360" w:lineRule="auto"/>
              <w:ind w:right="-7"/>
              <w:jc w:val="center"/>
              <w:rPr>
                <w:rFonts w:ascii="Palatino Linotype" w:hAnsi="Palatino Linotype"/>
                <w:b/>
                <w:sz w:val="22"/>
                <w:szCs w:val="22"/>
              </w:rPr>
            </w:pPr>
            <w:r w:rsidRPr="00507B1F">
              <w:rPr>
                <w:rFonts w:ascii="Palatino Linotype" w:hAnsi="Palatino Linotype"/>
                <w:b/>
                <w:sz w:val="22"/>
                <w:szCs w:val="22"/>
              </w:rPr>
              <w:t>Segunda quincena</w:t>
            </w:r>
          </w:p>
        </w:tc>
      </w:tr>
      <w:tr w:rsidR="00223C59" w:rsidRPr="00507B1F" w14:paraId="0730FE7A" w14:textId="77777777" w:rsidTr="00D60199">
        <w:tc>
          <w:tcPr>
            <w:tcW w:w="9055" w:type="dxa"/>
            <w:gridSpan w:val="3"/>
            <w:shd w:val="clear" w:color="auto" w:fill="E7E6E6" w:themeFill="background2"/>
          </w:tcPr>
          <w:p w14:paraId="2CC47108" w14:textId="77777777" w:rsidR="00D60199" w:rsidRPr="00507B1F" w:rsidRDefault="00D60199" w:rsidP="00D60199">
            <w:pPr>
              <w:spacing w:line="360" w:lineRule="auto"/>
              <w:ind w:right="-7"/>
              <w:jc w:val="center"/>
              <w:rPr>
                <w:rFonts w:ascii="Palatino Linotype" w:hAnsi="Palatino Linotype"/>
                <w:b/>
                <w:sz w:val="22"/>
                <w:szCs w:val="22"/>
              </w:rPr>
            </w:pPr>
            <w:r w:rsidRPr="00507B1F">
              <w:rPr>
                <w:rFonts w:ascii="Palatino Linotype" w:hAnsi="Palatino Linotype"/>
                <w:b/>
                <w:sz w:val="22"/>
                <w:szCs w:val="22"/>
              </w:rPr>
              <w:t>AÑO 2024</w:t>
            </w:r>
          </w:p>
        </w:tc>
      </w:tr>
      <w:tr w:rsidR="00223C59" w:rsidRPr="00507B1F" w14:paraId="5376D230" w14:textId="77777777" w:rsidTr="00D60199">
        <w:tc>
          <w:tcPr>
            <w:tcW w:w="3018" w:type="dxa"/>
            <w:shd w:val="clear" w:color="auto" w:fill="E7E6E6" w:themeFill="background2"/>
          </w:tcPr>
          <w:p w14:paraId="7D9F3521" w14:textId="77777777" w:rsidR="00D60199" w:rsidRPr="00507B1F" w:rsidRDefault="00D60199" w:rsidP="00FF2C34">
            <w:pPr>
              <w:spacing w:line="360" w:lineRule="auto"/>
              <w:ind w:right="-7"/>
              <w:jc w:val="both"/>
              <w:rPr>
                <w:rFonts w:ascii="Palatino Linotype" w:hAnsi="Palatino Linotype"/>
                <w:b/>
                <w:sz w:val="22"/>
                <w:szCs w:val="22"/>
              </w:rPr>
            </w:pPr>
            <w:r w:rsidRPr="00507B1F">
              <w:rPr>
                <w:rFonts w:ascii="Palatino Linotype" w:hAnsi="Palatino Linotype"/>
                <w:b/>
                <w:sz w:val="22"/>
                <w:szCs w:val="22"/>
              </w:rPr>
              <w:t>ENERO</w:t>
            </w:r>
          </w:p>
        </w:tc>
        <w:tc>
          <w:tcPr>
            <w:tcW w:w="3018" w:type="dxa"/>
          </w:tcPr>
          <w:p w14:paraId="5FC636A3"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c>
          <w:tcPr>
            <w:tcW w:w="3019" w:type="dxa"/>
          </w:tcPr>
          <w:p w14:paraId="522AEA99"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r>
      <w:tr w:rsidR="00223C59" w:rsidRPr="00507B1F" w14:paraId="1A5BA20B" w14:textId="77777777" w:rsidTr="00D60199">
        <w:tc>
          <w:tcPr>
            <w:tcW w:w="3018" w:type="dxa"/>
            <w:shd w:val="clear" w:color="auto" w:fill="E7E6E6" w:themeFill="background2"/>
          </w:tcPr>
          <w:p w14:paraId="106A56C7" w14:textId="77777777" w:rsidR="00D60199" w:rsidRPr="00507B1F" w:rsidRDefault="00D60199" w:rsidP="00FF2C34">
            <w:pPr>
              <w:spacing w:line="360" w:lineRule="auto"/>
              <w:ind w:right="-7"/>
              <w:jc w:val="both"/>
              <w:rPr>
                <w:rFonts w:ascii="Palatino Linotype" w:hAnsi="Palatino Linotype"/>
                <w:b/>
                <w:sz w:val="22"/>
                <w:szCs w:val="22"/>
              </w:rPr>
            </w:pPr>
            <w:r w:rsidRPr="00507B1F">
              <w:rPr>
                <w:rFonts w:ascii="Palatino Linotype" w:hAnsi="Palatino Linotype"/>
                <w:b/>
                <w:sz w:val="22"/>
                <w:szCs w:val="22"/>
              </w:rPr>
              <w:t>FEBRERO</w:t>
            </w:r>
          </w:p>
        </w:tc>
        <w:tc>
          <w:tcPr>
            <w:tcW w:w="3018" w:type="dxa"/>
          </w:tcPr>
          <w:p w14:paraId="5A8FD3E1"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c>
          <w:tcPr>
            <w:tcW w:w="3019" w:type="dxa"/>
          </w:tcPr>
          <w:p w14:paraId="5AC0326F"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r>
      <w:tr w:rsidR="00223C59" w:rsidRPr="00507B1F" w14:paraId="62B397B1" w14:textId="77777777" w:rsidTr="00D60199">
        <w:tc>
          <w:tcPr>
            <w:tcW w:w="3018" w:type="dxa"/>
            <w:shd w:val="clear" w:color="auto" w:fill="E7E6E6" w:themeFill="background2"/>
          </w:tcPr>
          <w:p w14:paraId="4864520B" w14:textId="77777777" w:rsidR="00D60199" w:rsidRPr="00507B1F" w:rsidRDefault="00D60199" w:rsidP="00FF2C34">
            <w:pPr>
              <w:spacing w:line="360" w:lineRule="auto"/>
              <w:ind w:right="-7"/>
              <w:jc w:val="both"/>
              <w:rPr>
                <w:rFonts w:ascii="Palatino Linotype" w:hAnsi="Palatino Linotype"/>
                <w:b/>
                <w:sz w:val="22"/>
                <w:szCs w:val="22"/>
              </w:rPr>
            </w:pPr>
            <w:r w:rsidRPr="00507B1F">
              <w:rPr>
                <w:rFonts w:ascii="Palatino Linotype" w:hAnsi="Palatino Linotype"/>
                <w:b/>
                <w:sz w:val="22"/>
                <w:szCs w:val="22"/>
              </w:rPr>
              <w:t>MARZO</w:t>
            </w:r>
          </w:p>
        </w:tc>
        <w:tc>
          <w:tcPr>
            <w:tcW w:w="3018" w:type="dxa"/>
          </w:tcPr>
          <w:p w14:paraId="4BAC45DD"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c>
          <w:tcPr>
            <w:tcW w:w="3019" w:type="dxa"/>
          </w:tcPr>
          <w:p w14:paraId="2B010F45"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r>
      <w:tr w:rsidR="00223C59" w:rsidRPr="00507B1F" w14:paraId="748655F4" w14:textId="77777777" w:rsidTr="00D60199">
        <w:tc>
          <w:tcPr>
            <w:tcW w:w="3018" w:type="dxa"/>
            <w:shd w:val="clear" w:color="auto" w:fill="E7E6E6" w:themeFill="background2"/>
          </w:tcPr>
          <w:p w14:paraId="1ECF4209" w14:textId="77777777" w:rsidR="00D60199" w:rsidRPr="00507B1F" w:rsidRDefault="00D60199" w:rsidP="00FF2C34">
            <w:pPr>
              <w:spacing w:line="360" w:lineRule="auto"/>
              <w:ind w:right="-7"/>
              <w:jc w:val="both"/>
              <w:rPr>
                <w:rFonts w:ascii="Palatino Linotype" w:hAnsi="Palatino Linotype"/>
                <w:b/>
                <w:sz w:val="22"/>
                <w:szCs w:val="22"/>
              </w:rPr>
            </w:pPr>
            <w:r w:rsidRPr="00507B1F">
              <w:rPr>
                <w:rFonts w:ascii="Palatino Linotype" w:hAnsi="Palatino Linotype"/>
                <w:b/>
                <w:sz w:val="22"/>
                <w:szCs w:val="22"/>
              </w:rPr>
              <w:t>ABRIL</w:t>
            </w:r>
          </w:p>
        </w:tc>
        <w:tc>
          <w:tcPr>
            <w:tcW w:w="3018" w:type="dxa"/>
          </w:tcPr>
          <w:p w14:paraId="102519DB"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c>
          <w:tcPr>
            <w:tcW w:w="3019" w:type="dxa"/>
          </w:tcPr>
          <w:p w14:paraId="7A5D9E14"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r>
      <w:tr w:rsidR="00223C59" w:rsidRPr="00507B1F" w14:paraId="1218B254" w14:textId="77777777" w:rsidTr="00D60199">
        <w:tc>
          <w:tcPr>
            <w:tcW w:w="3018" w:type="dxa"/>
            <w:shd w:val="clear" w:color="auto" w:fill="E7E6E6" w:themeFill="background2"/>
          </w:tcPr>
          <w:p w14:paraId="609C7909" w14:textId="77777777" w:rsidR="00D60199" w:rsidRPr="00507B1F" w:rsidRDefault="00D60199" w:rsidP="00FF2C34">
            <w:pPr>
              <w:spacing w:line="360" w:lineRule="auto"/>
              <w:ind w:right="-7"/>
              <w:jc w:val="both"/>
              <w:rPr>
                <w:rFonts w:ascii="Palatino Linotype" w:hAnsi="Palatino Linotype"/>
                <w:b/>
                <w:sz w:val="22"/>
                <w:szCs w:val="22"/>
              </w:rPr>
            </w:pPr>
            <w:r w:rsidRPr="00507B1F">
              <w:rPr>
                <w:rFonts w:ascii="Palatino Linotype" w:hAnsi="Palatino Linotype"/>
                <w:b/>
                <w:sz w:val="22"/>
                <w:szCs w:val="22"/>
              </w:rPr>
              <w:t>MAYO</w:t>
            </w:r>
          </w:p>
        </w:tc>
        <w:tc>
          <w:tcPr>
            <w:tcW w:w="3018" w:type="dxa"/>
          </w:tcPr>
          <w:p w14:paraId="6DDC30CC"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c>
          <w:tcPr>
            <w:tcW w:w="3019" w:type="dxa"/>
          </w:tcPr>
          <w:p w14:paraId="3348FCD8"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r>
      <w:tr w:rsidR="00223C59" w:rsidRPr="00507B1F" w14:paraId="401E73A3" w14:textId="77777777" w:rsidTr="00D60199">
        <w:tc>
          <w:tcPr>
            <w:tcW w:w="3018" w:type="dxa"/>
            <w:shd w:val="clear" w:color="auto" w:fill="E7E6E6" w:themeFill="background2"/>
          </w:tcPr>
          <w:p w14:paraId="587DFB68" w14:textId="77777777" w:rsidR="00D60199" w:rsidRPr="00507B1F" w:rsidRDefault="00D60199" w:rsidP="00FF2C34">
            <w:pPr>
              <w:spacing w:line="360" w:lineRule="auto"/>
              <w:ind w:right="-7"/>
              <w:jc w:val="both"/>
              <w:rPr>
                <w:rFonts w:ascii="Palatino Linotype" w:hAnsi="Palatino Linotype"/>
                <w:b/>
                <w:sz w:val="22"/>
                <w:szCs w:val="22"/>
              </w:rPr>
            </w:pPr>
            <w:r w:rsidRPr="00507B1F">
              <w:rPr>
                <w:rFonts w:ascii="Palatino Linotype" w:hAnsi="Palatino Linotype"/>
                <w:b/>
                <w:sz w:val="22"/>
                <w:szCs w:val="22"/>
              </w:rPr>
              <w:t>JUNIO</w:t>
            </w:r>
          </w:p>
        </w:tc>
        <w:tc>
          <w:tcPr>
            <w:tcW w:w="3018" w:type="dxa"/>
          </w:tcPr>
          <w:p w14:paraId="7422BC24"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c>
          <w:tcPr>
            <w:tcW w:w="3019" w:type="dxa"/>
          </w:tcPr>
          <w:p w14:paraId="7398987A"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r>
      <w:tr w:rsidR="00223C59" w:rsidRPr="00507B1F" w14:paraId="31F28293" w14:textId="77777777" w:rsidTr="00D60199">
        <w:tc>
          <w:tcPr>
            <w:tcW w:w="3018" w:type="dxa"/>
            <w:shd w:val="clear" w:color="auto" w:fill="E7E6E6" w:themeFill="background2"/>
          </w:tcPr>
          <w:p w14:paraId="6B46FCAB" w14:textId="77777777" w:rsidR="00D60199" w:rsidRPr="00507B1F" w:rsidRDefault="00D60199" w:rsidP="00FF2C34">
            <w:pPr>
              <w:spacing w:line="360" w:lineRule="auto"/>
              <w:ind w:right="-7"/>
              <w:jc w:val="both"/>
              <w:rPr>
                <w:rFonts w:ascii="Palatino Linotype" w:hAnsi="Palatino Linotype"/>
                <w:b/>
                <w:sz w:val="22"/>
                <w:szCs w:val="22"/>
              </w:rPr>
            </w:pPr>
            <w:r w:rsidRPr="00507B1F">
              <w:rPr>
                <w:rFonts w:ascii="Palatino Linotype" w:hAnsi="Palatino Linotype"/>
                <w:b/>
                <w:sz w:val="22"/>
                <w:szCs w:val="22"/>
              </w:rPr>
              <w:lastRenderedPageBreak/>
              <w:t>JULIO</w:t>
            </w:r>
          </w:p>
        </w:tc>
        <w:tc>
          <w:tcPr>
            <w:tcW w:w="3018" w:type="dxa"/>
          </w:tcPr>
          <w:p w14:paraId="1D581EC4"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c>
          <w:tcPr>
            <w:tcW w:w="3019" w:type="dxa"/>
          </w:tcPr>
          <w:p w14:paraId="58A0F561" w14:textId="77777777" w:rsidR="00D60199" w:rsidRPr="00507B1F" w:rsidRDefault="00D60199" w:rsidP="00D60199">
            <w:pPr>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r>
      <w:tr w:rsidR="00223C59" w:rsidRPr="00507B1F" w14:paraId="63B27635" w14:textId="77777777" w:rsidTr="00D60199">
        <w:tc>
          <w:tcPr>
            <w:tcW w:w="3018" w:type="dxa"/>
            <w:shd w:val="clear" w:color="auto" w:fill="E7E6E6" w:themeFill="background2"/>
          </w:tcPr>
          <w:p w14:paraId="3F88104D" w14:textId="77777777" w:rsidR="00D60199" w:rsidRPr="00507B1F" w:rsidRDefault="00D60199" w:rsidP="00FF2C34">
            <w:pPr>
              <w:spacing w:line="360" w:lineRule="auto"/>
              <w:ind w:right="-7"/>
              <w:jc w:val="both"/>
              <w:rPr>
                <w:rFonts w:ascii="Palatino Linotype" w:hAnsi="Palatino Linotype"/>
                <w:b/>
                <w:sz w:val="22"/>
                <w:szCs w:val="22"/>
              </w:rPr>
            </w:pPr>
            <w:r w:rsidRPr="00507B1F">
              <w:rPr>
                <w:rFonts w:ascii="Palatino Linotype" w:hAnsi="Palatino Linotype"/>
                <w:b/>
                <w:sz w:val="22"/>
                <w:szCs w:val="22"/>
              </w:rPr>
              <w:t>AGOSTO</w:t>
            </w:r>
          </w:p>
        </w:tc>
        <w:tc>
          <w:tcPr>
            <w:tcW w:w="3018" w:type="dxa"/>
          </w:tcPr>
          <w:p w14:paraId="61E63E13" w14:textId="77777777" w:rsidR="00D60199" w:rsidRPr="00507B1F" w:rsidRDefault="00D60199" w:rsidP="00D60199">
            <w:pPr>
              <w:pStyle w:val="Prrafodelista"/>
              <w:spacing w:line="360" w:lineRule="auto"/>
              <w:ind w:left="0" w:right="-7"/>
              <w:jc w:val="center"/>
              <w:rPr>
                <w:rFonts w:ascii="Palatino Linotype" w:hAnsi="Palatino Linotype"/>
                <w:sz w:val="22"/>
                <w:szCs w:val="22"/>
              </w:rPr>
            </w:pPr>
            <w:r w:rsidRPr="00507B1F">
              <w:rPr>
                <w:rFonts w:ascii="Palatino Linotype" w:hAnsi="Palatino Linotype"/>
                <w:sz w:val="22"/>
                <w:szCs w:val="22"/>
              </w:rPr>
              <w:t>-</w:t>
            </w:r>
          </w:p>
        </w:tc>
        <w:tc>
          <w:tcPr>
            <w:tcW w:w="3019" w:type="dxa"/>
          </w:tcPr>
          <w:p w14:paraId="58E85284" w14:textId="77777777" w:rsidR="00D60199" w:rsidRPr="00507B1F" w:rsidRDefault="00D60199" w:rsidP="00D60199">
            <w:pPr>
              <w:pStyle w:val="Prrafodelista"/>
              <w:spacing w:line="360" w:lineRule="auto"/>
              <w:ind w:left="88" w:right="-7"/>
              <w:jc w:val="center"/>
              <w:rPr>
                <w:rFonts w:ascii="Palatino Linotype" w:hAnsi="Palatino Linotype"/>
                <w:sz w:val="22"/>
                <w:szCs w:val="22"/>
              </w:rPr>
            </w:pPr>
            <w:r w:rsidRPr="00507B1F">
              <w:rPr>
                <w:rFonts w:ascii="Palatino Linotype" w:hAnsi="Palatino Linotype"/>
                <w:sz w:val="22"/>
                <w:szCs w:val="22"/>
              </w:rPr>
              <w:t>-</w:t>
            </w:r>
          </w:p>
        </w:tc>
      </w:tr>
      <w:tr w:rsidR="00223C59" w:rsidRPr="00507B1F" w14:paraId="4E91ECB8" w14:textId="77777777" w:rsidTr="00D60199">
        <w:tc>
          <w:tcPr>
            <w:tcW w:w="3018" w:type="dxa"/>
            <w:shd w:val="clear" w:color="auto" w:fill="E7E6E6" w:themeFill="background2"/>
          </w:tcPr>
          <w:p w14:paraId="506DAA71" w14:textId="77777777" w:rsidR="00D60199" w:rsidRPr="00507B1F" w:rsidRDefault="00D60199" w:rsidP="00D60199">
            <w:pPr>
              <w:spacing w:line="360" w:lineRule="auto"/>
              <w:ind w:right="-7"/>
              <w:jc w:val="both"/>
              <w:rPr>
                <w:rFonts w:ascii="Palatino Linotype" w:hAnsi="Palatino Linotype"/>
                <w:b/>
                <w:sz w:val="22"/>
                <w:szCs w:val="22"/>
              </w:rPr>
            </w:pPr>
            <w:r w:rsidRPr="00507B1F">
              <w:rPr>
                <w:rFonts w:ascii="Palatino Linotype" w:hAnsi="Palatino Linotype"/>
                <w:b/>
                <w:sz w:val="22"/>
                <w:szCs w:val="22"/>
              </w:rPr>
              <w:t>SEPTIEMBRE</w:t>
            </w:r>
          </w:p>
        </w:tc>
        <w:tc>
          <w:tcPr>
            <w:tcW w:w="3018" w:type="dxa"/>
          </w:tcPr>
          <w:p w14:paraId="1A308D11"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c>
          <w:tcPr>
            <w:tcW w:w="3019" w:type="dxa"/>
          </w:tcPr>
          <w:p w14:paraId="53A07AC0"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r>
      <w:tr w:rsidR="00223C59" w:rsidRPr="00507B1F" w14:paraId="75379D10" w14:textId="77777777" w:rsidTr="00D60199">
        <w:tc>
          <w:tcPr>
            <w:tcW w:w="3018" w:type="dxa"/>
            <w:shd w:val="clear" w:color="auto" w:fill="E7E6E6" w:themeFill="background2"/>
          </w:tcPr>
          <w:p w14:paraId="4F3327EF" w14:textId="77777777" w:rsidR="00D60199" w:rsidRPr="00507B1F" w:rsidRDefault="00D60199" w:rsidP="00D60199">
            <w:pPr>
              <w:spacing w:line="360" w:lineRule="auto"/>
              <w:ind w:right="-7"/>
              <w:jc w:val="both"/>
              <w:rPr>
                <w:rFonts w:ascii="Palatino Linotype" w:hAnsi="Palatino Linotype"/>
                <w:b/>
                <w:sz w:val="22"/>
                <w:szCs w:val="22"/>
              </w:rPr>
            </w:pPr>
            <w:r w:rsidRPr="00507B1F">
              <w:rPr>
                <w:rFonts w:ascii="Palatino Linotype" w:hAnsi="Palatino Linotype"/>
                <w:b/>
                <w:sz w:val="22"/>
                <w:szCs w:val="22"/>
              </w:rPr>
              <w:t>OCTUBRE</w:t>
            </w:r>
          </w:p>
        </w:tc>
        <w:tc>
          <w:tcPr>
            <w:tcW w:w="3018" w:type="dxa"/>
          </w:tcPr>
          <w:p w14:paraId="788FD489"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c>
          <w:tcPr>
            <w:tcW w:w="3019" w:type="dxa"/>
          </w:tcPr>
          <w:p w14:paraId="40D98E5F"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r>
      <w:tr w:rsidR="00223C59" w:rsidRPr="00507B1F" w14:paraId="75C44EA0" w14:textId="77777777" w:rsidTr="00D60199">
        <w:tc>
          <w:tcPr>
            <w:tcW w:w="3018" w:type="dxa"/>
            <w:shd w:val="clear" w:color="auto" w:fill="E7E6E6" w:themeFill="background2"/>
          </w:tcPr>
          <w:p w14:paraId="719164BF" w14:textId="77777777" w:rsidR="00D60199" w:rsidRPr="00507B1F" w:rsidRDefault="00D60199" w:rsidP="00D60199">
            <w:pPr>
              <w:spacing w:line="360" w:lineRule="auto"/>
              <w:ind w:right="-7"/>
              <w:jc w:val="both"/>
              <w:rPr>
                <w:rFonts w:ascii="Palatino Linotype" w:hAnsi="Palatino Linotype"/>
                <w:b/>
                <w:sz w:val="22"/>
                <w:szCs w:val="22"/>
              </w:rPr>
            </w:pPr>
            <w:r w:rsidRPr="00507B1F">
              <w:rPr>
                <w:rFonts w:ascii="Palatino Linotype" w:hAnsi="Palatino Linotype"/>
                <w:b/>
                <w:sz w:val="22"/>
                <w:szCs w:val="22"/>
              </w:rPr>
              <w:t>NOVIEMBRE</w:t>
            </w:r>
          </w:p>
        </w:tc>
        <w:tc>
          <w:tcPr>
            <w:tcW w:w="3018" w:type="dxa"/>
          </w:tcPr>
          <w:p w14:paraId="71D2EFFD"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c>
          <w:tcPr>
            <w:tcW w:w="3019" w:type="dxa"/>
          </w:tcPr>
          <w:p w14:paraId="444DBFCF"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r>
      <w:tr w:rsidR="00223C59" w:rsidRPr="00507B1F" w14:paraId="287A68A3" w14:textId="77777777" w:rsidTr="00D60199">
        <w:tc>
          <w:tcPr>
            <w:tcW w:w="3018" w:type="dxa"/>
            <w:shd w:val="clear" w:color="auto" w:fill="E7E6E6" w:themeFill="background2"/>
          </w:tcPr>
          <w:p w14:paraId="07093595" w14:textId="77777777" w:rsidR="00D60199" w:rsidRPr="00507B1F" w:rsidRDefault="00D60199" w:rsidP="00D60199">
            <w:pPr>
              <w:spacing w:line="360" w:lineRule="auto"/>
              <w:ind w:right="-7"/>
              <w:jc w:val="both"/>
              <w:rPr>
                <w:rFonts w:ascii="Palatino Linotype" w:hAnsi="Palatino Linotype"/>
                <w:b/>
                <w:sz w:val="22"/>
                <w:szCs w:val="22"/>
              </w:rPr>
            </w:pPr>
            <w:r w:rsidRPr="00507B1F">
              <w:rPr>
                <w:rFonts w:ascii="Palatino Linotype" w:hAnsi="Palatino Linotype"/>
                <w:b/>
                <w:sz w:val="22"/>
                <w:szCs w:val="22"/>
              </w:rPr>
              <w:t>DICIEMBRE</w:t>
            </w:r>
          </w:p>
        </w:tc>
        <w:tc>
          <w:tcPr>
            <w:tcW w:w="3018" w:type="dxa"/>
          </w:tcPr>
          <w:p w14:paraId="07594683"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c>
          <w:tcPr>
            <w:tcW w:w="3019" w:type="dxa"/>
          </w:tcPr>
          <w:p w14:paraId="06F2B79B"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r>
      <w:tr w:rsidR="00223C59" w:rsidRPr="00507B1F" w14:paraId="3BB763E9" w14:textId="77777777" w:rsidTr="00D60199">
        <w:tc>
          <w:tcPr>
            <w:tcW w:w="9055" w:type="dxa"/>
            <w:gridSpan w:val="3"/>
            <w:shd w:val="clear" w:color="auto" w:fill="E7E6E6" w:themeFill="background2"/>
          </w:tcPr>
          <w:p w14:paraId="7B0CF8F2" w14:textId="77777777" w:rsidR="00D60199" w:rsidRPr="00507B1F" w:rsidRDefault="00D60199" w:rsidP="00D60199">
            <w:pPr>
              <w:spacing w:line="360" w:lineRule="auto"/>
              <w:ind w:right="-7"/>
              <w:jc w:val="center"/>
              <w:rPr>
                <w:rFonts w:ascii="Palatino Linotype" w:hAnsi="Palatino Linotype"/>
                <w:b/>
                <w:sz w:val="22"/>
                <w:szCs w:val="22"/>
              </w:rPr>
            </w:pPr>
            <w:r w:rsidRPr="00507B1F">
              <w:rPr>
                <w:rFonts w:ascii="Palatino Linotype" w:hAnsi="Palatino Linotype"/>
                <w:b/>
                <w:sz w:val="22"/>
                <w:szCs w:val="22"/>
              </w:rPr>
              <w:t>AÑO 2025</w:t>
            </w:r>
          </w:p>
        </w:tc>
      </w:tr>
      <w:tr w:rsidR="00223C59" w:rsidRPr="00507B1F" w14:paraId="3E7A63C5" w14:textId="77777777" w:rsidTr="00D60199">
        <w:tc>
          <w:tcPr>
            <w:tcW w:w="3018" w:type="dxa"/>
            <w:shd w:val="clear" w:color="auto" w:fill="E7E6E6" w:themeFill="background2"/>
          </w:tcPr>
          <w:p w14:paraId="0580AF33" w14:textId="77777777" w:rsidR="00D60199" w:rsidRPr="00507B1F" w:rsidRDefault="00D60199" w:rsidP="00D60199">
            <w:pPr>
              <w:spacing w:line="360" w:lineRule="auto"/>
              <w:ind w:right="-7"/>
              <w:jc w:val="both"/>
              <w:rPr>
                <w:rFonts w:ascii="Palatino Linotype" w:hAnsi="Palatino Linotype"/>
                <w:b/>
                <w:sz w:val="22"/>
                <w:szCs w:val="22"/>
              </w:rPr>
            </w:pPr>
            <w:r w:rsidRPr="00507B1F">
              <w:rPr>
                <w:rFonts w:ascii="Palatino Linotype" w:hAnsi="Palatino Linotype"/>
                <w:b/>
                <w:sz w:val="22"/>
                <w:szCs w:val="22"/>
              </w:rPr>
              <w:t>ENERO</w:t>
            </w:r>
          </w:p>
        </w:tc>
        <w:tc>
          <w:tcPr>
            <w:tcW w:w="3018" w:type="dxa"/>
          </w:tcPr>
          <w:p w14:paraId="34CDEAEE"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c>
          <w:tcPr>
            <w:tcW w:w="3019" w:type="dxa"/>
          </w:tcPr>
          <w:p w14:paraId="5ABA772A"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r>
      <w:tr w:rsidR="00223C59" w:rsidRPr="00507B1F" w14:paraId="0B55CAEF" w14:textId="77777777" w:rsidTr="00D60199">
        <w:tc>
          <w:tcPr>
            <w:tcW w:w="3018" w:type="dxa"/>
            <w:shd w:val="clear" w:color="auto" w:fill="E7E6E6" w:themeFill="background2"/>
          </w:tcPr>
          <w:p w14:paraId="78524A6A" w14:textId="77777777" w:rsidR="00D60199" w:rsidRPr="00507B1F" w:rsidRDefault="00D60199" w:rsidP="00D60199">
            <w:pPr>
              <w:spacing w:line="360" w:lineRule="auto"/>
              <w:ind w:right="-7"/>
              <w:jc w:val="both"/>
              <w:rPr>
                <w:rFonts w:ascii="Palatino Linotype" w:hAnsi="Palatino Linotype"/>
                <w:b/>
                <w:sz w:val="22"/>
                <w:szCs w:val="22"/>
              </w:rPr>
            </w:pPr>
            <w:r w:rsidRPr="00507B1F">
              <w:rPr>
                <w:rFonts w:ascii="Palatino Linotype" w:hAnsi="Palatino Linotype"/>
                <w:b/>
                <w:sz w:val="22"/>
                <w:szCs w:val="22"/>
              </w:rPr>
              <w:t>FEBRERO</w:t>
            </w:r>
          </w:p>
        </w:tc>
        <w:tc>
          <w:tcPr>
            <w:tcW w:w="3018" w:type="dxa"/>
          </w:tcPr>
          <w:p w14:paraId="07FDBA26"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c>
          <w:tcPr>
            <w:tcW w:w="3019" w:type="dxa"/>
          </w:tcPr>
          <w:p w14:paraId="2BDAFE2D"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r>
      <w:tr w:rsidR="00223C59" w:rsidRPr="00507B1F" w14:paraId="245BCE0E" w14:textId="77777777" w:rsidTr="00D60199">
        <w:tc>
          <w:tcPr>
            <w:tcW w:w="3018" w:type="dxa"/>
            <w:shd w:val="clear" w:color="auto" w:fill="E7E6E6" w:themeFill="background2"/>
          </w:tcPr>
          <w:p w14:paraId="7556EA58" w14:textId="77777777" w:rsidR="00D60199" w:rsidRPr="00507B1F" w:rsidRDefault="00D60199" w:rsidP="00D60199">
            <w:pPr>
              <w:spacing w:line="360" w:lineRule="auto"/>
              <w:ind w:right="-7"/>
              <w:jc w:val="both"/>
              <w:rPr>
                <w:rFonts w:ascii="Palatino Linotype" w:hAnsi="Palatino Linotype"/>
                <w:b/>
                <w:sz w:val="22"/>
                <w:szCs w:val="22"/>
              </w:rPr>
            </w:pPr>
            <w:r w:rsidRPr="00507B1F">
              <w:rPr>
                <w:rFonts w:ascii="Palatino Linotype" w:hAnsi="Palatino Linotype"/>
                <w:b/>
                <w:sz w:val="22"/>
                <w:szCs w:val="22"/>
              </w:rPr>
              <w:t>MARZO</w:t>
            </w:r>
          </w:p>
        </w:tc>
        <w:tc>
          <w:tcPr>
            <w:tcW w:w="3018" w:type="dxa"/>
          </w:tcPr>
          <w:p w14:paraId="226922AA"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c>
          <w:tcPr>
            <w:tcW w:w="3019" w:type="dxa"/>
          </w:tcPr>
          <w:p w14:paraId="36638E6D" w14:textId="77777777" w:rsidR="00D60199" w:rsidRPr="00507B1F" w:rsidRDefault="00D60199" w:rsidP="00D60199">
            <w:pPr>
              <w:pStyle w:val="Prrafodelista"/>
              <w:spacing w:line="360" w:lineRule="auto"/>
              <w:ind w:right="-7"/>
              <w:jc w:val="center"/>
              <w:rPr>
                <w:rFonts w:ascii="Palatino Linotype" w:hAnsi="Palatino Linotype"/>
                <w:sz w:val="22"/>
                <w:szCs w:val="22"/>
              </w:rPr>
            </w:pPr>
            <w:r w:rsidRPr="00507B1F">
              <w:rPr>
                <w:rFonts w:ascii="Palatino Linotype" w:hAnsi="Palatino Linotype"/>
                <w:sz w:val="22"/>
                <w:szCs w:val="22"/>
              </w:rPr>
              <w:t>-</w:t>
            </w:r>
          </w:p>
        </w:tc>
      </w:tr>
      <w:tr w:rsidR="00223C59" w:rsidRPr="00507B1F" w14:paraId="1BF14E93" w14:textId="77777777" w:rsidTr="00D60199">
        <w:tc>
          <w:tcPr>
            <w:tcW w:w="3018" w:type="dxa"/>
            <w:shd w:val="clear" w:color="auto" w:fill="E7E6E6" w:themeFill="background2"/>
          </w:tcPr>
          <w:p w14:paraId="70FCBC7C" w14:textId="77777777" w:rsidR="00D60199" w:rsidRPr="00507B1F" w:rsidRDefault="00D60199" w:rsidP="00D60199">
            <w:pPr>
              <w:spacing w:line="360" w:lineRule="auto"/>
              <w:ind w:right="-7"/>
              <w:jc w:val="both"/>
              <w:rPr>
                <w:rFonts w:ascii="Palatino Linotype" w:hAnsi="Palatino Linotype"/>
                <w:b/>
                <w:sz w:val="22"/>
                <w:szCs w:val="22"/>
              </w:rPr>
            </w:pPr>
            <w:r w:rsidRPr="00507B1F">
              <w:rPr>
                <w:rFonts w:ascii="Palatino Linotype" w:hAnsi="Palatino Linotype"/>
                <w:b/>
                <w:sz w:val="22"/>
                <w:szCs w:val="22"/>
              </w:rPr>
              <w:t>ABRIL</w:t>
            </w:r>
          </w:p>
        </w:tc>
        <w:tc>
          <w:tcPr>
            <w:tcW w:w="3018" w:type="dxa"/>
          </w:tcPr>
          <w:p w14:paraId="2AD7D33D"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c>
          <w:tcPr>
            <w:tcW w:w="3019" w:type="dxa"/>
          </w:tcPr>
          <w:p w14:paraId="34CF9E1B" w14:textId="77777777" w:rsidR="00D60199" w:rsidRPr="00507B1F" w:rsidRDefault="00D60199" w:rsidP="00D60199">
            <w:pPr>
              <w:pStyle w:val="Prrafodelista"/>
              <w:numPr>
                <w:ilvl w:val="0"/>
                <w:numId w:val="28"/>
              </w:numPr>
              <w:spacing w:line="360" w:lineRule="auto"/>
              <w:ind w:right="-7"/>
              <w:jc w:val="center"/>
              <w:rPr>
                <w:rFonts w:ascii="Palatino Linotype" w:hAnsi="Palatino Linotype"/>
                <w:sz w:val="22"/>
                <w:szCs w:val="22"/>
              </w:rPr>
            </w:pPr>
          </w:p>
        </w:tc>
      </w:tr>
    </w:tbl>
    <w:p w14:paraId="13600BF0" w14:textId="77777777" w:rsidR="00D60199" w:rsidRPr="00507B1F" w:rsidRDefault="00D60199" w:rsidP="00FF2C34">
      <w:pPr>
        <w:spacing w:line="360" w:lineRule="auto"/>
        <w:ind w:right="-7"/>
        <w:jc w:val="both"/>
        <w:rPr>
          <w:rFonts w:ascii="Palatino Linotype" w:hAnsi="Palatino Linotype"/>
          <w:sz w:val="22"/>
          <w:szCs w:val="22"/>
        </w:rPr>
      </w:pPr>
    </w:p>
    <w:p w14:paraId="66B6A1F2" w14:textId="53231001" w:rsidR="001F7749" w:rsidRPr="00507B1F" w:rsidRDefault="00D60199" w:rsidP="00FF2C34">
      <w:pPr>
        <w:spacing w:line="360" w:lineRule="auto"/>
        <w:ind w:right="-7"/>
        <w:jc w:val="both"/>
        <w:rPr>
          <w:rFonts w:ascii="Palatino Linotype" w:hAnsi="Palatino Linotype"/>
          <w:sz w:val="22"/>
          <w:szCs w:val="22"/>
        </w:rPr>
      </w:pPr>
      <w:r w:rsidRPr="00507B1F">
        <w:rPr>
          <w:rFonts w:ascii="Palatino Linotype" w:hAnsi="Palatino Linotype"/>
          <w:sz w:val="22"/>
          <w:szCs w:val="22"/>
        </w:rPr>
        <w:t xml:space="preserve">Tal y como se aprecia, el Sujeto Obligado entregó los recibos de nómina correspondientes </w:t>
      </w:r>
      <w:r w:rsidR="009D7F17" w:rsidRPr="00507B1F">
        <w:rPr>
          <w:rFonts w:ascii="Palatino Linotype" w:hAnsi="Palatino Linotype"/>
          <w:sz w:val="22"/>
          <w:szCs w:val="22"/>
        </w:rPr>
        <w:t xml:space="preserve">a la primera y segunda quincena de los meses de septiembre, octubre, noviembre, diciembre de dos mil </w:t>
      </w:r>
      <w:r w:rsidR="00C669BE" w:rsidRPr="00507B1F">
        <w:rPr>
          <w:rFonts w:ascii="Palatino Linotype" w:hAnsi="Palatino Linotype"/>
          <w:sz w:val="22"/>
          <w:szCs w:val="22"/>
        </w:rPr>
        <w:t>veinticuatro</w:t>
      </w:r>
      <w:r w:rsidR="001D7050" w:rsidRPr="00507B1F">
        <w:rPr>
          <w:rFonts w:ascii="Palatino Linotype" w:hAnsi="Palatino Linotype"/>
          <w:sz w:val="22"/>
          <w:szCs w:val="22"/>
        </w:rPr>
        <w:t xml:space="preserve"> </w:t>
      </w:r>
      <w:r w:rsidR="009D7F17" w:rsidRPr="00507B1F">
        <w:rPr>
          <w:rFonts w:ascii="Palatino Linotype" w:hAnsi="Palatino Linotype"/>
          <w:sz w:val="22"/>
          <w:szCs w:val="22"/>
        </w:rPr>
        <w:t>y de enero, febrero y</w:t>
      </w:r>
      <w:r w:rsidR="008515BD" w:rsidRPr="00507B1F">
        <w:rPr>
          <w:rFonts w:ascii="Palatino Linotype" w:hAnsi="Palatino Linotype"/>
          <w:sz w:val="22"/>
          <w:szCs w:val="22"/>
        </w:rPr>
        <w:t xml:space="preserve"> abril </w:t>
      </w:r>
      <w:r w:rsidR="009D7F17" w:rsidRPr="00507B1F">
        <w:rPr>
          <w:rFonts w:ascii="Palatino Linotype" w:hAnsi="Palatino Linotype"/>
          <w:sz w:val="22"/>
          <w:szCs w:val="22"/>
        </w:rPr>
        <w:t>de dos mil veinticinco, así como de la primera quincena del mes de marzo de dos mil veinticinco</w:t>
      </w:r>
      <w:r w:rsidR="008515BD" w:rsidRPr="00507B1F">
        <w:rPr>
          <w:rFonts w:ascii="Palatino Linotype" w:hAnsi="Palatino Linotype"/>
          <w:sz w:val="22"/>
          <w:szCs w:val="22"/>
        </w:rPr>
        <w:t xml:space="preserve"> en versión pública, clasificando los siguientes datos personales:</w:t>
      </w:r>
    </w:p>
    <w:p w14:paraId="076F9DC1" w14:textId="77777777" w:rsidR="008515BD" w:rsidRPr="00507B1F" w:rsidRDefault="008515BD" w:rsidP="00FF2C34">
      <w:pPr>
        <w:spacing w:line="360" w:lineRule="auto"/>
        <w:ind w:right="-7"/>
        <w:jc w:val="both"/>
        <w:rPr>
          <w:rFonts w:ascii="Palatino Linotype" w:hAnsi="Palatino Linotype"/>
          <w:sz w:val="22"/>
          <w:szCs w:val="22"/>
        </w:rPr>
      </w:pPr>
    </w:p>
    <w:p w14:paraId="6003AA9C" w14:textId="77777777" w:rsidR="008515BD" w:rsidRPr="00507B1F" w:rsidRDefault="008515BD" w:rsidP="008515BD">
      <w:pPr>
        <w:pStyle w:val="Prrafodelista"/>
        <w:numPr>
          <w:ilvl w:val="0"/>
          <w:numId w:val="28"/>
        </w:numPr>
        <w:spacing w:line="360" w:lineRule="auto"/>
        <w:ind w:right="-7"/>
        <w:jc w:val="both"/>
        <w:rPr>
          <w:rFonts w:ascii="Palatino Linotype" w:hAnsi="Palatino Linotype"/>
          <w:sz w:val="22"/>
          <w:szCs w:val="22"/>
        </w:rPr>
      </w:pPr>
      <w:r w:rsidRPr="00507B1F">
        <w:rPr>
          <w:rFonts w:ascii="Palatino Linotype" w:hAnsi="Palatino Linotype"/>
          <w:sz w:val="22"/>
          <w:szCs w:val="22"/>
        </w:rPr>
        <w:t>CURP:</w:t>
      </w:r>
    </w:p>
    <w:p w14:paraId="07B5170A" w14:textId="77777777" w:rsidR="008515BD" w:rsidRPr="00507B1F" w:rsidRDefault="008515BD" w:rsidP="008515BD">
      <w:pPr>
        <w:pStyle w:val="Prrafodelista"/>
        <w:numPr>
          <w:ilvl w:val="0"/>
          <w:numId w:val="28"/>
        </w:numPr>
        <w:spacing w:line="360" w:lineRule="auto"/>
        <w:ind w:right="-7"/>
        <w:jc w:val="both"/>
        <w:rPr>
          <w:rFonts w:ascii="Palatino Linotype" w:hAnsi="Palatino Linotype"/>
          <w:sz w:val="22"/>
          <w:szCs w:val="22"/>
        </w:rPr>
      </w:pPr>
      <w:r w:rsidRPr="00507B1F">
        <w:rPr>
          <w:rFonts w:ascii="Palatino Linotype" w:hAnsi="Palatino Linotype"/>
          <w:sz w:val="22"/>
          <w:szCs w:val="22"/>
        </w:rPr>
        <w:t>Código QR;</w:t>
      </w:r>
    </w:p>
    <w:p w14:paraId="4941917B" w14:textId="77777777" w:rsidR="008515BD" w:rsidRPr="00507B1F" w:rsidRDefault="008515BD" w:rsidP="008515BD">
      <w:pPr>
        <w:pStyle w:val="Prrafodelista"/>
        <w:numPr>
          <w:ilvl w:val="0"/>
          <w:numId w:val="28"/>
        </w:numPr>
        <w:spacing w:line="360" w:lineRule="auto"/>
        <w:ind w:right="-7"/>
        <w:jc w:val="both"/>
        <w:rPr>
          <w:rFonts w:ascii="Palatino Linotype" w:hAnsi="Palatino Linotype"/>
          <w:sz w:val="22"/>
          <w:szCs w:val="22"/>
        </w:rPr>
      </w:pPr>
      <w:r w:rsidRPr="00507B1F">
        <w:rPr>
          <w:rFonts w:ascii="Palatino Linotype" w:hAnsi="Palatino Linotype"/>
          <w:sz w:val="22"/>
          <w:szCs w:val="22"/>
        </w:rPr>
        <w:t>Número de Seguridad Social</w:t>
      </w:r>
    </w:p>
    <w:p w14:paraId="7376F405" w14:textId="77777777" w:rsidR="002D38F9" w:rsidRPr="00507B1F" w:rsidRDefault="002D38F9" w:rsidP="00FF2C34">
      <w:pPr>
        <w:spacing w:line="360" w:lineRule="auto"/>
        <w:ind w:right="-7"/>
        <w:jc w:val="both"/>
        <w:rPr>
          <w:rFonts w:ascii="Palatino Linotype" w:hAnsi="Palatino Linotype"/>
          <w:sz w:val="22"/>
          <w:szCs w:val="22"/>
        </w:rPr>
      </w:pPr>
    </w:p>
    <w:p w14:paraId="357C69F0" w14:textId="77777777" w:rsidR="00B101F0" w:rsidRPr="00507B1F" w:rsidRDefault="00B101F0" w:rsidP="00B101F0">
      <w:pPr>
        <w:pStyle w:val="Ttulo3"/>
        <w:numPr>
          <w:ilvl w:val="0"/>
          <w:numId w:val="26"/>
        </w:numPr>
        <w:spacing w:before="40" w:after="0"/>
        <w:ind w:left="567" w:hanging="371"/>
        <w:rPr>
          <w:rFonts w:ascii="Palatino Linotype" w:hAnsi="Palatino Linotype"/>
          <w:b w:val="0"/>
          <w:sz w:val="22"/>
          <w:szCs w:val="22"/>
        </w:rPr>
      </w:pPr>
      <w:bookmarkStart w:id="2" w:name="_Toc86917942"/>
      <w:bookmarkStart w:id="3" w:name="_Toc203042493"/>
      <w:r w:rsidRPr="00507B1F">
        <w:rPr>
          <w:rFonts w:ascii="Palatino Linotype" w:hAnsi="Palatino Linotype"/>
          <w:sz w:val="22"/>
          <w:szCs w:val="22"/>
        </w:rPr>
        <w:t>Clave Única de Registro de Población (CURP).</w:t>
      </w:r>
      <w:bookmarkEnd w:id="2"/>
      <w:bookmarkEnd w:id="3"/>
    </w:p>
    <w:p w14:paraId="00F8FB6D" w14:textId="77777777" w:rsidR="00B101F0" w:rsidRPr="00507B1F" w:rsidRDefault="00B101F0" w:rsidP="00B101F0">
      <w:pPr>
        <w:pStyle w:val="Prrafodelista"/>
        <w:tabs>
          <w:tab w:val="left" w:pos="709"/>
        </w:tabs>
        <w:spacing w:line="360" w:lineRule="auto"/>
        <w:ind w:left="0" w:right="49"/>
        <w:jc w:val="both"/>
        <w:rPr>
          <w:rFonts w:ascii="Palatino Linotype" w:eastAsia="MS Mincho" w:hAnsi="Palatino Linotype" w:cs="Arial"/>
          <w:iCs/>
          <w:sz w:val="22"/>
          <w:szCs w:val="22"/>
        </w:rPr>
      </w:pPr>
    </w:p>
    <w:p w14:paraId="6AD232E7" w14:textId="77777777" w:rsidR="00B101F0" w:rsidRPr="00507B1F" w:rsidRDefault="00B101F0" w:rsidP="00B101F0">
      <w:pPr>
        <w:pStyle w:val="NormalWeb"/>
        <w:spacing w:before="0" w:beforeAutospacing="0" w:after="200" w:afterAutospacing="0" w:line="360" w:lineRule="auto"/>
        <w:jc w:val="both"/>
        <w:rPr>
          <w:rFonts w:ascii="Palatino Linotype" w:hAnsi="Palatino Linotype"/>
          <w:sz w:val="22"/>
          <w:szCs w:val="22"/>
        </w:rPr>
      </w:pPr>
      <w:r w:rsidRPr="00507B1F">
        <w:rPr>
          <w:rFonts w:ascii="Palatino Linotype" w:hAnsi="Palatino Linotype"/>
          <w:sz w:val="22"/>
          <w:szCs w:val="22"/>
        </w:rPr>
        <w:t>Por cuanto hace a la CURP</w:t>
      </w:r>
      <w:r w:rsidRPr="00507B1F">
        <w:rPr>
          <w:rFonts w:ascii="Palatino Linotype" w:hAnsi="Palatino Linotype"/>
          <w:b/>
          <w:bCs/>
          <w:sz w:val="22"/>
          <w:szCs w:val="22"/>
        </w:rPr>
        <w:t xml:space="preserve">, </w:t>
      </w:r>
      <w:r w:rsidRPr="00507B1F">
        <w:rPr>
          <w:rFonts w:ascii="Palatino Linotype" w:hAnsi="Palatino Linotype"/>
          <w:sz w:val="22"/>
          <w:szCs w:val="22"/>
        </w:rPr>
        <w:t xml:space="preserve">constituye un dato personal, ya que tiene como finalidad registrar a cada una de las personas que integran la población del país, con los datos que permitan </w:t>
      </w:r>
      <w:r w:rsidRPr="00507B1F">
        <w:rPr>
          <w:rFonts w:ascii="Palatino Linotype" w:hAnsi="Palatino Linotype"/>
          <w:sz w:val="22"/>
          <w:szCs w:val="22"/>
        </w:rPr>
        <w:lastRenderedPageBreak/>
        <w:t>certificar y acreditar fehacientemente su identidad, la cual servirá para identificarla de manera individual.</w:t>
      </w:r>
    </w:p>
    <w:p w14:paraId="1CF7AB80" w14:textId="77777777" w:rsidR="00B101F0" w:rsidRPr="00507B1F" w:rsidRDefault="00B101F0" w:rsidP="00B101F0">
      <w:pPr>
        <w:pStyle w:val="NormalWeb"/>
        <w:spacing w:before="0" w:beforeAutospacing="0" w:after="200" w:afterAutospacing="0" w:line="360" w:lineRule="auto"/>
        <w:jc w:val="both"/>
        <w:rPr>
          <w:rFonts w:ascii="Palatino Linotype" w:hAnsi="Palatino Linotype"/>
          <w:sz w:val="22"/>
          <w:szCs w:val="22"/>
        </w:rPr>
      </w:pPr>
      <w:r w:rsidRPr="00507B1F">
        <w:rPr>
          <w:rFonts w:ascii="Palatino Linotype" w:hAnsi="Palatino Linotype"/>
          <w:sz w:val="22"/>
          <w:szCs w:val="22"/>
        </w:rPr>
        <w:t>Lo anterior, tiene sustento en los artículos 86 y 91 de la Ley General de Población, la cual señala lo siguiente:</w:t>
      </w:r>
    </w:p>
    <w:p w14:paraId="647B1BF3" w14:textId="77777777" w:rsidR="00B101F0" w:rsidRPr="00507B1F" w:rsidRDefault="00B101F0" w:rsidP="00B101F0">
      <w:pPr>
        <w:pStyle w:val="NormalWeb"/>
        <w:spacing w:before="0" w:beforeAutospacing="0" w:after="0" w:afterAutospacing="0"/>
        <w:ind w:left="851" w:right="616"/>
        <w:jc w:val="both"/>
        <w:rPr>
          <w:rFonts w:ascii="Palatino Linotype" w:hAnsi="Palatino Linotype"/>
          <w:sz w:val="22"/>
          <w:szCs w:val="22"/>
        </w:rPr>
      </w:pPr>
      <w:r w:rsidRPr="00507B1F">
        <w:rPr>
          <w:rFonts w:ascii="Palatino Linotype" w:hAnsi="Palatino Linotype"/>
          <w:i/>
          <w:iCs/>
          <w:sz w:val="22"/>
          <w:szCs w:val="22"/>
        </w:rPr>
        <w:t>“</w:t>
      </w:r>
      <w:r w:rsidRPr="00507B1F">
        <w:rPr>
          <w:rFonts w:ascii="Palatino Linotype" w:hAnsi="Palatino Linotype"/>
          <w:b/>
          <w:bCs/>
          <w:i/>
          <w:iCs/>
          <w:sz w:val="22"/>
          <w:szCs w:val="22"/>
        </w:rPr>
        <w:t xml:space="preserve">Artículo 86. </w:t>
      </w:r>
      <w:r w:rsidRPr="00507B1F">
        <w:rPr>
          <w:rFonts w:ascii="Palatino Linotype" w:hAnsi="Palatino Linotype"/>
          <w:i/>
          <w:iCs/>
          <w:sz w:val="22"/>
          <w:szCs w:val="22"/>
        </w:rPr>
        <w:t>El Registro Nacional de Población tiene como finalidad registrar a cada una de las personas que integran la población del país, con los datos que permitan certificar y acreditar fehacientemente su identidad.</w:t>
      </w:r>
    </w:p>
    <w:p w14:paraId="61EC19EF" w14:textId="77777777" w:rsidR="00B101F0" w:rsidRPr="00507B1F" w:rsidRDefault="00B101F0" w:rsidP="00B101F0">
      <w:pPr>
        <w:pStyle w:val="NormalWeb"/>
        <w:spacing w:before="0" w:beforeAutospacing="0" w:after="0" w:afterAutospacing="0"/>
        <w:ind w:left="851" w:right="616"/>
        <w:jc w:val="both"/>
        <w:rPr>
          <w:rFonts w:ascii="Palatino Linotype" w:hAnsi="Palatino Linotype"/>
          <w:sz w:val="22"/>
          <w:szCs w:val="22"/>
        </w:rPr>
      </w:pPr>
      <w:r w:rsidRPr="00507B1F">
        <w:rPr>
          <w:rFonts w:ascii="Palatino Linotype" w:hAnsi="Palatino Linotype"/>
          <w:b/>
          <w:bCs/>
          <w:i/>
          <w:iCs/>
          <w:sz w:val="22"/>
          <w:szCs w:val="22"/>
        </w:rPr>
        <w:t>Artículo 91. Al incorporar a una persona en el Registro Nacional de Población</w:t>
      </w:r>
      <w:r w:rsidRPr="00507B1F">
        <w:rPr>
          <w:rFonts w:ascii="Palatino Linotype" w:hAnsi="Palatino Linotype"/>
          <w:i/>
          <w:iCs/>
          <w:sz w:val="22"/>
          <w:szCs w:val="22"/>
        </w:rPr>
        <w:t xml:space="preserve">, se le asignará una clave </w:t>
      </w:r>
      <w:r w:rsidRPr="00507B1F">
        <w:rPr>
          <w:rFonts w:ascii="Palatino Linotype" w:hAnsi="Palatino Linotype"/>
          <w:b/>
          <w:bCs/>
          <w:i/>
          <w:iCs/>
          <w:sz w:val="22"/>
          <w:szCs w:val="22"/>
        </w:rPr>
        <w:t>que se denominará Clave Única de Registro de Población</w:t>
      </w:r>
      <w:r w:rsidRPr="00507B1F">
        <w:rPr>
          <w:rFonts w:ascii="Palatino Linotype" w:hAnsi="Palatino Linotype"/>
          <w:i/>
          <w:iCs/>
          <w:sz w:val="22"/>
          <w:szCs w:val="22"/>
        </w:rPr>
        <w:t xml:space="preserve">. </w:t>
      </w:r>
      <w:r w:rsidRPr="00507B1F">
        <w:rPr>
          <w:rFonts w:ascii="Palatino Linotype" w:hAnsi="Palatino Linotype"/>
          <w:b/>
          <w:bCs/>
          <w:i/>
          <w:iCs/>
          <w:sz w:val="22"/>
          <w:szCs w:val="22"/>
        </w:rPr>
        <w:t>Esta servirá para</w:t>
      </w:r>
      <w:r w:rsidRPr="00507B1F">
        <w:rPr>
          <w:rFonts w:ascii="Palatino Linotype" w:hAnsi="Palatino Linotype"/>
          <w:i/>
          <w:iCs/>
          <w:sz w:val="22"/>
          <w:szCs w:val="22"/>
        </w:rPr>
        <w:t xml:space="preserve"> registrarla e </w:t>
      </w:r>
      <w:r w:rsidRPr="00507B1F">
        <w:rPr>
          <w:rFonts w:ascii="Palatino Linotype" w:hAnsi="Palatino Linotype"/>
          <w:b/>
          <w:bCs/>
          <w:i/>
          <w:iCs/>
          <w:sz w:val="22"/>
          <w:szCs w:val="22"/>
        </w:rPr>
        <w:t>identificarla en forma individual</w:t>
      </w:r>
      <w:r w:rsidRPr="00507B1F">
        <w:rPr>
          <w:rFonts w:ascii="Palatino Linotype" w:hAnsi="Palatino Linotype"/>
          <w:i/>
          <w:iCs/>
          <w:sz w:val="22"/>
          <w:szCs w:val="22"/>
        </w:rPr>
        <w:t>.” </w:t>
      </w:r>
    </w:p>
    <w:p w14:paraId="39ABCBCD" w14:textId="77777777" w:rsidR="00B101F0" w:rsidRPr="00507B1F" w:rsidRDefault="00B101F0" w:rsidP="00B101F0">
      <w:pPr>
        <w:pStyle w:val="NormalWeb"/>
        <w:spacing w:before="0" w:beforeAutospacing="0" w:after="0" w:afterAutospacing="0"/>
        <w:ind w:left="851" w:right="616"/>
        <w:jc w:val="both"/>
        <w:rPr>
          <w:rFonts w:ascii="Palatino Linotype" w:hAnsi="Palatino Linotype"/>
          <w:sz w:val="22"/>
          <w:szCs w:val="22"/>
        </w:rPr>
      </w:pPr>
      <w:r w:rsidRPr="00507B1F">
        <w:rPr>
          <w:rFonts w:ascii="Palatino Linotype" w:hAnsi="Palatino Linotype"/>
          <w:sz w:val="22"/>
          <w:szCs w:val="22"/>
        </w:rPr>
        <w:t>(Énfasis añadido)</w:t>
      </w:r>
    </w:p>
    <w:p w14:paraId="0EB6597B" w14:textId="77777777" w:rsidR="00B101F0" w:rsidRPr="00507B1F" w:rsidRDefault="00B101F0" w:rsidP="00B101F0">
      <w:pPr>
        <w:spacing w:line="360" w:lineRule="auto"/>
        <w:jc w:val="both"/>
        <w:rPr>
          <w:rFonts w:ascii="Palatino Linotype" w:hAnsi="Palatino Linotype"/>
          <w:sz w:val="22"/>
          <w:szCs w:val="22"/>
        </w:rPr>
      </w:pPr>
    </w:p>
    <w:p w14:paraId="04938DA4" w14:textId="77777777" w:rsidR="00B101F0" w:rsidRPr="00507B1F" w:rsidRDefault="00B101F0" w:rsidP="00B101F0">
      <w:pPr>
        <w:pStyle w:val="NormalWeb"/>
        <w:spacing w:before="0" w:beforeAutospacing="0" w:after="200" w:afterAutospacing="0" w:line="360" w:lineRule="auto"/>
        <w:jc w:val="both"/>
        <w:rPr>
          <w:rFonts w:ascii="Palatino Linotype" w:hAnsi="Palatino Linotype"/>
          <w:sz w:val="22"/>
          <w:szCs w:val="22"/>
        </w:rPr>
      </w:pPr>
      <w:r w:rsidRPr="00507B1F">
        <w:rPr>
          <w:rFonts w:ascii="Palatino Linotype" w:hAnsi="Palatino Linotype"/>
          <w:sz w:val="22"/>
          <w:szCs w:val="22"/>
        </w:rPr>
        <w:t>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2BAD8AC5" w14:textId="77777777" w:rsidR="00B101F0" w:rsidRPr="00507B1F" w:rsidRDefault="00B101F0" w:rsidP="00B101F0">
      <w:pPr>
        <w:pStyle w:val="NormalWeb"/>
        <w:spacing w:before="0" w:beforeAutospacing="0" w:after="200" w:afterAutospacing="0" w:line="360" w:lineRule="auto"/>
        <w:jc w:val="both"/>
        <w:rPr>
          <w:rFonts w:ascii="Palatino Linotype" w:hAnsi="Palatino Linotype"/>
          <w:sz w:val="22"/>
          <w:szCs w:val="22"/>
        </w:rPr>
      </w:pPr>
      <w:r w:rsidRPr="00507B1F">
        <w:rPr>
          <w:rFonts w:ascii="Palatino Linotype" w:hAnsi="Palatino Linotype"/>
          <w:sz w:val="22"/>
          <w:szCs w:val="22"/>
        </w:rPr>
        <w:t>Al respecto, el entonces INAI, a través del Criterio orientador 18/17 de la Segunda Época, señala literalmente lo siguiente:</w:t>
      </w:r>
    </w:p>
    <w:p w14:paraId="3BB17844" w14:textId="77777777" w:rsidR="00B101F0" w:rsidRPr="00507B1F" w:rsidRDefault="00B101F0" w:rsidP="00B101F0">
      <w:pPr>
        <w:pStyle w:val="NormalWeb"/>
        <w:spacing w:before="0" w:beforeAutospacing="0" w:after="0" w:afterAutospacing="0"/>
        <w:ind w:left="851" w:right="616"/>
        <w:jc w:val="both"/>
        <w:rPr>
          <w:rFonts w:ascii="Palatino Linotype" w:hAnsi="Palatino Linotype"/>
          <w:sz w:val="22"/>
          <w:szCs w:val="22"/>
        </w:rPr>
      </w:pPr>
      <w:r w:rsidRPr="00507B1F">
        <w:rPr>
          <w:rFonts w:ascii="Palatino Linotype" w:hAnsi="Palatino Linotype"/>
          <w:i/>
          <w:iCs/>
          <w:sz w:val="22"/>
          <w:szCs w:val="22"/>
        </w:rPr>
        <w:t>“</w:t>
      </w:r>
      <w:r w:rsidRPr="00507B1F">
        <w:rPr>
          <w:rFonts w:ascii="Palatino Linotype" w:hAnsi="Palatino Linotype"/>
          <w:b/>
          <w:bCs/>
          <w:i/>
          <w:iCs/>
          <w:sz w:val="22"/>
          <w:szCs w:val="22"/>
        </w:rPr>
        <w:t>Clave Única de Registro de Población (CURP).</w:t>
      </w:r>
      <w:r w:rsidRPr="00507B1F">
        <w:rPr>
          <w:rFonts w:ascii="Palatino Linotype" w:hAnsi="Palatino Linotype"/>
          <w:i/>
          <w:iCs/>
          <w:sz w:val="22"/>
          <w:szCs w:val="22"/>
        </w:rPr>
        <w:t xml:space="preserve"> </w:t>
      </w:r>
      <w:r w:rsidRPr="00507B1F">
        <w:rPr>
          <w:rFonts w:ascii="Palatino Linotype" w:hAnsi="Palatino Linotype"/>
          <w:b/>
          <w:bCs/>
          <w:i/>
          <w:iCs/>
          <w:sz w:val="22"/>
          <w:szCs w:val="22"/>
        </w:rPr>
        <w:t>La Clave Única de Registro de Población se integra por datos personales que sólo conciernen al particular titular</w:t>
      </w:r>
      <w:r w:rsidRPr="00507B1F">
        <w:rPr>
          <w:rFonts w:ascii="Palatino Linotype" w:hAnsi="Palatino Linotype"/>
          <w:i/>
          <w:iCs/>
          <w:sz w:val="22"/>
          <w:szCs w:val="22"/>
        </w:rPr>
        <w:t xml:space="preserve"> de la misma, </w:t>
      </w:r>
      <w:r w:rsidRPr="00507B1F">
        <w:rPr>
          <w:rFonts w:ascii="Palatino Linotype" w:hAnsi="Palatino Linotype"/>
          <w:b/>
          <w:bCs/>
          <w:i/>
          <w:iCs/>
          <w:sz w:val="22"/>
          <w:szCs w:val="22"/>
        </w:rPr>
        <w:t>como lo son su nombre, apellidos, fecha de nacimiento, lugar de nacimiento y sexo</w:t>
      </w:r>
      <w:r w:rsidRPr="00507B1F">
        <w:rPr>
          <w:rFonts w:ascii="Palatino Linotype" w:hAnsi="Palatino Linotype"/>
          <w:i/>
          <w:iCs/>
          <w:sz w:val="22"/>
          <w:szCs w:val="22"/>
        </w:rPr>
        <w:t xml:space="preserve">. Dichos datos, constituyen información que distingue plenamente a una persona física del resto de los habitantes del país, </w:t>
      </w:r>
      <w:r w:rsidRPr="00507B1F">
        <w:rPr>
          <w:rFonts w:ascii="Palatino Linotype" w:hAnsi="Palatino Linotype"/>
          <w:b/>
          <w:bCs/>
          <w:i/>
          <w:iCs/>
          <w:sz w:val="22"/>
          <w:szCs w:val="22"/>
        </w:rPr>
        <w:t>por lo que la CURP está considerada como información confidencial</w:t>
      </w:r>
      <w:r w:rsidRPr="00507B1F">
        <w:rPr>
          <w:rFonts w:ascii="Palatino Linotype" w:hAnsi="Palatino Linotype"/>
          <w:i/>
          <w:iCs/>
          <w:sz w:val="22"/>
          <w:szCs w:val="22"/>
        </w:rPr>
        <w:t>. (Sic)</w:t>
      </w:r>
    </w:p>
    <w:p w14:paraId="225F943C" w14:textId="77777777" w:rsidR="00B101F0" w:rsidRPr="00507B1F" w:rsidRDefault="00B101F0" w:rsidP="00B101F0">
      <w:pPr>
        <w:pStyle w:val="NormalWeb"/>
        <w:spacing w:before="0" w:beforeAutospacing="0" w:after="0" w:afterAutospacing="0"/>
        <w:ind w:left="851" w:right="616"/>
        <w:jc w:val="both"/>
        <w:rPr>
          <w:rFonts w:ascii="Palatino Linotype" w:hAnsi="Palatino Linotype"/>
          <w:sz w:val="22"/>
          <w:szCs w:val="22"/>
        </w:rPr>
      </w:pPr>
      <w:r w:rsidRPr="00507B1F">
        <w:rPr>
          <w:rFonts w:ascii="Palatino Linotype" w:hAnsi="Palatino Linotype"/>
          <w:sz w:val="22"/>
          <w:szCs w:val="22"/>
        </w:rPr>
        <w:lastRenderedPageBreak/>
        <w:t>(Énfasis añadido)</w:t>
      </w:r>
    </w:p>
    <w:p w14:paraId="47C678DE" w14:textId="77777777" w:rsidR="00B101F0" w:rsidRPr="00507B1F" w:rsidRDefault="00B101F0" w:rsidP="00B101F0">
      <w:pPr>
        <w:spacing w:line="360" w:lineRule="auto"/>
        <w:jc w:val="both"/>
        <w:rPr>
          <w:rFonts w:ascii="Palatino Linotype" w:hAnsi="Palatino Linotype"/>
          <w:sz w:val="22"/>
          <w:szCs w:val="22"/>
        </w:rPr>
      </w:pPr>
    </w:p>
    <w:p w14:paraId="2417C9E5" w14:textId="77777777" w:rsidR="00B101F0" w:rsidRPr="00507B1F" w:rsidRDefault="00B101F0" w:rsidP="00434689">
      <w:pPr>
        <w:pStyle w:val="NormalWeb"/>
        <w:spacing w:before="0" w:beforeAutospacing="0" w:after="0" w:afterAutospacing="0" w:line="360" w:lineRule="auto"/>
        <w:jc w:val="both"/>
        <w:rPr>
          <w:rFonts w:ascii="Palatino Linotype" w:hAnsi="Palatino Linotype" w:cs="Tahoma"/>
          <w:sz w:val="22"/>
          <w:szCs w:val="22"/>
        </w:rPr>
      </w:pPr>
      <w:r w:rsidRPr="00507B1F">
        <w:rPr>
          <w:rFonts w:ascii="Palatino Linotype" w:hAnsi="Palatino Linotype"/>
          <w:sz w:val="22"/>
          <w:szCs w:val="22"/>
        </w:rPr>
        <w:t>De lo anterior, se desprende que la CURP se encuentra vinculada al nombre y apellidos de la persona, lo que permite identificar fecha y lugar de nacimiento, así como el sexo; datos que únicamente le atañen a su titular.</w:t>
      </w:r>
    </w:p>
    <w:p w14:paraId="3FA92996" w14:textId="77777777" w:rsidR="00B101F0" w:rsidRPr="00507B1F" w:rsidRDefault="00B101F0" w:rsidP="00B101F0">
      <w:pPr>
        <w:pStyle w:val="Ttulo3"/>
        <w:spacing w:line="360" w:lineRule="auto"/>
        <w:jc w:val="both"/>
        <w:rPr>
          <w:rFonts w:ascii="Palatino Linotype" w:hAnsi="Palatino Linotype"/>
          <w:b w:val="0"/>
          <w:sz w:val="22"/>
          <w:szCs w:val="22"/>
        </w:rPr>
      </w:pPr>
      <w:bookmarkStart w:id="4" w:name="_Toc86917943"/>
      <w:bookmarkStart w:id="5" w:name="_Toc203042495"/>
      <w:r w:rsidRPr="00507B1F">
        <w:rPr>
          <w:rFonts w:ascii="Palatino Linotype" w:hAnsi="Palatino Linotype"/>
          <w:sz w:val="22"/>
          <w:szCs w:val="22"/>
        </w:rPr>
        <w:t>III. Clave ISSEMyM</w:t>
      </w:r>
      <w:bookmarkEnd w:id="4"/>
      <w:bookmarkEnd w:id="5"/>
    </w:p>
    <w:p w14:paraId="57AD3FB3" w14:textId="77777777" w:rsidR="00B101F0" w:rsidRPr="00507B1F" w:rsidRDefault="00B101F0" w:rsidP="00B101F0">
      <w:pPr>
        <w:pStyle w:val="Prrafodelista"/>
        <w:spacing w:line="360" w:lineRule="auto"/>
        <w:ind w:left="0"/>
        <w:jc w:val="both"/>
        <w:rPr>
          <w:rFonts w:ascii="Palatino Linotype" w:hAnsi="Palatino Linotype" w:cs="Tahoma"/>
          <w:bCs/>
          <w:iCs/>
          <w:sz w:val="22"/>
          <w:szCs w:val="22"/>
        </w:rPr>
      </w:pPr>
      <w:r w:rsidRPr="00507B1F">
        <w:rPr>
          <w:rFonts w:ascii="Palatino Linotype" w:hAnsi="Palatino Linotype" w:cs="Tahoma"/>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C71988F" w14:textId="77777777" w:rsidR="00B101F0" w:rsidRPr="00507B1F" w:rsidRDefault="00B101F0" w:rsidP="00B101F0">
      <w:pPr>
        <w:pStyle w:val="Prrafodelista"/>
        <w:spacing w:line="360" w:lineRule="auto"/>
        <w:ind w:left="0"/>
        <w:jc w:val="both"/>
        <w:rPr>
          <w:rFonts w:ascii="Palatino Linotype" w:hAnsi="Palatino Linotype" w:cs="Tahoma"/>
          <w:bCs/>
          <w:iCs/>
          <w:sz w:val="22"/>
          <w:szCs w:val="22"/>
        </w:rPr>
      </w:pPr>
    </w:p>
    <w:p w14:paraId="1CF67A52" w14:textId="77777777" w:rsidR="00B101F0" w:rsidRPr="00507B1F" w:rsidRDefault="00B101F0" w:rsidP="00B101F0">
      <w:pPr>
        <w:pStyle w:val="Prrafodelista"/>
        <w:spacing w:line="360" w:lineRule="auto"/>
        <w:ind w:left="0"/>
        <w:jc w:val="both"/>
        <w:rPr>
          <w:rFonts w:ascii="Palatino Linotype" w:hAnsi="Palatino Linotype" w:cs="Tahoma"/>
          <w:bCs/>
          <w:sz w:val="22"/>
          <w:szCs w:val="22"/>
        </w:rPr>
      </w:pPr>
      <w:r w:rsidRPr="00507B1F">
        <w:rPr>
          <w:rFonts w:ascii="Palatino Linotype" w:hAnsi="Palatino Linotype" w:cs="Tahoma"/>
          <w:bCs/>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36BF637F" w14:textId="77777777" w:rsidR="00B101F0" w:rsidRPr="00507B1F" w:rsidRDefault="00B101F0" w:rsidP="00B101F0">
      <w:pPr>
        <w:pStyle w:val="Prrafodelista"/>
        <w:spacing w:line="360" w:lineRule="auto"/>
        <w:jc w:val="both"/>
        <w:rPr>
          <w:rFonts w:ascii="Palatino Linotype" w:hAnsi="Palatino Linotype" w:cs="Tahoma"/>
          <w:bCs/>
          <w:sz w:val="22"/>
          <w:szCs w:val="22"/>
        </w:rPr>
      </w:pPr>
    </w:p>
    <w:p w14:paraId="6758D274" w14:textId="77777777" w:rsidR="00B101F0" w:rsidRPr="00507B1F" w:rsidRDefault="00B101F0" w:rsidP="00B101F0">
      <w:pPr>
        <w:pStyle w:val="Prrafodelista"/>
        <w:spacing w:line="360" w:lineRule="auto"/>
        <w:ind w:left="0"/>
        <w:jc w:val="both"/>
        <w:rPr>
          <w:rFonts w:ascii="Palatino Linotype" w:hAnsi="Palatino Linotype" w:cs="Tahoma"/>
          <w:bCs/>
          <w:sz w:val="22"/>
          <w:szCs w:val="22"/>
        </w:rPr>
      </w:pPr>
      <w:r w:rsidRPr="00507B1F">
        <w:rPr>
          <w:rFonts w:ascii="Palatino Linotype" w:hAnsi="Palatino Linotype" w:cs="Tahoma"/>
          <w:bCs/>
          <w:sz w:val="22"/>
          <w:szCs w:val="22"/>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w:t>
      </w:r>
      <w:r w:rsidRPr="00507B1F">
        <w:rPr>
          <w:rFonts w:ascii="Palatino Linotype" w:hAnsi="Palatino Linotype" w:cs="Tahoma"/>
          <w:bCs/>
          <w:sz w:val="22"/>
          <w:szCs w:val="22"/>
        </w:rPr>
        <w:lastRenderedPageBreak/>
        <w:t>a esta prestación de seguridad social; además, es de destacar que dicho dato no cambia, aunque el trabajador se dé de baja y alta en diversas ocasiones, con motivo de haber trabajado en diferentes instituciones gubernamentales de la Entidad.</w:t>
      </w:r>
    </w:p>
    <w:p w14:paraId="558EABBE" w14:textId="77777777" w:rsidR="00B101F0" w:rsidRPr="00507B1F" w:rsidRDefault="00B101F0" w:rsidP="00B101F0">
      <w:pPr>
        <w:pStyle w:val="Ttulo3"/>
        <w:spacing w:line="360" w:lineRule="auto"/>
        <w:jc w:val="both"/>
        <w:rPr>
          <w:rFonts w:ascii="Palatino Linotype" w:hAnsi="Palatino Linotype"/>
          <w:b w:val="0"/>
          <w:sz w:val="22"/>
          <w:szCs w:val="22"/>
        </w:rPr>
      </w:pPr>
      <w:bookmarkStart w:id="6" w:name="_Toc86917947"/>
      <w:bookmarkStart w:id="7" w:name="_Toc203042497"/>
      <w:r w:rsidRPr="00507B1F">
        <w:rPr>
          <w:rFonts w:ascii="Palatino Linotype" w:hAnsi="Palatino Linotype"/>
          <w:sz w:val="22"/>
          <w:szCs w:val="22"/>
        </w:rPr>
        <w:t>V. CÓDIGO QR</w:t>
      </w:r>
      <w:bookmarkEnd w:id="6"/>
      <w:bookmarkEnd w:id="7"/>
    </w:p>
    <w:p w14:paraId="5D5F7EAC" w14:textId="77777777" w:rsidR="00B101F0" w:rsidRPr="00507B1F" w:rsidRDefault="00B101F0" w:rsidP="00B101F0">
      <w:pPr>
        <w:pStyle w:val="Prrafodelista"/>
        <w:spacing w:line="360" w:lineRule="auto"/>
        <w:ind w:left="0"/>
        <w:jc w:val="both"/>
        <w:rPr>
          <w:rFonts w:ascii="Palatino Linotype" w:hAnsi="Palatino Linotype" w:cs="Tahoma"/>
          <w:bCs/>
          <w:sz w:val="22"/>
          <w:szCs w:val="22"/>
        </w:rPr>
      </w:pPr>
      <w:r w:rsidRPr="00507B1F">
        <w:rPr>
          <w:rFonts w:ascii="Palatino Linotype" w:hAnsi="Palatino Linotype" w:cs="Tahoma"/>
          <w:bCs/>
          <w:sz w:val="22"/>
          <w:szCs w:val="22"/>
        </w:rPr>
        <w:t xml:space="preserve">En principio, resulta necesario señalar que los comprobantes fiscales digitales por Internet, deben de incluir un código bidimensional conforme al formato </w:t>
      </w:r>
      <w:r w:rsidRPr="00507B1F">
        <w:rPr>
          <w:rFonts w:ascii="Palatino Linotype" w:hAnsi="Palatino Linotype" w:cs="Tahoma"/>
          <w:bCs/>
          <w:i/>
          <w:sz w:val="22"/>
          <w:szCs w:val="22"/>
        </w:rPr>
        <w:t>QR Code (Quick Response Code)</w:t>
      </w:r>
      <w:r w:rsidRPr="00507B1F">
        <w:rPr>
          <w:rFonts w:ascii="Palatino Linotype" w:hAnsi="Palatino Linotype" w:cs="Tahoma"/>
          <w:bCs/>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507B1F">
          <w:rPr>
            <w:rStyle w:val="Hipervnculo"/>
            <w:rFonts w:ascii="Palatino Linotype" w:hAnsi="Palatino Linotype" w:cs="Tahoma"/>
            <w:bCs/>
            <w:color w:val="auto"/>
            <w:sz w:val="22"/>
            <w:szCs w:val="22"/>
          </w:rPr>
          <w:t>http://dof.gob.mx/nota_detalle.php?codigo=5492254&amp;fecha=28/07/2017</w:t>
        </w:r>
      </w:hyperlink>
      <w:r w:rsidRPr="00507B1F">
        <w:rPr>
          <w:rFonts w:ascii="Palatino Linotype" w:hAnsi="Palatino Linotype" w:cs="Tahoma"/>
          <w:bCs/>
          <w:sz w:val="22"/>
          <w:szCs w:val="22"/>
        </w:rPr>
        <w:t>. Incluso con la captura de dicho código, a través de la aplicación móvil del Servicio de Administración Tributaria, permite el acceso al Registro Federal de Contribuyentes, como del Sujeto Obligado, como de los servidores públicos.</w:t>
      </w:r>
    </w:p>
    <w:p w14:paraId="338B86D8" w14:textId="77777777" w:rsidR="00B101F0" w:rsidRPr="00507B1F" w:rsidRDefault="00B101F0" w:rsidP="00B101F0">
      <w:pPr>
        <w:pStyle w:val="Prrafodelista"/>
        <w:spacing w:line="360" w:lineRule="auto"/>
        <w:ind w:left="0"/>
        <w:jc w:val="both"/>
        <w:rPr>
          <w:rFonts w:ascii="Palatino Linotype" w:hAnsi="Palatino Linotype" w:cs="Tahoma"/>
          <w:bCs/>
          <w:sz w:val="22"/>
          <w:szCs w:val="22"/>
        </w:rPr>
      </w:pPr>
    </w:p>
    <w:p w14:paraId="0AC0D7B3" w14:textId="77777777" w:rsidR="00B101F0" w:rsidRPr="00507B1F" w:rsidRDefault="00B101F0" w:rsidP="00B101F0">
      <w:pPr>
        <w:pStyle w:val="Prrafodelista"/>
        <w:spacing w:line="360" w:lineRule="auto"/>
        <w:ind w:left="0"/>
        <w:jc w:val="both"/>
        <w:rPr>
          <w:rFonts w:ascii="Palatino Linotype" w:hAnsi="Palatino Linotype" w:cs="Tahoma"/>
          <w:bCs/>
          <w:sz w:val="22"/>
          <w:szCs w:val="22"/>
        </w:rPr>
      </w:pPr>
      <w:r w:rsidRPr="00507B1F">
        <w:rPr>
          <w:rFonts w:ascii="Palatino Linotype" w:hAnsi="Palatino Linotype" w:cs="Tahoma"/>
          <w:bCs/>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31FAF97" w14:textId="77777777" w:rsidR="00B101F0" w:rsidRPr="00507B1F" w:rsidRDefault="00B101F0" w:rsidP="00B101F0">
      <w:pPr>
        <w:pStyle w:val="Prrafodelista"/>
        <w:spacing w:line="360" w:lineRule="auto"/>
        <w:ind w:left="0"/>
        <w:jc w:val="both"/>
        <w:rPr>
          <w:rFonts w:ascii="Palatino Linotype" w:hAnsi="Palatino Linotype" w:cs="Tahoma"/>
          <w:bCs/>
          <w:sz w:val="22"/>
          <w:szCs w:val="22"/>
        </w:rPr>
      </w:pPr>
    </w:p>
    <w:p w14:paraId="11A00B3A" w14:textId="77777777" w:rsidR="00B101F0" w:rsidRPr="00507B1F" w:rsidRDefault="00B101F0" w:rsidP="00B101F0">
      <w:pPr>
        <w:pStyle w:val="Prrafodelista"/>
        <w:spacing w:line="360" w:lineRule="auto"/>
        <w:ind w:left="0"/>
        <w:jc w:val="both"/>
        <w:rPr>
          <w:rFonts w:ascii="Palatino Linotype" w:hAnsi="Palatino Linotype" w:cs="Tahoma"/>
          <w:bCs/>
          <w:sz w:val="22"/>
          <w:szCs w:val="22"/>
        </w:rPr>
      </w:pPr>
      <w:r w:rsidRPr="00507B1F">
        <w:rPr>
          <w:rFonts w:ascii="Palatino Linotype" w:hAnsi="Palatino Linotype" w:cs="Tahoma"/>
          <w:bCs/>
          <w:sz w:val="22"/>
          <w:szCs w:val="22"/>
        </w:rPr>
        <w:t>Hasta este punto, se considera que la información relacionada con los siguientes puntos actualiza una causal de confidencialidad, toda vez que identifica o hace identificable a su titular.</w:t>
      </w:r>
    </w:p>
    <w:p w14:paraId="43DB5B9B" w14:textId="77777777" w:rsidR="00B101F0" w:rsidRPr="00507B1F" w:rsidRDefault="00B101F0" w:rsidP="00B101F0">
      <w:pPr>
        <w:pStyle w:val="Prrafodelista"/>
        <w:spacing w:line="360" w:lineRule="auto"/>
        <w:jc w:val="both"/>
        <w:rPr>
          <w:rFonts w:ascii="Palatino Linotype" w:hAnsi="Palatino Linotype" w:cs="Tahoma"/>
          <w:bCs/>
          <w:sz w:val="22"/>
          <w:szCs w:val="22"/>
        </w:rPr>
      </w:pPr>
    </w:p>
    <w:p w14:paraId="5156113D" w14:textId="77777777" w:rsidR="00B101F0" w:rsidRPr="00507B1F" w:rsidRDefault="00B101F0" w:rsidP="00B101F0">
      <w:pPr>
        <w:pStyle w:val="Prrafodelista"/>
        <w:numPr>
          <w:ilvl w:val="0"/>
          <w:numId w:val="25"/>
        </w:numPr>
        <w:spacing w:line="360" w:lineRule="auto"/>
        <w:jc w:val="both"/>
        <w:rPr>
          <w:rFonts w:ascii="Palatino Linotype" w:hAnsi="Palatino Linotype" w:cs="Tahoma"/>
          <w:b/>
          <w:bCs/>
          <w:sz w:val="22"/>
          <w:szCs w:val="22"/>
        </w:rPr>
      </w:pPr>
      <w:r w:rsidRPr="00507B1F">
        <w:rPr>
          <w:rFonts w:ascii="Palatino Linotype" w:hAnsi="Palatino Linotype" w:cs="Tahoma"/>
          <w:b/>
          <w:bCs/>
          <w:sz w:val="22"/>
          <w:szCs w:val="22"/>
        </w:rPr>
        <w:t>Clave Única de Registro de Población (CURP)</w:t>
      </w:r>
    </w:p>
    <w:p w14:paraId="6DE03962" w14:textId="77777777" w:rsidR="00B101F0" w:rsidRPr="00507B1F" w:rsidRDefault="00B101F0" w:rsidP="00B101F0">
      <w:pPr>
        <w:pStyle w:val="Prrafodelista"/>
        <w:numPr>
          <w:ilvl w:val="0"/>
          <w:numId w:val="25"/>
        </w:numPr>
        <w:spacing w:line="360" w:lineRule="auto"/>
        <w:jc w:val="both"/>
        <w:rPr>
          <w:rFonts w:ascii="Palatino Linotype" w:hAnsi="Palatino Linotype" w:cs="Tahoma"/>
          <w:b/>
          <w:bCs/>
          <w:sz w:val="22"/>
          <w:szCs w:val="22"/>
        </w:rPr>
      </w:pPr>
      <w:r w:rsidRPr="00507B1F">
        <w:rPr>
          <w:rFonts w:ascii="Palatino Linotype" w:hAnsi="Palatino Linotype" w:cs="Tahoma"/>
          <w:b/>
          <w:bCs/>
          <w:sz w:val="22"/>
          <w:szCs w:val="22"/>
        </w:rPr>
        <w:t>Clave ISSEMyM</w:t>
      </w:r>
    </w:p>
    <w:p w14:paraId="4E0657D7" w14:textId="77777777" w:rsidR="00B101F0" w:rsidRPr="00507B1F" w:rsidRDefault="00B101F0" w:rsidP="00B101F0">
      <w:pPr>
        <w:pStyle w:val="Prrafodelista"/>
        <w:numPr>
          <w:ilvl w:val="0"/>
          <w:numId w:val="25"/>
        </w:numPr>
        <w:spacing w:line="360" w:lineRule="auto"/>
        <w:jc w:val="both"/>
        <w:rPr>
          <w:rFonts w:ascii="Palatino Linotype" w:hAnsi="Palatino Linotype" w:cs="Tahoma"/>
          <w:b/>
          <w:bCs/>
          <w:sz w:val="22"/>
          <w:szCs w:val="22"/>
        </w:rPr>
      </w:pPr>
      <w:r w:rsidRPr="00507B1F">
        <w:rPr>
          <w:rFonts w:ascii="Palatino Linotype" w:hAnsi="Palatino Linotype" w:cs="Tahoma"/>
          <w:b/>
          <w:bCs/>
          <w:sz w:val="22"/>
          <w:szCs w:val="22"/>
        </w:rPr>
        <w:lastRenderedPageBreak/>
        <w:t>Código QR</w:t>
      </w:r>
    </w:p>
    <w:p w14:paraId="6464BB07" w14:textId="77777777" w:rsidR="00B101F0" w:rsidRPr="00507B1F" w:rsidRDefault="00B101F0" w:rsidP="00B101F0">
      <w:pPr>
        <w:pBdr>
          <w:top w:val="nil"/>
          <w:left w:val="nil"/>
          <w:bottom w:val="nil"/>
          <w:right w:val="nil"/>
          <w:between w:val="nil"/>
        </w:pBdr>
        <w:spacing w:line="360" w:lineRule="auto"/>
        <w:ind w:right="-150"/>
        <w:jc w:val="both"/>
        <w:rPr>
          <w:rFonts w:ascii="Palatino Linotype" w:hAnsi="Palatino Linotype"/>
          <w:sz w:val="22"/>
          <w:szCs w:val="22"/>
        </w:rPr>
      </w:pPr>
    </w:p>
    <w:p w14:paraId="0767F947" w14:textId="77777777" w:rsidR="00B101F0" w:rsidRPr="00507B1F" w:rsidRDefault="00B101F0" w:rsidP="00B101F0">
      <w:pPr>
        <w:pStyle w:val="Prrafodelista"/>
        <w:spacing w:line="360" w:lineRule="auto"/>
        <w:ind w:left="0"/>
        <w:jc w:val="both"/>
        <w:rPr>
          <w:rFonts w:ascii="Palatino Linotype" w:hAnsi="Palatino Linotype"/>
          <w:sz w:val="22"/>
          <w:szCs w:val="22"/>
        </w:rPr>
      </w:pPr>
      <w:r w:rsidRPr="00507B1F">
        <w:rPr>
          <w:rFonts w:ascii="Palatino Linotype" w:hAnsi="Palatino Linotype" w:cs="Tahoma"/>
          <w:bCs/>
          <w:sz w:val="22"/>
          <w:szCs w:val="22"/>
        </w:rPr>
        <w:t>Es decir, los elementos enlistados constituyen</w:t>
      </w:r>
      <w:r w:rsidRPr="00507B1F">
        <w:rPr>
          <w:rFonts w:ascii="Palatino Linotype" w:hAnsi="Palatino Linotype"/>
          <w:sz w:val="22"/>
          <w:szCs w:val="22"/>
        </w:rPr>
        <w:t xml:space="preserv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AD2C454" w14:textId="77777777" w:rsidR="00B101F0" w:rsidRPr="00507B1F" w:rsidRDefault="00B101F0" w:rsidP="00B101F0">
      <w:pPr>
        <w:pStyle w:val="Prrafodelista"/>
        <w:spacing w:line="360" w:lineRule="auto"/>
        <w:ind w:left="0"/>
        <w:jc w:val="both"/>
        <w:rPr>
          <w:rFonts w:ascii="Palatino Linotype" w:hAnsi="Palatino Linotype" w:cs="Tahoma"/>
          <w:bCs/>
          <w:sz w:val="22"/>
          <w:szCs w:val="22"/>
        </w:rPr>
      </w:pPr>
    </w:p>
    <w:p w14:paraId="42C29272" w14:textId="77777777" w:rsidR="00434689" w:rsidRPr="00507B1F" w:rsidRDefault="00434689" w:rsidP="00B101F0">
      <w:pPr>
        <w:pStyle w:val="Prrafodelista"/>
        <w:spacing w:line="360" w:lineRule="auto"/>
        <w:ind w:left="0"/>
        <w:jc w:val="both"/>
        <w:rPr>
          <w:rFonts w:ascii="Palatino Linotype" w:hAnsi="Palatino Linotype" w:cs="Tahoma"/>
          <w:bCs/>
          <w:sz w:val="22"/>
          <w:szCs w:val="22"/>
        </w:rPr>
      </w:pPr>
      <w:r w:rsidRPr="00507B1F">
        <w:rPr>
          <w:rFonts w:ascii="Palatino Linotype" w:hAnsi="Palatino Linotype" w:cs="Tahoma"/>
          <w:bCs/>
          <w:sz w:val="22"/>
          <w:szCs w:val="22"/>
        </w:rPr>
        <w:t>Por lo que al haber sido clasificados en las versiones públicas y entregar el acuerdo del Comité que las sustenta, dichos recibos de nómina se tienen por atendidos respecto a la temporalidad sobre la cual fueron emitidos, misma que se ha señalado con anterioridad.</w:t>
      </w:r>
    </w:p>
    <w:p w14:paraId="3D7907A4" w14:textId="77777777" w:rsidR="00434689" w:rsidRPr="00507B1F" w:rsidRDefault="00434689" w:rsidP="00B101F0">
      <w:pPr>
        <w:pStyle w:val="Prrafodelista"/>
        <w:spacing w:line="360" w:lineRule="auto"/>
        <w:ind w:left="0"/>
        <w:jc w:val="both"/>
        <w:rPr>
          <w:rFonts w:ascii="Palatino Linotype" w:hAnsi="Palatino Linotype" w:cs="Tahoma"/>
          <w:bCs/>
          <w:sz w:val="22"/>
          <w:szCs w:val="22"/>
        </w:rPr>
      </w:pPr>
    </w:p>
    <w:p w14:paraId="6726EB74" w14:textId="77777777" w:rsidR="00434689" w:rsidRPr="00507B1F" w:rsidRDefault="00434689" w:rsidP="00B101F0">
      <w:pPr>
        <w:pStyle w:val="Prrafodelista"/>
        <w:spacing w:line="360" w:lineRule="auto"/>
        <w:ind w:left="0"/>
        <w:jc w:val="both"/>
        <w:rPr>
          <w:rFonts w:ascii="Palatino Linotype" w:hAnsi="Palatino Linotype" w:cs="Tahoma"/>
          <w:bCs/>
          <w:sz w:val="22"/>
          <w:szCs w:val="22"/>
        </w:rPr>
      </w:pPr>
      <w:r w:rsidRPr="00507B1F">
        <w:rPr>
          <w:rFonts w:ascii="Palatino Linotype" w:hAnsi="Palatino Linotype" w:cs="Tahoma"/>
          <w:bCs/>
          <w:sz w:val="22"/>
          <w:szCs w:val="22"/>
        </w:rPr>
        <w:t xml:space="preserve">Ahora bien, es de recordar que el Recurrente solicitó la información del año 2024 y 2025, por lo que dicha temporalidad comprende del uno de enero </w:t>
      </w:r>
      <w:r w:rsidR="00903CA2" w:rsidRPr="00507B1F">
        <w:rPr>
          <w:rFonts w:ascii="Palatino Linotype" w:hAnsi="Palatino Linotype" w:cs="Tahoma"/>
          <w:bCs/>
          <w:sz w:val="22"/>
          <w:szCs w:val="22"/>
        </w:rPr>
        <w:t>de dos mil veinticinco al veintinueve de abril de dos mil veinticinco. Dicho lo anterior y de la revisión a la información proporcionada, se tiene que el Sujeto Obligado fue omiso en proporcionar los recibos de nómina de la primera y segunda quincena de los meses de enero a agosto de dos mil veinticuatro, así como el recibo de nómina correspondiente a la segunda quincena del mes de marzo de dos mil veinticinco, por lo que resulta que la información entregada resulta incompleta.</w:t>
      </w:r>
    </w:p>
    <w:p w14:paraId="5B23A8EA" w14:textId="77777777" w:rsidR="00903CA2" w:rsidRPr="00507B1F" w:rsidRDefault="00903CA2" w:rsidP="00B101F0">
      <w:pPr>
        <w:pStyle w:val="Prrafodelista"/>
        <w:spacing w:line="360" w:lineRule="auto"/>
        <w:ind w:left="0"/>
        <w:jc w:val="both"/>
        <w:rPr>
          <w:rFonts w:ascii="Palatino Linotype" w:hAnsi="Palatino Linotype" w:cs="Tahoma"/>
          <w:bCs/>
          <w:sz w:val="22"/>
          <w:szCs w:val="22"/>
        </w:rPr>
      </w:pPr>
    </w:p>
    <w:p w14:paraId="021408CE" w14:textId="77777777" w:rsidR="00903CA2" w:rsidRPr="00507B1F" w:rsidRDefault="00903CA2" w:rsidP="00B101F0">
      <w:pPr>
        <w:pStyle w:val="Prrafodelista"/>
        <w:spacing w:line="360" w:lineRule="auto"/>
        <w:ind w:left="0"/>
        <w:jc w:val="both"/>
        <w:rPr>
          <w:rFonts w:ascii="Palatino Linotype" w:hAnsi="Palatino Linotype" w:cs="Tahoma"/>
          <w:bCs/>
          <w:sz w:val="22"/>
          <w:szCs w:val="22"/>
        </w:rPr>
      </w:pPr>
      <w:r w:rsidRPr="00507B1F">
        <w:rPr>
          <w:rFonts w:ascii="Palatino Linotype" w:hAnsi="Palatino Linotype" w:cs="Tahoma"/>
          <w:bCs/>
          <w:sz w:val="22"/>
          <w:szCs w:val="22"/>
        </w:rPr>
        <w:t xml:space="preserve">Cabe señalar que se tiene certeza sobre la existencia de los recibos de nómina, ya que en los recibos proporcionados se tiene que la servidora pública tiene antigüedad de 2 años previos al mes de septiembre de dos mil veinticuatro, es decir, su relación laboral comprende desde el año dos mil veintidós. </w:t>
      </w:r>
    </w:p>
    <w:p w14:paraId="55A27A9C" w14:textId="77777777" w:rsidR="00903CA2" w:rsidRPr="00507B1F" w:rsidRDefault="00903CA2" w:rsidP="00B101F0">
      <w:pPr>
        <w:pStyle w:val="Prrafodelista"/>
        <w:spacing w:line="360" w:lineRule="auto"/>
        <w:ind w:left="0"/>
        <w:jc w:val="both"/>
        <w:rPr>
          <w:rFonts w:ascii="Palatino Linotype" w:hAnsi="Palatino Linotype" w:cs="Tahoma"/>
          <w:bCs/>
          <w:sz w:val="22"/>
          <w:szCs w:val="22"/>
        </w:rPr>
      </w:pPr>
    </w:p>
    <w:p w14:paraId="5546A038" w14:textId="77777777" w:rsidR="00903CA2" w:rsidRPr="00507B1F" w:rsidRDefault="00903CA2" w:rsidP="00B101F0">
      <w:pPr>
        <w:pStyle w:val="Prrafodelista"/>
        <w:spacing w:line="360" w:lineRule="auto"/>
        <w:ind w:left="0"/>
        <w:jc w:val="both"/>
        <w:rPr>
          <w:rFonts w:ascii="Palatino Linotype" w:hAnsi="Palatino Linotype" w:cs="Tahoma"/>
          <w:bCs/>
          <w:sz w:val="22"/>
          <w:szCs w:val="22"/>
        </w:rPr>
      </w:pPr>
      <w:r w:rsidRPr="00507B1F">
        <w:rPr>
          <w:rFonts w:ascii="Palatino Linotype" w:hAnsi="Palatino Linotype" w:cs="Tahoma"/>
          <w:bCs/>
          <w:sz w:val="22"/>
          <w:szCs w:val="22"/>
        </w:rPr>
        <w:lastRenderedPageBreak/>
        <w:t>Por lo anterior, se ordena al Sujeto Obligado entregar los recibos de nómina faltantes, en versión pública, para tal efecto deberá estar a lo dispuesto en el Considerando Quinto de la presente resolución</w:t>
      </w:r>
      <w:r w:rsidR="00347182" w:rsidRPr="00507B1F">
        <w:rPr>
          <w:rFonts w:ascii="Palatino Linotype" w:hAnsi="Palatino Linotype" w:cs="Tahoma"/>
          <w:bCs/>
          <w:sz w:val="22"/>
          <w:szCs w:val="22"/>
        </w:rPr>
        <w:t>.</w:t>
      </w:r>
    </w:p>
    <w:p w14:paraId="117D6441" w14:textId="77777777" w:rsidR="00434689" w:rsidRPr="00507B1F" w:rsidRDefault="00434689" w:rsidP="00B101F0">
      <w:pPr>
        <w:pStyle w:val="Prrafodelista"/>
        <w:spacing w:line="360" w:lineRule="auto"/>
        <w:ind w:left="0"/>
        <w:jc w:val="both"/>
        <w:rPr>
          <w:rFonts w:ascii="Palatino Linotype" w:hAnsi="Palatino Linotype" w:cs="Tahoma"/>
          <w:bCs/>
          <w:sz w:val="22"/>
          <w:szCs w:val="22"/>
        </w:rPr>
      </w:pPr>
    </w:p>
    <w:p w14:paraId="127BD846" w14:textId="77777777" w:rsidR="0088533A" w:rsidRPr="00507B1F" w:rsidRDefault="0088533A" w:rsidP="0088533A">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 xml:space="preserve">Quinto. Versión Pública. </w:t>
      </w:r>
      <w:r w:rsidRPr="00507B1F">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424B3EC" w14:textId="77777777" w:rsidR="0088533A" w:rsidRPr="00507B1F" w:rsidRDefault="0088533A" w:rsidP="0088533A">
      <w:pPr>
        <w:spacing w:line="360" w:lineRule="auto"/>
        <w:jc w:val="both"/>
        <w:rPr>
          <w:rFonts w:ascii="Palatino Linotype" w:eastAsia="Palatino Linotype" w:hAnsi="Palatino Linotype" w:cs="Palatino Linotype"/>
          <w:sz w:val="22"/>
          <w:szCs w:val="22"/>
        </w:rPr>
      </w:pPr>
    </w:p>
    <w:p w14:paraId="7F172AF0" w14:textId="77777777" w:rsidR="0088533A" w:rsidRPr="00507B1F" w:rsidRDefault="0088533A" w:rsidP="0088533A">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36D740F5" w14:textId="77777777" w:rsidR="0088533A" w:rsidRPr="00507B1F" w:rsidRDefault="0088533A" w:rsidP="0088533A">
      <w:pPr>
        <w:spacing w:line="360" w:lineRule="auto"/>
        <w:jc w:val="both"/>
        <w:rPr>
          <w:rFonts w:ascii="Palatino Linotype" w:eastAsia="Palatino Linotype" w:hAnsi="Palatino Linotype" w:cs="Palatino Linotype"/>
          <w:sz w:val="22"/>
          <w:szCs w:val="22"/>
        </w:rPr>
      </w:pPr>
    </w:p>
    <w:p w14:paraId="7AE3D5EF" w14:textId="77777777" w:rsidR="0088533A" w:rsidRPr="00507B1F" w:rsidRDefault="0088533A" w:rsidP="0088533A">
      <w:pPr>
        <w:spacing w:line="360" w:lineRule="auto"/>
        <w:ind w:right="50"/>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r w:rsidR="00EA6B80" w:rsidRPr="00507B1F">
        <w:rPr>
          <w:rFonts w:ascii="Palatino Linotype" w:eastAsia="Palatino Linotype" w:hAnsi="Palatino Linotype" w:cs="Palatino Linotype"/>
          <w:sz w:val="22"/>
          <w:szCs w:val="22"/>
        </w:rPr>
        <w:t xml:space="preserve"> </w:t>
      </w:r>
    </w:p>
    <w:p w14:paraId="11933759" w14:textId="77777777" w:rsidR="0088533A" w:rsidRPr="00507B1F" w:rsidRDefault="0088533A" w:rsidP="0088533A">
      <w:pPr>
        <w:spacing w:line="360" w:lineRule="auto"/>
        <w:ind w:right="50"/>
        <w:jc w:val="both"/>
        <w:rPr>
          <w:rFonts w:ascii="Palatino Linotype" w:eastAsia="Palatino Linotype" w:hAnsi="Palatino Linotype" w:cs="Palatino Linotype"/>
          <w:sz w:val="22"/>
          <w:szCs w:val="22"/>
        </w:rPr>
      </w:pPr>
    </w:p>
    <w:p w14:paraId="57BF1F2E"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w:t>
      </w:r>
      <w:r w:rsidRPr="00507B1F">
        <w:rPr>
          <w:rFonts w:ascii="Palatino Linotype" w:eastAsia="Palatino Linotype" w:hAnsi="Palatino Linotype" w:cs="Palatino Linotype"/>
          <w:b/>
          <w:i/>
          <w:sz w:val="22"/>
          <w:szCs w:val="22"/>
        </w:rPr>
        <w:t>Artículo 3.</w:t>
      </w:r>
      <w:r w:rsidRPr="00507B1F">
        <w:rPr>
          <w:rFonts w:ascii="Palatino Linotype" w:eastAsia="Palatino Linotype" w:hAnsi="Palatino Linotype" w:cs="Palatino Linotype"/>
          <w:i/>
          <w:sz w:val="22"/>
          <w:szCs w:val="22"/>
        </w:rPr>
        <w:t xml:space="preserve"> Para los efectos de la presente Ley se entenderá por:</w:t>
      </w:r>
    </w:p>
    <w:p w14:paraId="5A1C1D59"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w:t>
      </w:r>
    </w:p>
    <w:p w14:paraId="039EBFEB"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7C355303"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XX. Información clasificada: Aquella considerada por la presente Ley como reservada o confidencial;</w:t>
      </w:r>
    </w:p>
    <w:p w14:paraId="24BEA695"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1096BC9"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lastRenderedPageBreak/>
        <w:t>XLV. Versión pública: Documento en el que se elimine, suprime o borra la información clasificada como reservada o confidencial para permitir su acceso.</w:t>
      </w:r>
    </w:p>
    <w:p w14:paraId="2178C6B4"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w:t>
      </w:r>
    </w:p>
    <w:p w14:paraId="316BA236"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Artículo 91.</w:t>
      </w:r>
      <w:r w:rsidRPr="00507B1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93ABBA6"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Artículo 132.</w:t>
      </w:r>
      <w:r w:rsidRPr="00507B1F">
        <w:rPr>
          <w:rFonts w:ascii="Palatino Linotype" w:eastAsia="Palatino Linotype" w:hAnsi="Palatino Linotype" w:cs="Palatino Linotype"/>
          <w:i/>
          <w:sz w:val="22"/>
          <w:szCs w:val="22"/>
        </w:rPr>
        <w:t xml:space="preserve"> La clasificación de la información se llevará a cabo en el momento en que:</w:t>
      </w:r>
    </w:p>
    <w:p w14:paraId="2D3D9477" w14:textId="77777777" w:rsidR="0088533A" w:rsidRPr="00507B1F" w:rsidRDefault="0088533A" w:rsidP="0088533A">
      <w:pPr>
        <w:tabs>
          <w:tab w:val="left" w:pos="1134"/>
        </w:tabs>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I. Se reciba una solicitud de acceso a la información;</w:t>
      </w:r>
    </w:p>
    <w:p w14:paraId="2E7565CF" w14:textId="77777777" w:rsidR="0088533A" w:rsidRPr="00507B1F" w:rsidRDefault="0088533A" w:rsidP="0088533A">
      <w:pPr>
        <w:tabs>
          <w:tab w:val="left" w:pos="1134"/>
        </w:tabs>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II. Se determine mediante resolución de autoridad competente; o</w:t>
      </w:r>
    </w:p>
    <w:p w14:paraId="68CF8219" w14:textId="77777777" w:rsidR="0088533A" w:rsidRPr="00507B1F" w:rsidRDefault="0088533A" w:rsidP="0088533A">
      <w:pPr>
        <w:tabs>
          <w:tab w:val="left" w:pos="1134"/>
        </w:tabs>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BBEF95B"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w:t>
      </w:r>
    </w:p>
    <w:p w14:paraId="6871170F"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Artículo 143</w:t>
      </w:r>
      <w:r w:rsidRPr="00507B1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58E9628"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A235219"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1811738F"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08AECB1"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CA747E7"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87E174C" w14:textId="77777777" w:rsidR="0088533A" w:rsidRPr="00507B1F" w:rsidRDefault="0088533A" w:rsidP="0088533A">
      <w:pPr>
        <w:ind w:left="567" w:right="616"/>
        <w:jc w:val="both"/>
        <w:rPr>
          <w:rFonts w:ascii="Palatino Linotype" w:eastAsia="Palatino Linotype" w:hAnsi="Palatino Linotype" w:cs="Palatino Linotype"/>
          <w:i/>
          <w:sz w:val="22"/>
          <w:szCs w:val="22"/>
        </w:rPr>
      </w:pPr>
    </w:p>
    <w:p w14:paraId="7850A927" w14:textId="77777777" w:rsidR="0088533A" w:rsidRPr="00507B1F" w:rsidRDefault="0088533A" w:rsidP="0088533A">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976489C" w14:textId="77777777" w:rsidR="0088533A" w:rsidRPr="00507B1F" w:rsidRDefault="0088533A" w:rsidP="0088533A">
      <w:pPr>
        <w:jc w:val="both"/>
        <w:rPr>
          <w:rFonts w:ascii="Palatino Linotype" w:eastAsia="Palatino Linotype" w:hAnsi="Palatino Linotype" w:cs="Palatino Linotype"/>
          <w:sz w:val="22"/>
          <w:szCs w:val="22"/>
        </w:rPr>
      </w:pPr>
    </w:p>
    <w:p w14:paraId="59CC63DC" w14:textId="77777777" w:rsidR="0088533A" w:rsidRPr="00507B1F" w:rsidRDefault="0088533A" w:rsidP="0088533A">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lastRenderedPageBreak/>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111FCAF0" w14:textId="77777777" w:rsidR="0088533A" w:rsidRPr="00507B1F" w:rsidRDefault="0088533A" w:rsidP="0088533A">
      <w:pPr>
        <w:spacing w:line="360" w:lineRule="auto"/>
        <w:jc w:val="both"/>
        <w:rPr>
          <w:rFonts w:ascii="Palatino Linotype" w:eastAsia="Palatino Linotype" w:hAnsi="Palatino Linotype" w:cs="Palatino Linotype"/>
          <w:sz w:val="22"/>
          <w:szCs w:val="22"/>
        </w:rPr>
      </w:pPr>
    </w:p>
    <w:p w14:paraId="0BB90EC4"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 “</w:t>
      </w:r>
      <w:r w:rsidRPr="00507B1F">
        <w:rPr>
          <w:rFonts w:ascii="Palatino Linotype" w:eastAsia="Palatino Linotype" w:hAnsi="Palatino Linotype" w:cs="Palatino Linotype"/>
          <w:b/>
          <w:i/>
          <w:sz w:val="22"/>
          <w:szCs w:val="22"/>
        </w:rPr>
        <w:t>Quincuagésimo</w:t>
      </w:r>
      <w:r w:rsidRPr="00507B1F">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57823CF"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Quincuagésimo primero.</w:t>
      </w:r>
      <w:r w:rsidRPr="00507B1F">
        <w:rPr>
          <w:rFonts w:ascii="Palatino Linotype" w:eastAsia="Palatino Linotype" w:hAnsi="Palatino Linotype" w:cs="Palatino Linotype"/>
          <w:i/>
          <w:sz w:val="22"/>
          <w:szCs w:val="22"/>
        </w:rPr>
        <w:t xml:space="preserve"> Toda acta del Comité de Transparencia deberá contener: </w:t>
      </w:r>
    </w:p>
    <w:p w14:paraId="7D029549"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I. El número de sesión y fecha; </w:t>
      </w:r>
    </w:p>
    <w:p w14:paraId="67261099"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II. El nombre del área que solicitó la clasificación de información; </w:t>
      </w:r>
    </w:p>
    <w:p w14:paraId="3A5799D2"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III. La fundamentación legal y motivación correspondiente; </w:t>
      </w:r>
    </w:p>
    <w:p w14:paraId="4DB4D7C4"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IV. La resolución o resoluciones aprobadas; y </w:t>
      </w:r>
    </w:p>
    <w:p w14:paraId="2DC6692C"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V. La rúbrica o firma digital de cada integrante del Comité de Transparencia. </w:t>
      </w:r>
    </w:p>
    <w:p w14:paraId="2FBD9733"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75E4DAE"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I. Los motivos y razonamientos que sustenten la confirmación o modificación de la prueba de daño;</w:t>
      </w:r>
    </w:p>
    <w:p w14:paraId="17D6D0FF"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II. Descripción de las partes o secciones reservadas, en caso de clasificación parcial; </w:t>
      </w:r>
    </w:p>
    <w:p w14:paraId="271C96BD"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III. El periodo por el que mantendrá su clasificación y fecha de expiración; y </w:t>
      </w:r>
    </w:p>
    <w:p w14:paraId="0ECF8ACF"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B0CD8E0"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6E8F3A0"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1D70A54"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Quincuagésimo segundo.</w:t>
      </w:r>
      <w:r w:rsidRPr="00507B1F">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1B4241C"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6DA4014"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lastRenderedPageBreak/>
        <w:t>I. Fijar la fecha en que se elaboró la versión pública y la fecha en la cual el Comité de Transparencia confirmó dicha versión;</w:t>
      </w:r>
    </w:p>
    <w:p w14:paraId="0DD92D6A"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FAFEF6E"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III. Señalar las personas o instancias autorizadas a acceder a la información clasificada.</w:t>
      </w:r>
    </w:p>
    <w:p w14:paraId="7B814A70"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A11B814" w14:textId="77777777" w:rsidR="0088533A" w:rsidRPr="00507B1F" w:rsidRDefault="0088533A" w:rsidP="0088533A">
      <w:pPr>
        <w:spacing w:line="360" w:lineRule="auto"/>
        <w:jc w:val="both"/>
        <w:rPr>
          <w:rFonts w:ascii="Palatino Linotype" w:eastAsia="Palatino Linotype" w:hAnsi="Palatino Linotype" w:cs="Palatino Linotype"/>
          <w:sz w:val="22"/>
          <w:szCs w:val="22"/>
        </w:rPr>
      </w:pPr>
    </w:p>
    <w:p w14:paraId="04CFA7D1" w14:textId="77777777" w:rsidR="0088533A" w:rsidRPr="00507B1F" w:rsidRDefault="0088533A" w:rsidP="0088533A">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2D65BA85" w14:textId="77777777" w:rsidR="0088533A" w:rsidRPr="00507B1F" w:rsidRDefault="0088533A" w:rsidP="0088533A">
      <w:pPr>
        <w:spacing w:line="360" w:lineRule="auto"/>
        <w:jc w:val="both"/>
        <w:rPr>
          <w:rFonts w:ascii="Palatino Linotype" w:eastAsia="Palatino Linotype" w:hAnsi="Palatino Linotype" w:cs="Palatino Linotype"/>
          <w:sz w:val="22"/>
          <w:szCs w:val="22"/>
        </w:rPr>
      </w:pPr>
    </w:p>
    <w:p w14:paraId="32B13FA2" w14:textId="77777777" w:rsidR="0088533A" w:rsidRPr="00507B1F"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w:t>
      </w:r>
      <w:r w:rsidRPr="00507B1F">
        <w:rPr>
          <w:rFonts w:ascii="Palatino Linotype" w:eastAsia="Palatino Linotype" w:hAnsi="Palatino Linotype" w:cs="Palatino Linotype"/>
          <w:b/>
          <w:i/>
          <w:sz w:val="22"/>
          <w:szCs w:val="22"/>
        </w:rPr>
        <w:t>Quincuagésimo cuarto.</w:t>
      </w:r>
      <w:r w:rsidRPr="00507B1F">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4E2EFFC"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Quincuagésimo quinto.</w:t>
      </w:r>
      <w:r w:rsidRPr="00507B1F">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11D70FD"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w:t>
      </w:r>
    </w:p>
    <w:p w14:paraId="0184569B"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b/>
          <w:i/>
          <w:sz w:val="22"/>
          <w:szCs w:val="22"/>
        </w:rPr>
        <w:t>Quincuagésimo séptimo.</w:t>
      </w:r>
      <w:r w:rsidRPr="00507B1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CFB30BB"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5B894728"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3C7BAAF0"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F59981E"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internacionales suscritas por el Estado mexicano.  </w:t>
      </w:r>
    </w:p>
    <w:p w14:paraId="5B2DBC6B" w14:textId="77777777" w:rsidR="0088533A" w:rsidRPr="00507B1F" w:rsidRDefault="0088533A" w:rsidP="0088533A">
      <w:pPr>
        <w:ind w:left="567" w:right="616"/>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04A24917" w14:textId="77777777" w:rsidR="0088533A" w:rsidRPr="00507B1F" w:rsidRDefault="0088533A" w:rsidP="0088533A">
      <w:pPr>
        <w:spacing w:line="360" w:lineRule="auto"/>
        <w:ind w:left="567" w:right="616"/>
        <w:jc w:val="both"/>
        <w:rPr>
          <w:rFonts w:ascii="Palatino Linotype" w:eastAsia="Palatino Linotype" w:hAnsi="Palatino Linotype" w:cs="Palatino Linotype"/>
          <w:i/>
          <w:sz w:val="22"/>
          <w:szCs w:val="22"/>
        </w:rPr>
      </w:pPr>
    </w:p>
    <w:p w14:paraId="60DAA044" w14:textId="77777777" w:rsidR="0088533A" w:rsidRPr="00507B1F" w:rsidRDefault="0088533A" w:rsidP="0088533A">
      <w:pPr>
        <w:spacing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E433149" w14:textId="77777777" w:rsidR="00422AF6" w:rsidRPr="00507B1F" w:rsidRDefault="0067296C">
      <w:pPr>
        <w:spacing w:before="240" w:after="240"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32C69C88" w14:textId="77777777" w:rsidR="00422AF6" w:rsidRPr="00507B1F"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507B1F">
        <w:rPr>
          <w:rFonts w:ascii="Palatino Linotype" w:eastAsia="Palatino Linotype" w:hAnsi="Palatino Linotype" w:cs="Palatino Linotype"/>
          <w:b/>
          <w:sz w:val="22"/>
          <w:szCs w:val="22"/>
        </w:rPr>
        <w:t>R E S U E L V E:</w:t>
      </w:r>
    </w:p>
    <w:p w14:paraId="086FCD2D" w14:textId="77777777" w:rsidR="00422AF6" w:rsidRPr="00507B1F" w:rsidRDefault="0067296C">
      <w:pPr>
        <w:spacing w:before="240" w:after="240" w:line="360" w:lineRule="auto"/>
        <w:jc w:val="both"/>
        <w:rPr>
          <w:rFonts w:ascii="Palatino Linotype" w:eastAsia="Palatino Linotype" w:hAnsi="Palatino Linotype" w:cs="Palatino Linotype"/>
          <w:b/>
          <w:sz w:val="22"/>
          <w:szCs w:val="22"/>
        </w:rPr>
      </w:pPr>
      <w:r w:rsidRPr="00507B1F">
        <w:rPr>
          <w:rFonts w:ascii="Palatino Linotype" w:eastAsia="Palatino Linotype" w:hAnsi="Palatino Linotype" w:cs="Palatino Linotype"/>
          <w:b/>
          <w:sz w:val="22"/>
          <w:szCs w:val="22"/>
        </w:rPr>
        <w:t xml:space="preserve">Primero. </w:t>
      </w:r>
      <w:r w:rsidRPr="00507B1F">
        <w:rPr>
          <w:rFonts w:ascii="Palatino Linotype" w:eastAsia="Palatino Linotype" w:hAnsi="Palatino Linotype" w:cs="Palatino Linotype"/>
          <w:sz w:val="22"/>
          <w:szCs w:val="22"/>
        </w:rPr>
        <w:t>Resultan</w:t>
      </w:r>
      <w:r w:rsidRPr="00507B1F">
        <w:rPr>
          <w:rFonts w:ascii="Palatino Linotype" w:eastAsia="Palatino Linotype" w:hAnsi="Palatino Linotype" w:cs="Palatino Linotype"/>
          <w:b/>
          <w:sz w:val="22"/>
          <w:szCs w:val="22"/>
        </w:rPr>
        <w:t xml:space="preserve"> </w:t>
      </w:r>
      <w:r w:rsidR="009D7D9D" w:rsidRPr="00507B1F">
        <w:rPr>
          <w:rFonts w:ascii="Palatino Linotype" w:eastAsia="Palatino Linotype" w:hAnsi="Palatino Linotype" w:cs="Palatino Linotype"/>
          <w:b/>
          <w:sz w:val="22"/>
          <w:szCs w:val="22"/>
        </w:rPr>
        <w:t xml:space="preserve">parcialmente </w:t>
      </w:r>
      <w:r w:rsidR="00E3722B" w:rsidRPr="00507B1F">
        <w:rPr>
          <w:rFonts w:ascii="Palatino Linotype" w:eastAsia="Palatino Linotype" w:hAnsi="Palatino Linotype" w:cs="Palatino Linotype"/>
          <w:b/>
          <w:sz w:val="22"/>
          <w:szCs w:val="22"/>
        </w:rPr>
        <w:t>fundado</w:t>
      </w:r>
      <w:r w:rsidRPr="00507B1F">
        <w:rPr>
          <w:rFonts w:ascii="Palatino Linotype" w:eastAsia="Palatino Linotype" w:hAnsi="Palatino Linotype" w:cs="Palatino Linotype"/>
          <w:b/>
          <w:sz w:val="22"/>
          <w:szCs w:val="22"/>
        </w:rPr>
        <w:t xml:space="preserve">s </w:t>
      </w:r>
      <w:r w:rsidRPr="00507B1F">
        <w:rPr>
          <w:rFonts w:ascii="Palatino Linotype" w:eastAsia="Palatino Linotype" w:hAnsi="Palatino Linotype" w:cs="Palatino Linotype"/>
          <w:sz w:val="22"/>
          <w:szCs w:val="22"/>
        </w:rPr>
        <w:t xml:space="preserve">los motivos de inconformidad hechos valer por </w:t>
      </w:r>
      <w:r w:rsidRPr="00507B1F">
        <w:rPr>
          <w:rFonts w:ascii="Palatino Linotype" w:eastAsia="Palatino Linotype" w:hAnsi="Palatino Linotype" w:cs="Palatino Linotype"/>
          <w:b/>
          <w:sz w:val="22"/>
          <w:szCs w:val="22"/>
        </w:rPr>
        <w:t>la parte Recurrente</w:t>
      </w:r>
      <w:r w:rsidRPr="00507B1F">
        <w:rPr>
          <w:rFonts w:ascii="Palatino Linotype" w:eastAsia="Palatino Linotype" w:hAnsi="Palatino Linotype" w:cs="Palatino Linotype"/>
          <w:sz w:val="22"/>
          <w:szCs w:val="22"/>
        </w:rPr>
        <w:t xml:space="preserve"> en </w:t>
      </w:r>
      <w:r w:rsidR="00E3722B" w:rsidRPr="00507B1F">
        <w:rPr>
          <w:rFonts w:ascii="Palatino Linotype" w:eastAsia="Palatino Linotype" w:hAnsi="Palatino Linotype" w:cs="Palatino Linotype"/>
          <w:sz w:val="22"/>
          <w:szCs w:val="22"/>
        </w:rPr>
        <w:t>el</w:t>
      </w:r>
      <w:r w:rsidRPr="00507B1F">
        <w:rPr>
          <w:rFonts w:ascii="Palatino Linotype" w:eastAsia="Palatino Linotype" w:hAnsi="Palatino Linotype" w:cs="Palatino Linotype"/>
          <w:sz w:val="22"/>
          <w:szCs w:val="22"/>
        </w:rPr>
        <w:t xml:space="preserve"> Recurso de Revisión</w:t>
      </w:r>
      <w:r w:rsidRPr="00507B1F">
        <w:rPr>
          <w:rFonts w:ascii="Palatino Linotype" w:eastAsia="Palatino Linotype" w:hAnsi="Palatino Linotype" w:cs="Palatino Linotype"/>
          <w:b/>
          <w:sz w:val="22"/>
          <w:szCs w:val="22"/>
        </w:rPr>
        <w:t xml:space="preserve"> </w:t>
      </w:r>
      <w:r w:rsidR="00E63142" w:rsidRPr="00507B1F">
        <w:rPr>
          <w:rFonts w:ascii="Palatino Linotype" w:eastAsia="Palatino Linotype" w:hAnsi="Palatino Linotype" w:cs="Palatino Linotype"/>
          <w:b/>
          <w:sz w:val="22"/>
          <w:szCs w:val="22"/>
        </w:rPr>
        <w:t>05939/INFOEM/IP/RR/2025</w:t>
      </w:r>
      <w:r w:rsidRPr="00507B1F">
        <w:rPr>
          <w:rFonts w:ascii="Palatino Linotype" w:eastAsia="Palatino Linotype" w:hAnsi="Palatino Linotype" w:cs="Palatino Linotype"/>
          <w:b/>
          <w:sz w:val="22"/>
          <w:szCs w:val="22"/>
        </w:rPr>
        <w:t xml:space="preserve">, </w:t>
      </w:r>
      <w:r w:rsidRPr="00507B1F">
        <w:rPr>
          <w:rFonts w:ascii="Palatino Linotype" w:eastAsia="Palatino Linotype" w:hAnsi="Palatino Linotype" w:cs="Palatino Linotype"/>
          <w:sz w:val="22"/>
          <w:szCs w:val="22"/>
        </w:rPr>
        <w:t>por lo que</w:t>
      </w:r>
      <w:r w:rsidRPr="00507B1F">
        <w:rPr>
          <w:rFonts w:ascii="Palatino Linotype" w:eastAsia="Palatino Linotype" w:hAnsi="Palatino Linotype" w:cs="Palatino Linotype"/>
          <w:b/>
          <w:sz w:val="22"/>
          <w:szCs w:val="22"/>
        </w:rPr>
        <w:t xml:space="preserve">, en términos del Considerando Cuarto </w:t>
      </w:r>
      <w:r w:rsidRPr="00507B1F">
        <w:rPr>
          <w:rFonts w:ascii="Palatino Linotype" w:eastAsia="Palatino Linotype" w:hAnsi="Palatino Linotype" w:cs="Palatino Linotype"/>
          <w:sz w:val="22"/>
          <w:szCs w:val="22"/>
        </w:rPr>
        <w:t>de la presente resolución</w:t>
      </w:r>
      <w:r w:rsidRPr="00507B1F">
        <w:rPr>
          <w:rFonts w:ascii="Palatino Linotype" w:eastAsia="Palatino Linotype" w:hAnsi="Palatino Linotype" w:cs="Palatino Linotype"/>
          <w:b/>
          <w:sz w:val="22"/>
          <w:szCs w:val="22"/>
        </w:rPr>
        <w:t xml:space="preserve">, se </w:t>
      </w:r>
      <w:r w:rsidR="009D7D9D" w:rsidRPr="00507B1F">
        <w:rPr>
          <w:rFonts w:ascii="Palatino Linotype" w:eastAsia="Palatino Linotype" w:hAnsi="Palatino Linotype" w:cs="Palatino Linotype"/>
          <w:b/>
          <w:sz w:val="22"/>
          <w:szCs w:val="22"/>
        </w:rPr>
        <w:t>MODIFICA</w:t>
      </w:r>
      <w:r w:rsidR="00D61860" w:rsidRPr="00507B1F">
        <w:rPr>
          <w:rFonts w:ascii="Palatino Linotype" w:eastAsia="Palatino Linotype" w:hAnsi="Palatino Linotype" w:cs="Palatino Linotype"/>
          <w:b/>
          <w:sz w:val="22"/>
          <w:szCs w:val="22"/>
        </w:rPr>
        <w:t xml:space="preserve"> l</w:t>
      </w:r>
      <w:r w:rsidRPr="00507B1F">
        <w:rPr>
          <w:rFonts w:ascii="Palatino Linotype" w:eastAsia="Palatino Linotype" w:hAnsi="Palatino Linotype" w:cs="Palatino Linotype"/>
          <w:sz w:val="22"/>
          <w:szCs w:val="22"/>
        </w:rPr>
        <w:t>a respuesta del</w:t>
      </w:r>
      <w:r w:rsidRPr="00507B1F">
        <w:rPr>
          <w:rFonts w:ascii="Palatino Linotype" w:eastAsia="Palatino Linotype" w:hAnsi="Palatino Linotype" w:cs="Palatino Linotype"/>
          <w:b/>
          <w:sz w:val="22"/>
          <w:szCs w:val="22"/>
        </w:rPr>
        <w:t xml:space="preserve"> Sujeto Obligado.</w:t>
      </w:r>
    </w:p>
    <w:p w14:paraId="441EDA90" w14:textId="77777777" w:rsidR="00422AF6" w:rsidRPr="00507B1F" w:rsidRDefault="0067296C">
      <w:pPr>
        <w:spacing w:before="240" w:after="240" w:line="360" w:lineRule="auto"/>
        <w:jc w:val="both"/>
        <w:rPr>
          <w:rFonts w:ascii="Palatino Linotype" w:eastAsia="Palatino Linotype" w:hAnsi="Palatino Linotype" w:cs="Palatino Linotype"/>
          <w:b/>
          <w:sz w:val="22"/>
          <w:szCs w:val="22"/>
        </w:rPr>
      </w:pPr>
      <w:bookmarkStart w:id="8" w:name="_heading=h.j3ppyxwlb1s2" w:colFirst="0" w:colLast="0"/>
      <w:bookmarkEnd w:id="8"/>
      <w:r w:rsidRPr="00507B1F">
        <w:rPr>
          <w:rFonts w:ascii="Palatino Linotype" w:eastAsia="Palatino Linotype" w:hAnsi="Palatino Linotype" w:cs="Palatino Linotype"/>
          <w:b/>
          <w:sz w:val="22"/>
          <w:szCs w:val="22"/>
        </w:rPr>
        <w:lastRenderedPageBreak/>
        <w:t xml:space="preserve">Segundo. Se Ordena al Sujeto Obligado </w:t>
      </w:r>
      <w:r w:rsidRPr="00507B1F">
        <w:rPr>
          <w:rFonts w:ascii="Palatino Linotype" w:eastAsia="Palatino Linotype" w:hAnsi="Palatino Linotype" w:cs="Palatino Linotype"/>
          <w:sz w:val="22"/>
          <w:szCs w:val="22"/>
        </w:rPr>
        <w:t>que en términos de los</w:t>
      </w:r>
      <w:r w:rsidRPr="00507B1F">
        <w:rPr>
          <w:rFonts w:ascii="Palatino Linotype" w:eastAsia="Palatino Linotype" w:hAnsi="Palatino Linotype" w:cs="Palatino Linotype"/>
          <w:b/>
          <w:sz w:val="22"/>
          <w:szCs w:val="22"/>
        </w:rPr>
        <w:t xml:space="preserve"> Considerandos Cuarto y Quinto </w:t>
      </w:r>
      <w:r w:rsidRPr="00507B1F">
        <w:rPr>
          <w:rFonts w:ascii="Palatino Linotype" w:eastAsia="Palatino Linotype" w:hAnsi="Palatino Linotype" w:cs="Palatino Linotype"/>
          <w:sz w:val="22"/>
          <w:szCs w:val="22"/>
        </w:rPr>
        <w:t xml:space="preserve">de esta resolución, haga entrega a </w:t>
      </w:r>
      <w:r w:rsidRPr="00507B1F">
        <w:rPr>
          <w:rFonts w:ascii="Palatino Linotype" w:eastAsia="Palatino Linotype" w:hAnsi="Palatino Linotype" w:cs="Palatino Linotype"/>
          <w:b/>
          <w:sz w:val="22"/>
          <w:szCs w:val="22"/>
        </w:rPr>
        <w:t>la parte Recurrente a través del SAIMEX</w:t>
      </w:r>
      <w:r w:rsidR="00FE0BFB" w:rsidRPr="00507B1F">
        <w:rPr>
          <w:rFonts w:ascii="Palatino Linotype" w:eastAsia="Palatino Linotype" w:hAnsi="Palatino Linotype" w:cs="Palatino Linotype"/>
          <w:b/>
          <w:sz w:val="22"/>
          <w:szCs w:val="22"/>
        </w:rPr>
        <w:t xml:space="preserve">, </w:t>
      </w:r>
      <w:r w:rsidR="00FE0BFB" w:rsidRPr="00507B1F">
        <w:rPr>
          <w:rFonts w:ascii="Palatino Linotype" w:eastAsia="Palatino Linotype" w:hAnsi="Palatino Linotype" w:cs="Palatino Linotype"/>
          <w:sz w:val="22"/>
          <w:szCs w:val="22"/>
        </w:rPr>
        <w:t>en versión pública,</w:t>
      </w:r>
      <w:r w:rsidRPr="00507B1F">
        <w:rPr>
          <w:rFonts w:ascii="Palatino Linotype" w:eastAsia="Palatino Linotype" w:hAnsi="Palatino Linotype" w:cs="Palatino Linotype"/>
          <w:sz w:val="22"/>
          <w:szCs w:val="22"/>
        </w:rPr>
        <w:t xml:space="preserve"> </w:t>
      </w:r>
      <w:r w:rsidR="00AB1FF7" w:rsidRPr="00507B1F">
        <w:rPr>
          <w:rFonts w:ascii="Palatino Linotype" w:eastAsia="Palatino Linotype" w:hAnsi="Palatino Linotype" w:cs="Palatino Linotype"/>
          <w:sz w:val="22"/>
          <w:szCs w:val="22"/>
        </w:rPr>
        <w:t>l</w:t>
      </w:r>
      <w:r w:rsidR="009D7D9D" w:rsidRPr="00507B1F">
        <w:rPr>
          <w:rFonts w:ascii="Palatino Linotype" w:eastAsia="Palatino Linotype" w:hAnsi="Palatino Linotype" w:cs="Palatino Linotype"/>
          <w:sz w:val="22"/>
          <w:szCs w:val="22"/>
        </w:rPr>
        <w:t>a siguiente información</w:t>
      </w:r>
      <w:r w:rsidRPr="00507B1F">
        <w:rPr>
          <w:rFonts w:ascii="Palatino Linotype" w:eastAsia="Palatino Linotype" w:hAnsi="Palatino Linotype" w:cs="Palatino Linotype"/>
          <w:sz w:val="22"/>
          <w:szCs w:val="22"/>
        </w:rPr>
        <w:t xml:space="preserve">: </w:t>
      </w:r>
    </w:p>
    <w:p w14:paraId="6EB3AE63" w14:textId="4005D4D5" w:rsidR="00A63792" w:rsidRPr="00507B1F" w:rsidRDefault="009D7D9D" w:rsidP="007B54E3">
      <w:pPr>
        <w:pStyle w:val="Prrafodelista"/>
        <w:numPr>
          <w:ilvl w:val="0"/>
          <w:numId w:val="13"/>
        </w:numPr>
        <w:spacing w:line="360" w:lineRule="auto"/>
        <w:ind w:left="993" w:right="843"/>
        <w:jc w:val="both"/>
        <w:rPr>
          <w:rFonts w:ascii="Palatino Linotype" w:hAnsi="Palatino Linotype"/>
          <w:b/>
          <w:sz w:val="22"/>
          <w:szCs w:val="22"/>
        </w:rPr>
      </w:pPr>
      <w:r w:rsidRPr="00507B1F">
        <w:rPr>
          <w:rFonts w:ascii="Palatino Linotype" w:hAnsi="Palatino Linotype"/>
          <w:b/>
          <w:sz w:val="22"/>
          <w:szCs w:val="22"/>
        </w:rPr>
        <w:t>Recibo</w:t>
      </w:r>
      <w:r w:rsidR="00A63792" w:rsidRPr="00507B1F">
        <w:rPr>
          <w:rFonts w:ascii="Palatino Linotype" w:hAnsi="Palatino Linotype"/>
          <w:b/>
          <w:sz w:val="22"/>
          <w:szCs w:val="22"/>
        </w:rPr>
        <w:t>s</w:t>
      </w:r>
      <w:r w:rsidRPr="00507B1F">
        <w:rPr>
          <w:rFonts w:ascii="Palatino Linotype" w:hAnsi="Palatino Linotype"/>
          <w:b/>
          <w:sz w:val="22"/>
          <w:szCs w:val="22"/>
        </w:rPr>
        <w:t xml:space="preserve"> de nómina </w:t>
      </w:r>
      <w:r w:rsidR="00A63792" w:rsidRPr="00507B1F">
        <w:rPr>
          <w:rFonts w:ascii="Palatino Linotype" w:hAnsi="Palatino Linotype"/>
          <w:b/>
          <w:sz w:val="22"/>
          <w:szCs w:val="22"/>
        </w:rPr>
        <w:t xml:space="preserve">correspondientes </w:t>
      </w:r>
      <w:r w:rsidR="00477057" w:rsidRPr="00507B1F">
        <w:rPr>
          <w:rFonts w:ascii="Palatino Linotype" w:hAnsi="Palatino Linotype"/>
          <w:b/>
          <w:sz w:val="22"/>
          <w:szCs w:val="22"/>
        </w:rPr>
        <w:t>a</w:t>
      </w:r>
      <w:r w:rsidR="00A63792" w:rsidRPr="00507B1F">
        <w:rPr>
          <w:rFonts w:ascii="Palatino Linotype" w:hAnsi="Palatino Linotype"/>
          <w:b/>
          <w:sz w:val="22"/>
          <w:szCs w:val="22"/>
        </w:rPr>
        <w:t xml:space="preserve"> la primera </w:t>
      </w:r>
      <w:r w:rsidR="00477057" w:rsidRPr="00507B1F">
        <w:rPr>
          <w:rFonts w:ascii="Palatino Linotype" w:hAnsi="Palatino Linotype"/>
          <w:b/>
          <w:sz w:val="22"/>
          <w:szCs w:val="22"/>
        </w:rPr>
        <w:t xml:space="preserve">y segunda </w:t>
      </w:r>
      <w:r w:rsidR="00A63792" w:rsidRPr="00507B1F">
        <w:rPr>
          <w:rFonts w:ascii="Palatino Linotype" w:hAnsi="Palatino Linotype"/>
          <w:b/>
          <w:sz w:val="22"/>
          <w:szCs w:val="22"/>
        </w:rPr>
        <w:t xml:space="preserve">quincena de enero </w:t>
      </w:r>
      <w:r w:rsidR="00477057" w:rsidRPr="00507B1F">
        <w:rPr>
          <w:rFonts w:ascii="Palatino Linotype" w:hAnsi="Palatino Linotype"/>
          <w:b/>
          <w:sz w:val="22"/>
          <w:szCs w:val="22"/>
        </w:rPr>
        <w:t>a</w:t>
      </w:r>
      <w:r w:rsidR="00A63792" w:rsidRPr="00507B1F">
        <w:rPr>
          <w:rFonts w:ascii="Palatino Linotype" w:hAnsi="Palatino Linotype"/>
          <w:b/>
          <w:sz w:val="22"/>
          <w:szCs w:val="22"/>
        </w:rPr>
        <w:t xml:space="preserve"> agosto de dos mil veinticuatro</w:t>
      </w:r>
      <w:r w:rsidR="002A1E19" w:rsidRPr="00507B1F">
        <w:rPr>
          <w:rFonts w:ascii="Palatino Linotype" w:hAnsi="Palatino Linotype"/>
          <w:b/>
          <w:sz w:val="22"/>
          <w:szCs w:val="22"/>
        </w:rPr>
        <w:t xml:space="preserve">, así como de </w:t>
      </w:r>
      <w:r w:rsidR="00A63792" w:rsidRPr="00507B1F">
        <w:rPr>
          <w:rFonts w:ascii="Palatino Linotype" w:hAnsi="Palatino Linotype"/>
          <w:b/>
          <w:sz w:val="22"/>
          <w:szCs w:val="22"/>
        </w:rPr>
        <w:t>la segunda quincena de marzo de dos mil veinticinco, de la Servidora Pública referida en la solicitud.</w:t>
      </w:r>
    </w:p>
    <w:p w14:paraId="7E35F144" w14:textId="77777777" w:rsidR="00A63792" w:rsidRPr="00507B1F" w:rsidRDefault="00A63792" w:rsidP="00A63792">
      <w:pPr>
        <w:pStyle w:val="Prrafodelista"/>
        <w:ind w:left="993" w:right="843"/>
        <w:jc w:val="both"/>
        <w:rPr>
          <w:rFonts w:ascii="Palatino Linotype" w:hAnsi="Palatino Linotype"/>
          <w:b/>
          <w:sz w:val="22"/>
          <w:szCs w:val="22"/>
        </w:rPr>
      </w:pPr>
    </w:p>
    <w:p w14:paraId="7675ADB8" w14:textId="77777777" w:rsidR="004E7FF3" w:rsidRPr="00507B1F" w:rsidRDefault="004E7FF3"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507B1F">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507B1F">
        <w:rPr>
          <w:rFonts w:ascii="Palatino Linotype" w:eastAsia="Palatino Linotype" w:hAnsi="Palatino Linotype" w:cs="Palatino Linotype"/>
          <w:b/>
          <w:i/>
          <w:sz w:val="22"/>
          <w:szCs w:val="22"/>
        </w:rPr>
        <w:t>,</w:t>
      </w:r>
      <w:r w:rsidRPr="00507B1F">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1B965AF7" w14:textId="77777777" w:rsidR="00681746" w:rsidRPr="00507B1F" w:rsidRDefault="00681746"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722C7797" w14:textId="77777777" w:rsidR="00422AF6" w:rsidRPr="00507B1F" w:rsidRDefault="0067296C">
      <w:pPr>
        <w:spacing w:before="240" w:after="240"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 xml:space="preserve">Tercero.  Notifíquese vía SAIMEX, </w:t>
      </w:r>
      <w:r w:rsidRPr="00507B1F">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F4CF19" w14:textId="77777777" w:rsidR="00422AF6" w:rsidRPr="00507B1F" w:rsidRDefault="0067296C">
      <w:pPr>
        <w:spacing w:before="240" w:after="240" w:line="360" w:lineRule="auto"/>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b/>
          <w:sz w:val="22"/>
          <w:szCs w:val="22"/>
        </w:rPr>
        <w:t xml:space="preserve">Cuarto. </w:t>
      </w:r>
      <w:r w:rsidRPr="00507B1F">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507B1F">
        <w:rPr>
          <w:rFonts w:ascii="Palatino Linotype" w:eastAsia="Palatino Linotype" w:hAnsi="Palatino Linotype" w:cs="Palatino Linotype"/>
          <w:b/>
          <w:sz w:val="22"/>
          <w:szCs w:val="22"/>
        </w:rPr>
        <w:t xml:space="preserve">Sujeto </w:t>
      </w:r>
      <w:r w:rsidRPr="00507B1F">
        <w:rPr>
          <w:rFonts w:ascii="Palatino Linotype" w:eastAsia="Palatino Linotype" w:hAnsi="Palatino Linotype" w:cs="Palatino Linotype"/>
          <w:b/>
          <w:sz w:val="22"/>
          <w:szCs w:val="22"/>
        </w:rPr>
        <w:lastRenderedPageBreak/>
        <w:t>Obligado</w:t>
      </w:r>
      <w:r w:rsidRPr="00507B1F">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00B9B3A6" w14:textId="77777777" w:rsidR="00422AF6" w:rsidRPr="00507B1F" w:rsidRDefault="0067296C">
      <w:pPr>
        <w:spacing w:line="360" w:lineRule="auto"/>
        <w:jc w:val="both"/>
        <w:rPr>
          <w:rFonts w:ascii="Palatino Linotype" w:eastAsia="Palatino Linotype" w:hAnsi="Palatino Linotype" w:cs="Palatino Linotype"/>
          <w:sz w:val="22"/>
          <w:szCs w:val="22"/>
        </w:rPr>
      </w:pPr>
      <w:bookmarkStart w:id="9" w:name="_heading=h.tyjcwt" w:colFirst="0" w:colLast="0"/>
      <w:bookmarkEnd w:id="9"/>
      <w:r w:rsidRPr="00507B1F">
        <w:rPr>
          <w:rFonts w:ascii="Palatino Linotype" w:eastAsia="Palatino Linotype" w:hAnsi="Palatino Linotype" w:cs="Palatino Linotype"/>
          <w:b/>
          <w:sz w:val="22"/>
          <w:szCs w:val="22"/>
        </w:rPr>
        <w:t xml:space="preserve">Quinto. Notifíquese vía SAIMEX, </w:t>
      </w:r>
      <w:r w:rsidRPr="00507B1F">
        <w:rPr>
          <w:rFonts w:ascii="Palatino Linotype" w:eastAsia="Palatino Linotype" w:hAnsi="Palatino Linotype" w:cs="Palatino Linotype"/>
          <w:sz w:val="22"/>
          <w:szCs w:val="22"/>
        </w:rPr>
        <w:t>a</w:t>
      </w:r>
      <w:r w:rsidRPr="00507B1F">
        <w:rPr>
          <w:rFonts w:ascii="Palatino Linotype" w:eastAsia="Palatino Linotype" w:hAnsi="Palatino Linotype" w:cs="Palatino Linotype"/>
          <w:b/>
          <w:sz w:val="22"/>
          <w:szCs w:val="22"/>
        </w:rPr>
        <w:t xml:space="preserve"> la parte Recurrente</w:t>
      </w:r>
      <w:r w:rsidRPr="00507B1F">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6F2D984E" w14:textId="77777777" w:rsidR="002044E8" w:rsidRPr="00507B1F" w:rsidRDefault="002044E8">
      <w:pPr>
        <w:spacing w:line="360" w:lineRule="auto"/>
        <w:ind w:right="-93"/>
        <w:jc w:val="both"/>
        <w:rPr>
          <w:rFonts w:ascii="Palatino Linotype" w:eastAsia="Palatino Linotype" w:hAnsi="Palatino Linotype" w:cs="Palatino Linotype"/>
          <w:b/>
          <w:sz w:val="22"/>
          <w:szCs w:val="22"/>
        </w:rPr>
      </w:pPr>
      <w:bookmarkStart w:id="10" w:name="_heading=h.zgmzruezwlco" w:colFirst="0" w:colLast="0"/>
      <w:bookmarkStart w:id="11" w:name="_heading=h.jl0dlasot4f" w:colFirst="0" w:colLast="0"/>
      <w:bookmarkEnd w:id="10"/>
      <w:bookmarkEnd w:id="11"/>
    </w:p>
    <w:p w14:paraId="4338E099" w14:textId="77777777" w:rsidR="00422AF6" w:rsidRPr="00223C59" w:rsidRDefault="0067296C">
      <w:pPr>
        <w:spacing w:line="360" w:lineRule="auto"/>
        <w:ind w:right="-93"/>
        <w:jc w:val="both"/>
        <w:rPr>
          <w:rFonts w:ascii="Palatino Linotype" w:eastAsia="Palatino Linotype" w:hAnsi="Palatino Linotype" w:cs="Palatino Linotype"/>
          <w:sz w:val="22"/>
          <w:szCs w:val="22"/>
        </w:rPr>
      </w:pPr>
      <w:r w:rsidRPr="00507B1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w:t>
      </w:r>
      <w:r w:rsidR="00527700" w:rsidRPr="00507B1F">
        <w:rPr>
          <w:rFonts w:ascii="Palatino Linotype" w:eastAsia="Palatino Linotype" w:hAnsi="Palatino Linotype" w:cs="Palatino Linotype"/>
          <w:sz w:val="22"/>
          <w:szCs w:val="22"/>
        </w:rPr>
        <w:t>UPE RAMÍREZ PEÑA; EN LA TRIGÉSIMA</w:t>
      </w:r>
      <w:r w:rsidRPr="00507B1F">
        <w:rPr>
          <w:rFonts w:ascii="Palatino Linotype" w:eastAsia="Palatino Linotype" w:hAnsi="Palatino Linotype" w:cs="Palatino Linotype"/>
          <w:sz w:val="22"/>
          <w:szCs w:val="22"/>
        </w:rPr>
        <w:t xml:space="preserve"> SESIÓN ORDINARIA CELEBRADA EL </w:t>
      </w:r>
      <w:r w:rsidR="00EE4162" w:rsidRPr="00507B1F">
        <w:rPr>
          <w:rFonts w:ascii="Palatino Linotype" w:eastAsia="Palatino Linotype" w:hAnsi="Palatino Linotype" w:cs="Palatino Linotype"/>
          <w:sz w:val="22"/>
          <w:szCs w:val="22"/>
        </w:rPr>
        <w:t>VEINT</w:t>
      </w:r>
      <w:r w:rsidR="00527700" w:rsidRPr="00507B1F">
        <w:rPr>
          <w:rFonts w:ascii="Palatino Linotype" w:eastAsia="Palatino Linotype" w:hAnsi="Palatino Linotype" w:cs="Palatino Linotype"/>
          <w:sz w:val="22"/>
          <w:szCs w:val="22"/>
        </w:rPr>
        <w:t>ISIETE</w:t>
      </w:r>
      <w:r w:rsidRPr="00507B1F">
        <w:rPr>
          <w:rFonts w:ascii="Palatino Linotype" w:eastAsia="Palatino Linotype" w:hAnsi="Palatino Linotype" w:cs="Palatino Linotype"/>
          <w:sz w:val="22"/>
          <w:szCs w:val="22"/>
        </w:rPr>
        <w:t xml:space="preserve"> DE </w:t>
      </w:r>
      <w:r w:rsidR="00AA114E" w:rsidRPr="00507B1F">
        <w:rPr>
          <w:rFonts w:ascii="Palatino Linotype" w:eastAsia="Palatino Linotype" w:hAnsi="Palatino Linotype" w:cs="Palatino Linotype"/>
          <w:sz w:val="22"/>
          <w:szCs w:val="22"/>
        </w:rPr>
        <w:t>AGOSTO</w:t>
      </w:r>
      <w:r w:rsidRPr="00507B1F">
        <w:rPr>
          <w:rFonts w:ascii="Palatino Linotype" w:eastAsia="Palatino Linotype" w:hAnsi="Palatino Linotype" w:cs="Palatino Linotype"/>
          <w:sz w:val="22"/>
          <w:szCs w:val="22"/>
        </w:rPr>
        <w:t xml:space="preserve"> DE DOS MIL VEINTICINCO, ANTE EL SECRETARIO TÉCNICO DEL PLENO ALEXIS TAPIA RAMÍREZ.</w:t>
      </w:r>
    </w:p>
    <w:p w14:paraId="780D2120"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2ABCB6C5"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24BC7E02"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6E3ACF6A"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61341AA7"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26EF7055"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4AB5236D"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221CEF6E"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4B1A18D7"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4337CDB1"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4EDAD41E"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3C08746A"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2B66E777"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25CA9BB8"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68C4B35D"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5D21E89A"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78E53269"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0BCBD784" w14:textId="77777777" w:rsidR="00422AF6" w:rsidRPr="00223C59" w:rsidRDefault="00422AF6">
      <w:pPr>
        <w:spacing w:line="360" w:lineRule="auto"/>
        <w:ind w:right="-93"/>
        <w:jc w:val="both"/>
        <w:rPr>
          <w:rFonts w:ascii="Palatino Linotype" w:eastAsia="Palatino Linotype" w:hAnsi="Palatino Linotype" w:cs="Palatino Linotype"/>
          <w:sz w:val="22"/>
          <w:szCs w:val="22"/>
        </w:rPr>
      </w:pPr>
    </w:p>
    <w:p w14:paraId="26178FB0" w14:textId="77777777" w:rsidR="00422AF6" w:rsidRPr="00223C59" w:rsidRDefault="00422AF6">
      <w:pPr>
        <w:spacing w:line="360" w:lineRule="auto"/>
        <w:ind w:right="49"/>
        <w:jc w:val="both"/>
        <w:rPr>
          <w:rFonts w:ascii="Palatino Linotype" w:eastAsia="Palatino Linotype" w:hAnsi="Palatino Linotype" w:cs="Palatino Linotype"/>
          <w:sz w:val="22"/>
          <w:szCs w:val="22"/>
        </w:rPr>
      </w:pPr>
    </w:p>
    <w:sectPr w:rsidR="00422AF6" w:rsidRPr="00223C59" w:rsidSect="00B101F0">
      <w:headerReference w:type="default" r:id="rId10"/>
      <w:footerReference w:type="default" r:id="rId11"/>
      <w:headerReference w:type="first" r:id="rId12"/>
      <w:footerReference w:type="first" r:id="rId13"/>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73C08" w14:textId="77777777" w:rsidR="00BC2883" w:rsidRDefault="00BC2883">
      <w:r>
        <w:separator/>
      </w:r>
    </w:p>
  </w:endnote>
  <w:endnote w:type="continuationSeparator" w:id="0">
    <w:p w14:paraId="1E2639EE" w14:textId="77777777" w:rsidR="00BC2883" w:rsidRDefault="00BC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A807" w14:textId="77777777" w:rsidR="007F2D6C" w:rsidRDefault="007F2D6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07B1F">
      <w:rPr>
        <w:b/>
        <w:noProof/>
        <w:color w:val="000000"/>
      </w:rPr>
      <w:t>34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07B1F">
      <w:rPr>
        <w:b/>
        <w:noProof/>
        <w:color w:val="000000"/>
      </w:rPr>
      <w:t>34</w:t>
    </w:r>
    <w:r>
      <w:rPr>
        <w:b/>
        <w:color w:val="000000"/>
      </w:rPr>
      <w:fldChar w:fldCharType="end"/>
    </w:r>
  </w:p>
  <w:p w14:paraId="3CF2EF35" w14:textId="77777777" w:rsidR="007F2D6C" w:rsidRDefault="007F2D6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F1AD" w14:textId="77777777" w:rsidR="007F2D6C" w:rsidRDefault="007F2D6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07B1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07B1F">
      <w:rPr>
        <w:b/>
        <w:noProof/>
        <w:color w:val="000000"/>
      </w:rPr>
      <w:t>34</w:t>
    </w:r>
    <w:r>
      <w:rPr>
        <w:b/>
        <w:color w:val="000000"/>
      </w:rPr>
      <w:fldChar w:fldCharType="end"/>
    </w:r>
  </w:p>
  <w:p w14:paraId="4E7B3018" w14:textId="77777777" w:rsidR="007F2D6C" w:rsidRDefault="007F2D6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4728" w14:textId="77777777" w:rsidR="00BC2883" w:rsidRDefault="00BC2883">
      <w:r>
        <w:separator/>
      </w:r>
    </w:p>
  </w:footnote>
  <w:footnote w:type="continuationSeparator" w:id="0">
    <w:p w14:paraId="0513F789" w14:textId="77777777" w:rsidR="00BC2883" w:rsidRDefault="00BC2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2AF4" w14:textId="77777777" w:rsidR="007F2D6C" w:rsidRDefault="007F2D6C">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536E8DB9" wp14:editId="533FD51D">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7F2D6C" w14:paraId="05A57870" w14:textId="77777777">
      <w:tc>
        <w:tcPr>
          <w:tcW w:w="2551" w:type="dxa"/>
          <w:vAlign w:val="center"/>
        </w:tcPr>
        <w:p w14:paraId="2CB09D1F"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0E8876DF"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2444FCDD" w14:textId="77777777" w:rsidR="007F2D6C" w:rsidRDefault="007F2D6C" w:rsidP="006B74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5939</w:t>
          </w:r>
          <w:r w:rsidRPr="00AA114E">
            <w:rPr>
              <w:rFonts w:ascii="Palatino Linotype" w:eastAsia="Palatino Linotype" w:hAnsi="Palatino Linotype" w:cs="Palatino Linotype"/>
              <w:b/>
              <w:color w:val="000000"/>
              <w:sz w:val="22"/>
              <w:szCs w:val="20"/>
            </w:rPr>
            <w:t>/INFOEM/IP/RR/2025</w:t>
          </w:r>
        </w:p>
      </w:tc>
    </w:tr>
    <w:tr w:rsidR="007F2D6C" w14:paraId="2580F098" w14:textId="77777777">
      <w:trPr>
        <w:trHeight w:val="217"/>
      </w:trPr>
      <w:tc>
        <w:tcPr>
          <w:tcW w:w="2551" w:type="dxa"/>
          <w:vAlign w:val="center"/>
        </w:tcPr>
        <w:p w14:paraId="380A2579"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784C630D" w14:textId="77777777" w:rsidR="007F2D6C" w:rsidRDefault="007F2D6C">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0"/>
              <w:szCs w:val="20"/>
            </w:rPr>
            <w:t>Ayuntamiento de Tezoyuca</w:t>
          </w:r>
        </w:p>
      </w:tc>
    </w:tr>
    <w:tr w:rsidR="007F2D6C" w14:paraId="5851D746" w14:textId="77777777">
      <w:tc>
        <w:tcPr>
          <w:tcW w:w="2551" w:type="dxa"/>
          <w:vAlign w:val="center"/>
        </w:tcPr>
        <w:p w14:paraId="5E9ACF42"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740E0139"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56BC841A" w14:textId="77777777" w:rsidR="007F2D6C" w:rsidRDefault="007F2D6C">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9E9F" w14:textId="77777777" w:rsidR="007F2D6C" w:rsidRDefault="007F2D6C">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52DF8A62" wp14:editId="64CCAB10">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7F2D6C" w14:paraId="3C0A3184" w14:textId="77777777">
      <w:tc>
        <w:tcPr>
          <w:tcW w:w="2551" w:type="dxa"/>
          <w:vAlign w:val="center"/>
        </w:tcPr>
        <w:p w14:paraId="0835E5C0"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6BB9BC4"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36537DB4" w14:textId="77777777" w:rsidR="007F2D6C" w:rsidRDefault="007F2D6C" w:rsidP="00E6314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5939</w:t>
          </w:r>
          <w:r w:rsidRPr="00AA114E">
            <w:rPr>
              <w:rFonts w:ascii="Palatino Linotype" w:eastAsia="Palatino Linotype" w:hAnsi="Palatino Linotype" w:cs="Palatino Linotype"/>
              <w:b/>
              <w:color w:val="000000"/>
              <w:sz w:val="22"/>
              <w:szCs w:val="20"/>
            </w:rPr>
            <w:t>/INFOEM/IP/RR/2025</w:t>
          </w:r>
        </w:p>
      </w:tc>
    </w:tr>
    <w:tr w:rsidR="007F2D6C" w14:paraId="126EB3E9" w14:textId="77777777">
      <w:tc>
        <w:tcPr>
          <w:tcW w:w="2551" w:type="dxa"/>
          <w:vAlign w:val="center"/>
        </w:tcPr>
        <w:p w14:paraId="6E1A6799"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06053FD6"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7F2D6C" w14:paraId="1F5D69FB" w14:textId="77777777">
      <w:trPr>
        <w:trHeight w:val="152"/>
      </w:trPr>
      <w:tc>
        <w:tcPr>
          <w:tcW w:w="2551" w:type="dxa"/>
          <w:vAlign w:val="center"/>
        </w:tcPr>
        <w:p w14:paraId="3BF8A9D7" w14:textId="77777777" w:rsidR="007F2D6C" w:rsidRDefault="007F2D6C">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4D987FC9" w14:textId="77777777" w:rsidR="007F2D6C" w:rsidRDefault="007F2D6C">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E6B2453" w14:textId="77777777" w:rsidR="007F2D6C" w:rsidRDefault="007F2D6C">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Tezoyuca</w:t>
          </w:r>
        </w:p>
      </w:tc>
    </w:tr>
    <w:tr w:rsidR="007F2D6C" w14:paraId="42C10BE5" w14:textId="77777777">
      <w:tc>
        <w:tcPr>
          <w:tcW w:w="2551" w:type="dxa"/>
          <w:vAlign w:val="center"/>
        </w:tcPr>
        <w:p w14:paraId="5DB79654"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670EEDAE"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02F22850" w14:textId="77777777" w:rsidR="007F2D6C" w:rsidRDefault="007F2D6C">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834"/>
    <w:multiLevelType w:val="hybridMultilevel"/>
    <w:tmpl w:val="A8FA2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73E69B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8887338"/>
    <w:multiLevelType w:val="hybridMultilevel"/>
    <w:tmpl w:val="6B562B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F6539B8"/>
    <w:multiLevelType w:val="hybridMultilevel"/>
    <w:tmpl w:val="F1141CA4"/>
    <w:lvl w:ilvl="0" w:tplc="080A000D">
      <w:start w:val="1"/>
      <w:numFmt w:val="bullet"/>
      <w:lvlText w:val=""/>
      <w:lvlJc w:val="left"/>
      <w:pPr>
        <w:ind w:left="163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88A2A8A"/>
    <w:multiLevelType w:val="hybridMultilevel"/>
    <w:tmpl w:val="5FD02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7F2535"/>
    <w:multiLevelType w:val="hybridMultilevel"/>
    <w:tmpl w:val="5C8A76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562F9F"/>
    <w:multiLevelType w:val="hybridMultilevel"/>
    <w:tmpl w:val="8E46A9A8"/>
    <w:lvl w:ilvl="0" w:tplc="E3386776">
      <w:start w:val="1"/>
      <w:numFmt w:val="upperRoman"/>
      <w:lvlText w:val="%1."/>
      <w:lvlJc w:val="left"/>
      <w:pPr>
        <w:ind w:left="1855"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3C26A0"/>
    <w:multiLevelType w:val="hybridMultilevel"/>
    <w:tmpl w:val="E18A2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A25E6F"/>
    <w:multiLevelType w:val="multilevel"/>
    <w:tmpl w:val="3C2AA2F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414B0F"/>
    <w:multiLevelType w:val="hybridMultilevel"/>
    <w:tmpl w:val="AAA03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834718"/>
    <w:multiLevelType w:val="hybridMultilevel"/>
    <w:tmpl w:val="66D0A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4634C4"/>
    <w:multiLevelType w:val="multilevel"/>
    <w:tmpl w:val="21E2344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797130"/>
    <w:multiLevelType w:val="hybridMultilevel"/>
    <w:tmpl w:val="1574698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2"/>
  </w:num>
  <w:num w:numId="2">
    <w:abstractNumId w:val="11"/>
  </w:num>
  <w:num w:numId="3">
    <w:abstractNumId w:val="27"/>
  </w:num>
  <w:num w:numId="4">
    <w:abstractNumId w:val="21"/>
  </w:num>
  <w:num w:numId="5">
    <w:abstractNumId w:val="17"/>
  </w:num>
  <w:num w:numId="6">
    <w:abstractNumId w:val="22"/>
  </w:num>
  <w:num w:numId="7">
    <w:abstractNumId w:val="2"/>
  </w:num>
  <w:num w:numId="8">
    <w:abstractNumId w:val="18"/>
  </w:num>
  <w:num w:numId="9">
    <w:abstractNumId w:val="5"/>
  </w:num>
  <w:num w:numId="10">
    <w:abstractNumId w:val="24"/>
  </w:num>
  <w:num w:numId="11">
    <w:abstractNumId w:val="19"/>
  </w:num>
  <w:num w:numId="12">
    <w:abstractNumId w:val="9"/>
  </w:num>
  <w:num w:numId="13">
    <w:abstractNumId w:val="4"/>
  </w:num>
  <w:num w:numId="14">
    <w:abstractNumId w:val="25"/>
  </w:num>
  <w:num w:numId="15">
    <w:abstractNumId w:val="26"/>
  </w:num>
  <w:num w:numId="16">
    <w:abstractNumId w:val="20"/>
  </w:num>
  <w:num w:numId="17">
    <w:abstractNumId w:val="14"/>
  </w:num>
  <w:num w:numId="18">
    <w:abstractNumId w:val="1"/>
  </w:num>
  <w:num w:numId="19">
    <w:abstractNumId w:val="8"/>
  </w:num>
  <w:num w:numId="20">
    <w:abstractNumId w:val="7"/>
  </w:num>
  <w:num w:numId="21">
    <w:abstractNumId w:val="0"/>
  </w:num>
  <w:num w:numId="22">
    <w:abstractNumId w:val="23"/>
  </w:num>
  <w:num w:numId="23">
    <w:abstractNumId w:val="13"/>
  </w:num>
  <w:num w:numId="24">
    <w:abstractNumId w:val="16"/>
  </w:num>
  <w:num w:numId="25">
    <w:abstractNumId w:val="15"/>
  </w:num>
  <w:num w:numId="26">
    <w:abstractNumId w:val="10"/>
  </w:num>
  <w:num w:numId="27">
    <w:abstractNumId w:val="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0608"/>
    <w:rsid w:val="0000150F"/>
    <w:rsid w:val="000317C0"/>
    <w:rsid w:val="0003640A"/>
    <w:rsid w:val="00054C8F"/>
    <w:rsid w:val="00056A9D"/>
    <w:rsid w:val="000709AF"/>
    <w:rsid w:val="000849C2"/>
    <w:rsid w:val="000873AC"/>
    <w:rsid w:val="00097DB0"/>
    <w:rsid w:val="000A3AF5"/>
    <w:rsid w:val="000C08F1"/>
    <w:rsid w:val="000D6840"/>
    <w:rsid w:val="000F29F8"/>
    <w:rsid w:val="0010177C"/>
    <w:rsid w:val="001055C2"/>
    <w:rsid w:val="00106F84"/>
    <w:rsid w:val="00110383"/>
    <w:rsid w:val="00113C35"/>
    <w:rsid w:val="001146E4"/>
    <w:rsid w:val="0014233B"/>
    <w:rsid w:val="0014314D"/>
    <w:rsid w:val="001624D4"/>
    <w:rsid w:val="00167D40"/>
    <w:rsid w:val="00171EEE"/>
    <w:rsid w:val="0017685E"/>
    <w:rsid w:val="0018037B"/>
    <w:rsid w:val="001834A9"/>
    <w:rsid w:val="001A1CCE"/>
    <w:rsid w:val="001B5846"/>
    <w:rsid w:val="001B7558"/>
    <w:rsid w:val="001C109B"/>
    <w:rsid w:val="001D7050"/>
    <w:rsid w:val="001E7890"/>
    <w:rsid w:val="001F7749"/>
    <w:rsid w:val="002044E8"/>
    <w:rsid w:val="00207AC3"/>
    <w:rsid w:val="002160C0"/>
    <w:rsid w:val="002177CF"/>
    <w:rsid w:val="00222613"/>
    <w:rsid w:val="00223C59"/>
    <w:rsid w:val="0023013E"/>
    <w:rsid w:val="00250ACC"/>
    <w:rsid w:val="002535E9"/>
    <w:rsid w:val="00255176"/>
    <w:rsid w:val="002827E8"/>
    <w:rsid w:val="00286341"/>
    <w:rsid w:val="00286C79"/>
    <w:rsid w:val="002940E1"/>
    <w:rsid w:val="002A1E19"/>
    <w:rsid w:val="002A7BA3"/>
    <w:rsid w:val="002B5B0D"/>
    <w:rsid w:val="002C08AB"/>
    <w:rsid w:val="002C6E28"/>
    <w:rsid w:val="002C7602"/>
    <w:rsid w:val="002D38F9"/>
    <w:rsid w:val="002F0356"/>
    <w:rsid w:val="002F1313"/>
    <w:rsid w:val="0030073D"/>
    <w:rsid w:val="003038C3"/>
    <w:rsid w:val="00341110"/>
    <w:rsid w:val="00347182"/>
    <w:rsid w:val="00375A7D"/>
    <w:rsid w:val="00376AFD"/>
    <w:rsid w:val="0039338F"/>
    <w:rsid w:val="003E1B93"/>
    <w:rsid w:val="003E6BB6"/>
    <w:rsid w:val="003F500C"/>
    <w:rsid w:val="004058E5"/>
    <w:rsid w:val="004157A2"/>
    <w:rsid w:val="00422AF6"/>
    <w:rsid w:val="00434689"/>
    <w:rsid w:val="004718C5"/>
    <w:rsid w:val="00476E1C"/>
    <w:rsid w:val="00477057"/>
    <w:rsid w:val="00494C60"/>
    <w:rsid w:val="004A1051"/>
    <w:rsid w:val="004B2EA4"/>
    <w:rsid w:val="004B5DBB"/>
    <w:rsid w:val="004C54A5"/>
    <w:rsid w:val="004D186A"/>
    <w:rsid w:val="004D3D95"/>
    <w:rsid w:val="004D754A"/>
    <w:rsid w:val="004E0C7B"/>
    <w:rsid w:val="004E0CAE"/>
    <w:rsid w:val="004E7FF3"/>
    <w:rsid w:val="00501A75"/>
    <w:rsid w:val="00507B1F"/>
    <w:rsid w:val="00527700"/>
    <w:rsid w:val="005744DE"/>
    <w:rsid w:val="005842D0"/>
    <w:rsid w:val="00584AF5"/>
    <w:rsid w:val="00591707"/>
    <w:rsid w:val="005938DD"/>
    <w:rsid w:val="005B3916"/>
    <w:rsid w:val="005D201D"/>
    <w:rsid w:val="00602DE7"/>
    <w:rsid w:val="006057BE"/>
    <w:rsid w:val="006379D6"/>
    <w:rsid w:val="00644DAC"/>
    <w:rsid w:val="00645DE2"/>
    <w:rsid w:val="00653524"/>
    <w:rsid w:val="00663C5A"/>
    <w:rsid w:val="00671A66"/>
    <w:rsid w:val="0067296C"/>
    <w:rsid w:val="00681746"/>
    <w:rsid w:val="00684422"/>
    <w:rsid w:val="00686EFA"/>
    <w:rsid w:val="00687E30"/>
    <w:rsid w:val="00696D6E"/>
    <w:rsid w:val="006B7439"/>
    <w:rsid w:val="006C680B"/>
    <w:rsid w:val="006D0725"/>
    <w:rsid w:val="006F462A"/>
    <w:rsid w:val="00706C02"/>
    <w:rsid w:val="0071515A"/>
    <w:rsid w:val="007326B7"/>
    <w:rsid w:val="00767701"/>
    <w:rsid w:val="0077331F"/>
    <w:rsid w:val="007812EC"/>
    <w:rsid w:val="007818A4"/>
    <w:rsid w:val="007868A7"/>
    <w:rsid w:val="0078769C"/>
    <w:rsid w:val="007A3E1B"/>
    <w:rsid w:val="007B483B"/>
    <w:rsid w:val="007B5441"/>
    <w:rsid w:val="007B54E3"/>
    <w:rsid w:val="007E794E"/>
    <w:rsid w:val="007F2D6C"/>
    <w:rsid w:val="00802E2D"/>
    <w:rsid w:val="00813594"/>
    <w:rsid w:val="00825828"/>
    <w:rsid w:val="00837C5C"/>
    <w:rsid w:val="00851344"/>
    <w:rsid w:val="008515BD"/>
    <w:rsid w:val="008553A7"/>
    <w:rsid w:val="0088533A"/>
    <w:rsid w:val="008A4450"/>
    <w:rsid w:val="008B51C0"/>
    <w:rsid w:val="008D237D"/>
    <w:rsid w:val="008D607E"/>
    <w:rsid w:val="008F0EC3"/>
    <w:rsid w:val="009010B5"/>
    <w:rsid w:val="00903CA2"/>
    <w:rsid w:val="0090604E"/>
    <w:rsid w:val="00923BD9"/>
    <w:rsid w:val="009465AF"/>
    <w:rsid w:val="00956FEC"/>
    <w:rsid w:val="0096173F"/>
    <w:rsid w:val="009713D5"/>
    <w:rsid w:val="009D4B6B"/>
    <w:rsid w:val="009D68F9"/>
    <w:rsid w:val="009D7D9D"/>
    <w:rsid w:val="009D7F17"/>
    <w:rsid w:val="009E5B2D"/>
    <w:rsid w:val="009F454D"/>
    <w:rsid w:val="00A13AAF"/>
    <w:rsid w:val="00A30E79"/>
    <w:rsid w:val="00A33A05"/>
    <w:rsid w:val="00A63792"/>
    <w:rsid w:val="00AA114E"/>
    <w:rsid w:val="00AA4F04"/>
    <w:rsid w:val="00AA5CCF"/>
    <w:rsid w:val="00AA5E65"/>
    <w:rsid w:val="00AB1FF7"/>
    <w:rsid w:val="00AC27CC"/>
    <w:rsid w:val="00AC4AFB"/>
    <w:rsid w:val="00AE7630"/>
    <w:rsid w:val="00B101F0"/>
    <w:rsid w:val="00B145B9"/>
    <w:rsid w:val="00B21CC9"/>
    <w:rsid w:val="00B27B95"/>
    <w:rsid w:val="00B56638"/>
    <w:rsid w:val="00B601D6"/>
    <w:rsid w:val="00B672B6"/>
    <w:rsid w:val="00B86C06"/>
    <w:rsid w:val="00B94935"/>
    <w:rsid w:val="00BA3911"/>
    <w:rsid w:val="00BB65F1"/>
    <w:rsid w:val="00BC26D6"/>
    <w:rsid w:val="00BC2883"/>
    <w:rsid w:val="00BC3E7A"/>
    <w:rsid w:val="00BC59DC"/>
    <w:rsid w:val="00BF149E"/>
    <w:rsid w:val="00BF180E"/>
    <w:rsid w:val="00C0251E"/>
    <w:rsid w:val="00C06FC1"/>
    <w:rsid w:val="00C07CBC"/>
    <w:rsid w:val="00C132AD"/>
    <w:rsid w:val="00C15B64"/>
    <w:rsid w:val="00C17999"/>
    <w:rsid w:val="00C33B66"/>
    <w:rsid w:val="00C372DF"/>
    <w:rsid w:val="00C42A40"/>
    <w:rsid w:val="00C50360"/>
    <w:rsid w:val="00C52D17"/>
    <w:rsid w:val="00C63C2E"/>
    <w:rsid w:val="00C669BE"/>
    <w:rsid w:val="00C718CE"/>
    <w:rsid w:val="00C83DA4"/>
    <w:rsid w:val="00C841F9"/>
    <w:rsid w:val="00C863F0"/>
    <w:rsid w:val="00C877E8"/>
    <w:rsid w:val="00C954B2"/>
    <w:rsid w:val="00CA1A88"/>
    <w:rsid w:val="00CA3787"/>
    <w:rsid w:val="00CF4675"/>
    <w:rsid w:val="00D00F27"/>
    <w:rsid w:val="00D12B14"/>
    <w:rsid w:val="00D32C75"/>
    <w:rsid w:val="00D36AE0"/>
    <w:rsid w:val="00D60199"/>
    <w:rsid w:val="00D61860"/>
    <w:rsid w:val="00D6595E"/>
    <w:rsid w:val="00D86ABE"/>
    <w:rsid w:val="00D91F65"/>
    <w:rsid w:val="00DD2290"/>
    <w:rsid w:val="00DE20E2"/>
    <w:rsid w:val="00DE705E"/>
    <w:rsid w:val="00E04B31"/>
    <w:rsid w:val="00E1200E"/>
    <w:rsid w:val="00E165B6"/>
    <w:rsid w:val="00E234F3"/>
    <w:rsid w:val="00E3722B"/>
    <w:rsid w:val="00E6083A"/>
    <w:rsid w:val="00E63142"/>
    <w:rsid w:val="00E66F70"/>
    <w:rsid w:val="00E751DB"/>
    <w:rsid w:val="00E7583B"/>
    <w:rsid w:val="00E7651B"/>
    <w:rsid w:val="00E854C8"/>
    <w:rsid w:val="00E971CE"/>
    <w:rsid w:val="00EA1F3E"/>
    <w:rsid w:val="00EA4146"/>
    <w:rsid w:val="00EA6B80"/>
    <w:rsid w:val="00EB5D3C"/>
    <w:rsid w:val="00EC2FAC"/>
    <w:rsid w:val="00EC6D62"/>
    <w:rsid w:val="00ED16F4"/>
    <w:rsid w:val="00EE2EB8"/>
    <w:rsid w:val="00EE4162"/>
    <w:rsid w:val="00EF05C1"/>
    <w:rsid w:val="00EF580B"/>
    <w:rsid w:val="00F06653"/>
    <w:rsid w:val="00F20CD6"/>
    <w:rsid w:val="00F22384"/>
    <w:rsid w:val="00F569E4"/>
    <w:rsid w:val="00F6138D"/>
    <w:rsid w:val="00F65AC0"/>
    <w:rsid w:val="00F96BBB"/>
    <w:rsid w:val="00FA2060"/>
    <w:rsid w:val="00FA7039"/>
    <w:rsid w:val="00FC0385"/>
    <w:rsid w:val="00FE0BFB"/>
    <w:rsid w:val="00FE59DC"/>
    <w:rsid w:val="00FE5ABE"/>
    <w:rsid w:val="00FE7F51"/>
    <w:rsid w:val="00FF2C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88426"/>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420486948">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78140166">
      <w:bodyDiv w:val="1"/>
      <w:marLeft w:val="0"/>
      <w:marRight w:val="0"/>
      <w:marTop w:val="0"/>
      <w:marBottom w:val="0"/>
      <w:divBdr>
        <w:top w:val="none" w:sz="0" w:space="0" w:color="auto"/>
        <w:left w:val="none" w:sz="0" w:space="0" w:color="auto"/>
        <w:bottom w:val="none" w:sz="0" w:space="0" w:color="auto"/>
        <w:right w:val="none" w:sz="0" w:space="0" w:color="auto"/>
      </w:divBdr>
    </w:div>
    <w:div w:id="850921478">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904687371">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89438137">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86655727">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f.gob.mx/nota_detalle.php?codigo=5492254&amp;fecha=28/07/201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9188</Words>
  <Characters>50536</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2025-08-29T20:33:00Z</cp:lastPrinted>
  <dcterms:created xsi:type="dcterms:W3CDTF">2025-09-05T23:10:00Z</dcterms:created>
  <dcterms:modified xsi:type="dcterms:W3CDTF">2025-09-05T23:10:00Z</dcterms:modified>
</cp:coreProperties>
</file>