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2"/>
          <w:lang w:val="es-ES" w:eastAsia="es-ES"/>
        </w:rPr>
        <w:id w:val="-1646272180"/>
        <w:docPartObj>
          <w:docPartGallery w:val="Table of Contents"/>
          <w:docPartUnique/>
        </w:docPartObj>
      </w:sdtPr>
      <w:sdtEndPr>
        <w:rPr>
          <w:b/>
          <w:bCs/>
        </w:rPr>
      </w:sdtEndPr>
      <w:sdtContent>
        <w:p w14:paraId="33777F9C" w14:textId="77777777" w:rsidR="00AE370C" w:rsidRPr="00FD56F8" w:rsidRDefault="00AE370C" w:rsidP="00482190">
          <w:pPr>
            <w:pStyle w:val="TtulodeTDC"/>
            <w:spacing w:line="360" w:lineRule="auto"/>
            <w:rPr>
              <w:rFonts w:ascii="Palatino Linotype" w:hAnsi="Palatino Linotype"/>
              <w:color w:val="auto"/>
              <w:sz w:val="22"/>
              <w:szCs w:val="22"/>
            </w:rPr>
          </w:pPr>
          <w:r w:rsidRPr="00FD56F8">
            <w:rPr>
              <w:rFonts w:ascii="Palatino Linotype" w:hAnsi="Palatino Linotype"/>
              <w:color w:val="auto"/>
              <w:sz w:val="22"/>
              <w:szCs w:val="22"/>
              <w:lang w:val="es-ES"/>
            </w:rPr>
            <w:t>Contenido</w:t>
          </w:r>
        </w:p>
        <w:p w14:paraId="3675A489" w14:textId="508231DF" w:rsidR="00482190" w:rsidRPr="00FD56F8" w:rsidRDefault="00AE370C" w:rsidP="00482190">
          <w:pPr>
            <w:pStyle w:val="TDC1"/>
            <w:tabs>
              <w:tab w:val="right" w:leader="dot" w:pos="9034"/>
            </w:tabs>
            <w:rPr>
              <w:rFonts w:asciiTheme="minorHAnsi" w:eastAsiaTheme="minorEastAsia" w:hAnsiTheme="minorHAnsi" w:cstheme="minorBidi"/>
              <w:noProof/>
              <w:szCs w:val="22"/>
              <w:lang w:eastAsia="es-MX"/>
            </w:rPr>
          </w:pPr>
          <w:r w:rsidRPr="00FD56F8">
            <w:rPr>
              <w:b/>
              <w:bCs/>
              <w:szCs w:val="22"/>
              <w:lang w:val="es-ES"/>
            </w:rPr>
            <w:fldChar w:fldCharType="begin"/>
          </w:r>
          <w:r w:rsidRPr="00FD56F8">
            <w:rPr>
              <w:b/>
              <w:bCs/>
              <w:szCs w:val="22"/>
              <w:lang w:val="es-ES"/>
            </w:rPr>
            <w:instrText xml:space="preserve"> TOC \o "1-3" \h \z \u </w:instrText>
          </w:r>
          <w:r w:rsidRPr="00FD56F8">
            <w:rPr>
              <w:b/>
              <w:bCs/>
              <w:szCs w:val="22"/>
              <w:lang w:val="es-ES"/>
            </w:rPr>
            <w:fldChar w:fldCharType="separate"/>
          </w:r>
          <w:hyperlink w:anchor="_Toc208378515" w:history="1">
            <w:r w:rsidR="00482190" w:rsidRPr="00FD56F8">
              <w:rPr>
                <w:rStyle w:val="Hipervnculo"/>
                <w:rFonts w:eastAsiaTheme="majorEastAsia"/>
                <w:noProof/>
                <w:color w:val="auto"/>
              </w:rPr>
              <w:t>ANTECEDENTES</w:t>
            </w:r>
            <w:r w:rsidR="00482190" w:rsidRPr="00FD56F8">
              <w:rPr>
                <w:noProof/>
                <w:webHidden/>
              </w:rPr>
              <w:tab/>
            </w:r>
            <w:r w:rsidR="00482190" w:rsidRPr="00FD56F8">
              <w:rPr>
                <w:noProof/>
                <w:webHidden/>
              </w:rPr>
              <w:fldChar w:fldCharType="begin"/>
            </w:r>
            <w:r w:rsidR="00482190" w:rsidRPr="00FD56F8">
              <w:rPr>
                <w:noProof/>
                <w:webHidden/>
              </w:rPr>
              <w:instrText xml:space="preserve"> PAGEREF _Toc208378515 \h </w:instrText>
            </w:r>
            <w:r w:rsidR="00482190" w:rsidRPr="00FD56F8">
              <w:rPr>
                <w:noProof/>
                <w:webHidden/>
              </w:rPr>
            </w:r>
            <w:r w:rsidR="00482190" w:rsidRPr="00FD56F8">
              <w:rPr>
                <w:noProof/>
                <w:webHidden/>
              </w:rPr>
              <w:fldChar w:fldCharType="separate"/>
            </w:r>
            <w:r w:rsidR="00FD56F8">
              <w:rPr>
                <w:noProof/>
                <w:webHidden/>
              </w:rPr>
              <w:t>1</w:t>
            </w:r>
            <w:r w:rsidR="00482190" w:rsidRPr="00FD56F8">
              <w:rPr>
                <w:noProof/>
                <w:webHidden/>
              </w:rPr>
              <w:fldChar w:fldCharType="end"/>
            </w:r>
          </w:hyperlink>
        </w:p>
        <w:p w14:paraId="5A35E725" w14:textId="3EC163D1" w:rsidR="00482190" w:rsidRPr="00FD56F8" w:rsidRDefault="004F5AA1" w:rsidP="00482190">
          <w:pPr>
            <w:pStyle w:val="TDC2"/>
            <w:rPr>
              <w:rFonts w:asciiTheme="minorHAnsi" w:eastAsiaTheme="minorEastAsia" w:hAnsiTheme="minorHAnsi" w:cstheme="minorBidi"/>
              <w:noProof/>
              <w:szCs w:val="22"/>
              <w:lang w:eastAsia="es-MX"/>
            </w:rPr>
          </w:pPr>
          <w:hyperlink w:anchor="_Toc208378516" w:history="1">
            <w:r w:rsidR="00482190" w:rsidRPr="00FD56F8">
              <w:rPr>
                <w:rStyle w:val="Hipervnculo"/>
                <w:rFonts w:eastAsiaTheme="majorEastAsia"/>
                <w:noProof/>
                <w:color w:val="auto"/>
              </w:rPr>
              <w:t>DE LA SOLICITUD DE INFORMACIÓN</w:t>
            </w:r>
            <w:r w:rsidR="00482190" w:rsidRPr="00FD56F8">
              <w:rPr>
                <w:noProof/>
                <w:webHidden/>
              </w:rPr>
              <w:tab/>
            </w:r>
            <w:r w:rsidR="00482190" w:rsidRPr="00FD56F8">
              <w:rPr>
                <w:noProof/>
                <w:webHidden/>
              </w:rPr>
              <w:fldChar w:fldCharType="begin"/>
            </w:r>
            <w:r w:rsidR="00482190" w:rsidRPr="00FD56F8">
              <w:rPr>
                <w:noProof/>
                <w:webHidden/>
              </w:rPr>
              <w:instrText xml:space="preserve"> PAGEREF _Toc208378516 \h </w:instrText>
            </w:r>
            <w:r w:rsidR="00482190" w:rsidRPr="00FD56F8">
              <w:rPr>
                <w:noProof/>
                <w:webHidden/>
              </w:rPr>
            </w:r>
            <w:r w:rsidR="00482190" w:rsidRPr="00FD56F8">
              <w:rPr>
                <w:noProof/>
                <w:webHidden/>
              </w:rPr>
              <w:fldChar w:fldCharType="separate"/>
            </w:r>
            <w:r w:rsidR="00FD56F8">
              <w:rPr>
                <w:noProof/>
                <w:webHidden/>
              </w:rPr>
              <w:t>1</w:t>
            </w:r>
            <w:r w:rsidR="00482190" w:rsidRPr="00FD56F8">
              <w:rPr>
                <w:noProof/>
                <w:webHidden/>
              </w:rPr>
              <w:fldChar w:fldCharType="end"/>
            </w:r>
          </w:hyperlink>
        </w:p>
        <w:p w14:paraId="60F16C4D" w14:textId="5A73A56B" w:rsidR="00482190" w:rsidRPr="00FD56F8" w:rsidRDefault="004F5AA1" w:rsidP="00482190">
          <w:pPr>
            <w:pStyle w:val="TDC3"/>
            <w:rPr>
              <w:rFonts w:asciiTheme="minorHAnsi" w:eastAsiaTheme="minorEastAsia" w:hAnsiTheme="minorHAnsi" w:cstheme="minorBidi"/>
              <w:noProof/>
              <w:szCs w:val="22"/>
              <w:lang w:eastAsia="es-MX"/>
            </w:rPr>
          </w:pPr>
          <w:hyperlink w:anchor="_Toc208378517" w:history="1">
            <w:r w:rsidR="00482190" w:rsidRPr="00FD56F8">
              <w:rPr>
                <w:rStyle w:val="Hipervnculo"/>
                <w:rFonts w:eastAsiaTheme="majorEastAsia"/>
                <w:noProof/>
                <w:color w:val="auto"/>
              </w:rPr>
              <w:t>a) Solicitud de información.</w:t>
            </w:r>
            <w:r w:rsidR="00482190" w:rsidRPr="00FD56F8">
              <w:rPr>
                <w:noProof/>
                <w:webHidden/>
              </w:rPr>
              <w:tab/>
            </w:r>
            <w:r w:rsidR="00482190" w:rsidRPr="00FD56F8">
              <w:rPr>
                <w:noProof/>
                <w:webHidden/>
              </w:rPr>
              <w:fldChar w:fldCharType="begin"/>
            </w:r>
            <w:r w:rsidR="00482190" w:rsidRPr="00FD56F8">
              <w:rPr>
                <w:noProof/>
                <w:webHidden/>
              </w:rPr>
              <w:instrText xml:space="preserve"> PAGEREF _Toc208378517 \h </w:instrText>
            </w:r>
            <w:r w:rsidR="00482190" w:rsidRPr="00FD56F8">
              <w:rPr>
                <w:noProof/>
                <w:webHidden/>
              </w:rPr>
            </w:r>
            <w:r w:rsidR="00482190" w:rsidRPr="00FD56F8">
              <w:rPr>
                <w:noProof/>
                <w:webHidden/>
              </w:rPr>
              <w:fldChar w:fldCharType="separate"/>
            </w:r>
            <w:r w:rsidR="00FD56F8">
              <w:rPr>
                <w:noProof/>
                <w:webHidden/>
              </w:rPr>
              <w:t>1</w:t>
            </w:r>
            <w:r w:rsidR="00482190" w:rsidRPr="00FD56F8">
              <w:rPr>
                <w:noProof/>
                <w:webHidden/>
              </w:rPr>
              <w:fldChar w:fldCharType="end"/>
            </w:r>
          </w:hyperlink>
        </w:p>
        <w:p w14:paraId="28D4BB76" w14:textId="20724008" w:rsidR="00482190" w:rsidRPr="00FD56F8" w:rsidRDefault="004F5AA1" w:rsidP="00482190">
          <w:pPr>
            <w:pStyle w:val="TDC3"/>
            <w:rPr>
              <w:rFonts w:asciiTheme="minorHAnsi" w:eastAsiaTheme="minorEastAsia" w:hAnsiTheme="minorHAnsi" w:cstheme="minorBidi"/>
              <w:noProof/>
              <w:szCs w:val="22"/>
              <w:lang w:eastAsia="es-MX"/>
            </w:rPr>
          </w:pPr>
          <w:hyperlink w:anchor="_Toc208378518" w:history="1">
            <w:r w:rsidR="00482190" w:rsidRPr="00FD56F8">
              <w:rPr>
                <w:rStyle w:val="Hipervnculo"/>
                <w:rFonts w:eastAsiaTheme="majorEastAsia"/>
                <w:noProof/>
                <w:color w:val="auto"/>
              </w:rPr>
              <w:t>b) Turno de la solicitud de información.</w:t>
            </w:r>
            <w:r w:rsidR="00482190" w:rsidRPr="00FD56F8">
              <w:rPr>
                <w:noProof/>
                <w:webHidden/>
              </w:rPr>
              <w:tab/>
            </w:r>
            <w:r w:rsidR="00482190" w:rsidRPr="00FD56F8">
              <w:rPr>
                <w:noProof/>
                <w:webHidden/>
              </w:rPr>
              <w:fldChar w:fldCharType="begin"/>
            </w:r>
            <w:r w:rsidR="00482190" w:rsidRPr="00FD56F8">
              <w:rPr>
                <w:noProof/>
                <w:webHidden/>
              </w:rPr>
              <w:instrText xml:space="preserve"> PAGEREF _Toc208378518 \h </w:instrText>
            </w:r>
            <w:r w:rsidR="00482190" w:rsidRPr="00FD56F8">
              <w:rPr>
                <w:noProof/>
                <w:webHidden/>
              </w:rPr>
            </w:r>
            <w:r w:rsidR="00482190" w:rsidRPr="00FD56F8">
              <w:rPr>
                <w:noProof/>
                <w:webHidden/>
              </w:rPr>
              <w:fldChar w:fldCharType="separate"/>
            </w:r>
            <w:r w:rsidR="00FD56F8">
              <w:rPr>
                <w:noProof/>
                <w:webHidden/>
              </w:rPr>
              <w:t>2</w:t>
            </w:r>
            <w:r w:rsidR="00482190" w:rsidRPr="00FD56F8">
              <w:rPr>
                <w:noProof/>
                <w:webHidden/>
              </w:rPr>
              <w:fldChar w:fldCharType="end"/>
            </w:r>
          </w:hyperlink>
        </w:p>
        <w:p w14:paraId="04287084" w14:textId="6A540ECA" w:rsidR="00482190" w:rsidRPr="00FD56F8" w:rsidRDefault="004F5AA1" w:rsidP="00482190">
          <w:pPr>
            <w:pStyle w:val="TDC3"/>
            <w:rPr>
              <w:rFonts w:asciiTheme="minorHAnsi" w:eastAsiaTheme="minorEastAsia" w:hAnsiTheme="minorHAnsi" w:cstheme="minorBidi"/>
              <w:noProof/>
              <w:szCs w:val="22"/>
              <w:lang w:eastAsia="es-MX"/>
            </w:rPr>
          </w:pPr>
          <w:hyperlink w:anchor="_Toc208378519" w:history="1">
            <w:r w:rsidR="00482190" w:rsidRPr="00FD56F8">
              <w:rPr>
                <w:rStyle w:val="Hipervnculo"/>
                <w:rFonts w:eastAsiaTheme="majorEastAsia"/>
                <w:noProof/>
                <w:color w:val="auto"/>
              </w:rPr>
              <w:t>c) Respuesta del Sujeto Obligado.</w:t>
            </w:r>
            <w:r w:rsidR="00482190" w:rsidRPr="00FD56F8">
              <w:rPr>
                <w:noProof/>
                <w:webHidden/>
              </w:rPr>
              <w:tab/>
            </w:r>
            <w:r w:rsidR="00482190" w:rsidRPr="00FD56F8">
              <w:rPr>
                <w:noProof/>
                <w:webHidden/>
              </w:rPr>
              <w:fldChar w:fldCharType="begin"/>
            </w:r>
            <w:r w:rsidR="00482190" w:rsidRPr="00FD56F8">
              <w:rPr>
                <w:noProof/>
                <w:webHidden/>
              </w:rPr>
              <w:instrText xml:space="preserve"> PAGEREF _Toc208378519 \h </w:instrText>
            </w:r>
            <w:r w:rsidR="00482190" w:rsidRPr="00FD56F8">
              <w:rPr>
                <w:noProof/>
                <w:webHidden/>
              </w:rPr>
            </w:r>
            <w:r w:rsidR="00482190" w:rsidRPr="00FD56F8">
              <w:rPr>
                <w:noProof/>
                <w:webHidden/>
              </w:rPr>
              <w:fldChar w:fldCharType="separate"/>
            </w:r>
            <w:r w:rsidR="00FD56F8">
              <w:rPr>
                <w:noProof/>
                <w:webHidden/>
              </w:rPr>
              <w:t>2</w:t>
            </w:r>
            <w:r w:rsidR="00482190" w:rsidRPr="00FD56F8">
              <w:rPr>
                <w:noProof/>
                <w:webHidden/>
              </w:rPr>
              <w:fldChar w:fldCharType="end"/>
            </w:r>
          </w:hyperlink>
        </w:p>
        <w:p w14:paraId="1E7138D8" w14:textId="59BAB277" w:rsidR="00482190" w:rsidRPr="00FD56F8" w:rsidRDefault="004F5AA1" w:rsidP="00482190">
          <w:pPr>
            <w:pStyle w:val="TDC2"/>
            <w:rPr>
              <w:rFonts w:asciiTheme="minorHAnsi" w:eastAsiaTheme="minorEastAsia" w:hAnsiTheme="minorHAnsi" w:cstheme="minorBidi"/>
              <w:noProof/>
              <w:szCs w:val="22"/>
              <w:lang w:eastAsia="es-MX"/>
            </w:rPr>
          </w:pPr>
          <w:hyperlink w:anchor="_Toc208378520" w:history="1">
            <w:r w:rsidR="00482190" w:rsidRPr="00FD56F8">
              <w:rPr>
                <w:rStyle w:val="Hipervnculo"/>
                <w:rFonts w:eastAsiaTheme="majorEastAsia"/>
                <w:noProof/>
                <w:color w:val="auto"/>
              </w:rPr>
              <w:t>DEL RECURSO DE REVISIÓN</w:t>
            </w:r>
            <w:r w:rsidR="00482190" w:rsidRPr="00FD56F8">
              <w:rPr>
                <w:noProof/>
                <w:webHidden/>
              </w:rPr>
              <w:tab/>
            </w:r>
            <w:r w:rsidR="00482190" w:rsidRPr="00FD56F8">
              <w:rPr>
                <w:noProof/>
                <w:webHidden/>
              </w:rPr>
              <w:fldChar w:fldCharType="begin"/>
            </w:r>
            <w:r w:rsidR="00482190" w:rsidRPr="00FD56F8">
              <w:rPr>
                <w:noProof/>
                <w:webHidden/>
              </w:rPr>
              <w:instrText xml:space="preserve"> PAGEREF _Toc208378520 \h </w:instrText>
            </w:r>
            <w:r w:rsidR="00482190" w:rsidRPr="00FD56F8">
              <w:rPr>
                <w:noProof/>
                <w:webHidden/>
              </w:rPr>
            </w:r>
            <w:r w:rsidR="00482190" w:rsidRPr="00FD56F8">
              <w:rPr>
                <w:noProof/>
                <w:webHidden/>
              </w:rPr>
              <w:fldChar w:fldCharType="separate"/>
            </w:r>
            <w:r w:rsidR="00FD56F8">
              <w:rPr>
                <w:noProof/>
                <w:webHidden/>
              </w:rPr>
              <w:t>3</w:t>
            </w:r>
            <w:r w:rsidR="00482190" w:rsidRPr="00FD56F8">
              <w:rPr>
                <w:noProof/>
                <w:webHidden/>
              </w:rPr>
              <w:fldChar w:fldCharType="end"/>
            </w:r>
          </w:hyperlink>
        </w:p>
        <w:p w14:paraId="789E757B" w14:textId="5521C343" w:rsidR="00482190" w:rsidRPr="00FD56F8" w:rsidRDefault="004F5AA1" w:rsidP="00482190">
          <w:pPr>
            <w:pStyle w:val="TDC3"/>
            <w:rPr>
              <w:rFonts w:asciiTheme="minorHAnsi" w:eastAsiaTheme="minorEastAsia" w:hAnsiTheme="minorHAnsi" w:cstheme="minorBidi"/>
              <w:noProof/>
              <w:szCs w:val="22"/>
              <w:lang w:eastAsia="es-MX"/>
            </w:rPr>
          </w:pPr>
          <w:hyperlink w:anchor="_Toc208378521" w:history="1">
            <w:r w:rsidR="00482190" w:rsidRPr="00FD56F8">
              <w:rPr>
                <w:rStyle w:val="Hipervnculo"/>
                <w:rFonts w:eastAsiaTheme="majorEastAsia"/>
                <w:noProof/>
                <w:color w:val="auto"/>
              </w:rPr>
              <w:t>a) Interposición del Recurso de Revisión.</w:t>
            </w:r>
            <w:r w:rsidR="00482190" w:rsidRPr="00FD56F8">
              <w:rPr>
                <w:noProof/>
                <w:webHidden/>
              </w:rPr>
              <w:tab/>
            </w:r>
            <w:r w:rsidR="00482190" w:rsidRPr="00FD56F8">
              <w:rPr>
                <w:noProof/>
                <w:webHidden/>
              </w:rPr>
              <w:fldChar w:fldCharType="begin"/>
            </w:r>
            <w:r w:rsidR="00482190" w:rsidRPr="00FD56F8">
              <w:rPr>
                <w:noProof/>
                <w:webHidden/>
              </w:rPr>
              <w:instrText xml:space="preserve"> PAGEREF _Toc208378521 \h </w:instrText>
            </w:r>
            <w:r w:rsidR="00482190" w:rsidRPr="00FD56F8">
              <w:rPr>
                <w:noProof/>
                <w:webHidden/>
              </w:rPr>
            </w:r>
            <w:r w:rsidR="00482190" w:rsidRPr="00FD56F8">
              <w:rPr>
                <w:noProof/>
                <w:webHidden/>
              </w:rPr>
              <w:fldChar w:fldCharType="separate"/>
            </w:r>
            <w:r w:rsidR="00FD56F8">
              <w:rPr>
                <w:noProof/>
                <w:webHidden/>
              </w:rPr>
              <w:t>3</w:t>
            </w:r>
            <w:r w:rsidR="00482190" w:rsidRPr="00FD56F8">
              <w:rPr>
                <w:noProof/>
                <w:webHidden/>
              </w:rPr>
              <w:fldChar w:fldCharType="end"/>
            </w:r>
          </w:hyperlink>
        </w:p>
        <w:p w14:paraId="720DE6AB" w14:textId="655537CF" w:rsidR="00482190" w:rsidRPr="00FD56F8" w:rsidRDefault="004F5AA1" w:rsidP="00482190">
          <w:pPr>
            <w:pStyle w:val="TDC3"/>
            <w:rPr>
              <w:rFonts w:asciiTheme="minorHAnsi" w:eastAsiaTheme="minorEastAsia" w:hAnsiTheme="minorHAnsi" w:cstheme="minorBidi"/>
              <w:noProof/>
              <w:szCs w:val="22"/>
              <w:lang w:eastAsia="es-MX"/>
            </w:rPr>
          </w:pPr>
          <w:hyperlink w:anchor="_Toc208378522" w:history="1">
            <w:r w:rsidR="00482190" w:rsidRPr="00FD56F8">
              <w:rPr>
                <w:rStyle w:val="Hipervnculo"/>
                <w:rFonts w:eastAsiaTheme="majorEastAsia"/>
                <w:noProof/>
                <w:color w:val="auto"/>
              </w:rPr>
              <w:t>b) Turno del Recurso de Revisión.</w:t>
            </w:r>
            <w:r w:rsidR="00482190" w:rsidRPr="00FD56F8">
              <w:rPr>
                <w:noProof/>
                <w:webHidden/>
              </w:rPr>
              <w:tab/>
            </w:r>
            <w:r w:rsidR="00482190" w:rsidRPr="00FD56F8">
              <w:rPr>
                <w:noProof/>
                <w:webHidden/>
              </w:rPr>
              <w:fldChar w:fldCharType="begin"/>
            </w:r>
            <w:r w:rsidR="00482190" w:rsidRPr="00FD56F8">
              <w:rPr>
                <w:noProof/>
                <w:webHidden/>
              </w:rPr>
              <w:instrText xml:space="preserve"> PAGEREF _Toc208378522 \h </w:instrText>
            </w:r>
            <w:r w:rsidR="00482190" w:rsidRPr="00FD56F8">
              <w:rPr>
                <w:noProof/>
                <w:webHidden/>
              </w:rPr>
            </w:r>
            <w:r w:rsidR="00482190" w:rsidRPr="00FD56F8">
              <w:rPr>
                <w:noProof/>
                <w:webHidden/>
              </w:rPr>
              <w:fldChar w:fldCharType="separate"/>
            </w:r>
            <w:r w:rsidR="00FD56F8">
              <w:rPr>
                <w:noProof/>
                <w:webHidden/>
              </w:rPr>
              <w:t>4</w:t>
            </w:r>
            <w:r w:rsidR="00482190" w:rsidRPr="00FD56F8">
              <w:rPr>
                <w:noProof/>
                <w:webHidden/>
              </w:rPr>
              <w:fldChar w:fldCharType="end"/>
            </w:r>
          </w:hyperlink>
        </w:p>
        <w:p w14:paraId="1A57190C" w14:textId="59B46ADF" w:rsidR="00482190" w:rsidRPr="00FD56F8" w:rsidRDefault="004F5AA1" w:rsidP="00482190">
          <w:pPr>
            <w:pStyle w:val="TDC3"/>
            <w:rPr>
              <w:rFonts w:asciiTheme="minorHAnsi" w:eastAsiaTheme="minorEastAsia" w:hAnsiTheme="minorHAnsi" w:cstheme="minorBidi"/>
              <w:noProof/>
              <w:szCs w:val="22"/>
              <w:lang w:eastAsia="es-MX"/>
            </w:rPr>
          </w:pPr>
          <w:hyperlink w:anchor="_Toc208378523" w:history="1">
            <w:r w:rsidR="00482190" w:rsidRPr="00FD56F8">
              <w:rPr>
                <w:rStyle w:val="Hipervnculo"/>
                <w:rFonts w:eastAsiaTheme="majorEastAsia"/>
                <w:noProof/>
                <w:color w:val="auto"/>
              </w:rPr>
              <w:t>c) Admisión del Recurso de Revisión.</w:t>
            </w:r>
            <w:r w:rsidR="00482190" w:rsidRPr="00FD56F8">
              <w:rPr>
                <w:noProof/>
                <w:webHidden/>
              </w:rPr>
              <w:tab/>
            </w:r>
            <w:r w:rsidR="00482190" w:rsidRPr="00FD56F8">
              <w:rPr>
                <w:noProof/>
                <w:webHidden/>
              </w:rPr>
              <w:fldChar w:fldCharType="begin"/>
            </w:r>
            <w:r w:rsidR="00482190" w:rsidRPr="00FD56F8">
              <w:rPr>
                <w:noProof/>
                <w:webHidden/>
              </w:rPr>
              <w:instrText xml:space="preserve"> PAGEREF _Toc208378523 \h </w:instrText>
            </w:r>
            <w:r w:rsidR="00482190" w:rsidRPr="00FD56F8">
              <w:rPr>
                <w:noProof/>
                <w:webHidden/>
              </w:rPr>
            </w:r>
            <w:r w:rsidR="00482190" w:rsidRPr="00FD56F8">
              <w:rPr>
                <w:noProof/>
                <w:webHidden/>
              </w:rPr>
              <w:fldChar w:fldCharType="separate"/>
            </w:r>
            <w:r w:rsidR="00FD56F8">
              <w:rPr>
                <w:noProof/>
                <w:webHidden/>
              </w:rPr>
              <w:t>4</w:t>
            </w:r>
            <w:r w:rsidR="00482190" w:rsidRPr="00FD56F8">
              <w:rPr>
                <w:noProof/>
                <w:webHidden/>
              </w:rPr>
              <w:fldChar w:fldCharType="end"/>
            </w:r>
          </w:hyperlink>
        </w:p>
        <w:p w14:paraId="1A689CA1" w14:textId="18C21C5C" w:rsidR="00482190" w:rsidRPr="00FD56F8" w:rsidRDefault="004F5AA1" w:rsidP="00482190">
          <w:pPr>
            <w:pStyle w:val="TDC3"/>
            <w:rPr>
              <w:rFonts w:asciiTheme="minorHAnsi" w:eastAsiaTheme="minorEastAsia" w:hAnsiTheme="minorHAnsi" w:cstheme="minorBidi"/>
              <w:noProof/>
              <w:szCs w:val="22"/>
              <w:lang w:eastAsia="es-MX"/>
            </w:rPr>
          </w:pPr>
          <w:hyperlink w:anchor="_Toc208378524" w:history="1">
            <w:r w:rsidR="00482190" w:rsidRPr="00FD56F8">
              <w:rPr>
                <w:rStyle w:val="Hipervnculo"/>
                <w:rFonts w:eastAsiaTheme="majorEastAsia"/>
                <w:noProof/>
                <w:color w:val="auto"/>
              </w:rPr>
              <w:t>d) Informe justificado del Sujeto Obligado.</w:t>
            </w:r>
            <w:r w:rsidR="00482190" w:rsidRPr="00FD56F8">
              <w:rPr>
                <w:noProof/>
                <w:webHidden/>
              </w:rPr>
              <w:tab/>
            </w:r>
            <w:r w:rsidR="00482190" w:rsidRPr="00FD56F8">
              <w:rPr>
                <w:noProof/>
                <w:webHidden/>
              </w:rPr>
              <w:fldChar w:fldCharType="begin"/>
            </w:r>
            <w:r w:rsidR="00482190" w:rsidRPr="00FD56F8">
              <w:rPr>
                <w:noProof/>
                <w:webHidden/>
              </w:rPr>
              <w:instrText xml:space="preserve"> PAGEREF _Toc208378524 \h </w:instrText>
            </w:r>
            <w:r w:rsidR="00482190" w:rsidRPr="00FD56F8">
              <w:rPr>
                <w:noProof/>
                <w:webHidden/>
              </w:rPr>
            </w:r>
            <w:r w:rsidR="00482190" w:rsidRPr="00FD56F8">
              <w:rPr>
                <w:noProof/>
                <w:webHidden/>
              </w:rPr>
              <w:fldChar w:fldCharType="separate"/>
            </w:r>
            <w:r w:rsidR="00FD56F8">
              <w:rPr>
                <w:noProof/>
                <w:webHidden/>
              </w:rPr>
              <w:t>4</w:t>
            </w:r>
            <w:r w:rsidR="00482190" w:rsidRPr="00FD56F8">
              <w:rPr>
                <w:noProof/>
                <w:webHidden/>
              </w:rPr>
              <w:fldChar w:fldCharType="end"/>
            </w:r>
          </w:hyperlink>
        </w:p>
        <w:p w14:paraId="3A4D99F7" w14:textId="79E709BE" w:rsidR="00482190" w:rsidRPr="00FD56F8" w:rsidRDefault="004F5AA1" w:rsidP="00482190">
          <w:pPr>
            <w:pStyle w:val="TDC3"/>
            <w:rPr>
              <w:rFonts w:asciiTheme="minorHAnsi" w:eastAsiaTheme="minorEastAsia" w:hAnsiTheme="minorHAnsi" w:cstheme="minorBidi"/>
              <w:noProof/>
              <w:szCs w:val="22"/>
              <w:lang w:eastAsia="es-MX"/>
            </w:rPr>
          </w:pPr>
          <w:hyperlink w:anchor="_Toc208378525" w:history="1">
            <w:r w:rsidR="00482190" w:rsidRPr="00FD56F8">
              <w:rPr>
                <w:rStyle w:val="Hipervnculo"/>
                <w:rFonts w:eastAsiaTheme="majorEastAsia"/>
                <w:noProof/>
                <w:color w:val="auto"/>
              </w:rPr>
              <w:t>e) Manifestaciones de la Parte Recurrente.</w:t>
            </w:r>
            <w:r w:rsidR="00482190" w:rsidRPr="00FD56F8">
              <w:rPr>
                <w:noProof/>
                <w:webHidden/>
              </w:rPr>
              <w:tab/>
            </w:r>
            <w:r w:rsidR="00482190" w:rsidRPr="00FD56F8">
              <w:rPr>
                <w:noProof/>
                <w:webHidden/>
              </w:rPr>
              <w:fldChar w:fldCharType="begin"/>
            </w:r>
            <w:r w:rsidR="00482190" w:rsidRPr="00FD56F8">
              <w:rPr>
                <w:noProof/>
                <w:webHidden/>
              </w:rPr>
              <w:instrText xml:space="preserve"> PAGEREF _Toc208378525 \h </w:instrText>
            </w:r>
            <w:r w:rsidR="00482190" w:rsidRPr="00FD56F8">
              <w:rPr>
                <w:noProof/>
                <w:webHidden/>
              </w:rPr>
            </w:r>
            <w:r w:rsidR="00482190" w:rsidRPr="00FD56F8">
              <w:rPr>
                <w:noProof/>
                <w:webHidden/>
              </w:rPr>
              <w:fldChar w:fldCharType="separate"/>
            </w:r>
            <w:r w:rsidR="00FD56F8">
              <w:rPr>
                <w:noProof/>
                <w:webHidden/>
              </w:rPr>
              <w:t>5</w:t>
            </w:r>
            <w:r w:rsidR="00482190" w:rsidRPr="00FD56F8">
              <w:rPr>
                <w:noProof/>
                <w:webHidden/>
              </w:rPr>
              <w:fldChar w:fldCharType="end"/>
            </w:r>
          </w:hyperlink>
        </w:p>
        <w:p w14:paraId="4E186B87" w14:textId="51AE4144" w:rsidR="00482190" w:rsidRPr="00FD56F8" w:rsidRDefault="004F5AA1" w:rsidP="00482190">
          <w:pPr>
            <w:pStyle w:val="TDC3"/>
            <w:rPr>
              <w:rFonts w:asciiTheme="minorHAnsi" w:eastAsiaTheme="minorEastAsia" w:hAnsiTheme="minorHAnsi" w:cstheme="minorBidi"/>
              <w:noProof/>
              <w:szCs w:val="22"/>
              <w:lang w:eastAsia="es-MX"/>
            </w:rPr>
          </w:pPr>
          <w:hyperlink w:anchor="_Toc208378526" w:history="1">
            <w:r w:rsidR="00482190" w:rsidRPr="00FD56F8">
              <w:rPr>
                <w:rStyle w:val="Hipervnculo"/>
                <w:rFonts w:eastAsiaTheme="majorEastAsia"/>
                <w:noProof/>
                <w:color w:val="auto"/>
              </w:rPr>
              <w:t>f) Cierre de instrucción.</w:t>
            </w:r>
            <w:r w:rsidR="00482190" w:rsidRPr="00FD56F8">
              <w:rPr>
                <w:noProof/>
                <w:webHidden/>
              </w:rPr>
              <w:tab/>
            </w:r>
            <w:r w:rsidR="00482190" w:rsidRPr="00FD56F8">
              <w:rPr>
                <w:noProof/>
                <w:webHidden/>
              </w:rPr>
              <w:fldChar w:fldCharType="begin"/>
            </w:r>
            <w:r w:rsidR="00482190" w:rsidRPr="00FD56F8">
              <w:rPr>
                <w:noProof/>
                <w:webHidden/>
              </w:rPr>
              <w:instrText xml:space="preserve"> PAGEREF _Toc208378526 \h </w:instrText>
            </w:r>
            <w:r w:rsidR="00482190" w:rsidRPr="00FD56F8">
              <w:rPr>
                <w:noProof/>
                <w:webHidden/>
              </w:rPr>
            </w:r>
            <w:r w:rsidR="00482190" w:rsidRPr="00FD56F8">
              <w:rPr>
                <w:noProof/>
                <w:webHidden/>
              </w:rPr>
              <w:fldChar w:fldCharType="separate"/>
            </w:r>
            <w:r w:rsidR="00FD56F8">
              <w:rPr>
                <w:noProof/>
                <w:webHidden/>
              </w:rPr>
              <w:t>5</w:t>
            </w:r>
            <w:r w:rsidR="00482190" w:rsidRPr="00FD56F8">
              <w:rPr>
                <w:noProof/>
                <w:webHidden/>
              </w:rPr>
              <w:fldChar w:fldCharType="end"/>
            </w:r>
          </w:hyperlink>
        </w:p>
        <w:p w14:paraId="19E1E8DF" w14:textId="0DA444FE" w:rsidR="00482190" w:rsidRPr="00FD56F8" w:rsidRDefault="004F5AA1" w:rsidP="00482190">
          <w:pPr>
            <w:pStyle w:val="TDC1"/>
            <w:tabs>
              <w:tab w:val="right" w:leader="dot" w:pos="9034"/>
            </w:tabs>
            <w:rPr>
              <w:rFonts w:asciiTheme="minorHAnsi" w:eastAsiaTheme="minorEastAsia" w:hAnsiTheme="minorHAnsi" w:cstheme="minorBidi"/>
              <w:noProof/>
              <w:szCs w:val="22"/>
              <w:lang w:eastAsia="es-MX"/>
            </w:rPr>
          </w:pPr>
          <w:hyperlink w:anchor="_Toc208378527" w:history="1">
            <w:r w:rsidR="00482190" w:rsidRPr="00FD56F8">
              <w:rPr>
                <w:rStyle w:val="Hipervnculo"/>
                <w:rFonts w:eastAsiaTheme="majorEastAsia"/>
                <w:noProof/>
                <w:color w:val="auto"/>
              </w:rPr>
              <w:t>CONSIDERANDOS</w:t>
            </w:r>
            <w:r w:rsidR="00482190" w:rsidRPr="00FD56F8">
              <w:rPr>
                <w:noProof/>
                <w:webHidden/>
              </w:rPr>
              <w:tab/>
            </w:r>
            <w:r w:rsidR="00482190" w:rsidRPr="00FD56F8">
              <w:rPr>
                <w:noProof/>
                <w:webHidden/>
              </w:rPr>
              <w:fldChar w:fldCharType="begin"/>
            </w:r>
            <w:r w:rsidR="00482190" w:rsidRPr="00FD56F8">
              <w:rPr>
                <w:noProof/>
                <w:webHidden/>
              </w:rPr>
              <w:instrText xml:space="preserve"> PAGEREF _Toc208378527 \h </w:instrText>
            </w:r>
            <w:r w:rsidR="00482190" w:rsidRPr="00FD56F8">
              <w:rPr>
                <w:noProof/>
                <w:webHidden/>
              </w:rPr>
            </w:r>
            <w:r w:rsidR="00482190" w:rsidRPr="00FD56F8">
              <w:rPr>
                <w:noProof/>
                <w:webHidden/>
              </w:rPr>
              <w:fldChar w:fldCharType="separate"/>
            </w:r>
            <w:r w:rsidR="00FD56F8">
              <w:rPr>
                <w:noProof/>
                <w:webHidden/>
              </w:rPr>
              <w:t>6</w:t>
            </w:r>
            <w:r w:rsidR="00482190" w:rsidRPr="00FD56F8">
              <w:rPr>
                <w:noProof/>
                <w:webHidden/>
              </w:rPr>
              <w:fldChar w:fldCharType="end"/>
            </w:r>
          </w:hyperlink>
        </w:p>
        <w:p w14:paraId="0AAF69CA" w14:textId="0BA68CB8" w:rsidR="00482190" w:rsidRPr="00FD56F8" w:rsidRDefault="004F5AA1" w:rsidP="00482190">
          <w:pPr>
            <w:pStyle w:val="TDC2"/>
            <w:rPr>
              <w:rFonts w:asciiTheme="minorHAnsi" w:eastAsiaTheme="minorEastAsia" w:hAnsiTheme="minorHAnsi" w:cstheme="minorBidi"/>
              <w:noProof/>
              <w:szCs w:val="22"/>
              <w:lang w:eastAsia="es-MX"/>
            </w:rPr>
          </w:pPr>
          <w:hyperlink w:anchor="_Toc208378528" w:history="1">
            <w:r w:rsidR="00482190" w:rsidRPr="00FD56F8">
              <w:rPr>
                <w:rStyle w:val="Hipervnculo"/>
                <w:rFonts w:eastAsiaTheme="majorEastAsia"/>
                <w:noProof/>
                <w:color w:val="auto"/>
              </w:rPr>
              <w:t>PRIMERO. Procedibilidad</w:t>
            </w:r>
            <w:r w:rsidR="00482190" w:rsidRPr="00FD56F8">
              <w:rPr>
                <w:noProof/>
                <w:webHidden/>
              </w:rPr>
              <w:tab/>
            </w:r>
            <w:r w:rsidR="00482190" w:rsidRPr="00FD56F8">
              <w:rPr>
                <w:noProof/>
                <w:webHidden/>
              </w:rPr>
              <w:fldChar w:fldCharType="begin"/>
            </w:r>
            <w:r w:rsidR="00482190" w:rsidRPr="00FD56F8">
              <w:rPr>
                <w:noProof/>
                <w:webHidden/>
              </w:rPr>
              <w:instrText xml:space="preserve"> PAGEREF _Toc208378528 \h </w:instrText>
            </w:r>
            <w:r w:rsidR="00482190" w:rsidRPr="00FD56F8">
              <w:rPr>
                <w:noProof/>
                <w:webHidden/>
              </w:rPr>
            </w:r>
            <w:r w:rsidR="00482190" w:rsidRPr="00FD56F8">
              <w:rPr>
                <w:noProof/>
                <w:webHidden/>
              </w:rPr>
              <w:fldChar w:fldCharType="separate"/>
            </w:r>
            <w:r w:rsidR="00FD56F8">
              <w:rPr>
                <w:noProof/>
                <w:webHidden/>
              </w:rPr>
              <w:t>6</w:t>
            </w:r>
            <w:r w:rsidR="00482190" w:rsidRPr="00FD56F8">
              <w:rPr>
                <w:noProof/>
                <w:webHidden/>
              </w:rPr>
              <w:fldChar w:fldCharType="end"/>
            </w:r>
          </w:hyperlink>
        </w:p>
        <w:p w14:paraId="067A1565" w14:textId="0636E8B2" w:rsidR="00482190" w:rsidRPr="00FD56F8" w:rsidRDefault="004F5AA1" w:rsidP="00482190">
          <w:pPr>
            <w:pStyle w:val="TDC3"/>
            <w:rPr>
              <w:rFonts w:asciiTheme="minorHAnsi" w:eastAsiaTheme="minorEastAsia" w:hAnsiTheme="minorHAnsi" w:cstheme="minorBidi"/>
              <w:noProof/>
              <w:szCs w:val="22"/>
              <w:lang w:eastAsia="es-MX"/>
            </w:rPr>
          </w:pPr>
          <w:hyperlink w:anchor="_Toc208378529" w:history="1">
            <w:r w:rsidR="00482190" w:rsidRPr="00FD56F8">
              <w:rPr>
                <w:rStyle w:val="Hipervnculo"/>
                <w:rFonts w:eastAsiaTheme="majorEastAsia"/>
                <w:noProof/>
                <w:color w:val="auto"/>
              </w:rPr>
              <w:t>a) Competencia del Instituto.</w:t>
            </w:r>
            <w:r w:rsidR="00482190" w:rsidRPr="00FD56F8">
              <w:rPr>
                <w:noProof/>
                <w:webHidden/>
              </w:rPr>
              <w:tab/>
            </w:r>
            <w:r w:rsidR="00482190" w:rsidRPr="00FD56F8">
              <w:rPr>
                <w:noProof/>
                <w:webHidden/>
              </w:rPr>
              <w:fldChar w:fldCharType="begin"/>
            </w:r>
            <w:r w:rsidR="00482190" w:rsidRPr="00FD56F8">
              <w:rPr>
                <w:noProof/>
                <w:webHidden/>
              </w:rPr>
              <w:instrText xml:space="preserve"> PAGEREF _Toc208378529 \h </w:instrText>
            </w:r>
            <w:r w:rsidR="00482190" w:rsidRPr="00FD56F8">
              <w:rPr>
                <w:noProof/>
                <w:webHidden/>
              </w:rPr>
            </w:r>
            <w:r w:rsidR="00482190" w:rsidRPr="00FD56F8">
              <w:rPr>
                <w:noProof/>
                <w:webHidden/>
              </w:rPr>
              <w:fldChar w:fldCharType="separate"/>
            </w:r>
            <w:r w:rsidR="00FD56F8">
              <w:rPr>
                <w:noProof/>
                <w:webHidden/>
              </w:rPr>
              <w:t>6</w:t>
            </w:r>
            <w:r w:rsidR="00482190" w:rsidRPr="00FD56F8">
              <w:rPr>
                <w:noProof/>
                <w:webHidden/>
              </w:rPr>
              <w:fldChar w:fldCharType="end"/>
            </w:r>
          </w:hyperlink>
        </w:p>
        <w:p w14:paraId="14938136" w14:textId="7DB46E8C" w:rsidR="00482190" w:rsidRPr="00FD56F8" w:rsidRDefault="004F5AA1" w:rsidP="00482190">
          <w:pPr>
            <w:pStyle w:val="TDC3"/>
            <w:rPr>
              <w:rFonts w:asciiTheme="minorHAnsi" w:eastAsiaTheme="minorEastAsia" w:hAnsiTheme="minorHAnsi" w:cstheme="minorBidi"/>
              <w:noProof/>
              <w:szCs w:val="22"/>
              <w:lang w:eastAsia="es-MX"/>
            </w:rPr>
          </w:pPr>
          <w:hyperlink w:anchor="_Toc208378530" w:history="1">
            <w:r w:rsidR="00482190" w:rsidRPr="00FD56F8">
              <w:rPr>
                <w:rStyle w:val="Hipervnculo"/>
                <w:rFonts w:eastAsiaTheme="majorEastAsia"/>
                <w:noProof/>
                <w:color w:val="auto"/>
              </w:rPr>
              <w:t>b) Legitimidad de la parte recurrente.</w:t>
            </w:r>
            <w:r w:rsidR="00482190" w:rsidRPr="00FD56F8">
              <w:rPr>
                <w:noProof/>
                <w:webHidden/>
              </w:rPr>
              <w:tab/>
            </w:r>
            <w:r w:rsidR="00482190" w:rsidRPr="00FD56F8">
              <w:rPr>
                <w:noProof/>
                <w:webHidden/>
              </w:rPr>
              <w:fldChar w:fldCharType="begin"/>
            </w:r>
            <w:r w:rsidR="00482190" w:rsidRPr="00FD56F8">
              <w:rPr>
                <w:noProof/>
                <w:webHidden/>
              </w:rPr>
              <w:instrText xml:space="preserve"> PAGEREF _Toc208378530 \h </w:instrText>
            </w:r>
            <w:r w:rsidR="00482190" w:rsidRPr="00FD56F8">
              <w:rPr>
                <w:noProof/>
                <w:webHidden/>
              </w:rPr>
            </w:r>
            <w:r w:rsidR="00482190" w:rsidRPr="00FD56F8">
              <w:rPr>
                <w:noProof/>
                <w:webHidden/>
              </w:rPr>
              <w:fldChar w:fldCharType="separate"/>
            </w:r>
            <w:r w:rsidR="00FD56F8">
              <w:rPr>
                <w:noProof/>
                <w:webHidden/>
              </w:rPr>
              <w:t>6</w:t>
            </w:r>
            <w:r w:rsidR="00482190" w:rsidRPr="00FD56F8">
              <w:rPr>
                <w:noProof/>
                <w:webHidden/>
              </w:rPr>
              <w:fldChar w:fldCharType="end"/>
            </w:r>
          </w:hyperlink>
        </w:p>
        <w:p w14:paraId="79D0ACF6" w14:textId="5F21A81B" w:rsidR="00482190" w:rsidRPr="00FD56F8" w:rsidRDefault="004F5AA1" w:rsidP="00482190">
          <w:pPr>
            <w:pStyle w:val="TDC3"/>
            <w:rPr>
              <w:rFonts w:asciiTheme="minorHAnsi" w:eastAsiaTheme="minorEastAsia" w:hAnsiTheme="minorHAnsi" w:cstheme="minorBidi"/>
              <w:noProof/>
              <w:szCs w:val="22"/>
              <w:lang w:eastAsia="es-MX"/>
            </w:rPr>
          </w:pPr>
          <w:hyperlink w:anchor="_Toc208378531" w:history="1">
            <w:r w:rsidR="00482190" w:rsidRPr="00FD56F8">
              <w:rPr>
                <w:rStyle w:val="Hipervnculo"/>
                <w:rFonts w:eastAsiaTheme="majorEastAsia"/>
                <w:noProof/>
                <w:color w:val="auto"/>
              </w:rPr>
              <w:t>c) Plazo para interponer el recurso.</w:t>
            </w:r>
            <w:r w:rsidR="00482190" w:rsidRPr="00FD56F8">
              <w:rPr>
                <w:noProof/>
                <w:webHidden/>
              </w:rPr>
              <w:tab/>
            </w:r>
            <w:r w:rsidR="00482190" w:rsidRPr="00FD56F8">
              <w:rPr>
                <w:noProof/>
                <w:webHidden/>
              </w:rPr>
              <w:fldChar w:fldCharType="begin"/>
            </w:r>
            <w:r w:rsidR="00482190" w:rsidRPr="00FD56F8">
              <w:rPr>
                <w:noProof/>
                <w:webHidden/>
              </w:rPr>
              <w:instrText xml:space="preserve"> PAGEREF _Toc208378531 \h </w:instrText>
            </w:r>
            <w:r w:rsidR="00482190" w:rsidRPr="00FD56F8">
              <w:rPr>
                <w:noProof/>
                <w:webHidden/>
              </w:rPr>
            </w:r>
            <w:r w:rsidR="00482190" w:rsidRPr="00FD56F8">
              <w:rPr>
                <w:noProof/>
                <w:webHidden/>
              </w:rPr>
              <w:fldChar w:fldCharType="separate"/>
            </w:r>
            <w:r w:rsidR="00FD56F8">
              <w:rPr>
                <w:noProof/>
                <w:webHidden/>
              </w:rPr>
              <w:t>6</w:t>
            </w:r>
            <w:r w:rsidR="00482190" w:rsidRPr="00FD56F8">
              <w:rPr>
                <w:noProof/>
                <w:webHidden/>
              </w:rPr>
              <w:fldChar w:fldCharType="end"/>
            </w:r>
          </w:hyperlink>
        </w:p>
        <w:p w14:paraId="558849FC" w14:textId="7CBB8B25" w:rsidR="00482190" w:rsidRPr="00FD56F8" w:rsidRDefault="004F5AA1" w:rsidP="00482190">
          <w:pPr>
            <w:pStyle w:val="TDC3"/>
            <w:rPr>
              <w:rFonts w:asciiTheme="minorHAnsi" w:eastAsiaTheme="minorEastAsia" w:hAnsiTheme="minorHAnsi" w:cstheme="minorBidi"/>
              <w:noProof/>
              <w:szCs w:val="22"/>
              <w:lang w:eastAsia="es-MX"/>
            </w:rPr>
          </w:pPr>
          <w:hyperlink w:anchor="_Toc208378532" w:history="1">
            <w:r w:rsidR="00482190" w:rsidRPr="00FD56F8">
              <w:rPr>
                <w:rStyle w:val="Hipervnculo"/>
                <w:rFonts w:eastAsiaTheme="majorEastAsia"/>
                <w:noProof/>
                <w:color w:val="auto"/>
              </w:rPr>
              <w:t>d) Causal de procedencia.</w:t>
            </w:r>
            <w:r w:rsidR="00482190" w:rsidRPr="00FD56F8">
              <w:rPr>
                <w:noProof/>
                <w:webHidden/>
              </w:rPr>
              <w:tab/>
            </w:r>
            <w:r w:rsidR="00482190" w:rsidRPr="00FD56F8">
              <w:rPr>
                <w:noProof/>
                <w:webHidden/>
              </w:rPr>
              <w:fldChar w:fldCharType="begin"/>
            </w:r>
            <w:r w:rsidR="00482190" w:rsidRPr="00FD56F8">
              <w:rPr>
                <w:noProof/>
                <w:webHidden/>
              </w:rPr>
              <w:instrText xml:space="preserve"> PAGEREF _Toc208378532 \h </w:instrText>
            </w:r>
            <w:r w:rsidR="00482190" w:rsidRPr="00FD56F8">
              <w:rPr>
                <w:noProof/>
                <w:webHidden/>
              </w:rPr>
            </w:r>
            <w:r w:rsidR="00482190" w:rsidRPr="00FD56F8">
              <w:rPr>
                <w:noProof/>
                <w:webHidden/>
              </w:rPr>
              <w:fldChar w:fldCharType="separate"/>
            </w:r>
            <w:r w:rsidR="00FD56F8">
              <w:rPr>
                <w:noProof/>
                <w:webHidden/>
              </w:rPr>
              <w:t>7</w:t>
            </w:r>
            <w:r w:rsidR="00482190" w:rsidRPr="00FD56F8">
              <w:rPr>
                <w:noProof/>
                <w:webHidden/>
              </w:rPr>
              <w:fldChar w:fldCharType="end"/>
            </w:r>
          </w:hyperlink>
        </w:p>
        <w:p w14:paraId="688B22AF" w14:textId="45FE1067" w:rsidR="00482190" w:rsidRPr="00FD56F8" w:rsidRDefault="004F5AA1" w:rsidP="00482190">
          <w:pPr>
            <w:pStyle w:val="TDC3"/>
            <w:rPr>
              <w:rFonts w:asciiTheme="minorHAnsi" w:eastAsiaTheme="minorEastAsia" w:hAnsiTheme="minorHAnsi" w:cstheme="minorBidi"/>
              <w:noProof/>
              <w:szCs w:val="22"/>
              <w:lang w:eastAsia="es-MX"/>
            </w:rPr>
          </w:pPr>
          <w:hyperlink w:anchor="_Toc208378533" w:history="1">
            <w:r w:rsidR="00482190" w:rsidRPr="00FD56F8">
              <w:rPr>
                <w:rStyle w:val="Hipervnculo"/>
                <w:rFonts w:eastAsiaTheme="majorEastAsia"/>
                <w:noProof/>
                <w:color w:val="auto"/>
              </w:rPr>
              <w:t>e) Requisitos formales para la interposición del recurso.</w:t>
            </w:r>
            <w:r w:rsidR="00482190" w:rsidRPr="00FD56F8">
              <w:rPr>
                <w:noProof/>
                <w:webHidden/>
              </w:rPr>
              <w:tab/>
            </w:r>
            <w:r w:rsidR="00482190" w:rsidRPr="00FD56F8">
              <w:rPr>
                <w:noProof/>
                <w:webHidden/>
              </w:rPr>
              <w:fldChar w:fldCharType="begin"/>
            </w:r>
            <w:r w:rsidR="00482190" w:rsidRPr="00FD56F8">
              <w:rPr>
                <w:noProof/>
                <w:webHidden/>
              </w:rPr>
              <w:instrText xml:space="preserve"> PAGEREF _Toc208378533 \h </w:instrText>
            </w:r>
            <w:r w:rsidR="00482190" w:rsidRPr="00FD56F8">
              <w:rPr>
                <w:noProof/>
                <w:webHidden/>
              </w:rPr>
            </w:r>
            <w:r w:rsidR="00482190" w:rsidRPr="00FD56F8">
              <w:rPr>
                <w:noProof/>
                <w:webHidden/>
              </w:rPr>
              <w:fldChar w:fldCharType="separate"/>
            </w:r>
            <w:r w:rsidR="00FD56F8">
              <w:rPr>
                <w:noProof/>
                <w:webHidden/>
              </w:rPr>
              <w:t>7</w:t>
            </w:r>
            <w:r w:rsidR="00482190" w:rsidRPr="00FD56F8">
              <w:rPr>
                <w:noProof/>
                <w:webHidden/>
              </w:rPr>
              <w:fldChar w:fldCharType="end"/>
            </w:r>
          </w:hyperlink>
        </w:p>
        <w:p w14:paraId="3CBE811F" w14:textId="663C2257" w:rsidR="00482190" w:rsidRPr="00FD56F8" w:rsidRDefault="004F5AA1" w:rsidP="00482190">
          <w:pPr>
            <w:pStyle w:val="TDC2"/>
            <w:rPr>
              <w:rFonts w:asciiTheme="minorHAnsi" w:eastAsiaTheme="minorEastAsia" w:hAnsiTheme="minorHAnsi" w:cstheme="minorBidi"/>
              <w:noProof/>
              <w:szCs w:val="22"/>
              <w:lang w:eastAsia="es-MX"/>
            </w:rPr>
          </w:pPr>
          <w:hyperlink w:anchor="_Toc208378534" w:history="1">
            <w:r w:rsidR="00482190" w:rsidRPr="00FD56F8">
              <w:rPr>
                <w:rStyle w:val="Hipervnculo"/>
                <w:rFonts w:eastAsiaTheme="majorEastAsia"/>
                <w:noProof/>
                <w:color w:val="auto"/>
              </w:rPr>
              <w:t>SEGUNDO. Estudio de Fondo.</w:t>
            </w:r>
            <w:r w:rsidR="00482190" w:rsidRPr="00FD56F8">
              <w:rPr>
                <w:noProof/>
                <w:webHidden/>
              </w:rPr>
              <w:tab/>
            </w:r>
            <w:r w:rsidR="00482190" w:rsidRPr="00FD56F8">
              <w:rPr>
                <w:noProof/>
                <w:webHidden/>
              </w:rPr>
              <w:fldChar w:fldCharType="begin"/>
            </w:r>
            <w:r w:rsidR="00482190" w:rsidRPr="00FD56F8">
              <w:rPr>
                <w:noProof/>
                <w:webHidden/>
              </w:rPr>
              <w:instrText xml:space="preserve"> PAGEREF _Toc208378534 \h </w:instrText>
            </w:r>
            <w:r w:rsidR="00482190" w:rsidRPr="00FD56F8">
              <w:rPr>
                <w:noProof/>
                <w:webHidden/>
              </w:rPr>
            </w:r>
            <w:r w:rsidR="00482190" w:rsidRPr="00FD56F8">
              <w:rPr>
                <w:noProof/>
                <w:webHidden/>
              </w:rPr>
              <w:fldChar w:fldCharType="separate"/>
            </w:r>
            <w:r w:rsidR="00FD56F8">
              <w:rPr>
                <w:noProof/>
                <w:webHidden/>
              </w:rPr>
              <w:t>7</w:t>
            </w:r>
            <w:r w:rsidR="00482190" w:rsidRPr="00FD56F8">
              <w:rPr>
                <w:noProof/>
                <w:webHidden/>
              </w:rPr>
              <w:fldChar w:fldCharType="end"/>
            </w:r>
          </w:hyperlink>
        </w:p>
        <w:p w14:paraId="736C4B2A" w14:textId="787FCCEA" w:rsidR="00482190" w:rsidRPr="00FD56F8" w:rsidRDefault="004F5AA1" w:rsidP="00482190">
          <w:pPr>
            <w:pStyle w:val="TDC3"/>
            <w:rPr>
              <w:rFonts w:asciiTheme="minorHAnsi" w:eastAsiaTheme="minorEastAsia" w:hAnsiTheme="minorHAnsi" w:cstheme="minorBidi"/>
              <w:noProof/>
              <w:szCs w:val="22"/>
              <w:lang w:eastAsia="es-MX"/>
            </w:rPr>
          </w:pPr>
          <w:hyperlink w:anchor="_Toc208378535" w:history="1">
            <w:r w:rsidR="00482190" w:rsidRPr="00FD56F8">
              <w:rPr>
                <w:rStyle w:val="Hipervnculo"/>
                <w:rFonts w:eastAsiaTheme="majorEastAsia"/>
                <w:noProof/>
                <w:color w:val="auto"/>
              </w:rPr>
              <w:t>a) Mandato de transparencia y responsabilidad del Sujeto Obligado.</w:t>
            </w:r>
            <w:r w:rsidR="00482190" w:rsidRPr="00FD56F8">
              <w:rPr>
                <w:noProof/>
                <w:webHidden/>
              </w:rPr>
              <w:tab/>
            </w:r>
            <w:r w:rsidR="00482190" w:rsidRPr="00FD56F8">
              <w:rPr>
                <w:noProof/>
                <w:webHidden/>
              </w:rPr>
              <w:fldChar w:fldCharType="begin"/>
            </w:r>
            <w:r w:rsidR="00482190" w:rsidRPr="00FD56F8">
              <w:rPr>
                <w:noProof/>
                <w:webHidden/>
              </w:rPr>
              <w:instrText xml:space="preserve"> PAGEREF _Toc208378535 \h </w:instrText>
            </w:r>
            <w:r w:rsidR="00482190" w:rsidRPr="00FD56F8">
              <w:rPr>
                <w:noProof/>
                <w:webHidden/>
              </w:rPr>
            </w:r>
            <w:r w:rsidR="00482190" w:rsidRPr="00FD56F8">
              <w:rPr>
                <w:noProof/>
                <w:webHidden/>
              </w:rPr>
              <w:fldChar w:fldCharType="separate"/>
            </w:r>
            <w:r w:rsidR="00FD56F8">
              <w:rPr>
                <w:noProof/>
                <w:webHidden/>
              </w:rPr>
              <w:t>7</w:t>
            </w:r>
            <w:r w:rsidR="00482190" w:rsidRPr="00FD56F8">
              <w:rPr>
                <w:noProof/>
                <w:webHidden/>
              </w:rPr>
              <w:fldChar w:fldCharType="end"/>
            </w:r>
          </w:hyperlink>
        </w:p>
        <w:p w14:paraId="1C8C8059" w14:textId="4D446F19" w:rsidR="00482190" w:rsidRPr="00FD56F8" w:rsidRDefault="004F5AA1" w:rsidP="00482190">
          <w:pPr>
            <w:pStyle w:val="TDC3"/>
            <w:rPr>
              <w:rFonts w:asciiTheme="minorHAnsi" w:eastAsiaTheme="minorEastAsia" w:hAnsiTheme="minorHAnsi" w:cstheme="minorBidi"/>
              <w:noProof/>
              <w:szCs w:val="22"/>
              <w:lang w:eastAsia="es-MX"/>
            </w:rPr>
          </w:pPr>
          <w:hyperlink w:anchor="_Toc208378536" w:history="1">
            <w:r w:rsidR="00482190" w:rsidRPr="00FD56F8">
              <w:rPr>
                <w:rStyle w:val="Hipervnculo"/>
                <w:rFonts w:eastAsiaTheme="majorEastAsia"/>
                <w:noProof/>
                <w:color w:val="auto"/>
              </w:rPr>
              <w:t>b) Controversia a resolver.</w:t>
            </w:r>
            <w:r w:rsidR="00482190" w:rsidRPr="00FD56F8">
              <w:rPr>
                <w:noProof/>
                <w:webHidden/>
              </w:rPr>
              <w:tab/>
            </w:r>
            <w:r w:rsidR="00482190" w:rsidRPr="00FD56F8">
              <w:rPr>
                <w:noProof/>
                <w:webHidden/>
              </w:rPr>
              <w:fldChar w:fldCharType="begin"/>
            </w:r>
            <w:r w:rsidR="00482190" w:rsidRPr="00FD56F8">
              <w:rPr>
                <w:noProof/>
                <w:webHidden/>
              </w:rPr>
              <w:instrText xml:space="preserve"> PAGEREF _Toc208378536 \h </w:instrText>
            </w:r>
            <w:r w:rsidR="00482190" w:rsidRPr="00FD56F8">
              <w:rPr>
                <w:noProof/>
                <w:webHidden/>
              </w:rPr>
            </w:r>
            <w:r w:rsidR="00482190" w:rsidRPr="00FD56F8">
              <w:rPr>
                <w:noProof/>
                <w:webHidden/>
              </w:rPr>
              <w:fldChar w:fldCharType="separate"/>
            </w:r>
            <w:r w:rsidR="00FD56F8">
              <w:rPr>
                <w:noProof/>
                <w:webHidden/>
              </w:rPr>
              <w:t>10</w:t>
            </w:r>
            <w:r w:rsidR="00482190" w:rsidRPr="00FD56F8">
              <w:rPr>
                <w:noProof/>
                <w:webHidden/>
              </w:rPr>
              <w:fldChar w:fldCharType="end"/>
            </w:r>
          </w:hyperlink>
        </w:p>
        <w:p w14:paraId="552493FF" w14:textId="7711E81A" w:rsidR="00482190" w:rsidRPr="00FD56F8" w:rsidRDefault="004F5AA1" w:rsidP="00482190">
          <w:pPr>
            <w:pStyle w:val="TDC3"/>
            <w:rPr>
              <w:rFonts w:asciiTheme="minorHAnsi" w:eastAsiaTheme="minorEastAsia" w:hAnsiTheme="minorHAnsi" w:cstheme="minorBidi"/>
              <w:noProof/>
              <w:szCs w:val="22"/>
              <w:lang w:eastAsia="es-MX"/>
            </w:rPr>
          </w:pPr>
          <w:hyperlink w:anchor="_Toc208378537" w:history="1">
            <w:r w:rsidR="00482190" w:rsidRPr="00FD56F8">
              <w:rPr>
                <w:rStyle w:val="Hipervnculo"/>
                <w:rFonts w:eastAsiaTheme="majorEastAsia"/>
                <w:noProof/>
                <w:color w:val="auto"/>
              </w:rPr>
              <w:t>c) Estudio de la controversia.</w:t>
            </w:r>
            <w:r w:rsidR="00482190" w:rsidRPr="00FD56F8">
              <w:rPr>
                <w:noProof/>
                <w:webHidden/>
              </w:rPr>
              <w:tab/>
            </w:r>
            <w:r w:rsidR="00482190" w:rsidRPr="00FD56F8">
              <w:rPr>
                <w:noProof/>
                <w:webHidden/>
              </w:rPr>
              <w:fldChar w:fldCharType="begin"/>
            </w:r>
            <w:r w:rsidR="00482190" w:rsidRPr="00FD56F8">
              <w:rPr>
                <w:noProof/>
                <w:webHidden/>
              </w:rPr>
              <w:instrText xml:space="preserve"> PAGEREF _Toc208378537 \h </w:instrText>
            </w:r>
            <w:r w:rsidR="00482190" w:rsidRPr="00FD56F8">
              <w:rPr>
                <w:noProof/>
                <w:webHidden/>
              </w:rPr>
            </w:r>
            <w:r w:rsidR="00482190" w:rsidRPr="00FD56F8">
              <w:rPr>
                <w:noProof/>
                <w:webHidden/>
              </w:rPr>
              <w:fldChar w:fldCharType="separate"/>
            </w:r>
            <w:r w:rsidR="00FD56F8">
              <w:rPr>
                <w:noProof/>
                <w:webHidden/>
              </w:rPr>
              <w:t>11</w:t>
            </w:r>
            <w:r w:rsidR="00482190" w:rsidRPr="00FD56F8">
              <w:rPr>
                <w:noProof/>
                <w:webHidden/>
              </w:rPr>
              <w:fldChar w:fldCharType="end"/>
            </w:r>
          </w:hyperlink>
        </w:p>
        <w:p w14:paraId="774E8A48" w14:textId="24D33349" w:rsidR="00482190" w:rsidRPr="00FD56F8" w:rsidRDefault="004F5AA1" w:rsidP="00482190">
          <w:pPr>
            <w:pStyle w:val="TDC3"/>
            <w:rPr>
              <w:rFonts w:asciiTheme="minorHAnsi" w:eastAsiaTheme="minorEastAsia" w:hAnsiTheme="minorHAnsi" w:cstheme="minorBidi"/>
              <w:noProof/>
              <w:szCs w:val="22"/>
              <w:lang w:eastAsia="es-MX"/>
            </w:rPr>
          </w:pPr>
          <w:hyperlink w:anchor="_Toc208378538" w:history="1">
            <w:r w:rsidR="00482190" w:rsidRPr="00FD56F8">
              <w:rPr>
                <w:rStyle w:val="Hipervnculo"/>
                <w:rFonts w:eastAsiaTheme="majorEastAsia"/>
                <w:noProof/>
                <w:color w:val="auto"/>
              </w:rPr>
              <w:t>d) Versión pública</w:t>
            </w:r>
            <w:r w:rsidR="00482190" w:rsidRPr="00FD56F8">
              <w:rPr>
                <w:noProof/>
                <w:webHidden/>
              </w:rPr>
              <w:tab/>
            </w:r>
            <w:r w:rsidR="00482190" w:rsidRPr="00FD56F8">
              <w:rPr>
                <w:noProof/>
                <w:webHidden/>
              </w:rPr>
              <w:fldChar w:fldCharType="begin"/>
            </w:r>
            <w:r w:rsidR="00482190" w:rsidRPr="00FD56F8">
              <w:rPr>
                <w:noProof/>
                <w:webHidden/>
              </w:rPr>
              <w:instrText xml:space="preserve"> PAGEREF _Toc208378538 \h </w:instrText>
            </w:r>
            <w:r w:rsidR="00482190" w:rsidRPr="00FD56F8">
              <w:rPr>
                <w:noProof/>
                <w:webHidden/>
              </w:rPr>
            </w:r>
            <w:r w:rsidR="00482190" w:rsidRPr="00FD56F8">
              <w:rPr>
                <w:noProof/>
                <w:webHidden/>
              </w:rPr>
              <w:fldChar w:fldCharType="separate"/>
            </w:r>
            <w:r w:rsidR="00FD56F8">
              <w:rPr>
                <w:noProof/>
                <w:webHidden/>
              </w:rPr>
              <w:t>20</w:t>
            </w:r>
            <w:r w:rsidR="00482190" w:rsidRPr="00FD56F8">
              <w:rPr>
                <w:noProof/>
                <w:webHidden/>
              </w:rPr>
              <w:fldChar w:fldCharType="end"/>
            </w:r>
          </w:hyperlink>
        </w:p>
        <w:p w14:paraId="1B1BD489" w14:textId="44C42801" w:rsidR="00482190" w:rsidRPr="00FD56F8" w:rsidRDefault="004F5AA1" w:rsidP="00482190">
          <w:pPr>
            <w:pStyle w:val="TDC3"/>
            <w:rPr>
              <w:rFonts w:asciiTheme="minorHAnsi" w:eastAsiaTheme="minorEastAsia" w:hAnsiTheme="minorHAnsi" w:cstheme="minorBidi"/>
              <w:noProof/>
              <w:szCs w:val="22"/>
              <w:lang w:eastAsia="es-MX"/>
            </w:rPr>
          </w:pPr>
          <w:hyperlink w:anchor="_Toc208378539" w:history="1">
            <w:r w:rsidR="00482190" w:rsidRPr="00FD56F8">
              <w:rPr>
                <w:rStyle w:val="Hipervnculo"/>
                <w:rFonts w:eastAsiaTheme="majorEastAsia"/>
                <w:noProof/>
                <w:color w:val="auto"/>
              </w:rPr>
              <w:t>e) Conclusión.</w:t>
            </w:r>
            <w:r w:rsidR="00482190" w:rsidRPr="00FD56F8">
              <w:rPr>
                <w:noProof/>
                <w:webHidden/>
              </w:rPr>
              <w:tab/>
            </w:r>
            <w:r w:rsidR="00482190" w:rsidRPr="00FD56F8">
              <w:rPr>
                <w:noProof/>
                <w:webHidden/>
              </w:rPr>
              <w:fldChar w:fldCharType="begin"/>
            </w:r>
            <w:r w:rsidR="00482190" w:rsidRPr="00FD56F8">
              <w:rPr>
                <w:noProof/>
                <w:webHidden/>
              </w:rPr>
              <w:instrText xml:space="preserve"> PAGEREF _Toc208378539 \h </w:instrText>
            </w:r>
            <w:r w:rsidR="00482190" w:rsidRPr="00FD56F8">
              <w:rPr>
                <w:noProof/>
                <w:webHidden/>
              </w:rPr>
            </w:r>
            <w:r w:rsidR="00482190" w:rsidRPr="00FD56F8">
              <w:rPr>
                <w:noProof/>
                <w:webHidden/>
              </w:rPr>
              <w:fldChar w:fldCharType="separate"/>
            </w:r>
            <w:r w:rsidR="00FD56F8">
              <w:rPr>
                <w:noProof/>
                <w:webHidden/>
              </w:rPr>
              <w:t>31</w:t>
            </w:r>
            <w:r w:rsidR="00482190" w:rsidRPr="00FD56F8">
              <w:rPr>
                <w:noProof/>
                <w:webHidden/>
              </w:rPr>
              <w:fldChar w:fldCharType="end"/>
            </w:r>
          </w:hyperlink>
        </w:p>
        <w:p w14:paraId="551CE5C2" w14:textId="428287DC" w:rsidR="00AE370C" w:rsidRPr="00FD56F8" w:rsidRDefault="004F5AA1" w:rsidP="00482190">
          <w:pPr>
            <w:pStyle w:val="TDC1"/>
            <w:tabs>
              <w:tab w:val="right" w:leader="dot" w:pos="9034"/>
            </w:tabs>
            <w:rPr>
              <w:szCs w:val="22"/>
            </w:rPr>
          </w:pPr>
          <w:hyperlink w:anchor="_Toc208378540" w:history="1">
            <w:r w:rsidR="00482190" w:rsidRPr="00FD56F8">
              <w:rPr>
                <w:rStyle w:val="Hipervnculo"/>
                <w:rFonts w:eastAsiaTheme="majorEastAsia"/>
                <w:noProof/>
                <w:color w:val="auto"/>
              </w:rPr>
              <w:t>RESUELVE</w:t>
            </w:r>
            <w:r w:rsidR="00482190" w:rsidRPr="00FD56F8">
              <w:rPr>
                <w:noProof/>
                <w:webHidden/>
              </w:rPr>
              <w:tab/>
            </w:r>
            <w:r w:rsidR="00482190" w:rsidRPr="00FD56F8">
              <w:rPr>
                <w:noProof/>
                <w:webHidden/>
              </w:rPr>
              <w:fldChar w:fldCharType="begin"/>
            </w:r>
            <w:r w:rsidR="00482190" w:rsidRPr="00FD56F8">
              <w:rPr>
                <w:noProof/>
                <w:webHidden/>
              </w:rPr>
              <w:instrText xml:space="preserve"> PAGEREF _Toc208378540 \h </w:instrText>
            </w:r>
            <w:r w:rsidR="00482190" w:rsidRPr="00FD56F8">
              <w:rPr>
                <w:noProof/>
                <w:webHidden/>
              </w:rPr>
            </w:r>
            <w:r w:rsidR="00482190" w:rsidRPr="00FD56F8">
              <w:rPr>
                <w:noProof/>
                <w:webHidden/>
              </w:rPr>
              <w:fldChar w:fldCharType="separate"/>
            </w:r>
            <w:r w:rsidR="00FD56F8">
              <w:rPr>
                <w:noProof/>
                <w:webHidden/>
              </w:rPr>
              <w:t>31</w:t>
            </w:r>
            <w:r w:rsidR="00482190" w:rsidRPr="00FD56F8">
              <w:rPr>
                <w:noProof/>
                <w:webHidden/>
              </w:rPr>
              <w:fldChar w:fldCharType="end"/>
            </w:r>
          </w:hyperlink>
          <w:r w:rsidR="00AE370C" w:rsidRPr="00FD56F8">
            <w:rPr>
              <w:b/>
              <w:bCs/>
              <w:szCs w:val="22"/>
              <w:lang w:val="es-ES"/>
            </w:rPr>
            <w:fldChar w:fldCharType="end"/>
          </w:r>
        </w:p>
      </w:sdtContent>
    </w:sdt>
    <w:p w14:paraId="50A734D8" w14:textId="77777777" w:rsidR="00DE3530" w:rsidRPr="00FD56F8" w:rsidRDefault="00DE3530" w:rsidP="00482190">
      <w:pPr>
        <w:rPr>
          <w:szCs w:val="22"/>
        </w:rPr>
        <w:sectPr w:rsidR="00DE3530" w:rsidRPr="00FD56F8">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39A3157D" w14:textId="0451C7CE" w:rsidR="00DE3530" w:rsidRPr="00FD56F8" w:rsidRDefault="00F77CE8" w:rsidP="00482190">
      <w:pPr>
        <w:rPr>
          <w:b/>
          <w:szCs w:val="22"/>
        </w:rPr>
      </w:pPr>
      <w:r w:rsidRPr="00FD56F8">
        <w:rPr>
          <w:szCs w:val="22"/>
        </w:rPr>
        <w:lastRenderedPageBreak/>
        <w:t xml:space="preserve">Resolución del Pleno del Instituto de Transparencia, Acceso a la Información Pública y Protección de Datos Personales del Estado de México y Municipios, con domicilio en Metepec, Estado de México, del </w:t>
      </w:r>
      <w:r w:rsidR="00CF0166" w:rsidRPr="00FD56F8">
        <w:rPr>
          <w:b/>
          <w:szCs w:val="22"/>
        </w:rPr>
        <w:t>diez</w:t>
      </w:r>
      <w:r w:rsidR="00657398" w:rsidRPr="00FD56F8">
        <w:rPr>
          <w:b/>
          <w:szCs w:val="22"/>
        </w:rPr>
        <w:t xml:space="preserve"> de </w:t>
      </w:r>
      <w:r w:rsidR="00CF0166" w:rsidRPr="00FD56F8">
        <w:rPr>
          <w:b/>
          <w:szCs w:val="22"/>
        </w:rPr>
        <w:t>septiembre</w:t>
      </w:r>
      <w:r w:rsidRPr="00FD56F8">
        <w:rPr>
          <w:b/>
          <w:szCs w:val="22"/>
        </w:rPr>
        <w:t xml:space="preserve"> de dos mil veinticinco.</w:t>
      </w:r>
    </w:p>
    <w:p w14:paraId="407C4024" w14:textId="77777777" w:rsidR="00DE3530" w:rsidRPr="00FD56F8" w:rsidRDefault="00DE3530" w:rsidP="00482190">
      <w:pPr>
        <w:rPr>
          <w:szCs w:val="22"/>
        </w:rPr>
      </w:pPr>
    </w:p>
    <w:p w14:paraId="79B575D9" w14:textId="5EF353B2" w:rsidR="00DE3530" w:rsidRPr="00FD56F8" w:rsidRDefault="00F77CE8" w:rsidP="00482190">
      <w:pPr>
        <w:rPr>
          <w:szCs w:val="22"/>
        </w:rPr>
      </w:pPr>
      <w:r w:rsidRPr="00FD56F8">
        <w:rPr>
          <w:b/>
          <w:szCs w:val="22"/>
        </w:rPr>
        <w:t xml:space="preserve">VISTO </w:t>
      </w:r>
      <w:r w:rsidRPr="00FD56F8">
        <w:rPr>
          <w:szCs w:val="22"/>
        </w:rPr>
        <w:t xml:space="preserve">el expediente formado con motivo del Recurso de Revisión </w:t>
      </w:r>
      <w:r w:rsidRPr="00FD56F8">
        <w:rPr>
          <w:b/>
          <w:szCs w:val="22"/>
        </w:rPr>
        <w:t>0</w:t>
      </w:r>
      <w:r w:rsidR="00CF0166" w:rsidRPr="00FD56F8">
        <w:rPr>
          <w:b/>
          <w:szCs w:val="22"/>
        </w:rPr>
        <w:t>9</w:t>
      </w:r>
      <w:r w:rsidR="00826C67" w:rsidRPr="00FD56F8">
        <w:rPr>
          <w:b/>
          <w:szCs w:val="22"/>
        </w:rPr>
        <w:t>787</w:t>
      </w:r>
      <w:r w:rsidRPr="00FD56F8">
        <w:rPr>
          <w:b/>
          <w:szCs w:val="22"/>
        </w:rPr>
        <w:t>/INFOEM/IP/RR/2025</w:t>
      </w:r>
      <w:r w:rsidRPr="00FD56F8">
        <w:rPr>
          <w:szCs w:val="22"/>
        </w:rPr>
        <w:t xml:space="preserve"> interpuesto por </w:t>
      </w:r>
      <w:bookmarkStart w:id="2" w:name="_GoBack"/>
      <w:r w:rsidR="005D6D25">
        <w:rPr>
          <w:b/>
          <w:szCs w:val="22"/>
        </w:rPr>
        <w:t>XXXXX XXXXX XXXXXXXX</w:t>
      </w:r>
      <w:r w:rsidR="00826C67" w:rsidRPr="00FD56F8">
        <w:rPr>
          <w:b/>
          <w:szCs w:val="22"/>
        </w:rPr>
        <w:t xml:space="preserve"> </w:t>
      </w:r>
      <w:bookmarkEnd w:id="2"/>
      <w:r w:rsidRPr="00FD56F8">
        <w:rPr>
          <w:szCs w:val="22"/>
        </w:rPr>
        <w:t xml:space="preserve">a quien en lo subsecuente se le denominará </w:t>
      </w:r>
      <w:r w:rsidRPr="00FD56F8">
        <w:rPr>
          <w:b/>
          <w:szCs w:val="22"/>
        </w:rPr>
        <w:t>LA PARTE RECURRENTE</w:t>
      </w:r>
      <w:r w:rsidRPr="00FD56F8">
        <w:rPr>
          <w:szCs w:val="22"/>
        </w:rPr>
        <w:t xml:space="preserve">, en contra de la respuesta emitida por </w:t>
      </w:r>
      <w:r w:rsidR="00826C67" w:rsidRPr="00FD56F8">
        <w:rPr>
          <w:b/>
          <w:szCs w:val="22"/>
        </w:rPr>
        <w:t>Oficialía Mayor</w:t>
      </w:r>
      <w:r w:rsidRPr="00FD56F8">
        <w:rPr>
          <w:b/>
          <w:szCs w:val="22"/>
        </w:rPr>
        <w:t xml:space="preserve">, </w:t>
      </w:r>
      <w:r w:rsidRPr="00FD56F8">
        <w:rPr>
          <w:szCs w:val="22"/>
        </w:rPr>
        <w:t xml:space="preserve">en adelante </w:t>
      </w:r>
      <w:r w:rsidRPr="00FD56F8">
        <w:rPr>
          <w:b/>
          <w:szCs w:val="22"/>
        </w:rPr>
        <w:t>EL SUJETO OBLIGADO</w:t>
      </w:r>
      <w:r w:rsidRPr="00FD56F8">
        <w:rPr>
          <w:szCs w:val="22"/>
        </w:rPr>
        <w:t>, se emite la presente Resolución con base en los Antecedentes y Considerandos que se exponen a continuación:</w:t>
      </w:r>
    </w:p>
    <w:p w14:paraId="4176FEB1" w14:textId="77777777" w:rsidR="00DE3530" w:rsidRPr="00FD56F8" w:rsidRDefault="00DE3530" w:rsidP="00482190">
      <w:pPr>
        <w:rPr>
          <w:szCs w:val="22"/>
        </w:rPr>
      </w:pPr>
    </w:p>
    <w:p w14:paraId="0D15A5B2" w14:textId="77777777" w:rsidR="00DE3530" w:rsidRPr="00FD56F8" w:rsidRDefault="00F77CE8" w:rsidP="00482190">
      <w:pPr>
        <w:pStyle w:val="Ttulo1"/>
        <w:rPr>
          <w:szCs w:val="22"/>
        </w:rPr>
      </w:pPr>
      <w:bookmarkStart w:id="3" w:name="_Toc208378515"/>
      <w:r w:rsidRPr="00FD56F8">
        <w:rPr>
          <w:szCs w:val="22"/>
        </w:rPr>
        <w:t>ANTECEDENTES</w:t>
      </w:r>
      <w:bookmarkEnd w:id="3"/>
    </w:p>
    <w:p w14:paraId="12824587" w14:textId="77777777" w:rsidR="00DE3530" w:rsidRPr="00FD56F8" w:rsidRDefault="00DE3530" w:rsidP="00482190">
      <w:pPr>
        <w:rPr>
          <w:szCs w:val="22"/>
        </w:rPr>
      </w:pPr>
    </w:p>
    <w:p w14:paraId="2AB217CC" w14:textId="77777777" w:rsidR="00DE3530" w:rsidRPr="00FD56F8" w:rsidRDefault="00F77CE8" w:rsidP="00482190">
      <w:pPr>
        <w:pStyle w:val="Ttulo2"/>
        <w:jc w:val="left"/>
        <w:rPr>
          <w:szCs w:val="22"/>
        </w:rPr>
      </w:pPr>
      <w:bookmarkStart w:id="4" w:name="_Toc208378516"/>
      <w:r w:rsidRPr="00FD56F8">
        <w:rPr>
          <w:szCs w:val="22"/>
        </w:rPr>
        <w:t>DE LA SOLICITUD DE INFORMACIÓN</w:t>
      </w:r>
      <w:bookmarkEnd w:id="4"/>
    </w:p>
    <w:p w14:paraId="0D47B917" w14:textId="77777777" w:rsidR="00DE3530" w:rsidRPr="00FD56F8" w:rsidRDefault="00F77CE8" w:rsidP="00482190">
      <w:pPr>
        <w:pStyle w:val="Ttulo3"/>
        <w:spacing w:line="360" w:lineRule="auto"/>
        <w:rPr>
          <w:szCs w:val="22"/>
        </w:rPr>
      </w:pPr>
      <w:bookmarkStart w:id="5" w:name="_Toc208378517"/>
      <w:r w:rsidRPr="00FD56F8">
        <w:rPr>
          <w:szCs w:val="22"/>
        </w:rPr>
        <w:t>a) Solicitud de información.</w:t>
      </w:r>
      <w:bookmarkEnd w:id="5"/>
    </w:p>
    <w:p w14:paraId="139461E1" w14:textId="5D768C89" w:rsidR="00DE3530" w:rsidRPr="00FD56F8" w:rsidRDefault="00F77CE8" w:rsidP="00482190">
      <w:pPr>
        <w:pBdr>
          <w:top w:val="nil"/>
          <w:left w:val="nil"/>
          <w:bottom w:val="nil"/>
          <w:right w:val="nil"/>
          <w:between w:val="nil"/>
        </w:pBdr>
        <w:tabs>
          <w:tab w:val="left" w:pos="0"/>
        </w:tabs>
        <w:rPr>
          <w:szCs w:val="22"/>
        </w:rPr>
      </w:pPr>
      <w:r w:rsidRPr="00FD56F8">
        <w:rPr>
          <w:szCs w:val="22"/>
        </w:rPr>
        <w:t xml:space="preserve">El </w:t>
      </w:r>
      <w:r w:rsidR="00CF0166" w:rsidRPr="00FD56F8">
        <w:rPr>
          <w:b/>
          <w:szCs w:val="22"/>
        </w:rPr>
        <w:t>quince</w:t>
      </w:r>
      <w:r w:rsidRPr="00FD56F8">
        <w:rPr>
          <w:b/>
          <w:szCs w:val="22"/>
        </w:rPr>
        <w:t xml:space="preserve"> de </w:t>
      </w:r>
      <w:r w:rsidR="00CF0166" w:rsidRPr="00FD56F8">
        <w:rPr>
          <w:b/>
          <w:szCs w:val="22"/>
        </w:rPr>
        <w:t>julio</w:t>
      </w:r>
      <w:r w:rsidRPr="00FD56F8">
        <w:rPr>
          <w:b/>
          <w:szCs w:val="22"/>
        </w:rPr>
        <w:t xml:space="preserve"> de dos mil veinticinco</w:t>
      </w:r>
      <w:r w:rsidRPr="00FD56F8">
        <w:rPr>
          <w:szCs w:val="22"/>
        </w:rPr>
        <w:t xml:space="preserve"> </w:t>
      </w:r>
      <w:r w:rsidRPr="00FD56F8">
        <w:rPr>
          <w:b/>
          <w:szCs w:val="22"/>
        </w:rPr>
        <w:t>LA PARTE RECURRENTE</w:t>
      </w:r>
      <w:r w:rsidRPr="00FD56F8">
        <w:rPr>
          <w:szCs w:val="22"/>
        </w:rPr>
        <w:t xml:space="preserve"> presentó una solicitud de acceso a la información pública ante el </w:t>
      </w:r>
      <w:r w:rsidRPr="00FD56F8">
        <w:rPr>
          <w:b/>
          <w:szCs w:val="22"/>
        </w:rPr>
        <w:t>SUJETO OBLIGADO</w:t>
      </w:r>
      <w:r w:rsidRPr="00FD56F8">
        <w:rPr>
          <w:szCs w:val="22"/>
        </w:rPr>
        <w:t>, a través del Sistema de Acceso a la Información Mexiquense (SAIMEX). Dicha solicitud quedó registrada con el número de folio</w:t>
      </w:r>
      <w:r w:rsidRPr="00FD56F8">
        <w:rPr>
          <w:b/>
          <w:szCs w:val="22"/>
        </w:rPr>
        <w:t xml:space="preserve"> </w:t>
      </w:r>
      <w:r w:rsidR="00826C67" w:rsidRPr="00FD56F8">
        <w:rPr>
          <w:b/>
          <w:szCs w:val="22"/>
        </w:rPr>
        <w:t xml:space="preserve">00211/OFICIALIA/IP/2025 </w:t>
      </w:r>
      <w:r w:rsidRPr="00FD56F8">
        <w:rPr>
          <w:szCs w:val="22"/>
        </w:rPr>
        <w:t>y en ella se requirió la siguiente información:</w:t>
      </w:r>
    </w:p>
    <w:p w14:paraId="3E7BA2E5" w14:textId="77777777" w:rsidR="00DE3530" w:rsidRPr="00FD56F8" w:rsidRDefault="00DE3530" w:rsidP="00482190">
      <w:pPr>
        <w:tabs>
          <w:tab w:val="left" w:pos="4667"/>
        </w:tabs>
        <w:ind w:left="567" w:right="567"/>
        <w:rPr>
          <w:b/>
          <w:szCs w:val="22"/>
        </w:rPr>
      </w:pPr>
    </w:p>
    <w:p w14:paraId="282500D6" w14:textId="0A94FCD5" w:rsidR="00DE3530" w:rsidRPr="00FD56F8" w:rsidRDefault="00F77CE8" w:rsidP="00482190">
      <w:pPr>
        <w:pStyle w:val="Puesto"/>
      </w:pPr>
      <w:r w:rsidRPr="00FD56F8">
        <w:t>“</w:t>
      </w:r>
      <w:r w:rsidR="00826C67" w:rsidRPr="00FD56F8">
        <w:t>solicito copia simple digitalizada a través del sistema electrónico saimex de los recibos de nomina correspondientes a la primera y segunda quincena del mes de junio de 2025 de los servidores públicos designados como mandos medios y superiores de la GUBERNATURA.</w:t>
      </w:r>
      <w:r w:rsidRPr="00FD56F8">
        <w:t>” (Sic).</w:t>
      </w:r>
    </w:p>
    <w:p w14:paraId="2E9DDCD2" w14:textId="77777777" w:rsidR="00DE3530" w:rsidRPr="00FD56F8" w:rsidRDefault="00DE3530" w:rsidP="00482190">
      <w:pPr>
        <w:tabs>
          <w:tab w:val="left" w:pos="5743"/>
        </w:tabs>
        <w:ind w:right="567"/>
        <w:rPr>
          <w:i/>
          <w:szCs w:val="22"/>
        </w:rPr>
      </w:pPr>
    </w:p>
    <w:p w14:paraId="792D3E46" w14:textId="77777777" w:rsidR="00DE3530" w:rsidRPr="00FD56F8" w:rsidRDefault="00F77CE8" w:rsidP="00482190">
      <w:pPr>
        <w:tabs>
          <w:tab w:val="left" w:pos="4667"/>
        </w:tabs>
        <w:ind w:right="567"/>
        <w:rPr>
          <w:szCs w:val="22"/>
        </w:rPr>
      </w:pPr>
      <w:r w:rsidRPr="00FD56F8">
        <w:rPr>
          <w:b/>
          <w:szCs w:val="22"/>
        </w:rPr>
        <w:t>Modalidad de entrega</w:t>
      </w:r>
      <w:r w:rsidRPr="00FD56F8">
        <w:rPr>
          <w:szCs w:val="22"/>
        </w:rPr>
        <w:t>: a</w:t>
      </w:r>
      <w:r w:rsidRPr="00FD56F8">
        <w:rPr>
          <w:i/>
          <w:szCs w:val="22"/>
        </w:rPr>
        <w:t xml:space="preserve"> </w:t>
      </w:r>
      <w:r w:rsidRPr="00FD56F8">
        <w:rPr>
          <w:szCs w:val="22"/>
        </w:rPr>
        <w:t xml:space="preserve">través del </w:t>
      </w:r>
      <w:r w:rsidRPr="00FD56F8">
        <w:rPr>
          <w:b/>
          <w:szCs w:val="22"/>
        </w:rPr>
        <w:t>SAIMEX</w:t>
      </w:r>
      <w:r w:rsidRPr="00FD56F8">
        <w:rPr>
          <w:szCs w:val="22"/>
        </w:rPr>
        <w:t>.</w:t>
      </w:r>
    </w:p>
    <w:p w14:paraId="57BB0966" w14:textId="77777777" w:rsidR="00DE3530" w:rsidRPr="00FD56F8" w:rsidRDefault="00DE3530" w:rsidP="00482190">
      <w:pPr>
        <w:rPr>
          <w:szCs w:val="22"/>
        </w:rPr>
      </w:pPr>
    </w:p>
    <w:p w14:paraId="3D648591" w14:textId="77777777" w:rsidR="00DE3530" w:rsidRPr="00FD56F8" w:rsidRDefault="00F77CE8" w:rsidP="00482190">
      <w:pPr>
        <w:pStyle w:val="Ttulo3"/>
        <w:spacing w:line="360" w:lineRule="auto"/>
        <w:rPr>
          <w:szCs w:val="22"/>
        </w:rPr>
      </w:pPr>
      <w:bookmarkStart w:id="6" w:name="_Toc208378518"/>
      <w:r w:rsidRPr="00FD56F8">
        <w:rPr>
          <w:szCs w:val="22"/>
        </w:rPr>
        <w:lastRenderedPageBreak/>
        <w:t>b) Turno de la solicitud de información.</w:t>
      </w:r>
      <w:bookmarkEnd w:id="6"/>
    </w:p>
    <w:p w14:paraId="5464DAA6" w14:textId="41F8A50D" w:rsidR="00DE3530" w:rsidRPr="00FD56F8" w:rsidRDefault="00F77CE8" w:rsidP="00482190">
      <w:pPr>
        <w:rPr>
          <w:szCs w:val="22"/>
        </w:rPr>
      </w:pPr>
      <w:r w:rsidRPr="00FD56F8">
        <w:rPr>
          <w:szCs w:val="22"/>
        </w:rPr>
        <w:t xml:space="preserve">En cumplimiento al artículo 162 de la Ley de Transparencia y Acceso a la Información Pública del Estado de México y Municipios, el </w:t>
      </w:r>
      <w:r w:rsidR="00826C67" w:rsidRPr="00FD56F8">
        <w:rPr>
          <w:b/>
          <w:szCs w:val="22"/>
        </w:rPr>
        <w:t>dieciséis</w:t>
      </w:r>
      <w:r w:rsidRPr="00FD56F8">
        <w:rPr>
          <w:b/>
          <w:szCs w:val="22"/>
        </w:rPr>
        <w:t xml:space="preserve"> de </w:t>
      </w:r>
      <w:r w:rsidR="00826C67" w:rsidRPr="00FD56F8">
        <w:rPr>
          <w:b/>
          <w:szCs w:val="22"/>
        </w:rPr>
        <w:t>julio</w:t>
      </w:r>
      <w:r w:rsidRPr="00FD56F8">
        <w:rPr>
          <w:b/>
          <w:szCs w:val="22"/>
        </w:rPr>
        <w:t xml:space="preserve"> de dos mil veinticinco,</w:t>
      </w:r>
      <w:r w:rsidRPr="00FD56F8">
        <w:rPr>
          <w:szCs w:val="22"/>
        </w:rPr>
        <w:t xml:space="preserve"> el Titular de la Unidad de Transparencia del </w:t>
      </w:r>
      <w:r w:rsidRPr="00FD56F8">
        <w:rPr>
          <w:b/>
          <w:szCs w:val="22"/>
        </w:rPr>
        <w:t>SUJETO OBLIGADO</w:t>
      </w:r>
      <w:r w:rsidR="00380BE4" w:rsidRPr="00FD56F8">
        <w:rPr>
          <w:szCs w:val="22"/>
        </w:rPr>
        <w:t xml:space="preserve"> turnó la</w:t>
      </w:r>
      <w:r w:rsidRPr="00FD56F8">
        <w:rPr>
          <w:szCs w:val="22"/>
        </w:rPr>
        <w:t xml:space="preserve"> </w:t>
      </w:r>
      <w:r w:rsidR="00826C67" w:rsidRPr="00FD56F8">
        <w:rPr>
          <w:szCs w:val="22"/>
        </w:rPr>
        <w:t xml:space="preserve">solicitud de información al </w:t>
      </w:r>
      <w:r w:rsidRPr="00FD56F8">
        <w:rPr>
          <w:szCs w:val="22"/>
        </w:rPr>
        <w:t>servidor</w:t>
      </w:r>
      <w:r w:rsidR="00826C67" w:rsidRPr="00FD56F8">
        <w:rPr>
          <w:szCs w:val="22"/>
        </w:rPr>
        <w:t xml:space="preserve"> público habilitado</w:t>
      </w:r>
      <w:r w:rsidRPr="00FD56F8">
        <w:rPr>
          <w:szCs w:val="22"/>
        </w:rPr>
        <w:t xml:space="preserve"> que estimó pertinente.</w:t>
      </w:r>
    </w:p>
    <w:p w14:paraId="3C24FD61" w14:textId="77777777" w:rsidR="003C0C4B" w:rsidRPr="00FD56F8" w:rsidRDefault="003C0C4B" w:rsidP="00482190">
      <w:pPr>
        <w:rPr>
          <w:szCs w:val="22"/>
        </w:rPr>
      </w:pPr>
    </w:p>
    <w:p w14:paraId="72193B5E" w14:textId="77777777" w:rsidR="00DE3530" w:rsidRPr="00FD56F8" w:rsidRDefault="00657398" w:rsidP="00482190">
      <w:pPr>
        <w:pStyle w:val="Ttulo3"/>
        <w:spacing w:line="360" w:lineRule="auto"/>
        <w:rPr>
          <w:szCs w:val="22"/>
        </w:rPr>
      </w:pPr>
      <w:bookmarkStart w:id="7" w:name="_Toc208378519"/>
      <w:r w:rsidRPr="00FD56F8">
        <w:rPr>
          <w:szCs w:val="22"/>
        </w:rPr>
        <w:t>c</w:t>
      </w:r>
      <w:r w:rsidR="00F77CE8" w:rsidRPr="00FD56F8">
        <w:rPr>
          <w:szCs w:val="22"/>
        </w:rPr>
        <w:t>) Respuesta del Sujeto Obligado.</w:t>
      </w:r>
      <w:bookmarkEnd w:id="7"/>
    </w:p>
    <w:p w14:paraId="4D0769C7" w14:textId="6D02F2FF" w:rsidR="00DE3530" w:rsidRPr="00FD56F8" w:rsidRDefault="00F77CE8" w:rsidP="00482190">
      <w:pPr>
        <w:pBdr>
          <w:top w:val="nil"/>
          <w:left w:val="nil"/>
          <w:bottom w:val="nil"/>
          <w:right w:val="nil"/>
          <w:between w:val="nil"/>
        </w:pBdr>
        <w:rPr>
          <w:szCs w:val="22"/>
        </w:rPr>
      </w:pPr>
      <w:r w:rsidRPr="00FD56F8">
        <w:rPr>
          <w:szCs w:val="22"/>
        </w:rPr>
        <w:t xml:space="preserve">El </w:t>
      </w:r>
      <w:r w:rsidR="00826C67" w:rsidRPr="00FD56F8">
        <w:rPr>
          <w:b/>
          <w:szCs w:val="22"/>
        </w:rPr>
        <w:t>diecinueve</w:t>
      </w:r>
      <w:r w:rsidRPr="00FD56F8">
        <w:rPr>
          <w:b/>
          <w:szCs w:val="22"/>
        </w:rPr>
        <w:t xml:space="preserve"> de </w:t>
      </w:r>
      <w:r w:rsidR="00826C67" w:rsidRPr="00FD56F8">
        <w:rPr>
          <w:b/>
          <w:szCs w:val="22"/>
        </w:rPr>
        <w:t>agosto</w:t>
      </w:r>
      <w:r w:rsidRPr="00FD56F8">
        <w:rPr>
          <w:b/>
          <w:szCs w:val="22"/>
        </w:rPr>
        <w:t xml:space="preserve"> de dos mil veinticinco</w:t>
      </w:r>
      <w:r w:rsidRPr="00FD56F8">
        <w:rPr>
          <w:szCs w:val="22"/>
        </w:rPr>
        <w:t xml:space="preserve"> el Titular de la Unidad de Transparencia del </w:t>
      </w:r>
      <w:r w:rsidRPr="00FD56F8">
        <w:rPr>
          <w:b/>
          <w:szCs w:val="22"/>
        </w:rPr>
        <w:t>SUJETO OBLIGADO</w:t>
      </w:r>
      <w:r w:rsidRPr="00FD56F8">
        <w:rPr>
          <w:szCs w:val="22"/>
        </w:rPr>
        <w:t xml:space="preserve"> notificó la siguiente respuesta a través del </w:t>
      </w:r>
      <w:r w:rsidRPr="00FD56F8">
        <w:rPr>
          <w:b/>
          <w:szCs w:val="22"/>
        </w:rPr>
        <w:t>SAIMEX</w:t>
      </w:r>
      <w:r w:rsidRPr="00FD56F8">
        <w:rPr>
          <w:szCs w:val="22"/>
        </w:rPr>
        <w:t>:</w:t>
      </w:r>
    </w:p>
    <w:p w14:paraId="3071CF09" w14:textId="77777777" w:rsidR="00DE3530" w:rsidRPr="00FD56F8" w:rsidRDefault="00DE3530" w:rsidP="00482190">
      <w:pPr>
        <w:tabs>
          <w:tab w:val="left" w:pos="4667"/>
        </w:tabs>
        <w:ind w:left="567" w:right="567"/>
        <w:rPr>
          <w:b/>
          <w:szCs w:val="22"/>
        </w:rPr>
      </w:pPr>
    </w:p>
    <w:p w14:paraId="562B3850" w14:textId="2F7FF489" w:rsidR="00826C67" w:rsidRPr="00FD56F8" w:rsidRDefault="00F77CE8" w:rsidP="00482190">
      <w:pPr>
        <w:pStyle w:val="Puesto"/>
        <w:jc w:val="right"/>
      </w:pPr>
      <w:r w:rsidRPr="00FD56F8">
        <w:t>“</w:t>
      </w:r>
      <w:r w:rsidR="00826C67" w:rsidRPr="00FD56F8">
        <w:t>Metepec, México a 19 de Agosto de 2025</w:t>
      </w:r>
    </w:p>
    <w:p w14:paraId="531C3A71" w14:textId="77777777" w:rsidR="00826C67" w:rsidRPr="00FD56F8" w:rsidRDefault="00826C67" w:rsidP="00482190">
      <w:pPr>
        <w:pStyle w:val="Puesto"/>
        <w:jc w:val="right"/>
      </w:pPr>
      <w:r w:rsidRPr="00FD56F8">
        <w:t>Nombre del solicitante: C. Solicitante</w:t>
      </w:r>
    </w:p>
    <w:p w14:paraId="7CFAD1AC" w14:textId="77777777" w:rsidR="00826C67" w:rsidRPr="00FD56F8" w:rsidRDefault="00826C67" w:rsidP="00482190">
      <w:pPr>
        <w:pStyle w:val="Puesto"/>
        <w:jc w:val="right"/>
      </w:pPr>
      <w:r w:rsidRPr="00FD56F8">
        <w:t>Folio de la solicitud: 00211/OFICIALIA/IP/2025</w:t>
      </w:r>
    </w:p>
    <w:p w14:paraId="5AD500A9" w14:textId="77777777" w:rsidR="00826C67" w:rsidRPr="00FD56F8" w:rsidRDefault="00826C67" w:rsidP="00482190">
      <w:pPr>
        <w:pStyle w:val="Puesto"/>
      </w:pPr>
    </w:p>
    <w:p w14:paraId="3D4A9E68" w14:textId="77777777" w:rsidR="00826C67" w:rsidRPr="00FD56F8" w:rsidRDefault="00826C67" w:rsidP="00482190">
      <w:pPr>
        <w:pStyle w:val="Puesto"/>
      </w:pPr>
      <w:r w:rsidRPr="00FD56F8">
        <w:t>En respuesta a la solicitud recibida, nos permitimos hacer de su conocimiento que con fundamento en el artículo 53, Fracciones: II, V y VI de la Ley de Transparencia y Acceso a la Información Pública del Estado de México y Municipios, le contestamos que:</w:t>
      </w:r>
    </w:p>
    <w:p w14:paraId="3976D393" w14:textId="77777777" w:rsidR="00826C67" w:rsidRPr="00FD56F8" w:rsidRDefault="00826C67" w:rsidP="00482190">
      <w:pPr>
        <w:pStyle w:val="Puesto"/>
      </w:pPr>
    </w:p>
    <w:p w14:paraId="72ABDD69" w14:textId="77777777" w:rsidR="00826C67" w:rsidRPr="00FD56F8" w:rsidRDefault="00826C67" w:rsidP="00482190">
      <w:pPr>
        <w:pStyle w:val="Puesto"/>
      </w:pPr>
      <w:r w:rsidRPr="00FD56F8">
        <w:t>Se adjunta oficio de respuesta.</w:t>
      </w:r>
    </w:p>
    <w:p w14:paraId="38874BE1" w14:textId="77777777" w:rsidR="00826C67" w:rsidRPr="00FD56F8" w:rsidRDefault="00826C67" w:rsidP="00482190">
      <w:pPr>
        <w:pStyle w:val="Puesto"/>
      </w:pPr>
    </w:p>
    <w:p w14:paraId="4659F8FC" w14:textId="77777777" w:rsidR="00826C67" w:rsidRPr="00FD56F8" w:rsidRDefault="00826C67" w:rsidP="00482190">
      <w:pPr>
        <w:pStyle w:val="Puesto"/>
      </w:pPr>
      <w:r w:rsidRPr="00FD56F8">
        <w:t>ATENTAMENTE</w:t>
      </w:r>
    </w:p>
    <w:p w14:paraId="4018E959" w14:textId="04B1AE7F" w:rsidR="00DE3530" w:rsidRPr="00FD56F8" w:rsidRDefault="00826C67" w:rsidP="00482190">
      <w:pPr>
        <w:pStyle w:val="Puesto"/>
      </w:pPr>
      <w:r w:rsidRPr="00FD56F8">
        <w:t>Lic en Derecho Rafael Alejandro Contreras Carmona</w:t>
      </w:r>
      <w:r w:rsidR="00F77CE8" w:rsidRPr="00FD56F8">
        <w:t>”</w:t>
      </w:r>
    </w:p>
    <w:p w14:paraId="16BCD879" w14:textId="77777777" w:rsidR="00DE3530" w:rsidRPr="00FD56F8" w:rsidRDefault="00DE3530" w:rsidP="00482190">
      <w:pPr>
        <w:pBdr>
          <w:top w:val="nil"/>
          <w:left w:val="nil"/>
          <w:bottom w:val="nil"/>
          <w:right w:val="nil"/>
          <w:between w:val="nil"/>
        </w:pBdr>
        <w:ind w:right="-28"/>
        <w:rPr>
          <w:szCs w:val="22"/>
        </w:rPr>
      </w:pPr>
    </w:p>
    <w:p w14:paraId="65C944F7" w14:textId="7D8D8BFC" w:rsidR="00DE3530" w:rsidRPr="00FD56F8" w:rsidRDefault="00F77CE8" w:rsidP="00482190">
      <w:pPr>
        <w:pBdr>
          <w:top w:val="nil"/>
          <w:left w:val="nil"/>
          <w:bottom w:val="nil"/>
          <w:right w:val="nil"/>
          <w:between w:val="nil"/>
        </w:pBdr>
        <w:ind w:right="-28"/>
        <w:rPr>
          <w:szCs w:val="22"/>
        </w:rPr>
      </w:pPr>
      <w:r w:rsidRPr="00FD56F8">
        <w:rPr>
          <w:szCs w:val="22"/>
        </w:rPr>
        <w:t xml:space="preserve">A la respuesta, </w:t>
      </w:r>
      <w:r w:rsidRPr="00FD56F8">
        <w:rPr>
          <w:b/>
          <w:szCs w:val="22"/>
        </w:rPr>
        <w:t>EL SUJETO OBLIGADO</w:t>
      </w:r>
      <w:r w:rsidRPr="00FD56F8">
        <w:rPr>
          <w:szCs w:val="22"/>
        </w:rPr>
        <w:t xml:space="preserve"> anexó </w:t>
      </w:r>
      <w:r w:rsidR="00826C67" w:rsidRPr="00FD56F8">
        <w:rPr>
          <w:szCs w:val="22"/>
        </w:rPr>
        <w:t>los</w:t>
      </w:r>
      <w:r w:rsidR="00CF0166" w:rsidRPr="00FD56F8">
        <w:rPr>
          <w:szCs w:val="22"/>
        </w:rPr>
        <w:t xml:space="preserve"> archivo</w:t>
      </w:r>
      <w:r w:rsidR="00826C67" w:rsidRPr="00FD56F8">
        <w:rPr>
          <w:szCs w:val="22"/>
        </w:rPr>
        <w:t>s</w:t>
      </w:r>
      <w:r w:rsidR="00CF0166" w:rsidRPr="00FD56F8">
        <w:rPr>
          <w:szCs w:val="22"/>
        </w:rPr>
        <w:t xml:space="preserve"> digital</w:t>
      </w:r>
      <w:r w:rsidR="00826C67" w:rsidRPr="00FD56F8">
        <w:rPr>
          <w:szCs w:val="22"/>
        </w:rPr>
        <w:t>es</w:t>
      </w:r>
      <w:r w:rsidR="00CF0166" w:rsidRPr="00FD56F8">
        <w:rPr>
          <w:szCs w:val="22"/>
        </w:rPr>
        <w:t xml:space="preserve"> que a continuación se describe</w:t>
      </w:r>
      <w:r w:rsidR="00826C67" w:rsidRPr="00FD56F8">
        <w:rPr>
          <w:szCs w:val="22"/>
        </w:rPr>
        <w:t>n</w:t>
      </w:r>
      <w:r w:rsidRPr="00FD56F8">
        <w:rPr>
          <w:szCs w:val="22"/>
        </w:rPr>
        <w:t>:</w:t>
      </w:r>
    </w:p>
    <w:p w14:paraId="75679B9B" w14:textId="77777777" w:rsidR="00DE3530" w:rsidRPr="00FD56F8" w:rsidRDefault="00DE3530" w:rsidP="00482190">
      <w:pPr>
        <w:pBdr>
          <w:top w:val="nil"/>
          <w:left w:val="nil"/>
          <w:bottom w:val="nil"/>
          <w:right w:val="nil"/>
          <w:between w:val="nil"/>
        </w:pBdr>
        <w:ind w:right="-28"/>
        <w:rPr>
          <w:szCs w:val="22"/>
        </w:rPr>
      </w:pPr>
    </w:p>
    <w:p w14:paraId="521AB583" w14:textId="77777777" w:rsidR="008D3E29" w:rsidRPr="00FD56F8" w:rsidRDefault="008D3E29" w:rsidP="00482190">
      <w:pPr>
        <w:pStyle w:val="Prrafodelista"/>
        <w:numPr>
          <w:ilvl w:val="0"/>
          <w:numId w:val="18"/>
        </w:numPr>
        <w:pBdr>
          <w:top w:val="nil"/>
          <w:left w:val="nil"/>
          <w:bottom w:val="nil"/>
          <w:right w:val="nil"/>
          <w:between w:val="nil"/>
        </w:pBdr>
        <w:ind w:right="-28"/>
        <w:rPr>
          <w:b/>
          <w:i/>
        </w:rPr>
      </w:pPr>
      <w:r w:rsidRPr="00FD56F8">
        <w:rPr>
          <w:b/>
          <w:i/>
        </w:rPr>
        <w:t xml:space="preserve">“211.pdf”: </w:t>
      </w:r>
      <w:r w:rsidRPr="00FD56F8">
        <w:t>documento que contiene el oficio con número de registro 234A00000/UT-0636-2025, firmado por la Titular de la Unidad de Transparencia de la Oficialía Mayor, por medio del cual indica que se da contestación a la solicitud por conducto del Servidor Público Habilitado de la Dirección General de Personal.</w:t>
      </w:r>
    </w:p>
    <w:p w14:paraId="0155105C" w14:textId="003900CB" w:rsidR="00525EBE" w:rsidRPr="00FD56F8" w:rsidRDefault="00A3695A" w:rsidP="00482190">
      <w:pPr>
        <w:pStyle w:val="Prrafodelista"/>
        <w:numPr>
          <w:ilvl w:val="0"/>
          <w:numId w:val="18"/>
        </w:numPr>
        <w:pBdr>
          <w:top w:val="nil"/>
          <w:left w:val="nil"/>
          <w:bottom w:val="nil"/>
          <w:right w:val="nil"/>
          <w:between w:val="nil"/>
        </w:pBdr>
        <w:ind w:right="-28"/>
      </w:pPr>
      <w:r w:rsidRPr="00FD56F8">
        <w:rPr>
          <w:rFonts w:eastAsia="Palatino Linotype" w:cs="Palatino Linotype"/>
          <w:b/>
          <w:i/>
          <w:szCs w:val="22"/>
        </w:rPr>
        <w:lastRenderedPageBreak/>
        <w:t>“</w:t>
      </w:r>
      <w:r w:rsidR="00826C67" w:rsidRPr="00FD56F8">
        <w:rPr>
          <w:rFonts w:eastAsia="Palatino Linotype" w:cs="Palatino Linotype"/>
          <w:b/>
          <w:i/>
          <w:szCs w:val="22"/>
        </w:rPr>
        <w:t>ACUSE SOLIC. 00211.pdf</w:t>
      </w:r>
      <w:r w:rsidRPr="00FD56F8">
        <w:rPr>
          <w:rFonts w:eastAsia="Palatino Linotype" w:cs="Palatino Linotype"/>
          <w:b/>
          <w:i/>
          <w:szCs w:val="22"/>
        </w:rPr>
        <w:t xml:space="preserve">”: </w:t>
      </w:r>
      <w:r w:rsidRPr="00FD56F8">
        <w:rPr>
          <w:rFonts w:eastAsia="Palatino Linotype" w:cs="Palatino Linotype"/>
          <w:szCs w:val="22"/>
        </w:rPr>
        <w:t xml:space="preserve">documento </w:t>
      </w:r>
      <w:r w:rsidR="00380BE4" w:rsidRPr="00FD56F8">
        <w:rPr>
          <w:rFonts w:eastAsia="Palatino Linotype" w:cs="Palatino Linotype"/>
          <w:szCs w:val="22"/>
        </w:rPr>
        <w:t xml:space="preserve">que </w:t>
      </w:r>
      <w:r w:rsidR="00826C67" w:rsidRPr="00FD56F8">
        <w:rPr>
          <w:rFonts w:eastAsia="Palatino Linotype" w:cs="Palatino Linotype"/>
          <w:szCs w:val="22"/>
        </w:rPr>
        <w:t xml:space="preserve">contiene el oficio con número de registro </w:t>
      </w:r>
      <w:r w:rsidR="00826C67" w:rsidRPr="00FD56F8">
        <w:t>23400004000200S-228/2025, firmado por el Jefe de la Unidad y Servidor Público Habilitado de la Dirección General de Personal, por medio del cual informa que, los recibos de nómina (comprobante de percepciones y deducciones), se obtienen de manera personal a través de un usuario y contraseña en el Portal de Gestión Interna g2g; sin embargo, señala que se hace entrega de información de la nómina de la Gubernatura en donde se visualiza la información solicitada.</w:t>
      </w:r>
    </w:p>
    <w:p w14:paraId="25E00F7D" w14:textId="77777777" w:rsidR="00826C67" w:rsidRPr="00FD56F8" w:rsidRDefault="00826C67" w:rsidP="00482190">
      <w:pPr>
        <w:pStyle w:val="Prrafodelista"/>
        <w:pBdr>
          <w:top w:val="nil"/>
          <w:left w:val="nil"/>
          <w:bottom w:val="nil"/>
          <w:right w:val="nil"/>
          <w:between w:val="nil"/>
        </w:pBdr>
        <w:ind w:right="-28"/>
      </w:pPr>
    </w:p>
    <w:p w14:paraId="5DED1C40" w14:textId="35906FF4" w:rsidR="00826C67" w:rsidRPr="00FD56F8" w:rsidRDefault="00826C67" w:rsidP="00482190">
      <w:pPr>
        <w:pStyle w:val="Prrafodelista"/>
        <w:numPr>
          <w:ilvl w:val="0"/>
          <w:numId w:val="18"/>
        </w:numPr>
        <w:pBdr>
          <w:top w:val="nil"/>
          <w:left w:val="nil"/>
          <w:bottom w:val="nil"/>
          <w:right w:val="nil"/>
          <w:between w:val="nil"/>
        </w:pBdr>
        <w:ind w:right="-28"/>
      </w:pPr>
      <w:r w:rsidRPr="00FD56F8">
        <w:rPr>
          <w:rFonts w:eastAsia="Palatino Linotype" w:cs="Palatino Linotype"/>
          <w:b/>
          <w:i/>
          <w:szCs w:val="22"/>
        </w:rPr>
        <w:t xml:space="preserve">“GUBERNATURA FINAL.pdf”: </w:t>
      </w:r>
      <w:r w:rsidRPr="00FD56F8">
        <w:rPr>
          <w:rFonts w:eastAsia="Palatino Linotype" w:cs="Palatino Linotype"/>
          <w:szCs w:val="22"/>
        </w:rPr>
        <w:t>documento que contiene una tabla en la que se insertan los nombres de diferentes servidores públicos, en relación a sus puestos, tipos de plaza, nivel de rango, unidades administrativas de adscripción y percepciones.</w:t>
      </w:r>
    </w:p>
    <w:p w14:paraId="35F9E7F2" w14:textId="77777777" w:rsidR="00826C67" w:rsidRPr="00FD56F8" w:rsidRDefault="00826C67" w:rsidP="00482190">
      <w:pPr>
        <w:pBdr>
          <w:top w:val="nil"/>
          <w:left w:val="nil"/>
          <w:bottom w:val="nil"/>
          <w:right w:val="nil"/>
          <w:between w:val="nil"/>
        </w:pBdr>
        <w:ind w:right="-28"/>
      </w:pPr>
    </w:p>
    <w:p w14:paraId="2EED7434" w14:textId="77777777" w:rsidR="00DE3530" w:rsidRPr="00FD56F8" w:rsidRDefault="00F77CE8" w:rsidP="00482190">
      <w:pPr>
        <w:pStyle w:val="Ttulo2"/>
        <w:jc w:val="left"/>
        <w:rPr>
          <w:szCs w:val="22"/>
        </w:rPr>
      </w:pPr>
      <w:bookmarkStart w:id="8" w:name="_Toc208378520"/>
      <w:r w:rsidRPr="00FD56F8">
        <w:rPr>
          <w:szCs w:val="22"/>
        </w:rPr>
        <w:t>DEL RECURSO DE REVISIÓN</w:t>
      </w:r>
      <w:bookmarkEnd w:id="8"/>
    </w:p>
    <w:p w14:paraId="668FB014" w14:textId="77777777" w:rsidR="00DE3530" w:rsidRPr="00FD56F8" w:rsidRDefault="00F77CE8" w:rsidP="00482190">
      <w:pPr>
        <w:pStyle w:val="Ttulo3"/>
        <w:spacing w:line="360" w:lineRule="auto"/>
        <w:rPr>
          <w:szCs w:val="22"/>
        </w:rPr>
      </w:pPr>
      <w:bookmarkStart w:id="9" w:name="_Toc208378521"/>
      <w:r w:rsidRPr="00FD56F8">
        <w:rPr>
          <w:szCs w:val="22"/>
        </w:rPr>
        <w:t>a) Interposición del Recurso de Revisión.</w:t>
      </w:r>
      <w:bookmarkEnd w:id="9"/>
    </w:p>
    <w:p w14:paraId="3162CA28" w14:textId="1A20D206" w:rsidR="00DE3530" w:rsidRPr="00FD56F8" w:rsidRDefault="00F77CE8" w:rsidP="00482190">
      <w:pPr>
        <w:ind w:right="-28"/>
        <w:rPr>
          <w:szCs w:val="22"/>
        </w:rPr>
      </w:pPr>
      <w:r w:rsidRPr="00FD56F8">
        <w:rPr>
          <w:szCs w:val="22"/>
        </w:rPr>
        <w:t xml:space="preserve">El </w:t>
      </w:r>
      <w:r w:rsidR="008D3E29" w:rsidRPr="00FD56F8">
        <w:rPr>
          <w:b/>
          <w:szCs w:val="22"/>
        </w:rPr>
        <w:t>veinte</w:t>
      </w:r>
      <w:r w:rsidRPr="00FD56F8">
        <w:rPr>
          <w:b/>
          <w:szCs w:val="22"/>
        </w:rPr>
        <w:t xml:space="preserve"> de </w:t>
      </w:r>
      <w:r w:rsidR="00CF0166" w:rsidRPr="00FD56F8">
        <w:rPr>
          <w:b/>
          <w:szCs w:val="22"/>
        </w:rPr>
        <w:t>agosto</w:t>
      </w:r>
      <w:r w:rsidRPr="00FD56F8">
        <w:rPr>
          <w:b/>
          <w:szCs w:val="22"/>
        </w:rPr>
        <w:t xml:space="preserve"> de dos mil veinticinco</w:t>
      </w:r>
      <w:r w:rsidRPr="00FD56F8">
        <w:rPr>
          <w:szCs w:val="22"/>
        </w:rPr>
        <w:t xml:space="preserve"> </w:t>
      </w:r>
      <w:r w:rsidRPr="00FD56F8">
        <w:rPr>
          <w:b/>
          <w:szCs w:val="22"/>
        </w:rPr>
        <w:t>LA PARTE RECURRENTE</w:t>
      </w:r>
      <w:r w:rsidRPr="00FD56F8">
        <w:rPr>
          <w:szCs w:val="22"/>
        </w:rPr>
        <w:t xml:space="preserve"> interpuso el recurso de revisión en contra de la respuesta emitida por el </w:t>
      </w:r>
      <w:r w:rsidRPr="00FD56F8">
        <w:rPr>
          <w:b/>
          <w:szCs w:val="22"/>
        </w:rPr>
        <w:t>SUJETO OBLIGADO</w:t>
      </w:r>
      <w:r w:rsidRPr="00FD56F8">
        <w:rPr>
          <w:szCs w:val="22"/>
        </w:rPr>
        <w:t xml:space="preserve">, mismo que fue registrado en </w:t>
      </w:r>
      <w:r w:rsidRPr="00FD56F8">
        <w:rPr>
          <w:b/>
          <w:szCs w:val="22"/>
        </w:rPr>
        <w:t>EL SAIMEX</w:t>
      </w:r>
      <w:r w:rsidRPr="00FD56F8">
        <w:rPr>
          <w:szCs w:val="22"/>
        </w:rPr>
        <w:t xml:space="preserve"> con el número de expediente </w:t>
      </w:r>
      <w:r w:rsidR="00890654" w:rsidRPr="00FD56F8">
        <w:rPr>
          <w:b/>
          <w:szCs w:val="22"/>
        </w:rPr>
        <w:t>0</w:t>
      </w:r>
      <w:r w:rsidR="00CF0166" w:rsidRPr="00FD56F8">
        <w:rPr>
          <w:b/>
          <w:szCs w:val="22"/>
        </w:rPr>
        <w:t>9</w:t>
      </w:r>
      <w:r w:rsidR="008D3E29" w:rsidRPr="00FD56F8">
        <w:rPr>
          <w:b/>
          <w:szCs w:val="22"/>
        </w:rPr>
        <w:t>787</w:t>
      </w:r>
      <w:r w:rsidRPr="00FD56F8">
        <w:rPr>
          <w:b/>
          <w:szCs w:val="22"/>
        </w:rPr>
        <w:t>/INFOEM/IP/RR/2025</w:t>
      </w:r>
      <w:r w:rsidRPr="00FD56F8">
        <w:rPr>
          <w:szCs w:val="22"/>
        </w:rPr>
        <w:t xml:space="preserve"> y en el cual manifiesta lo siguiente:</w:t>
      </w:r>
    </w:p>
    <w:p w14:paraId="35F220AC" w14:textId="77777777" w:rsidR="00DE3530" w:rsidRPr="00FD56F8" w:rsidRDefault="00DE3530" w:rsidP="00482190">
      <w:pPr>
        <w:tabs>
          <w:tab w:val="left" w:pos="4667"/>
        </w:tabs>
        <w:ind w:right="539"/>
        <w:rPr>
          <w:szCs w:val="22"/>
        </w:rPr>
      </w:pPr>
    </w:p>
    <w:p w14:paraId="24DC2C8B" w14:textId="77777777" w:rsidR="00DE3530" w:rsidRPr="00FD56F8" w:rsidRDefault="00F77CE8" w:rsidP="00482190">
      <w:pPr>
        <w:ind w:right="-28"/>
        <w:rPr>
          <w:b/>
          <w:szCs w:val="22"/>
        </w:rPr>
      </w:pPr>
      <w:r w:rsidRPr="00FD56F8">
        <w:rPr>
          <w:b/>
          <w:szCs w:val="22"/>
        </w:rPr>
        <w:t>ACTO IMPUGNADO:</w:t>
      </w:r>
    </w:p>
    <w:p w14:paraId="2DA5A3F8" w14:textId="77777777" w:rsidR="00DE3530" w:rsidRPr="00FD56F8" w:rsidRDefault="00DE3530" w:rsidP="00482190">
      <w:pPr>
        <w:pStyle w:val="Puesto"/>
        <w:spacing w:line="360" w:lineRule="auto"/>
        <w:rPr>
          <w:szCs w:val="22"/>
        </w:rPr>
      </w:pPr>
    </w:p>
    <w:p w14:paraId="469021E8" w14:textId="266C74FA" w:rsidR="00DE3530" w:rsidRPr="00FD56F8" w:rsidRDefault="00F77CE8" w:rsidP="00482190">
      <w:pPr>
        <w:pStyle w:val="Puesto"/>
      </w:pPr>
      <w:bookmarkStart w:id="10" w:name="_heading=h.sobqmaen7oz2" w:colFirst="0" w:colLast="0"/>
      <w:bookmarkEnd w:id="10"/>
      <w:r w:rsidRPr="00FD56F8">
        <w:t>“</w:t>
      </w:r>
      <w:r w:rsidR="008D3E29" w:rsidRPr="00FD56F8">
        <w:t>RESPUESTA A LA SOLICITUD 00211/OFICIALIA/IP/2025</w:t>
      </w:r>
      <w:r w:rsidRPr="00FD56F8">
        <w:t xml:space="preserve">” </w:t>
      </w:r>
      <w:r w:rsidRPr="00FD56F8">
        <w:rPr>
          <w:i w:val="0"/>
        </w:rPr>
        <w:t xml:space="preserve">(Sic). </w:t>
      </w:r>
    </w:p>
    <w:p w14:paraId="22719FB1" w14:textId="77777777" w:rsidR="00DE3530" w:rsidRPr="00FD56F8" w:rsidRDefault="00DE3530" w:rsidP="00482190">
      <w:pPr>
        <w:pStyle w:val="Puesto"/>
        <w:spacing w:line="360" w:lineRule="auto"/>
        <w:rPr>
          <w:szCs w:val="22"/>
        </w:rPr>
      </w:pPr>
    </w:p>
    <w:p w14:paraId="7C081E0B" w14:textId="77777777" w:rsidR="00DE3530" w:rsidRPr="00FD56F8" w:rsidRDefault="00F77CE8" w:rsidP="00482190">
      <w:pPr>
        <w:ind w:right="-28"/>
        <w:rPr>
          <w:b/>
          <w:szCs w:val="22"/>
        </w:rPr>
      </w:pPr>
      <w:r w:rsidRPr="00FD56F8">
        <w:rPr>
          <w:b/>
          <w:szCs w:val="22"/>
        </w:rPr>
        <w:t>RAZONES O MOTIVOS DE INCONFORMIDAD;</w:t>
      </w:r>
    </w:p>
    <w:p w14:paraId="5E75768B" w14:textId="77777777" w:rsidR="00DE3530" w:rsidRPr="00FD56F8" w:rsidRDefault="00DE3530" w:rsidP="00482190">
      <w:pPr>
        <w:pStyle w:val="Puesto"/>
        <w:spacing w:line="360" w:lineRule="auto"/>
        <w:rPr>
          <w:szCs w:val="22"/>
        </w:rPr>
      </w:pPr>
    </w:p>
    <w:p w14:paraId="5B5197B9" w14:textId="01E3E31B" w:rsidR="00DE3530" w:rsidRPr="00FD56F8" w:rsidRDefault="00F77CE8" w:rsidP="00482190">
      <w:pPr>
        <w:pStyle w:val="Puesto"/>
      </w:pPr>
      <w:r w:rsidRPr="00FD56F8">
        <w:lastRenderedPageBreak/>
        <w:t>“</w:t>
      </w:r>
      <w:r w:rsidR="008D3E29" w:rsidRPr="00FD56F8">
        <w:t>LA INFORMACIÓN ENTREGADA NO CORRESPONDE A LA SOLICITADA, YA QUE NO FUERON ENTREGADOS LOS RECIBOS DE NÓMINA DE LOS SERVIDORES PÚBLICOS.</w:t>
      </w:r>
      <w:r w:rsidR="00CF0166" w:rsidRPr="00FD56F8">
        <w:t xml:space="preserve">” </w:t>
      </w:r>
      <w:r w:rsidR="00CF0166" w:rsidRPr="00FD56F8">
        <w:rPr>
          <w:i w:val="0"/>
        </w:rPr>
        <w:t>(Sic).</w:t>
      </w:r>
    </w:p>
    <w:p w14:paraId="64367D41" w14:textId="77777777" w:rsidR="00DE3530" w:rsidRPr="00FD56F8" w:rsidRDefault="00DE3530" w:rsidP="00482190">
      <w:pPr>
        <w:pStyle w:val="Puesto"/>
        <w:spacing w:line="360" w:lineRule="auto"/>
        <w:rPr>
          <w:szCs w:val="22"/>
        </w:rPr>
      </w:pPr>
    </w:p>
    <w:p w14:paraId="197019C8" w14:textId="77777777" w:rsidR="00DE3530" w:rsidRPr="00FD56F8" w:rsidRDefault="00F77CE8" w:rsidP="00482190">
      <w:pPr>
        <w:pStyle w:val="Ttulo3"/>
        <w:spacing w:line="360" w:lineRule="auto"/>
        <w:rPr>
          <w:szCs w:val="22"/>
        </w:rPr>
      </w:pPr>
      <w:bookmarkStart w:id="11" w:name="_Toc208378522"/>
      <w:r w:rsidRPr="00FD56F8">
        <w:rPr>
          <w:szCs w:val="22"/>
        </w:rPr>
        <w:t>b) Turno del Recurso de Revisión.</w:t>
      </w:r>
      <w:bookmarkEnd w:id="11"/>
    </w:p>
    <w:p w14:paraId="7C99C819" w14:textId="221B18E7" w:rsidR="00DE3530" w:rsidRPr="00FD56F8" w:rsidRDefault="00F77CE8" w:rsidP="00482190">
      <w:pPr>
        <w:rPr>
          <w:szCs w:val="22"/>
        </w:rPr>
      </w:pPr>
      <w:r w:rsidRPr="00FD56F8">
        <w:rPr>
          <w:szCs w:val="22"/>
        </w:rPr>
        <w:t>Con fundamento en el artículo 185, fracción I de la Ley de Transparencia y Acceso a la Información Pública del Estado de México y Municipios, el</w:t>
      </w:r>
      <w:r w:rsidRPr="00FD56F8">
        <w:rPr>
          <w:b/>
          <w:szCs w:val="22"/>
        </w:rPr>
        <w:t xml:space="preserve"> </w:t>
      </w:r>
      <w:r w:rsidR="008D3E29" w:rsidRPr="00FD56F8">
        <w:rPr>
          <w:b/>
          <w:szCs w:val="22"/>
        </w:rPr>
        <w:t>veinte</w:t>
      </w:r>
      <w:r w:rsidRPr="00FD56F8">
        <w:rPr>
          <w:b/>
          <w:szCs w:val="22"/>
        </w:rPr>
        <w:t xml:space="preserve"> de </w:t>
      </w:r>
      <w:r w:rsidR="00CF0166" w:rsidRPr="00FD56F8">
        <w:rPr>
          <w:b/>
          <w:szCs w:val="22"/>
        </w:rPr>
        <w:t>agosto</w:t>
      </w:r>
      <w:r w:rsidRPr="00FD56F8">
        <w:rPr>
          <w:b/>
          <w:szCs w:val="22"/>
        </w:rPr>
        <w:t xml:space="preserve"> de dos mil veinticinco</w:t>
      </w:r>
      <w:r w:rsidRPr="00FD56F8">
        <w:rPr>
          <w:szCs w:val="22"/>
        </w:rPr>
        <w:t xml:space="preserve"> se turnó el recurso de revisión a través del SAIMEX a la </w:t>
      </w:r>
      <w:r w:rsidRPr="00FD56F8">
        <w:rPr>
          <w:b/>
          <w:szCs w:val="22"/>
        </w:rPr>
        <w:t>Comisionada Sharon Cristina Morales Martínez</w:t>
      </w:r>
      <w:r w:rsidRPr="00FD56F8">
        <w:rPr>
          <w:szCs w:val="22"/>
        </w:rPr>
        <w:t>, a efecto de decretar su admisión o desechamiento.</w:t>
      </w:r>
    </w:p>
    <w:p w14:paraId="329E5AFF" w14:textId="77777777" w:rsidR="00DE3530" w:rsidRPr="00FD56F8" w:rsidRDefault="00DE3530" w:rsidP="00482190">
      <w:pPr>
        <w:rPr>
          <w:szCs w:val="22"/>
        </w:rPr>
      </w:pPr>
    </w:p>
    <w:p w14:paraId="0015C27B" w14:textId="77777777" w:rsidR="00DE3530" w:rsidRPr="00FD56F8" w:rsidRDefault="00F77CE8" w:rsidP="00482190">
      <w:pPr>
        <w:pStyle w:val="Ttulo3"/>
        <w:spacing w:line="360" w:lineRule="auto"/>
        <w:rPr>
          <w:szCs w:val="22"/>
        </w:rPr>
      </w:pPr>
      <w:bookmarkStart w:id="12" w:name="_Toc208378523"/>
      <w:r w:rsidRPr="00FD56F8">
        <w:rPr>
          <w:szCs w:val="22"/>
        </w:rPr>
        <w:t>c) Admisión del Recurso de Revisión.</w:t>
      </w:r>
      <w:bookmarkEnd w:id="12"/>
    </w:p>
    <w:p w14:paraId="5DD293FE" w14:textId="5A9762A7" w:rsidR="00DE3530" w:rsidRPr="00FD56F8" w:rsidRDefault="00F77CE8" w:rsidP="00482190">
      <w:pPr>
        <w:spacing w:after="240"/>
        <w:rPr>
          <w:szCs w:val="22"/>
        </w:rPr>
      </w:pPr>
      <w:r w:rsidRPr="00FD56F8">
        <w:rPr>
          <w:szCs w:val="22"/>
        </w:rPr>
        <w:t xml:space="preserve">El </w:t>
      </w:r>
      <w:r w:rsidR="008D3E29" w:rsidRPr="00FD56F8">
        <w:rPr>
          <w:b/>
          <w:szCs w:val="22"/>
        </w:rPr>
        <w:t>veintidós</w:t>
      </w:r>
      <w:r w:rsidRPr="00FD56F8">
        <w:rPr>
          <w:b/>
          <w:szCs w:val="22"/>
        </w:rPr>
        <w:t xml:space="preserve"> de </w:t>
      </w:r>
      <w:r w:rsidR="00CF0166" w:rsidRPr="00FD56F8">
        <w:rPr>
          <w:b/>
          <w:szCs w:val="22"/>
        </w:rPr>
        <w:t>agosto</w:t>
      </w:r>
      <w:r w:rsidRPr="00FD56F8">
        <w:rPr>
          <w:b/>
          <w:szCs w:val="22"/>
        </w:rPr>
        <w:t xml:space="preserve"> de dos mil veinticinco</w:t>
      </w:r>
      <w:r w:rsidRPr="00FD56F8">
        <w:rPr>
          <w:szCs w:val="22"/>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42C8279D" w14:textId="7C582A43" w:rsidR="00431798" w:rsidRPr="00FD56F8" w:rsidRDefault="00431798" w:rsidP="00482190">
      <w:pPr>
        <w:pStyle w:val="Ttulo3"/>
        <w:spacing w:line="360" w:lineRule="auto"/>
        <w:rPr>
          <w:szCs w:val="22"/>
        </w:rPr>
      </w:pPr>
      <w:bookmarkStart w:id="13" w:name="_Toc208378524"/>
      <w:r w:rsidRPr="00FD56F8">
        <w:rPr>
          <w:szCs w:val="22"/>
        </w:rPr>
        <w:t>d) Informe justificado del Sujeto Obligado.</w:t>
      </w:r>
      <w:bookmarkEnd w:id="13"/>
    </w:p>
    <w:p w14:paraId="13A48090" w14:textId="20547EEA" w:rsidR="00431798" w:rsidRPr="00FD56F8" w:rsidRDefault="00431798" w:rsidP="00482190">
      <w:pPr>
        <w:spacing w:after="240"/>
        <w:rPr>
          <w:szCs w:val="22"/>
        </w:rPr>
      </w:pPr>
      <w:bookmarkStart w:id="14" w:name="_heading=h.26in1rg" w:colFirst="0" w:colLast="0"/>
      <w:bookmarkStart w:id="15" w:name="_heading=h.aqx94ywn653m" w:colFirst="0" w:colLast="0"/>
      <w:bookmarkEnd w:id="14"/>
      <w:bookmarkEnd w:id="15"/>
      <w:r w:rsidRPr="00FD56F8">
        <w:rPr>
          <w:szCs w:val="22"/>
        </w:rPr>
        <w:t xml:space="preserve">El </w:t>
      </w:r>
      <w:r w:rsidRPr="00FD56F8">
        <w:rPr>
          <w:b/>
          <w:szCs w:val="22"/>
        </w:rPr>
        <w:t>dos de septiembre de dos mil veinticinco EL SUJETO OBLIGADO</w:t>
      </w:r>
      <w:r w:rsidRPr="00FD56F8">
        <w:rPr>
          <w:szCs w:val="22"/>
        </w:rPr>
        <w:t xml:space="preserve"> remitió conforme a su derecho, el archivo digital denominado </w:t>
      </w:r>
      <w:r w:rsidRPr="00FD56F8">
        <w:rPr>
          <w:i/>
          <w:szCs w:val="22"/>
        </w:rPr>
        <w:t>“211.pdf”</w:t>
      </w:r>
      <w:r w:rsidRPr="00FD56F8">
        <w:rPr>
          <w:szCs w:val="22"/>
        </w:rPr>
        <w:t xml:space="preserve"> que contiene el oficio con número de registro </w:t>
      </w:r>
      <w:r w:rsidRPr="00FD56F8">
        <w:t xml:space="preserve">234A00000/UT-0690-2025, </w:t>
      </w:r>
      <w:r w:rsidRPr="00FD56F8">
        <w:rPr>
          <w:szCs w:val="22"/>
        </w:rPr>
        <w:t>firmado por la Titular de la Unidad de Transparencia de la Oficialía Mayor, por el que a través de su informe justificado ratifica la respuesta primigenia.</w:t>
      </w:r>
    </w:p>
    <w:p w14:paraId="6F9A1678" w14:textId="57BACB0C" w:rsidR="00431798" w:rsidRPr="00FD56F8" w:rsidRDefault="00431798" w:rsidP="00482190">
      <w:pPr>
        <w:rPr>
          <w:szCs w:val="22"/>
        </w:rPr>
      </w:pPr>
      <w:r w:rsidRPr="00FD56F8">
        <w:rPr>
          <w:szCs w:val="22"/>
        </w:rPr>
        <w:t xml:space="preserve">Por otra parte, también se remitió el oficio número </w:t>
      </w:r>
      <w:r w:rsidRPr="00FD56F8">
        <w:t xml:space="preserve">23400004000200S-263/2025, suscrito por el Jefe de la Unidad y Servidor Público Habilitado de la Dirección General de Personal, por medio del cual ratifica su respuesta primigenia, asimismo señaló que, la información solicitada por el particular puede ser encontrada en el portal de IPOMEX del Sujeto Obligado, proporcionando una liga electrónica para su </w:t>
      </w:r>
      <w:r w:rsidR="005675B7" w:rsidRPr="00FD56F8">
        <w:t>consulta</w:t>
      </w:r>
      <w:r w:rsidRPr="00FD56F8">
        <w:t>.</w:t>
      </w:r>
    </w:p>
    <w:p w14:paraId="59AE8707" w14:textId="77777777" w:rsidR="00431798" w:rsidRPr="00FD56F8" w:rsidRDefault="00431798" w:rsidP="00482190">
      <w:pPr>
        <w:rPr>
          <w:szCs w:val="22"/>
        </w:rPr>
      </w:pPr>
      <w:r w:rsidRPr="00FD56F8">
        <w:rPr>
          <w:szCs w:val="22"/>
        </w:rPr>
        <w:lastRenderedPageBreak/>
        <w:t xml:space="preserve">Esta información fue puesta a la vista de </w:t>
      </w:r>
      <w:r w:rsidRPr="00FD56F8">
        <w:rPr>
          <w:b/>
          <w:szCs w:val="22"/>
        </w:rPr>
        <w:t xml:space="preserve">LA PARTE RECURRENTE </w:t>
      </w:r>
      <w:r w:rsidRPr="00FD56F8">
        <w:rPr>
          <w:szCs w:val="22"/>
        </w:rPr>
        <w:t xml:space="preserve">el </w:t>
      </w:r>
      <w:r w:rsidRPr="00FD56F8">
        <w:rPr>
          <w:b/>
          <w:szCs w:val="22"/>
        </w:rPr>
        <w:t>tres de septiembre de dos mil veinticinco,</w:t>
      </w:r>
      <w:r w:rsidRPr="00FD56F8">
        <w:rPr>
          <w:szCs w:val="22"/>
        </w:rPr>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0089D54A" w14:textId="77777777" w:rsidR="00431798" w:rsidRPr="00FD56F8" w:rsidRDefault="00431798" w:rsidP="00482190">
      <w:pPr>
        <w:rPr>
          <w:b/>
          <w:szCs w:val="22"/>
        </w:rPr>
      </w:pPr>
    </w:p>
    <w:p w14:paraId="5917659E" w14:textId="6A4038CC" w:rsidR="00DE3530" w:rsidRPr="00FD56F8" w:rsidRDefault="00431798" w:rsidP="00482190">
      <w:pPr>
        <w:pStyle w:val="Ttulo3"/>
        <w:spacing w:line="360" w:lineRule="auto"/>
        <w:rPr>
          <w:szCs w:val="22"/>
        </w:rPr>
      </w:pPr>
      <w:bookmarkStart w:id="16" w:name="_Toc208378525"/>
      <w:r w:rsidRPr="00FD56F8">
        <w:rPr>
          <w:szCs w:val="22"/>
        </w:rPr>
        <w:t>e</w:t>
      </w:r>
      <w:r w:rsidR="00F77CE8" w:rsidRPr="00FD56F8">
        <w:rPr>
          <w:szCs w:val="22"/>
        </w:rPr>
        <w:t>) Manifestaciones de la Parte Recurrente.</w:t>
      </w:r>
      <w:bookmarkEnd w:id="16"/>
    </w:p>
    <w:p w14:paraId="71A252E9" w14:textId="1403D38F" w:rsidR="00CB0EBE" w:rsidRPr="00FD56F8" w:rsidRDefault="008D3E29" w:rsidP="00482190">
      <w:pPr>
        <w:rPr>
          <w:szCs w:val="22"/>
        </w:rPr>
      </w:pPr>
      <w:r w:rsidRPr="00FD56F8">
        <w:rPr>
          <w:szCs w:val="22"/>
        </w:rPr>
        <w:t xml:space="preserve">El </w:t>
      </w:r>
      <w:r w:rsidRPr="00FD56F8">
        <w:rPr>
          <w:b/>
          <w:szCs w:val="22"/>
        </w:rPr>
        <w:t>cuatro de septiembre de dos mil veinticinco</w:t>
      </w:r>
      <w:r w:rsidRPr="00FD56F8">
        <w:rPr>
          <w:szCs w:val="22"/>
        </w:rPr>
        <w:t xml:space="preserve">, </w:t>
      </w:r>
      <w:r w:rsidR="00CB0EBE" w:rsidRPr="00FD56F8">
        <w:rPr>
          <w:szCs w:val="22"/>
        </w:rPr>
        <w:t>LA</w:t>
      </w:r>
      <w:r w:rsidR="00CB0EBE" w:rsidRPr="00FD56F8">
        <w:rPr>
          <w:b/>
          <w:szCs w:val="22"/>
        </w:rPr>
        <w:t xml:space="preserve"> PARTE RECURRENTE </w:t>
      </w:r>
      <w:r w:rsidRPr="00FD56F8">
        <w:rPr>
          <w:szCs w:val="22"/>
        </w:rPr>
        <w:t xml:space="preserve">remitió a través del archivo electrónico denominado </w:t>
      </w:r>
      <w:r w:rsidRPr="00FD56F8">
        <w:rPr>
          <w:i/>
          <w:szCs w:val="22"/>
        </w:rPr>
        <w:t xml:space="preserve">“RECIBOS OM.pdf” </w:t>
      </w:r>
      <w:r w:rsidRPr="00FD56F8">
        <w:rPr>
          <w:szCs w:val="22"/>
        </w:rPr>
        <w:t xml:space="preserve">un escrito libre en el cual manifiesta lo siguiente: </w:t>
      </w:r>
    </w:p>
    <w:p w14:paraId="71D7D828" w14:textId="77777777" w:rsidR="008D3E29" w:rsidRPr="00FD56F8" w:rsidRDefault="008D3E29" w:rsidP="00482190">
      <w:pPr>
        <w:rPr>
          <w:szCs w:val="22"/>
        </w:rPr>
      </w:pPr>
    </w:p>
    <w:p w14:paraId="008C741E" w14:textId="231863AA" w:rsidR="008D3E29" w:rsidRPr="00FD56F8" w:rsidRDefault="008D3E29" w:rsidP="00482190">
      <w:pPr>
        <w:pStyle w:val="Puesto"/>
        <w:rPr>
          <w:szCs w:val="22"/>
        </w:rPr>
      </w:pPr>
      <w:r w:rsidRPr="00FD56F8">
        <w:rPr>
          <w:szCs w:val="22"/>
        </w:rPr>
        <w:t>“</w:t>
      </w:r>
      <w:r w:rsidRPr="00FD56F8">
        <w:t>LA INFORMACIÓN REFERIDA EN LA RESPUESTA DEL SUJETO OBLIGADO NO CORRESPONDE A LA DOCUMENTACIÓN SOLICITADA POR ESTE RECURRENTE. LOS RECIBOS DE NÓMINA DE TODOS LOS SERVIDORERS PÚBLICOS SON DOCUMENTOS PÚBLICOS, FÍSICOS Y OBRAN EN LOS ARCHIVOS DEL SUJETO OBLIGADO, PUES SE EXPIDEN EN DOS COPIAS, UNA PARA EL SERVIDOR PÚBLICO Y OTRA PARA LOS ARCHIVOS DE LA INSTITUCIÓN EMISORA. POR ELLO INSISTO EN QUE SE REVOQUE LA RESPUESTA DEL SUJETO OBLIGADO Y SE ORDENE LA ENTREGA DE LOS DOCUMENTOS INDICADOS EN LA SOLICITUD.”</w:t>
      </w:r>
    </w:p>
    <w:p w14:paraId="17F375B6" w14:textId="77777777" w:rsidR="00DE3530" w:rsidRPr="00FD56F8" w:rsidRDefault="00DE3530" w:rsidP="00482190">
      <w:pPr>
        <w:rPr>
          <w:szCs w:val="22"/>
        </w:rPr>
      </w:pPr>
    </w:p>
    <w:p w14:paraId="71F7818F" w14:textId="77777777" w:rsidR="00DE3530" w:rsidRPr="00FD56F8" w:rsidRDefault="00F77CE8" w:rsidP="00482190">
      <w:pPr>
        <w:pStyle w:val="Ttulo3"/>
        <w:spacing w:line="360" w:lineRule="auto"/>
        <w:rPr>
          <w:szCs w:val="22"/>
        </w:rPr>
      </w:pPr>
      <w:bookmarkStart w:id="17" w:name="_Toc208378526"/>
      <w:r w:rsidRPr="00FD56F8">
        <w:rPr>
          <w:szCs w:val="22"/>
        </w:rPr>
        <w:t>f) Cierre de instrucción.</w:t>
      </w:r>
      <w:bookmarkEnd w:id="17"/>
    </w:p>
    <w:p w14:paraId="3F323EDD" w14:textId="5362F6E2" w:rsidR="00DE3530" w:rsidRPr="00FD56F8" w:rsidRDefault="00F77CE8" w:rsidP="00482190">
      <w:pPr>
        <w:rPr>
          <w:szCs w:val="22"/>
        </w:rPr>
      </w:pPr>
      <w:bookmarkStart w:id="18" w:name="_heading=h.35nkun2" w:colFirst="0" w:colLast="0"/>
      <w:bookmarkEnd w:id="18"/>
      <w:r w:rsidRPr="00FD56F8">
        <w:rPr>
          <w:szCs w:val="22"/>
        </w:rPr>
        <w:t xml:space="preserve">Al no existir diligencias pendientes por desahogar, el </w:t>
      </w:r>
      <w:r w:rsidR="00CF0166" w:rsidRPr="00FD56F8">
        <w:rPr>
          <w:b/>
          <w:szCs w:val="22"/>
        </w:rPr>
        <w:t>nueve</w:t>
      </w:r>
      <w:r w:rsidRPr="00FD56F8">
        <w:rPr>
          <w:b/>
          <w:szCs w:val="22"/>
        </w:rPr>
        <w:t xml:space="preserve"> de </w:t>
      </w:r>
      <w:r w:rsidR="00CF0166" w:rsidRPr="00FD56F8">
        <w:rPr>
          <w:b/>
          <w:szCs w:val="22"/>
        </w:rPr>
        <w:t>septiembre</w:t>
      </w:r>
      <w:r w:rsidRPr="00FD56F8">
        <w:rPr>
          <w:b/>
          <w:szCs w:val="22"/>
        </w:rPr>
        <w:t xml:space="preserve"> de dos mil veinticinco</w:t>
      </w:r>
      <w:r w:rsidRPr="00FD56F8">
        <w:rPr>
          <w:szCs w:val="22"/>
        </w:rPr>
        <w:t xml:space="preserve"> la </w:t>
      </w:r>
      <w:r w:rsidRPr="00FD56F8">
        <w:rPr>
          <w:b/>
          <w:szCs w:val="22"/>
        </w:rPr>
        <w:t xml:space="preserve">Comisionada Sharon Cristina Morales Martínez </w:t>
      </w:r>
      <w:r w:rsidRPr="00FD56F8">
        <w:rPr>
          <w:szCs w:val="22"/>
        </w:rPr>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FD56F8">
        <w:rPr>
          <w:b/>
          <w:szCs w:val="22"/>
        </w:rPr>
        <w:t>SAIMEX</w:t>
      </w:r>
      <w:r w:rsidRPr="00FD56F8">
        <w:rPr>
          <w:szCs w:val="22"/>
        </w:rPr>
        <w:t>.</w:t>
      </w:r>
    </w:p>
    <w:p w14:paraId="05A27E21" w14:textId="77777777" w:rsidR="00DE3530" w:rsidRPr="00FD56F8" w:rsidRDefault="00DE3530" w:rsidP="00482190">
      <w:pPr>
        <w:rPr>
          <w:szCs w:val="22"/>
        </w:rPr>
      </w:pPr>
    </w:p>
    <w:p w14:paraId="45CD634C" w14:textId="77777777" w:rsidR="00DE3530" w:rsidRPr="00FD56F8" w:rsidRDefault="00F77CE8" w:rsidP="00482190">
      <w:pPr>
        <w:pStyle w:val="Ttulo1"/>
        <w:rPr>
          <w:szCs w:val="22"/>
        </w:rPr>
      </w:pPr>
      <w:bookmarkStart w:id="19" w:name="_Toc208378527"/>
      <w:r w:rsidRPr="00FD56F8">
        <w:rPr>
          <w:szCs w:val="22"/>
        </w:rPr>
        <w:lastRenderedPageBreak/>
        <w:t>CONSIDERANDOS</w:t>
      </w:r>
      <w:bookmarkEnd w:id="19"/>
    </w:p>
    <w:p w14:paraId="736733FF" w14:textId="77777777" w:rsidR="00DE3530" w:rsidRPr="00FD56F8" w:rsidRDefault="00DE3530" w:rsidP="00482190">
      <w:pPr>
        <w:jc w:val="center"/>
        <w:rPr>
          <w:b/>
          <w:szCs w:val="22"/>
        </w:rPr>
      </w:pPr>
    </w:p>
    <w:p w14:paraId="5942B239" w14:textId="77777777" w:rsidR="00DE3530" w:rsidRPr="00FD56F8" w:rsidRDefault="00F77CE8" w:rsidP="00482190">
      <w:pPr>
        <w:pStyle w:val="Ttulo2"/>
        <w:rPr>
          <w:szCs w:val="22"/>
        </w:rPr>
      </w:pPr>
      <w:bookmarkStart w:id="20" w:name="_Toc208378528"/>
      <w:r w:rsidRPr="00FD56F8">
        <w:rPr>
          <w:szCs w:val="22"/>
        </w:rPr>
        <w:t>PRIMERO. Procedibilidad</w:t>
      </w:r>
      <w:bookmarkEnd w:id="20"/>
    </w:p>
    <w:p w14:paraId="6EBC26D2" w14:textId="77777777" w:rsidR="00DE3530" w:rsidRPr="00FD56F8" w:rsidRDefault="00F77CE8" w:rsidP="00482190">
      <w:pPr>
        <w:pStyle w:val="Ttulo3"/>
        <w:spacing w:line="360" w:lineRule="auto"/>
        <w:rPr>
          <w:szCs w:val="22"/>
        </w:rPr>
      </w:pPr>
      <w:bookmarkStart w:id="21" w:name="_Toc208378529"/>
      <w:r w:rsidRPr="00FD56F8">
        <w:rPr>
          <w:szCs w:val="22"/>
        </w:rPr>
        <w:t>a) Competencia del Instituto.</w:t>
      </w:r>
      <w:bookmarkEnd w:id="21"/>
    </w:p>
    <w:p w14:paraId="432A38A1" w14:textId="49E290B3" w:rsidR="00DE3530" w:rsidRPr="00FD56F8" w:rsidRDefault="00F77CE8" w:rsidP="00482190">
      <w:pPr>
        <w:rPr>
          <w:szCs w:val="22"/>
        </w:rPr>
      </w:pPr>
      <w:r w:rsidRPr="00FD56F8">
        <w:rPr>
          <w:szCs w:val="22"/>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00DF1AEC" w:rsidRPr="00FD56F8">
        <w:rPr>
          <w:rFonts w:cs="Tahoma"/>
          <w:bCs/>
          <w:szCs w:val="22"/>
        </w:rPr>
        <w:t xml:space="preserve">párrafos trigésimo noveno, cuadragésimo y cuadragésimo primero, fracciones IV y V, </w:t>
      </w:r>
      <w:r w:rsidRPr="00FD56F8">
        <w:rPr>
          <w:szCs w:val="22"/>
        </w:rPr>
        <w:t>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5CB5985" w14:textId="77777777" w:rsidR="00DE3530" w:rsidRPr="00FD56F8" w:rsidRDefault="00DE3530" w:rsidP="00482190">
      <w:pPr>
        <w:rPr>
          <w:szCs w:val="22"/>
        </w:rPr>
      </w:pPr>
    </w:p>
    <w:p w14:paraId="253625C6" w14:textId="77777777" w:rsidR="00DE3530" w:rsidRPr="00FD56F8" w:rsidRDefault="00F77CE8" w:rsidP="00482190">
      <w:pPr>
        <w:pStyle w:val="Ttulo3"/>
        <w:spacing w:line="360" w:lineRule="auto"/>
        <w:rPr>
          <w:szCs w:val="22"/>
        </w:rPr>
      </w:pPr>
      <w:bookmarkStart w:id="22" w:name="_Toc208378530"/>
      <w:r w:rsidRPr="00FD56F8">
        <w:rPr>
          <w:szCs w:val="22"/>
        </w:rPr>
        <w:t>b) Legitimidad de la parte recurrente.</w:t>
      </w:r>
      <w:bookmarkEnd w:id="22"/>
    </w:p>
    <w:p w14:paraId="2953EA55" w14:textId="77777777" w:rsidR="00DE3530" w:rsidRPr="00FD56F8" w:rsidRDefault="00F77CE8" w:rsidP="00482190">
      <w:pPr>
        <w:rPr>
          <w:szCs w:val="22"/>
        </w:rPr>
      </w:pPr>
      <w:r w:rsidRPr="00FD56F8">
        <w:rPr>
          <w:szCs w:val="22"/>
        </w:rPr>
        <w:t>El recurso de revisión fue interpuesto por parte legítima, ya que se presentó por la misma persona que formuló la solicitud de acceso a la Información Pública,</w:t>
      </w:r>
      <w:r w:rsidRPr="00FD56F8">
        <w:rPr>
          <w:b/>
          <w:szCs w:val="22"/>
        </w:rPr>
        <w:t xml:space="preserve"> </w:t>
      </w:r>
      <w:r w:rsidRPr="00FD56F8">
        <w:rPr>
          <w:szCs w:val="22"/>
        </w:rPr>
        <w:t>debido a que los datos de acceso</w:t>
      </w:r>
      <w:r w:rsidRPr="00FD56F8">
        <w:rPr>
          <w:b/>
          <w:szCs w:val="22"/>
        </w:rPr>
        <w:t xml:space="preserve"> SAIMEX</w:t>
      </w:r>
      <w:r w:rsidRPr="00FD56F8">
        <w:rPr>
          <w:szCs w:val="22"/>
        </w:rPr>
        <w:t xml:space="preserve"> son personales e irrepetibles.</w:t>
      </w:r>
    </w:p>
    <w:p w14:paraId="13518AB6" w14:textId="77777777" w:rsidR="00DE3530" w:rsidRPr="00FD56F8" w:rsidRDefault="00DE3530" w:rsidP="00482190">
      <w:pPr>
        <w:rPr>
          <w:szCs w:val="22"/>
        </w:rPr>
      </w:pPr>
    </w:p>
    <w:p w14:paraId="3A4314B3" w14:textId="77777777" w:rsidR="00DE3530" w:rsidRPr="00FD56F8" w:rsidRDefault="00F77CE8" w:rsidP="00482190">
      <w:pPr>
        <w:pStyle w:val="Ttulo3"/>
        <w:spacing w:line="360" w:lineRule="auto"/>
        <w:rPr>
          <w:szCs w:val="22"/>
        </w:rPr>
      </w:pPr>
      <w:bookmarkStart w:id="23" w:name="_Toc208378531"/>
      <w:r w:rsidRPr="00FD56F8">
        <w:rPr>
          <w:szCs w:val="22"/>
        </w:rPr>
        <w:t>c) Plazo para interponer el recurso.</w:t>
      </w:r>
      <w:bookmarkEnd w:id="23"/>
    </w:p>
    <w:p w14:paraId="3A7DF3CA" w14:textId="620D4246" w:rsidR="000F4C80" w:rsidRPr="00FD56F8" w:rsidRDefault="000F4C80" w:rsidP="00482190">
      <w:pPr>
        <w:rPr>
          <w:szCs w:val="22"/>
        </w:rPr>
      </w:pPr>
      <w:bookmarkStart w:id="24" w:name="_heading=h.1y810tw" w:colFirst="0" w:colLast="0"/>
      <w:bookmarkEnd w:id="24"/>
      <w:r w:rsidRPr="00FD56F8">
        <w:rPr>
          <w:b/>
          <w:szCs w:val="22"/>
        </w:rPr>
        <w:t>EL SUJETO OBLIGADO</w:t>
      </w:r>
      <w:r w:rsidRPr="00FD56F8">
        <w:rPr>
          <w:szCs w:val="22"/>
        </w:rPr>
        <w:t xml:space="preserve"> notificó la respuesta a la solicitud de acceso a la Información Pública el </w:t>
      </w:r>
      <w:r w:rsidR="00431798" w:rsidRPr="00FD56F8">
        <w:rPr>
          <w:b/>
          <w:szCs w:val="22"/>
        </w:rPr>
        <w:t>diecinueve</w:t>
      </w:r>
      <w:r w:rsidRPr="00FD56F8">
        <w:rPr>
          <w:b/>
          <w:szCs w:val="22"/>
        </w:rPr>
        <w:t xml:space="preserve"> de </w:t>
      </w:r>
      <w:r w:rsidR="00431798" w:rsidRPr="00FD56F8">
        <w:rPr>
          <w:b/>
          <w:szCs w:val="22"/>
        </w:rPr>
        <w:t>agosto</w:t>
      </w:r>
      <w:r w:rsidRPr="00FD56F8">
        <w:rPr>
          <w:b/>
          <w:szCs w:val="22"/>
        </w:rPr>
        <w:t xml:space="preserve"> de dos mil veinticinco</w:t>
      </w:r>
      <w:r w:rsidRPr="00FD56F8">
        <w:rPr>
          <w:szCs w:val="22"/>
        </w:rPr>
        <w:t xml:space="preserve"> y el recurso que nos ocupa se tuvo por interpuesto el </w:t>
      </w:r>
      <w:r w:rsidR="00431798" w:rsidRPr="00FD56F8">
        <w:rPr>
          <w:b/>
          <w:szCs w:val="22"/>
        </w:rPr>
        <w:t>veinte</w:t>
      </w:r>
      <w:r w:rsidR="00380BE4" w:rsidRPr="00FD56F8">
        <w:rPr>
          <w:b/>
          <w:szCs w:val="22"/>
        </w:rPr>
        <w:t xml:space="preserve"> de </w:t>
      </w:r>
      <w:r w:rsidR="00431798" w:rsidRPr="00FD56F8">
        <w:rPr>
          <w:b/>
          <w:szCs w:val="22"/>
        </w:rPr>
        <w:t>agosto</w:t>
      </w:r>
      <w:r w:rsidRPr="00FD56F8">
        <w:rPr>
          <w:b/>
          <w:szCs w:val="22"/>
        </w:rPr>
        <w:t xml:space="preserve"> de dos mil </w:t>
      </w:r>
      <w:r w:rsidR="005675B7" w:rsidRPr="00FD56F8">
        <w:rPr>
          <w:b/>
          <w:szCs w:val="22"/>
        </w:rPr>
        <w:t>veinticinco,</w:t>
      </w:r>
      <w:r w:rsidRPr="00FD56F8">
        <w:rPr>
          <w:szCs w:val="22"/>
        </w:rPr>
        <w:t xml:space="preserve"> por lo tanto, éste se encuentra dentro del margen temporal previsto en el artículo 178 de la Ley de Transparencia y Acceso a la Información Pública del Estado de México y Municipios.</w:t>
      </w:r>
    </w:p>
    <w:p w14:paraId="15E6B2EB" w14:textId="77777777" w:rsidR="00DE3530" w:rsidRPr="00FD56F8" w:rsidRDefault="00F77CE8" w:rsidP="00482190">
      <w:pPr>
        <w:pStyle w:val="Ttulo3"/>
        <w:spacing w:line="360" w:lineRule="auto"/>
        <w:rPr>
          <w:szCs w:val="22"/>
        </w:rPr>
      </w:pPr>
      <w:bookmarkStart w:id="25" w:name="_Toc208378532"/>
      <w:r w:rsidRPr="00FD56F8">
        <w:rPr>
          <w:szCs w:val="22"/>
        </w:rPr>
        <w:lastRenderedPageBreak/>
        <w:t>d) Causal de procedencia.</w:t>
      </w:r>
      <w:bookmarkEnd w:id="25"/>
    </w:p>
    <w:p w14:paraId="4E6A97D8" w14:textId="16A613B2" w:rsidR="00DE3530" w:rsidRPr="00FD56F8" w:rsidRDefault="00F77CE8" w:rsidP="00482190">
      <w:pPr>
        <w:rPr>
          <w:szCs w:val="22"/>
        </w:rPr>
      </w:pPr>
      <w:r w:rsidRPr="00FD56F8">
        <w:rPr>
          <w:szCs w:val="22"/>
        </w:rPr>
        <w:t xml:space="preserve">Resulta procedente la interposición del recurso de revisión, ya que se actualiza la causal de procedencia señalada en el artículo 179, fracción </w:t>
      </w:r>
      <w:r w:rsidR="00CF0166" w:rsidRPr="00FD56F8">
        <w:rPr>
          <w:szCs w:val="22"/>
        </w:rPr>
        <w:t>V</w:t>
      </w:r>
      <w:r w:rsidR="00380BE4" w:rsidRPr="00FD56F8">
        <w:rPr>
          <w:szCs w:val="22"/>
        </w:rPr>
        <w:t>I</w:t>
      </w:r>
      <w:r w:rsidRPr="00FD56F8">
        <w:rPr>
          <w:szCs w:val="22"/>
        </w:rPr>
        <w:t xml:space="preserve"> de la Ley de Transparencia y Acceso a la Información Pública del Estado de México y Municipios.</w:t>
      </w:r>
    </w:p>
    <w:p w14:paraId="6A501554" w14:textId="77777777" w:rsidR="00DE3530" w:rsidRPr="00FD56F8" w:rsidRDefault="00DE3530" w:rsidP="00482190">
      <w:pPr>
        <w:rPr>
          <w:szCs w:val="22"/>
        </w:rPr>
      </w:pPr>
    </w:p>
    <w:p w14:paraId="1D4F2BE2" w14:textId="77777777" w:rsidR="00DE3530" w:rsidRPr="00FD56F8" w:rsidRDefault="00F77CE8" w:rsidP="00482190">
      <w:pPr>
        <w:pStyle w:val="Ttulo3"/>
        <w:spacing w:line="360" w:lineRule="auto"/>
        <w:rPr>
          <w:szCs w:val="22"/>
        </w:rPr>
      </w:pPr>
      <w:bookmarkStart w:id="26" w:name="_Toc208378533"/>
      <w:r w:rsidRPr="00FD56F8">
        <w:rPr>
          <w:szCs w:val="22"/>
        </w:rPr>
        <w:t>e) Requisitos formales para la interposición del recurso.</w:t>
      </w:r>
      <w:bookmarkEnd w:id="26"/>
    </w:p>
    <w:p w14:paraId="6FFCC99D" w14:textId="58A5B2E3" w:rsidR="000F4C80" w:rsidRPr="00FD56F8" w:rsidRDefault="00CF0166" w:rsidP="00482190">
      <w:r w:rsidRPr="00FD56F8">
        <w:rPr>
          <w:b/>
        </w:rPr>
        <w:t xml:space="preserve">LA PARTE RECURRENTE </w:t>
      </w:r>
      <w:r w:rsidRPr="00FD56F8">
        <w:t>acreditó todos y cada uno de los elementos formales exigidos por el artículo 180 de la misma normatividad.</w:t>
      </w:r>
    </w:p>
    <w:p w14:paraId="6926F327" w14:textId="77777777" w:rsidR="00DE3530" w:rsidRPr="00FD56F8" w:rsidRDefault="00DE3530" w:rsidP="00482190">
      <w:pPr>
        <w:rPr>
          <w:szCs w:val="22"/>
        </w:rPr>
      </w:pPr>
    </w:p>
    <w:p w14:paraId="164B0B38" w14:textId="77777777" w:rsidR="00DE3530" w:rsidRPr="00FD56F8" w:rsidRDefault="00F77CE8" w:rsidP="00482190">
      <w:pPr>
        <w:pStyle w:val="Ttulo2"/>
        <w:rPr>
          <w:szCs w:val="22"/>
        </w:rPr>
      </w:pPr>
      <w:bookmarkStart w:id="27" w:name="_Toc208378534"/>
      <w:r w:rsidRPr="00FD56F8">
        <w:rPr>
          <w:szCs w:val="22"/>
        </w:rPr>
        <w:t>SEGUNDO. Estudio de Fondo.</w:t>
      </w:r>
      <w:bookmarkEnd w:id="27"/>
    </w:p>
    <w:p w14:paraId="57FA13F9" w14:textId="77777777" w:rsidR="00DE3530" w:rsidRPr="00FD56F8" w:rsidRDefault="00F77CE8" w:rsidP="00482190">
      <w:pPr>
        <w:pStyle w:val="Ttulo3"/>
        <w:spacing w:line="360" w:lineRule="auto"/>
        <w:rPr>
          <w:szCs w:val="22"/>
        </w:rPr>
      </w:pPr>
      <w:bookmarkStart w:id="28" w:name="_Toc208378535"/>
      <w:r w:rsidRPr="00FD56F8">
        <w:rPr>
          <w:szCs w:val="22"/>
        </w:rPr>
        <w:t>a) Mandato de transparencia y responsabilidad del Sujeto Obligado.</w:t>
      </w:r>
      <w:bookmarkEnd w:id="28"/>
    </w:p>
    <w:p w14:paraId="2FDD0CE0" w14:textId="77777777" w:rsidR="00DE3530" w:rsidRPr="00FD56F8" w:rsidRDefault="00F77CE8" w:rsidP="00482190">
      <w:pPr>
        <w:rPr>
          <w:szCs w:val="22"/>
        </w:rPr>
      </w:pPr>
      <w:r w:rsidRPr="00FD56F8">
        <w:rPr>
          <w:szCs w:val="22"/>
        </w:rPr>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4E43C9E9" w14:textId="77777777" w:rsidR="00DE3530" w:rsidRPr="00FD56F8" w:rsidRDefault="00DE3530" w:rsidP="00482190">
      <w:pPr>
        <w:rPr>
          <w:szCs w:val="22"/>
        </w:rPr>
      </w:pPr>
    </w:p>
    <w:p w14:paraId="19A5D600" w14:textId="77777777" w:rsidR="00DE3530" w:rsidRPr="00FD56F8" w:rsidRDefault="00F77CE8" w:rsidP="00482190">
      <w:pPr>
        <w:spacing w:line="240" w:lineRule="auto"/>
        <w:ind w:left="567" w:right="539"/>
        <w:rPr>
          <w:b/>
          <w:i/>
          <w:szCs w:val="22"/>
        </w:rPr>
      </w:pPr>
      <w:r w:rsidRPr="00FD56F8">
        <w:rPr>
          <w:b/>
          <w:i/>
          <w:szCs w:val="22"/>
        </w:rPr>
        <w:t>Constitución Política de los Estados Unidos Mexicanos</w:t>
      </w:r>
    </w:p>
    <w:p w14:paraId="0A0F7620" w14:textId="77777777" w:rsidR="00DE3530" w:rsidRPr="00FD56F8" w:rsidRDefault="00F77CE8" w:rsidP="00482190">
      <w:pPr>
        <w:spacing w:line="240" w:lineRule="auto"/>
        <w:ind w:left="567" w:right="539"/>
        <w:rPr>
          <w:b/>
          <w:i/>
          <w:szCs w:val="22"/>
        </w:rPr>
      </w:pPr>
      <w:r w:rsidRPr="00FD56F8">
        <w:rPr>
          <w:b/>
          <w:i/>
          <w:szCs w:val="22"/>
        </w:rPr>
        <w:t>“Artículo 6.</w:t>
      </w:r>
    </w:p>
    <w:p w14:paraId="0E335EFA" w14:textId="77777777" w:rsidR="00DE3530" w:rsidRPr="00FD56F8" w:rsidRDefault="00F77CE8" w:rsidP="00482190">
      <w:pPr>
        <w:spacing w:line="240" w:lineRule="auto"/>
        <w:ind w:left="567" w:right="539"/>
        <w:rPr>
          <w:i/>
          <w:szCs w:val="22"/>
        </w:rPr>
      </w:pPr>
      <w:r w:rsidRPr="00FD56F8">
        <w:rPr>
          <w:i/>
          <w:szCs w:val="22"/>
        </w:rPr>
        <w:t>(…)</w:t>
      </w:r>
    </w:p>
    <w:p w14:paraId="63CF5CE2" w14:textId="77777777" w:rsidR="00DE3530" w:rsidRPr="00FD56F8" w:rsidRDefault="00F77CE8" w:rsidP="00482190">
      <w:pPr>
        <w:spacing w:line="240" w:lineRule="auto"/>
        <w:ind w:left="567" w:right="539"/>
        <w:rPr>
          <w:i/>
          <w:szCs w:val="22"/>
        </w:rPr>
      </w:pPr>
      <w:r w:rsidRPr="00FD56F8">
        <w:rPr>
          <w:i/>
          <w:szCs w:val="22"/>
        </w:rPr>
        <w:t>Para efectos de lo dispuesto en el presente artículo se observará lo siguiente:</w:t>
      </w:r>
    </w:p>
    <w:p w14:paraId="252B2F8E" w14:textId="77777777" w:rsidR="00DE3530" w:rsidRPr="00FD56F8" w:rsidRDefault="00F77CE8" w:rsidP="00482190">
      <w:pPr>
        <w:spacing w:line="240" w:lineRule="auto"/>
        <w:ind w:left="567" w:right="539"/>
        <w:rPr>
          <w:b/>
          <w:i/>
          <w:szCs w:val="22"/>
        </w:rPr>
      </w:pPr>
      <w:r w:rsidRPr="00FD56F8">
        <w:rPr>
          <w:b/>
          <w:i/>
          <w:szCs w:val="22"/>
        </w:rPr>
        <w:t>A</w:t>
      </w:r>
      <w:r w:rsidRPr="00FD56F8">
        <w:rPr>
          <w:i/>
          <w:szCs w:val="22"/>
        </w:rPr>
        <w:t xml:space="preserve">. </w:t>
      </w:r>
      <w:r w:rsidRPr="00FD56F8">
        <w:rPr>
          <w:b/>
          <w:i/>
          <w:szCs w:val="22"/>
        </w:rPr>
        <w:t>Para el ejercicio del derecho de acceso a la información</w:t>
      </w:r>
      <w:r w:rsidRPr="00FD56F8">
        <w:rPr>
          <w:i/>
          <w:szCs w:val="22"/>
        </w:rPr>
        <w:t xml:space="preserve">, la Federación y </w:t>
      </w:r>
      <w:r w:rsidRPr="00FD56F8">
        <w:rPr>
          <w:b/>
          <w:i/>
          <w:szCs w:val="22"/>
        </w:rPr>
        <w:t>las entidades federativas, en el ámbito de sus respectivas competencias, se regirán por los siguientes principios y bases:</w:t>
      </w:r>
    </w:p>
    <w:p w14:paraId="04CC322E" w14:textId="77777777" w:rsidR="00DE3530" w:rsidRPr="00FD56F8" w:rsidRDefault="00F77CE8" w:rsidP="00482190">
      <w:pPr>
        <w:spacing w:line="240" w:lineRule="auto"/>
        <w:ind w:left="567" w:right="539"/>
        <w:rPr>
          <w:i/>
          <w:szCs w:val="22"/>
        </w:rPr>
      </w:pPr>
      <w:r w:rsidRPr="00FD56F8">
        <w:rPr>
          <w:b/>
          <w:i/>
          <w:szCs w:val="22"/>
        </w:rPr>
        <w:t xml:space="preserve">I. </w:t>
      </w:r>
      <w:r w:rsidRPr="00FD56F8">
        <w:rPr>
          <w:b/>
          <w:i/>
          <w:szCs w:val="22"/>
        </w:rPr>
        <w:tab/>
        <w:t>Toda la información en posesión de cualquier</w:t>
      </w:r>
      <w:r w:rsidRPr="00FD56F8">
        <w:rPr>
          <w:i/>
          <w:szCs w:val="22"/>
        </w:rPr>
        <w:t xml:space="preserve"> </w:t>
      </w:r>
      <w:r w:rsidRPr="00FD56F8">
        <w:rPr>
          <w:b/>
          <w:i/>
          <w:szCs w:val="22"/>
        </w:rPr>
        <w:t>autoridad</w:t>
      </w:r>
      <w:r w:rsidRPr="00FD56F8">
        <w:rPr>
          <w:i/>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D56F8">
        <w:rPr>
          <w:b/>
          <w:i/>
          <w:szCs w:val="22"/>
        </w:rPr>
        <w:t>municipal</w:t>
      </w:r>
      <w:r w:rsidRPr="00FD56F8">
        <w:rPr>
          <w:i/>
          <w:szCs w:val="22"/>
        </w:rPr>
        <w:t xml:space="preserve">, </w:t>
      </w:r>
      <w:r w:rsidRPr="00FD56F8">
        <w:rPr>
          <w:b/>
          <w:i/>
          <w:szCs w:val="22"/>
        </w:rPr>
        <w:t>es pública</w:t>
      </w:r>
      <w:r w:rsidRPr="00FD56F8">
        <w:rPr>
          <w:i/>
          <w:szCs w:val="22"/>
        </w:rPr>
        <w:t xml:space="preserve"> y sólo podrá ser reservada temporalmente por razones de interés público y seguridad nacional, en los términos que fijen las leyes. </w:t>
      </w:r>
      <w:r w:rsidRPr="00FD56F8">
        <w:rPr>
          <w:b/>
          <w:i/>
          <w:szCs w:val="22"/>
        </w:rPr>
        <w:t xml:space="preserve">En la interpretación de este derecho deberá prevalecer el principio de máxima publicidad. Los sujetos obligados deberán documentar todo acto que derive del </w:t>
      </w:r>
      <w:r w:rsidRPr="00FD56F8">
        <w:rPr>
          <w:b/>
          <w:i/>
          <w:szCs w:val="22"/>
        </w:rPr>
        <w:lastRenderedPageBreak/>
        <w:t>ejercicio de sus facultades, competencias o funciones</w:t>
      </w:r>
      <w:r w:rsidRPr="00FD56F8">
        <w:rPr>
          <w:i/>
          <w:szCs w:val="22"/>
        </w:rPr>
        <w:t>, la ley determinará los supuestos específicos bajo los cuales procederá la declaración de inexistencia de la información.”</w:t>
      </w:r>
    </w:p>
    <w:p w14:paraId="28ADCF27" w14:textId="77777777" w:rsidR="00DE3530" w:rsidRPr="00FD56F8" w:rsidRDefault="00DE3530" w:rsidP="00482190">
      <w:pPr>
        <w:spacing w:line="240" w:lineRule="auto"/>
        <w:ind w:left="567" w:right="539"/>
        <w:rPr>
          <w:b/>
          <w:i/>
          <w:szCs w:val="22"/>
        </w:rPr>
      </w:pPr>
    </w:p>
    <w:p w14:paraId="2EF0C6BD" w14:textId="77777777" w:rsidR="00DE3530" w:rsidRPr="00FD56F8" w:rsidRDefault="00F77CE8" w:rsidP="00482190">
      <w:pPr>
        <w:spacing w:line="240" w:lineRule="auto"/>
        <w:ind w:left="567" w:right="539"/>
        <w:rPr>
          <w:b/>
          <w:i/>
          <w:szCs w:val="22"/>
        </w:rPr>
      </w:pPr>
      <w:r w:rsidRPr="00FD56F8">
        <w:rPr>
          <w:b/>
          <w:i/>
          <w:szCs w:val="22"/>
        </w:rPr>
        <w:t>Constitución Política del Estado Libre y Soberano de México</w:t>
      </w:r>
    </w:p>
    <w:p w14:paraId="660503A5" w14:textId="77777777" w:rsidR="00DE3530" w:rsidRPr="00FD56F8" w:rsidRDefault="00F77CE8" w:rsidP="00482190">
      <w:pPr>
        <w:spacing w:line="240" w:lineRule="auto"/>
        <w:ind w:left="567" w:right="539"/>
        <w:rPr>
          <w:i/>
          <w:szCs w:val="22"/>
        </w:rPr>
      </w:pPr>
      <w:r w:rsidRPr="00FD56F8">
        <w:rPr>
          <w:b/>
          <w:i/>
          <w:szCs w:val="22"/>
        </w:rPr>
        <w:t>“Artículo 5</w:t>
      </w:r>
      <w:r w:rsidRPr="00FD56F8">
        <w:rPr>
          <w:i/>
          <w:szCs w:val="22"/>
        </w:rPr>
        <w:t xml:space="preserve">.- </w:t>
      </w:r>
    </w:p>
    <w:p w14:paraId="6969B99D" w14:textId="77777777" w:rsidR="00DE3530" w:rsidRPr="00FD56F8" w:rsidRDefault="00F77CE8" w:rsidP="00482190">
      <w:pPr>
        <w:spacing w:line="240" w:lineRule="auto"/>
        <w:ind w:left="567" w:right="539"/>
        <w:rPr>
          <w:i/>
          <w:szCs w:val="22"/>
        </w:rPr>
      </w:pPr>
      <w:r w:rsidRPr="00FD56F8">
        <w:rPr>
          <w:i/>
          <w:szCs w:val="22"/>
        </w:rPr>
        <w:t>(…)</w:t>
      </w:r>
    </w:p>
    <w:p w14:paraId="1802B2B9" w14:textId="77777777" w:rsidR="00DE3530" w:rsidRPr="00FD56F8" w:rsidRDefault="00F77CE8" w:rsidP="00482190">
      <w:pPr>
        <w:spacing w:line="240" w:lineRule="auto"/>
        <w:ind w:left="567" w:right="539"/>
        <w:rPr>
          <w:i/>
          <w:szCs w:val="22"/>
        </w:rPr>
      </w:pPr>
      <w:r w:rsidRPr="00FD56F8">
        <w:rPr>
          <w:b/>
          <w:i/>
          <w:szCs w:val="22"/>
        </w:rPr>
        <w:t>El derecho a la información será garantizado por el Estado. La ley establecerá las previsiones que permitan asegurar la protección, el respeto y la difusión de este derecho</w:t>
      </w:r>
      <w:r w:rsidRPr="00FD56F8">
        <w:rPr>
          <w:i/>
          <w:szCs w:val="22"/>
        </w:rPr>
        <w:t>.</w:t>
      </w:r>
    </w:p>
    <w:p w14:paraId="3A8F3242" w14:textId="77777777" w:rsidR="00DE3530" w:rsidRPr="00FD56F8" w:rsidRDefault="00F77CE8" w:rsidP="00482190">
      <w:pPr>
        <w:spacing w:line="240" w:lineRule="auto"/>
        <w:ind w:left="567" w:right="539"/>
        <w:rPr>
          <w:i/>
          <w:szCs w:val="22"/>
        </w:rPr>
      </w:pPr>
      <w:r w:rsidRPr="00FD56F8">
        <w:rPr>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287D9A8" w14:textId="77777777" w:rsidR="00DE3530" w:rsidRPr="00FD56F8" w:rsidRDefault="00F77CE8" w:rsidP="00482190">
      <w:pPr>
        <w:spacing w:line="240" w:lineRule="auto"/>
        <w:ind w:left="567" w:right="539"/>
        <w:rPr>
          <w:i/>
          <w:szCs w:val="22"/>
        </w:rPr>
      </w:pPr>
      <w:r w:rsidRPr="00FD56F8">
        <w:rPr>
          <w:b/>
          <w:i/>
          <w:szCs w:val="22"/>
        </w:rPr>
        <w:t>Este derecho se regirá por los principios y bases siguientes</w:t>
      </w:r>
      <w:r w:rsidRPr="00FD56F8">
        <w:rPr>
          <w:i/>
          <w:szCs w:val="22"/>
        </w:rPr>
        <w:t>:</w:t>
      </w:r>
    </w:p>
    <w:p w14:paraId="50B5C70A" w14:textId="77777777" w:rsidR="00DE3530" w:rsidRPr="00FD56F8" w:rsidRDefault="00F77CE8" w:rsidP="00482190">
      <w:pPr>
        <w:spacing w:line="240" w:lineRule="auto"/>
        <w:ind w:left="567" w:right="539"/>
        <w:rPr>
          <w:i/>
          <w:szCs w:val="22"/>
        </w:rPr>
      </w:pPr>
      <w:r w:rsidRPr="00FD56F8">
        <w:rPr>
          <w:b/>
          <w:i/>
          <w:szCs w:val="22"/>
        </w:rPr>
        <w:t>I. Toda la información en posesión de cualquier autoridad, entidad, órgano y organismos de los</w:t>
      </w:r>
      <w:r w:rsidRPr="00FD56F8">
        <w:rPr>
          <w:i/>
          <w:szCs w:val="22"/>
        </w:rPr>
        <w:t xml:space="preserve"> Poderes Ejecutivo, Legislativo y Judicial, órganos autónomos, partidos políticos, fideicomisos y fondos públicos estatales y </w:t>
      </w:r>
      <w:r w:rsidRPr="00FD56F8">
        <w:rPr>
          <w:b/>
          <w:i/>
          <w:szCs w:val="22"/>
        </w:rPr>
        <w:t>municipales</w:t>
      </w:r>
      <w:r w:rsidRPr="00FD56F8">
        <w:rPr>
          <w:i/>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D56F8">
        <w:rPr>
          <w:b/>
          <w:i/>
          <w:szCs w:val="22"/>
        </w:rPr>
        <w:t>es pública</w:t>
      </w:r>
      <w:r w:rsidRPr="00FD56F8">
        <w:rPr>
          <w:i/>
          <w:szCs w:val="22"/>
        </w:rPr>
        <w:t xml:space="preserve"> y sólo podrá ser reservada temporalmente por razones previstas en la Constitución Política de los Estados Unidos Mexicanos de interés público y seguridad, en los términos que fijen las leyes. </w:t>
      </w:r>
      <w:r w:rsidRPr="00FD56F8">
        <w:rPr>
          <w:b/>
          <w:i/>
          <w:szCs w:val="22"/>
        </w:rPr>
        <w:t>En la interpretación de este derecho deberá prevalecer el principio de máxima publicidad</w:t>
      </w:r>
      <w:r w:rsidRPr="00FD56F8">
        <w:rPr>
          <w:i/>
          <w:szCs w:val="22"/>
        </w:rPr>
        <w:t xml:space="preserve">. </w:t>
      </w:r>
      <w:r w:rsidRPr="00FD56F8">
        <w:rPr>
          <w:b/>
          <w:i/>
          <w:szCs w:val="22"/>
        </w:rPr>
        <w:t>Los sujetos obligados deberán documentar todo acto que derive del ejercicio de sus facultades, competencias o funciones</w:t>
      </w:r>
      <w:r w:rsidRPr="00FD56F8">
        <w:rPr>
          <w:i/>
          <w:szCs w:val="22"/>
        </w:rPr>
        <w:t>, la ley determinará los supuestos específicos bajo los cuales procederá la declaración de inexistencia de la información.”</w:t>
      </w:r>
    </w:p>
    <w:p w14:paraId="68A1AFA2" w14:textId="77777777" w:rsidR="00DE3530" w:rsidRPr="00FD56F8" w:rsidRDefault="00DE3530" w:rsidP="00482190">
      <w:pPr>
        <w:rPr>
          <w:b/>
          <w:i/>
          <w:szCs w:val="22"/>
        </w:rPr>
      </w:pPr>
    </w:p>
    <w:p w14:paraId="1DDBD45D" w14:textId="77777777" w:rsidR="00DE3530" w:rsidRPr="00FD56F8" w:rsidRDefault="00F77CE8" w:rsidP="00482190">
      <w:pPr>
        <w:rPr>
          <w:i/>
          <w:szCs w:val="22"/>
        </w:rPr>
      </w:pPr>
      <w:r w:rsidRPr="00FD56F8">
        <w:rPr>
          <w:szCs w:val="22"/>
        </w:rPr>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FD56F8">
        <w:rPr>
          <w:i/>
          <w:szCs w:val="22"/>
        </w:rPr>
        <w:t>por los principios de simplicidad, rapidez, gratuidad del procedimiento, auxilio y orientación a los particulares.</w:t>
      </w:r>
    </w:p>
    <w:p w14:paraId="156EA697" w14:textId="77777777" w:rsidR="00DE3530" w:rsidRPr="00FD56F8" w:rsidRDefault="00DE3530" w:rsidP="00482190">
      <w:pPr>
        <w:rPr>
          <w:i/>
          <w:szCs w:val="22"/>
        </w:rPr>
      </w:pPr>
    </w:p>
    <w:p w14:paraId="50F9A82D" w14:textId="77777777" w:rsidR="00DE3530" w:rsidRPr="00FD56F8" w:rsidRDefault="00F77CE8" w:rsidP="00482190">
      <w:pPr>
        <w:rPr>
          <w:i/>
          <w:szCs w:val="22"/>
        </w:rPr>
      </w:pPr>
      <w:r w:rsidRPr="00FD56F8">
        <w:rPr>
          <w:szCs w:val="22"/>
        </w:rPr>
        <w:t xml:space="preserve">Por su parte, el artículo 4 de la Ley de Transparencia y Acceso a la Información Pública del Estado de México y Municipios refiere que toda la información generada, obtenida, adquirida, </w:t>
      </w:r>
      <w:r w:rsidRPr="00FD56F8">
        <w:rPr>
          <w:szCs w:val="22"/>
        </w:rPr>
        <w:lastRenderedPageBreak/>
        <w:t>transformada, administrada o en posesión de los sujetos obligados es pública y accesible de manera permanente a cualquier persona, privilegiando el principio de máxima publicidad.</w:t>
      </w:r>
    </w:p>
    <w:p w14:paraId="14B59E77" w14:textId="77777777" w:rsidR="00DE3530" w:rsidRPr="00FD56F8" w:rsidRDefault="00DE3530" w:rsidP="00482190">
      <w:pPr>
        <w:rPr>
          <w:szCs w:val="22"/>
        </w:rPr>
      </w:pPr>
    </w:p>
    <w:p w14:paraId="168D0616" w14:textId="77777777" w:rsidR="00DE3530" w:rsidRPr="00FD56F8" w:rsidRDefault="00F77CE8" w:rsidP="00482190">
      <w:pPr>
        <w:rPr>
          <w:szCs w:val="22"/>
        </w:rPr>
      </w:pPr>
      <w:r w:rsidRPr="00FD56F8">
        <w:rPr>
          <w:szCs w:val="22"/>
        </w:rPr>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3B2F3F14" w14:textId="77777777" w:rsidR="00DE3530" w:rsidRPr="00FD56F8" w:rsidRDefault="00DE3530" w:rsidP="00482190">
      <w:pPr>
        <w:rPr>
          <w:szCs w:val="22"/>
        </w:rPr>
      </w:pPr>
    </w:p>
    <w:p w14:paraId="1E93A7E0" w14:textId="77777777" w:rsidR="00DE3530" w:rsidRPr="00FD56F8" w:rsidRDefault="00F77CE8" w:rsidP="00482190">
      <w:pPr>
        <w:rPr>
          <w:szCs w:val="22"/>
        </w:rPr>
      </w:pPr>
      <w:r w:rsidRPr="00FD56F8">
        <w:rPr>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219C0C67" w14:textId="77777777" w:rsidR="00DE3530" w:rsidRPr="00FD56F8" w:rsidRDefault="00DE3530" w:rsidP="00482190">
      <w:pPr>
        <w:rPr>
          <w:szCs w:val="22"/>
        </w:rPr>
      </w:pPr>
    </w:p>
    <w:p w14:paraId="7A947E97" w14:textId="77777777" w:rsidR="00DE3530" w:rsidRPr="00FD56F8" w:rsidRDefault="00F77CE8" w:rsidP="00482190">
      <w:pPr>
        <w:rPr>
          <w:szCs w:val="22"/>
        </w:rPr>
      </w:pPr>
      <w:r w:rsidRPr="00FD56F8">
        <w:rPr>
          <w:szCs w:val="22"/>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DC96962" w14:textId="77777777" w:rsidR="00DE3530" w:rsidRPr="00FD56F8" w:rsidRDefault="00DE3530" w:rsidP="00482190">
      <w:pPr>
        <w:rPr>
          <w:szCs w:val="22"/>
        </w:rPr>
      </w:pPr>
    </w:p>
    <w:p w14:paraId="22DC9844" w14:textId="77777777" w:rsidR="00DE3530" w:rsidRPr="00FD56F8" w:rsidRDefault="00F77CE8" w:rsidP="00482190">
      <w:pPr>
        <w:rPr>
          <w:szCs w:val="22"/>
        </w:rPr>
      </w:pPr>
      <w:bookmarkStart w:id="29" w:name="_heading=h.2bn6wsx" w:colFirst="0" w:colLast="0"/>
      <w:bookmarkEnd w:id="29"/>
      <w:r w:rsidRPr="00FD56F8">
        <w:rPr>
          <w:szCs w:val="22"/>
        </w:rPr>
        <w:t xml:space="preserve">Con base en lo anterior, se considera que </w:t>
      </w:r>
      <w:r w:rsidRPr="00FD56F8">
        <w:rPr>
          <w:b/>
          <w:szCs w:val="22"/>
        </w:rPr>
        <w:t>EL</w:t>
      </w:r>
      <w:r w:rsidRPr="00FD56F8">
        <w:rPr>
          <w:szCs w:val="22"/>
        </w:rPr>
        <w:t xml:space="preserve"> </w:t>
      </w:r>
      <w:r w:rsidRPr="00FD56F8">
        <w:rPr>
          <w:b/>
          <w:szCs w:val="22"/>
        </w:rPr>
        <w:t>SUJETO OBLIGADO</w:t>
      </w:r>
      <w:r w:rsidRPr="00FD56F8">
        <w:rPr>
          <w:szCs w:val="22"/>
        </w:rPr>
        <w:t xml:space="preserve"> se encontraba compelido a atender la solicitud de acceso a la información realizada por </w:t>
      </w:r>
      <w:r w:rsidRPr="00FD56F8">
        <w:rPr>
          <w:b/>
          <w:szCs w:val="22"/>
        </w:rPr>
        <w:t>LA PARTE RECURRENTE</w:t>
      </w:r>
      <w:r w:rsidRPr="00FD56F8">
        <w:rPr>
          <w:szCs w:val="22"/>
        </w:rPr>
        <w:t>.</w:t>
      </w:r>
    </w:p>
    <w:p w14:paraId="7BC780F5" w14:textId="77777777" w:rsidR="00DE3530" w:rsidRPr="00FD56F8" w:rsidRDefault="00F77CE8" w:rsidP="00482190">
      <w:pPr>
        <w:pStyle w:val="Ttulo3"/>
        <w:spacing w:line="360" w:lineRule="auto"/>
        <w:rPr>
          <w:szCs w:val="22"/>
        </w:rPr>
      </w:pPr>
      <w:bookmarkStart w:id="30" w:name="_Toc208378536"/>
      <w:r w:rsidRPr="00FD56F8">
        <w:rPr>
          <w:szCs w:val="22"/>
        </w:rPr>
        <w:lastRenderedPageBreak/>
        <w:t>b) Controversia a resolver.</w:t>
      </w:r>
      <w:bookmarkEnd w:id="30"/>
    </w:p>
    <w:p w14:paraId="4BC249C2" w14:textId="6049A484" w:rsidR="00380BE4" w:rsidRPr="00FD56F8" w:rsidRDefault="00CB0EBE" w:rsidP="00482190">
      <w:pPr>
        <w:rPr>
          <w:rFonts w:eastAsia="Calibri"/>
          <w:szCs w:val="22"/>
          <w:lang w:eastAsia="es-ES_tradnl"/>
        </w:rPr>
      </w:pPr>
      <w:r w:rsidRPr="00FD56F8">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FD56F8">
        <w:rPr>
          <w:rFonts w:eastAsia="Calibri"/>
          <w:b/>
          <w:bCs/>
          <w:szCs w:val="22"/>
          <w:lang w:eastAsia="es-ES_tradnl"/>
        </w:rPr>
        <w:t>LA PARTE RECURRENTE</w:t>
      </w:r>
      <w:r w:rsidRPr="00FD56F8">
        <w:rPr>
          <w:rFonts w:eastAsia="Calibri"/>
          <w:szCs w:val="22"/>
          <w:lang w:eastAsia="es-ES_tradnl"/>
        </w:rPr>
        <w:t xml:space="preserve"> solicitó</w:t>
      </w:r>
      <w:r w:rsidR="001C4F10" w:rsidRPr="00FD56F8">
        <w:rPr>
          <w:rFonts w:eastAsia="Calibri"/>
          <w:szCs w:val="22"/>
          <w:lang w:eastAsia="es-ES_tradnl"/>
        </w:rPr>
        <w:t xml:space="preserve"> </w:t>
      </w:r>
      <w:r w:rsidR="00431798" w:rsidRPr="00FD56F8">
        <w:rPr>
          <w:rFonts w:eastAsia="Calibri"/>
          <w:szCs w:val="22"/>
          <w:lang w:eastAsia="es-ES_tradnl"/>
        </w:rPr>
        <w:t>los recibos de nómina correspondientes a la primera y segunda quincena del mes de junio de 2025 de los servidores públicos designados como mandos medios y superiores de la Gubernatura</w:t>
      </w:r>
      <w:r w:rsidR="00CB3005" w:rsidRPr="00FD56F8">
        <w:rPr>
          <w:rFonts w:eastAsia="Calibri"/>
          <w:szCs w:val="22"/>
          <w:lang w:eastAsia="es-ES_tradnl"/>
        </w:rPr>
        <w:t>.</w:t>
      </w:r>
    </w:p>
    <w:p w14:paraId="4CE1BC6E" w14:textId="77777777" w:rsidR="00CB3005" w:rsidRPr="00FD56F8" w:rsidRDefault="00CB3005" w:rsidP="00482190">
      <w:pPr>
        <w:rPr>
          <w:szCs w:val="22"/>
        </w:rPr>
      </w:pPr>
    </w:p>
    <w:p w14:paraId="0FFC02F2" w14:textId="3980BEC1" w:rsidR="0093139E" w:rsidRPr="00FD56F8" w:rsidRDefault="00F77CE8" w:rsidP="00482190">
      <w:pPr>
        <w:pBdr>
          <w:top w:val="nil"/>
          <w:left w:val="nil"/>
          <w:bottom w:val="nil"/>
          <w:right w:val="nil"/>
          <w:between w:val="nil"/>
        </w:pBdr>
        <w:ind w:right="-28"/>
      </w:pPr>
      <w:r w:rsidRPr="00FD56F8">
        <w:rPr>
          <w:szCs w:val="22"/>
        </w:rPr>
        <w:t xml:space="preserve">En respuesta, </w:t>
      </w:r>
      <w:r w:rsidRPr="00FD56F8">
        <w:rPr>
          <w:b/>
          <w:szCs w:val="22"/>
        </w:rPr>
        <w:t xml:space="preserve">EL SUJETO OBLIGADO </w:t>
      </w:r>
      <w:r w:rsidRPr="00FD56F8">
        <w:rPr>
          <w:szCs w:val="22"/>
        </w:rPr>
        <w:t xml:space="preserve">se pronunció por conducto </w:t>
      </w:r>
      <w:r w:rsidR="000F4C80" w:rsidRPr="00FD56F8">
        <w:rPr>
          <w:szCs w:val="22"/>
        </w:rPr>
        <w:t>de</w:t>
      </w:r>
      <w:r w:rsidR="00F36012" w:rsidRPr="00FD56F8">
        <w:rPr>
          <w:szCs w:val="22"/>
        </w:rPr>
        <w:t xml:space="preserve"> </w:t>
      </w:r>
      <w:r w:rsidR="00431798" w:rsidRPr="00FD56F8">
        <w:t xml:space="preserve">Servidor Público Habilitado de la Dirección General de Personal, quien informó que los recibos de nómina (comprobante de percepciones y deducciones), se obtienen de manera personal a través de un usuario y contraseña en el Portal de Gestión Interna g2g; sin embargo, apuntó que se hacía entrega de la información de la nómina de la Gubernatura en donde se visualiza la información solicitada, adjuntando para tal efecto una </w:t>
      </w:r>
      <w:r w:rsidR="00431798" w:rsidRPr="00FD56F8">
        <w:rPr>
          <w:rFonts w:eastAsia="Palatino Linotype" w:cs="Palatino Linotype"/>
          <w:szCs w:val="22"/>
        </w:rPr>
        <w:t>tabla en la que se insertan los nombres de diferentes servidores públicos, en relación a sus puestos, tipos de plaza, nivel de rango, unidades administrativas de adscripción y percepciones</w:t>
      </w:r>
    </w:p>
    <w:p w14:paraId="2975305E" w14:textId="77777777" w:rsidR="00DE3530" w:rsidRPr="00FD56F8" w:rsidRDefault="00DE3530" w:rsidP="00482190">
      <w:pPr>
        <w:pBdr>
          <w:top w:val="nil"/>
          <w:left w:val="nil"/>
          <w:bottom w:val="nil"/>
          <w:right w:val="nil"/>
          <w:between w:val="nil"/>
        </w:pBdr>
        <w:ind w:right="-28"/>
        <w:rPr>
          <w:szCs w:val="22"/>
        </w:rPr>
      </w:pPr>
    </w:p>
    <w:p w14:paraId="0FCD56C6" w14:textId="71F12DFB" w:rsidR="00F87A94" w:rsidRPr="00FD56F8" w:rsidRDefault="00F77CE8" w:rsidP="00482190">
      <w:pPr>
        <w:tabs>
          <w:tab w:val="left" w:pos="4962"/>
        </w:tabs>
        <w:rPr>
          <w:szCs w:val="22"/>
        </w:rPr>
      </w:pPr>
      <w:r w:rsidRPr="00FD56F8">
        <w:rPr>
          <w:szCs w:val="22"/>
        </w:rPr>
        <w:t xml:space="preserve">Ahora bien, en la interposición del presente recurso </w:t>
      </w:r>
      <w:r w:rsidRPr="00FD56F8">
        <w:rPr>
          <w:b/>
          <w:szCs w:val="22"/>
        </w:rPr>
        <w:t>LA PARTE RECURRENTE</w:t>
      </w:r>
      <w:r w:rsidRPr="00FD56F8">
        <w:rPr>
          <w:szCs w:val="22"/>
        </w:rPr>
        <w:t xml:space="preserve"> se inconformó sobre </w:t>
      </w:r>
      <w:r w:rsidR="00CB3005" w:rsidRPr="00FD56F8">
        <w:rPr>
          <w:szCs w:val="22"/>
        </w:rPr>
        <w:t>la entrega de información que no corresponda con lo solicitado</w:t>
      </w:r>
      <w:r w:rsidR="00431798" w:rsidRPr="00FD56F8">
        <w:rPr>
          <w:szCs w:val="22"/>
        </w:rPr>
        <w:t>.</w:t>
      </w:r>
    </w:p>
    <w:p w14:paraId="5386AE7D" w14:textId="77777777" w:rsidR="00DE3530" w:rsidRPr="00FD56F8" w:rsidRDefault="00DE3530" w:rsidP="00482190">
      <w:pPr>
        <w:rPr>
          <w:szCs w:val="22"/>
        </w:rPr>
      </w:pPr>
    </w:p>
    <w:p w14:paraId="70E0D2F7" w14:textId="73752D07" w:rsidR="00DE3530" w:rsidRPr="00FD56F8" w:rsidRDefault="00F87A94" w:rsidP="00482190">
      <w:pPr>
        <w:pBdr>
          <w:top w:val="nil"/>
          <w:left w:val="nil"/>
          <w:bottom w:val="nil"/>
          <w:right w:val="nil"/>
          <w:between w:val="nil"/>
        </w:pBdr>
        <w:rPr>
          <w:i/>
          <w:szCs w:val="22"/>
        </w:rPr>
      </w:pPr>
      <w:r w:rsidRPr="00FD56F8">
        <w:rPr>
          <w:szCs w:val="22"/>
        </w:rPr>
        <w:t>Por otra parte</w:t>
      </w:r>
      <w:r w:rsidR="00F77CE8" w:rsidRPr="00FD56F8">
        <w:rPr>
          <w:szCs w:val="22"/>
        </w:rPr>
        <w:t xml:space="preserve">, </w:t>
      </w:r>
      <w:r w:rsidR="00F36012" w:rsidRPr="00FD56F8">
        <w:rPr>
          <w:szCs w:val="22"/>
        </w:rPr>
        <w:t>se debe señalar que</w:t>
      </w:r>
      <w:r w:rsidR="00F36012" w:rsidRPr="00FD56F8">
        <w:rPr>
          <w:b/>
          <w:szCs w:val="22"/>
        </w:rPr>
        <w:t xml:space="preserve"> EL SUJETO OBLIGADO </w:t>
      </w:r>
      <w:r w:rsidR="00525EBE" w:rsidRPr="00FD56F8">
        <w:rPr>
          <w:szCs w:val="22"/>
        </w:rPr>
        <w:t xml:space="preserve">mediante </w:t>
      </w:r>
      <w:r w:rsidR="00F36012" w:rsidRPr="00FD56F8">
        <w:rPr>
          <w:szCs w:val="22"/>
        </w:rPr>
        <w:t>informe justificado</w:t>
      </w:r>
      <w:r w:rsidR="003D24AF" w:rsidRPr="00FD56F8">
        <w:rPr>
          <w:szCs w:val="22"/>
        </w:rPr>
        <w:t>, ratificó la respuesta primigenia</w:t>
      </w:r>
      <w:r w:rsidR="00F36012" w:rsidRPr="00FD56F8">
        <w:rPr>
          <w:szCs w:val="22"/>
        </w:rPr>
        <w:t xml:space="preserve">; </w:t>
      </w:r>
      <w:r w:rsidR="003D24AF" w:rsidRPr="00FD56F8">
        <w:rPr>
          <w:szCs w:val="22"/>
        </w:rPr>
        <w:t xml:space="preserve">y </w:t>
      </w:r>
      <w:r w:rsidR="00F36012" w:rsidRPr="00FD56F8">
        <w:rPr>
          <w:b/>
          <w:szCs w:val="22"/>
        </w:rPr>
        <w:t xml:space="preserve">LA PARTE RECURRENTE </w:t>
      </w:r>
      <w:r w:rsidR="003D24AF" w:rsidRPr="00FD56F8">
        <w:rPr>
          <w:szCs w:val="22"/>
        </w:rPr>
        <w:t>no</w:t>
      </w:r>
      <w:r w:rsidR="003D24AF" w:rsidRPr="00FD56F8">
        <w:rPr>
          <w:b/>
          <w:szCs w:val="22"/>
        </w:rPr>
        <w:t xml:space="preserve"> </w:t>
      </w:r>
      <w:r w:rsidR="00F36012" w:rsidRPr="00FD56F8">
        <w:rPr>
          <w:szCs w:val="22"/>
        </w:rPr>
        <w:t>realizó manifestación alguna en la etapa procesal oportuna.</w:t>
      </w:r>
    </w:p>
    <w:p w14:paraId="7C0A3A99" w14:textId="77777777" w:rsidR="00DE3530" w:rsidRPr="00FD56F8" w:rsidRDefault="00DE3530" w:rsidP="00482190">
      <w:pPr>
        <w:rPr>
          <w:b/>
          <w:szCs w:val="22"/>
        </w:rPr>
      </w:pPr>
    </w:p>
    <w:p w14:paraId="2F76FCF0" w14:textId="3D2BF83F" w:rsidR="00DE3530" w:rsidRPr="00FD56F8" w:rsidRDefault="00F77CE8" w:rsidP="00482190">
      <w:pPr>
        <w:tabs>
          <w:tab w:val="left" w:pos="4962"/>
        </w:tabs>
        <w:rPr>
          <w:szCs w:val="22"/>
        </w:rPr>
      </w:pPr>
      <w:r w:rsidRPr="00FD56F8">
        <w:rPr>
          <w:szCs w:val="22"/>
        </w:rPr>
        <w:t xml:space="preserve">En razón de lo anterior, el estudio se centrará en determinar </w:t>
      </w:r>
      <w:r w:rsidR="003D24AF" w:rsidRPr="00FD56F8">
        <w:rPr>
          <w:szCs w:val="22"/>
        </w:rPr>
        <w:t xml:space="preserve">si </w:t>
      </w:r>
      <w:r w:rsidR="00E3619E" w:rsidRPr="00FD56F8">
        <w:rPr>
          <w:szCs w:val="22"/>
        </w:rPr>
        <w:t xml:space="preserve">la información remitida por </w:t>
      </w:r>
      <w:r w:rsidR="00E3619E" w:rsidRPr="00FD56F8">
        <w:rPr>
          <w:b/>
          <w:szCs w:val="22"/>
        </w:rPr>
        <w:t>El</w:t>
      </w:r>
      <w:r w:rsidR="00E3619E" w:rsidRPr="00FD56F8">
        <w:rPr>
          <w:szCs w:val="22"/>
        </w:rPr>
        <w:t xml:space="preserve"> </w:t>
      </w:r>
      <w:r w:rsidR="003D24AF" w:rsidRPr="00FD56F8">
        <w:rPr>
          <w:b/>
          <w:szCs w:val="22"/>
        </w:rPr>
        <w:t xml:space="preserve">SUJETO OBLIGADO </w:t>
      </w:r>
      <w:r w:rsidR="00E3619E" w:rsidRPr="00FD56F8">
        <w:rPr>
          <w:szCs w:val="22"/>
        </w:rPr>
        <w:t>corresponde a lo solicitado por el particular.</w:t>
      </w:r>
    </w:p>
    <w:p w14:paraId="02D258AF" w14:textId="77777777" w:rsidR="00DE3530" w:rsidRPr="00FD56F8" w:rsidRDefault="00DE3530" w:rsidP="00482190">
      <w:pPr>
        <w:rPr>
          <w:szCs w:val="22"/>
        </w:rPr>
      </w:pPr>
    </w:p>
    <w:p w14:paraId="5AA0EEB7" w14:textId="77777777" w:rsidR="00DE3530" w:rsidRPr="00FD56F8" w:rsidRDefault="00F77CE8" w:rsidP="00482190">
      <w:pPr>
        <w:pStyle w:val="Ttulo3"/>
        <w:tabs>
          <w:tab w:val="left" w:pos="6015"/>
        </w:tabs>
        <w:spacing w:line="360" w:lineRule="auto"/>
        <w:rPr>
          <w:szCs w:val="22"/>
        </w:rPr>
      </w:pPr>
      <w:bookmarkStart w:id="31" w:name="_Toc208378537"/>
      <w:r w:rsidRPr="00FD56F8">
        <w:rPr>
          <w:szCs w:val="22"/>
        </w:rPr>
        <w:lastRenderedPageBreak/>
        <w:t>c) Estudio de la controversia.</w:t>
      </w:r>
      <w:bookmarkEnd w:id="31"/>
    </w:p>
    <w:p w14:paraId="6AF2C4B6" w14:textId="77777777" w:rsidR="00DE3530" w:rsidRPr="00FD56F8" w:rsidRDefault="00F77CE8" w:rsidP="00482190">
      <w:pPr>
        <w:ind w:right="-93"/>
        <w:rPr>
          <w:szCs w:val="22"/>
        </w:rPr>
      </w:pPr>
      <w:r w:rsidRPr="00FD56F8">
        <w:rPr>
          <w:szCs w:val="22"/>
        </w:rPr>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7E716FFA" w14:textId="77777777" w:rsidR="00DE3530" w:rsidRPr="00FD56F8" w:rsidRDefault="00DE3530" w:rsidP="00482190">
      <w:pPr>
        <w:ind w:right="-93"/>
        <w:rPr>
          <w:szCs w:val="22"/>
        </w:rPr>
      </w:pPr>
    </w:p>
    <w:p w14:paraId="60E1BF62" w14:textId="77777777" w:rsidR="00DE3530" w:rsidRPr="00FD56F8" w:rsidRDefault="00F77CE8" w:rsidP="00482190">
      <w:pPr>
        <w:pStyle w:val="Puesto"/>
        <w:rPr>
          <w:szCs w:val="22"/>
        </w:rPr>
      </w:pPr>
      <w:r w:rsidRPr="00FD56F8">
        <w:rPr>
          <w:b/>
          <w:szCs w:val="22"/>
        </w:rPr>
        <w:t>Artículo 18</w:t>
      </w:r>
      <w:r w:rsidRPr="00FD56F8">
        <w:rPr>
          <w:szCs w:val="22"/>
        </w:rPr>
        <w:t>. Los sujetos obligados deberán documentar todo acto que derive del ejercicio de sus facultades, competencias o funciones, considerando desde su origen la eventual publicidad y reutilización de la información que generen</w:t>
      </w:r>
    </w:p>
    <w:p w14:paraId="4F77EC4A" w14:textId="77777777" w:rsidR="00DE3530" w:rsidRPr="00FD56F8" w:rsidRDefault="00DE3530" w:rsidP="00482190">
      <w:pPr>
        <w:ind w:right="-93"/>
        <w:rPr>
          <w:szCs w:val="22"/>
        </w:rPr>
      </w:pPr>
    </w:p>
    <w:p w14:paraId="0665DB67" w14:textId="3FF5E609" w:rsidR="00AC6A2D" w:rsidRPr="00FD56F8" w:rsidRDefault="00F77CE8" w:rsidP="00482190">
      <w:pPr>
        <w:ind w:right="-93"/>
        <w:rPr>
          <w:szCs w:val="22"/>
        </w:rPr>
      </w:pPr>
      <w:r w:rsidRPr="00FD56F8">
        <w:rPr>
          <w:szCs w:val="22"/>
        </w:rPr>
        <w:t xml:space="preserve">Lo anterior toma relevancia, pues según Jarquín, Soledad (2019), en el “Diccionario de Transparencia y Acceso a la Información Pública” (p. 126 y 127), todos los </w:t>
      </w:r>
      <w:r w:rsidRPr="00FD56F8">
        <w:rPr>
          <w:b/>
          <w:szCs w:val="22"/>
        </w:rPr>
        <w:t>SUJETOS OBLIGADOS</w:t>
      </w:r>
      <w:r w:rsidRPr="00FD56F8">
        <w:rPr>
          <w:szCs w:val="22"/>
        </w:rPr>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C9EB797" w14:textId="77777777" w:rsidR="00AC6A2D" w:rsidRPr="00FD56F8" w:rsidRDefault="00AC6A2D" w:rsidP="00482190">
      <w:pPr>
        <w:ind w:right="-93"/>
        <w:rPr>
          <w:szCs w:val="22"/>
        </w:rPr>
      </w:pPr>
    </w:p>
    <w:p w14:paraId="3AC78167" w14:textId="77777777" w:rsidR="00DE3530" w:rsidRPr="00FD56F8" w:rsidRDefault="00F77CE8" w:rsidP="00482190">
      <w:pPr>
        <w:widowControl w:val="0"/>
        <w:rPr>
          <w:szCs w:val="22"/>
        </w:rPr>
      </w:pPr>
      <w:r w:rsidRPr="00FD56F8">
        <w:rPr>
          <w:szCs w:val="22"/>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0BD64957" w14:textId="77777777" w:rsidR="003845D0" w:rsidRPr="00FD56F8" w:rsidRDefault="003845D0" w:rsidP="00482190">
      <w:pPr>
        <w:widowControl w:val="0"/>
        <w:rPr>
          <w:szCs w:val="22"/>
        </w:rPr>
      </w:pPr>
    </w:p>
    <w:p w14:paraId="563776B9" w14:textId="384610E7" w:rsidR="00D06690" w:rsidRPr="00FD56F8" w:rsidRDefault="00D06690" w:rsidP="00482190">
      <w:pPr>
        <w:tabs>
          <w:tab w:val="left" w:pos="4962"/>
        </w:tabs>
      </w:pPr>
      <w:r w:rsidRPr="00FD56F8">
        <w:t xml:space="preserve">Avanzando en estudio es importante señalar que, para dar atención al requerimiento realizado por el particular, se pronunció el servidor público habilitado que se estima competente, dada la propia y especial naturaleza de la solicitud y de conformidad con lo </w:t>
      </w:r>
      <w:r w:rsidRPr="00FD56F8">
        <w:lastRenderedPageBreak/>
        <w:t>previsto en el Manual General de Organización de la Oficialía Mayor, como a continuación se observa:</w:t>
      </w:r>
    </w:p>
    <w:p w14:paraId="73033519" w14:textId="77777777" w:rsidR="00D06690" w:rsidRPr="00FD56F8" w:rsidRDefault="00D06690" w:rsidP="00482190">
      <w:pPr>
        <w:tabs>
          <w:tab w:val="left" w:pos="4962"/>
        </w:tabs>
      </w:pPr>
    </w:p>
    <w:p w14:paraId="63F9D17C" w14:textId="77777777" w:rsidR="00D06690" w:rsidRPr="00FD56F8" w:rsidRDefault="00D06690" w:rsidP="00482190">
      <w:pPr>
        <w:tabs>
          <w:tab w:val="left" w:pos="4962"/>
        </w:tabs>
        <w:spacing w:line="240" w:lineRule="auto"/>
        <w:ind w:left="851" w:right="822"/>
        <w:rPr>
          <w:b/>
          <w:i/>
        </w:rPr>
      </w:pPr>
      <w:r w:rsidRPr="00FD56F8">
        <w:t>“</w:t>
      </w:r>
      <w:r w:rsidRPr="00FD56F8">
        <w:rPr>
          <w:b/>
          <w:i/>
        </w:rPr>
        <w:t xml:space="preserve">23400004000000L DIRECCIÓN GENERAL DE PERSONAL </w:t>
      </w:r>
    </w:p>
    <w:p w14:paraId="5D18EF59" w14:textId="01E65E23" w:rsidR="00D06690" w:rsidRPr="00FD56F8" w:rsidRDefault="00D06690" w:rsidP="00482190">
      <w:pPr>
        <w:tabs>
          <w:tab w:val="left" w:pos="4962"/>
        </w:tabs>
        <w:spacing w:line="240" w:lineRule="auto"/>
        <w:ind w:left="851" w:right="822"/>
        <w:rPr>
          <w:i/>
        </w:rPr>
      </w:pPr>
      <w:r w:rsidRPr="00FD56F8">
        <w:rPr>
          <w:b/>
          <w:i/>
        </w:rPr>
        <w:t>OBJETIVO</w:t>
      </w:r>
      <w:r w:rsidRPr="00FD56F8">
        <w:rPr>
          <w:i/>
        </w:rPr>
        <w:t xml:space="preserve">: Coordinar y normar las actividades orientadas al cumplimiento de las metas establecidas en materia de desarrollo y administración de personal, a través de la operación eficaz del Sistema de Nómina del Sector Central del Poder Ejecutivo. </w:t>
      </w:r>
      <w:r w:rsidRPr="00FD56F8">
        <w:rPr>
          <w:b/>
          <w:i/>
        </w:rPr>
        <w:t>FUNCIONES</w:t>
      </w:r>
      <w:r w:rsidRPr="00FD56F8">
        <w:rPr>
          <w:i/>
        </w:rPr>
        <w:t>:</w:t>
      </w:r>
    </w:p>
    <w:p w14:paraId="5FC9181B" w14:textId="1D3F74B3" w:rsidR="00D06690" w:rsidRPr="00FD56F8" w:rsidRDefault="00D06690" w:rsidP="00482190">
      <w:pPr>
        <w:tabs>
          <w:tab w:val="left" w:pos="4962"/>
        </w:tabs>
        <w:spacing w:line="240" w:lineRule="auto"/>
        <w:ind w:left="851" w:right="822"/>
        <w:rPr>
          <w:i/>
        </w:rPr>
      </w:pPr>
      <w:r w:rsidRPr="00FD56F8">
        <w:rPr>
          <w:i/>
        </w:rPr>
        <w:t>(…)</w:t>
      </w:r>
    </w:p>
    <w:p w14:paraId="266CB6A5" w14:textId="4A645E07" w:rsidR="00D06690" w:rsidRPr="00FD56F8" w:rsidRDefault="00996133" w:rsidP="00482190">
      <w:pPr>
        <w:tabs>
          <w:tab w:val="left" w:pos="4962"/>
        </w:tabs>
        <w:spacing w:line="240" w:lineRule="auto"/>
        <w:ind w:left="851" w:right="822"/>
        <w:rPr>
          <w:i/>
        </w:rPr>
      </w:pPr>
      <w:r w:rsidRPr="00FD56F8">
        <w:rPr>
          <w:b/>
          <w:i/>
        </w:rPr>
        <w:t xml:space="preserve">7. </w:t>
      </w:r>
      <w:r w:rsidR="00D06690" w:rsidRPr="00FD56F8">
        <w:rPr>
          <w:i/>
        </w:rPr>
        <w:t>Dar cumplimiento a las disposiciones que normen la remuneración de las personas servidoras públicas, de conformidad con las estructuras orgánico-funcionales y los catálogos de puestos aprobados del Poder Ejecutivo del Estado.</w:t>
      </w:r>
    </w:p>
    <w:p w14:paraId="2D5929A8" w14:textId="77777777" w:rsidR="00D06690" w:rsidRPr="00FD56F8" w:rsidRDefault="00D06690" w:rsidP="00482190"/>
    <w:p w14:paraId="4049A32B" w14:textId="1716376D" w:rsidR="00AF5726" w:rsidRPr="00FD56F8" w:rsidRDefault="00996133" w:rsidP="00482190">
      <w:pPr>
        <w:rPr>
          <w:szCs w:val="22"/>
        </w:rPr>
      </w:pPr>
      <w:r w:rsidRPr="00FD56F8">
        <w:t xml:space="preserve">Ahora bien, </w:t>
      </w:r>
      <w:r w:rsidR="00AF5726" w:rsidRPr="00FD56F8">
        <w:t xml:space="preserve">respecto las documentales donde se adviertan las percepciones de los servidores públicos, como la nómina y recibos de pago del personal, es importante traer a colación el contenido del artículo 147 de la Constitución Política del Estado Libre y Soberano de México, el cual establece lo siguiente: </w:t>
      </w:r>
    </w:p>
    <w:p w14:paraId="64058887" w14:textId="77777777" w:rsidR="00AF5726" w:rsidRPr="00FD56F8" w:rsidRDefault="00AF5726" w:rsidP="00482190"/>
    <w:p w14:paraId="43539010" w14:textId="77777777" w:rsidR="00AF5726" w:rsidRPr="00FD56F8" w:rsidRDefault="00AF5726" w:rsidP="00482190">
      <w:pPr>
        <w:pStyle w:val="Puesto"/>
        <w:rPr>
          <w:b/>
        </w:rPr>
      </w:pPr>
      <w:r w:rsidRPr="00FD56F8">
        <w:t>“</w:t>
      </w:r>
      <w:r w:rsidRPr="00FD56F8">
        <w:rPr>
          <w:b/>
        </w:rPr>
        <w:t>Artículo 147.-</w:t>
      </w:r>
      <w:r w:rsidRPr="00FD56F8">
        <w:t xml:space="preserve"> El Gobernador o Gobernadora, los Diputados o Diputadas, y los Magistrados o Magistradas de los Tribunales Superior de Justicia y de Justicia Administrativa del Estado de México, los miembros del Consejo de la Judicatura, los trabajadores y trabajadoras al servicio del Estado, las y los integrantes, y las y los servidores de los organismos constitucionalmente autónomos, así como los miembros </w:t>
      </w:r>
      <w:r w:rsidRPr="00FD56F8">
        <w:rPr>
          <w:b/>
        </w:rPr>
        <w:t xml:space="preserve">de los ayuntamientos </w:t>
      </w:r>
      <w:r w:rsidRPr="00FD56F8">
        <w:t xml:space="preserve">y demás servidores públicos municipales </w:t>
      </w:r>
      <w:r w:rsidRPr="00FD56F8">
        <w:rPr>
          <w:b/>
        </w:rPr>
        <w:t xml:space="preserve">recibirán una retribución adecuada e irrenunciable por el desempeño de su empleo, cargo o comisión, que será determinada en el presupuesto de egresos que corresponda. </w:t>
      </w:r>
    </w:p>
    <w:p w14:paraId="77CA9AAA" w14:textId="77777777" w:rsidR="00AF5726" w:rsidRPr="00FD56F8" w:rsidRDefault="00AF5726" w:rsidP="00482190">
      <w:pPr>
        <w:pStyle w:val="Puesto"/>
      </w:pPr>
      <w:r w:rsidRPr="00FD56F8">
        <w:t xml:space="preserve">Las remuneraciones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p>
    <w:p w14:paraId="329C5854" w14:textId="77777777" w:rsidR="00AF5726" w:rsidRPr="00FD56F8" w:rsidRDefault="00AF5726" w:rsidP="00482190">
      <w:pPr>
        <w:pStyle w:val="Puesto"/>
      </w:pPr>
      <w:r w:rsidRPr="00FD56F8">
        <w:t>La remuneración será determinada anual y equitativamente en el Presupuesto de Egresos correspondiente bajo las bases siguientes:</w:t>
      </w:r>
    </w:p>
    <w:p w14:paraId="32F57000" w14:textId="77777777" w:rsidR="00AF5726" w:rsidRPr="00FD56F8" w:rsidRDefault="00AF5726" w:rsidP="00482190">
      <w:pPr>
        <w:pStyle w:val="Puesto"/>
      </w:pPr>
      <w:r w:rsidRPr="00FD56F8">
        <w:lastRenderedPageBreak/>
        <w:t xml:space="preserve">I. Se considera remuneración o retribución toda percepción en efectivo o en especie, con excepción de los apoyos y los gastos sujetos a comprobación que sean propios del desarrollo del trabajo y los gastos de viaje en actividades oficiales; </w:t>
      </w:r>
    </w:p>
    <w:p w14:paraId="0CD66F8B" w14:textId="77777777" w:rsidR="00AF5726" w:rsidRPr="00FD56F8" w:rsidRDefault="00AF5726" w:rsidP="00482190">
      <w:pPr>
        <w:pStyle w:val="Puesto"/>
      </w:pPr>
      <w:r w:rsidRPr="00FD56F8">
        <w:t xml:space="preserve">II. Ningún servidor público podrá recibir remuneración, en términos de la fracción anterior, por el desempeño de su función, empleo, cargo o comisión, mayor a la establecida; </w:t>
      </w:r>
    </w:p>
    <w:p w14:paraId="1981DC2C" w14:textId="77777777" w:rsidR="00AF5726" w:rsidRPr="00FD56F8" w:rsidRDefault="00AF5726" w:rsidP="00482190">
      <w:pPr>
        <w:pStyle w:val="Puesto"/>
      </w:pPr>
      <w:r w:rsidRPr="00FD56F8">
        <w:t xml:space="preserve">III. Ninguna servidora pública o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y la remuneración establecida para la Gobernadora o Gobernador del Estado en el presupuesto correspondiente; </w:t>
      </w:r>
    </w:p>
    <w:p w14:paraId="25E85210" w14:textId="77777777" w:rsidR="00AF5726" w:rsidRPr="00FD56F8" w:rsidRDefault="00AF5726" w:rsidP="00482190">
      <w:pPr>
        <w:pStyle w:val="Puesto"/>
      </w:pPr>
      <w:r w:rsidRPr="00FD56F8">
        <w:t xml:space="preserve">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 </w:t>
      </w:r>
    </w:p>
    <w:p w14:paraId="5CA0EDA0" w14:textId="77777777" w:rsidR="00AF5726" w:rsidRPr="00FD56F8" w:rsidRDefault="00AF5726" w:rsidP="00482190">
      <w:pPr>
        <w:pStyle w:val="Puesto"/>
      </w:pPr>
      <w:r w:rsidRPr="00FD56F8">
        <w:t>V. Las remuneraciones y sus tabuladores serán públicos, y deberán especificar y diferenciar la totalidad de sus elementos fijos y variables tanto en efectivo como en especie”</w:t>
      </w:r>
    </w:p>
    <w:p w14:paraId="24C90DB6" w14:textId="77777777" w:rsidR="00AF5726" w:rsidRPr="00FD56F8" w:rsidRDefault="00AF5726" w:rsidP="00482190"/>
    <w:p w14:paraId="501FB8E3" w14:textId="77777777" w:rsidR="00AF5726" w:rsidRPr="00FD56F8" w:rsidRDefault="00AF5726" w:rsidP="00482190">
      <w:r w:rsidRPr="00FD56F8">
        <w:t xml:space="preserve">Por otra parte, la Ley del Trabajo de los Servidores Públicos del Estado y Municipios, en su artículo 220 K, establece los documentos que tiene la obligación de conservar el </w:t>
      </w:r>
      <w:r w:rsidRPr="00FD56F8">
        <w:rPr>
          <w:b/>
        </w:rPr>
        <w:t>Sujeto Obligado</w:t>
      </w:r>
      <w:r w:rsidRPr="00FD56F8">
        <w:t xml:space="preserve">, entre los que se encuentran los recibos de pagos: </w:t>
      </w:r>
    </w:p>
    <w:p w14:paraId="6C04B806" w14:textId="77777777" w:rsidR="00AF5726" w:rsidRPr="00FD56F8" w:rsidRDefault="00AF5726" w:rsidP="00482190"/>
    <w:p w14:paraId="0C14BD09" w14:textId="77777777" w:rsidR="00AF5726" w:rsidRPr="00FD56F8" w:rsidRDefault="00AF5726" w:rsidP="00482190">
      <w:pPr>
        <w:pStyle w:val="Puesto"/>
      </w:pPr>
      <w:r w:rsidRPr="00FD56F8">
        <w:t>“</w:t>
      </w:r>
      <w:r w:rsidRPr="00FD56F8">
        <w:rPr>
          <w:b/>
        </w:rPr>
        <w:t>ARTÍCULO 220 K.-</w:t>
      </w:r>
      <w:r w:rsidRPr="00FD56F8">
        <w:t xml:space="preserve"> La institución o dependencia pública tiene la obligación de conservar y exhibir en el proceso los documentos que a continuación se precisan:</w:t>
      </w:r>
    </w:p>
    <w:p w14:paraId="12A4C9AE" w14:textId="77777777" w:rsidR="00AF5726" w:rsidRPr="00FD56F8" w:rsidRDefault="00AF5726" w:rsidP="00482190">
      <w:pPr>
        <w:pStyle w:val="Puesto"/>
      </w:pPr>
      <w:r w:rsidRPr="00FD56F8">
        <w:t>(…)</w:t>
      </w:r>
    </w:p>
    <w:p w14:paraId="56D9CFA8" w14:textId="77777777" w:rsidR="00AF5726" w:rsidRPr="00FD56F8" w:rsidRDefault="00AF5726" w:rsidP="00482190">
      <w:pPr>
        <w:pStyle w:val="Puesto"/>
        <w:rPr>
          <w:b/>
        </w:rPr>
      </w:pPr>
      <w:r w:rsidRPr="00FD56F8">
        <w:rPr>
          <w:b/>
        </w:rPr>
        <w:t>II. Recibos de pagos de salarios o las constancias documentales del pago de salario cuando sea por depósito o mediante información electrónica; “</w:t>
      </w:r>
    </w:p>
    <w:p w14:paraId="7D0049C0" w14:textId="77777777" w:rsidR="00AF5726" w:rsidRPr="00FD56F8" w:rsidRDefault="00AF5726" w:rsidP="00482190">
      <w:pPr>
        <w:ind w:left="851" w:right="822"/>
      </w:pPr>
    </w:p>
    <w:p w14:paraId="0F1A5645" w14:textId="77777777" w:rsidR="00AF5726" w:rsidRPr="00FD56F8" w:rsidRDefault="00AF5726" w:rsidP="00482190">
      <w:r w:rsidRPr="00FD56F8">
        <w:t xml:space="preserve">Del anterior precepto legal, se advierte que toda entidad pública del Estado de México, debe conservar las constancias documentales del pago de salario cuando sea por depósito o mediante información electrónica, debe conservar dicha documentación durante el último año </w:t>
      </w:r>
      <w:r w:rsidRPr="00FD56F8">
        <w:lastRenderedPageBreak/>
        <w:t>y un año después de que se extinga la relación laboral, a través de los sistemas de digitalización o de información magnética o electrónica.</w:t>
      </w:r>
    </w:p>
    <w:p w14:paraId="006C50F0" w14:textId="77777777" w:rsidR="00AF5726" w:rsidRPr="00FD56F8" w:rsidRDefault="00AF5726" w:rsidP="00482190"/>
    <w:p w14:paraId="5669BFAF" w14:textId="77777777" w:rsidR="00AF5726" w:rsidRPr="00FD56F8" w:rsidRDefault="00AF5726" w:rsidP="00482190">
      <w:r w:rsidRPr="00FD56F8">
        <w:t>Por su parte el artículo 804, fracción II de la Ley Federal del Trabajo prevé lo siguiente:</w:t>
      </w:r>
    </w:p>
    <w:p w14:paraId="31EB74C4" w14:textId="77777777" w:rsidR="00AF5726" w:rsidRPr="00FD56F8" w:rsidRDefault="00AF5726" w:rsidP="00482190">
      <w:pPr>
        <w:ind w:left="851" w:right="822"/>
      </w:pPr>
    </w:p>
    <w:p w14:paraId="30EB607D" w14:textId="77777777" w:rsidR="00AF5726" w:rsidRPr="00FD56F8" w:rsidRDefault="00AF5726" w:rsidP="00482190">
      <w:pPr>
        <w:pStyle w:val="Puesto"/>
        <w:ind w:left="851" w:right="822"/>
      </w:pPr>
      <w:r w:rsidRPr="00FD56F8">
        <w:t>“</w:t>
      </w:r>
      <w:r w:rsidRPr="00FD56F8">
        <w:rPr>
          <w:b/>
        </w:rPr>
        <w:t>Artículo 804.-</w:t>
      </w:r>
      <w:r w:rsidRPr="00FD56F8">
        <w:t xml:space="preserve"> El </w:t>
      </w:r>
      <w:r w:rsidRPr="00FD56F8">
        <w:rPr>
          <w:b/>
        </w:rPr>
        <w:t>patrón tiene obligación de conservar</w:t>
      </w:r>
      <w:r w:rsidRPr="00FD56F8">
        <w:t xml:space="preserve"> y exhibir en juicio los documentos que a continuación se precisan:</w:t>
      </w:r>
    </w:p>
    <w:p w14:paraId="50E17AB8" w14:textId="77777777" w:rsidR="00AF5726" w:rsidRPr="00FD56F8" w:rsidRDefault="00AF5726" w:rsidP="00482190">
      <w:pPr>
        <w:pStyle w:val="Puesto"/>
        <w:ind w:left="851" w:right="822"/>
      </w:pPr>
      <w:r w:rsidRPr="00FD56F8">
        <w:t>(…)</w:t>
      </w:r>
    </w:p>
    <w:p w14:paraId="752DC07A" w14:textId="77777777" w:rsidR="00AF5726" w:rsidRPr="00FD56F8" w:rsidRDefault="00AF5726" w:rsidP="00482190">
      <w:pPr>
        <w:pStyle w:val="Puesto"/>
        <w:ind w:left="851" w:right="822"/>
      </w:pPr>
      <w:r w:rsidRPr="00FD56F8">
        <w:t xml:space="preserve">II. Listas de raya o </w:t>
      </w:r>
      <w:r w:rsidRPr="00FD56F8">
        <w:rPr>
          <w:b/>
        </w:rPr>
        <w:t>nómina de personal</w:t>
      </w:r>
      <w:r w:rsidRPr="00FD56F8">
        <w:t>, cuando se lleven en el centro de trabajo; o recibos de pagos de salarios;”</w:t>
      </w:r>
    </w:p>
    <w:p w14:paraId="773E0E24" w14:textId="77777777" w:rsidR="00AF5726" w:rsidRPr="00FD56F8" w:rsidRDefault="00AF5726" w:rsidP="00482190"/>
    <w:p w14:paraId="22B164CE" w14:textId="77777777" w:rsidR="00AF5726" w:rsidRPr="00FD56F8" w:rsidRDefault="00AF5726" w:rsidP="00482190">
      <w:r w:rsidRPr="00FD56F8">
        <w:t>Aunado a lo anterior, es necesario destacar que 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0A74F1B4" w14:textId="77777777" w:rsidR="00AF5726" w:rsidRPr="00FD56F8" w:rsidRDefault="00AF5726" w:rsidP="00482190"/>
    <w:p w14:paraId="43694914" w14:textId="77777777" w:rsidR="00AF5726" w:rsidRPr="00FD56F8" w:rsidRDefault="00AF5726" w:rsidP="00482190">
      <w:pPr>
        <w:pStyle w:val="Puesto"/>
      </w:pPr>
      <w:r w:rsidRPr="00FD56F8">
        <w:t>“</w:t>
      </w:r>
      <w:r w:rsidRPr="00FD56F8">
        <w:rPr>
          <w:b/>
        </w:rPr>
        <w:t>Artículo 342</w:t>
      </w:r>
      <w:r w:rsidRPr="00FD56F8">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39255111" w14:textId="77777777" w:rsidR="00AF5726" w:rsidRPr="00FD56F8" w:rsidRDefault="00AF5726" w:rsidP="00482190">
      <w:pPr>
        <w:pStyle w:val="Puesto"/>
      </w:pPr>
      <w:r w:rsidRPr="00FD56F8">
        <w:t>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14:paraId="67A3D9FB" w14:textId="77777777" w:rsidR="00AF5726" w:rsidRPr="00FD56F8" w:rsidRDefault="00AF5726" w:rsidP="00482190">
      <w:pPr>
        <w:pStyle w:val="Puesto"/>
      </w:pPr>
    </w:p>
    <w:p w14:paraId="13EE661A" w14:textId="77777777" w:rsidR="00AF5726" w:rsidRPr="00FD56F8" w:rsidRDefault="00AF5726" w:rsidP="00482190">
      <w:pPr>
        <w:pStyle w:val="Puesto"/>
      </w:pPr>
      <w:r w:rsidRPr="00FD56F8">
        <w:rPr>
          <w:b/>
        </w:rPr>
        <w:t>Artículo 343.-</w:t>
      </w:r>
      <w:r w:rsidRPr="00FD56F8">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El sistema de contabilidad sobre base acumulativa total, se sustentará en las normas emitidas por el Consejo Nacional de Armonización Contable.</w:t>
      </w:r>
    </w:p>
    <w:p w14:paraId="3BCFA6D9" w14:textId="77777777" w:rsidR="00AF5726" w:rsidRPr="00FD56F8" w:rsidRDefault="00AF5726" w:rsidP="00482190">
      <w:pPr>
        <w:pStyle w:val="Puesto"/>
      </w:pPr>
    </w:p>
    <w:p w14:paraId="28409D8A" w14:textId="77777777" w:rsidR="00AF5726" w:rsidRPr="00FD56F8" w:rsidRDefault="00AF5726" w:rsidP="00482190">
      <w:pPr>
        <w:pStyle w:val="Puesto"/>
      </w:pPr>
      <w:r w:rsidRPr="00FD56F8">
        <w:rPr>
          <w:b/>
        </w:rPr>
        <w:lastRenderedPageBreak/>
        <w:t>Artículo 344.-</w:t>
      </w:r>
      <w:r w:rsidRPr="00FD56F8">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14:paraId="51E86E47" w14:textId="77777777" w:rsidR="00AF5726" w:rsidRPr="00FD56F8" w:rsidRDefault="00AF5726" w:rsidP="00482190">
      <w:pPr>
        <w:pStyle w:val="Puesto"/>
      </w:pPr>
      <w:r w:rsidRPr="00FD56F8">
        <w:t xml:space="preserve">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En el caso de los Municipios, dicha obligación corresponderá a la Tesorería. </w:t>
      </w:r>
    </w:p>
    <w:p w14:paraId="5CDB8E01" w14:textId="77777777" w:rsidR="00AF5726" w:rsidRPr="00FD56F8" w:rsidRDefault="00AF5726" w:rsidP="00482190">
      <w:pPr>
        <w:pStyle w:val="Puesto"/>
        <w:rPr>
          <w:b/>
        </w:rPr>
      </w:pPr>
      <w:r w:rsidRPr="00FD56F8">
        <w:t>Tratándose de documentos de carácter histórico, se estará a lo dispuesto por la legislación de la materia.</w:t>
      </w:r>
      <w:r w:rsidRPr="00FD56F8">
        <w:rPr>
          <w:b/>
        </w:rPr>
        <w:t xml:space="preserve"> </w:t>
      </w:r>
    </w:p>
    <w:p w14:paraId="6DE3B200" w14:textId="77777777" w:rsidR="00AF5726" w:rsidRPr="00FD56F8" w:rsidRDefault="00AF5726" w:rsidP="00482190">
      <w:pPr>
        <w:pStyle w:val="Puesto"/>
        <w:rPr>
          <w:b/>
        </w:rPr>
      </w:pPr>
    </w:p>
    <w:p w14:paraId="53308A95" w14:textId="77777777" w:rsidR="00AF5726" w:rsidRPr="00FD56F8" w:rsidRDefault="00AF5726" w:rsidP="00482190">
      <w:pPr>
        <w:pStyle w:val="Puesto"/>
      </w:pPr>
      <w:r w:rsidRPr="00FD56F8">
        <w:rPr>
          <w:b/>
        </w:rPr>
        <w:t>Artículo 345</w:t>
      </w:r>
      <w:r w:rsidRPr="00FD56F8">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14:paraId="08415537" w14:textId="77777777" w:rsidR="00AF5726" w:rsidRPr="00FD56F8" w:rsidRDefault="00AF5726" w:rsidP="00482190">
      <w:pPr>
        <w:pStyle w:val="Puesto"/>
      </w:pPr>
      <w:r w:rsidRPr="00FD56F8">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w:t>
      </w:r>
    </w:p>
    <w:p w14:paraId="4D6EE5B6" w14:textId="77777777" w:rsidR="00AF5726" w:rsidRPr="00FD56F8" w:rsidRDefault="00AF5726" w:rsidP="00482190">
      <w:pPr>
        <w:pStyle w:val="Puesto"/>
      </w:pPr>
      <w:r w:rsidRPr="00FD56F8">
        <w:t>El plazo señalado en este artículo empezará a contar a partir de la publicación en el Periódico Oficial, del decreto correspondiente.”</w:t>
      </w:r>
    </w:p>
    <w:p w14:paraId="326F62F1" w14:textId="77777777" w:rsidR="00AF5726" w:rsidRPr="00FD56F8" w:rsidRDefault="00AF5726" w:rsidP="00482190">
      <w:pPr>
        <w:pStyle w:val="Puesto"/>
      </w:pPr>
    </w:p>
    <w:p w14:paraId="763379A2" w14:textId="77777777" w:rsidR="00AF5726" w:rsidRPr="00FD56F8" w:rsidRDefault="00AF5726" w:rsidP="00482190">
      <w:r w:rsidRPr="00FD56F8">
        <w:t>De una interpretación sistemática de los artículos transcritos se desprende primeramente, que el registro contable del efecto patrimonial y presupuestal de las operaciones financieras que realice el Municipio se hace conforme al sistema y a las disposiciones que se aprueben en materia de planeación, programación, presupuestación, evaluación y contabilidad gubernamental.</w:t>
      </w:r>
    </w:p>
    <w:p w14:paraId="17136921" w14:textId="77777777" w:rsidR="00AF5726" w:rsidRPr="00FD56F8" w:rsidRDefault="00AF5726" w:rsidP="00482190">
      <w:r w:rsidRPr="00FD56F8">
        <w:lastRenderedPageBreak/>
        <w:t>Cabe destacar, que el ordenamiento legal en cita establece que todo registro contable y presupuestal deberá estar soportado con los documentos comprobatorios originales, los que deberán permanecer en custodia y conservación de las unidades administrativas competentes.</w:t>
      </w:r>
    </w:p>
    <w:p w14:paraId="5EB4C225" w14:textId="77777777" w:rsidR="00AF5726" w:rsidRPr="00FD56F8" w:rsidRDefault="00AF5726" w:rsidP="00482190"/>
    <w:p w14:paraId="5788F742" w14:textId="77777777" w:rsidR="00AF5726" w:rsidRPr="00FD56F8" w:rsidRDefault="00AF5726" w:rsidP="00482190">
      <w:r w:rsidRPr="00FD56F8">
        <w:t xml:space="preserve">También es importante señalar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3C827572" w14:textId="77777777" w:rsidR="00AF5726" w:rsidRPr="00FD56F8" w:rsidRDefault="00AF5726" w:rsidP="00482190"/>
    <w:p w14:paraId="73E0616A" w14:textId="77777777" w:rsidR="00AF5726" w:rsidRPr="00FD56F8" w:rsidRDefault="00AF5726" w:rsidP="00482190">
      <w:pPr>
        <w:pStyle w:val="Puesto"/>
      </w:pPr>
      <w:r w:rsidRPr="00FD56F8">
        <w:t>“</w:t>
      </w:r>
      <w:r w:rsidRPr="00FD56F8">
        <w:rPr>
          <w:b/>
        </w:rPr>
        <w:t>REGISTRO CONTABLE</w:t>
      </w:r>
      <w:r w:rsidRPr="00FD56F8">
        <w:t xml:space="preserve"> </w:t>
      </w:r>
    </w:p>
    <w:p w14:paraId="020618E5" w14:textId="77777777" w:rsidR="00AF5726" w:rsidRPr="00FD56F8" w:rsidRDefault="00AF5726" w:rsidP="00482190">
      <w:pPr>
        <w:pStyle w:val="Puesto"/>
      </w:pPr>
      <w:r w:rsidRPr="00FD56F8">
        <w:t>Asiento que se realiza en los libros de contabilidad de las actividades relacionadas con el ingreso y egresos de un ente económico.”</w:t>
      </w:r>
    </w:p>
    <w:p w14:paraId="3EF5C68F" w14:textId="77777777" w:rsidR="00AF5726" w:rsidRPr="00FD56F8" w:rsidRDefault="00AF5726" w:rsidP="00482190">
      <w:pPr>
        <w:pStyle w:val="Puesto"/>
      </w:pPr>
    </w:p>
    <w:p w14:paraId="75CF2CB9" w14:textId="77777777" w:rsidR="00AF5726" w:rsidRPr="00FD56F8" w:rsidRDefault="00AF5726" w:rsidP="00482190">
      <w:pPr>
        <w:pStyle w:val="Puesto"/>
        <w:rPr>
          <w:b/>
        </w:rPr>
      </w:pPr>
      <w:r w:rsidRPr="00FD56F8">
        <w:t>“</w:t>
      </w:r>
      <w:r w:rsidRPr="00FD56F8">
        <w:rPr>
          <w:b/>
        </w:rPr>
        <w:t>REGISTRO PRESUPUESTARIO</w:t>
      </w:r>
    </w:p>
    <w:p w14:paraId="27F39EB5" w14:textId="77777777" w:rsidR="00AF5726" w:rsidRPr="00FD56F8" w:rsidRDefault="00AF5726" w:rsidP="00482190">
      <w:pPr>
        <w:pStyle w:val="Puesto"/>
      </w:pPr>
      <w:r w:rsidRPr="00FD56F8">
        <w:t>Asiento contable de las erogaciones realizadas por las dependencias y entidades con relación a la asignación, modificación y ejercicio de los recursos presupuestarios que se les hayan autorizado.”</w:t>
      </w:r>
    </w:p>
    <w:p w14:paraId="481C5600" w14:textId="77777777" w:rsidR="00AF5726" w:rsidRPr="00FD56F8" w:rsidRDefault="00AF5726" w:rsidP="00482190">
      <w:pPr>
        <w:pBdr>
          <w:top w:val="nil"/>
          <w:left w:val="nil"/>
          <w:bottom w:val="nil"/>
          <w:right w:val="nil"/>
          <w:between w:val="nil"/>
        </w:pBdr>
        <w:rPr>
          <w:rFonts w:eastAsia="Palatino Linotype" w:cs="Palatino Linotype"/>
          <w:szCs w:val="22"/>
        </w:rPr>
      </w:pPr>
    </w:p>
    <w:p w14:paraId="021C2C73" w14:textId="77777777" w:rsidR="00AF5726" w:rsidRPr="00FD56F8" w:rsidRDefault="00AF5726" w:rsidP="00482190">
      <w:r w:rsidRPr="00FD56F8">
        <w:t xml:space="preserve">Aunado a lo establecido en el Código Financiero del Estado de México y Municipios, el treinta y uno de diciembre de dos mil ocho, se publicó  en el Diario Oficial de la Federación la Ley General de Contabilidad Gubernamental, la cual tiene como objeto establecer los criterios generales que regirán la Contabilidad Gubernamental y la emisión de información financiera de los entes públicos, con el fin de lograr su adecuada armonización, para facilitar a los entes </w:t>
      </w:r>
      <w:r w:rsidRPr="00FD56F8">
        <w:lastRenderedPageBreak/>
        <w:t>públicos el registro y la fiscalización de los activos, pasivos, ingresos y gastos y, en general, contribuir a medir la eficacia, economía y eficiencia del gasto e ingreso públicos.</w:t>
      </w:r>
    </w:p>
    <w:p w14:paraId="0DE1E137" w14:textId="77777777" w:rsidR="00AF5726" w:rsidRPr="00FD56F8" w:rsidRDefault="00AF5726" w:rsidP="00482190">
      <w:pPr>
        <w:pBdr>
          <w:top w:val="nil"/>
          <w:left w:val="nil"/>
          <w:bottom w:val="nil"/>
          <w:right w:val="nil"/>
          <w:between w:val="nil"/>
        </w:pBdr>
        <w:rPr>
          <w:rFonts w:eastAsia="Palatino Linotype" w:cs="Palatino Linotype"/>
          <w:szCs w:val="22"/>
        </w:rPr>
      </w:pPr>
    </w:p>
    <w:p w14:paraId="2D89BF9E" w14:textId="77777777" w:rsidR="00AF5726" w:rsidRPr="00FD56F8" w:rsidRDefault="00AF5726" w:rsidP="00482190">
      <w:r w:rsidRPr="00FD56F8">
        <w:t>La Ley General de Contabilidad Gubernamental, es de observancia obligatoria para los poderes Ejecutivo, Legislativo y Judicial de la Federación, las entidades federativas; los ayuntamientos de los municipios; los órganos político-administrativos de las demarcaciones territoriales del Distrito Federal; las entidades de la administración pública paraestatal, ya sean federales, estatales o municipales y los órganos autónomos federales y estatales, por ello, las Entidades Federativas asumen una posición estratégica en las actividades de armonización para que cada uno de sus municipios logre cumplir con los objetivos que dicha ley ordena, debiendo brindar la cooperación y asistencia necesarias a los gobiernos de sus municipios, para que éstos logren armonizar su contabilidad, con base en las decisiones que alcance el Consejo Nacional de Armonización Contable.</w:t>
      </w:r>
    </w:p>
    <w:p w14:paraId="1888E991" w14:textId="77777777" w:rsidR="00AF5726" w:rsidRPr="00FD56F8" w:rsidRDefault="00AF5726" w:rsidP="00482190">
      <w:pPr>
        <w:pBdr>
          <w:top w:val="nil"/>
          <w:left w:val="nil"/>
          <w:bottom w:val="nil"/>
          <w:right w:val="nil"/>
          <w:between w:val="nil"/>
        </w:pBdr>
        <w:rPr>
          <w:rFonts w:eastAsia="Palatino Linotype" w:cs="Palatino Linotype"/>
          <w:szCs w:val="22"/>
        </w:rPr>
      </w:pPr>
    </w:p>
    <w:p w14:paraId="577518FF" w14:textId="77777777" w:rsidR="00AF5726" w:rsidRPr="00FD56F8" w:rsidRDefault="00AF5726" w:rsidP="00482190">
      <w:r w:rsidRPr="00FD56F8">
        <w:t>En aras de dar cumplimiento a lo dispuesto por la Ley General de Contabilidad Gubernamental, la Secretaría de Finanzas del Gobierno del Estado de México emitió el “Manual Único de Contabilidad Gubernamental para las Dependencias y Entidades Públicas del Gobierno y Municipios del Estado de México”, publicado en el Periódico Oficial del Gobierno del Estado de México “Gaceta del Gobierno” el ocho de febrero de dos mil veintitrés</w:t>
      </w:r>
      <w:r w:rsidRPr="00FD56F8">
        <w:rPr>
          <w:vertAlign w:val="superscript"/>
        </w:rPr>
        <w:footnoteReference w:id="1"/>
      </w:r>
      <w:r w:rsidRPr="00FD56F8">
        <w:t xml:space="preserve">, el cual determina e implanta normas contables gubernamentales que cumplen con los preceptos establecidos en el Código Financiero del Estado de México y Municipios y cuyo objetivo es proporcionar a las entidades de la administración pública Estatal y Municipal, los elementos necesarios que les permitan contabilizar sus operaciones al establecer los criterios en materia de contabilidad gubernamental. </w:t>
      </w:r>
    </w:p>
    <w:p w14:paraId="1671A4F8" w14:textId="77777777" w:rsidR="00AF5726" w:rsidRPr="00FD56F8" w:rsidRDefault="00AF5726" w:rsidP="00482190">
      <w:r w:rsidRPr="00FD56F8">
        <w:lastRenderedPageBreak/>
        <w:t>Este Manual constituye un fundamento esencial para sustentar el registro correcto de las operaciones, integrado por el catálogo de cuentas, su estructura, su instructivo, la guía contabilizadora y los criterios y lineamientos para el registro de las operaciones.</w:t>
      </w:r>
    </w:p>
    <w:p w14:paraId="20D2832E" w14:textId="77777777" w:rsidR="00AF5726" w:rsidRPr="00FD56F8" w:rsidRDefault="00AF5726" w:rsidP="00482190"/>
    <w:p w14:paraId="46FF4152" w14:textId="77777777" w:rsidR="00AF5726" w:rsidRPr="00FD56F8" w:rsidRDefault="00AF5726" w:rsidP="00482190">
      <w:r w:rsidRPr="00FD56F8">
        <w:t xml:space="preserve">La Guía Contabilizadora contiene la descripción detallada de las principales operaciones; menciona los documentos fuente que respaldan cada operación, señala su periodicidad durante un ejercicio e incluye las cuentas a afectar tanto contable como presupuestalmente, es decir, su propósito es orientar el registro de las operaciones contables a quienes tienen la responsabilidad de su ejecución, así como para todos aquellos que requieran conocer los criterios que se utilizan en cada operación. </w:t>
      </w:r>
    </w:p>
    <w:p w14:paraId="4979B6D0" w14:textId="77777777" w:rsidR="00AF5726" w:rsidRPr="00FD56F8" w:rsidRDefault="00AF5726" w:rsidP="00482190"/>
    <w:p w14:paraId="5D67231A" w14:textId="77777777" w:rsidR="00AF5726" w:rsidRPr="00FD56F8" w:rsidRDefault="00AF5726" w:rsidP="00482190">
      <w:pPr>
        <w:ind w:right="50"/>
      </w:pPr>
      <w:r w:rsidRPr="00FD56F8">
        <w:t xml:space="preserve">En esa virtud, el referido Manual Único de Contabilidad señala en el numeral 9 la “Guía Contabilizadora para el Registro Contable y Presupuestal de Operaciones Específicas”: 9.3) Municipios y sus Organismos Descentralizados, en la cual se hace referencia directa al manejo de la nómina, como se aprecia de la siguiente imagen: </w:t>
      </w:r>
    </w:p>
    <w:p w14:paraId="04B1BC30" w14:textId="5063F443" w:rsidR="00AF5726" w:rsidRPr="00FD56F8" w:rsidRDefault="00DF1AEC" w:rsidP="00482190">
      <w:pPr>
        <w:ind w:right="50"/>
        <w:jc w:val="center"/>
      </w:pPr>
      <w:r w:rsidRPr="00FD56F8">
        <w:rPr>
          <w:noProof/>
          <w:lang w:eastAsia="es-MX"/>
        </w:rPr>
        <mc:AlternateContent>
          <mc:Choice Requires="wps">
            <w:drawing>
              <wp:anchor distT="0" distB="0" distL="114300" distR="114300" simplePos="0" relativeHeight="251659264" behindDoc="0" locked="0" layoutInCell="1" hidden="0" allowOverlap="1" wp14:anchorId="156A3F9C" wp14:editId="466C37EB">
                <wp:simplePos x="0" y="0"/>
                <wp:positionH relativeFrom="column">
                  <wp:posOffset>425505</wp:posOffset>
                </wp:positionH>
                <wp:positionV relativeFrom="paragraph">
                  <wp:posOffset>457531</wp:posOffset>
                </wp:positionV>
                <wp:extent cx="1179940" cy="472274"/>
                <wp:effectExtent l="0" t="0" r="0" b="0"/>
                <wp:wrapNone/>
                <wp:docPr id="14" name="Rectángulo redondeado 14"/>
                <wp:cNvGraphicFramePr/>
                <a:graphic xmlns:a="http://schemas.openxmlformats.org/drawingml/2006/main">
                  <a:graphicData uri="http://schemas.microsoft.com/office/word/2010/wordprocessingShape">
                    <wps:wsp>
                      <wps:cNvSpPr/>
                      <wps:spPr>
                        <a:xfrm>
                          <a:off x="0" y="0"/>
                          <a:ext cx="1179940" cy="472274"/>
                        </a:xfrm>
                        <a:prstGeom prst="roundRect">
                          <a:avLst>
                            <a:gd name="adj" fmla="val 16667"/>
                          </a:avLst>
                        </a:prstGeom>
                        <a:noFill/>
                        <a:ln w="19050" cap="flat" cmpd="sng">
                          <a:solidFill>
                            <a:srgbClr val="FF0000"/>
                          </a:solidFill>
                          <a:prstDash val="solid"/>
                          <a:miter lim="800000"/>
                          <a:headEnd type="none" w="sm" len="sm"/>
                          <a:tailEnd type="none" w="sm" len="sm"/>
                        </a:ln>
                      </wps:spPr>
                      <wps:txbx>
                        <w:txbxContent>
                          <w:p w14:paraId="0BA38B52" w14:textId="77777777" w:rsidR="00431798" w:rsidRDefault="00431798" w:rsidP="00AF5726">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156A3F9C" id="Rectángulo redondeado 14" o:spid="_x0000_s1026" style="position:absolute;left:0;text-align:left;margin-left:33.5pt;margin-top:36.05pt;width:92.9pt;height:37.2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" filled="f" strokecolor="red" strokeweight="1.5pt">
                <v:stroke startarrowwidth="narrow" startarrowlength="short" endarrowwidth="narrow" endarrowlength="short" joinstyle="miter"/>
                <v:textbox inset="2.53958mm,2.53958mm,2.53958mm,2.53958mm">
                  <w:txbxContent>
                    <w:p w14:paraId="0BA38B52" w14:textId="77777777" w:rsidR="00431798" w:rsidRDefault="00431798" w:rsidP="00AF5726">
                      <w:pPr>
                        <w:spacing w:line="240" w:lineRule="auto"/>
                        <w:jc w:val="left"/>
                        <w:textDirection w:val="btLr"/>
                      </w:pPr>
                    </w:p>
                  </w:txbxContent>
                </v:textbox>
              </v:roundrect>
            </w:pict>
          </mc:Fallback>
        </mc:AlternateContent>
      </w:r>
      <w:r w:rsidR="00AF5726" w:rsidRPr="00FD56F8">
        <w:rPr>
          <w:noProof/>
          <w:lang w:eastAsia="es-MX"/>
        </w:rPr>
        <w:drawing>
          <wp:inline distT="0" distB="0" distL="0" distR="0" wp14:anchorId="1BE63110" wp14:editId="259E9D9C">
            <wp:extent cx="5830523" cy="1940118"/>
            <wp:effectExtent l="0" t="0" r="0" b="3175"/>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2"/>
                    <a:srcRect b="48248"/>
                    <a:stretch/>
                  </pic:blipFill>
                  <pic:spPr bwMode="auto">
                    <a:xfrm>
                      <a:off x="0" y="0"/>
                      <a:ext cx="5891596" cy="1960440"/>
                    </a:xfrm>
                    <a:prstGeom prst="rect">
                      <a:avLst/>
                    </a:prstGeom>
                    <a:ln>
                      <a:noFill/>
                    </a:ln>
                    <a:extLst>
                      <a:ext uri="{53640926-AAD7-44D8-BBD7-CCE9431645EC}">
                        <a14:shadowObscured xmlns:a14="http://schemas.microsoft.com/office/drawing/2010/main"/>
                      </a:ext>
                    </a:extLst>
                  </pic:spPr>
                </pic:pic>
              </a:graphicData>
            </a:graphic>
          </wp:inline>
        </w:drawing>
      </w:r>
    </w:p>
    <w:p w14:paraId="318D23CD" w14:textId="77777777" w:rsidR="00AF5726" w:rsidRPr="00FD56F8" w:rsidRDefault="00AF5726" w:rsidP="00482190">
      <w:pPr>
        <w:ind w:right="50"/>
      </w:pPr>
    </w:p>
    <w:p w14:paraId="0EA34951" w14:textId="77777777" w:rsidR="00AF5726" w:rsidRPr="00FD56F8" w:rsidRDefault="00AF5726" w:rsidP="00482190">
      <w:r w:rsidRPr="00FD56F8">
        <w:t xml:space="preserve">Por otra parte, es preciso referir la fuente normativa en relación a las documentales requeridas por el particular, a saber del apartado de las Obligaciones de Transparencia Común y </w:t>
      </w:r>
      <w:r w:rsidRPr="00FD56F8">
        <w:lastRenderedPageBreak/>
        <w:t>Específicas plasmadas en el artículo 92, fracción, VIII de la Ley local de la materia, que a la letra establecen lo siguiente:</w:t>
      </w:r>
    </w:p>
    <w:p w14:paraId="294053BC" w14:textId="77777777" w:rsidR="00AF5726" w:rsidRPr="00FD56F8" w:rsidRDefault="00AF5726" w:rsidP="00482190">
      <w:pPr>
        <w:ind w:left="851" w:right="822"/>
      </w:pPr>
    </w:p>
    <w:p w14:paraId="23D92CB0" w14:textId="77777777" w:rsidR="00AF5726" w:rsidRPr="00FD56F8" w:rsidRDefault="00AF5726" w:rsidP="00482190">
      <w:pPr>
        <w:pStyle w:val="Puesto"/>
      </w:pPr>
      <w:r w:rsidRPr="00FD56F8">
        <w:t>“</w:t>
      </w:r>
      <w:r w:rsidRPr="00FD56F8">
        <w:rPr>
          <w:b/>
        </w:rPr>
        <w:t>Artículo 92.</w:t>
      </w:r>
      <w:r w:rsidRPr="00FD56F8">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D942A29" w14:textId="77777777" w:rsidR="00AF5726" w:rsidRPr="00FD56F8" w:rsidRDefault="00AF5726" w:rsidP="00482190">
      <w:pPr>
        <w:pStyle w:val="Puesto"/>
      </w:pPr>
      <w:r w:rsidRPr="00FD56F8">
        <w:t>(…)</w:t>
      </w:r>
    </w:p>
    <w:p w14:paraId="40FB4176" w14:textId="5528893A" w:rsidR="00AF5726" w:rsidRPr="00FD56F8" w:rsidRDefault="00AF5726" w:rsidP="00482190">
      <w:pPr>
        <w:pStyle w:val="Puesto"/>
      </w:pPr>
      <w:r w:rsidRPr="00FD56F8">
        <w:rPr>
          <w:b/>
        </w:rPr>
        <w:t>VIII.</w:t>
      </w:r>
      <w:r w:rsidRPr="00FD56F8">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14A5395" w14:textId="77777777" w:rsidR="00AF5726" w:rsidRPr="00FD56F8" w:rsidRDefault="00AF5726" w:rsidP="00482190">
      <w:pPr>
        <w:rPr>
          <w:szCs w:val="22"/>
        </w:rPr>
      </w:pPr>
    </w:p>
    <w:p w14:paraId="7BC4DB01" w14:textId="77777777" w:rsidR="00996133" w:rsidRPr="00FD56F8" w:rsidRDefault="00996133" w:rsidP="00482190">
      <w:pPr>
        <w:rPr>
          <w:szCs w:val="22"/>
        </w:rPr>
      </w:pPr>
      <w:r w:rsidRPr="00FD56F8">
        <w:rPr>
          <w:szCs w:val="22"/>
        </w:rPr>
        <w:t xml:space="preserve">En este sentido, resulta oportuno precisar que, si bien es cierto que los servidores públicos pueden obtener de manera personal sus recibos de nómina a través del portal de gestión interna habilitado para tal efecto, no menos verdad es que dichos documentos son generados por el propio Sujeto Obligado. </w:t>
      </w:r>
    </w:p>
    <w:p w14:paraId="47BE7099" w14:textId="77777777" w:rsidR="00996133" w:rsidRPr="00FD56F8" w:rsidRDefault="00996133" w:rsidP="00482190">
      <w:pPr>
        <w:rPr>
          <w:szCs w:val="22"/>
        </w:rPr>
      </w:pPr>
    </w:p>
    <w:p w14:paraId="78E5A746" w14:textId="77777777" w:rsidR="009A3052" w:rsidRPr="00FD56F8" w:rsidRDefault="00996133" w:rsidP="00482190">
      <w:pPr>
        <w:rPr>
          <w:szCs w:val="22"/>
        </w:rPr>
      </w:pPr>
      <w:r w:rsidRPr="00FD56F8">
        <w:rPr>
          <w:szCs w:val="22"/>
        </w:rPr>
        <w:t xml:space="preserve">Lo anterior obedece a que el personal carece de facultades para elaborar, modificar o producir esta información, ya que su emisión corresponde exclusivamente a las áreas administrativas competentes dentro del ente público. </w:t>
      </w:r>
    </w:p>
    <w:p w14:paraId="01665A23" w14:textId="77777777" w:rsidR="009A3052" w:rsidRPr="00FD56F8" w:rsidRDefault="009A3052" w:rsidP="00482190">
      <w:pPr>
        <w:rPr>
          <w:szCs w:val="22"/>
        </w:rPr>
      </w:pPr>
    </w:p>
    <w:p w14:paraId="4E9C9C79" w14:textId="0417F77C" w:rsidR="009A3052" w:rsidRPr="00FD56F8" w:rsidRDefault="00996133" w:rsidP="00482190">
      <w:pPr>
        <w:rPr>
          <w:szCs w:val="22"/>
        </w:rPr>
      </w:pPr>
      <w:r w:rsidRPr="00FD56F8">
        <w:rPr>
          <w:szCs w:val="22"/>
        </w:rPr>
        <w:t xml:space="preserve">Por lo tanto, los </w:t>
      </w:r>
      <w:r w:rsidR="00584A76" w:rsidRPr="00FD56F8">
        <w:rPr>
          <w:szCs w:val="22"/>
        </w:rPr>
        <w:t>comprobantes de percepciones y deducciones</w:t>
      </w:r>
      <w:r w:rsidRPr="00FD56F8">
        <w:rPr>
          <w:szCs w:val="22"/>
        </w:rPr>
        <w:t xml:space="preserve"> </w:t>
      </w:r>
      <w:r w:rsidR="009A3052" w:rsidRPr="00FD56F8">
        <w:rPr>
          <w:szCs w:val="22"/>
        </w:rPr>
        <w:t xml:space="preserve">del personal </w:t>
      </w:r>
      <w:r w:rsidRPr="00FD56F8">
        <w:rPr>
          <w:szCs w:val="22"/>
        </w:rPr>
        <w:t>constituyen información que se encuentra en posesión del Sujeto Obligado y cuya generación depende enteramente de este, lo que implica que no puede desconocer su existencia ni sustraerse a su entrega en la modalidad elegida por el solicitante.</w:t>
      </w:r>
    </w:p>
    <w:p w14:paraId="651063A2" w14:textId="77777777" w:rsidR="00AF5726" w:rsidRPr="00FD56F8" w:rsidRDefault="00AF5726" w:rsidP="00482190">
      <w:pPr>
        <w:rPr>
          <w:szCs w:val="22"/>
        </w:rPr>
      </w:pPr>
    </w:p>
    <w:p w14:paraId="24A12DC0" w14:textId="77777777" w:rsidR="00BA6207" w:rsidRPr="00FD56F8" w:rsidRDefault="00BA6207" w:rsidP="00482190">
      <w:pPr>
        <w:pStyle w:val="Ttulo3"/>
        <w:spacing w:line="360" w:lineRule="auto"/>
        <w:rPr>
          <w:szCs w:val="22"/>
        </w:rPr>
      </w:pPr>
      <w:bookmarkStart w:id="32" w:name="_Toc174466654"/>
      <w:bookmarkStart w:id="33" w:name="_Toc172051201"/>
      <w:bookmarkStart w:id="34" w:name="_Toc170898812"/>
      <w:bookmarkStart w:id="35" w:name="_Toc192502236"/>
      <w:bookmarkStart w:id="36" w:name="_Toc208378538"/>
      <w:r w:rsidRPr="00FD56F8">
        <w:rPr>
          <w:szCs w:val="22"/>
        </w:rPr>
        <w:lastRenderedPageBreak/>
        <w:t>d) Versión pública</w:t>
      </w:r>
      <w:bookmarkEnd w:id="32"/>
      <w:bookmarkEnd w:id="33"/>
      <w:bookmarkEnd w:id="34"/>
      <w:bookmarkEnd w:id="35"/>
      <w:bookmarkEnd w:id="36"/>
    </w:p>
    <w:p w14:paraId="5664D213" w14:textId="77777777" w:rsidR="00BA6207" w:rsidRPr="00FD56F8" w:rsidRDefault="00BA6207" w:rsidP="00482190">
      <w:pPr>
        <w:rPr>
          <w:bCs/>
          <w:szCs w:val="22"/>
        </w:rPr>
      </w:pPr>
      <w:r w:rsidRPr="00FD56F8">
        <w:rPr>
          <w:szCs w:val="22"/>
        </w:rPr>
        <w:t xml:space="preserve">Para el caso de que el o los documentos de los cuales se ordena su entrega contengan datos personales susceptibles de ser testados, deberán ser entregados en </w:t>
      </w:r>
      <w:r w:rsidRPr="00FD56F8">
        <w:rPr>
          <w:b/>
          <w:szCs w:val="22"/>
        </w:rPr>
        <w:t>versión pública</w:t>
      </w:r>
      <w:r w:rsidRPr="00FD56F8">
        <w:rPr>
          <w:szCs w:val="22"/>
        </w:rPr>
        <w:t>, pues el</w:t>
      </w:r>
      <w:r w:rsidRPr="00FD56F8">
        <w:rPr>
          <w:bCs/>
          <w:szCs w:val="22"/>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4DC0CFF" w14:textId="77777777" w:rsidR="00BA6207" w:rsidRPr="00FD56F8" w:rsidRDefault="00BA6207" w:rsidP="00482190">
      <w:pPr>
        <w:rPr>
          <w:rFonts w:eastAsia="Calibri"/>
          <w:bCs/>
          <w:szCs w:val="22"/>
          <w:lang w:eastAsia="en-US"/>
        </w:rPr>
      </w:pPr>
    </w:p>
    <w:p w14:paraId="38EB9AA2" w14:textId="77777777" w:rsidR="00BA6207" w:rsidRPr="00FD56F8" w:rsidRDefault="00BA6207" w:rsidP="00482190">
      <w:pPr>
        <w:rPr>
          <w:bCs/>
          <w:szCs w:val="22"/>
        </w:rPr>
      </w:pPr>
      <w:r w:rsidRPr="00FD56F8">
        <w:rPr>
          <w:bCs/>
          <w:szCs w:val="22"/>
        </w:rPr>
        <w:t>A este respecto, los artículos 3, fracciones IX, XX, XXI y XLV; 51 y 52 de la Ley de Transparencia y Acceso a la Información Pública del Estado de México y Municipios establecen:</w:t>
      </w:r>
    </w:p>
    <w:p w14:paraId="41980667" w14:textId="77777777" w:rsidR="00BA6207" w:rsidRPr="00FD56F8" w:rsidRDefault="00BA6207" w:rsidP="00482190">
      <w:pPr>
        <w:rPr>
          <w:szCs w:val="22"/>
        </w:rPr>
      </w:pPr>
    </w:p>
    <w:p w14:paraId="003A7730" w14:textId="77777777" w:rsidR="00BA6207" w:rsidRPr="00FD56F8" w:rsidRDefault="00BA6207" w:rsidP="00482190">
      <w:pPr>
        <w:pStyle w:val="Puesto"/>
      </w:pPr>
      <w:r w:rsidRPr="00FD56F8">
        <w:rPr>
          <w:b/>
          <w:bCs/>
          <w:noProof/>
        </w:rPr>
        <w:t>“</w:t>
      </w:r>
      <w:r w:rsidRPr="00FD56F8">
        <w:rPr>
          <w:b/>
          <w:bCs/>
        </w:rPr>
        <w:t xml:space="preserve">Artículo 3. </w:t>
      </w:r>
      <w:r w:rsidRPr="00FD56F8">
        <w:t xml:space="preserve">Para los efectos de la presente Ley se entenderá por: </w:t>
      </w:r>
    </w:p>
    <w:p w14:paraId="5DFB10C7" w14:textId="77777777" w:rsidR="00BA6207" w:rsidRPr="00FD56F8" w:rsidRDefault="00BA6207" w:rsidP="00482190">
      <w:pPr>
        <w:pStyle w:val="Puesto"/>
      </w:pPr>
      <w:r w:rsidRPr="00FD56F8">
        <w:rPr>
          <w:b/>
        </w:rPr>
        <w:t>IX.</w:t>
      </w:r>
      <w:r w:rsidRPr="00FD56F8">
        <w:t xml:space="preserve"> </w:t>
      </w:r>
      <w:r w:rsidRPr="00FD56F8">
        <w:rPr>
          <w:b/>
        </w:rPr>
        <w:t xml:space="preserve">Datos personales: </w:t>
      </w:r>
      <w:r w:rsidRPr="00FD56F8">
        <w:t xml:space="preserve">La información concerniente a una persona, identificada o identificable según lo dispuesto por la Ley de Protección de Datos Personales del Estado de México; </w:t>
      </w:r>
    </w:p>
    <w:p w14:paraId="03BF7FCF" w14:textId="77777777" w:rsidR="00BA6207" w:rsidRPr="00FD56F8" w:rsidRDefault="00BA6207" w:rsidP="00482190">
      <w:pPr>
        <w:pStyle w:val="Puesto"/>
      </w:pPr>
    </w:p>
    <w:p w14:paraId="6496DE12" w14:textId="77777777" w:rsidR="00BA6207" w:rsidRPr="00FD56F8" w:rsidRDefault="00BA6207" w:rsidP="00482190">
      <w:pPr>
        <w:pStyle w:val="Puesto"/>
      </w:pPr>
      <w:r w:rsidRPr="00FD56F8">
        <w:rPr>
          <w:b/>
        </w:rPr>
        <w:t>XX.</w:t>
      </w:r>
      <w:r w:rsidRPr="00FD56F8">
        <w:t xml:space="preserve"> </w:t>
      </w:r>
      <w:r w:rsidRPr="00FD56F8">
        <w:rPr>
          <w:b/>
        </w:rPr>
        <w:t>Información clasificada:</w:t>
      </w:r>
      <w:r w:rsidRPr="00FD56F8">
        <w:t xml:space="preserve"> Aquella considerada por la presente Ley como reservada o confidencial; </w:t>
      </w:r>
    </w:p>
    <w:p w14:paraId="0AD24962" w14:textId="77777777" w:rsidR="00BA6207" w:rsidRPr="00FD56F8" w:rsidRDefault="00BA6207" w:rsidP="00482190">
      <w:pPr>
        <w:pStyle w:val="Puesto"/>
      </w:pPr>
    </w:p>
    <w:p w14:paraId="4055FD35" w14:textId="77777777" w:rsidR="00BA6207" w:rsidRPr="00FD56F8" w:rsidRDefault="00BA6207" w:rsidP="00482190">
      <w:pPr>
        <w:pStyle w:val="Puesto"/>
      </w:pPr>
      <w:r w:rsidRPr="00FD56F8">
        <w:rPr>
          <w:b/>
        </w:rPr>
        <w:t>XXI.</w:t>
      </w:r>
      <w:r w:rsidRPr="00FD56F8">
        <w:t xml:space="preserve"> </w:t>
      </w:r>
      <w:r w:rsidRPr="00FD56F8">
        <w:rPr>
          <w:b/>
        </w:rPr>
        <w:t>Información confidencial</w:t>
      </w:r>
      <w:r w:rsidRPr="00FD56F8">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DDFB478" w14:textId="77777777" w:rsidR="00BA6207" w:rsidRPr="00FD56F8" w:rsidRDefault="00BA6207" w:rsidP="00482190">
      <w:pPr>
        <w:pStyle w:val="Puesto"/>
      </w:pPr>
    </w:p>
    <w:p w14:paraId="4A1B2DBE" w14:textId="77777777" w:rsidR="00BA6207" w:rsidRPr="00FD56F8" w:rsidRDefault="00BA6207" w:rsidP="00482190">
      <w:pPr>
        <w:pStyle w:val="Puesto"/>
      </w:pPr>
      <w:r w:rsidRPr="00FD56F8">
        <w:rPr>
          <w:b/>
        </w:rPr>
        <w:t>XLV. Versión pública:</w:t>
      </w:r>
      <w:r w:rsidRPr="00FD56F8">
        <w:t xml:space="preserve"> Documento en el que se elimine, suprime o borra la información clasificada como reservada o confidencial para permitir su acceso. </w:t>
      </w:r>
    </w:p>
    <w:p w14:paraId="0FB6BD2D" w14:textId="77777777" w:rsidR="00BA6207" w:rsidRPr="00FD56F8" w:rsidRDefault="00BA6207" w:rsidP="00482190">
      <w:pPr>
        <w:pStyle w:val="Puesto"/>
      </w:pPr>
    </w:p>
    <w:p w14:paraId="70841115" w14:textId="77777777" w:rsidR="00BA6207" w:rsidRPr="00FD56F8" w:rsidRDefault="00BA6207" w:rsidP="00482190">
      <w:pPr>
        <w:pStyle w:val="Puesto"/>
      </w:pPr>
      <w:r w:rsidRPr="00FD56F8">
        <w:rPr>
          <w:b/>
        </w:rPr>
        <w:lastRenderedPageBreak/>
        <w:t>Artículo 51.</w:t>
      </w:r>
      <w:r w:rsidRPr="00FD56F8">
        <w:t xml:space="preserve"> Los sujetos obligados designaran a un responsable para atender la Unidad de Transparencia, quien fungirá como enlace entre éstos y los solicitantes. Dicha Unidad será la encargada de tramitar internamente la solicitud de información </w:t>
      </w:r>
      <w:r w:rsidRPr="00FD56F8">
        <w:rPr>
          <w:b/>
        </w:rPr>
        <w:t xml:space="preserve">y tendrá la responsabilidad de verificar en cada caso que la misma no sea confidencial o reservada. </w:t>
      </w:r>
      <w:r w:rsidRPr="00FD56F8">
        <w:t>Dicha Unidad contará con las facultades internas necesarias para gestionar la atención a las solicitudes de información en los términos de la Ley General y la presente Ley.</w:t>
      </w:r>
    </w:p>
    <w:p w14:paraId="15903324" w14:textId="77777777" w:rsidR="00BA6207" w:rsidRPr="00FD56F8" w:rsidRDefault="00BA6207" w:rsidP="00482190">
      <w:pPr>
        <w:pStyle w:val="Puesto"/>
      </w:pPr>
    </w:p>
    <w:p w14:paraId="58069DC1" w14:textId="77777777" w:rsidR="00BA6207" w:rsidRPr="00FD56F8" w:rsidRDefault="00BA6207" w:rsidP="00482190">
      <w:pPr>
        <w:pStyle w:val="Puesto"/>
      </w:pPr>
      <w:r w:rsidRPr="00FD56F8">
        <w:rPr>
          <w:b/>
        </w:rPr>
        <w:t>Artículo 52.</w:t>
      </w:r>
      <w:r w:rsidRPr="00FD56F8">
        <w:t xml:space="preserve"> Las solicitudes de acceso a la información y las respuestas que se les dé, incluyendo, en su caso, </w:t>
      </w:r>
      <w:r w:rsidRPr="00FD56F8">
        <w:rPr>
          <w:u w:val="single"/>
        </w:rPr>
        <w:t>la información entregada, así como las resoluciones a los recursos que en su caso se promuevan serán públicas, y de ser el caso que contenga datos personales que deban ser protegidos se podrá dar su acceso en su versión pública</w:t>
      </w:r>
      <w:r w:rsidRPr="00FD56F8">
        <w:t>, siempre y cuando la resolución de referencia se someta a un proceso de disociación, es decir, no haga identificable al titular de tales datos personales.</w:t>
      </w:r>
      <w:r w:rsidRPr="00FD56F8">
        <w:rPr>
          <w:bCs/>
          <w:noProof/>
        </w:rPr>
        <w:t xml:space="preserve">” </w:t>
      </w:r>
      <w:r w:rsidRPr="00FD56F8">
        <w:rPr>
          <w:iCs/>
        </w:rPr>
        <w:t>(Énfasis añadido)</w:t>
      </w:r>
    </w:p>
    <w:p w14:paraId="10DEDF5D" w14:textId="77777777" w:rsidR="00BA6207" w:rsidRPr="00FD56F8" w:rsidRDefault="00BA6207" w:rsidP="00482190">
      <w:pPr>
        <w:rPr>
          <w:szCs w:val="22"/>
        </w:rPr>
      </w:pPr>
    </w:p>
    <w:p w14:paraId="512BBBFD" w14:textId="77777777" w:rsidR="00BA6207" w:rsidRPr="00FD56F8" w:rsidRDefault="00BA6207" w:rsidP="00482190">
      <w:pPr>
        <w:rPr>
          <w:szCs w:val="22"/>
        </w:rPr>
      </w:pPr>
      <w:r w:rsidRPr="00FD56F8">
        <w:rPr>
          <w:szCs w:val="22"/>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15D7C483" w14:textId="77777777" w:rsidR="00BA6207" w:rsidRPr="00FD56F8" w:rsidRDefault="00BA6207" w:rsidP="00482190">
      <w:pPr>
        <w:rPr>
          <w:szCs w:val="22"/>
        </w:rPr>
      </w:pPr>
    </w:p>
    <w:p w14:paraId="119A82C6" w14:textId="77777777" w:rsidR="00BA6207" w:rsidRPr="00FD56F8" w:rsidRDefault="00BA6207" w:rsidP="00482190">
      <w:pPr>
        <w:pStyle w:val="Puesto"/>
        <w:rPr>
          <w:rFonts w:eastAsia="Arial Unicode MS"/>
        </w:rPr>
      </w:pPr>
      <w:r w:rsidRPr="00FD56F8">
        <w:rPr>
          <w:rFonts w:eastAsia="Arial Unicode MS"/>
          <w:b/>
        </w:rPr>
        <w:t>“Artículo 22.</w:t>
      </w:r>
      <w:r w:rsidRPr="00FD56F8">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6F97ADB5" w14:textId="77777777" w:rsidR="00BA6207" w:rsidRPr="00FD56F8" w:rsidRDefault="00BA6207" w:rsidP="00482190">
      <w:pPr>
        <w:pStyle w:val="Puesto"/>
        <w:rPr>
          <w:rFonts w:eastAsia="Arial Unicode MS"/>
        </w:rPr>
      </w:pPr>
    </w:p>
    <w:p w14:paraId="28EFF968" w14:textId="77777777" w:rsidR="00BA6207" w:rsidRPr="00FD56F8" w:rsidRDefault="00BA6207" w:rsidP="00482190">
      <w:pPr>
        <w:pStyle w:val="Puesto"/>
        <w:rPr>
          <w:rFonts w:eastAsia="Arial Unicode MS"/>
        </w:rPr>
      </w:pPr>
      <w:r w:rsidRPr="00FD56F8">
        <w:rPr>
          <w:rFonts w:eastAsia="Arial Unicode MS"/>
          <w:b/>
        </w:rPr>
        <w:t>Artículo 38.</w:t>
      </w:r>
      <w:r w:rsidRPr="00FD56F8">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w:t>
      </w:r>
      <w:r w:rsidRPr="00FD56F8">
        <w:rPr>
          <w:rFonts w:eastAsia="Arial Unicode MS"/>
        </w:rPr>
        <w:lastRenderedPageBreak/>
        <w:t>destrucción, o el uso, transferencia, acceso o cualquier tratamiento no autorizado o ilícito, de conformidad con lo dispuesto en los lineamientos que al efecto se expidan.</w:t>
      </w:r>
      <w:r w:rsidRPr="00FD56F8">
        <w:rPr>
          <w:rFonts w:eastAsia="Arial Unicode MS"/>
          <w:b/>
        </w:rPr>
        <w:t>”</w:t>
      </w:r>
      <w:r w:rsidRPr="00FD56F8">
        <w:rPr>
          <w:rFonts w:eastAsia="Arial Unicode MS"/>
        </w:rPr>
        <w:t xml:space="preserve"> </w:t>
      </w:r>
    </w:p>
    <w:p w14:paraId="193FDFFA" w14:textId="77777777" w:rsidR="00BA6207" w:rsidRPr="00FD56F8" w:rsidRDefault="00BA6207" w:rsidP="00482190">
      <w:pPr>
        <w:rPr>
          <w:rFonts w:eastAsia="Arial Unicode MS"/>
          <w:i/>
          <w:szCs w:val="22"/>
        </w:rPr>
      </w:pPr>
    </w:p>
    <w:p w14:paraId="42804174" w14:textId="77777777" w:rsidR="00BA6207" w:rsidRPr="00FD56F8" w:rsidRDefault="00BA6207" w:rsidP="00482190">
      <w:pPr>
        <w:rPr>
          <w:szCs w:val="22"/>
        </w:rPr>
      </w:pPr>
      <w:r w:rsidRPr="00FD56F8">
        <w:rPr>
          <w:szCs w:val="22"/>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D5BCB7E" w14:textId="77777777" w:rsidR="00BA6207" w:rsidRPr="00FD56F8" w:rsidRDefault="00BA6207" w:rsidP="00482190">
      <w:pPr>
        <w:rPr>
          <w:szCs w:val="22"/>
        </w:rPr>
      </w:pPr>
    </w:p>
    <w:p w14:paraId="559A7E22" w14:textId="77777777" w:rsidR="00BA6207" w:rsidRPr="00FD56F8" w:rsidRDefault="00BA6207" w:rsidP="00482190">
      <w:pPr>
        <w:rPr>
          <w:szCs w:val="22"/>
        </w:rPr>
      </w:pPr>
      <w:r w:rsidRPr="00FD56F8">
        <w:rPr>
          <w:szCs w:val="22"/>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FD56F8">
        <w:rPr>
          <w:rFonts w:eastAsia="Arial Unicode MS"/>
          <w:szCs w:val="22"/>
        </w:rPr>
        <w:t xml:space="preserve"> que debe ser protegida por </w:t>
      </w:r>
      <w:r w:rsidRPr="00FD56F8">
        <w:rPr>
          <w:rFonts w:eastAsia="Arial Unicode MS"/>
          <w:b/>
          <w:szCs w:val="22"/>
        </w:rPr>
        <w:t>EL SUJETO OBLIGADO,</w:t>
      </w:r>
      <w:r w:rsidRPr="00FD56F8">
        <w:rPr>
          <w:rFonts w:eastAsia="Arial Unicode MS"/>
          <w:szCs w:val="22"/>
        </w:rPr>
        <w:t xml:space="preserve"> por lo </w:t>
      </w:r>
      <w:r w:rsidRPr="00FD56F8">
        <w:rPr>
          <w:szCs w:val="22"/>
        </w:rPr>
        <w:t>que, todo dato personal susceptible de clasificación debe ser protegido.</w:t>
      </w:r>
    </w:p>
    <w:p w14:paraId="22E5C4A1" w14:textId="77777777" w:rsidR="00BA6207" w:rsidRPr="00FD56F8" w:rsidRDefault="00BA6207" w:rsidP="00482190">
      <w:pPr>
        <w:rPr>
          <w:szCs w:val="22"/>
        </w:rPr>
      </w:pPr>
    </w:p>
    <w:p w14:paraId="63B52C01" w14:textId="77777777" w:rsidR="00BA6207" w:rsidRPr="00FD56F8" w:rsidRDefault="00BA6207" w:rsidP="00482190">
      <w:pPr>
        <w:rPr>
          <w:szCs w:val="22"/>
        </w:rPr>
      </w:pPr>
      <w:r w:rsidRPr="00FD56F8">
        <w:rPr>
          <w:szCs w:val="22"/>
        </w:rPr>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38660233" w14:textId="77777777" w:rsidR="00BA6207" w:rsidRPr="00FD56F8" w:rsidRDefault="00BA6207" w:rsidP="00482190">
      <w:pPr>
        <w:rPr>
          <w:szCs w:val="22"/>
        </w:rPr>
      </w:pPr>
    </w:p>
    <w:p w14:paraId="3C6F1E38" w14:textId="77777777" w:rsidR="00BA6207" w:rsidRPr="00FD56F8" w:rsidRDefault="00BA6207" w:rsidP="00482190">
      <w:pPr>
        <w:rPr>
          <w:szCs w:val="22"/>
        </w:rPr>
      </w:pPr>
      <w:r w:rsidRPr="00FD56F8">
        <w:rPr>
          <w:szCs w:val="22"/>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w:t>
      </w:r>
      <w:r w:rsidRPr="00FD56F8">
        <w:rPr>
          <w:szCs w:val="22"/>
        </w:rPr>
        <w:lastRenderedPageBreak/>
        <w:t>Desclasificación de la Información, así como para la elaboración de Versiones Públicas, que literalmente expresan:</w:t>
      </w:r>
    </w:p>
    <w:p w14:paraId="0DE70CF5" w14:textId="77777777" w:rsidR="00BA6207" w:rsidRPr="00FD56F8" w:rsidRDefault="00BA6207" w:rsidP="00482190">
      <w:pPr>
        <w:rPr>
          <w:szCs w:val="22"/>
        </w:rPr>
      </w:pPr>
    </w:p>
    <w:p w14:paraId="73E8D8D6" w14:textId="77777777" w:rsidR="00BA6207" w:rsidRPr="00FD56F8" w:rsidRDefault="00BA6207" w:rsidP="00482190">
      <w:pPr>
        <w:pStyle w:val="Puesto"/>
        <w:rPr>
          <w:b/>
        </w:rPr>
      </w:pPr>
      <w:r w:rsidRPr="00FD56F8">
        <w:rPr>
          <w:b/>
          <w:lang w:val="es-ES_tradnl"/>
        </w:rPr>
        <w:t>Ley de Transparencia y Acceso a la Información Pública del Estado de México y Municipios</w:t>
      </w:r>
    </w:p>
    <w:p w14:paraId="46D36EAC" w14:textId="77777777" w:rsidR="00BA6207" w:rsidRPr="00FD56F8" w:rsidRDefault="00BA6207" w:rsidP="00482190">
      <w:pPr>
        <w:pStyle w:val="Puesto"/>
      </w:pPr>
    </w:p>
    <w:p w14:paraId="384989BC" w14:textId="77777777" w:rsidR="00BA6207" w:rsidRPr="00FD56F8" w:rsidRDefault="00BA6207" w:rsidP="00482190">
      <w:pPr>
        <w:pStyle w:val="Puesto"/>
      </w:pPr>
      <w:r w:rsidRPr="00FD56F8">
        <w:t>“</w:t>
      </w:r>
      <w:r w:rsidRPr="00FD56F8">
        <w:rPr>
          <w:b/>
        </w:rPr>
        <w:t>Artículo 49.</w:t>
      </w:r>
      <w:r w:rsidRPr="00FD56F8">
        <w:t xml:space="preserve"> Los Comités de Transparencia tendrán las siguientes atribuciones:</w:t>
      </w:r>
    </w:p>
    <w:p w14:paraId="7835D58C" w14:textId="77777777" w:rsidR="00BA6207" w:rsidRPr="00FD56F8" w:rsidRDefault="00BA6207" w:rsidP="00482190">
      <w:pPr>
        <w:pStyle w:val="Puesto"/>
      </w:pPr>
      <w:r w:rsidRPr="00FD56F8">
        <w:rPr>
          <w:b/>
        </w:rPr>
        <w:t>VIII.</w:t>
      </w:r>
      <w:r w:rsidRPr="00FD56F8">
        <w:t xml:space="preserve"> Aprobar, modificar o revocar la clasificación de la información;</w:t>
      </w:r>
    </w:p>
    <w:p w14:paraId="444E5D69" w14:textId="77777777" w:rsidR="00BA6207" w:rsidRPr="00FD56F8" w:rsidRDefault="00BA6207" w:rsidP="00482190">
      <w:pPr>
        <w:pStyle w:val="Puesto"/>
      </w:pPr>
    </w:p>
    <w:p w14:paraId="0D62613C" w14:textId="77777777" w:rsidR="00BA6207" w:rsidRPr="00FD56F8" w:rsidRDefault="00BA6207" w:rsidP="00482190">
      <w:pPr>
        <w:pStyle w:val="Puesto"/>
      </w:pPr>
      <w:r w:rsidRPr="00FD56F8">
        <w:rPr>
          <w:b/>
        </w:rPr>
        <w:t>Artículo 132.</w:t>
      </w:r>
      <w:r w:rsidRPr="00FD56F8">
        <w:t xml:space="preserve"> La clasificación de la información se llevará a cabo en el momento en que:</w:t>
      </w:r>
    </w:p>
    <w:p w14:paraId="1238F758" w14:textId="77777777" w:rsidR="00BA6207" w:rsidRPr="00FD56F8" w:rsidRDefault="00BA6207" w:rsidP="00482190">
      <w:pPr>
        <w:pStyle w:val="Puesto"/>
      </w:pPr>
      <w:r w:rsidRPr="00FD56F8">
        <w:rPr>
          <w:b/>
        </w:rPr>
        <w:t>I.</w:t>
      </w:r>
      <w:r w:rsidRPr="00FD56F8">
        <w:t xml:space="preserve"> Se reciba una solicitud de acceso a la información;</w:t>
      </w:r>
    </w:p>
    <w:p w14:paraId="2E759574" w14:textId="77777777" w:rsidR="00BA6207" w:rsidRPr="00FD56F8" w:rsidRDefault="00BA6207" w:rsidP="00482190">
      <w:pPr>
        <w:pStyle w:val="Puesto"/>
      </w:pPr>
      <w:r w:rsidRPr="00FD56F8">
        <w:rPr>
          <w:b/>
        </w:rPr>
        <w:t>II.</w:t>
      </w:r>
      <w:r w:rsidRPr="00FD56F8">
        <w:t xml:space="preserve"> Se determine mediante resolución de autoridad competente; o</w:t>
      </w:r>
    </w:p>
    <w:p w14:paraId="6FF35C9A" w14:textId="77777777" w:rsidR="00BA6207" w:rsidRPr="00FD56F8" w:rsidRDefault="00BA6207" w:rsidP="00482190">
      <w:pPr>
        <w:pStyle w:val="Puesto"/>
      </w:pPr>
      <w:r w:rsidRPr="00FD56F8">
        <w:rPr>
          <w:b/>
          <w:bCs/>
        </w:rPr>
        <w:t>III.</w:t>
      </w:r>
      <w:r w:rsidRPr="00FD56F8">
        <w:t xml:space="preserve"> Se generen versiones públicas para dar cumplimiento a las obligaciones de transparencia previstas en esta Ley.”</w:t>
      </w:r>
    </w:p>
    <w:p w14:paraId="66347B80" w14:textId="77777777" w:rsidR="00BA6207" w:rsidRPr="00FD56F8" w:rsidRDefault="00BA6207" w:rsidP="00482190">
      <w:pPr>
        <w:pStyle w:val="Puesto"/>
      </w:pPr>
    </w:p>
    <w:p w14:paraId="0672CB93" w14:textId="77777777" w:rsidR="00BA6207" w:rsidRPr="00FD56F8" w:rsidRDefault="00BA6207" w:rsidP="00482190">
      <w:pPr>
        <w:pStyle w:val="Puesto"/>
      </w:pPr>
      <w:r w:rsidRPr="00FD56F8">
        <w:rPr>
          <w:b/>
        </w:rPr>
        <w:t>“Segundo. -</w:t>
      </w:r>
      <w:r w:rsidRPr="00FD56F8">
        <w:t xml:space="preserve"> Para efectos de los presentes Lineamientos Generales, se entenderá por:</w:t>
      </w:r>
    </w:p>
    <w:p w14:paraId="7CF8735B" w14:textId="77777777" w:rsidR="00BA6207" w:rsidRPr="00FD56F8" w:rsidRDefault="00BA6207" w:rsidP="00482190">
      <w:pPr>
        <w:pStyle w:val="Puesto"/>
      </w:pPr>
      <w:r w:rsidRPr="00FD56F8">
        <w:rPr>
          <w:b/>
        </w:rPr>
        <w:t>XVIII.</w:t>
      </w:r>
      <w:r w:rsidRPr="00FD56F8">
        <w:t xml:space="preserve">  </w:t>
      </w:r>
      <w:r w:rsidRPr="00FD56F8">
        <w:rPr>
          <w:b/>
        </w:rPr>
        <w:t>Versión pública:</w:t>
      </w:r>
      <w:r w:rsidRPr="00FD56F8">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26E69A9" w14:textId="77777777" w:rsidR="00BA6207" w:rsidRPr="00FD56F8" w:rsidRDefault="00BA6207" w:rsidP="00482190">
      <w:pPr>
        <w:pStyle w:val="Puesto"/>
      </w:pPr>
    </w:p>
    <w:p w14:paraId="40D85F1F" w14:textId="77777777" w:rsidR="00BA6207" w:rsidRPr="00FD56F8" w:rsidRDefault="00BA6207" w:rsidP="00482190">
      <w:pPr>
        <w:pStyle w:val="Puesto"/>
        <w:rPr>
          <w:b/>
          <w:lang w:val="es-ES_tradnl" w:eastAsia="es-MX"/>
        </w:rPr>
      </w:pPr>
      <w:r w:rsidRPr="00FD56F8">
        <w:rPr>
          <w:b/>
          <w:lang w:val="es-ES_tradnl" w:eastAsia="es-MX"/>
        </w:rPr>
        <w:t xml:space="preserve">Lineamientos Generales en materia de Clasificación y Desclasificación de la </w:t>
      </w:r>
      <w:r w:rsidRPr="00FD56F8">
        <w:rPr>
          <w:b/>
          <w:lang w:val="es-ES_tradnl"/>
        </w:rPr>
        <w:t>Información</w:t>
      </w:r>
    </w:p>
    <w:p w14:paraId="47C60339" w14:textId="77777777" w:rsidR="00BA6207" w:rsidRPr="00FD56F8" w:rsidRDefault="00BA6207" w:rsidP="00482190">
      <w:pPr>
        <w:pStyle w:val="Puesto"/>
      </w:pPr>
    </w:p>
    <w:p w14:paraId="12768F2E" w14:textId="77777777" w:rsidR="00BA6207" w:rsidRPr="00FD56F8" w:rsidRDefault="00BA6207" w:rsidP="00482190">
      <w:pPr>
        <w:pStyle w:val="Puesto"/>
      </w:pPr>
      <w:r w:rsidRPr="00FD56F8">
        <w:rPr>
          <w:b/>
        </w:rPr>
        <w:t>Cuarto.</w:t>
      </w:r>
      <w:r w:rsidRPr="00FD56F8">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95F99A5" w14:textId="77777777" w:rsidR="00BA6207" w:rsidRPr="00FD56F8" w:rsidRDefault="00BA6207" w:rsidP="00482190">
      <w:pPr>
        <w:pStyle w:val="Puesto"/>
      </w:pPr>
      <w:r w:rsidRPr="00FD56F8">
        <w:t>Los sujetos obligados deberán aplicar, de manera estricta, las excepciones al derecho de acceso a la información y sólo podrán invocarlas cuando acrediten su procedencia.</w:t>
      </w:r>
    </w:p>
    <w:p w14:paraId="13964927" w14:textId="77777777" w:rsidR="00BA6207" w:rsidRPr="00FD56F8" w:rsidRDefault="00BA6207" w:rsidP="00482190">
      <w:pPr>
        <w:pStyle w:val="Puesto"/>
      </w:pPr>
    </w:p>
    <w:p w14:paraId="07811A77" w14:textId="77777777" w:rsidR="00BA6207" w:rsidRPr="00FD56F8" w:rsidRDefault="00BA6207" w:rsidP="00482190">
      <w:pPr>
        <w:pStyle w:val="Puesto"/>
      </w:pPr>
      <w:r w:rsidRPr="00FD56F8">
        <w:rPr>
          <w:b/>
        </w:rPr>
        <w:t>Quinto.</w:t>
      </w:r>
      <w:r w:rsidRPr="00FD56F8">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w:t>
      </w:r>
      <w:r w:rsidRPr="00FD56F8">
        <w:lastRenderedPageBreak/>
        <w:t>momento en que generen versiones públicas para dar cumplimiento a las obligaciones de transparencia, observando lo dispuesto en la Ley General y las demás disposiciones aplicables en la materia.</w:t>
      </w:r>
    </w:p>
    <w:p w14:paraId="7EE0EAAB" w14:textId="77777777" w:rsidR="00BA6207" w:rsidRPr="00FD56F8" w:rsidRDefault="00BA6207" w:rsidP="00482190">
      <w:pPr>
        <w:pStyle w:val="Puesto"/>
      </w:pPr>
    </w:p>
    <w:p w14:paraId="15979F1B" w14:textId="77777777" w:rsidR="00BA6207" w:rsidRPr="00FD56F8" w:rsidRDefault="00BA6207" w:rsidP="00482190">
      <w:pPr>
        <w:pStyle w:val="Puesto"/>
      </w:pPr>
      <w:r w:rsidRPr="00FD56F8">
        <w:rPr>
          <w:b/>
        </w:rPr>
        <w:t>Sexto.</w:t>
      </w:r>
      <w:r w:rsidRPr="00FD56F8">
        <w:t xml:space="preserve"> Se deroga.</w:t>
      </w:r>
    </w:p>
    <w:p w14:paraId="74BF8162" w14:textId="77777777" w:rsidR="00BA6207" w:rsidRPr="00FD56F8" w:rsidRDefault="00BA6207" w:rsidP="00482190">
      <w:pPr>
        <w:pStyle w:val="Puesto"/>
      </w:pPr>
    </w:p>
    <w:p w14:paraId="71D37DBE" w14:textId="77777777" w:rsidR="00BA6207" w:rsidRPr="00FD56F8" w:rsidRDefault="00BA6207" w:rsidP="00482190">
      <w:pPr>
        <w:pStyle w:val="Puesto"/>
        <w:rPr>
          <w:szCs w:val="22"/>
        </w:rPr>
      </w:pPr>
      <w:r w:rsidRPr="00FD56F8">
        <w:rPr>
          <w:b/>
          <w:szCs w:val="22"/>
        </w:rPr>
        <w:t>Séptimo.</w:t>
      </w:r>
      <w:r w:rsidRPr="00FD56F8">
        <w:rPr>
          <w:szCs w:val="22"/>
        </w:rPr>
        <w:t xml:space="preserve"> La clasificación de la información se llevará a cabo en el momento en que:</w:t>
      </w:r>
    </w:p>
    <w:p w14:paraId="598BC6A7" w14:textId="77777777" w:rsidR="00BA6207" w:rsidRPr="00FD56F8" w:rsidRDefault="00BA6207" w:rsidP="00482190">
      <w:pPr>
        <w:pStyle w:val="Puesto"/>
        <w:rPr>
          <w:szCs w:val="22"/>
        </w:rPr>
      </w:pPr>
      <w:r w:rsidRPr="00FD56F8">
        <w:rPr>
          <w:b/>
          <w:szCs w:val="22"/>
        </w:rPr>
        <w:t>I.</w:t>
      </w:r>
      <w:r w:rsidRPr="00FD56F8">
        <w:rPr>
          <w:szCs w:val="22"/>
        </w:rPr>
        <w:t xml:space="preserve">        Se reciba una solicitud de acceso a la información;</w:t>
      </w:r>
    </w:p>
    <w:p w14:paraId="6250CC68" w14:textId="77777777" w:rsidR="00BA6207" w:rsidRPr="00FD56F8" w:rsidRDefault="00BA6207" w:rsidP="00482190">
      <w:pPr>
        <w:pStyle w:val="Puesto"/>
        <w:rPr>
          <w:szCs w:val="22"/>
        </w:rPr>
      </w:pPr>
      <w:r w:rsidRPr="00FD56F8">
        <w:rPr>
          <w:b/>
          <w:szCs w:val="22"/>
        </w:rPr>
        <w:t>II.</w:t>
      </w:r>
      <w:r w:rsidRPr="00FD56F8">
        <w:rPr>
          <w:szCs w:val="22"/>
        </w:rPr>
        <w:t xml:space="preserve">       Se determine mediante resolución del Comité de Transparencia, el órgano garante competente, o en cumplimiento a una sentencia del Poder Judicial; o</w:t>
      </w:r>
    </w:p>
    <w:p w14:paraId="50BEA685" w14:textId="77777777" w:rsidR="00BA6207" w:rsidRPr="00FD56F8" w:rsidRDefault="00BA6207" w:rsidP="00482190">
      <w:pPr>
        <w:pStyle w:val="Puesto"/>
        <w:rPr>
          <w:szCs w:val="22"/>
        </w:rPr>
      </w:pPr>
      <w:r w:rsidRPr="00FD56F8">
        <w:rPr>
          <w:b/>
          <w:szCs w:val="22"/>
        </w:rPr>
        <w:t>III.</w:t>
      </w:r>
      <w:r w:rsidRPr="00FD56F8">
        <w:rPr>
          <w:szCs w:val="22"/>
        </w:rPr>
        <w:t xml:space="preserve">      Se generen versiones públicas para dar cumplimiento a las obligaciones de transparencia previstas en la Ley General, la Ley Federal y las correspondientes de las entidades federativas.</w:t>
      </w:r>
    </w:p>
    <w:p w14:paraId="3D071602" w14:textId="77777777" w:rsidR="00BA6207" w:rsidRPr="00FD56F8" w:rsidRDefault="00BA6207" w:rsidP="00482190">
      <w:pPr>
        <w:pStyle w:val="Puesto"/>
        <w:rPr>
          <w:szCs w:val="22"/>
        </w:rPr>
      </w:pPr>
      <w:r w:rsidRPr="00FD56F8">
        <w:rPr>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53E40E76" w14:textId="77777777" w:rsidR="00BA6207" w:rsidRPr="00FD56F8" w:rsidRDefault="00BA6207" w:rsidP="00482190">
      <w:pPr>
        <w:pStyle w:val="Puesto"/>
      </w:pPr>
    </w:p>
    <w:p w14:paraId="6F0BA67F" w14:textId="77777777" w:rsidR="00BA6207" w:rsidRPr="00FD56F8" w:rsidRDefault="00BA6207" w:rsidP="00482190">
      <w:pPr>
        <w:pStyle w:val="Puesto"/>
      </w:pPr>
      <w:r w:rsidRPr="00FD56F8">
        <w:rPr>
          <w:b/>
        </w:rPr>
        <w:t>Octavo.</w:t>
      </w:r>
      <w:r w:rsidRPr="00FD56F8">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CFF49FA" w14:textId="77777777" w:rsidR="00BA6207" w:rsidRPr="00FD56F8" w:rsidRDefault="00BA6207" w:rsidP="00482190">
      <w:pPr>
        <w:pStyle w:val="Puesto"/>
      </w:pPr>
      <w:r w:rsidRPr="00FD56F8">
        <w:t>Para motivar la clasificación se deberán señalar las razones o circunstancias especiales que lo llevaron a concluir que el caso particular se ajusta al supuesto previsto por la norma legal invocada como fundamento.</w:t>
      </w:r>
    </w:p>
    <w:p w14:paraId="58C5CEC4" w14:textId="77777777" w:rsidR="00BA6207" w:rsidRPr="00FD56F8" w:rsidRDefault="00BA6207" w:rsidP="00482190">
      <w:pPr>
        <w:pStyle w:val="Puesto"/>
      </w:pPr>
      <w:r w:rsidRPr="00FD56F8">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79A11F7" w14:textId="77777777" w:rsidR="00BA6207" w:rsidRPr="00FD56F8" w:rsidRDefault="00BA6207" w:rsidP="00482190">
      <w:pPr>
        <w:pStyle w:val="Puesto"/>
      </w:pPr>
    </w:p>
    <w:p w14:paraId="2CB005A0" w14:textId="77777777" w:rsidR="00BA6207" w:rsidRPr="00FD56F8" w:rsidRDefault="00BA6207" w:rsidP="00482190">
      <w:pPr>
        <w:pStyle w:val="Puesto"/>
      </w:pPr>
      <w:r w:rsidRPr="00FD56F8">
        <w:rPr>
          <w:b/>
        </w:rPr>
        <w:t>Noveno.</w:t>
      </w:r>
      <w:r w:rsidRPr="00FD56F8">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7D49D3E" w14:textId="77777777" w:rsidR="00BA6207" w:rsidRPr="00FD56F8" w:rsidRDefault="00BA6207" w:rsidP="00482190">
      <w:pPr>
        <w:pStyle w:val="Puesto"/>
      </w:pPr>
    </w:p>
    <w:p w14:paraId="32A156B9" w14:textId="77777777" w:rsidR="00BA6207" w:rsidRPr="00FD56F8" w:rsidRDefault="00BA6207" w:rsidP="00482190">
      <w:pPr>
        <w:pStyle w:val="Puesto"/>
      </w:pPr>
      <w:r w:rsidRPr="00FD56F8">
        <w:rPr>
          <w:b/>
        </w:rPr>
        <w:t>Décimo.</w:t>
      </w:r>
      <w:r w:rsidRPr="00FD56F8">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288D324" w14:textId="77777777" w:rsidR="00BA6207" w:rsidRPr="00FD56F8" w:rsidRDefault="00BA6207" w:rsidP="00482190">
      <w:pPr>
        <w:pStyle w:val="Puesto"/>
      </w:pPr>
      <w:r w:rsidRPr="00FD56F8">
        <w:lastRenderedPageBreak/>
        <w:t>En ausencia de los titulares de las áreas, la información será clasificada o desclasificada por la persona que lo supla, en términos de la normativa que rija la actuación del sujeto obligado.</w:t>
      </w:r>
    </w:p>
    <w:p w14:paraId="0619076A" w14:textId="77777777" w:rsidR="00BA6207" w:rsidRPr="00FD56F8" w:rsidRDefault="00BA6207" w:rsidP="00482190">
      <w:pPr>
        <w:pStyle w:val="Puesto"/>
        <w:rPr>
          <w:b/>
        </w:rPr>
      </w:pPr>
      <w:r w:rsidRPr="00FD56F8">
        <w:rPr>
          <w:b/>
        </w:rPr>
        <w:t>Décimo primero.</w:t>
      </w:r>
      <w:r w:rsidRPr="00FD56F8">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D56F8">
        <w:rPr>
          <w:b/>
        </w:rPr>
        <w:t>”</w:t>
      </w:r>
    </w:p>
    <w:p w14:paraId="093E2063" w14:textId="77777777" w:rsidR="00BA6207" w:rsidRPr="00FD56F8" w:rsidRDefault="00BA6207" w:rsidP="00482190">
      <w:pPr>
        <w:rPr>
          <w:szCs w:val="22"/>
        </w:rPr>
      </w:pPr>
    </w:p>
    <w:p w14:paraId="78CBA6D3" w14:textId="77777777" w:rsidR="00B30207" w:rsidRPr="00FD56F8" w:rsidRDefault="00B30207" w:rsidP="00482190">
      <w:pPr>
        <w:rPr>
          <w:lang w:eastAsia="es-CO"/>
        </w:rPr>
      </w:pPr>
      <w:r w:rsidRPr="00FD56F8">
        <w:rPr>
          <w:lang w:eastAsia="es-CO"/>
        </w:rPr>
        <w:t>Es importante señalar que, para el caso en concreto, se deben tomar en consideración los siguientes datos que de manera enunciativa más no limitativa se pudieran clasificar como confidenciales:</w:t>
      </w:r>
    </w:p>
    <w:p w14:paraId="37CBEFDA" w14:textId="77777777" w:rsidR="00B30207" w:rsidRPr="00FD56F8" w:rsidRDefault="00B30207" w:rsidP="00482190"/>
    <w:p w14:paraId="25BD5A22" w14:textId="77777777" w:rsidR="00B30207" w:rsidRPr="00FD56F8" w:rsidRDefault="00B30207" w:rsidP="00482190">
      <w:pPr>
        <w:pStyle w:val="Prrafodelista"/>
        <w:numPr>
          <w:ilvl w:val="0"/>
          <w:numId w:val="20"/>
        </w:numPr>
      </w:pPr>
      <w:r w:rsidRPr="00FD56F8">
        <w:rPr>
          <w:rFonts w:cs="Arial"/>
          <w:b/>
          <w:lang w:val="es-ES_tradnl" w:eastAsia="es-MX"/>
        </w:rPr>
        <w:t>Registro Federal de Contribuyentes</w:t>
      </w:r>
      <w:r w:rsidRPr="00FD56F8">
        <w:rPr>
          <w:rFonts w:cs="Arial"/>
          <w:lang w:val="es-ES_tradnl" w:eastAsia="es-MX"/>
        </w:rPr>
        <w:t xml:space="preserve"> </w:t>
      </w:r>
      <w:r w:rsidRPr="00FD56F8">
        <w:rPr>
          <w:rFonts w:cs="Arial"/>
          <w:b/>
          <w:lang w:val="es-ES_tradnl" w:eastAsia="es-MX"/>
        </w:rPr>
        <w:t>de las personas físicas</w:t>
      </w:r>
    </w:p>
    <w:p w14:paraId="6C379F51" w14:textId="77777777" w:rsidR="00B30207" w:rsidRPr="00FD56F8" w:rsidRDefault="00B30207" w:rsidP="00482190">
      <w:pPr>
        <w:pStyle w:val="Prrafodelista"/>
      </w:pPr>
    </w:p>
    <w:p w14:paraId="2CE7E5E1" w14:textId="77777777" w:rsidR="00B30207" w:rsidRPr="00FD56F8" w:rsidRDefault="00B30207" w:rsidP="00482190">
      <w:pPr>
        <w:spacing w:after="240"/>
        <w:rPr>
          <w:lang w:val="es-ES_tradnl"/>
        </w:rPr>
      </w:pPr>
      <w:r w:rsidRPr="00FD56F8">
        <w:rPr>
          <w:rFonts w:cs="Arial"/>
          <w:lang w:val="es-ES_tradnl" w:eastAsia="es-MX"/>
        </w:rPr>
        <w:t xml:space="preserve">Constituye un dato personal, ya que se genera con caracteres alfanuméricos obtenidos a partir del nombre en mayúsculas sin acentos ni diéresis y la fecha de nacimiento de cada persona; es decir la primera letra </w:t>
      </w:r>
      <w:r w:rsidRPr="00FD56F8">
        <w:rPr>
          <w:rFonts w:cs="Arial"/>
          <w:lang w:val="es-ES_tradnl"/>
        </w:rPr>
        <w:t>del</w:t>
      </w:r>
      <w:r w:rsidRPr="00FD56F8">
        <w:rPr>
          <w:rFonts w:cs="Arial"/>
          <w:lang w:val="es-ES_tradnl" w:eastAsia="es-MX"/>
        </w:rPr>
        <w:t xml:space="preserve"> apellido paterno; seguida de la primera letra Vocal del primer apellido; </w:t>
      </w:r>
      <w:r w:rsidRPr="00FD56F8">
        <w:rPr>
          <w:rFonts w:eastAsia="Arial Unicode MS" w:cs="Arial"/>
          <w:lang w:val="es-ES_tradnl"/>
        </w:rPr>
        <w:t>seguida</w:t>
      </w:r>
      <w:r w:rsidRPr="00FD56F8">
        <w:rPr>
          <w:rFonts w:cs="Arial"/>
          <w:lang w:val="es-ES_tradnl" w:eastAsia="es-MX"/>
        </w:rPr>
        <w:t xml:space="preserve"> de la primera letra del segundo apellido y por último la primera letra del nombre, posterior la fecha de nacimiento año/mes/día</w:t>
      </w:r>
      <w:r w:rsidRPr="00FD56F8">
        <w:rPr>
          <w:lang w:val="es-ES_tradnl"/>
        </w:rPr>
        <w:t xml:space="preserve"> y finalmente la homoclave; la cual, para su obtención es necesario acreditar personalidad, fecha de nacimiento entre otros con documentos oficiales.</w:t>
      </w:r>
    </w:p>
    <w:p w14:paraId="358F3B40" w14:textId="77777777" w:rsidR="00B30207" w:rsidRPr="00FD56F8" w:rsidRDefault="00B30207" w:rsidP="00482190">
      <w:pPr>
        <w:spacing w:after="240"/>
        <w:rPr>
          <w:b/>
          <w:bCs/>
          <w:lang w:val="es-ES_tradnl"/>
        </w:rPr>
      </w:pPr>
      <w:r w:rsidRPr="00FD56F8">
        <w:rPr>
          <w:rFonts w:cs="Arial"/>
          <w:lang w:val="es-ES_tradnl" w:eastAsia="es-MX"/>
        </w:rPr>
        <w:t xml:space="preserve">Al respecto, </w:t>
      </w:r>
      <w:r w:rsidRPr="00FD56F8">
        <w:rPr>
          <w:rFonts w:cs="Arial"/>
          <w:lang w:val="es-ES_tradnl"/>
        </w:rPr>
        <w:t xml:space="preserve">es aplicable el Criterio 19/17 de la Segunda Época, emitido por </w:t>
      </w:r>
      <w:r w:rsidRPr="00FD56F8">
        <w:rPr>
          <w:rFonts w:eastAsia="Arial Unicode MS" w:cs="Arial"/>
          <w:lang w:val="es-ES_tradnl"/>
        </w:rPr>
        <w:t xml:space="preserve">el Instituto Nacional de </w:t>
      </w:r>
      <w:r w:rsidRPr="00FD56F8">
        <w:rPr>
          <w:bCs/>
          <w:lang w:val="es-ES_tradnl"/>
        </w:rPr>
        <w:t>Transparencia</w:t>
      </w:r>
      <w:r w:rsidRPr="00FD56F8">
        <w:rPr>
          <w:rFonts w:eastAsia="Arial Unicode MS" w:cs="Arial"/>
          <w:lang w:val="es-ES_tradnl"/>
        </w:rPr>
        <w:t xml:space="preserve">, Acceso a la </w:t>
      </w:r>
      <w:r w:rsidRPr="00FD56F8">
        <w:rPr>
          <w:rFonts w:cs="Arial"/>
          <w:lang w:val="es-ES_tradnl"/>
        </w:rPr>
        <w:t>Información</w:t>
      </w:r>
      <w:r w:rsidRPr="00FD56F8">
        <w:rPr>
          <w:rFonts w:eastAsia="Arial Unicode MS" w:cs="Arial"/>
          <w:lang w:val="es-ES_tradnl"/>
        </w:rPr>
        <w:t xml:space="preserve"> y Protección de Datos Personales,</w:t>
      </w:r>
      <w:r w:rsidRPr="00FD56F8">
        <w:rPr>
          <w:bCs/>
          <w:lang w:val="es-ES_tradnl"/>
        </w:rPr>
        <w:t xml:space="preserve"> que dice:</w:t>
      </w:r>
      <w:r w:rsidRPr="00FD56F8">
        <w:rPr>
          <w:b/>
          <w:bCs/>
          <w:lang w:val="es-ES_tradnl"/>
        </w:rPr>
        <w:t xml:space="preserve"> </w:t>
      </w:r>
    </w:p>
    <w:p w14:paraId="151645A8" w14:textId="77777777" w:rsidR="00B30207" w:rsidRPr="00FD56F8" w:rsidRDefault="00B30207" w:rsidP="00482190">
      <w:pPr>
        <w:pStyle w:val="Puesto"/>
        <w:rPr>
          <w:lang w:val="es-ES_tradnl" w:eastAsia="en-US"/>
        </w:rPr>
      </w:pPr>
      <w:r w:rsidRPr="00FD56F8">
        <w:rPr>
          <w:lang w:val="es-ES_tradnl"/>
        </w:rPr>
        <w:t>“</w:t>
      </w:r>
      <w:r w:rsidRPr="00FD56F8">
        <w:rPr>
          <w:b/>
          <w:lang w:val="es-ES_tradnl"/>
        </w:rPr>
        <w:t>Registro Federal de Contribuyentes (RFC) de personas físicas.</w:t>
      </w:r>
      <w:r w:rsidRPr="00FD56F8">
        <w:rPr>
          <w:lang w:val="es-ES_tradnl"/>
        </w:rPr>
        <w:t xml:space="preserve"> El RFC es una clave de carácter fiscal, única e irrepetible, que permite identificar al titular, su edad y fecha de nacimiento, </w:t>
      </w:r>
      <w:r w:rsidRPr="00FD56F8">
        <w:rPr>
          <w:lang w:val="es-ES_tradnl" w:eastAsia="es-MX"/>
        </w:rPr>
        <w:t>por</w:t>
      </w:r>
      <w:r w:rsidRPr="00FD56F8">
        <w:rPr>
          <w:lang w:val="es-ES_tradnl"/>
        </w:rPr>
        <w:t xml:space="preserve"> lo que es un dato personal de carácter confidencial.</w:t>
      </w:r>
    </w:p>
    <w:p w14:paraId="127AEE5D" w14:textId="77777777" w:rsidR="00B30207" w:rsidRPr="00FD56F8" w:rsidRDefault="00B30207" w:rsidP="00482190">
      <w:pPr>
        <w:pStyle w:val="Puesto"/>
        <w:rPr>
          <w:lang w:val="es-ES_tradnl"/>
        </w:rPr>
      </w:pPr>
      <w:r w:rsidRPr="00FD56F8">
        <w:rPr>
          <w:lang w:val="es-ES_tradnl"/>
        </w:rPr>
        <w:t xml:space="preserve"> (Énfasis añadido)</w:t>
      </w:r>
    </w:p>
    <w:p w14:paraId="3F19C689" w14:textId="77777777" w:rsidR="00B30207" w:rsidRPr="00FD56F8" w:rsidRDefault="00B30207" w:rsidP="00482190">
      <w:pPr>
        <w:rPr>
          <w:rFonts w:cs="Arial"/>
          <w:lang w:val="es-ES_tradnl"/>
        </w:rPr>
      </w:pPr>
      <w:r w:rsidRPr="00FD56F8">
        <w:rPr>
          <w:rFonts w:cs="Arial"/>
          <w:lang w:val="es-ES_tradnl" w:eastAsia="es-MX"/>
        </w:rPr>
        <w:lastRenderedPageBreak/>
        <w:t xml:space="preserve">De lo anterior, se desprende que el Registro Federal de Contribuyentes se vincula al nombre de su </w:t>
      </w:r>
      <w:r w:rsidRPr="00FD56F8">
        <w:rPr>
          <w:bCs/>
          <w:lang w:val="es-ES_tradnl"/>
        </w:rPr>
        <w:t>titular</w:t>
      </w:r>
      <w:r w:rsidRPr="00FD56F8">
        <w:rPr>
          <w:rFonts w:cs="Arial"/>
          <w:lang w:val="es-ES_tradnl" w:eastAsia="es-MX"/>
        </w:rPr>
        <w:t xml:space="preserve">, permitiendo identificar la edad de la persona y fecha de nacimiento, determinando </w:t>
      </w:r>
      <w:r w:rsidRPr="00FD56F8">
        <w:rPr>
          <w:rFonts w:cs="Arial"/>
          <w:lang w:val="es-ES_tradnl"/>
        </w:rPr>
        <w:t>l</w:t>
      </w:r>
      <w:r w:rsidRPr="00FD56F8">
        <w:rPr>
          <w:rFonts w:cs="Arial"/>
          <w:lang w:val="es-ES_tradnl" w:eastAsia="es-MX"/>
        </w:rPr>
        <w:t xml:space="preserve">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FD56F8">
        <w:rPr>
          <w:lang w:val="es-ES_tradnl" w:eastAsia="es-MX"/>
        </w:rPr>
        <w:t>Municipios</w:t>
      </w:r>
      <w:r w:rsidRPr="00FD56F8">
        <w:rPr>
          <w:rFonts w:cs="Arial"/>
          <w:lang w:val="es-ES_tradnl" w:eastAsia="es-MX"/>
        </w:rPr>
        <w:t xml:space="preserve"> y </w:t>
      </w:r>
      <w:r w:rsidRPr="00FD56F8">
        <w:rPr>
          <w:rFonts w:cs="Arial"/>
          <w:lang w:val="es-ES_tradnl"/>
        </w:rPr>
        <w:t>4 fracción XI</w:t>
      </w:r>
      <w:r w:rsidRPr="00FD56F8">
        <w:rPr>
          <w:rFonts w:cs="Arial"/>
          <w:lang w:val="es-ES_tradnl" w:eastAsia="es-MX"/>
        </w:rPr>
        <w:t xml:space="preserve"> </w:t>
      </w:r>
      <w:r w:rsidRPr="00FD56F8">
        <w:rPr>
          <w:rFonts w:cs="Arial"/>
          <w:lang w:val="es-ES_tradnl"/>
        </w:rPr>
        <w:t>de la Ley de Protección de Datos Personales en Posesión de Sujetos Obligados del Estado de México y Municipios.</w:t>
      </w:r>
    </w:p>
    <w:p w14:paraId="5AE25A9F" w14:textId="77777777" w:rsidR="00B30207" w:rsidRPr="00FD56F8" w:rsidRDefault="00B30207" w:rsidP="00482190">
      <w:pPr>
        <w:rPr>
          <w:rFonts w:cs="Arial"/>
          <w:lang w:val="es-ES_tradnl" w:eastAsia="es-MX"/>
        </w:rPr>
      </w:pPr>
    </w:p>
    <w:p w14:paraId="38BB7255" w14:textId="77777777" w:rsidR="00B30207" w:rsidRPr="00FD56F8" w:rsidRDefault="00B30207" w:rsidP="00482190">
      <w:pPr>
        <w:pStyle w:val="Prrafodelista"/>
        <w:numPr>
          <w:ilvl w:val="0"/>
          <w:numId w:val="20"/>
        </w:numPr>
        <w:rPr>
          <w:rFonts w:cs="Arial"/>
          <w:lang w:val="es-ES_tradnl" w:eastAsia="es-MX"/>
        </w:rPr>
      </w:pPr>
      <w:r w:rsidRPr="00FD56F8">
        <w:rPr>
          <w:rFonts w:cs="Arial"/>
          <w:b/>
          <w:lang w:val="es-ES_tradnl"/>
        </w:rPr>
        <w:t>Clave Única de Registro de Población</w:t>
      </w:r>
    </w:p>
    <w:p w14:paraId="0A1E084A" w14:textId="77777777" w:rsidR="00B30207" w:rsidRPr="00FD56F8" w:rsidRDefault="00B30207" w:rsidP="00482190">
      <w:pPr>
        <w:pStyle w:val="Prrafodelista"/>
        <w:rPr>
          <w:rFonts w:cs="Arial"/>
          <w:lang w:val="es-ES_tradnl" w:eastAsia="es-MX"/>
        </w:rPr>
      </w:pPr>
    </w:p>
    <w:p w14:paraId="3D30B774" w14:textId="77777777" w:rsidR="00B30207" w:rsidRPr="00FD56F8" w:rsidRDefault="00B30207" w:rsidP="00482190">
      <w:pPr>
        <w:rPr>
          <w:rFonts w:cs="Arial"/>
          <w:lang w:val="es-ES_tradnl" w:eastAsia="es-MX"/>
        </w:rPr>
      </w:pPr>
      <w:r w:rsidRPr="00FD56F8">
        <w:rPr>
          <w:rFonts w:cs="Arial"/>
          <w:lang w:val="es-ES_tradnl" w:eastAsia="es-MX"/>
        </w:rPr>
        <w:t xml:space="preserve">Constituye un dato personal ya que </w:t>
      </w:r>
      <w:r w:rsidRPr="00FD56F8">
        <w:rPr>
          <w:lang w:val="es-ES_tradnl" w:eastAsia="es-MX"/>
        </w:rPr>
        <w:t>tiene</w:t>
      </w:r>
      <w:r w:rsidRPr="00FD56F8">
        <w:rPr>
          <w:rFonts w:cs="Arial"/>
          <w:lang w:val="es-ES_tradnl"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10FABC4E" w14:textId="77777777" w:rsidR="00B30207" w:rsidRPr="00FD56F8" w:rsidRDefault="00B30207" w:rsidP="00482190">
      <w:pPr>
        <w:rPr>
          <w:rFonts w:cs="Arial"/>
          <w:lang w:val="es-ES_tradnl" w:eastAsia="es-MX"/>
        </w:rPr>
      </w:pPr>
    </w:p>
    <w:p w14:paraId="7E16A3AB" w14:textId="77777777" w:rsidR="00B30207" w:rsidRPr="00FD56F8" w:rsidRDefault="00B30207" w:rsidP="00482190">
      <w:pPr>
        <w:rPr>
          <w:rFonts w:cs="Arial"/>
          <w:lang w:val="es-ES_tradnl" w:eastAsia="es-MX"/>
        </w:rPr>
      </w:pPr>
      <w:r w:rsidRPr="00FD56F8">
        <w:rPr>
          <w:rFonts w:cs="Arial"/>
          <w:lang w:val="es-ES_tradnl" w:eastAsia="es-MX"/>
        </w:rPr>
        <w:t xml:space="preserve">Lo </w:t>
      </w:r>
      <w:r w:rsidRPr="00FD56F8">
        <w:rPr>
          <w:lang w:val="es-ES_tradnl" w:eastAsia="es-MX"/>
        </w:rPr>
        <w:t>anterior</w:t>
      </w:r>
      <w:r w:rsidRPr="00FD56F8">
        <w:rPr>
          <w:rFonts w:cs="Arial"/>
          <w:lang w:val="es-ES_tradnl" w:eastAsia="es-MX"/>
        </w:rPr>
        <w:t xml:space="preserve">, </w:t>
      </w:r>
      <w:r w:rsidRPr="00FD56F8">
        <w:rPr>
          <w:rFonts w:cs="Arial"/>
          <w:lang w:val="es-ES_tradnl"/>
        </w:rPr>
        <w:t>tiene</w:t>
      </w:r>
      <w:r w:rsidRPr="00FD56F8">
        <w:rPr>
          <w:rFonts w:cs="Arial"/>
          <w:lang w:val="es-ES_tradnl" w:eastAsia="es-MX"/>
        </w:rPr>
        <w:t xml:space="preserve"> sustento en los artículos 86 y 91 de la Ley General de Población, la cual señala lo siguiente:</w:t>
      </w:r>
    </w:p>
    <w:p w14:paraId="4591E52F" w14:textId="77777777" w:rsidR="00B30207" w:rsidRPr="00FD56F8" w:rsidRDefault="00B30207" w:rsidP="00482190">
      <w:pPr>
        <w:rPr>
          <w:rFonts w:cs="Arial"/>
          <w:lang w:val="es-ES_tradnl" w:eastAsia="es-MX"/>
        </w:rPr>
      </w:pPr>
    </w:p>
    <w:p w14:paraId="091224E7" w14:textId="77777777" w:rsidR="00B30207" w:rsidRPr="00FD56F8" w:rsidRDefault="00B30207" w:rsidP="00482190">
      <w:pPr>
        <w:pStyle w:val="Puesto"/>
        <w:rPr>
          <w:lang w:val="es-ES_tradnl" w:eastAsia="es-MX"/>
        </w:rPr>
      </w:pPr>
      <w:r w:rsidRPr="00FD56F8">
        <w:rPr>
          <w:rFonts w:cs="Arial,Bold"/>
          <w:bCs/>
          <w:lang w:val="es-ES_tradnl" w:eastAsia="es-MX"/>
        </w:rPr>
        <w:t>“</w:t>
      </w:r>
      <w:r w:rsidRPr="00FD56F8">
        <w:rPr>
          <w:rFonts w:cs="Arial,Bold"/>
          <w:b/>
          <w:bCs/>
          <w:lang w:val="es-ES_tradnl" w:eastAsia="es-MX"/>
        </w:rPr>
        <w:t xml:space="preserve">Artículo 86. </w:t>
      </w:r>
      <w:r w:rsidRPr="00FD56F8">
        <w:rPr>
          <w:lang w:val="es-ES_tradnl" w:eastAsia="es-MX"/>
        </w:rPr>
        <w:t>El Registro Nacional de Población tiene como finalidad registrar a cada una de las personas que integran la población del país, con los datos que permitan certificar y acreditar fehacientemente su identidad.</w:t>
      </w:r>
    </w:p>
    <w:p w14:paraId="181E69D1" w14:textId="77777777" w:rsidR="00B30207" w:rsidRPr="00FD56F8" w:rsidRDefault="00B30207" w:rsidP="00482190">
      <w:pPr>
        <w:pStyle w:val="Puesto"/>
        <w:rPr>
          <w:lang w:val="es-ES_tradnl" w:eastAsia="es-MX"/>
        </w:rPr>
      </w:pPr>
      <w:r w:rsidRPr="00FD56F8">
        <w:rPr>
          <w:rFonts w:cs="Arial,Bold"/>
          <w:b/>
          <w:bCs/>
          <w:lang w:val="es-ES_tradnl" w:eastAsia="es-MX"/>
        </w:rPr>
        <w:t xml:space="preserve">Artículo 91. </w:t>
      </w:r>
      <w:r w:rsidRPr="00FD56F8">
        <w:rPr>
          <w:b/>
          <w:u w:val="single"/>
          <w:lang w:val="es-ES_tradnl" w:eastAsia="es-MX"/>
        </w:rPr>
        <w:t>Al incorporar a una persona en el Registro Nacional de Población</w:t>
      </w:r>
      <w:r w:rsidRPr="00FD56F8">
        <w:rPr>
          <w:lang w:val="es-ES_tradnl" w:eastAsia="es-MX"/>
        </w:rPr>
        <w:t xml:space="preserve">, se le asignará una clave </w:t>
      </w:r>
      <w:r w:rsidRPr="00FD56F8">
        <w:rPr>
          <w:b/>
          <w:u w:val="single"/>
          <w:lang w:val="es-ES_tradnl" w:eastAsia="es-MX"/>
        </w:rPr>
        <w:t>que se denominará Clave Única de Registro de Población</w:t>
      </w:r>
      <w:r w:rsidRPr="00FD56F8">
        <w:rPr>
          <w:lang w:val="es-ES_tradnl" w:eastAsia="es-MX"/>
        </w:rPr>
        <w:t xml:space="preserve">. </w:t>
      </w:r>
      <w:r w:rsidRPr="00FD56F8">
        <w:rPr>
          <w:b/>
          <w:u w:val="single"/>
          <w:lang w:val="es-ES_tradnl" w:eastAsia="es-MX"/>
        </w:rPr>
        <w:t>Esta servirá para</w:t>
      </w:r>
      <w:r w:rsidRPr="00FD56F8">
        <w:rPr>
          <w:lang w:val="es-ES_tradnl" w:eastAsia="es-MX"/>
        </w:rPr>
        <w:t xml:space="preserve"> registrarla e </w:t>
      </w:r>
      <w:r w:rsidRPr="00FD56F8">
        <w:rPr>
          <w:b/>
          <w:u w:val="single"/>
          <w:lang w:val="es-ES_tradnl" w:eastAsia="es-MX"/>
        </w:rPr>
        <w:t>identificarla en forma individual</w:t>
      </w:r>
      <w:r w:rsidRPr="00FD56F8">
        <w:rPr>
          <w:lang w:val="es-ES_tradnl" w:eastAsia="es-MX"/>
        </w:rPr>
        <w:t xml:space="preserve">.” </w:t>
      </w:r>
    </w:p>
    <w:p w14:paraId="61CE3DBB" w14:textId="77777777" w:rsidR="00B30207" w:rsidRPr="00FD56F8" w:rsidRDefault="00B30207" w:rsidP="00482190">
      <w:pPr>
        <w:pStyle w:val="Puesto"/>
        <w:rPr>
          <w:lang w:val="es-ES_tradnl" w:eastAsia="es-MX"/>
        </w:rPr>
      </w:pPr>
      <w:r w:rsidRPr="00FD56F8">
        <w:rPr>
          <w:lang w:val="es-ES_tradnl" w:eastAsia="es-MX"/>
        </w:rPr>
        <w:t>(Énfasis añadido)</w:t>
      </w:r>
    </w:p>
    <w:p w14:paraId="402321B9" w14:textId="77777777" w:rsidR="00B30207" w:rsidRPr="00FD56F8" w:rsidRDefault="00B30207" w:rsidP="00482190">
      <w:pPr>
        <w:rPr>
          <w:lang w:val="es-ES_tradnl" w:eastAsia="es-MX"/>
        </w:rPr>
      </w:pPr>
    </w:p>
    <w:p w14:paraId="1ED19A8A" w14:textId="77777777" w:rsidR="00B30207" w:rsidRPr="00FD56F8" w:rsidRDefault="00B30207" w:rsidP="00482190">
      <w:pPr>
        <w:rPr>
          <w:lang w:val="es-ES_tradnl" w:eastAsia="es-MX"/>
        </w:rPr>
      </w:pPr>
      <w:r w:rsidRPr="00FD56F8">
        <w:rPr>
          <w:lang w:val="es-ES_tradnl" w:eastAsia="es-MX"/>
        </w:rPr>
        <w:t xml:space="preserve">Ahora bien, la Clave Única de Registro de Población, está integrada de 18 elementos representados por letras y números, que se generan a partir de los datos contenidos en un documento probatorio de </w:t>
      </w:r>
      <w:r w:rsidRPr="00FD56F8">
        <w:rPr>
          <w:bCs/>
          <w:lang w:val="es-ES_tradnl"/>
        </w:rPr>
        <w:t>identidad</w:t>
      </w:r>
      <w:r w:rsidRPr="00FD56F8">
        <w:rPr>
          <w:lang w:val="es-ES_tradnl" w:eastAsia="es-MX"/>
        </w:rPr>
        <w:t xml:space="preserve"> (acta de nacimiento, carta de naturalización o documento </w:t>
      </w:r>
      <w:r w:rsidRPr="00FD56F8">
        <w:rPr>
          <w:lang w:val="es-ES_tradnl" w:eastAsia="es-MX"/>
        </w:rPr>
        <w:lastRenderedPageBreak/>
        <w:t xml:space="preserve">migratorio), la </w:t>
      </w:r>
      <w:r w:rsidRPr="00FD56F8">
        <w:rPr>
          <w:rFonts w:cs="Arial"/>
          <w:lang w:val="es-ES_tradnl"/>
        </w:rPr>
        <w:t>cual</w:t>
      </w:r>
      <w:r w:rsidRPr="00FD56F8">
        <w:rPr>
          <w:lang w:val="es-ES_tradnl" w:eastAsia="es-MX"/>
        </w:rPr>
        <w:t xml:space="preserve"> se integra de</w:t>
      </w:r>
      <w:r w:rsidRPr="00FD56F8">
        <w:rPr>
          <w:rFonts w:cs="Arial"/>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FD56F8">
        <w:rPr>
          <w:lang w:val="es-ES_tradnl" w:eastAsia="es-MX"/>
        </w:rPr>
        <w:t xml:space="preserve">; sexo; Entidad Federativa de nacimiento; consonantes internas del nombre y apellidos; un diferenciador de homonimia y siglo; y un digito verificador, que garantizan la correcta integración. </w:t>
      </w:r>
    </w:p>
    <w:p w14:paraId="6A225BEC" w14:textId="77777777" w:rsidR="00B30207" w:rsidRPr="00FD56F8" w:rsidRDefault="00B30207" w:rsidP="00482190">
      <w:pPr>
        <w:rPr>
          <w:lang w:val="es-ES_tradnl" w:eastAsia="es-MX"/>
        </w:rPr>
      </w:pPr>
    </w:p>
    <w:p w14:paraId="432D6AFD" w14:textId="77777777" w:rsidR="00B30207" w:rsidRPr="00FD56F8" w:rsidRDefault="00B30207" w:rsidP="00482190">
      <w:pPr>
        <w:rPr>
          <w:rFonts w:cs="Arial"/>
          <w:lang w:val="es-ES_tradnl" w:eastAsia="es-MX"/>
        </w:rPr>
      </w:pPr>
      <w:r w:rsidRPr="00FD56F8">
        <w:rPr>
          <w:rFonts w:cs="Arial"/>
          <w:lang w:val="es-ES_tradnl" w:eastAsia="es-MX"/>
        </w:rPr>
        <w:t xml:space="preserve">Al respecto, el </w:t>
      </w:r>
      <w:r w:rsidRPr="00FD56F8">
        <w:rPr>
          <w:rFonts w:eastAsia="Arial Unicode MS" w:cs="Arial"/>
          <w:lang w:val="es-ES_tradnl"/>
        </w:rPr>
        <w:t>Instituto Nacional de Transparencia, Acceso a la Información y Protección de Datos Personales (INAI),</w:t>
      </w:r>
      <w:r w:rsidRPr="00FD56F8">
        <w:rPr>
          <w:rFonts w:cs="Arial"/>
          <w:lang w:val="es-ES_tradnl" w:eastAsia="es-MX"/>
        </w:rPr>
        <w:t xml:space="preserve"> a través del Criterio 18/17 de la Segunda Época, señala literalmente lo siguiente:</w:t>
      </w:r>
    </w:p>
    <w:p w14:paraId="406E4839" w14:textId="77777777" w:rsidR="00B30207" w:rsidRPr="00FD56F8" w:rsidRDefault="00B30207" w:rsidP="00482190">
      <w:pPr>
        <w:rPr>
          <w:rFonts w:cs="Arial"/>
          <w:lang w:val="es-ES_tradnl" w:eastAsia="es-MX"/>
        </w:rPr>
      </w:pPr>
    </w:p>
    <w:p w14:paraId="61D58427" w14:textId="77777777" w:rsidR="00B30207" w:rsidRPr="00FD56F8" w:rsidRDefault="00B30207" w:rsidP="00482190">
      <w:pPr>
        <w:pStyle w:val="Puesto"/>
        <w:rPr>
          <w:lang w:val="es-ES_tradnl" w:eastAsia="es-MX"/>
        </w:rPr>
      </w:pPr>
      <w:r w:rsidRPr="00FD56F8">
        <w:rPr>
          <w:lang w:val="es-ES_tradnl" w:eastAsia="es-MX"/>
        </w:rPr>
        <w:t>“</w:t>
      </w:r>
      <w:r w:rsidRPr="00FD56F8">
        <w:rPr>
          <w:b/>
          <w:lang w:val="es-ES_tradnl" w:eastAsia="es-MX"/>
        </w:rPr>
        <w:t>Clave Única de Registro de Población (CURP). La Clave Única de Registro de Población</w:t>
      </w:r>
      <w:r w:rsidRPr="00FD56F8">
        <w:rPr>
          <w:lang w:val="es-ES_tradnl" w:eastAsia="es-MX"/>
        </w:rPr>
        <w:t xml:space="preserve">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73BB704" w14:textId="77777777" w:rsidR="00B30207" w:rsidRPr="00FD56F8" w:rsidRDefault="00B30207" w:rsidP="00482190">
      <w:pPr>
        <w:pStyle w:val="Puesto"/>
        <w:rPr>
          <w:lang w:val="es-ES_tradnl" w:eastAsia="es-MX"/>
        </w:rPr>
      </w:pPr>
      <w:r w:rsidRPr="00FD56F8">
        <w:rPr>
          <w:lang w:val="es-ES_tradnl" w:eastAsia="es-MX"/>
        </w:rPr>
        <w:t xml:space="preserve"> (Énfasis añadido)</w:t>
      </w:r>
    </w:p>
    <w:p w14:paraId="28E8EF0B" w14:textId="77777777" w:rsidR="00B30207" w:rsidRPr="00FD56F8" w:rsidRDefault="00B30207" w:rsidP="00482190">
      <w:pPr>
        <w:autoSpaceDE w:val="0"/>
        <w:autoSpaceDN w:val="0"/>
        <w:adjustRightInd w:val="0"/>
        <w:ind w:left="851" w:right="902"/>
        <w:rPr>
          <w:rFonts w:cs="Arial"/>
          <w:lang w:val="es-ES_tradnl"/>
        </w:rPr>
      </w:pPr>
    </w:p>
    <w:p w14:paraId="0B2743A1" w14:textId="77777777" w:rsidR="00B30207" w:rsidRPr="00FD56F8" w:rsidRDefault="00B30207" w:rsidP="00482190">
      <w:pPr>
        <w:rPr>
          <w:rFonts w:cs="Arial"/>
          <w:lang w:val="es-ES_tradnl" w:eastAsia="es-MX"/>
        </w:rPr>
      </w:pPr>
      <w:r w:rsidRPr="00FD56F8">
        <w:rPr>
          <w:rFonts w:cs="Arial"/>
          <w:lang w:val="es-ES_tradnl" w:eastAsia="es-MX"/>
        </w:rPr>
        <w:t xml:space="preserve">De lo anterior, se desprende que la </w:t>
      </w:r>
      <w:r w:rsidRPr="00FD56F8">
        <w:rPr>
          <w:lang w:val="es-ES_tradnl" w:eastAsia="es-MX"/>
        </w:rPr>
        <w:t xml:space="preserve">Clave Única de Registro de Población, </w:t>
      </w:r>
      <w:r w:rsidRPr="00FD56F8">
        <w:rPr>
          <w:rFonts w:cs="Arial"/>
          <w:lang w:val="es-ES_tradnl" w:eastAsia="es-MX"/>
        </w:rPr>
        <w:t xml:space="preserve">se encuentra vinculada al nombre y apellidos de la persona, permitiendo identificar fecha y lugar de nacimiento, así como el sexo; datos que únicamente le atañen a su titular, por lo que, ésta constituye un dato </w:t>
      </w:r>
      <w:r w:rsidRPr="00FD56F8">
        <w:rPr>
          <w:bCs/>
          <w:lang w:val="es-ES_tradnl"/>
        </w:rPr>
        <w:t>personal</w:t>
      </w:r>
      <w:r w:rsidRPr="00FD56F8">
        <w:rPr>
          <w:rFonts w:cs="Arial"/>
          <w:lang w:val="es-ES_tradnl" w:eastAsia="es-MX"/>
        </w:rPr>
        <w:t xml:space="preserve"> que concierne a una persona física identificada e identificable en términos de los artículos 2, fracción II de la Ley de Transparencia y Acceso a la Información Pública del Estado de México y Municipios y </w:t>
      </w:r>
      <w:r w:rsidRPr="00FD56F8">
        <w:rPr>
          <w:rFonts w:cs="Arial"/>
          <w:lang w:val="es-ES_tradnl"/>
        </w:rPr>
        <w:t>4, fracción XI</w:t>
      </w:r>
      <w:r w:rsidRPr="00FD56F8">
        <w:rPr>
          <w:rFonts w:cs="Arial"/>
          <w:lang w:val="es-ES_tradnl" w:eastAsia="es-MX"/>
        </w:rPr>
        <w:t xml:space="preserve"> </w:t>
      </w:r>
      <w:r w:rsidRPr="00FD56F8">
        <w:rPr>
          <w:rFonts w:cs="Arial"/>
          <w:lang w:val="es-ES_tradnl"/>
        </w:rPr>
        <w:t>de la Ley de Protección de Datos Personales en Posesión de Sujetos Obligados del Estado de México y Municipios</w:t>
      </w:r>
      <w:r w:rsidRPr="00FD56F8">
        <w:rPr>
          <w:rFonts w:cs="Arial"/>
          <w:lang w:val="es-ES_tradnl" w:eastAsia="es-MX"/>
        </w:rPr>
        <w:t>.</w:t>
      </w:r>
    </w:p>
    <w:p w14:paraId="7C5A27AA" w14:textId="15431A3E" w:rsidR="00B30207" w:rsidRPr="00FD56F8" w:rsidRDefault="00B30207" w:rsidP="00482190"/>
    <w:p w14:paraId="4A528368" w14:textId="7ECB9C28" w:rsidR="00482190" w:rsidRPr="00FD56F8" w:rsidRDefault="00482190" w:rsidP="00482190"/>
    <w:p w14:paraId="6432B54C" w14:textId="77777777" w:rsidR="00482190" w:rsidRPr="00FD56F8" w:rsidRDefault="00482190" w:rsidP="00482190"/>
    <w:p w14:paraId="29B09D18" w14:textId="77777777" w:rsidR="00B30207" w:rsidRPr="00FD56F8" w:rsidRDefault="00B30207" w:rsidP="00482190">
      <w:pPr>
        <w:pStyle w:val="Prrafodelista"/>
        <w:numPr>
          <w:ilvl w:val="0"/>
          <w:numId w:val="20"/>
        </w:numPr>
        <w:rPr>
          <w:rFonts w:cs="Arial"/>
          <w:b/>
        </w:rPr>
      </w:pPr>
      <w:r w:rsidRPr="00FD56F8">
        <w:rPr>
          <w:rFonts w:cs="Arial"/>
          <w:b/>
        </w:rPr>
        <w:lastRenderedPageBreak/>
        <w:t xml:space="preserve">Clave de cualquier tipo de </w:t>
      </w:r>
      <w:r w:rsidRPr="00FD56F8">
        <w:rPr>
          <w:b/>
        </w:rPr>
        <w:t>seguridad</w:t>
      </w:r>
      <w:r w:rsidRPr="00FD56F8">
        <w:rPr>
          <w:rFonts w:cs="Arial"/>
          <w:b/>
        </w:rPr>
        <w:t xml:space="preserve"> social</w:t>
      </w:r>
    </w:p>
    <w:p w14:paraId="778770C4" w14:textId="77777777" w:rsidR="00B30207" w:rsidRPr="00FD56F8" w:rsidRDefault="00B30207" w:rsidP="00482190"/>
    <w:p w14:paraId="21FE013F" w14:textId="77777777" w:rsidR="00B30207" w:rsidRPr="00FD56F8" w:rsidRDefault="00B30207" w:rsidP="00482190">
      <w:pPr>
        <w:rPr>
          <w:rFonts w:cs="Arial"/>
        </w:rPr>
      </w:pPr>
      <w:r w:rsidRPr="00FD56F8">
        <w:rPr>
          <w:rFonts w:cs="Arial"/>
        </w:rPr>
        <w:t xml:space="preserve">Por cuanto hace a la </w:t>
      </w:r>
      <w:r w:rsidRPr="00FD56F8">
        <w:rPr>
          <w:rFonts w:cs="Arial"/>
          <w:b/>
        </w:rPr>
        <w:t>Clave de cualquier tipo de seguridad social</w:t>
      </w:r>
      <w:r w:rsidRPr="00FD56F8">
        <w:rPr>
          <w:rFonts w:cs="Arial"/>
        </w:rPr>
        <w:t xml:space="preserve"> (ISSEMYM, u otros), está integrado por una </w:t>
      </w:r>
      <w:r w:rsidRPr="00FD56F8">
        <w:rPr>
          <w:rFonts w:cs="Arial"/>
          <w:bCs/>
        </w:rPr>
        <w:t xml:space="preserve">secuencia de números con los que se identifica a los trabajadores que </w:t>
      </w:r>
      <w:r w:rsidRPr="00FD56F8">
        <w:t>cubren</w:t>
      </w:r>
      <w:r w:rsidRPr="00FD56F8">
        <w:rPr>
          <w:rFonts w:cs="Arial"/>
          <w:bCs/>
        </w:rPr>
        <w:t xml:space="preserve"> las cuotas respectivas, asimismo, lo identifica con la fuente de trabajo; por lo que al ser una clave de </w:t>
      </w:r>
      <w:r w:rsidRPr="00FD56F8">
        <w:rPr>
          <w:rFonts w:cs="Arial"/>
        </w:rPr>
        <w:t>identificación</w:t>
      </w:r>
      <w:r w:rsidRPr="00FD56F8">
        <w:rPr>
          <w:rFonts w:cs="Arial"/>
          <w:bCs/>
        </w:rPr>
        <w:t xml:space="preserve"> de los trabajadores, constituye información confidencial, </w:t>
      </w:r>
      <w:r w:rsidRPr="00FD56F8">
        <w:rPr>
          <w:rFonts w:cs="Arial"/>
        </w:rPr>
        <w:t>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882930C" w14:textId="77777777" w:rsidR="00B30207" w:rsidRPr="00FD56F8" w:rsidRDefault="00B30207" w:rsidP="00482190"/>
    <w:p w14:paraId="344FFFF0" w14:textId="77777777" w:rsidR="00B30207" w:rsidRPr="00FD56F8" w:rsidRDefault="00B30207" w:rsidP="00482190">
      <w:pPr>
        <w:pStyle w:val="Prrafodelista"/>
        <w:numPr>
          <w:ilvl w:val="0"/>
          <w:numId w:val="20"/>
        </w:numPr>
        <w:rPr>
          <w:b/>
        </w:rPr>
      </w:pPr>
      <w:r w:rsidRPr="00FD56F8">
        <w:rPr>
          <w:b/>
        </w:rPr>
        <w:t>Número de cuenta bancaria de los particulares</w:t>
      </w:r>
    </w:p>
    <w:p w14:paraId="7C1A6616" w14:textId="77777777" w:rsidR="00B30207" w:rsidRPr="00FD56F8" w:rsidRDefault="00B30207" w:rsidP="00482190">
      <w:pPr>
        <w:pStyle w:val="Prrafodelista"/>
        <w:rPr>
          <w:b/>
        </w:rPr>
      </w:pPr>
    </w:p>
    <w:p w14:paraId="1BCB5A46" w14:textId="77777777" w:rsidR="00B30207" w:rsidRPr="00FD56F8" w:rsidRDefault="00B30207" w:rsidP="00482190">
      <w:r w:rsidRPr="00FD56F8">
        <w:rPr>
          <w:rFonts w:cs="Arial"/>
        </w:rPr>
        <w:t xml:space="preserve">Por otro lado, es importante señalar que </w:t>
      </w:r>
      <w:r w:rsidRPr="00FD56F8">
        <w:t>por cuanto hace al el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6352E1B4" w14:textId="77777777" w:rsidR="00B30207" w:rsidRPr="00FD56F8" w:rsidRDefault="00B30207" w:rsidP="00482190">
      <w:pPr>
        <w:autoSpaceDE w:val="0"/>
        <w:autoSpaceDN w:val="0"/>
        <w:adjustRightInd w:val="0"/>
        <w:ind w:right="50"/>
      </w:pPr>
    </w:p>
    <w:p w14:paraId="7DA9B205" w14:textId="77777777" w:rsidR="00B30207" w:rsidRPr="00FD56F8" w:rsidRDefault="00B30207" w:rsidP="00482190">
      <w:pPr>
        <w:autoSpaceDE w:val="0"/>
        <w:autoSpaceDN w:val="0"/>
        <w:adjustRightInd w:val="0"/>
        <w:ind w:right="51"/>
      </w:pPr>
      <w:r w:rsidRPr="00FD56F8">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3883E6F6" w14:textId="77777777" w:rsidR="00B30207" w:rsidRPr="00FD56F8" w:rsidRDefault="00B30207" w:rsidP="00482190">
      <w:pPr>
        <w:autoSpaceDE w:val="0"/>
        <w:autoSpaceDN w:val="0"/>
        <w:adjustRightInd w:val="0"/>
        <w:ind w:right="50"/>
      </w:pPr>
      <w:r w:rsidRPr="00FD56F8">
        <w:lastRenderedPageBreak/>
        <w:t>Lo anterior encuentra sustento en el criterio 10/17 emitido por el Instituto Nacional de Transparencia y Acceso a la Información Pública del Estado de México y Municipios, que a la letra dicen:</w:t>
      </w:r>
    </w:p>
    <w:p w14:paraId="37405026" w14:textId="77777777" w:rsidR="00B30207" w:rsidRPr="00FD56F8" w:rsidRDefault="00B30207" w:rsidP="00482190">
      <w:pPr>
        <w:autoSpaceDE w:val="0"/>
        <w:autoSpaceDN w:val="0"/>
        <w:adjustRightInd w:val="0"/>
        <w:ind w:right="50"/>
      </w:pPr>
    </w:p>
    <w:p w14:paraId="394F810B" w14:textId="77777777" w:rsidR="00B30207" w:rsidRPr="00FD56F8" w:rsidRDefault="00B30207" w:rsidP="00482190">
      <w:pPr>
        <w:pStyle w:val="Puesto"/>
      </w:pPr>
      <w:r w:rsidRPr="00FD56F8">
        <w:rPr>
          <w:b/>
        </w:rPr>
        <w:t>“Cuentas bancarias y/o CLABE interbancaria de personas físicas y morales privadas.</w:t>
      </w:r>
      <w:r w:rsidRPr="00FD56F8">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A166886" w14:textId="77777777" w:rsidR="00B30207" w:rsidRPr="00FD56F8" w:rsidRDefault="00B30207" w:rsidP="00482190">
      <w:pPr>
        <w:autoSpaceDE w:val="0"/>
        <w:autoSpaceDN w:val="0"/>
        <w:adjustRightInd w:val="0"/>
        <w:ind w:left="851" w:right="1134"/>
        <w:jc w:val="center"/>
        <w:rPr>
          <w:b/>
          <w:i/>
        </w:rPr>
      </w:pPr>
    </w:p>
    <w:p w14:paraId="08B4BB3E" w14:textId="77777777" w:rsidR="00B30207" w:rsidRPr="00FD56F8" w:rsidRDefault="00B30207" w:rsidP="00482190">
      <w:pPr>
        <w:pStyle w:val="Prrafodelista"/>
        <w:numPr>
          <w:ilvl w:val="0"/>
          <w:numId w:val="20"/>
        </w:numPr>
        <w:rPr>
          <w:rFonts w:eastAsia="Palatino Linotype" w:cs="Palatino Linotype"/>
          <w:b/>
        </w:rPr>
      </w:pPr>
      <w:r w:rsidRPr="00FD56F8">
        <w:rPr>
          <w:rFonts w:eastAsia="Palatino Linotype" w:cs="Palatino Linotype"/>
          <w:b/>
        </w:rPr>
        <w:t>Número de empleado de servidores públicos o su equivalente</w:t>
      </w:r>
    </w:p>
    <w:p w14:paraId="187FF5D8" w14:textId="77777777" w:rsidR="00B30207" w:rsidRPr="00FD56F8" w:rsidRDefault="00B30207" w:rsidP="00482190"/>
    <w:p w14:paraId="00071B6A" w14:textId="77777777" w:rsidR="00B30207" w:rsidRPr="00FD56F8" w:rsidRDefault="00B30207" w:rsidP="00482190">
      <w:pPr>
        <w:rPr>
          <w:lang w:eastAsia="es-MX"/>
        </w:rPr>
      </w:pPr>
      <w:r w:rsidRPr="00FD56F8">
        <w:rPr>
          <w:rFonts w:cs="Arial"/>
        </w:rPr>
        <w:t xml:space="preserve">Por otro lado, </w:t>
      </w:r>
      <w:r w:rsidRPr="00FD56F8">
        <w:rPr>
          <w:rFonts w:eastAsia="Palatino Linotype" w:cs="Palatino Linotype"/>
        </w:rPr>
        <w:t xml:space="preserve">es necesario precisar que el </w:t>
      </w:r>
      <w:r w:rsidRPr="00FD56F8">
        <w:rPr>
          <w:rFonts w:eastAsia="Palatino Linotype" w:cs="Palatino Linotype"/>
          <w:b/>
        </w:rPr>
        <w:t>número de empleado de servidores públicos o su equivalente</w:t>
      </w:r>
      <w:r w:rsidRPr="00FD56F8">
        <w:rPr>
          <w:rFonts w:eastAsia="Palatino Linotype" w:cs="Palatino Linotype"/>
        </w:rPr>
        <w:t xml:space="preserve">, con independencia del nombre que reciba, constituye un instrumento de control interno que permite a las dependencias y entidades identificar a sus trabajadores y a estos les facilita la realización de gestiones en su carácter de empleado. </w:t>
      </w:r>
    </w:p>
    <w:p w14:paraId="2BB370F9" w14:textId="77777777" w:rsidR="00B30207" w:rsidRPr="00FD56F8" w:rsidRDefault="00B30207" w:rsidP="00482190">
      <w:pPr>
        <w:pBdr>
          <w:top w:val="nil"/>
          <w:left w:val="nil"/>
          <w:bottom w:val="nil"/>
          <w:right w:val="nil"/>
          <w:between w:val="nil"/>
        </w:pBdr>
        <w:spacing w:before="240" w:after="240"/>
        <w:ind w:right="49"/>
        <w:rPr>
          <w:rFonts w:eastAsia="Palatino Linotype" w:cs="Palatino Linotype"/>
        </w:rPr>
      </w:pPr>
      <w:r w:rsidRPr="00FD56F8">
        <w:rPr>
          <w:rFonts w:eastAsia="Palatino Linotype" w:cs="Palatino Linotype"/>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1E01D488" w14:textId="77777777" w:rsidR="00B30207" w:rsidRPr="00FD56F8" w:rsidRDefault="00B30207" w:rsidP="00482190">
      <w:pPr>
        <w:pBdr>
          <w:top w:val="nil"/>
          <w:left w:val="nil"/>
          <w:bottom w:val="nil"/>
          <w:right w:val="nil"/>
          <w:between w:val="nil"/>
        </w:pBdr>
        <w:spacing w:before="240" w:after="240"/>
        <w:ind w:right="49"/>
        <w:rPr>
          <w:rFonts w:eastAsia="Palatino Linotype" w:cs="Palatino Linotype"/>
        </w:rPr>
      </w:pPr>
      <w:r w:rsidRPr="00FD56F8">
        <w:rPr>
          <w:rFonts w:eastAsia="Palatino Linotype" w:cs="Palatino Linotype"/>
        </w:rPr>
        <w:lastRenderedPageBreak/>
        <w:t xml:space="preserve">Lo anterior, toma sustento en el Criterio de Interpretación, de la Segunda Época, con número de registro SO/006/2019, emitido por el Instituto Nacional de Transparencia, Acceso a la Información y Protección de Datos Personales, que establece lo siguiente: </w:t>
      </w:r>
    </w:p>
    <w:p w14:paraId="47431EE0" w14:textId="77777777" w:rsidR="00B30207" w:rsidRPr="00FD56F8" w:rsidRDefault="00B30207" w:rsidP="00482190">
      <w:pPr>
        <w:pStyle w:val="Puesto"/>
        <w:rPr>
          <w:rFonts w:eastAsia="Palatino Linotype"/>
        </w:rPr>
      </w:pPr>
      <w:r w:rsidRPr="00FD56F8">
        <w:rPr>
          <w:rFonts w:eastAsia="Palatino Linotype"/>
        </w:rPr>
        <w:t>“</w:t>
      </w:r>
      <w:r w:rsidRPr="00FD56F8">
        <w:rPr>
          <w:rFonts w:eastAsia="Palatino Linotype"/>
          <w:b/>
        </w:rPr>
        <w:t>Número de empleado.</w:t>
      </w:r>
      <w:r w:rsidRPr="00FD56F8">
        <w:rPr>
          <w:rFonts w:eastAsia="Palatino Linotype"/>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75045D6D" w14:textId="77777777" w:rsidR="00B30207" w:rsidRPr="00FD56F8" w:rsidRDefault="00B30207" w:rsidP="00482190">
      <w:pPr>
        <w:pBdr>
          <w:top w:val="nil"/>
          <w:left w:val="nil"/>
          <w:bottom w:val="nil"/>
          <w:right w:val="nil"/>
          <w:between w:val="nil"/>
        </w:pBdr>
        <w:spacing w:before="240" w:after="240"/>
        <w:ind w:right="49"/>
        <w:rPr>
          <w:rFonts w:eastAsia="Palatino Linotype" w:cs="Palatino Linotype"/>
        </w:rPr>
      </w:pPr>
      <w:r w:rsidRPr="00FD56F8">
        <w:rPr>
          <w:rFonts w:eastAsia="Palatino Linotype" w:cs="Palatino Linotype"/>
        </w:rPr>
        <w:t>Así, se colige que solamente procederá la clasificación del número de empleado, cuando se integre con datos personales de los servidores públicos o funcione como clave de acceso que no requiera una contraseña para ingresar a sistemas o bases de datos. De tales circunstancias, se considera que el Ente Recurrido deberá proporcionar dicho dato,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2F6D3641" w14:textId="77777777" w:rsidR="00BA6207" w:rsidRPr="00FD56F8" w:rsidRDefault="00BA6207" w:rsidP="00482190">
      <w:pPr>
        <w:rPr>
          <w:szCs w:val="22"/>
          <w:lang w:eastAsia="es-CO"/>
        </w:rPr>
      </w:pPr>
      <w:r w:rsidRPr="00FD56F8">
        <w:rPr>
          <w:szCs w:val="22"/>
        </w:rPr>
        <w:t xml:space="preserve">Consecuentemente, se destaca que la versión pública que elabore </w:t>
      </w:r>
      <w:r w:rsidRPr="00FD56F8">
        <w:rPr>
          <w:b/>
          <w:szCs w:val="22"/>
        </w:rPr>
        <w:t>EL SUJETO OBLIGADO</w:t>
      </w:r>
      <w:r w:rsidRPr="00FD56F8">
        <w:rPr>
          <w:szCs w:val="22"/>
        </w:rPr>
        <w:t xml:space="preserve"> debe cumplir con las formalidades exigidas en la Ley, por lo que para tal efecto emitirá el </w:t>
      </w:r>
      <w:r w:rsidRPr="00FD56F8">
        <w:rPr>
          <w:b/>
          <w:szCs w:val="22"/>
        </w:rPr>
        <w:t>Acuerdo del Comité de Transparencia</w:t>
      </w:r>
      <w:r w:rsidRPr="00FD56F8">
        <w:rPr>
          <w:szCs w:val="22"/>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FD56F8">
        <w:rPr>
          <w:szCs w:val="22"/>
          <w:lang w:eastAsia="es-CO"/>
        </w:rPr>
        <w:t xml:space="preserve">,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w:t>
      </w:r>
      <w:r w:rsidRPr="00FD56F8">
        <w:rPr>
          <w:szCs w:val="22"/>
          <w:lang w:eastAsia="es-CO"/>
        </w:rPr>
        <w:lastRenderedPageBreak/>
        <w:t>exponen de manera puntual las razones, se estaría violentando desde un inicio el derecho de acceso a la información del solicitante.</w:t>
      </w:r>
    </w:p>
    <w:p w14:paraId="25608133" w14:textId="77777777" w:rsidR="003845D0" w:rsidRPr="00FD56F8" w:rsidRDefault="003845D0" w:rsidP="00482190">
      <w:pPr>
        <w:rPr>
          <w:szCs w:val="22"/>
        </w:rPr>
      </w:pPr>
    </w:p>
    <w:p w14:paraId="756F06F7" w14:textId="6C52D0E9" w:rsidR="009B4C20" w:rsidRPr="00FD56F8" w:rsidRDefault="003845D0" w:rsidP="00482190">
      <w:pPr>
        <w:pStyle w:val="Ttulo3"/>
        <w:spacing w:line="360" w:lineRule="auto"/>
        <w:rPr>
          <w:szCs w:val="22"/>
        </w:rPr>
      </w:pPr>
      <w:bookmarkStart w:id="37" w:name="_Toc208378539"/>
      <w:r w:rsidRPr="00FD56F8">
        <w:rPr>
          <w:szCs w:val="22"/>
        </w:rPr>
        <w:t>e</w:t>
      </w:r>
      <w:r w:rsidR="009B4C20" w:rsidRPr="00FD56F8">
        <w:rPr>
          <w:szCs w:val="22"/>
        </w:rPr>
        <w:t>) Conclusión.</w:t>
      </w:r>
      <w:bookmarkEnd w:id="37"/>
    </w:p>
    <w:p w14:paraId="3F6B2160" w14:textId="00970D9C" w:rsidR="009B4C20" w:rsidRPr="00FD56F8" w:rsidRDefault="009B4C20" w:rsidP="00482190">
      <w:pPr>
        <w:widowControl w:val="0"/>
        <w:tabs>
          <w:tab w:val="left" w:pos="1701"/>
          <w:tab w:val="left" w:pos="1843"/>
        </w:tabs>
        <w:rPr>
          <w:szCs w:val="22"/>
        </w:rPr>
      </w:pPr>
      <w:r w:rsidRPr="00FD56F8">
        <w:rPr>
          <w:szCs w:val="22"/>
        </w:rPr>
        <w:t xml:space="preserve">En razón de lo anteriormente expuesto, este Instituto estima que las razones o motivos de inconformidad hechos valer por </w:t>
      </w:r>
      <w:r w:rsidRPr="00FD56F8">
        <w:rPr>
          <w:b/>
          <w:szCs w:val="22"/>
        </w:rPr>
        <w:t>EL RECURRENTE</w:t>
      </w:r>
      <w:r w:rsidRPr="00FD56F8">
        <w:rPr>
          <w:szCs w:val="22"/>
        </w:rPr>
        <w:t xml:space="preserve"> devienen </w:t>
      </w:r>
      <w:r w:rsidRPr="00FD56F8">
        <w:rPr>
          <w:b/>
          <w:szCs w:val="22"/>
        </w:rPr>
        <w:t>fundadas</w:t>
      </w:r>
      <w:r w:rsidRPr="00FD56F8">
        <w:rPr>
          <w:szCs w:val="22"/>
        </w:rPr>
        <w:t xml:space="preserve">; motivo por el cual, este Órgano Garante determina </w:t>
      </w:r>
      <w:r w:rsidR="00AF5726" w:rsidRPr="00FD56F8">
        <w:rPr>
          <w:b/>
          <w:szCs w:val="22"/>
        </w:rPr>
        <w:t>REVOCAR</w:t>
      </w:r>
      <w:r w:rsidRPr="00FD56F8">
        <w:rPr>
          <w:b/>
          <w:szCs w:val="22"/>
        </w:rPr>
        <w:t xml:space="preserve"> </w:t>
      </w:r>
      <w:r w:rsidRPr="00FD56F8">
        <w:rPr>
          <w:szCs w:val="22"/>
        </w:rPr>
        <w:t xml:space="preserve">la respuesta otorgada por </w:t>
      </w:r>
      <w:r w:rsidRPr="00FD56F8">
        <w:rPr>
          <w:b/>
          <w:szCs w:val="22"/>
        </w:rPr>
        <w:t xml:space="preserve">EL SUJETO OBLIGADO, </w:t>
      </w:r>
      <w:r w:rsidRPr="00FD56F8">
        <w:rPr>
          <w:szCs w:val="22"/>
        </w:rPr>
        <w:t>en términos del artículo 186, fracción III de la Ley de Transparencia y Acceso a la Información Pública del Estado de México y Municipios por las razones expuestas en el presente considerando.</w:t>
      </w:r>
    </w:p>
    <w:p w14:paraId="0BEC2C3B" w14:textId="77777777" w:rsidR="009B4C20" w:rsidRPr="00FD56F8" w:rsidRDefault="009B4C20" w:rsidP="00482190">
      <w:pPr>
        <w:widowControl w:val="0"/>
        <w:tabs>
          <w:tab w:val="left" w:pos="1701"/>
          <w:tab w:val="left" w:pos="1843"/>
        </w:tabs>
        <w:rPr>
          <w:szCs w:val="22"/>
        </w:rPr>
      </w:pPr>
    </w:p>
    <w:p w14:paraId="7E698A6D" w14:textId="154F6B6F" w:rsidR="009B4C20" w:rsidRPr="00FD56F8" w:rsidRDefault="009B4C20" w:rsidP="00482190">
      <w:pPr>
        <w:ind w:right="-93"/>
        <w:rPr>
          <w:szCs w:val="22"/>
        </w:rPr>
      </w:pPr>
      <w:r w:rsidRPr="00FD56F8">
        <w:rPr>
          <w:szCs w:val="22"/>
        </w:rPr>
        <w:t xml:space="preserve">Así, con fundamento en lo establecido en los artículos 5, </w:t>
      </w:r>
      <w:r w:rsidR="00DF1AEC" w:rsidRPr="00FD56F8">
        <w:rPr>
          <w:rFonts w:cs="Tahoma"/>
          <w:bCs/>
          <w:szCs w:val="22"/>
        </w:rPr>
        <w:t xml:space="preserve">párrafos trigésimo noveno, cuadragésimo y cuadragésimo primero, fracciones IV y V, </w:t>
      </w:r>
      <w:r w:rsidRPr="00FD56F8">
        <w:rPr>
          <w:szCs w:val="22"/>
        </w:rPr>
        <w:t>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1F0843D" w14:textId="77777777" w:rsidR="009B4C20" w:rsidRPr="00FD56F8" w:rsidRDefault="009B4C20" w:rsidP="00482190">
      <w:pPr>
        <w:rPr>
          <w:szCs w:val="22"/>
        </w:rPr>
      </w:pPr>
    </w:p>
    <w:p w14:paraId="730DEFC0" w14:textId="77777777" w:rsidR="009B4C20" w:rsidRPr="00FD56F8" w:rsidRDefault="009B4C20" w:rsidP="00482190">
      <w:pPr>
        <w:pStyle w:val="Ttulo1"/>
        <w:rPr>
          <w:szCs w:val="22"/>
        </w:rPr>
      </w:pPr>
      <w:bookmarkStart w:id="38" w:name="_heading=h.gsdhnqi1wat4" w:colFirst="0" w:colLast="0"/>
      <w:bookmarkStart w:id="39" w:name="_Toc208378540"/>
      <w:bookmarkEnd w:id="38"/>
      <w:r w:rsidRPr="00FD56F8">
        <w:rPr>
          <w:szCs w:val="22"/>
        </w:rPr>
        <w:t>RESUELVE</w:t>
      </w:r>
      <w:bookmarkEnd w:id="39"/>
    </w:p>
    <w:p w14:paraId="78B37F8C" w14:textId="77777777" w:rsidR="009B4C20" w:rsidRPr="00FD56F8" w:rsidRDefault="009B4C20" w:rsidP="00482190">
      <w:pPr>
        <w:ind w:right="113"/>
        <w:rPr>
          <w:b/>
          <w:szCs w:val="22"/>
        </w:rPr>
      </w:pPr>
    </w:p>
    <w:p w14:paraId="19312628" w14:textId="71E32631" w:rsidR="009B4C20" w:rsidRPr="00FD56F8" w:rsidRDefault="009B4C20" w:rsidP="00482190">
      <w:pPr>
        <w:widowControl w:val="0"/>
        <w:rPr>
          <w:szCs w:val="22"/>
        </w:rPr>
      </w:pPr>
      <w:r w:rsidRPr="00FD56F8">
        <w:rPr>
          <w:b/>
          <w:szCs w:val="22"/>
        </w:rPr>
        <w:t>PRIMERO.</w:t>
      </w:r>
      <w:r w:rsidRPr="00FD56F8">
        <w:rPr>
          <w:szCs w:val="22"/>
        </w:rPr>
        <w:t xml:space="preserve"> Se </w:t>
      </w:r>
      <w:r w:rsidR="00AF5726" w:rsidRPr="00FD56F8">
        <w:rPr>
          <w:b/>
          <w:szCs w:val="22"/>
        </w:rPr>
        <w:t>REVOCA</w:t>
      </w:r>
      <w:r w:rsidRPr="00FD56F8">
        <w:rPr>
          <w:szCs w:val="22"/>
        </w:rPr>
        <w:t xml:space="preserve"> la respuesta entregada por el </w:t>
      </w:r>
      <w:r w:rsidRPr="00FD56F8">
        <w:rPr>
          <w:b/>
          <w:szCs w:val="22"/>
        </w:rPr>
        <w:t>SUJETO OBLIGADO</w:t>
      </w:r>
      <w:r w:rsidRPr="00FD56F8">
        <w:rPr>
          <w:szCs w:val="22"/>
        </w:rPr>
        <w:t xml:space="preserve"> en la solicitud de información</w:t>
      </w:r>
      <w:r w:rsidRPr="00FD56F8">
        <w:rPr>
          <w:b/>
          <w:szCs w:val="22"/>
        </w:rPr>
        <w:t xml:space="preserve"> </w:t>
      </w:r>
      <w:r w:rsidR="009A3052" w:rsidRPr="00FD56F8">
        <w:rPr>
          <w:b/>
          <w:szCs w:val="22"/>
        </w:rPr>
        <w:t>00211/OFICIALIA/IP/2025</w:t>
      </w:r>
      <w:r w:rsidRPr="00FD56F8">
        <w:rPr>
          <w:szCs w:val="22"/>
        </w:rPr>
        <w:t xml:space="preserve">, por resultar </w:t>
      </w:r>
      <w:r w:rsidRPr="00FD56F8">
        <w:rPr>
          <w:b/>
          <w:szCs w:val="22"/>
        </w:rPr>
        <w:t>FUNDADAS</w:t>
      </w:r>
      <w:r w:rsidRPr="00FD56F8">
        <w:rPr>
          <w:szCs w:val="22"/>
        </w:rPr>
        <w:t xml:space="preserve"> las razones o motivos de inconformidad hechos valer por </w:t>
      </w:r>
      <w:r w:rsidRPr="00FD56F8">
        <w:rPr>
          <w:b/>
          <w:szCs w:val="22"/>
        </w:rPr>
        <w:t>LA PARTE RECURRENTE</w:t>
      </w:r>
      <w:r w:rsidRPr="00FD56F8">
        <w:rPr>
          <w:szCs w:val="22"/>
        </w:rPr>
        <w:t xml:space="preserve"> en el Recurso de Revisión </w:t>
      </w:r>
      <w:r w:rsidRPr="00FD56F8">
        <w:rPr>
          <w:b/>
          <w:szCs w:val="22"/>
        </w:rPr>
        <w:t>0</w:t>
      </w:r>
      <w:r w:rsidR="009A3052" w:rsidRPr="00FD56F8">
        <w:rPr>
          <w:b/>
          <w:szCs w:val="22"/>
        </w:rPr>
        <w:t>9787</w:t>
      </w:r>
      <w:r w:rsidRPr="00FD56F8">
        <w:rPr>
          <w:b/>
          <w:szCs w:val="22"/>
        </w:rPr>
        <w:t xml:space="preserve">/INFOEM/IP/RR/2025 </w:t>
      </w:r>
      <w:r w:rsidRPr="00FD56F8">
        <w:rPr>
          <w:szCs w:val="22"/>
        </w:rPr>
        <w:t xml:space="preserve">en términos del considerando </w:t>
      </w:r>
      <w:r w:rsidRPr="00FD56F8">
        <w:rPr>
          <w:b/>
          <w:szCs w:val="22"/>
        </w:rPr>
        <w:t>SEGUNDO</w:t>
      </w:r>
      <w:r w:rsidRPr="00FD56F8">
        <w:rPr>
          <w:szCs w:val="22"/>
        </w:rPr>
        <w:t xml:space="preserve"> de la presente Resolución.</w:t>
      </w:r>
    </w:p>
    <w:p w14:paraId="0D918F98" w14:textId="77777777" w:rsidR="009B4C20" w:rsidRPr="00FD56F8" w:rsidRDefault="009B4C20" w:rsidP="00482190">
      <w:pPr>
        <w:widowControl w:val="0"/>
        <w:rPr>
          <w:szCs w:val="22"/>
        </w:rPr>
      </w:pPr>
    </w:p>
    <w:p w14:paraId="243E8380" w14:textId="7362B435" w:rsidR="009B4C20" w:rsidRPr="00FD56F8" w:rsidRDefault="009B4C20" w:rsidP="00482190">
      <w:pPr>
        <w:pBdr>
          <w:top w:val="nil"/>
          <w:left w:val="nil"/>
          <w:bottom w:val="nil"/>
          <w:right w:val="nil"/>
          <w:between w:val="nil"/>
        </w:pBdr>
        <w:rPr>
          <w:szCs w:val="22"/>
        </w:rPr>
      </w:pPr>
      <w:r w:rsidRPr="00FD56F8">
        <w:rPr>
          <w:b/>
          <w:szCs w:val="22"/>
        </w:rPr>
        <w:lastRenderedPageBreak/>
        <w:t>SEGUNDO.</w:t>
      </w:r>
      <w:r w:rsidRPr="00FD56F8">
        <w:rPr>
          <w:szCs w:val="22"/>
        </w:rPr>
        <w:t xml:space="preserve"> Se </w:t>
      </w:r>
      <w:r w:rsidRPr="00FD56F8">
        <w:rPr>
          <w:b/>
          <w:szCs w:val="22"/>
        </w:rPr>
        <w:t xml:space="preserve">ORDENA </w:t>
      </w:r>
      <w:r w:rsidRPr="00FD56F8">
        <w:rPr>
          <w:szCs w:val="22"/>
        </w:rPr>
        <w:t xml:space="preserve">al </w:t>
      </w:r>
      <w:r w:rsidRPr="00FD56F8">
        <w:rPr>
          <w:b/>
          <w:szCs w:val="22"/>
        </w:rPr>
        <w:t>SUJETO OBLIGADO</w:t>
      </w:r>
      <w:r w:rsidRPr="00FD56F8">
        <w:rPr>
          <w:szCs w:val="22"/>
        </w:rPr>
        <w:t xml:space="preserve">, a efecto de que, entregue a través del </w:t>
      </w:r>
      <w:r w:rsidRPr="00FD56F8">
        <w:rPr>
          <w:b/>
          <w:szCs w:val="22"/>
        </w:rPr>
        <w:t>SAIMEX</w:t>
      </w:r>
      <w:r w:rsidRPr="00FD56F8">
        <w:rPr>
          <w:szCs w:val="22"/>
        </w:rPr>
        <w:t xml:space="preserve">, </w:t>
      </w:r>
      <w:r w:rsidR="00AF5726" w:rsidRPr="00FD56F8">
        <w:rPr>
          <w:szCs w:val="22"/>
        </w:rPr>
        <w:t xml:space="preserve">en versión pública, </w:t>
      </w:r>
      <w:r w:rsidR="00C94967" w:rsidRPr="00FD56F8">
        <w:rPr>
          <w:szCs w:val="22"/>
        </w:rPr>
        <w:t>lo siguiente</w:t>
      </w:r>
      <w:r w:rsidRPr="00FD56F8">
        <w:rPr>
          <w:szCs w:val="22"/>
        </w:rPr>
        <w:t>:</w:t>
      </w:r>
    </w:p>
    <w:p w14:paraId="620A4EFC" w14:textId="77777777" w:rsidR="00EB5025" w:rsidRPr="00FD56F8" w:rsidRDefault="00EB5025" w:rsidP="00482190">
      <w:pPr>
        <w:pStyle w:val="Puesto"/>
        <w:spacing w:line="360" w:lineRule="auto"/>
        <w:ind w:left="0"/>
        <w:rPr>
          <w:rFonts w:eastAsia="Times New Roman" w:cs="Times New Roman"/>
          <w:b/>
          <w:i w:val="0"/>
          <w:kern w:val="0"/>
          <w:szCs w:val="22"/>
        </w:rPr>
      </w:pPr>
      <w:bookmarkStart w:id="40" w:name="_heading=h.p2f5rm941076" w:colFirst="0" w:colLast="0"/>
      <w:bookmarkEnd w:id="40"/>
    </w:p>
    <w:p w14:paraId="66908D38" w14:textId="6D5998D7" w:rsidR="008E03C7" w:rsidRPr="00FD56F8" w:rsidRDefault="00DF1AEC" w:rsidP="00482190">
      <w:pPr>
        <w:pStyle w:val="Puesto"/>
        <w:spacing w:line="276" w:lineRule="auto"/>
        <w:rPr>
          <w:b/>
        </w:rPr>
      </w:pPr>
      <w:r w:rsidRPr="00FD56F8">
        <w:rPr>
          <w:b/>
        </w:rPr>
        <w:t xml:space="preserve">Los </w:t>
      </w:r>
      <w:r w:rsidR="00560295" w:rsidRPr="00FD56F8">
        <w:rPr>
          <w:b/>
        </w:rPr>
        <w:t xml:space="preserve">comprobantes </w:t>
      </w:r>
      <w:r w:rsidR="00B30207" w:rsidRPr="00FD56F8">
        <w:rPr>
          <w:b/>
        </w:rPr>
        <w:t>de percepciones y deducciones generados en</w:t>
      </w:r>
      <w:r w:rsidR="009A3052" w:rsidRPr="00FD56F8">
        <w:rPr>
          <w:b/>
        </w:rPr>
        <w:t xml:space="preserve"> la primera y segunda quincena del mes de junio de 2025 de los servidores públicos </w:t>
      </w:r>
      <w:r w:rsidR="005675B7" w:rsidRPr="00FD56F8">
        <w:rPr>
          <w:b/>
        </w:rPr>
        <w:t xml:space="preserve">con cargo de </w:t>
      </w:r>
      <w:r w:rsidR="009A3052" w:rsidRPr="00FD56F8">
        <w:rPr>
          <w:b/>
        </w:rPr>
        <w:t>mandos medios y superiores de la Gubernatura.</w:t>
      </w:r>
    </w:p>
    <w:p w14:paraId="509B6220" w14:textId="77777777" w:rsidR="009A3052" w:rsidRPr="00FD56F8" w:rsidRDefault="009A3052" w:rsidP="00482190">
      <w:pPr>
        <w:ind w:right="-93"/>
        <w:rPr>
          <w:szCs w:val="22"/>
        </w:rPr>
      </w:pPr>
    </w:p>
    <w:p w14:paraId="3E34CB84" w14:textId="77777777" w:rsidR="008E03C7" w:rsidRPr="00FD56F8" w:rsidRDefault="008E03C7" w:rsidP="00482190">
      <w:pPr>
        <w:ind w:right="-93"/>
        <w:rPr>
          <w:szCs w:val="22"/>
        </w:rPr>
      </w:pPr>
      <w:r w:rsidRPr="00FD56F8">
        <w:rPr>
          <w:szCs w:val="22"/>
        </w:rPr>
        <w:t>Para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01D11D44" w14:textId="77777777" w:rsidR="00262B4D" w:rsidRPr="00FD56F8" w:rsidRDefault="00262B4D" w:rsidP="00482190">
      <w:pPr>
        <w:ind w:right="-28"/>
        <w:rPr>
          <w:szCs w:val="22"/>
        </w:rPr>
      </w:pPr>
    </w:p>
    <w:p w14:paraId="1D834B66" w14:textId="77777777" w:rsidR="009B4C20" w:rsidRPr="00FD56F8" w:rsidRDefault="009B4C20" w:rsidP="00482190">
      <w:pPr>
        <w:rPr>
          <w:szCs w:val="22"/>
        </w:rPr>
      </w:pPr>
      <w:r w:rsidRPr="00FD56F8">
        <w:rPr>
          <w:b/>
          <w:szCs w:val="22"/>
        </w:rPr>
        <w:t>TERCERO.</w:t>
      </w:r>
      <w:r w:rsidRPr="00FD56F8">
        <w:rPr>
          <w:szCs w:val="22"/>
        </w:rPr>
        <w:t xml:space="preserve"> </w:t>
      </w:r>
      <w:r w:rsidRPr="00FD56F8">
        <w:rPr>
          <w:b/>
          <w:szCs w:val="22"/>
        </w:rPr>
        <w:t xml:space="preserve">Notifíquese </w:t>
      </w:r>
      <w:r w:rsidRPr="00FD56F8">
        <w:rPr>
          <w:szCs w:val="22"/>
        </w:rPr>
        <w:t>vía Sistema de Acceso a la Información Mexiquense (</w:t>
      </w:r>
      <w:r w:rsidRPr="00FD56F8">
        <w:rPr>
          <w:b/>
          <w:szCs w:val="22"/>
        </w:rPr>
        <w:t>SAIMEX)</w:t>
      </w:r>
      <w:r w:rsidRPr="00FD56F8">
        <w:rPr>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0F04891" w14:textId="77777777" w:rsidR="009B4C20" w:rsidRPr="00FD56F8" w:rsidRDefault="009B4C20" w:rsidP="00482190">
      <w:pPr>
        <w:rPr>
          <w:szCs w:val="22"/>
        </w:rPr>
      </w:pPr>
    </w:p>
    <w:p w14:paraId="2D1CCB94" w14:textId="77777777" w:rsidR="009B4C20" w:rsidRPr="00FD56F8" w:rsidRDefault="009B4C20" w:rsidP="00482190">
      <w:pPr>
        <w:rPr>
          <w:b/>
          <w:szCs w:val="22"/>
        </w:rPr>
      </w:pPr>
      <w:r w:rsidRPr="00FD56F8">
        <w:rPr>
          <w:b/>
          <w:szCs w:val="22"/>
        </w:rPr>
        <w:t>CUARTO.</w:t>
      </w:r>
      <w:r w:rsidRPr="00FD56F8">
        <w:rPr>
          <w:szCs w:val="22"/>
        </w:rPr>
        <w:t xml:space="preserve"> Notifíquese a </w:t>
      </w:r>
      <w:r w:rsidRPr="00FD56F8">
        <w:rPr>
          <w:b/>
          <w:szCs w:val="22"/>
        </w:rPr>
        <w:t>LA PARTE RECURRENTE</w:t>
      </w:r>
      <w:r w:rsidRPr="00FD56F8">
        <w:rPr>
          <w:szCs w:val="22"/>
        </w:rPr>
        <w:t xml:space="preserve"> la presente resolución vía Sistema de Acceso a la Información Mexiquense </w:t>
      </w:r>
      <w:r w:rsidRPr="00FD56F8">
        <w:rPr>
          <w:b/>
          <w:szCs w:val="22"/>
        </w:rPr>
        <w:t>(SAIMEX).</w:t>
      </w:r>
    </w:p>
    <w:p w14:paraId="44BAABA1" w14:textId="77777777" w:rsidR="009B4C20" w:rsidRPr="00FD56F8" w:rsidRDefault="009B4C20" w:rsidP="00482190">
      <w:pPr>
        <w:rPr>
          <w:szCs w:val="22"/>
        </w:rPr>
      </w:pPr>
    </w:p>
    <w:p w14:paraId="4857288A" w14:textId="77777777" w:rsidR="009B4C20" w:rsidRPr="00FD56F8" w:rsidRDefault="009B4C20" w:rsidP="00482190">
      <w:pPr>
        <w:rPr>
          <w:szCs w:val="22"/>
        </w:rPr>
      </w:pPr>
      <w:r w:rsidRPr="00FD56F8">
        <w:rPr>
          <w:b/>
          <w:szCs w:val="22"/>
        </w:rPr>
        <w:lastRenderedPageBreak/>
        <w:t>QUINTO</w:t>
      </w:r>
      <w:r w:rsidRPr="00FD56F8">
        <w:rPr>
          <w:szCs w:val="22"/>
        </w:rPr>
        <w:t xml:space="preserve">. Hágase del conocimiento a </w:t>
      </w:r>
      <w:r w:rsidRPr="00FD56F8">
        <w:rPr>
          <w:b/>
          <w:szCs w:val="22"/>
        </w:rPr>
        <w:t>LA PARTE RECURRENTE</w:t>
      </w:r>
      <w:r w:rsidRPr="00FD56F8">
        <w:rPr>
          <w:szCs w:val="22"/>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2BB02EF" w14:textId="77777777" w:rsidR="009B4C20" w:rsidRPr="00FD56F8" w:rsidRDefault="009B4C20" w:rsidP="00482190">
      <w:pPr>
        <w:rPr>
          <w:szCs w:val="22"/>
        </w:rPr>
      </w:pPr>
    </w:p>
    <w:p w14:paraId="6B6C6BA1" w14:textId="77777777" w:rsidR="009B4C20" w:rsidRPr="00FD56F8" w:rsidRDefault="009B4C20" w:rsidP="00482190">
      <w:pPr>
        <w:rPr>
          <w:szCs w:val="22"/>
        </w:rPr>
      </w:pPr>
      <w:r w:rsidRPr="00FD56F8">
        <w:rPr>
          <w:b/>
          <w:szCs w:val="22"/>
        </w:rPr>
        <w:t>SEXTO.</w:t>
      </w:r>
      <w:r w:rsidRPr="00FD56F8">
        <w:rPr>
          <w:szCs w:val="22"/>
        </w:rPr>
        <w:t xml:space="preserve"> De conformidad con el artículo 198 de la Ley de Transparencia y Acceso a la Información Pública del Estado de México y Municipios, el </w:t>
      </w:r>
      <w:r w:rsidRPr="00FD56F8">
        <w:rPr>
          <w:b/>
          <w:szCs w:val="22"/>
        </w:rPr>
        <w:t>SUJETO OBLIGADO</w:t>
      </w:r>
      <w:r w:rsidRPr="00FD56F8">
        <w:rPr>
          <w:szCs w:val="22"/>
        </w:rPr>
        <w:t xml:space="preserve"> podrá solicitar una ampliación de plazo de manera fundada y motivada, para el cumplimiento de la presente resolución.</w:t>
      </w:r>
    </w:p>
    <w:p w14:paraId="3969F367" w14:textId="77777777" w:rsidR="00DE3530" w:rsidRPr="00FD56F8" w:rsidRDefault="00DE3530" w:rsidP="00482190">
      <w:pPr>
        <w:rPr>
          <w:szCs w:val="22"/>
        </w:rPr>
      </w:pPr>
    </w:p>
    <w:p w14:paraId="30AB9042" w14:textId="0E13A8D0" w:rsidR="00DE3530" w:rsidRPr="00FD56F8" w:rsidRDefault="00F77CE8" w:rsidP="00482190">
      <w:pPr>
        <w:rPr>
          <w:szCs w:val="22"/>
        </w:rPr>
      </w:pPr>
      <w:r w:rsidRPr="00FD56F8">
        <w:rPr>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w:t>
      </w:r>
      <w:r w:rsidR="00482190" w:rsidRPr="00FD56F8">
        <w:rPr>
          <w:szCs w:val="22"/>
        </w:rPr>
        <w:t xml:space="preserve">HARON CRISTINA MORALES MARTÍNEZ, LUIS GUSTAVO PARRA NORIEGA </w:t>
      </w:r>
      <w:r w:rsidRPr="00FD56F8">
        <w:rPr>
          <w:szCs w:val="22"/>
        </w:rPr>
        <w:t xml:space="preserve">Y GUADALUPE RAMÍREZ PEÑA, EN LA </w:t>
      </w:r>
      <w:r w:rsidR="00AF5726" w:rsidRPr="00FD56F8">
        <w:rPr>
          <w:szCs w:val="22"/>
        </w:rPr>
        <w:t xml:space="preserve">TRIGÉSIMA </w:t>
      </w:r>
      <w:r w:rsidR="00617A86" w:rsidRPr="00FD56F8">
        <w:rPr>
          <w:szCs w:val="22"/>
        </w:rPr>
        <w:t>SEGUNDA</w:t>
      </w:r>
      <w:r w:rsidR="00AE370C" w:rsidRPr="00FD56F8">
        <w:rPr>
          <w:szCs w:val="22"/>
        </w:rPr>
        <w:t xml:space="preserve"> </w:t>
      </w:r>
      <w:r w:rsidRPr="00FD56F8">
        <w:rPr>
          <w:szCs w:val="22"/>
        </w:rPr>
        <w:t xml:space="preserve">SESIÓN ORDINARIA, CELEBRADA EL </w:t>
      </w:r>
      <w:r w:rsidR="009748DE" w:rsidRPr="00FD56F8">
        <w:rPr>
          <w:szCs w:val="22"/>
        </w:rPr>
        <w:t>DIEZ</w:t>
      </w:r>
      <w:r w:rsidR="0065700B" w:rsidRPr="00FD56F8">
        <w:rPr>
          <w:szCs w:val="22"/>
        </w:rPr>
        <w:t xml:space="preserve"> DE </w:t>
      </w:r>
      <w:r w:rsidR="009748DE" w:rsidRPr="00FD56F8">
        <w:rPr>
          <w:szCs w:val="22"/>
        </w:rPr>
        <w:t>SEPTIEMBRE</w:t>
      </w:r>
      <w:r w:rsidRPr="00FD56F8">
        <w:rPr>
          <w:szCs w:val="22"/>
        </w:rPr>
        <w:t xml:space="preserve"> DE DOS MIL VEINTICINCO</w:t>
      </w:r>
      <w:r w:rsidR="003617AD" w:rsidRPr="00FD56F8">
        <w:rPr>
          <w:szCs w:val="22"/>
        </w:rPr>
        <w:t>,</w:t>
      </w:r>
      <w:r w:rsidRPr="00FD56F8">
        <w:rPr>
          <w:szCs w:val="22"/>
        </w:rPr>
        <w:t xml:space="preserve"> ANTE EL SECRETARIO TÉCNICO DEL PLENO, ALEXIS TAPIA RAMÍREZ.</w:t>
      </w:r>
      <w:r w:rsidR="00FD56F8">
        <w:rPr>
          <w:szCs w:val="22"/>
        </w:rPr>
        <w:t>----------------------------------</w:t>
      </w:r>
    </w:p>
    <w:p w14:paraId="40CA05A6" w14:textId="77777777" w:rsidR="00DE3530" w:rsidRPr="00482190" w:rsidRDefault="00F77CE8" w:rsidP="00482190">
      <w:pPr>
        <w:tabs>
          <w:tab w:val="left" w:pos="2325"/>
        </w:tabs>
        <w:rPr>
          <w:sz w:val="18"/>
          <w:szCs w:val="22"/>
        </w:rPr>
      </w:pPr>
      <w:r w:rsidRPr="00FD56F8">
        <w:rPr>
          <w:sz w:val="18"/>
          <w:szCs w:val="22"/>
        </w:rPr>
        <w:t>SCMM/AGZ/DEMF/DLM</w:t>
      </w:r>
    </w:p>
    <w:p w14:paraId="21478AB2" w14:textId="77777777" w:rsidR="00DE3530" w:rsidRPr="00482190" w:rsidRDefault="00DE3530" w:rsidP="00482190">
      <w:pPr>
        <w:ind w:right="-93"/>
        <w:rPr>
          <w:szCs w:val="22"/>
        </w:rPr>
      </w:pPr>
    </w:p>
    <w:p w14:paraId="50A09CE3" w14:textId="77777777" w:rsidR="00DE3530" w:rsidRPr="00482190" w:rsidRDefault="00DE3530" w:rsidP="00482190">
      <w:pPr>
        <w:ind w:right="-93"/>
        <w:rPr>
          <w:szCs w:val="22"/>
        </w:rPr>
      </w:pPr>
    </w:p>
    <w:p w14:paraId="3CAFA295" w14:textId="77777777" w:rsidR="00DE3530" w:rsidRPr="00482190" w:rsidRDefault="00DE3530" w:rsidP="00482190">
      <w:pPr>
        <w:ind w:right="-93"/>
        <w:rPr>
          <w:szCs w:val="22"/>
        </w:rPr>
      </w:pPr>
    </w:p>
    <w:p w14:paraId="38FCFA1B" w14:textId="77777777" w:rsidR="00DE3530" w:rsidRPr="00482190" w:rsidRDefault="00DE3530" w:rsidP="00482190">
      <w:pPr>
        <w:ind w:right="-93"/>
        <w:rPr>
          <w:szCs w:val="22"/>
        </w:rPr>
      </w:pPr>
    </w:p>
    <w:p w14:paraId="5C13BEB1" w14:textId="77777777" w:rsidR="00DE3530" w:rsidRPr="00482190" w:rsidRDefault="00DE3530" w:rsidP="00482190">
      <w:pPr>
        <w:ind w:right="-93"/>
        <w:rPr>
          <w:szCs w:val="22"/>
        </w:rPr>
      </w:pPr>
    </w:p>
    <w:p w14:paraId="7C8760D1" w14:textId="77777777" w:rsidR="00DE3530" w:rsidRPr="00482190" w:rsidRDefault="00DE3530" w:rsidP="00482190">
      <w:pPr>
        <w:ind w:right="-93"/>
        <w:rPr>
          <w:szCs w:val="22"/>
        </w:rPr>
      </w:pPr>
    </w:p>
    <w:p w14:paraId="709A2DEE" w14:textId="77777777" w:rsidR="00DE3530" w:rsidRPr="00482190" w:rsidRDefault="00DE3530" w:rsidP="00482190">
      <w:pPr>
        <w:ind w:right="-93"/>
        <w:rPr>
          <w:szCs w:val="22"/>
        </w:rPr>
      </w:pPr>
    </w:p>
    <w:p w14:paraId="65E0F4FA" w14:textId="77777777" w:rsidR="00DE3530" w:rsidRPr="00482190" w:rsidRDefault="00DE3530" w:rsidP="00482190">
      <w:pPr>
        <w:ind w:right="-93"/>
        <w:rPr>
          <w:szCs w:val="22"/>
        </w:rPr>
      </w:pPr>
    </w:p>
    <w:p w14:paraId="0222FBDB" w14:textId="77777777" w:rsidR="00DE3530" w:rsidRPr="00482190" w:rsidRDefault="00DE3530" w:rsidP="00482190">
      <w:pPr>
        <w:tabs>
          <w:tab w:val="center" w:pos="4568"/>
        </w:tabs>
        <w:ind w:right="-93"/>
        <w:rPr>
          <w:szCs w:val="22"/>
        </w:rPr>
      </w:pPr>
    </w:p>
    <w:p w14:paraId="1324BCA7" w14:textId="77777777" w:rsidR="00DE3530" w:rsidRPr="00482190" w:rsidRDefault="00DE3530" w:rsidP="00482190">
      <w:pPr>
        <w:tabs>
          <w:tab w:val="center" w:pos="4568"/>
        </w:tabs>
        <w:ind w:right="-93"/>
        <w:rPr>
          <w:szCs w:val="22"/>
        </w:rPr>
      </w:pPr>
    </w:p>
    <w:p w14:paraId="03662013" w14:textId="77777777" w:rsidR="00DE3530" w:rsidRPr="00482190" w:rsidRDefault="00DE3530" w:rsidP="00482190">
      <w:pPr>
        <w:tabs>
          <w:tab w:val="center" w:pos="4568"/>
        </w:tabs>
        <w:ind w:right="-93"/>
        <w:rPr>
          <w:szCs w:val="22"/>
        </w:rPr>
      </w:pPr>
    </w:p>
    <w:p w14:paraId="7FE9355E" w14:textId="77777777" w:rsidR="00DE3530" w:rsidRPr="00482190" w:rsidRDefault="00DE3530" w:rsidP="00482190">
      <w:pPr>
        <w:tabs>
          <w:tab w:val="center" w:pos="4568"/>
        </w:tabs>
        <w:ind w:right="-93"/>
        <w:rPr>
          <w:szCs w:val="22"/>
        </w:rPr>
      </w:pPr>
    </w:p>
    <w:p w14:paraId="30B14764" w14:textId="77777777" w:rsidR="00DE3530" w:rsidRPr="00482190" w:rsidRDefault="00DE3530" w:rsidP="00482190">
      <w:pPr>
        <w:tabs>
          <w:tab w:val="center" w:pos="4568"/>
        </w:tabs>
        <w:ind w:right="-93"/>
        <w:rPr>
          <w:szCs w:val="22"/>
        </w:rPr>
      </w:pPr>
    </w:p>
    <w:p w14:paraId="1C0CA511" w14:textId="77777777" w:rsidR="00DE3530" w:rsidRPr="00482190" w:rsidRDefault="00DE3530" w:rsidP="00482190">
      <w:pPr>
        <w:tabs>
          <w:tab w:val="center" w:pos="4568"/>
        </w:tabs>
        <w:ind w:right="-93"/>
        <w:rPr>
          <w:szCs w:val="22"/>
        </w:rPr>
      </w:pPr>
    </w:p>
    <w:p w14:paraId="2C253992" w14:textId="77777777" w:rsidR="00DE3530" w:rsidRPr="00482190" w:rsidRDefault="00DE3530" w:rsidP="00482190">
      <w:pPr>
        <w:tabs>
          <w:tab w:val="center" w:pos="4568"/>
        </w:tabs>
        <w:ind w:right="-93"/>
        <w:rPr>
          <w:szCs w:val="22"/>
        </w:rPr>
      </w:pPr>
    </w:p>
    <w:p w14:paraId="2B1E58F4" w14:textId="77777777" w:rsidR="00DE3530" w:rsidRPr="00482190" w:rsidRDefault="00DE3530" w:rsidP="00482190">
      <w:pPr>
        <w:tabs>
          <w:tab w:val="center" w:pos="4568"/>
        </w:tabs>
        <w:ind w:right="-93"/>
        <w:rPr>
          <w:szCs w:val="22"/>
        </w:rPr>
      </w:pPr>
    </w:p>
    <w:p w14:paraId="464743FC" w14:textId="77777777" w:rsidR="00DE3530" w:rsidRPr="00482190" w:rsidRDefault="00DE3530" w:rsidP="00482190">
      <w:pPr>
        <w:tabs>
          <w:tab w:val="center" w:pos="4568"/>
        </w:tabs>
        <w:ind w:right="-93"/>
        <w:rPr>
          <w:szCs w:val="22"/>
        </w:rPr>
      </w:pPr>
    </w:p>
    <w:p w14:paraId="3707EEFE" w14:textId="77777777" w:rsidR="00DE3530" w:rsidRPr="00482190" w:rsidRDefault="00DE3530" w:rsidP="00482190">
      <w:pPr>
        <w:tabs>
          <w:tab w:val="center" w:pos="4568"/>
        </w:tabs>
        <w:ind w:right="-93"/>
        <w:rPr>
          <w:szCs w:val="22"/>
        </w:rPr>
      </w:pPr>
    </w:p>
    <w:p w14:paraId="466854F3" w14:textId="77777777" w:rsidR="00DE3530" w:rsidRPr="00482190" w:rsidRDefault="00DE3530" w:rsidP="00482190">
      <w:pPr>
        <w:tabs>
          <w:tab w:val="center" w:pos="4568"/>
        </w:tabs>
        <w:ind w:right="-93"/>
        <w:rPr>
          <w:szCs w:val="22"/>
        </w:rPr>
      </w:pPr>
    </w:p>
    <w:p w14:paraId="2B8FBD7A" w14:textId="77777777" w:rsidR="00DE3530" w:rsidRPr="00482190" w:rsidRDefault="00DE3530" w:rsidP="00482190">
      <w:pPr>
        <w:tabs>
          <w:tab w:val="center" w:pos="4568"/>
        </w:tabs>
        <w:ind w:right="-93"/>
        <w:rPr>
          <w:szCs w:val="22"/>
        </w:rPr>
      </w:pPr>
    </w:p>
    <w:p w14:paraId="4464CAEF" w14:textId="77777777" w:rsidR="00DE3530" w:rsidRPr="00482190" w:rsidRDefault="00DE3530" w:rsidP="00482190">
      <w:pPr>
        <w:tabs>
          <w:tab w:val="center" w:pos="4568"/>
        </w:tabs>
        <w:ind w:right="-93"/>
        <w:rPr>
          <w:szCs w:val="22"/>
        </w:rPr>
      </w:pPr>
    </w:p>
    <w:p w14:paraId="69CA15F4" w14:textId="77777777" w:rsidR="00DE3530" w:rsidRPr="00482190" w:rsidRDefault="00DE3530" w:rsidP="00482190">
      <w:pPr>
        <w:tabs>
          <w:tab w:val="center" w:pos="4568"/>
        </w:tabs>
        <w:ind w:right="-93"/>
        <w:rPr>
          <w:szCs w:val="22"/>
        </w:rPr>
      </w:pPr>
    </w:p>
    <w:p w14:paraId="08B91766" w14:textId="77777777" w:rsidR="00DE3530" w:rsidRPr="00482190" w:rsidRDefault="00DE3530" w:rsidP="00482190">
      <w:pPr>
        <w:tabs>
          <w:tab w:val="center" w:pos="4568"/>
        </w:tabs>
        <w:ind w:right="-93"/>
        <w:rPr>
          <w:szCs w:val="22"/>
        </w:rPr>
      </w:pPr>
    </w:p>
    <w:p w14:paraId="3FC34ACB" w14:textId="77777777" w:rsidR="00DE3530" w:rsidRPr="00482190" w:rsidRDefault="00DE3530" w:rsidP="00482190">
      <w:pPr>
        <w:tabs>
          <w:tab w:val="center" w:pos="4568"/>
        </w:tabs>
        <w:ind w:right="-93"/>
        <w:rPr>
          <w:szCs w:val="22"/>
        </w:rPr>
      </w:pPr>
    </w:p>
    <w:p w14:paraId="42192410" w14:textId="77777777" w:rsidR="00DE3530" w:rsidRPr="00482190" w:rsidRDefault="00DE3530" w:rsidP="00482190">
      <w:pPr>
        <w:rPr>
          <w:szCs w:val="22"/>
        </w:rPr>
      </w:pPr>
    </w:p>
    <w:sectPr w:rsidR="00DE3530" w:rsidRPr="00482190">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0396E" w14:textId="77777777" w:rsidR="004F5AA1" w:rsidRDefault="004F5AA1">
      <w:pPr>
        <w:spacing w:line="240" w:lineRule="auto"/>
      </w:pPr>
      <w:r>
        <w:separator/>
      </w:r>
    </w:p>
  </w:endnote>
  <w:endnote w:type="continuationSeparator" w:id="0">
    <w:p w14:paraId="52455392" w14:textId="77777777" w:rsidR="004F5AA1" w:rsidRDefault="004F5A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B1DA4" w14:textId="77777777" w:rsidR="00431798" w:rsidRDefault="00431798">
    <w:pPr>
      <w:tabs>
        <w:tab w:val="center" w:pos="4550"/>
        <w:tab w:val="left" w:pos="5818"/>
      </w:tabs>
      <w:ind w:right="260"/>
      <w:jc w:val="right"/>
      <w:rPr>
        <w:color w:val="071320"/>
        <w:sz w:val="24"/>
        <w:szCs w:val="24"/>
      </w:rPr>
    </w:pPr>
  </w:p>
  <w:p w14:paraId="4ACCF285" w14:textId="77777777" w:rsidR="00431798" w:rsidRDefault="0043179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11C19" w14:textId="4EC55945" w:rsidR="00431798" w:rsidRDefault="00431798">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5D6D25">
      <w:rPr>
        <w:noProof/>
        <w:color w:val="0A1D30"/>
        <w:sz w:val="24"/>
        <w:szCs w:val="24"/>
      </w:rPr>
      <w:t>21</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5D6D25">
      <w:rPr>
        <w:noProof/>
        <w:color w:val="0A1D30"/>
        <w:sz w:val="24"/>
        <w:szCs w:val="24"/>
      </w:rPr>
      <w:t>35</w:t>
    </w:r>
    <w:r>
      <w:rPr>
        <w:color w:val="0A1D30"/>
        <w:sz w:val="24"/>
        <w:szCs w:val="24"/>
      </w:rPr>
      <w:fldChar w:fldCharType="end"/>
    </w:r>
  </w:p>
  <w:p w14:paraId="121FC8AC" w14:textId="77777777" w:rsidR="00431798" w:rsidRDefault="0043179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C06C3" w14:textId="77777777" w:rsidR="004F5AA1" w:rsidRDefault="004F5AA1">
      <w:pPr>
        <w:spacing w:line="240" w:lineRule="auto"/>
      </w:pPr>
      <w:r>
        <w:separator/>
      </w:r>
    </w:p>
  </w:footnote>
  <w:footnote w:type="continuationSeparator" w:id="0">
    <w:p w14:paraId="1CBD1B76" w14:textId="77777777" w:rsidR="004F5AA1" w:rsidRDefault="004F5AA1">
      <w:pPr>
        <w:spacing w:line="240" w:lineRule="auto"/>
      </w:pPr>
      <w:r>
        <w:continuationSeparator/>
      </w:r>
    </w:p>
  </w:footnote>
  <w:footnote w:id="1">
    <w:p w14:paraId="16FF9CDB" w14:textId="77777777" w:rsidR="00431798" w:rsidRDefault="00431798" w:rsidP="00AF5726">
      <w:pPr>
        <w:pBdr>
          <w:top w:val="nil"/>
          <w:left w:val="nil"/>
          <w:bottom w:val="nil"/>
          <w:right w:val="nil"/>
          <w:between w:val="nil"/>
        </w:pBdr>
        <w:spacing w:line="240" w:lineRule="auto"/>
        <w:rPr>
          <w:rFonts w:eastAsia="Palatino Linotype" w:cs="Palatino Linotype"/>
          <w:color w:val="000000"/>
          <w:sz w:val="20"/>
        </w:rPr>
      </w:pPr>
      <w:r>
        <w:rPr>
          <w:vertAlign w:val="superscript"/>
        </w:rPr>
        <w:footnoteRef/>
      </w:r>
      <w:r>
        <w:rPr>
          <w:rFonts w:eastAsia="Palatino Linotype" w:cs="Palatino Linotype"/>
          <w:color w:val="000000"/>
          <w:sz w:val="20"/>
        </w:rPr>
        <w:t xml:space="preserve"> Para su consulta en línea:</w:t>
      </w:r>
    </w:p>
    <w:p w14:paraId="67313348" w14:textId="77777777" w:rsidR="00431798" w:rsidRDefault="004F5AA1" w:rsidP="00AF5726">
      <w:pPr>
        <w:pBdr>
          <w:top w:val="nil"/>
          <w:left w:val="nil"/>
          <w:bottom w:val="nil"/>
          <w:right w:val="nil"/>
          <w:between w:val="nil"/>
        </w:pBdr>
        <w:spacing w:line="240" w:lineRule="auto"/>
        <w:rPr>
          <w:rFonts w:eastAsia="Palatino Linotype" w:cs="Palatino Linotype"/>
          <w:i/>
          <w:color w:val="000000"/>
          <w:sz w:val="18"/>
          <w:szCs w:val="18"/>
        </w:rPr>
      </w:pPr>
      <w:hyperlink r:id="rId1">
        <w:r w:rsidR="00431798">
          <w:rPr>
            <w:rFonts w:eastAsia="Palatino Linotype" w:cs="Palatino Linotype"/>
            <w:color w:val="467886"/>
            <w:sz w:val="20"/>
            <w:u w:val="single"/>
          </w:rPr>
          <w:t>https://www.osfem.gob.mx/01_Organizacion/Marco_Juridico/doc/14_ManUniConGub2023.pdf</w:t>
        </w:r>
      </w:hyperlink>
      <w:r w:rsidR="00431798">
        <w:rPr>
          <w:rFonts w:ascii="Aptos" w:eastAsia="Aptos" w:hAnsi="Aptos" w:cs="Aptos"/>
          <w:color w:val="000000"/>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A9212" w14:textId="77777777" w:rsidR="00431798" w:rsidRDefault="00431798">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431798" w14:paraId="33B301D2" w14:textId="77777777">
      <w:trPr>
        <w:trHeight w:val="144"/>
        <w:jc w:val="right"/>
      </w:trPr>
      <w:tc>
        <w:tcPr>
          <w:tcW w:w="2727" w:type="dxa"/>
        </w:tcPr>
        <w:p w14:paraId="1632A01F" w14:textId="77777777" w:rsidR="00431798" w:rsidRDefault="00431798">
          <w:pPr>
            <w:tabs>
              <w:tab w:val="right" w:pos="8838"/>
            </w:tabs>
            <w:ind w:left="-74" w:right="-105"/>
            <w:rPr>
              <w:b/>
            </w:rPr>
          </w:pPr>
          <w:r>
            <w:rPr>
              <w:b/>
            </w:rPr>
            <w:t>Recurso de Revisión:</w:t>
          </w:r>
        </w:p>
      </w:tc>
      <w:tc>
        <w:tcPr>
          <w:tcW w:w="3402" w:type="dxa"/>
        </w:tcPr>
        <w:p w14:paraId="2F358819" w14:textId="5B8D3398" w:rsidR="00431798" w:rsidRDefault="00431798" w:rsidP="00826C67">
          <w:pPr>
            <w:tabs>
              <w:tab w:val="right" w:pos="8838"/>
            </w:tabs>
            <w:ind w:left="-74" w:right="-105"/>
          </w:pPr>
          <w:r>
            <w:t>09787</w:t>
          </w:r>
          <w:r w:rsidR="00FD56F8">
            <w:t>/</w:t>
          </w:r>
          <w:r>
            <w:t xml:space="preserve">INFOEM/IP/RR/2025 </w:t>
          </w:r>
        </w:p>
      </w:tc>
    </w:tr>
    <w:tr w:rsidR="00431798" w14:paraId="2B7C62B8" w14:textId="77777777">
      <w:trPr>
        <w:trHeight w:val="283"/>
        <w:jc w:val="right"/>
      </w:trPr>
      <w:tc>
        <w:tcPr>
          <w:tcW w:w="2727" w:type="dxa"/>
        </w:tcPr>
        <w:p w14:paraId="7559ADDA" w14:textId="77777777" w:rsidR="00431798" w:rsidRDefault="00431798">
          <w:pPr>
            <w:tabs>
              <w:tab w:val="right" w:pos="8838"/>
            </w:tabs>
            <w:ind w:left="-74" w:right="-105"/>
            <w:rPr>
              <w:b/>
            </w:rPr>
          </w:pPr>
          <w:r>
            <w:rPr>
              <w:b/>
            </w:rPr>
            <w:t>Sujeto Obligado:</w:t>
          </w:r>
        </w:p>
      </w:tc>
      <w:tc>
        <w:tcPr>
          <w:tcW w:w="3402" w:type="dxa"/>
        </w:tcPr>
        <w:p w14:paraId="0C6F78DD" w14:textId="2D7B4028" w:rsidR="00431798" w:rsidRDefault="00431798">
          <w:pPr>
            <w:tabs>
              <w:tab w:val="left" w:pos="2834"/>
              <w:tab w:val="right" w:pos="8838"/>
            </w:tabs>
            <w:ind w:left="-108" w:right="-105"/>
            <w:rPr>
              <w:highlight w:val="yellow"/>
            </w:rPr>
          </w:pPr>
          <w:r w:rsidRPr="00826C67">
            <w:t>Oficialía Mayor</w:t>
          </w:r>
        </w:p>
      </w:tc>
    </w:tr>
    <w:tr w:rsidR="00431798" w14:paraId="7BEF3158" w14:textId="77777777">
      <w:trPr>
        <w:trHeight w:val="283"/>
        <w:jc w:val="right"/>
      </w:trPr>
      <w:tc>
        <w:tcPr>
          <w:tcW w:w="2727" w:type="dxa"/>
        </w:tcPr>
        <w:p w14:paraId="5DE3FBAB" w14:textId="77777777" w:rsidR="00431798" w:rsidRDefault="00431798">
          <w:pPr>
            <w:tabs>
              <w:tab w:val="right" w:pos="8838"/>
            </w:tabs>
            <w:ind w:left="-74" w:right="-105"/>
            <w:rPr>
              <w:b/>
            </w:rPr>
          </w:pPr>
          <w:r>
            <w:rPr>
              <w:b/>
            </w:rPr>
            <w:t>Comisionada Ponente:</w:t>
          </w:r>
        </w:p>
      </w:tc>
      <w:tc>
        <w:tcPr>
          <w:tcW w:w="3402" w:type="dxa"/>
        </w:tcPr>
        <w:p w14:paraId="0E3AAC43" w14:textId="77777777" w:rsidR="00431798" w:rsidRDefault="00431798">
          <w:pPr>
            <w:tabs>
              <w:tab w:val="right" w:pos="8838"/>
            </w:tabs>
            <w:ind w:left="-108" w:right="-105"/>
          </w:pPr>
          <w:r>
            <w:t>Sharon Cristina Morales Martínez</w:t>
          </w:r>
        </w:p>
      </w:tc>
    </w:tr>
  </w:tbl>
  <w:p w14:paraId="22450737" w14:textId="77777777" w:rsidR="00431798" w:rsidRDefault="00431798">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06101E5A" wp14:editId="336917D2">
          <wp:simplePos x="0" y="0"/>
          <wp:positionH relativeFrom="margin">
            <wp:posOffset>-995042</wp:posOffset>
          </wp:positionH>
          <wp:positionV relativeFrom="margin">
            <wp:posOffset>-1782443</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68392" w14:textId="77777777" w:rsidR="00431798" w:rsidRDefault="00431798">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431798" w14:paraId="12AD942F" w14:textId="77777777">
      <w:trPr>
        <w:trHeight w:val="1435"/>
      </w:trPr>
      <w:tc>
        <w:tcPr>
          <w:tcW w:w="283" w:type="dxa"/>
          <w:shd w:val="clear" w:color="auto" w:fill="auto"/>
        </w:tcPr>
        <w:p w14:paraId="5F625925" w14:textId="77777777" w:rsidR="00431798" w:rsidRDefault="00431798">
          <w:pPr>
            <w:tabs>
              <w:tab w:val="right" w:pos="4273"/>
            </w:tabs>
            <w:rPr>
              <w:rFonts w:ascii="Garamond" w:eastAsia="Garamond" w:hAnsi="Garamond" w:cs="Garamond"/>
            </w:rPr>
          </w:pPr>
        </w:p>
      </w:tc>
      <w:tc>
        <w:tcPr>
          <w:tcW w:w="6378" w:type="dxa"/>
          <w:shd w:val="clear" w:color="auto" w:fill="auto"/>
        </w:tcPr>
        <w:p w14:paraId="5B02C9DD" w14:textId="77777777" w:rsidR="00431798" w:rsidRDefault="00431798">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431798" w14:paraId="1630583C" w14:textId="77777777">
            <w:trPr>
              <w:trHeight w:val="144"/>
            </w:trPr>
            <w:tc>
              <w:tcPr>
                <w:tcW w:w="2790" w:type="dxa"/>
              </w:tcPr>
              <w:p w14:paraId="150712EE" w14:textId="77777777" w:rsidR="00431798" w:rsidRDefault="00431798">
                <w:pPr>
                  <w:tabs>
                    <w:tab w:val="right" w:pos="8838"/>
                  </w:tabs>
                  <w:ind w:left="-74" w:right="-105"/>
                  <w:rPr>
                    <w:b/>
                  </w:rPr>
                </w:pPr>
                <w:bookmarkStart w:id="0" w:name="_heading=h.147n2zr" w:colFirst="0" w:colLast="0"/>
                <w:bookmarkEnd w:id="0"/>
                <w:r>
                  <w:rPr>
                    <w:b/>
                  </w:rPr>
                  <w:t>Recurso de Revisión:</w:t>
                </w:r>
              </w:p>
            </w:tc>
            <w:tc>
              <w:tcPr>
                <w:tcW w:w="3345" w:type="dxa"/>
              </w:tcPr>
              <w:p w14:paraId="4B6E00AA" w14:textId="52ABCE38" w:rsidR="00431798" w:rsidRDefault="00431798" w:rsidP="00826C67">
                <w:pPr>
                  <w:tabs>
                    <w:tab w:val="right" w:pos="8838"/>
                  </w:tabs>
                  <w:ind w:left="-74" w:right="-105"/>
                </w:pPr>
                <w:r>
                  <w:t xml:space="preserve">09787/INFOEM/IP/RR/2025 </w:t>
                </w:r>
              </w:p>
            </w:tc>
            <w:tc>
              <w:tcPr>
                <w:tcW w:w="3405" w:type="dxa"/>
              </w:tcPr>
              <w:p w14:paraId="561C492E" w14:textId="77777777" w:rsidR="00431798" w:rsidRDefault="00431798">
                <w:pPr>
                  <w:tabs>
                    <w:tab w:val="right" w:pos="8838"/>
                  </w:tabs>
                  <w:ind w:left="-74" w:right="-105"/>
                </w:pPr>
              </w:p>
            </w:tc>
          </w:tr>
          <w:tr w:rsidR="00431798" w14:paraId="3E7161A8" w14:textId="77777777">
            <w:trPr>
              <w:trHeight w:val="144"/>
            </w:trPr>
            <w:tc>
              <w:tcPr>
                <w:tcW w:w="2790" w:type="dxa"/>
              </w:tcPr>
              <w:p w14:paraId="57B5A633" w14:textId="77777777" w:rsidR="00431798" w:rsidRDefault="00431798">
                <w:pPr>
                  <w:tabs>
                    <w:tab w:val="right" w:pos="8838"/>
                  </w:tabs>
                  <w:ind w:left="-74" w:right="-105"/>
                  <w:rPr>
                    <w:b/>
                  </w:rPr>
                </w:pPr>
                <w:bookmarkStart w:id="1" w:name="_heading=h.3o7alnk" w:colFirst="0" w:colLast="0"/>
                <w:bookmarkEnd w:id="1"/>
                <w:r>
                  <w:rPr>
                    <w:b/>
                  </w:rPr>
                  <w:t>Recurrente:</w:t>
                </w:r>
              </w:p>
            </w:tc>
            <w:tc>
              <w:tcPr>
                <w:tcW w:w="3345" w:type="dxa"/>
              </w:tcPr>
              <w:p w14:paraId="6EB5D967" w14:textId="59529F0C" w:rsidR="00431798" w:rsidRDefault="005D6D25" w:rsidP="003C0C4B">
                <w:pPr>
                  <w:tabs>
                    <w:tab w:val="right" w:pos="8838"/>
                  </w:tabs>
                  <w:ind w:left="-74" w:right="-105"/>
                </w:pPr>
                <w:r>
                  <w:t>XXXXX XXXXX XXXXXXXX</w:t>
                </w:r>
              </w:p>
            </w:tc>
            <w:tc>
              <w:tcPr>
                <w:tcW w:w="3405" w:type="dxa"/>
              </w:tcPr>
              <w:p w14:paraId="51622D51" w14:textId="77777777" w:rsidR="00431798" w:rsidRDefault="00431798">
                <w:pPr>
                  <w:tabs>
                    <w:tab w:val="left" w:pos="3122"/>
                    <w:tab w:val="right" w:pos="8838"/>
                  </w:tabs>
                  <w:ind w:left="-105" w:right="-105"/>
                </w:pPr>
              </w:p>
            </w:tc>
          </w:tr>
          <w:tr w:rsidR="00431798" w14:paraId="6E90F84C" w14:textId="77777777">
            <w:trPr>
              <w:trHeight w:val="283"/>
            </w:trPr>
            <w:tc>
              <w:tcPr>
                <w:tcW w:w="2790" w:type="dxa"/>
              </w:tcPr>
              <w:p w14:paraId="1EBC2CB8" w14:textId="77777777" w:rsidR="00431798" w:rsidRDefault="00431798">
                <w:pPr>
                  <w:tabs>
                    <w:tab w:val="right" w:pos="8838"/>
                  </w:tabs>
                  <w:ind w:left="-74" w:right="-105"/>
                  <w:rPr>
                    <w:b/>
                  </w:rPr>
                </w:pPr>
                <w:r>
                  <w:rPr>
                    <w:b/>
                  </w:rPr>
                  <w:t>Sujeto Obligado:</w:t>
                </w:r>
              </w:p>
            </w:tc>
            <w:tc>
              <w:tcPr>
                <w:tcW w:w="3345" w:type="dxa"/>
              </w:tcPr>
              <w:p w14:paraId="340C5BA5" w14:textId="66DE3E8F" w:rsidR="00431798" w:rsidRDefault="00431798" w:rsidP="003C0C4B">
                <w:pPr>
                  <w:tabs>
                    <w:tab w:val="left" w:pos="2834"/>
                    <w:tab w:val="right" w:pos="8838"/>
                  </w:tabs>
                  <w:ind w:left="-108" w:right="-105"/>
                  <w:rPr>
                    <w:highlight w:val="yellow"/>
                  </w:rPr>
                </w:pPr>
                <w:r w:rsidRPr="00826C67">
                  <w:t>Oficialía Mayor</w:t>
                </w:r>
              </w:p>
            </w:tc>
            <w:tc>
              <w:tcPr>
                <w:tcW w:w="3405" w:type="dxa"/>
              </w:tcPr>
              <w:p w14:paraId="5924A9BF" w14:textId="77777777" w:rsidR="00431798" w:rsidRDefault="00431798">
                <w:pPr>
                  <w:tabs>
                    <w:tab w:val="left" w:pos="2834"/>
                    <w:tab w:val="right" w:pos="8838"/>
                  </w:tabs>
                  <w:ind w:left="-108" w:right="-105"/>
                </w:pPr>
              </w:p>
            </w:tc>
          </w:tr>
          <w:tr w:rsidR="00431798" w14:paraId="6174AA64" w14:textId="77777777">
            <w:trPr>
              <w:trHeight w:val="283"/>
            </w:trPr>
            <w:tc>
              <w:tcPr>
                <w:tcW w:w="2790" w:type="dxa"/>
              </w:tcPr>
              <w:p w14:paraId="4A927BBD" w14:textId="77777777" w:rsidR="00431798" w:rsidRDefault="00431798">
                <w:pPr>
                  <w:tabs>
                    <w:tab w:val="right" w:pos="8838"/>
                  </w:tabs>
                  <w:ind w:left="-74" w:right="-105"/>
                  <w:rPr>
                    <w:b/>
                  </w:rPr>
                </w:pPr>
                <w:r>
                  <w:rPr>
                    <w:b/>
                  </w:rPr>
                  <w:t>Comisionada Ponente:</w:t>
                </w:r>
              </w:p>
            </w:tc>
            <w:tc>
              <w:tcPr>
                <w:tcW w:w="3345" w:type="dxa"/>
              </w:tcPr>
              <w:p w14:paraId="70A1CC83" w14:textId="77777777" w:rsidR="00431798" w:rsidRDefault="00431798">
                <w:pPr>
                  <w:tabs>
                    <w:tab w:val="right" w:pos="8838"/>
                  </w:tabs>
                  <w:ind w:left="-108" w:right="-105"/>
                </w:pPr>
                <w:r>
                  <w:t>Sharon Cristina Morales Martínez</w:t>
                </w:r>
              </w:p>
            </w:tc>
            <w:tc>
              <w:tcPr>
                <w:tcW w:w="3405" w:type="dxa"/>
              </w:tcPr>
              <w:p w14:paraId="0A2FA90A" w14:textId="77777777" w:rsidR="00431798" w:rsidRDefault="00431798">
                <w:pPr>
                  <w:tabs>
                    <w:tab w:val="right" w:pos="8838"/>
                  </w:tabs>
                  <w:ind w:left="-108" w:right="-105"/>
                </w:pPr>
              </w:p>
            </w:tc>
          </w:tr>
        </w:tbl>
        <w:p w14:paraId="53B99C4A" w14:textId="77777777" w:rsidR="00431798" w:rsidRDefault="00431798">
          <w:pPr>
            <w:tabs>
              <w:tab w:val="right" w:pos="8838"/>
            </w:tabs>
            <w:ind w:left="-28"/>
            <w:rPr>
              <w:rFonts w:ascii="Arial" w:eastAsia="Arial" w:hAnsi="Arial" w:cs="Arial"/>
              <w:b/>
            </w:rPr>
          </w:pPr>
        </w:p>
      </w:tc>
    </w:tr>
  </w:tbl>
  <w:p w14:paraId="281A85A0" w14:textId="77777777" w:rsidR="00431798" w:rsidRDefault="004F5AA1">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61C3A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B6E67"/>
    <w:multiLevelType w:val="multilevel"/>
    <w:tmpl w:val="88222B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C862EA9"/>
    <w:multiLevelType w:val="multilevel"/>
    <w:tmpl w:val="872AD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727EF0"/>
    <w:multiLevelType w:val="multilevel"/>
    <w:tmpl w:val="120A5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14171FB"/>
    <w:multiLevelType w:val="hybridMultilevel"/>
    <w:tmpl w:val="B8FC433E"/>
    <w:lvl w:ilvl="0" w:tplc="72ACAC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C50D2F"/>
    <w:multiLevelType w:val="multilevel"/>
    <w:tmpl w:val="FB58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8B0AA5"/>
    <w:multiLevelType w:val="hybridMultilevel"/>
    <w:tmpl w:val="CE6EF958"/>
    <w:lvl w:ilvl="0" w:tplc="080A000F">
      <w:start w:val="1"/>
      <w:numFmt w:val="decimal"/>
      <w:lvlText w:val="%1."/>
      <w:lvlJc w:val="left"/>
      <w:pPr>
        <w:ind w:left="720" w:hanging="360"/>
      </w:pPr>
      <w:rPr>
        <w:rFonts w:eastAsia="Times New Roman" w:cs="Times New Roman"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C94408"/>
    <w:multiLevelType w:val="hybridMultilevel"/>
    <w:tmpl w:val="6A942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0512E8C"/>
    <w:multiLevelType w:val="hybridMultilevel"/>
    <w:tmpl w:val="F9EC59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966523"/>
    <w:multiLevelType w:val="hybridMultilevel"/>
    <w:tmpl w:val="68C495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CC6149B"/>
    <w:multiLevelType w:val="hybridMultilevel"/>
    <w:tmpl w:val="A2DEBE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F1655D6"/>
    <w:multiLevelType w:val="hybridMultilevel"/>
    <w:tmpl w:val="73D08D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37E6307"/>
    <w:multiLevelType w:val="hybridMultilevel"/>
    <w:tmpl w:val="FE66521E"/>
    <w:lvl w:ilvl="0" w:tplc="4BA20AA6">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A39001A"/>
    <w:multiLevelType w:val="hybridMultilevel"/>
    <w:tmpl w:val="4CE675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41F362D"/>
    <w:multiLevelType w:val="multilevel"/>
    <w:tmpl w:val="3B1CE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AD00C5"/>
    <w:multiLevelType w:val="hybridMultilevel"/>
    <w:tmpl w:val="752C80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74A3FF0"/>
    <w:multiLevelType w:val="hybridMultilevel"/>
    <w:tmpl w:val="F662A6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C391B0A"/>
    <w:multiLevelType w:val="hybridMultilevel"/>
    <w:tmpl w:val="6E8EE1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8"/>
  </w:num>
  <w:num w:numId="5">
    <w:abstractNumId w:val="17"/>
  </w:num>
  <w:num w:numId="6">
    <w:abstractNumId w:val="7"/>
  </w:num>
  <w:num w:numId="7">
    <w:abstractNumId w:val="1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20"/>
  </w:num>
  <w:num w:numId="12">
    <w:abstractNumId w:val="15"/>
  </w:num>
  <w:num w:numId="13">
    <w:abstractNumId w:val="5"/>
  </w:num>
  <w:num w:numId="14">
    <w:abstractNumId w:val="19"/>
  </w:num>
  <w:num w:numId="15">
    <w:abstractNumId w:val="10"/>
  </w:num>
  <w:num w:numId="16">
    <w:abstractNumId w:val="4"/>
  </w:num>
  <w:num w:numId="17">
    <w:abstractNumId w:val="14"/>
  </w:num>
  <w:num w:numId="18">
    <w:abstractNumId w:val="18"/>
  </w:num>
  <w:num w:numId="19">
    <w:abstractNumId w:val="11"/>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30"/>
    <w:rsid w:val="00034ECE"/>
    <w:rsid w:val="00042902"/>
    <w:rsid w:val="000B218E"/>
    <w:rsid w:val="000E2C6B"/>
    <w:rsid w:val="000F4C80"/>
    <w:rsid w:val="00135B10"/>
    <w:rsid w:val="001B65CF"/>
    <w:rsid w:val="001C4F10"/>
    <w:rsid w:val="001C63BE"/>
    <w:rsid w:val="00262B4D"/>
    <w:rsid w:val="002C3006"/>
    <w:rsid w:val="002D4F39"/>
    <w:rsid w:val="00330A3E"/>
    <w:rsid w:val="00352FF8"/>
    <w:rsid w:val="00355988"/>
    <w:rsid w:val="003617AD"/>
    <w:rsid w:val="00380BE4"/>
    <w:rsid w:val="003845D0"/>
    <w:rsid w:val="00386ADE"/>
    <w:rsid w:val="003A2714"/>
    <w:rsid w:val="003A3BC1"/>
    <w:rsid w:val="003B5919"/>
    <w:rsid w:val="003C0C4B"/>
    <w:rsid w:val="003C54F9"/>
    <w:rsid w:val="003D24AF"/>
    <w:rsid w:val="003E3493"/>
    <w:rsid w:val="00431798"/>
    <w:rsid w:val="0046508C"/>
    <w:rsid w:val="00482190"/>
    <w:rsid w:val="004875C5"/>
    <w:rsid w:val="004F0388"/>
    <w:rsid w:val="004F5AA1"/>
    <w:rsid w:val="00525EBE"/>
    <w:rsid w:val="00533CBE"/>
    <w:rsid w:val="005464E1"/>
    <w:rsid w:val="00554AE5"/>
    <w:rsid w:val="00557E2E"/>
    <w:rsid w:val="00560295"/>
    <w:rsid w:val="005675B7"/>
    <w:rsid w:val="00584A76"/>
    <w:rsid w:val="005B023F"/>
    <w:rsid w:val="005C23B5"/>
    <w:rsid w:val="005C3508"/>
    <w:rsid w:val="005C55C5"/>
    <w:rsid w:val="005D6D25"/>
    <w:rsid w:val="00617A86"/>
    <w:rsid w:val="00625B92"/>
    <w:rsid w:val="006469CE"/>
    <w:rsid w:val="0065700B"/>
    <w:rsid w:val="00657398"/>
    <w:rsid w:val="00683D51"/>
    <w:rsid w:val="00691798"/>
    <w:rsid w:val="006D74B1"/>
    <w:rsid w:val="00743F3D"/>
    <w:rsid w:val="00792040"/>
    <w:rsid w:val="00810286"/>
    <w:rsid w:val="00826056"/>
    <w:rsid w:val="00826C67"/>
    <w:rsid w:val="008323E2"/>
    <w:rsid w:val="00890654"/>
    <w:rsid w:val="008D3E29"/>
    <w:rsid w:val="008E03C7"/>
    <w:rsid w:val="00912AB7"/>
    <w:rsid w:val="0093139E"/>
    <w:rsid w:val="009748DE"/>
    <w:rsid w:val="00996133"/>
    <w:rsid w:val="009A3052"/>
    <w:rsid w:val="009B4C20"/>
    <w:rsid w:val="009E370A"/>
    <w:rsid w:val="00A0722D"/>
    <w:rsid w:val="00A3695A"/>
    <w:rsid w:val="00A74CA1"/>
    <w:rsid w:val="00A8723C"/>
    <w:rsid w:val="00AA30AD"/>
    <w:rsid w:val="00AC6A2D"/>
    <w:rsid w:val="00AE370C"/>
    <w:rsid w:val="00AF5726"/>
    <w:rsid w:val="00B04DB7"/>
    <w:rsid w:val="00B30207"/>
    <w:rsid w:val="00B4006A"/>
    <w:rsid w:val="00B45A93"/>
    <w:rsid w:val="00BA6207"/>
    <w:rsid w:val="00BB7610"/>
    <w:rsid w:val="00BF63C9"/>
    <w:rsid w:val="00C1665A"/>
    <w:rsid w:val="00C17882"/>
    <w:rsid w:val="00C94967"/>
    <w:rsid w:val="00CA6B6D"/>
    <w:rsid w:val="00CA6DB4"/>
    <w:rsid w:val="00CB0EBE"/>
    <w:rsid w:val="00CB3005"/>
    <w:rsid w:val="00CF0166"/>
    <w:rsid w:val="00D06690"/>
    <w:rsid w:val="00D3008E"/>
    <w:rsid w:val="00D6135D"/>
    <w:rsid w:val="00D916B6"/>
    <w:rsid w:val="00DB171B"/>
    <w:rsid w:val="00DE3530"/>
    <w:rsid w:val="00DF1AEC"/>
    <w:rsid w:val="00E020E5"/>
    <w:rsid w:val="00E04911"/>
    <w:rsid w:val="00E3619E"/>
    <w:rsid w:val="00E57125"/>
    <w:rsid w:val="00EB5025"/>
    <w:rsid w:val="00F03196"/>
    <w:rsid w:val="00F041F0"/>
    <w:rsid w:val="00F36012"/>
    <w:rsid w:val="00F77CE8"/>
    <w:rsid w:val="00F87A94"/>
    <w:rsid w:val="00FC7A7A"/>
    <w:rsid w:val="00FD56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5FEEEC"/>
  <w15:docId w15:val="{F2D5B370-8699-4199-BF6B-F8F877F6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A8723C"/>
    <w:rPr>
      <w:i/>
      <w:iCs/>
    </w:rPr>
  </w:style>
  <w:style w:type="paragraph" w:customStyle="1" w:styleId="Citas">
    <w:name w:val="Citas"/>
    <w:basedOn w:val="Normal"/>
    <w:qFormat/>
    <w:rsid w:val="0046508C"/>
    <w:pPr>
      <w:spacing w:before="240" w:after="160"/>
      <w:ind w:left="851" w:right="851"/>
    </w:pPr>
    <w:rPr>
      <w:rFonts w:eastAsiaTheme="minorHAnsi" w:cs="Arial"/>
      <w: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732196">
      <w:bodyDiv w:val="1"/>
      <w:marLeft w:val="0"/>
      <w:marRight w:val="0"/>
      <w:marTop w:val="0"/>
      <w:marBottom w:val="0"/>
      <w:divBdr>
        <w:top w:val="none" w:sz="0" w:space="0" w:color="auto"/>
        <w:left w:val="none" w:sz="0" w:space="0" w:color="auto"/>
        <w:bottom w:val="none" w:sz="0" w:space="0" w:color="auto"/>
        <w:right w:val="none" w:sz="0" w:space="0" w:color="auto"/>
      </w:divBdr>
    </w:div>
    <w:div w:id="1166018359">
      <w:bodyDiv w:val="1"/>
      <w:marLeft w:val="0"/>
      <w:marRight w:val="0"/>
      <w:marTop w:val="0"/>
      <w:marBottom w:val="0"/>
      <w:divBdr>
        <w:top w:val="none" w:sz="0" w:space="0" w:color="auto"/>
        <w:left w:val="none" w:sz="0" w:space="0" w:color="auto"/>
        <w:bottom w:val="none" w:sz="0" w:space="0" w:color="auto"/>
        <w:right w:val="none" w:sz="0" w:space="0" w:color="auto"/>
      </w:divBdr>
    </w:div>
    <w:div w:id="1442531079">
      <w:bodyDiv w:val="1"/>
      <w:marLeft w:val="0"/>
      <w:marRight w:val="0"/>
      <w:marTop w:val="0"/>
      <w:marBottom w:val="0"/>
      <w:divBdr>
        <w:top w:val="none" w:sz="0" w:space="0" w:color="auto"/>
        <w:left w:val="none" w:sz="0" w:space="0" w:color="auto"/>
        <w:bottom w:val="none" w:sz="0" w:space="0" w:color="auto"/>
        <w:right w:val="none" w:sz="0" w:space="0" w:color="auto"/>
      </w:divBdr>
    </w:div>
    <w:div w:id="1635408985">
      <w:bodyDiv w:val="1"/>
      <w:marLeft w:val="0"/>
      <w:marRight w:val="0"/>
      <w:marTop w:val="0"/>
      <w:marBottom w:val="0"/>
      <w:divBdr>
        <w:top w:val="none" w:sz="0" w:space="0" w:color="auto"/>
        <w:left w:val="none" w:sz="0" w:space="0" w:color="auto"/>
        <w:bottom w:val="none" w:sz="0" w:space="0" w:color="auto"/>
        <w:right w:val="none" w:sz="0" w:space="0" w:color="auto"/>
      </w:divBdr>
    </w:div>
    <w:div w:id="1846627968">
      <w:bodyDiv w:val="1"/>
      <w:marLeft w:val="0"/>
      <w:marRight w:val="0"/>
      <w:marTop w:val="0"/>
      <w:marBottom w:val="0"/>
      <w:divBdr>
        <w:top w:val="none" w:sz="0" w:space="0" w:color="auto"/>
        <w:left w:val="none" w:sz="0" w:space="0" w:color="auto"/>
        <w:bottom w:val="none" w:sz="0" w:space="0" w:color="auto"/>
        <w:right w:val="none" w:sz="0" w:space="0" w:color="auto"/>
      </w:divBdr>
    </w:div>
    <w:div w:id="2087342435">
      <w:bodyDiv w:val="1"/>
      <w:marLeft w:val="0"/>
      <w:marRight w:val="0"/>
      <w:marTop w:val="0"/>
      <w:marBottom w:val="0"/>
      <w:divBdr>
        <w:top w:val="none" w:sz="0" w:space="0" w:color="auto"/>
        <w:left w:val="none" w:sz="0" w:space="0" w:color="auto"/>
        <w:bottom w:val="none" w:sz="0" w:space="0" w:color="auto"/>
        <w:right w:val="none" w:sz="0" w:space="0" w:color="auto"/>
      </w:divBdr>
      <w:divsChild>
        <w:div w:id="2055107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1_Organizacion/Marco_Juridico/doc/14_ManUniConGub20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dv80SJx7l0aeLNDMYu3SNuwVQ==">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AAA2885-334A-48DC-A109-BCC6166F3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35</Pages>
  <Words>9756</Words>
  <Characters>53662</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8</cp:revision>
  <cp:lastPrinted>2025-09-11T23:42:00Z</cp:lastPrinted>
  <dcterms:created xsi:type="dcterms:W3CDTF">2025-09-08T21:54:00Z</dcterms:created>
  <dcterms:modified xsi:type="dcterms:W3CDTF">2025-11-10T00:11:00Z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