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D1106A" w:rsidRDefault="0072148B" w:rsidP="00D1106A">
      <w:pPr>
        <w:widowControl w:val="0"/>
        <w:pBdr>
          <w:top w:val="nil"/>
          <w:left w:val="nil"/>
          <w:bottom w:val="nil"/>
          <w:right w:val="nil"/>
          <w:between w:val="nil"/>
        </w:pBdr>
        <w:spacing w:line="276" w:lineRule="auto"/>
        <w:rPr>
          <w:rFonts w:ascii="Palatino Linotype" w:hAnsi="Palatino Linotype"/>
        </w:rPr>
      </w:pPr>
    </w:p>
    <w:p w:rsidR="0072148B" w:rsidRPr="00D1106A" w:rsidRDefault="0072148B" w:rsidP="00D1106A">
      <w:pPr>
        <w:widowControl w:val="0"/>
        <w:pBdr>
          <w:top w:val="nil"/>
          <w:left w:val="nil"/>
          <w:bottom w:val="nil"/>
          <w:right w:val="nil"/>
          <w:between w:val="nil"/>
        </w:pBdr>
        <w:spacing w:line="276" w:lineRule="auto"/>
        <w:rPr>
          <w:rFonts w:ascii="Palatino Linotype" w:hAnsi="Palatino Linotype"/>
        </w:rPr>
      </w:pPr>
    </w:p>
    <w:p w:rsidR="0094714F" w:rsidRPr="007B1416" w:rsidRDefault="0094714F" w:rsidP="00D1106A">
      <w:pPr>
        <w:tabs>
          <w:tab w:val="left" w:pos="3465"/>
        </w:tabs>
        <w:spacing w:line="360" w:lineRule="auto"/>
        <w:jc w:val="both"/>
        <w:rPr>
          <w:rFonts w:ascii="Palatino Linotype" w:eastAsia="Palatino Linotype" w:hAnsi="Palatino Linotype" w:cs="Palatino Linotype"/>
        </w:rPr>
      </w:pPr>
      <w:r w:rsidRPr="007B141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7B1416">
        <w:rPr>
          <w:rFonts w:ascii="Palatino Linotype" w:eastAsia="Palatino Linotype" w:hAnsi="Palatino Linotype" w:cs="Palatino Linotype"/>
          <w:b/>
        </w:rPr>
        <w:t xml:space="preserve">de fecha </w:t>
      </w:r>
      <w:r w:rsidR="00D33C82" w:rsidRPr="007B1416">
        <w:rPr>
          <w:rFonts w:ascii="Palatino Linotype" w:eastAsia="Palatino Linotype" w:hAnsi="Palatino Linotype" w:cs="Palatino Linotype"/>
          <w:b/>
        </w:rPr>
        <w:t>veintiuno</w:t>
      </w:r>
      <w:r w:rsidRPr="007B1416">
        <w:rPr>
          <w:rFonts w:ascii="Palatino Linotype" w:eastAsia="Palatino Linotype" w:hAnsi="Palatino Linotype" w:cs="Palatino Linotype"/>
          <w:b/>
        </w:rPr>
        <w:t xml:space="preserve"> (</w:t>
      </w:r>
      <w:r w:rsidR="00D33C82" w:rsidRPr="007B1416">
        <w:rPr>
          <w:rFonts w:ascii="Palatino Linotype" w:eastAsia="Palatino Linotype" w:hAnsi="Palatino Linotype" w:cs="Palatino Linotype"/>
          <w:b/>
        </w:rPr>
        <w:t>21</w:t>
      </w:r>
      <w:r w:rsidRPr="007B1416">
        <w:rPr>
          <w:rFonts w:ascii="Palatino Linotype" w:eastAsia="Palatino Linotype" w:hAnsi="Palatino Linotype" w:cs="Palatino Linotype"/>
          <w:b/>
        </w:rPr>
        <w:t>) de mayo de dos mil veinticinco.</w:t>
      </w:r>
    </w:p>
    <w:p w:rsidR="0094714F" w:rsidRPr="007B1416" w:rsidRDefault="0094714F" w:rsidP="00D1106A">
      <w:pPr>
        <w:tabs>
          <w:tab w:val="left" w:pos="3465"/>
        </w:tabs>
        <w:spacing w:line="360" w:lineRule="auto"/>
        <w:jc w:val="both"/>
        <w:rPr>
          <w:rFonts w:ascii="Palatino Linotype" w:eastAsia="Palatino Linotype" w:hAnsi="Palatino Linotype" w:cs="Palatino Linotype"/>
        </w:rPr>
      </w:pPr>
    </w:p>
    <w:p w:rsidR="0094714F" w:rsidRPr="007B1416" w:rsidRDefault="0094714F" w:rsidP="00D1106A">
      <w:pPr>
        <w:spacing w:line="360" w:lineRule="auto"/>
        <w:jc w:val="both"/>
        <w:rPr>
          <w:rFonts w:ascii="Palatino Linotype" w:eastAsia="Palatino Linotype" w:hAnsi="Palatino Linotype" w:cs="Palatino Linotype"/>
          <w:b/>
          <w:color w:val="000000"/>
        </w:rPr>
      </w:pPr>
      <w:r w:rsidRPr="007B1416">
        <w:rPr>
          <w:rFonts w:ascii="Palatino Linotype" w:eastAsia="Palatino Linotype" w:hAnsi="Palatino Linotype" w:cs="Palatino Linotype"/>
          <w:b/>
        </w:rPr>
        <w:t xml:space="preserve">VISTAS </w:t>
      </w:r>
      <w:r w:rsidRPr="007B1416">
        <w:rPr>
          <w:rFonts w:ascii="Palatino Linotype" w:eastAsia="Palatino Linotype" w:hAnsi="Palatino Linotype" w:cs="Palatino Linotype"/>
        </w:rPr>
        <w:t xml:space="preserve">las constancias para resolver </w:t>
      </w:r>
      <w:r w:rsidRPr="007B1416">
        <w:rPr>
          <w:rFonts w:ascii="Palatino Linotype" w:eastAsia="Palatino Linotype" w:hAnsi="Palatino Linotype" w:cs="Palatino Linotype"/>
          <w:color w:val="000000"/>
        </w:rPr>
        <w:t xml:space="preserve">el Recurso de Revisión </w:t>
      </w:r>
      <w:r w:rsidR="00E27ECA" w:rsidRPr="007B1416">
        <w:rPr>
          <w:rFonts w:ascii="Palatino Linotype" w:eastAsia="Palatino Linotype" w:hAnsi="Palatino Linotype" w:cs="Palatino Linotype"/>
          <w:b/>
          <w:color w:val="000000"/>
        </w:rPr>
        <w:t>01343</w:t>
      </w:r>
      <w:r w:rsidR="00195B7E" w:rsidRPr="007B1416">
        <w:rPr>
          <w:rFonts w:ascii="Palatino Linotype" w:eastAsia="Palatino Linotype" w:hAnsi="Palatino Linotype" w:cs="Palatino Linotype"/>
          <w:b/>
          <w:color w:val="000000"/>
        </w:rPr>
        <w:t>/INFOEM/IP/RR/2025</w:t>
      </w:r>
      <w:r w:rsidRPr="007B1416">
        <w:rPr>
          <w:rFonts w:ascii="Palatino Linotype" w:eastAsia="Palatino Linotype" w:hAnsi="Palatino Linotype" w:cs="Palatino Linotype"/>
          <w:color w:val="000000"/>
        </w:rPr>
        <w:t xml:space="preserve">, promovido </w:t>
      </w:r>
      <w:r w:rsidR="00FB7BF5" w:rsidRPr="007B1416">
        <w:rPr>
          <w:rFonts w:ascii="Palatino Linotype" w:eastAsia="Palatino Linotype" w:hAnsi="Palatino Linotype" w:cs="Palatino Linotype"/>
          <w:b/>
          <w:bCs/>
          <w:color w:val="000000"/>
        </w:rPr>
        <w:t>por una persona que no proporciono datos de identificación</w:t>
      </w:r>
      <w:r w:rsidRPr="007B1416">
        <w:rPr>
          <w:rFonts w:ascii="Palatino Linotype" w:eastAsia="Palatino Linotype" w:hAnsi="Palatino Linotype" w:cs="Palatino Linotype"/>
          <w:color w:val="000000"/>
        </w:rPr>
        <w:t>,</w:t>
      </w:r>
      <w:r w:rsidRPr="007B1416">
        <w:rPr>
          <w:rFonts w:ascii="Palatino Linotype" w:eastAsia="Palatino Linotype" w:hAnsi="Palatino Linotype" w:cs="Palatino Linotype"/>
        </w:rPr>
        <w:t xml:space="preserve"> en lo sucesivo </w:t>
      </w:r>
      <w:r w:rsidRPr="007B1416">
        <w:rPr>
          <w:rFonts w:ascii="Palatino Linotype" w:eastAsia="Palatino Linotype" w:hAnsi="Palatino Linotype" w:cs="Palatino Linotype"/>
          <w:b/>
        </w:rPr>
        <w:t>EL RECURRENTE</w:t>
      </w:r>
      <w:r w:rsidRPr="007B1416">
        <w:rPr>
          <w:rFonts w:ascii="Palatino Linotype" w:eastAsia="Palatino Linotype" w:hAnsi="Palatino Linotype" w:cs="Palatino Linotype"/>
        </w:rPr>
        <w:t xml:space="preserve">, en contra de la respuesta otorgada a la solicitud de información </w:t>
      </w:r>
      <w:r w:rsidR="00E27ECA" w:rsidRPr="007B1416">
        <w:rPr>
          <w:rFonts w:ascii="Palatino Linotype" w:eastAsia="Palatino Linotype" w:hAnsi="Palatino Linotype" w:cs="Palatino Linotype"/>
          <w:b/>
        </w:rPr>
        <w:t>00023/NEZA/IP/2025</w:t>
      </w:r>
      <w:r w:rsidRPr="007B1416">
        <w:rPr>
          <w:rFonts w:ascii="Palatino Linotype" w:eastAsia="Palatino Linotype" w:hAnsi="Palatino Linotype" w:cs="Palatino Linotype"/>
        </w:rPr>
        <w:t xml:space="preserve">, por parte del </w:t>
      </w:r>
      <w:r w:rsidR="0098003E" w:rsidRPr="007B1416">
        <w:rPr>
          <w:rFonts w:ascii="Palatino Linotype" w:eastAsia="Palatino Linotype" w:hAnsi="Palatino Linotype" w:cs="Palatino Linotype"/>
          <w:b/>
          <w:bCs/>
        </w:rPr>
        <w:t xml:space="preserve">Ayuntamiento de </w:t>
      </w:r>
      <w:r w:rsidR="00E27ECA" w:rsidRPr="007B1416">
        <w:rPr>
          <w:rFonts w:ascii="Palatino Linotype" w:eastAsia="Palatino Linotype" w:hAnsi="Palatino Linotype" w:cs="Palatino Linotype"/>
          <w:b/>
          <w:bCs/>
        </w:rPr>
        <w:t>Nezahualcóyotl</w:t>
      </w:r>
      <w:r w:rsidRPr="007B1416">
        <w:rPr>
          <w:rFonts w:ascii="Palatino Linotype" w:eastAsia="Palatino Linotype" w:hAnsi="Palatino Linotype" w:cs="Palatino Linotype"/>
          <w:b/>
        </w:rPr>
        <w:t xml:space="preserve">, </w:t>
      </w:r>
      <w:r w:rsidRPr="007B1416">
        <w:rPr>
          <w:rFonts w:ascii="Palatino Linotype" w:eastAsia="Palatino Linotype" w:hAnsi="Palatino Linotype" w:cs="Palatino Linotype"/>
        </w:rPr>
        <w:t xml:space="preserve">en adelante el </w:t>
      </w:r>
      <w:r w:rsidRPr="007B1416">
        <w:rPr>
          <w:rFonts w:ascii="Palatino Linotype" w:eastAsia="Palatino Linotype" w:hAnsi="Palatino Linotype" w:cs="Palatino Linotype"/>
          <w:b/>
        </w:rPr>
        <w:t>SUJETO OBLIGADO</w:t>
      </w:r>
      <w:r w:rsidRPr="007B1416">
        <w:rPr>
          <w:rFonts w:ascii="Palatino Linotype" w:eastAsia="Palatino Linotype" w:hAnsi="Palatino Linotype" w:cs="Palatino Linotype"/>
        </w:rPr>
        <w:t xml:space="preserve">, se emite la presente resolución con base en los siguientes: </w:t>
      </w:r>
    </w:p>
    <w:p w:rsidR="0094714F" w:rsidRPr="007B1416" w:rsidRDefault="0094714F" w:rsidP="00D1106A">
      <w:pPr>
        <w:jc w:val="both"/>
        <w:rPr>
          <w:rFonts w:ascii="Palatino Linotype" w:eastAsia="Palatino Linotype" w:hAnsi="Palatino Linotype" w:cs="Palatino Linotype"/>
        </w:rPr>
      </w:pPr>
    </w:p>
    <w:p w:rsidR="0094714F" w:rsidRPr="007B1416" w:rsidRDefault="0094714F" w:rsidP="00D1106A">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7B1416">
        <w:rPr>
          <w:rFonts w:ascii="Palatino Linotype" w:eastAsia="Palatino Linotype" w:hAnsi="Palatino Linotype" w:cs="Palatino Linotype"/>
          <w:b/>
          <w:color w:val="000000"/>
          <w:sz w:val="24"/>
          <w:szCs w:val="24"/>
        </w:rPr>
        <w:t>A N T E C E D E N T E S</w:t>
      </w:r>
    </w:p>
    <w:p w:rsidR="0094714F" w:rsidRPr="007B1416" w:rsidRDefault="0094714F" w:rsidP="00D1106A">
      <w:pPr>
        <w:pBdr>
          <w:top w:val="nil"/>
          <w:left w:val="nil"/>
          <w:bottom w:val="nil"/>
          <w:right w:val="nil"/>
          <w:between w:val="nil"/>
        </w:pBdr>
        <w:jc w:val="both"/>
        <w:rPr>
          <w:rFonts w:ascii="Palatino Linotype" w:eastAsia="Palatino Linotype" w:hAnsi="Palatino Linotype" w:cs="Palatino Linotype"/>
          <w:b/>
          <w:color w:val="000000"/>
          <w:u w:val="single"/>
        </w:rPr>
      </w:pPr>
    </w:p>
    <w:p w:rsidR="0094714F" w:rsidRPr="007B1416" w:rsidRDefault="0094714F" w:rsidP="00D1106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El </w:t>
      </w:r>
      <w:r w:rsidR="00887AC7" w:rsidRPr="007B1416">
        <w:rPr>
          <w:rFonts w:ascii="Palatino Linotype" w:eastAsia="Palatino Linotype" w:hAnsi="Palatino Linotype" w:cs="Palatino Linotype"/>
          <w:b/>
          <w:color w:val="000000"/>
        </w:rPr>
        <w:t>trece</w:t>
      </w:r>
      <w:r w:rsidR="0098003E" w:rsidRPr="007B1416">
        <w:rPr>
          <w:rFonts w:ascii="Palatino Linotype" w:eastAsia="Palatino Linotype" w:hAnsi="Palatino Linotype" w:cs="Palatino Linotype"/>
          <w:b/>
          <w:color w:val="000000"/>
        </w:rPr>
        <w:t xml:space="preserve"> </w:t>
      </w:r>
      <w:r w:rsidRPr="007B1416">
        <w:rPr>
          <w:rFonts w:ascii="Palatino Linotype" w:eastAsia="Palatino Linotype" w:hAnsi="Palatino Linotype" w:cs="Palatino Linotype"/>
          <w:b/>
          <w:color w:val="000000"/>
        </w:rPr>
        <w:t>de enero de dos mil veinticinco</w:t>
      </w:r>
      <w:r w:rsidRPr="007B1416">
        <w:rPr>
          <w:rFonts w:ascii="Palatino Linotype" w:eastAsia="Palatino Linotype" w:hAnsi="Palatino Linotype" w:cs="Palatino Linotype"/>
          <w:color w:val="000000"/>
        </w:rPr>
        <w:t>,</w:t>
      </w:r>
      <w:r w:rsidRPr="007B1416">
        <w:rPr>
          <w:rFonts w:ascii="Palatino Linotype" w:eastAsia="Palatino Linotype" w:hAnsi="Palatino Linotype" w:cs="Palatino Linotype"/>
          <w:b/>
          <w:color w:val="000000"/>
        </w:rPr>
        <w:t xml:space="preserve"> </w:t>
      </w:r>
      <w:r w:rsidRPr="007B1416">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7B1416">
        <w:rPr>
          <w:rFonts w:ascii="Palatino Linotype" w:eastAsia="Palatino Linotype" w:hAnsi="Palatino Linotype" w:cs="Palatino Linotype"/>
          <w:b/>
          <w:color w:val="000000"/>
        </w:rPr>
        <w:t>solicitud de información</w:t>
      </w:r>
      <w:r w:rsidRPr="007B1416">
        <w:rPr>
          <w:rFonts w:ascii="Palatino Linotype" w:eastAsia="Palatino Linotype" w:hAnsi="Palatino Linotype" w:cs="Palatino Linotype"/>
          <w:color w:val="000000"/>
        </w:rPr>
        <w:t xml:space="preserve"> pública:</w:t>
      </w:r>
    </w:p>
    <w:p w:rsidR="0094714F" w:rsidRPr="007B1416" w:rsidRDefault="0094714F" w:rsidP="00D1106A">
      <w:pPr>
        <w:pBdr>
          <w:top w:val="nil"/>
          <w:left w:val="nil"/>
          <w:bottom w:val="nil"/>
          <w:right w:val="nil"/>
          <w:between w:val="nil"/>
        </w:pBdr>
        <w:jc w:val="both"/>
        <w:rPr>
          <w:rFonts w:ascii="Palatino Linotype" w:eastAsia="Palatino Linotype" w:hAnsi="Palatino Linotype" w:cs="Palatino Linotype"/>
          <w:color w:val="000000"/>
        </w:rPr>
      </w:pPr>
    </w:p>
    <w:p w:rsidR="0094714F" w:rsidRPr="007B1416" w:rsidRDefault="0094714F" w:rsidP="00D1106A">
      <w:pPr>
        <w:pBdr>
          <w:top w:val="nil"/>
          <w:left w:val="nil"/>
          <w:bottom w:val="nil"/>
          <w:right w:val="nil"/>
          <w:between w:val="nil"/>
        </w:pBdr>
        <w:jc w:val="both"/>
        <w:rPr>
          <w:rFonts w:ascii="Palatino Linotype" w:eastAsia="Palatino Linotype" w:hAnsi="Palatino Linotype" w:cs="Palatino Linotype"/>
          <w:i/>
          <w:color w:val="000000"/>
        </w:rPr>
      </w:pPr>
      <w:r w:rsidRPr="007B1416">
        <w:rPr>
          <w:rFonts w:ascii="Palatino Linotype" w:eastAsia="Palatino Linotype" w:hAnsi="Palatino Linotype" w:cs="Palatino Linotype"/>
          <w:i/>
          <w:color w:val="000000"/>
        </w:rPr>
        <w:t xml:space="preserve"> “</w:t>
      </w:r>
      <w:r w:rsidR="00887AC7" w:rsidRPr="007B1416">
        <w:rPr>
          <w:rFonts w:ascii="Palatino Linotype" w:eastAsia="Palatino Linotype" w:hAnsi="Palatino Linotype" w:cs="Palatino Linotype"/>
          <w:i/>
          <w:color w:val="000000"/>
        </w:rPr>
        <w:t>Solicito los nombres de las personas servidoras públicas adscritas a la oficina de la Primera Sindico durante la gestión de Rosa Xochitl Flores, Zaria Aguilera Claro y Karen Guerrero Suárez</w:t>
      </w:r>
      <w:r w:rsidR="0098003E" w:rsidRPr="007B1416">
        <w:rPr>
          <w:rFonts w:ascii="Palatino Linotype" w:eastAsia="Palatino Linotype" w:hAnsi="Palatino Linotype" w:cs="Palatino Linotype"/>
          <w:i/>
          <w:color w:val="000000"/>
        </w:rPr>
        <w:t>.</w:t>
      </w:r>
      <w:r w:rsidRPr="007B1416">
        <w:rPr>
          <w:rFonts w:ascii="Palatino Linotype" w:eastAsia="Palatino Linotype" w:hAnsi="Palatino Linotype" w:cs="Palatino Linotype"/>
          <w:i/>
          <w:color w:val="000000"/>
        </w:rPr>
        <w:t>” (Sic)</w:t>
      </w:r>
    </w:p>
    <w:p w:rsidR="0094714F" w:rsidRPr="007B1416" w:rsidRDefault="0098003E" w:rsidP="00D1106A">
      <w:pPr>
        <w:pBdr>
          <w:top w:val="nil"/>
          <w:left w:val="nil"/>
          <w:bottom w:val="nil"/>
          <w:right w:val="nil"/>
          <w:between w:val="nil"/>
        </w:pBdr>
        <w:tabs>
          <w:tab w:val="left" w:pos="3217"/>
        </w:tabs>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ab/>
      </w:r>
    </w:p>
    <w:p w:rsidR="0094714F" w:rsidRPr="007B1416" w:rsidRDefault="0094714F" w:rsidP="00D1106A">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Se eligió como modalidad de entrega de la información: A través del </w:t>
      </w:r>
      <w:r w:rsidRPr="007B1416">
        <w:rPr>
          <w:rFonts w:ascii="Palatino Linotype" w:eastAsia="Palatino Linotype" w:hAnsi="Palatino Linotype" w:cs="Palatino Linotype"/>
          <w:b/>
          <w:color w:val="000000"/>
        </w:rPr>
        <w:t>SAIMEX.</w:t>
      </w:r>
    </w:p>
    <w:p w:rsidR="00723384" w:rsidRPr="007B1416" w:rsidRDefault="00723384" w:rsidP="00D1106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A3600" w:rsidRPr="007B1416" w:rsidRDefault="00424FD7" w:rsidP="00D1106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color w:val="000000"/>
        </w:rPr>
      </w:pPr>
      <w:r w:rsidRPr="007B1416">
        <w:rPr>
          <w:rFonts w:ascii="Palatino Linotype" w:eastAsia="Palatino Linotype" w:hAnsi="Palatino Linotype" w:cs="Palatino Linotype"/>
          <w:color w:val="000000"/>
        </w:rPr>
        <w:t>El</w:t>
      </w:r>
      <w:r w:rsidRPr="007B1416">
        <w:rPr>
          <w:rFonts w:ascii="Palatino Linotype" w:eastAsia="Palatino Linotype" w:hAnsi="Palatino Linotype" w:cs="Palatino Linotype"/>
          <w:b/>
          <w:color w:val="000000"/>
        </w:rPr>
        <w:t xml:space="preserve"> </w:t>
      </w:r>
      <w:r w:rsidR="0098003E" w:rsidRPr="007B1416">
        <w:rPr>
          <w:rFonts w:ascii="Palatino Linotype" w:eastAsia="Palatino Linotype" w:hAnsi="Palatino Linotype" w:cs="Palatino Linotype"/>
          <w:b/>
          <w:color w:val="000000"/>
        </w:rPr>
        <w:t>doce</w:t>
      </w:r>
      <w:r w:rsidR="00772239" w:rsidRPr="007B1416">
        <w:rPr>
          <w:rFonts w:ascii="Palatino Linotype" w:eastAsia="Palatino Linotype" w:hAnsi="Palatino Linotype" w:cs="Palatino Linotype"/>
          <w:b/>
          <w:color w:val="000000"/>
        </w:rPr>
        <w:t xml:space="preserve"> de febrero</w:t>
      </w:r>
      <w:r w:rsidRPr="007B1416">
        <w:rPr>
          <w:rFonts w:ascii="Palatino Linotype" w:eastAsia="Palatino Linotype" w:hAnsi="Palatino Linotype" w:cs="Palatino Linotype"/>
          <w:b/>
          <w:color w:val="000000"/>
        </w:rPr>
        <w:t xml:space="preserve"> de dos mil veinticinco</w:t>
      </w:r>
      <w:r w:rsidRPr="007B1416">
        <w:rPr>
          <w:rFonts w:ascii="Palatino Linotype" w:eastAsia="Palatino Linotype" w:hAnsi="Palatino Linotype" w:cs="Palatino Linotype"/>
          <w:color w:val="000000"/>
        </w:rPr>
        <w:t>, el Sujeto Obligado</w:t>
      </w:r>
      <w:r w:rsidRPr="007B1416">
        <w:rPr>
          <w:rFonts w:ascii="Palatino Linotype" w:eastAsia="Palatino Linotype" w:hAnsi="Palatino Linotype" w:cs="Palatino Linotype"/>
          <w:b/>
          <w:color w:val="000000"/>
        </w:rPr>
        <w:t>,</w:t>
      </w:r>
      <w:r w:rsidRPr="007B1416">
        <w:rPr>
          <w:rFonts w:ascii="Palatino Linotype" w:eastAsia="Palatino Linotype" w:hAnsi="Palatino Linotype" w:cs="Palatino Linotype"/>
          <w:color w:val="000000"/>
        </w:rPr>
        <w:t xml:space="preserve"> dio </w:t>
      </w:r>
      <w:r w:rsidRPr="007B1416">
        <w:rPr>
          <w:rFonts w:ascii="Palatino Linotype" w:eastAsia="Palatino Linotype" w:hAnsi="Palatino Linotype" w:cs="Palatino Linotype"/>
          <w:b/>
          <w:color w:val="000000"/>
        </w:rPr>
        <w:t>respuesta</w:t>
      </w:r>
      <w:r w:rsidR="00E31C25" w:rsidRPr="007B1416">
        <w:rPr>
          <w:rFonts w:ascii="Palatino Linotype" w:eastAsia="Palatino Linotype" w:hAnsi="Palatino Linotype" w:cs="Palatino Linotype"/>
          <w:color w:val="000000"/>
        </w:rPr>
        <w:t xml:space="preserve"> adjuntando el siguiente archivo electrónico</w:t>
      </w:r>
      <w:r w:rsidRPr="007B1416">
        <w:rPr>
          <w:rFonts w:ascii="Palatino Linotype" w:eastAsia="Palatino Linotype" w:hAnsi="Palatino Linotype" w:cs="Palatino Linotype"/>
          <w:b/>
          <w:i/>
          <w:color w:val="000000"/>
        </w:rPr>
        <w:t>:</w:t>
      </w:r>
    </w:p>
    <w:p w:rsidR="005657A8" w:rsidRPr="007B1416" w:rsidRDefault="005657A8" w:rsidP="00D1106A">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E31C25" w:rsidRPr="007B1416" w:rsidRDefault="00E31C25" w:rsidP="00D1106A">
      <w:pPr>
        <w:pBdr>
          <w:top w:val="nil"/>
          <w:left w:val="nil"/>
          <w:bottom w:val="nil"/>
          <w:right w:val="nil"/>
          <w:between w:val="nil"/>
        </w:pBdr>
        <w:tabs>
          <w:tab w:val="left" w:pos="993"/>
        </w:tabs>
        <w:jc w:val="both"/>
        <w:rPr>
          <w:rFonts w:ascii="Palatino Linotype" w:eastAsia="Palatino Linotype" w:hAnsi="Palatino Linotype" w:cs="Palatino Linotype"/>
          <w:b/>
          <w:i/>
          <w:color w:val="000000"/>
        </w:rPr>
      </w:pPr>
      <w:r w:rsidRPr="007B1416">
        <w:rPr>
          <w:rFonts w:ascii="Palatino Linotype" w:eastAsia="Palatino Linotype" w:hAnsi="Palatino Linotype" w:cs="Palatino Linotype"/>
          <w:b/>
          <w:i/>
          <w:color w:val="000000"/>
        </w:rPr>
        <w:t>CONTESTACION 23.pdf</w:t>
      </w:r>
    </w:p>
    <w:p w:rsidR="0006485B" w:rsidRPr="007B1416" w:rsidRDefault="0006485B" w:rsidP="00D1106A">
      <w:pPr>
        <w:pStyle w:val="Prrafodelista"/>
        <w:numPr>
          <w:ilvl w:val="0"/>
          <w:numId w:val="6"/>
        </w:numPr>
        <w:pBdr>
          <w:top w:val="nil"/>
          <w:left w:val="nil"/>
          <w:bottom w:val="nil"/>
          <w:right w:val="nil"/>
          <w:between w:val="nil"/>
        </w:pBdr>
        <w:tabs>
          <w:tab w:val="left" w:pos="993"/>
        </w:tabs>
        <w:ind w:left="0"/>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Documento firmado por el Titular de la Unidad de Transparencia y Acceso a la Información Pública, de fecha 31 de enero de 2025 en el que remite la respuesta otorgada por el Servidor Público Habilitado de la Dirección de Administración.</w:t>
      </w:r>
    </w:p>
    <w:p w:rsidR="0006485B" w:rsidRPr="007B1416" w:rsidRDefault="0006485B" w:rsidP="00D1106A">
      <w:pPr>
        <w:pStyle w:val="Prrafodelista"/>
        <w:pBdr>
          <w:top w:val="nil"/>
          <w:left w:val="nil"/>
          <w:bottom w:val="nil"/>
          <w:right w:val="nil"/>
          <w:between w:val="nil"/>
        </w:pBdr>
        <w:tabs>
          <w:tab w:val="left" w:pos="993"/>
        </w:tabs>
        <w:ind w:left="0"/>
        <w:jc w:val="both"/>
        <w:rPr>
          <w:rFonts w:ascii="Palatino Linotype" w:eastAsia="Palatino Linotype" w:hAnsi="Palatino Linotype" w:cs="Palatino Linotype"/>
          <w:color w:val="000000"/>
        </w:rPr>
      </w:pPr>
    </w:p>
    <w:p w:rsidR="0006485B" w:rsidRPr="007B1416" w:rsidRDefault="0006485B" w:rsidP="00D1106A">
      <w:pPr>
        <w:pStyle w:val="Prrafodelista"/>
        <w:numPr>
          <w:ilvl w:val="0"/>
          <w:numId w:val="6"/>
        </w:numPr>
        <w:pBdr>
          <w:top w:val="nil"/>
          <w:left w:val="nil"/>
          <w:bottom w:val="nil"/>
          <w:right w:val="nil"/>
          <w:between w:val="nil"/>
        </w:pBdr>
        <w:tabs>
          <w:tab w:val="left" w:pos="993"/>
        </w:tabs>
        <w:ind w:left="0"/>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Oficio DA/NEZA/0497/2025 de fecha 30 de enero de 2025, firmado por el Director de Administración, a través del cual informa que se ordenó a la Subdirección de Recursos Humanos realizara la búsqueda detallada en los archivos que genera, posee y administra, con la finalidad de dar cumplimiento a lo solicitado, informando lo siguiente:</w:t>
      </w:r>
    </w:p>
    <w:p w:rsidR="0006485B" w:rsidRPr="007B1416" w:rsidRDefault="0006485B" w:rsidP="00D1106A">
      <w:pPr>
        <w:pBdr>
          <w:top w:val="nil"/>
          <w:left w:val="nil"/>
          <w:bottom w:val="nil"/>
          <w:right w:val="nil"/>
          <w:between w:val="nil"/>
        </w:pBdr>
        <w:tabs>
          <w:tab w:val="left" w:pos="993"/>
        </w:tabs>
        <w:jc w:val="both"/>
        <w:rPr>
          <w:rFonts w:ascii="Palatino Linotype" w:eastAsia="Palatino Linotype" w:hAnsi="Palatino Linotype" w:cs="Palatino Linotype"/>
          <w:color w:val="000000"/>
        </w:rPr>
      </w:pPr>
    </w:p>
    <w:p w:rsidR="0006485B" w:rsidRPr="007B1416" w:rsidRDefault="0006485B" w:rsidP="00D1106A">
      <w:pPr>
        <w:pBdr>
          <w:top w:val="nil"/>
          <w:left w:val="nil"/>
          <w:bottom w:val="nil"/>
          <w:right w:val="nil"/>
          <w:between w:val="nil"/>
        </w:pBdr>
        <w:tabs>
          <w:tab w:val="left" w:pos="993"/>
        </w:tabs>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La Subdirección de Recursos Humanos informa que posterior a la búsqueda realizada en el </w:t>
      </w:r>
      <w:r w:rsidR="001514FE" w:rsidRPr="007B1416">
        <w:rPr>
          <w:rFonts w:ascii="Palatino Linotype" w:eastAsia="Palatino Linotype" w:hAnsi="Palatino Linotype" w:cs="Palatino Linotype"/>
          <w:color w:val="000000"/>
        </w:rPr>
        <w:t xml:space="preserve">Departamento de Nóminas, al 30 de enero de 2025 </w:t>
      </w:r>
      <w:r w:rsidR="001514FE" w:rsidRPr="007B1416">
        <w:rPr>
          <w:rFonts w:ascii="Palatino Linotype" w:eastAsia="Palatino Linotype" w:hAnsi="Palatino Linotype" w:cs="Palatino Linotype"/>
          <w:b/>
          <w:color w:val="000000"/>
        </w:rPr>
        <w:t>no se cuenta con Documento y/o Expediente que de constancia de “Rosa Xóchitl Flores” y “</w:t>
      </w:r>
      <w:r w:rsidR="00FF0A63" w:rsidRPr="007B1416">
        <w:rPr>
          <w:rFonts w:ascii="Palatino Linotype" w:eastAsia="Palatino Linotype" w:hAnsi="Palatino Linotype" w:cs="Palatino Linotype"/>
          <w:b/>
          <w:color w:val="000000"/>
        </w:rPr>
        <w:t>Zaria</w:t>
      </w:r>
      <w:r w:rsidR="001514FE" w:rsidRPr="007B1416">
        <w:rPr>
          <w:rFonts w:ascii="Palatino Linotype" w:eastAsia="Palatino Linotype" w:hAnsi="Palatino Linotype" w:cs="Palatino Linotype"/>
          <w:b/>
          <w:color w:val="000000"/>
        </w:rPr>
        <w:t xml:space="preserve"> Aguilera Claro” como Titulares de la Primera Sindicatura.</w:t>
      </w:r>
    </w:p>
    <w:p w:rsidR="001514FE" w:rsidRPr="007B1416" w:rsidRDefault="001514FE" w:rsidP="00D1106A">
      <w:pPr>
        <w:pBdr>
          <w:top w:val="nil"/>
          <w:left w:val="nil"/>
          <w:bottom w:val="nil"/>
          <w:right w:val="nil"/>
          <w:between w:val="nil"/>
        </w:pBdr>
        <w:tabs>
          <w:tab w:val="left" w:pos="993"/>
        </w:tabs>
        <w:jc w:val="both"/>
        <w:rPr>
          <w:rFonts w:ascii="Palatino Linotype" w:eastAsia="Palatino Linotype" w:hAnsi="Palatino Linotype" w:cs="Palatino Linotype"/>
          <w:color w:val="000000"/>
        </w:rPr>
      </w:pPr>
    </w:p>
    <w:p w:rsidR="001514FE" w:rsidRPr="007B1416" w:rsidRDefault="001514FE" w:rsidP="00D1106A">
      <w:pPr>
        <w:pBdr>
          <w:top w:val="nil"/>
          <w:left w:val="nil"/>
          <w:bottom w:val="nil"/>
          <w:right w:val="nil"/>
          <w:between w:val="nil"/>
        </w:pBdr>
        <w:tabs>
          <w:tab w:val="left" w:pos="993"/>
        </w:tabs>
        <w:jc w:val="both"/>
        <w:rPr>
          <w:rFonts w:ascii="Palatino Linotype" w:eastAsia="Palatino Linotype" w:hAnsi="Palatino Linotype" w:cs="Palatino Linotype"/>
          <w:b/>
          <w:color w:val="000000"/>
        </w:rPr>
      </w:pPr>
      <w:r w:rsidRPr="007B1416">
        <w:rPr>
          <w:rFonts w:ascii="Palatino Linotype" w:eastAsia="Palatino Linotype" w:hAnsi="Palatino Linotype" w:cs="Palatino Linotype"/>
          <w:color w:val="000000"/>
        </w:rPr>
        <w:t xml:space="preserve">En lo que respecta a los servidores públicos adscritos a la Primera Sindicatura </w:t>
      </w:r>
      <w:r w:rsidRPr="007B1416">
        <w:rPr>
          <w:rFonts w:ascii="Palatino Linotype" w:eastAsia="Palatino Linotype" w:hAnsi="Palatino Linotype" w:cs="Palatino Linotype"/>
          <w:b/>
          <w:color w:val="000000"/>
        </w:rPr>
        <w:t>durante la gestión de Karen Guerrero Suárez</w:t>
      </w:r>
      <w:r w:rsidRPr="007B1416">
        <w:rPr>
          <w:rFonts w:ascii="Palatino Linotype" w:eastAsia="Palatino Linotype" w:hAnsi="Palatino Linotype" w:cs="Palatino Linotype"/>
          <w:color w:val="000000"/>
        </w:rPr>
        <w:t xml:space="preserve">, después de una búsqueda realizada en su Departamento de Nóminas, al 30 de enero de 2025, </w:t>
      </w:r>
      <w:r w:rsidRPr="007B1416">
        <w:rPr>
          <w:rFonts w:ascii="Palatino Linotype" w:eastAsia="Palatino Linotype" w:hAnsi="Palatino Linotype" w:cs="Palatino Linotype"/>
          <w:b/>
          <w:color w:val="000000"/>
        </w:rPr>
        <w:t>Nominalmente no se tiene a ningún servidor público asignado a la Primera Sindicatura.</w:t>
      </w:r>
    </w:p>
    <w:p w:rsidR="0098003E" w:rsidRPr="007B1416" w:rsidRDefault="0098003E" w:rsidP="00D1106A">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rsidR="00D80BFC" w:rsidRPr="007B1416" w:rsidRDefault="00A077F4" w:rsidP="00D1106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El</w:t>
      </w:r>
      <w:r w:rsidRPr="007B1416">
        <w:rPr>
          <w:rFonts w:ascii="Palatino Linotype" w:eastAsia="Palatino Linotype" w:hAnsi="Palatino Linotype" w:cs="Palatino Linotype"/>
          <w:b/>
          <w:color w:val="000000"/>
        </w:rPr>
        <w:t xml:space="preserve"> </w:t>
      </w:r>
      <w:r w:rsidR="005657A8" w:rsidRPr="007B1416">
        <w:rPr>
          <w:rFonts w:ascii="Palatino Linotype" w:eastAsia="Palatino Linotype" w:hAnsi="Palatino Linotype" w:cs="Palatino Linotype"/>
          <w:b/>
          <w:color w:val="000000"/>
        </w:rPr>
        <w:t>trece</w:t>
      </w:r>
      <w:r w:rsidR="00541228" w:rsidRPr="007B1416">
        <w:rPr>
          <w:rFonts w:ascii="Palatino Linotype" w:eastAsia="Palatino Linotype" w:hAnsi="Palatino Linotype" w:cs="Palatino Linotype"/>
          <w:b/>
          <w:color w:val="000000"/>
        </w:rPr>
        <w:t xml:space="preserve"> de febrero</w:t>
      </w:r>
      <w:r w:rsidRPr="007B1416">
        <w:rPr>
          <w:rFonts w:ascii="Palatino Linotype" w:eastAsia="Palatino Linotype" w:hAnsi="Palatino Linotype" w:cs="Palatino Linotype"/>
          <w:b/>
          <w:color w:val="000000"/>
        </w:rPr>
        <w:t xml:space="preserve"> de dos mil veinticinco</w:t>
      </w:r>
      <w:r w:rsidRPr="007B1416">
        <w:rPr>
          <w:rFonts w:ascii="Palatino Linotype" w:eastAsia="Palatino Linotype" w:hAnsi="Palatino Linotype" w:cs="Palatino Linotype"/>
          <w:color w:val="000000"/>
        </w:rPr>
        <w:t xml:space="preserve">, el particular interpuso </w:t>
      </w:r>
      <w:r w:rsidR="00C72A3B" w:rsidRPr="007B1416">
        <w:rPr>
          <w:rFonts w:ascii="Palatino Linotype" w:eastAsia="Palatino Linotype" w:hAnsi="Palatino Linotype" w:cs="Palatino Linotype"/>
          <w:b/>
          <w:color w:val="000000"/>
        </w:rPr>
        <w:t>recurso</w:t>
      </w:r>
      <w:r w:rsidRPr="007B1416">
        <w:rPr>
          <w:rFonts w:ascii="Palatino Linotype" w:eastAsia="Palatino Linotype" w:hAnsi="Palatino Linotype" w:cs="Palatino Linotype"/>
          <w:b/>
          <w:color w:val="000000"/>
        </w:rPr>
        <w:t xml:space="preserve"> de revisión</w:t>
      </w:r>
      <w:r w:rsidRPr="007B1416">
        <w:rPr>
          <w:rFonts w:ascii="Palatino Linotype" w:eastAsia="Palatino Linotype" w:hAnsi="Palatino Linotype" w:cs="Palatino Linotype"/>
          <w:color w:val="000000"/>
        </w:rPr>
        <w:t xml:space="preserve"> a</w:t>
      </w:r>
      <w:r w:rsidR="00C72A3B" w:rsidRPr="007B1416">
        <w:rPr>
          <w:rFonts w:ascii="Palatino Linotype" w:eastAsia="Palatino Linotype" w:hAnsi="Palatino Linotype" w:cs="Palatino Linotype"/>
          <w:color w:val="000000"/>
        </w:rPr>
        <w:t>l</w:t>
      </w:r>
      <w:r w:rsidRPr="007B1416">
        <w:rPr>
          <w:rFonts w:ascii="Palatino Linotype" w:eastAsia="Palatino Linotype" w:hAnsi="Palatino Linotype" w:cs="Palatino Linotype"/>
          <w:color w:val="000000"/>
        </w:rPr>
        <w:t xml:space="preserve"> </w:t>
      </w:r>
      <w:r w:rsidR="00C72A3B" w:rsidRPr="007B1416">
        <w:rPr>
          <w:rFonts w:ascii="Palatino Linotype" w:eastAsia="Palatino Linotype" w:hAnsi="Palatino Linotype" w:cs="Palatino Linotype"/>
          <w:color w:val="000000"/>
        </w:rPr>
        <w:t>que se le</w:t>
      </w:r>
      <w:r w:rsidRPr="007B1416">
        <w:rPr>
          <w:rFonts w:ascii="Palatino Linotype" w:eastAsia="Palatino Linotype" w:hAnsi="Palatino Linotype" w:cs="Palatino Linotype"/>
          <w:color w:val="000000"/>
        </w:rPr>
        <w:t xml:space="preserve"> </w:t>
      </w:r>
      <w:r w:rsidR="00C72A3B" w:rsidRPr="007B1416">
        <w:rPr>
          <w:rFonts w:ascii="Palatino Linotype" w:eastAsia="Palatino Linotype" w:hAnsi="Palatino Linotype" w:cs="Palatino Linotype"/>
          <w:color w:val="000000"/>
        </w:rPr>
        <w:t>asignó el folio</w:t>
      </w:r>
      <w:r w:rsidRPr="007B1416">
        <w:rPr>
          <w:rFonts w:ascii="Palatino Linotype" w:eastAsia="Palatino Linotype" w:hAnsi="Palatino Linotype" w:cs="Palatino Linotype"/>
          <w:color w:val="000000"/>
        </w:rPr>
        <w:t xml:space="preserve"> </w:t>
      </w:r>
      <w:r w:rsidR="002A6586" w:rsidRPr="007B1416">
        <w:rPr>
          <w:rFonts w:ascii="Palatino Linotype" w:eastAsia="Palatino Linotype" w:hAnsi="Palatino Linotype" w:cs="Palatino Linotype"/>
          <w:b/>
          <w:color w:val="000000"/>
        </w:rPr>
        <w:t>01343</w:t>
      </w:r>
      <w:r w:rsidR="005476ED" w:rsidRPr="007B1416">
        <w:rPr>
          <w:rFonts w:ascii="Palatino Linotype" w:eastAsia="Palatino Linotype" w:hAnsi="Palatino Linotype" w:cs="Palatino Linotype"/>
          <w:b/>
          <w:color w:val="000000"/>
        </w:rPr>
        <w:t>/INFOEM/IP/RR/2025</w:t>
      </w:r>
      <w:r w:rsidR="00C72A3B" w:rsidRPr="007B1416">
        <w:rPr>
          <w:rFonts w:ascii="Palatino Linotype" w:eastAsia="Palatino Linotype" w:hAnsi="Palatino Linotype" w:cs="Palatino Linotype"/>
          <w:b/>
          <w:color w:val="000000"/>
        </w:rPr>
        <w:t xml:space="preserve">, </w:t>
      </w:r>
      <w:r w:rsidR="00C72A3B" w:rsidRPr="007B1416">
        <w:rPr>
          <w:rFonts w:ascii="Palatino Linotype" w:eastAsia="Palatino Linotype" w:hAnsi="Palatino Linotype" w:cs="Palatino Linotype"/>
          <w:color w:val="000000"/>
        </w:rPr>
        <w:t>en contra de la respuesta emitida</w:t>
      </w:r>
      <w:r w:rsidRPr="007B1416">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8721B7" w:rsidRPr="007B1416" w:rsidRDefault="008721B7" w:rsidP="00D1106A">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772239" w:rsidRPr="007B1416" w:rsidRDefault="00A077F4" w:rsidP="00D1106A">
      <w:pPr>
        <w:pBdr>
          <w:top w:val="nil"/>
          <w:left w:val="nil"/>
          <w:bottom w:val="nil"/>
          <w:right w:val="nil"/>
          <w:between w:val="nil"/>
        </w:pBdr>
        <w:jc w:val="both"/>
        <w:rPr>
          <w:rFonts w:ascii="Palatino Linotype" w:eastAsia="Palatino Linotype" w:hAnsi="Palatino Linotype" w:cs="Palatino Linotype"/>
          <w:i/>
          <w:color w:val="000000"/>
        </w:rPr>
      </w:pPr>
      <w:bookmarkStart w:id="1" w:name="_heading=h.30j0zll" w:colFirst="0" w:colLast="0"/>
      <w:bookmarkEnd w:id="1"/>
      <w:r w:rsidRPr="007B1416">
        <w:rPr>
          <w:rFonts w:ascii="Palatino Linotype" w:eastAsia="Palatino Linotype" w:hAnsi="Palatino Linotype" w:cs="Palatino Linotype"/>
          <w:b/>
          <w:color w:val="000000"/>
        </w:rPr>
        <w:t>Acto impugnado</w:t>
      </w:r>
      <w:r w:rsidR="00772239" w:rsidRPr="007B1416">
        <w:rPr>
          <w:rFonts w:ascii="Palatino Linotype" w:eastAsia="Palatino Linotype" w:hAnsi="Palatino Linotype" w:cs="Palatino Linotype"/>
          <w:b/>
          <w:color w:val="000000"/>
        </w:rPr>
        <w:t xml:space="preserve">: </w:t>
      </w:r>
      <w:r w:rsidR="00772239" w:rsidRPr="007B1416">
        <w:rPr>
          <w:rFonts w:ascii="Palatino Linotype" w:eastAsia="Palatino Linotype" w:hAnsi="Palatino Linotype" w:cs="Palatino Linotype"/>
          <w:i/>
          <w:color w:val="000000"/>
        </w:rPr>
        <w:t>“</w:t>
      </w:r>
      <w:r w:rsidR="002A6586" w:rsidRPr="007B1416">
        <w:rPr>
          <w:rFonts w:ascii="Palatino Linotype" w:eastAsia="Palatino Linotype" w:hAnsi="Palatino Linotype" w:cs="Palatino Linotype"/>
          <w:i/>
          <w:color w:val="000000"/>
        </w:rPr>
        <w:t>RESPUESTA A SOLICIUD</w:t>
      </w:r>
      <w:r w:rsidR="00772239" w:rsidRPr="007B1416">
        <w:rPr>
          <w:rFonts w:ascii="Palatino Linotype" w:eastAsia="Palatino Linotype" w:hAnsi="Palatino Linotype" w:cs="Palatino Linotype"/>
          <w:i/>
          <w:color w:val="000000"/>
        </w:rPr>
        <w:t>” (Sic)</w:t>
      </w:r>
      <w:bookmarkStart w:id="2" w:name="_heading=h.1fob9te" w:colFirst="0" w:colLast="0"/>
      <w:bookmarkEnd w:id="2"/>
    </w:p>
    <w:p w:rsidR="00772239" w:rsidRPr="007B1416" w:rsidRDefault="00772239" w:rsidP="00D1106A">
      <w:pPr>
        <w:pBdr>
          <w:top w:val="nil"/>
          <w:left w:val="nil"/>
          <w:bottom w:val="nil"/>
          <w:right w:val="nil"/>
          <w:between w:val="nil"/>
        </w:pBdr>
        <w:jc w:val="both"/>
        <w:rPr>
          <w:rFonts w:ascii="Palatino Linotype" w:eastAsia="Palatino Linotype" w:hAnsi="Palatino Linotype" w:cs="Palatino Linotype"/>
          <w:b/>
          <w:color w:val="000000"/>
        </w:rPr>
      </w:pPr>
    </w:p>
    <w:p w:rsidR="00772239" w:rsidRPr="007B1416" w:rsidRDefault="007A4327" w:rsidP="00D1106A">
      <w:pPr>
        <w:pBdr>
          <w:top w:val="nil"/>
          <w:left w:val="nil"/>
          <w:bottom w:val="nil"/>
          <w:right w:val="nil"/>
          <w:between w:val="nil"/>
        </w:pBdr>
        <w:jc w:val="both"/>
        <w:rPr>
          <w:rFonts w:ascii="Palatino Linotype" w:eastAsia="Palatino Linotype" w:hAnsi="Palatino Linotype" w:cs="Palatino Linotype"/>
          <w:i/>
          <w:color w:val="000000"/>
        </w:rPr>
      </w:pPr>
      <w:r w:rsidRPr="007B1416">
        <w:rPr>
          <w:rFonts w:ascii="Palatino Linotype" w:eastAsia="Palatino Linotype" w:hAnsi="Palatino Linotype" w:cs="Palatino Linotype"/>
          <w:b/>
          <w:color w:val="000000"/>
        </w:rPr>
        <w:t xml:space="preserve">Razones o Motivos de </w:t>
      </w:r>
      <w:r w:rsidR="00386CEB" w:rsidRPr="007B1416">
        <w:rPr>
          <w:rFonts w:ascii="Palatino Linotype" w:eastAsia="Palatino Linotype" w:hAnsi="Palatino Linotype" w:cs="Palatino Linotype"/>
          <w:b/>
          <w:color w:val="000000"/>
        </w:rPr>
        <w:t>inconformidad:</w:t>
      </w:r>
      <w:r w:rsidR="00A077F4" w:rsidRPr="007B1416">
        <w:rPr>
          <w:rFonts w:ascii="Palatino Linotype" w:eastAsia="Palatino Linotype" w:hAnsi="Palatino Linotype" w:cs="Palatino Linotype"/>
          <w:b/>
          <w:color w:val="000000"/>
        </w:rPr>
        <w:t xml:space="preserve"> </w:t>
      </w:r>
      <w:r w:rsidR="00772239" w:rsidRPr="007B1416">
        <w:rPr>
          <w:rFonts w:ascii="Palatino Linotype" w:eastAsia="Palatino Linotype" w:hAnsi="Palatino Linotype" w:cs="Palatino Linotype"/>
          <w:i/>
          <w:color w:val="000000"/>
        </w:rPr>
        <w:t>“</w:t>
      </w:r>
      <w:r w:rsidR="002A6586" w:rsidRPr="007B1416">
        <w:rPr>
          <w:rFonts w:ascii="Palatino Linotype" w:eastAsia="Palatino Linotype" w:hAnsi="Palatino Linotype" w:cs="Palatino Linotype"/>
          <w:i/>
          <w:color w:val="000000"/>
        </w:rPr>
        <w:t xml:space="preserve">No funda ni motiva las razones por las cuales dice no contar con la información y tampoco orienta si es el caso que otra institución pueda contar con la información. Además como se puede ver en las imágenes, ellas fueron son primeras regidoras del Municipio. Solicito que me entregue la información requerida, o en su caso, funde y motive las razones por las cuales no cuenta con la información. En los siguientes links se puede </w:t>
      </w:r>
      <w:r w:rsidR="002A6586" w:rsidRPr="007B1416">
        <w:rPr>
          <w:rFonts w:ascii="Palatino Linotype" w:eastAsia="Palatino Linotype" w:hAnsi="Palatino Linotype" w:cs="Palatino Linotype"/>
          <w:i/>
          <w:color w:val="000000"/>
        </w:rPr>
        <w:lastRenderedPageBreak/>
        <w:t xml:space="preserve">ver que fueron primeras sindicos en Neza https://www.neza.gob.mx/publicaciones/gacetas/2024/23.-%20Gaceta%20A%C3%B1o%203,%20Especial%2011.pdf https://www.neza.gob.mx/publicaciones/gacetas/2024/06.-%20Gaceta%20A%C3%B1o%203,%20Especial%205%20ACUERDO%20LEY%20SECA.pdf https://www.neza.gob.mx/cabildo.php” </w:t>
      </w:r>
      <w:r w:rsidR="00772239" w:rsidRPr="007B1416">
        <w:rPr>
          <w:rFonts w:ascii="Palatino Linotype" w:eastAsia="Palatino Linotype" w:hAnsi="Palatino Linotype" w:cs="Palatino Linotype"/>
          <w:i/>
          <w:color w:val="000000"/>
        </w:rPr>
        <w:t>(Sic)</w:t>
      </w:r>
    </w:p>
    <w:p w:rsidR="00386CEB" w:rsidRPr="007B1416" w:rsidRDefault="00541228" w:rsidP="00D1106A">
      <w:pPr>
        <w:pBdr>
          <w:top w:val="nil"/>
          <w:left w:val="nil"/>
          <w:bottom w:val="nil"/>
          <w:right w:val="nil"/>
          <w:between w:val="nil"/>
        </w:pBdr>
        <w:tabs>
          <w:tab w:val="left" w:pos="3416"/>
        </w:tabs>
        <w:jc w:val="both"/>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ab/>
      </w:r>
    </w:p>
    <w:p w:rsidR="0072148B" w:rsidRPr="007B1416" w:rsidRDefault="0072148B" w:rsidP="00D1106A">
      <w:pPr>
        <w:pBdr>
          <w:top w:val="nil"/>
          <w:left w:val="nil"/>
          <w:bottom w:val="nil"/>
          <w:right w:val="nil"/>
          <w:between w:val="nil"/>
        </w:pBdr>
        <w:tabs>
          <w:tab w:val="left" w:pos="0"/>
        </w:tabs>
        <w:jc w:val="both"/>
        <w:rPr>
          <w:rFonts w:ascii="Palatino Linotype" w:eastAsia="Palatino Linotype" w:hAnsi="Palatino Linotype" w:cs="Palatino Linotype"/>
          <w:i/>
          <w:color w:val="000000"/>
          <w:u w:val="single"/>
        </w:rPr>
      </w:pPr>
    </w:p>
    <w:p w:rsidR="005845B2" w:rsidRPr="007B1416" w:rsidRDefault="005845B2" w:rsidP="00D1106A">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7B1416">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7B1416">
        <w:rPr>
          <w:rFonts w:ascii="Palatino Linotype" w:eastAsia="Palatino Linotype" w:hAnsi="Palatino Linotype" w:cs="Palatino Linotype"/>
          <w:b/>
          <w:color w:val="000000"/>
        </w:rPr>
        <w:t xml:space="preserve">acuerdo de admisión </w:t>
      </w:r>
      <w:r w:rsidRPr="007B1416">
        <w:rPr>
          <w:rFonts w:ascii="Palatino Linotype" w:eastAsia="Palatino Linotype" w:hAnsi="Palatino Linotype" w:cs="Palatino Linotype"/>
          <w:color w:val="000000"/>
        </w:rPr>
        <w:t xml:space="preserve">de fecha </w:t>
      </w:r>
      <w:r w:rsidR="008968B5" w:rsidRPr="007B1416">
        <w:rPr>
          <w:rFonts w:ascii="Palatino Linotype" w:eastAsia="Palatino Linotype" w:hAnsi="Palatino Linotype" w:cs="Palatino Linotype"/>
          <w:b/>
          <w:color w:val="000000"/>
        </w:rPr>
        <w:t>diecisiete</w:t>
      </w:r>
      <w:r w:rsidR="00DC7B42" w:rsidRPr="007B1416">
        <w:rPr>
          <w:rFonts w:ascii="Palatino Linotype" w:eastAsia="Palatino Linotype" w:hAnsi="Palatino Linotype" w:cs="Palatino Linotype"/>
          <w:b/>
          <w:color w:val="000000"/>
        </w:rPr>
        <w:t xml:space="preserve"> de febrero de</w:t>
      </w:r>
      <w:r w:rsidRPr="007B1416">
        <w:rPr>
          <w:rFonts w:ascii="Palatino Linotype" w:eastAsia="Palatino Linotype" w:hAnsi="Palatino Linotype" w:cs="Palatino Linotype"/>
          <w:b/>
          <w:color w:val="000000"/>
        </w:rPr>
        <w:t xml:space="preserve"> dos mil veinticinco, </w:t>
      </w:r>
      <w:r w:rsidRPr="007B1416">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7B1416">
        <w:rPr>
          <w:rFonts w:ascii="Palatino Linotype" w:eastAsia="Palatino Linotype" w:hAnsi="Palatino Linotype" w:cs="Palatino Linotype"/>
        </w:rPr>
        <w:t>manifestara</w:t>
      </w:r>
      <w:r w:rsidRPr="007B1416">
        <w:rPr>
          <w:rFonts w:ascii="Palatino Linotype" w:eastAsia="Palatino Linotype" w:hAnsi="Palatino Linotype" w:cs="Palatino Linotype"/>
          <w:color w:val="000000"/>
        </w:rPr>
        <w:t xml:space="preserve"> lo que a su derecho conviniera, </w:t>
      </w:r>
      <w:r w:rsidRPr="007B1416">
        <w:rPr>
          <w:rFonts w:ascii="Palatino Linotype" w:eastAsia="Palatino Linotype" w:hAnsi="Palatino Linotype" w:cs="Palatino Linotype"/>
        </w:rPr>
        <w:t>ofreciera</w:t>
      </w:r>
      <w:r w:rsidRPr="007B1416">
        <w:rPr>
          <w:rFonts w:ascii="Palatino Linotype" w:eastAsia="Palatino Linotype" w:hAnsi="Palatino Linotype" w:cs="Palatino Linotype"/>
          <w:color w:val="000000"/>
        </w:rPr>
        <w:t xml:space="preserve"> pruebas y alegatos según corresponda al caso concreto, de esta forma para que el </w:t>
      </w:r>
      <w:r w:rsidRPr="007B1416">
        <w:rPr>
          <w:rFonts w:ascii="Palatino Linotype" w:eastAsia="Palatino Linotype" w:hAnsi="Palatino Linotype" w:cs="Palatino Linotype"/>
          <w:b/>
          <w:color w:val="000000"/>
        </w:rPr>
        <w:t xml:space="preserve">SUJETO OBLIGADO </w:t>
      </w:r>
      <w:r w:rsidRPr="007B1416">
        <w:rPr>
          <w:rFonts w:ascii="Palatino Linotype" w:eastAsia="Palatino Linotype" w:hAnsi="Palatino Linotype" w:cs="Palatino Linotype"/>
        </w:rPr>
        <w:t>presentará</w:t>
      </w:r>
      <w:r w:rsidRPr="007B1416">
        <w:rPr>
          <w:rFonts w:ascii="Palatino Linotype" w:eastAsia="Palatino Linotype" w:hAnsi="Palatino Linotype" w:cs="Palatino Linotype"/>
          <w:color w:val="000000"/>
        </w:rPr>
        <w:t xml:space="preserve"> el Informe Justificado procedente.</w:t>
      </w:r>
    </w:p>
    <w:p w:rsidR="005845B2" w:rsidRPr="007B1416" w:rsidRDefault="005845B2" w:rsidP="00D1106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rsidR="00501D8C" w:rsidRPr="007B1416" w:rsidRDefault="005845B2" w:rsidP="00D1106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7B1416">
        <w:rPr>
          <w:rFonts w:ascii="Palatino Linotype" w:eastAsia="Palatino Linotype" w:hAnsi="Palatino Linotype" w:cs="Palatino Linotype"/>
          <w:color w:val="000000"/>
        </w:rPr>
        <w:t>El Recurrente</w:t>
      </w:r>
      <w:r w:rsidRPr="007B1416">
        <w:rPr>
          <w:rFonts w:ascii="Palatino Linotype" w:eastAsia="Palatino Linotype" w:hAnsi="Palatino Linotype" w:cs="Palatino Linotype"/>
          <w:b/>
          <w:color w:val="000000"/>
        </w:rPr>
        <w:t xml:space="preserve"> </w:t>
      </w:r>
      <w:r w:rsidR="008968B5" w:rsidRPr="007B1416">
        <w:rPr>
          <w:rFonts w:ascii="Palatino Linotype" w:eastAsia="Palatino Linotype" w:hAnsi="Palatino Linotype" w:cs="Palatino Linotype"/>
          <w:color w:val="000000"/>
        </w:rPr>
        <w:t>en fecha</w:t>
      </w:r>
      <w:r w:rsidR="008968B5" w:rsidRPr="007B1416">
        <w:rPr>
          <w:rFonts w:ascii="Palatino Linotype" w:eastAsia="Palatino Linotype" w:hAnsi="Palatino Linotype" w:cs="Palatino Linotype"/>
          <w:b/>
          <w:color w:val="000000"/>
        </w:rPr>
        <w:t xml:space="preserve"> siete de marzo de dos mil veinticinco </w:t>
      </w:r>
      <w:r w:rsidR="008968B5" w:rsidRPr="007B1416">
        <w:rPr>
          <w:rFonts w:ascii="Palatino Linotype" w:eastAsia="Palatino Linotype" w:hAnsi="Palatino Linotype" w:cs="Palatino Linotype"/>
          <w:color w:val="000000"/>
        </w:rPr>
        <w:t>realizó</w:t>
      </w:r>
      <w:r w:rsidRPr="007B1416">
        <w:rPr>
          <w:rFonts w:ascii="Palatino Linotype" w:eastAsia="Palatino Linotype" w:hAnsi="Palatino Linotype" w:cs="Palatino Linotype"/>
          <w:color w:val="000000"/>
        </w:rPr>
        <w:t xml:space="preserve"> </w:t>
      </w:r>
      <w:r w:rsidR="008968B5" w:rsidRPr="007B1416">
        <w:rPr>
          <w:rFonts w:ascii="Palatino Linotype" w:eastAsia="Palatino Linotype" w:hAnsi="Palatino Linotype" w:cs="Palatino Linotype"/>
          <w:color w:val="000000"/>
        </w:rPr>
        <w:t>las</w:t>
      </w:r>
      <w:r w:rsidRPr="007B1416">
        <w:rPr>
          <w:rFonts w:ascii="Palatino Linotype" w:eastAsia="Palatino Linotype" w:hAnsi="Palatino Linotype" w:cs="Palatino Linotype"/>
          <w:color w:val="000000"/>
        </w:rPr>
        <w:t xml:space="preserve"> </w:t>
      </w:r>
      <w:r w:rsidRPr="007B1416">
        <w:rPr>
          <w:rFonts w:ascii="Palatino Linotype" w:eastAsia="Palatino Linotype" w:hAnsi="Palatino Linotype" w:cs="Palatino Linotype"/>
          <w:b/>
          <w:color w:val="000000"/>
        </w:rPr>
        <w:t>manifestaciones</w:t>
      </w:r>
      <w:r w:rsidRPr="007B1416">
        <w:rPr>
          <w:rFonts w:ascii="Palatino Linotype" w:eastAsia="Palatino Linotype" w:hAnsi="Palatino Linotype" w:cs="Palatino Linotype"/>
          <w:color w:val="000000"/>
        </w:rPr>
        <w:t xml:space="preserve"> que a su</w:t>
      </w:r>
      <w:r w:rsidR="008968B5" w:rsidRPr="007B1416">
        <w:rPr>
          <w:rFonts w:ascii="Palatino Linotype" w:eastAsia="Palatino Linotype" w:hAnsi="Palatino Linotype" w:cs="Palatino Linotype"/>
          <w:color w:val="000000"/>
        </w:rPr>
        <w:t xml:space="preserve"> derecho conviniera y asistiera</w:t>
      </w:r>
      <w:r w:rsidR="00501D8C" w:rsidRPr="007B1416">
        <w:rPr>
          <w:rFonts w:ascii="Palatino Linotype" w:eastAsia="Palatino Linotype" w:hAnsi="Palatino Linotype" w:cs="Palatino Linotype"/>
          <w:color w:val="000000"/>
        </w:rPr>
        <w:t>; agregando en sus comentarios lo siguiente:</w:t>
      </w:r>
    </w:p>
    <w:p w:rsidR="00501D8C" w:rsidRPr="007B1416" w:rsidRDefault="00501D8C" w:rsidP="00D1106A">
      <w:pPr>
        <w:pBdr>
          <w:top w:val="nil"/>
          <w:left w:val="nil"/>
          <w:bottom w:val="nil"/>
          <w:right w:val="nil"/>
          <w:between w:val="nil"/>
        </w:pBdr>
        <w:jc w:val="both"/>
        <w:rPr>
          <w:rFonts w:ascii="Palatino Linotype" w:eastAsia="Palatino Linotype" w:hAnsi="Palatino Linotype" w:cs="Palatino Linotype"/>
          <w:i/>
          <w:color w:val="000000"/>
        </w:rPr>
      </w:pPr>
      <w:r w:rsidRPr="007B1416">
        <w:rPr>
          <w:rFonts w:ascii="Palatino Linotype" w:eastAsia="Palatino Linotype" w:hAnsi="Palatino Linotype" w:cs="Palatino Linotype"/>
          <w:i/>
          <w:color w:val="000000"/>
        </w:rPr>
        <w:t>“Con respecto a la respuesta emitida por el Ayuntamiento, me permito señalar que su pronunciamiento es contrario a lo establecido en la Ley de Transparencia, solicito que me entregue la información solicitada. Acompaño la orientación del Congreso del Estado de México, a efecto de que se tenga claridad de que las personas servidoras públicas con respecto a las cuales se solicita la información están adscritas al ayuntamiento de Nezahualcóyotl y es éste quien tiene que proporcionar lo solicitado: https://www.neza.gob.mx/cabildo.php Primera Sindico Karen Guerrero Por lo que hace a las otras dos síndicos, se adjunta la gaceta correspondiente” (Sic)</w:t>
      </w:r>
    </w:p>
    <w:p w:rsidR="00501D8C" w:rsidRPr="007B1416" w:rsidRDefault="00501D8C" w:rsidP="00D1106A">
      <w:pPr>
        <w:pBdr>
          <w:top w:val="nil"/>
          <w:left w:val="nil"/>
          <w:bottom w:val="nil"/>
          <w:right w:val="nil"/>
          <w:between w:val="nil"/>
        </w:pBdr>
        <w:jc w:val="both"/>
        <w:rPr>
          <w:rFonts w:ascii="Palatino Linotype" w:eastAsia="Palatino Linotype" w:hAnsi="Palatino Linotype" w:cs="Palatino Linotype"/>
          <w:i/>
          <w:color w:val="000000"/>
        </w:rPr>
      </w:pPr>
    </w:p>
    <w:p w:rsidR="00501D8C" w:rsidRPr="007B1416" w:rsidRDefault="00501D8C" w:rsidP="00D1106A">
      <w:pPr>
        <w:pBdr>
          <w:top w:val="nil"/>
          <w:left w:val="nil"/>
          <w:bottom w:val="nil"/>
          <w:right w:val="nil"/>
          <w:between w:val="nil"/>
        </w:pBdr>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En la liga referida se puede apreciar los integrantes del Cabildo de la actual administración, advirtiendo a la Servidora Pública Karen Guerrero Suárez como Primera Síndica:</w:t>
      </w:r>
    </w:p>
    <w:p w:rsidR="00501D8C" w:rsidRPr="007B1416" w:rsidRDefault="00501D8C" w:rsidP="00D1106A">
      <w:pPr>
        <w:pBdr>
          <w:top w:val="nil"/>
          <w:left w:val="nil"/>
          <w:bottom w:val="nil"/>
          <w:right w:val="nil"/>
          <w:between w:val="nil"/>
        </w:pBdr>
        <w:jc w:val="both"/>
        <w:rPr>
          <w:rFonts w:ascii="Palatino Linotype" w:eastAsia="Palatino Linotype" w:hAnsi="Palatino Linotype" w:cs="Palatino Linotype"/>
          <w:color w:val="000000"/>
        </w:rPr>
      </w:pPr>
    </w:p>
    <w:p w:rsidR="00501D8C" w:rsidRPr="007B1416" w:rsidRDefault="00501D8C" w:rsidP="00D1106A">
      <w:pPr>
        <w:pBdr>
          <w:top w:val="nil"/>
          <w:left w:val="nil"/>
          <w:bottom w:val="nil"/>
          <w:right w:val="nil"/>
          <w:between w:val="nil"/>
        </w:pBdr>
        <w:jc w:val="center"/>
        <w:rPr>
          <w:rFonts w:ascii="Palatino Linotype" w:eastAsia="Palatino Linotype" w:hAnsi="Palatino Linotype" w:cs="Palatino Linotype"/>
          <w:color w:val="000000"/>
        </w:rPr>
      </w:pPr>
      <w:r w:rsidRPr="007B1416">
        <w:rPr>
          <w:rFonts w:ascii="Palatino Linotype" w:eastAsia="Palatino Linotype" w:hAnsi="Palatino Linotype" w:cs="Palatino Linotype"/>
          <w:noProof/>
          <w:color w:val="000000"/>
          <w:lang w:val="es-MX" w:eastAsia="es-MX"/>
        </w:rPr>
        <w:lastRenderedPageBreak/>
        <w:drawing>
          <wp:inline distT="0" distB="0" distL="0" distR="0" wp14:anchorId="7CC660E3" wp14:editId="66C50C13">
            <wp:extent cx="1401274" cy="1411692"/>
            <wp:effectExtent l="152400" t="152400" r="370840" b="3600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47267" cy="1458027"/>
                    </a:xfrm>
                    <a:prstGeom prst="rect">
                      <a:avLst/>
                    </a:prstGeom>
                    <a:ln>
                      <a:noFill/>
                    </a:ln>
                    <a:effectLst>
                      <a:outerShdw blurRad="292100" dist="139700" dir="2700000" algn="tl" rotWithShape="0">
                        <a:srgbClr val="333333">
                          <a:alpha val="65000"/>
                        </a:srgbClr>
                      </a:outerShdw>
                    </a:effectLst>
                  </pic:spPr>
                </pic:pic>
              </a:graphicData>
            </a:graphic>
          </wp:inline>
        </w:drawing>
      </w:r>
    </w:p>
    <w:p w:rsidR="008968B5" w:rsidRPr="007B1416" w:rsidRDefault="008968B5" w:rsidP="00D1106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r w:rsidRPr="007B1416">
        <w:rPr>
          <w:rFonts w:ascii="Palatino Linotype" w:eastAsia="Palatino Linotype" w:hAnsi="Palatino Linotype" w:cs="Palatino Linotype"/>
          <w:color w:val="000000"/>
        </w:rPr>
        <w:t xml:space="preserve"> </w:t>
      </w:r>
      <w:r w:rsidR="001B036F" w:rsidRPr="007B1416">
        <w:rPr>
          <w:rFonts w:ascii="Palatino Linotype" w:eastAsia="Palatino Linotype" w:hAnsi="Palatino Linotype" w:cs="Palatino Linotype"/>
          <w:color w:val="000000"/>
        </w:rPr>
        <w:t>Adjuntando los</w:t>
      </w:r>
      <w:r w:rsidRPr="007B1416">
        <w:rPr>
          <w:rFonts w:ascii="Palatino Linotype" w:eastAsia="Palatino Linotype" w:hAnsi="Palatino Linotype" w:cs="Palatino Linotype"/>
          <w:color w:val="000000"/>
        </w:rPr>
        <w:t xml:space="preserve"> siguientes archivos digitales:</w:t>
      </w:r>
    </w:p>
    <w:p w:rsidR="00917CA0" w:rsidRPr="007B1416" w:rsidRDefault="00917CA0" w:rsidP="00D1106A">
      <w:pPr>
        <w:pBdr>
          <w:top w:val="nil"/>
          <w:left w:val="nil"/>
          <w:bottom w:val="nil"/>
          <w:right w:val="nil"/>
          <w:between w:val="nil"/>
        </w:pBdr>
        <w:jc w:val="both"/>
        <w:rPr>
          <w:rFonts w:ascii="Palatino Linotype" w:eastAsia="Palatino Linotype" w:hAnsi="Palatino Linotype" w:cs="Palatino Linotype"/>
          <w:b/>
          <w:bCs/>
          <w:i/>
          <w:color w:val="000000"/>
        </w:rPr>
      </w:pPr>
      <w:r w:rsidRPr="007B1416">
        <w:rPr>
          <w:rFonts w:ascii="Palatino Linotype" w:eastAsia="Palatino Linotype" w:hAnsi="Palatino Linotype" w:cs="Palatino Linotype"/>
          <w:b/>
          <w:bCs/>
          <w:i/>
          <w:color w:val="000000"/>
        </w:rPr>
        <w:t>09.- Gaceta Año 3, Numero 2 zARIA aGUILERA.pdf</w:t>
      </w:r>
    </w:p>
    <w:p w:rsidR="00917CA0" w:rsidRPr="007B1416" w:rsidRDefault="00917CA0" w:rsidP="00D1106A">
      <w:pPr>
        <w:pBdr>
          <w:top w:val="nil"/>
          <w:left w:val="nil"/>
          <w:bottom w:val="nil"/>
          <w:right w:val="nil"/>
          <w:between w:val="nil"/>
        </w:pBdr>
        <w:jc w:val="both"/>
        <w:rPr>
          <w:rFonts w:ascii="Palatino Linotype" w:eastAsia="Palatino Linotype" w:hAnsi="Palatino Linotype" w:cs="Palatino Linotype"/>
          <w:bCs/>
          <w:color w:val="000000"/>
        </w:rPr>
      </w:pPr>
      <w:r w:rsidRPr="007B1416">
        <w:rPr>
          <w:rFonts w:ascii="Palatino Linotype" w:eastAsia="Palatino Linotype" w:hAnsi="Palatino Linotype" w:cs="Palatino Linotype"/>
          <w:bCs/>
          <w:color w:val="000000"/>
        </w:rPr>
        <w:t xml:space="preserve">Documento que contiene la Gaceta Municipal, correspondiente al año 3, número 2, de fecha 29 de febrero de 2024, la cual dentro de su contenido, en lo que interesa a la presente resolución señala en el Acuerdo 329 </w:t>
      </w:r>
      <w:r w:rsidRPr="007B1416">
        <w:rPr>
          <w:rFonts w:ascii="Palatino Linotype" w:eastAsia="Palatino Linotype" w:hAnsi="Palatino Linotype" w:cs="Palatino Linotype"/>
          <w:bCs/>
          <w:i/>
          <w:color w:val="000000"/>
        </w:rPr>
        <w:t xml:space="preserve">“POR EL QUE SE APRUEBA Y AUTORIZA LICENCIA TEMPORAL A LA C. </w:t>
      </w:r>
      <w:r w:rsidRPr="007B1416">
        <w:rPr>
          <w:rFonts w:ascii="Palatino Linotype" w:eastAsia="Palatino Linotype" w:hAnsi="Palatino Linotype" w:cs="Palatino Linotype"/>
          <w:b/>
          <w:bCs/>
          <w:i/>
          <w:color w:val="000000"/>
        </w:rPr>
        <w:t>ZARIA AGUILERA CLARO</w:t>
      </w:r>
      <w:r w:rsidRPr="007B1416">
        <w:rPr>
          <w:rFonts w:ascii="Palatino Linotype" w:eastAsia="Palatino Linotype" w:hAnsi="Palatino Linotype" w:cs="Palatino Linotype"/>
          <w:bCs/>
          <w:i/>
          <w:color w:val="000000"/>
        </w:rPr>
        <w:t>, PARA SEPARARSE DEL EJERCICIO DE SUS FUNCIONES COMO PRIMER SINDICA DEL AYUNTAMIENTO DE NEZAHUALCÓYOTL 2022-2024.”,</w:t>
      </w:r>
      <w:r w:rsidRPr="007B1416">
        <w:rPr>
          <w:rFonts w:ascii="Palatino Linotype" w:eastAsia="Palatino Linotype" w:hAnsi="Palatino Linotype" w:cs="Palatino Linotype"/>
          <w:b/>
          <w:bCs/>
          <w:i/>
          <w:color w:val="000000"/>
        </w:rPr>
        <w:t xml:space="preserve"> </w:t>
      </w:r>
      <w:r w:rsidRPr="007B1416">
        <w:rPr>
          <w:rFonts w:ascii="Palatino Linotype" w:eastAsia="Palatino Linotype" w:hAnsi="Palatino Linotype" w:cs="Palatino Linotype"/>
          <w:bCs/>
          <w:color w:val="000000"/>
        </w:rPr>
        <w:t>precisando los siguientes acuerdos:</w:t>
      </w:r>
    </w:p>
    <w:p w:rsidR="00917CA0" w:rsidRPr="007B1416" w:rsidRDefault="00917CA0" w:rsidP="00D1106A">
      <w:pPr>
        <w:pBdr>
          <w:top w:val="nil"/>
          <w:left w:val="nil"/>
          <w:bottom w:val="nil"/>
          <w:right w:val="nil"/>
          <w:between w:val="nil"/>
        </w:pBdr>
        <w:tabs>
          <w:tab w:val="left" w:pos="0"/>
        </w:tabs>
        <w:jc w:val="both"/>
        <w:rPr>
          <w:rFonts w:ascii="Palatino Linotype" w:eastAsia="Palatino Linotype" w:hAnsi="Palatino Linotype" w:cs="Palatino Linotype"/>
          <w:bCs/>
          <w:color w:val="000000"/>
        </w:rPr>
      </w:pPr>
    </w:p>
    <w:p w:rsidR="00917CA0" w:rsidRPr="007B1416" w:rsidRDefault="00917CA0" w:rsidP="00D1106A">
      <w:pPr>
        <w:pBdr>
          <w:top w:val="nil"/>
          <w:left w:val="nil"/>
          <w:bottom w:val="nil"/>
          <w:right w:val="nil"/>
          <w:between w:val="nil"/>
        </w:pBdr>
        <w:tabs>
          <w:tab w:val="left" w:pos="426"/>
        </w:tabs>
        <w:jc w:val="both"/>
        <w:rPr>
          <w:rFonts w:ascii="Palatino Linotype" w:eastAsia="Palatino Linotype" w:hAnsi="Palatino Linotype" w:cs="Palatino Linotype"/>
          <w:bCs/>
          <w:i/>
          <w:color w:val="000000"/>
        </w:rPr>
      </w:pPr>
      <w:r w:rsidRPr="007B1416">
        <w:rPr>
          <w:rFonts w:ascii="Palatino Linotype" w:eastAsia="Palatino Linotype" w:hAnsi="Palatino Linotype" w:cs="Palatino Linotype"/>
          <w:bCs/>
          <w:i/>
          <w:color w:val="000000"/>
        </w:rPr>
        <w:t xml:space="preserve">“PRIMERO.- </w:t>
      </w:r>
      <w:r w:rsidRPr="007B1416">
        <w:rPr>
          <w:rFonts w:ascii="Palatino Linotype" w:eastAsia="Palatino Linotype" w:hAnsi="Palatino Linotype" w:cs="Palatino Linotype"/>
          <w:b/>
          <w:bCs/>
          <w:i/>
          <w:color w:val="000000"/>
        </w:rPr>
        <w:t>Se aprueba y autoriza la Licencia Temporal a la C. Zaria Aguilera Claro para separarse del cargo de Primer Síndica de la Administración Pública Municipal 2022–2024</w:t>
      </w:r>
      <w:r w:rsidRPr="007B1416">
        <w:rPr>
          <w:rFonts w:ascii="Palatino Linotype" w:eastAsia="Palatino Linotype" w:hAnsi="Palatino Linotype" w:cs="Palatino Linotype"/>
          <w:bCs/>
          <w:i/>
          <w:color w:val="000000"/>
        </w:rPr>
        <w:t xml:space="preserve"> en términos del artículo 40 fracción c) a partir del 29 de febrero del 2024. </w:t>
      </w:r>
    </w:p>
    <w:p w:rsidR="00917CA0" w:rsidRPr="007B1416" w:rsidRDefault="00917CA0" w:rsidP="00D1106A">
      <w:pPr>
        <w:pBdr>
          <w:top w:val="nil"/>
          <w:left w:val="nil"/>
          <w:bottom w:val="nil"/>
          <w:right w:val="nil"/>
          <w:between w:val="nil"/>
        </w:pBdr>
        <w:tabs>
          <w:tab w:val="left" w:pos="426"/>
        </w:tabs>
        <w:jc w:val="both"/>
        <w:rPr>
          <w:rFonts w:ascii="Palatino Linotype" w:eastAsia="Palatino Linotype" w:hAnsi="Palatino Linotype" w:cs="Palatino Linotype"/>
          <w:bCs/>
          <w:i/>
          <w:color w:val="000000"/>
        </w:rPr>
      </w:pPr>
    </w:p>
    <w:p w:rsidR="00917CA0" w:rsidRPr="007B1416" w:rsidRDefault="00917CA0" w:rsidP="00D1106A">
      <w:pPr>
        <w:pBdr>
          <w:top w:val="nil"/>
          <w:left w:val="nil"/>
          <w:bottom w:val="nil"/>
          <w:right w:val="nil"/>
          <w:between w:val="nil"/>
        </w:pBdr>
        <w:tabs>
          <w:tab w:val="left" w:pos="426"/>
        </w:tabs>
        <w:jc w:val="both"/>
        <w:rPr>
          <w:rFonts w:ascii="Palatino Linotype" w:eastAsia="Palatino Linotype" w:hAnsi="Palatino Linotype" w:cs="Palatino Linotype"/>
          <w:bCs/>
          <w:i/>
          <w:color w:val="000000"/>
        </w:rPr>
      </w:pPr>
      <w:r w:rsidRPr="007B1416">
        <w:rPr>
          <w:rFonts w:ascii="Palatino Linotype" w:eastAsia="Palatino Linotype" w:hAnsi="Palatino Linotype" w:cs="Palatino Linotype"/>
          <w:bCs/>
          <w:i/>
          <w:color w:val="000000"/>
        </w:rPr>
        <w:t xml:space="preserve">SEGUNDO.- En consecuencia, </w:t>
      </w:r>
      <w:r w:rsidRPr="007B1416">
        <w:rPr>
          <w:rFonts w:ascii="Palatino Linotype" w:eastAsia="Palatino Linotype" w:hAnsi="Palatino Linotype" w:cs="Palatino Linotype"/>
          <w:b/>
          <w:bCs/>
          <w:i/>
          <w:color w:val="000000"/>
        </w:rPr>
        <w:t>llámese a la C. ROSA XÓCHITL FLORES RAMÍREZ en su calidad de Suplente para efectos de que se le tome la Protesta de Ley</w:t>
      </w:r>
      <w:r w:rsidRPr="007B1416">
        <w:rPr>
          <w:rFonts w:ascii="Palatino Linotype" w:eastAsia="Palatino Linotype" w:hAnsi="Palatino Linotype" w:cs="Palatino Linotype"/>
          <w:bCs/>
          <w:i/>
          <w:color w:val="000000"/>
        </w:rPr>
        <w:t xml:space="preserve"> de conformidad con lo dispuesto en el artículo 144 de la Constitución Política del Estado Libre y Soberano de México.” (Sic)</w:t>
      </w:r>
    </w:p>
    <w:p w:rsidR="00917CA0" w:rsidRPr="007B1416" w:rsidRDefault="00917CA0" w:rsidP="00D1106A">
      <w:pPr>
        <w:pBdr>
          <w:top w:val="nil"/>
          <w:left w:val="nil"/>
          <w:bottom w:val="nil"/>
          <w:right w:val="nil"/>
          <w:between w:val="nil"/>
        </w:pBdr>
        <w:tabs>
          <w:tab w:val="left" w:pos="0"/>
        </w:tabs>
        <w:jc w:val="both"/>
        <w:rPr>
          <w:rFonts w:ascii="Palatino Linotype" w:eastAsia="Palatino Linotype" w:hAnsi="Palatino Linotype" w:cs="Palatino Linotype"/>
          <w:bCs/>
          <w:color w:val="000000"/>
        </w:rPr>
      </w:pPr>
    </w:p>
    <w:p w:rsidR="00917CA0" w:rsidRPr="007B1416" w:rsidRDefault="00917CA0" w:rsidP="00D1106A">
      <w:pPr>
        <w:pBdr>
          <w:top w:val="nil"/>
          <w:left w:val="nil"/>
          <w:bottom w:val="nil"/>
          <w:right w:val="nil"/>
          <w:between w:val="nil"/>
        </w:pBdr>
        <w:tabs>
          <w:tab w:val="left" w:pos="0"/>
        </w:tabs>
        <w:jc w:val="both"/>
        <w:rPr>
          <w:rFonts w:ascii="Palatino Linotype" w:eastAsia="Palatino Linotype" w:hAnsi="Palatino Linotype" w:cs="Palatino Linotype"/>
          <w:b/>
          <w:i/>
          <w:color w:val="000000"/>
        </w:rPr>
      </w:pPr>
      <w:r w:rsidRPr="007B1416">
        <w:rPr>
          <w:rFonts w:ascii="Palatino Linotype" w:eastAsia="Palatino Linotype" w:hAnsi="Palatino Linotype" w:cs="Palatino Linotype"/>
          <w:b/>
          <w:i/>
          <w:color w:val="000000"/>
        </w:rPr>
        <w:t>06.- Gaceta Año 3, Especial 5 ACUERDO LEY SECA. Rosa XOCHITL.pdf</w:t>
      </w:r>
    </w:p>
    <w:p w:rsidR="00917CA0" w:rsidRPr="007B1416" w:rsidRDefault="00917CA0" w:rsidP="00D1106A">
      <w:pPr>
        <w:pBdr>
          <w:top w:val="nil"/>
          <w:left w:val="nil"/>
          <w:bottom w:val="nil"/>
          <w:right w:val="nil"/>
          <w:between w:val="nil"/>
        </w:pBdr>
        <w:tabs>
          <w:tab w:val="left" w:pos="0"/>
        </w:tabs>
        <w:jc w:val="both"/>
        <w:rPr>
          <w:rFonts w:ascii="Palatino Linotype" w:eastAsia="Palatino Linotype" w:hAnsi="Palatino Linotype" w:cs="Palatino Linotype"/>
          <w:bCs/>
          <w:i/>
          <w:color w:val="000000"/>
        </w:rPr>
      </w:pPr>
      <w:r w:rsidRPr="007B1416">
        <w:rPr>
          <w:rFonts w:ascii="Palatino Linotype" w:eastAsia="Palatino Linotype" w:hAnsi="Palatino Linotype" w:cs="Palatino Linotype"/>
          <w:bCs/>
          <w:color w:val="000000"/>
        </w:rPr>
        <w:t>Documento que contiene la Gaceta Municipal, correspondiente al año 3, especial 5, de fecha 30 de mayo de 2024, referente al “</w:t>
      </w:r>
      <w:r w:rsidRPr="007B1416">
        <w:rPr>
          <w:rFonts w:ascii="Palatino Linotype" w:eastAsia="Palatino Linotype" w:hAnsi="Palatino Linotype" w:cs="Palatino Linotype"/>
          <w:bCs/>
          <w:i/>
          <w:color w:val="000000"/>
        </w:rPr>
        <w:t xml:space="preserve">ACUERDO POR EL QUE SE PROHIBE LA VENTA DE BEBIDAS ALCOHOLICAS EN LOS ESTABLECIMIENTOS MERCANTILES UBICADOS EN EL MUNICIPIO DE NEZAHUALCOYOTL, ESTADO DE MÉXICO, A PARTIR DE LAS 00:00 HORAS DEL DÍA SABADO 01 DE JUNIO Y HASTA LAS 24:00 </w:t>
      </w:r>
      <w:r w:rsidRPr="007B1416">
        <w:rPr>
          <w:rFonts w:ascii="Palatino Linotype" w:eastAsia="Palatino Linotype" w:hAnsi="Palatino Linotype" w:cs="Palatino Linotype"/>
          <w:bCs/>
          <w:i/>
          <w:color w:val="000000"/>
        </w:rPr>
        <w:lastRenderedPageBreak/>
        <w:t>HORAS DEL DOMINGO 02 DE JUNIO DE 2024, CON MOTIVO DE LA “JORNADA ELECTORAL” COMO MEDIDA DE PREVENCIÓN SOCIAL.”</w:t>
      </w:r>
    </w:p>
    <w:p w:rsidR="00917CA0" w:rsidRPr="007B1416" w:rsidRDefault="00917CA0" w:rsidP="00D1106A">
      <w:pPr>
        <w:pBdr>
          <w:top w:val="nil"/>
          <w:left w:val="nil"/>
          <w:bottom w:val="nil"/>
          <w:right w:val="nil"/>
          <w:between w:val="nil"/>
        </w:pBdr>
        <w:tabs>
          <w:tab w:val="left" w:pos="0"/>
        </w:tabs>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bCs/>
          <w:color w:val="000000"/>
        </w:rPr>
        <w:t xml:space="preserve">En el que se advierte como Primera Síndico a la C. </w:t>
      </w:r>
      <w:r w:rsidRPr="007B1416">
        <w:rPr>
          <w:rFonts w:ascii="Palatino Linotype" w:eastAsia="Palatino Linotype" w:hAnsi="Palatino Linotype" w:cs="Palatino Linotype"/>
          <w:b/>
          <w:bCs/>
          <w:color w:val="000000"/>
        </w:rPr>
        <w:t>Rosa Xóchitl Flores Ramírez</w:t>
      </w:r>
      <w:r w:rsidRPr="007B1416">
        <w:rPr>
          <w:rFonts w:ascii="Palatino Linotype" w:eastAsia="Palatino Linotype" w:hAnsi="Palatino Linotype" w:cs="Palatino Linotype"/>
          <w:bCs/>
          <w:color w:val="000000"/>
        </w:rPr>
        <w:t>.</w:t>
      </w:r>
    </w:p>
    <w:p w:rsidR="00917CA0" w:rsidRPr="007B1416" w:rsidRDefault="00917CA0" w:rsidP="00D1106A">
      <w:pPr>
        <w:pBdr>
          <w:top w:val="nil"/>
          <w:left w:val="nil"/>
          <w:bottom w:val="nil"/>
          <w:right w:val="nil"/>
          <w:between w:val="nil"/>
        </w:pBdr>
        <w:tabs>
          <w:tab w:val="left" w:pos="0"/>
        </w:tabs>
        <w:jc w:val="both"/>
        <w:rPr>
          <w:rFonts w:ascii="Palatino Linotype" w:eastAsia="Palatino Linotype" w:hAnsi="Palatino Linotype" w:cs="Palatino Linotype"/>
          <w:b/>
          <w:i/>
          <w:color w:val="000000"/>
        </w:rPr>
      </w:pPr>
    </w:p>
    <w:p w:rsidR="00792453" w:rsidRPr="007B1416" w:rsidRDefault="00792453" w:rsidP="00D1106A">
      <w:pPr>
        <w:pBdr>
          <w:top w:val="nil"/>
          <w:left w:val="nil"/>
          <w:bottom w:val="nil"/>
          <w:right w:val="nil"/>
          <w:between w:val="nil"/>
        </w:pBdr>
        <w:tabs>
          <w:tab w:val="left" w:pos="0"/>
        </w:tabs>
        <w:jc w:val="both"/>
        <w:rPr>
          <w:rFonts w:ascii="Palatino Linotype" w:eastAsia="Palatino Linotype" w:hAnsi="Palatino Linotype" w:cs="Palatino Linotype"/>
          <w:b/>
          <w:i/>
          <w:color w:val="000000"/>
        </w:rPr>
      </w:pPr>
    </w:p>
    <w:p w:rsidR="00792453" w:rsidRPr="007B1416" w:rsidRDefault="00792453" w:rsidP="00D1106A">
      <w:pPr>
        <w:pBdr>
          <w:top w:val="nil"/>
          <w:left w:val="nil"/>
          <w:bottom w:val="nil"/>
          <w:right w:val="nil"/>
          <w:between w:val="nil"/>
        </w:pBdr>
        <w:tabs>
          <w:tab w:val="left" w:pos="0"/>
        </w:tabs>
        <w:jc w:val="both"/>
        <w:rPr>
          <w:rFonts w:ascii="Palatino Linotype" w:eastAsia="Palatino Linotype" w:hAnsi="Palatino Linotype" w:cs="Palatino Linotype"/>
          <w:b/>
          <w:i/>
          <w:color w:val="000000"/>
        </w:rPr>
      </w:pPr>
    </w:p>
    <w:p w:rsidR="00792453" w:rsidRPr="007B1416" w:rsidRDefault="00792453" w:rsidP="00D1106A">
      <w:pPr>
        <w:pBdr>
          <w:top w:val="nil"/>
          <w:left w:val="nil"/>
          <w:bottom w:val="nil"/>
          <w:right w:val="nil"/>
          <w:between w:val="nil"/>
        </w:pBdr>
        <w:tabs>
          <w:tab w:val="left" w:pos="0"/>
        </w:tabs>
        <w:jc w:val="both"/>
        <w:rPr>
          <w:rFonts w:ascii="Palatino Linotype" w:eastAsia="Palatino Linotype" w:hAnsi="Palatino Linotype" w:cs="Palatino Linotype"/>
          <w:b/>
          <w:i/>
          <w:color w:val="000000"/>
        </w:rPr>
      </w:pPr>
    </w:p>
    <w:p w:rsidR="00917CA0" w:rsidRPr="007B1416" w:rsidRDefault="00917CA0" w:rsidP="00D1106A">
      <w:pPr>
        <w:pBdr>
          <w:top w:val="nil"/>
          <w:left w:val="nil"/>
          <w:bottom w:val="nil"/>
          <w:right w:val="nil"/>
          <w:between w:val="nil"/>
        </w:pBdr>
        <w:tabs>
          <w:tab w:val="left" w:pos="0"/>
        </w:tabs>
        <w:jc w:val="both"/>
        <w:rPr>
          <w:rFonts w:ascii="Palatino Linotype" w:eastAsia="Palatino Linotype" w:hAnsi="Palatino Linotype" w:cs="Palatino Linotype"/>
          <w:b/>
          <w:i/>
          <w:color w:val="000000"/>
        </w:rPr>
      </w:pPr>
      <w:r w:rsidRPr="007B1416">
        <w:rPr>
          <w:rFonts w:ascii="Palatino Linotype" w:eastAsia="Palatino Linotype" w:hAnsi="Palatino Linotype" w:cs="Palatino Linotype"/>
          <w:b/>
          <w:i/>
          <w:color w:val="000000"/>
        </w:rPr>
        <w:t>Orientación 612-OSO (2).pdf</w:t>
      </w:r>
    </w:p>
    <w:p w:rsidR="004A7F3C" w:rsidRPr="007B1416" w:rsidRDefault="004A7F3C" w:rsidP="00D1106A">
      <w:pPr>
        <w:pBdr>
          <w:top w:val="nil"/>
          <w:left w:val="nil"/>
          <w:bottom w:val="nil"/>
          <w:right w:val="nil"/>
          <w:between w:val="nil"/>
        </w:pBdr>
        <w:tabs>
          <w:tab w:val="left" w:pos="0"/>
        </w:tabs>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Digitalización del oficio </w:t>
      </w:r>
      <w:r w:rsidR="00716138" w:rsidRPr="007B1416">
        <w:rPr>
          <w:rFonts w:ascii="Palatino Linotype" w:eastAsia="Palatino Linotype" w:hAnsi="Palatino Linotype" w:cs="Palatino Linotype"/>
          <w:color w:val="000000"/>
        </w:rPr>
        <w:t>UIPL/0003/2025 de fecha 07 de enero de 2025, en relación a la solicitud de información 00612/PLEGISLA/IP/2024, firmado por el Titular de la Unidad de Información de la Legislatura Local, relativo a la respuesta a la solicitud de información que precisa:</w:t>
      </w:r>
    </w:p>
    <w:p w:rsidR="00716138" w:rsidRPr="007B1416" w:rsidRDefault="00716138" w:rsidP="00D1106A">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716138" w:rsidRPr="007B1416" w:rsidRDefault="00716138" w:rsidP="00D1106A">
      <w:pPr>
        <w:pBdr>
          <w:top w:val="nil"/>
          <w:left w:val="nil"/>
          <w:bottom w:val="nil"/>
          <w:right w:val="nil"/>
          <w:between w:val="nil"/>
        </w:pBdr>
        <w:tabs>
          <w:tab w:val="left" w:pos="0"/>
        </w:tabs>
        <w:jc w:val="center"/>
        <w:rPr>
          <w:rFonts w:ascii="Palatino Linotype" w:eastAsia="Palatino Linotype" w:hAnsi="Palatino Linotype" w:cs="Palatino Linotype"/>
          <w:color w:val="000000"/>
        </w:rPr>
      </w:pPr>
      <w:r w:rsidRPr="007B1416">
        <w:rPr>
          <w:rFonts w:ascii="Palatino Linotype" w:eastAsia="Palatino Linotype" w:hAnsi="Palatino Linotype" w:cs="Palatino Linotype"/>
          <w:noProof/>
          <w:color w:val="000000"/>
          <w:lang w:val="es-MX" w:eastAsia="es-MX"/>
        </w:rPr>
        <w:drawing>
          <wp:inline distT="0" distB="0" distL="0" distR="0" wp14:anchorId="1C339447" wp14:editId="709F3F61">
            <wp:extent cx="4108228" cy="721489"/>
            <wp:effectExtent l="0" t="0" r="698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90551" cy="735947"/>
                    </a:xfrm>
                    <a:prstGeom prst="rect">
                      <a:avLst/>
                    </a:prstGeom>
                  </pic:spPr>
                </pic:pic>
              </a:graphicData>
            </a:graphic>
          </wp:inline>
        </w:drawing>
      </w:r>
    </w:p>
    <w:p w:rsidR="008968B5" w:rsidRPr="007B1416" w:rsidRDefault="008968B5" w:rsidP="00D1106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16138" w:rsidRPr="007B1416" w:rsidRDefault="00716138" w:rsidP="00D1106A">
      <w:pPr>
        <w:pBdr>
          <w:top w:val="nil"/>
          <w:left w:val="nil"/>
          <w:bottom w:val="nil"/>
          <w:right w:val="nil"/>
          <w:between w:val="nil"/>
        </w:pBdr>
        <w:tabs>
          <w:tab w:val="left" w:pos="0"/>
        </w:tabs>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Manifestando que los datos requeridos no corresponden a información generada y contenida por ese Sujeto Obligado, orientándole al solicitante ingresar una nueva solicitud de información al Ayuntamiento de su interés.</w:t>
      </w:r>
    </w:p>
    <w:p w:rsidR="008968B5" w:rsidRPr="007B1416" w:rsidRDefault="008968B5" w:rsidP="00D1106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rsidR="005845B2" w:rsidRPr="007B1416" w:rsidRDefault="005845B2" w:rsidP="00D1106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7B1416">
        <w:rPr>
          <w:rFonts w:ascii="Palatino Linotype" w:eastAsia="Palatino Linotype" w:hAnsi="Palatino Linotype" w:cs="Palatino Linotype"/>
          <w:color w:val="000000"/>
        </w:rPr>
        <w:t xml:space="preserve"> </w:t>
      </w:r>
      <w:r w:rsidR="00A8169A" w:rsidRPr="007B1416">
        <w:rPr>
          <w:rFonts w:ascii="Palatino Linotype" w:eastAsia="Palatino Linotype" w:hAnsi="Palatino Linotype" w:cs="Palatino Linotype"/>
          <w:color w:val="000000"/>
        </w:rPr>
        <w:t xml:space="preserve">Por su parte, el Sujeto Obligado </w:t>
      </w:r>
      <w:r w:rsidR="00D44757" w:rsidRPr="007B1416">
        <w:rPr>
          <w:rFonts w:ascii="Palatino Linotype" w:eastAsia="Palatino Linotype" w:hAnsi="Palatino Linotype" w:cs="Palatino Linotype"/>
          <w:color w:val="000000"/>
        </w:rPr>
        <w:t xml:space="preserve">en fecha </w:t>
      </w:r>
      <w:r w:rsidR="00D44757" w:rsidRPr="007B1416">
        <w:rPr>
          <w:rFonts w:ascii="Palatino Linotype" w:eastAsia="Palatino Linotype" w:hAnsi="Palatino Linotype" w:cs="Palatino Linotype"/>
          <w:b/>
          <w:color w:val="000000"/>
        </w:rPr>
        <w:t>veinticuatro de febrero de dos mil veinticinco</w:t>
      </w:r>
      <w:r w:rsidR="00D44757" w:rsidRPr="007B1416">
        <w:rPr>
          <w:rFonts w:ascii="Palatino Linotype" w:hAnsi="Palatino Linotype"/>
          <w:b/>
        </w:rPr>
        <w:t xml:space="preserve"> </w:t>
      </w:r>
      <w:r w:rsidR="00A8169A" w:rsidRPr="007B1416">
        <w:rPr>
          <w:rFonts w:ascii="Palatino Linotype" w:eastAsia="Palatino Linotype" w:hAnsi="Palatino Linotype" w:cs="Palatino Linotype"/>
          <w:color w:val="000000"/>
        </w:rPr>
        <w:t xml:space="preserve">rindió el </w:t>
      </w:r>
      <w:r w:rsidR="00A8169A" w:rsidRPr="007B1416">
        <w:rPr>
          <w:rFonts w:ascii="Palatino Linotype" w:eastAsia="Palatino Linotype" w:hAnsi="Palatino Linotype" w:cs="Palatino Linotype"/>
          <w:b/>
          <w:color w:val="000000"/>
        </w:rPr>
        <w:t>Informe Justificado</w:t>
      </w:r>
      <w:r w:rsidR="00A8169A" w:rsidRPr="007B1416">
        <w:rPr>
          <w:rFonts w:ascii="Palatino Linotype" w:eastAsia="Palatino Linotype" w:hAnsi="Palatino Linotype" w:cs="Palatino Linotype"/>
          <w:color w:val="000000"/>
        </w:rPr>
        <w:t xml:space="preserve"> </w:t>
      </w:r>
      <w:r w:rsidR="00D44757" w:rsidRPr="007B1416">
        <w:rPr>
          <w:rFonts w:ascii="Palatino Linotype" w:eastAsia="Palatino Linotype" w:hAnsi="Palatino Linotype" w:cs="Palatino Linotype"/>
          <w:color w:val="000000"/>
        </w:rPr>
        <w:t>a través del siguiente archivo electrónico</w:t>
      </w:r>
      <w:r w:rsidR="006C7CBE" w:rsidRPr="007B1416">
        <w:rPr>
          <w:rFonts w:ascii="Palatino Linotype" w:eastAsia="Palatino Linotype" w:hAnsi="Palatino Linotype" w:cs="Palatino Linotype"/>
          <w:color w:val="000000"/>
        </w:rPr>
        <w:t>:</w:t>
      </w:r>
    </w:p>
    <w:p w:rsidR="00402929" w:rsidRPr="007B1416" w:rsidRDefault="00402929" w:rsidP="00D1106A">
      <w:pPr>
        <w:pBdr>
          <w:top w:val="nil"/>
          <w:left w:val="nil"/>
          <w:bottom w:val="nil"/>
          <w:right w:val="nil"/>
          <w:between w:val="nil"/>
        </w:pBdr>
        <w:jc w:val="both"/>
        <w:rPr>
          <w:rFonts w:ascii="Palatino Linotype" w:eastAsia="Palatino Linotype" w:hAnsi="Palatino Linotype" w:cs="Palatino Linotype"/>
          <w:b/>
          <w:i/>
          <w:color w:val="000000"/>
        </w:rPr>
      </w:pPr>
    </w:p>
    <w:p w:rsidR="00402929" w:rsidRPr="007B1416" w:rsidRDefault="00402929" w:rsidP="00D1106A">
      <w:pPr>
        <w:pBdr>
          <w:top w:val="nil"/>
          <w:left w:val="nil"/>
          <w:bottom w:val="nil"/>
          <w:right w:val="nil"/>
          <w:between w:val="nil"/>
        </w:pBdr>
        <w:jc w:val="both"/>
        <w:rPr>
          <w:rFonts w:ascii="Palatino Linotype" w:eastAsia="Palatino Linotype" w:hAnsi="Palatino Linotype" w:cs="Palatino Linotype"/>
          <w:b/>
          <w:i/>
          <w:color w:val="000000"/>
        </w:rPr>
      </w:pPr>
      <w:r w:rsidRPr="007B1416">
        <w:rPr>
          <w:rFonts w:ascii="Palatino Linotype" w:eastAsia="Palatino Linotype" w:hAnsi="Palatino Linotype" w:cs="Palatino Linotype"/>
          <w:b/>
          <w:i/>
          <w:color w:val="000000"/>
        </w:rPr>
        <w:t>Informe justificado 023-2025.pdf</w:t>
      </w:r>
    </w:p>
    <w:p w:rsidR="00402929" w:rsidRPr="007B1416" w:rsidRDefault="004D60D6" w:rsidP="00D1106A">
      <w:pPr>
        <w:pBdr>
          <w:top w:val="nil"/>
          <w:left w:val="nil"/>
          <w:bottom w:val="nil"/>
          <w:right w:val="nil"/>
          <w:between w:val="nil"/>
        </w:pBdr>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Oficio NEZ/0216/UTAIPM/2025 de fecha 24 de febrero de 2025 a través del cual el Titular de la Unida de Transparencia y Acceso a la Información Pública Municipal rinde informe justificado, señalando que el Servidor Público Habilitado de la Dirección de Administración manifiesta que una vez realizada la búsqueda exhaustiva y razonable, ratifica en todo su contenido la respuesta inicial.</w:t>
      </w:r>
    </w:p>
    <w:p w:rsidR="004D60D6" w:rsidRPr="007B1416" w:rsidRDefault="004D60D6" w:rsidP="00D1106A">
      <w:pPr>
        <w:pBdr>
          <w:top w:val="nil"/>
          <w:left w:val="nil"/>
          <w:bottom w:val="nil"/>
          <w:right w:val="nil"/>
          <w:between w:val="nil"/>
        </w:pBdr>
        <w:jc w:val="both"/>
        <w:rPr>
          <w:rFonts w:ascii="Palatino Linotype" w:eastAsia="Palatino Linotype" w:hAnsi="Palatino Linotype" w:cs="Palatino Linotype"/>
          <w:color w:val="000000"/>
        </w:rPr>
      </w:pPr>
    </w:p>
    <w:p w:rsidR="004D60D6" w:rsidRPr="007B1416" w:rsidRDefault="004D60D6" w:rsidP="00D1106A">
      <w:pPr>
        <w:pBdr>
          <w:top w:val="nil"/>
          <w:left w:val="nil"/>
          <w:bottom w:val="nil"/>
          <w:right w:val="nil"/>
          <w:between w:val="nil"/>
        </w:pBdr>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Oficio DA/NEZA/0943/2025 de fecha 19 de febrero de 2025, firmado por el Directo de Administración, a través del cual ratifica en todo su contenido la respuesta inicial.</w:t>
      </w:r>
    </w:p>
    <w:p w:rsidR="00F817B8" w:rsidRPr="007B1416" w:rsidRDefault="00F817B8" w:rsidP="00D1106A">
      <w:pPr>
        <w:pBdr>
          <w:top w:val="nil"/>
          <w:left w:val="nil"/>
          <w:bottom w:val="nil"/>
          <w:right w:val="nil"/>
          <w:between w:val="nil"/>
        </w:pBdr>
        <w:spacing w:line="360" w:lineRule="auto"/>
        <w:rPr>
          <w:rFonts w:ascii="Palatino Linotype" w:eastAsia="Palatino Linotype" w:hAnsi="Palatino Linotype" w:cs="Palatino Linotype"/>
          <w:b/>
          <w:i/>
          <w:color w:val="000000"/>
        </w:rPr>
      </w:pPr>
    </w:p>
    <w:p w:rsidR="005845B2" w:rsidRPr="007B1416" w:rsidRDefault="00E32EAC" w:rsidP="00D1106A">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7B1416">
        <w:rPr>
          <w:rFonts w:ascii="Palatino Linotype" w:eastAsia="Palatino Linotype" w:hAnsi="Palatino Linotype" w:cs="Palatino Linotype"/>
          <w:color w:val="000000"/>
        </w:rPr>
        <w:lastRenderedPageBreak/>
        <w:t>El</w:t>
      </w:r>
      <w:r w:rsidRPr="007B1416">
        <w:rPr>
          <w:rFonts w:ascii="Palatino Linotype" w:eastAsia="Palatino Linotype" w:hAnsi="Palatino Linotype" w:cs="Palatino Linotype"/>
          <w:b/>
          <w:color w:val="000000"/>
        </w:rPr>
        <w:t xml:space="preserve"> </w:t>
      </w:r>
      <w:r w:rsidR="00147884" w:rsidRPr="007B1416">
        <w:rPr>
          <w:rFonts w:ascii="Palatino Linotype" w:eastAsia="Palatino Linotype" w:hAnsi="Palatino Linotype" w:cs="Palatino Linotype"/>
          <w:b/>
          <w:color w:val="000000"/>
        </w:rPr>
        <w:t>siete</w:t>
      </w:r>
      <w:r w:rsidR="001F2200" w:rsidRPr="007B1416">
        <w:rPr>
          <w:rFonts w:ascii="Palatino Linotype" w:eastAsia="Palatino Linotype" w:hAnsi="Palatino Linotype" w:cs="Palatino Linotype"/>
          <w:b/>
          <w:color w:val="000000"/>
        </w:rPr>
        <w:t xml:space="preserve"> de </w:t>
      </w:r>
      <w:r w:rsidR="00101619" w:rsidRPr="007B1416">
        <w:rPr>
          <w:rFonts w:ascii="Palatino Linotype" w:eastAsia="Palatino Linotype" w:hAnsi="Palatino Linotype" w:cs="Palatino Linotype"/>
          <w:b/>
          <w:color w:val="000000"/>
        </w:rPr>
        <w:t>abril</w:t>
      </w:r>
      <w:r w:rsidR="00A312B9" w:rsidRPr="007B1416">
        <w:rPr>
          <w:rFonts w:ascii="Palatino Linotype" w:eastAsia="Palatino Linotype" w:hAnsi="Palatino Linotype" w:cs="Palatino Linotype"/>
          <w:b/>
          <w:color w:val="000000"/>
        </w:rPr>
        <w:t xml:space="preserve"> </w:t>
      </w:r>
      <w:r w:rsidR="005845B2" w:rsidRPr="007B1416">
        <w:rPr>
          <w:rFonts w:ascii="Palatino Linotype" w:eastAsia="Palatino Linotype" w:hAnsi="Palatino Linotype" w:cs="Palatino Linotype"/>
          <w:b/>
          <w:color w:val="000000"/>
        </w:rPr>
        <w:t>de dos mil veinticinco</w:t>
      </w:r>
      <w:r w:rsidR="005845B2" w:rsidRPr="007B1416">
        <w:rPr>
          <w:rFonts w:ascii="Palatino Linotype" w:eastAsia="Palatino Linotype" w:hAnsi="Palatino Linotype" w:cs="Palatino Linotype"/>
          <w:color w:val="000000"/>
        </w:rPr>
        <w:t xml:space="preserve"> se acordó </w:t>
      </w:r>
      <w:r w:rsidR="005845B2" w:rsidRPr="007B1416">
        <w:rPr>
          <w:rFonts w:ascii="Palatino Linotype" w:eastAsia="Palatino Linotype" w:hAnsi="Palatino Linotype" w:cs="Palatino Linotype"/>
          <w:b/>
          <w:color w:val="000000"/>
        </w:rPr>
        <w:t>ampliar el término para resolver</w:t>
      </w:r>
      <w:r w:rsidR="005845B2" w:rsidRPr="007B1416">
        <w:rPr>
          <w:rFonts w:ascii="Palatino Linotype" w:eastAsia="Palatino Linotype" w:hAnsi="Palatino Linotype" w:cs="Palatino Linotype"/>
          <w:color w:val="000000"/>
        </w:rPr>
        <w:t xml:space="preserve"> el presente asunto.</w:t>
      </w:r>
    </w:p>
    <w:p w:rsidR="005845B2" w:rsidRPr="007B1416" w:rsidRDefault="005845B2" w:rsidP="00D1106A">
      <w:pPr>
        <w:pBdr>
          <w:top w:val="nil"/>
          <w:left w:val="nil"/>
          <w:bottom w:val="nil"/>
          <w:right w:val="nil"/>
          <w:between w:val="nil"/>
        </w:pBdr>
        <w:spacing w:line="360" w:lineRule="auto"/>
        <w:rPr>
          <w:rFonts w:ascii="Palatino Linotype" w:eastAsia="Palatino Linotype" w:hAnsi="Palatino Linotype" w:cs="Palatino Linotype"/>
          <w:color w:val="000000"/>
        </w:rPr>
      </w:pPr>
    </w:p>
    <w:p w:rsidR="005845B2" w:rsidRPr="007B1416" w:rsidRDefault="005845B2" w:rsidP="00D1106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bookmarkStart w:id="3" w:name="_heading=h.3znysh7" w:colFirst="0" w:colLast="0"/>
      <w:bookmarkEnd w:id="3"/>
      <w:r w:rsidRPr="007B1416">
        <w:rPr>
          <w:rFonts w:ascii="Palatino Linotype" w:eastAsia="Palatino Linotype" w:hAnsi="Palatino Linotype" w:cs="Palatino Linotype"/>
          <w:color w:val="000000"/>
        </w:rPr>
        <w:t xml:space="preserve">Seguidamente, en fecha </w:t>
      </w:r>
      <w:r w:rsidR="00147884" w:rsidRPr="007B1416">
        <w:rPr>
          <w:rFonts w:ascii="Palatino Linotype" w:eastAsia="Palatino Linotype" w:hAnsi="Palatino Linotype" w:cs="Palatino Linotype"/>
          <w:b/>
          <w:color w:val="000000"/>
        </w:rPr>
        <w:t>veintiuno</w:t>
      </w:r>
      <w:r w:rsidR="00955249" w:rsidRPr="007B1416">
        <w:rPr>
          <w:rFonts w:ascii="Palatino Linotype" w:eastAsia="Palatino Linotype" w:hAnsi="Palatino Linotype" w:cs="Palatino Linotype"/>
          <w:b/>
          <w:color w:val="000000"/>
        </w:rPr>
        <w:t xml:space="preserve"> de mayo</w:t>
      </w:r>
      <w:r w:rsidRPr="007B1416">
        <w:rPr>
          <w:rFonts w:ascii="Palatino Linotype" w:eastAsia="Palatino Linotype" w:hAnsi="Palatino Linotype" w:cs="Palatino Linotype"/>
          <w:b/>
          <w:color w:val="000000"/>
        </w:rPr>
        <w:t xml:space="preserve"> de dos mil veinticinco</w:t>
      </w:r>
      <w:r w:rsidRPr="007B1416">
        <w:rPr>
          <w:rFonts w:ascii="Palatino Linotype" w:eastAsia="Palatino Linotype" w:hAnsi="Palatino Linotype" w:cs="Palatino Linotype"/>
          <w:color w:val="000000"/>
        </w:rPr>
        <w:t xml:space="preserve">, la Comisionada Ponente dictó el </w:t>
      </w:r>
      <w:r w:rsidRPr="007B1416">
        <w:rPr>
          <w:rFonts w:ascii="Palatino Linotype" w:eastAsia="Palatino Linotype" w:hAnsi="Palatino Linotype" w:cs="Palatino Linotype"/>
          <w:b/>
          <w:color w:val="000000"/>
        </w:rPr>
        <w:t>cierre del periodo de instrucción</w:t>
      </w:r>
      <w:r w:rsidRPr="007B1416">
        <w:rPr>
          <w:rFonts w:ascii="Palatino Linotype" w:eastAsia="Palatino Linotype" w:hAnsi="Palatino Linotype" w:cs="Palatino Linotype"/>
          <w:color w:val="000000"/>
        </w:rPr>
        <w:t xml:space="preserve"> y, ordenó la resolución que conforme a Derecho proceda.----------------------------------------------------------------------</w:t>
      </w:r>
    </w:p>
    <w:p w:rsidR="0072148B" w:rsidRPr="007B1416" w:rsidRDefault="0072148B" w:rsidP="00D1106A">
      <w:pPr>
        <w:pBdr>
          <w:top w:val="nil"/>
          <w:left w:val="nil"/>
          <w:bottom w:val="nil"/>
          <w:right w:val="nil"/>
          <w:between w:val="nil"/>
        </w:pBdr>
        <w:jc w:val="both"/>
        <w:rPr>
          <w:rFonts w:ascii="Palatino Linotype" w:eastAsia="Palatino Linotype" w:hAnsi="Palatino Linotype" w:cs="Palatino Linotype"/>
          <w:b/>
          <w:color w:val="000000"/>
        </w:rPr>
      </w:pPr>
    </w:p>
    <w:p w:rsidR="0072148B" w:rsidRPr="007B1416" w:rsidRDefault="00A077F4" w:rsidP="00D1106A">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C O N S I D E R A C I O N E S</w:t>
      </w:r>
    </w:p>
    <w:p w:rsidR="0072148B" w:rsidRPr="007B1416" w:rsidRDefault="0072148B" w:rsidP="00D1106A">
      <w:pPr>
        <w:pBdr>
          <w:top w:val="nil"/>
          <w:left w:val="nil"/>
          <w:bottom w:val="nil"/>
          <w:right w:val="nil"/>
          <w:between w:val="nil"/>
        </w:pBdr>
        <w:jc w:val="both"/>
        <w:rPr>
          <w:rFonts w:ascii="Palatino Linotype" w:eastAsia="Palatino Linotype" w:hAnsi="Palatino Linotype" w:cs="Palatino Linotype"/>
          <w:b/>
          <w:color w:val="000000"/>
        </w:rPr>
      </w:pPr>
    </w:p>
    <w:p w:rsidR="0072148B" w:rsidRPr="007B1416" w:rsidRDefault="00A077F4" w:rsidP="00D1106A">
      <w:pPr>
        <w:pStyle w:val="Ttulo2"/>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7B1416">
        <w:rPr>
          <w:rFonts w:ascii="Palatino Linotype" w:eastAsia="Palatino Linotype" w:hAnsi="Palatino Linotype" w:cs="Palatino Linotype"/>
          <w:b/>
          <w:color w:val="000000"/>
          <w:sz w:val="24"/>
          <w:szCs w:val="24"/>
        </w:rPr>
        <w:t>PRIMERA. Competencia</w:t>
      </w:r>
    </w:p>
    <w:p w:rsidR="0072148B" w:rsidRPr="007B1416" w:rsidRDefault="00A077F4" w:rsidP="00D1106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367C4B" w:rsidRPr="007B1416">
        <w:rPr>
          <w:rFonts w:ascii="Palatino Linotype" w:eastAsia="Palatino Linotype" w:hAnsi="Palatino Linotype" w:cs="Palatino Linotype"/>
          <w:color w:val="000000"/>
          <w:lang w:val="es-MX"/>
        </w:rPr>
        <w:t>párrafos trigésimo séptimo, trigésimo octavo y trigésimo noveno</w:t>
      </w:r>
      <w:r w:rsidR="000E66B5" w:rsidRPr="007B1416">
        <w:rPr>
          <w:rFonts w:ascii="Palatino Linotype" w:eastAsia="Palatino Linotype" w:hAnsi="Palatino Linotype" w:cs="Palatino Linotype"/>
          <w:color w:val="000000"/>
          <w:lang w:val="es-MX"/>
        </w:rPr>
        <w:t>,</w:t>
      </w:r>
      <w:r w:rsidR="00367C4B" w:rsidRPr="007B1416">
        <w:rPr>
          <w:rFonts w:ascii="Palatino Linotype" w:eastAsia="Palatino Linotype" w:hAnsi="Palatino Linotype" w:cs="Palatino Linotype"/>
          <w:color w:val="000000"/>
          <w:lang w:val="es-MX"/>
        </w:rPr>
        <w:t xml:space="preserve"> fracciones IV y V</w:t>
      </w:r>
      <w:r w:rsidR="000E66B5" w:rsidRPr="007B1416">
        <w:rPr>
          <w:rFonts w:ascii="Palatino Linotype" w:eastAsia="Palatino Linotype" w:hAnsi="Palatino Linotype" w:cs="Palatino Linotype"/>
          <w:color w:val="000000"/>
          <w:lang w:val="es-MX"/>
        </w:rPr>
        <w:t>,</w:t>
      </w:r>
      <w:r w:rsidR="00367C4B" w:rsidRPr="007B1416">
        <w:rPr>
          <w:rFonts w:ascii="Palatino Linotype" w:eastAsia="Palatino Linotype" w:hAnsi="Palatino Linotype" w:cs="Palatino Linotype"/>
          <w:color w:val="000000"/>
          <w:lang w:val="es-MX"/>
        </w:rPr>
        <w:t xml:space="preserve"> </w:t>
      </w:r>
      <w:r w:rsidRPr="007B1416">
        <w:rPr>
          <w:rFonts w:ascii="Palatino Linotype" w:eastAsia="Palatino Linotype" w:hAnsi="Palatino Linotype" w:cs="Palatino Linotype"/>
          <w:color w:val="000000"/>
        </w:rPr>
        <w:t>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7B1416" w:rsidRDefault="0072148B" w:rsidP="00D1106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956FF" w:rsidRPr="007B1416" w:rsidRDefault="00F956FF" w:rsidP="00D1106A">
      <w:pPr>
        <w:pStyle w:val="Ttulo2"/>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7B1416">
        <w:rPr>
          <w:rFonts w:ascii="Palatino Linotype" w:eastAsia="Palatino Linotype" w:hAnsi="Palatino Linotype" w:cs="Palatino Linotype"/>
          <w:b/>
          <w:color w:val="000000"/>
          <w:sz w:val="24"/>
          <w:szCs w:val="24"/>
        </w:rPr>
        <w:lastRenderedPageBreak/>
        <w:t>SEGUNDA. Procedencia.</w:t>
      </w:r>
    </w:p>
    <w:p w:rsidR="00F956FF" w:rsidRPr="007B1416" w:rsidRDefault="00F956FF" w:rsidP="00D1106A">
      <w:pPr>
        <w:numPr>
          <w:ilvl w:val="0"/>
          <w:numId w:val="2"/>
        </w:numPr>
        <w:spacing w:line="360" w:lineRule="auto"/>
        <w:ind w:left="0" w:firstLine="0"/>
        <w:jc w:val="both"/>
        <w:rPr>
          <w:rFonts w:ascii="Palatino Linotype" w:eastAsia="Palatino Linotype" w:hAnsi="Palatino Linotype" w:cs="Palatino Linotype"/>
        </w:rPr>
      </w:pPr>
      <w:r w:rsidRPr="007B1416">
        <w:rPr>
          <w:rFonts w:ascii="Palatino Linotype" w:eastAsia="Palatino Linotype" w:hAnsi="Palatino Linotype" w:cs="Palatino Linotype"/>
        </w:rPr>
        <w:t xml:space="preserve">Este Órgano Garante considera que el medio de impugnación reúne los requisitos de procedencia </w:t>
      </w:r>
      <w:r w:rsidRPr="007B1416">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F956FF" w:rsidRPr="007B1416" w:rsidRDefault="00F956FF" w:rsidP="00D1106A">
      <w:pPr>
        <w:spacing w:line="360" w:lineRule="auto"/>
        <w:jc w:val="both"/>
        <w:rPr>
          <w:rFonts w:ascii="Palatino Linotype" w:eastAsia="Palatino Linotype" w:hAnsi="Palatino Linotype" w:cs="Palatino Linotype"/>
        </w:rPr>
      </w:pPr>
    </w:p>
    <w:p w:rsidR="00F956FF" w:rsidRPr="007B1416" w:rsidRDefault="00F956FF" w:rsidP="00D1106A">
      <w:pPr>
        <w:numPr>
          <w:ilvl w:val="0"/>
          <w:numId w:val="2"/>
        </w:numPr>
        <w:spacing w:line="360" w:lineRule="auto"/>
        <w:ind w:left="0" w:firstLine="0"/>
        <w:jc w:val="both"/>
        <w:rPr>
          <w:rFonts w:ascii="Palatino Linotype" w:eastAsia="Palatino Linotype" w:hAnsi="Palatino Linotype" w:cs="Palatino Linotype"/>
        </w:rPr>
      </w:pPr>
      <w:r w:rsidRPr="007B1416">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72148B" w:rsidRPr="007B1416" w:rsidRDefault="0072148B" w:rsidP="00D1106A">
      <w:pPr>
        <w:pStyle w:val="Ttulo2"/>
        <w:spacing w:before="0" w:line="360" w:lineRule="auto"/>
        <w:rPr>
          <w:rFonts w:ascii="Palatino Linotype" w:eastAsia="Palatino Linotype" w:hAnsi="Palatino Linotype" w:cs="Palatino Linotype"/>
          <w:color w:val="000000"/>
          <w:sz w:val="24"/>
          <w:szCs w:val="24"/>
        </w:rPr>
      </w:pPr>
    </w:p>
    <w:p w:rsidR="0072148B" w:rsidRPr="007B1416" w:rsidRDefault="00A077F4" w:rsidP="00D1106A">
      <w:pPr>
        <w:pStyle w:val="Ttulo1"/>
        <w:spacing w:before="0" w:line="360" w:lineRule="auto"/>
        <w:rPr>
          <w:rFonts w:ascii="Palatino Linotype" w:eastAsia="Palatino Linotype" w:hAnsi="Palatino Linotype" w:cs="Palatino Linotype"/>
          <w:b/>
          <w:color w:val="000000"/>
          <w:sz w:val="24"/>
          <w:szCs w:val="24"/>
        </w:rPr>
      </w:pPr>
      <w:bookmarkStart w:id="6" w:name="_heading=h.3dy6vkm" w:colFirst="0" w:colLast="0"/>
      <w:bookmarkEnd w:id="6"/>
      <w:r w:rsidRPr="007B1416">
        <w:rPr>
          <w:rFonts w:ascii="Palatino Linotype" w:eastAsia="Palatino Linotype" w:hAnsi="Palatino Linotype" w:cs="Palatino Linotype"/>
          <w:b/>
          <w:color w:val="000000"/>
          <w:sz w:val="24"/>
          <w:szCs w:val="24"/>
        </w:rPr>
        <w:t>TERCERA. Descripción de hechos y planteamiento de la controversia.</w:t>
      </w:r>
    </w:p>
    <w:p w:rsidR="0072148B" w:rsidRPr="007B1416" w:rsidRDefault="00A077F4" w:rsidP="00D1106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Se solicitó tener acceso, a la información que a continuación se simplifica:</w:t>
      </w:r>
    </w:p>
    <w:p w:rsidR="003E60A6" w:rsidRPr="007B1416" w:rsidRDefault="003E60A6" w:rsidP="00D1106A">
      <w:pPr>
        <w:pBdr>
          <w:top w:val="nil"/>
          <w:left w:val="nil"/>
          <w:bottom w:val="nil"/>
          <w:right w:val="nil"/>
          <w:between w:val="nil"/>
        </w:pBdr>
        <w:jc w:val="both"/>
        <w:rPr>
          <w:rFonts w:ascii="Palatino Linotype" w:eastAsia="Palatino Linotype" w:hAnsi="Palatino Linotype" w:cs="Palatino Linotype"/>
          <w:i/>
          <w:color w:val="000000"/>
        </w:rPr>
      </w:pPr>
    </w:p>
    <w:p w:rsidR="00621071" w:rsidRPr="007B1416" w:rsidRDefault="008E7885" w:rsidP="00D1106A">
      <w:pPr>
        <w:spacing w:line="360" w:lineRule="auto"/>
        <w:jc w:val="both"/>
        <w:rPr>
          <w:rFonts w:ascii="Palatino Linotype" w:eastAsia="Palatino Linotype" w:hAnsi="Palatino Linotype" w:cs="Palatino Linotype"/>
          <w:i/>
          <w:color w:val="000000"/>
        </w:rPr>
      </w:pPr>
      <w:r w:rsidRPr="007B1416">
        <w:rPr>
          <w:rFonts w:ascii="Palatino Linotype" w:eastAsia="Palatino Linotype" w:hAnsi="Palatino Linotype" w:cs="Palatino Linotype"/>
          <w:i/>
          <w:color w:val="000000"/>
        </w:rPr>
        <w:t>Los nombres de las personas servidoras públicas adscritas a la oficina de la Primera Sindica durante las gestiones de Rosa Xóchitl Flores, Zaria Aguilera Claro y Karen Guerrero Suárez.</w:t>
      </w:r>
    </w:p>
    <w:p w:rsidR="008E7885" w:rsidRPr="007B1416" w:rsidRDefault="008E7885" w:rsidP="00D1106A">
      <w:pPr>
        <w:spacing w:line="360" w:lineRule="auto"/>
        <w:jc w:val="both"/>
        <w:rPr>
          <w:rFonts w:ascii="Palatino Linotype" w:eastAsia="Palatino Linotype" w:hAnsi="Palatino Linotype" w:cs="Palatino Linotype"/>
          <w:b/>
        </w:rPr>
      </w:pPr>
    </w:p>
    <w:p w:rsidR="00AD44D9" w:rsidRPr="007B1416" w:rsidRDefault="00AD44D9" w:rsidP="00D1106A">
      <w:pPr>
        <w:numPr>
          <w:ilvl w:val="0"/>
          <w:numId w:val="2"/>
        </w:numPr>
        <w:spacing w:line="360" w:lineRule="auto"/>
        <w:ind w:left="0" w:firstLine="0"/>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rPr>
        <w:t>En respuesta, el Sujeto Obligado</w:t>
      </w:r>
      <w:r w:rsidRPr="007B1416">
        <w:rPr>
          <w:rFonts w:ascii="Palatino Linotype" w:eastAsia="Palatino Linotype" w:hAnsi="Palatino Linotype" w:cs="Palatino Linotype"/>
          <w:b/>
        </w:rPr>
        <w:t xml:space="preserve"> </w:t>
      </w:r>
      <w:r w:rsidRPr="007B1416">
        <w:rPr>
          <w:rFonts w:ascii="Palatino Linotype" w:eastAsia="Palatino Linotype" w:hAnsi="Palatino Linotype" w:cs="Palatino Linotype"/>
        </w:rPr>
        <w:t xml:space="preserve">remitió </w:t>
      </w:r>
      <w:r w:rsidR="004D683B" w:rsidRPr="007B1416">
        <w:rPr>
          <w:rFonts w:ascii="Palatino Linotype" w:eastAsia="Palatino Linotype" w:hAnsi="Palatino Linotype" w:cs="Palatino Linotype"/>
        </w:rPr>
        <w:t>el</w:t>
      </w:r>
      <w:r w:rsidRPr="007B1416">
        <w:rPr>
          <w:rFonts w:ascii="Palatino Linotype" w:eastAsia="Palatino Linotype" w:hAnsi="Palatino Linotype" w:cs="Palatino Linotype"/>
        </w:rPr>
        <w:t xml:space="preserve"> archivo ya descrito en el anterior Párrafo 2, inconforme con la respuesta, se interpuso recurso de revisión argumentando sustancialmente </w:t>
      </w:r>
      <w:r w:rsidR="00D368E3" w:rsidRPr="007B1416">
        <w:rPr>
          <w:rFonts w:ascii="Palatino Linotype" w:eastAsia="Palatino Linotype" w:hAnsi="Palatino Linotype" w:cs="Palatino Linotype"/>
        </w:rPr>
        <w:t xml:space="preserve">que </w:t>
      </w:r>
      <w:r w:rsidR="00D760C3" w:rsidRPr="007B1416">
        <w:rPr>
          <w:rFonts w:ascii="Palatino Linotype" w:eastAsia="Palatino Linotype" w:hAnsi="Palatino Linotype" w:cs="Palatino Linotype"/>
          <w:b/>
        </w:rPr>
        <w:t xml:space="preserve">la </w:t>
      </w:r>
      <w:r w:rsidR="004D683B" w:rsidRPr="007B1416">
        <w:rPr>
          <w:rFonts w:ascii="Palatino Linotype" w:eastAsia="Palatino Linotype" w:hAnsi="Palatino Linotype" w:cs="Palatino Linotype"/>
          <w:b/>
        </w:rPr>
        <w:t>falta</w:t>
      </w:r>
      <w:r w:rsidR="00D760C3" w:rsidRPr="007B1416">
        <w:rPr>
          <w:rFonts w:ascii="Palatino Linotype" w:eastAsia="Palatino Linotype" w:hAnsi="Palatino Linotype" w:cs="Palatino Linotype"/>
          <w:b/>
        </w:rPr>
        <w:t xml:space="preserve"> </w:t>
      </w:r>
      <w:r w:rsidR="00410ADD" w:rsidRPr="007B1416">
        <w:rPr>
          <w:rFonts w:ascii="Palatino Linotype" w:eastAsia="Palatino Linotype" w:hAnsi="Palatino Linotype" w:cs="Palatino Linotype"/>
          <w:b/>
        </w:rPr>
        <w:t xml:space="preserve">de fundamentación y motivación para no contar con la información y la falta </w:t>
      </w:r>
      <w:r w:rsidR="00D760C3" w:rsidRPr="007B1416">
        <w:rPr>
          <w:rFonts w:ascii="Palatino Linotype" w:eastAsia="Palatino Linotype" w:hAnsi="Palatino Linotype" w:cs="Palatino Linotype"/>
          <w:b/>
        </w:rPr>
        <w:t xml:space="preserve">de </w:t>
      </w:r>
      <w:r w:rsidR="004D683B" w:rsidRPr="007B1416">
        <w:rPr>
          <w:rFonts w:ascii="Palatino Linotype" w:eastAsia="Palatino Linotype" w:hAnsi="Palatino Linotype" w:cs="Palatino Linotype"/>
          <w:b/>
        </w:rPr>
        <w:t>entrega de información</w:t>
      </w:r>
      <w:r w:rsidR="00416129" w:rsidRPr="007B1416">
        <w:rPr>
          <w:rFonts w:ascii="Palatino Linotype" w:eastAsia="Palatino Linotype" w:hAnsi="Palatino Linotype" w:cs="Palatino Linotype"/>
          <w:b/>
        </w:rPr>
        <w:t>.</w:t>
      </w:r>
    </w:p>
    <w:p w:rsidR="0072148B" w:rsidRPr="007B1416" w:rsidRDefault="0072148B" w:rsidP="00D1106A">
      <w:pPr>
        <w:spacing w:line="360" w:lineRule="auto"/>
        <w:jc w:val="both"/>
        <w:rPr>
          <w:rFonts w:ascii="Palatino Linotype" w:eastAsia="Palatino Linotype" w:hAnsi="Palatino Linotype" w:cs="Palatino Linotype"/>
          <w:i/>
          <w:color w:val="000000"/>
        </w:rPr>
      </w:pPr>
    </w:p>
    <w:p w:rsidR="0072148B" w:rsidRPr="007B1416" w:rsidRDefault="00A077F4" w:rsidP="00D1106A">
      <w:pPr>
        <w:numPr>
          <w:ilvl w:val="0"/>
          <w:numId w:val="2"/>
        </w:numPr>
        <w:spacing w:line="360" w:lineRule="auto"/>
        <w:ind w:left="0" w:firstLine="0"/>
        <w:jc w:val="both"/>
        <w:rPr>
          <w:rFonts w:ascii="Palatino Linotype" w:eastAsia="Palatino Linotype" w:hAnsi="Palatino Linotype" w:cs="Palatino Linotype"/>
        </w:rPr>
      </w:pPr>
      <w:r w:rsidRPr="007B1416">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w:t>
      </w:r>
      <w:r w:rsidRPr="007B1416">
        <w:rPr>
          <w:rFonts w:ascii="Palatino Linotype" w:eastAsia="Palatino Linotype" w:hAnsi="Palatino Linotype" w:cs="Palatino Linotype"/>
          <w:b/>
        </w:rPr>
        <w:lastRenderedPageBreak/>
        <w:t xml:space="preserve">179, </w:t>
      </w:r>
      <w:r w:rsidR="00541013" w:rsidRPr="007B1416">
        <w:rPr>
          <w:rFonts w:ascii="Palatino Linotype" w:eastAsia="Palatino Linotype" w:hAnsi="Palatino Linotype" w:cs="Palatino Linotype"/>
          <w:b/>
        </w:rPr>
        <w:t>fracciones</w:t>
      </w:r>
      <w:r w:rsidRPr="007B1416">
        <w:rPr>
          <w:rFonts w:ascii="Palatino Linotype" w:eastAsia="Palatino Linotype" w:hAnsi="Palatino Linotype" w:cs="Palatino Linotype"/>
          <w:b/>
        </w:rPr>
        <w:t xml:space="preserve"> </w:t>
      </w:r>
      <w:r w:rsidR="00541013" w:rsidRPr="007B1416">
        <w:rPr>
          <w:rFonts w:ascii="Palatino Linotype" w:eastAsia="Palatino Linotype" w:hAnsi="Palatino Linotype" w:cs="Palatino Linotype"/>
          <w:b/>
        </w:rPr>
        <w:t>I y XIII</w:t>
      </w:r>
      <w:r w:rsidRPr="007B1416">
        <w:rPr>
          <w:rFonts w:ascii="Palatino Linotype" w:eastAsia="Palatino Linotype" w:hAnsi="Palatino Linotype" w:cs="Palatino Linotype"/>
          <w:b/>
        </w:rPr>
        <w:t>, de la Ley de Transparencia y Acceso a la Información Pública del Estado de México y Municipios</w:t>
      </w:r>
      <w:r w:rsidRPr="007B1416">
        <w:rPr>
          <w:rFonts w:ascii="Palatino Linotype" w:eastAsia="Palatino Linotype" w:hAnsi="Palatino Linotype" w:cs="Palatino Linotype"/>
        </w:rPr>
        <w:t xml:space="preserve">; </w:t>
      </w:r>
      <w:r w:rsidR="00541013" w:rsidRPr="007B1416">
        <w:rPr>
          <w:rFonts w:ascii="Palatino Linotype" w:eastAsia="Palatino Linotype" w:hAnsi="Palatino Linotype" w:cs="Palatino Linotype"/>
          <w:color w:val="000000"/>
        </w:rPr>
        <w:t>fracciones</w:t>
      </w:r>
      <w:r w:rsidRPr="007B1416">
        <w:rPr>
          <w:rFonts w:ascii="Palatino Linotype" w:eastAsia="Palatino Linotype" w:hAnsi="Palatino Linotype" w:cs="Palatino Linotype"/>
          <w:color w:val="000000"/>
        </w:rPr>
        <w:t xml:space="preserve"> que determina</w:t>
      </w:r>
      <w:r w:rsidR="00541013" w:rsidRPr="007B1416">
        <w:rPr>
          <w:rFonts w:ascii="Palatino Linotype" w:eastAsia="Palatino Linotype" w:hAnsi="Palatino Linotype" w:cs="Palatino Linotype"/>
          <w:color w:val="000000"/>
        </w:rPr>
        <w:t>n</w:t>
      </w:r>
      <w:r w:rsidRPr="007B1416">
        <w:rPr>
          <w:rFonts w:ascii="Palatino Linotype" w:eastAsia="Palatino Linotype" w:hAnsi="Palatino Linotype" w:cs="Palatino Linotype"/>
          <w:color w:val="000000"/>
        </w:rPr>
        <w:t xml:space="preserve"> la</w:t>
      </w:r>
      <w:r w:rsidR="00541013" w:rsidRPr="007B1416">
        <w:rPr>
          <w:rFonts w:ascii="Palatino Linotype" w:eastAsia="Palatino Linotype" w:hAnsi="Palatino Linotype" w:cs="Palatino Linotype"/>
          <w:color w:val="000000"/>
        </w:rPr>
        <w:t>s</w:t>
      </w:r>
      <w:r w:rsidRPr="007B1416">
        <w:rPr>
          <w:rFonts w:ascii="Palatino Linotype" w:eastAsia="Palatino Linotype" w:hAnsi="Palatino Linotype" w:cs="Palatino Linotype"/>
          <w:color w:val="000000"/>
        </w:rPr>
        <w:t xml:space="preserve"> hipótesis relativa</w:t>
      </w:r>
      <w:r w:rsidR="00541013" w:rsidRPr="007B1416">
        <w:rPr>
          <w:rFonts w:ascii="Palatino Linotype" w:eastAsia="Palatino Linotype" w:hAnsi="Palatino Linotype" w:cs="Palatino Linotype"/>
          <w:color w:val="000000"/>
        </w:rPr>
        <w:t>s</w:t>
      </w:r>
      <w:r w:rsidRPr="007B1416">
        <w:rPr>
          <w:rFonts w:ascii="Palatino Linotype" w:eastAsia="Palatino Linotype" w:hAnsi="Palatino Linotype" w:cs="Palatino Linotype"/>
          <w:color w:val="000000"/>
        </w:rPr>
        <w:t xml:space="preserve"> a </w:t>
      </w:r>
      <w:r w:rsidR="00541013" w:rsidRPr="007B1416">
        <w:rPr>
          <w:rFonts w:ascii="Palatino Linotype" w:eastAsia="Palatino Linotype" w:hAnsi="Palatino Linotype" w:cs="Palatino Linotype"/>
          <w:b/>
          <w:color w:val="000000"/>
        </w:rPr>
        <w:t>la negativa a la información solicitada y la falta, deficiencia o insuficiencia de la fundamentación y/o motivación en la respuesta</w:t>
      </w:r>
      <w:r w:rsidRPr="007B1416">
        <w:rPr>
          <w:rFonts w:ascii="Palatino Linotype" w:eastAsia="Palatino Linotype" w:hAnsi="Palatino Linotype" w:cs="Palatino Linotype"/>
          <w:color w:val="000000"/>
        </w:rPr>
        <w:t xml:space="preserve">; </w:t>
      </w:r>
      <w:r w:rsidRPr="007B1416">
        <w:rPr>
          <w:rFonts w:ascii="Palatino Linotype" w:eastAsia="Palatino Linotype" w:hAnsi="Palatino Linotype" w:cs="Palatino Linotype"/>
        </w:rPr>
        <w:t>contexto del cual se dolió el Recurrente al momento de interponer su inconformidad.</w:t>
      </w:r>
      <w:r w:rsidRPr="007B1416">
        <w:rPr>
          <w:rFonts w:ascii="Palatino Linotype" w:eastAsia="Palatino Linotype" w:hAnsi="Palatino Linotype" w:cs="Palatino Linotype"/>
          <w:color w:val="000000"/>
        </w:rPr>
        <w:t xml:space="preserve"> De modo tal que el presente recurso de revisión se </w:t>
      </w:r>
      <w:r w:rsidRPr="007B1416">
        <w:rPr>
          <w:rFonts w:ascii="Palatino Linotype" w:eastAsia="Palatino Linotype" w:hAnsi="Palatino Linotype" w:cs="Palatino Linotype"/>
        </w:rPr>
        <w:t>abocará</w:t>
      </w:r>
      <w:r w:rsidRPr="007B1416">
        <w:rPr>
          <w:rFonts w:ascii="Palatino Linotype" w:eastAsia="Palatino Linotype" w:hAnsi="Palatino Linotype" w:cs="Palatino Linotype"/>
          <w:color w:val="000000"/>
        </w:rPr>
        <w:t xml:space="preserve"> en determinar si el Sujeto Obligado con su respuesta ciertamente actualiza la causal de procedencia</w:t>
      </w:r>
      <w:r w:rsidRPr="007B1416">
        <w:rPr>
          <w:rFonts w:ascii="Palatino Linotype" w:eastAsia="Palatino Linotype" w:hAnsi="Palatino Linotype" w:cs="Palatino Linotype"/>
          <w:b/>
          <w:color w:val="000000"/>
        </w:rPr>
        <w:t xml:space="preserve"> </w:t>
      </w:r>
      <w:r w:rsidRPr="007B1416">
        <w:rPr>
          <w:rFonts w:ascii="Palatino Linotype" w:eastAsia="Palatino Linotype" w:hAnsi="Palatino Linotype" w:cs="Palatino Linotype"/>
          <w:color w:val="000000"/>
        </w:rPr>
        <w:t xml:space="preserve">señalada. </w:t>
      </w:r>
    </w:p>
    <w:p w:rsidR="0072148B" w:rsidRPr="007B1416" w:rsidRDefault="0072148B" w:rsidP="00D1106A">
      <w:pPr>
        <w:spacing w:line="360" w:lineRule="auto"/>
        <w:rPr>
          <w:rFonts w:ascii="Palatino Linotype" w:eastAsia="Palatino Linotype" w:hAnsi="Palatino Linotype" w:cs="Palatino Linotype"/>
        </w:rPr>
      </w:pPr>
    </w:p>
    <w:p w:rsidR="0072148B" w:rsidRPr="007B1416" w:rsidRDefault="00A077F4" w:rsidP="00D1106A">
      <w:pPr>
        <w:pStyle w:val="Ttulo2"/>
        <w:spacing w:before="0" w:line="360" w:lineRule="auto"/>
        <w:rPr>
          <w:rFonts w:ascii="Palatino Linotype" w:eastAsia="Palatino Linotype" w:hAnsi="Palatino Linotype" w:cs="Palatino Linotype"/>
          <w:b/>
          <w:color w:val="000000"/>
          <w:sz w:val="24"/>
          <w:szCs w:val="24"/>
        </w:rPr>
      </w:pPr>
      <w:bookmarkStart w:id="7" w:name="_heading=h.1t3h5sf" w:colFirst="0" w:colLast="0"/>
      <w:bookmarkEnd w:id="7"/>
      <w:r w:rsidRPr="007B1416">
        <w:rPr>
          <w:rFonts w:ascii="Palatino Linotype" w:eastAsia="Palatino Linotype" w:hAnsi="Palatino Linotype" w:cs="Palatino Linotype"/>
          <w:b/>
          <w:color w:val="000000"/>
          <w:sz w:val="24"/>
          <w:szCs w:val="24"/>
        </w:rPr>
        <w:t>CUARTA. Estudio de la controversia.</w:t>
      </w:r>
    </w:p>
    <w:p w:rsidR="0072148B" w:rsidRPr="007B1416" w:rsidRDefault="00A077F4" w:rsidP="00D1106A">
      <w:pPr>
        <w:numPr>
          <w:ilvl w:val="0"/>
          <w:numId w:val="2"/>
        </w:numPr>
        <w:spacing w:line="360" w:lineRule="auto"/>
        <w:ind w:left="0" w:firstLine="0"/>
        <w:jc w:val="both"/>
        <w:rPr>
          <w:rFonts w:ascii="Palatino Linotype" w:eastAsia="Palatino Linotype" w:hAnsi="Palatino Linotype" w:cs="Palatino Linotype"/>
        </w:rPr>
      </w:pPr>
      <w:r w:rsidRPr="007B1416">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7B1416" w:rsidRDefault="0072148B" w:rsidP="00D1106A">
      <w:pPr>
        <w:spacing w:line="360" w:lineRule="auto"/>
        <w:jc w:val="both"/>
        <w:rPr>
          <w:rFonts w:ascii="Palatino Linotype" w:eastAsia="Palatino Linotype" w:hAnsi="Palatino Linotype" w:cs="Palatino Linotype"/>
        </w:rPr>
      </w:pPr>
    </w:p>
    <w:p w:rsidR="0072148B" w:rsidRPr="007B1416" w:rsidRDefault="00A077F4" w:rsidP="00D1106A">
      <w:pPr>
        <w:numPr>
          <w:ilvl w:val="0"/>
          <w:numId w:val="2"/>
        </w:numPr>
        <w:spacing w:line="360" w:lineRule="auto"/>
        <w:ind w:left="0" w:firstLine="0"/>
        <w:jc w:val="both"/>
        <w:rPr>
          <w:rFonts w:ascii="Palatino Linotype" w:eastAsia="Palatino Linotype" w:hAnsi="Palatino Linotype" w:cs="Palatino Linotype"/>
        </w:rPr>
      </w:pPr>
      <w:r w:rsidRPr="007B1416">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7B1416" w:rsidRDefault="0072148B" w:rsidP="00D1106A">
      <w:pPr>
        <w:pBdr>
          <w:top w:val="nil"/>
          <w:left w:val="nil"/>
          <w:bottom w:val="nil"/>
          <w:right w:val="nil"/>
          <w:between w:val="nil"/>
        </w:pBdr>
        <w:spacing w:line="360" w:lineRule="auto"/>
        <w:rPr>
          <w:rFonts w:ascii="Palatino Linotype" w:eastAsia="Palatino Linotype" w:hAnsi="Palatino Linotype" w:cs="Palatino Linotype"/>
          <w:color w:val="000000"/>
        </w:rPr>
      </w:pPr>
    </w:p>
    <w:p w:rsidR="0072148B" w:rsidRPr="007B1416" w:rsidRDefault="00A077F4" w:rsidP="00D1106A">
      <w:pPr>
        <w:numPr>
          <w:ilvl w:val="0"/>
          <w:numId w:val="2"/>
        </w:numPr>
        <w:spacing w:line="360" w:lineRule="auto"/>
        <w:ind w:left="0" w:firstLine="0"/>
        <w:jc w:val="both"/>
        <w:rPr>
          <w:rFonts w:ascii="Palatino Linotype" w:eastAsia="Palatino Linotype" w:hAnsi="Palatino Linotype" w:cs="Palatino Linotype"/>
        </w:rPr>
      </w:pPr>
      <w:r w:rsidRPr="007B1416">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2148B" w:rsidRPr="007B1416" w:rsidRDefault="0072148B" w:rsidP="00D1106A">
      <w:pPr>
        <w:pBdr>
          <w:top w:val="nil"/>
          <w:left w:val="nil"/>
          <w:bottom w:val="nil"/>
          <w:right w:val="nil"/>
          <w:between w:val="nil"/>
        </w:pBdr>
        <w:spacing w:line="360" w:lineRule="auto"/>
        <w:rPr>
          <w:rFonts w:ascii="Palatino Linotype" w:eastAsia="Palatino Linotype" w:hAnsi="Palatino Linotype" w:cs="Palatino Linotype"/>
          <w:color w:val="000000"/>
        </w:rPr>
      </w:pPr>
    </w:p>
    <w:p w:rsidR="0072148B" w:rsidRPr="007B1416" w:rsidRDefault="00A077F4" w:rsidP="00D1106A">
      <w:pPr>
        <w:numPr>
          <w:ilvl w:val="0"/>
          <w:numId w:val="4"/>
        </w:numPr>
        <w:pBdr>
          <w:top w:val="nil"/>
          <w:left w:val="nil"/>
          <w:bottom w:val="nil"/>
          <w:right w:val="nil"/>
          <w:between w:val="nil"/>
        </w:pBdr>
        <w:spacing w:line="360" w:lineRule="auto"/>
        <w:ind w:left="0"/>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Del Sujeto Obligado.</w:t>
      </w:r>
    </w:p>
    <w:p w:rsidR="00311F00" w:rsidRPr="007B1416" w:rsidRDefault="00A46662" w:rsidP="00D1106A">
      <w:pPr>
        <w:numPr>
          <w:ilvl w:val="0"/>
          <w:numId w:val="2"/>
        </w:numPr>
        <w:spacing w:line="360" w:lineRule="auto"/>
        <w:ind w:left="0" w:firstLine="0"/>
        <w:jc w:val="both"/>
        <w:rPr>
          <w:rFonts w:ascii="Palatino Linotype" w:hAnsi="Palatino Linotype"/>
        </w:rPr>
      </w:pPr>
      <w:r w:rsidRPr="007B1416">
        <w:rPr>
          <w:rFonts w:ascii="Palatino Linotype" w:eastAsia="Palatino Linotype" w:hAnsi="Palatino Linotype" w:cs="Palatino Linotype"/>
        </w:rPr>
        <w:t>La estructura orgánica de la administración pública municipal, para el despacho de sus asuntos, se conformará de diversas unidades administrativas</w:t>
      </w:r>
      <w:r w:rsidR="00D56BFD" w:rsidRPr="007B1416">
        <w:rPr>
          <w:rFonts w:ascii="Palatino Linotype" w:eastAsia="Palatino Linotype" w:hAnsi="Palatino Linotype" w:cs="Palatino Linotype"/>
        </w:rPr>
        <w:t>, tal como lo</w:t>
      </w:r>
      <w:r w:rsidR="00BE7A41" w:rsidRPr="007B1416">
        <w:rPr>
          <w:rFonts w:ascii="Palatino Linotype" w:eastAsia="Palatino Linotype" w:hAnsi="Palatino Linotype" w:cs="Palatino Linotype"/>
        </w:rPr>
        <w:t xml:space="preserve"> señala el Bando Municipal </w:t>
      </w:r>
      <w:r w:rsidRPr="007B1416">
        <w:rPr>
          <w:rFonts w:ascii="Palatino Linotype" w:eastAsia="Palatino Linotype" w:hAnsi="Palatino Linotype" w:cs="Palatino Linotype"/>
        </w:rPr>
        <w:t>2025</w:t>
      </w:r>
      <w:r w:rsidR="00BE7A41" w:rsidRPr="007B1416">
        <w:rPr>
          <w:rFonts w:ascii="Palatino Linotype" w:eastAsia="Palatino Linotype" w:hAnsi="Palatino Linotype" w:cs="Palatino Linotype"/>
        </w:rPr>
        <w:t>, entre las cuales se encuentran:</w:t>
      </w:r>
    </w:p>
    <w:p w:rsidR="00311F00" w:rsidRPr="007B1416" w:rsidRDefault="00311F00" w:rsidP="00D1106A">
      <w:pPr>
        <w:jc w:val="center"/>
        <w:rPr>
          <w:rFonts w:ascii="Palatino Linotype" w:eastAsia="Palatino Linotype" w:hAnsi="Palatino Linotype" w:cs="Palatino Linotype"/>
          <w:b/>
          <w:i/>
        </w:rPr>
      </w:pPr>
    </w:p>
    <w:p w:rsidR="00BE7A41" w:rsidRPr="007B1416" w:rsidRDefault="00A46662" w:rsidP="00D1106A">
      <w:pPr>
        <w:jc w:val="center"/>
        <w:rPr>
          <w:rFonts w:ascii="Palatino Linotype" w:eastAsia="Palatino Linotype" w:hAnsi="Palatino Linotype" w:cs="Palatino Linotype"/>
          <w:b/>
          <w:i/>
        </w:rPr>
      </w:pPr>
      <w:r w:rsidRPr="007B1416">
        <w:rPr>
          <w:rFonts w:ascii="Palatino Linotype" w:eastAsia="Palatino Linotype" w:hAnsi="Palatino Linotype" w:cs="Palatino Linotype"/>
          <w:b/>
          <w:i/>
        </w:rPr>
        <w:t>Bando Municipal 2025</w:t>
      </w:r>
    </w:p>
    <w:p w:rsidR="00A46662" w:rsidRPr="007B1416" w:rsidRDefault="00A46662" w:rsidP="00D1106A">
      <w:pPr>
        <w:jc w:val="center"/>
        <w:rPr>
          <w:rFonts w:ascii="Palatino Linotype" w:eastAsia="Palatino Linotype" w:hAnsi="Palatino Linotype" w:cs="Palatino Linotype"/>
          <w:b/>
          <w:i/>
        </w:rPr>
      </w:pPr>
    </w:p>
    <w:p w:rsidR="00BE7A41" w:rsidRPr="007B1416" w:rsidRDefault="00A46662"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b/>
          <w:i/>
        </w:rPr>
        <w:t xml:space="preserve">Artículo 49.- </w:t>
      </w:r>
      <w:r w:rsidRPr="007B1416">
        <w:rPr>
          <w:rFonts w:ascii="Palatino Linotype" w:eastAsia="Palatino Linotype" w:hAnsi="Palatino Linotype" w:cs="Palatino Linotype"/>
          <w:i/>
        </w:rPr>
        <w:t>La estructura orgánica de la administración pública municipal, se encargará del despacho de los asuntos que le sean encomendados por la persona titular de la Presidencia Municipal, en el ejercicio de su facultad delegatoria y se conformará de la siguiente forma:</w:t>
      </w:r>
    </w:p>
    <w:p w:rsidR="00BE7A41" w:rsidRPr="007B1416" w:rsidRDefault="00A46662"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w:t>
      </w:r>
    </w:p>
    <w:p w:rsidR="000D76E0" w:rsidRPr="007B1416" w:rsidRDefault="00A46662"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IX. Direcciones de:</w:t>
      </w:r>
    </w:p>
    <w:p w:rsidR="000D76E0" w:rsidRPr="007B1416" w:rsidRDefault="00A46662"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w:t>
      </w:r>
    </w:p>
    <w:p w:rsidR="00A46662" w:rsidRPr="007B1416" w:rsidRDefault="00A46662"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 Administración;</w:t>
      </w:r>
    </w:p>
    <w:p w:rsidR="00A46662" w:rsidRPr="007B1416" w:rsidRDefault="00A46662"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w:t>
      </w:r>
    </w:p>
    <w:p w:rsidR="00A46662" w:rsidRPr="007B1416" w:rsidRDefault="00A46662" w:rsidP="00D1106A">
      <w:pPr>
        <w:jc w:val="both"/>
        <w:rPr>
          <w:rFonts w:ascii="Palatino Linotype" w:eastAsia="Palatino Linotype" w:hAnsi="Palatino Linotype" w:cs="Palatino Linotype"/>
          <w:i/>
        </w:rPr>
      </w:pPr>
    </w:p>
    <w:p w:rsidR="00DC0B19" w:rsidRPr="007B1416" w:rsidRDefault="00A46662"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b/>
          <w:i/>
        </w:rPr>
        <w:lastRenderedPageBreak/>
        <w:t>Artículo 50</w:t>
      </w:r>
      <w:r w:rsidRPr="007B1416">
        <w:rPr>
          <w:rFonts w:ascii="Palatino Linotype" w:eastAsia="Palatino Linotype" w:hAnsi="Palatino Linotype" w:cs="Palatino Linotype"/>
          <w:i/>
        </w:rPr>
        <w:t>.- Las dependencias que conforman la administración pública municipal, desarrollan sus actividades bajo el principio de legalidad; esto es, en apego a las disposiciones contenidas en la Ley Orgánica Municipal del Estado de México, el presente Bando Municipal, el Reglamento Orgánico de la Administración Pública Municipal de Nezahualcóyotl y demás disposiciones específicas de la materia de que se trate. Así mismo deberán conducir sus actividades de forma programada, basándose en las políticas públicas determinadas en los Planes de Desarrollo Nacional, Estatal y Municipal de manera congruente.</w:t>
      </w:r>
    </w:p>
    <w:p w:rsidR="00A46662" w:rsidRPr="007B1416" w:rsidRDefault="00A46662" w:rsidP="00D1106A">
      <w:pPr>
        <w:jc w:val="both"/>
        <w:rPr>
          <w:rFonts w:ascii="Palatino Linotype" w:eastAsia="Palatino Linotype" w:hAnsi="Palatino Linotype" w:cs="Palatino Linotype"/>
          <w:i/>
        </w:rPr>
      </w:pPr>
    </w:p>
    <w:p w:rsidR="00DC0B19" w:rsidRPr="007B1416" w:rsidRDefault="00C35652" w:rsidP="00D1106A">
      <w:pPr>
        <w:numPr>
          <w:ilvl w:val="0"/>
          <w:numId w:val="2"/>
        </w:numPr>
        <w:spacing w:line="360" w:lineRule="auto"/>
        <w:ind w:left="0" w:firstLine="0"/>
        <w:jc w:val="both"/>
        <w:rPr>
          <w:rFonts w:ascii="Palatino Linotype" w:eastAsia="Palatino Linotype" w:hAnsi="Palatino Linotype" w:cs="Palatino Linotype"/>
        </w:rPr>
      </w:pPr>
      <w:r w:rsidRPr="007B1416">
        <w:rPr>
          <w:rFonts w:ascii="Palatino Linotype" w:eastAsia="Palatino Linotype" w:hAnsi="Palatino Linotype" w:cs="Palatino Linotype"/>
        </w:rPr>
        <w:t>El Reglamento Orgánico de la Administración Pública Municipal de Nezahualcóyotl 2025 -2027, establece que la Dirección de Administración es el área encargada de dar soporte material, técnico, humano, administrativo, organizacional e informático, a los servidores públicos de la Administración Municipal, cuenta dentro de sus áreas administrativas con la Subdirección de Recursos Humanos y el Departamento de nóminas, y cada uno con ciertas funciones, de las cuales se pueden señalar las siguientes:</w:t>
      </w:r>
    </w:p>
    <w:p w:rsidR="00B327CD" w:rsidRPr="007B1416" w:rsidRDefault="00B327CD" w:rsidP="00D1106A">
      <w:pPr>
        <w:spacing w:line="360" w:lineRule="auto"/>
        <w:jc w:val="both"/>
        <w:rPr>
          <w:rFonts w:ascii="Palatino Linotype" w:eastAsia="Palatino Linotype" w:hAnsi="Palatino Linotype" w:cs="Palatino Linotype"/>
        </w:rPr>
      </w:pPr>
    </w:p>
    <w:p w:rsidR="00C35652" w:rsidRPr="007B1416" w:rsidRDefault="00C35652" w:rsidP="00D1106A">
      <w:pPr>
        <w:jc w:val="center"/>
        <w:rPr>
          <w:rFonts w:ascii="Palatino Linotype" w:eastAsia="Palatino Linotype" w:hAnsi="Palatino Linotype" w:cs="Palatino Linotype"/>
          <w:b/>
          <w:i/>
        </w:rPr>
      </w:pPr>
      <w:r w:rsidRPr="007B1416">
        <w:rPr>
          <w:rFonts w:ascii="Palatino Linotype" w:eastAsia="Palatino Linotype" w:hAnsi="Palatino Linotype" w:cs="Palatino Linotype"/>
          <w:b/>
          <w:i/>
        </w:rPr>
        <w:t>Reglamento Orgánico de la Administración Pública Municipal</w:t>
      </w:r>
    </w:p>
    <w:p w:rsidR="00C35652" w:rsidRPr="007B1416" w:rsidRDefault="00C35652" w:rsidP="00D1106A">
      <w:pPr>
        <w:jc w:val="center"/>
        <w:rPr>
          <w:rFonts w:ascii="Palatino Linotype" w:eastAsia="Palatino Linotype" w:hAnsi="Palatino Linotype" w:cs="Palatino Linotype"/>
          <w:b/>
          <w:i/>
        </w:rPr>
      </w:pPr>
    </w:p>
    <w:p w:rsidR="00C35652" w:rsidRPr="007B1416" w:rsidRDefault="00C35652" w:rsidP="00D1106A">
      <w:pPr>
        <w:jc w:val="both"/>
        <w:rPr>
          <w:rFonts w:ascii="Palatino Linotype" w:eastAsia="Palatino Linotype" w:hAnsi="Palatino Linotype" w:cs="Palatino Linotype"/>
          <w:b/>
          <w:i/>
        </w:rPr>
      </w:pPr>
      <w:r w:rsidRPr="007B1416">
        <w:rPr>
          <w:rFonts w:ascii="Palatino Linotype" w:eastAsia="Palatino Linotype" w:hAnsi="Palatino Linotype" w:cs="Palatino Linotype"/>
          <w:b/>
          <w:i/>
        </w:rPr>
        <w:t xml:space="preserve">Artículo 65. </w:t>
      </w:r>
      <w:r w:rsidRPr="007B1416">
        <w:rPr>
          <w:rFonts w:ascii="Palatino Linotype" w:eastAsia="Palatino Linotype" w:hAnsi="Palatino Linotype" w:cs="Palatino Linotype"/>
          <w:i/>
        </w:rPr>
        <w:t xml:space="preserve">La </w:t>
      </w:r>
      <w:r w:rsidRPr="007B1416">
        <w:rPr>
          <w:rFonts w:ascii="Palatino Linotype" w:eastAsia="Palatino Linotype" w:hAnsi="Palatino Linotype" w:cs="Palatino Linotype"/>
          <w:b/>
          <w:i/>
        </w:rPr>
        <w:t>Dirección de Administración</w:t>
      </w:r>
      <w:r w:rsidRPr="007B1416">
        <w:rPr>
          <w:rFonts w:ascii="Palatino Linotype" w:eastAsia="Palatino Linotype" w:hAnsi="Palatino Linotype" w:cs="Palatino Linotype"/>
          <w:i/>
        </w:rPr>
        <w:t xml:space="preserve"> se integra por las áreas administrativas siguientes</w:t>
      </w:r>
      <w:r w:rsidRPr="007B1416">
        <w:rPr>
          <w:rFonts w:ascii="Palatino Linotype" w:eastAsia="Palatino Linotype" w:hAnsi="Palatino Linotype" w:cs="Palatino Linotype"/>
          <w:b/>
          <w:i/>
        </w:rPr>
        <w:t>:</w:t>
      </w:r>
    </w:p>
    <w:p w:rsidR="00C35652" w:rsidRPr="007B1416" w:rsidRDefault="00C35652" w:rsidP="00D1106A">
      <w:pPr>
        <w:tabs>
          <w:tab w:val="left" w:pos="2076"/>
        </w:tabs>
        <w:jc w:val="both"/>
        <w:rPr>
          <w:rFonts w:ascii="Palatino Linotype" w:hAnsi="Palatino Linotype"/>
        </w:rPr>
      </w:pPr>
      <w:r w:rsidRPr="007B1416">
        <w:rPr>
          <w:rFonts w:ascii="Palatino Linotype" w:eastAsia="Palatino Linotype" w:hAnsi="Palatino Linotype" w:cs="Palatino Linotype"/>
          <w:i/>
        </w:rPr>
        <w:t>…</w:t>
      </w:r>
      <w:r w:rsidRPr="007B1416">
        <w:rPr>
          <w:rFonts w:ascii="Palatino Linotype" w:hAnsi="Palatino Linotype"/>
        </w:rPr>
        <w:t xml:space="preserve"> </w:t>
      </w:r>
      <w:r w:rsidRPr="007B1416">
        <w:rPr>
          <w:rFonts w:ascii="Palatino Linotype" w:hAnsi="Palatino Linotype"/>
        </w:rPr>
        <w:tab/>
      </w:r>
    </w:p>
    <w:p w:rsidR="00C35652" w:rsidRPr="007B1416" w:rsidRDefault="00C35652" w:rsidP="00D1106A">
      <w:pPr>
        <w:jc w:val="both"/>
        <w:rPr>
          <w:rFonts w:ascii="Palatino Linotype" w:eastAsia="Palatino Linotype" w:hAnsi="Palatino Linotype" w:cs="Palatino Linotype"/>
          <w:b/>
          <w:i/>
        </w:rPr>
      </w:pPr>
      <w:r w:rsidRPr="007B1416">
        <w:rPr>
          <w:rFonts w:ascii="Palatino Linotype" w:eastAsia="Palatino Linotype" w:hAnsi="Palatino Linotype" w:cs="Palatino Linotype"/>
          <w:b/>
          <w:i/>
        </w:rPr>
        <w:t>III. Subdirección de Recursos Humanos;</w:t>
      </w:r>
    </w:p>
    <w:p w:rsidR="00C35652" w:rsidRPr="007B1416" w:rsidRDefault="00C35652" w:rsidP="00D1106A">
      <w:pPr>
        <w:jc w:val="both"/>
        <w:rPr>
          <w:rFonts w:ascii="Palatino Linotype" w:eastAsia="Palatino Linotype" w:hAnsi="Palatino Linotype" w:cs="Palatino Linotype"/>
          <w:b/>
          <w:i/>
        </w:rPr>
      </w:pPr>
      <w:r w:rsidRPr="007B1416">
        <w:rPr>
          <w:rFonts w:ascii="Palatino Linotype" w:eastAsia="Palatino Linotype" w:hAnsi="Palatino Linotype" w:cs="Palatino Linotype"/>
          <w:b/>
          <w:i/>
        </w:rPr>
        <w:t>…</w:t>
      </w:r>
    </w:p>
    <w:p w:rsidR="00C35652" w:rsidRPr="007B1416" w:rsidRDefault="00C35652" w:rsidP="00D1106A">
      <w:pPr>
        <w:jc w:val="both"/>
        <w:rPr>
          <w:rFonts w:ascii="Palatino Linotype" w:eastAsia="Palatino Linotype" w:hAnsi="Palatino Linotype" w:cs="Palatino Linotype"/>
          <w:b/>
          <w:i/>
        </w:rPr>
      </w:pPr>
      <w:r w:rsidRPr="007B1416">
        <w:rPr>
          <w:rFonts w:ascii="Palatino Linotype" w:eastAsia="Palatino Linotype" w:hAnsi="Palatino Linotype" w:cs="Palatino Linotype"/>
          <w:b/>
          <w:i/>
        </w:rPr>
        <w:t>XIII. Jefatura de Departamento de Nómina;</w:t>
      </w:r>
    </w:p>
    <w:p w:rsidR="00C35652" w:rsidRPr="007B1416" w:rsidRDefault="00C35652" w:rsidP="00D1106A">
      <w:pPr>
        <w:jc w:val="both"/>
        <w:rPr>
          <w:rFonts w:ascii="Palatino Linotype" w:eastAsia="Palatino Linotype" w:hAnsi="Palatino Linotype" w:cs="Palatino Linotype"/>
          <w:b/>
          <w:i/>
        </w:rPr>
      </w:pPr>
      <w:r w:rsidRPr="007B1416">
        <w:rPr>
          <w:rFonts w:ascii="Palatino Linotype" w:eastAsia="Palatino Linotype" w:hAnsi="Palatino Linotype" w:cs="Palatino Linotype"/>
          <w:b/>
          <w:i/>
        </w:rPr>
        <w:t>…</w:t>
      </w:r>
    </w:p>
    <w:p w:rsidR="00C35652" w:rsidRPr="007B1416" w:rsidRDefault="00C35652" w:rsidP="00D1106A">
      <w:pPr>
        <w:jc w:val="both"/>
        <w:rPr>
          <w:rFonts w:ascii="Palatino Linotype" w:eastAsia="Palatino Linotype" w:hAnsi="Palatino Linotype" w:cs="Palatino Linotype"/>
          <w:b/>
          <w:i/>
        </w:rPr>
      </w:pPr>
    </w:p>
    <w:p w:rsidR="00C35652" w:rsidRPr="007B1416" w:rsidRDefault="00C35652"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b/>
          <w:i/>
        </w:rPr>
        <w:t xml:space="preserve">Artículo 66. </w:t>
      </w:r>
      <w:r w:rsidRPr="007B1416">
        <w:rPr>
          <w:rFonts w:ascii="Palatino Linotype" w:eastAsia="Palatino Linotype" w:hAnsi="Palatino Linotype" w:cs="Palatino Linotype"/>
          <w:i/>
        </w:rPr>
        <w:t xml:space="preserve">La </w:t>
      </w:r>
      <w:r w:rsidRPr="007B1416">
        <w:rPr>
          <w:rFonts w:ascii="Palatino Linotype" w:eastAsia="Palatino Linotype" w:hAnsi="Palatino Linotype" w:cs="Palatino Linotype"/>
          <w:b/>
          <w:i/>
        </w:rPr>
        <w:t>Dirección de Administración</w:t>
      </w:r>
      <w:r w:rsidRPr="007B1416">
        <w:rPr>
          <w:rFonts w:ascii="Palatino Linotype" w:eastAsia="Palatino Linotype" w:hAnsi="Palatino Linotype" w:cs="Palatino Linotype"/>
          <w:i/>
        </w:rPr>
        <w:t xml:space="preserve"> tendrá las siguientes </w:t>
      </w:r>
      <w:r w:rsidRPr="007B1416">
        <w:rPr>
          <w:rFonts w:ascii="Palatino Linotype" w:eastAsia="Palatino Linotype" w:hAnsi="Palatino Linotype" w:cs="Palatino Linotype"/>
          <w:b/>
          <w:i/>
        </w:rPr>
        <w:t>atribuciones</w:t>
      </w:r>
      <w:r w:rsidRPr="007B1416">
        <w:rPr>
          <w:rFonts w:ascii="Palatino Linotype" w:eastAsia="Palatino Linotype" w:hAnsi="Palatino Linotype" w:cs="Palatino Linotype"/>
          <w:i/>
        </w:rPr>
        <w:t>:</w:t>
      </w:r>
    </w:p>
    <w:p w:rsidR="00C35652" w:rsidRPr="007B1416" w:rsidRDefault="00C35652"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 xml:space="preserve">I. </w:t>
      </w:r>
      <w:r w:rsidRPr="007B1416">
        <w:rPr>
          <w:rFonts w:ascii="Palatino Linotype" w:eastAsia="Palatino Linotype" w:hAnsi="Palatino Linotype" w:cs="Palatino Linotype"/>
          <w:b/>
          <w:i/>
        </w:rPr>
        <w:t>Generar la nómina</w:t>
      </w:r>
      <w:r w:rsidRPr="007B1416">
        <w:rPr>
          <w:rFonts w:ascii="Palatino Linotype" w:eastAsia="Palatino Linotype" w:hAnsi="Palatino Linotype" w:cs="Palatino Linotype"/>
          <w:i/>
        </w:rPr>
        <w:t xml:space="preserve"> correspondiente y proporcionarla oportunamente a la Tesorería Municipal para que realice el pago al personal empleado por el Ayuntamiento;</w:t>
      </w:r>
    </w:p>
    <w:p w:rsidR="00C35652" w:rsidRPr="007B1416" w:rsidRDefault="00C35652"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w:t>
      </w:r>
    </w:p>
    <w:p w:rsidR="00C35652" w:rsidRPr="007B1416" w:rsidRDefault="00C35652"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 xml:space="preserve">VI. </w:t>
      </w:r>
      <w:r w:rsidRPr="007B1416">
        <w:rPr>
          <w:rFonts w:ascii="Palatino Linotype" w:eastAsia="Palatino Linotype" w:hAnsi="Palatino Linotype" w:cs="Palatino Linotype"/>
          <w:b/>
          <w:i/>
        </w:rPr>
        <w:t>Formalizar la contratación del personal</w:t>
      </w:r>
      <w:r w:rsidRPr="007B1416">
        <w:rPr>
          <w:rFonts w:ascii="Palatino Linotype" w:eastAsia="Palatino Linotype" w:hAnsi="Palatino Linotype" w:cs="Palatino Linotype"/>
          <w:i/>
        </w:rPr>
        <w:t xml:space="preserve">; realizando la designación conforme al perfil requerido de las áreas que conforman la Administración Pública Municipal, previa autorización </w:t>
      </w:r>
      <w:r w:rsidRPr="007B1416">
        <w:rPr>
          <w:rFonts w:ascii="Palatino Linotype" w:eastAsia="Palatino Linotype" w:hAnsi="Palatino Linotype" w:cs="Palatino Linotype"/>
          <w:i/>
        </w:rPr>
        <w:lastRenderedPageBreak/>
        <w:t>de la persona titular de la Presidencia Municipal o del Ayuntamiento; así como instrumentar programas de capacitación de acuerdo con los lineamientos vigentes y los que establezca el presente Reglamento;</w:t>
      </w:r>
    </w:p>
    <w:p w:rsidR="00542931" w:rsidRPr="007B1416" w:rsidRDefault="00542931"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 xml:space="preserve">VII. </w:t>
      </w:r>
      <w:r w:rsidRPr="007B1416">
        <w:rPr>
          <w:rFonts w:ascii="Palatino Linotype" w:eastAsia="Palatino Linotype" w:hAnsi="Palatino Linotype" w:cs="Palatino Linotype"/>
          <w:b/>
          <w:i/>
        </w:rPr>
        <w:t>Tramitar las altas, bajas, remociones, renuncias, licencias y jubilaciones, de los servidores públicos</w:t>
      </w:r>
      <w:r w:rsidRPr="007B1416">
        <w:rPr>
          <w:rFonts w:ascii="Palatino Linotype" w:eastAsia="Palatino Linotype" w:hAnsi="Palatino Linotype" w:cs="Palatino Linotype"/>
          <w:i/>
        </w:rPr>
        <w:t xml:space="preserve"> de la Administración Pública Municipal; </w:t>
      </w:r>
    </w:p>
    <w:p w:rsidR="00542931" w:rsidRPr="007B1416" w:rsidRDefault="00542931"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 xml:space="preserve">VIII. </w:t>
      </w:r>
      <w:r w:rsidRPr="007B1416">
        <w:rPr>
          <w:rFonts w:ascii="Palatino Linotype" w:eastAsia="Palatino Linotype" w:hAnsi="Palatino Linotype" w:cs="Palatino Linotype"/>
          <w:b/>
          <w:i/>
        </w:rPr>
        <w:t>Actualizar el registro de los servidores públicos que se encuentran activos</w:t>
      </w:r>
      <w:r w:rsidRPr="007B1416">
        <w:rPr>
          <w:rFonts w:ascii="Palatino Linotype" w:eastAsia="Palatino Linotype" w:hAnsi="Palatino Linotype" w:cs="Palatino Linotype"/>
          <w:i/>
        </w:rPr>
        <w:t xml:space="preserve"> en el servicio público municipal;</w:t>
      </w:r>
    </w:p>
    <w:p w:rsidR="00542931" w:rsidRPr="007B1416" w:rsidRDefault="00542931"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w:t>
      </w:r>
    </w:p>
    <w:p w:rsidR="00542931" w:rsidRPr="007B1416" w:rsidRDefault="00542931"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 xml:space="preserve">XVI. </w:t>
      </w:r>
      <w:r w:rsidRPr="007B1416">
        <w:rPr>
          <w:rFonts w:ascii="Palatino Linotype" w:eastAsia="Palatino Linotype" w:hAnsi="Palatino Linotype" w:cs="Palatino Linotype"/>
          <w:b/>
          <w:i/>
        </w:rPr>
        <w:t>Solicitar los nombramientos</w:t>
      </w:r>
      <w:r w:rsidRPr="007B1416">
        <w:rPr>
          <w:rFonts w:ascii="Palatino Linotype" w:eastAsia="Palatino Linotype" w:hAnsi="Palatino Linotype" w:cs="Palatino Linotype"/>
          <w:i/>
        </w:rPr>
        <w:t xml:space="preserve"> de los servidores públicos de las Dependencias de la Administración Pública Municipal;</w:t>
      </w:r>
    </w:p>
    <w:p w:rsidR="00EC606E" w:rsidRPr="007B1416" w:rsidRDefault="00EC606E"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w:t>
      </w:r>
    </w:p>
    <w:p w:rsidR="000E76DB" w:rsidRPr="007B1416" w:rsidRDefault="000E76DB" w:rsidP="00D1106A">
      <w:pPr>
        <w:jc w:val="both"/>
        <w:rPr>
          <w:rFonts w:ascii="Palatino Linotype" w:eastAsia="Palatino Linotype" w:hAnsi="Palatino Linotype" w:cs="Palatino Linotype"/>
          <w:i/>
        </w:rPr>
      </w:pPr>
    </w:p>
    <w:p w:rsidR="00311F00" w:rsidRPr="007B1416" w:rsidRDefault="008D54F1" w:rsidP="00D1106A">
      <w:pPr>
        <w:numPr>
          <w:ilvl w:val="0"/>
          <w:numId w:val="2"/>
        </w:numPr>
        <w:spacing w:line="360" w:lineRule="auto"/>
        <w:ind w:left="0" w:firstLine="0"/>
        <w:jc w:val="both"/>
        <w:rPr>
          <w:rFonts w:ascii="Palatino Linotype" w:eastAsia="Palatino Linotype" w:hAnsi="Palatino Linotype" w:cs="Palatino Linotype"/>
        </w:rPr>
      </w:pPr>
      <w:r w:rsidRPr="007B1416">
        <w:rPr>
          <w:rFonts w:ascii="Palatino Linotype" w:eastAsia="Palatino Linotype" w:hAnsi="Palatino Linotype" w:cs="Palatino Linotype"/>
        </w:rPr>
        <w:t xml:space="preserve">Por lo anterior, en virtud que </w:t>
      </w:r>
      <w:r w:rsidR="00E97D3E" w:rsidRPr="007B1416">
        <w:rPr>
          <w:rFonts w:ascii="Palatino Linotype" w:eastAsia="Palatino Linotype" w:hAnsi="Palatino Linotype" w:cs="Palatino Linotype"/>
        </w:rPr>
        <w:t xml:space="preserve">la </w:t>
      </w:r>
      <w:r w:rsidR="00E97D3E" w:rsidRPr="007B1416">
        <w:rPr>
          <w:rFonts w:ascii="Palatino Linotype" w:eastAsia="Palatino Linotype" w:hAnsi="Palatino Linotype" w:cs="Palatino Linotype"/>
          <w:b/>
        </w:rPr>
        <w:t>respuesta</w:t>
      </w:r>
      <w:r w:rsidR="00311F00" w:rsidRPr="007B1416">
        <w:rPr>
          <w:rFonts w:ascii="Palatino Linotype" w:eastAsia="Palatino Linotype" w:hAnsi="Palatino Linotype" w:cs="Palatino Linotype"/>
          <w:b/>
        </w:rPr>
        <w:t xml:space="preserve"> </w:t>
      </w:r>
      <w:r w:rsidR="00E97D3E" w:rsidRPr="007B1416">
        <w:rPr>
          <w:rFonts w:ascii="Palatino Linotype" w:eastAsia="Palatino Linotype" w:hAnsi="Palatino Linotype" w:cs="Palatino Linotype"/>
          <w:b/>
        </w:rPr>
        <w:t>fue</w:t>
      </w:r>
      <w:r w:rsidR="00311F00" w:rsidRPr="007B1416">
        <w:rPr>
          <w:rFonts w:ascii="Palatino Linotype" w:eastAsia="Palatino Linotype" w:hAnsi="Palatino Linotype" w:cs="Palatino Linotype"/>
          <w:b/>
        </w:rPr>
        <w:t xml:space="preserve"> emitida por la unidad</w:t>
      </w:r>
      <w:r w:rsidR="00B327CD" w:rsidRPr="007B1416">
        <w:rPr>
          <w:rFonts w:ascii="Palatino Linotype" w:eastAsia="Palatino Linotype" w:hAnsi="Palatino Linotype" w:cs="Palatino Linotype"/>
          <w:b/>
        </w:rPr>
        <w:t xml:space="preserve"> administrativa</w:t>
      </w:r>
      <w:r w:rsidR="00DF134C" w:rsidRPr="007B1416">
        <w:rPr>
          <w:rFonts w:ascii="Palatino Linotype" w:eastAsia="Palatino Linotype" w:hAnsi="Palatino Linotype" w:cs="Palatino Linotype"/>
          <w:b/>
        </w:rPr>
        <w:t xml:space="preserve"> </w:t>
      </w:r>
      <w:r w:rsidR="00311F00" w:rsidRPr="007B1416">
        <w:rPr>
          <w:rFonts w:ascii="Palatino Linotype" w:eastAsia="Palatino Linotype" w:hAnsi="Palatino Linotype" w:cs="Palatino Linotype"/>
          <w:b/>
        </w:rPr>
        <w:t>competente</w:t>
      </w:r>
      <w:r w:rsidR="00311F00" w:rsidRPr="007B1416">
        <w:rPr>
          <w:rFonts w:ascii="Palatino Linotype" w:eastAsia="Palatino Linotype" w:hAnsi="Palatino Linotype" w:cs="Palatino Linotype"/>
        </w:rPr>
        <w:t xml:space="preserve">, a través </w:t>
      </w:r>
      <w:r w:rsidR="00B327CD" w:rsidRPr="007B1416">
        <w:rPr>
          <w:rFonts w:ascii="Palatino Linotype" w:eastAsia="Palatino Linotype" w:hAnsi="Palatino Linotype" w:cs="Palatino Linotype"/>
        </w:rPr>
        <w:t>del</w:t>
      </w:r>
      <w:r w:rsidR="00B327CD" w:rsidRPr="007B1416">
        <w:rPr>
          <w:rFonts w:ascii="Palatino Linotype" w:eastAsia="Palatino Linotype" w:hAnsi="Palatino Linotype" w:cs="Palatino Linotype"/>
          <w:b/>
        </w:rPr>
        <w:t xml:space="preserve"> Servidor Público Habilitado de la Dirección de Administración</w:t>
      </w:r>
      <w:r w:rsidR="00311F00" w:rsidRPr="007B1416">
        <w:rPr>
          <w:rFonts w:ascii="Palatino Linotype" w:eastAsia="Palatino Linotype" w:hAnsi="Palatino Linotype" w:cs="Palatino Linotype"/>
        </w:rPr>
        <w:t xml:space="preserve">, podemos advertir que </w:t>
      </w:r>
      <w:r w:rsidR="00311F00" w:rsidRPr="007B1416">
        <w:rPr>
          <w:rFonts w:ascii="Palatino Linotype" w:eastAsia="Palatino Linotype" w:hAnsi="Palatino Linotype" w:cs="Palatino Linotype"/>
          <w:b/>
        </w:rPr>
        <w:t xml:space="preserve">EL SUJETO OBLIGADO </w:t>
      </w:r>
      <w:r w:rsidR="00311F00" w:rsidRPr="007B1416">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311F00" w:rsidRPr="007B1416" w:rsidRDefault="00311F00"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b/>
          <w:i/>
        </w:rPr>
        <w:t>XXXIX.</w:t>
      </w:r>
      <w:r w:rsidRPr="007B1416">
        <w:rPr>
          <w:rFonts w:ascii="Palatino Linotype" w:eastAsia="Palatino Linotype" w:hAnsi="Palatino Linotype" w:cs="Palatino Linotype"/>
          <w:i/>
        </w:rPr>
        <w:t xml:space="preserve"> </w:t>
      </w:r>
      <w:r w:rsidRPr="007B1416">
        <w:rPr>
          <w:rFonts w:ascii="Palatino Linotype" w:eastAsia="Palatino Linotype" w:hAnsi="Palatino Linotype" w:cs="Palatino Linotype"/>
          <w:b/>
          <w:i/>
        </w:rPr>
        <w:t>Servidor público habilitado</w:t>
      </w:r>
      <w:r w:rsidRPr="007B1416">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11F00" w:rsidRPr="007B1416" w:rsidRDefault="00311F00" w:rsidP="00D1106A">
      <w:pPr>
        <w:spacing w:line="360" w:lineRule="auto"/>
        <w:jc w:val="both"/>
        <w:rPr>
          <w:rFonts w:ascii="Palatino Linotype" w:eastAsia="Palatino Linotype" w:hAnsi="Palatino Linotype" w:cs="Palatino Linotype"/>
        </w:rPr>
      </w:pPr>
    </w:p>
    <w:p w:rsidR="00311F00" w:rsidRPr="007B1416" w:rsidRDefault="00311F00" w:rsidP="00D1106A">
      <w:pPr>
        <w:numPr>
          <w:ilvl w:val="0"/>
          <w:numId w:val="2"/>
        </w:numPr>
        <w:spacing w:line="360" w:lineRule="auto"/>
        <w:ind w:left="0" w:firstLine="0"/>
        <w:jc w:val="both"/>
        <w:rPr>
          <w:rFonts w:ascii="Palatino Linotype" w:hAnsi="Palatino Linotype"/>
        </w:rPr>
      </w:pPr>
      <w:r w:rsidRPr="007B1416">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311F00" w:rsidRPr="007B1416" w:rsidRDefault="00311F00"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lastRenderedPageBreak/>
        <w:t>“</w:t>
      </w:r>
      <w:r w:rsidRPr="007B1416">
        <w:rPr>
          <w:rFonts w:ascii="Palatino Linotype" w:eastAsia="Palatino Linotype" w:hAnsi="Palatino Linotype" w:cs="Palatino Linotype"/>
          <w:b/>
          <w:i/>
        </w:rPr>
        <w:t>Artículo 162.</w:t>
      </w:r>
      <w:r w:rsidRPr="007B1416">
        <w:rPr>
          <w:rFonts w:ascii="Palatino Linotype" w:eastAsia="Palatino Linotype" w:hAnsi="Palatino Linotype" w:cs="Palatino Linotype"/>
          <w:i/>
        </w:rPr>
        <w:t xml:space="preserve"> Las unidades de transparencia deberán garantizar que las solicitudes se turnen a </w:t>
      </w:r>
      <w:r w:rsidRPr="007B1416">
        <w:rPr>
          <w:rFonts w:ascii="Palatino Linotype" w:eastAsia="Palatino Linotype" w:hAnsi="Palatino Linotype" w:cs="Palatino Linotype"/>
          <w:b/>
          <w:i/>
        </w:rPr>
        <w:t>todas las Áreas competentes</w:t>
      </w:r>
      <w:r w:rsidRPr="007B1416">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311F00" w:rsidRPr="007B1416" w:rsidRDefault="00311F00" w:rsidP="00D1106A">
      <w:pPr>
        <w:spacing w:line="360" w:lineRule="auto"/>
        <w:jc w:val="both"/>
        <w:rPr>
          <w:rFonts w:ascii="Palatino Linotype" w:eastAsia="Palatino Linotype" w:hAnsi="Palatino Linotype" w:cs="Palatino Linotype"/>
          <w:color w:val="000000"/>
        </w:rPr>
      </w:pPr>
    </w:p>
    <w:p w:rsidR="00311F00" w:rsidRPr="007B1416" w:rsidRDefault="00311F00" w:rsidP="00D1106A">
      <w:pPr>
        <w:numPr>
          <w:ilvl w:val="0"/>
          <w:numId w:val="2"/>
        </w:numPr>
        <w:spacing w:line="360" w:lineRule="auto"/>
        <w:ind w:left="0" w:firstLine="0"/>
        <w:jc w:val="both"/>
        <w:rPr>
          <w:rFonts w:ascii="Palatino Linotype" w:hAnsi="Palatino Linotype"/>
          <w:color w:val="000000"/>
        </w:rPr>
      </w:pPr>
      <w:r w:rsidRPr="007B1416">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11F00" w:rsidRPr="007B1416" w:rsidRDefault="00311F00" w:rsidP="00D1106A">
      <w:pPr>
        <w:spacing w:line="360" w:lineRule="auto"/>
        <w:jc w:val="both"/>
        <w:rPr>
          <w:rFonts w:ascii="Palatino Linotype" w:hAnsi="Palatino Linotype"/>
          <w:color w:val="000000"/>
        </w:rPr>
      </w:pPr>
    </w:p>
    <w:p w:rsidR="00311F00" w:rsidRPr="007B1416" w:rsidRDefault="00311F00" w:rsidP="00D1106A">
      <w:pPr>
        <w:jc w:val="both"/>
        <w:rPr>
          <w:rFonts w:ascii="Palatino Linotype" w:eastAsia="Palatino Linotype" w:hAnsi="Palatino Linotype" w:cs="Palatino Linotype"/>
          <w:i/>
          <w:color w:val="000000"/>
        </w:rPr>
      </w:pPr>
      <w:r w:rsidRPr="007B1416">
        <w:rPr>
          <w:rFonts w:ascii="Palatino Linotype" w:eastAsia="Palatino Linotype" w:hAnsi="Palatino Linotype" w:cs="Palatino Linotype"/>
          <w:i/>
          <w:color w:val="000000"/>
        </w:rPr>
        <w:t>“</w:t>
      </w:r>
      <w:r w:rsidRPr="007B1416">
        <w:rPr>
          <w:rFonts w:ascii="Palatino Linotype" w:eastAsia="Palatino Linotype" w:hAnsi="Palatino Linotype" w:cs="Palatino Linotype"/>
          <w:b/>
          <w:i/>
          <w:color w:val="000000"/>
        </w:rPr>
        <w:t xml:space="preserve">Artículo 3. </w:t>
      </w:r>
      <w:r w:rsidRPr="007B1416">
        <w:rPr>
          <w:rFonts w:ascii="Palatino Linotype" w:eastAsia="Palatino Linotype" w:hAnsi="Palatino Linotype" w:cs="Palatino Linotype"/>
          <w:i/>
          <w:color w:val="000000"/>
        </w:rPr>
        <w:t>Para los efectos de la presente Ley se entenderá por:</w:t>
      </w:r>
    </w:p>
    <w:p w:rsidR="00311F00" w:rsidRPr="007B1416" w:rsidRDefault="00311F00" w:rsidP="00D1106A">
      <w:pPr>
        <w:jc w:val="both"/>
        <w:rPr>
          <w:rFonts w:ascii="Palatino Linotype" w:eastAsia="Palatino Linotype" w:hAnsi="Palatino Linotype" w:cs="Palatino Linotype"/>
          <w:i/>
          <w:color w:val="000000"/>
        </w:rPr>
      </w:pPr>
      <w:r w:rsidRPr="007B1416">
        <w:rPr>
          <w:rFonts w:ascii="Palatino Linotype" w:eastAsia="Palatino Linotype" w:hAnsi="Palatino Linotype" w:cs="Palatino Linotype"/>
          <w:i/>
          <w:color w:val="000000"/>
        </w:rPr>
        <w:t>(…)</w:t>
      </w:r>
    </w:p>
    <w:p w:rsidR="00311F00" w:rsidRPr="007B1416" w:rsidRDefault="00311F00" w:rsidP="00D1106A">
      <w:pPr>
        <w:jc w:val="both"/>
        <w:rPr>
          <w:rFonts w:ascii="Palatino Linotype" w:eastAsia="Palatino Linotype" w:hAnsi="Palatino Linotype" w:cs="Palatino Linotype"/>
          <w:i/>
          <w:color w:val="000000"/>
        </w:rPr>
      </w:pPr>
      <w:r w:rsidRPr="007B1416">
        <w:rPr>
          <w:rFonts w:ascii="Palatino Linotype" w:eastAsia="Palatino Linotype" w:hAnsi="Palatino Linotype" w:cs="Palatino Linotype"/>
          <w:b/>
          <w:i/>
          <w:color w:val="000000"/>
        </w:rPr>
        <w:t>XI. Documento:</w:t>
      </w:r>
      <w:r w:rsidRPr="007B1416">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11F00" w:rsidRPr="007B1416" w:rsidRDefault="00311F00" w:rsidP="00D1106A">
      <w:pPr>
        <w:spacing w:line="360" w:lineRule="auto"/>
        <w:jc w:val="both"/>
        <w:rPr>
          <w:rFonts w:ascii="Palatino Linotype" w:eastAsia="Palatino Linotype" w:hAnsi="Palatino Linotype" w:cs="Palatino Linotype"/>
          <w:i/>
          <w:color w:val="000000"/>
        </w:rPr>
      </w:pPr>
      <w:r w:rsidRPr="007B1416">
        <w:rPr>
          <w:rFonts w:ascii="Palatino Linotype" w:eastAsia="Palatino Linotype" w:hAnsi="Palatino Linotype" w:cs="Palatino Linotype"/>
          <w:i/>
          <w:color w:val="000000"/>
        </w:rPr>
        <w:t>(…)”</w:t>
      </w:r>
    </w:p>
    <w:p w:rsidR="00311F00" w:rsidRPr="007B1416" w:rsidRDefault="00311F00" w:rsidP="00D1106A">
      <w:pPr>
        <w:jc w:val="both"/>
        <w:rPr>
          <w:rFonts w:ascii="Palatino Linotype" w:eastAsia="Palatino Linotype" w:hAnsi="Palatino Linotype" w:cs="Palatino Linotype"/>
        </w:rPr>
      </w:pPr>
    </w:p>
    <w:p w:rsidR="00311F00" w:rsidRPr="007B1416" w:rsidRDefault="00311F00" w:rsidP="00D1106A">
      <w:pPr>
        <w:numPr>
          <w:ilvl w:val="0"/>
          <w:numId w:val="2"/>
        </w:numPr>
        <w:spacing w:line="360" w:lineRule="auto"/>
        <w:ind w:left="0" w:firstLine="0"/>
        <w:jc w:val="both"/>
        <w:rPr>
          <w:rFonts w:ascii="Palatino Linotype" w:hAnsi="Palatino Linotype"/>
          <w:color w:val="000000"/>
        </w:rPr>
      </w:pPr>
      <w:r w:rsidRPr="007B1416">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7B1416">
        <w:rPr>
          <w:rFonts w:ascii="Palatino Linotype" w:eastAsia="Palatino Linotype" w:hAnsi="Palatino Linotype" w:cs="Palatino Linotype"/>
          <w:color w:val="000000"/>
        </w:rPr>
        <w:lastRenderedPageBreak/>
        <w:t>Oficial del Gobierno del Estado Libre y Soberano de México “Gaceta del Gobierno”, el diecinueve de octubre de dos mil once, cuyo rubro y texto dispone:</w:t>
      </w:r>
    </w:p>
    <w:p w:rsidR="00311F00" w:rsidRPr="007B1416" w:rsidRDefault="00311F00" w:rsidP="00D1106A">
      <w:pPr>
        <w:jc w:val="both"/>
        <w:rPr>
          <w:rFonts w:ascii="Palatino Linotype" w:eastAsia="Palatino Linotype" w:hAnsi="Palatino Linotype" w:cs="Palatino Linotype"/>
          <w:b/>
          <w:i/>
        </w:rPr>
      </w:pPr>
      <w:r w:rsidRPr="007B1416">
        <w:rPr>
          <w:rFonts w:ascii="Palatino Linotype" w:eastAsia="Palatino Linotype" w:hAnsi="Palatino Linotype" w:cs="Palatino Linotype"/>
          <w:b/>
        </w:rPr>
        <w:t>“</w:t>
      </w:r>
      <w:r w:rsidRPr="007B1416">
        <w:rPr>
          <w:rFonts w:ascii="Palatino Linotype" w:eastAsia="Palatino Linotype" w:hAnsi="Palatino Linotype" w:cs="Palatino Linotype"/>
          <w:b/>
          <w:i/>
        </w:rPr>
        <w:t>CRITERIO 0002-11</w:t>
      </w:r>
    </w:p>
    <w:p w:rsidR="00311F00" w:rsidRPr="007B1416" w:rsidRDefault="00311F00"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7B141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1F00" w:rsidRPr="007B1416" w:rsidRDefault="00311F00"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En consecuencia el acceso a la información se refiere a que se cumplan cualquiera de los siguientes tres supuestos:</w:t>
      </w:r>
    </w:p>
    <w:p w:rsidR="00311F00" w:rsidRPr="007B1416" w:rsidRDefault="00311F00" w:rsidP="00D1106A">
      <w:pPr>
        <w:jc w:val="both"/>
        <w:rPr>
          <w:rFonts w:ascii="Palatino Linotype" w:eastAsia="Palatino Linotype" w:hAnsi="Palatino Linotype" w:cs="Palatino Linotype"/>
          <w:b/>
          <w:i/>
        </w:rPr>
      </w:pPr>
      <w:r w:rsidRPr="007B1416">
        <w:rPr>
          <w:rFonts w:ascii="Palatino Linotype" w:eastAsia="Palatino Linotype" w:hAnsi="Palatino Linotype" w:cs="Palatino Linotype"/>
          <w:b/>
          <w:i/>
        </w:rPr>
        <w:t xml:space="preserve">1) </w:t>
      </w:r>
      <w:r w:rsidRPr="007B1416">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311F00" w:rsidRPr="007B1416" w:rsidRDefault="00311F00"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311F00" w:rsidRPr="007B1416" w:rsidRDefault="00311F00"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311F00" w:rsidRPr="007B1416" w:rsidRDefault="00311F00" w:rsidP="00D1106A">
      <w:pPr>
        <w:tabs>
          <w:tab w:val="left" w:pos="851"/>
        </w:tabs>
        <w:spacing w:line="360" w:lineRule="auto"/>
        <w:rPr>
          <w:rFonts w:ascii="Palatino Linotype" w:eastAsia="Palatino Linotype" w:hAnsi="Palatino Linotype" w:cs="Palatino Linotype"/>
        </w:rPr>
      </w:pPr>
      <w:r w:rsidRPr="007B1416">
        <w:rPr>
          <w:rFonts w:ascii="Palatino Linotype" w:eastAsia="Palatino Linotype" w:hAnsi="Palatino Linotype" w:cs="Palatino Linotype"/>
        </w:rPr>
        <w:t>(Énfasis Añadido)</w:t>
      </w:r>
    </w:p>
    <w:p w:rsidR="00311F00" w:rsidRPr="007B1416" w:rsidRDefault="00311F00" w:rsidP="00D1106A">
      <w:pPr>
        <w:pBdr>
          <w:top w:val="nil"/>
          <w:left w:val="nil"/>
          <w:bottom w:val="nil"/>
          <w:right w:val="nil"/>
          <w:between w:val="nil"/>
        </w:pBdr>
        <w:jc w:val="both"/>
        <w:rPr>
          <w:rFonts w:ascii="Palatino Linotype" w:eastAsia="Palatino Linotype" w:hAnsi="Palatino Linotype" w:cs="Palatino Linotype"/>
          <w:color w:val="000000"/>
        </w:rPr>
      </w:pPr>
    </w:p>
    <w:p w:rsidR="00311F00" w:rsidRPr="007B1416" w:rsidRDefault="00311F00" w:rsidP="00D1106A">
      <w:pPr>
        <w:numPr>
          <w:ilvl w:val="0"/>
          <w:numId w:val="2"/>
        </w:numPr>
        <w:spacing w:line="360" w:lineRule="auto"/>
        <w:ind w:left="0" w:firstLine="0"/>
        <w:jc w:val="both"/>
        <w:rPr>
          <w:rFonts w:ascii="Palatino Linotype" w:hAnsi="Palatino Linotype"/>
          <w:color w:val="000000"/>
        </w:rPr>
      </w:pPr>
      <w:r w:rsidRPr="007B1416">
        <w:rPr>
          <w:rFonts w:ascii="Palatino Linotype" w:eastAsia="Palatino Linotype" w:hAnsi="Palatino Linotype" w:cs="Palatino Linotype"/>
          <w:color w:val="000000"/>
        </w:rPr>
        <w:t>Por su parte los artículos 160 y 166, de la Ley local en la materia, que se reproduce de la siguiente forma:</w:t>
      </w:r>
    </w:p>
    <w:p w:rsidR="00311F00" w:rsidRPr="007B1416" w:rsidRDefault="00311F00"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w:t>
      </w:r>
      <w:r w:rsidRPr="007B1416">
        <w:rPr>
          <w:rFonts w:ascii="Palatino Linotype" w:eastAsia="Palatino Linotype" w:hAnsi="Palatino Linotype" w:cs="Palatino Linotype"/>
          <w:b/>
          <w:i/>
        </w:rPr>
        <w:t>Artículo 160.</w:t>
      </w:r>
      <w:r w:rsidRPr="007B1416">
        <w:rPr>
          <w:rFonts w:ascii="Palatino Linotype" w:eastAsia="Palatino Linotype" w:hAnsi="Palatino Linotype" w:cs="Palatino Linotype"/>
          <w:i/>
        </w:rPr>
        <w:t xml:space="preserve"> </w:t>
      </w:r>
      <w:r w:rsidRPr="007B1416">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B1416">
        <w:rPr>
          <w:rFonts w:ascii="Palatino Linotype" w:eastAsia="Palatino Linotype" w:hAnsi="Palatino Linotype" w:cs="Palatino Linotype"/>
          <w:i/>
        </w:rPr>
        <w:t>.</w:t>
      </w:r>
    </w:p>
    <w:p w:rsidR="00311F00" w:rsidRPr="007B1416" w:rsidRDefault="00311F00" w:rsidP="00D1106A">
      <w:pPr>
        <w:jc w:val="both"/>
        <w:rPr>
          <w:rFonts w:ascii="Palatino Linotype" w:eastAsia="Palatino Linotype" w:hAnsi="Palatino Linotype" w:cs="Palatino Linotype"/>
          <w:i/>
        </w:rPr>
      </w:pPr>
    </w:p>
    <w:p w:rsidR="00311F00" w:rsidRPr="007B1416" w:rsidRDefault="00311F00"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rPr>
        <w:t>En caso que la información solicitada consista en bases de datos se deberá privilegiar la entrega de la misma en formatos abiertos.</w:t>
      </w:r>
    </w:p>
    <w:p w:rsidR="00311F00" w:rsidRPr="007B1416" w:rsidRDefault="00311F00" w:rsidP="00D1106A">
      <w:pPr>
        <w:jc w:val="both"/>
        <w:rPr>
          <w:rFonts w:ascii="Palatino Linotype" w:eastAsia="Palatino Linotype" w:hAnsi="Palatino Linotype" w:cs="Palatino Linotype"/>
          <w:i/>
          <w:u w:val="single"/>
        </w:rPr>
      </w:pPr>
      <w:r w:rsidRPr="007B1416">
        <w:rPr>
          <w:rFonts w:ascii="Palatino Linotype" w:eastAsia="Palatino Linotype" w:hAnsi="Palatino Linotype" w:cs="Palatino Linotype"/>
          <w:b/>
          <w:i/>
        </w:rPr>
        <w:t>Artículo 166.</w:t>
      </w:r>
      <w:r w:rsidRPr="007B1416">
        <w:rPr>
          <w:rFonts w:ascii="Palatino Linotype" w:eastAsia="Palatino Linotype" w:hAnsi="Palatino Linotype" w:cs="Palatino Linotype"/>
          <w:i/>
        </w:rPr>
        <w:t xml:space="preserve"> </w:t>
      </w:r>
      <w:r w:rsidRPr="007B1416">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311F00" w:rsidRPr="007B1416" w:rsidRDefault="00311F00" w:rsidP="00D1106A">
      <w:pPr>
        <w:spacing w:line="360" w:lineRule="auto"/>
        <w:jc w:val="both"/>
        <w:rPr>
          <w:rFonts w:ascii="Palatino Linotype" w:eastAsia="Palatino Linotype" w:hAnsi="Palatino Linotype" w:cs="Palatino Linotype"/>
        </w:rPr>
      </w:pPr>
      <w:r w:rsidRPr="007B1416">
        <w:rPr>
          <w:rFonts w:ascii="Palatino Linotype" w:eastAsia="Palatino Linotype" w:hAnsi="Palatino Linotype" w:cs="Palatino Linotype"/>
        </w:rPr>
        <w:t>(Énfasis añadido)</w:t>
      </w:r>
    </w:p>
    <w:p w:rsidR="00311F00" w:rsidRPr="007B1416" w:rsidRDefault="00311F00" w:rsidP="00D1106A">
      <w:pPr>
        <w:jc w:val="both"/>
        <w:rPr>
          <w:rFonts w:ascii="Palatino Linotype" w:eastAsia="Palatino Linotype" w:hAnsi="Palatino Linotype" w:cs="Palatino Linotype"/>
        </w:rPr>
      </w:pPr>
    </w:p>
    <w:p w:rsidR="00B06265" w:rsidRPr="007B1416" w:rsidRDefault="00311F00" w:rsidP="00D1106A">
      <w:pPr>
        <w:numPr>
          <w:ilvl w:val="0"/>
          <w:numId w:val="2"/>
        </w:numPr>
        <w:spacing w:line="360" w:lineRule="auto"/>
        <w:ind w:left="0" w:firstLine="0"/>
        <w:jc w:val="both"/>
        <w:rPr>
          <w:rFonts w:ascii="Palatino Linotype" w:hAnsi="Palatino Linotype"/>
          <w:color w:val="000000"/>
        </w:rPr>
      </w:pPr>
      <w:r w:rsidRPr="007B1416">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BD0216" w:rsidRPr="007B1416" w:rsidRDefault="00BD0216" w:rsidP="00D1106A">
      <w:pPr>
        <w:spacing w:line="360" w:lineRule="auto"/>
        <w:jc w:val="both"/>
        <w:rPr>
          <w:rFonts w:ascii="Palatino Linotype" w:hAnsi="Palatino Linotype"/>
          <w:color w:val="000000"/>
        </w:rPr>
      </w:pPr>
    </w:p>
    <w:p w:rsidR="00BD0216" w:rsidRPr="007B1416" w:rsidRDefault="00BD0216" w:rsidP="00D1106A">
      <w:pPr>
        <w:numPr>
          <w:ilvl w:val="0"/>
          <w:numId w:val="2"/>
        </w:numPr>
        <w:spacing w:line="360" w:lineRule="auto"/>
        <w:ind w:left="0" w:firstLine="0"/>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De la respuesta proporcionada, se interpuso recurso de revisión argumentando sustancialmente </w:t>
      </w:r>
      <w:r w:rsidR="00660C7D" w:rsidRPr="007B1416">
        <w:rPr>
          <w:rFonts w:ascii="Palatino Linotype" w:eastAsia="Palatino Linotype" w:hAnsi="Palatino Linotype" w:cs="Palatino Linotype"/>
          <w:color w:val="000000"/>
        </w:rPr>
        <w:t xml:space="preserve">la falta de motivación y fundamentación a la respuesta por no tener la información </w:t>
      </w:r>
      <w:r w:rsidR="00BF733F" w:rsidRPr="007B1416">
        <w:rPr>
          <w:rFonts w:ascii="Palatino Linotype" w:eastAsia="Palatino Linotype" w:hAnsi="Palatino Linotype" w:cs="Palatino Linotype"/>
          <w:color w:val="000000"/>
        </w:rPr>
        <w:t>y la negativa de la información;</w:t>
      </w:r>
      <w:r w:rsidR="00660C7D" w:rsidRPr="007B1416">
        <w:rPr>
          <w:rFonts w:ascii="Palatino Linotype" w:eastAsia="Palatino Linotype" w:hAnsi="Palatino Linotype" w:cs="Palatino Linotype"/>
          <w:color w:val="000000"/>
        </w:rPr>
        <w:t xml:space="preserve"> las partes</w:t>
      </w:r>
      <w:r w:rsidR="00BF733F" w:rsidRPr="007B1416">
        <w:rPr>
          <w:rFonts w:ascii="Palatino Linotype" w:eastAsia="Palatino Linotype" w:hAnsi="Palatino Linotype" w:cs="Palatino Linotype"/>
          <w:color w:val="000000"/>
        </w:rPr>
        <w:t xml:space="preserve"> realizaron sus manifestaciones, </w:t>
      </w:r>
      <w:r w:rsidR="00660C7D" w:rsidRPr="007B1416">
        <w:rPr>
          <w:rFonts w:ascii="Palatino Linotype" w:eastAsia="Palatino Linotype" w:hAnsi="Palatino Linotype" w:cs="Palatino Linotype"/>
          <w:color w:val="000000"/>
        </w:rPr>
        <w:t>y se rindió el Informe Justificado como ya se describió en los párrafos 5 y 6,</w:t>
      </w:r>
      <w:r w:rsidR="00BF733F" w:rsidRPr="007B1416">
        <w:rPr>
          <w:rFonts w:ascii="Palatino Linotype" w:eastAsia="Palatino Linotype" w:hAnsi="Palatino Linotype" w:cs="Palatino Linotype"/>
          <w:color w:val="000000"/>
        </w:rPr>
        <w:t xml:space="preserve"> recordando que en Informe Justificado el Sujeto Obligado ratifica su respuesta primigenia</w:t>
      </w:r>
      <w:r w:rsidR="00660C7D" w:rsidRPr="007B1416">
        <w:rPr>
          <w:rFonts w:ascii="Palatino Linotype" w:eastAsia="Palatino Linotype" w:hAnsi="Palatino Linotype" w:cs="Palatino Linotype"/>
          <w:color w:val="000000"/>
        </w:rPr>
        <w:t xml:space="preserve"> </w:t>
      </w:r>
      <w:r w:rsidR="007F47C5" w:rsidRPr="007B1416">
        <w:rPr>
          <w:rFonts w:ascii="Palatino Linotype" w:eastAsia="Palatino Linotype" w:hAnsi="Palatino Linotype" w:cs="Palatino Linotype"/>
          <w:color w:val="000000"/>
        </w:rPr>
        <w:t xml:space="preserve"> </w:t>
      </w:r>
      <w:r w:rsidRPr="007B1416">
        <w:rPr>
          <w:rFonts w:ascii="Palatino Linotype" w:eastAsia="Palatino Linotype" w:hAnsi="Palatino Linotype" w:cs="Palatino Linotype"/>
          <w:color w:val="000000"/>
        </w:rPr>
        <w:t>por lo que es necesario traer a contexto la información solicitada</w:t>
      </w:r>
      <w:r w:rsidR="007F47C5" w:rsidRPr="007B1416">
        <w:rPr>
          <w:rFonts w:ascii="Palatino Linotype" w:eastAsia="Palatino Linotype" w:hAnsi="Palatino Linotype" w:cs="Palatino Linotype"/>
          <w:color w:val="000000"/>
        </w:rPr>
        <w:t>,</w:t>
      </w:r>
      <w:r w:rsidR="00660C7D" w:rsidRPr="007B1416">
        <w:rPr>
          <w:rFonts w:ascii="Palatino Linotype" w:eastAsia="Palatino Linotype" w:hAnsi="Palatino Linotype" w:cs="Palatino Linotype"/>
          <w:color w:val="000000"/>
        </w:rPr>
        <w:t xml:space="preserve"> y</w:t>
      </w:r>
      <w:r w:rsidR="007F47C5" w:rsidRPr="007B1416">
        <w:rPr>
          <w:rFonts w:ascii="Palatino Linotype" w:eastAsia="Palatino Linotype" w:hAnsi="Palatino Linotype" w:cs="Palatino Linotype"/>
          <w:color w:val="000000"/>
        </w:rPr>
        <w:t xml:space="preserve"> la respuesta otorgada y </w:t>
      </w:r>
      <w:r w:rsidR="00660C7D" w:rsidRPr="007B1416">
        <w:rPr>
          <w:rFonts w:ascii="Palatino Linotype" w:eastAsia="Palatino Linotype" w:hAnsi="Palatino Linotype" w:cs="Palatino Linotype"/>
          <w:color w:val="000000"/>
        </w:rPr>
        <w:t>la información proporcionada en manifestaciones</w:t>
      </w:r>
      <w:r w:rsidRPr="007B1416">
        <w:rPr>
          <w:rFonts w:ascii="Palatino Linotype" w:eastAsia="Palatino Linotype" w:hAnsi="Palatino Linotype" w:cs="Palatino Linotype"/>
          <w:color w:val="000000"/>
        </w:rPr>
        <w:t>:</w:t>
      </w:r>
    </w:p>
    <w:p w:rsidR="00792453" w:rsidRPr="007B1416" w:rsidRDefault="00792453" w:rsidP="00D1106A">
      <w:pPr>
        <w:spacing w:line="360" w:lineRule="auto"/>
        <w:jc w:val="both"/>
        <w:rPr>
          <w:rFonts w:ascii="Palatino Linotype" w:eastAsia="Palatino Linotype" w:hAnsi="Palatino Linotype" w:cs="Palatino Linotype"/>
          <w:color w:val="000000"/>
        </w:rPr>
      </w:pPr>
    </w:p>
    <w:p w:rsidR="00792453" w:rsidRPr="007B1416" w:rsidRDefault="00792453" w:rsidP="00D1106A">
      <w:pPr>
        <w:spacing w:line="360" w:lineRule="auto"/>
        <w:jc w:val="both"/>
        <w:rPr>
          <w:rFonts w:ascii="Palatino Linotype" w:eastAsia="Palatino Linotype" w:hAnsi="Palatino Linotype" w:cs="Palatino Linotype"/>
          <w:color w:val="000000"/>
        </w:rPr>
      </w:pPr>
    </w:p>
    <w:p w:rsidR="00BD0216" w:rsidRPr="007B1416" w:rsidRDefault="00BD0216" w:rsidP="00D1106A">
      <w:pPr>
        <w:jc w:val="both"/>
        <w:rPr>
          <w:rFonts w:ascii="Palatino Linotype" w:eastAsia="Palatino Linotype" w:hAnsi="Palatino Linotype" w:cs="Palatino Linotype"/>
          <w:color w:val="000000"/>
        </w:rPr>
      </w:pPr>
    </w:p>
    <w:tbl>
      <w:tblPr>
        <w:tblW w:w="5793" w:type="pct"/>
        <w:tblInd w:w="-57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017"/>
        <w:gridCol w:w="2161"/>
        <w:gridCol w:w="3026"/>
        <w:gridCol w:w="2163"/>
        <w:gridCol w:w="1297"/>
      </w:tblGrid>
      <w:tr w:rsidR="00552FCF" w:rsidRPr="007B1416" w:rsidTr="00792453">
        <w:trPr>
          <w:tblHeader/>
        </w:trPr>
        <w:tc>
          <w:tcPr>
            <w:tcW w:w="946" w:type="pct"/>
            <w:shd w:val="clear" w:color="auto" w:fill="D9D9D9"/>
            <w:vAlign w:val="center"/>
          </w:tcPr>
          <w:p w:rsidR="00DF7DD3" w:rsidRPr="007B1416" w:rsidRDefault="00DF7DD3" w:rsidP="00D1106A">
            <w:pPr>
              <w:pBdr>
                <w:top w:val="nil"/>
                <w:left w:val="nil"/>
                <w:bottom w:val="nil"/>
                <w:right w:val="nil"/>
                <w:between w:val="nil"/>
              </w:pBdr>
              <w:jc w:val="center"/>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Información solicitada</w:t>
            </w:r>
          </w:p>
          <w:p w:rsidR="00DF7DD3" w:rsidRPr="007B1416" w:rsidRDefault="00DF7DD3" w:rsidP="00D1106A">
            <w:pPr>
              <w:pBdr>
                <w:top w:val="nil"/>
                <w:left w:val="nil"/>
                <w:bottom w:val="nil"/>
                <w:right w:val="nil"/>
                <w:between w:val="nil"/>
              </w:pBdr>
              <w:jc w:val="center"/>
              <w:rPr>
                <w:rFonts w:ascii="Palatino Linotype" w:eastAsia="Palatino Linotype" w:hAnsi="Palatino Linotype" w:cs="Palatino Linotype"/>
                <w:b/>
                <w:color w:val="000000"/>
              </w:rPr>
            </w:pPr>
          </w:p>
          <w:p w:rsidR="00DF7DD3" w:rsidRPr="007B1416" w:rsidRDefault="00DF7DD3" w:rsidP="00D1106A">
            <w:pPr>
              <w:pBdr>
                <w:top w:val="nil"/>
                <w:left w:val="nil"/>
                <w:bottom w:val="nil"/>
                <w:right w:val="nil"/>
                <w:between w:val="nil"/>
              </w:pBdr>
              <w:jc w:val="center"/>
              <w:rPr>
                <w:rFonts w:ascii="Palatino Linotype" w:eastAsia="Palatino Linotype" w:hAnsi="Palatino Linotype" w:cs="Palatino Linotype"/>
                <w:b/>
                <w:color w:val="000000"/>
              </w:rPr>
            </w:pPr>
          </w:p>
        </w:tc>
        <w:tc>
          <w:tcPr>
            <w:tcW w:w="1013" w:type="pct"/>
            <w:shd w:val="clear" w:color="auto" w:fill="D9D9D9"/>
            <w:vAlign w:val="center"/>
          </w:tcPr>
          <w:p w:rsidR="00DF7DD3" w:rsidRPr="007B1416" w:rsidRDefault="00DF7DD3" w:rsidP="00D1106A">
            <w:pPr>
              <w:pBdr>
                <w:top w:val="nil"/>
                <w:left w:val="nil"/>
                <w:bottom w:val="nil"/>
                <w:right w:val="nil"/>
                <w:between w:val="nil"/>
              </w:pBdr>
              <w:jc w:val="center"/>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Respuesta</w:t>
            </w:r>
          </w:p>
        </w:tc>
        <w:tc>
          <w:tcPr>
            <w:tcW w:w="1419" w:type="pct"/>
            <w:shd w:val="clear" w:color="auto" w:fill="D9D9D9"/>
            <w:vAlign w:val="center"/>
          </w:tcPr>
          <w:p w:rsidR="00DF7DD3" w:rsidRPr="007B1416" w:rsidRDefault="00DF7DD3" w:rsidP="00D1106A">
            <w:pPr>
              <w:pBdr>
                <w:top w:val="nil"/>
                <w:left w:val="nil"/>
                <w:bottom w:val="nil"/>
                <w:right w:val="nil"/>
                <w:between w:val="nil"/>
              </w:pBdr>
              <w:jc w:val="center"/>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Razones o motivos de inconformidad</w:t>
            </w:r>
          </w:p>
          <w:p w:rsidR="00190AE4" w:rsidRPr="007B1416" w:rsidRDefault="00190AE4" w:rsidP="00D1106A">
            <w:pPr>
              <w:pBdr>
                <w:top w:val="nil"/>
                <w:left w:val="nil"/>
                <w:bottom w:val="nil"/>
                <w:right w:val="nil"/>
                <w:between w:val="nil"/>
              </w:pBdr>
              <w:jc w:val="center"/>
              <w:rPr>
                <w:rFonts w:ascii="Palatino Linotype" w:eastAsia="Palatino Linotype" w:hAnsi="Palatino Linotype" w:cs="Palatino Linotype"/>
                <w:i/>
                <w:color w:val="000000"/>
              </w:rPr>
            </w:pPr>
            <w:r w:rsidRPr="007B1416">
              <w:rPr>
                <w:rFonts w:ascii="Palatino Linotype" w:eastAsia="Palatino Linotype" w:hAnsi="Palatino Linotype" w:cs="Palatino Linotype"/>
                <w:i/>
                <w:color w:val="000000"/>
              </w:rPr>
              <w:t>Solicito que me entregue la información requerida.</w:t>
            </w:r>
          </w:p>
          <w:p w:rsidR="00190AE4" w:rsidRPr="007B1416" w:rsidRDefault="00190AE4" w:rsidP="00D1106A">
            <w:pPr>
              <w:pBdr>
                <w:top w:val="nil"/>
                <w:left w:val="nil"/>
                <w:bottom w:val="nil"/>
                <w:right w:val="nil"/>
                <w:between w:val="nil"/>
              </w:pBdr>
              <w:jc w:val="center"/>
              <w:rPr>
                <w:rFonts w:ascii="Palatino Linotype" w:eastAsia="Palatino Linotype" w:hAnsi="Palatino Linotype" w:cs="Palatino Linotype"/>
                <w:i/>
                <w:color w:val="000000"/>
              </w:rPr>
            </w:pPr>
          </w:p>
          <w:p w:rsidR="00190AE4" w:rsidRPr="007B1416" w:rsidRDefault="00190AE4" w:rsidP="00D1106A">
            <w:pPr>
              <w:pBdr>
                <w:top w:val="nil"/>
                <w:left w:val="nil"/>
                <w:bottom w:val="nil"/>
                <w:right w:val="nil"/>
                <w:between w:val="nil"/>
              </w:pBdr>
              <w:jc w:val="center"/>
              <w:rPr>
                <w:rFonts w:ascii="Palatino Linotype" w:eastAsia="Palatino Linotype" w:hAnsi="Palatino Linotype" w:cs="Palatino Linotype"/>
                <w:i/>
                <w:color w:val="000000"/>
              </w:rPr>
            </w:pPr>
            <w:r w:rsidRPr="007B1416">
              <w:rPr>
                <w:rFonts w:ascii="Palatino Linotype" w:eastAsia="Palatino Linotype" w:hAnsi="Palatino Linotype" w:cs="Palatino Linotype"/>
                <w:i/>
                <w:color w:val="000000"/>
              </w:rPr>
              <w:t>En los siguientes links se puede ver que fueron Primeras Sindicas</w:t>
            </w:r>
          </w:p>
          <w:p w:rsidR="00190AE4" w:rsidRPr="007B1416" w:rsidRDefault="00190AE4" w:rsidP="00D1106A">
            <w:pPr>
              <w:pBdr>
                <w:top w:val="nil"/>
                <w:left w:val="nil"/>
                <w:bottom w:val="nil"/>
                <w:right w:val="nil"/>
                <w:between w:val="nil"/>
              </w:pBdr>
              <w:jc w:val="center"/>
              <w:rPr>
                <w:rFonts w:ascii="Palatino Linotype" w:eastAsia="Palatino Linotype" w:hAnsi="Palatino Linotype" w:cs="Palatino Linotype"/>
                <w:b/>
                <w:color w:val="000000"/>
              </w:rPr>
            </w:pPr>
          </w:p>
        </w:tc>
        <w:tc>
          <w:tcPr>
            <w:tcW w:w="1014" w:type="pct"/>
            <w:shd w:val="clear" w:color="auto" w:fill="D9D9D9"/>
            <w:vAlign w:val="center"/>
          </w:tcPr>
          <w:p w:rsidR="00DF7DD3" w:rsidRPr="007B1416" w:rsidRDefault="00DF7DD3" w:rsidP="00D1106A">
            <w:pPr>
              <w:pBdr>
                <w:top w:val="nil"/>
                <w:left w:val="nil"/>
                <w:bottom w:val="nil"/>
                <w:right w:val="nil"/>
                <w:between w:val="nil"/>
              </w:pBdr>
              <w:jc w:val="center"/>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Manifestaciones del Recurrente</w:t>
            </w:r>
          </w:p>
        </w:tc>
        <w:tc>
          <w:tcPr>
            <w:tcW w:w="608" w:type="pct"/>
            <w:shd w:val="clear" w:color="auto" w:fill="D9D9D9"/>
          </w:tcPr>
          <w:p w:rsidR="00DF7DD3" w:rsidRPr="007B1416" w:rsidRDefault="00DF7DD3" w:rsidP="00D1106A">
            <w:pPr>
              <w:pBdr>
                <w:top w:val="nil"/>
                <w:left w:val="nil"/>
                <w:bottom w:val="nil"/>
                <w:right w:val="nil"/>
                <w:between w:val="nil"/>
              </w:pBdr>
              <w:jc w:val="center"/>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¿Colma?</w:t>
            </w:r>
          </w:p>
        </w:tc>
      </w:tr>
      <w:tr w:rsidR="00552FCF" w:rsidRPr="007B1416" w:rsidTr="004C0441">
        <w:tc>
          <w:tcPr>
            <w:tcW w:w="946" w:type="pct"/>
          </w:tcPr>
          <w:p w:rsidR="00DF7DD3" w:rsidRPr="007B1416" w:rsidRDefault="00DF7DD3" w:rsidP="00D1106A">
            <w:pPr>
              <w:jc w:val="both"/>
              <w:rPr>
                <w:rFonts w:ascii="Palatino Linotype" w:eastAsia="Palatino Linotype" w:hAnsi="Palatino Linotype" w:cs="Palatino Linotype"/>
                <w:i/>
              </w:rPr>
            </w:pPr>
            <w:r w:rsidRPr="007B1416">
              <w:rPr>
                <w:rFonts w:ascii="Palatino Linotype" w:eastAsia="Palatino Linotype" w:hAnsi="Palatino Linotype" w:cs="Palatino Linotype"/>
                <w:i/>
                <w:color w:val="000000"/>
              </w:rPr>
              <w:t xml:space="preserve">Nombres de las personas servidoras públicas adscritas </w:t>
            </w:r>
            <w:r w:rsidRPr="007B1416">
              <w:rPr>
                <w:rFonts w:ascii="Palatino Linotype" w:eastAsia="Palatino Linotype" w:hAnsi="Palatino Linotype" w:cs="Palatino Linotype"/>
                <w:i/>
                <w:color w:val="000000"/>
              </w:rPr>
              <w:lastRenderedPageBreak/>
              <w:t xml:space="preserve">a la oficina de la Primera Sindico durante la gestión de </w:t>
            </w:r>
            <w:r w:rsidRPr="007B1416">
              <w:rPr>
                <w:rFonts w:ascii="Palatino Linotype" w:eastAsia="Palatino Linotype" w:hAnsi="Palatino Linotype" w:cs="Palatino Linotype"/>
                <w:b/>
                <w:i/>
                <w:color w:val="000000"/>
              </w:rPr>
              <w:t>Rosa Xóchitl Flores.</w:t>
            </w:r>
          </w:p>
        </w:tc>
        <w:tc>
          <w:tcPr>
            <w:tcW w:w="1013" w:type="pct"/>
          </w:tcPr>
          <w:p w:rsidR="00DF7DD3" w:rsidRPr="007B1416" w:rsidRDefault="00DF7DD3" w:rsidP="00D1106A">
            <w:pPr>
              <w:pBdr>
                <w:top w:val="nil"/>
                <w:left w:val="nil"/>
                <w:bottom w:val="nil"/>
                <w:right w:val="nil"/>
                <w:between w:val="nil"/>
              </w:pBdr>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lastRenderedPageBreak/>
              <w:t xml:space="preserve">Posterior a la búsqueda realizada en el Departamento de </w:t>
            </w:r>
            <w:r w:rsidRPr="007B1416">
              <w:rPr>
                <w:rFonts w:ascii="Palatino Linotype" w:eastAsia="Palatino Linotype" w:hAnsi="Palatino Linotype" w:cs="Palatino Linotype"/>
                <w:color w:val="000000"/>
              </w:rPr>
              <w:lastRenderedPageBreak/>
              <w:t xml:space="preserve">Nóminas, al 30 de enero de 2025 </w:t>
            </w:r>
            <w:r w:rsidRPr="007B1416">
              <w:rPr>
                <w:rFonts w:ascii="Palatino Linotype" w:eastAsia="Palatino Linotype" w:hAnsi="Palatino Linotype" w:cs="Palatino Linotype"/>
                <w:b/>
                <w:color w:val="000000"/>
              </w:rPr>
              <w:t>no se cuenta con Documento y/o Expediente que de constancia de “Rosa Xóchitl Flores” como Titular de la Primera Sindicatura</w:t>
            </w:r>
          </w:p>
        </w:tc>
        <w:tc>
          <w:tcPr>
            <w:tcW w:w="1419" w:type="pct"/>
          </w:tcPr>
          <w:p w:rsidR="00DF7DD3" w:rsidRPr="007B1416" w:rsidRDefault="00657D9D" w:rsidP="00D1106A">
            <w:pPr>
              <w:pBdr>
                <w:top w:val="nil"/>
                <w:left w:val="nil"/>
                <w:bottom w:val="nil"/>
                <w:right w:val="nil"/>
                <w:between w:val="nil"/>
              </w:pBdr>
              <w:jc w:val="center"/>
              <w:rPr>
                <w:rFonts w:ascii="Palatino Linotype" w:eastAsia="Palatino Linotype" w:hAnsi="Palatino Linotype" w:cs="Palatino Linotype"/>
                <w:i/>
                <w:color w:val="000000"/>
              </w:rPr>
            </w:pPr>
            <w:hyperlink r:id="rId10" w:history="1">
              <w:r w:rsidR="00B40EE9" w:rsidRPr="007B1416">
                <w:rPr>
                  <w:rStyle w:val="Hipervnculo"/>
                  <w:rFonts w:ascii="Palatino Linotype" w:eastAsia="Palatino Linotype" w:hAnsi="Palatino Linotype" w:cs="Palatino Linotype"/>
                  <w:i/>
                </w:rPr>
                <w:t>https://www.neza.gob.mx/publicaciones/gacetas/2024/06.-%20Gaceta%20A%C3%B1</w:t>
              </w:r>
              <w:r w:rsidR="00B40EE9" w:rsidRPr="007B1416">
                <w:rPr>
                  <w:rStyle w:val="Hipervnculo"/>
                  <w:rFonts w:ascii="Palatino Linotype" w:eastAsia="Palatino Linotype" w:hAnsi="Palatino Linotype" w:cs="Palatino Linotype"/>
                  <w:i/>
                </w:rPr>
                <w:lastRenderedPageBreak/>
                <w:t>o%203,%20Especial%205%20ACUERDO%20LEY%20SECA.pdf</w:t>
              </w:r>
            </w:hyperlink>
          </w:p>
          <w:p w:rsidR="00B40EE9" w:rsidRPr="007B1416" w:rsidRDefault="00B40EE9" w:rsidP="00D1106A">
            <w:pPr>
              <w:pBdr>
                <w:top w:val="nil"/>
                <w:left w:val="nil"/>
                <w:bottom w:val="nil"/>
                <w:right w:val="nil"/>
                <w:between w:val="nil"/>
              </w:pBdr>
              <w:jc w:val="center"/>
              <w:rPr>
                <w:rFonts w:ascii="Palatino Linotype" w:eastAsia="Palatino Linotype" w:hAnsi="Palatino Linotype" w:cs="Palatino Linotype"/>
                <w:i/>
                <w:color w:val="000000"/>
              </w:rPr>
            </w:pPr>
          </w:p>
          <w:p w:rsidR="00B40EE9" w:rsidRPr="007B1416" w:rsidRDefault="00B40EE9" w:rsidP="00D1106A">
            <w:pPr>
              <w:pBdr>
                <w:top w:val="nil"/>
                <w:left w:val="nil"/>
                <w:bottom w:val="nil"/>
                <w:right w:val="nil"/>
                <w:between w:val="nil"/>
              </w:pBdr>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bCs/>
                <w:color w:val="000000"/>
              </w:rPr>
              <w:t xml:space="preserve">Gaceta Municipal, correspondiente al año 3, especial 5, de fecha 30 de mayo de 2024, </w:t>
            </w:r>
            <w:r w:rsidR="00A84514" w:rsidRPr="007B1416">
              <w:rPr>
                <w:rFonts w:ascii="Palatino Linotype" w:eastAsia="Palatino Linotype" w:hAnsi="Palatino Linotype" w:cs="Palatino Linotype"/>
                <w:bCs/>
                <w:color w:val="000000"/>
              </w:rPr>
              <w:t>en la</w:t>
            </w:r>
            <w:r w:rsidRPr="007B1416">
              <w:rPr>
                <w:rFonts w:ascii="Palatino Linotype" w:eastAsia="Palatino Linotype" w:hAnsi="Palatino Linotype" w:cs="Palatino Linotype"/>
                <w:bCs/>
                <w:color w:val="000000"/>
              </w:rPr>
              <w:t xml:space="preserve"> que se advierte como integrante del cabildo como Primera Síndico a </w:t>
            </w:r>
            <w:r w:rsidRPr="007B1416">
              <w:rPr>
                <w:rFonts w:ascii="Palatino Linotype" w:eastAsia="Palatino Linotype" w:hAnsi="Palatino Linotype" w:cs="Palatino Linotype"/>
                <w:b/>
                <w:bCs/>
                <w:color w:val="000000"/>
              </w:rPr>
              <w:t>Rosa Xóchitl Flores Ramírez</w:t>
            </w:r>
            <w:r w:rsidRPr="007B1416">
              <w:rPr>
                <w:rFonts w:ascii="Palatino Linotype" w:eastAsia="Palatino Linotype" w:hAnsi="Palatino Linotype" w:cs="Palatino Linotype"/>
                <w:bCs/>
                <w:color w:val="000000"/>
              </w:rPr>
              <w:t>.</w:t>
            </w:r>
          </w:p>
          <w:p w:rsidR="00B40EE9" w:rsidRPr="007B1416" w:rsidRDefault="00B40EE9" w:rsidP="00D1106A">
            <w:pPr>
              <w:pBdr>
                <w:top w:val="nil"/>
                <w:left w:val="nil"/>
                <w:bottom w:val="nil"/>
                <w:right w:val="nil"/>
                <w:between w:val="nil"/>
              </w:pBdr>
              <w:jc w:val="center"/>
              <w:rPr>
                <w:rFonts w:ascii="Palatino Linotype" w:eastAsia="Palatino Linotype" w:hAnsi="Palatino Linotype" w:cs="Palatino Linotype"/>
                <w:color w:val="000000"/>
              </w:rPr>
            </w:pPr>
          </w:p>
        </w:tc>
        <w:tc>
          <w:tcPr>
            <w:tcW w:w="1014" w:type="pct"/>
          </w:tcPr>
          <w:p w:rsidR="00786FBF" w:rsidRPr="007B1416" w:rsidRDefault="00786FBF" w:rsidP="00D1106A">
            <w:pPr>
              <w:pBdr>
                <w:top w:val="nil"/>
                <w:left w:val="nil"/>
                <w:bottom w:val="nil"/>
                <w:right w:val="nil"/>
                <w:between w:val="nil"/>
              </w:pBdr>
              <w:jc w:val="center"/>
              <w:rPr>
                <w:rFonts w:ascii="Palatino Linotype" w:eastAsia="Palatino Linotype" w:hAnsi="Palatino Linotype" w:cs="Palatino Linotype"/>
                <w:color w:val="000000"/>
              </w:rPr>
            </w:pPr>
            <w:r w:rsidRPr="007B1416">
              <w:rPr>
                <w:rFonts w:ascii="Palatino Linotype" w:eastAsia="Palatino Linotype" w:hAnsi="Palatino Linotype" w:cs="Palatino Linotype"/>
                <w:bCs/>
                <w:color w:val="000000"/>
              </w:rPr>
              <w:lastRenderedPageBreak/>
              <w:t xml:space="preserve">Gaceta Municipal, correspondiente al año 3, especial 5, de fecha 30 de </w:t>
            </w:r>
            <w:r w:rsidRPr="007B1416">
              <w:rPr>
                <w:rFonts w:ascii="Palatino Linotype" w:eastAsia="Palatino Linotype" w:hAnsi="Palatino Linotype" w:cs="Palatino Linotype"/>
                <w:bCs/>
                <w:color w:val="000000"/>
              </w:rPr>
              <w:lastRenderedPageBreak/>
              <w:t xml:space="preserve">mayo de 2024, en la que se advierte como integrante del cabildo como </w:t>
            </w:r>
            <w:r w:rsidRPr="007B1416">
              <w:rPr>
                <w:rFonts w:ascii="Palatino Linotype" w:eastAsia="Palatino Linotype" w:hAnsi="Palatino Linotype" w:cs="Palatino Linotype"/>
                <w:b/>
                <w:bCs/>
                <w:color w:val="000000"/>
              </w:rPr>
              <w:t>Primera Síndico</w:t>
            </w:r>
            <w:r w:rsidRPr="007B1416">
              <w:rPr>
                <w:rFonts w:ascii="Palatino Linotype" w:eastAsia="Palatino Linotype" w:hAnsi="Palatino Linotype" w:cs="Palatino Linotype"/>
                <w:bCs/>
                <w:color w:val="000000"/>
              </w:rPr>
              <w:t xml:space="preserve"> a la C. </w:t>
            </w:r>
            <w:r w:rsidRPr="007B1416">
              <w:rPr>
                <w:rFonts w:ascii="Palatino Linotype" w:eastAsia="Palatino Linotype" w:hAnsi="Palatino Linotype" w:cs="Palatino Linotype"/>
                <w:b/>
                <w:bCs/>
                <w:color w:val="000000"/>
              </w:rPr>
              <w:t>Rosa Xóchitl Flores Ramírez</w:t>
            </w:r>
            <w:r w:rsidRPr="007B1416">
              <w:rPr>
                <w:rFonts w:ascii="Palatino Linotype" w:eastAsia="Palatino Linotype" w:hAnsi="Palatino Linotype" w:cs="Palatino Linotype"/>
                <w:bCs/>
                <w:color w:val="000000"/>
              </w:rPr>
              <w:t>.</w:t>
            </w:r>
          </w:p>
          <w:p w:rsidR="00DF7DD3" w:rsidRPr="007B1416" w:rsidRDefault="00DF7DD3" w:rsidP="00D1106A">
            <w:pPr>
              <w:pBdr>
                <w:top w:val="nil"/>
                <w:left w:val="nil"/>
                <w:bottom w:val="nil"/>
                <w:right w:val="nil"/>
                <w:between w:val="nil"/>
              </w:pBdr>
              <w:jc w:val="center"/>
              <w:rPr>
                <w:rFonts w:ascii="Palatino Linotype" w:eastAsia="Palatino Linotype" w:hAnsi="Palatino Linotype" w:cs="Palatino Linotype"/>
                <w:color w:val="000000"/>
              </w:rPr>
            </w:pPr>
          </w:p>
        </w:tc>
        <w:tc>
          <w:tcPr>
            <w:tcW w:w="608" w:type="pct"/>
          </w:tcPr>
          <w:p w:rsidR="00DF7DD3" w:rsidRPr="007B1416" w:rsidRDefault="000F31D6" w:rsidP="00D1106A">
            <w:pPr>
              <w:pBdr>
                <w:top w:val="nil"/>
                <w:left w:val="nil"/>
                <w:bottom w:val="nil"/>
                <w:right w:val="nil"/>
                <w:between w:val="nil"/>
              </w:pBdr>
              <w:jc w:val="center"/>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lastRenderedPageBreak/>
              <w:t>NO</w:t>
            </w:r>
          </w:p>
        </w:tc>
      </w:tr>
      <w:tr w:rsidR="00552FCF" w:rsidRPr="007B1416" w:rsidTr="004C0441">
        <w:tc>
          <w:tcPr>
            <w:tcW w:w="946" w:type="pct"/>
          </w:tcPr>
          <w:p w:rsidR="00DF7DD3" w:rsidRPr="007B1416" w:rsidRDefault="00DF7DD3" w:rsidP="00D1106A">
            <w:pPr>
              <w:jc w:val="both"/>
              <w:rPr>
                <w:rFonts w:ascii="Palatino Linotype" w:eastAsia="Palatino Linotype" w:hAnsi="Palatino Linotype" w:cs="Palatino Linotype"/>
                <w:i/>
                <w:color w:val="000000"/>
              </w:rPr>
            </w:pPr>
            <w:r w:rsidRPr="007B1416">
              <w:rPr>
                <w:rFonts w:ascii="Palatino Linotype" w:eastAsia="Palatino Linotype" w:hAnsi="Palatino Linotype" w:cs="Palatino Linotype"/>
                <w:i/>
                <w:color w:val="000000"/>
              </w:rPr>
              <w:lastRenderedPageBreak/>
              <w:t xml:space="preserve">Nombres de las personas servidoras públicas adscritas a la oficina de la Primera Sindico durante la gestión de </w:t>
            </w:r>
            <w:r w:rsidRPr="007B1416">
              <w:rPr>
                <w:rFonts w:ascii="Palatino Linotype" w:eastAsia="Palatino Linotype" w:hAnsi="Palatino Linotype" w:cs="Palatino Linotype"/>
                <w:b/>
                <w:i/>
                <w:color w:val="000000"/>
              </w:rPr>
              <w:t>Zaria Aguilera Claro.</w:t>
            </w:r>
          </w:p>
        </w:tc>
        <w:tc>
          <w:tcPr>
            <w:tcW w:w="1013" w:type="pct"/>
          </w:tcPr>
          <w:p w:rsidR="00DF7DD3" w:rsidRPr="007B1416" w:rsidRDefault="00DF7DD3" w:rsidP="00D1106A">
            <w:pPr>
              <w:pBdr>
                <w:top w:val="nil"/>
                <w:left w:val="nil"/>
                <w:bottom w:val="nil"/>
                <w:right w:val="nil"/>
                <w:between w:val="nil"/>
              </w:pBdr>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Posterior a la búsqueda realizada en el Departamento de Nóminas, al 30 de enero de 2025 </w:t>
            </w:r>
            <w:r w:rsidRPr="007B1416">
              <w:rPr>
                <w:rFonts w:ascii="Palatino Linotype" w:eastAsia="Palatino Linotype" w:hAnsi="Palatino Linotype" w:cs="Palatino Linotype"/>
                <w:b/>
                <w:color w:val="000000"/>
              </w:rPr>
              <w:t>no se cuenta con Documento y/o Expediente que de constancia de  “</w:t>
            </w:r>
            <w:r w:rsidR="00FF0A63" w:rsidRPr="007B1416">
              <w:rPr>
                <w:rFonts w:ascii="Palatino Linotype" w:eastAsia="Palatino Linotype" w:hAnsi="Palatino Linotype" w:cs="Palatino Linotype"/>
                <w:b/>
                <w:color w:val="000000"/>
              </w:rPr>
              <w:t>Zaria</w:t>
            </w:r>
            <w:r w:rsidRPr="007B1416">
              <w:rPr>
                <w:rFonts w:ascii="Palatino Linotype" w:eastAsia="Palatino Linotype" w:hAnsi="Palatino Linotype" w:cs="Palatino Linotype"/>
                <w:b/>
                <w:color w:val="000000"/>
              </w:rPr>
              <w:t xml:space="preserve"> Aguilera Claro” como Titular de la </w:t>
            </w:r>
            <w:r w:rsidRPr="007B1416">
              <w:rPr>
                <w:rFonts w:ascii="Palatino Linotype" w:eastAsia="Palatino Linotype" w:hAnsi="Palatino Linotype" w:cs="Palatino Linotype"/>
                <w:b/>
                <w:color w:val="000000"/>
              </w:rPr>
              <w:lastRenderedPageBreak/>
              <w:t>Primera Sindicatura</w:t>
            </w:r>
          </w:p>
        </w:tc>
        <w:tc>
          <w:tcPr>
            <w:tcW w:w="1419" w:type="pct"/>
          </w:tcPr>
          <w:p w:rsidR="00DF7DD3" w:rsidRPr="007B1416" w:rsidRDefault="00657D9D" w:rsidP="00D1106A">
            <w:pPr>
              <w:pBdr>
                <w:top w:val="nil"/>
                <w:left w:val="nil"/>
                <w:bottom w:val="nil"/>
                <w:right w:val="nil"/>
                <w:between w:val="nil"/>
              </w:pBdr>
              <w:jc w:val="both"/>
              <w:rPr>
                <w:rFonts w:ascii="Palatino Linotype" w:eastAsia="Palatino Linotype" w:hAnsi="Palatino Linotype" w:cs="Palatino Linotype"/>
                <w:i/>
                <w:color w:val="000000"/>
              </w:rPr>
            </w:pPr>
            <w:hyperlink r:id="rId11" w:history="1">
              <w:r w:rsidR="00190AE4" w:rsidRPr="007B1416">
                <w:rPr>
                  <w:rStyle w:val="Hipervnculo"/>
                  <w:rFonts w:ascii="Palatino Linotype" w:eastAsia="Palatino Linotype" w:hAnsi="Palatino Linotype" w:cs="Palatino Linotype"/>
                  <w:i/>
                </w:rPr>
                <w:t>https://www.neza.gob.mx/publicaciones/gacetas/2024/23.-%20Gaceta%20A%C3%B1o%203,%20Especial%2011.pdf</w:t>
              </w:r>
            </w:hyperlink>
          </w:p>
          <w:p w:rsidR="00190AE4" w:rsidRPr="007B1416" w:rsidRDefault="00190AE4" w:rsidP="00D1106A">
            <w:pPr>
              <w:pBdr>
                <w:top w:val="nil"/>
                <w:left w:val="nil"/>
                <w:bottom w:val="nil"/>
                <w:right w:val="nil"/>
                <w:between w:val="nil"/>
              </w:pBdr>
              <w:jc w:val="both"/>
              <w:rPr>
                <w:rFonts w:ascii="Palatino Linotype" w:eastAsia="Palatino Linotype" w:hAnsi="Palatino Linotype" w:cs="Palatino Linotype"/>
                <w:i/>
                <w:color w:val="000000"/>
              </w:rPr>
            </w:pPr>
          </w:p>
          <w:p w:rsidR="00190AE4" w:rsidRPr="007B1416" w:rsidRDefault="00190AE4" w:rsidP="00D1106A">
            <w:pPr>
              <w:pBdr>
                <w:top w:val="nil"/>
                <w:left w:val="nil"/>
                <w:bottom w:val="nil"/>
                <w:right w:val="nil"/>
                <w:between w:val="nil"/>
              </w:pBdr>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Gaceta Municipal, año 3, especial 11, de fecha 25 de noviembre de 2024,</w:t>
            </w:r>
            <w:r w:rsidR="00A84514" w:rsidRPr="007B1416">
              <w:rPr>
                <w:rFonts w:ascii="Palatino Linotype" w:eastAsia="Palatino Linotype" w:hAnsi="Palatino Linotype" w:cs="Palatino Linotype"/>
                <w:color w:val="000000"/>
              </w:rPr>
              <w:t xml:space="preserve"> en la que s</w:t>
            </w:r>
            <w:r w:rsidRPr="007B1416">
              <w:rPr>
                <w:rFonts w:ascii="Palatino Linotype" w:eastAsia="Palatino Linotype" w:hAnsi="Palatino Linotype" w:cs="Palatino Linotype"/>
                <w:color w:val="000000"/>
              </w:rPr>
              <w:t xml:space="preserve">e advierte como integrante del cabildo como Primera Síndico a </w:t>
            </w:r>
            <w:r w:rsidRPr="007B1416">
              <w:rPr>
                <w:rFonts w:ascii="Palatino Linotype" w:eastAsia="Palatino Linotype" w:hAnsi="Palatino Linotype" w:cs="Palatino Linotype"/>
                <w:b/>
                <w:color w:val="000000"/>
              </w:rPr>
              <w:t>Zaria Aguilera Claro</w:t>
            </w:r>
          </w:p>
        </w:tc>
        <w:tc>
          <w:tcPr>
            <w:tcW w:w="1014" w:type="pct"/>
          </w:tcPr>
          <w:p w:rsidR="00786FBF" w:rsidRPr="007B1416" w:rsidRDefault="00786FBF" w:rsidP="00D1106A">
            <w:pPr>
              <w:pBdr>
                <w:top w:val="nil"/>
                <w:left w:val="nil"/>
                <w:bottom w:val="nil"/>
                <w:right w:val="nil"/>
                <w:between w:val="nil"/>
              </w:pBdr>
              <w:jc w:val="center"/>
              <w:rPr>
                <w:rFonts w:ascii="Palatino Linotype" w:eastAsia="Palatino Linotype" w:hAnsi="Palatino Linotype" w:cs="Palatino Linotype"/>
                <w:bCs/>
                <w:i/>
                <w:color w:val="000000"/>
              </w:rPr>
            </w:pPr>
            <w:r w:rsidRPr="007B1416">
              <w:rPr>
                <w:rFonts w:ascii="Palatino Linotype" w:eastAsia="Palatino Linotype" w:hAnsi="Palatino Linotype" w:cs="Palatino Linotype"/>
                <w:bCs/>
                <w:color w:val="000000"/>
              </w:rPr>
              <w:t xml:space="preserve">Gaceta Municipal, correspondiente al año 3, número 2, de fecha 29 de febrero de 2024, en la que se </w:t>
            </w:r>
            <w:r w:rsidRPr="007B1416">
              <w:rPr>
                <w:rFonts w:ascii="Palatino Linotype" w:eastAsia="Palatino Linotype" w:hAnsi="Palatino Linotype" w:cs="Palatino Linotype"/>
                <w:bCs/>
                <w:i/>
                <w:color w:val="000000"/>
              </w:rPr>
              <w:t xml:space="preserve">aprueba y autoriza licencia temporal a la c. </w:t>
            </w:r>
            <w:r w:rsidRPr="007B1416">
              <w:rPr>
                <w:rFonts w:ascii="Palatino Linotype" w:eastAsia="Palatino Linotype" w:hAnsi="Palatino Linotype" w:cs="Palatino Linotype"/>
                <w:b/>
                <w:bCs/>
                <w:i/>
                <w:color w:val="000000"/>
              </w:rPr>
              <w:t>Zaria Aguilera Claro</w:t>
            </w:r>
            <w:r w:rsidRPr="007B1416">
              <w:rPr>
                <w:rFonts w:ascii="Palatino Linotype" w:eastAsia="Palatino Linotype" w:hAnsi="Palatino Linotype" w:cs="Palatino Linotype"/>
                <w:bCs/>
                <w:i/>
                <w:color w:val="000000"/>
              </w:rPr>
              <w:t xml:space="preserve">, para separarse del ejercicio de sus funciones como Primer Sindica del </w:t>
            </w:r>
            <w:r w:rsidRPr="007B1416">
              <w:rPr>
                <w:rFonts w:ascii="Palatino Linotype" w:eastAsia="Palatino Linotype" w:hAnsi="Palatino Linotype" w:cs="Palatino Linotype"/>
                <w:bCs/>
                <w:i/>
                <w:color w:val="000000"/>
              </w:rPr>
              <w:lastRenderedPageBreak/>
              <w:t xml:space="preserve">Ayuntamiento de Nezahualcóyotl 2022-2024.”, </w:t>
            </w:r>
            <w:r w:rsidRPr="007B1416">
              <w:rPr>
                <w:rFonts w:ascii="Palatino Linotype" w:eastAsia="Palatino Linotype" w:hAnsi="Palatino Linotype" w:cs="Palatino Linotype"/>
                <w:bCs/>
                <w:color w:val="000000"/>
              </w:rPr>
              <w:t xml:space="preserve">y </w:t>
            </w:r>
            <w:r w:rsidRPr="007B1416">
              <w:rPr>
                <w:rFonts w:ascii="Palatino Linotype" w:eastAsia="Palatino Linotype" w:hAnsi="Palatino Linotype" w:cs="Palatino Linotype"/>
                <w:bCs/>
                <w:i/>
                <w:color w:val="000000"/>
              </w:rPr>
              <w:t xml:space="preserve">en consecuencia la C. </w:t>
            </w:r>
            <w:r w:rsidRPr="007B1416">
              <w:rPr>
                <w:rFonts w:ascii="Palatino Linotype" w:eastAsia="Palatino Linotype" w:hAnsi="Palatino Linotype" w:cs="Palatino Linotype"/>
                <w:b/>
                <w:bCs/>
                <w:i/>
                <w:color w:val="000000"/>
              </w:rPr>
              <w:t>Rosa Xóchitl Flores Ramírez en su calidad de Suplente</w:t>
            </w:r>
            <w:r w:rsidRPr="007B1416">
              <w:rPr>
                <w:rFonts w:ascii="Palatino Linotype" w:eastAsia="Palatino Linotype" w:hAnsi="Palatino Linotype" w:cs="Palatino Linotype"/>
                <w:bCs/>
                <w:i/>
                <w:color w:val="000000"/>
              </w:rPr>
              <w:t xml:space="preserve"> toma protesta del cargo.</w:t>
            </w:r>
          </w:p>
          <w:p w:rsidR="00DF7DD3" w:rsidRPr="007B1416" w:rsidRDefault="00DF7DD3" w:rsidP="00D1106A">
            <w:pPr>
              <w:pBdr>
                <w:top w:val="nil"/>
                <w:left w:val="nil"/>
                <w:bottom w:val="nil"/>
                <w:right w:val="nil"/>
                <w:between w:val="nil"/>
              </w:pBdr>
              <w:jc w:val="both"/>
              <w:rPr>
                <w:rFonts w:ascii="Palatino Linotype" w:eastAsia="Palatino Linotype" w:hAnsi="Palatino Linotype" w:cs="Palatino Linotype"/>
                <w:b/>
                <w:color w:val="000000"/>
              </w:rPr>
            </w:pPr>
          </w:p>
        </w:tc>
        <w:tc>
          <w:tcPr>
            <w:tcW w:w="608" w:type="pct"/>
          </w:tcPr>
          <w:p w:rsidR="00DF7DD3" w:rsidRPr="007B1416" w:rsidRDefault="000F31D6" w:rsidP="00D1106A">
            <w:pPr>
              <w:pBdr>
                <w:top w:val="nil"/>
                <w:left w:val="nil"/>
                <w:bottom w:val="nil"/>
                <w:right w:val="nil"/>
                <w:between w:val="nil"/>
              </w:pBdr>
              <w:jc w:val="center"/>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lastRenderedPageBreak/>
              <w:t>NO</w:t>
            </w:r>
          </w:p>
        </w:tc>
      </w:tr>
      <w:tr w:rsidR="00552FCF" w:rsidRPr="007B1416" w:rsidTr="004C0441">
        <w:tc>
          <w:tcPr>
            <w:tcW w:w="946" w:type="pct"/>
          </w:tcPr>
          <w:p w:rsidR="00DF7DD3" w:rsidRPr="007B1416" w:rsidRDefault="00DF7DD3" w:rsidP="00D1106A">
            <w:pPr>
              <w:tabs>
                <w:tab w:val="left" w:pos="1230"/>
              </w:tabs>
              <w:jc w:val="both"/>
              <w:rPr>
                <w:rFonts w:ascii="Palatino Linotype" w:eastAsia="Palatino Linotype" w:hAnsi="Palatino Linotype" w:cs="Palatino Linotype"/>
                <w:i/>
              </w:rPr>
            </w:pPr>
            <w:r w:rsidRPr="007B1416">
              <w:rPr>
                <w:rFonts w:ascii="Palatino Linotype" w:eastAsia="Palatino Linotype" w:hAnsi="Palatino Linotype" w:cs="Palatino Linotype"/>
                <w:i/>
                <w:color w:val="000000"/>
              </w:rPr>
              <w:lastRenderedPageBreak/>
              <w:t xml:space="preserve">Nombres de las personas servidoras públicas adscritas a la oficina de la Primera Sindico durante la gestión de </w:t>
            </w:r>
            <w:r w:rsidRPr="007B1416">
              <w:rPr>
                <w:rFonts w:ascii="Palatino Linotype" w:eastAsia="Palatino Linotype" w:hAnsi="Palatino Linotype" w:cs="Palatino Linotype"/>
                <w:b/>
                <w:i/>
                <w:color w:val="000000"/>
              </w:rPr>
              <w:t>Karen Guerrero Suárez.</w:t>
            </w:r>
          </w:p>
        </w:tc>
        <w:tc>
          <w:tcPr>
            <w:tcW w:w="1013" w:type="pct"/>
          </w:tcPr>
          <w:p w:rsidR="00DF7DD3" w:rsidRPr="007B1416" w:rsidRDefault="00DF7DD3" w:rsidP="00D1106A">
            <w:pPr>
              <w:pBdr>
                <w:top w:val="nil"/>
                <w:left w:val="nil"/>
                <w:bottom w:val="nil"/>
                <w:right w:val="nil"/>
                <w:between w:val="nil"/>
              </w:pBdr>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b/>
                <w:color w:val="000000"/>
              </w:rPr>
              <w:t>Nominalmente no se tiene a ningún servidor público asignado a la Primera Sindicatura</w:t>
            </w:r>
          </w:p>
        </w:tc>
        <w:tc>
          <w:tcPr>
            <w:tcW w:w="1419" w:type="pct"/>
          </w:tcPr>
          <w:p w:rsidR="00DF7DD3" w:rsidRPr="007B1416" w:rsidRDefault="00657D9D" w:rsidP="00D1106A">
            <w:pPr>
              <w:pBdr>
                <w:top w:val="nil"/>
                <w:left w:val="nil"/>
                <w:bottom w:val="nil"/>
                <w:right w:val="nil"/>
                <w:between w:val="nil"/>
              </w:pBdr>
              <w:jc w:val="center"/>
              <w:rPr>
                <w:rFonts w:ascii="Palatino Linotype" w:eastAsia="Palatino Linotype" w:hAnsi="Palatino Linotype" w:cs="Palatino Linotype"/>
                <w:i/>
                <w:color w:val="000000"/>
              </w:rPr>
            </w:pPr>
            <w:hyperlink r:id="rId12" w:history="1">
              <w:r w:rsidR="00AE3F4D" w:rsidRPr="007B1416">
                <w:rPr>
                  <w:rStyle w:val="Hipervnculo"/>
                  <w:rFonts w:ascii="Palatino Linotype" w:eastAsia="Palatino Linotype" w:hAnsi="Palatino Linotype" w:cs="Palatino Linotype"/>
                  <w:i/>
                </w:rPr>
                <w:t>https://www.neza.gob.mx/cabildo.php</w:t>
              </w:r>
            </w:hyperlink>
          </w:p>
          <w:p w:rsidR="00AE3F4D" w:rsidRPr="007B1416" w:rsidRDefault="00AE3F4D" w:rsidP="00D1106A">
            <w:pPr>
              <w:pBdr>
                <w:top w:val="nil"/>
                <w:left w:val="nil"/>
                <w:bottom w:val="nil"/>
                <w:right w:val="nil"/>
                <w:between w:val="nil"/>
              </w:pBdr>
              <w:jc w:val="center"/>
              <w:rPr>
                <w:rFonts w:ascii="Palatino Linotype" w:eastAsia="Palatino Linotype" w:hAnsi="Palatino Linotype" w:cs="Palatino Linotype"/>
                <w:i/>
                <w:color w:val="000000"/>
              </w:rPr>
            </w:pPr>
          </w:p>
          <w:p w:rsidR="00AE3F4D" w:rsidRPr="007B1416" w:rsidRDefault="00AE3F4D" w:rsidP="00D1106A">
            <w:pPr>
              <w:pBdr>
                <w:top w:val="nil"/>
                <w:left w:val="nil"/>
                <w:bottom w:val="nil"/>
                <w:right w:val="nil"/>
                <w:between w:val="nil"/>
              </w:pBdr>
              <w:jc w:val="both"/>
              <w:rPr>
                <w:rFonts w:ascii="Palatino Linotype" w:eastAsia="Palatino Linotype" w:hAnsi="Palatino Linotype" w:cs="Palatino Linotype"/>
                <w:color w:val="000000"/>
                <w:lang w:val="es-MX"/>
              </w:rPr>
            </w:pPr>
            <w:r w:rsidRPr="007B1416">
              <w:rPr>
                <w:rFonts w:ascii="Palatino Linotype" w:eastAsia="Palatino Linotype" w:hAnsi="Palatino Linotype" w:cs="Palatino Linotype"/>
                <w:color w:val="000000"/>
              </w:rPr>
              <w:t xml:space="preserve">Página del Ayuntamiento en donde muestra el apartado de los integrantes del cabildo de la actual administración, advirtiendo a </w:t>
            </w:r>
            <w:r w:rsidRPr="007B1416">
              <w:rPr>
                <w:rFonts w:ascii="Palatino Linotype" w:eastAsia="Palatino Linotype" w:hAnsi="Palatino Linotype" w:cs="Palatino Linotype"/>
                <w:b/>
                <w:color w:val="000000"/>
                <w:lang w:val="es-MX"/>
              </w:rPr>
              <w:t>Karen Guerrero Suarez</w:t>
            </w:r>
            <w:r w:rsidRPr="007B1416">
              <w:rPr>
                <w:rFonts w:ascii="Palatino Linotype" w:eastAsia="Palatino Linotype" w:hAnsi="Palatino Linotype" w:cs="Palatino Linotype"/>
                <w:color w:val="000000"/>
                <w:lang w:val="es-MX"/>
              </w:rPr>
              <w:t>, como</w:t>
            </w:r>
          </w:p>
          <w:p w:rsidR="00AE3F4D" w:rsidRPr="007B1416" w:rsidRDefault="00AE3F4D" w:rsidP="00D1106A">
            <w:pPr>
              <w:pBdr>
                <w:top w:val="nil"/>
                <w:left w:val="nil"/>
                <w:bottom w:val="nil"/>
                <w:right w:val="nil"/>
                <w:between w:val="nil"/>
              </w:pBdr>
              <w:jc w:val="both"/>
              <w:rPr>
                <w:rFonts w:ascii="Palatino Linotype" w:eastAsia="Palatino Linotype" w:hAnsi="Palatino Linotype" w:cs="Palatino Linotype"/>
                <w:color w:val="000000"/>
                <w:lang w:val="es-MX"/>
              </w:rPr>
            </w:pPr>
            <w:r w:rsidRPr="007B1416">
              <w:rPr>
                <w:rFonts w:ascii="Palatino Linotype" w:eastAsia="Palatino Linotype" w:hAnsi="Palatino Linotype" w:cs="Palatino Linotype"/>
                <w:color w:val="000000"/>
                <w:lang w:val="es-MX"/>
              </w:rPr>
              <w:t>Primera Síndica.</w:t>
            </w:r>
          </w:p>
          <w:p w:rsidR="00AE3F4D" w:rsidRPr="007B1416" w:rsidRDefault="00AE3F4D" w:rsidP="00D1106A">
            <w:pPr>
              <w:pBdr>
                <w:top w:val="nil"/>
                <w:left w:val="nil"/>
                <w:bottom w:val="nil"/>
                <w:right w:val="nil"/>
                <w:between w:val="nil"/>
              </w:pBdr>
              <w:jc w:val="center"/>
              <w:rPr>
                <w:rFonts w:ascii="Palatino Linotype" w:eastAsia="Palatino Linotype" w:hAnsi="Palatino Linotype" w:cs="Palatino Linotype"/>
                <w:color w:val="000000"/>
              </w:rPr>
            </w:pPr>
          </w:p>
        </w:tc>
        <w:tc>
          <w:tcPr>
            <w:tcW w:w="1014" w:type="pct"/>
          </w:tcPr>
          <w:p w:rsidR="00552FCF" w:rsidRPr="007B1416" w:rsidRDefault="00657D9D" w:rsidP="00D1106A">
            <w:pPr>
              <w:pBdr>
                <w:top w:val="nil"/>
                <w:left w:val="nil"/>
                <w:bottom w:val="nil"/>
                <w:right w:val="nil"/>
                <w:between w:val="nil"/>
              </w:pBdr>
              <w:jc w:val="center"/>
              <w:rPr>
                <w:rFonts w:ascii="Palatino Linotype" w:eastAsia="Palatino Linotype" w:hAnsi="Palatino Linotype" w:cs="Palatino Linotype"/>
                <w:i/>
                <w:color w:val="000000"/>
              </w:rPr>
            </w:pPr>
            <w:hyperlink r:id="rId13" w:history="1">
              <w:r w:rsidR="00552FCF" w:rsidRPr="007B1416">
                <w:rPr>
                  <w:rStyle w:val="Hipervnculo"/>
                  <w:rFonts w:ascii="Palatino Linotype" w:eastAsia="Palatino Linotype" w:hAnsi="Palatino Linotype" w:cs="Palatino Linotype"/>
                  <w:i/>
                </w:rPr>
                <w:t>https://www.neza.gob.mx/cabildo.php</w:t>
              </w:r>
            </w:hyperlink>
          </w:p>
          <w:p w:rsidR="00552FCF" w:rsidRPr="007B1416" w:rsidRDefault="00552FCF" w:rsidP="00D1106A">
            <w:pPr>
              <w:pBdr>
                <w:top w:val="nil"/>
                <w:left w:val="nil"/>
                <w:bottom w:val="nil"/>
                <w:right w:val="nil"/>
                <w:between w:val="nil"/>
              </w:pBdr>
              <w:jc w:val="center"/>
              <w:rPr>
                <w:rFonts w:ascii="Palatino Linotype" w:eastAsia="Palatino Linotype" w:hAnsi="Palatino Linotype" w:cs="Palatino Linotype"/>
                <w:i/>
                <w:color w:val="000000"/>
              </w:rPr>
            </w:pPr>
          </w:p>
          <w:p w:rsidR="00552FCF" w:rsidRPr="007B1416" w:rsidRDefault="00552FCF" w:rsidP="00D1106A">
            <w:pPr>
              <w:pBdr>
                <w:top w:val="nil"/>
                <w:left w:val="nil"/>
                <w:bottom w:val="nil"/>
                <w:right w:val="nil"/>
                <w:between w:val="nil"/>
              </w:pBdr>
              <w:jc w:val="both"/>
              <w:rPr>
                <w:rFonts w:ascii="Palatino Linotype" w:eastAsia="Palatino Linotype" w:hAnsi="Palatino Linotype" w:cs="Palatino Linotype"/>
                <w:color w:val="000000"/>
                <w:lang w:val="es-MX"/>
              </w:rPr>
            </w:pPr>
            <w:r w:rsidRPr="007B1416">
              <w:rPr>
                <w:rFonts w:ascii="Palatino Linotype" w:eastAsia="Palatino Linotype" w:hAnsi="Palatino Linotype" w:cs="Palatino Linotype"/>
                <w:color w:val="000000"/>
              </w:rPr>
              <w:t xml:space="preserve">Página del Ayuntamiento en donde muestra el apartado de los integrantes del cabildo de la actual administración, advirtiendo a </w:t>
            </w:r>
            <w:r w:rsidRPr="007B1416">
              <w:rPr>
                <w:rFonts w:ascii="Palatino Linotype" w:eastAsia="Palatino Linotype" w:hAnsi="Palatino Linotype" w:cs="Palatino Linotype"/>
                <w:b/>
                <w:color w:val="000000"/>
                <w:lang w:val="es-MX"/>
              </w:rPr>
              <w:t>Karen Guerrero Suarez</w:t>
            </w:r>
            <w:r w:rsidRPr="007B1416">
              <w:rPr>
                <w:rFonts w:ascii="Palatino Linotype" w:eastAsia="Palatino Linotype" w:hAnsi="Palatino Linotype" w:cs="Palatino Linotype"/>
                <w:color w:val="000000"/>
                <w:lang w:val="es-MX"/>
              </w:rPr>
              <w:t>, como</w:t>
            </w:r>
          </w:p>
          <w:p w:rsidR="00552FCF" w:rsidRPr="007B1416" w:rsidRDefault="00552FCF" w:rsidP="00D1106A">
            <w:pPr>
              <w:pBdr>
                <w:top w:val="nil"/>
                <w:left w:val="nil"/>
                <w:bottom w:val="nil"/>
                <w:right w:val="nil"/>
                <w:between w:val="nil"/>
              </w:pBdr>
              <w:jc w:val="both"/>
              <w:rPr>
                <w:rFonts w:ascii="Palatino Linotype" w:eastAsia="Palatino Linotype" w:hAnsi="Palatino Linotype" w:cs="Palatino Linotype"/>
                <w:color w:val="000000"/>
                <w:lang w:val="es-MX"/>
              </w:rPr>
            </w:pPr>
            <w:r w:rsidRPr="007B1416">
              <w:rPr>
                <w:rFonts w:ascii="Palatino Linotype" w:eastAsia="Palatino Linotype" w:hAnsi="Palatino Linotype" w:cs="Palatino Linotype"/>
                <w:color w:val="000000"/>
                <w:lang w:val="es-MX"/>
              </w:rPr>
              <w:t>Primera Síndica.</w:t>
            </w:r>
          </w:p>
          <w:p w:rsidR="00DF7DD3" w:rsidRPr="007B1416" w:rsidRDefault="00DF7DD3" w:rsidP="00D1106A">
            <w:pPr>
              <w:pBdr>
                <w:top w:val="nil"/>
                <w:left w:val="nil"/>
                <w:bottom w:val="nil"/>
                <w:right w:val="nil"/>
                <w:between w:val="nil"/>
              </w:pBdr>
              <w:jc w:val="center"/>
              <w:rPr>
                <w:rFonts w:ascii="Palatino Linotype" w:eastAsia="Palatino Linotype" w:hAnsi="Palatino Linotype" w:cs="Palatino Linotype"/>
                <w:b/>
                <w:color w:val="000000"/>
              </w:rPr>
            </w:pPr>
          </w:p>
        </w:tc>
        <w:tc>
          <w:tcPr>
            <w:tcW w:w="608" w:type="pct"/>
          </w:tcPr>
          <w:p w:rsidR="000F31D6" w:rsidRPr="007B1416" w:rsidRDefault="000F31D6" w:rsidP="00D1106A">
            <w:pPr>
              <w:pBdr>
                <w:top w:val="nil"/>
                <w:left w:val="nil"/>
                <w:bottom w:val="nil"/>
                <w:right w:val="nil"/>
                <w:between w:val="nil"/>
              </w:pBdr>
              <w:jc w:val="center"/>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SI</w:t>
            </w:r>
          </w:p>
        </w:tc>
      </w:tr>
    </w:tbl>
    <w:p w:rsidR="00BD0216" w:rsidRPr="007B1416" w:rsidRDefault="00BD0216" w:rsidP="00D1106A">
      <w:pPr>
        <w:spacing w:line="360" w:lineRule="auto"/>
        <w:jc w:val="both"/>
        <w:rPr>
          <w:rFonts w:ascii="Palatino Linotype" w:hAnsi="Palatino Linotype"/>
          <w:color w:val="000000" w:themeColor="text1"/>
        </w:rPr>
      </w:pPr>
    </w:p>
    <w:p w:rsidR="007A0AF9" w:rsidRPr="007B1416" w:rsidRDefault="007A0AF9" w:rsidP="00D1106A">
      <w:pPr>
        <w:pStyle w:val="Prrafodelista"/>
        <w:autoSpaceDE w:val="0"/>
        <w:autoSpaceDN w:val="0"/>
        <w:adjustRightInd w:val="0"/>
        <w:spacing w:line="360" w:lineRule="auto"/>
        <w:ind w:left="0"/>
        <w:jc w:val="both"/>
        <w:rPr>
          <w:rFonts w:ascii="Palatino Linotype" w:eastAsia="Calibri" w:hAnsi="Palatino Linotype" w:cs="Tahoma"/>
          <w:color w:val="000000"/>
        </w:rPr>
      </w:pPr>
    </w:p>
    <w:p w:rsidR="000D3E6C" w:rsidRPr="007B1416" w:rsidRDefault="009F3AC6" w:rsidP="00D1106A">
      <w:pPr>
        <w:numPr>
          <w:ilvl w:val="0"/>
          <w:numId w:val="2"/>
        </w:numPr>
        <w:spacing w:line="360" w:lineRule="auto"/>
        <w:ind w:left="0" w:firstLine="0"/>
        <w:jc w:val="both"/>
        <w:rPr>
          <w:rFonts w:ascii="Palatino Linotype" w:eastAsia="Palatino Linotype" w:hAnsi="Palatino Linotype" w:cs="Palatino Linotype"/>
          <w:b/>
          <w:u w:val="single"/>
        </w:rPr>
      </w:pPr>
      <w:r w:rsidRPr="007B1416">
        <w:rPr>
          <w:rFonts w:ascii="Palatino Linotype" w:eastAsia="Palatino Linotype" w:hAnsi="Palatino Linotype" w:cs="Palatino Linotype"/>
        </w:rPr>
        <w:t>Consecuentemente</w:t>
      </w:r>
      <w:r w:rsidRPr="007B1416">
        <w:rPr>
          <w:rFonts w:ascii="Palatino Linotype" w:eastAsia="Palatino Linotype" w:hAnsi="Palatino Linotype" w:cs="Palatino Linotype"/>
          <w:color w:val="000000"/>
        </w:rPr>
        <w:t xml:space="preserve">, </w:t>
      </w:r>
      <w:r w:rsidR="000D3E6C" w:rsidRPr="007B1416">
        <w:rPr>
          <w:rFonts w:ascii="Palatino Linotype" w:eastAsia="Palatino Linotype" w:hAnsi="Palatino Linotype" w:cs="Palatino Linotype"/>
          <w:color w:val="000000"/>
        </w:rPr>
        <w:t xml:space="preserve">en relación al punto de solicitud relativo a los </w:t>
      </w:r>
      <w:r w:rsidR="000D3E6C" w:rsidRPr="007B1416">
        <w:rPr>
          <w:rFonts w:ascii="Palatino Linotype" w:eastAsia="Palatino Linotype" w:hAnsi="Palatino Linotype" w:cs="Palatino Linotype"/>
          <w:i/>
          <w:color w:val="000000"/>
          <w:u w:val="single"/>
        </w:rPr>
        <w:t xml:space="preserve">Nombres de las personas servidoras públicas adscritas a la oficina de la Primera Sindico durante la gestión de </w:t>
      </w:r>
      <w:r w:rsidR="000D3E6C" w:rsidRPr="007B1416">
        <w:rPr>
          <w:rFonts w:ascii="Palatino Linotype" w:eastAsia="Palatino Linotype" w:hAnsi="Palatino Linotype" w:cs="Palatino Linotype"/>
          <w:b/>
          <w:i/>
          <w:color w:val="000000"/>
          <w:u w:val="single"/>
        </w:rPr>
        <w:t>Karen Guerrero Suárez</w:t>
      </w:r>
      <w:r w:rsidR="000D3E6C" w:rsidRPr="007B1416">
        <w:rPr>
          <w:rFonts w:ascii="Palatino Linotype" w:eastAsia="Palatino Linotype" w:hAnsi="Palatino Linotype" w:cs="Palatino Linotype"/>
          <w:color w:val="000000"/>
          <w:u w:val="single"/>
        </w:rPr>
        <w:t>,</w:t>
      </w:r>
      <w:r w:rsidR="000D3E6C" w:rsidRPr="007B1416">
        <w:rPr>
          <w:rFonts w:ascii="Palatino Linotype" w:eastAsia="Palatino Linotype" w:hAnsi="Palatino Linotype" w:cs="Palatino Linotype"/>
          <w:i/>
          <w:color w:val="000000"/>
        </w:rPr>
        <w:t xml:space="preserve"> </w:t>
      </w:r>
      <w:r w:rsidR="000D3E6C" w:rsidRPr="007B1416">
        <w:rPr>
          <w:rFonts w:ascii="Palatino Linotype" w:eastAsia="Palatino Linotype" w:hAnsi="Palatino Linotype" w:cs="Palatino Linotype"/>
          <w:color w:val="000000"/>
        </w:rPr>
        <w:t xml:space="preserve">la servidora pública referida ostenta actualmente el cargo de Primera Síndica tal como se observa en la Página del Ayuntamiento en donde muestra el apartado de los integrantes del cabildo, y al mencionar el Sujeto Obligado a través de la unidad administrativa competente que “después de una búsqueda realizada en su Departamento de Nóminas, al 30 de enero de 2025, </w:t>
      </w:r>
      <w:r w:rsidR="000D3E6C" w:rsidRPr="007B1416">
        <w:rPr>
          <w:rFonts w:ascii="Palatino Linotype" w:eastAsia="Palatino Linotype" w:hAnsi="Palatino Linotype" w:cs="Palatino Linotype"/>
          <w:b/>
          <w:i/>
          <w:color w:val="000000"/>
        </w:rPr>
        <w:t xml:space="preserve">Nominalmente no se tiene a ningún servidor público asignado a la Primera Sindicatura”, </w:t>
      </w:r>
      <w:r w:rsidR="000D3E6C" w:rsidRPr="007B1416">
        <w:rPr>
          <w:rFonts w:ascii="Palatino Linotype" w:eastAsia="Palatino Linotype" w:hAnsi="Palatino Linotype" w:cs="Palatino Linotype"/>
          <w:color w:val="000000"/>
        </w:rPr>
        <w:t>por tal razón</w:t>
      </w:r>
      <w:r w:rsidR="000D3E6C" w:rsidRPr="007B1416">
        <w:rPr>
          <w:rFonts w:ascii="Palatino Linotype" w:eastAsia="Palatino Linotype" w:hAnsi="Palatino Linotype" w:cs="Palatino Linotype"/>
        </w:rPr>
        <w:t xml:space="preserve"> nos encontramos ante un </w:t>
      </w:r>
      <w:r w:rsidR="000D3E6C" w:rsidRPr="007B1416">
        <w:rPr>
          <w:rFonts w:ascii="Palatino Linotype" w:eastAsia="Palatino Linotype" w:hAnsi="Palatino Linotype" w:cs="Palatino Linotype"/>
          <w:b/>
        </w:rPr>
        <w:t>hecho negativo</w:t>
      </w:r>
      <w:r w:rsidR="000D3E6C" w:rsidRPr="007B1416">
        <w:rPr>
          <w:rFonts w:ascii="Palatino Linotype" w:eastAsia="Palatino Linotype" w:hAnsi="Palatino Linotype" w:cs="Palatino Linotype"/>
        </w:rPr>
        <w:t xml:space="preserve">, por lo que no resulta aplicable el artículo 19, de la Ley de la materia, que nos constriñe a la emisión de un acuerdo de inexistencia, resultando aplicable la siguiente tesis: </w:t>
      </w:r>
    </w:p>
    <w:p w:rsidR="000D3E6C" w:rsidRPr="007B1416" w:rsidRDefault="000D3E6C" w:rsidP="00D1106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D3E6C" w:rsidRPr="007B1416" w:rsidRDefault="000D3E6C" w:rsidP="00D1106A">
      <w:pPr>
        <w:pBdr>
          <w:top w:val="nil"/>
          <w:left w:val="nil"/>
          <w:bottom w:val="nil"/>
          <w:right w:val="nil"/>
          <w:between w:val="nil"/>
        </w:pBdr>
        <w:jc w:val="both"/>
        <w:rPr>
          <w:rFonts w:ascii="Palatino Linotype" w:eastAsia="Palatino Linotype" w:hAnsi="Palatino Linotype" w:cs="Palatino Linotype"/>
          <w:i/>
          <w:color w:val="000000"/>
        </w:rPr>
      </w:pPr>
      <w:r w:rsidRPr="007B1416">
        <w:rPr>
          <w:rFonts w:ascii="Palatino Linotype" w:eastAsia="Palatino Linotype" w:hAnsi="Palatino Linotype" w:cs="Palatino Linotype"/>
          <w:i/>
          <w:color w:val="000000"/>
        </w:rPr>
        <w:t>«</w:t>
      </w:r>
      <w:r w:rsidRPr="007B1416">
        <w:rPr>
          <w:rFonts w:ascii="Palatino Linotype" w:eastAsia="Palatino Linotype" w:hAnsi="Palatino Linotype" w:cs="Palatino Linotype"/>
          <w:b/>
          <w:i/>
          <w:color w:val="000000"/>
        </w:rPr>
        <w:t>HECHOS NEGATIVOS, NO SON SUSCEPTIBLES DE DEMOSTRACIÓN.</w:t>
      </w:r>
    </w:p>
    <w:p w:rsidR="000D3E6C" w:rsidRPr="007B1416" w:rsidRDefault="000D3E6C" w:rsidP="00D1106A">
      <w:pPr>
        <w:pBdr>
          <w:top w:val="nil"/>
          <w:left w:val="nil"/>
          <w:bottom w:val="nil"/>
          <w:right w:val="nil"/>
          <w:between w:val="nil"/>
        </w:pBdr>
        <w:jc w:val="both"/>
        <w:rPr>
          <w:rFonts w:ascii="Palatino Linotype" w:eastAsia="Palatino Linotype" w:hAnsi="Palatino Linotype" w:cs="Palatino Linotype"/>
          <w:i/>
          <w:color w:val="000000"/>
        </w:rPr>
      </w:pPr>
      <w:r w:rsidRPr="007B1416">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rsidR="000D3E6C" w:rsidRPr="007B1416" w:rsidRDefault="000D3E6C" w:rsidP="00D1106A">
      <w:pPr>
        <w:pBdr>
          <w:top w:val="nil"/>
          <w:left w:val="nil"/>
          <w:bottom w:val="nil"/>
          <w:right w:val="nil"/>
          <w:between w:val="nil"/>
        </w:pBdr>
        <w:jc w:val="both"/>
        <w:rPr>
          <w:rFonts w:ascii="Palatino Linotype" w:eastAsia="Palatino Linotype" w:hAnsi="Palatino Linotype" w:cs="Palatino Linotype"/>
          <w:i/>
          <w:color w:val="000000"/>
        </w:rPr>
      </w:pPr>
    </w:p>
    <w:p w:rsidR="000D3E6C" w:rsidRPr="007B1416" w:rsidRDefault="000D3E6C" w:rsidP="00D1106A">
      <w:pPr>
        <w:pBdr>
          <w:top w:val="nil"/>
          <w:left w:val="nil"/>
          <w:bottom w:val="nil"/>
          <w:right w:val="nil"/>
          <w:between w:val="nil"/>
        </w:pBdr>
        <w:jc w:val="both"/>
        <w:rPr>
          <w:rFonts w:ascii="Palatino Linotype" w:eastAsia="Palatino Linotype" w:hAnsi="Palatino Linotype" w:cs="Palatino Linotype"/>
          <w:i/>
          <w:color w:val="000000"/>
        </w:rPr>
      </w:pPr>
      <w:r w:rsidRPr="007B1416">
        <w:rPr>
          <w:rFonts w:ascii="Palatino Linotype" w:eastAsia="Palatino Linotype" w:hAnsi="Palatino Linotype" w:cs="Palatino Linotype"/>
          <w:i/>
          <w:color w:val="000000"/>
        </w:rPr>
        <w:t>Amparo en revisión 2022/61. José García Florín (Menor). 9 de octubre de 1961. Cinco votos. Ponente: José Rivera Pérez Campos</w:t>
      </w:r>
    </w:p>
    <w:p w:rsidR="000D3E6C" w:rsidRPr="007B1416" w:rsidRDefault="000D3E6C" w:rsidP="00D1106A">
      <w:pPr>
        <w:spacing w:line="360" w:lineRule="auto"/>
        <w:jc w:val="both"/>
        <w:rPr>
          <w:rFonts w:ascii="Palatino Linotype" w:eastAsia="Palatino Linotype" w:hAnsi="Palatino Linotype" w:cs="Palatino Linotype"/>
        </w:rPr>
      </w:pPr>
    </w:p>
    <w:p w:rsidR="000D3E6C" w:rsidRPr="007B1416" w:rsidRDefault="000D3E6C" w:rsidP="00D1106A">
      <w:pPr>
        <w:numPr>
          <w:ilvl w:val="0"/>
          <w:numId w:val="2"/>
        </w:numPr>
        <w:spacing w:line="360" w:lineRule="auto"/>
        <w:ind w:left="0" w:firstLine="0"/>
        <w:jc w:val="both"/>
        <w:rPr>
          <w:rFonts w:ascii="Palatino Linotype" w:eastAsia="Palatino Linotype" w:hAnsi="Palatino Linotype" w:cs="Palatino Linotype"/>
        </w:rPr>
      </w:pPr>
      <w:r w:rsidRPr="007B1416">
        <w:rPr>
          <w:rFonts w:ascii="Palatino Linotype" w:eastAsia="Palatino Linotype" w:hAnsi="Palatino Linotype" w:cs="Palatino Linotype"/>
        </w:rPr>
        <w:t xml:space="preserve">De lo que se desprende que es materialmente imposible realizar la entrega de alguna documental que no ha generado el </w:t>
      </w:r>
      <w:r w:rsidRPr="007B1416">
        <w:rPr>
          <w:rFonts w:ascii="Palatino Linotype" w:eastAsia="Palatino Linotype" w:hAnsi="Palatino Linotype" w:cs="Palatino Linotype"/>
          <w:b/>
        </w:rPr>
        <w:t>SUJETO OBLIGADO</w:t>
      </w:r>
      <w:r w:rsidRPr="007B1416">
        <w:rPr>
          <w:rFonts w:ascii="Palatino Linotype" w:eastAsia="Palatino Linotype" w:hAnsi="Palatino Linotype" w:cs="Palatino Linotype"/>
        </w:rPr>
        <w:t>.</w:t>
      </w:r>
    </w:p>
    <w:p w:rsidR="000D3E6C" w:rsidRPr="007B1416" w:rsidRDefault="000D3E6C" w:rsidP="00D1106A">
      <w:pPr>
        <w:tabs>
          <w:tab w:val="left" w:pos="5573"/>
        </w:tabs>
        <w:spacing w:line="360" w:lineRule="auto"/>
        <w:jc w:val="both"/>
        <w:rPr>
          <w:rFonts w:ascii="Palatino Linotype" w:eastAsia="Palatino Linotype" w:hAnsi="Palatino Linotype" w:cs="Palatino Linotype"/>
        </w:rPr>
      </w:pPr>
      <w:r w:rsidRPr="007B1416">
        <w:rPr>
          <w:rFonts w:ascii="Palatino Linotype" w:eastAsia="Palatino Linotype" w:hAnsi="Palatino Linotype" w:cs="Palatino Linotype"/>
        </w:rPr>
        <w:tab/>
      </w:r>
    </w:p>
    <w:p w:rsidR="000D3E6C" w:rsidRPr="007B1416" w:rsidRDefault="000D3E6C" w:rsidP="00D1106A">
      <w:pPr>
        <w:numPr>
          <w:ilvl w:val="0"/>
          <w:numId w:val="2"/>
        </w:numPr>
        <w:spacing w:line="360" w:lineRule="auto"/>
        <w:ind w:left="0" w:firstLine="0"/>
        <w:jc w:val="both"/>
        <w:rPr>
          <w:rFonts w:ascii="Palatino Linotype" w:eastAsia="Palatino Linotype" w:hAnsi="Palatino Linotype" w:cs="Palatino Linotype"/>
        </w:rPr>
      </w:pPr>
      <w:r w:rsidRPr="007B1416">
        <w:rPr>
          <w:rFonts w:ascii="Palatino Linotype" w:eastAsia="Palatino Linotype" w:hAnsi="Palatino Linotype" w:cs="Palatino Linotype"/>
        </w:rPr>
        <w:t xml:space="preserve">Por lo anterior, resulta necesario puntualizar con claridad que éste Órgano Protector del Derecho de Acceso a la Información no está facultado para pronunciarse </w:t>
      </w:r>
      <w:r w:rsidRPr="007B1416">
        <w:rPr>
          <w:rFonts w:ascii="Palatino Linotype" w:eastAsia="Palatino Linotype" w:hAnsi="Palatino Linotype" w:cs="Palatino Linotype"/>
        </w:rPr>
        <w:lastRenderedPageBreak/>
        <w:t>sobre la veracidad de la información que los Sujetos Obligados ponen a disposición de los solicitantes; situación que se aleja de las atribuciones de este Instituto.</w:t>
      </w:r>
    </w:p>
    <w:p w:rsidR="000D3E6C" w:rsidRPr="007B1416" w:rsidRDefault="000D3E6C" w:rsidP="00D1106A">
      <w:pPr>
        <w:spacing w:line="360" w:lineRule="auto"/>
        <w:jc w:val="both"/>
        <w:rPr>
          <w:rFonts w:ascii="Palatino Linotype" w:eastAsia="Palatino Linotype" w:hAnsi="Palatino Linotype" w:cs="Palatino Linotype"/>
        </w:rPr>
      </w:pPr>
    </w:p>
    <w:p w:rsidR="000D3E6C" w:rsidRPr="007B1416" w:rsidRDefault="000D3E6C" w:rsidP="00D1106A">
      <w:pPr>
        <w:numPr>
          <w:ilvl w:val="0"/>
          <w:numId w:val="2"/>
        </w:numPr>
        <w:spacing w:line="360" w:lineRule="auto"/>
        <w:ind w:left="0" w:firstLine="0"/>
        <w:jc w:val="both"/>
        <w:rPr>
          <w:rFonts w:ascii="Palatino Linotype" w:eastAsia="Palatino Linotype" w:hAnsi="Palatino Linotype" w:cs="Palatino Linotype"/>
        </w:rPr>
      </w:pPr>
      <w:r w:rsidRPr="007B1416">
        <w:rPr>
          <w:rFonts w:ascii="Palatino Linotype" w:eastAsia="Palatino Linotype" w:hAnsi="Palatino Linotype" w:cs="Palatino Linotype"/>
        </w:rPr>
        <w:t>Por lo anterior, este punto se la solicitud de información se tiene por satisfecho.</w:t>
      </w:r>
    </w:p>
    <w:p w:rsidR="000D3E6C" w:rsidRPr="007B1416" w:rsidRDefault="000D3E6C" w:rsidP="00D1106A">
      <w:pPr>
        <w:spacing w:line="360" w:lineRule="auto"/>
        <w:jc w:val="both"/>
        <w:rPr>
          <w:rFonts w:ascii="Palatino Linotype" w:eastAsia="Palatino Linotype" w:hAnsi="Palatino Linotype" w:cs="Palatino Linotype"/>
        </w:rPr>
      </w:pPr>
    </w:p>
    <w:p w:rsidR="000D3E6C" w:rsidRPr="007B1416" w:rsidRDefault="000D3E6C" w:rsidP="00D1106A">
      <w:pPr>
        <w:numPr>
          <w:ilvl w:val="0"/>
          <w:numId w:val="2"/>
        </w:numPr>
        <w:spacing w:line="360" w:lineRule="auto"/>
        <w:ind w:left="0" w:firstLine="0"/>
        <w:jc w:val="both"/>
        <w:rPr>
          <w:rFonts w:ascii="Palatino Linotype" w:eastAsia="Palatino Linotype" w:hAnsi="Palatino Linotype" w:cs="Palatino Linotype"/>
          <w:i/>
        </w:rPr>
      </w:pPr>
      <w:r w:rsidRPr="007B1416">
        <w:rPr>
          <w:rFonts w:ascii="Palatino Linotype" w:eastAsia="Palatino Linotype" w:hAnsi="Palatino Linotype" w:cs="Palatino Linotype"/>
        </w:rPr>
        <w:t xml:space="preserve">En lo que respecta a los puntos de solicitud de información relativos a </w:t>
      </w:r>
      <w:r w:rsidRPr="007B1416">
        <w:rPr>
          <w:rFonts w:ascii="Palatino Linotype" w:eastAsia="Palatino Linotype" w:hAnsi="Palatino Linotype" w:cs="Palatino Linotype"/>
          <w:i/>
          <w:u w:val="single"/>
        </w:rPr>
        <w:t>Los nombres de las personas servidoras públicas adscritas a la oficina de la Primera Sindica durante las gestiones de Rosa Xóchitl Flores, Zaria Aguilera Claro</w:t>
      </w:r>
      <w:r w:rsidRPr="007B1416">
        <w:rPr>
          <w:rFonts w:ascii="Palatino Linotype" w:eastAsia="Palatino Linotype" w:hAnsi="Palatino Linotype" w:cs="Palatino Linotype"/>
          <w:b/>
        </w:rPr>
        <w:t xml:space="preserve">, </w:t>
      </w:r>
      <w:r w:rsidRPr="007B1416">
        <w:rPr>
          <w:rFonts w:ascii="Palatino Linotype" w:eastAsia="Palatino Linotype" w:hAnsi="Palatino Linotype" w:cs="Palatino Linotype"/>
        </w:rPr>
        <w:t xml:space="preserve">a lo que refirió el Sujeto Obligado que </w:t>
      </w:r>
      <w:r w:rsidR="00DB103B" w:rsidRPr="007B1416">
        <w:rPr>
          <w:rFonts w:ascii="Palatino Linotype" w:eastAsia="Palatino Linotype" w:hAnsi="Palatino Linotype" w:cs="Palatino Linotype"/>
        </w:rPr>
        <w:t xml:space="preserve">posterior a la búsqueda realizada en el Departamento de Nóminas, al 30 de enero de 2025 </w:t>
      </w:r>
      <w:r w:rsidR="00DB103B" w:rsidRPr="007B1416">
        <w:rPr>
          <w:rFonts w:ascii="Palatino Linotype" w:eastAsia="Palatino Linotype" w:hAnsi="Palatino Linotype" w:cs="Palatino Linotype"/>
          <w:b/>
        </w:rPr>
        <w:t>no se cuenta con Documento y/o Expediente que de constancia de  las dos personas referidas como Titulares de la Primera Sindicatura</w:t>
      </w:r>
      <w:r w:rsidR="00DB103B" w:rsidRPr="007B1416">
        <w:rPr>
          <w:rFonts w:ascii="Palatino Linotype" w:eastAsia="Palatino Linotype" w:hAnsi="Palatino Linotype" w:cs="Palatino Linotype"/>
          <w:i/>
        </w:rPr>
        <w:t xml:space="preserve">, </w:t>
      </w:r>
      <w:r w:rsidR="00DB103B" w:rsidRPr="007B1416">
        <w:rPr>
          <w:rFonts w:ascii="Palatino Linotype" w:eastAsia="Palatino Linotype" w:hAnsi="Palatino Linotype" w:cs="Palatino Linotype"/>
        </w:rPr>
        <w:t>por lo que el recurrente adjuntó links refiriendo que en los mismos es posible encontrar la información que prueba a las Titulares de la Primera Sindicatura referidas, asimismo agregó en la etapa de manifestaciones gacetas que acreditan que las servidoras públicas referidas fueron Primeras Síndicas en la administración anterior.</w:t>
      </w:r>
    </w:p>
    <w:p w:rsidR="00DB103B" w:rsidRPr="007B1416" w:rsidRDefault="00DB103B" w:rsidP="00D1106A">
      <w:pPr>
        <w:spacing w:line="360" w:lineRule="auto"/>
        <w:jc w:val="both"/>
        <w:rPr>
          <w:rFonts w:ascii="Palatino Linotype" w:eastAsia="Palatino Linotype" w:hAnsi="Palatino Linotype" w:cs="Palatino Linotype"/>
          <w:i/>
        </w:rPr>
      </w:pPr>
    </w:p>
    <w:p w:rsidR="00DB103B" w:rsidRPr="007B1416" w:rsidRDefault="00DB103B" w:rsidP="00D1106A">
      <w:pPr>
        <w:numPr>
          <w:ilvl w:val="0"/>
          <w:numId w:val="2"/>
        </w:numPr>
        <w:spacing w:line="360" w:lineRule="auto"/>
        <w:ind w:left="0" w:firstLine="0"/>
        <w:jc w:val="both"/>
        <w:rPr>
          <w:rFonts w:ascii="Palatino Linotype" w:eastAsia="Palatino Linotype" w:hAnsi="Palatino Linotype" w:cs="Palatino Linotype"/>
          <w:i/>
        </w:rPr>
      </w:pPr>
      <w:r w:rsidRPr="007B1416">
        <w:rPr>
          <w:rFonts w:ascii="Palatino Linotype" w:eastAsia="Palatino Linotype" w:hAnsi="Palatino Linotype" w:cs="Palatino Linotype"/>
        </w:rPr>
        <w:t>Por lo que se plasmará el contenido de dichas ligas y los documentos que se anexaron para mayor referencia:</w:t>
      </w:r>
    </w:p>
    <w:p w:rsidR="00DB103B" w:rsidRPr="007B1416" w:rsidRDefault="00657D9D" w:rsidP="00D1106A">
      <w:pPr>
        <w:pStyle w:val="Prrafodelista"/>
        <w:numPr>
          <w:ilvl w:val="0"/>
          <w:numId w:val="7"/>
        </w:numPr>
        <w:pBdr>
          <w:top w:val="nil"/>
          <w:left w:val="nil"/>
          <w:bottom w:val="nil"/>
          <w:right w:val="nil"/>
          <w:between w:val="nil"/>
        </w:pBdr>
        <w:ind w:left="0"/>
        <w:jc w:val="both"/>
        <w:rPr>
          <w:rFonts w:ascii="Palatino Linotype" w:eastAsia="Palatino Linotype" w:hAnsi="Palatino Linotype" w:cs="Palatino Linotype"/>
          <w:i/>
          <w:color w:val="000000"/>
        </w:rPr>
      </w:pPr>
      <w:hyperlink r:id="rId14" w:history="1">
        <w:r w:rsidR="00DB103B" w:rsidRPr="007B1416">
          <w:rPr>
            <w:rStyle w:val="Hipervnculo"/>
            <w:rFonts w:ascii="Palatino Linotype" w:eastAsia="Palatino Linotype" w:hAnsi="Palatino Linotype" w:cs="Palatino Linotype"/>
            <w:i/>
          </w:rPr>
          <w:t>https://www.neza.gob.mx/publicaciones/gacetas/2024/06.-%20Gaceta%20A%C3%B1o%203,%20Especial%205%20ACUERDO%20LEY%20SECA.pdf</w:t>
        </w:r>
      </w:hyperlink>
    </w:p>
    <w:p w:rsidR="00D61DF3" w:rsidRPr="007B1416" w:rsidRDefault="00D61DF3" w:rsidP="00D1106A">
      <w:pPr>
        <w:pBdr>
          <w:top w:val="nil"/>
          <w:left w:val="nil"/>
          <w:bottom w:val="nil"/>
          <w:right w:val="nil"/>
          <w:between w:val="nil"/>
        </w:pBdr>
        <w:jc w:val="both"/>
        <w:rPr>
          <w:rFonts w:ascii="Palatino Linotype" w:eastAsia="Palatino Linotype" w:hAnsi="Palatino Linotype" w:cs="Palatino Linotype"/>
          <w:bCs/>
          <w:color w:val="000000"/>
        </w:rPr>
      </w:pPr>
    </w:p>
    <w:p w:rsidR="00DB103B" w:rsidRPr="007B1416" w:rsidRDefault="00DB103B" w:rsidP="00D1106A">
      <w:pPr>
        <w:pBdr>
          <w:top w:val="nil"/>
          <w:left w:val="nil"/>
          <w:bottom w:val="nil"/>
          <w:right w:val="nil"/>
          <w:between w:val="nil"/>
        </w:pBdr>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bCs/>
          <w:color w:val="000000"/>
        </w:rPr>
        <w:t xml:space="preserve">Gaceta Municipal, correspondiente al año 3, especial 5, de fecha 30 de mayo de 2024,relativa al </w:t>
      </w:r>
      <w:r w:rsidRPr="007B1416">
        <w:rPr>
          <w:rFonts w:ascii="Palatino Linotype" w:eastAsia="Palatino Linotype" w:hAnsi="Palatino Linotype" w:cs="Palatino Linotype"/>
          <w:bCs/>
          <w:i/>
          <w:color w:val="000000"/>
        </w:rPr>
        <w:t xml:space="preserve">ACUERDO POR EL QUE SE PROHIBE LA VENTA DE BEBIDAS ALCOHOLICAS EN LOS ESTABLECIMIENTOS MERCANTILES UBICADOS EN EL MUNICIPIO DE NEZAHUALCOYOTL, ESTADO DE MÉXICO, A PARTIR DE LAS 00:00 HORAS DEL DÍA SABADO 01 DE JUNIO Y HASTA LAS 24:00 HORAS DEL DOMINGO </w:t>
      </w:r>
      <w:r w:rsidRPr="007B1416">
        <w:rPr>
          <w:rFonts w:ascii="Palatino Linotype" w:eastAsia="Palatino Linotype" w:hAnsi="Palatino Linotype" w:cs="Palatino Linotype"/>
          <w:bCs/>
          <w:i/>
          <w:color w:val="000000"/>
        </w:rPr>
        <w:lastRenderedPageBreak/>
        <w:t>02 DE JUNIO DE 2024, CON MOTIVO DE LA “JORNADA ELECTORAL” COMO MEDIDA DE PREVENCIÓN SOCIAL</w:t>
      </w:r>
      <w:r w:rsidRPr="007B1416">
        <w:rPr>
          <w:rFonts w:ascii="Palatino Linotype" w:eastAsia="Palatino Linotype" w:hAnsi="Palatino Linotype" w:cs="Palatino Linotype"/>
          <w:bCs/>
          <w:color w:val="000000"/>
        </w:rPr>
        <w:t xml:space="preserve">. En la que se advierte como integrante del cabildo como Primera Síndico a </w:t>
      </w:r>
      <w:r w:rsidRPr="007B1416">
        <w:rPr>
          <w:rFonts w:ascii="Palatino Linotype" w:eastAsia="Palatino Linotype" w:hAnsi="Palatino Linotype" w:cs="Palatino Linotype"/>
          <w:b/>
          <w:bCs/>
          <w:color w:val="000000"/>
        </w:rPr>
        <w:t>Rosa Xóchitl Flores Ramírez</w:t>
      </w:r>
      <w:r w:rsidRPr="007B1416">
        <w:rPr>
          <w:rFonts w:ascii="Palatino Linotype" w:eastAsia="Palatino Linotype" w:hAnsi="Palatino Linotype" w:cs="Palatino Linotype"/>
          <w:bCs/>
          <w:color w:val="000000"/>
        </w:rPr>
        <w:t>.</w:t>
      </w:r>
    </w:p>
    <w:p w:rsidR="0073565A" w:rsidRPr="007B1416" w:rsidRDefault="0073565A" w:rsidP="00D1106A">
      <w:pPr>
        <w:pStyle w:val="Prrafodelista"/>
        <w:spacing w:line="360" w:lineRule="auto"/>
        <w:ind w:left="0"/>
        <w:jc w:val="center"/>
        <w:rPr>
          <w:rFonts w:ascii="Palatino Linotype" w:eastAsia="Palatino Linotype" w:hAnsi="Palatino Linotype" w:cs="Palatino Linotype"/>
        </w:rPr>
      </w:pPr>
      <w:r w:rsidRPr="007B1416">
        <w:rPr>
          <w:rFonts w:ascii="Palatino Linotype" w:eastAsia="Palatino Linotype" w:hAnsi="Palatino Linotype" w:cs="Palatino Linotype"/>
          <w:noProof/>
          <w:lang w:val="es-MX" w:eastAsia="es-MX"/>
        </w:rPr>
        <w:drawing>
          <wp:inline distT="0" distB="0" distL="0" distR="0" wp14:anchorId="0081037B" wp14:editId="03CAE633">
            <wp:extent cx="3610479" cy="2067213"/>
            <wp:effectExtent l="152400" t="152400" r="371475" b="3524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10479" cy="2067213"/>
                    </a:xfrm>
                    <a:prstGeom prst="rect">
                      <a:avLst/>
                    </a:prstGeom>
                    <a:ln>
                      <a:noFill/>
                    </a:ln>
                    <a:effectLst>
                      <a:outerShdw blurRad="292100" dist="139700" dir="2700000" algn="tl" rotWithShape="0">
                        <a:srgbClr val="333333">
                          <a:alpha val="65000"/>
                        </a:srgbClr>
                      </a:outerShdw>
                    </a:effectLst>
                  </pic:spPr>
                </pic:pic>
              </a:graphicData>
            </a:graphic>
          </wp:inline>
        </w:drawing>
      </w:r>
    </w:p>
    <w:p w:rsidR="00DB103B" w:rsidRPr="007B1416" w:rsidRDefault="00657D9D" w:rsidP="00D1106A">
      <w:pPr>
        <w:pStyle w:val="Prrafodelista"/>
        <w:numPr>
          <w:ilvl w:val="0"/>
          <w:numId w:val="7"/>
        </w:numPr>
        <w:pBdr>
          <w:top w:val="nil"/>
          <w:left w:val="nil"/>
          <w:bottom w:val="nil"/>
          <w:right w:val="nil"/>
          <w:between w:val="nil"/>
        </w:pBdr>
        <w:ind w:left="0"/>
        <w:jc w:val="both"/>
        <w:rPr>
          <w:rFonts w:ascii="Palatino Linotype" w:eastAsia="Palatino Linotype" w:hAnsi="Palatino Linotype" w:cs="Palatino Linotype"/>
          <w:i/>
          <w:color w:val="000000"/>
        </w:rPr>
      </w:pPr>
      <w:hyperlink r:id="rId16" w:history="1">
        <w:r w:rsidR="00DA0EE3" w:rsidRPr="007B1416">
          <w:rPr>
            <w:rStyle w:val="Hipervnculo"/>
            <w:rFonts w:ascii="Palatino Linotype" w:eastAsia="Palatino Linotype" w:hAnsi="Palatino Linotype" w:cs="Palatino Linotype"/>
            <w:i/>
          </w:rPr>
          <w:t>https://www.neza.gob.mx/publicaciones/gacetas/2024/23.-%20Gaceta%20A%C3%B1o%203,%20Especial%2011.pdf</w:t>
        </w:r>
      </w:hyperlink>
    </w:p>
    <w:p w:rsidR="0043397F" w:rsidRPr="007B1416" w:rsidRDefault="0043397F" w:rsidP="00D1106A">
      <w:pPr>
        <w:pStyle w:val="Prrafodelista"/>
        <w:pBdr>
          <w:top w:val="nil"/>
          <w:left w:val="nil"/>
          <w:bottom w:val="nil"/>
          <w:right w:val="nil"/>
          <w:between w:val="nil"/>
        </w:pBdr>
        <w:ind w:left="0"/>
        <w:jc w:val="both"/>
        <w:rPr>
          <w:rFonts w:ascii="Palatino Linotype" w:eastAsia="Palatino Linotype" w:hAnsi="Palatino Linotype" w:cs="Palatino Linotype"/>
          <w:i/>
          <w:color w:val="000000"/>
        </w:rPr>
      </w:pPr>
    </w:p>
    <w:p w:rsidR="00DA0EE3" w:rsidRPr="007B1416" w:rsidRDefault="00DA0EE3" w:rsidP="00D1106A">
      <w:pPr>
        <w:pBdr>
          <w:top w:val="nil"/>
          <w:left w:val="nil"/>
          <w:bottom w:val="nil"/>
          <w:right w:val="nil"/>
          <w:between w:val="nil"/>
        </w:pBdr>
        <w:jc w:val="both"/>
        <w:rPr>
          <w:rFonts w:ascii="Palatino Linotype" w:eastAsia="Palatino Linotype" w:hAnsi="Palatino Linotype" w:cs="Palatino Linotype"/>
          <w:bCs/>
          <w:color w:val="000000"/>
        </w:rPr>
      </w:pPr>
      <w:r w:rsidRPr="007B1416">
        <w:rPr>
          <w:rFonts w:ascii="Palatino Linotype" w:eastAsia="Palatino Linotype" w:hAnsi="Palatino Linotype" w:cs="Palatino Linotype"/>
          <w:bCs/>
          <w:color w:val="000000"/>
        </w:rPr>
        <w:t xml:space="preserve">Gaceta Municipal, año 3, especial 11, de fecha 25 de noviembre de 2024, relativa a la </w:t>
      </w:r>
      <w:r w:rsidRPr="007B1416">
        <w:rPr>
          <w:rFonts w:ascii="Palatino Linotype" w:eastAsia="Palatino Linotype" w:hAnsi="Palatino Linotype" w:cs="Palatino Linotype"/>
          <w:bCs/>
          <w:i/>
          <w:color w:val="000000"/>
        </w:rPr>
        <w:t>CONVOCATORIA PARA LA SELECCIÓN DE UN INTEGRANTE DEL COMITÉ DE PARTICIPACIÓN CIUDADANA DEL SISTEMA MUNICIPAL ANTICORRUPCIÓN</w:t>
      </w:r>
      <w:r w:rsidRPr="007B1416">
        <w:rPr>
          <w:rFonts w:ascii="Palatino Linotype" w:eastAsia="Palatino Linotype" w:hAnsi="Palatino Linotype" w:cs="Palatino Linotype"/>
          <w:bCs/>
          <w:color w:val="000000"/>
        </w:rPr>
        <w:t xml:space="preserve">. En la que se advierte como integrante del cabildo como </w:t>
      </w:r>
      <w:r w:rsidRPr="007B1416">
        <w:rPr>
          <w:rFonts w:ascii="Palatino Linotype" w:eastAsia="Palatino Linotype" w:hAnsi="Palatino Linotype" w:cs="Palatino Linotype"/>
          <w:b/>
          <w:bCs/>
          <w:color w:val="000000"/>
        </w:rPr>
        <w:t>Primera Síndico</w:t>
      </w:r>
      <w:r w:rsidRPr="007B1416">
        <w:rPr>
          <w:rFonts w:ascii="Palatino Linotype" w:eastAsia="Palatino Linotype" w:hAnsi="Palatino Linotype" w:cs="Palatino Linotype"/>
          <w:bCs/>
          <w:color w:val="000000"/>
        </w:rPr>
        <w:t xml:space="preserve"> a </w:t>
      </w:r>
      <w:r w:rsidRPr="007B1416">
        <w:rPr>
          <w:rFonts w:ascii="Palatino Linotype" w:eastAsia="Palatino Linotype" w:hAnsi="Palatino Linotype" w:cs="Palatino Linotype"/>
          <w:b/>
          <w:bCs/>
          <w:color w:val="000000"/>
        </w:rPr>
        <w:t>Zaria Aguilera Claro</w:t>
      </w:r>
    </w:p>
    <w:p w:rsidR="000D3E6C" w:rsidRPr="007B1416" w:rsidRDefault="00DA0EE3" w:rsidP="00D1106A">
      <w:pPr>
        <w:spacing w:line="360" w:lineRule="auto"/>
        <w:jc w:val="center"/>
        <w:rPr>
          <w:rFonts w:ascii="Palatino Linotype" w:eastAsia="Palatino Linotype" w:hAnsi="Palatino Linotype" w:cs="Palatino Linotype"/>
        </w:rPr>
      </w:pPr>
      <w:r w:rsidRPr="007B1416">
        <w:rPr>
          <w:rFonts w:ascii="Palatino Linotype" w:eastAsia="Palatino Linotype" w:hAnsi="Palatino Linotype" w:cs="Palatino Linotype"/>
          <w:noProof/>
          <w:lang w:val="es-MX" w:eastAsia="es-MX"/>
        </w:rPr>
        <w:drawing>
          <wp:inline distT="0" distB="0" distL="0" distR="0" wp14:anchorId="0F28C148" wp14:editId="3BCB87EE">
            <wp:extent cx="3424348" cy="2026655"/>
            <wp:effectExtent l="152400" t="152400" r="367030" b="35496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43965" cy="2038265"/>
                    </a:xfrm>
                    <a:prstGeom prst="rect">
                      <a:avLst/>
                    </a:prstGeom>
                    <a:ln>
                      <a:noFill/>
                    </a:ln>
                    <a:effectLst>
                      <a:outerShdw blurRad="292100" dist="139700" dir="2700000" algn="tl" rotWithShape="0">
                        <a:srgbClr val="333333">
                          <a:alpha val="65000"/>
                        </a:srgbClr>
                      </a:outerShdw>
                    </a:effectLst>
                  </pic:spPr>
                </pic:pic>
              </a:graphicData>
            </a:graphic>
          </wp:inline>
        </w:drawing>
      </w:r>
    </w:p>
    <w:p w:rsidR="00111B76" w:rsidRPr="007B1416" w:rsidRDefault="00111B76" w:rsidP="00D1106A">
      <w:pPr>
        <w:pStyle w:val="Prrafodelista"/>
        <w:numPr>
          <w:ilvl w:val="0"/>
          <w:numId w:val="7"/>
        </w:numPr>
        <w:pBdr>
          <w:top w:val="nil"/>
          <w:left w:val="nil"/>
          <w:bottom w:val="nil"/>
          <w:right w:val="nil"/>
          <w:between w:val="nil"/>
        </w:pBdr>
        <w:ind w:left="0"/>
        <w:jc w:val="both"/>
        <w:rPr>
          <w:rFonts w:ascii="Palatino Linotype" w:eastAsia="Palatino Linotype" w:hAnsi="Palatino Linotype" w:cs="Palatino Linotype"/>
          <w:b/>
          <w:bCs/>
          <w:i/>
          <w:color w:val="000000"/>
        </w:rPr>
      </w:pPr>
      <w:r w:rsidRPr="007B1416">
        <w:rPr>
          <w:rFonts w:ascii="Palatino Linotype" w:eastAsia="Palatino Linotype" w:hAnsi="Palatino Linotype" w:cs="Palatino Linotype"/>
          <w:b/>
          <w:bCs/>
          <w:i/>
          <w:color w:val="000000"/>
        </w:rPr>
        <w:lastRenderedPageBreak/>
        <w:t>09.- Gaceta Año 3, Numero 2 zARIA aGUILERA.pdf</w:t>
      </w:r>
    </w:p>
    <w:p w:rsidR="00111B76" w:rsidRPr="007B1416" w:rsidRDefault="00111B76" w:rsidP="00D1106A">
      <w:pPr>
        <w:pStyle w:val="Prrafodelista"/>
        <w:ind w:left="0"/>
        <w:jc w:val="both"/>
        <w:rPr>
          <w:rFonts w:ascii="Palatino Linotype" w:eastAsia="Palatino Linotype" w:hAnsi="Palatino Linotype" w:cs="Palatino Linotype"/>
          <w:bCs/>
          <w:i/>
          <w:color w:val="000000"/>
        </w:rPr>
      </w:pPr>
      <w:r w:rsidRPr="007B1416">
        <w:rPr>
          <w:rFonts w:ascii="Palatino Linotype" w:eastAsia="Palatino Linotype" w:hAnsi="Palatino Linotype" w:cs="Palatino Linotype"/>
          <w:bCs/>
          <w:color w:val="000000"/>
        </w:rPr>
        <w:t xml:space="preserve">Documento que contiene la Gaceta Municipal, correspondiente al año 3, número 2, de fecha 29 de febrero de 2024, la cual dentro de su contenido, en lo que interesa a la presente resolución señala en el Acuerdo 329 </w:t>
      </w:r>
      <w:r w:rsidRPr="007B1416">
        <w:rPr>
          <w:rFonts w:ascii="Palatino Linotype" w:eastAsia="Palatino Linotype" w:hAnsi="Palatino Linotype" w:cs="Palatino Linotype"/>
          <w:bCs/>
          <w:i/>
          <w:color w:val="000000"/>
        </w:rPr>
        <w:t xml:space="preserve">“POR EL QUE SE APRUEBA Y AUTORIZA LICENCIA TEMPORAL A LA C. </w:t>
      </w:r>
      <w:r w:rsidRPr="007B1416">
        <w:rPr>
          <w:rFonts w:ascii="Palatino Linotype" w:eastAsia="Palatino Linotype" w:hAnsi="Palatino Linotype" w:cs="Palatino Linotype"/>
          <w:b/>
          <w:bCs/>
          <w:i/>
          <w:color w:val="000000"/>
        </w:rPr>
        <w:t>ZARIA AGUILERA CLARO</w:t>
      </w:r>
      <w:r w:rsidRPr="007B1416">
        <w:rPr>
          <w:rFonts w:ascii="Palatino Linotype" w:eastAsia="Palatino Linotype" w:hAnsi="Palatino Linotype" w:cs="Palatino Linotype"/>
          <w:bCs/>
          <w:i/>
          <w:color w:val="000000"/>
        </w:rPr>
        <w:t>, PARA SEPARARSE DEL EJERCICIO DE SUS FUNCIONES COMO PRIMER SINDICA DEL AYUNTAMIENTO DE NEZAHUALCÓYOTL 2022-2024.”</w:t>
      </w:r>
    </w:p>
    <w:p w:rsidR="00111B76" w:rsidRPr="007B1416" w:rsidRDefault="00111B76" w:rsidP="00D1106A">
      <w:pPr>
        <w:pStyle w:val="Prrafodelista"/>
        <w:ind w:left="0"/>
        <w:jc w:val="center"/>
        <w:rPr>
          <w:rFonts w:ascii="Palatino Linotype" w:eastAsia="Palatino Linotype" w:hAnsi="Palatino Linotype" w:cs="Palatino Linotype"/>
          <w:bCs/>
          <w:i/>
          <w:color w:val="000000"/>
        </w:rPr>
      </w:pPr>
      <w:r w:rsidRPr="007B1416">
        <w:rPr>
          <w:rFonts w:ascii="Palatino Linotype" w:eastAsia="Palatino Linotype" w:hAnsi="Palatino Linotype" w:cs="Palatino Linotype"/>
          <w:bCs/>
          <w:i/>
          <w:noProof/>
          <w:color w:val="000000"/>
          <w:lang w:val="es-MX" w:eastAsia="es-MX"/>
        </w:rPr>
        <w:drawing>
          <wp:inline distT="0" distB="0" distL="0" distR="0" wp14:anchorId="25293592" wp14:editId="38F8EB2B">
            <wp:extent cx="5145873" cy="1488558"/>
            <wp:effectExtent l="152400" t="152400" r="360045" b="3594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65262" cy="1523094"/>
                    </a:xfrm>
                    <a:prstGeom prst="rect">
                      <a:avLst/>
                    </a:prstGeom>
                    <a:ln>
                      <a:noFill/>
                    </a:ln>
                    <a:effectLst>
                      <a:outerShdw blurRad="292100" dist="139700" dir="2700000" algn="tl" rotWithShape="0">
                        <a:srgbClr val="333333">
                          <a:alpha val="65000"/>
                        </a:srgbClr>
                      </a:outerShdw>
                    </a:effectLst>
                  </pic:spPr>
                </pic:pic>
              </a:graphicData>
            </a:graphic>
          </wp:inline>
        </w:drawing>
      </w:r>
    </w:p>
    <w:p w:rsidR="00111B76" w:rsidRPr="007B1416" w:rsidRDefault="00111B76" w:rsidP="00D1106A">
      <w:pPr>
        <w:rPr>
          <w:rFonts w:ascii="Palatino Linotype" w:eastAsia="Palatino Linotype" w:hAnsi="Palatino Linotype" w:cs="Palatino Linotype"/>
          <w:bCs/>
          <w:i/>
          <w:color w:val="000000"/>
        </w:rPr>
      </w:pPr>
    </w:p>
    <w:p w:rsidR="000D3E6C" w:rsidRPr="007B1416" w:rsidRDefault="000D3E6C" w:rsidP="00D1106A">
      <w:pPr>
        <w:pStyle w:val="Prrafodelista"/>
        <w:ind w:left="0"/>
        <w:jc w:val="both"/>
        <w:rPr>
          <w:rFonts w:ascii="Palatino Linotype" w:eastAsia="Palatino Linotype" w:hAnsi="Palatino Linotype" w:cs="Palatino Linotype"/>
          <w:b/>
          <w:i/>
          <w:color w:val="000000"/>
        </w:rPr>
      </w:pPr>
    </w:p>
    <w:p w:rsidR="009F3AC6" w:rsidRPr="007B1416" w:rsidRDefault="009F3AC6" w:rsidP="00D1106A">
      <w:pPr>
        <w:spacing w:line="360" w:lineRule="auto"/>
        <w:jc w:val="both"/>
        <w:rPr>
          <w:rFonts w:ascii="Palatino Linotype" w:eastAsia="MS Mincho" w:hAnsi="Palatino Linotype" w:cs="Arial"/>
        </w:rPr>
      </w:pPr>
    </w:p>
    <w:p w:rsidR="00EE6E72" w:rsidRPr="007B1416" w:rsidRDefault="00EE6E72" w:rsidP="00D1106A">
      <w:pPr>
        <w:numPr>
          <w:ilvl w:val="0"/>
          <w:numId w:val="2"/>
        </w:numPr>
        <w:spacing w:line="360" w:lineRule="auto"/>
        <w:ind w:left="0" w:firstLine="0"/>
        <w:jc w:val="both"/>
        <w:rPr>
          <w:rFonts w:ascii="Palatino Linotype" w:hAnsi="Palatino Linotype" w:cs="Arial"/>
        </w:rPr>
      </w:pPr>
      <w:r w:rsidRPr="007B1416">
        <w:rPr>
          <w:rFonts w:ascii="Palatino Linotype" w:hAnsi="Palatino Linotype" w:cs="Arial"/>
        </w:rPr>
        <w:t xml:space="preserve">De lo anterior es de mencionar que las servidoras públicas referidas en la solicitud de información, </w:t>
      </w:r>
      <w:r w:rsidR="004D71BC" w:rsidRPr="007B1416">
        <w:rPr>
          <w:rFonts w:ascii="Palatino Linotype" w:hAnsi="Palatino Linotype" w:cs="Arial"/>
        </w:rPr>
        <w:t>si ostentaron el cargo de Primera Sindica del Municipio de Nezahualcóyotl, durante la administración 2022-2024 en distintas temporalidades, ya que una tomó la Titula</w:t>
      </w:r>
      <w:r w:rsidR="00D63885" w:rsidRPr="007B1416">
        <w:rPr>
          <w:rFonts w:ascii="Palatino Linotype" w:hAnsi="Palatino Linotype" w:cs="Arial"/>
        </w:rPr>
        <w:t>ridad del cargo en suplencia de</w:t>
      </w:r>
      <w:r w:rsidRPr="007B1416">
        <w:rPr>
          <w:rFonts w:ascii="Palatino Linotype" w:hAnsi="Palatino Linotype" w:cs="Arial"/>
        </w:rPr>
        <w:t xml:space="preserve"> </w:t>
      </w:r>
      <w:r w:rsidR="004D71BC" w:rsidRPr="007B1416">
        <w:rPr>
          <w:rFonts w:ascii="Palatino Linotype" w:hAnsi="Palatino Linotype" w:cs="Arial"/>
        </w:rPr>
        <w:t>la licencia temporal de la otra.</w:t>
      </w:r>
    </w:p>
    <w:p w:rsidR="004D71BC" w:rsidRPr="007B1416" w:rsidRDefault="004D71BC" w:rsidP="00D1106A">
      <w:pPr>
        <w:spacing w:line="360" w:lineRule="auto"/>
        <w:jc w:val="both"/>
        <w:rPr>
          <w:rFonts w:ascii="Palatino Linotype" w:hAnsi="Palatino Linotype" w:cs="Arial"/>
        </w:rPr>
      </w:pPr>
    </w:p>
    <w:p w:rsidR="00375CAB" w:rsidRPr="007B1416" w:rsidRDefault="009920A4" w:rsidP="00D1106A">
      <w:pPr>
        <w:numPr>
          <w:ilvl w:val="0"/>
          <w:numId w:val="2"/>
        </w:numPr>
        <w:spacing w:line="360" w:lineRule="auto"/>
        <w:ind w:left="0" w:firstLine="0"/>
        <w:jc w:val="both"/>
        <w:rPr>
          <w:rFonts w:ascii="Palatino Linotype" w:hAnsi="Palatino Linotype" w:cs="Arial"/>
        </w:rPr>
      </w:pPr>
      <w:r w:rsidRPr="007B1416">
        <w:rPr>
          <w:rFonts w:ascii="Palatino Linotype" w:hAnsi="Palatino Linotype" w:cs="Arial"/>
        </w:rPr>
        <w:t>En razón de lo anterior, es de señalar que</w:t>
      </w:r>
      <w:r w:rsidR="00375CAB" w:rsidRPr="007B1416">
        <w:rPr>
          <w:rFonts w:ascii="Palatino Linotype" w:hAnsi="Palatino Linotype" w:cs="Arial"/>
        </w:rPr>
        <w:t xml:space="preserve"> el Sujeto Obligado </w:t>
      </w:r>
      <w:r w:rsidR="00375CAB" w:rsidRPr="007B1416">
        <w:rPr>
          <w:rFonts w:ascii="Palatino Linotype" w:eastAsia="Calibri" w:hAnsi="Palatino Linotype" w:cs="Tahoma"/>
          <w:b/>
          <w:bCs/>
          <w:lang w:eastAsia="en-US"/>
        </w:rPr>
        <w:t>no</w:t>
      </w:r>
      <w:r w:rsidR="00375CAB" w:rsidRPr="007B1416">
        <w:rPr>
          <w:rFonts w:ascii="Palatino Linotype" w:eastAsia="Calibri" w:hAnsi="Palatino Linotype" w:cs="Tahoma"/>
          <w:bCs/>
          <w:lang w:eastAsia="en-US"/>
        </w:rPr>
        <w:t xml:space="preserve"> </w:t>
      </w:r>
      <w:r w:rsidR="00375CAB" w:rsidRPr="007B1416">
        <w:rPr>
          <w:rFonts w:ascii="Palatino Linotype" w:eastAsia="Calibri" w:hAnsi="Palatino Linotype" w:cs="Tahoma"/>
          <w:b/>
          <w:bCs/>
          <w:lang w:eastAsia="en-US"/>
        </w:rPr>
        <w:t xml:space="preserve">cumplió con el principio de exhaustividad, </w:t>
      </w:r>
      <w:r w:rsidR="00375CAB" w:rsidRPr="007B1416">
        <w:rPr>
          <w:rFonts w:ascii="Palatino Linotype" w:eastAsia="Calibri" w:hAnsi="Palatino Linotype" w:cs="Tahoma"/>
          <w:bCs/>
          <w:lang w:eastAsia="en-US"/>
        </w:rPr>
        <w:t xml:space="preserve">pues </w:t>
      </w:r>
      <w:r w:rsidRPr="007B1416">
        <w:rPr>
          <w:rFonts w:ascii="Palatino Linotype" w:eastAsia="Calibri" w:hAnsi="Palatino Linotype" w:cs="Tahoma"/>
          <w:bCs/>
          <w:lang w:eastAsia="en-US"/>
        </w:rPr>
        <w:t xml:space="preserve">refirió que de dos servidoras públicas referidas en la solicitud de información </w:t>
      </w:r>
      <w:r w:rsidRPr="007B1416">
        <w:rPr>
          <w:rFonts w:ascii="Palatino Linotype" w:eastAsia="Palatino Linotype" w:hAnsi="Palatino Linotype" w:cs="Palatino Linotype"/>
          <w:b/>
          <w:color w:val="000000"/>
        </w:rPr>
        <w:t>no se cuenta con Documento y/o Expediente que de constancia de como Titulares de la Primera Sindicatura</w:t>
      </w:r>
      <w:r w:rsidRPr="007B1416">
        <w:rPr>
          <w:rFonts w:ascii="Palatino Linotype" w:eastAsia="Palatino Linotype" w:hAnsi="Palatino Linotype" w:cs="Palatino Linotype"/>
          <w:color w:val="000000"/>
        </w:rPr>
        <w:t>, circunstancia que como quedó demostrado en párrafos anteriores es incorrecta.</w:t>
      </w:r>
    </w:p>
    <w:p w:rsidR="00D83445" w:rsidRPr="007B1416" w:rsidRDefault="00D83445" w:rsidP="00D1106A">
      <w:pPr>
        <w:spacing w:line="360" w:lineRule="auto"/>
        <w:jc w:val="both"/>
        <w:rPr>
          <w:rFonts w:ascii="Palatino Linotype" w:eastAsia="Calibri" w:hAnsi="Palatino Linotype" w:cs="Tahoma"/>
          <w:bCs/>
          <w:lang w:eastAsia="en-US"/>
        </w:rPr>
      </w:pPr>
    </w:p>
    <w:p w:rsidR="00D83445" w:rsidRPr="007B1416" w:rsidRDefault="00D83445" w:rsidP="00D1106A">
      <w:pPr>
        <w:numPr>
          <w:ilvl w:val="0"/>
          <w:numId w:val="2"/>
        </w:numPr>
        <w:spacing w:line="360" w:lineRule="auto"/>
        <w:ind w:left="0" w:firstLine="0"/>
        <w:jc w:val="both"/>
        <w:rPr>
          <w:rFonts w:ascii="Palatino Linotype" w:eastAsia="Palatino Linotype" w:hAnsi="Palatino Linotype" w:cs="Palatino Linotype"/>
          <w:color w:val="000000"/>
        </w:rPr>
      </w:pPr>
      <w:r w:rsidRPr="007B1416">
        <w:rPr>
          <w:rFonts w:ascii="Palatino Linotype" w:hAnsi="Palatino Linotype" w:cs="Arial"/>
        </w:rPr>
        <w:lastRenderedPageBreak/>
        <w:t>Resultando</w:t>
      </w:r>
      <w:r w:rsidRPr="007B1416">
        <w:rPr>
          <w:rFonts w:ascii="Palatino Linotype" w:eastAsia="Palatino Linotype" w:hAnsi="Palatino Linotype" w:cs="Palatino Linotype"/>
          <w:color w:val="000000"/>
        </w:rPr>
        <w:t xml:space="preserve"> aplicable el Criterio orientador 02/17 emitido por el Pleno del Instituto Nacional de Transparencia y Acceso a la Información y Protección de Datos Personales, de título y texto siguientes:</w:t>
      </w:r>
    </w:p>
    <w:p w:rsidR="00D83445" w:rsidRPr="007B1416" w:rsidRDefault="00D83445" w:rsidP="00D1106A">
      <w:pPr>
        <w:spacing w:line="360" w:lineRule="auto"/>
        <w:rPr>
          <w:rFonts w:ascii="Palatino Linotype" w:eastAsia="Palatino Linotype" w:hAnsi="Palatino Linotype" w:cs="Palatino Linotype"/>
        </w:rPr>
      </w:pPr>
    </w:p>
    <w:p w:rsidR="00D83445" w:rsidRPr="007B1416" w:rsidRDefault="00D83445" w:rsidP="00D1106A">
      <w:pPr>
        <w:pBdr>
          <w:top w:val="nil"/>
          <w:left w:val="nil"/>
          <w:bottom w:val="nil"/>
          <w:right w:val="nil"/>
          <w:between w:val="nil"/>
        </w:pBdr>
        <w:jc w:val="both"/>
        <w:rPr>
          <w:rFonts w:ascii="Palatino Linotype" w:eastAsia="Palatino Linotype" w:hAnsi="Palatino Linotype" w:cs="Palatino Linotype"/>
          <w:i/>
        </w:rPr>
      </w:pPr>
      <w:r w:rsidRPr="007B1416">
        <w:rPr>
          <w:rFonts w:ascii="Palatino Linotype" w:eastAsia="Palatino Linotype" w:hAnsi="Palatino Linotype" w:cs="Palatino Linotype"/>
          <w:b/>
          <w:i/>
        </w:rPr>
        <w:t xml:space="preserve"> “Congruencia y exhaustividad. Sus alcances para garantizar el derecho de acceso a la información. </w:t>
      </w:r>
      <w:r w:rsidRPr="007B1416">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B1416">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7B1416">
        <w:rPr>
          <w:rFonts w:ascii="Palatino Linotype" w:eastAsia="Palatino Linotype" w:hAnsi="Palatino Linotype" w:cs="Palatino Linotype"/>
          <w:i/>
        </w:rPr>
        <w:t xml:space="preserve">; mientras que </w:t>
      </w:r>
      <w:r w:rsidRPr="007B1416">
        <w:rPr>
          <w:rFonts w:ascii="Palatino Linotype" w:eastAsia="Palatino Linotype" w:hAnsi="Palatino Linotype" w:cs="Palatino Linotype"/>
          <w:b/>
          <w:i/>
        </w:rPr>
        <w:t>la exhaustividad significa que dicha respuesta se refiera expresamente a cada uno de los puntos solicitados</w:t>
      </w:r>
      <w:r w:rsidRPr="007B1416">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D83445" w:rsidRPr="007B1416" w:rsidRDefault="00D83445" w:rsidP="00D1106A">
      <w:pPr>
        <w:pBdr>
          <w:top w:val="nil"/>
          <w:left w:val="nil"/>
          <w:bottom w:val="nil"/>
          <w:right w:val="nil"/>
          <w:between w:val="nil"/>
        </w:pBdr>
        <w:jc w:val="both"/>
        <w:rPr>
          <w:rFonts w:ascii="Palatino Linotype" w:eastAsia="Palatino Linotype" w:hAnsi="Palatino Linotype" w:cs="Palatino Linotype"/>
          <w:i/>
        </w:rPr>
      </w:pPr>
    </w:p>
    <w:p w:rsidR="00D83445" w:rsidRPr="007B1416" w:rsidRDefault="00D83445" w:rsidP="00D1106A">
      <w:pPr>
        <w:numPr>
          <w:ilvl w:val="0"/>
          <w:numId w:val="2"/>
        </w:numPr>
        <w:spacing w:line="360" w:lineRule="auto"/>
        <w:ind w:left="0" w:firstLine="0"/>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Por lo anterior, este Organismo Garante, con la finalidad de garantizar el derecho humano de acceso a la información de la parte </w:t>
      </w:r>
      <w:r w:rsidRPr="007B1416">
        <w:rPr>
          <w:rFonts w:ascii="Palatino Linotype" w:eastAsia="Palatino Linotype" w:hAnsi="Palatino Linotype" w:cs="Palatino Linotype"/>
          <w:b/>
          <w:color w:val="000000"/>
        </w:rPr>
        <w:t>Recurrente,</w:t>
      </w:r>
      <w:r w:rsidRPr="007B1416">
        <w:rPr>
          <w:rFonts w:ascii="Palatino Linotype" w:eastAsia="Palatino Linotype" w:hAnsi="Palatino Linotype" w:cs="Palatino Linotype"/>
          <w:color w:val="000000"/>
        </w:rPr>
        <w:t xml:space="preserve"> y a fin de reparar el agravio causado ante </w:t>
      </w:r>
      <w:r w:rsidR="009920A4" w:rsidRPr="007B1416">
        <w:rPr>
          <w:rFonts w:ascii="Palatino Linotype" w:eastAsia="Palatino Linotype" w:hAnsi="Palatino Linotype" w:cs="Palatino Linotype"/>
          <w:color w:val="000000"/>
        </w:rPr>
        <w:t>la respuesta del</w:t>
      </w:r>
      <w:r w:rsidRPr="007B1416">
        <w:rPr>
          <w:rFonts w:ascii="Palatino Linotype" w:eastAsia="Palatino Linotype" w:hAnsi="Palatino Linotype" w:cs="Palatino Linotype"/>
          <w:color w:val="000000"/>
        </w:rPr>
        <w:t xml:space="preserve"> </w:t>
      </w:r>
      <w:r w:rsidRPr="007B1416">
        <w:rPr>
          <w:rFonts w:ascii="Palatino Linotype" w:eastAsia="Palatino Linotype" w:hAnsi="Palatino Linotype" w:cs="Palatino Linotype"/>
          <w:b/>
          <w:color w:val="000000"/>
        </w:rPr>
        <w:t>Sujeto Obligado</w:t>
      </w:r>
      <w:r w:rsidRPr="007B1416">
        <w:rPr>
          <w:rFonts w:ascii="Palatino Linotype" w:eastAsia="Palatino Linotype" w:hAnsi="Palatino Linotype" w:cs="Palatino Linotype"/>
          <w:color w:val="000000"/>
        </w:rPr>
        <w:t xml:space="preserve">, ya que, como se señaló, su respuesta careció </w:t>
      </w:r>
      <w:r w:rsidR="007323B4" w:rsidRPr="007B1416">
        <w:rPr>
          <w:rFonts w:ascii="Palatino Linotype" w:eastAsia="Palatino Linotype" w:hAnsi="Palatino Linotype" w:cs="Palatino Linotype"/>
          <w:color w:val="000000"/>
        </w:rPr>
        <w:t>del principio</w:t>
      </w:r>
      <w:r w:rsidRPr="007B1416">
        <w:rPr>
          <w:rFonts w:ascii="Palatino Linotype" w:eastAsia="Palatino Linotype" w:hAnsi="Palatino Linotype" w:cs="Palatino Linotype"/>
          <w:color w:val="000000"/>
        </w:rPr>
        <w:t xml:space="preserve"> de exhaustividad, por l</w:t>
      </w:r>
      <w:r w:rsidR="007323B4" w:rsidRPr="007B1416">
        <w:rPr>
          <w:rFonts w:ascii="Palatino Linotype" w:eastAsia="Palatino Linotype" w:hAnsi="Palatino Linotype" w:cs="Palatino Linotype"/>
          <w:color w:val="000000"/>
        </w:rPr>
        <w:t xml:space="preserve">as consideraciones ya expuestas, por lo que </w:t>
      </w:r>
      <w:r w:rsidRPr="007B1416">
        <w:rPr>
          <w:rFonts w:ascii="Palatino Linotype" w:eastAsia="Palatino Linotype" w:hAnsi="Palatino Linotype" w:cs="Palatino Linotype"/>
          <w:color w:val="000000"/>
        </w:rPr>
        <w:t>se estima procedente ordenar que, previa búsqueda exhaustiva y razonable, se haga entrega del soporte documental en el que conste la información qu</w:t>
      </w:r>
      <w:r w:rsidR="007323B4" w:rsidRPr="007B1416">
        <w:rPr>
          <w:rFonts w:ascii="Palatino Linotype" w:eastAsia="Palatino Linotype" w:hAnsi="Palatino Linotype" w:cs="Palatino Linotype"/>
          <w:color w:val="000000"/>
        </w:rPr>
        <w:t>e es del interés del particular.</w:t>
      </w:r>
    </w:p>
    <w:p w:rsidR="00D83445" w:rsidRPr="007B1416" w:rsidRDefault="00D83445" w:rsidP="00D1106A">
      <w:pPr>
        <w:spacing w:line="360" w:lineRule="auto"/>
        <w:jc w:val="both"/>
        <w:rPr>
          <w:rFonts w:ascii="Palatino Linotype" w:hAnsi="Palatino Linotype" w:cs="Arial"/>
        </w:rPr>
      </w:pPr>
    </w:p>
    <w:p w:rsidR="0011729D" w:rsidRPr="007B1416" w:rsidRDefault="007323B4" w:rsidP="00D1106A">
      <w:pPr>
        <w:numPr>
          <w:ilvl w:val="0"/>
          <w:numId w:val="2"/>
        </w:numPr>
        <w:spacing w:line="360" w:lineRule="auto"/>
        <w:ind w:left="0" w:firstLine="0"/>
        <w:jc w:val="both"/>
        <w:rPr>
          <w:rFonts w:ascii="Palatino Linotype" w:hAnsi="Palatino Linotype" w:cs="Arial"/>
          <w:i/>
        </w:rPr>
      </w:pPr>
      <w:r w:rsidRPr="007B1416">
        <w:rPr>
          <w:rFonts w:ascii="Palatino Linotype" w:hAnsi="Palatino Linotype" w:cs="Arial"/>
        </w:rPr>
        <w:t xml:space="preserve">Para efectos de lo anterior, </w:t>
      </w:r>
      <w:r w:rsidR="00B9541A" w:rsidRPr="007B1416">
        <w:rPr>
          <w:rFonts w:ascii="Palatino Linotype" w:hAnsi="Palatino Linotype" w:cs="Arial"/>
        </w:rPr>
        <w:t>es de referir que la Dirección de Administración es la unidad administrativa encargada de los registros de los servidores públicos que encuentran activos, las bajas, y los movimientos del personal contratado de la Administración Pública Municipal.</w:t>
      </w:r>
    </w:p>
    <w:p w:rsidR="00053E7B" w:rsidRPr="007B1416" w:rsidRDefault="00053E7B" w:rsidP="00D1106A">
      <w:pPr>
        <w:spacing w:line="360" w:lineRule="auto"/>
        <w:jc w:val="both"/>
        <w:rPr>
          <w:rFonts w:ascii="Palatino Linotype" w:hAnsi="Palatino Linotype" w:cs="Arial"/>
        </w:rPr>
      </w:pPr>
    </w:p>
    <w:p w:rsidR="003D129D" w:rsidRPr="007B1416" w:rsidRDefault="005C7FD6" w:rsidP="00D1106A">
      <w:pPr>
        <w:numPr>
          <w:ilvl w:val="0"/>
          <w:numId w:val="2"/>
        </w:numPr>
        <w:spacing w:line="360" w:lineRule="auto"/>
        <w:ind w:left="0" w:firstLine="0"/>
        <w:jc w:val="both"/>
        <w:rPr>
          <w:rFonts w:ascii="Palatino Linotype" w:hAnsi="Palatino Linotype" w:cs="Arial"/>
        </w:rPr>
      </w:pPr>
      <w:r w:rsidRPr="007B1416">
        <w:rPr>
          <w:rFonts w:ascii="Palatino Linotype" w:hAnsi="Palatino Linotype" w:cs="Tahoma"/>
        </w:rPr>
        <w:t>De lo anterior se presume que la información debe existir ya que se refiere a facultades, competencias y funciones que los ordenamientos jurídicos aplicables otorgan al Sujeto Obligado.</w:t>
      </w:r>
    </w:p>
    <w:p w:rsidR="00C84534" w:rsidRPr="007B1416" w:rsidRDefault="00C84534" w:rsidP="00D1106A">
      <w:pPr>
        <w:spacing w:line="360" w:lineRule="auto"/>
        <w:jc w:val="both"/>
        <w:rPr>
          <w:rFonts w:ascii="Palatino Linotype" w:hAnsi="Palatino Linotype" w:cs="Arial"/>
        </w:rPr>
      </w:pPr>
    </w:p>
    <w:p w:rsidR="007E2308" w:rsidRPr="007B1416" w:rsidRDefault="007E2308" w:rsidP="00D1106A">
      <w:pPr>
        <w:numPr>
          <w:ilvl w:val="0"/>
          <w:numId w:val="2"/>
        </w:numPr>
        <w:spacing w:line="360" w:lineRule="auto"/>
        <w:ind w:left="0" w:firstLine="0"/>
        <w:jc w:val="both"/>
        <w:rPr>
          <w:rFonts w:ascii="Palatino Linotype" w:eastAsia="Palatino Linotype" w:hAnsi="Palatino Linotype" w:cs="Palatino Linotype"/>
          <w:i/>
        </w:rPr>
      </w:pPr>
      <w:r w:rsidRPr="007B1416">
        <w:rPr>
          <w:rFonts w:ascii="Palatino Linotype" w:eastAsia="Palatino Linotype" w:hAnsi="Palatino Linotype" w:cs="Palatino Linotype"/>
        </w:rPr>
        <w:t>En conclusión este Instituto determina que las razones o motivos de inconformidad hechos valer por el Recurrente resultan</w:t>
      </w:r>
      <w:r w:rsidR="00EC1D3B" w:rsidRPr="007B1416">
        <w:rPr>
          <w:rFonts w:ascii="Palatino Linotype" w:eastAsia="Palatino Linotype" w:hAnsi="Palatino Linotype" w:cs="Palatino Linotype"/>
        </w:rPr>
        <w:t xml:space="preserve"> </w:t>
      </w:r>
      <w:r w:rsidR="00EC1D3B" w:rsidRPr="007B1416">
        <w:rPr>
          <w:rFonts w:ascii="Palatino Linotype" w:eastAsia="Palatino Linotype" w:hAnsi="Palatino Linotype" w:cs="Palatino Linotype"/>
          <w:b/>
        </w:rPr>
        <w:t>PARCIALMENTE</w:t>
      </w:r>
      <w:r w:rsidRPr="007B1416">
        <w:rPr>
          <w:rFonts w:ascii="Palatino Linotype" w:eastAsia="Palatino Linotype" w:hAnsi="Palatino Linotype" w:cs="Palatino Linotype"/>
        </w:rPr>
        <w:t xml:space="preserve"> </w:t>
      </w:r>
      <w:r w:rsidRPr="007B1416">
        <w:rPr>
          <w:rFonts w:ascii="Palatino Linotype" w:eastAsia="Palatino Linotype" w:hAnsi="Palatino Linotype" w:cs="Palatino Linotype"/>
          <w:b/>
        </w:rPr>
        <w:t>FUNDADAS</w:t>
      </w:r>
      <w:r w:rsidRPr="007B1416">
        <w:rPr>
          <w:rFonts w:ascii="Palatino Linotype" w:eastAsia="Palatino Linotype" w:hAnsi="Palatino Linotype" w:cs="Palatino Linotype"/>
        </w:rPr>
        <w:t>, siendo procedente</w:t>
      </w:r>
      <w:r w:rsidRPr="007B1416">
        <w:rPr>
          <w:rFonts w:ascii="Palatino Linotype" w:eastAsia="Palatino Linotype" w:hAnsi="Palatino Linotype" w:cs="Palatino Linotype"/>
          <w:b/>
        </w:rPr>
        <w:t xml:space="preserve"> </w:t>
      </w:r>
      <w:r w:rsidRPr="007B1416">
        <w:rPr>
          <w:rFonts w:ascii="Palatino Linotype" w:eastAsia="Times New Roman" w:hAnsi="Palatino Linotype"/>
          <w:b/>
          <w:lang w:eastAsia="es-MX"/>
        </w:rPr>
        <w:t>MODIFICAR</w:t>
      </w:r>
      <w:r w:rsidRPr="007B1416">
        <w:rPr>
          <w:rFonts w:ascii="Palatino Linotype" w:eastAsia="Times New Roman" w:hAnsi="Palatino Linotype"/>
          <w:lang w:eastAsia="es-MX"/>
        </w:rPr>
        <w:t xml:space="preserve"> la respuesta otorgada por el Sujeto Obligado y </w:t>
      </w:r>
      <w:r w:rsidRPr="007B1416">
        <w:rPr>
          <w:rFonts w:ascii="Palatino Linotype" w:eastAsia="Times New Roman" w:hAnsi="Palatino Linotype"/>
          <w:b/>
          <w:lang w:eastAsia="es-MX"/>
        </w:rPr>
        <w:t>ORDENAR</w:t>
      </w:r>
      <w:r w:rsidRPr="007B1416">
        <w:rPr>
          <w:rFonts w:ascii="Palatino Linotype" w:eastAsia="Times New Roman" w:hAnsi="Palatino Linotype"/>
          <w:lang w:eastAsia="es-MX"/>
        </w:rPr>
        <w:t xml:space="preserve"> la entrega </w:t>
      </w:r>
      <w:r w:rsidRPr="007B1416">
        <w:rPr>
          <w:rFonts w:ascii="Palatino Linotype" w:eastAsia="Palatino Linotype" w:hAnsi="Palatino Linotype" w:cs="Palatino Linotype"/>
          <w:color w:val="000000"/>
        </w:rPr>
        <w:t xml:space="preserve">vía Sistema de Acceso a la Información Mexiquense </w:t>
      </w:r>
      <w:r w:rsidRPr="007B1416">
        <w:rPr>
          <w:rFonts w:ascii="Palatino Linotype" w:eastAsia="Palatino Linotype" w:hAnsi="Palatino Linotype" w:cs="Palatino Linotype"/>
          <w:b/>
          <w:color w:val="000000"/>
        </w:rPr>
        <w:t>(SAIMEX)</w:t>
      </w:r>
      <w:r w:rsidRPr="007B1416">
        <w:rPr>
          <w:rFonts w:ascii="Palatino Linotype" w:eastAsia="Palatino Linotype" w:hAnsi="Palatino Linotype" w:cs="Palatino Linotype"/>
          <w:color w:val="000000"/>
        </w:rPr>
        <w:t xml:space="preserve">, </w:t>
      </w:r>
      <w:r w:rsidR="00AC0F7A" w:rsidRPr="007B1416">
        <w:rPr>
          <w:rFonts w:ascii="Palatino Linotype" w:eastAsia="Palatino Linotype" w:hAnsi="Palatino Linotype" w:cs="Palatino Linotype"/>
          <w:color w:val="000000"/>
        </w:rPr>
        <w:t xml:space="preserve">previa búsqueda exhaustiva y razonable, </w:t>
      </w:r>
      <w:r w:rsidRPr="007B1416">
        <w:rPr>
          <w:rFonts w:ascii="Palatino Linotype" w:eastAsia="Palatino Linotype" w:hAnsi="Palatino Linotype" w:cs="Palatino Linotype"/>
          <w:color w:val="000000"/>
        </w:rPr>
        <w:t xml:space="preserve">de ser el caso </w:t>
      </w:r>
      <w:r w:rsidRPr="007B1416">
        <w:rPr>
          <w:rFonts w:ascii="Palatino Linotype" w:eastAsia="Palatino Linotype" w:hAnsi="Palatino Linotype" w:cs="Palatino Linotype"/>
        </w:rPr>
        <w:t>en versión pública,</w:t>
      </w:r>
      <w:r w:rsidR="005B256A" w:rsidRPr="007B1416">
        <w:rPr>
          <w:rFonts w:ascii="Palatino Linotype" w:eastAsia="Palatino Linotype" w:hAnsi="Palatino Linotype" w:cs="Palatino Linotype"/>
        </w:rPr>
        <w:t xml:space="preserve"> </w:t>
      </w:r>
      <w:r w:rsidR="00AC0F7A" w:rsidRPr="007B1416">
        <w:rPr>
          <w:rFonts w:ascii="Palatino Linotype" w:hAnsi="Palatino Linotype" w:cs="Arial"/>
          <w:b/>
          <w:i/>
        </w:rPr>
        <w:t xml:space="preserve">el documento en el que conste o se advierta el nombre </w:t>
      </w:r>
      <w:r w:rsidR="00E010CB" w:rsidRPr="007B1416">
        <w:rPr>
          <w:rFonts w:ascii="Palatino Linotype" w:hAnsi="Palatino Linotype" w:cs="Arial"/>
          <w:b/>
          <w:i/>
        </w:rPr>
        <w:t>de las personas adscritas a la Primera Sindicatura de la administración 2022-2024, durante la gestión de las servidoras públicas referidas en la solicitud de información.</w:t>
      </w:r>
    </w:p>
    <w:p w:rsidR="00C84534" w:rsidRPr="007B1416" w:rsidRDefault="00C84534" w:rsidP="00D1106A">
      <w:pPr>
        <w:spacing w:line="360" w:lineRule="auto"/>
        <w:jc w:val="both"/>
        <w:rPr>
          <w:rFonts w:ascii="Palatino Linotype" w:hAnsi="Palatino Linotype" w:cs="Arial"/>
        </w:rPr>
      </w:pPr>
    </w:p>
    <w:p w:rsidR="003D129D" w:rsidRPr="007B1416" w:rsidRDefault="003D129D" w:rsidP="00D1106A">
      <w:pPr>
        <w:keepNext/>
        <w:keepLines/>
        <w:spacing w:after="160" w:line="360" w:lineRule="auto"/>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QUINTO. De la versión pública.</w:t>
      </w:r>
    </w:p>
    <w:p w:rsidR="003D129D" w:rsidRPr="007B1416" w:rsidRDefault="003D129D" w:rsidP="00D1106A">
      <w:pPr>
        <w:keepNext/>
        <w:keepLines/>
        <w:numPr>
          <w:ilvl w:val="0"/>
          <w:numId w:val="3"/>
        </w:numPr>
        <w:tabs>
          <w:tab w:val="left" w:pos="284"/>
        </w:tabs>
        <w:spacing w:after="160" w:line="360" w:lineRule="auto"/>
        <w:ind w:left="0"/>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 xml:space="preserve">Nociones generales. </w:t>
      </w:r>
    </w:p>
    <w:p w:rsidR="003D129D" w:rsidRPr="007B1416" w:rsidRDefault="003D129D" w:rsidP="00D1106A">
      <w:pPr>
        <w:numPr>
          <w:ilvl w:val="0"/>
          <w:numId w:val="2"/>
        </w:numPr>
        <w:spacing w:line="360" w:lineRule="auto"/>
        <w:ind w:left="0" w:firstLine="0"/>
        <w:jc w:val="both"/>
        <w:rPr>
          <w:rFonts w:ascii="Palatino Linotype" w:eastAsia="Palatino Linotype" w:hAnsi="Palatino Linotype" w:cs="Palatino Linotype"/>
          <w:color w:val="000000"/>
        </w:rPr>
      </w:pPr>
      <w:r w:rsidRPr="007B1416">
        <w:rPr>
          <w:rFonts w:ascii="Palatino Linotype" w:hAnsi="Palatino Linotype" w:cs="Tahoma"/>
        </w:rPr>
        <w:t>Debe</w:t>
      </w:r>
      <w:r w:rsidRPr="007B1416">
        <w:rPr>
          <w:rFonts w:ascii="Palatino Linotype" w:eastAsia="Palatino Linotype" w:hAnsi="Palatino Linotype" w:cs="Palatino Linotype"/>
          <w:color w:val="000000"/>
        </w:rPr>
        <w:t xml:space="preserve"> destacarse </w:t>
      </w:r>
      <w:r w:rsidRPr="007B1416">
        <w:rPr>
          <w:rFonts w:ascii="Palatino Linotype" w:eastAsia="Palatino Linotype" w:hAnsi="Palatino Linotype" w:cs="Palatino Linotype"/>
        </w:rPr>
        <w:t>que</w:t>
      </w:r>
      <w:r w:rsidRPr="007B1416">
        <w:rPr>
          <w:rFonts w:ascii="Palatino Linotype" w:eastAsia="Palatino Linotype" w:hAnsi="Palatino Linotype" w:cs="Palatino Linotype"/>
          <w:color w:val="000000"/>
        </w:rPr>
        <w:t>, si debido a la naturaleza de la información solicitada</w:t>
      </w:r>
      <w:r w:rsidRPr="007B1416">
        <w:rPr>
          <w:rFonts w:ascii="Palatino Linotype" w:eastAsia="Palatino Linotype" w:hAnsi="Palatino Linotype" w:cs="Palatino Linotype"/>
          <w:b/>
          <w:color w:val="000000"/>
        </w:rPr>
        <w:t xml:space="preserve">, </w:t>
      </w:r>
      <w:r w:rsidRPr="007B1416">
        <w:rPr>
          <w:rFonts w:ascii="Palatino Linotype" w:eastAsia="Palatino Linotype" w:hAnsi="Palatino Linotype" w:cs="Palatino Linotype"/>
          <w:color w:val="000000"/>
        </w:rPr>
        <w:t xml:space="preserve">eventualmente pudieran obrar datos personales susceptibles de protegerse, el </w:t>
      </w:r>
      <w:r w:rsidRPr="007B1416">
        <w:rPr>
          <w:rFonts w:ascii="Palatino Linotype" w:eastAsia="Palatino Linotype" w:hAnsi="Palatino Linotype" w:cs="Palatino Linotype"/>
          <w:b/>
          <w:color w:val="000000"/>
        </w:rPr>
        <w:t xml:space="preserve">SUJETO OBLIGADO </w:t>
      </w:r>
      <w:r w:rsidRPr="007B1416">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3D129D" w:rsidRPr="007B1416" w:rsidRDefault="003D129D" w:rsidP="00D1106A">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rPr>
      </w:pPr>
    </w:p>
    <w:p w:rsidR="003D129D" w:rsidRPr="007B1416" w:rsidRDefault="003D129D" w:rsidP="00D1106A">
      <w:pPr>
        <w:numPr>
          <w:ilvl w:val="0"/>
          <w:numId w:val="2"/>
        </w:numPr>
        <w:spacing w:line="360" w:lineRule="auto"/>
        <w:ind w:left="0" w:firstLine="0"/>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No pasa desapercibido para este Órgano Garante que los Sujetos Obligados</w:t>
      </w:r>
      <w:r w:rsidRPr="007B1416">
        <w:rPr>
          <w:rFonts w:ascii="Palatino Linotype" w:eastAsia="Palatino Linotype" w:hAnsi="Palatino Linotype" w:cs="Palatino Linotype"/>
          <w:b/>
          <w:color w:val="000000"/>
        </w:rPr>
        <w:t xml:space="preserve"> </w:t>
      </w:r>
      <w:r w:rsidRPr="007B1416">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w:t>
      </w:r>
      <w:r w:rsidRPr="007B1416">
        <w:rPr>
          <w:rFonts w:ascii="Palatino Linotype" w:eastAsia="Palatino Linotype" w:hAnsi="Palatino Linotype" w:cs="Palatino Linotype"/>
          <w:color w:val="000000"/>
        </w:rPr>
        <w:lastRenderedPageBreak/>
        <w:t>personales.  Cabe destacar que, para la realización de la clasificación de la información, se deben seguir una serie de pasos y procedimientos, por lo que es menester reiterar los mismos:</w:t>
      </w:r>
    </w:p>
    <w:p w:rsidR="003D129D" w:rsidRPr="007B1416" w:rsidRDefault="003D129D" w:rsidP="00D1106A">
      <w:pPr>
        <w:tabs>
          <w:tab w:val="left" w:pos="284"/>
        </w:tabs>
        <w:spacing w:after="160" w:line="360" w:lineRule="auto"/>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3D129D" w:rsidRPr="007B1416" w:rsidTr="00BD4F32">
        <w:tc>
          <w:tcPr>
            <w:tcW w:w="2689" w:type="dxa"/>
          </w:tcPr>
          <w:p w:rsidR="003D129D" w:rsidRPr="007B1416" w:rsidRDefault="003D129D" w:rsidP="00D1106A">
            <w:pPr>
              <w:tabs>
                <w:tab w:val="left" w:pos="284"/>
              </w:tabs>
              <w:spacing w:line="360" w:lineRule="auto"/>
              <w:rPr>
                <w:rFonts w:ascii="Palatino Linotype" w:eastAsia="Palatino Linotype" w:hAnsi="Palatino Linotype" w:cs="Palatino Linotype"/>
                <w:b/>
              </w:rPr>
            </w:pPr>
            <w:r w:rsidRPr="007B1416">
              <w:rPr>
                <w:rFonts w:ascii="Palatino Linotype" w:eastAsia="Palatino Linotype" w:hAnsi="Palatino Linotype" w:cs="Palatino Linotype"/>
                <w:b/>
              </w:rPr>
              <w:t>a) Requisitos previos.</w:t>
            </w:r>
          </w:p>
        </w:tc>
        <w:tc>
          <w:tcPr>
            <w:tcW w:w="6520" w:type="dxa"/>
          </w:tcPr>
          <w:p w:rsidR="003D129D" w:rsidRPr="007B1416" w:rsidRDefault="003D129D" w:rsidP="00D1106A">
            <w:pPr>
              <w:tabs>
                <w:tab w:val="left" w:pos="284"/>
              </w:tabs>
              <w:spacing w:line="360" w:lineRule="auto"/>
              <w:jc w:val="both"/>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3D129D" w:rsidRPr="007B1416" w:rsidRDefault="003D129D" w:rsidP="00D1106A">
            <w:pPr>
              <w:tabs>
                <w:tab w:val="left" w:pos="284"/>
              </w:tabs>
              <w:spacing w:line="360" w:lineRule="auto"/>
              <w:jc w:val="both"/>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3D129D" w:rsidRPr="007B1416" w:rsidRDefault="003D129D" w:rsidP="00D1106A">
            <w:pPr>
              <w:tabs>
                <w:tab w:val="left" w:pos="284"/>
              </w:tabs>
              <w:spacing w:line="360" w:lineRule="auto"/>
              <w:jc w:val="both"/>
              <w:rPr>
                <w:rFonts w:ascii="Palatino Linotype" w:eastAsia="Palatino Linotype" w:hAnsi="Palatino Linotype" w:cs="Palatino Linotype"/>
                <w:b/>
                <w:color w:val="000000"/>
              </w:rPr>
            </w:pPr>
            <w:r w:rsidRPr="007B1416">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3D129D" w:rsidRPr="007B1416" w:rsidRDefault="003D129D" w:rsidP="00D1106A">
            <w:pPr>
              <w:tabs>
                <w:tab w:val="left" w:pos="284"/>
              </w:tabs>
              <w:spacing w:line="360" w:lineRule="auto"/>
              <w:jc w:val="both"/>
              <w:rPr>
                <w:rFonts w:ascii="Palatino Linotype" w:eastAsia="Palatino Linotype" w:hAnsi="Palatino Linotype" w:cs="Palatino Linotype"/>
                <w:b/>
              </w:rPr>
            </w:pPr>
            <w:r w:rsidRPr="007B1416">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7B1416">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7B1416">
              <w:rPr>
                <w:rFonts w:ascii="Palatino Linotype" w:eastAsia="Palatino Linotype" w:hAnsi="Palatino Linotype" w:cs="Palatino Linotype"/>
                <w:b/>
                <w:color w:val="000000"/>
              </w:rPr>
              <w:t xml:space="preserve"> individualizar su análisis y tampoco se puede hacer un acuerdo por cada dato que se vaya a clasificar </w:t>
            </w:r>
            <w:r w:rsidRPr="007B1416">
              <w:rPr>
                <w:rFonts w:ascii="Palatino Linotype" w:eastAsia="Palatino Linotype" w:hAnsi="Palatino Linotype" w:cs="Palatino Linotype"/>
                <w:b/>
                <w:color w:val="000000"/>
              </w:rPr>
              <w:lastRenderedPageBreak/>
              <w:t>dentro de un documento con diez datos, por ejemplo, susceptibles de ser clasificados.</w:t>
            </w:r>
          </w:p>
        </w:tc>
      </w:tr>
      <w:tr w:rsidR="003D129D" w:rsidRPr="007B1416" w:rsidTr="00BD4F32">
        <w:tc>
          <w:tcPr>
            <w:tcW w:w="2689" w:type="dxa"/>
          </w:tcPr>
          <w:p w:rsidR="003D129D" w:rsidRPr="007B1416" w:rsidRDefault="003D129D" w:rsidP="00D1106A">
            <w:pPr>
              <w:tabs>
                <w:tab w:val="left" w:pos="284"/>
              </w:tabs>
              <w:spacing w:line="360" w:lineRule="auto"/>
              <w:rPr>
                <w:rFonts w:ascii="Palatino Linotype" w:eastAsia="Palatino Linotype" w:hAnsi="Palatino Linotype" w:cs="Palatino Linotype"/>
                <w:b/>
              </w:rPr>
            </w:pPr>
            <w:r w:rsidRPr="007B1416">
              <w:rPr>
                <w:rFonts w:ascii="Palatino Linotype" w:eastAsia="Palatino Linotype" w:hAnsi="Palatino Linotype" w:cs="Palatino Linotype"/>
                <w:b/>
              </w:rPr>
              <w:lastRenderedPageBreak/>
              <w:t>b) Supuestos de clasificación.</w:t>
            </w:r>
          </w:p>
        </w:tc>
        <w:tc>
          <w:tcPr>
            <w:tcW w:w="6520" w:type="dxa"/>
          </w:tcPr>
          <w:p w:rsidR="003D129D" w:rsidRPr="007B1416" w:rsidRDefault="003D129D" w:rsidP="00D1106A">
            <w:pPr>
              <w:tabs>
                <w:tab w:val="left" w:pos="284"/>
              </w:tabs>
              <w:spacing w:line="360" w:lineRule="auto"/>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3D129D" w:rsidRPr="007B1416" w:rsidRDefault="003D129D" w:rsidP="00D1106A">
            <w:pPr>
              <w:tabs>
                <w:tab w:val="left" w:pos="284"/>
              </w:tabs>
              <w:spacing w:line="360" w:lineRule="auto"/>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D129D" w:rsidRPr="007B1416" w:rsidRDefault="003D129D" w:rsidP="00D1106A">
            <w:pPr>
              <w:tabs>
                <w:tab w:val="left" w:pos="284"/>
              </w:tabs>
              <w:spacing w:line="360" w:lineRule="auto"/>
              <w:jc w:val="both"/>
              <w:rPr>
                <w:rFonts w:ascii="Palatino Linotype" w:eastAsia="Palatino Linotype" w:hAnsi="Palatino Linotype" w:cs="Palatino Linotype"/>
              </w:rPr>
            </w:pPr>
            <w:r w:rsidRPr="007B1416">
              <w:rPr>
                <w:rFonts w:ascii="Palatino Linotype" w:eastAsia="Palatino Linotype" w:hAnsi="Palatino Linotype" w:cs="Palatino Linotype"/>
                <w:color w:val="000000"/>
              </w:rPr>
              <w:t xml:space="preserve">El </w:t>
            </w:r>
            <w:r w:rsidRPr="007B1416">
              <w:rPr>
                <w:rFonts w:ascii="Palatino Linotype" w:eastAsia="Palatino Linotype" w:hAnsi="Palatino Linotype" w:cs="Palatino Linotype"/>
                <w:b/>
                <w:color w:val="000000"/>
              </w:rPr>
              <w:t>Sujeto Obligado</w:t>
            </w:r>
            <w:r w:rsidRPr="007B1416">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D129D" w:rsidRPr="007B1416" w:rsidTr="00BD4F32">
        <w:tc>
          <w:tcPr>
            <w:tcW w:w="2689" w:type="dxa"/>
          </w:tcPr>
          <w:p w:rsidR="003D129D" w:rsidRPr="007B1416" w:rsidRDefault="003D129D" w:rsidP="00D1106A">
            <w:pPr>
              <w:tabs>
                <w:tab w:val="left" w:pos="284"/>
              </w:tabs>
              <w:spacing w:line="360" w:lineRule="auto"/>
              <w:rPr>
                <w:rFonts w:ascii="Palatino Linotype" w:eastAsia="Palatino Linotype" w:hAnsi="Palatino Linotype" w:cs="Palatino Linotype"/>
                <w:b/>
              </w:rPr>
            </w:pPr>
            <w:r w:rsidRPr="007B1416">
              <w:rPr>
                <w:rFonts w:ascii="Palatino Linotype" w:eastAsia="Palatino Linotype" w:hAnsi="Palatino Linotype" w:cs="Palatino Linotype"/>
                <w:b/>
              </w:rPr>
              <w:lastRenderedPageBreak/>
              <w:t>c) Formalidades para emitir el acuerdo de clasificación.</w:t>
            </w:r>
          </w:p>
        </w:tc>
        <w:tc>
          <w:tcPr>
            <w:tcW w:w="6520" w:type="dxa"/>
          </w:tcPr>
          <w:p w:rsidR="003D129D" w:rsidRPr="007B1416" w:rsidRDefault="003D129D" w:rsidP="00D1106A">
            <w:pPr>
              <w:tabs>
                <w:tab w:val="left" w:pos="284"/>
              </w:tabs>
              <w:spacing w:line="360" w:lineRule="auto"/>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3D129D" w:rsidRPr="007B1416" w:rsidRDefault="003D129D" w:rsidP="00D1106A">
            <w:pPr>
              <w:tabs>
                <w:tab w:val="left" w:pos="284"/>
              </w:tabs>
              <w:spacing w:line="360" w:lineRule="auto"/>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Es necesario que </w:t>
            </w:r>
            <w:r w:rsidRPr="007B1416">
              <w:rPr>
                <w:rFonts w:ascii="Palatino Linotype" w:eastAsia="Palatino Linotype" w:hAnsi="Palatino Linotype" w:cs="Palatino Linotype"/>
                <w:b/>
                <w:color w:val="000000"/>
                <w:u w:val="single"/>
              </w:rPr>
              <w:t>el acto reúna con los requisitos elementales</w:t>
            </w:r>
            <w:r w:rsidRPr="007B1416">
              <w:rPr>
                <w:rFonts w:ascii="Palatino Linotype" w:eastAsia="Palatino Linotype" w:hAnsi="Palatino Linotype" w:cs="Palatino Linotype"/>
                <w:color w:val="000000"/>
              </w:rPr>
              <w:t>, entre ellos, que la autoridad que va a emitir el acto de autoridad sea la legalmente facultada para ello.</w:t>
            </w:r>
          </w:p>
          <w:p w:rsidR="003D129D" w:rsidRPr="007B1416" w:rsidRDefault="003D129D" w:rsidP="00D1106A">
            <w:pPr>
              <w:tabs>
                <w:tab w:val="left" w:pos="284"/>
              </w:tabs>
              <w:spacing w:line="360" w:lineRule="auto"/>
              <w:jc w:val="both"/>
              <w:rPr>
                <w:rFonts w:ascii="Palatino Linotype" w:eastAsia="Palatino Linotype" w:hAnsi="Palatino Linotype" w:cs="Palatino Linotype"/>
              </w:rPr>
            </w:pPr>
            <w:r w:rsidRPr="007B1416">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D129D" w:rsidRPr="007B1416" w:rsidTr="00BD4F32">
        <w:tc>
          <w:tcPr>
            <w:tcW w:w="2689" w:type="dxa"/>
          </w:tcPr>
          <w:p w:rsidR="003D129D" w:rsidRPr="007B1416" w:rsidRDefault="003D129D" w:rsidP="00D1106A">
            <w:pPr>
              <w:tabs>
                <w:tab w:val="left" w:pos="284"/>
              </w:tabs>
              <w:spacing w:line="360" w:lineRule="auto"/>
              <w:rPr>
                <w:rFonts w:ascii="Palatino Linotype" w:eastAsia="Palatino Linotype" w:hAnsi="Palatino Linotype" w:cs="Palatino Linotype"/>
                <w:b/>
              </w:rPr>
            </w:pPr>
          </w:p>
          <w:p w:rsidR="003D129D" w:rsidRPr="007B1416" w:rsidRDefault="003D129D" w:rsidP="00D1106A">
            <w:pPr>
              <w:tabs>
                <w:tab w:val="left" w:pos="284"/>
              </w:tabs>
              <w:spacing w:line="360" w:lineRule="auto"/>
              <w:jc w:val="both"/>
              <w:rPr>
                <w:rFonts w:ascii="Palatino Linotype" w:eastAsia="Palatino Linotype" w:hAnsi="Palatino Linotype" w:cs="Palatino Linotype"/>
                <w:b/>
              </w:rPr>
            </w:pPr>
            <w:r w:rsidRPr="007B1416">
              <w:rPr>
                <w:rFonts w:ascii="Palatino Linotype" w:eastAsia="Palatino Linotype" w:hAnsi="Palatino Linotype" w:cs="Palatino Linotype"/>
                <w:b/>
                <w:color w:val="000000"/>
              </w:rPr>
              <w:t xml:space="preserve">d) Requisitos de fondo del acuerdo de clasificación. </w:t>
            </w:r>
          </w:p>
        </w:tc>
        <w:tc>
          <w:tcPr>
            <w:tcW w:w="6520" w:type="dxa"/>
          </w:tcPr>
          <w:p w:rsidR="003D129D" w:rsidRPr="007B1416" w:rsidRDefault="003D129D" w:rsidP="00D1106A">
            <w:pPr>
              <w:tabs>
                <w:tab w:val="left" w:pos="284"/>
              </w:tabs>
              <w:spacing w:line="360" w:lineRule="auto"/>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B1416">
              <w:rPr>
                <w:rFonts w:ascii="Palatino Linotype" w:eastAsia="Palatino Linotype" w:hAnsi="Palatino Linotype" w:cs="Palatino Linotype"/>
                <w:b/>
                <w:color w:val="000000"/>
              </w:rPr>
              <w:t>Sujetos Obligados</w:t>
            </w:r>
            <w:r w:rsidRPr="007B1416">
              <w:rPr>
                <w:rFonts w:ascii="Palatino Linotype" w:eastAsia="Palatino Linotype" w:hAnsi="Palatino Linotype" w:cs="Palatino Linotype"/>
                <w:color w:val="000000"/>
              </w:rPr>
              <w:t xml:space="preserve">, por lo que deberán fundar y motivar debidamente la clasificación. </w:t>
            </w:r>
          </w:p>
          <w:p w:rsidR="003D129D" w:rsidRPr="007B1416" w:rsidRDefault="003D129D" w:rsidP="00D1106A">
            <w:pPr>
              <w:tabs>
                <w:tab w:val="left" w:pos="284"/>
              </w:tabs>
              <w:spacing w:line="360" w:lineRule="auto"/>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lastRenderedPageBreak/>
              <w:t xml:space="preserve">De lo anterior, se desprende que para una correcta </w:t>
            </w:r>
            <w:r w:rsidRPr="007B1416">
              <w:rPr>
                <w:rFonts w:ascii="Palatino Linotype" w:eastAsia="Palatino Linotype" w:hAnsi="Palatino Linotype" w:cs="Palatino Linotype"/>
                <w:b/>
                <w:color w:val="000000"/>
              </w:rPr>
              <w:t>clasificación total o parcial</w:t>
            </w:r>
            <w:r w:rsidRPr="007B1416">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D129D" w:rsidRPr="007B1416" w:rsidRDefault="003D129D" w:rsidP="00D1106A">
            <w:pPr>
              <w:tabs>
                <w:tab w:val="left" w:pos="284"/>
              </w:tabs>
              <w:spacing w:line="360" w:lineRule="auto"/>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D129D" w:rsidRPr="007B1416" w:rsidRDefault="003D129D" w:rsidP="00D1106A">
            <w:pPr>
              <w:tabs>
                <w:tab w:val="left" w:pos="284"/>
              </w:tabs>
              <w:spacing w:line="360" w:lineRule="auto"/>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3D129D" w:rsidRPr="007B1416" w:rsidRDefault="003D129D" w:rsidP="00D1106A">
            <w:pPr>
              <w:tabs>
                <w:tab w:val="left" w:pos="284"/>
              </w:tabs>
              <w:spacing w:line="360" w:lineRule="auto"/>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Ahora bien, </w:t>
            </w:r>
            <w:r w:rsidRPr="007B1416">
              <w:rPr>
                <w:rFonts w:ascii="Palatino Linotype" w:eastAsia="Palatino Linotype" w:hAnsi="Palatino Linotype" w:cs="Palatino Linotype"/>
                <w:b/>
                <w:color w:val="000000"/>
                <w:u w:val="single"/>
              </w:rPr>
              <w:t>para cada caso además de fundar y motivar</w:t>
            </w:r>
            <w:r w:rsidRPr="007B1416">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w:t>
            </w:r>
            <w:r w:rsidRPr="007B1416">
              <w:rPr>
                <w:rFonts w:ascii="Palatino Linotype" w:eastAsia="Palatino Linotype" w:hAnsi="Palatino Linotype" w:cs="Palatino Linotype"/>
                <w:color w:val="000000"/>
              </w:rPr>
              <w:lastRenderedPageBreak/>
              <w:t>Registro Federal de Contribuyentes (R.F.C.), claves de seguros, préstamos o descuentos personales, secretos bancario, fiduciario, industrial, comercial, fiscal, bursátil y postal, cuya titularidad corresponda a particulares, entre otros.</w:t>
            </w:r>
          </w:p>
        </w:tc>
      </w:tr>
      <w:tr w:rsidR="003D129D" w:rsidRPr="007B1416" w:rsidTr="00BD4F32">
        <w:tc>
          <w:tcPr>
            <w:tcW w:w="2689" w:type="dxa"/>
          </w:tcPr>
          <w:p w:rsidR="003D129D" w:rsidRPr="007B1416" w:rsidRDefault="003D129D" w:rsidP="00D1106A">
            <w:pPr>
              <w:tabs>
                <w:tab w:val="left" w:pos="284"/>
              </w:tabs>
              <w:spacing w:line="360" w:lineRule="auto"/>
              <w:jc w:val="both"/>
              <w:rPr>
                <w:rFonts w:ascii="Palatino Linotype" w:eastAsia="Palatino Linotype" w:hAnsi="Palatino Linotype" w:cs="Palatino Linotype"/>
                <w:b/>
              </w:rPr>
            </w:pPr>
            <w:r w:rsidRPr="007B1416">
              <w:rPr>
                <w:rFonts w:ascii="Palatino Linotype" w:eastAsia="Palatino Linotype" w:hAnsi="Palatino Linotype" w:cs="Palatino Linotype"/>
                <w:b/>
              </w:rPr>
              <w:lastRenderedPageBreak/>
              <w:t xml:space="preserve">e) Condiciones especiales de la clasificación de la información como confidencial. </w:t>
            </w:r>
          </w:p>
        </w:tc>
        <w:tc>
          <w:tcPr>
            <w:tcW w:w="6520" w:type="dxa"/>
          </w:tcPr>
          <w:p w:rsidR="003D129D" w:rsidRPr="007B1416" w:rsidRDefault="003D129D" w:rsidP="00D1106A">
            <w:pPr>
              <w:tabs>
                <w:tab w:val="left" w:pos="284"/>
              </w:tabs>
              <w:spacing w:line="360" w:lineRule="auto"/>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3D129D" w:rsidRPr="007B1416" w:rsidRDefault="003D129D" w:rsidP="00D1106A">
            <w:pPr>
              <w:tabs>
                <w:tab w:val="left" w:pos="284"/>
              </w:tabs>
              <w:spacing w:line="360" w:lineRule="auto"/>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D129D" w:rsidRPr="007B1416" w:rsidRDefault="003D129D" w:rsidP="00D1106A">
            <w:pPr>
              <w:tabs>
                <w:tab w:val="left" w:pos="284"/>
              </w:tabs>
              <w:spacing w:line="360" w:lineRule="auto"/>
              <w:rPr>
                <w:rFonts w:ascii="Palatino Linotype" w:eastAsia="Palatino Linotype" w:hAnsi="Palatino Linotype" w:cs="Palatino Linotype"/>
              </w:rPr>
            </w:pPr>
            <w:r w:rsidRPr="007B1416">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D129D" w:rsidRPr="007B1416" w:rsidRDefault="003D129D" w:rsidP="00D1106A">
      <w:pPr>
        <w:tabs>
          <w:tab w:val="left" w:pos="284"/>
        </w:tabs>
        <w:spacing w:line="360" w:lineRule="auto"/>
        <w:rPr>
          <w:rFonts w:ascii="Palatino Linotype" w:eastAsia="Palatino Linotype" w:hAnsi="Palatino Linotype" w:cs="Palatino Linotype"/>
          <w:color w:val="000000"/>
        </w:rPr>
      </w:pPr>
    </w:p>
    <w:p w:rsidR="003D129D" w:rsidRPr="007B1416" w:rsidRDefault="003D129D" w:rsidP="00D1106A">
      <w:pPr>
        <w:spacing w:line="360" w:lineRule="auto"/>
        <w:jc w:val="both"/>
        <w:rPr>
          <w:rFonts w:ascii="Palatino Linotype" w:eastAsia="Palatino Linotype" w:hAnsi="Palatino Linotype" w:cs="Palatino Linotype"/>
        </w:rPr>
      </w:pPr>
    </w:p>
    <w:p w:rsidR="003D129D" w:rsidRPr="007B1416" w:rsidRDefault="003D129D" w:rsidP="00D1106A">
      <w:pPr>
        <w:numPr>
          <w:ilvl w:val="0"/>
          <w:numId w:val="2"/>
        </w:numPr>
        <w:spacing w:line="360" w:lineRule="auto"/>
        <w:ind w:left="0" w:firstLine="0"/>
        <w:jc w:val="both"/>
        <w:rPr>
          <w:rFonts w:ascii="Palatino Linotype" w:eastAsia="Palatino Linotype" w:hAnsi="Palatino Linotype" w:cs="Palatino Linotype"/>
        </w:rPr>
      </w:pPr>
      <w:r w:rsidRPr="007B1416">
        <w:rPr>
          <w:rFonts w:ascii="Palatino Linotype" w:eastAsia="Palatino Linotype" w:hAnsi="Palatino Linotype" w:cs="Palatino Linotype"/>
        </w:rPr>
        <w:lastRenderedPageBreak/>
        <w:t xml:space="preserve">En ese sentido, el </w:t>
      </w:r>
      <w:r w:rsidRPr="007B1416">
        <w:rPr>
          <w:rFonts w:ascii="Palatino Linotype" w:eastAsia="Palatino Linotype" w:hAnsi="Palatino Linotype" w:cs="Palatino Linotype"/>
          <w:b/>
        </w:rPr>
        <w:t>SUJETO OBLIGADO</w:t>
      </w:r>
      <w:r w:rsidRPr="007B1416">
        <w:rPr>
          <w:rFonts w:ascii="Palatino Linotype" w:eastAsia="Palatino Linotype" w:hAnsi="Palatino Linotype" w:cs="Palatino Linotype"/>
        </w:rPr>
        <w:t xml:space="preserve"> deberá de emitir el Acuerdo del Comité de Transparencia, </w:t>
      </w:r>
      <w:r w:rsidRPr="007B1416">
        <w:rPr>
          <w:rFonts w:ascii="Palatino Linotype" w:hAnsi="Palatino Linotype"/>
          <w:color w:val="000000"/>
        </w:rPr>
        <w:t>mediante</w:t>
      </w:r>
      <w:r w:rsidRPr="007B1416">
        <w:rPr>
          <w:rFonts w:ascii="Palatino Linotype" w:eastAsia="Palatino Linotype" w:hAnsi="Palatino Linotype" w:cs="Palatino Linotype"/>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D129D" w:rsidRPr="007B1416" w:rsidRDefault="003D129D" w:rsidP="00D1106A">
      <w:pPr>
        <w:tabs>
          <w:tab w:val="left" w:pos="284"/>
        </w:tabs>
        <w:spacing w:line="360" w:lineRule="auto"/>
        <w:jc w:val="both"/>
        <w:rPr>
          <w:rFonts w:ascii="Palatino Linotype" w:eastAsia="Palatino Linotype" w:hAnsi="Palatino Linotype" w:cs="Palatino Linotype"/>
          <w:color w:val="000000"/>
        </w:rPr>
      </w:pPr>
    </w:p>
    <w:p w:rsidR="003D129D" w:rsidRPr="007B1416" w:rsidRDefault="003D129D" w:rsidP="00D1106A">
      <w:pPr>
        <w:numPr>
          <w:ilvl w:val="0"/>
          <w:numId w:val="2"/>
        </w:numPr>
        <w:spacing w:line="360" w:lineRule="auto"/>
        <w:ind w:left="0" w:firstLine="0"/>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rPr>
        <w:t xml:space="preserve">Derivado de lo establecido en párrafos anteriores, si el </w:t>
      </w:r>
      <w:r w:rsidRPr="007B1416">
        <w:rPr>
          <w:rFonts w:ascii="Palatino Linotype" w:eastAsia="Palatino Linotype" w:hAnsi="Palatino Linotype" w:cs="Palatino Linotype"/>
          <w:b/>
        </w:rPr>
        <w:t>SUJETO OBLIGADO</w:t>
      </w:r>
      <w:r w:rsidRPr="007B1416">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444D78" w:rsidRPr="007B1416" w:rsidRDefault="00444D78" w:rsidP="00D1106A">
      <w:pPr>
        <w:spacing w:line="360" w:lineRule="auto"/>
        <w:jc w:val="both"/>
        <w:rPr>
          <w:rFonts w:ascii="Palatino Linotype" w:hAnsi="Palatino Linotype"/>
          <w:color w:val="000000"/>
        </w:rPr>
      </w:pPr>
    </w:p>
    <w:p w:rsidR="00CA7DFC" w:rsidRPr="007B1416" w:rsidRDefault="00CA7DFC" w:rsidP="00D1106A">
      <w:pPr>
        <w:numPr>
          <w:ilvl w:val="0"/>
          <w:numId w:val="2"/>
        </w:numPr>
        <w:spacing w:line="360" w:lineRule="auto"/>
        <w:ind w:left="0" w:firstLine="0"/>
        <w:jc w:val="both"/>
        <w:rPr>
          <w:rFonts w:ascii="Palatino Linotype" w:eastAsia="Palatino Linotype" w:hAnsi="Palatino Linotype" w:cs="Palatino Linotype"/>
        </w:rPr>
      </w:pPr>
      <w:r w:rsidRPr="007B1416">
        <w:rPr>
          <w:rFonts w:ascii="Palatino Linotype" w:eastAsia="Palatino Linotype" w:hAnsi="Palatino Linotype" w:cs="Palatino Linotype"/>
        </w:rPr>
        <w:t xml:space="preserve">Con fundamento en lo prescrito en los artículos </w:t>
      </w:r>
      <w:r w:rsidRPr="007B1416">
        <w:rPr>
          <w:rFonts w:ascii="Palatino Linotype" w:eastAsia="Palatino Linotype" w:hAnsi="Palatino Linotype" w:cs="Palatino Linotype"/>
          <w:color w:val="000000"/>
        </w:rPr>
        <w:t xml:space="preserve">5°, </w:t>
      </w:r>
      <w:r w:rsidRPr="007B1416">
        <w:rPr>
          <w:rFonts w:ascii="Palatino Linotype" w:eastAsia="Palatino Linotype" w:hAnsi="Palatino Linotype" w:cs="Palatino Linotype"/>
          <w:color w:val="000000"/>
          <w:lang w:val="es-MX"/>
        </w:rPr>
        <w:t>párrafos trigésimo séptimo, trigésimo octavo y trigésimo noveno</w:t>
      </w:r>
      <w:r w:rsidR="00593EF4" w:rsidRPr="007B1416">
        <w:rPr>
          <w:rFonts w:ascii="Palatino Linotype" w:eastAsia="Palatino Linotype" w:hAnsi="Palatino Linotype" w:cs="Palatino Linotype"/>
          <w:color w:val="000000"/>
          <w:lang w:val="es-MX"/>
        </w:rPr>
        <w:t>,</w:t>
      </w:r>
      <w:r w:rsidRPr="007B1416">
        <w:rPr>
          <w:rFonts w:ascii="Palatino Linotype" w:eastAsia="Palatino Linotype" w:hAnsi="Palatino Linotype" w:cs="Palatino Linotype"/>
          <w:color w:val="000000"/>
          <w:lang w:val="es-MX"/>
        </w:rPr>
        <w:t xml:space="preserve"> fracciones IV y V, de la Constitución Política del Estado Libre y Soberano de México</w:t>
      </w:r>
      <w:r w:rsidRPr="007B1416">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CA7DFC" w:rsidRPr="007B1416" w:rsidRDefault="00CA7DFC" w:rsidP="00D1106A">
      <w:pPr>
        <w:rPr>
          <w:rFonts w:ascii="Palatino Linotype" w:eastAsia="Palatino Linotype" w:hAnsi="Palatino Linotype" w:cs="Palatino Linotype"/>
        </w:rPr>
      </w:pPr>
    </w:p>
    <w:p w:rsidR="00FB7BF5" w:rsidRPr="007B1416" w:rsidRDefault="00FB7BF5" w:rsidP="00D1106A">
      <w:pPr>
        <w:rPr>
          <w:rFonts w:ascii="Palatino Linotype" w:eastAsia="Palatino Linotype" w:hAnsi="Palatino Linotype" w:cs="Palatino Linotype"/>
        </w:rPr>
      </w:pPr>
    </w:p>
    <w:p w:rsidR="00FB7BF5" w:rsidRPr="007B1416" w:rsidRDefault="00FB7BF5" w:rsidP="00D1106A">
      <w:pPr>
        <w:rPr>
          <w:rFonts w:ascii="Palatino Linotype" w:eastAsia="Palatino Linotype" w:hAnsi="Palatino Linotype" w:cs="Palatino Linotype"/>
        </w:rPr>
      </w:pPr>
    </w:p>
    <w:p w:rsidR="00FB7BF5" w:rsidRPr="007B1416" w:rsidRDefault="00FB7BF5" w:rsidP="00D1106A">
      <w:pPr>
        <w:rPr>
          <w:rFonts w:ascii="Palatino Linotype" w:eastAsia="Palatino Linotype" w:hAnsi="Palatino Linotype" w:cs="Palatino Linotype"/>
        </w:rPr>
      </w:pPr>
    </w:p>
    <w:p w:rsidR="00FB7BF5" w:rsidRPr="007B1416" w:rsidRDefault="00FB7BF5" w:rsidP="00D1106A">
      <w:pPr>
        <w:rPr>
          <w:rFonts w:ascii="Palatino Linotype" w:eastAsia="Palatino Linotype" w:hAnsi="Palatino Linotype" w:cs="Palatino Linotype"/>
        </w:rPr>
      </w:pPr>
    </w:p>
    <w:p w:rsidR="00FB7BF5" w:rsidRPr="007B1416" w:rsidRDefault="00FB7BF5" w:rsidP="00D1106A">
      <w:pPr>
        <w:rPr>
          <w:rFonts w:ascii="Palatino Linotype" w:eastAsia="Palatino Linotype" w:hAnsi="Palatino Linotype" w:cs="Palatino Linotype"/>
        </w:rPr>
      </w:pPr>
    </w:p>
    <w:p w:rsidR="00CA7DFC" w:rsidRPr="007B1416" w:rsidRDefault="00CA7DFC" w:rsidP="00D1106A">
      <w:pPr>
        <w:spacing w:line="360" w:lineRule="auto"/>
        <w:jc w:val="center"/>
        <w:rPr>
          <w:rFonts w:ascii="Palatino Linotype" w:eastAsia="Palatino Linotype" w:hAnsi="Palatino Linotype" w:cs="Palatino Linotype"/>
          <w:b/>
        </w:rPr>
      </w:pPr>
      <w:r w:rsidRPr="007B1416">
        <w:rPr>
          <w:rFonts w:ascii="Palatino Linotype" w:eastAsia="Palatino Linotype" w:hAnsi="Palatino Linotype" w:cs="Palatino Linotype"/>
          <w:b/>
        </w:rPr>
        <w:t>R E S U E L V E</w:t>
      </w:r>
    </w:p>
    <w:p w:rsidR="00CA7DFC" w:rsidRPr="007B1416" w:rsidRDefault="00CA7DFC" w:rsidP="00D1106A">
      <w:pPr>
        <w:spacing w:line="360" w:lineRule="auto"/>
        <w:jc w:val="center"/>
        <w:rPr>
          <w:rFonts w:ascii="Palatino Linotype" w:eastAsia="Palatino Linotype" w:hAnsi="Palatino Linotype" w:cs="Palatino Linotype"/>
          <w:b/>
        </w:rPr>
      </w:pPr>
    </w:p>
    <w:p w:rsidR="00444D78" w:rsidRPr="007B1416" w:rsidRDefault="00444D78" w:rsidP="00D1106A">
      <w:pPr>
        <w:spacing w:line="360" w:lineRule="auto"/>
        <w:jc w:val="both"/>
        <w:rPr>
          <w:rFonts w:ascii="Palatino Linotype" w:eastAsia="Palatino Linotype" w:hAnsi="Palatino Linotype" w:cs="Palatino Linotype"/>
        </w:rPr>
      </w:pPr>
      <w:r w:rsidRPr="007B1416">
        <w:rPr>
          <w:rFonts w:ascii="Palatino Linotype" w:eastAsia="Palatino Linotype" w:hAnsi="Palatino Linotype" w:cs="Palatino Linotype"/>
          <w:b/>
        </w:rPr>
        <w:t>PRIMERO</w:t>
      </w:r>
      <w:r w:rsidRPr="007B1416">
        <w:rPr>
          <w:rFonts w:ascii="Palatino Linotype" w:eastAsia="Palatino Linotype" w:hAnsi="Palatino Linotype" w:cs="Palatino Linotype"/>
        </w:rPr>
        <w:t xml:space="preserve">. Resultan </w:t>
      </w:r>
      <w:r w:rsidR="001B2FA1" w:rsidRPr="007B1416">
        <w:rPr>
          <w:rFonts w:ascii="Palatino Linotype" w:eastAsia="Palatino Linotype" w:hAnsi="Palatino Linotype" w:cs="Palatino Linotype"/>
          <w:b/>
        </w:rPr>
        <w:t>PARCIALMENTE</w:t>
      </w:r>
      <w:r w:rsidR="001B2FA1" w:rsidRPr="007B1416">
        <w:rPr>
          <w:rFonts w:ascii="Palatino Linotype" w:eastAsia="Palatino Linotype" w:hAnsi="Palatino Linotype" w:cs="Palatino Linotype"/>
        </w:rPr>
        <w:t xml:space="preserve"> </w:t>
      </w:r>
      <w:r w:rsidR="00A50912" w:rsidRPr="007B1416">
        <w:rPr>
          <w:rFonts w:ascii="Palatino Linotype" w:eastAsia="Palatino Linotype" w:hAnsi="Palatino Linotype" w:cs="Palatino Linotype"/>
          <w:b/>
        </w:rPr>
        <w:t>FUNDADAS</w:t>
      </w:r>
      <w:r w:rsidR="00A50912" w:rsidRPr="007B1416">
        <w:rPr>
          <w:rFonts w:ascii="Palatino Linotype" w:eastAsia="Palatino Linotype" w:hAnsi="Palatino Linotype" w:cs="Palatino Linotype"/>
        </w:rPr>
        <w:t xml:space="preserve"> </w:t>
      </w:r>
      <w:r w:rsidRPr="007B1416">
        <w:rPr>
          <w:rFonts w:ascii="Palatino Linotype" w:eastAsia="Palatino Linotype" w:hAnsi="Palatino Linotype" w:cs="Palatino Linotype"/>
        </w:rPr>
        <w:t>las</w:t>
      </w:r>
      <w:r w:rsidRPr="007B1416">
        <w:rPr>
          <w:rFonts w:ascii="Palatino Linotype" w:eastAsia="Palatino Linotype" w:hAnsi="Palatino Linotype" w:cs="Palatino Linotype"/>
          <w:b/>
        </w:rPr>
        <w:t xml:space="preserve"> </w:t>
      </w:r>
      <w:r w:rsidRPr="007B1416">
        <w:rPr>
          <w:rFonts w:ascii="Palatino Linotype" w:eastAsia="Palatino Linotype" w:hAnsi="Palatino Linotype" w:cs="Palatino Linotype"/>
        </w:rPr>
        <w:t xml:space="preserve">razones o motivos de inconformidad hechos valer en </w:t>
      </w:r>
      <w:r w:rsidR="00A50912" w:rsidRPr="007B1416">
        <w:rPr>
          <w:rFonts w:ascii="Palatino Linotype" w:eastAsia="Palatino Linotype" w:hAnsi="Palatino Linotype" w:cs="Palatino Linotype"/>
          <w:color w:val="000000"/>
        </w:rPr>
        <w:t xml:space="preserve">el Recurso de Revisión </w:t>
      </w:r>
      <w:r w:rsidR="001B2FA1" w:rsidRPr="007B1416">
        <w:rPr>
          <w:rFonts w:ascii="Palatino Linotype" w:eastAsia="Palatino Linotype" w:hAnsi="Palatino Linotype" w:cs="Palatino Linotype"/>
          <w:b/>
          <w:color w:val="000000"/>
        </w:rPr>
        <w:t>01343/INFOEM/IP/RR/2025</w:t>
      </w:r>
      <w:r w:rsidRPr="007B1416">
        <w:rPr>
          <w:rFonts w:ascii="Palatino Linotype" w:eastAsia="Palatino Linotype" w:hAnsi="Palatino Linotype" w:cs="Palatino Linotype"/>
          <w:color w:val="000000"/>
        </w:rPr>
        <w:t>,</w:t>
      </w:r>
      <w:r w:rsidRPr="007B1416">
        <w:rPr>
          <w:rFonts w:ascii="Palatino Linotype" w:eastAsia="Palatino Linotype" w:hAnsi="Palatino Linotype" w:cs="Palatino Linotype"/>
          <w:b/>
          <w:color w:val="000000"/>
        </w:rPr>
        <w:t xml:space="preserve"> </w:t>
      </w:r>
      <w:r w:rsidRPr="007B1416">
        <w:rPr>
          <w:rFonts w:ascii="Palatino Linotype" w:eastAsia="Palatino Linotype" w:hAnsi="Palatino Linotype" w:cs="Palatino Linotype"/>
        </w:rPr>
        <w:t xml:space="preserve">en términos del </w:t>
      </w:r>
      <w:r w:rsidRPr="007B1416">
        <w:rPr>
          <w:rFonts w:ascii="Palatino Linotype" w:eastAsia="Palatino Linotype" w:hAnsi="Palatino Linotype" w:cs="Palatino Linotype"/>
          <w:b/>
        </w:rPr>
        <w:t>Considerando</w:t>
      </w:r>
      <w:r w:rsidRPr="007B1416">
        <w:rPr>
          <w:rFonts w:ascii="Palatino Linotype" w:eastAsia="Palatino Linotype" w:hAnsi="Palatino Linotype" w:cs="Palatino Linotype"/>
        </w:rPr>
        <w:t xml:space="preserve"> </w:t>
      </w:r>
      <w:r w:rsidRPr="007B1416">
        <w:rPr>
          <w:rFonts w:ascii="Palatino Linotype" w:eastAsia="Palatino Linotype" w:hAnsi="Palatino Linotype" w:cs="Palatino Linotype"/>
          <w:b/>
        </w:rPr>
        <w:t>CUARTO</w:t>
      </w:r>
      <w:r w:rsidR="00827B46" w:rsidRPr="007B1416">
        <w:rPr>
          <w:rFonts w:ascii="Palatino Linotype" w:eastAsia="Palatino Linotype" w:hAnsi="Palatino Linotype" w:cs="Palatino Linotype"/>
          <w:b/>
        </w:rPr>
        <w:t xml:space="preserve"> y QUINTO</w:t>
      </w:r>
      <w:r w:rsidRPr="007B1416">
        <w:rPr>
          <w:rFonts w:ascii="Palatino Linotype" w:eastAsia="Palatino Linotype" w:hAnsi="Palatino Linotype" w:cs="Palatino Linotype"/>
        </w:rPr>
        <w:t xml:space="preserve"> de la presente Resolución.</w:t>
      </w:r>
    </w:p>
    <w:p w:rsidR="00444D78" w:rsidRPr="007B1416" w:rsidRDefault="00444D78" w:rsidP="00D1106A">
      <w:pPr>
        <w:spacing w:line="360" w:lineRule="auto"/>
        <w:jc w:val="both"/>
        <w:rPr>
          <w:rFonts w:ascii="Palatino Linotype" w:eastAsia="Palatino Linotype" w:hAnsi="Palatino Linotype" w:cs="Palatino Linotype"/>
        </w:rPr>
      </w:pPr>
    </w:p>
    <w:p w:rsidR="0032793E" w:rsidRPr="007B1416" w:rsidRDefault="0032793E" w:rsidP="00D1106A">
      <w:pPr>
        <w:spacing w:line="360" w:lineRule="auto"/>
        <w:jc w:val="both"/>
        <w:rPr>
          <w:rFonts w:ascii="Palatino Linotype" w:eastAsia="Palatino Linotype" w:hAnsi="Palatino Linotype" w:cs="Palatino Linotype"/>
        </w:rPr>
      </w:pPr>
      <w:bookmarkStart w:id="8" w:name="_heading=h.1ksv4uv" w:colFirst="0" w:colLast="0"/>
      <w:bookmarkEnd w:id="8"/>
      <w:r w:rsidRPr="007B1416">
        <w:rPr>
          <w:rFonts w:ascii="Palatino Linotype" w:eastAsia="Palatino Linotype" w:hAnsi="Palatino Linotype" w:cs="Palatino Linotype"/>
          <w:b/>
        </w:rPr>
        <w:t xml:space="preserve">SEGUNDO. </w:t>
      </w:r>
      <w:r w:rsidRPr="007B1416">
        <w:rPr>
          <w:rFonts w:ascii="Palatino Linotype" w:eastAsia="Palatino Linotype" w:hAnsi="Palatino Linotype" w:cs="Palatino Linotype"/>
        </w:rPr>
        <w:t xml:space="preserve">Se </w:t>
      </w:r>
      <w:r w:rsidR="00BB3745" w:rsidRPr="007B1416">
        <w:rPr>
          <w:rFonts w:ascii="Palatino Linotype" w:eastAsia="Palatino Linotype" w:hAnsi="Palatino Linotype" w:cs="Palatino Linotype"/>
          <w:b/>
          <w:smallCaps/>
        </w:rPr>
        <w:t>MODIFICA</w:t>
      </w:r>
      <w:r w:rsidRPr="007B1416">
        <w:rPr>
          <w:rFonts w:ascii="Palatino Linotype" w:eastAsia="Palatino Linotype" w:hAnsi="Palatino Linotype" w:cs="Palatino Linotype"/>
          <w:b/>
        </w:rPr>
        <w:t xml:space="preserve"> </w:t>
      </w:r>
      <w:r w:rsidRPr="007B1416">
        <w:rPr>
          <w:rFonts w:ascii="Palatino Linotype" w:eastAsia="Palatino Linotype" w:hAnsi="Palatino Linotype" w:cs="Palatino Linotype"/>
        </w:rPr>
        <w:t xml:space="preserve">la respuesta otorgada por el </w:t>
      </w:r>
      <w:r w:rsidR="00542CAB" w:rsidRPr="007B1416">
        <w:rPr>
          <w:rFonts w:ascii="Palatino Linotype" w:eastAsia="Palatino Linotype" w:hAnsi="Palatino Linotype" w:cs="Palatino Linotype"/>
          <w:b/>
          <w:bCs/>
        </w:rPr>
        <w:t xml:space="preserve">Ayuntamiento de </w:t>
      </w:r>
      <w:r w:rsidR="001B2FA1" w:rsidRPr="007B1416">
        <w:rPr>
          <w:rFonts w:ascii="Palatino Linotype" w:eastAsia="Palatino Linotype" w:hAnsi="Palatino Linotype" w:cs="Palatino Linotype"/>
          <w:b/>
          <w:bCs/>
        </w:rPr>
        <w:t>Nezahualcóyotl</w:t>
      </w:r>
      <w:r w:rsidR="001B2FA1" w:rsidRPr="007B1416">
        <w:rPr>
          <w:rFonts w:ascii="Palatino Linotype" w:eastAsia="Palatino Linotype" w:hAnsi="Palatino Linotype" w:cs="Palatino Linotype"/>
        </w:rPr>
        <w:t xml:space="preserve"> </w:t>
      </w:r>
      <w:r w:rsidRPr="007B1416">
        <w:rPr>
          <w:rFonts w:ascii="Palatino Linotype" w:eastAsia="Palatino Linotype" w:hAnsi="Palatino Linotype" w:cs="Palatino Linotype"/>
        </w:rPr>
        <w:t>y se</w:t>
      </w:r>
      <w:r w:rsidRPr="007B1416">
        <w:rPr>
          <w:rFonts w:ascii="Palatino Linotype" w:eastAsia="Palatino Linotype" w:hAnsi="Palatino Linotype" w:cs="Palatino Linotype"/>
          <w:b/>
        </w:rPr>
        <w:t xml:space="preserve"> ORDENA </w:t>
      </w:r>
      <w:r w:rsidRPr="007B1416">
        <w:rPr>
          <w:rFonts w:ascii="Palatino Linotype" w:eastAsia="Palatino Linotype" w:hAnsi="Palatino Linotype" w:cs="Palatino Linotype"/>
          <w:color w:val="000000"/>
        </w:rPr>
        <w:t xml:space="preserve">entregar, </w:t>
      </w:r>
      <w:bookmarkStart w:id="9" w:name="_heading=h.4d34og8" w:colFirst="0" w:colLast="0"/>
      <w:bookmarkEnd w:id="9"/>
      <w:r w:rsidRPr="007B1416">
        <w:rPr>
          <w:rFonts w:ascii="Palatino Linotype" w:eastAsia="Palatino Linotype" w:hAnsi="Palatino Linotype" w:cs="Palatino Linotype"/>
          <w:color w:val="000000"/>
        </w:rPr>
        <w:t xml:space="preserve">vía Sistema de Acceso a la Información Mexiquense </w:t>
      </w:r>
      <w:r w:rsidRPr="007B1416">
        <w:rPr>
          <w:rFonts w:ascii="Palatino Linotype" w:eastAsia="Palatino Linotype" w:hAnsi="Palatino Linotype" w:cs="Palatino Linotype"/>
          <w:b/>
          <w:color w:val="000000"/>
        </w:rPr>
        <w:t>(SAIMEX)</w:t>
      </w:r>
      <w:r w:rsidRPr="007B1416">
        <w:rPr>
          <w:rFonts w:ascii="Palatino Linotype" w:eastAsia="Palatino Linotype" w:hAnsi="Palatino Linotype" w:cs="Palatino Linotype"/>
          <w:color w:val="000000"/>
        </w:rPr>
        <w:t>, previa búsqueda exhaustiva y razonable</w:t>
      </w:r>
      <w:r w:rsidRPr="007B1416">
        <w:rPr>
          <w:rFonts w:ascii="Palatino Linotype" w:eastAsia="Palatino Linotype" w:hAnsi="Palatino Linotype" w:cs="Palatino Linotype"/>
        </w:rPr>
        <w:t xml:space="preserve">, </w:t>
      </w:r>
      <w:r w:rsidR="00D101A5" w:rsidRPr="007B1416">
        <w:rPr>
          <w:rFonts w:ascii="Palatino Linotype" w:eastAsia="Palatino Linotype" w:hAnsi="Palatino Linotype" w:cs="Palatino Linotype"/>
        </w:rPr>
        <w:t xml:space="preserve">de ser procedente en versión pública, </w:t>
      </w:r>
      <w:r w:rsidRPr="007B1416">
        <w:rPr>
          <w:rFonts w:ascii="Palatino Linotype" w:eastAsia="Palatino Linotype" w:hAnsi="Palatino Linotype" w:cs="Palatino Linotype"/>
        </w:rPr>
        <w:t>la siguiente información:</w:t>
      </w:r>
    </w:p>
    <w:p w:rsidR="0032793E" w:rsidRPr="007B1416" w:rsidRDefault="0032793E" w:rsidP="00D1106A">
      <w:pPr>
        <w:spacing w:line="360" w:lineRule="auto"/>
        <w:jc w:val="both"/>
        <w:rPr>
          <w:rFonts w:ascii="Palatino Linotype" w:eastAsia="Palatino Linotype" w:hAnsi="Palatino Linotype" w:cs="Palatino Linotype"/>
        </w:rPr>
      </w:pPr>
    </w:p>
    <w:p w:rsidR="00596C55" w:rsidRPr="007B1416" w:rsidRDefault="001B2FA1" w:rsidP="00D1106A">
      <w:pPr>
        <w:spacing w:line="360" w:lineRule="auto"/>
        <w:jc w:val="both"/>
        <w:rPr>
          <w:rFonts w:ascii="Palatino Linotype" w:hAnsi="Palatino Linotype" w:cs="Arial"/>
          <w:b/>
          <w:i/>
        </w:rPr>
      </w:pPr>
      <w:r w:rsidRPr="007B1416">
        <w:rPr>
          <w:rFonts w:ascii="Palatino Linotype" w:hAnsi="Palatino Linotype" w:cs="Arial"/>
          <w:b/>
          <w:i/>
        </w:rPr>
        <w:t>El documento en el que conste o se advierta el nombre de las personas adscritas a la Primera Sindicatura de la administración 2022-2024, durante la gestión de las servidoras públicas referidas en la solicitud de información.</w:t>
      </w:r>
    </w:p>
    <w:p w:rsidR="001B2FA1" w:rsidRPr="007B1416" w:rsidRDefault="001B2FA1" w:rsidP="00D1106A">
      <w:pPr>
        <w:spacing w:line="360" w:lineRule="auto"/>
        <w:jc w:val="both"/>
        <w:rPr>
          <w:rFonts w:ascii="Palatino Linotype" w:eastAsia="Palatino Linotype" w:hAnsi="Palatino Linotype" w:cs="Palatino Linotype"/>
          <w:i/>
          <w:color w:val="000000"/>
        </w:rPr>
      </w:pPr>
    </w:p>
    <w:p w:rsidR="00D101A5" w:rsidRPr="007B1416" w:rsidRDefault="00D101A5" w:rsidP="00D1106A">
      <w:pPr>
        <w:spacing w:line="360" w:lineRule="auto"/>
        <w:jc w:val="both"/>
        <w:rPr>
          <w:rFonts w:ascii="Palatino Linotype" w:eastAsia="Calibri" w:hAnsi="Palatino Linotype" w:cs="Arial"/>
          <w:b/>
        </w:rPr>
      </w:pPr>
      <w:r w:rsidRPr="007B1416">
        <w:rPr>
          <w:rFonts w:ascii="Palatino Linotype" w:eastAsia="Palatino Linotype" w:hAnsi="Palatino Linotype" w:cs="Palatino Linotype"/>
        </w:rPr>
        <w:t>Para</w:t>
      </w:r>
      <w:r w:rsidRPr="007B1416">
        <w:rPr>
          <w:rFonts w:ascii="Palatino Linotype" w:eastAsia="Calibri" w:hAnsi="Palatino Linotype" w:cs="Arial"/>
        </w:rPr>
        <w:t xml:space="preserve">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B1416">
        <w:rPr>
          <w:rFonts w:ascii="Palatino Linotype" w:eastAsia="Calibri" w:hAnsi="Palatino Linotype" w:cs="Arial"/>
          <w:b/>
        </w:rPr>
        <w:t>RECURRENTE.</w:t>
      </w:r>
    </w:p>
    <w:p w:rsidR="0032793E" w:rsidRPr="007B1416" w:rsidRDefault="0032793E" w:rsidP="00D1106A">
      <w:pPr>
        <w:spacing w:line="360" w:lineRule="auto"/>
        <w:jc w:val="both"/>
        <w:rPr>
          <w:rFonts w:ascii="Palatino Linotype" w:hAnsi="Palatino Linotype"/>
          <w:color w:val="222222"/>
        </w:rPr>
      </w:pPr>
    </w:p>
    <w:p w:rsidR="00FB7BF5" w:rsidRPr="007B1416" w:rsidRDefault="00FB7BF5" w:rsidP="00D1106A">
      <w:pPr>
        <w:spacing w:line="360" w:lineRule="auto"/>
        <w:jc w:val="both"/>
        <w:rPr>
          <w:rFonts w:ascii="Palatino Linotype" w:hAnsi="Palatino Linotype"/>
          <w:color w:val="222222"/>
        </w:rPr>
      </w:pPr>
    </w:p>
    <w:p w:rsidR="00FB7BF5" w:rsidRPr="007B1416" w:rsidRDefault="00FB7BF5" w:rsidP="00D1106A">
      <w:pPr>
        <w:spacing w:line="360" w:lineRule="auto"/>
        <w:jc w:val="both"/>
        <w:rPr>
          <w:rFonts w:ascii="Palatino Linotype" w:hAnsi="Palatino Linotype"/>
          <w:color w:val="222222"/>
        </w:rPr>
      </w:pPr>
    </w:p>
    <w:p w:rsidR="00FB7BF5" w:rsidRPr="007B1416" w:rsidRDefault="00FB7BF5" w:rsidP="00D1106A">
      <w:pPr>
        <w:spacing w:line="360" w:lineRule="auto"/>
        <w:jc w:val="both"/>
        <w:rPr>
          <w:rFonts w:ascii="Palatino Linotype" w:hAnsi="Palatino Linotype"/>
          <w:color w:val="222222"/>
        </w:rPr>
      </w:pPr>
    </w:p>
    <w:p w:rsidR="0032793E" w:rsidRPr="007B1416" w:rsidRDefault="0032793E" w:rsidP="00D1106A">
      <w:pPr>
        <w:tabs>
          <w:tab w:val="left" w:pos="8080"/>
        </w:tabs>
        <w:spacing w:line="360" w:lineRule="auto"/>
        <w:jc w:val="both"/>
        <w:rPr>
          <w:rFonts w:ascii="Palatino Linotype" w:eastAsia="Palatino Linotype" w:hAnsi="Palatino Linotype" w:cs="Palatino Linotype"/>
        </w:rPr>
      </w:pPr>
      <w:r w:rsidRPr="007B1416">
        <w:rPr>
          <w:rFonts w:ascii="Palatino Linotype" w:eastAsia="Palatino Linotype" w:hAnsi="Palatino Linotype" w:cs="Palatino Linotype"/>
          <w:b/>
        </w:rPr>
        <w:t xml:space="preserve">TERCERO. </w:t>
      </w:r>
      <w:r w:rsidRPr="007B1416">
        <w:rPr>
          <w:rFonts w:ascii="Palatino Linotype" w:eastAsia="Palatino Linotype" w:hAnsi="Palatino Linotype" w:cs="Palatino Linotype"/>
          <w:b/>
          <w:color w:val="000000"/>
        </w:rPr>
        <w:t>Notifíquese</w:t>
      </w:r>
      <w:r w:rsidRPr="007B1416">
        <w:rPr>
          <w:rFonts w:ascii="Palatino Linotype" w:eastAsia="Palatino Linotype" w:hAnsi="Palatino Linotype" w:cs="Palatino Linotype"/>
          <w:color w:val="000000"/>
        </w:rPr>
        <w:t xml:space="preserve"> al </w:t>
      </w:r>
      <w:r w:rsidRPr="007B1416">
        <w:rPr>
          <w:rFonts w:ascii="Palatino Linotype" w:eastAsia="Palatino Linotype" w:hAnsi="Palatino Linotype" w:cs="Palatino Linotype"/>
          <w:color w:val="222222"/>
        </w:rPr>
        <w:t xml:space="preserve">Titular de la Unidad de Transparencia del </w:t>
      </w:r>
      <w:r w:rsidRPr="007B1416">
        <w:rPr>
          <w:rFonts w:ascii="Palatino Linotype" w:eastAsia="Palatino Linotype" w:hAnsi="Palatino Linotype" w:cs="Palatino Linotype"/>
          <w:b/>
          <w:color w:val="222222"/>
        </w:rPr>
        <w:t>SUJETO OBLIGADO</w:t>
      </w:r>
      <w:r w:rsidRPr="007B1416">
        <w:rPr>
          <w:rFonts w:ascii="Palatino Linotype" w:eastAsia="Palatino Linotype" w:hAnsi="Palatino Linotype" w:cs="Palatino Linotype"/>
          <w:color w:val="222222"/>
        </w:rPr>
        <w:t xml:space="preserve">, vía SAIMEX, la presente resolución, para que conforme al artículo 186 último párrafo, 189 segundo párrafo y 194 de la Ley de Transparencia y Acceso a la Información Pública del Estado de México y Municipios </w:t>
      </w:r>
      <w:r w:rsidRPr="007B1416">
        <w:rPr>
          <w:rFonts w:ascii="Palatino Linotype" w:eastAsia="Palatino Linotype" w:hAnsi="Palatino Linotype" w:cs="Palatino Linotype"/>
          <w:b/>
          <w:color w:val="222222"/>
        </w:rPr>
        <w:t>de cumplimiento a lo ordenado dentro del plazo de diez días hábiles,</w:t>
      </w:r>
      <w:r w:rsidRPr="007B1416">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7B1416">
        <w:rPr>
          <w:rFonts w:ascii="Palatino Linotype" w:eastAsia="Palatino Linotype" w:hAnsi="Palatino Linotype" w:cs="Palatino Linotype"/>
        </w:rPr>
        <w:t>.</w:t>
      </w:r>
    </w:p>
    <w:p w:rsidR="0032793E" w:rsidRPr="007B1416" w:rsidRDefault="0032793E" w:rsidP="00D1106A">
      <w:pPr>
        <w:spacing w:line="360" w:lineRule="auto"/>
        <w:jc w:val="both"/>
        <w:rPr>
          <w:rFonts w:ascii="Palatino Linotype" w:eastAsia="Palatino Linotype" w:hAnsi="Palatino Linotype" w:cs="Palatino Linotype"/>
        </w:rPr>
      </w:pPr>
    </w:p>
    <w:p w:rsidR="0032793E" w:rsidRPr="007B1416" w:rsidRDefault="0032793E" w:rsidP="00D1106A">
      <w:pPr>
        <w:spacing w:line="360" w:lineRule="auto"/>
        <w:jc w:val="both"/>
        <w:rPr>
          <w:rFonts w:ascii="Palatino Linotype" w:eastAsia="Palatino Linotype" w:hAnsi="Palatino Linotype" w:cs="Palatino Linotype"/>
        </w:rPr>
      </w:pPr>
      <w:r w:rsidRPr="007B1416">
        <w:rPr>
          <w:rFonts w:ascii="Palatino Linotype" w:eastAsia="Palatino Linotype" w:hAnsi="Palatino Linotype" w:cs="Palatino Linotype"/>
          <w:b/>
        </w:rPr>
        <w:t xml:space="preserve">CUARTO. </w:t>
      </w:r>
      <w:r w:rsidRPr="007B1416">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B1416">
        <w:rPr>
          <w:rFonts w:ascii="Palatino Linotype" w:eastAsia="Palatino Linotype" w:hAnsi="Palatino Linotype" w:cs="Palatino Linotype"/>
          <w:b/>
        </w:rPr>
        <w:t>SUJETO OBLIGADO</w:t>
      </w:r>
      <w:r w:rsidRPr="007B1416">
        <w:rPr>
          <w:rFonts w:ascii="Palatino Linotype" w:eastAsia="Palatino Linotype" w:hAnsi="Palatino Linotype" w:cs="Palatino Linotype"/>
        </w:rPr>
        <w:t xml:space="preserve"> de manera fundada y motivada, podrá solicitar una ampliación de plazo para el cumplimiento de la presente resolución.</w:t>
      </w:r>
    </w:p>
    <w:p w:rsidR="0032793E" w:rsidRPr="007B1416" w:rsidRDefault="0032793E" w:rsidP="00D1106A">
      <w:pPr>
        <w:spacing w:line="360" w:lineRule="auto"/>
        <w:jc w:val="both"/>
        <w:rPr>
          <w:rFonts w:ascii="Palatino Linotype" w:eastAsia="Palatino Linotype" w:hAnsi="Palatino Linotype" w:cs="Palatino Linotype"/>
          <w:b/>
        </w:rPr>
      </w:pPr>
    </w:p>
    <w:p w:rsidR="00FB7BF5" w:rsidRPr="007B1416" w:rsidRDefault="0032793E" w:rsidP="00D1106A">
      <w:pPr>
        <w:spacing w:line="360" w:lineRule="auto"/>
        <w:jc w:val="both"/>
        <w:rPr>
          <w:rFonts w:ascii="Palatino Linotype" w:eastAsia="Palatino Linotype" w:hAnsi="Palatino Linotype" w:cs="Palatino Linotype"/>
        </w:rPr>
      </w:pPr>
      <w:r w:rsidRPr="007B1416">
        <w:rPr>
          <w:rFonts w:ascii="Palatino Linotype" w:eastAsia="Palatino Linotype" w:hAnsi="Palatino Linotype" w:cs="Palatino Linotype"/>
          <w:b/>
        </w:rPr>
        <w:t xml:space="preserve">QUINTO. </w:t>
      </w:r>
      <w:r w:rsidRPr="007B1416">
        <w:rPr>
          <w:rFonts w:ascii="Palatino Linotype" w:eastAsia="Palatino Linotype" w:hAnsi="Palatino Linotype" w:cs="Palatino Linotype"/>
        </w:rPr>
        <w:t xml:space="preserve">Notifíquese al </w:t>
      </w:r>
      <w:r w:rsidRPr="007B1416">
        <w:rPr>
          <w:rFonts w:ascii="Palatino Linotype" w:eastAsia="Palatino Linotype" w:hAnsi="Palatino Linotype" w:cs="Palatino Linotype"/>
          <w:b/>
        </w:rPr>
        <w:t xml:space="preserve">RECURRENTE </w:t>
      </w:r>
      <w:r w:rsidRPr="007B1416">
        <w:rPr>
          <w:rFonts w:ascii="Palatino Linotype" w:eastAsia="Palatino Linotype" w:hAnsi="Palatino Linotype" w:cs="Palatino Linotype"/>
        </w:rPr>
        <w:t>la presente resolución vía Sistema de Acceso a Información Mexiquense (SAIMEX)</w:t>
      </w:r>
      <w:r w:rsidR="00FB7BF5" w:rsidRPr="007B1416">
        <w:rPr>
          <w:rFonts w:ascii="Palatino Linotype" w:eastAsia="Palatino Linotype" w:hAnsi="Palatino Linotype" w:cs="Palatino Linotype"/>
          <w:b/>
        </w:rPr>
        <w:t>.</w:t>
      </w:r>
    </w:p>
    <w:p w:rsidR="00FB7BF5" w:rsidRPr="007B1416" w:rsidRDefault="00FB7BF5" w:rsidP="00FB7BF5">
      <w:pPr>
        <w:spacing w:line="360" w:lineRule="auto"/>
        <w:jc w:val="both"/>
        <w:rPr>
          <w:rFonts w:ascii="Palatino Linotype" w:eastAsia="Palatino Linotype" w:hAnsi="Palatino Linotype" w:cs="Palatino Linotype"/>
          <w:b/>
          <w:color w:val="000000"/>
        </w:rPr>
      </w:pPr>
    </w:p>
    <w:p w:rsidR="00FB7BF5" w:rsidRPr="007B1416" w:rsidRDefault="00FB7BF5" w:rsidP="00FB7BF5">
      <w:pPr>
        <w:spacing w:line="360" w:lineRule="auto"/>
        <w:jc w:val="both"/>
        <w:rPr>
          <w:rFonts w:ascii="Palatino Linotype" w:eastAsia="Palatino Linotype" w:hAnsi="Palatino Linotype" w:cs="Palatino Linotype"/>
          <w:color w:val="000000"/>
        </w:rPr>
      </w:pPr>
      <w:r w:rsidRPr="007B1416">
        <w:rPr>
          <w:rFonts w:ascii="Palatino Linotype" w:eastAsia="Palatino Linotype" w:hAnsi="Palatino Linotype" w:cs="Palatino Linotype"/>
          <w:b/>
          <w:color w:val="000000"/>
        </w:rPr>
        <w:t>SEXTO.</w:t>
      </w:r>
      <w:r w:rsidRPr="007B1416">
        <w:rPr>
          <w:rFonts w:ascii="Palatino Linotype" w:eastAsia="Palatino Linotype" w:hAnsi="Palatino Linotype" w:cs="Palatino Linotype"/>
          <w:color w:val="000000"/>
        </w:rPr>
        <w:t xml:space="preserve"> Se hace del conocimiento de </w:t>
      </w:r>
      <w:r w:rsidRPr="007B1416">
        <w:rPr>
          <w:rFonts w:ascii="Palatino Linotype" w:eastAsia="Palatino Linotype" w:hAnsi="Palatino Linotype" w:cs="Palatino Linotype"/>
          <w:b/>
          <w:color w:val="000000"/>
        </w:rPr>
        <w:t>EL RECURRENTE</w:t>
      </w:r>
      <w:r w:rsidRPr="007B1416">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w:t>
      </w:r>
      <w:r w:rsidRPr="007B1416">
        <w:rPr>
          <w:rFonts w:ascii="Palatino Linotype" w:eastAsia="Palatino Linotype" w:hAnsi="Palatino Linotype" w:cs="Palatino Linotype"/>
          <w:color w:val="000000"/>
        </w:rPr>
        <w:lastRenderedPageBreak/>
        <w:t xml:space="preserve">le cause algún perjuicio podrá </w:t>
      </w:r>
      <w:r w:rsidRPr="007B1416">
        <w:rPr>
          <w:rFonts w:ascii="Palatino Linotype" w:eastAsia="Palatino Linotype" w:hAnsi="Palatino Linotype" w:cs="Palatino Linotype"/>
        </w:rPr>
        <w:t>impugnar vía</w:t>
      </w:r>
      <w:r w:rsidRPr="007B1416">
        <w:rPr>
          <w:rFonts w:ascii="Palatino Linotype" w:eastAsia="Palatino Linotype" w:hAnsi="Palatino Linotype" w:cs="Palatino Linotype"/>
          <w:color w:val="000000"/>
        </w:rPr>
        <w:t xml:space="preserve"> juicio de amparo en los términos de las leyes aplicables.</w:t>
      </w:r>
    </w:p>
    <w:p w:rsidR="00FB7BF5" w:rsidRPr="007B1416" w:rsidRDefault="00FB7BF5" w:rsidP="00D1106A">
      <w:pPr>
        <w:spacing w:line="360" w:lineRule="auto"/>
        <w:jc w:val="both"/>
        <w:rPr>
          <w:rFonts w:ascii="Palatino Linotype" w:eastAsia="Palatino Linotype" w:hAnsi="Palatino Linotype" w:cs="Palatino Linotype"/>
        </w:rPr>
      </w:pPr>
    </w:p>
    <w:p w:rsidR="0082623E" w:rsidRPr="007B1416" w:rsidRDefault="0082623E" w:rsidP="00D1106A">
      <w:pPr>
        <w:spacing w:line="360" w:lineRule="auto"/>
        <w:jc w:val="both"/>
        <w:rPr>
          <w:rFonts w:ascii="Palatino Linotype" w:eastAsia="Palatino Linotype" w:hAnsi="Palatino Linotype" w:cs="Palatino Linotype"/>
        </w:rPr>
      </w:pPr>
    </w:p>
    <w:p w:rsidR="0072148B" w:rsidRPr="00D1106A" w:rsidRDefault="007B1416" w:rsidP="00D1106A">
      <w:pPr>
        <w:spacing w:line="360" w:lineRule="auto"/>
        <w:jc w:val="both"/>
        <w:rPr>
          <w:rFonts w:ascii="Palatino Linotype" w:eastAsia="Palatino Linotype" w:hAnsi="Palatino Linotype" w:cs="Palatino Linotype"/>
        </w:rPr>
      </w:pPr>
      <w:r w:rsidRPr="007B141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FB7BF5" w:rsidRPr="007B1416">
        <w:rPr>
          <w:rFonts w:ascii="Palatino Linotype" w:eastAsia="Palatino Linotype" w:hAnsi="Palatino Linotype" w:cs="Palatino Linotype"/>
        </w:rPr>
        <w:t>.</w:t>
      </w:r>
      <w:bookmarkStart w:id="10" w:name="_GoBack"/>
      <w:bookmarkEnd w:id="10"/>
    </w:p>
    <w:p w:rsidR="0072148B" w:rsidRPr="00D1106A" w:rsidRDefault="0072148B" w:rsidP="00FB7BF5">
      <w:pPr>
        <w:spacing w:line="360" w:lineRule="auto"/>
        <w:ind w:left="720"/>
        <w:jc w:val="both"/>
        <w:rPr>
          <w:rFonts w:ascii="Palatino Linotype" w:eastAsia="Palatino Linotype" w:hAnsi="Palatino Linotype" w:cs="Palatino Linotype"/>
        </w:rPr>
      </w:pPr>
    </w:p>
    <w:p w:rsidR="0072148B" w:rsidRPr="00D1106A" w:rsidRDefault="0072148B" w:rsidP="00D1106A">
      <w:pPr>
        <w:spacing w:line="360" w:lineRule="auto"/>
        <w:jc w:val="both"/>
        <w:rPr>
          <w:rFonts w:ascii="Palatino Linotype" w:eastAsia="Palatino Linotype" w:hAnsi="Palatino Linotype" w:cs="Palatino Linotype"/>
        </w:rPr>
      </w:pPr>
    </w:p>
    <w:p w:rsidR="0072148B" w:rsidRPr="00D1106A" w:rsidRDefault="0072148B" w:rsidP="00D1106A">
      <w:pPr>
        <w:spacing w:line="360" w:lineRule="auto"/>
        <w:jc w:val="both"/>
        <w:rPr>
          <w:rFonts w:ascii="Palatino Linotype" w:eastAsia="Palatino Linotype" w:hAnsi="Palatino Linotype" w:cs="Palatino Linotype"/>
        </w:rPr>
      </w:pPr>
    </w:p>
    <w:p w:rsidR="0072148B" w:rsidRPr="00D1106A" w:rsidRDefault="0072148B" w:rsidP="00D1106A">
      <w:pPr>
        <w:spacing w:line="360" w:lineRule="auto"/>
        <w:jc w:val="both"/>
        <w:rPr>
          <w:rFonts w:ascii="Palatino Linotype" w:eastAsia="Palatino Linotype" w:hAnsi="Palatino Linotype" w:cs="Palatino Linotype"/>
        </w:rPr>
      </w:pPr>
    </w:p>
    <w:p w:rsidR="0072148B" w:rsidRPr="00D1106A" w:rsidRDefault="0072148B" w:rsidP="00D1106A">
      <w:pPr>
        <w:spacing w:line="360" w:lineRule="auto"/>
        <w:jc w:val="both"/>
        <w:rPr>
          <w:rFonts w:ascii="Palatino Linotype" w:eastAsia="Palatino Linotype" w:hAnsi="Palatino Linotype" w:cs="Palatino Linotype"/>
        </w:rPr>
      </w:pPr>
    </w:p>
    <w:p w:rsidR="0072148B" w:rsidRPr="00D1106A" w:rsidRDefault="0072148B" w:rsidP="00D1106A">
      <w:pPr>
        <w:spacing w:line="360" w:lineRule="auto"/>
        <w:jc w:val="both"/>
        <w:rPr>
          <w:rFonts w:ascii="Palatino Linotype" w:eastAsia="Palatino Linotype" w:hAnsi="Palatino Linotype" w:cs="Palatino Linotype"/>
        </w:rPr>
      </w:pPr>
    </w:p>
    <w:p w:rsidR="0072148B" w:rsidRPr="00D1106A" w:rsidRDefault="0072148B" w:rsidP="00D1106A">
      <w:pPr>
        <w:spacing w:line="360" w:lineRule="auto"/>
        <w:jc w:val="both"/>
        <w:rPr>
          <w:rFonts w:ascii="Palatino Linotype" w:eastAsia="Palatino Linotype" w:hAnsi="Palatino Linotype" w:cs="Palatino Linotype"/>
        </w:rPr>
      </w:pPr>
    </w:p>
    <w:p w:rsidR="0072148B" w:rsidRPr="00D1106A" w:rsidRDefault="0072148B" w:rsidP="00D1106A">
      <w:pPr>
        <w:spacing w:line="360" w:lineRule="auto"/>
        <w:jc w:val="both"/>
        <w:rPr>
          <w:rFonts w:ascii="Palatino Linotype" w:eastAsia="Palatino Linotype" w:hAnsi="Palatino Linotype" w:cs="Palatino Linotype"/>
        </w:rPr>
      </w:pPr>
    </w:p>
    <w:p w:rsidR="0072148B" w:rsidRPr="00D1106A" w:rsidRDefault="0072148B" w:rsidP="00D1106A">
      <w:pPr>
        <w:spacing w:line="360" w:lineRule="auto"/>
        <w:jc w:val="both"/>
        <w:rPr>
          <w:rFonts w:ascii="Palatino Linotype" w:eastAsia="Palatino Linotype" w:hAnsi="Palatino Linotype" w:cs="Palatino Linotype"/>
        </w:rPr>
      </w:pPr>
    </w:p>
    <w:p w:rsidR="0072148B" w:rsidRPr="00D1106A" w:rsidRDefault="0072148B" w:rsidP="00D1106A">
      <w:pPr>
        <w:spacing w:line="360" w:lineRule="auto"/>
        <w:jc w:val="both"/>
        <w:rPr>
          <w:rFonts w:ascii="Palatino Linotype" w:eastAsia="Palatino Linotype" w:hAnsi="Palatino Linotype" w:cs="Palatino Linotype"/>
        </w:rPr>
      </w:pPr>
    </w:p>
    <w:p w:rsidR="0072148B" w:rsidRPr="00D1106A" w:rsidRDefault="0072148B" w:rsidP="00D1106A">
      <w:pPr>
        <w:spacing w:line="360" w:lineRule="auto"/>
        <w:jc w:val="both"/>
        <w:rPr>
          <w:rFonts w:ascii="Palatino Linotype" w:eastAsia="Palatino Linotype" w:hAnsi="Palatino Linotype" w:cs="Palatino Linotype"/>
        </w:rPr>
      </w:pPr>
    </w:p>
    <w:p w:rsidR="0072148B" w:rsidRPr="00D1106A" w:rsidRDefault="0072148B" w:rsidP="00D1106A">
      <w:pPr>
        <w:spacing w:line="360" w:lineRule="auto"/>
        <w:jc w:val="both"/>
        <w:rPr>
          <w:rFonts w:ascii="Palatino Linotype" w:eastAsia="Palatino Linotype" w:hAnsi="Palatino Linotype" w:cs="Palatino Linotype"/>
        </w:rPr>
      </w:pPr>
    </w:p>
    <w:p w:rsidR="0072148B" w:rsidRPr="00D1106A" w:rsidRDefault="0072148B" w:rsidP="00D1106A">
      <w:pPr>
        <w:spacing w:line="360" w:lineRule="auto"/>
        <w:jc w:val="both"/>
        <w:rPr>
          <w:rFonts w:ascii="Palatino Linotype" w:eastAsia="Palatino Linotype" w:hAnsi="Palatino Linotype" w:cs="Palatino Linotype"/>
        </w:rPr>
      </w:pPr>
    </w:p>
    <w:p w:rsidR="0072148B" w:rsidRPr="00D1106A" w:rsidRDefault="0072148B" w:rsidP="00D1106A">
      <w:pPr>
        <w:spacing w:line="360" w:lineRule="auto"/>
        <w:rPr>
          <w:rFonts w:ascii="Palatino Linotype" w:eastAsia="Palatino Linotype" w:hAnsi="Palatino Linotype" w:cs="Palatino Linotype"/>
        </w:rPr>
      </w:pPr>
    </w:p>
    <w:p w:rsidR="0072148B" w:rsidRPr="00D1106A" w:rsidRDefault="0072148B" w:rsidP="00D1106A">
      <w:pPr>
        <w:tabs>
          <w:tab w:val="left" w:pos="3374"/>
        </w:tabs>
        <w:spacing w:line="360" w:lineRule="auto"/>
        <w:rPr>
          <w:rFonts w:ascii="Palatino Linotype" w:eastAsia="Palatino Linotype" w:hAnsi="Palatino Linotype" w:cs="Palatino Linotype"/>
        </w:rPr>
      </w:pPr>
      <w:bookmarkStart w:id="11" w:name="_heading=h.lnxbz9" w:colFirst="0" w:colLast="0"/>
      <w:bookmarkEnd w:id="11"/>
    </w:p>
    <w:sectPr w:rsidR="0072148B" w:rsidRPr="00D1106A" w:rsidSect="00D1106A">
      <w:headerReference w:type="even" r:id="rId19"/>
      <w:headerReference w:type="default" r:id="rId20"/>
      <w:footerReference w:type="default" r:id="rId21"/>
      <w:headerReference w:type="first" r:id="rId22"/>
      <w:footerReference w:type="first" r:id="rId23"/>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D9D" w:rsidRDefault="00657D9D">
      <w:r>
        <w:separator/>
      </w:r>
    </w:p>
  </w:endnote>
  <w:endnote w:type="continuationSeparator" w:id="0">
    <w:p w:rsidR="00657D9D" w:rsidRDefault="0065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F7A" w:rsidRDefault="00AC0F7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B1416">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B1416">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rsidR="00AC0F7A" w:rsidRDefault="00AC0F7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F7A" w:rsidRDefault="00AC0F7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B141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B1416">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rsidR="00AC0F7A" w:rsidRDefault="00AC0F7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D9D" w:rsidRDefault="00657D9D">
      <w:r>
        <w:separator/>
      </w:r>
    </w:p>
  </w:footnote>
  <w:footnote w:type="continuationSeparator" w:id="0">
    <w:p w:rsidR="00657D9D" w:rsidRDefault="00657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F7A" w:rsidRDefault="00657D9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F7A" w:rsidRDefault="00AC0F7A">
    <w:pPr>
      <w:widowControl w:val="0"/>
      <w:pBdr>
        <w:top w:val="nil"/>
        <w:left w:val="nil"/>
        <w:bottom w:val="nil"/>
        <w:right w:val="nil"/>
        <w:between w:val="nil"/>
      </w:pBdr>
      <w:spacing w:line="276" w:lineRule="auto"/>
      <w:rPr>
        <w:color w:val="000000"/>
      </w:rPr>
    </w:pPr>
  </w:p>
  <w:tbl>
    <w:tblPr>
      <w:tblW w:w="6945" w:type="dxa"/>
      <w:tblInd w:w="3261" w:type="dxa"/>
      <w:tblLayout w:type="fixed"/>
      <w:tblLook w:val="0400" w:firstRow="0" w:lastRow="0" w:firstColumn="0" w:lastColumn="0" w:noHBand="0" w:noVBand="1"/>
    </w:tblPr>
    <w:tblGrid>
      <w:gridCol w:w="2693"/>
      <w:gridCol w:w="4252"/>
    </w:tblGrid>
    <w:tr w:rsidR="00AC0F7A" w:rsidRPr="00D1106A" w:rsidTr="00D1106A">
      <w:trPr>
        <w:trHeight w:val="227"/>
      </w:trPr>
      <w:tc>
        <w:tcPr>
          <w:tcW w:w="2693" w:type="dxa"/>
        </w:tcPr>
        <w:p w:rsidR="00AC0F7A" w:rsidRPr="00D1106A" w:rsidRDefault="00AC0F7A" w:rsidP="00995271">
          <w:pPr>
            <w:jc w:val="right"/>
            <w:rPr>
              <w:rFonts w:ascii="Palatino Linotype" w:eastAsia="Palatino Linotype" w:hAnsi="Palatino Linotype" w:cs="Palatino Linotype"/>
              <w:b/>
            </w:rPr>
          </w:pPr>
          <w:r w:rsidRPr="00D1106A">
            <w:rPr>
              <w:rFonts w:ascii="Palatino Linotype" w:eastAsia="Palatino Linotype" w:hAnsi="Palatino Linotype" w:cs="Palatino Linotype"/>
              <w:b/>
            </w:rPr>
            <w:t>Recurso de Revisión:</w:t>
          </w:r>
        </w:p>
      </w:tc>
      <w:tc>
        <w:tcPr>
          <w:tcW w:w="4252" w:type="dxa"/>
        </w:tcPr>
        <w:p w:rsidR="00AC0F7A" w:rsidRPr="00D1106A" w:rsidRDefault="00AC0F7A" w:rsidP="00995271">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D1106A">
            <w:rPr>
              <w:rFonts w:ascii="Palatino Linotype" w:eastAsia="Palatino Linotype" w:hAnsi="Palatino Linotype" w:cs="Palatino Linotype"/>
              <w:color w:val="000000"/>
            </w:rPr>
            <w:t>01343/INFOEM/IP/RR/2025</w:t>
          </w:r>
        </w:p>
      </w:tc>
    </w:tr>
    <w:tr w:rsidR="00AC0F7A" w:rsidRPr="00D1106A" w:rsidTr="00D1106A">
      <w:trPr>
        <w:trHeight w:val="342"/>
      </w:trPr>
      <w:tc>
        <w:tcPr>
          <w:tcW w:w="2693" w:type="dxa"/>
        </w:tcPr>
        <w:p w:rsidR="00AC0F7A" w:rsidRPr="00D1106A" w:rsidRDefault="00AC0F7A" w:rsidP="00995271">
          <w:pPr>
            <w:jc w:val="right"/>
            <w:rPr>
              <w:rFonts w:ascii="Palatino Linotype" w:eastAsia="Palatino Linotype" w:hAnsi="Palatino Linotype" w:cs="Palatino Linotype"/>
              <w:b/>
            </w:rPr>
          </w:pPr>
          <w:r w:rsidRPr="00D1106A">
            <w:rPr>
              <w:rFonts w:ascii="Palatino Linotype" w:eastAsia="Palatino Linotype" w:hAnsi="Palatino Linotype" w:cs="Palatino Linotype"/>
              <w:b/>
            </w:rPr>
            <w:t>Sujeto Obligado:</w:t>
          </w:r>
        </w:p>
      </w:tc>
      <w:tc>
        <w:tcPr>
          <w:tcW w:w="4252" w:type="dxa"/>
        </w:tcPr>
        <w:p w:rsidR="00AC0F7A" w:rsidRPr="00D1106A" w:rsidRDefault="00AC0F7A" w:rsidP="00995271">
          <w:pPr>
            <w:rPr>
              <w:rFonts w:ascii="Palatino Linotype" w:eastAsia="Palatino Linotype" w:hAnsi="Palatino Linotype" w:cs="Palatino Linotype"/>
              <w:color w:val="000000"/>
            </w:rPr>
          </w:pPr>
          <w:r w:rsidRPr="00D1106A">
            <w:rPr>
              <w:rFonts w:ascii="Palatino Linotype" w:eastAsia="Palatino Linotype" w:hAnsi="Palatino Linotype" w:cs="Palatino Linotype"/>
              <w:color w:val="000000"/>
            </w:rPr>
            <w:t>Ayuntamiento de Nezahualcóyotl</w:t>
          </w:r>
        </w:p>
      </w:tc>
    </w:tr>
    <w:tr w:rsidR="00AC0F7A" w:rsidRPr="00D1106A" w:rsidTr="00D1106A">
      <w:trPr>
        <w:trHeight w:val="342"/>
      </w:trPr>
      <w:tc>
        <w:tcPr>
          <w:tcW w:w="2693" w:type="dxa"/>
        </w:tcPr>
        <w:p w:rsidR="00AC0F7A" w:rsidRPr="00D1106A" w:rsidRDefault="00AC0F7A" w:rsidP="00995271">
          <w:pPr>
            <w:jc w:val="right"/>
            <w:rPr>
              <w:rFonts w:ascii="Palatino Linotype" w:eastAsia="Palatino Linotype" w:hAnsi="Palatino Linotype" w:cs="Palatino Linotype"/>
              <w:b/>
            </w:rPr>
          </w:pPr>
          <w:r w:rsidRPr="00D1106A">
            <w:rPr>
              <w:rFonts w:ascii="Palatino Linotype" w:eastAsia="Palatino Linotype" w:hAnsi="Palatino Linotype" w:cs="Palatino Linotype"/>
              <w:b/>
            </w:rPr>
            <w:t>Comisionada Ponente:</w:t>
          </w:r>
        </w:p>
      </w:tc>
      <w:tc>
        <w:tcPr>
          <w:tcW w:w="4252" w:type="dxa"/>
        </w:tcPr>
        <w:p w:rsidR="00AC0F7A" w:rsidRPr="00D1106A" w:rsidRDefault="00AC0F7A" w:rsidP="00995271">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D1106A">
            <w:rPr>
              <w:rFonts w:ascii="Palatino Linotype" w:eastAsia="Palatino Linotype" w:hAnsi="Palatino Linotype" w:cs="Palatino Linotype"/>
              <w:color w:val="000000"/>
            </w:rPr>
            <w:t>María del Rosario Mejía Ayala</w:t>
          </w:r>
        </w:p>
      </w:tc>
    </w:tr>
  </w:tbl>
  <w:p w:rsidR="00AC0F7A" w:rsidRDefault="00657D9D">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F7A" w:rsidRDefault="00AC0F7A">
    <w:pPr>
      <w:widowControl w:val="0"/>
      <w:pBdr>
        <w:top w:val="nil"/>
        <w:left w:val="nil"/>
        <w:bottom w:val="nil"/>
        <w:right w:val="nil"/>
        <w:between w:val="nil"/>
      </w:pBdr>
      <w:spacing w:line="276" w:lineRule="auto"/>
      <w:rPr>
        <w:color w:val="000000"/>
        <w:sz w:val="14"/>
        <w:szCs w:val="14"/>
      </w:rPr>
    </w:pPr>
  </w:p>
  <w:tbl>
    <w:tblPr>
      <w:tblW w:w="6945" w:type="dxa"/>
      <w:tblInd w:w="3261" w:type="dxa"/>
      <w:tblLayout w:type="fixed"/>
      <w:tblLook w:val="0400" w:firstRow="0" w:lastRow="0" w:firstColumn="0" w:lastColumn="0" w:noHBand="0" w:noVBand="1"/>
    </w:tblPr>
    <w:tblGrid>
      <w:gridCol w:w="2693"/>
      <w:gridCol w:w="4252"/>
    </w:tblGrid>
    <w:tr w:rsidR="00AC0F7A" w:rsidRPr="00D1106A" w:rsidTr="00D1106A">
      <w:trPr>
        <w:trHeight w:val="227"/>
      </w:trPr>
      <w:tc>
        <w:tcPr>
          <w:tcW w:w="2693" w:type="dxa"/>
        </w:tcPr>
        <w:p w:rsidR="00AC0F7A" w:rsidRPr="00D1106A" w:rsidRDefault="00AC0F7A" w:rsidP="0094714F">
          <w:pPr>
            <w:jc w:val="right"/>
            <w:rPr>
              <w:rFonts w:ascii="Palatino Linotype" w:eastAsia="Palatino Linotype" w:hAnsi="Palatino Linotype" w:cs="Palatino Linotype"/>
              <w:b/>
            </w:rPr>
          </w:pPr>
          <w:r w:rsidRPr="00D1106A">
            <w:rPr>
              <w:rFonts w:ascii="Palatino Linotype" w:eastAsia="Palatino Linotype" w:hAnsi="Palatino Linotype" w:cs="Palatino Linotype"/>
              <w:b/>
            </w:rPr>
            <w:t>Recurso de Revisión:</w:t>
          </w:r>
        </w:p>
      </w:tc>
      <w:tc>
        <w:tcPr>
          <w:tcW w:w="4252" w:type="dxa"/>
        </w:tcPr>
        <w:p w:rsidR="00AC0F7A" w:rsidRPr="00D1106A" w:rsidRDefault="00AC0F7A" w:rsidP="0094714F">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D1106A">
            <w:rPr>
              <w:rFonts w:ascii="Palatino Linotype" w:eastAsia="Palatino Linotype" w:hAnsi="Palatino Linotype" w:cs="Palatino Linotype"/>
              <w:color w:val="000000"/>
            </w:rPr>
            <w:t>01343/INFOEM/IP/RR/2025</w:t>
          </w:r>
        </w:p>
      </w:tc>
    </w:tr>
    <w:tr w:rsidR="00AC0F7A" w:rsidRPr="00D1106A" w:rsidTr="00D1106A">
      <w:trPr>
        <w:trHeight w:val="242"/>
      </w:trPr>
      <w:tc>
        <w:tcPr>
          <w:tcW w:w="2693" w:type="dxa"/>
        </w:tcPr>
        <w:p w:rsidR="00AC0F7A" w:rsidRPr="00D1106A" w:rsidRDefault="00AC0F7A" w:rsidP="0094714F">
          <w:pPr>
            <w:jc w:val="right"/>
            <w:rPr>
              <w:rFonts w:ascii="Palatino Linotype" w:eastAsia="Palatino Linotype" w:hAnsi="Palatino Linotype" w:cs="Palatino Linotype"/>
              <w:b/>
            </w:rPr>
          </w:pPr>
          <w:r w:rsidRPr="00D1106A">
            <w:rPr>
              <w:rFonts w:ascii="Palatino Linotype" w:eastAsia="Palatino Linotype" w:hAnsi="Palatino Linotype" w:cs="Palatino Linotype"/>
              <w:b/>
            </w:rPr>
            <w:t>Recurrente:</w:t>
          </w:r>
        </w:p>
      </w:tc>
      <w:tc>
        <w:tcPr>
          <w:tcW w:w="4252" w:type="dxa"/>
        </w:tcPr>
        <w:p w:rsidR="00AC0F7A" w:rsidRPr="00D1106A" w:rsidRDefault="00AC0F7A" w:rsidP="0094714F">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AC0F7A" w:rsidRPr="00D1106A" w:rsidTr="00D1106A">
      <w:trPr>
        <w:trHeight w:val="342"/>
      </w:trPr>
      <w:tc>
        <w:tcPr>
          <w:tcW w:w="2693" w:type="dxa"/>
        </w:tcPr>
        <w:p w:rsidR="00AC0F7A" w:rsidRPr="00D1106A" w:rsidRDefault="00AC0F7A" w:rsidP="0094714F">
          <w:pPr>
            <w:jc w:val="right"/>
            <w:rPr>
              <w:rFonts w:ascii="Palatino Linotype" w:eastAsia="Palatino Linotype" w:hAnsi="Palatino Linotype" w:cs="Palatino Linotype"/>
              <w:b/>
            </w:rPr>
          </w:pPr>
          <w:r w:rsidRPr="00D1106A">
            <w:rPr>
              <w:rFonts w:ascii="Palatino Linotype" w:eastAsia="Palatino Linotype" w:hAnsi="Palatino Linotype" w:cs="Palatino Linotype"/>
              <w:b/>
            </w:rPr>
            <w:t>Sujeto Obligado:</w:t>
          </w:r>
        </w:p>
      </w:tc>
      <w:tc>
        <w:tcPr>
          <w:tcW w:w="4252" w:type="dxa"/>
        </w:tcPr>
        <w:p w:rsidR="00AC0F7A" w:rsidRPr="00D1106A" w:rsidRDefault="00AC0F7A" w:rsidP="0094714F">
          <w:pPr>
            <w:rPr>
              <w:rFonts w:ascii="Palatino Linotype" w:eastAsia="Palatino Linotype" w:hAnsi="Palatino Linotype" w:cs="Palatino Linotype"/>
              <w:color w:val="000000"/>
            </w:rPr>
          </w:pPr>
          <w:r w:rsidRPr="00D1106A">
            <w:rPr>
              <w:rFonts w:ascii="Palatino Linotype" w:eastAsia="Palatino Linotype" w:hAnsi="Palatino Linotype" w:cs="Palatino Linotype"/>
              <w:color w:val="000000"/>
            </w:rPr>
            <w:t>Ayuntamiento de Nezahualcóyotl</w:t>
          </w:r>
        </w:p>
      </w:tc>
    </w:tr>
    <w:tr w:rsidR="00AC0F7A" w:rsidRPr="00D1106A" w:rsidTr="00D1106A">
      <w:trPr>
        <w:trHeight w:val="342"/>
      </w:trPr>
      <w:tc>
        <w:tcPr>
          <w:tcW w:w="2693" w:type="dxa"/>
        </w:tcPr>
        <w:p w:rsidR="00AC0F7A" w:rsidRPr="00D1106A" w:rsidRDefault="00AC0F7A" w:rsidP="0094714F">
          <w:pPr>
            <w:jc w:val="right"/>
            <w:rPr>
              <w:rFonts w:ascii="Palatino Linotype" w:eastAsia="Palatino Linotype" w:hAnsi="Palatino Linotype" w:cs="Palatino Linotype"/>
              <w:b/>
            </w:rPr>
          </w:pPr>
          <w:r w:rsidRPr="00D1106A">
            <w:rPr>
              <w:rFonts w:ascii="Palatino Linotype" w:eastAsia="Palatino Linotype" w:hAnsi="Palatino Linotype" w:cs="Palatino Linotype"/>
              <w:b/>
            </w:rPr>
            <w:t>Comisionada Ponente:</w:t>
          </w:r>
        </w:p>
      </w:tc>
      <w:tc>
        <w:tcPr>
          <w:tcW w:w="4252" w:type="dxa"/>
        </w:tcPr>
        <w:p w:rsidR="00AC0F7A" w:rsidRPr="00D1106A" w:rsidRDefault="00AC0F7A" w:rsidP="0094714F">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D1106A">
            <w:rPr>
              <w:rFonts w:ascii="Palatino Linotype" w:eastAsia="Palatino Linotype" w:hAnsi="Palatino Linotype" w:cs="Palatino Linotype"/>
              <w:color w:val="000000"/>
            </w:rPr>
            <w:t>María del Rosario Mejía Ayala</w:t>
          </w:r>
        </w:p>
      </w:tc>
    </w:tr>
  </w:tbl>
  <w:p w:rsidR="00AC0F7A" w:rsidRDefault="00657D9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22603"/>
    <w:multiLevelType w:val="hybridMultilevel"/>
    <w:tmpl w:val="DD22E7DC"/>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5D4588"/>
    <w:multiLevelType w:val="hybridMultilevel"/>
    <w:tmpl w:val="61128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5">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4A5C"/>
    <w:rsid w:val="00007763"/>
    <w:rsid w:val="000103CF"/>
    <w:rsid w:val="00011345"/>
    <w:rsid w:val="00021DE1"/>
    <w:rsid w:val="00031D0E"/>
    <w:rsid w:val="000345AD"/>
    <w:rsid w:val="00036156"/>
    <w:rsid w:val="00044620"/>
    <w:rsid w:val="00047CD1"/>
    <w:rsid w:val="0005134E"/>
    <w:rsid w:val="000515F3"/>
    <w:rsid w:val="00052D67"/>
    <w:rsid w:val="00053E7B"/>
    <w:rsid w:val="00061E9F"/>
    <w:rsid w:val="0006485B"/>
    <w:rsid w:val="000665C2"/>
    <w:rsid w:val="00072E6D"/>
    <w:rsid w:val="00077434"/>
    <w:rsid w:val="0008242E"/>
    <w:rsid w:val="000862F3"/>
    <w:rsid w:val="00092C1B"/>
    <w:rsid w:val="000B12C2"/>
    <w:rsid w:val="000B47EF"/>
    <w:rsid w:val="000B74E0"/>
    <w:rsid w:val="000C7E4E"/>
    <w:rsid w:val="000D2A9F"/>
    <w:rsid w:val="000D3E6C"/>
    <w:rsid w:val="000D76E0"/>
    <w:rsid w:val="000E2518"/>
    <w:rsid w:val="000E66B5"/>
    <w:rsid w:val="000E76DB"/>
    <w:rsid w:val="000F31D6"/>
    <w:rsid w:val="000F4C96"/>
    <w:rsid w:val="000F5FDF"/>
    <w:rsid w:val="000F6F52"/>
    <w:rsid w:val="00101619"/>
    <w:rsid w:val="00111B76"/>
    <w:rsid w:val="0011729D"/>
    <w:rsid w:val="00120A69"/>
    <w:rsid w:val="00147884"/>
    <w:rsid w:val="001514FE"/>
    <w:rsid w:val="001636AD"/>
    <w:rsid w:val="00165844"/>
    <w:rsid w:val="00166A07"/>
    <w:rsid w:val="00167C8C"/>
    <w:rsid w:val="00180B8D"/>
    <w:rsid w:val="00182309"/>
    <w:rsid w:val="00190AE4"/>
    <w:rsid w:val="001917E5"/>
    <w:rsid w:val="001947EE"/>
    <w:rsid w:val="00195B7E"/>
    <w:rsid w:val="001960AB"/>
    <w:rsid w:val="001A547B"/>
    <w:rsid w:val="001B036F"/>
    <w:rsid w:val="001B2FA1"/>
    <w:rsid w:val="001B53AD"/>
    <w:rsid w:val="001B5438"/>
    <w:rsid w:val="001B60C8"/>
    <w:rsid w:val="001C24A8"/>
    <w:rsid w:val="001C50E4"/>
    <w:rsid w:val="001C765C"/>
    <w:rsid w:val="001E1131"/>
    <w:rsid w:val="001E18B8"/>
    <w:rsid w:val="001F04E4"/>
    <w:rsid w:val="001F2200"/>
    <w:rsid w:val="002048F2"/>
    <w:rsid w:val="00206B6A"/>
    <w:rsid w:val="00210460"/>
    <w:rsid w:val="00234E39"/>
    <w:rsid w:val="00246354"/>
    <w:rsid w:val="00247643"/>
    <w:rsid w:val="00253026"/>
    <w:rsid w:val="00280E9D"/>
    <w:rsid w:val="00286918"/>
    <w:rsid w:val="0029293C"/>
    <w:rsid w:val="002A0275"/>
    <w:rsid w:val="002A6586"/>
    <w:rsid w:val="002C4106"/>
    <w:rsid w:val="002C65D1"/>
    <w:rsid w:val="002D7E17"/>
    <w:rsid w:val="002E1616"/>
    <w:rsid w:val="002F2579"/>
    <w:rsid w:val="002F53FA"/>
    <w:rsid w:val="00301757"/>
    <w:rsid w:val="00302BD9"/>
    <w:rsid w:val="003050A2"/>
    <w:rsid w:val="00311F00"/>
    <w:rsid w:val="003208BC"/>
    <w:rsid w:val="00325B01"/>
    <w:rsid w:val="0032793E"/>
    <w:rsid w:val="00333C27"/>
    <w:rsid w:val="00342E49"/>
    <w:rsid w:val="0035362A"/>
    <w:rsid w:val="0035709D"/>
    <w:rsid w:val="00367C4B"/>
    <w:rsid w:val="00375CAB"/>
    <w:rsid w:val="0037694B"/>
    <w:rsid w:val="0037746D"/>
    <w:rsid w:val="00383AF6"/>
    <w:rsid w:val="00386CEB"/>
    <w:rsid w:val="003A2910"/>
    <w:rsid w:val="003B3576"/>
    <w:rsid w:val="003D129D"/>
    <w:rsid w:val="003D1704"/>
    <w:rsid w:val="003E28A7"/>
    <w:rsid w:val="003E60A6"/>
    <w:rsid w:val="003E7493"/>
    <w:rsid w:val="00402929"/>
    <w:rsid w:val="00410ADD"/>
    <w:rsid w:val="00416129"/>
    <w:rsid w:val="00417A09"/>
    <w:rsid w:val="00421E66"/>
    <w:rsid w:val="00424FD7"/>
    <w:rsid w:val="00426346"/>
    <w:rsid w:val="00426A19"/>
    <w:rsid w:val="0043397F"/>
    <w:rsid w:val="00434E54"/>
    <w:rsid w:val="00441632"/>
    <w:rsid w:val="00444D67"/>
    <w:rsid w:val="00444D78"/>
    <w:rsid w:val="00452F91"/>
    <w:rsid w:val="004538DE"/>
    <w:rsid w:val="00456A7C"/>
    <w:rsid w:val="00457D8A"/>
    <w:rsid w:val="00460F8D"/>
    <w:rsid w:val="004635C1"/>
    <w:rsid w:val="00480448"/>
    <w:rsid w:val="00481E02"/>
    <w:rsid w:val="0048535A"/>
    <w:rsid w:val="00486875"/>
    <w:rsid w:val="004907F2"/>
    <w:rsid w:val="00492074"/>
    <w:rsid w:val="004A7F3C"/>
    <w:rsid w:val="004C0441"/>
    <w:rsid w:val="004D39CC"/>
    <w:rsid w:val="004D60D6"/>
    <w:rsid w:val="004D683B"/>
    <w:rsid w:val="004D71BC"/>
    <w:rsid w:val="004E09A2"/>
    <w:rsid w:val="004E1B70"/>
    <w:rsid w:val="004E49C5"/>
    <w:rsid w:val="004E7B4F"/>
    <w:rsid w:val="004F62B6"/>
    <w:rsid w:val="00500888"/>
    <w:rsid w:val="00501D8C"/>
    <w:rsid w:val="00541013"/>
    <w:rsid w:val="00541228"/>
    <w:rsid w:val="005417D6"/>
    <w:rsid w:val="00541C2C"/>
    <w:rsid w:val="00542931"/>
    <w:rsid w:val="00542CAB"/>
    <w:rsid w:val="005476ED"/>
    <w:rsid w:val="00552FCF"/>
    <w:rsid w:val="005550BA"/>
    <w:rsid w:val="005612FD"/>
    <w:rsid w:val="005657A8"/>
    <w:rsid w:val="00565E2F"/>
    <w:rsid w:val="00570DE4"/>
    <w:rsid w:val="00576C02"/>
    <w:rsid w:val="005812D5"/>
    <w:rsid w:val="00582D27"/>
    <w:rsid w:val="005845B2"/>
    <w:rsid w:val="00587114"/>
    <w:rsid w:val="00590927"/>
    <w:rsid w:val="00593EF4"/>
    <w:rsid w:val="00596C55"/>
    <w:rsid w:val="005A3450"/>
    <w:rsid w:val="005A5ECC"/>
    <w:rsid w:val="005B1F22"/>
    <w:rsid w:val="005B256A"/>
    <w:rsid w:val="005B551C"/>
    <w:rsid w:val="005B613B"/>
    <w:rsid w:val="005B6EB9"/>
    <w:rsid w:val="005C7FD6"/>
    <w:rsid w:val="005D512A"/>
    <w:rsid w:val="00604D38"/>
    <w:rsid w:val="006105CE"/>
    <w:rsid w:val="006114F6"/>
    <w:rsid w:val="00612F75"/>
    <w:rsid w:val="00620DD1"/>
    <w:rsid w:val="00621071"/>
    <w:rsid w:val="00624488"/>
    <w:rsid w:val="00624FDF"/>
    <w:rsid w:val="00631F3E"/>
    <w:rsid w:val="006542F1"/>
    <w:rsid w:val="0065652D"/>
    <w:rsid w:val="00657D9D"/>
    <w:rsid w:val="00660C7D"/>
    <w:rsid w:val="0067389D"/>
    <w:rsid w:val="00674202"/>
    <w:rsid w:val="006747BE"/>
    <w:rsid w:val="00677E2A"/>
    <w:rsid w:val="006803BB"/>
    <w:rsid w:val="006B043B"/>
    <w:rsid w:val="006B264A"/>
    <w:rsid w:val="006B5B63"/>
    <w:rsid w:val="006C175B"/>
    <w:rsid w:val="006C7CBE"/>
    <w:rsid w:val="006D0182"/>
    <w:rsid w:val="006D2648"/>
    <w:rsid w:val="006D3B66"/>
    <w:rsid w:val="006E3D9B"/>
    <w:rsid w:val="006F0051"/>
    <w:rsid w:val="006F26AA"/>
    <w:rsid w:val="006F5C09"/>
    <w:rsid w:val="006F5F1A"/>
    <w:rsid w:val="007029DE"/>
    <w:rsid w:val="00707D1A"/>
    <w:rsid w:val="00716138"/>
    <w:rsid w:val="0072148B"/>
    <w:rsid w:val="00722D8C"/>
    <w:rsid w:val="00723384"/>
    <w:rsid w:val="007323B4"/>
    <w:rsid w:val="00732E34"/>
    <w:rsid w:val="0073565A"/>
    <w:rsid w:val="00736A79"/>
    <w:rsid w:val="0074215D"/>
    <w:rsid w:val="00745957"/>
    <w:rsid w:val="00764880"/>
    <w:rsid w:val="00764A93"/>
    <w:rsid w:val="00770484"/>
    <w:rsid w:val="00772239"/>
    <w:rsid w:val="00786FBF"/>
    <w:rsid w:val="00787549"/>
    <w:rsid w:val="00792453"/>
    <w:rsid w:val="007A0AF9"/>
    <w:rsid w:val="007A4327"/>
    <w:rsid w:val="007B09CA"/>
    <w:rsid w:val="007B1416"/>
    <w:rsid w:val="007B4A40"/>
    <w:rsid w:val="007C099E"/>
    <w:rsid w:val="007C0F5A"/>
    <w:rsid w:val="007C61A8"/>
    <w:rsid w:val="007E2308"/>
    <w:rsid w:val="007E2FE8"/>
    <w:rsid w:val="007F36FB"/>
    <w:rsid w:val="007F47C5"/>
    <w:rsid w:val="008016DD"/>
    <w:rsid w:val="00806768"/>
    <w:rsid w:val="008129E2"/>
    <w:rsid w:val="0081558A"/>
    <w:rsid w:val="00824237"/>
    <w:rsid w:val="0082623E"/>
    <w:rsid w:val="00827B46"/>
    <w:rsid w:val="00832E00"/>
    <w:rsid w:val="008363F8"/>
    <w:rsid w:val="00850900"/>
    <w:rsid w:val="00864D0D"/>
    <w:rsid w:val="008721B7"/>
    <w:rsid w:val="00885733"/>
    <w:rsid w:val="0088753A"/>
    <w:rsid w:val="00887AC7"/>
    <w:rsid w:val="00890C6B"/>
    <w:rsid w:val="00892CE6"/>
    <w:rsid w:val="0089369C"/>
    <w:rsid w:val="008968B5"/>
    <w:rsid w:val="008A25C2"/>
    <w:rsid w:val="008A2D0D"/>
    <w:rsid w:val="008B01A3"/>
    <w:rsid w:val="008B25A3"/>
    <w:rsid w:val="008B51D4"/>
    <w:rsid w:val="008C52A6"/>
    <w:rsid w:val="008C76F5"/>
    <w:rsid w:val="008D54F1"/>
    <w:rsid w:val="008D7FBB"/>
    <w:rsid w:val="008E7885"/>
    <w:rsid w:val="008F1859"/>
    <w:rsid w:val="008F5223"/>
    <w:rsid w:val="009005EF"/>
    <w:rsid w:val="0090617B"/>
    <w:rsid w:val="009073A0"/>
    <w:rsid w:val="0091476A"/>
    <w:rsid w:val="00915AD7"/>
    <w:rsid w:val="00917CA0"/>
    <w:rsid w:val="00932B26"/>
    <w:rsid w:val="00933786"/>
    <w:rsid w:val="0094529D"/>
    <w:rsid w:val="0094714F"/>
    <w:rsid w:val="00947FC5"/>
    <w:rsid w:val="00955249"/>
    <w:rsid w:val="00956F13"/>
    <w:rsid w:val="009732E9"/>
    <w:rsid w:val="0097504E"/>
    <w:rsid w:val="00975625"/>
    <w:rsid w:val="0098003E"/>
    <w:rsid w:val="00983293"/>
    <w:rsid w:val="00983F75"/>
    <w:rsid w:val="00987BD0"/>
    <w:rsid w:val="009920A4"/>
    <w:rsid w:val="00995271"/>
    <w:rsid w:val="00997806"/>
    <w:rsid w:val="009A3600"/>
    <w:rsid w:val="009B5200"/>
    <w:rsid w:val="009B6C44"/>
    <w:rsid w:val="009C0673"/>
    <w:rsid w:val="009D0F78"/>
    <w:rsid w:val="009E1194"/>
    <w:rsid w:val="009E436F"/>
    <w:rsid w:val="009E5007"/>
    <w:rsid w:val="009E5C8E"/>
    <w:rsid w:val="009F3179"/>
    <w:rsid w:val="009F34AC"/>
    <w:rsid w:val="009F3AC6"/>
    <w:rsid w:val="009F74E4"/>
    <w:rsid w:val="00A00CDF"/>
    <w:rsid w:val="00A05C0A"/>
    <w:rsid w:val="00A07629"/>
    <w:rsid w:val="00A077F4"/>
    <w:rsid w:val="00A07EBE"/>
    <w:rsid w:val="00A13F5C"/>
    <w:rsid w:val="00A312B9"/>
    <w:rsid w:val="00A33C63"/>
    <w:rsid w:val="00A46662"/>
    <w:rsid w:val="00A50912"/>
    <w:rsid w:val="00A544E5"/>
    <w:rsid w:val="00A54BC1"/>
    <w:rsid w:val="00A55BE4"/>
    <w:rsid w:val="00A608C9"/>
    <w:rsid w:val="00A71E74"/>
    <w:rsid w:val="00A76931"/>
    <w:rsid w:val="00A777BE"/>
    <w:rsid w:val="00A80919"/>
    <w:rsid w:val="00A8169A"/>
    <w:rsid w:val="00A818C8"/>
    <w:rsid w:val="00A84514"/>
    <w:rsid w:val="00A93ED3"/>
    <w:rsid w:val="00AA45F5"/>
    <w:rsid w:val="00AB6DEC"/>
    <w:rsid w:val="00AB727C"/>
    <w:rsid w:val="00AB73F5"/>
    <w:rsid w:val="00AC0F7A"/>
    <w:rsid w:val="00AD0448"/>
    <w:rsid w:val="00AD44D9"/>
    <w:rsid w:val="00AE3F4D"/>
    <w:rsid w:val="00AE4DA1"/>
    <w:rsid w:val="00AF17AA"/>
    <w:rsid w:val="00AF203F"/>
    <w:rsid w:val="00AF78B0"/>
    <w:rsid w:val="00B03A43"/>
    <w:rsid w:val="00B06265"/>
    <w:rsid w:val="00B16349"/>
    <w:rsid w:val="00B20CF2"/>
    <w:rsid w:val="00B23447"/>
    <w:rsid w:val="00B25209"/>
    <w:rsid w:val="00B30113"/>
    <w:rsid w:val="00B327CD"/>
    <w:rsid w:val="00B35A9F"/>
    <w:rsid w:val="00B40EE9"/>
    <w:rsid w:val="00B535D6"/>
    <w:rsid w:val="00B63039"/>
    <w:rsid w:val="00B6480C"/>
    <w:rsid w:val="00B83BD7"/>
    <w:rsid w:val="00B854F2"/>
    <w:rsid w:val="00B8678D"/>
    <w:rsid w:val="00B9210D"/>
    <w:rsid w:val="00B93BA1"/>
    <w:rsid w:val="00B9541A"/>
    <w:rsid w:val="00BA7C98"/>
    <w:rsid w:val="00BB22A5"/>
    <w:rsid w:val="00BB3745"/>
    <w:rsid w:val="00BC4C3C"/>
    <w:rsid w:val="00BC4D20"/>
    <w:rsid w:val="00BC793B"/>
    <w:rsid w:val="00BD0216"/>
    <w:rsid w:val="00BD4F32"/>
    <w:rsid w:val="00BD5B95"/>
    <w:rsid w:val="00BD62F1"/>
    <w:rsid w:val="00BD6FF5"/>
    <w:rsid w:val="00BE7A41"/>
    <w:rsid w:val="00BE7FA3"/>
    <w:rsid w:val="00BF14D1"/>
    <w:rsid w:val="00BF733F"/>
    <w:rsid w:val="00C12017"/>
    <w:rsid w:val="00C23E2B"/>
    <w:rsid w:val="00C2625F"/>
    <w:rsid w:val="00C35652"/>
    <w:rsid w:val="00C37F6A"/>
    <w:rsid w:val="00C40970"/>
    <w:rsid w:val="00C440CF"/>
    <w:rsid w:val="00C72A3B"/>
    <w:rsid w:val="00C7488F"/>
    <w:rsid w:val="00C81A04"/>
    <w:rsid w:val="00C84534"/>
    <w:rsid w:val="00C96120"/>
    <w:rsid w:val="00CA0F75"/>
    <w:rsid w:val="00CA7DFC"/>
    <w:rsid w:val="00CC4C0B"/>
    <w:rsid w:val="00CD2EE4"/>
    <w:rsid w:val="00CE2C90"/>
    <w:rsid w:val="00CE5FC3"/>
    <w:rsid w:val="00CE784F"/>
    <w:rsid w:val="00CF35BB"/>
    <w:rsid w:val="00CF4858"/>
    <w:rsid w:val="00D101A5"/>
    <w:rsid w:val="00D1106A"/>
    <w:rsid w:val="00D13D7F"/>
    <w:rsid w:val="00D33C82"/>
    <w:rsid w:val="00D368E3"/>
    <w:rsid w:val="00D44757"/>
    <w:rsid w:val="00D55B30"/>
    <w:rsid w:val="00D56BFD"/>
    <w:rsid w:val="00D61DF3"/>
    <w:rsid w:val="00D621E5"/>
    <w:rsid w:val="00D63885"/>
    <w:rsid w:val="00D760C3"/>
    <w:rsid w:val="00D80BFC"/>
    <w:rsid w:val="00D81B84"/>
    <w:rsid w:val="00D83071"/>
    <w:rsid w:val="00D83445"/>
    <w:rsid w:val="00D95142"/>
    <w:rsid w:val="00DA0EE3"/>
    <w:rsid w:val="00DB103B"/>
    <w:rsid w:val="00DB56F1"/>
    <w:rsid w:val="00DB7F9F"/>
    <w:rsid w:val="00DC0B19"/>
    <w:rsid w:val="00DC117F"/>
    <w:rsid w:val="00DC1823"/>
    <w:rsid w:val="00DC40CA"/>
    <w:rsid w:val="00DC7B42"/>
    <w:rsid w:val="00DD1D1D"/>
    <w:rsid w:val="00DD6697"/>
    <w:rsid w:val="00DE18BE"/>
    <w:rsid w:val="00DE2DB0"/>
    <w:rsid w:val="00DE73C1"/>
    <w:rsid w:val="00DF134C"/>
    <w:rsid w:val="00DF7DD3"/>
    <w:rsid w:val="00E010CB"/>
    <w:rsid w:val="00E044A8"/>
    <w:rsid w:val="00E132E5"/>
    <w:rsid w:val="00E13D7D"/>
    <w:rsid w:val="00E23049"/>
    <w:rsid w:val="00E24C3B"/>
    <w:rsid w:val="00E25819"/>
    <w:rsid w:val="00E27ECA"/>
    <w:rsid w:val="00E31C25"/>
    <w:rsid w:val="00E32EAC"/>
    <w:rsid w:val="00E34954"/>
    <w:rsid w:val="00E352C5"/>
    <w:rsid w:val="00E37638"/>
    <w:rsid w:val="00E40FB7"/>
    <w:rsid w:val="00E65E20"/>
    <w:rsid w:val="00E7284C"/>
    <w:rsid w:val="00E9208C"/>
    <w:rsid w:val="00E97D3E"/>
    <w:rsid w:val="00EA1EE1"/>
    <w:rsid w:val="00EA5771"/>
    <w:rsid w:val="00EA672E"/>
    <w:rsid w:val="00EA79F5"/>
    <w:rsid w:val="00EB5D6E"/>
    <w:rsid w:val="00EC1D3B"/>
    <w:rsid w:val="00EC3094"/>
    <w:rsid w:val="00EC5472"/>
    <w:rsid w:val="00EC606E"/>
    <w:rsid w:val="00ED5DB1"/>
    <w:rsid w:val="00EE2FED"/>
    <w:rsid w:val="00EE51B5"/>
    <w:rsid w:val="00EE6E72"/>
    <w:rsid w:val="00EE75AA"/>
    <w:rsid w:val="00EF1277"/>
    <w:rsid w:val="00EF7AEE"/>
    <w:rsid w:val="00F03885"/>
    <w:rsid w:val="00F07B58"/>
    <w:rsid w:val="00F12C99"/>
    <w:rsid w:val="00F17FEE"/>
    <w:rsid w:val="00F20AD1"/>
    <w:rsid w:val="00F2251E"/>
    <w:rsid w:val="00F44556"/>
    <w:rsid w:val="00F472F6"/>
    <w:rsid w:val="00F540BD"/>
    <w:rsid w:val="00F560E9"/>
    <w:rsid w:val="00F668FB"/>
    <w:rsid w:val="00F77AAA"/>
    <w:rsid w:val="00F817B8"/>
    <w:rsid w:val="00F84855"/>
    <w:rsid w:val="00F860D3"/>
    <w:rsid w:val="00F93612"/>
    <w:rsid w:val="00F956FF"/>
    <w:rsid w:val="00FA1013"/>
    <w:rsid w:val="00FA4F72"/>
    <w:rsid w:val="00FA6340"/>
    <w:rsid w:val="00FB65CD"/>
    <w:rsid w:val="00FB7BF5"/>
    <w:rsid w:val="00FC0F2B"/>
    <w:rsid w:val="00FC1209"/>
    <w:rsid w:val="00FC5C2B"/>
    <w:rsid w:val="00FF0A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FE5A373-890C-4FDE-B712-FA50A55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top w:w="0" w:type="dxa"/>
        <w:left w:w="70" w:type="dxa"/>
        <w:bottom w:w="0" w:type="dxa"/>
        <w:right w:w="70" w:type="dxa"/>
      </w:tblCellMar>
    </w:tblPr>
  </w:style>
  <w:style w:type="table" w:customStyle="1" w:styleId="8">
    <w:name w:val="8"/>
    <w:basedOn w:val="TableNormal1"/>
    <w:tblPr>
      <w:tblStyleRowBandSize w:val="1"/>
      <w:tblStyleColBandSize w:val="1"/>
      <w:tblCellMar>
        <w:top w:w="0" w:type="dxa"/>
        <w:left w:w="70" w:type="dxa"/>
        <w:bottom w:w="0" w:type="dxa"/>
        <w:right w:w="70"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1"/>
    <w:tblPr>
      <w:tblStyleRowBandSize w:val="1"/>
      <w:tblStyleColBandSize w:val="1"/>
      <w:tblCellMar>
        <w:top w:w="0" w:type="dxa"/>
        <w:left w:w="70" w:type="dxa"/>
        <w:bottom w:w="0" w:type="dxa"/>
        <w:right w:w="70" w:type="dxa"/>
      </w:tblCellMar>
    </w:tblPr>
  </w:style>
  <w:style w:type="table" w:customStyle="1" w:styleId="5">
    <w:name w:val="5"/>
    <w:basedOn w:val="TableNormal1"/>
    <w:tblPr>
      <w:tblStyleRowBandSize w:val="1"/>
      <w:tblStyleColBandSize w:val="1"/>
      <w:tblCellMar>
        <w:top w:w="0" w:type="dxa"/>
        <w:left w:w="70" w:type="dxa"/>
        <w:bottom w:w="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top w:w="0" w:type="dxa"/>
        <w:left w:w="115" w:type="dxa"/>
        <w:bottom w:w="0" w:type="dxa"/>
        <w:right w:w="115" w:type="dxa"/>
      </w:tblCellMar>
    </w:tblPr>
  </w:style>
  <w:style w:type="table" w:customStyle="1" w:styleId="3">
    <w:name w:val="3"/>
    <w:basedOn w:val="TableNormal2"/>
    <w:tblPr>
      <w:tblStyleRowBandSize w:val="1"/>
      <w:tblStyleColBandSize w:val="1"/>
      <w:tblCellMar>
        <w:top w:w="0" w:type="dxa"/>
        <w:left w:w="115" w:type="dxa"/>
        <w:bottom w:w="0" w:type="dxa"/>
        <w:right w:w="115" w:type="dxa"/>
      </w:tblCellMar>
    </w:tblPr>
  </w:style>
  <w:style w:type="table" w:customStyle="1" w:styleId="2">
    <w:name w:val="2"/>
    <w:basedOn w:val="TableNormal2"/>
    <w:tblPr>
      <w:tblStyleRowBandSize w:val="1"/>
      <w:tblStyleColBandSize w:val="1"/>
      <w:tblCellMar>
        <w:top w:w="0" w:type="dxa"/>
        <w:left w:w="70" w:type="dxa"/>
        <w:bottom w:w="0" w:type="dxa"/>
        <w:right w:w="70" w:type="dxa"/>
      </w:tblCellMar>
    </w:tblPr>
  </w:style>
  <w:style w:type="table" w:customStyle="1" w:styleId="1">
    <w:name w:val="1"/>
    <w:basedOn w:val="TableNormal2"/>
    <w:tblPr>
      <w:tblStyleRowBandSize w:val="1"/>
      <w:tblStyleColBandSize w:val="1"/>
      <w:tblCellMar>
        <w:top w:w="0" w:type="dxa"/>
        <w:left w:w="70" w:type="dxa"/>
        <w:bottom w:w="0" w:type="dxa"/>
        <w:right w:w="70" w:type="dxa"/>
      </w:tblCellMar>
    </w:tblPr>
  </w:style>
  <w:style w:type="paragraph" w:styleId="NormalWeb">
    <w:name w:val="Normal (Web)"/>
    <w:basedOn w:val="Normal"/>
    <w:uiPriority w:val="99"/>
    <w:rsid w:val="00E23049"/>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444D78"/>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181213737">
      <w:bodyDiv w:val="1"/>
      <w:marLeft w:val="0"/>
      <w:marRight w:val="0"/>
      <w:marTop w:val="0"/>
      <w:marBottom w:val="0"/>
      <w:divBdr>
        <w:top w:val="none" w:sz="0" w:space="0" w:color="auto"/>
        <w:left w:val="none" w:sz="0" w:space="0" w:color="auto"/>
        <w:bottom w:val="none" w:sz="0" w:space="0" w:color="auto"/>
        <w:right w:val="none" w:sz="0" w:space="0" w:color="auto"/>
      </w:divBdr>
    </w:div>
    <w:div w:id="245112151">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376054250">
      <w:bodyDiv w:val="1"/>
      <w:marLeft w:val="0"/>
      <w:marRight w:val="0"/>
      <w:marTop w:val="0"/>
      <w:marBottom w:val="0"/>
      <w:divBdr>
        <w:top w:val="none" w:sz="0" w:space="0" w:color="auto"/>
        <w:left w:val="none" w:sz="0" w:space="0" w:color="auto"/>
        <w:bottom w:val="none" w:sz="0" w:space="0" w:color="auto"/>
        <w:right w:val="none" w:sz="0" w:space="0" w:color="auto"/>
      </w:divBdr>
      <w:divsChild>
        <w:div w:id="623121699">
          <w:marLeft w:val="0"/>
          <w:marRight w:val="0"/>
          <w:marTop w:val="0"/>
          <w:marBottom w:val="0"/>
          <w:divBdr>
            <w:top w:val="none" w:sz="0" w:space="0" w:color="auto"/>
            <w:left w:val="none" w:sz="0" w:space="0" w:color="auto"/>
            <w:bottom w:val="none" w:sz="0" w:space="0" w:color="auto"/>
            <w:right w:val="none" w:sz="0" w:space="0" w:color="auto"/>
          </w:divBdr>
        </w:div>
      </w:divsChild>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525753437">
      <w:bodyDiv w:val="1"/>
      <w:marLeft w:val="0"/>
      <w:marRight w:val="0"/>
      <w:marTop w:val="0"/>
      <w:marBottom w:val="0"/>
      <w:divBdr>
        <w:top w:val="none" w:sz="0" w:space="0" w:color="auto"/>
        <w:left w:val="none" w:sz="0" w:space="0" w:color="auto"/>
        <w:bottom w:val="none" w:sz="0" w:space="0" w:color="auto"/>
        <w:right w:val="none" w:sz="0" w:space="0" w:color="auto"/>
      </w:divBdr>
    </w:div>
    <w:div w:id="555244072">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743144985">
      <w:bodyDiv w:val="1"/>
      <w:marLeft w:val="0"/>
      <w:marRight w:val="0"/>
      <w:marTop w:val="0"/>
      <w:marBottom w:val="0"/>
      <w:divBdr>
        <w:top w:val="none" w:sz="0" w:space="0" w:color="auto"/>
        <w:left w:val="none" w:sz="0" w:space="0" w:color="auto"/>
        <w:bottom w:val="none" w:sz="0" w:space="0" w:color="auto"/>
        <w:right w:val="none" w:sz="0" w:space="0" w:color="auto"/>
      </w:divBdr>
    </w:div>
    <w:div w:id="769590698">
      <w:bodyDiv w:val="1"/>
      <w:marLeft w:val="0"/>
      <w:marRight w:val="0"/>
      <w:marTop w:val="0"/>
      <w:marBottom w:val="0"/>
      <w:divBdr>
        <w:top w:val="none" w:sz="0" w:space="0" w:color="auto"/>
        <w:left w:val="none" w:sz="0" w:space="0" w:color="auto"/>
        <w:bottom w:val="none" w:sz="0" w:space="0" w:color="auto"/>
        <w:right w:val="none" w:sz="0" w:space="0" w:color="auto"/>
      </w:divBdr>
    </w:div>
    <w:div w:id="786974491">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822086160">
      <w:bodyDiv w:val="1"/>
      <w:marLeft w:val="0"/>
      <w:marRight w:val="0"/>
      <w:marTop w:val="0"/>
      <w:marBottom w:val="0"/>
      <w:divBdr>
        <w:top w:val="none" w:sz="0" w:space="0" w:color="auto"/>
        <w:left w:val="none" w:sz="0" w:space="0" w:color="auto"/>
        <w:bottom w:val="none" w:sz="0" w:space="0" w:color="auto"/>
        <w:right w:val="none" w:sz="0" w:space="0" w:color="auto"/>
      </w:divBdr>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069310899">
      <w:bodyDiv w:val="1"/>
      <w:marLeft w:val="0"/>
      <w:marRight w:val="0"/>
      <w:marTop w:val="0"/>
      <w:marBottom w:val="0"/>
      <w:divBdr>
        <w:top w:val="none" w:sz="0" w:space="0" w:color="auto"/>
        <w:left w:val="none" w:sz="0" w:space="0" w:color="auto"/>
        <w:bottom w:val="none" w:sz="0" w:space="0" w:color="auto"/>
        <w:right w:val="none" w:sz="0" w:space="0" w:color="auto"/>
      </w:divBdr>
    </w:div>
    <w:div w:id="1085222194">
      <w:bodyDiv w:val="1"/>
      <w:marLeft w:val="0"/>
      <w:marRight w:val="0"/>
      <w:marTop w:val="0"/>
      <w:marBottom w:val="0"/>
      <w:divBdr>
        <w:top w:val="none" w:sz="0" w:space="0" w:color="auto"/>
        <w:left w:val="none" w:sz="0" w:space="0" w:color="auto"/>
        <w:bottom w:val="none" w:sz="0" w:space="0" w:color="auto"/>
        <w:right w:val="none" w:sz="0" w:space="0" w:color="auto"/>
      </w:divBdr>
      <w:divsChild>
        <w:div w:id="1195193517">
          <w:marLeft w:val="0"/>
          <w:marRight w:val="0"/>
          <w:marTop w:val="0"/>
          <w:marBottom w:val="0"/>
          <w:divBdr>
            <w:top w:val="none" w:sz="0" w:space="0" w:color="auto"/>
            <w:left w:val="none" w:sz="0" w:space="0" w:color="auto"/>
            <w:bottom w:val="none" w:sz="0" w:space="0" w:color="auto"/>
            <w:right w:val="none" w:sz="0" w:space="0" w:color="auto"/>
          </w:divBdr>
        </w:div>
      </w:divsChild>
    </w:div>
    <w:div w:id="1172642908">
      <w:bodyDiv w:val="1"/>
      <w:marLeft w:val="0"/>
      <w:marRight w:val="0"/>
      <w:marTop w:val="0"/>
      <w:marBottom w:val="0"/>
      <w:divBdr>
        <w:top w:val="none" w:sz="0" w:space="0" w:color="auto"/>
        <w:left w:val="none" w:sz="0" w:space="0" w:color="auto"/>
        <w:bottom w:val="none" w:sz="0" w:space="0" w:color="auto"/>
        <w:right w:val="none" w:sz="0" w:space="0" w:color="auto"/>
      </w:divBdr>
    </w:div>
    <w:div w:id="1195923039">
      <w:bodyDiv w:val="1"/>
      <w:marLeft w:val="0"/>
      <w:marRight w:val="0"/>
      <w:marTop w:val="0"/>
      <w:marBottom w:val="0"/>
      <w:divBdr>
        <w:top w:val="none" w:sz="0" w:space="0" w:color="auto"/>
        <w:left w:val="none" w:sz="0" w:space="0" w:color="auto"/>
        <w:bottom w:val="none" w:sz="0" w:space="0" w:color="auto"/>
        <w:right w:val="none" w:sz="0" w:space="0" w:color="auto"/>
      </w:divBdr>
    </w:div>
    <w:div w:id="1341201512">
      <w:bodyDiv w:val="1"/>
      <w:marLeft w:val="0"/>
      <w:marRight w:val="0"/>
      <w:marTop w:val="0"/>
      <w:marBottom w:val="0"/>
      <w:divBdr>
        <w:top w:val="none" w:sz="0" w:space="0" w:color="auto"/>
        <w:left w:val="none" w:sz="0" w:space="0" w:color="auto"/>
        <w:bottom w:val="none" w:sz="0" w:space="0" w:color="auto"/>
        <w:right w:val="none" w:sz="0" w:space="0" w:color="auto"/>
      </w:divBdr>
    </w:div>
    <w:div w:id="1396049559">
      <w:bodyDiv w:val="1"/>
      <w:marLeft w:val="0"/>
      <w:marRight w:val="0"/>
      <w:marTop w:val="0"/>
      <w:marBottom w:val="0"/>
      <w:divBdr>
        <w:top w:val="none" w:sz="0" w:space="0" w:color="auto"/>
        <w:left w:val="none" w:sz="0" w:space="0" w:color="auto"/>
        <w:bottom w:val="none" w:sz="0" w:space="0" w:color="auto"/>
        <w:right w:val="none" w:sz="0" w:space="0" w:color="auto"/>
      </w:divBdr>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17379673">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736204398">
      <w:bodyDiv w:val="1"/>
      <w:marLeft w:val="0"/>
      <w:marRight w:val="0"/>
      <w:marTop w:val="0"/>
      <w:marBottom w:val="0"/>
      <w:divBdr>
        <w:top w:val="none" w:sz="0" w:space="0" w:color="auto"/>
        <w:left w:val="none" w:sz="0" w:space="0" w:color="auto"/>
        <w:bottom w:val="none" w:sz="0" w:space="0" w:color="auto"/>
        <w:right w:val="none" w:sz="0" w:space="0" w:color="auto"/>
      </w:divBdr>
    </w:div>
    <w:div w:id="1752315283">
      <w:bodyDiv w:val="1"/>
      <w:marLeft w:val="0"/>
      <w:marRight w:val="0"/>
      <w:marTop w:val="0"/>
      <w:marBottom w:val="0"/>
      <w:divBdr>
        <w:top w:val="none" w:sz="0" w:space="0" w:color="auto"/>
        <w:left w:val="none" w:sz="0" w:space="0" w:color="auto"/>
        <w:bottom w:val="none" w:sz="0" w:space="0" w:color="auto"/>
        <w:right w:val="none" w:sz="0" w:space="0" w:color="auto"/>
      </w:divBdr>
    </w:div>
    <w:div w:id="1763791985">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857033107">
      <w:bodyDiv w:val="1"/>
      <w:marLeft w:val="0"/>
      <w:marRight w:val="0"/>
      <w:marTop w:val="0"/>
      <w:marBottom w:val="0"/>
      <w:divBdr>
        <w:top w:val="none" w:sz="0" w:space="0" w:color="auto"/>
        <w:left w:val="none" w:sz="0" w:space="0" w:color="auto"/>
        <w:bottom w:val="none" w:sz="0" w:space="0" w:color="auto"/>
        <w:right w:val="none" w:sz="0" w:space="0" w:color="auto"/>
      </w:divBdr>
    </w:div>
    <w:div w:id="1857042423">
      <w:bodyDiv w:val="1"/>
      <w:marLeft w:val="0"/>
      <w:marRight w:val="0"/>
      <w:marTop w:val="0"/>
      <w:marBottom w:val="0"/>
      <w:divBdr>
        <w:top w:val="none" w:sz="0" w:space="0" w:color="auto"/>
        <w:left w:val="none" w:sz="0" w:space="0" w:color="auto"/>
        <w:bottom w:val="none" w:sz="0" w:space="0" w:color="auto"/>
        <w:right w:val="none" w:sz="0" w:space="0" w:color="auto"/>
      </w:divBdr>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 w:id="2064938350">
      <w:bodyDiv w:val="1"/>
      <w:marLeft w:val="0"/>
      <w:marRight w:val="0"/>
      <w:marTop w:val="0"/>
      <w:marBottom w:val="0"/>
      <w:divBdr>
        <w:top w:val="none" w:sz="0" w:space="0" w:color="auto"/>
        <w:left w:val="none" w:sz="0" w:space="0" w:color="auto"/>
        <w:bottom w:val="none" w:sz="0" w:space="0" w:color="auto"/>
        <w:right w:val="none" w:sz="0" w:space="0" w:color="auto"/>
      </w:divBdr>
    </w:div>
    <w:div w:id="2104765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za.gob.mx/cabildo.php"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eza.gob.mx/cabildo.php"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eza.gob.mx/publicaciones/gacetas/2024/23.-%20Gaceta%20A%C3%B1o%203,%20Especial%2011.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za.gob.mx/publicaciones/gacetas/2024/23.-%20Gaceta%20A%C3%B1o%203,%20Especial%201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www.neza.gob.mx/publicaciones/gacetas/2024/06.-%20Gaceta%20A%C3%B1o%203,%20Especial%205%20ACUERDO%20LEY%20SECA.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eza.gob.mx/publicaciones/gacetas/2024/06.-%20Gaceta%20A%C3%B1o%203,%20Especial%205%20ACUERDO%20LEY%20SECA.pdf"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32</Pages>
  <Words>7038</Words>
  <Characters>38711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INFOEM416</cp:lastModifiedBy>
  <cp:revision>72</cp:revision>
  <cp:lastPrinted>2025-05-23T16:06:00Z</cp:lastPrinted>
  <dcterms:created xsi:type="dcterms:W3CDTF">2025-05-15T16:27:00Z</dcterms:created>
  <dcterms:modified xsi:type="dcterms:W3CDTF">2025-05-23T16:06:00Z</dcterms:modified>
</cp:coreProperties>
</file>