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8FA6A48" w14:textId="77777777" w:rsidR="00342378" w:rsidRPr="00552322" w:rsidRDefault="00342378" w:rsidP="001C3F2A">
          <w:pPr>
            <w:pStyle w:val="TtuloTDC"/>
            <w:spacing w:before="0" w:line="360" w:lineRule="auto"/>
            <w:rPr>
              <w:rFonts w:ascii="Palatino Linotype" w:hAnsi="Palatino Linotype"/>
              <w:bCs/>
              <w:color w:val="auto"/>
              <w:sz w:val="22"/>
              <w:szCs w:val="22"/>
            </w:rPr>
          </w:pPr>
          <w:r w:rsidRPr="00552322">
            <w:rPr>
              <w:rFonts w:ascii="Palatino Linotype" w:hAnsi="Palatino Linotype"/>
              <w:bCs/>
              <w:color w:val="auto"/>
              <w:sz w:val="22"/>
              <w:szCs w:val="22"/>
              <w:lang w:val="es-ES"/>
            </w:rPr>
            <w:t>Contenido</w:t>
          </w:r>
        </w:p>
        <w:p w14:paraId="2CAACC74" w14:textId="02176F1A" w:rsidR="00685ED7" w:rsidRPr="00552322" w:rsidRDefault="00342378" w:rsidP="001C3F2A">
          <w:pPr>
            <w:pStyle w:val="TDC1"/>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r w:rsidRPr="00552322">
            <w:rPr>
              <w:rFonts w:ascii="Palatino Linotype" w:hAnsi="Palatino Linotype"/>
              <w:bCs/>
              <w:sz w:val="22"/>
              <w:szCs w:val="22"/>
              <w:lang w:val="es-ES"/>
            </w:rPr>
            <w:fldChar w:fldCharType="begin"/>
          </w:r>
          <w:r w:rsidRPr="00552322">
            <w:rPr>
              <w:rFonts w:ascii="Palatino Linotype" w:hAnsi="Palatino Linotype"/>
              <w:bCs/>
              <w:sz w:val="22"/>
              <w:szCs w:val="22"/>
              <w:lang w:val="es-ES"/>
            </w:rPr>
            <w:instrText xml:space="preserve"> TOC \o "1-3" \h \z \u </w:instrText>
          </w:r>
          <w:r w:rsidRPr="00552322">
            <w:rPr>
              <w:rFonts w:ascii="Palatino Linotype" w:hAnsi="Palatino Linotype"/>
              <w:bCs/>
              <w:sz w:val="22"/>
              <w:szCs w:val="22"/>
              <w:lang w:val="es-ES"/>
            </w:rPr>
            <w:fldChar w:fldCharType="separate"/>
          </w:r>
          <w:hyperlink w:anchor="_Toc207728787" w:history="1">
            <w:r w:rsidR="00685ED7" w:rsidRPr="00552322">
              <w:rPr>
                <w:rStyle w:val="Hipervnculo"/>
                <w:rFonts w:ascii="Palatino Linotype" w:hAnsi="Palatino Linotype"/>
                <w:bCs/>
                <w:noProof/>
              </w:rPr>
              <w:t>A N T E C E D E N T E S</w:t>
            </w:r>
            <w:r w:rsidR="00685ED7" w:rsidRPr="00552322">
              <w:rPr>
                <w:bCs/>
                <w:noProof/>
                <w:webHidden/>
              </w:rPr>
              <w:tab/>
            </w:r>
            <w:r w:rsidR="00685ED7" w:rsidRPr="00552322">
              <w:rPr>
                <w:bCs/>
                <w:noProof/>
                <w:webHidden/>
              </w:rPr>
              <w:fldChar w:fldCharType="begin"/>
            </w:r>
            <w:r w:rsidR="00685ED7" w:rsidRPr="00552322">
              <w:rPr>
                <w:bCs/>
                <w:noProof/>
                <w:webHidden/>
              </w:rPr>
              <w:instrText xml:space="preserve"> PAGEREF _Toc207728787 \h </w:instrText>
            </w:r>
            <w:r w:rsidR="00685ED7" w:rsidRPr="00552322">
              <w:rPr>
                <w:bCs/>
                <w:noProof/>
                <w:webHidden/>
              </w:rPr>
            </w:r>
            <w:r w:rsidR="00685ED7" w:rsidRPr="00552322">
              <w:rPr>
                <w:bCs/>
                <w:noProof/>
                <w:webHidden/>
              </w:rPr>
              <w:fldChar w:fldCharType="separate"/>
            </w:r>
            <w:r w:rsidR="0047492B">
              <w:rPr>
                <w:bCs/>
                <w:noProof/>
                <w:webHidden/>
              </w:rPr>
              <w:t>2</w:t>
            </w:r>
            <w:r w:rsidR="00685ED7" w:rsidRPr="00552322">
              <w:rPr>
                <w:bCs/>
                <w:noProof/>
                <w:webHidden/>
              </w:rPr>
              <w:fldChar w:fldCharType="end"/>
            </w:r>
          </w:hyperlink>
        </w:p>
        <w:p w14:paraId="2F723E35" w14:textId="478FD8B4"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88" w:history="1">
            <w:r w:rsidRPr="00552322">
              <w:rPr>
                <w:rStyle w:val="Hipervnculo"/>
                <w:rFonts w:ascii="Palatino Linotype" w:hAnsi="Palatino Linotype"/>
                <w:bCs/>
                <w:noProof/>
              </w:rPr>
              <w:t>I. Presentación de la solicitud de información</w:t>
            </w:r>
            <w:r w:rsidRPr="00552322">
              <w:rPr>
                <w:bCs/>
                <w:noProof/>
                <w:webHidden/>
              </w:rPr>
              <w:tab/>
            </w:r>
            <w:r w:rsidRPr="00552322">
              <w:rPr>
                <w:bCs/>
                <w:noProof/>
                <w:webHidden/>
              </w:rPr>
              <w:fldChar w:fldCharType="begin"/>
            </w:r>
            <w:r w:rsidRPr="00552322">
              <w:rPr>
                <w:bCs/>
                <w:noProof/>
                <w:webHidden/>
              </w:rPr>
              <w:instrText xml:space="preserve"> PAGEREF _Toc207728788 \h </w:instrText>
            </w:r>
            <w:r w:rsidRPr="00552322">
              <w:rPr>
                <w:bCs/>
                <w:noProof/>
                <w:webHidden/>
              </w:rPr>
            </w:r>
            <w:r w:rsidRPr="00552322">
              <w:rPr>
                <w:bCs/>
                <w:noProof/>
                <w:webHidden/>
              </w:rPr>
              <w:fldChar w:fldCharType="separate"/>
            </w:r>
            <w:r w:rsidR="0047492B">
              <w:rPr>
                <w:bCs/>
                <w:noProof/>
                <w:webHidden/>
              </w:rPr>
              <w:t>2</w:t>
            </w:r>
            <w:r w:rsidRPr="00552322">
              <w:rPr>
                <w:bCs/>
                <w:noProof/>
                <w:webHidden/>
              </w:rPr>
              <w:fldChar w:fldCharType="end"/>
            </w:r>
          </w:hyperlink>
        </w:p>
        <w:p w14:paraId="4CC93658" w14:textId="47447A09"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89" w:history="1">
            <w:r w:rsidRPr="00552322">
              <w:rPr>
                <w:rStyle w:val="Hipervnculo"/>
                <w:rFonts w:ascii="Palatino Linotype" w:hAnsi="Palatino Linotype" w:cs="Tahoma"/>
                <w:bCs/>
                <w:noProof/>
              </w:rPr>
              <w:t>II. Respuesta del Sujeto Obligado</w:t>
            </w:r>
            <w:r w:rsidRPr="00552322">
              <w:rPr>
                <w:bCs/>
                <w:noProof/>
                <w:webHidden/>
              </w:rPr>
              <w:tab/>
            </w:r>
            <w:r w:rsidRPr="00552322">
              <w:rPr>
                <w:bCs/>
                <w:noProof/>
                <w:webHidden/>
              </w:rPr>
              <w:fldChar w:fldCharType="begin"/>
            </w:r>
            <w:r w:rsidRPr="00552322">
              <w:rPr>
                <w:bCs/>
                <w:noProof/>
                <w:webHidden/>
              </w:rPr>
              <w:instrText xml:space="preserve"> PAGEREF _Toc207728789 \h </w:instrText>
            </w:r>
            <w:r w:rsidRPr="00552322">
              <w:rPr>
                <w:bCs/>
                <w:noProof/>
                <w:webHidden/>
              </w:rPr>
            </w:r>
            <w:r w:rsidRPr="00552322">
              <w:rPr>
                <w:bCs/>
                <w:noProof/>
                <w:webHidden/>
              </w:rPr>
              <w:fldChar w:fldCharType="separate"/>
            </w:r>
            <w:r w:rsidR="0047492B">
              <w:rPr>
                <w:bCs/>
                <w:noProof/>
                <w:webHidden/>
              </w:rPr>
              <w:t>3</w:t>
            </w:r>
            <w:r w:rsidRPr="00552322">
              <w:rPr>
                <w:bCs/>
                <w:noProof/>
                <w:webHidden/>
              </w:rPr>
              <w:fldChar w:fldCharType="end"/>
            </w:r>
          </w:hyperlink>
        </w:p>
        <w:p w14:paraId="5E36A58F" w14:textId="547BAF08"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0" w:history="1">
            <w:r w:rsidRPr="00552322">
              <w:rPr>
                <w:rStyle w:val="Hipervnculo"/>
                <w:rFonts w:ascii="Palatino Linotype" w:hAnsi="Palatino Linotype" w:cs="Tahoma"/>
                <w:bCs/>
                <w:noProof/>
              </w:rPr>
              <w:t>III. Interposición del Recurso de Revisión</w:t>
            </w:r>
            <w:r w:rsidRPr="00552322">
              <w:rPr>
                <w:bCs/>
                <w:noProof/>
                <w:webHidden/>
              </w:rPr>
              <w:tab/>
            </w:r>
            <w:r w:rsidRPr="00552322">
              <w:rPr>
                <w:bCs/>
                <w:noProof/>
                <w:webHidden/>
              </w:rPr>
              <w:fldChar w:fldCharType="begin"/>
            </w:r>
            <w:r w:rsidRPr="00552322">
              <w:rPr>
                <w:bCs/>
                <w:noProof/>
                <w:webHidden/>
              </w:rPr>
              <w:instrText xml:space="preserve"> PAGEREF _Toc207728790 \h </w:instrText>
            </w:r>
            <w:r w:rsidRPr="00552322">
              <w:rPr>
                <w:bCs/>
                <w:noProof/>
                <w:webHidden/>
              </w:rPr>
            </w:r>
            <w:r w:rsidRPr="00552322">
              <w:rPr>
                <w:bCs/>
                <w:noProof/>
                <w:webHidden/>
              </w:rPr>
              <w:fldChar w:fldCharType="separate"/>
            </w:r>
            <w:r w:rsidR="0047492B">
              <w:rPr>
                <w:bCs/>
                <w:noProof/>
                <w:webHidden/>
              </w:rPr>
              <w:t>3</w:t>
            </w:r>
            <w:r w:rsidRPr="00552322">
              <w:rPr>
                <w:bCs/>
                <w:noProof/>
                <w:webHidden/>
              </w:rPr>
              <w:fldChar w:fldCharType="end"/>
            </w:r>
          </w:hyperlink>
        </w:p>
        <w:p w14:paraId="717A45C0" w14:textId="2A6D9FAA"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1" w:history="1">
            <w:r w:rsidRPr="00552322">
              <w:rPr>
                <w:rStyle w:val="Hipervnculo"/>
                <w:rFonts w:ascii="Palatino Linotype" w:hAnsi="Palatino Linotype"/>
                <w:bCs/>
                <w:noProof/>
              </w:rPr>
              <w:t>IV. Trámite del Recurso de Revisión ante el Instituto</w:t>
            </w:r>
            <w:r w:rsidRPr="00552322">
              <w:rPr>
                <w:bCs/>
                <w:noProof/>
                <w:webHidden/>
              </w:rPr>
              <w:tab/>
            </w:r>
            <w:r w:rsidRPr="00552322">
              <w:rPr>
                <w:bCs/>
                <w:noProof/>
                <w:webHidden/>
              </w:rPr>
              <w:fldChar w:fldCharType="begin"/>
            </w:r>
            <w:r w:rsidRPr="00552322">
              <w:rPr>
                <w:bCs/>
                <w:noProof/>
                <w:webHidden/>
              </w:rPr>
              <w:instrText xml:space="preserve"> PAGEREF _Toc207728791 \h </w:instrText>
            </w:r>
            <w:r w:rsidRPr="00552322">
              <w:rPr>
                <w:bCs/>
                <w:noProof/>
                <w:webHidden/>
              </w:rPr>
            </w:r>
            <w:r w:rsidRPr="00552322">
              <w:rPr>
                <w:bCs/>
                <w:noProof/>
                <w:webHidden/>
              </w:rPr>
              <w:fldChar w:fldCharType="separate"/>
            </w:r>
            <w:r w:rsidR="0047492B">
              <w:rPr>
                <w:bCs/>
                <w:noProof/>
                <w:webHidden/>
              </w:rPr>
              <w:t>4</w:t>
            </w:r>
            <w:r w:rsidRPr="00552322">
              <w:rPr>
                <w:bCs/>
                <w:noProof/>
                <w:webHidden/>
              </w:rPr>
              <w:fldChar w:fldCharType="end"/>
            </w:r>
          </w:hyperlink>
        </w:p>
        <w:p w14:paraId="7AD2B8AE" w14:textId="34A0F905" w:rsidR="00685ED7" w:rsidRPr="00552322" w:rsidRDefault="00685ED7" w:rsidP="001C3F2A">
          <w:pPr>
            <w:pStyle w:val="TDC1"/>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2" w:history="1">
            <w:r w:rsidRPr="00552322">
              <w:rPr>
                <w:rStyle w:val="Hipervnculo"/>
                <w:rFonts w:ascii="Palatino Linotype" w:hAnsi="Palatino Linotype"/>
                <w:bCs/>
                <w:noProof/>
              </w:rPr>
              <w:t>C O N S I D E R A N D O S</w:t>
            </w:r>
            <w:r w:rsidRPr="00552322">
              <w:rPr>
                <w:bCs/>
                <w:noProof/>
                <w:webHidden/>
              </w:rPr>
              <w:tab/>
            </w:r>
            <w:r w:rsidRPr="00552322">
              <w:rPr>
                <w:bCs/>
                <w:noProof/>
                <w:webHidden/>
              </w:rPr>
              <w:fldChar w:fldCharType="begin"/>
            </w:r>
            <w:r w:rsidRPr="00552322">
              <w:rPr>
                <w:bCs/>
                <w:noProof/>
                <w:webHidden/>
              </w:rPr>
              <w:instrText xml:space="preserve"> PAGEREF _Toc207728792 \h </w:instrText>
            </w:r>
            <w:r w:rsidRPr="00552322">
              <w:rPr>
                <w:bCs/>
                <w:noProof/>
                <w:webHidden/>
              </w:rPr>
            </w:r>
            <w:r w:rsidRPr="00552322">
              <w:rPr>
                <w:bCs/>
                <w:noProof/>
                <w:webHidden/>
              </w:rPr>
              <w:fldChar w:fldCharType="separate"/>
            </w:r>
            <w:r w:rsidR="0047492B">
              <w:rPr>
                <w:bCs/>
                <w:noProof/>
                <w:webHidden/>
              </w:rPr>
              <w:t>5</w:t>
            </w:r>
            <w:r w:rsidRPr="00552322">
              <w:rPr>
                <w:bCs/>
                <w:noProof/>
                <w:webHidden/>
              </w:rPr>
              <w:fldChar w:fldCharType="end"/>
            </w:r>
          </w:hyperlink>
        </w:p>
        <w:p w14:paraId="0103D4A4" w14:textId="2CB696CF"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3" w:history="1">
            <w:r w:rsidRPr="00552322">
              <w:rPr>
                <w:rStyle w:val="Hipervnculo"/>
                <w:rFonts w:ascii="Palatino Linotype" w:eastAsia="Calibri" w:hAnsi="Palatino Linotype"/>
                <w:bCs/>
                <w:noProof/>
                <w:lang w:eastAsia="es-MX"/>
              </w:rPr>
              <w:t xml:space="preserve">PRIMERO. </w:t>
            </w:r>
            <w:r w:rsidRPr="00552322">
              <w:rPr>
                <w:rStyle w:val="Hipervnculo"/>
                <w:rFonts w:ascii="Palatino Linotype" w:hAnsi="Palatino Linotype"/>
                <w:bCs/>
                <w:noProof/>
              </w:rPr>
              <w:t>Competencia</w:t>
            </w:r>
            <w:r w:rsidRPr="00552322">
              <w:rPr>
                <w:bCs/>
                <w:noProof/>
                <w:webHidden/>
              </w:rPr>
              <w:tab/>
            </w:r>
            <w:r w:rsidRPr="00552322">
              <w:rPr>
                <w:bCs/>
                <w:noProof/>
                <w:webHidden/>
              </w:rPr>
              <w:fldChar w:fldCharType="begin"/>
            </w:r>
            <w:r w:rsidRPr="00552322">
              <w:rPr>
                <w:bCs/>
                <w:noProof/>
                <w:webHidden/>
              </w:rPr>
              <w:instrText xml:space="preserve"> PAGEREF _Toc207728793 \h </w:instrText>
            </w:r>
            <w:r w:rsidRPr="00552322">
              <w:rPr>
                <w:bCs/>
                <w:noProof/>
                <w:webHidden/>
              </w:rPr>
            </w:r>
            <w:r w:rsidRPr="00552322">
              <w:rPr>
                <w:bCs/>
                <w:noProof/>
                <w:webHidden/>
              </w:rPr>
              <w:fldChar w:fldCharType="separate"/>
            </w:r>
            <w:r w:rsidR="0047492B">
              <w:rPr>
                <w:bCs/>
                <w:noProof/>
                <w:webHidden/>
              </w:rPr>
              <w:t>5</w:t>
            </w:r>
            <w:r w:rsidRPr="00552322">
              <w:rPr>
                <w:bCs/>
                <w:noProof/>
                <w:webHidden/>
              </w:rPr>
              <w:fldChar w:fldCharType="end"/>
            </w:r>
          </w:hyperlink>
        </w:p>
        <w:p w14:paraId="0B013A93" w14:textId="2D1226E7"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4" w:history="1">
            <w:r w:rsidRPr="00552322">
              <w:rPr>
                <w:rStyle w:val="Hipervnculo"/>
                <w:rFonts w:ascii="Palatino Linotype" w:eastAsia="Calibri" w:hAnsi="Palatino Linotype"/>
                <w:bCs/>
                <w:noProof/>
                <w:lang w:eastAsia="es-MX"/>
              </w:rPr>
              <w:t>SEGUNDO. Causales de improcedencia y sobreseimiento</w:t>
            </w:r>
            <w:r w:rsidRPr="00552322">
              <w:rPr>
                <w:bCs/>
                <w:noProof/>
                <w:webHidden/>
              </w:rPr>
              <w:tab/>
            </w:r>
            <w:r w:rsidRPr="00552322">
              <w:rPr>
                <w:bCs/>
                <w:noProof/>
                <w:webHidden/>
              </w:rPr>
              <w:fldChar w:fldCharType="begin"/>
            </w:r>
            <w:r w:rsidRPr="00552322">
              <w:rPr>
                <w:bCs/>
                <w:noProof/>
                <w:webHidden/>
              </w:rPr>
              <w:instrText xml:space="preserve"> PAGEREF _Toc207728794 \h </w:instrText>
            </w:r>
            <w:r w:rsidRPr="00552322">
              <w:rPr>
                <w:bCs/>
                <w:noProof/>
                <w:webHidden/>
              </w:rPr>
            </w:r>
            <w:r w:rsidRPr="00552322">
              <w:rPr>
                <w:bCs/>
                <w:noProof/>
                <w:webHidden/>
              </w:rPr>
              <w:fldChar w:fldCharType="separate"/>
            </w:r>
            <w:r w:rsidR="0047492B">
              <w:rPr>
                <w:bCs/>
                <w:noProof/>
                <w:webHidden/>
              </w:rPr>
              <w:t>5</w:t>
            </w:r>
            <w:r w:rsidRPr="00552322">
              <w:rPr>
                <w:bCs/>
                <w:noProof/>
                <w:webHidden/>
              </w:rPr>
              <w:fldChar w:fldCharType="end"/>
            </w:r>
          </w:hyperlink>
        </w:p>
        <w:p w14:paraId="4930C636" w14:textId="73794E85" w:rsidR="00685ED7" w:rsidRPr="00552322" w:rsidRDefault="00685ED7" w:rsidP="001C3F2A">
          <w:pPr>
            <w:pStyle w:val="TDC3"/>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5" w:history="1">
            <w:r w:rsidRPr="00552322">
              <w:rPr>
                <w:rStyle w:val="Hipervnculo"/>
                <w:rFonts w:ascii="Palatino Linotype" w:eastAsia="Calibri" w:hAnsi="Palatino Linotype" w:cs="Arial"/>
                <w:bCs/>
                <w:noProof/>
                <w:lang w:eastAsia="es-ES_tradnl"/>
              </w:rPr>
              <w:t>Causales de sobreseimiento</w:t>
            </w:r>
            <w:r w:rsidRPr="00552322">
              <w:rPr>
                <w:bCs/>
                <w:noProof/>
                <w:webHidden/>
              </w:rPr>
              <w:tab/>
            </w:r>
            <w:r w:rsidRPr="00552322">
              <w:rPr>
                <w:bCs/>
                <w:noProof/>
                <w:webHidden/>
              </w:rPr>
              <w:fldChar w:fldCharType="begin"/>
            </w:r>
            <w:r w:rsidRPr="00552322">
              <w:rPr>
                <w:bCs/>
                <w:noProof/>
                <w:webHidden/>
              </w:rPr>
              <w:instrText xml:space="preserve"> PAGEREF _Toc207728795 \h </w:instrText>
            </w:r>
            <w:r w:rsidRPr="00552322">
              <w:rPr>
                <w:bCs/>
                <w:noProof/>
                <w:webHidden/>
              </w:rPr>
            </w:r>
            <w:r w:rsidRPr="00552322">
              <w:rPr>
                <w:bCs/>
                <w:noProof/>
                <w:webHidden/>
              </w:rPr>
              <w:fldChar w:fldCharType="separate"/>
            </w:r>
            <w:r w:rsidR="0047492B">
              <w:rPr>
                <w:bCs/>
                <w:noProof/>
                <w:webHidden/>
              </w:rPr>
              <w:t>6</w:t>
            </w:r>
            <w:r w:rsidRPr="00552322">
              <w:rPr>
                <w:bCs/>
                <w:noProof/>
                <w:webHidden/>
              </w:rPr>
              <w:fldChar w:fldCharType="end"/>
            </w:r>
          </w:hyperlink>
        </w:p>
        <w:p w14:paraId="6F30DC6B" w14:textId="169218C3"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6" w:history="1">
            <w:r w:rsidRPr="00552322">
              <w:rPr>
                <w:rStyle w:val="Hipervnculo"/>
                <w:rFonts w:ascii="Palatino Linotype" w:eastAsia="Calibri" w:hAnsi="Palatino Linotype"/>
                <w:bCs/>
                <w:noProof/>
                <w:lang w:eastAsia="es-ES_tradnl"/>
              </w:rPr>
              <w:t>TERCERO. Determinación de la Controversia</w:t>
            </w:r>
            <w:r w:rsidRPr="00552322">
              <w:rPr>
                <w:bCs/>
                <w:noProof/>
                <w:webHidden/>
              </w:rPr>
              <w:tab/>
            </w:r>
            <w:r w:rsidRPr="00552322">
              <w:rPr>
                <w:bCs/>
                <w:noProof/>
                <w:webHidden/>
              </w:rPr>
              <w:fldChar w:fldCharType="begin"/>
            </w:r>
            <w:r w:rsidRPr="00552322">
              <w:rPr>
                <w:bCs/>
                <w:noProof/>
                <w:webHidden/>
              </w:rPr>
              <w:instrText xml:space="preserve"> PAGEREF _Toc207728796 \h </w:instrText>
            </w:r>
            <w:r w:rsidRPr="00552322">
              <w:rPr>
                <w:bCs/>
                <w:noProof/>
                <w:webHidden/>
              </w:rPr>
            </w:r>
            <w:r w:rsidRPr="00552322">
              <w:rPr>
                <w:bCs/>
                <w:noProof/>
                <w:webHidden/>
              </w:rPr>
              <w:fldChar w:fldCharType="separate"/>
            </w:r>
            <w:r w:rsidR="0047492B">
              <w:rPr>
                <w:bCs/>
                <w:noProof/>
                <w:webHidden/>
              </w:rPr>
              <w:t>7</w:t>
            </w:r>
            <w:r w:rsidRPr="00552322">
              <w:rPr>
                <w:bCs/>
                <w:noProof/>
                <w:webHidden/>
              </w:rPr>
              <w:fldChar w:fldCharType="end"/>
            </w:r>
          </w:hyperlink>
        </w:p>
        <w:p w14:paraId="4084F274" w14:textId="5C59798E"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7" w:history="1">
            <w:r w:rsidRPr="00552322">
              <w:rPr>
                <w:rStyle w:val="Hipervnculo"/>
                <w:rFonts w:ascii="Palatino Linotype" w:eastAsia="Calibri" w:hAnsi="Palatino Linotype" w:cs="Arial"/>
                <w:bCs/>
                <w:noProof/>
                <w:lang w:eastAsia="es-ES_tradnl"/>
              </w:rPr>
              <w:t>CUARTO. Marco normativo aplicable en materia de transparencia y acceso a la información pública</w:t>
            </w:r>
            <w:r w:rsidRPr="00552322">
              <w:rPr>
                <w:bCs/>
                <w:noProof/>
                <w:webHidden/>
              </w:rPr>
              <w:tab/>
            </w:r>
            <w:r w:rsidRPr="00552322">
              <w:rPr>
                <w:bCs/>
                <w:noProof/>
                <w:webHidden/>
              </w:rPr>
              <w:fldChar w:fldCharType="begin"/>
            </w:r>
            <w:r w:rsidRPr="00552322">
              <w:rPr>
                <w:bCs/>
                <w:noProof/>
                <w:webHidden/>
              </w:rPr>
              <w:instrText xml:space="preserve"> PAGEREF _Toc207728797 \h </w:instrText>
            </w:r>
            <w:r w:rsidRPr="00552322">
              <w:rPr>
                <w:bCs/>
                <w:noProof/>
                <w:webHidden/>
              </w:rPr>
            </w:r>
            <w:r w:rsidRPr="00552322">
              <w:rPr>
                <w:bCs/>
                <w:noProof/>
                <w:webHidden/>
              </w:rPr>
              <w:fldChar w:fldCharType="separate"/>
            </w:r>
            <w:r w:rsidR="0047492B">
              <w:rPr>
                <w:bCs/>
                <w:noProof/>
                <w:webHidden/>
              </w:rPr>
              <w:t>7</w:t>
            </w:r>
            <w:r w:rsidRPr="00552322">
              <w:rPr>
                <w:bCs/>
                <w:noProof/>
                <w:webHidden/>
              </w:rPr>
              <w:fldChar w:fldCharType="end"/>
            </w:r>
          </w:hyperlink>
        </w:p>
        <w:p w14:paraId="4756101A" w14:textId="34C0C7D8"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8" w:history="1">
            <w:r w:rsidRPr="00552322">
              <w:rPr>
                <w:rStyle w:val="Hipervnculo"/>
                <w:rFonts w:ascii="Palatino Linotype" w:eastAsia="Calibri" w:hAnsi="Palatino Linotype"/>
                <w:bCs/>
                <w:noProof/>
                <w:lang w:eastAsia="es-ES_tradnl"/>
              </w:rPr>
              <w:t>QUINTO. Estudio de Fondo</w:t>
            </w:r>
            <w:r w:rsidRPr="00552322">
              <w:rPr>
                <w:bCs/>
                <w:noProof/>
                <w:webHidden/>
              </w:rPr>
              <w:tab/>
            </w:r>
            <w:r w:rsidRPr="00552322">
              <w:rPr>
                <w:bCs/>
                <w:noProof/>
                <w:webHidden/>
              </w:rPr>
              <w:fldChar w:fldCharType="begin"/>
            </w:r>
            <w:r w:rsidRPr="00552322">
              <w:rPr>
                <w:bCs/>
                <w:noProof/>
                <w:webHidden/>
              </w:rPr>
              <w:instrText xml:space="preserve"> PAGEREF _Toc207728798 \h </w:instrText>
            </w:r>
            <w:r w:rsidRPr="00552322">
              <w:rPr>
                <w:bCs/>
                <w:noProof/>
                <w:webHidden/>
              </w:rPr>
            </w:r>
            <w:r w:rsidRPr="00552322">
              <w:rPr>
                <w:bCs/>
                <w:noProof/>
                <w:webHidden/>
              </w:rPr>
              <w:fldChar w:fldCharType="separate"/>
            </w:r>
            <w:r w:rsidR="0047492B">
              <w:rPr>
                <w:bCs/>
                <w:noProof/>
                <w:webHidden/>
              </w:rPr>
              <w:t>9</w:t>
            </w:r>
            <w:r w:rsidRPr="00552322">
              <w:rPr>
                <w:bCs/>
                <w:noProof/>
                <w:webHidden/>
              </w:rPr>
              <w:fldChar w:fldCharType="end"/>
            </w:r>
          </w:hyperlink>
        </w:p>
        <w:p w14:paraId="4BB4859E" w14:textId="31F0F328" w:rsidR="00685ED7" w:rsidRPr="00552322" w:rsidRDefault="00685ED7" w:rsidP="001C3F2A">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799" w:history="1">
            <w:r w:rsidRPr="00552322">
              <w:rPr>
                <w:rStyle w:val="Hipervnculo"/>
                <w:rFonts w:ascii="Palatino Linotype" w:hAnsi="Palatino Linotype"/>
                <w:bCs/>
                <w:noProof/>
              </w:rPr>
              <w:t>SEXTO. Decisión</w:t>
            </w:r>
            <w:r w:rsidRPr="00552322">
              <w:rPr>
                <w:bCs/>
                <w:noProof/>
                <w:webHidden/>
              </w:rPr>
              <w:tab/>
            </w:r>
            <w:r w:rsidRPr="00552322">
              <w:rPr>
                <w:bCs/>
                <w:noProof/>
                <w:webHidden/>
              </w:rPr>
              <w:fldChar w:fldCharType="begin"/>
            </w:r>
            <w:r w:rsidRPr="00552322">
              <w:rPr>
                <w:bCs/>
                <w:noProof/>
                <w:webHidden/>
              </w:rPr>
              <w:instrText xml:space="preserve"> PAGEREF _Toc207728799 \h </w:instrText>
            </w:r>
            <w:r w:rsidRPr="00552322">
              <w:rPr>
                <w:bCs/>
                <w:noProof/>
                <w:webHidden/>
              </w:rPr>
            </w:r>
            <w:r w:rsidRPr="00552322">
              <w:rPr>
                <w:bCs/>
                <w:noProof/>
                <w:webHidden/>
              </w:rPr>
              <w:fldChar w:fldCharType="separate"/>
            </w:r>
            <w:r w:rsidR="0047492B">
              <w:rPr>
                <w:bCs/>
                <w:noProof/>
                <w:webHidden/>
              </w:rPr>
              <w:t>16</w:t>
            </w:r>
            <w:r w:rsidRPr="00552322">
              <w:rPr>
                <w:bCs/>
                <w:noProof/>
                <w:webHidden/>
              </w:rPr>
              <w:fldChar w:fldCharType="end"/>
            </w:r>
          </w:hyperlink>
        </w:p>
        <w:p w14:paraId="6776E5DF" w14:textId="4DF16FBE" w:rsidR="00685ED7" w:rsidRPr="00552322" w:rsidRDefault="00685ED7" w:rsidP="001C3F2A">
          <w:pPr>
            <w:pStyle w:val="TDC1"/>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728800" w:history="1">
            <w:r w:rsidRPr="00552322">
              <w:rPr>
                <w:rStyle w:val="Hipervnculo"/>
                <w:rFonts w:ascii="Palatino Linotype" w:eastAsia="Calibri" w:hAnsi="Palatino Linotype"/>
                <w:bCs/>
                <w:noProof/>
                <w:lang w:eastAsia="en-US"/>
              </w:rPr>
              <w:t>R E S U E L V E</w:t>
            </w:r>
            <w:r w:rsidRPr="00552322">
              <w:rPr>
                <w:bCs/>
                <w:noProof/>
                <w:webHidden/>
              </w:rPr>
              <w:tab/>
            </w:r>
            <w:r w:rsidRPr="00552322">
              <w:rPr>
                <w:bCs/>
                <w:noProof/>
                <w:webHidden/>
              </w:rPr>
              <w:fldChar w:fldCharType="begin"/>
            </w:r>
            <w:r w:rsidRPr="00552322">
              <w:rPr>
                <w:bCs/>
                <w:noProof/>
                <w:webHidden/>
              </w:rPr>
              <w:instrText xml:space="preserve"> PAGEREF _Toc207728800 \h </w:instrText>
            </w:r>
            <w:r w:rsidRPr="00552322">
              <w:rPr>
                <w:bCs/>
                <w:noProof/>
                <w:webHidden/>
              </w:rPr>
            </w:r>
            <w:r w:rsidRPr="00552322">
              <w:rPr>
                <w:bCs/>
                <w:noProof/>
                <w:webHidden/>
              </w:rPr>
              <w:fldChar w:fldCharType="separate"/>
            </w:r>
            <w:r w:rsidR="0047492B">
              <w:rPr>
                <w:bCs/>
                <w:noProof/>
                <w:webHidden/>
              </w:rPr>
              <w:t>17</w:t>
            </w:r>
            <w:r w:rsidRPr="00552322">
              <w:rPr>
                <w:bCs/>
                <w:noProof/>
                <w:webHidden/>
              </w:rPr>
              <w:fldChar w:fldCharType="end"/>
            </w:r>
          </w:hyperlink>
        </w:p>
        <w:p w14:paraId="306F50BC" w14:textId="575D964B" w:rsidR="00342378" w:rsidRPr="00FB571A" w:rsidRDefault="00342378" w:rsidP="001C3F2A">
          <w:pPr>
            <w:spacing w:line="360" w:lineRule="auto"/>
          </w:pPr>
          <w:r w:rsidRPr="00552322">
            <w:rPr>
              <w:rFonts w:ascii="Palatino Linotype" w:hAnsi="Palatino Linotype"/>
              <w:bCs/>
              <w:sz w:val="22"/>
              <w:szCs w:val="22"/>
              <w:lang w:val="es-ES"/>
            </w:rPr>
            <w:fldChar w:fldCharType="end"/>
          </w:r>
        </w:p>
      </w:sdtContent>
    </w:sdt>
    <w:p w14:paraId="3979178F" w14:textId="77777777" w:rsidR="00ED76AF" w:rsidRPr="00FB571A" w:rsidRDefault="00ED76AF" w:rsidP="001C3F2A">
      <w:pPr>
        <w:tabs>
          <w:tab w:val="left" w:pos="3969"/>
        </w:tabs>
        <w:spacing w:line="360" w:lineRule="auto"/>
        <w:contextualSpacing/>
        <w:jc w:val="both"/>
        <w:rPr>
          <w:rFonts w:ascii="Palatino Linotype" w:hAnsi="Palatino Linotype" w:cs="Tahoma"/>
          <w:bCs/>
          <w:sz w:val="22"/>
          <w:szCs w:val="22"/>
        </w:rPr>
      </w:pPr>
    </w:p>
    <w:p w14:paraId="7589ABED" w14:textId="42589D65" w:rsidR="00685ED7" w:rsidRDefault="00685ED7" w:rsidP="001C3F2A">
      <w:pPr>
        <w:spacing w:after="160" w:line="360" w:lineRule="auto"/>
        <w:rPr>
          <w:rFonts w:ascii="Palatino Linotype" w:hAnsi="Palatino Linotype" w:cs="Tahoma"/>
          <w:bCs/>
          <w:sz w:val="22"/>
          <w:szCs w:val="22"/>
        </w:rPr>
      </w:pPr>
      <w:r>
        <w:rPr>
          <w:rFonts w:ascii="Palatino Linotype" w:hAnsi="Palatino Linotype" w:cs="Tahoma"/>
          <w:bCs/>
          <w:sz w:val="22"/>
          <w:szCs w:val="22"/>
        </w:rPr>
        <w:br w:type="page"/>
      </w:r>
    </w:p>
    <w:p w14:paraId="7BEF4697" w14:textId="26AACC9F" w:rsidR="00E35DF9" w:rsidRPr="00FB571A" w:rsidRDefault="00E35DF9" w:rsidP="001C3F2A">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685ED7">
        <w:rPr>
          <w:rFonts w:ascii="Palatino Linotype" w:hAnsi="Palatino Linotype" w:cs="Tahoma"/>
          <w:bCs/>
          <w:sz w:val="22"/>
          <w:szCs w:val="22"/>
        </w:rPr>
        <w:t xml:space="preserve">diez de septiembre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257418CD" w14:textId="77777777" w:rsidR="00E35DF9" w:rsidRPr="00FB571A" w:rsidRDefault="00E35DF9" w:rsidP="001C3F2A">
      <w:pPr>
        <w:spacing w:line="360" w:lineRule="auto"/>
        <w:contextualSpacing/>
        <w:jc w:val="both"/>
        <w:rPr>
          <w:rFonts w:ascii="Palatino Linotype" w:hAnsi="Palatino Linotype" w:cs="Tahoma"/>
          <w:bCs/>
          <w:sz w:val="22"/>
          <w:szCs w:val="22"/>
        </w:rPr>
      </w:pPr>
    </w:p>
    <w:p w14:paraId="71E83362" w14:textId="52442E1E" w:rsidR="00E35DF9" w:rsidRPr="00FB571A" w:rsidRDefault="00E35DF9" w:rsidP="001C3F2A">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685ED7" w:rsidRPr="00532BED">
        <w:rPr>
          <w:rFonts w:ascii="Palatino Linotype" w:hAnsi="Palatino Linotype" w:cs="Tahoma"/>
          <w:b/>
          <w:color w:val="0D0D0D" w:themeColor="text1" w:themeTint="F2"/>
          <w:sz w:val="22"/>
          <w:szCs w:val="22"/>
        </w:rPr>
        <w:t>09041</w:t>
      </w:r>
      <w:r w:rsidR="0089175F" w:rsidRPr="00532BED">
        <w:rPr>
          <w:rFonts w:ascii="Palatino Linotype" w:hAnsi="Palatino Linotype" w:cs="Tahoma"/>
          <w:b/>
          <w:color w:val="0D0D0D" w:themeColor="text1" w:themeTint="F2"/>
          <w:sz w:val="22"/>
          <w:szCs w:val="22"/>
        </w:rPr>
        <w:t>/INFOEM/IP/RR/202</w:t>
      </w:r>
      <w:r w:rsidR="00CD10BF" w:rsidRPr="00532BED">
        <w:rPr>
          <w:rFonts w:ascii="Palatino Linotype" w:hAnsi="Palatino Linotype" w:cs="Tahoma"/>
          <w:b/>
          <w:color w:val="0D0D0D" w:themeColor="text1" w:themeTint="F2"/>
          <w:sz w:val="22"/>
          <w:szCs w:val="22"/>
        </w:rPr>
        <w:t>5</w:t>
      </w:r>
      <w:r w:rsidR="0089175F" w:rsidRPr="001C3F2A">
        <w:rPr>
          <w:rFonts w:ascii="Palatino Linotype" w:hAnsi="Palatino Linotype" w:cs="Tahoma"/>
          <w:color w:val="0D0D0D" w:themeColor="text1" w:themeTint="F2"/>
          <w:sz w:val="22"/>
          <w:szCs w:val="22"/>
        </w:rPr>
        <w:t>,</w:t>
      </w:r>
      <w:r w:rsidRPr="001C3F2A">
        <w:rPr>
          <w:rFonts w:ascii="Palatino Linotype" w:hAnsi="Palatino Linotype" w:cs="Tahoma"/>
          <w:color w:val="0D0D0D" w:themeColor="text1" w:themeTint="F2"/>
          <w:sz w:val="22"/>
          <w:szCs w:val="22"/>
        </w:rPr>
        <w:t xml:space="preserve"> interpuesto</w:t>
      </w:r>
      <w:r w:rsidR="00C74F5F" w:rsidRPr="001C3F2A">
        <w:rPr>
          <w:rFonts w:ascii="Palatino Linotype" w:hAnsi="Palatino Linotype" w:cs="Tahoma"/>
          <w:color w:val="0D0D0D" w:themeColor="text1" w:themeTint="F2"/>
          <w:sz w:val="22"/>
          <w:szCs w:val="22"/>
        </w:rPr>
        <w:t xml:space="preserve"> </w:t>
      </w:r>
      <w:r w:rsidR="007E4927" w:rsidRPr="001C3F2A">
        <w:rPr>
          <w:rFonts w:ascii="Palatino Linotype" w:hAnsi="Palatino Linotype" w:cs="Tahoma"/>
          <w:color w:val="0D0D0D" w:themeColor="text1" w:themeTint="F2"/>
          <w:sz w:val="22"/>
          <w:szCs w:val="22"/>
        </w:rPr>
        <w:t>por</w:t>
      </w:r>
      <w:r w:rsidR="00383BDB" w:rsidRPr="001C3F2A">
        <w:rPr>
          <w:rFonts w:ascii="Palatino Linotype" w:hAnsi="Palatino Linotype" w:cs="Tahoma"/>
          <w:color w:val="0D0D0D" w:themeColor="text1" w:themeTint="F2"/>
          <w:sz w:val="22"/>
          <w:szCs w:val="22"/>
        </w:rPr>
        <w:t xml:space="preserve"> </w:t>
      </w:r>
      <w:r w:rsidR="00CD52E7" w:rsidRPr="001C3F2A">
        <w:rPr>
          <w:rFonts w:ascii="Palatino Linotype" w:hAnsi="Palatino Linotype" w:cs="Tahoma"/>
          <w:color w:val="0D0D0D" w:themeColor="text1" w:themeTint="F2"/>
          <w:sz w:val="22"/>
          <w:szCs w:val="22"/>
        </w:rPr>
        <w:t>un</w:t>
      </w:r>
      <w:r w:rsidR="00F770EE" w:rsidRPr="001C3F2A">
        <w:rPr>
          <w:rFonts w:ascii="Palatino Linotype" w:hAnsi="Palatino Linotype" w:cs="Tahoma"/>
          <w:color w:val="0D0D0D" w:themeColor="text1" w:themeTint="F2"/>
          <w:sz w:val="22"/>
          <w:szCs w:val="22"/>
        </w:rPr>
        <w:t xml:space="preserve"> </w:t>
      </w:r>
      <w:r w:rsidRPr="001C3F2A">
        <w:rPr>
          <w:rFonts w:ascii="Palatino Linotype" w:hAnsi="Palatino Linotype" w:cs="Tahoma"/>
          <w:color w:val="0D0D0D" w:themeColor="text1" w:themeTint="F2"/>
          <w:sz w:val="22"/>
          <w:szCs w:val="22"/>
        </w:rPr>
        <w:t>Recurrente o Particular, en contra de la respuesta del Sujeto Obligado</w:t>
      </w:r>
      <w:r w:rsidRPr="001C3F2A">
        <w:rPr>
          <w:rFonts w:ascii="Palatino Linotype" w:hAnsi="Palatino Linotype"/>
          <w:sz w:val="22"/>
          <w:szCs w:val="22"/>
        </w:rPr>
        <w:t xml:space="preserve"> </w:t>
      </w:r>
      <w:r w:rsidR="00685ED7" w:rsidRPr="00532BED">
        <w:rPr>
          <w:rFonts w:ascii="Palatino Linotype" w:eastAsia="Calibri" w:hAnsi="Palatino Linotype" w:cs="Tahoma"/>
          <w:b/>
          <w:sz w:val="22"/>
          <w:szCs w:val="22"/>
          <w:lang w:eastAsia="en-US"/>
        </w:rPr>
        <w:t>Ayuntamiento de Ecatepec de Morelos</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7408184E" w14:textId="77777777" w:rsidR="00BB1F81" w:rsidRPr="00FB571A" w:rsidRDefault="00BB1F81" w:rsidP="001C3F2A">
      <w:pPr>
        <w:spacing w:line="360" w:lineRule="auto"/>
        <w:contextualSpacing/>
        <w:jc w:val="both"/>
        <w:rPr>
          <w:rFonts w:ascii="Palatino Linotype" w:hAnsi="Palatino Linotype" w:cs="Tahoma"/>
          <w:b/>
          <w:color w:val="0D0D0D" w:themeColor="text1" w:themeTint="F2"/>
          <w:sz w:val="18"/>
          <w:szCs w:val="22"/>
        </w:rPr>
      </w:pPr>
    </w:p>
    <w:p w14:paraId="75996324" w14:textId="77777777" w:rsidR="00E35DF9" w:rsidRPr="00FB571A" w:rsidRDefault="00E35DF9" w:rsidP="001C3F2A">
      <w:pPr>
        <w:pStyle w:val="Ttulo1"/>
        <w:spacing w:before="0" w:line="360" w:lineRule="auto"/>
        <w:jc w:val="center"/>
        <w:rPr>
          <w:rFonts w:ascii="Palatino Linotype" w:hAnsi="Palatino Linotype"/>
          <w:b/>
          <w:sz w:val="22"/>
          <w:szCs w:val="22"/>
        </w:rPr>
      </w:pPr>
      <w:bookmarkStart w:id="1" w:name="_Toc207728787"/>
      <w:r w:rsidRPr="00FB571A">
        <w:rPr>
          <w:rFonts w:ascii="Palatino Linotype" w:hAnsi="Palatino Linotype"/>
          <w:b/>
          <w:color w:val="auto"/>
          <w:sz w:val="22"/>
          <w:szCs w:val="22"/>
        </w:rPr>
        <w:t>A N T E C E D E N T E S</w:t>
      </w:r>
      <w:bookmarkEnd w:id="1"/>
    </w:p>
    <w:p w14:paraId="187D5132" w14:textId="77777777" w:rsidR="001E7B8B" w:rsidRPr="00FB571A" w:rsidRDefault="001E7B8B" w:rsidP="001C3F2A">
      <w:pPr>
        <w:pStyle w:val="Prrafodelista"/>
        <w:tabs>
          <w:tab w:val="left" w:pos="567"/>
        </w:tabs>
        <w:spacing w:line="360" w:lineRule="auto"/>
        <w:ind w:left="0"/>
        <w:jc w:val="both"/>
        <w:rPr>
          <w:rFonts w:ascii="Palatino Linotype" w:hAnsi="Palatino Linotype" w:cs="Tahoma"/>
          <w:b/>
          <w:szCs w:val="22"/>
        </w:rPr>
      </w:pPr>
    </w:p>
    <w:p w14:paraId="1AA09B0C" w14:textId="77777777" w:rsidR="00E35DF9" w:rsidRPr="00DB28B1" w:rsidRDefault="00E35DF9" w:rsidP="001C3F2A">
      <w:pPr>
        <w:pStyle w:val="Ttulo2"/>
        <w:spacing w:before="0" w:line="360" w:lineRule="auto"/>
        <w:rPr>
          <w:rFonts w:ascii="Palatino Linotype" w:hAnsi="Palatino Linotype"/>
          <w:b/>
          <w:color w:val="auto"/>
          <w:sz w:val="22"/>
          <w:szCs w:val="22"/>
        </w:rPr>
      </w:pPr>
      <w:bookmarkStart w:id="2" w:name="_Toc207728788"/>
      <w:r w:rsidRPr="00DB28B1">
        <w:rPr>
          <w:rFonts w:ascii="Palatino Linotype" w:hAnsi="Palatino Linotype"/>
          <w:b/>
          <w:color w:val="auto"/>
          <w:sz w:val="22"/>
          <w:szCs w:val="22"/>
        </w:rPr>
        <w:t>I. Presentación de la solicitud de información</w:t>
      </w:r>
      <w:bookmarkEnd w:id="2"/>
    </w:p>
    <w:p w14:paraId="1E68D176" w14:textId="77777777" w:rsidR="00E35DF9" w:rsidRPr="001C3F2A" w:rsidRDefault="00E35DF9" w:rsidP="001C3F2A">
      <w:pPr>
        <w:pStyle w:val="Prrafodelista"/>
        <w:tabs>
          <w:tab w:val="left" w:pos="567"/>
        </w:tabs>
        <w:spacing w:line="360" w:lineRule="auto"/>
        <w:ind w:left="0"/>
        <w:jc w:val="both"/>
        <w:rPr>
          <w:rFonts w:ascii="Palatino Linotype" w:hAnsi="Palatino Linotype" w:cs="Tahoma"/>
          <w:b/>
          <w:szCs w:val="28"/>
        </w:rPr>
      </w:pPr>
    </w:p>
    <w:p w14:paraId="363854E3" w14:textId="61FB6C2C" w:rsidR="00D807FB" w:rsidRDefault="00BB1F81" w:rsidP="001C3F2A">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685ED7">
        <w:rPr>
          <w:rFonts w:ascii="Palatino Linotype" w:hAnsi="Palatino Linotype" w:cs="Tahoma"/>
          <w:sz w:val="22"/>
          <w:szCs w:val="22"/>
        </w:rPr>
        <w:t>primero de julio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685ED7">
        <w:rPr>
          <w:rFonts w:ascii="Palatino Linotype" w:hAnsi="Palatino Linotype" w:cs="Tahoma"/>
          <w:b/>
          <w:bCs/>
          <w:sz w:val="22"/>
          <w:szCs w:val="22"/>
        </w:rPr>
        <w:t>Ayuntamiento de Ecatepec de Morelos</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685ED7" w:rsidRPr="00685ED7">
        <w:rPr>
          <w:rFonts w:ascii="Palatino Linotype" w:hAnsi="Palatino Linotype" w:cs="Tahoma"/>
          <w:b/>
          <w:bCs/>
          <w:sz w:val="22"/>
          <w:szCs w:val="22"/>
        </w:rPr>
        <w:t>00547/ECATEPEC/IP/2025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A1D6B12" w14:textId="77777777" w:rsidR="00634E2D" w:rsidRPr="00FB571A" w:rsidRDefault="00634E2D" w:rsidP="001C3F2A">
      <w:pPr>
        <w:tabs>
          <w:tab w:val="left" w:pos="567"/>
        </w:tabs>
        <w:spacing w:line="360" w:lineRule="auto"/>
        <w:contextualSpacing/>
        <w:jc w:val="both"/>
        <w:rPr>
          <w:rFonts w:ascii="Palatino Linotype" w:hAnsi="Palatino Linotype" w:cs="Tahoma"/>
          <w:sz w:val="22"/>
        </w:rPr>
      </w:pPr>
    </w:p>
    <w:p w14:paraId="45A16CE0" w14:textId="77777777" w:rsidR="00D807FB" w:rsidRPr="00FB571A" w:rsidRDefault="00D807FB" w:rsidP="001C3F2A">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5CDAB752" w14:textId="4A1C89B7" w:rsidR="000F2B83" w:rsidRPr="00FB571A" w:rsidRDefault="004B553D" w:rsidP="001C3F2A">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685ED7" w:rsidRPr="00685ED7">
        <w:rPr>
          <w:rFonts w:ascii="Palatino Linotype" w:hAnsi="Palatino Linotype"/>
          <w:i/>
          <w:iCs/>
          <w:color w:val="000000"/>
          <w:sz w:val="20"/>
          <w:szCs w:val="20"/>
        </w:rPr>
        <w:t xml:space="preserve">Con el objeto de que se me entregue una respuesta con TRANSPARENCIA, estimare que la respuesta sea suscrita por la H. Presidenta Municipal de Ecatepec de Morelos, con todo respeto agradeceré, se me indique el número de Valoraciones de Riesgo y/o Dictámenes de Riesgo realizados por la Dirección de Medio Ambiente y Ecología en el año 2024, relacionados con la poda, derribo y/o trasplante de un árbol en banquetas del H. Municipio de Ecatepec de Morelos.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4DB7BED9" w14:textId="77777777" w:rsidR="007E4927" w:rsidRPr="00FB571A" w:rsidRDefault="007E4927" w:rsidP="001C3F2A">
      <w:pPr>
        <w:pStyle w:val="Prrafodelista"/>
        <w:tabs>
          <w:tab w:val="left" w:pos="567"/>
        </w:tabs>
        <w:spacing w:line="360" w:lineRule="auto"/>
        <w:ind w:left="567" w:right="539"/>
        <w:jc w:val="both"/>
        <w:rPr>
          <w:rFonts w:ascii="Palatino Linotype" w:hAnsi="Palatino Linotype"/>
          <w:i/>
          <w:iCs/>
          <w:color w:val="000000"/>
          <w:sz w:val="20"/>
          <w:szCs w:val="20"/>
        </w:rPr>
      </w:pPr>
    </w:p>
    <w:p w14:paraId="1D21608D" w14:textId="77777777" w:rsidR="00E35DF9" w:rsidRDefault="00E35DF9" w:rsidP="001C3F2A">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2481D345" w14:textId="77777777" w:rsidR="004D62C9" w:rsidRDefault="004D62C9" w:rsidP="001C3F2A">
      <w:pPr>
        <w:pStyle w:val="Prrafodelista"/>
        <w:tabs>
          <w:tab w:val="left" w:pos="567"/>
        </w:tabs>
        <w:spacing w:line="360" w:lineRule="auto"/>
        <w:ind w:left="567" w:right="539"/>
        <w:jc w:val="both"/>
        <w:rPr>
          <w:rFonts w:ascii="Palatino Linotype" w:hAnsi="Palatino Linotype" w:cs="Tahoma"/>
          <w:i/>
          <w:sz w:val="20"/>
          <w:szCs w:val="22"/>
        </w:rPr>
      </w:pPr>
    </w:p>
    <w:p w14:paraId="2392D3F0" w14:textId="77777777" w:rsidR="00681D84" w:rsidRDefault="00954EDD" w:rsidP="001C3F2A">
      <w:pPr>
        <w:pStyle w:val="Ttulo2"/>
        <w:spacing w:before="0" w:line="360" w:lineRule="auto"/>
        <w:rPr>
          <w:rFonts w:ascii="Palatino Linotype" w:hAnsi="Palatino Linotype" w:cs="Tahoma"/>
          <w:b/>
          <w:color w:val="auto"/>
          <w:sz w:val="22"/>
          <w:szCs w:val="22"/>
        </w:rPr>
      </w:pPr>
      <w:bookmarkStart w:id="3" w:name="_Toc207728789"/>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6C191E4E" w14:textId="77777777" w:rsidR="00532BED" w:rsidRPr="00532BED" w:rsidRDefault="00532BED" w:rsidP="00532BED"/>
    <w:p w14:paraId="52D957CE" w14:textId="77777777" w:rsidR="00E0128F" w:rsidRPr="00FB571A" w:rsidRDefault="00E0128F" w:rsidP="001C3F2A">
      <w:pPr>
        <w:pStyle w:val="Prrafodelista"/>
        <w:tabs>
          <w:tab w:val="left" w:pos="567"/>
        </w:tabs>
        <w:spacing w:line="360" w:lineRule="auto"/>
        <w:ind w:left="0"/>
        <w:jc w:val="both"/>
        <w:rPr>
          <w:rFonts w:ascii="Palatino Linotype" w:hAnsi="Palatino Linotype" w:cs="Tahoma"/>
          <w:b/>
          <w:sz w:val="20"/>
          <w:szCs w:val="22"/>
        </w:rPr>
      </w:pPr>
    </w:p>
    <w:p w14:paraId="770A6DD2" w14:textId="683865CD" w:rsidR="009C323D" w:rsidRPr="00FB571A" w:rsidRDefault="00BB1F81" w:rsidP="001C3F2A">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685ED7">
        <w:rPr>
          <w:rFonts w:ascii="Palatino Linotype" w:hAnsi="Palatino Linotype" w:cs="Tahoma"/>
          <w:sz w:val="22"/>
          <w:szCs w:val="22"/>
        </w:rPr>
        <w:t>veintitrés</w:t>
      </w:r>
      <w:r w:rsidR="00C33FB0">
        <w:rPr>
          <w:rFonts w:ascii="Palatino Linotype" w:hAnsi="Palatino Linotype" w:cs="Tahoma"/>
          <w:sz w:val="22"/>
          <w:szCs w:val="22"/>
        </w:rPr>
        <w:t xml:space="preserve"> de julio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los siguientes términos:</w:t>
      </w:r>
    </w:p>
    <w:p w14:paraId="66241862" w14:textId="77777777" w:rsidR="00F86BFB" w:rsidRPr="00FB571A" w:rsidRDefault="00F86BFB" w:rsidP="001C3F2A">
      <w:pPr>
        <w:autoSpaceDE w:val="0"/>
        <w:autoSpaceDN w:val="0"/>
        <w:adjustRightInd w:val="0"/>
        <w:spacing w:line="360" w:lineRule="auto"/>
        <w:contextualSpacing/>
        <w:jc w:val="both"/>
        <w:rPr>
          <w:rFonts w:ascii="Palatino Linotype" w:hAnsi="Palatino Linotype" w:cs="Tahoma"/>
          <w:sz w:val="22"/>
          <w:szCs w:val="22"/>
        </w:rPr>
      </w:pPr>
    </w:p>
    <w:p w14:paraId="11C854A0" w14:textId="77777777" w:rsidR="00996302" w:rsidRPr="00FB571A" w:rsidRDefault="00552F49" w:rsidP="001C3F2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2B6A70C5" w14:textId="77777777" w:rsidR="00685ED7" w:rsidRDefault="00685ED7" w:rsidP="001C3F2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85ED7">
        <w:rPr>
          <w:rFonts w:ascii="Palatino Linotype" w:hAnsi="Palatino Linotype" w:cs="Tahoma"/>
          <w:i/>
          <w:szCs w:val="22"/>
        </w:rPr>
        <w:t xml:space="preserve">De acuerdo a lo dispuesto por el artículo 9 fracción VII, articulo 12 y artículo 24 fracción XXV de la Ley de Transparencia y Acceso a la información Pública del Estado de México y Municipios, le comento que después de realizar una búsqueda exhaustiva en los expedientes que actualmente se encuentran en la Dirección de Medio Ambiente y Ecología, NO se encontró antecedente o documento alguno que satisfaga de manera satisfactoria dicha solicitud; cabe señalar, que adicional a esto se solicitó a varias dependencias la búsqueda de archivos físicos o magnéticos relacionados con la petición sin embargo, no se existe evidencia documental existente del mismo. </w:t>
      </w:r>
    </w:p>
    <w:p w14:paraId="73193F9A" w14:textId="5CD32620" w:rsidR="007401D6" w:rsidRPr="00FB571A" w:rsidRDefault="00785311" w:rsidP="001C3F2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2AA9FEB8" w14:textId="77777777" w:rsidR="007401D6" w:rsidRDefault="007401D6" w:rsidP="001C3F2A">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3E0263D2" w14:textId="77777777" w:rsidR="001A412B" w:rsidRPr="00FB571A" w:rsidRDefault="007812D1" w:rsidP="001C3F2A">
      <w:pPr>
        <w:pStyle w:val="Ttulo2"/>
        <w:spacing w:before="0" w:line="360" w:lineRule="auto"/>
        <w:rPr>
          <w:rFonts w:ascii="Palatino Linotype" w:hAnsi="Palatino Linotype" w:cs="Tahoma"/>
          <w:b/>
          <w:color w:val="auto"/>
          <w:sz w:val="22"/>
          <w:szCs w:val="22"/>
        </w:rPr>
      </w:pPr>
      <w:bookmarkStart w:id="4" w:name="_Toc207728790"/>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7CBC5710" w14:textId="77777777" w:rsidR="00F87649" w:rsidRPr="00FB571A" w:rsidRDefault="00F87649" w:rsidP="001C3F2A">
      <w:pPr>
        <w:autoSpaceDE w:val="0"/>
        <w:autoSpaceDN w:val="0"/>
        <w:adjustRightInd w:val="0"/>
        <w:spacing w:line="360" w:lineRule="auto"/>
        <w:contextualSpacing/>
        <w:jc w:val="both"/>
        <w:rPr>
          <w:rFonts w:ascii="Palatino Linotype" w:hAnsi="Palatino Linotype" w:cs="Tahoma"/>
          <w:b/>
          <w:sz w:val="18"/>
          <w:szCs w:val="22"/>
        </w:rPr>
      </w:pPr>
    </w:p>
    <w:p w14:paraId="6064F09B" w14:textId="28D3AC7B" w:rsidR="009A7587" w:rsidRPr="00FB571A" w:rsidRDefault="009A7587" w:rsidP="001C3F2A">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685ED7">
        <w:rPr>
          <w:rFonts w:ascii="Palatino Linotype" w:hAnsi="Palatino Linotype" w:cs="Tahoma"/>
          <w:sz w:val="22"/>
          <w:szCs w:val="22"/>
        </w:rPr>
        <w:t>veintitrés</w:t>
      </w:r>
      <w:r w:rsidR="00C33FB0">
        <w:rPr>
          <w:rFonts w:ascii="Palatino Linotype" w:hAnsi="Palatino Linotype" w:cs="Tahoma"/>
          <w:sz w:val="22"/>
          <w:szCs w:val="22"/>
        </w:rPr>
        <w:t xml:space="preserve"> de julio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1B6F4473" w14:textId="77777777" w:rsidR="00AB6595" w:rsidRPr="00FB571A" w:rsidRDefault="00AB6595" w:rsidP="001C3F2A">
      <w:pPr>
        <w:tabs>
          <w:tab w:val="left" w:pos="4995"/>
        </w:tabs>
        <w:spacing w:line="360" w:lineRule="auto"/>
        <w:contextualSpacing/>
        <w:jc w:val="both"/>
        <w:rPr>
          <w:rFonts w:ascii="Palatino Linotype" w:hAnsi="Palatino Linotype" w:cs="Tahoma"/>
          <w:sz w:val="22"/>
          <w:szCs w:val="22"/>
        </w:rPr>
      </w:pPr>
    </w:p>
    <w:p w14:paraId="16A1B6F6" w14:textId="77777777" w:rsidR="00D5699B" w:rsidRPr="00FB571A" w:rsidRDefault="00D5699B" w:rsidP="001C3F2A">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54F4C445" w14:textId="74D6E0A2" w:rsidR="003D1770" w:rsidRPr="00FB571A" w:rsidRDefault="007E4927" w:rsidP="001C3F2A">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685ED7" w:rsidRPr="00685ED7">
        <w:rPr>
          <w:rFonts w:ascii="Palatino Linotype" w:hAnsi="Palatino Linotype" w:cs="Tahoma"/>
          <w:bCs/>
          <w:i/>
          <w:szCs w:val="22"/>
        </w:rPr>
        <w:t>Con el objeto de que se me entregue una respuesta con TRANSPARENCIA, estimare que la respuesta sea suscrita por la H. Presidenta Municipal de Ecatepec de Morelos, con todo respeto agradeceré, se me indique el número de Valoraciones de Riesgo y/o Dictámenes de Riesgo realizados por la Dirección de Medio Ambiente y Ecología en el año 2024, relacionados con la poda, derribo y/o trasplante de un árbol en banquetas del H. Municipio de Ecatepec de Morelos.</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w:t>
      </w:r>
    </w:p>
    <w:p w14:paraId="4D1A8127" w14:textId="77777777" w:rsidR="00CE2F19" w:rsidRPr="00FB571A" w:rsidRDefault="00CE2F19" w:rsidP="001C3F2A">
      <w:pPr>
        <w:spacing w:line="360" w:lineRule="auto"/>
        <w:ind w:left="567" w:right="539"/>
        <w:contextualSpacing/>
        <w:jc w:val="both"/>
        <w:rPr>
          <w:rFonts w:ascii="Palatino Linotype" w:hAnsi="Palatino Linotype" w:cs="Tahoma"/>
          <w:bCs/>
          <w:szCs w:val="22"/>
        </w:rPr>
      </w:pPr>
    </w:p>
    <w:p w14:paraId="0CD99933" w14:textId="77777777" w:rsidR="00CE2F19" w:rsidRPr="00FB571A" w:rsidRDefault="00CE2F19" w:rsidP="001C3F2A">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12D6FFD0" w14:textId="1F6E20C3" w:rsidR="00CE2F19" w:rsidRPr="00FB571A" w:rsidRDefault="00CE2F19" w:rsidP="001C3F2A">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685ED7" w:rsidRPr="00685ED7">
        <w:rPr>
          <w:rFonts w:ascii="Palatino Linotype" w:hAnsi="Palatino Linotype" w:cs="Tahoma"/>
          <w:bCs/>
          <w:i/>
          <w:szCs w:val="24"/>
        </w:rPr>
        <w:t>Agradeceré se me adjunte copia del ACTA en donde se DECLARE INEXISTENCIA DE LA INFORMACION.</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5D209093" w14:textId="77777777" w:rsidR="00342378" w:rsidRDefault="00342378" w:rsidP="001C3F2A">
      <w:pPr>
        <w:spacing w:line="360" w:lineRule="auto"/>
        <w:ind w:right="539"/>
        <w:contextualSpacing/>
        <w:jc w:val="both"/>
        <w:rPr>
          <w:rFonts w:ascii="Palatino Linotype" w:hAnsi="Palatino Linotype" w:cs="Tahoma"/>
          <w:bCs/>
          <w:i/>
          <w:szCs w:val="24"/>
        </w:rPr>
      </w:pPr>
    </w:p>
    <w:p w14:paraId="45573237" w14:textId="77777777" w:rsidR="009A7587" w:rsidRPr="00FB571A" w:rsidRDefault="00BF4B55" w:rsidP="001C3F2A">
      <w:pPr>
        <w:pStyle w:val="Ttulo2"/>
        <w:spacing w:before="0" w:line="360" w:lineRule="auto"/>
        <w:rPr>
          <w:rFonts w:ascii="Palatino Linotype" w:eastAsia="Batang" w:hAnsi="Palatino Linotype" w:cs="Tahoma"/>
          <w:b/>
          <w:bCs/>
          <w:color w:val="auto"/>
          <w:sz w:val="22"/>
          <w:szCs w:val="22"/>
        </w:rPr>
      </w:pPr>
      <w:bookmarkStart w:id="6" w:name="_Toc207728791"/>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3D2E4784" w14:textId="77777777" w:rsidR="007E4927" w:rsidRPr="00FB571A" w:rsidRDefault="007E4927" w:rsidP="001C3F2A">
      <w:pPr>
        <w:spacing w:line="360" w:lineRule="auto"/>
        <w:contextualSpacing/>
        <w:jc w:val="both"/>
        <w:rPr>
          <w:rFonts w:ascii="Palatino Linotype" w:eastAsia="Batang" w:hAnsi="Palatino Linotype" w:cs="Tahoma"/>
          <w:b/>
          <w:bCs/>
          <w:sz w:val="22"/>
          <w:szCs w:val="22"/>
        </w:rPr>
      </w:pPr>
    </w:p>
    <w:p w14:paraId="337A5D22" w14:textId="4F05DD82" w:rsidR="00C950E3" w:rsidRPr="00FB571A" w:rsidRDefault="009A7587" w:rsidP="001C3F2A">
      <w:pPr>
        <w:spacing w:line="360" w:lineRule="auto"/>
        <w:contextualSpacing/>
        <w:jc w:val="both"/>
        <w:rPr>
          <w:rFonts w:ascii="Palatino Linotype" w:eastAsia="Batang" w:hAnsi="Palatino Linotype" w:cs="Tahoma"/>
          <w:bCs/>
          <w:sz w:val="22"/>
          <w:szCs w:val="22"/>
        </w:rPr>
      </w:pPr>
      <w:r w:rsidRPr="00685ED7">
        <w:rPr>
          <w:rFonts w:ascii="Palatino Linotype" w:eastAsiaTheme="majorEastAsia" w:hAnsi="Palatino Linotype"/>
          <w:b/>
          <w:bCs/>
          <w:sz w:val="22"/>
          <w:szCs w:val="22"/>
        </w:rPr>
        <w:t>a) Turno del Recurso de Revisión.</w:t>
      </w:r>
      <w:r w:rsidRPr="00685ED7">
        <w:rPr>
          <w:rFonts w:ascii="Palatino Linotype" w:eastAsia="Batang" w:hAnsi="Palatino Linotype" w:cs="Tahoma"/>
          <w:b/>
          <w:bCs/>
          <w:sz w:val="24"/>
          <w:szCs w:val="24"/>
        </w:rPr>
        <w:t xml:space="preserve"> </w:t>
      </w:r>
      <w:r w:rsidR="00A06844" w:rsidRPr="00FB571A">
        <w:rPr>
          <w:rFonts w:ascii="Palatino Linotype" w:eastAsia="Batang" w:hAnsi="Palatino Linotype" w:cs="Tahoma"/>
          <w:bCs/>
          <w:sz w:val="22"/>
          <w:szCs w:val="22"/>
        </w:rPr>
        <w:t xml:space="preserve">El </w:t>
      </w:r>
      <w:r w:rsidR="00685ED7">
        <w:rPr>
          <w:rFonts w:ascii="Palatino Linotype" w:hAnsi="Palatino Linotype" w:cs="Tahoma"/>
          <w:sz w:val="22"/>
          <w:szCs w:val="22"/>
        </w:rPr>
        <w:t>veintitrés</w:t>
      </w:r>
      <w:r w:rsidR="00C33FB0">
        <w:rPr>
          <w:rFonts w:ascii="Palatino Linotype" w:hAnsi="Palatino Linotype" w:cs="Tahoma"/>
          <w:sz w:val="22"/>
          <w:szCs w:val="22"/>
        </w:rPr>
        <w:t xml:space="preserve"> de julio</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685ED7">
        <w:rPr>
          <w:rFonts w:ascii="Palatino Linotype" w:eastAsia="Batang" w:hAnsi="Palatino Linotype" w:cs="Tahoma"/>
          <w:b/>
          <w:bCs/>
          <w:sz w:val="22"/>
          <w:szCs w:val="22"/>
        </w:rPr>
        <w:t>09041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7853B472" w14:textId="77777777" w:rsidR="00D5699B" w:rsidRPr="00FB571A" w:rsidRDefault="00D5699B" w:rsidP="001C3F2A">
      <w:pPr>
        <w:spacing w:line="360" w:lineRule="auto"/>
        <w:contextualSpacing/>
        <w:jc w:val="both"/>
        <w:rPr>
          <w:rFonts w:ascii="Palatino Linotype" w:eastAsia="Batang" w:hAnsi="Palatino Linotype" w:cs="Tahoma"/>
          <w:b/>
          <w:bCs/>
          <w:sz w:val="22"/>
          <w:szCs w:val="22"/>
        </w:rPr>
      </w:pPr>
    </w:p>
    <w:p w14:paraId="3E3E641D" w14:textId="6A0DCB1F" w:rsidR="00253937" w:rsidRPr="00FB571A" w:rsidRDefault="009A7587" w:rsidP="001C3F2A">
      <w:pPr>
        <w:spacing w:line="360" w:lineRule="auto"/>
        <w:contextualSpacing/>
        <w:jc w:val="both"/>
        <w:rPr>
          <w:rFonts w:ascii="Palatino Linotype" w:hAnsi="Palatino Linotype" w:cs="Tahoma"/>
          <w:bCs/>
          <w:sz w:val="22"/>
          <w:szCs w:val="22"/>
          <w:lang w:val="es-ES_tradnl"/>
        </w:rPr>
      </w:pPr>
      <w:r w:rsidRPr="00685ED7">
        <w:rPr>
          <w:rFonts w:ascii="Palatino Linotype" w:eastAsiaTheme="majorEastAsia" w:hAnsi="Palatino Linotype"/>
          <w:b/>
          <w:bCs/>
          <w:sz w:val="22"/>
          <w:szCs w:val="22"/>
        </w:rPr>
        <w:t>b) Admisión del Recurso de Revisión.</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685ED7">
        <w:rPr>
          <w:rFonts w:ascii="Palatino Linotype" w:hAnsi="Palatino Linotype" w:cs="Tahoma"/>
          <w:bCs/>
          <w:sz w:val="22"/>
          <w:szCs w:val="22"/>
        </w:rPr>
        <w:t>siete de agosto</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A93792F" w14:textId="77777777" w:rsidR="00253937" w:rsidRPr="00FB571A" w:rsidRDefault="00253937" w:rsidP="001C3F2A">
      <w:pPr>
        <w:spacing w:line="360" w:lineRule="auto"/>
        <w:contextualSpacing/>
        <w:jc w:val="both"/>
        <w:rPr>
          <w:rFonts w:ascii="Palatino Linotype" w:hAnsi="Palatino Linotype" w:cs="Tahoma"/>
          <w:bCs/>
          <w:sz w:val="22"/>
          <w:szCs w:val="22"/>
          <w:lang w:val="es-ES_tradnl"/>
        </w:rPr>
      </w:pPr>
    </w:p>
    <w:p w14:paraId="069CF950" w14:textId="77777777" w:rsidR="00DF22DA" w:rsidRPr="00FB571A" w:rsidRDefault="00DF22DA" w:rsidP="001C3F2A">
      <w:pPr>
        <w:spacing w:line="360" w:lineRule="auto"/>
        <w:jc w:val="both"/>
        <w:rPr>
          <w:rFonts w:ascii="Palatino Linotype" w:hAnsi="Palatino Linotype" w:cs="Tahoma"/>
          <w:sz w:val="22"/>
          <w:szCs w:val="22"/>
        </w:rPr>
      </w:pPr>
      <w:bookmarkStart w:id="7" w:name="_Toc190261913"/>
      <w:bookmarkStart w:id="8" w:name="_Toc196917717"/>
      <w:r w:rsidRPr="00685ED7">
        <w:rPr>
          <w:rFonts w:ascii="Palatino Linotype" w:eastAsiaTheme="majorEastAsia" w:hAnsi="Palatino Linotype"/>
          <w:b/>
          <w:bCs/>
          <w:sz w:val="22"/>
          <w:szCs w:val="22"/>
        </w:rPr>
        <w:t>c) Informe Justificado</w:t>
      </w:r>
      <w:r w:rsidRPr="00685ED7">
        <w:rPr>
          <w:rFonts w:eastAsiaTheme="majorEastAsia"/>
        </w:rPr>
        <w:t>.</w:t>
      </w:r>
      <w:bookmarkEnd w:id="7"/>
      <w:bookmarkEnd w:id="8"/>
      <w:r w:rsidRPr="00FB571A">
        <w:rPr>
          <w:rFonts w:ascii="Palatino Linotype" w:eastAsia="Batang" w:hAnsi="Palatino Linotype" w:cs="Tahoma"/>
          <w:b/>
          <w:bCs/>
          <w:sz w:val="22"/>
          <w:szCs w:val="22"/>
          <w:lang w:val="es-ES_tradnl"/>
        </w:rPr>
        <w:t xml:space="preserve"> </w:t>
      </w:r>
      <w:r w:rsidR="006C46B6" w:rsidRPr="006C46B6">
        <w:rPr>
          <w:rFonts w:ascii="Palatino Linotype" w:eastAsia="Batang" w:hAnsi="Palatino Linotype" w:cs="Tahoma"/>
          <w:bCs/>
          <w:sz w:val="22"/>
          <w:szCs w:val="22"/>
          <w:lang w:val="es-ES_tradnl"/>
        </w:rPr>
        <w:t>Tanto</w:t>
      </w:r>
      <w:r w:rsidR="006C46B6">
        <w:rPr>
          <w:rFonts w:ascii="Palatino Linotype" w:eastAsia="Batang" w:hAnsi="Palatino Linotype" w:cs="Tahoma"/>
          <w:b/>
          <w:bCs/>
          <w:sz w:val="22"/>
          <w:szCs w:val="22"/>
          <w:lang w:val="es-ES_tradnl"/>
        </w:rPr>
        <w:t xml:space="preserve"> </w:t>
      </w:r>
      <w:r w:rsidR="006C46B6" w:rsidRPr="006C46B6">
        <w:rPr>
          <w:rFonts w:ascii="Palatino Linotype" w:eastAsia="Batang" w:hAnsi="Palatino Linotype" w:cs="Tahoma"/>
          <w:bCs/>
          <w:sz w:val="22"/>
          <w:szCs w:val="22"/>
          <w:lang w:val="es-ES_tradnl"/>
        </w:rPr>
        <w:t>el</w:t>
      </w:r>
      <w:r w:rsidR="006C46B6">
        <w:rPr>
          <w:rFonts w:ascii="Palatino Linotype" w:eastAsia="Batang" w:hAnsi="Palatino Linotype" w:cs="Tahoma"/>
          <w:b/>
          <w:bCs/>
          <w:sz w:val="22"/>
          <w:szCs w:val="22"/>
          <w:lang w:val="es-ES_tradnl"/>
        </w:rPr>
        <w:t xml:space="preserve"> </w:t>
      </w:r>
      <w:r w:rsidR="006C46B6">
        <w:rPr>
          <w:rFonts w:ascii="Palatino Linotype" w:eastAsia="Batang" w:hAnsi="Palatino Linotype" w:cs="Tahoma"/>
          <w:bCs/>
          <w:sz w:val="22"/>
          <w:szCs w:val="22"/>
          <w:lang w:val="es-ES_tradnl"/>
        </w:rPr>
        <w:t>Sujeto Obligado como el Particular fueron omisos en realizar manifestación alguna que a su derecho asistiera.</w:t>
      </w:r>
    </w:p>
    <w:p w14:paraId="4F1521A4" w14:textId="77777777" w:rsidR="00EA2594" w:rsidRDefault="00EA2594" w:rsidP="001C3F2A">
      <w:pPr>
        <w:spacing w:line="360" w:lineRule="auto"/>
        <w:jc w:val="both"/>
        <w:rPr>
          <w:rFonts w:ascii="Palatino Linotype" w:hAnsi="Palatino Linotype" w:cs="Tahoma"/>
          <w:b/>
          <w:sz w:val="22"/>
          <w:szCs w:val="24"/>
        </w:rPr>
      </w:pPr>
    </w:p>
    <w:p w14:paraId="78B87787" w14:textId="7122CACC" w:rsidR="00ED5DF5" w:rsidRPr="00FB571A" w:rsidRDefault="006C46B6" w:rsidP="001C3F2A">
      <w:pPr>
        <w:spacing w:line="360" w:lineRule="auto"/>
        <w:jc w:val="both"/>
        <w:rPr>
          <w:rFonts w:ascii="Palatino Linotype" w:hAnsi="Palatino Linotype" w:cs="Tahoma"/>
          <w:sz w:val="22"/>
          <w:szCs w:val="22"/>
        </w:rPr>
      </w:pPr>
      <w:r w:rsidRPr="00685ED7">
        <w:rPr>
          <w:rFonts w:ascii="Palatino Linotype" w:eastAsiaTheme="majorEastAsia" w:hAnsi="Palatino Linotype"/>
          <w:b/>
          <w:bCs/>
          <w:sz w:val="22"/>
          <w:szCs w:val="22"/>
        </w:rPr>
        <w:t>d</w:t>
      </w:r>
      <w:r w:rsidR="003B0501" w:rsidRPr="00685ED7">
        <w:rPr>
          <w:rFonts w:ascii="Palatino Linotype" w:eastAsiaTheme="majorEastAsia" w:hAnsi="Palatino Linotype"/>
          <w:b/>
          <w:bCs/>
          <w:sz w:val="22"/>
          <w:szCs w:val="22"/>
        </w:rPr>
        <w:t>)</w:t>
      </w:r>
      <w:r w:rsidR="00C3485C" w:rsidRPr="00685ED7">
        <w:rPr>
          <w:rFonts w:ascii="Palatino Linotype" w:eastAsiaTheme="majorEastAsia" w:hAnsi="Palatino Linotype"/>
          <w:b/>
          <w:bCs/>
          <w:sz w:val="22"/>
          <w:szCs w:val="22"/>
        </w:rPr>
        <w:t xml:space="preserve"> </w:t>
      </w:r>
      <w:r w:rsidR="00ED5DF5" w:rsidRPr="00685ED7">
        <w:rPr>
          <w:rFonts w:ascii="Palatino Linotype" w:eastAsiaTheme="majorEastAsia" w:hAnsi="Palatino Linotype"/>
          <w:b/>
          <w:bCs/>
          <w:sz w:val="22"/>
          <w:szCs w:val="22"/>
        </w:rPr>
        <w:t>Cierre de instrucción</w:t>
      </w:r>
      <w:r w:rsidR="00ED5DF5" w:rsidRPr="00685ED7">
        <w:t>.</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685ED7">
        <w:rPr>
          <w:rFonts w:ascii="Palatino Linotype" w:hAnsi="Palatino Linotype" w:cs="Tahoma"/>
          <w:sz w:val="22"/>
          <w:szCs w:val="22"/>
        </w:rPr>
        <w:t>nueve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w:t>
      </w:r>
      <w:r w:rsidR="00ED5DF5" w:rsidRPr="00FB571A">
        <w:rPr>
          <w:rFonts w:ascii="Palatino Linotype" w:hAnsi="Palatino Linotype" w:cs="Tahoma"/>
          <w:sz w:val="22"/>
          <w:szCs w:val="22"/>
        </w:rPr>
        <w:lastRenderedPageBreak/>
        <w:t xml:space="preserve">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57CE65E9" w14:textId="77777777" w:rsidR="0079675C" w:rsidRPr="00FB571A" w:rsidRDefault="0079675C" w:rsidP="001C3F2A">
      <w:pPr>
        <w:spacing w:line="360" w:lineRule="auto"/>
        <w:jc w:val="both"/>
        <w:rPr>
          <w:rFonts w:ascii="Palatino Linotype" w:hAnsi="Palatino Linotype" w:cs="Tahoma"/>
          <w:sz w:val="22"/>
          <w:szCs w:val="22"/>
        </w:rPr>
      </w:pPr>
    </w:p>
    <w:p w14:paraId="24287CD4" w14:textId="77777777" w:rsidR="004F2D88" w:rsidRDefault="004F2D88" w:rsidP="001C3F2A">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40499B0C" w14:textId="77777777" w:rsidR="001C0C73" w:rsidRPr="00FB571A" w:rsidRDefault="001C0C73" w:rsidP="001C3F2A">
      <w:pPr>
        <w:spacing w:line="360" w:lineRule="auto"/>
        <w:contextualSpacing/>
        <w:jc w:val="both"/>
        <w:rPr>
          <w:rFonts w:ascii="Palatino Linotype" w:hAnsi="Palatino Linotype" w:cs="Tahoma"/>
          <w:color w:val="000000"/>
          <w:sz w:val="22"/>
          <w:szCs w:val="22"/>
        </w:rPr>
      </w:pPr>
    </w:p>
    <w:p w14:paraId="62CDE084" w14:textId="77777777" w:rsidR="00EA4E4A" w:rsidRPr="00FB571A" w:rsidRDefault="00EA4E4A" w:rsidP="001C3F2A">
      <w:pPr>
        <w:pStyle w:val="Ttulo1"/>
        <w:spacing w:before="0" w:line="360" w:lineRule="auto"/>
        <w:jc w:val="center"/>
        <w:rPr>
          <w:rFonts w:ascii="Palatino Linotype" w:hAnsi="Palatino Linotype"/>
          <w:b/>
          <w:color w:val="auto"/>
          <w:sz w:val="22"/>
          <w:szCs w:val="22"/>
        </w:rPr>
      </w:pPr>
      <w:bookmarkStart w:id="9" w:name="_Toc207728792"/>
      <w:r w:rsidRPr="00FB571A">
        <w:rPr>
          <w:rFonts w:ascii="Palatino Linotype" w:hAnsi="Palatino Linotype"/>
          <w:b/>
          <w:color w:val="auto"/>
          <w:sz w:val="22"/>
          <w:szCs w:val="22"/>
        </w:rPr>
        <w:t>C O N S I D E R A N D O S</w:t>
      </w:r>
      <w:bookmarkEnd w:id="9"/>
    </w:p>
    <w:p w14:paraId="0F2B1AE5" w14:textId="77777777" w:rsidR="00EA4E4A" w:rsidRPr="00FB571A" w:rsidRDefault="00EA4E4A" w:rsidP="001C3F2A">
      <w:pPr>
        <w:spacing w:line="360" w:lineRule="auto"/>
        <w:contextualSpacing/>
        <w:jc w:val="both"/>
        <w:rPr>
          <w:rFonts w:ascii="Palatino Linotype" w:hAnsi="Palatino Linotype" w:cs="Tahoma"/>
          <w:b/>
          <w:sz w:val="22"/>
          <w:szCs w:val="22"/>
        </w:rPr>
      </w:pPr>
    </w:p>
    <w:p w14:paraId="03B38F19" w14:textId="77777777" w:rsidR="00EA4E4A" w:rsidRPr="00FB571A" w:rsidRDefault="00EA4E4A" w:rsidP="001C3F2A">
      <w:pPr>
        <w:pStyle w:val="Ttulo2"/>
        <w:spacing w:before="0" w:line="360" w:lineRule="auto"/>
        <w:rPr>
          <w:rFonts w:ascii="Palatino Linotype" w:hAnsi="Palatino Linotype"/>
          <w:b/>
          <w:sz w:val="22"/>
          <w:szCs w:val="22"/>
        </w:rPr>
      </w:pPr>
      <w:bookmarkStart w:id="10" w:name="_Toc207728793"/>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0"/>
    </w:p>
    <w:p w14:paraId="1A8565A3" w14:textId="77777777" w:rsidR="00EA4E4A" w:rsidRPr="00FB571A" w:rsidRDefault="00EA4E4A" w:rsidP="001C3F2A">
      <w:pPr>
        <w:autoSpaceDE w:val="0"/>
        <w:autoSpaceDN w:val="0"/>
        <w:adjustRightInd w:val="0"/>
        <w:spacing w:line="360" w:lineRule="auto"/>
        <w:contextualSpacing/>
        <w:jc w:val="both"/>
        <w:rPr>
          <w:rFonts w:ascii="Palatino Linotype" w:hAnsi="Palatino Linotype" w:cs="Tahoma"/>
          <w:b/>
          <w:sz w:val="22"/>
          <w:szCs w:val="22"/>
        </w:rPr>
      </w:pPr>
    </w:p>
    <w:p w14:paraId="0A98D07F" w14:textId="05BAFA59" w:rsidR="005C0E48" w:rsidRPr="005C0E48" w:rsidRDefault="005C0E48" w:rsidP="001C3F2A">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1"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1"/>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w:t>
      </w:r>
      <w:r w:rsidR="001C3F2A">
        <w:rPr>
          <w:rFonts w:ascii="Palatino Linotype" w:eastAsia="Calibri" w:hAnsi="Palatino Linotype" w:cs="Tahoma"/>
          <w:color w:val="000000"/>
          <w:sz w:val="22"/>
          <w:szCs w:val="22"/>
          <w:lang w:eastAsia="es-MX"/>
        </w:rPr>
        <w:t>,</w:t>
      </w:r>
      <w:r w:rsidRPr="005C0E48">
        <w:rPr>
          <w:rFonts w:ascii="Palatino Linotype" w:eastAsia="Calibri" w:hAnsi="Palatino Linotype" w:cs="Tahoma"/>
          <w:color w:val="000000"/>
          <w:sz w:val="22"/>
          <w:szCs w:val="22"/>
          <w:lang w:eastAsia="es-MX"/>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383470B" w14:textId="77777777" w:rsidR="00F66601" w:rsidRPr="00FB571A" w:rsidRDefault="00F66601" w:rsidP="001C3F2A">
      <w:pPr>
        <w:spacing w:line="360" w:lineRule="auto"/>
        <w:jc w:val="both"/>
        <w:rPr>
          <w:rFonts w:ascii="Palatino Linotype" w:hAnsi="Palatino Linotype" w:cs="Tahoma"/>
          <w:sz w:val="22"/>
          <w:szCs w:val="22"/>
          <w:shd w:val="clear" w:color="auto" w:fill="FFFFFF"/>
        </w:rPr>
      </w:pPr>
    </w:p>
    <w:p w14:paraId="7E493F98" w14:textId="77777777" w:rsidR="00CE0B4C" w:rsidRPr="00FB571A" w:rsidRDefault="00CE0B4C" w:rsidP="001C3F2A">
      <w:pPr>
        <w:pStyle w:val="Ttulo2"/>
        <w:spacing w:before="0" w:line="360" w:lineRule="auto"/>
        <w:rPr>
          <w:rFonts w:ascii="Palatino Linotype" w:eastAsia="Calibri" w:hAnsi="Palatino Linotype"/>
          <w:b/>
          <w:color w:val="auto"/>
          <w:sz w:val="22"/>
          <w:szCs w:val="22"/>
          <w:lang w:eastAsia="es-MX"/>
        </w:rPr>
      </w:pPr>
      <w:bookmarkStart w:id="12" w:name="_Toc207728794"/>
      <w:r w:rsidRPr="00FB571A">
        <w:rPr>
          <w:rFonts w:ascii="Palatino Linotype" w:eastAsia="Calibri" w:hAnsi="Palatino Linotype"/>
          <w:b/>
          <w:color w:val="auto"/>
          <w:sz w:val="22"/>
          <w:szCs w:val="22"/>
          <w:lang w:eastAsia="es-MX"/>
        </w:rPr>
        <w:t>SEGUNDO. Causales de improcedencia y sobreseimiento</w:t>
      </w:r>
      <w:bookmarkEnd w:id="12"/>
    </w:p>
    <w:p w14:paraId="5B1998D0" w14:textId="77777777" w:rsidR="00566562" w:rsidRPr="00FB571A" w:rsidRDefault="00566562"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008414D" w14:textId="77777777" w:rsidR="00CE0B4C" w:rsidRPr="00FB571A" w:rsidRDefault="00CE0B4C"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7BDE35D" w14:textId="77777777" w:rsidR="00CE0B4C" w:rsidRPr="00FB571A" w:rsidRDefault="00CE0B4C"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C85010" w14:textId="77777777" w:rsidR="00CE0B4C" w:rsidRPr="00FB571A" w:rsidRDefault="00CE0B4C"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1B43ECA" w14:textId="77777777" w:rsidR="00BF4B55" w:rsidRPr="00FB571A" w:rsidRDefault="00BF4B55"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AD9C870" w14:textId="77777777" w:rsidR="00CE0B4C" w:rsidRPr="00FB571A" w:rsidRDefault="00CE0B4C" w:rsidP="001C3F2A">
      <w:pPr>
        <w:pStyle w:val="Ttulo3"/>
        <w:spacing w:before="0" w:line="360" w:lineRule="auto"/>
        <w:rPr>
          <w:rFonts w:ascii="Palatino Linotype" w:eastAsia="Calibri" w:hAnsi="Palatino Linotype" w:cs="Arial"/>
          <w:b/>
          <w:color w:val="auto"/>
          <w:sz w:val="22"/>
          <w:szCs w:val="22"/>
          <w:lang w:eastAsia="es-ES_tradnl"/>
        </w:rPr>
      </w:pPr>
      <w:bookmarkStart w:id="13" w:name="_Toc207728795"/>
      <w:r w:rsidRPr="00FB571A">
        <w:rPr>
          <w:rFonts w:ascii="Palatino Linotype" w:eastAsia="Calibri" w:hAnsi="Palatino Linotype" w:cs="Arial"/>
          <w:b/>
          <w:color w:val="auto"/>
          <w:sz w:val="22"/>
          <w:szCs w:val="22"/>
          <w:lang w:eastAsia="es-ES_tradnl"/>
        </w:rPr>
        <w:t>Causales de sobreseimiento</w:t>
      </w:r>
      <w:bookmarkEnd w:id="13"/>
    </w:p>
    <w:p w14:paraId="6FEB5098" w14:textId="77777777" w:rsidR="00CE0B4C" w:rsidRPr="00FB571A" w:rsidRDefault="00CE0B4C" w:rsidP="001C3F2A">
      <w:pPr>
        <w:spacing w:line="360" w:lineRule="auto"/>
        <w:jc w:val="both"/>
        <w:rPr>
          <w:rFonts w:ascii="Palatino Linotype" w:eastAsia="Calibri" w:hAnsi="Palatino Linotype" w:cs="Tahoma"/>
          <w:sz w:val="22"/>
          <w:szCs w:val="22"/>
          <w:lang w:eastAsia="es-ES_tradnl"/>
        </w:rPr>
      </w:pPr>
    </w:p>
    <w:p w14:paraId="317FC43E" w14:textId="77777777" w:rsidR="00CE0B4C" w:rsidRPr="00FB571A" w:rsidRDefault="00CE0B4C" w:rsidP="001C3F2A">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FB571A">
        <w:rPr>
          <w:rFonts w:ascii="Palatino Linotype" w:hAnsi="Palatino Linotype" w:cs="Tahoma"/>
          <w:sz w:val="22"/>
          <w:szCs w:val="22"/>
        </w:rPr>
        <w:lastRenderedPageBreak/>
        <w:t xml:space="preserve">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0D983D18" w14:textId="77777777" w:rsidR="00472490" w:rsidRPr="00FB571A" w:rsidRDefault="00472490" w:rsidP="001C3F2A">
      <w:pPr>
        <w:spacing w:line="360" w:lineRule="auto"/>
        <w:jc w:val="both"/>
        <w:rPr>
          <w:rFonts w:ascii="Palatino Linotype" w:eastAsia="Calibri" w:hAnsi="Palatino Linotype" w:cs="Tahoma"/>
          <w:sz w:val="22"/>
          <w:szCs w:val="22"/>
          <w:lang w:eastAsia="es-ES_tradnl"/>
        </w:rPr>
      </w:pPr>
    </w:p>
    <w:p w14:paraId="246C6889" w14:textId="77777777" w:rsidR="00CE0B4C" w:rsidRPr="00FB571A" w:rsidRDefault="00CE0B4C" w:rsidP="001C3F2A">
      <w:pPr>
        <w:pStyle w:val="Ttulo2"/>
        <w:spacing w:before="0" w:line="360" w:lineRule="auto"/>
        <w:rPr>
          <w:rFonts w:ascii="Palatino Linotype" w:eastAsia="Calibri" w:hAnsi="Palatino Linotype"/>
          <w:b/>
          <w:color w:val="auto"/>
          <w:sz w:val="22"/>
          <w:lang w:val="es-ES" w:eastAsia="es-ES_tradnl"/>
        </w:rPr>
      </w:pPr>
      <w:bookmarkStart w:id="14" w:name="_Toc207728796"/>
      <w:r w:rsidRPr="00FB571A">
        <w:rPr>
          <w:rFonts w:ascii="Palatino Linotype" w:eastAsia="Calibri" w:hAnsi="Palatino Linotype"/>
          <w:b/>
          <w:color w:val="auto"/>
          <w:sz w:val="22"/>
          <w:lang w:eastAsia="es-ES_tradnl"/>
        </w:rPr>
        <w:t>TERCERO. Determinación de la Controversia</w:t>
      </w:r>
      <w:bookmarkEnd w:id="14"/>
    </w:p>
    <w:p w14:paraId="6DF306B1" w14:textId="77777777" w:rsidR="00CE0B4C" w:rsidRPr="00FB571A" w:rsidRDefault="00CE0B4C" w:rsidP="001C3F2A">
      <w:pPr>
        <w:tabs>
          <w:tab w:val="left" w:pos="4962"/>
        </w:tabs>
        <w:spacing w:line="360" w:lineRule="auto"/>
        <w:jc w:val="both"/>
        <w:rPr>
          <w:rFonts w:ascii="Palatino Linotype" w:eastAsia="Calibri" w:hAnsi="Palatino Linotype" w:cs="Tahoma"/>
          <w:b/>
          <w:iCs/>
          <w:sz w:val="22"/>
          <w:szCs w:val="22"/>
          <w:lang w:val="es-ES" w:eastAsia="es-ES_tradnl"/>
        </w:rPr>
      </w:pPr>
    </w:p>
    <w:p w14:paraId="103A9341" w14:textId="59E62EAE" w:rsidR="000C0F47" w:rsidRDefault="00CE0B4C" w:rsidP="001C3F2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Una vez realizado el estudio de las constancias que integran el expediente en que se actúa, se desprende que l</w:t>
      </w:r>
      <w:r w:rsidR="000C0F47">
        <w:rPr>
          <w:rFonts w:ascii="Palatino Linotype" w:eastAsia="Calibri" w:hAnsi="Palatino Linotype" w:cs="Tahoma"/>
          <w:iCs/>
          <w:sz w:val="22"/>
          <w:szCs w:val="22"/>
          <w:lang w:val="es-ES" w:eastAsia="es-ES_tradnl"/>
        </w:rPr>
        <w:t>a</w:t>
      </w:r>
      <w:r w:rsidRPr="00FB571A">
        <w:rPr>
          <w:rFonts w:ascii="Palatino Linotype" w:eastAsia="Calibri" w:hAnsi="Palatino Linotype" w:cs="Tahoma"/>
          <w:iCs/>
          <w:sz w:val="22"/>
          <w:szCs w:val="22"/>
          <w:lang w:val="es-ES" w:eastAsia="es-ES_tradnl"/>
        </w:rPr>
        <w:t xml:space="preserve">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685ED7">
        <w:rPr>
          <w:rFonts w:ascii="Palatino Linotype" w:eastAsia="Calibri" w:hAnsi="Palatino Linotype" w:cs="Tahoma"/>
          <w:iCs/>
          <w:sz w:val="22"/>
          <w:szCs w:val="22"/>
          <w:lang w:val="es-ES" w:eastAsia="es-ES_tradnl"/>
        </w:rPr>
        <w:t>Ayuntamiento de Ecatepec de Morelos</w:t>
      </w:r>
      <w:r w:rsidRPr="00FB571A">
        <w:rPr>
          <w:rFonts w:ascii="Palatino Linotype" w:eastAsia="Calibri" w:hAnsi="Palatino Linotype" w:cs="Tahoma"/>
          <w:iCs/>
          <w:sz w:val="22"/>
          <w:szCs w:val="22"/>
          <w:lang w:val="es-ES" w:eastAsia="es-ES_tradnl"/>
        </w:rPr>
        <w:t>,</w:t>
      </w:r>
      <w:r w:rsidR="000C0F47">
        <w:rPr>
          <w:rFonts w:ascii="Palatino Linotype" w:eastAsia="Calibri" w:hAnsi="Palatino Linotype" w:cs="Tahoma"/>
          <w:iCs/>
          <w:sz w:val="22"/>
          <w:szCs w:val="22"/>
          <w:lang w:val="es-ES" w:eastAsia="es-ES_tradnl"/>
        </w:rPr>
        <w:t xml:space="preserve"> </w:t>
      </w:r>
      <w:r w:rsidR="000C0F47" w:rsidRPr="000C0F47">
        <w:rPr>
          <w:rFonts w:ascii="Palatino Linotype" w:eastAsia="Calibri" w:hAnsi="Palatino Linotype" w:cs="Tahoma"/>
          <w:iCs/>
          <w:sz w:val="22"/>
          <w:szCs w:val="22"/>
          <w:lang w:val="es-ES" w:eastAsia="es-ES_tradnl"/>
        </w:rPr>
        <w:t>el número de Valoraciones de Riesgo y/o Dictámenes de Riesgo realizados por la Dirección de Medio Ambiente y Ecología en el año 2024, relacionados con la poda, derribo y/o trasplante de un árbol en banquetas</w:t>
      </w:r>
      <w:r w:rsidR="000C0F47">
        <w:rPr>
          <w:rFonts w:ascii="Palatino Linotype" w:eastAsia="Calibri" w:hAnsi="Palatino Linotype" w:cs="Tahoma"/>
          <w:iCs/>
          <w:sz w:val="22"/>
          <w:szCs w:val="22"/>
          <w:lang w:val="es-ES" w:eastAsia="es-ES_tradnl"/>
        </w:rPr>
        <w:t>.</w:t>
      </w:r>
    </w:p>
    <w:p w14:paraId="7410F307" w14:textId="77777777" w:rsidR="000C0F47" w:rsidRDefault="000C0F47" w:rsidP="001C3F2A">
      <w:pPr>
        <w:tabs>
          <w:tab w:val="left" w:pos="4962"/>
        </w:tabs>
        <w:spacing w:line="360" w:lineRule="auto"/>
        <w:jc w:val="both"/>
        <w:rPr>
          <w:rFonts w:ascii="Palatino Linotype" w:eastAsia="Calibri" w:hAnsi="Palatino Linotype" w:cs="Tahoma"/>
          <w:iCs/>
          <w:sz w:val="22"/>
          <w:szCs w:val="22"/>
          <w:lang w:val="es-ES" w:eastAsia="es-ES_tradnl"/>
        </w:rPr>
      </w:pPr>
    </w:p>
    <w:p w14:paraId="0F18ED29" w14:textId="4F12E2D8" w:rsidR="00A511BB" w:rsidRPr="00FB571A" w:rsidRDefault="00993BF4" w:rsidP="001C3F2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0C0F47">
        <w:rPr>
          <w:rFonts w:ascii="Palatino Linotype" w:eastAsia="Calibri" w:hAnsi="Palatino Linotype" w:cs="Tahoma"/>
          <w:iCs/>
          <w:sz w:val="22"/>
          <w:szCs w:val="22"/>
          <w:lang w:val="es-ES" w:eastAsia="es-ES_tradnl"/>
        </w:rPr>
        <w:t xml:space="preserve">señaló que en los expedientes que actualmente se encuentran en la Dirección de Medio Ambiente y Ecología no encontró antecedente de lo solicitado, </w:t>
      </w:r>
      <w:r w:rsidR="0004574F" w:rsidRPr="00FB571A">
        <w:rPr>
          <w:rFonts w:ascii="Palatino Linotype" w:eastAsia="Calibri" w:hAnsi="Palatino Linotype" w:cs="Tahoma"/>
          <w:iCs/>
          <w:sz w:val="22"/>
          <w:szCs w:val="22"/>
          <w:lang w:val="es-ES" w:eastAsia="es-ES_tradnl"/>
        </w:rPr>
        <w:t xml:space="preserve">derivado de ello </w:t>
      </w:r>
      <w:r w:rsidR="000C0F47">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w:t>
      </w:r>
      <w:r w:rsidR="00E77482">
        <w:rPr>
          <w:rFonts w:ascii="Palatino Linotype" w:eastAsia="Calibri" w:hAnsi="Palatino Linotype" w:cs="Tahoma"/>
          <w:iCs/>
          <w:sz w:val="22"/>
          <w:szCs w:val="22"/>
          <w:lang w:val="es-ES" w:eastAsia="es-ES_tradnl"/>
        </w:rPr>
        <w:t>por la entrega de información incompleta</w:t>
      </w:r>
      <w:r w:rsidR="00934EB4">
        <w:rPr>
          <w:rFonts w:ascii="Palatino Linotype" w:eastAsia="Calibri" w:hAnsi="Palatino Linotype" w:cs="Tahoma"/>
          <w:iCs/>
          <w:sz w:val="22"/>
          <w:szCs w:val="22"/>
          <w:lang w:val="es-ES" w:eastAsia="es-ES_tradnl"/>
        </w:rPr>
        <w:t xml:space="preserve"> </w:t>
      </w:r>
      <w:r w:rsidR="000C0F47">
        <w:rPr>
          <w:rFonts w:ascii="Palatino Linotype" w:eastAsia="Calibri" w:hAnsi="Palatino Linotype" w:cs="Tahoma"/>
          <w:iCs/>
          <w:sz w:val="22"/>
          <w:szCs w:val="22"/>
          <w:lang w:val="es-ES" w:eastAsia="es-ES_tradnl"/>
        </w:rPr>
        <w:t>al no proporcionarle el Acuerdo de Inexistencia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634E2D">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4A4F011B" w14:textId="77777777" w:rsidR="00CE0B4C" w:rsidRPr="00FB571A" w:rsidRDefault="00CE0B4C" w:rsidP="001C3F2A">
      <w:pPr>
        <w:tabs>
          <w:tab w:val="left" w:pos="4962"/>
        </w:tabs>
        <w:spacing w:line="360" w:lineRule="auto"/>
        <w:jc w:val="both"/>
        <w:rPr>
          <w:rFonts w:ascii="Palatino Linotype" w:eastAsia="Calibri" w:hAnsi="Palatino Linotype" w:cs="Tahoma"/>
          <w:b/>
          <w:iCs/>
          <w:sz w:val="22"/>
          <w:szCs w:val="22"/>
          <w:lang w:val="es-ES" w:eastAsia="es-ES_tradnl"/>
        </w:rPr>
      </w:pPr>
    </w:p>
    <w:p w14:paraId="53EA4006" w14:textId="77777777" w:rsidR="00571944" w:rsidRPr="00FB571A" w:rsidRDefault="00CE0B4C" w:rsidP="001C3F2A">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CA71080" w14:textId="77777777" w:rsidR="00FF5303" w:rsidRPr="00FB571A" w:rsidRDefault="00FF5303" w:rsidP="001C3F2A">
      <w:pPr>
        <w:tabs>
          <w:tab w:val="left" w:pos="4962"/>
        </w:tabs>
        <w:spacing w:line="360" w:lineRule="auto"/>
        <w:jc w:val="both"/>
        <w:rPr>
          <w:rFonts w:ascii="Palatino Linotype" w:eastAsia="Calibri" w:hAnsi="Palatino Linotype" w:cs="Tahoma"/>
          <w:iCs/>
          <w:sz w:val="22"/>
          <w:szCs w:val="22"/>
          <w:lang w:eastAsia="es-ES_tradnl"/>
        </w:rPr>
      </w:pPr>
    </w:p>
    <w:p w14:paraId="1030F50A" w14:textId="77777777" w:rsidR="00CE0B4C" w:rsidRPr="00FB571A" w:rsidRDefault="00CE0B4C" w:rsidP="001C3F2A">
      <w:pPr>
        <w:pStyle w:val="Ttulo2"/>
        <w:spacing w:before="0" w:line="360" w:lineRule="auto"/>
        <w:jc w:val="both"/>
        <w:rPr>
          <w:rFonts w:ascii="Palatino Linotype" w:eastAsia="Calibri" w:hAnsi="Palatino Linotype" w:cs="Arial"/>
          <w:b/>
          <w:color w:val="auto"/>
          <w:sz w:val="22"/>
          <w:lang w:eastAsia="es-ES_tradnl"/>
        </w:rPr>
      </w:pPr>
      <w:bookmarkStart w:id="15" w:name="_Toc207728797"/>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5"/>
    </w:p>
    <w:p w14:paraId="413541BF" w14:textId="77777777" w:rsidR="00CE0B4C" w:rsidRDefault="00CE0B4C" w:rsidP="001C3F2A">
      <w:pPr>
        <w:spacing w:line="360" w:lineRule="auto"/>
        <w:contextualSpacing/>
        <w:jc w:val="both"/>
        <w:rPr>
          <w:rFonts w:ascii="Palatino Linotype" w:hAnsi="Palatino Linotype" w:cs="Tahoma"/>
          <w:sz w:val="22"/>
          <w:szCs w:val="22"/>
        </w:rPr>
      </w:pPr>
    </w:p>
    <w:p w14:paraId="287C104C" w14:textId="77777777" w:rsidR="001C3F2A" w:rsidRPr="00FB571A" w:rsidRDefault="001C3F2A" w:rsidP="001C3F2A">
      <w:pPr>
        <w:spacing w:line="360" w:lineRule="auto"/>
        <w:contextualSpacing/>
        <w:jc w:val="both"/>
        <w:rPr>
          <w:rFonts w:ascii="Palatino Linotype" w:hAnsi="Palatino Linotype" w:cs="Tahoma"/>
          <w:sz w:val="22"/>
          <w:szCs w:val="22"/>
        </w:rPr>
      </w:pPr>
    </w:p>
    <w:p w14:paraId="3328104F" w14:textId="77777777" w:rsidR="00CE0B4C" w:rsidRPr="00FB571A" w:rsidRDefault="00CE0B4C" w:rsidP="001C3F2A">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23066AF6" w14:textId="77777777" w:rsidR="00CE0B4C" w:rsidRPr="00FB571A" w:rsidRDefault="00CE0B4C" w:rsidP="001C3F2A">
      <w:pPr>
        <w:spacing w:line="360" w:lineRule="auto"/>
        <w:contextualSpacing/>
        <w:jc w:val="both"/>
        <w:rPr>
          <w:rFonts w:ascii="Palatino Linotype" w:hAnsi="Palatino Linotype" w:cs="Tahoma"/>
          <w:sz w:val="22"/>
          <w:szCs w:val="22"/>
        </w:rPr>
      </w:pPr>
    </w:p>
    <w:p w14:paraId="4842250D"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943AB7" w14:textId="77777777" w:rsidR="00CE0B4C" w:rsidRPr="00FB571A" w:rsidRDefault="00CE0B4C" w:rsidP="001C3F2A">
      <w:pPr>
        <w:spacing w:line="360" w:lineRule="auto"/>
        <w:jc w:val="both"/>
        <w:rPr>
          <w:rFonts w:ascii="Palatino Linotype" w:hAnsi="Palatino Linotype" w:cs="Tahoma"/>
          <w:sz w:val="22"/>
          <w:szCs w:val="22"/>
        </w:rPr>
      </w:pPr>
    </w:p>
    <w:p w14:paraId="4D9D53E6"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7A87B18" w14:textId="77777777" w:rsidR="00CE0B4C" w:rsidRPr="00FB571A" w:rsidRDefault="00CE0B4C" w:rsidP="001C3F2A">
      <w:pPr>
        <w:spacing w:line="360" w:lineRule="auto"/>
        <w:jc w:val="both"/>
        <w:rPr>
          <w:rFonts w:ascii="Palatino Linotype" w:hAnsi="Palatino Linotype" w:cs="Tahoma"/>
          <w:sz w:val="22"/>
          <w:szCs w:val="22"/>
        </w:rPr>
      </w:pPr>
    </w:p>
    <w:p w14:paraId="058707B6"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283F893E" w14:textId="77777777" w:rsidR="00EF5683" w:rsidRPr="00FB571A" w:rsidRDefault="00EF5683" w:rsidP="001C3F2A">
      <w:pPr>
        <w:spacing w:line="360" w:lineRule="auto"/>
        <w:jc w:val="both"/>
        <w:rPr>
          <w:rFonts w:ascii="Palatino Linotype" w:hAnsi="Palatino Linotype" w:cs="Tahoma"/>
          <w:sz w:val="22"/>
          <w:szCs w:val="22"/>
        </w:rPr>
      </w:pPr>
    </w:p>
    <w:p w14:paraId="2880C4E0"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F0D8570" w14:textId="77777777" w:rsidR="005C0E48" w:rsidRDefault="005C0E48" w:rsidP="001C3F2A">
      <w:pPr>
        <w:spacing w:line="360" w:lineRule="auto"/>
        <w:jc w:val="both"/>
        <w:rPr>
          <w:rFonts w:ascii="Palatino Linotype" w:hAnsi="Palatino Linotype" w:cs="Tahoma"/>
          <w:sz w:val="22"/>
          <w:szCs w:val="22"/>
        </w:rPr>
      </w:pPr>
    </w:p>
    <w:p w14:paraId="74C4FF23"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7CDFD2" w14:textId="77777777" w:rsidR="00EA1A4A" w:rsidRPr="00FB571A" w:rsidRDefault="00EA1A4A" w:rsidP="001C3F2A">
      <w:pPr>
        <w:spacing w:line="360" w:lineRule="auto"/>
        <w:jc w:val="both"/>
        <w:rPr>
          <w:rFonts w:ascii="Palatino Linotype" w:hAnsi="Palatino Linotype" w:cs="Tahoma"/>
          <w:sz w:val="22"/>
          <w:szCs w:val="22"/>
        </w:rPr>
      </w:pPr>
    </w:p>
    <w:p w14:paraId="05A349BE" w14:textId="77777777" w:rsidR="00CE0B4C" w:rsidRPr="00FB571A" w:rsidRDefault="00CE0B4C" w:rsidP="001C3F2A">
      <w:pPr>
        <w:pStyle w:val="Ttulo2"/>
        <w:spacing w:before="0" w:line="360" w:lineRule="auto"/>
        <w:rPr>
          <w:rFonts w:ascii="Palatino Linotype" w:hAnsi="Palatino Linotype"/>
          <w:b/>
          <w:color w:val="auto"/>
          <w:sz w:val="22"/>
          <w:lang w:val="es-ES"/>
        </w:rPr>
      </w:pPr>
      <w:bookmarkStart w:id="16" w:name="_Toc207728798"/>
      <w:r w:rsidRPr="00FB571A">
        <w:rPr>
          <w:rFonts w:ascii="Palatino Linotype" w:eastAsia="Calibri" w:hAnsi="Palatino Linotype"/>
          <w:b/>
          <w:color w:val="auto"/>
          <w:sz w:val="22"/>
          <w:lang w:eastAsia="es-ES_tradnl"/>
        </w:rPr>
        <w:lastRenderedPageBreak/>
        <w:t>QUINTO. Estudio de Fondo</w:t>
      </w:r>
      <w:bookmarkEnd w:id="16"/>
    </w:p>
    <w:p w14:paraId="6450B851" w14:textId="77777777" w:rsidR="00040101" w:rsidRPr="00FB571A" w:rsidRDefault="00040101" w:rsidP="001C3F2A">
      <w:pPr>
        <w:spacing w:line="360" w:lineRule="auto"/>
        <w:ind w:right="-93"/>
        <w:jc w:val="both"/>
        <w:rPr>
          <w:rFonts w:ascii="Palatino Linotype" w:hAnsi="Palatino Linotype" w:cs="Tahoma"/>
          <w:b/>
          <w:sz w:val="22"/>
          <w:szCs w:val="22"/>
          <w:lang w:val="es-ES"/>
        </w:rPr>
      </w:pPr>
    </w:p>
    <w:p w14:paraId="07BBE168" w14:textId="77777777" w:rsidR="00612C39" w:rsidRDefault="00605837" w:rsidP="001C3F2A">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4DC30E6C" w14:textId="77777777" w:rsidR="00F25703" w:rsidRDefault="00F25703" w:rsidP="001C3F2A">
      <w:pPr>
        <w:spacing w:line="360" w:lineRule="auto"/>
        <w:jc w:val="both"/>
        <w:rPr>
          <w:rFonts w:ascii="Palatino Linotype" w:hAnsi="Palatino Linotype" w:cs="Tahoma"/>
          <w:sz w:val="22"/>
          <w:szCs w:val="22"/>
        </w:rPr>
      </w:pPr>
    </w:p>
    <w:p w14:paraId="6873C00C" w14:textId="68AE0512" w:rsidR="008B2C0E" w:rsidRDefault="008B2C0E" w:rsidP="001C3F2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Al respecto, sobre lo solicitado el artículo 86 del Bando Municipal para el Ayuntamiento de Ecatepec de Morelos dos mil veinticuatro, contemplaba que previo al derribo y poda de árboles, en áreas públicas, se debe obtener una evaluación técnica realizada por la Dirección de Medio Ambiente y Ecología, para emitir la autorización correspondiente y </w:t>
      </w:r>
      <w:r w:rsidRPr="008B2C0E">
        <w:rPr>
          <w:rFonts w:ascii="Palatino Linotype" w:eastAsia="Calibri" w:hAnsi="Palatino Linotype" w:cs="Tahoma"/>
          <w:iCs/>
          <w:sz w:val="22"/>
          <w:szCs w:val="22"/>
          <w:lang w:eastAsia="es-ES_tradnl"/>
        </w:rPr>
        <w:t>en predios particulares, banquetas, plazas comerciales o unidades económicas y terrenos baldíos en donde se presuma la existencia de un propietario, será responsabilidad de éste último o en su caso</w:t>
      </w:r>
      <w:r>
        <w:rPr>
          <w:rFonts w:ascii="Palatino Linotype" w:eastAsia="Calibri" w:hAnsi="Palatino Linotype" w:cs="Tahoma"/>
          <w:iCs/>
          <w:sz w:val="22"/>
          <w:szCs w:val="22"/>
          <w:lang w:eastAsia="es-ES_tradnl"/>
        </w:rPr>
        <w:t xml:space="preserve"> </w:t>
      </w:r>
      <w:r w:rsidRPr="008B2C0E">
        <w:rPr>
          <w:rFonts w:ascii="Palatino Linotype" w:eastAsia="Calibri" w:hAnsi="Palatino Linotype" w:cs="Tahoma"/>
          <w:iCs/>
          <w:sz w:val="22"/>
          <w:szCs w:val="22"/>
          <w:lang w:eastAsia="es-ES_tradnl"/>
        </w:rPr>
        <w:t>del poseedor, previa autorización de la</w:t>
      </w:r>
      <w:r>
        <w:rPr>
          <w:rFonts w:ascii="Palatino Linotype" w:eastAsia="Calibri" w:hAnsi="Palatino Linotype" w:cs="Tahoma"/>
          <w:iCs/>
          <w:sz w:val="22"/>
          <w:szCs w:val="22"/>
          <w:lang w:eastAsia="es-ES_tradnl"/>
        </w:rPr>
        <w:t xml:space="preserve"> misma </w:t>
      </w:r>
      <w:r w:rsidRPr="008B2C0E">
        <w:rPr>
          <w:rFonts w:ascii="Palatino Linotype" w:eastAsia="Calibri" w:hAnsi="Palatino Linotype" w:cs="Tahoma"/>
          <w:iCs/>
          <w:sz w:val="22"/>
          <w:szCs w:val="22"/>
          <w:lang w:eastAsia="es-ES_tradnl"/>
        </w:rPr>
        <w:t>Dirección</w:t>
      </w:r>
      <w:r>
        <w:rPr>
          <w:rFonts w:ascii="Palatino Linotype" w:eastAsia="Calibri" w:hAnsi="Palatino Linotype" w:cs="Tahoma"/>
          <w:iCs/>
          <w:sz w:val="22"/>
          <w:szCs w:val="22"/>
          <w:lang w:eastAsia="es-ES_tradnl"/>
        </w:rPr>
        <w:t>.</w:t>
      </w:r>
      <w:r w:rsidRPr="008B2C0E">
        <w:rPr>
          <w:rFonts w:ascii="Palatino Linotype" w:eastAsia="Calibri" w:hAnsi="Palatino Linotype" w:cs="Tahoma"/>
          <w:iCs/>
          <w:sz w:val="22"/>
          <w:szCs w:val="22"/>
          <w:lang w:eastAsia="es-ES_tradnl"/>
        </w:rPr>
        <w:t xml:space="preserve"> </w:t>
      </w:r>
    </w:p>
    <w:p w14:paraId="3B9B8824" w14:textId="77777777" w:rsidR="008B2C0E" w:rsidRDefault="008B2C0E" w:rsidP="001C3F2A">
      <w:pPr>
        <w:spacing w:line="360" w:lineRule="auto"/>
        <w:jc w:val="both"/>
        <w:rPr>
          <w:rFonts w:ascii="Palatino Linotype" w:eastAsia="Calibri" w:hAnsi="Palatino Linotype" w:cs="Tahoma"/>
          <w:iCs/>
          <w:sz w:val="22"/>
          <w:szCs w:val="22"/>
          <w:lang w:val="es-ES" w:eastAsia="es-ES_tradnl"/>
        </w:rPr>
      </w:pPr>
    </w:p>
    <w:p w14:paraId="58C2A99D" w14:textId="7749FA03" w:rsidR="008B2C0E" w:rsidRPr="008B2C0E" w:rsidRDefault="008B2C0E" w:rsidP="001C3F2A">
      <w:pPr>
        <w:spacing w:line="360" w:lineRule="auto"/>
        <w:jc w:val="both"/>
        <w:rPr>
          <w:rFonts w:ascii="Palatino Linotype" w:eastAsia="Calibri" w:hAnsi="Palatino Linotype" w:cs="Tahoma"/>
          <w:iCs/>
          <w:sz w:val="22"/>
          <w:szCs w:val="22"/>
          <w:lang w:val="es-ES" w:eastAsia="es-ES_tradnl"/>
        </w:rPr>
      </w:pPr>
      <w:r w:rsidRPr="00543192">
        <w:rPr>
          <w:rFonts w:ascii="Palatino Linotype" w:eastAsia="Calibri" w:hAnsi="Palatino Linotype" w:cs="Tahoma"/>
          <w:iCs/>
          <w:sz w:val="22"/>
          <w:szCs w:val="22"/>
          <w:lang w:val="es-ES" w:eastAsia="es-ES_tradnl"/>
        </w:rPr>
        <w:t>Lo cual toma relevancia, pues conforme al 4.3</w:t>
      </w:r>
      <w:r w:rsidR="00347457" w:rsidRPr="00543192">
        <w:rPr>
          <w:rFonts w:ascii="Palatino Linotype" w:eastAsia="Calibri" w:hAnsi="Palatino Linotype" w:cs="Tahoma"/>
          <w:iCs/>
          <w:sz w:val="22"/>
          <w:szCs w:val="22"/>
          <w:lang w:val="es-ES" w:eastAsia="es-ES_tradnl"/>
        </w:rPr>
        <w:t>9</w:t>
      </w:r>
      <w:r w:rsidRPr="00543192">
        <w:rPr>
          <w:rFonts w:ascii="Palatino Linotype" w:eastAsia="Calibri" w:hAnsi="Palatino Linotype" w:cs="Tahoma"/>
          <w:iCs/>
          <w:sz w:val="22"/>
          <w:szCs w:val="22"/>
          <w:lang w:val="es-ES" w:eastAsia="es-ES_tradnl"/>
        </w:rPr>
        <w:t xml:space="preserve"> y 5.5 de la Norma Técnica Estatal Ambiental </w:t>
      </w:r>
      <w:r w:rsidR="00543192" w:rsidRPr="00543192">
        <w:rPr>
          <w:rFonts w:ascii="Palatino Linotype" w:hAnsi="Palatino Linotype"/>
          <w:sz w:val="22"/>
          <w:szCs w:val="22"/>
        </w:rPr>
        <w:t xml:space="preserve">NTEA-018-SeMAGEM-DS-2017 </w:t>
      </w:r>
      <w:r w:rsidR="00347457" w:rsidRPr="00543192">
        <w:rPr>
          <w:rFonts w:ascii="Palatino Linotype" w:eastAsia="Calibri" w:hAnsi="Palatino Linotype" w:cs="Tahoma"/>
          <w:iCs/>
          <w:sz w:val="22"/>
          <w:szCs w:val="22"/>
          <w:lang w:val="es-ES" w:eastAsia="es-ES_tradnl"/>
        </w:rPr>
        <w:t>que establece</w:t>
      </w:r>
      <w:r w:rsidR="00347457" w:rsidRPr="00347457">
        <w:rPr>
          <w:rFonts w:ascii="Palatino Linotype" w:eastAsia="Calibri" w:hAnsi="Palatino Linotype" w:cs="Tahoma"/>
          <w:iCs/>
          <w:sz w:val="22"/>
          <w:szCs w:val="22"/>
          <w:lang w:val="es-ES" w:eastAsia="es-ES_tradnl"/>
        </w:rPr>
        <w:t xml:space="preserv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w:t>
      </w:r>
      <w:r w:rsidR="00347457">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para realizar labores de poda, derribo, trasplante</w:t>
      </w:r>
      <w:r w:rsidRPr="003875B1">
        <w:t xml:space="preserve"> </w:t>
      </w:r>
      <w:r w:rsidRPr="003875B1">
        <w:rPr>
          <w:rFonts w:ascii="Palatino Linotype" w:eastAsia="Calibri" w:hAnsi="Palatino Linotype" w:cs="Tahoma"/>
          <w:iCs/>
          <w:sz w:val="22"/>
          <w:szCs w:val="22"/>
          <w:lang w:val="es-ES" w:eastAsia="es-ES_tradnl"/>
        </w:rPr>
        <w:t xml:space="preserve">sustitución de árboles en zonas urbanas del Estado de México, deberá existir una causa plenamente identificada y soportada con un </w:t>
      </w:r>
      <w:r w:rsidRPr="008B2C0E">
        <w:rPr>
          <w:rFonts w:ascii="Palatino Linotype" w:eastAsia="Calibri" w:hAnsi="Palatino Linotype" w:cs="Tahoma"/>
          <w:iCs/>
          <w:sz w:val="22"/>
          <w:szCs w:val="22"/>
          <w:lang w:val="es-ES" w:eastAsia="es-ES_tradnl"/>
        </w:rPr>
        <w:t>dictamen elaborado por personal técnico y contar con la autorización tramitada ante el Ayuntamiento correspondiente.</w:t>
      </w:r>
    </w:p>
    <w:p w14:paraId="3EF1D263" w14:textId="77777777" w:rsidR="008B2C0E" w:rsidRDefault="008B2C0E" w:rsidP="001C3F2A">
      <w:pPr>
        <w:spacing w:line="360" w:lineRule="auto"/>
        <w:jc w:val="both"/>
        <w:rPr>
          <w:rFonts w:ascii="Palatino Linotype" w:eastAsia="Calibri" w:hAnsi="Palatino Linotype" w:cs="Tahoma"/>
          <w:b/>
          <w:bCs/>
          <w:iCs/>
          <w:sz w:val="22"/>
          <w:szCs w:val="22"/>
          <w:lang w:val="es-ES" w:eastAsia="es-ES_tradnl"/>
        </w:rPr>
      </w:pPr>
    </w:p>
    <w:p w14:paraId="5E20FE73" w14:textId="631069E6" w:rsidR="008B2C0E" w:rsidRPr="003875B1" w:rsidRDefault="008B2C0E" w:rsidP="001C3F2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Además, se localizó la Cédula de Información de Trámites y Servicios de Ecatepec de Morelos, denominada “Poda y/o derribo de árboles”, </w:t>
      </w:r>
      <w:r w:rsidR="00543192">
        <w:rPr>
          <w:rFonts w:ascii="Palatino Linotype" w:eastAsia="Calibri" w:hAnsi="Palatino Linotype" w:cs="Tahoma"/>
          <w:iCs/>
          <w:sz w:val="22"/>
          <w:szCs w:val="22"/>
          <w:lang w:val="es-ES" w:eastAsia="es-ES_tradnl"/>
        </w:rPr>
        <w:t>(</w:t>
      </w:r>
      <w:hyperlink r:id="rId8" w:history="1">
        <w:r w:rsidR="00543192" w:rsidRPr="00702787">
          <w:rPr>
            <w:rStyle w:val="Hipervnculo"/>
            <w:rFonts w:ascii="Palatino Linotype" w:eastAsia="Calibri" w:hAnsi="Palatino Linotype" w:cs="Tahoma"/>
            <w:iCs/>
            <w:sz w:val="22"/>
            <w:szCs w:val="22"/>
            <w:lang w:val="es-ES" w:eastAsia="es-ES_tradnl"/>
          </w:rPr>
          <w:t>https://ecatepec.gob.mx/wp-content/uploads/2025/06/PODA-Y-O-DERRIBO-DE-ARBOLES.pdf</w:t>
        </w:r>
      </w:hyperlink>
      <w:r w:rsidR="00543192">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que su objetivo es emitir los permisos correspondientes para la p</w:t>
      </w:r>
      <w:r w:rsidR="00543192">
        <w:rPr>
          <w:rFonts w:ascii="Palatino Linotype" w:eastAsia="Calibri" w:hAnsi="Palatino Linotype" w:cs="Tahoma"/>
          <w:iCs/>
          <w:sz w:val="22"/>
          <w:szCs w:val="22"/>
          <w:lang w:val="es-ES" w:eastAsia="es-ES_tradnl"/>
        </w:rPr>
        <w:t>o</w:t>
      </w:r>
      <w:r>
        <w:rPr>
          <w:rFonts w:ascii="Palatino Linotype" w:eastAsia="Calibri" w:hAnsi="Palatino Linotype" w:cs="Tahoma"/>
          <w:iCs/>
          <w:sz w:val="22"/>
          <w:szCs w:val="22"/>
          <w:lang w:val="es-ES" w:eastAsia="es-ES_tradnl"/>
        </w:rPr>
        <w:t>da o el derribo de árboles en la vía pública o al interior de cualquier predio, el cual es realizado por la Dirección de Medio Ambiente y Ecología.</w:t>
      </w:r>
    </w:p>
    <w:p w14:paraId="32CE5D7E" w14:textId="77777777" w:rsidR="008B2C0E" w:rsidRPr="003C10A1" w:rsidRDefault="008B2C0E" w:rsidP="001C3F2A">
      <w:pPr>
        <w:spacing w:line="360" w:lineRule="auto"/>
        <w:jc w:val="both"/>
        <w:rPr>
          <w:rFonts w:ascii="Palatino Linotype" w:eastAsia="Calibri" w:hAnsi="Palatino Linotype" w:cs="Tahoma"/>
          <w:iCs/>
          <w:sz w:val="22"/>
          <w:szCs w:val="22"/>
          <w:lang w:val="es-ES" w:eastAsia="es-ES_tradnl"/>
        </w:rPr>
      </w:pPr>
    </w:p>
    <w:p w14:paraId="31E56AD7" w14:textId="07BB8622" w:rsidR="008B2C0E" w:rsidRDefault="008B2C0E" w:rsidP="001C3F2A">
      <w:pPr>
        <w:spacing w:line="360" w:lineRule="auto"/>
        <w:jc w:val="both"/>
        <w:rPr>
          <w:rFonts w:ascii="Palatino Linotype" w:eastAsia="Calibri" w:hAnsi="Palatino Linotype" w:cs="Tahoma"/>
          <w:iCs/>
          <w:sz w:val="22"/>
          <w:szCs w:val="22"/>
          <w:lang w:val="es-ES" w:eastAsia="es-ES_tradnl"/>
        </w:rPr>
      </w:pPr>
      <w:r w:rsidRPr="003C10A1">
        <w:rPr>
          <w:rFonts w:ascii="Palatino Linotype" w:eastAsia="Calibri" w:hAnsi="Palatino Linotype" w:cs="Tahoma"/>
          <w:iCs/>
          <w:sz w:val="22"/>
          <w:szCs w:val="22"/>
          <w:lang w:val="es-ES" w:eastAsia="es-ES_tradnl"/>
        </w:rPr>
        <w:t>Es importante señalar que las personas solicitantes no están obligadas a contar con conocimientos técnicos, especializados o jurídicos para ejercer su derecho de acceso a la información</w:t>
      </w:r>
      <w:r>
        <w:rPr>
          <w:rFonts w:ascii="Palatino Linotype" w:eastAsia="Calibri" w:hAnsi="Palatino Linotype" w:cs="Tahoma"/>
          <w:iCs/>
          <w:sz w:val="22"/>
          <w:szCs w:val="22"/>
          <w:lang w:val="es-ES" w:eastAsia="es-ES_tradnl"/>
        </w:rPr>
        <w:t>, dado que el</w:t>
      </w:r>
      <w:r w:rsidRPr="003C10A1">
        <w:rPr>
          <w:rFonts w:ascii="Palatino Linotype" w:eastAsia="Calibri" w:hAnsi="Palatino Linotype" w:cs="Tahoma"/>
          <w:iCs/>
          <w:sz w:val="22"/>
          <w:szCs w:val="22"/>
          <w:lang w:val="es-ES" w:eastAsia="es-ES_tradnl"/>
        </w:rPr>
        <w:t xml:space="preserve"> diseño del sistema de transparencia parte del principio de máxima publicidad y del acceso sencillo, por lo que cualquier persona, sin distinción alguna, puede formular solicitudes sin necesidad de acreditar interés jurídico ni justificar el uso que dará a la información requerida.</w:t>
      </w:r>
    </w:p>
    <w:p w14:paraId="49407932" w14:textId="77777777" w:rsidR="008B2C0E" w:rsidRPr="003C10A1" w:rsidRDefault="008B2C0E" w:rsidP="001C3F2A">
      <w:pPr>
        <w:spacing w:line="360" w:lineRule="auto"/>
        <w:jc w:val="both"/>
        <w:rPr>
          <w:rFonts w:ascii="Palatino Linotype" w:eastAsia="Calibri" w:hAnsi="Palatino Linotype" w:cs="Tahoma"/>
          <w:iCs/>
          <w:sz w:val="22"/>
          <w:szCs w:val="22"/>
          <w:lang w:val="es-ES" w:eastAsia="es-ES_tradnl"/>
        </w:rPr>
      </w:pPr>
    </w:p>
    <w:p w14:paraId="49764AC1" w14:textId="5498EB8C" w:rsidR="008B2C0E" w:rsidRDefault="008B2C0E" w:rsidP="001C3F2A">
      <w:pPr>
        <w:spacing w:line="360" w:lineRule="auto"/>
        <w:jc w:val="both"/>
        <w:rPr>
          <w:rFonts w:ascii="Palatino Linotype" w:eastAsia="Calibri" w:hAnsi="Palatino Linotype" w:cs="Tahoma"/>
          <w:iCs/>
          <w:sz w:val="22"/>
          <w:szCs w:val="22"/>
          <w:lang w:val="es-ES" w:eastAsia="es-ES_tradnl"/>
        </w:rPr>
      </w:pPr>
      <w:r w:rsidRPr="003C10A1">
        <w:rPr>
          <w:rFonts w:ascii="Palatino Linotype" w:eastAsia="Calibri" w:hAnsi="Palatino Linotype" w:cs="Tahoma"/>
          <w:iCs/>
          <w:sz w:val="22"/>
          <w:szCs w:val="22"/>
          <w:lang w:val="es-ES" w:eastAsia="es-ES_tradnl"/>
        </w:rPr>
        <w:t>En ese sentido, los organismos garantes deben interpretar las solicitudes con un enfoque garantista y pro persona, lo que implica suplir cualquier deficiencia en la redacción, ambigüedad o imprecisión, a fin de privilegiar el acceso a la información</w:t>
      </w:r>
      <w:r>
        <w:rPr>
          <w:rFonts w:ascii="Palatino Linotype" w:eastAsia="Calibri" w:hAnsi="Palatino Linotype" w:cs="Tahoma"/>
          <w:iCs/>
          <w:sz w:val="22"/>
          <w:szCs w:val="22"/>
          <w:lang w:val="es-ES" w:eastAsia="es-ES_tradnl"/>
        </w:rPr>
        <w:t>; por lo que, la pretensión de la persona Recurrente, es obtener el número de dictámenes emitidos por la Dirección de Medio Ambiente y Ecología relacionados con los permisos emitidos del primero de enero al treinta y uno de diciembre de dos mil veinticuatro, para poda, derribo o trasplante de árboles</w:t>
      </w:r>
      <w:r w:rsidR="00347457">
        <w:rPr>
          <w:rFonts w:ascii="Palatino Linotype" w:eastAsia="Calibri" w:hAnsi="Palatino Linotype" w:cs="Tahoma"/>
          <w:iCs/>
          <w:sz w:val="22"/>
          <w:szCs w:val="22"/>
          <w:lang w:val="es-ES" w:eastAsia="es-ES_tradnl"/>
        </w:rPr>
        <w:t xml:space="preserve"> en banquetas</w:t>
      </w:r>
      <w:r>
        <w:rPr>
          <w:rFonts w:ascii="Palatino Linotype" w:eastAsia="Calibri" w:hAnsi="Palatino Linotype" w:cs="Tahoma"/>
          <w:iCs/>
          <w:sz w:val="22"/>
          <w:szCs w:val="22"/>
          <w:lang w:val="es-ES" w:eastAsia="es-ES_tradnl"/>
        </w:rPr>
        <w:t>.</w:t>
      </w:r>
    </w:p>
    <w:p w14:paraId="5A1EB4EA" w14:textId="77777777" w:rsidR="008B2C0E" w:rsidRDefault="008B2C0E" w:rsidP="001C3F2A">
      <w:pPr>
        <w:spacing w:line="360" w:lineRule="auto"/>
        <w:jc w:val="both"/>
        <w:rPr>
          <w:rFonts w:ascii="Palatino Linotype" w:eastAsia="Calibri" w:hAnsi="Palatino Linotype" w:cs="Tahoma"/>
          <w:iCs/>
          <w:sz w:val="22"/>
          <w:szCs w:val="22"/>
          <w:lang w:val="es-ES" w:eastAsia="es-ES_tradnl"/>
        </w:rPr>
      </w:pPr>
    </w:p>
    <w:p w14:paraId="149823C5" w14:textId="77777777" w:rsidR="001C3F2A" w:rsidRDefault="008B2C0E" w:rsidP="001C3F2A">
      <w:pPr>
        <w:spacing w:line="360" w:lineRule="auto"/>
        <w:jc w:val="both"/>
        <w:rPr>
          <w:rFonts w:ascii="Palatino Linotype" w:hAnsi="Palatino Linotype" w:cs="Tahoma"/>
          <w:sz w:val="22"/>
          <w:szCs w:val="22"/>
          <w:lang w:val="es-ES"/>
        </w:rPr>
      </w:pPr>
      <w:r>
        <w:rPr>
          <w:rFonts w:ascii="Palatino Linotype" w:eastAsia="Calibri" w:hAnsi="Palatino Linotype" w:cs="Tahoma"/>
          <w:iCs/>
          <w:sz w:val="22"/>
          <w:szCs w:val="22"/>
          <w:lang w:val="es-ES" w:eastAsia="es-ES_tradnl"/>
        </w:rPr>
        <w:t xml:space="preserve">Ahora bien, </w:t>
      </w:r>
      <w:r w:rsidR="00543192">
        <w:rPr>
          <w:rFonts w:ascii="Palatino Linotype" w:eastAsia="Calibri" w:hAnsi="Palatino Linotype" w:cs="Tahoma"/>
          <w:iCs/>
          <w:sz w:val="22"/>
          <w:szCs w:val="22"/>
          <w:lang w:val="es-ES" w:eastAsia="es-ES_tradnl"/>
        </w:rPr>
        <w:t xml:space="preserve">en respuesta el Ayuntamiento </w:t>
      </w:r>
      <w:r>
        <w:rPr>
          <w:rFonts w:ascii="Palatino Linotype" w:eastAsia="Calibri" w:hAnsi="Palatino Linotype" w:cs="Tahoma"/>
          <w:iCs/>
          <w:sz w:val="22"/>
          <w:szCs w:val="22"/>
          <w:lang w:val="es-ES" w:eastAsia="es-ES_tradnl"/>
        </w:rPr>
        <w:t>precisó que</w:t>
      </w:r>
      <w:r w:rsidR="00364928">
        <w:rPr>
          <w:rFonts w:ascii="Palatino Linotype" w:eastAsia="Calibri" w:hAnsi="Palatino Linotype" w:cs="Tahoma"/>
          <w:iCs/>
          <w:sz w:val="22"/>
          <w:szCs w:val="22"/>
          <w:lang w:val="es-ES" w:eastAsia="es-ES_tradnl"/>
        </w:rPr>
        <w:t xml:space="preserve"> </w:t>
      </w:r>
      <w:r w:rsidR="00364928" w:rsidRPr="00364928">
        <w:rPr>
          <w:rFonts w:ascii="Palatino Linotype" w:eastAsia="Calibri" w:hAnsi="Palatino Linotype" w:cs="Tahoma"/>
          <w:iCs/>
          <w:sz w:val="22"/>
          <w:szCs w:val="22"/>
          <w:lang w:val="es-ES" w:eastAsia="es-ES_tradnl"/>
        </w:rPr>
        <w:t xml:space="preserve">después de realizar una búsqueda exhaustiva en los expedientes que </w:t>
      </w:r>
      <w:r w:rsidR="00364928" w:rsidRPr="005B6575">
        <w:rPr>
          <w:rFonts w:ascii="Palatino Linotype" w:eastAsia="Calibri" w:hAnsi="Palatino Linotype" w:cs="Tahoma"/>
          <w:iCs/>
          <w:sz w:val="22"/>
          <w:szCs w:val="22"/>
          <w:u w:val="single"/>
          <w:lang w:val="es-ES" w:eastAsia="es-ES_tradnl"/>
        </w:rPr>
        <w:t>actualmente</w:t>
      </w:r>
      <w:r w:rsidR="00364928" w:rsidRPr="00364928">
        <w:rPr>
          <w:rFonts w:ascii="Palatino Linotype" w:eastAsia="Calibri" w:hAnsi="Palatino Linotype" w:cs="Tahoma"/>
          <w:iCs/>
          <w:sz w:val="22"/>
          <w:szCs w:val="22"/>
          <w:lang w:val="es-ES" w:eastAsia="es-ES_tradnl"/>
        </w:rPr>
        <w:t xml:space="preserve"> se encuentran en la Dirección de Medio Ambiente y Ecología, </w:t>
      </w:r>
      <w:r w:rsidR="00364928">
        <w:rPr>
          <w:rFonts w:ascii="Palatino Linotype" w:eastAsia="Calibri" w:hAnsi="Palatino Linotype" w:cs="Tahoma"/>
          <w:iCs/>
          <w:sz w:val="22"/>
          <w:szCs w:val="22"/>
          <w:lang w:val="es-ES" w:eastAsia="es-ES_tradnl"/>
        </w:rPr>
        <w:t>no</w:t>
      </w:r>
      <w:r w:rsidR="00364928" w:rsidRPr="00364928">
        <w:rPr>
          <w:rFonts w:ascii="Palatino Linotype" w:eastAsia="Calibri" w:hAnsi="Palatino Linotype" w:cs="Tahoma"/>
          <w:iCs/>
          <w:sz w:val="22"/>
          <w:szCs w:val="22"/>
          <w:lang w:val="es-ES" w:eastAsia="es-ES_tradnl"/>
        </w:rPr>
        <w:t xml:space="preserve"> </w:t>
      </w:r>
      <w:r w:rsidR="00364928" w:rsidRPr="00543192">
        <w:rPr>
          <w:rFonts w:ascii="Palatino Linotype" w:eastAsia="Calibri" w:hAnsi="Palatino Linotype" w:cs="Tahoma"/>
          <w:iCs/>
          <w:sz w:val="22"/>
          <w:szCs w:val="22"/>
          <w:lang w:val="es-ES" w:eastAsia="es-ES_tradnl"/>
        </w:rPr>
        <w:t xml:space="preserve">encontró antecedente o documento alguno, </w:t>
      </w:r>
      <w:r w:rsidR="00543192">
        <w:rPr>
          <w:rFonts w:ascii="Palatino Linotype" w:hAnsi="Palatino Linotype" w:cs="Tahoma"/>
          <w:sz w:val="22"/>
          <w:szCs w:val="22"/>
          <w:lang w:val="es-ES"/>
        </w:rPr>
        <w:t>en ese sentido</w:t>
      </w:r>
      <w:r w:rsidR="002821F6" w:rsidRPr="00F62CCA">
        <w:rPr>
          <w:rFonts w:ascii="Palatino Linotype" w:hAnsi="Palatino Linotype" w:cs="Tahoma"/>
          <w:sz w:val="22"/>
          <w:szCs w:val="22"/>
          <w:lang w:val="es-ES"/>
        </w:rPr>
        <w:t xml:space="preserve"> es de mencionar que este Instituto resolvió el Recurso de Revisión </w:t>
      </w:r>
      <w:r w:rsidR="002821F6" w:rsidRPr="002821F6">
        <w:rPr>
          <w:rFonts w:ascii="Palatino Linotype" w:hAnsi="Palatino Linotype" w:cs="Tahoma"/>
          <w:b/>
          <w:bCs/>
          <w:sz w:val="22"/>
          <w:szCs w:val="22"/>
          <w:lang w:val="es-ES"/>
        </w:rPr>
        <w:t>07101/INFOEM/IP/RR/2025</w:t>
      </w:r>
      <w:r w:rsidR="002821F6" w:rsidRPr="00F62CCA">
        <w:rPr>
          <w:rFonts w:ascii="Palatino Linotype" w:hAnsi="Palatino Linotype" w:cs="Tahoma"/>
          <w:sz w:val="22"/>
          <w:szCs w:val="22"/>
          <w:lang w:val="es-ES"/>
        </w:rPr>
        <w:t xml:space="preserve"> en </w:t>
      </w:r>
      <w:r w:rsidR="002821F6" w:rsidRPr="00F62CCA">
        <w:rPr>
          <w:rFonts w:ascii="Palatino Linotype" w:hAnsi="Palatino Linotype" w:cs="Tahoma"/>
          <w:sz w:val="22"/>
          <w:szCs w:val="22"/>
          <w:lang w:val="es-ES"/>
        </w:rPr>
        <w:lastRenderedPageBreak/>
        <w:t xml:space="preserve">el que el Sujeto Obligado es el mismo Ayuntamiento de </w:t>
      </w:r>
      <w:r w:rsidR="002821F6">
        <w:rPr>
          <w:rFonts w:ascii="Palatino Linotype" w:hAnsi="Palatino Linotype" w:cs="Tahoma"/>
          <w:sz w:val="22"/>
          <w:szCs w:val="22"/>
          <w:lang w:val="es-ES"/>
        </w:rPr>
        <w:t>Ecatepec de Morelos</w:t>
      </w:r>
      <w:r w:rsidR="002821F6" w:rsidRPr="00F62CCA">
        <w:rPr>
          <w:rFonts w:ascii="Palatino Linotype" w:hAnsi="Palatino Linotype" w:cs="Tahoma"/>
          <w:sz w:val="22"/>
          <w:szCs w:val="22"/>
          <w:lang w:val="es-ES"/>
        </w:rPr>
        <w:t xml:space="preserve">, </w:t>
      </w:r>
      <w:r w:rsidR="002821F6">
        <w:rPr>
          <w:rFonts w:ascii="Palatino Linotype" w:hAnsi="Palatino Linotype" w:cs="Tahoma"/>
          <w:sz w:val="22"/>
          <w:szCs w:val="22"/>
          <w:lang w:val="es-ES"/>
        </w:rPr>
        <w:t xml:space="preserve">el cual derivo de la solicitud de acceso a la información </w:t>
      </w:r>
      <w:r w:rsidR="002821F6" w:rsidRPr="002821F6">
        <w:rPr>
          <w:rFonts w:ascii="Palatino Linotype" w:hAnsi="Palatino Linotype" w:cs="Tahoma"/>
          <w:b/>
          <w:bCs/>
          <w:sz w:val="22"/>
          <w:szCs w:val="22"/>
          <w:lang w:val="es-ES"/>
        </w:rPr>
        <w:t>00430/ECATEPEC/IP/2025</w:t>
      </w:r>
      <w:r w:rsidR="002821F6">
        <w:rPr>
          <w:rFonts w:ascii="Palatino Linotype" w:hAnsi="Palatino Linotype" w:cs="Tahoma"/>
          <w:b/>
          <w:bCs/>
          <w:sz w:val="22"/>
          <w:szCs w:val="22"/>
          <w:lang w:val="es-ES"/>
        </w:rPr>
        <w:t xml:space="preserve"> </w:t>
      </w:r>
      <w:r w:rsidR="002821F6">
        <w:rPr>
          <w:rFonts w:ascii="Palatino Linotype" w:hAnsi="Palatino Linotype" w:cs="Tahoma"/>
          <w:sz w:val="22"/>
          <w:szCs w:val="22"/>
          <w:lang w:val="es-ES"/>
        </w:rPr>
        <w:t xml:space="preserve">en la que se le solicitó </w:t>
      </w:r>
      <w:r w:rsidR="00204FC8">
        <w:rPr>
          <w:rFonts w:ascii="Palatino Linotype" w:hAnsi="Palatino Linotype" w:cs="Tahoma"/>
          <w:sz w:val="22"/>
          <w:szCs w:val="22"/>
          <w:lang w:val="es-ES"/>
        </w:rPr>
        <w:t>“…</w:t>
      </w:r>
      <w:r w:rsidR="00204FC8" w:rsidRPr="00204FC8">
        <w:rPr>
          <w:rFonts w:ascii="Palatino Linotype" w:hAnsi="Palatino Linotype" w:cs="Tahoma"/>
          <w:i/>
          <w:iCs/>
          <w:sz w:val="22"/>
          <w:szCs w:val="22"/>
          <w:lang w:val="es-ES"/>
        </w:rPr>
        <w:t>el número de Valoraciones de Riesgo y/o Dictámenes de Riesgo realizados por la Dirección de Medio Ambiente y Ecología en el año 2024 relacionados con la poda, derribo y/o trasplante de un árbol</w:t>
      </w:r>
      <w:r w:rsidR="00204FC8">
        <w:rPr>
          <w:rFonts w:ascii="Palatino Linotype" w:hAnsi="Palatino Linotype" w:cs="Tahoma"/>
          <w:i/>
          <w:iCs/>
          <w:sz w:val="22"/>
          <w:szCs w:val="22"/>
          <w:lang w:val="es-ES"/>
        </w:rPr>
        <w:t xml:space="preserve">…” </w:t>
      </w:r>
      <w:r w:rsidR="00204FC8">
        <w:rPr>
          <w:rFonts w:ascii="Palatino Linotype" w:hAnsi="Palatino Linotype" w:cs="Tahoma"/>
          <w:sz w:val="22"/>
          <w:szCs w:val="22"/>
          <w:lang w:val="es-ES"/>
        </w:rPr>
        <w:t>es decir la solicitud requería de manera general el dato estadístico de las valoraciones y/o dictámenes relacionados con el mismo tema que en la solicitud que dio origen al presente recurso, por lo que en informe justificado al Recurso que se trae a colación (</w:t>
      </w:r>
      <w:r w:rsidR="00204FC8" w:rsidRPr="00204FC8">
        <w:rPr>
          <w:rFonts w:ascii="Palatino Linotype" w:hAnsi="Palatino Linotype" w:cs="Tahoma"/>
          <w:sz w:val="22"/>
          <w:szCs w:val="22"/>
          <w:lang w:val="es-ES"/>
        </w:rPr>
        <w:t>07101/INFOEM/IP/RR/2025</w:t>
      </w:r>
      <w:r w:rsidR="00204FC8">
        <w:rPr>
          <w:rFonts w:ascii="Palatino Linotype" w:hAnsi="Palatino Linotype" w:cs="Tahoma"/>
          <w:sz w:val="22"/>
          <w:szCs w:val="22"/>
          <w:lang w:val="es-ES"/>
        </w:rPr>
        <w:t>)</w:t>
      </w:r>
      <w:r w:rsidR="00204FC8" w:rsidRPr="00204FC8">
        <w:rPr>
          <w:rFonts w:ascii="Palatino Linotype" w:hAnsi="Palatino Linotype" w:cs="Tahoma"/>
          <w:sz w:val="22"/>
          <w:szCs w:val="22"/>
          <w:lang w:val="es-ES"/>
        </w:rPr>
        <w:t xml:space="preserve"> </w:t>
      </w:r>
      <w:r w:rsidR="00204FC8">
        <w:rPr>
          <w:rFonts w:ascii="Palatino Linotype" w:eastAsia="Calibri" w:hAnsi="Palatino Linotype" w:cs="Tahoma"/>
          <w:iCs/>
          <w:sz w:val="22"/>
          <w:szCs w:val="22"/>
          <w:lang w:val="es-ES" w:eastAsia="es-ES_tradnl"/>
        </w:rPr>
        <w:t>el Sujeto Obligado refirió no contar con la información, lo que contextualizó con la ausencia de la entrega de estos documentos en la entrega-recepción e incluso refirió, haber emitido observaciones</w:t>
      </w:r>
      <w:r w:rsidR="00204FC8" w:rsidRPr="00665CA1">
        <w:rPr>
          <w:rFonts w:ascii="Palatino Linotype" w:eastAsia="Calibri" w:hAnsi="Palatino Linotype" w:cs="Tahoma"/>
          <w:iCs/>
          <w:sz w:val="22"/>
          <w:szCs w:val="22"/>
          <w:lang w:val="es-ES" w:eastAsia="es-ES_tradnl"/>
        </w:rPr>
        <w:t>.</w:t>
      </w:r>
      <w:r w:rsidR="00204FC8" w:rsidRPr="00F62CCA">
        <w:rPr>
          <w:rFonts w:ascii="Palatino Linotype" w:eastAsia="Calibri" w:hAnsi="Palatino Linotype" w:cs="Tahoma"/>
          <w:iCs/>
          <w:sz w:val="22"/>
          <w:szCs w:val="22"/>
          <w:lang w:eastAsia="es-ES_tradnl"/>
        </w:rPr>
        <w:t xml:space="preserve"> Por lo que,</w:t>
      </w:r>
      <w:r w:rsidR="00204FC8">
        <w:rPr>
          <w:rFonts w:ascii="Palatino Linotype" w:eastAsia="Calibri" w:hAnsi="Palatino Linotype" w:cs="Tahoma"/>
          <w:iCs/>
          <w:sz w:val="22"/>
          <w:szCs w:val="22"/>
          <w:lang w:eastAsia="es-ES_tradnl"/>
        </w:rPr>
        <w:t xml:space="preserve"> </w:t>
      </w:r>
      <w:r w:rsidR="00543192">
        <w:rPr>
          <w:rFonts w:ascii="Palatino Linotype" w:eastAsia="Calibri" w:hAnsi="Palatino Linotype" w:cs="Tahoma"/>
          <w:iCs/>
          <w:sz w:val="22"/>
          <w:szCs w:val="22"/>
          <w:lang w:eastAsia="es-ES_tradnl"/>
        </w:rPr>
        <w:t xml:space="preserve">en dicho Recurso </w:t>
      </w:r>
      <w:r w:rsidR="00204FC8">
        <w:rPr>
          <w:rFonts w:ascii="Palatino Linotype" w:eastAsia="Calibri" w:hAnsi="Palatino Linotype" w:cs="Tahoma"/>
          <w:iCs/>
          <w:sz w:val="22"/>
          <w:szCs w:val="22"/>
          <w:lang w:eastAsia="es-ES_tradnl"/>
        </w:rPr>
        <w:t xml:space="preserve">se determinó ordenar </w:t>
      </w:r>
      <w:r w:rsidR="00204FC8" w:rsidRPr="00F62CCA">
        <w:rPr>
          <w:rFonts w:ascii="Palatino Linotype" w:eastAsia="Calibri" w:hAnsi="Palatino Linotype" w:cs="Tahoma"/>
          <w:iCs/>
          <w:sz w:val="22"/>
          <w:szCs w:val="22"/>
          <w:lang w:eastAsia="es-ES_tradnl"/>
        </w:rPr>
        <w:t xml:space="preserve">el Acuerdo </w:t>
      </w:r>
      <w:r w:rsidR="00204FC8">
        <w:rPr>
          <w:rFonts w:ascii="Palatino Linotype" w:eastAsia="Calibri" w:hAnsi="Palatino Linotype" w:cs="Tahoma"/>
          <w:iCs/>
          <w:sz w:val="22"/>
          <w:szCs w:val="22"/>
          <w:lang w:eastAsia="es-ES_tradnl"/>
        </w:rPr>
        <w:t xml:space="preserve">de inexistencia </w:t>
      </w:r>
      <w:r w:rsidR="00204FC8" w:rsidRPr="00F62CCA">
        <w:rPr>
          <w:rFonts w:ascii="Palatino Linotype" w:eastAsia="Calibri" w:hAnsi="Palatino Linotype" w:cs="Tahoma"/>
          <w:iCs/>
          <w:sz w:val="22"/>
          <w:szCs w:val="22"/>
          <w:lang w:eastAsia="es-ES_tradnl"/>
        </w:rPr>
        <w:t>correspondiente debidamente fundado y motivado</w:t>
      </w:r>
      <w:r w:rsidR="001C3F2A">
        <w:rPr>
          <w:rFonts w:ascii="Palatino Linotype" w:hAnsi="Palatino Linotype" w:cs="Tahoma"/>
          <w:sz w:val="22"/>
          <w:szCs w:val="22"/>
          <w:lang w:val="es-ES"/>
        </w:rPr>
        <w:t>.</w:t>
      </w:r>
    </w:p>
    <w:p w14:paraId="5B1C8586" w14:textId="77777777" w:rsidR="001C3F2A" w:rsidRDefault="001C3F2A" w:rsidP="001C3F2A">
      <w:pPr>
        <w:spacing w:line="360" w:lineRule="auto"/>
        <w:jc w:val="both"/>
        <w:rPr>
          <w:rFonts w:ascii="Palatino Linotype" w:hAnsi="Palatino Linotype" w:cs="Tahoma"/>
          <w:sz w:val="22"/>
          <w:szCs w:val="22"/>
          <w:lang w:val="es-ES"/>
        </w:rPr>
      </w:pPr>
    </w:p>
    <w:p w14:paraId="63A9CA7E" w14:textId="640ACE17" w:rsidR="002821F6" w:rsidRPr="00543192" w:rsidRDefault="001C3F2A" w:rsidP="001C3F2A">
      <w:pPr>
        <w:spacing w:line="360" w:lineRule="auto"/>
        <w:jc w:val="both"/>
        <w:rPr>
          <w:rFonts w:ascii="Palatino Linotype" w:hAnsi="Palatino Linotype" w:cs="Tahoma"/>
          <w:sz w:val="22"/>
          <w:szCs w:val="22"/>
          <w:lang w:val="es-ES"/>
        </w:rPr>
      </w:pPr>
      <w:r>
        <w:rPr>
          <w:rFonts w:ascii="Palatino Linotype" w:eastAsia="Calibri" w:hAnsi="Palatino Linotype" w:cs="Tahoma"/>
          <w:bCs/>
          <w:sz w:val="22"/>
          <w:lang w:val="es-ES"/>
        </w:rPr>
        <w:t>L</w:t>
      </w:r>
      <w:r w:rsidR="002821F6" w:rsidRPr="00F62CCA">
        <w:rPr>
          <w:rFonts w:ascii="Palatino Linotype" w:eastAsia="Calibri" w:hAnsi="Palatino Linotype" w:cs="Tahoma"/>
          <w:bCs/>
          <w:sz w:val="22"/>
          <w:lang w:val="es-ES"/>
        </w:rPr>
        <w:t>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03CA24F6" w14:textId="77777777" w:rsidR="002821F6" w:rsidRPr="00F62CCA" w:rsidRDefault="002821F6" w:rsidP="001C3F2A">
      <w:pPr>
        <w:spacing w:line="360" w:lineRule="auto"/>
        <w:jc w:val="both"/>
        <w:rPr>
          <w:rFonts w:ascii="Palatino Linotype" w:hAnsi="Palatino Linotype" w:cs="Tahoma"/>
          <w:sz w:val="22"/>
          <w:szCs w:val="22"/>
        </w:rPr>
      </w:pPr>
    </w:p>
    <w:p w14:paraId="18B09219" w14:textId="77777777" w:rsidR="001C3F2A" w:rsidRDefault="00204FC8" w:rsidP="001C3F2A">
      <w:pPr>
        <w:spacing w:line="360" w:lineRule="auto"/>
        <w:ind w:right="-93"/>
        <w:jc w:val="both"/>
        <w:rPr>
          <w:rFonts w:ascii="Palatino Linotype" w:eastAsia="Calibri" w:hAnsi="Palatino Linotype" w:cs="Tahoma"/>
          <w:iCs/>
          <w:sz w:val="22"/>
          <w:szCs w:val="22"/>
          <w:lang w:eastAsia="es-ES_tradnl"/>
        </w:rPr>
      </w:pPr>
      <w:r w:rsidRPr="005F0655">
        <w:rPr>
          <w:rFonts w:ascii="Palatino Linotype" w:eastAsia="Calibri" w:hAnsi="Palatino Linotype" w:cs="Tahoma"/>
          <w:iCs/>
          <w:sz w:val="22"/>
          <w:szCs w:val="22"/>
          <w:lang w:eastAsia="es-ES_tradnl"/>
        </w:rPr>
        <w:t>B</w:t>
      </w:r>
      <w:r w:rsidR="002821F6" w:rsidRPr="005F0655">
        <w:rPr>
          <w:rFonts w:ascii="Palatino Linotype" w:eastAsia="Calibri" w:hAnsi="Palatino Linotype" w:cs="Tahoma"/>
          <w:iCs/>
          <w:sz w:val="22"/>
          <w:szCs w:val="22"/>
          <w:lang w:eastAsia="es-ES_tradnl"/>
        </w:rPr>
        <w:t>ajo éste contexto</w:t>
      </w:r>
      <w:r w:rsidR="002B4BAC" w:rsidRPr="005F0655">
        <w:rPr>
          <w:rFonts w:ascii="Palatino Linotype" w:eastAsia="Calibri" w:hAnsi="Palatino Linotype" w:cs="Tahoma"/>
          <w:iCs/>
          <w:sz w:val="22"/>
          <w:szCs w:val="22"/>
          <w:lang w:eastAsia="es-ES_tradnl"/>
        </w:rPr>
        <w:t>, en el</w:t>
      </w:r>
      <w:r w:rsidR="002B4BAC">
        <w:rPr>
          <w:rFonts w:ascii="Palatino Linotype" w:eastAsia="Calibri" w:hAnsi="Palatino Linotype" w:cs="Tahoma"/>
          <w:iCs/>
          <w:sz w:val="22"/>
          <w:szCs w:val="22"/>
          <w:lang w:eastAsia="es-ES_tradnl"/>
        </w:rPr>
        <w:t xml:space="preserve"> presente caso la solicitud</w:t>
      </w:r>
      <w:r w:rsidR="005F0655">
        <w:rPr>
          <w:rFonts w:ascii="Palatino Linotype" w:eastAsia="Calibri" w:hAnsi="Palatino Linotype" w:cs="Tahoma"/>
          <w:iCs/>
          <w:sz w:val="22"/>
          <w:szCs w:val="22"/>
          <w:lang w:eastAsia="es-ES_tradnl"/>
        </w:rPr>
        <w:t xml:space="preserve"> que dio origen al presente Recurso de Revisión </w:t>
      </w:r>
      <w:r w:rsidR="002B4BAC">
        <w:rPr>
          <w:rFonts w:ascii="Palatino Linotype" w:eastAsia="Calibri" w:hAnsi="Palatino Linotype" w:cs="Tahoma"/>
          <w:iCs/>
          <w:sz w:val="22"/>
          <w:szCs w:val="22"/>
          <w:lang w:eastAsia="es-ES_tradnl"/>
        </w:rPr>
        <w:t xml:space="preserve">versa sobre el mismo tema, aunque de manera específica sobre banquetas, </w:t>
      </w:r>
      <w:r w:rsidR="005F0655">
        <w:rPr>
          <w:rFonts w:ascii="Palatino Linotype" w:eastAsia="Calibri" w:hAnsi="Palatino Linotype" w:cs="Tahoma"/>
          <w:iCs/>
          <w:sz w:val="22"/>
          <w:szCs w:val="22"/>
          <w:lang w:eastAsia="es-ES_tradnl"/>
        </w:rPr>
        <w:t xml:space="preserve">y de la </w:t>
      </w:r>
      <w:r w:rsidR="002B4BAC">
        <w:rPr>
          <w:rFonts w:ascii="Palatino Linotype" w:eastAsia="Calibri" w:hAnsi="Palatino Linotype" w:cs="Tahoma"/>
          <w:iCs/>
          <w:sz w:val="22"/>
          <w:szCs w:val="22"/>
          <w:lang w:eastAsia="es-ES_tradnl"/>
        </w:rPr>
        <w:t xml:space="preserve">respuesta </w:t>
      </w:r>
      <w:r w:rsidR="005F0655">
        <w:rPr>
          <w:rFonts w:ascii="Palatino Linotype" w:eastAsia="Calibri" w:hAnsi="Palatino Linotype" w:cs="Tahoma"/>
          <w:iCs/>
          <w:sz w:val="22"/>
          <w:szCs w:val="22"/>
          <w:lang w:eastAsia="es-ES_tradnl"/>
        </w:rPr>
        <w:t xml:space="preserve">emitida </w:t>
      </w:r>
      <w:r w:rsidR="002B4BAC">
        <w:rPr>
          <w:rFonts w:ascii="Palatino Linotype" w:eastAsia="Calibri" w:hAnsi="Palatino Linotype" w:cs="Tahoma"/>
          <w:iCs/>
          <w:sz w:val="22"/>
          <w:szCs w:val="22"/>
          <w:lang w:eastAsia="es-ES_tradnl"/>
        </w:rPr>
        <w:t>por parte de la Dirección de</w:t>
      </w:r>
      <w:r w:rsidR="002B4BAC" w:rsidRPr="002B4BAC">
        <w:t xml:space="preserve"> </w:t>
      </w:r>
      <w:r w:rsidR="002B4BAC" w:rsidRPr="002B4BAC">
        <w:rPr>
          <w:rFonts w:ascii="Palatino Linotype" w:eastAsia="Calibri" w:hAnsi="Palatino Linotype" w:cs="Tahoma"/>
          <w:iCs/>
          <w:sz w:val="22"/>
          <w:szCs w:val="22"/>
          <w:lang w:eastAsia="es-ES_tradnl"/>
        </w:rPr>
        <w:t>Medio Ambiente y Ecología</w:t>
      </w:r>
      <w:r w:rsidR="002B4BAC">
        <w:rPr>
          <w:rFonts w:ascii="Palatino Linotype" w:eastAsia="Calibri" w:hAnsi="Palatino Linotype" w:cs="Tahoma"/>
          <w:iCs/>
          <w:sz w:val="22"/>
          <w:szCs w:val="22"/>
          <w:lang w:eastAsia="es-ES_tradnl"/>
        </w:rPr>
        <w:t xml:space="preserve"> se</w:t>
      </w:r>
      <w:r w:rsidR="005F0655">
        <w:rPr>
          <w:rFonts w:ascii="Palatino Linotype" w:eastAsia="Calibri" w:hAnsi="Palatino Linotype" w:cs="Tahoma"/>
          <w:iCs/>
          <w:sz w:val="22"/>
          <w:szCs w:val="22"/>
          <w:lang w:eastAsia="es-ES_tradnl"/>
        </w:rPr>
        <w:t xml:space="preserve"> desprende que tras </w:t>
      </w:r>
      <w:r w:rsidR="002B4BAC" w:rsidRPr="002B4BAC">
        <w:rPr>
          <w:rFonts w:ascii="Palatino Linotype" w:eastAsia="Calibri" w:hAnsi="Palatino Linotype" w:cs="Tahoma"/>
          <w:iCs/>
          <w:sz w:val="22"/>
          <w:szCs w:val="22"/>
          <w:lang w:eastAsia="es-ES_tradnl"/>
        </w:rPr>
        <w:t xml:space="preserve">realizar una búsqueda exhaustiva en los expedientes que </w:t>
      </w:r>
      <w:r w:rsidR="002B4BAC" w:rsidRPr="002B4BAC">
        <w:rPr>
          <w:rFonts w:ascii="Palatino Linotype" w:eastAsia="Calibri" w:hAnsi="Palatino Linotype" w:cs="Tahoma"/>
          <w:b/>
          <w:bCs/>
          <w:iCs/>
          <w:sz w:val="22"/>
          <w:szCs w:val="22"/>
          <w:u w:val="single"/>
          <w:lang w:eastAsia="es-ES_tradnl"/>
        </w:rPr>
        <w:t>actualmente</w:t>
      </w:r>
      <w:r w:rsidR="002B4BAC" w:rsidRPr="002B4BAC">
        <w:rPr>
          <w:rFonts w:ascii="Palatino Linotype" w:eastAsia="Calibri" w:hAnsi="Palatino Linotype" w:cs="Tahoma"/>
          <w:iCs/>
          <w:sz w:val="22"/>
          <w:szCs w:val="22"/>
          <w:lang w:eastAsia="es-ES_tradnl"/>
        </w:rPr>
        <w:t xml:space="preserve"> se encuentran en </w:t>
      </w:r>
      <w:r w:rsidR="002B4BAC">
        <w:rPr>
          <w:rFonts w:ascii="Palatino Linotype" w:eastAsia="Calibri" w:hAnsi="Palatino Linotype" w:cs="Tahoma"/>
          <w:iCs/>
          <w:sz w:val="22"/>
          <w:szCs w:val="22"/>
          <w:lang w:eastAsia="es-ES_tradnl"/>
        </w:rPr>
        <w:lastRenderedPageBreak/>
        <w:t>esa área</w:t>
      </w:r>
      <w:r w:rsidR="002B4BAC" w:rsidRPr="002B4BAC">
        <w:rPr>
          <w:rFonts w:ascii="Palatino Linotype" w:eastAsia="Calibri" w:hAnsi="Palatino Linotype" w:cs="Tahoma"/>
          <w:iCs/>
          <w:sz w:val="22"/>
          <w:szCs w:val="22"/>
          <w:lang w:eastAsia="es-ES_tradnl"/>
        </w:rPr>
        <w:t xml:space="preserve">, no encontró antecedente o documento alguno que satisfaga de manera satisfactoria </w:t>
      </w:r>
      <w:r w:rsidR="005F0655">
        <w:rPr>
          <w:rFonts w:ascii="Palatino Linotype" w:eastAsia="Calibri" w:hAnsi="Palatino Linotype" w:cs="Tahoma"/>
          <w:iCs/>
          <w:sz w:val="22"/>
          <w:szCs w:val="22"/>
          <w:lang w:eastAsia="es-ES_tradnl"/>
        </w:rPr>
        <w:t>l</w:t>
      </w:r>
      <w:r w:rsidR="002B4BAC" w:rsidRPr="002B4BAC">
        <w:rPr>
          <w:rFonts w:ascii="Palatino Linotype" w:eastAsia="Calibri" w:hAnsi="Palatino Linotype" w:cs="Tahoma"/>
          <w:iCs/>
          <w:sz w:val="22"/>
          <w:szCs w:val="22"/>
          <w:lang w:eastAsia="es-ES_tradnl"/>
        </w:rPr>
        <w:t>a solicitud</w:t>
      </w:r>
      <w:r w:rsidR="005F0655">
        <w:rPr>
          <w:rFonts w:ascii="Palatino Linotype" w:eastAsia="Calibri" w:hAnsi="Palatino Linotype" w:cs="Tahoma"/>
          <w:iCs/>
          <w:sz w:val="22"/>
          <w:szCs w:val="22"/>
          <w:lang w:eastAsia="es-ES_tradnl"/>
        </w:rPr>
        <w:t xml:space="preserve">. </w:t>
      </w:r>
    </w:p>
    <w:p w14:paraId="116AFDF9" w14:textId="77777777" w:rsidR="001C3F2A" w:rsidRDefault="001C3F2A" w:rsidP="001C3F2A">
      <w:pPr>
        <w:spacing w:line="360" w:lineRule="auto"/>
        <w:ind w:right="-93"/>
        <w:jc w:val="both"/>
        <w:rPr>
          <w:rFonts w:ascii="Palatino Linotype" w:eastAsia="Calibri" w:hAnsi="Palatino Linotype" w:cs="Tahoma"/>
          <w:iCs/>
          <w:sz w:val="22"/>
          <w:szCs w:val="22"/>
          <w:lang w:eastAsia="es-ES_tradnl"/>
        </w:rPr>
      </w:pPr>
    </w:p>
    <w:p w14:paraId="25685E20" w14:textId="70416135" w:rsidR="001C3F2A" w:rsidRDefault="005F0655" w:rsidP="001C3F2A">
      <w:pPr>
        <w:spacing w:line="360" w:lineRule="auto"/>
        <w:ind w:right="-93"/>
        <w:jc w:val="both"/>
        <w:rPr>
          <w:rFonts w:ascii="Palatino Linotype" w:eastAsia="Calibri" w:hAnsi="Palatino Linotype" w:cs="Tahoma"/>
          <w:iCs/>
          <w:sz w:val="22"/>
          <w:szCs w:val="22"/>
          <w:lang w:eastAsia="es-ES_tradnl"/>
        </w:rPr>
      </w:pPr>
      <w:r w:rsidRPr="005F0655">
        <w:rPr>
          <w:rFonts w:ascii="Palatino Linotype" w:eastAsia="Calibri" w:hAnsi="Palatino Linotype" w:cs="Tahoma"/>
          <w:iCs/>
          <w:sz w:val="22"/>
          <w:szCs w:val="22"/>
          <w:lang w:eastAsia="es-ES_tradnl"/>
        </w:rPr>
        <w:t>Lo anterior permite advertir que la búsqueda se circunscribió a los expedientes generados en el ámbito de la presente administración</w:t>
      </w:r>
      <w:r w:rsidR="001C3F2A">
        <w:rPr>
          <w:rFonts w:ascii="Palatino Linotype" w:eastAsia="Calibri" w:hAnsi="Palatino Linotype" w:cs="Tahoma"/>
          <w:iCs/>
          <w:sz w:val="22"/>
          <w:szCs w:val="22"/>
          <w:lang w:eastAsia="es-ES_tradnl"/>
        </w:rPr>
        <w:t xml:space="preserve">; </w:t>
      </w:r>
      <w:r w:rsidR="005B6575">
        <w:rPr>
          <w:rFonts w:ascii="Palatino Linotype" w:eastAsia="Calibri" w:hAnsi="Palatino Linotype" w:cs="Tahoma"/>
          <w:iCs/>
          <w:sz w:val="22"/>
          <w:szCs w:val="22"/>
          <w:lang w:eastAsia="es-ES_tradnl"/>
        </w:rPr>
        <w:t>mientras que la solicitud versa sobre el año dos mil veinticuatro</w:t>
      </w:r>
      <w:r w:rsidR="001C3F2A">
        <w:rPr>
          <w:rFonts w:ascii="Palatino Linotype" w:eastAsia="Calibri" w:hAnsi="Palatino Linotype" w:cs="Tahoma"/>
          <w:iCs/>
          <w:sz w:val="22"/>
          <w:szCs w:val="22"/>
          <w:lang w:eastAsia="es-ES_tradnl"/>
        </w:rPr>
        <w:t xml:space="preserve">; no obstante, </w:t>
      </w:r>
      <w:r w:rsidRPr="005F0655">
        <w:rPr>
          <w:rFonts w:ascii="Palatino Linotype" w:eastAsia="Calibri" w:hAnsi="Palatino Linotype" w:cs="Tahoma"/>
          <w:iCs/>
          <w:sz w:val="22"/>
          <w:szCs w:val="22"/>
          <w:lang w:eastAsia="es-ES_tradnl"/>
        </w:rPr>
        <w:t>en atención a lo resuelto en el Recurso de Revisión número 07101/INFOEM/IP/RR/2025,</w:t>
      </w:r>
      <w:r>
        <w:rPr>
          <w:rFonts w:ascii="Palatino Linotype" w:eastAsia="Calibri" w:hAnsi="Palatino Linotype" w:cs="Tahoma"/>
          <w:iCs/>
          <w:sz w:val="22"/>
          <w:szCs w:val="22"/>
          <w:lang w:eastAsia="es-ES_tradnl"/>
        </w:rPr>
        <w:t xml:space="preserve"> el cual se trajo como hecho notorio,</w:t>
      </w:r>
      <w:r w:rsidRPr="005F0655">
        <w:rPr>
          <w:rFonts w:ascii="Palatino Linotype" w:eastAsia="Calibri" w:hAnsi="Palatino Linotype" w:cs="Tahoma"/>
          <w:iCs/>
          <w:sz w:val="22"/>
          <w:szCs w:val="22"/>
          <w:lang w:eastAsia="es-ES_tradnl"/>
        </w:rPr>
        <w:t xml:space="preserve"> se estima procedente la emisión del correspondiente acuerdo de inexistencia de la información</w:t>
      </w:r>
      <w:r>
        <w:rPr>
          <w:rFonts w:ascii="Palatino Linotype" w:eastAsia="Calibri" w:hAnsi="Palatino Linotype" w:cs="Tahoma"/>
          <w:iCs/>
          <w:sz w:val="22"/>
          <w:szCs w:val="22"/>
          <w:lang w:eastAsia="es-ES_tradnl"/>
        </w:rPr>
        <w:t>,</w:t>
      </w:r>
      <w:r w:rsidR="002821F6" w:rsidRPr="00F62CCA">
        <w:rPr>
          <w:rFonts w:ascii="Palatino Linotype" w:eastAsia="Calibri" w:hAnsi="Palatino Linotype" w:cs="Tahoma"/>
          <w:iCs/>
          <w:sz w:val="22"/>
          <w:szCs w:val="22"/>
          <w:lang w:eastAsia="es-ES_tradnl"/>
        </w:rPr>
        <w:t xml:space="preserve"> pues </w:t>
      </w:r>
      <w:r w:rsidR="001C3F2A">
        <w:rPr>
          <w:rFonts w:ascii="Palatino Linotype" w:eastAsia="Calibri" w:hAnsi="Palatino Linotype" w:cs="Tahoma"/>
          <w:iCs/>
          <w:sz w:val="22"/>
          <w:szCs w:val="22"/>
          <w:lang w:eastAsia="es-ES_tradnl"/>
        </w:rPr>
        <w:t>la Dirección de Medio Ambiente y Ecología mencionó que no contaba con la información peticionada, toda vez que no fueron entregados los documentos en el procedimiento de Entrega-Recepción y derivado de esto había realizado las observaciones correspondientes a la Contraloría Municipal; por lo que,</w:t>
      </w:r>
      <w:r w:rsidR="001C3F2A">
        <w:rPr>
          <w:rFonts w:ascii="Palatino Linotype" w:hAnsi="Palatino Linotype" w:cs="Tahoma"/>
          <w:color w:val="000000"/>
          <w:sz w:val="22"/>
          <w:szCs w:val="22"/>
          <w:lang w:val="es-ES" w:eastAsia="es-MX"/>
        </w:rPr>
        <w:t xml:space="preserve"> se logra desprender que la información solicitada por el ahora Recurrente, </w:t>
      </w:r>
      <w:r w:rsidR="001C3F2A">
        <w:rPr>
          <w:rFonts w:ascii="Palatino Linotype" w:hAnsi="Palatino Linotype" w:cs="Tahoma"/>
          <w:b/>
          <w:bCs/>
          <w:color w:val="000000"/>
          <w:sz w:val="22"/>
          <w:szCs w:val="22"/>
          <w:lang w:val="es-ES" w:eastAsia="es-MX"/>
        </w:rPr>
        <w:t>es inexistente.</w:t>
      </w:r>
    </w:p>
    <w:p w14:paraId="3EDC4F50" w14:textId="77777777" w:rsidR="001C3F2A" w:rsidRDefault="001C3F2A" w:rsidP="001C3F2A">
      <w:pPr>
        <w:tabs>
          <w:tab w:val="left" w:pos="1410"/>
        </w:tabs>
        <w:spacing w:line="360" w:lineRule="auto"/>
        <w:ind w:right="-93"/>
        <w:jc w:val="both"/>
        <w:rPr>
          <w:rFonts w:ascii="Palatino Linotype" w:eastAsia="Calibri" w:hAnsi="Palatino Linotype" w:cs="Tahoma"/>
          <w:iCs/>
          <w:sz w:val="22"/>
          <w:szCs w:val="22"/>
          <w:lang w:eastAsia="es-ES_tradnl"/>
        </w:rPr>
      </w:pPr>
    </w:p>
    <w:p w14:paraId="353D9EF0" w14:textId="77777777" w:rsidR="001C3F2A" w:rsidRDefault="001C3F2A" w:rsidP="001C3F2A">
      <w:pPr>
        <w:widowControl w:val="0"/>
        <w:spacing w:line="360" w:lineRule="auto"/>
        <w:jc w:val="both"/>
        <w:rPr>
          <w:rFonts w:ascii="Palatino Linotype" w:hAnsi="Palatino Linotype" w:cs="Tahoma"/>
          <w:color w:val="000000"/>
          <w:sz w:val="22"/>
          <w:lang w:eastAsia="es-MX"/>
        </w:rPr>
      </w:pPr>
      <w:r>
        <w:rPr>
          <w:rFonts w:ascii="Palatino Linotype" w:hAnsi="Palatino Linotype" w:cs="Tahoma"/>
          <w:color w:val="000000"/>
          <w:sz w:val="22"/>
          <w:szCs w:val="22"/>
          <w:lang w:eastAsia="es-MX"/>
        </w:rPr>
        <w:t xml:space="preserve">Sobre el tema, </w:t>
      </w:r>
      <w:r>
        <w:rPr>
          <w:rFonts w:ascii="Palatino Linotype" w:hAnsi="Palatino Linotype" w:cs="Tahoma"/>
          <w:color w:val="000000"/>
          <w:sz w:val="22"/>
          <w:szCs w:val="24"/>
          <w:lang w:eastAsia="es-MX"/>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Pr>
          <w:rFonts w:ascii="Palatino Linotype" w:hAnsi="Palatino Linotype" w:cs="Tahoma"/>
          <w:b/>
          <w:color w:val="000000"/>
          <w:sz w:val="22"/>
          <w:szCs w:val="24"/>
          <w:lang w:eastAsia="es-MX"/>
        </w:rPr>
        <w:t>el Comité de Transparencia deberá emitir un acuerdo de inexistencia</w:t>
      </w:r>
      <w:r>
        <w:rPr>
          <w:rFonts w:ascii="Palatino Linotype" w:hAnsi="Palatino Linotype" w:cs="Tahoma"/>
          <w:color w:val="000000"/>
          <w:sz w:val="22"/>
          <w:szCs w:val="24"/>
          <w:lang w:eastAsia="es-MX"/>
        </w:rPr>
        <w:t>, debidamente fundado y motivado, en el que detalle las razones del por qué no obra en sus archivos.</w:t>
      </w:r>
    </w:p>
    <w:p w14:paraId="18072A11"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 xml:space="preserve"> </w:t>
      </w:r>
    </w:p>
    <w:p w14:paraId="65E58F96"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eastAsia="en-US"/>
        </w:rPr>
      </w:pPr>
      <w:r>
        <w:rPr>
          <w:rFonts w:ascii="Palatino Linotype" w:hAnsi="Palatino Linotype" w:cs="Arial"/>
          <w:color w:val="000000"/>
          <w:sz w:val="22"/>
          <w:szCs w:val="22"/>
          <w:lang w:eastAsia="es-MX"/>
        </w:rPr>
        <w:t>En ese orden de ideas</w:t>
      </w:r>
      <w:r>
        <w:rPr>
          <w:rFonts w:ascii="Palatino Linotype" w:eastAsia="Calibri" w:hAnsi="Palatino Linotype" w:cs="Tahoma"/>
          <w:bCs/>
          <w:color w:val="000000" w:themeColor="text1"/>
          <w:sz w:val="22"/>
          <w:szCs w:val="22"/>
          <w:lang w:val="es-ES" w:eastAsia="en-US"/>
        </w:rPr>
        <w:t>,</w:t>
      </w:r>
      <w:r>
        <w:rPr>
          <w:rFonts w:ascii="Palatino Linotype" w:eastAsia="Calibri" w:hAnsi="Palatino Linotype" w:cs="Tahoma"/>
          <w:bCs/>
          <w:color w:val="000000" w:themeColor="text1"/>
          <w:sz w:val="22"/>
          <w:szCs w:val="22"/>
          <w:lang w:eastAsia="en-US"/>
        </w:rPr>
        <w:t xml:space="preserve">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14:paraId="658193A8" w14:textId="77777777" w:rsidR="001C3F2A" w:rsidRDefault="001C3F2A" w:rsidP="001C3F2A">
      <w:pPr>
        <w:spacing w:line="360" w:lineRule="auto"/>
        <w:ind w:left="567" w:right="567"/>
        <w:jc w:val="both"/>
        <w:rPr>
          <w:rFonts w:ascii="Palatino Linotype" w:eastAsia="Calibri" w:hAnsi="Palatino Linotype" w:cs="Tahoma"/>
          <w:b/>
          <w:bCs/>
          <w:i/>
          <w:color w:val="000000" w:themeColor="text1"/>
          <w:lang w:eastAsia="en-US"/>
        </w:rPr>
      </w:pPr>
      <w:r>
        <w:rPr>
          <w:rFonts w:ascii="Palatino Linotype" w:eastAsia="Calibri" w:hAnsi="Palatino Linotype" w:cs="Tahoma"/>
          <w:b/>
          <w:bCs/>
          <w:i/>
          <w:color w:val="000000" w:themeColor="text1"/>
          <w:lang w:eastAsia="en-US"/>
        </w:rPr>
        <w:lastRenderedPageBreak/>
        <w:t xml:space="preserve">“Propósito de la declaración formal de inexistencia. </w:t>
      </w:r>
      <w:r>
        <w:rPr>
          <w:rFonts w:ascii="Palatino Linotype" w:eastAsia="Calibri" w:hAnsi="Palatino Linotype" w:cs="Tahoma"/>
          <w:bCs/>
          <w:i/>
          <w:color w:val="000000" w:themeColor="text1"/>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Pr>
          <w:rFonts w:ascii="Palatino Linotype" w:eastAsia="Calibri" w:hAnsi="Palatino Linotype" w:cs="Tahoma"/>
          <w:b/>
          <w:bCs/>
          <w:i/>
          <w:color w:val="000000" w:themeColor="text1"/>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370A8194"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eastAsia="en-US"/>
        </w:rPr>
      </w:pPr>
    </w:p>
    <w:p w14:paraId="2919D3AC" w14:textId="77777777" w:rsidR="001C3F2A" w:rsidRDefault="001C3F2A" w:rsidP="001C3F2A">
      <w:pPr>
        <w:spacing w:line="360" w:lineRule="auto"/>
        <w:jc w:val="both"/>
        <w:rPr>
          <w:rFonts w:ascii="Palatino Linotype" w:eastAsia="Calibri" w:hAnsi="Palatino Linotype" w:cs="Tahoma"/>
          <w:bCs/>
          <w:iCs/>
          <w:color w:val="000000" w:themeColor="text1"/>
          <w:sz w:val="22"/>
          <w:szCs w:val="22"/>
          <w:lang w:val="es-ES" w:eastAsia="en-US"/>
        </w:rPr>
      </w:pPr>
      <w:r>
        <w:rPr>
          <w:rFonts w:ascii="Palatino Linotype" w:eastAsia="Calibri" w:hAnsi="Palatino Linotype" w:cs="Tahoma"/>
          <w:bCs/>
          <w:color w:val="000000" w:themeColor="text1"/>
          <w:sz w:val="22"/>
          <w:szCs w:val="22"/>
          <w:lang w:eastAsia="en-US"/>
        </w:rPr>
        <w:t xml:space="preserve">De la misma manera, el Criterio de interpretación, de la Segunda Época, con clave de control SO/004/2019, emitido por el </w:t>
      </w:r>
      <w:r>
        <w:rPr>
          <w:rFonts w:ascii="Palatino Linotype" w:eastAsia="Calibri" w:hAnsi="Palatino Linotype" w:cs="Tahoma"/>
          <w:bCs/>
          <w:iCs/>
          <w:color w:val="000000" w:themeColor="text1"/>
          <w:sz w:val="22"/>
          <w:szCs w:val="22"/>
          <w:lang w:val="es-ES" w:eastAsia="en-US"/>
        </w:rPr>
        <w:t xml:space="preserve">del Instituto Nacional de Transparencia, Acceso a la Información y Protección de Datos Personales, cuyo texto y rubro son los siguientes: </w:t>
      </w:r>
    </w:p>
    <w:p w14:paraId="5EDA3D35" w14:textId="77777777" w:rsidR="001C3F2A" w:rsidRDefault="001C3F2A" w:rsidP="001C3F2A">
      <w:pPr>
        <w:spacing w:line="360" w:lineRule="auto"/>
        <w:jc w:val="both"/>
        <w:rPr>
          <w:rFonts w:ascii="Palatino Linotype" w:eastAsia="Calibri" w:hAnsi="Palatino Linotype" w:cs="Tahoma"/>
          <w:bCs/>
          <w:iCs/>
          <w:color w:val="000000" w:themeColor="text1"/>
          <w:sz w:val="22"/>
          <w:szCs w:val="22"/>
          <w:lang w:val="es-ES" w:eastAsia="en-US"/>
        </w:rPr>
      </w:pPr>
    </w:p>
    <w:p w14:paraId="756AFE48" w14:textId="77777777" w:rsidR="001C3F2A" w:rsidRDefault="001C3F2A" w:rsidP="001C3F2A">
      <w:pPr>
        <w:spacing w:line="360" w:lineRule="auto"/>
        <w:ind w:left="567" w:right="567"/>
        <w:jc w:val="both"/>
        <w:rPr>
          <w:rFonts w:ascii="Palatino Linotype" w:eastAsia="Calibri" w:hAnsi="Palatino Linotype" w:cs="Tahoma"/>
          <w:bCs/>
          <w:i/>
          <w:color w:val="000000" w:themeColor="text1"/>
          <w:lang w:val="es-ES" w:eastAsia="en-US"/>
        </w:rPr>
      </w:pPr>
      <w:r>
        <w:rPr>
          <w:rFonts w:ascii="Palatino Linotype" w:eastAsia="Calibri" w:hAnsi="Palatino Linotype" w:cs="Tahoma"/>
          <w:b/>
          <w:bCs/>
          <w:i/>
          <w:color w:val="000000" w:themeColor="text1"/>
          <w:lang w:val="es-ES" w:eastAsia="en-US"/>
        </w:rPr>
        <w:t>“Propósito de la declaración formal de inexistencia.</w:t>
      </w:r>
      <w:r>
        <w:rPr>
          <w:rFonts w:ascii="Palatino Linotype" w:eastAsia="Calibri" w:hAnsi="Palatino Linotype" w:cs="Tahoma"/>
          <w:bCs/>
          <w:i/>
          <w:color w:val="000000" w:themeColor="text1"/>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24A9FCCE" w14:textId="77777777" w:rsidR="001C3F2A" w:rsidRDefault="001C3F2A" w:rsidP="001C3F2A">
      <w:pPr>
        <w:spacing w:line="360" w:lineRule="auto"/>
        <w:jc w:val="both"/>
        <w:rPr>
          <w:rFonts w:ascii="Palatino Linotype" w:eastAsia="Calibri" w:hAnsi="Palatino Linotype" w:cs="Tahoma"/>
          <w:bCs/>
          <w:iCs/>
          <w:color w:val="000000" w:themeColor="text1"/>
          <w:sz w:val="22"/>
          <w:szCs w:val="22"/>
          <w:lang w:val="es-ES" w:eastAsia="en-US"/>
        </w:rPr>
      </w:pPr>
    </w:p>
    <w:p w14:paraId="28542D00"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iCs/>
          <w:color w:val="000000" w:themeColor="text1"/>
          <w:sz w:val="22"/>
          <w:szCs w:val="22"/>
          <w:lang w:eastAsia="en-US"/>
        </w:rPr>
        <w:lastRenderedPageBreak/>
        <w:t>De lo anterior se colige que las declaraciones de inexistencia de los Comité</w:t>
      </w:r>
      <w:r>
        <w:rPr>
          <w:rFonts w:ascii="Palatino Linotype" w:eastAsia="Calibri" w:hAnsi="Palatino Linotype" w:cs="Tahoma"/>
          <w:bCs/>
          <w:iCs/>
          <w:color w:val="000000" w:themeColor="text1"/>
          <w:sz w:val="22"/>
          <w:szCs w:val="22"/>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Pr>
          <w:rFonts w:ascii="Palatino Linotype" w:eastAsia="Calibri" w:hAnsi="Palatino Linotype" w:cs="Tahoma"/>
          <w:bCs/>
          <w:color w:val="000000" w:themeColor="text1"/>
          <w:sz w:val="22"/>
          <w:szCs w:val="22"/>
          <w:lang w:eastAsia="en-US"/>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p>
    <w:p w14:paraId="404F1B63"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eastAsia="en-US"/>
        </w:rPr>
      </w:pPr>
    </w:p>
    <w:p w14:paraId="35DA7C42"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Asimismo, según Calero, Natalia (2016), en la “Ley General de Transparencia y Acceso a la Información Pública Comentada” (p. 419), las declaraciones de inexistencia, deben contener lo siguiente:</w:t>
      </w:r>
    </w:p>
    <w:p w14:paraId="19DDBAE8"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eastAsia="en-US"/>
        </w:rPr>
      </w:pPr>
    </w:p>
    <w:p w14:paraId="6A582255" w14:textId="77777777" w:rsidR="001C3F2A" w:rsidRDefault="001C3F2A" w:rsidP="001C3F2A">
      <w:pPr>
        <w:numPr>
          <w:ilvl w:val="0"/>
          <w:numId w:val="47"/>
        </w:numPr>
        <w:spacing w:after="160" w:line="360" w:lineRule="auto"/>
        <w:jc w:val="both"/>
        <w:rPr>
          <w:rFonts w:ascii="Palatino Linotype" w:eastAsia="Calibri" w:hAnsi="Palatino Linotype" w:cs="Tahoma"/>
          <w:b/>
          <w:bCs/>
          <w:color w:val="000000" w:themeColor="text1"/>
          <w:sz w:val="22"/>
          <w:szCs w:val="22"/>
          <w:lang w:eastAsia="en-US"/>
        </w:rPr>
      </w:pPr>
      <w:r>
        <w:rPr>
          <w:rFonts w:ascii="Palatino Linotype" w:eastAsia="Calibri" w:hAnsi="Palatino Linotype" w:cs="Tahoma"/>
          <w:b/>
          <w:bCs/>
          <w:color w:val="000000" w:themeColor="text1"/>
          <w:sz w:val="22"/>
          <w:szCs w:val="22"/>
          <w:lang w:eastAsia="en-US"/>
        </w:rPr>
        <w:t>Los elementos que le permitan a los solicitantes tener certeza de que el Sujeto Obligado utilizó un criterio de búsqueda exhaustivo:</w:t>
      </w:r>
      <w:r>
        <w:rPr>
          <w:rFonts w:ascii="Palatino Linotype" w:eastAsia="Calibri" w:hAnsi="Palatino Linotype" w:cs="Tahoma"/>
          <w:bCs/>
          <w:color w:val="000000" w:themeColor="text1"/>
          <w:sz w:val="22"/>
          <w:szCs w:val="22"/>
          <w:lang w:eastAsia="en-US"/>
        </w:rPr>
        <w:t xml:space="preserve"> Para atender dicho supuesto, se debe precisar en qué unidades administrativas buscó, así como en el tipo de archivos y la manera en que realizó la indagación;</w:t>
      </w:r>
    </w:p>
    <w:p w14:paraId="5229FEBB" w14:textId="77777777" w:rsidR="001C3F2A" w:rsidRDefault="001C3F2A" w:rsidP="001C3F2A">
      <w:pPr>
        <w:spacing w:line="360" w:lineRule="auto"/>
        <w:ind w:left="720"/>
        <w:jc w:val="both"/>
        <w:rPr>
          <w:rFonts w:ascii="Palatino Linotype" w:eastAsia="Calibri" w:hAnsi="Palatino Linotype" w:cs="Tahoma"/>
          <w:b/>
          <w:bCs/>
          <w:color w:val="000000" w:themeColor="text1"/>
          <w:sz w:val="22"/>
          <w:szCs w:val="22"/>
          <w:lang w:eastAsia="en-US"/>
        </w:rPr>
      </w:pPr>
    </w:p>
    <w:p w14:paraId="301E1C55" w14:textId="77777777" w:rsidR="001C3F2A" w:rsidRDefault="001C3F2A" w:rsidP="001C3F2A">
      <w:pPr>
        <w:numPr>
          <w:ilvl w:val="0"/>
          <w:numId w:val="47"/>
        </w:numPr>
        <w:spacing w:after="160" w:line="360" w:lineRule="auto"/>
        <w:jc w:val="both"/>
        <w:rPr>
          <w:rFonts w:ascii="Palatino Linotype" w:eastAsia="Calibri" w:hAnsi="Palatino Linotype" w:cs="Tahoma"/>
          <w:b/>
          <w:bCs/>
          <w:color w:val="000000" w:themeColor="text1"/>
          <w:sz w:val="22"/>
          <w:szCs w:val="22"/>
          <w:lang w:eastAsia="en-US"/>
        </w:rPr>
      </w:pPr>
      <w:r>
        <w:rPr>
          <w:rFonts w:ascii="Palatino Linotype" w:eastAsia="Calibri" w:hAnsi="Palatino Linotype" w:cs="Tahoma"/>
          <w:b/>
          <w:bCs/>
          <w:color w:val="000000" w:themeColor="text1"/>
          <w:sz w:val="22"/>
          <w:szCs w:val="22"/>
          <w:lang w:eastAsia="en-US"/>
        </w:rPr>
        <w:t xml:space="preserve">Las circunstancias de tiempo, modo y lugar que motiven las razones por las cuales la información es inexistente: </w:t>
      </w:r>
      <w:r>
        <w:rPr>
          <w:rFonts w:ascii="Palatino Linotype" w:eastAsia="Calibri" w:hAnsi="Palatino Linotype" w:cs="Tahoma"/>
          <w:bCs/>
          <w:color w:val="000000" w:themeColor="text1"/>
          <w:sz w:val="22"/>
          <w:szCs w:val="22"/>
          <w:lang w:eastAsia="en-US"/>
        </w:rPr>
        <w:t>Al respecto, los sujetos obligados para acreditar dicho punto, deberán proveer la mayor cantidad de elementos posibles que permitan evidencia las razones por las cuales la información requerida no existe</w:t>
      </w:r>
      <w:r>
        <w:rPr>
          <w:rFonts w:ascii="Palatino Linotype" w:eastAsia="Calibri" w:hAnsi="Palatino Linotype" w:cs="Tahoma"/>
          <w:b/>
          <w:bCs/>
          <w:color w:val="000000" w:themeColor="text1"/>
          <w:sz w:val="22"/>
          <w:szCs w:val="22"/>
          <w:lang w:eastAsia="en-US"/>
        </w:rPr>
        <w:t>,</w:t>
      </w:r>
      <w:r>
        <w:rPr>
          <w:rFonts w:ascii="Palatino Linotype" w:eastAsia="Calibri" w:hAnsi="Palatino Linotype" w:cs="Tahoma"/>
          <w:bCs/>
          <w:color w:val="000000" w:themeColor="text1"/>
          <w:sz w:val="22"/>
          <w:szCs w:val="22"/>
          <w:lang w:eastAsia="en-US"/>
        </w:rPr>
        <w:t xml:space="preserve"> y</w:t>
      </w:r>
    </w:p>
    <w:p w14:paraId="0E31BEE6" w14:textId="77777777" w:rsidR="001C3F2A" w:rsidRDefault="001C3F2A" w:rsidP="001C3F2A">
      <w:pPr>
        <w:spacing w:line="360" w:lineRule="auto"/>
        <w:ind w:left="720"/>
        <w:jc w:val="both"/>
        <w:rPr>
          <w:rFonts w:ascii="Palatino Linotype" w:eastAsia="Calibri" w:hAnsi="Palatino Linotype" w:cs="Tahoma"/>
          <w:b/>
          <w:bCs/>
          <w:color w:val="000000" w:themeColor="text1"/>
          <w:sz w:val="22"/>
          <w:szCs w:val="22"/>
          <w:lang w:eastAsia="en-US"/>
        </w:rPr>
      </w:pPr>
    </w:p>
    <w:p w14:paraId="2575451D" w14:textId="77777777" w:rsidR="001C3F2A" w:rsidRDefault="001C3F2A" w:rsidP="001C3F2A">
      <w:pPr>
        <w:numPr>
          <w:ilvl w:val="0"/>
          <w:numId w:val="47"/>
        </w:numPr>
        <w:spacing w:after="160"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
          <w:bCs/>
          <w:color w:val="000000" w:themeColor="text1"/>
          <w:sz w:val="22"/>
          <w:szCs w:val="22"/>
          <w:lang w:eastAsia="en-US"/>
        </w:rPr>
        <w:t>El servidor público responsable de contar con ésta</w:t>
      </w:r>
      <w:r>
        <w:rPr>
          <w:rFonts w:ascii="Palatino Linotype" w:eastAsia="Calibri" w:hAnsi="Palatino Linotype" w:cs="Tahoma"/>
          <w:bCs/>
          <w:color w:val="000000" w:themeColor="text1"/>
          <w:sz w:val="22"/>
          <w:szCs w:val="22"/>
          <w:lang w:eastAsia="en-US"/>
        </w:rPr>
        <w:t>: Es importante indicar, el cargo y las razones jurídicas por las cuales debió generar la información.</w:t>
      </w:r>
    </w:p>
    <w:p w14:paraId="1EE92EEC"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val="es-ES" w:eastAsia="en-US"/>
        </w:rPr>
      </w:pPr>
    </w:p>
    <w:p w14:paraId="72B9CEDA" w14:textId="77777777" w:rsidR="001C3F2A" w:rsidRDefault="001C3F2A" w:rsidP="001C3F2A">
      <w:pPr>
        <w:spacing w:line="360" w:lineRule="auto"/>
        <w:jc w:val="both"/>
        <w:rPr>
          <w:rFonts w:ascii="Palatino Linotype" w:hAnsi="Palatino Linotype" w:cs="Tahoma"/>
          <w:color w:val="000000"/>
          <w:sz w:val="22"/>
          <w:szCs w:val="24"/>
          <w:lang w:eastAsia="es-MX"/>
        </w:rPr>
      </w:pPr>
      <w:r>
        <w:rPr>
          <w:rFonts w:ascii="Palatino Linotype" w:hAnsi="Palatino Linotype" w:cs="Tahoma"/>
          <w:color w:val="000000"/>
          <w:sz w:val="22"/>
          <w:szCs w:val="24"/>
          <w:lang w:eastAsia="es-MX"/>
        </w:rPr>
        <w:lastRenderedPageBreak/>
        <w:t xml:space="preserve">Conforme a lo citado, se considera que es necesario que el Ayuntamiento de Ecatepec de Morelos, </w:t>
      </w:r>
      <w:r>
        <w:rPr>
          <w:rFonts w:ascii="Palatino Linotype" w:hAnsi="Palatino Linotype" w:cs="Tahoma"/>
          <w:b/>
          <w:color w:val="000000"/>
          <w:sz w:val="22"/>
          <w:szCs w:val="24"/>
          <w:lang w:eastAsia="es-MX"/>
        </w:rPr>
        <w:t xml:space="preserve">declare por medio de su Comité de Transparencia, la inexistencia de la información; </w:t>
      </w:r>
      <w:r>
        <w:rPr>
          <w:rFonts w:ascii="Palatino Linotype" w:hAnsi="Palatino Linotype" w:cs="Tahoma"/>
          <w:bCs/>
          <w:color w:val="000000"/>
          <w:sz w:val="22"/>
          <w:szCs w:val="24"/>
          <w:lang w:eastAsia="es-MX"/>
        </w:rPr>
        <w:t>p</w:t>
      </w:r>
      <w:r>
        <w:rPr>
          <w:rFonts w:ascii="Palatino Linotype" w:hAnsi="Palatino Linotype" w:cs="Tahoma"/>
          <w:color w:val="000000"/>
          <w:sz w:val="22"/>
          <w:szCs w:val="24"/>
          <w:lang w:eastAsia="es-MX"/>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5D416719" w14:textId="77777777" w:rsidR="001C3F2A" w:rsidRDefault="001C3F2A" w:rsidP="001C3F2A">
      <w:pPr>
        <w:spacing w:line="360" w:lineRule="auto"/>
        <w:jc w:val="both"/>
        <w:rPr>
          <w:rFonts w:ascii="Palatino Linotype" w:hAnsi="Palatino Linotype" w:cs="Tahoma"/>
          <w:color w:val="000000"/>
          <w:sz w:val="22"/>
          <w:szCs w:val="24"/>
          <w:lang w:eastAsia="es-MX"/>
        </w:rPr>
      </w:pPr>
    </w:p>
    <w:p w14:paraId="311D051F" w14:textId="77777777" w:rsidR="001C3F2A" w:rsidRDefault="001C3F2A" w:rsidP="001C3F2A">
      <w:pPr>
        <w:numPr>
          <w:ilvl w:val="0"/>
          <w:numId w:val="48"/>
        </w:numPr>
        <w:spacing w:after="160"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Analizar el caso y tomar las medidas necesarias para localizar la información;</w:t>
      </w:r>
    </w:p>
    <w:p w14:paraId="415A4456" w14:textId="77777777" w:rsidR="001C3F2A" w:rsidRDefault="001C3F2A" w:rsidP="001C3F2A">
      <w:pPr>
        <w:spacing w:line="360" w:lineRule="auto"/>
        <w:ind w:left="720"/>
        <w:jc w:val="both"/>
        <w:rPr>
          <w:rFonts w:ascii="Palatino Linotype" w:eastAsia="Calibri" w:hAnsi="Palatino Linotype" w:cs="Tahoma"/>
          <w:bCs/>
          <w:color w:val="000000" w:themeColor="text1"/>
          <w:sz w:val="22"/>
          <w:szCs w:val="22"/>
          <w:lang w:eastAsia="en-US"/>
        </w:rPr>
      </w:pPr>
    </w:p>
    <w:p w14:paraId="3EFC7B6C" w14:textId="77777777" w:rsidR="001C3F2A" w:rsidRDefault="001C3F2A" w:rsidP="001C3F2A">
      <w:pPr>
        <w:numPr>
          <w:ilvl w:val="0"/>
          <w:numId w:val="48"/>
        </w:numPr>
        <w:spacing w:after="160"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7717B273" w14:textId="77777777" w:rsidR="001C3F2A" w:rsidRDefault="001C3F2A" w:rsidP="001C3F2A">
      <w:pPr>
        <w:spacing w:line="360" w:lineRule="auto"/>
        <w:ind w:left="720"/>
        <w:jc w:val="both"/>
        <w:rPr>
          <w:rFonts w:ascii="Palatino Linotype" w:eastAsia="Calibri" w:hAnsi="Palatino Linotype" w:cs="Tahoma"/>
          <w:bCs/>
          <w:color w:val="000000" w:themeColor="text1"/>
          <w:sz w:val="22"/>
          <w:szCs w:val="22"/>
          <w:lang w:eastAsia="en-US"/>
        </w:rPr>
      </w:pPr>
    </w:p>
    <w:p w14:paraId="6325EC46" w14:textId="77777777" w:rsidR="001C3F2A" w:rsidRDefault="001C3F2A" w:rsidP="001C3F2A">
      <w:pPr>
        <w:numPr>
          <w:ilvl w:val="0"/>
          <w:numId w:val="48"/>
        </w:numPr>
        <w:spacing w:after="160"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
          <w:bCs/>
          <w:color w:val="000000" w:themeColor="text1"/>
          <w:sz w:val="22"/>
          <w:szCs w:val="22"/>
          <w:lang w:eastAsia="en-US"/>
        </w:rPr>
        <w:t>Ordenar, siempre que sea materialmente posible, que se genere o reponga la información en caso que ésta tuviera que existir</w:t>
      </w:r>
      <w:r>
        <w:rPr>
          <w:rFonts w:ascii="Palatino Linotype" w:eastAsia="Calibri" w:hAnsi="Palatino Linotype" w:cs="Tahoma"/>
          <w:bCs/>
          <w:color w:val="000000" w:themeColor="text1"/>
          <w:sz w:val="22"/>
          <w:szCs w:val="22"/>
          <w:lang w:eastAsia="en-US"/>
        </w:rPr>
        <w:t xml:space="preserve"> o previa acreditación de la imposibilidad de su generación, exponga de forma fundada y motivada las razones de dicha situación, y</w:t>
      </w:r>
    </w:p>
    <w:p w14:paraId="40E61511" w14:textId="77777777" w:rsidR="001C3F2A" w:rsidRDefault="001C3F2A" w:rsidP="001C3F2A">
      <w:pPr>
        <w:spacing w:line="360" w:lineRule="auto"/>
        <w:ind w:left="720"/>
        <w:contextualSpacing/>
        <w:jc w:val="both"/>
        <w:rPr>
          <w:rFonts w:ascii="Palatino Linotype" w:eastAsia="Calibri" w:hAnsi="Palatino Linotype" w:cs="Tahoma"/>
          <w:bCs/>
          <w:color w:val="000000" w:themeColor="text1"/>
          <w:sz w:val="22"/>
          <w:szCs w:val="22"/>
          <w:lang w:eastAsia="en-US"/>
        </w:rPr>
      </w:pPr>
    </w:p>
    <w:p w14:paraId="55C30CA2" w14:textId="77777777" w:rsidR="001C3F2A" w:rsidRDefault="001C3F2A" w:rsidP="001C3F2A">
      <w:pPr>
        <w:numPr>
          <w:ilvl w:val="0"/>
          <w:numId w:val="48"/>
        </w:numPr>
        <w:spacing w:line="360" w:lineRule="auto"/>
        <w:jc w:val="both"/>
        <w:rPr>
          <w:rFonts w:ascii="Palatino Linotype" w:hAnsi="Palatino Linotype" w:cs="Tahoma"/>
          <w:color w:val="000000" w:themeColor="text1"/>
          <w:sz w:val="22"/>
          <w:szCs w:val="24"/>
          <w:lang w:eastAsia="es-MX"/>
        </w:rPr>
      </w:pPr>
      <w:r>
        <w:rPr>
          <w:rFonts w:ascii="Palatino Linotype" w:hAnsi="Palatino Linotype" w:cs="Tahoma"/>
          <w:color w:val="000000" w:themeColor="text1"/>
          <w:sz w:val="22"/>
          <w:szCs w:val="24"/>
          <w:lang w:eastAsia="es-MX"/>
        </w:rPr>
        <w:t>Notificar al Órgano Interno de Control o equivalente, a efecto de que inicie el procedimiento de responsabilidad administrativa correspondiente.</w:t>
      </w:r>
    </w:p>
    <w:p w14:paraId="2C2FE6A1" w14:textId="77777777" w:rsidR="001C3F2A" w:rsidRDefault="001C3F2A" w:rsidP="001C3F2A">
      <w:pPr>
        <w:spacing w:line="360" w:lineRule="auto"/>
        <w:jc w:val="both"/>
        <w:rPr>
          <w:rFonts w:ascii="Palatino Linotype" w:eastAsia="Calibri" w:hAnsi="Palatino Linotype" w:cs="Tahoma"/>
          <w:bCs/>
          <w:color w:val="000000" w:themeColor="text1"/>
          <w:sz w:val="22"/>
          <w:szCs w:val="22"/>
          <w:lang w:eastAsia="en-US"/>
        </w:rPr>
      </w:pPr>
    </w:p>
    <w:p w14:paraId="36C88C6D" w14:textId="541A3018" w:rsidR="001C3F2A" w:rsidRDefault="001C3F2A" w:rsidP="001C3F2A">
      <w:pPr>
        <w:spacing w:line="360" w:lineRule="auto"/>
        <w:jc w:val="both"/>
        <w:rPr>
          <w:rFonts w:ascii="Palatino Linotype" w:eastAsia="Calibri" w:hAnsi="Palatino Linotype" w:cs="Tahoma"/>
          <w:bCs/>
          <w:color w:val="000000" w:themeColor="text1"/>
          <w:sz w:val="22"/>
          <w:szCs w:val="22"/>
          <w:lang w:val="x-none" w:eastAsia="en-US"/>
        </w:rPr>
      </w:pPr>
      <w:r>
        <w:rPr>
          <w:rFonts w:ascii="Palatino Linotype" w:eastAsia="Calibri" w:hAnsi="Palatino Linotype" w:cs="Tahoma"/>
          <w:bCs/>
          <w:color w:val="000000" w:themeColor="text1"/>
          <w:sz w:val="22"/>
          <w:szCs w:val="22"/>
          <w:lang w:eastAsia="en-US"/>
        </w:rPr>
        <w:t xml:space="preserve">Por tales circunstancias, </w:t>
      </w:r>
      <w:r>
        <w:rPr>
          <w:rFonts w:ascii="Palatino Linotype" w:hAnsi="Palatino Linotype" w:cs="Tahoma"/>
          <w:color w:val="000000"/>
          <w:sz w:val="22"/>
          <w:szCs w:val="22"/>
          <w:lang w:eastAsia="es-MX"/>
        </w:rPr>
        <w:t xml:space="preserve">para dar atención al requerimiento de información, se considera que el Sujeto Obligado </w:t>
      </w:r>
      <w:r>
        <w:rPr>
          <w:rFonts w:ascii="Palatino Linotype" w:eastAsia="Calibri" w:hAnsi="Palatino Linotype" w:cs="Tahoma"/>
          <w:bCs/>
          <w:color w:val="000000" w:themeColor="text1"/>
          <w:sz w:val="22"/>
          <w:szCs w:val="22"/>
          <w:lang w:val="x-none" w:eastAsia="en-US"/>
        </w:rPr>
        <w:t>deberá declarar la inexistencia</w:t>
      </w:r>
      <w:r>
        <w:rPr>
          <w:rFonts w:ascii="Palatino Linotype" w:eastAsia="Calibri" w:hAnsi="Palatino Linotype" w:cs="Tahoma"/>
          <w:bCs/>
          <w:color w:val="000000" w:themeColor="text1"/>
          <w:sz w:val="22"/>
          <w:szCs w:val="22"/>
          <w:lang w:eastAsia="en-US"/>
        </w:rPr>
        <w:t>,</w:t>
      </w:r>
      <w:r>
        <w:rPr>
          <w:rFonts w:ascii="Palatino Linotype" w:eastAsia="Calibri" w:hAnsi="Palatino Linotype" w:cs="Tahoma"/>
          <w:bCs/>
          <w:color w:val="000000" w:themeColor="text1"/>
          <w:sz w:val="22"/>
          <w:szCs w:val="22"/>
          <w:lang w:val="x-none" w:eastAsia="en-US"/>
        </w:rPr>
        <w:t xml:space="preserve"> de manera formal, de manera fundada y </w:t>
      </w:r>
      <w:r>
        <w:rPr>
          <w:rFonts w:ascii="Palatino Linotype" w:eastAsia="Calibri" w:hAnsi="Palatino Linotype" w:cs="Tahoma"/>
          <w:bCs/>
          <w:color w:val="000000" w:themeColor="text1"/>
          <w:sz w:val="22"/>
          <w:szCs w:val="22"/>
          <w:lang w:val="x-none" w:eastAsia="en-US"/>
        </w:rPr>
        <w:lastRenderedPageBreak/>
        <w:t xml:space="preserve">motivada por el Comité de Transparencia, conforme a los criterios previamente establecidos, con el fin de garantizar al ahora Recurrente, que </w:t>
      </w:r>
      <w:r>
        <w:rPr>
          <w:rFonts w:ascii="Palatino Linotype" w:eastAsia="Calibri" w:hAnsi="Palatino Linotype" w:cs="Tahoma"/>
          <w:bCs/>
          <w:color w:val="000000" w:themeColor="text1"/>
          <w:sz w:val="22"/>
          <w:szCs w:val="22"/>
          <w:lang w:eastAsia="en-US"/>
        </w:rPr>
        <w:t>los documentos peticionados</w:t>
      </w:r>
      <w:r>
        <w:rPr>
          <w:rFonts w:ascii="Palatino Linotype" w:eastAsia="Calibri" w:hAnsi="Palatino Linotype" w:cs="Tahoma"/>
          <w:bCs/>
          <w:color w:val="000000" w:themeColor="text1"/>
          <w:sz w:val="22"/>
          <w:szCs w:val="22"/>
          <w:lang w:val="x-none" w:eastAsia="en-US"/>
        </w:rPr>
        <w:t xml:space="preserve"> no obra</w:t>
      </w:r>
      <w:r>
        <w:rPr>
          <w:rFonts w:ascii="Palatino Linotype" w:eastAsia="Calibri" w:hAnsi="Palatino Linotype" w:cs="Tahoma"/>
          <w:bCs/>
          <w:color w:val="000000" w:themeColor="text1"/>
          <w:sz w:val="22"/>
          <w:szCs w:val="22"/>
          <w:lang w:eastAsia="en-US"/>
        </w:rPr>
        <w:t>n</w:t>
      </w:r>
      <w:r>
        <w:rPr>
          <w:rFonts w:ascii="Palatino Linotype" w:eastAsia="Calibri" w:hAnsi="Palatino Linotype" w:cs="Tahoma"/>
          <w:bCs/>
          <w:color w:val="000000" w:themeColor="text1"/>
          <w:sz w:val="22"/>
          <w:szCs w:val="22"/>
          <w:lang w:val="x-none" w:eastAsia="en-US"/>
        </w:rPr>
        <w:t xml:space="preserve"> en sus archivos</w:t>
      </w:r>
      <w:r>
        <w:rPr>
          <w:rFonts w:ascii="Palatino Linotype" w:eastAsia="Calibri" w:hAnsi="Palatino Linotype" w:cs="Tahoma"/>
          <w:bCs/>
          <w:color w:val="000000" w:themeColor="text1"/>
          <w:sz w:val="22"/>
          <w:szCs w:val="22"/>
          <w:lang w:eastAsia="en-US"/>
        </w:rPr>
        <w:t xml:space="preserve">, al no ser entregados en el procedimiento de Entrega-Recepción, con el fin de </w:t>
      </w:r>
      <w:r>
        <w:rPr>
          <w:rFonts w:ascii="Palatino Linotype" w:eastAsia="Calibri" w:hAnsi="Palatino Linotype" w:cs="Tahoma"/>
          <w:bCs/>
          <w:color w:val="000000" w:themeColor="text1"/>
          <w:sz w:val="22"/>
          <w:szCs w:val="22"/>
          <w:lang w:val="x-none" w:eastAsia="en-US"/>
        </w:rPr>
        <w:t>dar cumplimiento al tercer párrafo, del artículo 19 de la Ley de Transparencia y Acceso a la Información Pública del Estado de México y Municipios.</w:t>
      </w:r>
    </w:p>
    <w:p w14:paraId="764AA096" w14:textId="3204E7EB" w:rsidR="005E0894" w:rsidRDefault="005E0894" w:rsidP="001C3F2A">
      <w:pPr>
        <w:tabs>
          <w:tab w:val="left" w:pos="1410"/>
        </w:tabs>
        <w:spacing w:line="360" w:lineRule="auto"/>
        <w:ind w:right="-93"/>
        <w:jc w:val="both"/>
        <w:rPr>
          <w:rFonts w:ascii="Palatino Linotype" w:eastAsia="Calibri" w:hAnsi="Palatino Linotype" w:cs="Tahoma"/>
          <w:bCs/>
          <w:iCs/>
          <w:sz w:val="22"/>
          <w:szCs w:val="22"/>
          <w:lang w:eastAsia="en-US"/>
        </w:rPr>
      </w:pPr>
    </w:p>
    <w:p w14:paraId="5AA67E99" w14:textId="5B18A9DC" w:rsidR="001C3F2A" w:rsidRPr="001C3F2A" w:rsidRDefault="001C3F2A" w:rsidP="001C3F2A">
      <w:pPr>
        <w:tabs>
          <w:tab w:val="left" w:pos="1410"/>
        </w:tabs>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Así, se considera que la respuesta proporcionada por el Sujeto Obligado no fue correcta, pues realizó la búsqueda únicamente en los archivos de la actual administración, lo cual da como resultado que el agravio sea </w:t>
      </w:r>
      <w:r>
        <w:rPr>
          <w:rFonts w:ascii="Palatino Linotype" w:eastAsia="Calibri" w:hAnsi="Palatino Linotype" w:cs="Tahoma"/>
          <w:b/>
          <w:iCs/>
          <w:sz w:val="22"/>
          <w:szCs w:val="22"/>
          <w:lang w:eastAsia="en-US"/>
        </w:rPr>
        <w:t>FUNDADO;</w:t>
      </w:r>
      <w:r>
        <w:rPr>
          <w:rFonts w:ascii="Palatino Linotype" w:eastAsia="Calibri" w:hAnsi="Palatino Linotype" w:cs="Tahoma"/>
          <w:bCs/>
          <w:iCs/>
          <w:sz w:val="22"/>
          <w:szCs w:val="22"/>
          <w:lang w:eastAsia="en-US"/>
        </w:rPr>
        <w:t xml:space="preserve"> sin embargo, este Instituto tiene conocimiento de que la información no obra en sus archivos, pues </w:t>
      </w:r>
      <w:r w:rsidR="00BB675E">
        <w:rPr>
          <w:rFonts w:ascii="Palatino Linotype" w:eastAsia="Calibri" w:hAnsi="Palatino Linotype" w:cs="Tahoma"/>
          <w:bCs/>
          <w:iCs/>
          <w:sz w:val="22"/>
          <w:szCs w:val="22"/>
          <w:lang w:eastAsia="en-US"/>
        </w:rPr>
        <w:t>no fueron proporcionados al área entrante, durante el cambio de administración, situación que tiene conocimiento la Contraloría Municipal.</w:t>
      </w:r>
    </w:p>
    <w:p w14:paraId="648CD585" w14:textId="77777777" w:rsidR="001C3F2A" w:rsidRPr="002D7325" w:rsidRDefault="001C3F2A" w:rsidP="001C3F2A">
      <w:pPr>
        <w:tabs>
          <w:tab w:val="left" w:pos="1410"/>
        </w:tabs>
        <w:spacing w:line="360" w:lineRule="auto"/>
        <w:ind w:right="-93"/>
        <w:jc w:val="both"/>
        <w:rPr>
          <w:rFonts w:ascii="Palatino Linotype" w:eastAsia="Calibri" w:hAnsi="Palatino Linotype" w:cs="Tahoma"/>
          <w:bCs/>
          <w:iCs/>
          <w:sz w:val="22"/>
          <w:szCs w:val="22"/>
          <w:lang w:eastAsia="en-US"/>
        </w:rPr>
      </w:pPr>
    </w:p>
    <w:p w14:paraId="27E5EA8B" w14:textId="77777777" w:rsidR="00F23D44" w:rsidRPr="00FB571A" w:rsidRDefault="00F23D44" w:rsidP="001C3F2A">
      <w:pPr>
        <w:pStyle w:val="Ttulo2"/>
        <w:spacing w:before="0" w:line="360" w:lineRule="auto"/>
        <w:rPr>
          <w:rFonts w:ascii="Palatino Linotype" w:hAnsi="Palatino Linotype"/>
          <w:b/>
          <w:color w:val="auto"/>
          <w:sz w:val="22"/>
          <w:szCs w:val="22"/>
        </w:rPr>
      </w:pPr>
      <w:bookmarkStart w:id="17" w:name="_Toc190857068"/>
      <w:bookmarkStart w:id="18" w:name="_Toc207728799"/>
      <w:r w:rsidRPr="00FB571A">
        <w:rPr>
          <w:rFonts w:ascii="Palatino Linotype" w:hAnsi="Palatino Linotype"/>
          <w:b/>
          <w:color w:val="auto"/>
          <w:sz w:val="22"/>
          <w:szCs w:val="22"/>
        </w:rPr>
        <w:t>SEXTO. Decisión</w:t>
      </w:r>
      <w:bookmarkEnd w:id="17"/>
      <w:bookmarkEnd w:id="18"/>
    </w:p>
    <w:p w14:paraId="3A63A1E0" w14:textId="77777777" w:rsidR="00F23D44" w:rsidRPr="00FB571A" w:rsidRDefault="00F23D44" w:rsidP="001C3F2A">
      <w:pPr>
        <w:spacing w:line="360" w:lineRule="auto"/>
        <w:ind w:right="-93"/>
        <w:jc w:val="both"/>
        <w:rPr>
          <w:rFonts w:ascii="Palatino Linotype" w:hAnsi="Palatino Linotype" w:cs="Tahoma"/>
          <w:b/>
          <w:sz w:val="22"/>
          <w:szCs w:val="22"/>
        </w:rPr>
      </w:pPr>
    </w:p>
    <w:p w14:paraId="1B45DDE0" w14:textId="7E9186C3" w:rsidR="00F23D44" w:rsidRPr="00FB571A" w:rsidRDefault="00F23D44" w:rsidP="001C3F2A">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B675E">
        <w:rPr>
          <w:rFonts w:ascii="Palatino Linotype" w:hAnsi="Palatino Linotype" w:cs="Tahoma"/>
          <w:b/>
          <w:sz w:val="22"/>
          <w:szCs w:val="22"/>
        </w:rPr>
        <w:t>REVO</w:t>
      </w:r>
      <w:r w:rsidR="006379D0">
        <w:rPr>
          <w:rFonts w:ascii="Palatino Linotype" w:hAnsi="Palatino Linotype" w:cs="Tahoma"/>
          <w:b/>
          <w:sz w:val="22"/>
          <w:szCs w:val="22"/>
        </w:rPr>
        <w:t>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5E0894" w:rsidRPr="00BB675E">
        <w:rPr>
          <w:rFonts w:ascii="Palatino Linotype" w:hAnsi="Palatino Linotype" w:cs="Tahoma"/>
          <w:sz w:val="22"/>
          <w:szCs w:val="22"/>
        </w:rPr>
        <w:t>00547/ECATEPEC/IP/2025</w:t>
      </w:r>
      <w:r w:rsidRPr="00BB675E">
        <w:rPr>
          <w:rFonts w:ascii="Palatino Linotype" w:hAnsi="Palatino Linotype" w:cs="Tahoma"/>
          <w:sz w:val="22"/>
          <w:szCs w:val="22"/>
        </w:rPr>
        <w:t xml:space="preserve">, por resultar fundadas las razones o motivos de inconformidad hechos valer por el Recurrente, en el Recurso de Revisión </w:t>
      </w:r>
      <w:r w:rsidR="005E0894" w:rsidRPr="00BB675E">
        <w:rPr>
          <w:rFonts w:ascii="Palatino Linotype" w:hAnsi="Palatino Linotype" w:cs="Tahoma"/>
          <w:sz w:val="22"/>
          <w:szCs w:val="22"/>
        </w:rPr>
        <w:t>09041</w:t>
      </w:r>
      <w:r w:rsidRPr="00BB675E">
        <w:rPr>
          <w:rFonts w:ascii="Palatino Linotype" w:hAnsi="Palatino Linotype" w:cs="Tahoma"/>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w:t>
      </w:r>
      <w:r w:rsidR="005E0894">
        <w:rPr>
          <w:rFonts w:ascii="Palatino Linotype" w:hAnsi="Palatino Linotype" w:cs="Tahoma"/>
          <w:sz w:val="22"/>
          <w:szCs w:val="22"/>
        </w:rPr>
        <w:t xml:space="preserve">l acuerdo correspondiente. </w:t>
      </w:r>
    </w:p>
    <w:p w14:paraId="625DA97F" w14:textId="77777777" w:rsidR="00F23D44" w:rsidRPr="00FB571A" w:rsidRDefault="00F23D44" w:rsidP="001C3F2A">
      <w:pPr>
        <w:spacing w:line="360" w:lineRule="auto"/>
        <w:ind w:right="-93"/>
        <w:jc w:val="both"/>
        <w:rPr>
          <w:rFonts w:ascii="Palatino Linotype" w:eastAsia="Palatino Linotype" w:hAnsi="Palatino Linotype" w:cs="Palatino Linotype"/>
          <w:sz w:val="22"/>
          <w:szCs w:val="22"/>
        </w:rPr>
      </w:pPr>
    </w:p>
    <w:p w14:paraId="3E3C6625" w14:textId="77777777" w:rsidR="00F23D44" w:rsidRPr="00FB571A" w:rsidRDefault="00F23D44" w:rsidP="001C3F2A">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2E2780B2" w14:textId="77777777" w:rsidR="00F23D44" w:rsidRPr="00FB571A" w:rsidRDefault="00F23D44" w:rsidP="001C3F2A">
      <w:pPr>
        <w:spacing w:line="360" w:lineRule="auto"/>
        <w:jc w:val="both"/>
        <w:rPr>
          <w:rFonts w:ascii="Palatino Linotype" w:eastAsia="Calibri" w:hAnsi="Palatino Linotype" w:cs="Tahoma"/>
          <w:iCs/>
          <w:sz w:val="22"/>
          <w:szCs w:val="22"/>
          <w:lang w:eastAsia="es-ES_tradnl"/>
        </w:rPr>
      </w:pPr>
    </w:p>
    <w:p w14:paraId="3C80EBAE" w14:textId="04B57411" w:rsidR="00F23D44" w:rsidRDefault="00F23D44" w:rsidP="001C3F2A">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lastRenderedPageBreak/>
        <w:t xml:space="preserve">Este Instituto, </w:t>
      </w:r>
      <w:r w:rsidRPr="00B1263E">
        <w:rPr>
          <w:rFonts w:ascii="Palatino Linotype" w:hAnsi="Palatino Linotype" w:cs="Tahoma"/>
          <w:bCs/>
          <w:sz w:val="22"/>
          <w:szCs w:val="22"/>
          <w:u w:val="single"/>
        </w:rPr>
        <w:t xml:space="preserve">determinó </w:t>
      </w:r>
      <w:r w:rsidR="008258FA" w:rsidRPr="00B1263E">
        <w:rPr>
          <w:rFonts w:ascii="Palatino Linotype" w:hAnsi="Palatino Linotype" w:cs="Tahoma"/>
          <w:bCs/>
          <w:sz w:val="22"/>
          <w:szCs w:val="22"/>
          <w:u w:val="single"/>
        </w:rPr>
        <w:t>revoca</w:t>
      </w:r>
      <w:r w:rsidR="006379D0" w:rsidRPr="00B1263E">
        <w:rPr>
          <w:rFonts w:ascii="Palatino Linotype" w:hAnsi="Palatino Linotype" w:cs="Tahoma"/>
          <w:bCs/>
          <w:sz w:val="22"/>
          <w:szCs w:val="22"/>
          <w:u w:val="single"/>
        </w:rPr>
        <w:t>r</w:t>
      </w:r>
      <w:r w:rsidRPr="00B1263E">
        <w:rPr>
          <w:rFonts w:ascii="Palatino Linotype" w:hAnsi="Palatino Linotype" w:cs="Tahoma"/>
          <w:bCs/>
          <w:sz w:val="22"/>
          <w:szCs w:val="22"/>
          <w:u w:val="single"/>
        </w:rPr>
        <w:t xml:space="preserve"> la respuesta</w:t>
      </w:r>
      <w:r w:rsidRPr="00FB571A">
        <w:rPr>
          <w:rFonts w:ascii="Palatino Linotype" w:hAnsi="Palatino Linotype" w:cs="Tahoma"/>
          <w:bCs/>
          <w:sz w:val="22"/>
          <w:szCs w:val="22"/>
          <w:u w:val="single"/>
        </w:rPr>
        <w:t xml:space="preserve"> que le entregó el Sujeto Obligado a su solicitud de acceso, toda vez que </w:t>
      </w:r>
      <w:r>
        <w:rPr>
          <w:rFonts w:ascii="Palatino Linotype" w:hAnsi="Palatino Linotype" w:cs="Tahoma"/>
          <w:bCs/>
          <w:sz w:val="22"/>
          <w:szCs w:val="22"/>
          <w:u w:val="single"/>
        </w:rPr>
        <w:t>no entregó los documentos en lo que consta lo que es de su interés</w:t>
      </w:r>
      <w:r w:rsidR="001C24F6">
        <w:rPr>
          <w:rFonts w:ascii="Palatino Linotype" w:hAnsi="Palatino Linotype" w:cs="Tahoma"/>
          <w:bCs/>
          <w:sz w:val="22"/>
          <w:szCs w:val="22"/>
          <w:u w:val="single"/>
        </w:rPr>
        <w:t xml:space="preserve"> y por lo tanto debe emitir l acuerdo de inexistencia correspondiente</w:t>
      </w:r>
      <w:r w:rsidR="006379D0">
        <w:rPr>
          <w:rFonts w:ascii="Palatino Linotype" w:hAnsi="Palatino Linotype" w:cs="Tahoma"/>
          <w:bCs/>
          <w:sz w:val="22"/>
          <w:szCs w:val="22"/>
          <w:u w:val="single"/>
        </w:rPr>
        <w:t>.</w:t>
      </w:r>
      <w:r>
        <w:rPr>
          <w:rFonts w:ascii="Palatino Linotype" w:hAnsi="Palatino Linotype" w:cs="Tahoma"/>
          <w:bCs/>
          <w:sz w:val="22"/>
          <w:szCs w:val="22"/>
          <w:u w:val="single"/>
        </w:rPr>
        <w:t xml:space="preserve"> </w:t>
      </w:r>
    </w:p>
    <w:p w14:paraId="38DE42D6" w14:textId="77777777" w:rsidR="00F23D44" w:rsidRPr="00FB571A" w:rsidRDefault="00F23D44" w:rsidP="001C3F2A">
      <w:pPr>
        <w:spacing w:line="360" w:lineRule="auto"/>
        <w:jc w:val="both"/>
        <w:rPr>
          <w:rFonts w:ascii="Palatino Linotype" w:hAnsi="Palatino Linotype" w:cs="Tahoma"/>
          <w:bCs/>
          <w:sz w:val="22"/>
          <w:szCs w:val="22"/>
          <w:u w:val="single"/>
        </w:rPr>
      </w:pPr>
    </w:p>
    <w:p w14:paraId="41B6D04D" w14:textId="77777777" w:rsidR="00F23D44" w:rsidRDefault="00F23D44" w:rsidP="001C3F2A">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D61FB88" w14:textId="77777777" w:rsidR="00F23D44" w:rsidRDefault="00F23D44" w:rsidP="001C3F2A">
      <w:pPr>
        <w:spacing w:line="360" w:lineRule="auto"/>
        <w:ind w:right="-93"/>
        <w:jc w:val="both"/>
        <w:rPr>
          <w:rFonts w:ascii="Palatino Linotype" w:hAnsi="Palatino Linotype" w:cs="Tahoma"/>
          <w:bCs/>
          <w:sz w:val="22"/>
          <w:szCs w:val="22"/>
          <w:u w:val="single"/>
        </w:rPr>
      </w:pPr>
    </w:p>
    <w:p w14:paraId="77B5C38B" w14:textId="77777777" w:rsidR="00F23D44" w:rsidRPr="00FB571A" w:rsidRDefault="00F23D44" w:rsidP="001C3F2A">
      <w:pPr>
        <w:pStyle w:val="Ttulo1"/>
        <w:spacing w:before="0" w:line="360" w:lineRule="auto"/>
        <w:jc w:val="center"/>
        <w:rPr>
          <w:rFonts w:ascii="Palatino Linotype" w:eastAsia="Calibri" w:hAnsi="Palatino Linotype"/>
          <w:b/>
          <w:color w:val="auto"/>
          <w:sz w:val="22"/>
          <w:szCs w:val="22"/>
          <w:lang w:eastAsia="en-US"/>
        </w:rPr>
      </w:pPr>
      <w:bookmarkStart w:id="19" w:name="_Toc190857069"/>
      <w:bookmarkStart w:id="20" w:name="_Toc207728800"/>
      <w:r w:rsidRPr="00FB571A">
        <w:rPr>
          <w:rFonts w:ascii="Palatino Linotype" w:eastAsia="Calibri" w:hAnsi="Palatino Linotype"/>
          <w:b/>
          <w:color w:val="auto"/>
          <w:sz w:val="22"/>
          <w:szCs w:val="22"/>
          <w:lang w:eastAsia="en-US"/>
        </w:rPr>
        <w:t>R E S U E L V E</w:t>
      </w:r>
      <w:bookmarkEnd w:id="19"/>
      <w:bookmarkEnd w:id="20"/>
    </w:p>
    <w:p w14:paraId="131BB285" w14:textId="77777777" w:rsidR="00F23D44" w:rsidRPr="00FB571A" w:rsidRDefault="00F23D44" w:rsidP="001C3F2A">
      <w:pPr>
        <w:spacing w:line="360" w:lineRule="auto"/>
        <w:jc w:val="both"/>
        <w:rPr>
          <w:rFonts w:ascii="Palatino Linotype" w:hAnsi="Palatino Linotype" w:cs="Tahoma"/>
          <w:b/>
          <w:bCs/>
          <w:sz w:val="22"/>
          <w:szCs w:val="22"/>
        </w:rPr>
      </w:pPr>
    </w:p>
    <w:p w14:paraId="289C5815" w14:textId="44F34641" w:rsidR="00F23D44" w:rsidRPr="00FB571A" w:rsidRDefault="00F23D44" w:rsidP="001C3F2A">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BB675E">
        <w:rPr>
          <w:rFonts w:ascii="Palatino Linotype" w:hAnsi="Palatino Linotype" w:cs="Tahoma"/>
          <w:b/>
          <w:bCs/>
          <w:sz w:val="22"/>
          <w:szCs w:val="22"/>
        </w:rPr>
        <w:t>REVO</w:t>
      </w:r>
      <w:r w:rsidR="006379D0">
        <w:rPr>
          <w:rFonts w:ascii="Palatino Linotype" w:hAnsi="Palatino Linotype" w:cs="Tahoma"/>
          <w:b/>
          <w:bCs/>
          <w:sz w:val="22"/>
          <w:szCs w:val="22"/>
        </w:rPr>
        <w:t>CA</w:t>
      </w:r>
      <w:r w:rsidRPr="00FB571A">
        <w:rPr>
          <w:rFonts w:ascii="Palatino Linotype" w:hAnsi="Palatino Linotype" w:cs="Tahoma"/>
          <w:bCs/>
          <w:sz w:val="22"/>
          <w:szCs w:val="22"/>
        </w:rPr>
        <w:t xml:space="preserve"> la respuesta entregada por el </w:t>
      </w:r>
      <w:r w:rsidR="00685ED7">
        <w:rPr>
          <w:rFonts w:ascii="Palatino Linotype" w:hAnsi="Palatino Linotype" w:cs="Tahoma"/>
          <w:b/>
          <w:bCs/>
          <w:sz w:val="22"/>
          <w:szCs w:val="22"/>
        </w:rPr>
        <w:t>Ayuntamiento de Ecatepec de Morelos</w:t>
      </w:r>
      <w:r w:rsidR="006379D0">
        <w:rPr>
          <w:rFonts w:ascii="Palatino Linotype" w:hAnsi="Palatino Linotype" w:cs="Tahoma"/>
          <w:b/>
          <w:bCs/>
          <w:sz w:val="22"/>
          <w:szCs w:val="22"/>
        </w:rPr>
        <w:t xml:space="preserve"> </w:t>
      </w:r>
      <w:r w:rsidRPr="00FB571A">
        <w:rPr>
          <w:rFonts w:ascii="Palatino Linotype" w:eastAsia="Calibri" w:hAnsi="Palatino Linotype" w:cs="Tahoma"/>
          <w:bCs/>
          <w:sz w:val="22"/>
          <w:szCs w:val="22"/>
          <w:lang w:eastAsia="en-US"/>
        </w:rPr>
        <w:t>a</w:t>
      </w:r>
      <w:r w:rsidRPr="00FB571A">
        <w:rPr>
          <w:rFonts w:ascii="Palatino Linotype" w:hAnsi="Palatino Linotype" w:cs="Tahoma"/>
          <w:bCs/>
          <w:sz w:val="22"/>
          <w:szCs w:val="22"/>
        </w:rPr>
        <w:t xml:space="preserve"> la solicitud de información </w:t>
      </w:r>
      <w:r w:rsidR="001C24F6" w:rsidRPr="00BB675E">
        <w:rPr>
          <w:rFonts w:ascii="Palatino Linotype" w:hAnsi="Palatino Linotype"/>
          <w:sz w:val="22"/>
          <w:szCs w:val="22"/>
        </w:rPr>
        <w:t xml:space="preserve">00547/ECATEPEC/IP/2025 </w:t>
      </w:r>
      <w:r w:rsidRPr="00BB675E">
        <w:rPr>
          <w:rFonts w:ascii="Palatino Linotype" w:hAnsi="Palatino Linotype"/>
          <w:sz w:val="22"/>
          <w:szCs w:val="22"/>
        </w:rPr>
        <w:t>por resultar fundadas</w:t>
      </w:r>
      <w:r w:rsidRPr="00BB675E">
        <w:rPr>
          <w:rFonts w:ascii="Palatino Linotype" w:hAnsi="Palatino Linotype" w:cs="Tahoma"/>
          <w:sz w:val="22"/>
          <w:szCs w:val="22"/>
        </w:rPr>
        <w:t xml:space="preserve"> </w:t>
      </w:r>
      <w:r w:rsidRPr="00BB675E">
        <w:rPr>
          <w:rFonts w:ascii="Palatino Linotype" w:eastAsia="Calibri" w:hAnsi="Palatino Linotype" w:cs="Tahoma"/>
          <w:sz w:val="22"/>
          <w:szCs w:val="22"/>
          <w:lang w:eastAsia="en-US"/>
        </w:rPr>
        <w:t xml:space="preserve">las razones o motivos de inconformidad hechos valer por el Recurrente en el Recurso de Revisión </w:t>
      </w:r>
      <w:r w:rsidR="001C24F6" w:rsidRPr="00BB675E">
        <w:rPr>
          <w:rFonts w:ascii="Palatino Linotype" w:hAnsi="Palatino Linotype" w:cs="Tahoma"/>
          <w:color w:val="0D0D0D" w:themeColor="text1" w:themeTint="F2"/>
          <w:sz w:val="22"/>
          <w:szCs w:val="22"/>
        </w:rPr>
        <w:t>09041</w:t>
      </w:r>
      <w:r w:rsidRPr="00BB675E">
        <w:rPr>
          <w:rFonts w:ascii="Palatino Linotype" w:hAnsi="Palatino Linotype" w:cs="Tahoma"/>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10EBE736" w14:textId="77777777" w:rsidR="00F23D44" w:rsidRPr="00FB571A" w:rsidRDefault="00F23D44" w:rsidP="001C3F2A">
      <w:pPr>
        <w:spacing w:line="360" w:lineRule="auto"/>
        <w:contextualSpacing/>
        <w:jc w:val="both"/>
        <w:rPr>
          <w:rFonts w:ascii="Palatino Linotype" w:hAnsi="Palatino Linotype" w:cs="Tahoma"/>
          <w:bCs/>
          <w:sz w:val="22"/>
          <w:szCs w:val="22"/>
        </w:rPr>
      </w:pPr>
    </w:p>
    <w:p w14:paraId="4093D154" w14:textId="2A3AA282" w:rsidR="001C24F6" w:rsidRPr="001C24F6" w:rsidRDefault="00F23D44" w:rsidP="001C3F2A">
      <w:pPr>
        <w:spacing w:line="360" w:lineRule="auto"/>
        <w:ind w:right="-93"/>
        <w:jc w:val="both"/>
        <w:rPr>
          <w:rFonts w:ascii="Palatino Linotype" w:hAnsi="Palatino Linotype" w:cs="Arial"/>
          <w:sz w:val="22"/>
          <w:szCs w:val="22"/>
          <w:lang w:val="x-none"/>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685ED7">
        <w:rPr>
          <w:rFonts w:ascii="Palatino Linotype" w:eastAsia="Calibri" w:hAnsi="Palatino Linotype" w:cs="Tahoma"/>
          <w:b/>
          <w:bCs/>
          <w:sz w:val="22"/>
          <w:szCs w:val="22"/>
          <w:lang w:eastAsia="en-US"/>
        </w:rPr>
        <w:t>Ayuntamiento de Ecatepec de Morelos</w:t>
      </w:r>
      <w:r w:rsidRPr="00FB571A">
        <w:rPr>
          <w:rFonts w:ascii="Palatino Linotype" w:hAnsi="Palatino Linotype" w:cs="Tahoma"/>
          <w:sz w:val="22"/>
          <w:szCs w:val="22"/>
        </w:rPr>
        <w:t>, a efecto de que,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sidR="001C24F6">
        <w:rPr>
          <w:rFonts w:ascii="Palatino Linotype" w:hAnsi="Palatino Linotype" w:cs="Arial"/>
          <w:sz w:val="22"/>
          <w:szCs w:val="22"/>
          <w:lang w:val="es-ES"/>
        </w:rPr>
        <w:t>e</w:t>
      </w:r>
      <w:r w:rsidR="001C24F6" w:rsidRPr="001C24F6">
        <w:rPr>
          <w:rFonts w:ascii="Palatino Linotype" w:hAnsi="Palatino Linotype" w:cs="Arial"/>
          <w:sz w:val="22"/>
          <w:szCs w:val="22"/>
        </w:rPr>
        <w:t xml:space="preserve">l Acuerdo del Comité de Transparencia donde confirme la </w:t>
      </w:r>
      <w:r w:rsidR="001C24F6" w:rsidRPr="001C24F6">
        <w:rPr>
          <w:rFonts w:ascii="Palatino Linotype" w:hAnsi="Palatino Linotype" w:cs="Arial"/>
          <w:iCs/>
          <w:sz w:val="22"/>
          <w:szCs w:val="22"/>
          <w:lang w:val="x-none"/>
        </w:rPr>
        <w:t>inexistencia</w:t>
      </w:r>
      <w:r w:rsidR="001C24F6" w:rsidRPr="001C24F6">
        <w:rPr>
          <w:rFonts w:ascii="Palatino Linotype" w:hAnsi="Palatino Linotype" w:cs="Arial"/>
          <w:iCs/>
          <w:sz w:val="22"/>
          <w:szCs w:val="22"/>
        </w:rPr>
        <w:t xml:space="preserve"> de la información relacionada con </w:t>
      </w:r>
      <w:r w:rsidR="00BB675E">
        <w:rPr>
          <w:rFonts w:ascii="Palatino Linotype" w:hAnsi="Palatino Linotype" w:cs="Arial"/>
          <w:iCs/>
          <w:sz w:val="22"/>
          <w:szCs w:val="22"/>
        </w:rPr>
        <w:t>las</w:t>
      </w:r>
      <w:r w:rsidR="001C24F6" w:rsidRPr="001C24F6">
        <w:rPr>
          <w:rFonts w:ascii="Palatino Linotype" w:hAnsi="Palatino Linotype" w:cs="Arial"/>
          <w:iCs/>
          <w:sz w:val="22"/>
          <w:szCs w:val="22"/>
        </w:rPr>
        <w:t xml:space="preserve"> Valoraciones de Riesgo y/o Dictámenes de Riesgo emitidos</w:t>
      </w:r>
      <w:r w:rsidR="001C24F6">
        <w:rPr>
          <w:rFonts w:ascii="Palatino Linotype" w:hAnsi="Palatino Linotype" w:cs="Arial"/>
          <w:iCs/>
          <w:sz w:val="22"/>
          <w:szCs w:val="22"/>
        </w:rPr>
        <w:t xml:space="preserve"> por la</w:t>
      </w:r>
      <w:r w:rsidR="001C24F6" w:rsidRPr="001C24F6">
        <w:rPr>
          <w:rFonts w:ascii="Palatino Linotype" w:hAnsi="Palatino Linotype" w:cs="Arial"/>
          <w:iCs/>
          <w:sz w:val="22"/>
          <w:szCs w:val="22"/>
        </w:rPr>
        <w:t xml:space="preserve"> Dirección de Medio Ambiente y Ecología</w:t>
      </w:r>
      <w:r w:rsidR="00BB675E">
        <w:rPr>
          <w:rFonts w:ascii="Palatino Linotype" w:hAnsi="Palatino Linotype" w:cs="Arial"/>
          <w:iCs/>
          <w:sz w:val="22"/>
          <w:szCs w:val="22"/>
        </w:rPr>
        <w:t>,</w:t>
      </w:r>
      <w:r w:rsidR="001C24F6" w:rsidRPr="001C24F6">
        <w:rPr>
          <w:rFonts w:ascii="Palatino Linotype" w:hAnsi="Palatino Linotype" w:cs="Arial"/>
          <w:iCs/>
          <w:sz w:val="22"/>
          <w:szCs w:val="22"/>
        </w:rPr>
        <w:t xml:space="preserve"> del primero de enero al treinta y uno de diciembre de dos mil veinticuatro, para poda, derribo o trasplante de árboles</w:t>
      </w:r>
      <w:r w:rsidR="001C24F6">
        <w:rPr>
          <w:rFonts w:ascii="Palatino Linotype" w:hAnsi="Palatino Linotype" w:cs="Arial"/>
          <w:iCs/>
          <w:sz w:val="22"/>
          <w:szCs w:val="22"/>
        </w:rPr>
        <w:t xml:space="preserve"> en banquetas</w:t>
      </w:r>
      <w:r w:rsidR="001C24F6" w:rsidRPr="001C24F6">
        <w:rPr>
          <w:rFonts w:ascii="Palatino Linotype" w:hAnsi="Palatino Linotype" w:cs="Arial"/>
          <w:sz w:val="22"/>
          <w:szCs w:val="22"/>
        </w:rPr>
        <w:t>, de conformidad a lo establecido en el artículo 19, párrafo tercero, 169 y 170 de la Ley de Transparencia y Acceso a la Información Pública del Estado de México y Municipios.</w:t>
      </w:r>
    </w:p>
    <w:p w14:paraId="55A5AFD1" w14:textId="7EA4BA1B" w:rsidR="00CA20E6" w:rsidRPr="001C24F6" w:rsidRDefault="00CA20E6" w:rsidP="001C3F2A">
      <w:pPr>
        <w:spacing w:line="360" w:lineRule="auto"/>
        <w:ind w:right="-93"/>
        <w:jc w:val="both"/>
        <w:rPr>
          <w:rFonts w:ascii="Palatino Linotype" w:hAnsi="Palatino Linotype" w:cs="Arial"/>
          <w:sz w:val="22"/>
          <w:szCs w:val="22"/>
          <w:lang w:val="x-none"/>
        </w:rPr>
      </w:pPr>
    </w:p>
    <w:p w14:paraId="1E6D7867" w14:textId="77777777" w:rsidR="00F23D44" w:rsidRPr="00FB571A" w:rsidRDefault="00F23D44" w:rsidP="001C3F2A">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w:t>
      </w:r>
      <w:r w:rsidRPr="00FB571A">
        <w:rPr>
          <w:rFonts w:ascii="Palatino Linotype" w:eastAsia="Calibri" w:hAnsi="Palatino Linotype" w:cs="Tahoma"/>
          <w:bCs/>
          <w:sz w:val="22"/>
          <w:szCs w:val="22"/>
          <w:lang w:eastAsia="en-US"/>
        </w:rPr>
        <w:lastRenderedPageBreak/>
        <w:t>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8B0D172" w14:textId="77777777" w:rsidR="00F23D44" w:rsidRPr="00FB571A" w:rsidRDefault="00F23D44" w:rsidP="001C3F2A">
      <w:pPr>
        <w:spacing w:line="360" w:lineRule="auto"/>
        <w:contextualSpacing/>
        <w:jc w:val="both"/>
        <w:rPr>
          <w:rFonts w:ascii="Palatino Linotype" w:hAnsi="Palatino Linotype" w:cs="Tahoma"/>
          <w:sz w:val="22"/>
          <w:szCs w:val="22"/>
        </w:rPr>
      </w:pPr>
    </w:p>
    <w:p w14:paraId="625FEDEF" w14:textId="77777777" w:rsidR="00F23D44" w:rsidRPr="00FB571A" w:rsidRDefault="00F23D44" w:rsidP="001C3F2A">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37DCC4" w14:textId="77777777" w:rsidR="00F23D44" w:rsidRPr="00FB571A" w:rsidRDefault="00F23D44" w:rsidP="001C3F2A">
      <w:pPr>
        <w:spacing w:line="360" w:lineRule="auto"/>
        <w:contextualSpacing/>
        <w:jc w:val="both"/>
        <w:rPr>
          <w:rFonts w:ascii="Palatino Linotype" w:eastAsia="Calibri" w:hAnsi="Palatino Linotype" w:cs="Tahoma"/>
          <w:color w:val="000000"/>
          <w:sz w:val="22"/>
          <w:szCs w:val="22"/>
          <w:lang w:val="es-ES" w:eastAsia="es-MX"/>
        </w:rPr>
      </w:pPr>
    </w:p>
    <w:p w14:paraId="1B1D171C" w14:textId="77777777" w:rsidR="00F23D44" w:rsidRPr="00FB571A" w:rsidRDefault="00F23D44" w:rsidP="001C3F2A">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460C40B9" w14:textId="77777777" w:rsidR="006E68D3" w:rsidRDefault="006E68D3" w:rsidP="001C3F2A">
      <w:pPr>
        <w:spacing w:line="360" w:lineRule="auto"/>
        <w:jc w:val="both"/>
        <w:rPr>
          <w:rFonts w:ascii="Palatino Linotype" w:eastAsia="Calibri" w:hAnsi="Palatino Linotype" w:cs="Tahoma"/>
          <w:iCs/>
          <w:sz w:val="22"/>
          <w:szCs w:val="22"/>
          <w:lang w:val="es-ES" w:eastAsia="es-ES_tradnl"/>
        </w:rPr>
      </w:pPr>
    </w:p>
    <w:p w14:paraId="5F1BD1D8" w14:textId="3B1CAEE4" w:rsidR="00803E3D" w:rsidRDefault="00803E3D" w:rsidP="001C3F2A">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A20E6">
        <w:rPr>
          <w:rFonts w:ascii="Palatino Linotype" w:hAnsi="Palatino Linotype" w:cs="Tahoma"/>
          <w:sz w:val="22"/>
          <w:szCs w:val="22"/>
          <w:lang w:eastAsia="es-MX"/>
        </w:rPr>
        <w:t xml:space="preserve">TRIGÉSIMA </w:t>
      </w:r>
      <w:r w:rsidR="001C24F6">
        <w:rPr>
          <w:rFonts w:ascii="Palatino Linotype" w:hAnsi="Palatino Linotype" w:cs="Tahoma"/>
          <w:sz w:val="22"/>
          <w:szCs w:val="22"/>
          <w:lang w:eastAsia="es-MX"/>
        </w:rPr>
        <w:t xml:space="preserve">SEGUNDA </w:t>
      </w:r>
      <w:r w:rsidRPr="00FB571A">
        <w:rPr>
          <w:rFonts w:ascii="Palatino Linotype" w:hAnsi="Palatino Linotype" w:cs="Tahoma"/>
          <w:sz w:val="22"/>
          <w:szCs w:val="22"/>
          <w:lang w:eastAsia="es-MX"/>
        </w:rPr>
        <w:t xml:space="preserve">SESIÓN ORDINARIA, CELEBRADA EL </w:t>
      </w:r>
      <w:r w:rsidR="001C24F6">
        <w:rPr>
          <w:rFonts w:ascii="Palatino Linotype" w:hAnsi="Palatino Linotype" w:cs="Tahoma"/>
          <w:sz w:val="22"/>
          <w:szCs w:val="22"/>
          <w:lang w:eastAsia="es-MX"/>
        </w:rPr>
        <w:t xml:space="preserve">DIEZ DE SEPTIEMBRE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494E471A" w14:textId="77777777" w:rsidR="00163BAA" w:rsidRDefault="00163BAA" w:rsidP="001C3F2A">
      <w:pPr>
        <w:spacing w:line="360" w:lineRule="auto"/>
        <w:contextualSpacing/>
        <w:jc w:val="both"/>
        <w:rPr>
          <w:rFonts w:ascii="Palatino Linotype" w:hAnsi="Palatino Linotype" w:cs="Tahoma"/>
          <w:sz w:val="22"/>
          <w:szCs w:val="22"/>
        </w:rPr>
      </w:pPr>
    </w:p>
    <w:p w14:paraId="5B0A7F0B" w14:textId="77777777" w:rsidR="00163BAA" w:rsidRDefault="00163BAA" w:rsidP="001C3F2A">
      <w:pPr>
        <w:spacing w:line="360" w:lineRule="auto"/>
        <w:contextualSpacing/>
        <w:jc w:val="both"/>
        <w:rPr>
          <w:rFonts w:ascii="Palatino Linotype" w:hAnsi="Palatino Linotype" w:cs="Tahoma"/>
          <w:sz w:val="22"/>
          <w:szCs w:val="22"/>
        </w:rPr>
      </w:pPr>
    </w:p>
    <w:p w14:paraId="3CB8B797" w14:textId="77777777" w:rsidR="0089175F" w:rsidRDefault="0089175F" w:rsidP="001C3F2A">
      <w:pPr>
        <w:spacing w:line="360" w:lineRule="auto"/>
        <w:contextualSpacing/>
        <w:jc w:val="both"/>
        <w:rPr>
          <w:rFonts w:ascii="Palatino Linotype" w:hAnsi="Palatino Linotype" w:cs="Tahoma"/>
          <w:sz w:val="22"/>
          <w:szCs w:val="22"/>
        </w:rPr>
      </w:pPr>
    </w:p>
    <w:p w14:paraId="1567F998" w14:textId="77777777" w:rsidR="0089175F" w:rsidRDefault="0089175F" w:rsidP="001C3F2A">
      <w:pPr>
        <w:spacing w:line="360" w:lineRule="auto"/>
        <w:contextualSpacing/>
        <w:jc w:val="both"/>
        <w:rPr>
          <w:rFonts w:ascii="Palatino Linotype" w:hAnsi="Palatino Linotype" w:cs="Tahoma"/>
          <w:sz w:val="22"/>
          <w:szCs w:val="22"/>
        </w:rPr>
      </w:pPr>
    </w:p>
    <w:p w14:paraId="50DEF89C" w14:textId="77777777" w:rsidR="0089175F" w:rsidRDefault="0089175F" w:rsidP="001C3F2A">
      <w:pPr>
        <w:spacing w:line="360" w:lineRule="auto"/>
        <w:contextualSpacing/>
        <w:jc w:val="both"/>
        <w:rPr>
          <w:rFonts w:ascii="Palatino Linotype" w:hAnsi="Palatino Linotype" w:cs="Tahoma"/>
          <w:sz w:val="22"/>
          <w:szCs w:val="22"/>
        </w:rPr>
      </w:pPr>
    </w:p>
    <w:p w14:paraId="14F461F3" w14:textId="77777777" w:rsidR="0089175F" w:rsidRDefault="0089175F" w:rsidP="001C3F2A">
      <w:pPr>
        <w:spacing w:line="360" w:lineRule="auto"/>
        <w:contextualSpacing/>
        <w:jc w:val="both"/>
        <w:rPr>
          <w:rFonts w:ascii="Palatino Linotype" w:hAnsi="Palatino Linotype" w:cs="Tahoma"/>
          <w:sz w:val="22"/>
          <w:szCs w:val="22"/>
        </w:rPr>
      </w:pPr>
    </w:p>
    <w:p w14:paraId="7E5E629E" w14:textId="77777777" w:rsidR="001F1A77" w:rsidRDefault="001F1A77" w:rsidP="001C3F2A">
      <w:pPr>
        <w:spacing w:line="360" w:lineRule="auto"/>
        <w:contextualSpacing/>
        <w:jc w:val="both"/>
        <w:rPr>
          <w:rFonts w:ascii="Palatino Linotype" w:hAnsi="Palatino Linotype" w:cs="Tahoma"/>
          <w:sz w:val="22"/>
          <w:szCs w:val="22"/>
        </w:rPr>
      </w:pPr>
    </w:p>
    <w:p w14:paraId="05FA4236" w14:textId="77777777" w:rsidR="001F1A77" w:rsidRDefault="001F1A77" w:rsidP="001C3F2A">
      <w:pPr>
        <w:spacing w:line="360" w:lineRule="auto"/>
        <w:contextualSpacing/>
        <w:jc w:val="both"/>
        <w:rPr>
          <w:rFonts w:ascii="Palatino Linotype" w:hAnsi="Palatino Linotype" w:cs="Tahoma"/>
          <w:sz w:val="22"/>
          <w:szCs w:val="22"/>
        </w:rPr>
      </w:pPr>
    </w:p>
    <w:p w14:paraId="6CCABA00" w14:textId="77777777" w:rsidR="000B1059" w:rsidRDefault="000B1059" w:rsidP="001C3F2A">
      <w:pPr>
        <w:spacing w:line="360" w:lineRule="auto"/>
        <w:contextualSpacing/>
        <w:jc w:val="both"/>
        <w:rPr>
          <w:rFonts w:ascii="Palatino Linotype" w:hAnsi="Palatino Linotype" w:cs="Tahoma"/>
          <w:sz w:val="22"/>
          <w:szCs w:val="22"/>
        </w:rPr>
      </w:pPr>
    </w:p>
    <w:p w14:paraId="384E8E88" w14:textId="77777777" w:rsidR="000B1059" w:rsidRDefault="000B1059" w:rsidP="001C3F2A">
      <w:pPr>
        <w:spacing w:line="360" w:lineRule="auto"/>
        <w:contextualSpacing/>
        <w:jc w:val="both"/>
        <w:rPr>
          <w:rFonts w:ascii="Palatino Linotype" w:hAnsi="Palatino Linotype" w:cs="Tahoma"/>
          <w:sz w:val="22"/>
          <w:szCs w:val="22"/>
        </w:rPr>
      </w:pPr>
    </w:p>
    <w:p w14:paraId="38BECD0D" w14:textId="77777777" w:rsidR="000B1059" w:rsidRDefault="000B1059" w:rsidP="001C3F2A">
      <w:pPr>
        <w:spacing w:line="360" w:lineRule="auto"/>
        <w:contextualSpacing/>
        <w:jc w:val="both"/>
        <w:rPr>
          <w:rFonts w:ascii="Palatino Linotype" w:hAnsi="Palatino Linotype" w:cs="Tahoma"/>
          <w:sz w:val="22"/>
          <w:szCs w:val="22"/>
        </w:rPr>
      </w:pPr>
    </w:p>
    <w:p w14:paraId="0ACD36CE" w14:textId="77777777" w:rsidR="001F1A77" w:rsidRDefault="001F1A77" w:rsidP="001C3F2A">
      <w:pPr>
        <w:spacing w:line="360" w:lineRule="auto"/>
        <w:contextualSpacing/>
        <w:jc w:val="both"/>
        <w:rPr>
          <w:rFonts w:ascii="Palatino Linotype" w:hAnsi="Palatino Linotype" w:cs="Tahoma"/>
          <w:sz w:val="22"/>
          <w:szCs w:val="22"/>
        </w:rPr>
      </w:pPr>
    </w:p>
    <w:p w14:paraId="7DBC3075" w14:textId="77777777" w:rsidR="001F1A77" w:rsidRDefault="001F1A77" w:rsidP="001C3F2A">
      <w:pPr>
        <w:spacing w:line="360" w:lineRule="auto"/>
        <w:contextualSpacing/>
        <w:jc w:val="both"/>
        <w:rPr>
          <w:rFonts w:ascii="Palatino Linotype" w:hAnsi="Palatino Linotype" w:cs="Tahoma"/>
          <w:sz w:val="22"/>
          <w:szCs w:val="22"/>
        </w:rPr>
      </w:pPr>
    </w:p>
    <w:p w14:paraId="379BFE7A" w14:textId="77777777" w:rsidR="001F1A77" w:rsidRDefault="001F1A77" w:rsidP="001C3F2A">
      <w:pPr>
        <w:spacing w:line="360" w:lineRule="auto"/>
        <w:contextualSpacing/>
        <w:jc w:val="both"/>
        <w:rPr>
          <w:rFonts w:ascii="Palatino Linotype" w:hAnsi="Palatino Linotype" w:cs="Tahoma"/>
          <w:sz w:val="22"/>
          <w:szCs w:val="22"/>
        </w:rPr>
      </w:pPr>
    </w:p>
    <w:p w14:paraId="767E5F77" w14:textId="77777777" w:rsidR="001F1A77" w:rsidRDefault="001F1A77" w:rsidP="001C3F2A">
      <w:pPr>
        <w:spacing w:line="360" w:lineRule="auto"/>
        <w:contextualSpacing/>
        <w:jc w:val="both"/>
        <w:rPr>
          <w:rFonts w:ascii="Palatino Linotype" w:hAnsi="Palatino Linotype" w:cs="Tahoma"/>
          <w:sz w:val="22"/>
          <w:szCs w:val="22"/>
        </w:rPr>
      </w:pPr>
    </w:p>
    <w:p w14:paraId="69214D91" w14:textId="77777777" w:rsidR="001F1A77" w:rsidRDefault="001F1A77" w:rsidP="001C3F2A">
      <w:pPr>
        <w:spacing w:line="360" w:lineRule="auto"/>
        <w:contextualSpacing/>
        <w:jc w:val="both"/>
        <w:rPr>
          <w:rFonts w:ascii="Palatino Linotype" w:hAnsi="Palatino Linotype" w:cs="Tahoma"/>
          <w:sz w:val="22"/>
          <w:szCs w:val="22"/>
        </w:rPr>
      </w:pPr>
    </w:p>
    <w:p w14:paraId="3DA99EE6" w14:textId="77777777" w:rsidR="001F1A77" w:rsidRDefault="001F1A77" w:rsidP="001C3F2A">
      <w:pPr>
        <w:spacing w:line="360" w:lineRule="auto"/>
        <w:contextualSpacing/>
        <w:jc w:val="both"/>
        <w:rPr>
          <w:rFonts w:ascii="Palatino Linotype" w:hAnsi="Palatino Linotype" w:cs="Tahoma"/>
          <w:sz w:val="22"/>
          <w:szCs w:val="22"/>
        </w:rPr>
      </w:pPr>
    </w:p>
    <w:p w14:paraId="2F41B49F" w14:textId="77777777" w:rsidR="001F1A77" w:rsidRDefault="001F1A77" w:rsidP="001C3F2A">
      <w:pPr>
        <w:spacing w:line="360" w:lineRule="auto"/>
        <w:contextualSpacing/>
        <w:jc w:val="both"/>
        <w:rPr>
          <w:rFonts w:ascii="Palatino Linotype" w:hAnsi="Palatino Linotype" w:cs="Tahoma"/>
          <w:sz w:val="22"/>
          <w:szCs w:val="22"/>
        </w:rPr>
      </w:pPr>
    </w:p>
    <w:p w14:paraId="06BB1427" w14:textId="77777777" w:rsidR="001F1A77" w:rsidRPr="003A1DF0" w:rsidRDefault="001F1A77" w:rsidP="001C3F2A">
      <w:pPr>
        <w:spacing w:line="360" w:lineRule="auto"/>
        <w:contextualSpacing/>
        <w:jc w:val="both"/>
        <w:rPr>
          <w:rFonts w:ascii="Palatino Linotype" w:hAnsi="Palatino Linotype" w:cs="Tahoma"/>
          <w:sz w:val="22"/>
          <w:szCs w:val="22"/>
        </w:rPr>
      </w:pPr>
    </w:p>
    <w:p w14:paraId="5200CE38" w14:textId="77777777" w:rsidR="003A1DF0" w:rsidRPr="003A1DF0" w:rsidRDefault="003A1DF0" w:rsidP="001C3F2A">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585E" w14:textId="77777777" w:rsidR="00BD5B98" w:rsidRDefault="00BD5B98" w:rsidP="00B31222">
      <w:r>
        <w:separator/>
      </w:r>
    </w:p>
  </w:endnote>
  <w:endnote w:type="continuationSeparator" w:id="0">
    <w:p w14:paraId="0753CACC" w14:textId="77777777" w:rsidR="00BD5B98" w:rsidRDefault="00BD5B98" w:rsidP="00B31222">
      <w:r>
        <w:continuationSeparator/>
      </w:r>
    </w:p>
  </w:endnote>
  <w:endnote w:type="continuationNotice" w:id="1">
    <w:p w14:paraId="3966B2C5" w14:textId="77777777" w:rsidR="00BD5B98" w:rsidRDefault="00BD5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4BAD3F96"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492B">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492B">
              <w:rPr>
                <w:b/>
                <w:bCs/>
                <w:noProof/>
              </w:rPr>
              <w:t>19</w:t>
            </w:r>
            <w:r>
              <w:rPr>
                <w:b/>
                <w:bCs/>
                <w:sz w:val="24"/>
                <w:szCs w:val="24"/>
              </w:rPr>
              <w:fldChar w:fldCharType="end"/>
            </w:r>
          </w:p>
        </w:sdtContent>
      </w:sdt>
    </w:sdtContent>
  </w:sdt>
  <w:p w14:paraId="506D36BB"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18F3BE0B"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492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492B">
              <w:rPr>
                <w:b/>
                <w:bCs/>
                <w:noProof/>
              </w:rPr>
              <w:t>19</w:t>
            </w:r>
            <w:r>
              <w:rPr>
                <w:b/>
                <w:bCs/>
                <w:sz w:val="24"/>
                <w:szCs w:val="24"/>
              </w:rPr>
              <w:fldChar w:fldCharType="end"/>
            </w:r>
          </w:p>
        </w:sdtContent>
      </w:sdt>
    </w:sdtContent>
  </w:sdt>
  <w:p w14:paraId="59CE719A"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69E9" w14:textId="77777777" w:rsidR="00BD5B98" w:rsidRDefault="00BD5B98" w:rsidP="00B31222">
      <w:r>
        <w:separator/>
      </w:r>
    </w:p>
  </w:footnote>
  <w:footnote w:type="continuationSeparator" w:id="0">
    <w:p w14:paraId="015B7455" w14:textId="77777777" w:rsidR="00BD5B98" w:rsidRDefault="00BD5B98" w:rsidP="00B31222">
      <w:r>
        <w:continuationSeparator/>
      </w:r>
    </w:p>
  </w:footnote>
  <w:footnote w:type="continuationNotice" w:id="1">
    <w:p w14:paraId="59CC4B5A" w14:textId="77777777" w:rsidR="00BD5B98" w:rsidRDefault="00BD5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FB4B" w14:textId="77777777" w:rsidR="006379D0" w:rsidRDefault="00000000">
    <w:pPr>
      <w:pStyle w:val="Encabezado"/>
    </w:pPr>
    <w:r>
      <w:rPr>
        <w:noProof/>
        <w:lang w:eastAsia="es-MX"/>
      </w:rPr>
      <w:pict w14:anchorId="4CAA7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6379D0" w:rsidRPr="005C106F" w14:paraId="38FB3FFC" w14:textId="77777777" w:rsidTr="00202DB8">
      <w:trPr>
        <w:trHeight w:val="1435"/>
      </w:trPr>
      <w:tc>
        <w:tcPr>
          <w:tcW w:w="2835" w:type="dxa"/>
        </w:tcPr>
        <w:p w14:paraId="070BE5CB"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1E586C8" wp14:editId="1D707363">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6E7B443B"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1090F404" w14:textId="77777777" w:rsidTr="00DF3BE8">
            <w:trPr>
              <w:trHeight w:val="144"/>
            </w:trPr>
            <w:tc>
              <w:tcPr>
                <w:tcW w:w="2589" w:type="dxa"/>
              </w:tcPr>
              <w:p w14:paraId="09F58113"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A657046" w14:textId="14FDF4E0" w:rsidR="006379D0" w:rsidRPr="001C3F2A" w:rsidRDefault="00685ED7" w:rsidP="004B553D">
                <w:pPr>
                  <w:tabs>
                    <w:tab w:val="right" w:pos="8838"/>
                  </w:tabs>
                  <w:ind w:left="-106" w:right="171"/>
                  <w:jc w:val="both"/>
                  <w:rPr>
                    <w:rFonts w:ascii="Palatino Linotype" w:eastAsia="Calibri" w:hAnsi="Palatino Linotype" w:cs="Tahoma"/>
                    <w:sz w:val="22"/>
                    <w:szCs w:val="22"/>
                    <w:lang w:eastAsia="en-US"/>
                  </w:rPr>
                </w:pPr>
                <w:r w:rsidRPr="001C3F2A">
                  <w:rPr>
                    <w:rFonts w:ascii="Palatino Linotype" w:eastAsia="Calibri" w:hAnsi="Palatino Linotype" w:cs="Tahoma"/>
                    <w:sz w:val="22"/>
                    <w:szCs w:val="22"/>
                    <w:lang w:val="es-MX" w:eastAsia="en-US"/>
                  </w:rPr>
                  <w:t>09041</w:t>
                </w:r>
                <w:r w:rsidR="006379D0" w:rsidRPr="001C3F2A">
                  <w:rPr>
                    <w:rFonts w:ascii="Palatino Linotype" w:eastAsia="Calibri" w:hAnsi="Palatino Linotype" w:cs="Tahoma"/>
                    <w:sz w:val="22"/>
                    <w:szCs w:val="22"/>
                    <w:lang w:val="es-MX" w:eastAsia="en-US"/>
                  </w:rPr>
                  <w:t>/INFOEM/IP/RR/2025</w:t>
                </w:r>
              </w:p>
            </w:tc>
          </w:tr>
          <w:tr w:rsidR="006379D0" w14:paraId="60F2C3D6" w14:textId="77777777" w:rsidTr="00DF3BE8">
            <w:trPr>
              <w:trHeight w:val="283"/>
            </w:trPr>
            <w:tc>
              <w:tcPr>
                <w:tcW w:w="2589" w:type="dxa"/>
              </w:tcPr>
              <w:p w14:paraId="23EDF4FA"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DBE525" w14:textId="14060F06" w:rsidR="006379D0" w:rsidRPr="005F13CF" w:rsidRDefault="00685ED7"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Ecatepec de Morelos</w:t>
                </w:r>
              </w:p>
            </w:tc>
          </w:tr>
          <w:tr w:rsidR="006379D0" w14:paraId="4F23C81B" w14:textId="77777777" w:rsidTr="00DF3BE8">
            <w:trPr>
              <w:trHeight w:val="283"/>
            </w:trPr>
            <w:tc>
              <w:tcPr>
                <w:tcW w:w="2589" w:type="dxa"/>
              </w:tcPr>
              <w:p w14:paraId="5C4FCB46"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C3610CC"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12F502E"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2AC09405"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19D27AEB"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6379D0" w:rsidRPr="00330DA7" w14:paraId="5B514F15" w14:textId="77777777" w:rsidTr="003B165A">
      <w:trPr>
        <w:trHeight w:val="1435"/>
      </w:trPr>
      <w:tc>
        <w:tcPr>
          <w:tcW w:w="2835" w:type="dxa"/>
        </w:tcPr>
        <w:p w14:paraId="1CA6707D"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E075070" wp14:editId="79A5D0B8">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74AE8371" w14:textId="77777777" w:rsidTr="00DF3BE8">
            <w:trPr>
              <w:trHeight w:val="144"/>
            </w:trPr>
            <w:tc>
              <w:tcPr>
                <w:tcW w:w="2589" w:type="dxa"/>
              </w:tcPr>
              <w:p w14:paraId="383636A4"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2DAF325" w14:textId="3D89D104" w:rsidR="006379D0" w:rsidRPr="001C3F2A" w:rsidRDefault="00685ED7" w:rsidP="004B553D">
                <w:pPr>
                  <w:tabs>
                    <w:tab w:val="right" w:pos="8838"/>
                  </w:tabs>
                  <w:ind w:left="-106" w:right="-105"/>
                  <w:jc w:val="both"/>
                  <w:rPr>
                    <w:rFonts w:ascii="Palatino Linotype" w:eastAsia="Calibri" w:hAnsi="Palatino Linotype" w:cs="Tahoma"/>
                    <w:sz w:val="22"/>
                    <w:szCs w:val="22"/>
                    <w:lang w:eastAsia="en-US"/>
                  </w:rPr>
                </w:pPr>
                <w:r w:rsidRPr="001C3F2A">
                  <w:rPr>
                    <w:rFonts w:ascii="Palatino Linotype" w:eastAsia="Calibri" w:hAnsi="Palatino Linotype" w:cs="Tahoma"/>
                    <w:sz w:val="22"/>
                    <w:szCs w:val="22"/>
                    <w:lang w:val="es-MX" w:eastAsia="en-US"/>
                  </w:rPr>
                  <w:t>09041</w:t>
                </w:r>
                <w:r w:rsidR="006379D0" w:rsidRPr="001C3F2A">
                  <w:rPr>
                    <w:rFonts w:ascii="Palatino Linotype" w:eastAsia="Calibri" w:hAnsi="Palatino Linotype" w:cs="Tahoma"/>
                    <w:sz w:val="22"/>
                    <w:szCs w:val="22"/>
                    <w:lang w:val="es-MX" w:eastAsia="en-US"/>
                  </w:rPr>
                  <w:t>/INFOEM/IP/RR/2025</w:t>
                </w:r>
              </w:p>
            </w:tc>
          </w:tr>
          <w:tr w:rsidR="006379D0" w:rsidRPr="00286D0C" w14:paraId="6E12FA5E" w14:textId="77777777" w:rsidTr="00DF3BE8">
            <w:trPr>
              <w:trHeight w:val="144"/>
            </w:trPr>
            <w:tc>
              <w:tcPr>
                <w:tcW w:w="2589" w:type="dxa"/>
              </w:tcPr>
              <w:p w14:paraId="65F57E4F"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5FB8B12" w14:textId="236AFED4" w:rsidR="006379D0" w:rsidRPr="00286D0C" w:rsidRDefault="00F8696E" w:rsidP="005F13CF">
                <w:pPr>
                  <w:tabs>
                    <w:tab w:val="left" w:pos="3122"/>
                    <w:tab w:val="right" w:pos="8838"/>
                  </w:tabs>
                  <w:ind w:left="-106" w:right="-105"/>
                  <w:jc w:val="both"/>
                  <w:rPr>
                    <w:rFonts w:ascii="Palatino Linotype" w:eastAsia="Calibri" w:hAnsi="Palatino Linotype" w:cs="Tahoma"/>
                    <w:bCs/>
                    <w:sz w:val="22"/>
                    <w:szCs w:val="22"/>
                    <w:lang w:eastAsia="en-US"/>
                  </w:rPr>
                </w:pPr>
                <w:r w:rsidRPr="00F8696E">
                  <w:rPr>
                    <w:rFonts w:ascii="Palatino Linotype" w:eastAsia="Calibri" w:hAnsi="Palatino Linotype" w:cs="Tahoma"/>
                    <w:bCs/>
                    <w:sz w:val="22"/>
                    <w:szCs w:val="22"/>
                    <w:highlight w:val="black"/>
                    <w:lang w:eastAsia="en-US"/>
                  </w:rPr>
                  <w:t>XXXXXXXXXXXXXXXXXXXXXXXXXXXXX</w:t>
                </w:r>
              </w:p>
            </w:tc>
          </w:tr>
          <w:tr w:rsidR="006379D0" w:rsidRPr="00431A70" w14:paraId="5DBAFE56" w14:textId="77777777" w:rsidTr="00DF3BE8">
            <w:trPr>
              <w:trHeight w:val="283"/>
            </w:trPr>
            <w:tc>
              <w:tcPr>
                <w:tcW w:w="2589" w:type="dxa"/>
              </w:tcPr>
              <w:p w14:paraId="691BD744"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C1E33ED" w14:textId="5878C57E" w:rsidR="006379D0" w:rsidRPr="005F13CF" w:rsidRDefault="00685ED7"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Ecatepec de Morelos</w:t>
                </w:r>
                <w:r w:rsidR="006379D0">
                  <w:rPr>
                    <w:rFonts w:ascii="Palatino Linotype" w:eastAsia="Calibri" w:hAnsi="Palatino Linotype" w:cs="Tahoma"/>
                    <w:bCs/>
                    <w:sz w:val="22"/>
                    <w:szCs w:val="22"/>
                    <w:lang w:val="es-MX" w:eastAsia="en-US"/>
                  </w:rPr>
                  <w:t xml:space="preserve"> </w:t>
                </w:r>
              </w:p>
            </w:tc>
          </w:tr>
          <w:tr w:rsidR="006379D0" w:rsidRPr="00431A70" w14:paraId="5A1A3CCE" w14:textId="77777777" w:rsidTr="00DF3BE8">
            <w:trPr>
              <w:trHeight w:val="283"/>
            </w:trPr>
            <w:tc>
              <w:tcPr>
                <w:tcW w:w="2589" w:type="dxa"/>
              </w:tcPr>
              <w:p w14:paraId="69BC112A"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EEB75FC"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B9B9935"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5953C7BF"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15619"/>
    <w:multiLevelType w:val="hybridMultilevel"/>
    <w:tmpl w:val="6D72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8" w15:restartNumberingAfterBreak="0">
    <w:nsid w:val="17D04E11"/>
    <w:multiLevelType w:val="hybridMultilevel"/>
    <w:tmpl w:val="562E7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5811D8"/>
    <w:multiLevelType w:val="hybridMultilevel"/>
    <w:tmpl w:val="9276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6C5106"/>
    <w:multiLevelType w:val="hybridMultilevel"/>
    <w:tmpl w:val="17A8E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7597153">
    <w:abstractNumId w:val="0"/>
  </w:num>
  <w:num w:numId="2" w16cid:durableId="792869274">
    <w:abstractNumId w:val="15"/>
  </w:num>
  <w:num w:numId="3" w16cid:durableId="8279849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787255">
    <w:abstractNumId w:val="3"/>
  </w:num>
  <w:num w:numId="5" w16cid:durableId="2140606620">
    <w:abstractNumId w:val="46"/>
  </w:num>
  <w:num w:numId="6" w16cid:durableId="122506521">
    <w:abstractNumId w:val="10"/>
  </w:num>
  <w:num w:numId="7" w16cid:durableId="1575238875">
    <w:abstractNumId w:val="13"/>
  </w:num>
  <w:num w:numId="8" w16cid:durableId="966468314">
    <w:abstractNumId w:val="29"/>
  </w:num>
  <w:num w:numId="9" w16cid:durableId="1963534182">
    <w:abstractNumId w:val="9"/>
    <w:lvlOverride w:ilvl="0">
      <w:startOverride w:val="1"/>
    </w:lvlOverride>
    <w:lvlOverride w:ilvl="1"/>
    <w:lvlOverride w:ilvl="2"/>
    <w:lvlOverride w:ilvl="3"/>
    <w:lvlOverride w:ilvl="4"/>
    <w:lvlOverride w:ilvl="5"/>
    <w:lvlOverride w:ilvl="6"/>
    <w:lvlOverride w:ilvl="7"/>
    <w:lvlOverride w:ilvl="8"/>
  </w:num>
  <w:num w:numId="10" w16cid:durableId="1465077936">
    <w:abstractNumId w:val="38"/>
    <w:lvlOverride w:ilvl="0">
      <w:startOverride w:val="1"/>
    </w:lvlOverride>
    <w:lvlOverride w:ilvl="1"/>
    <w:lvlOverride w:ilvl="2"/>
    <w:lvlOverride w:ilvl="3"/>
    <w:lvlOverride w:ilvl="4"/>
    <w:lvlOverride w:ilvl="5"/>
    <w:lvlOverride w:ilvl="6"/>
    <w:lvlOverride w:ilvl="7"/>
    <w:lvlOverride w:ilvl="8"/>
  </w:num>
  <w:num w:numId="11" w16cid:durableId="10025107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9349424">
    <w:abstractNumId w:val="25"/>
  </w:num>
  <w:num w:numId="13" w16cid:durableId="1666476840">
    <w:abstractNumId w:val="44"/>
  </w:num>
  <w:num w:numId="14" w16cid:durableId="1224218405">
    <w:abstractNumId w:val="22"/>
  </w:num>
  <w:num w:numId="15" w16cid:durableId="1529491489">
    <w:abstractNumId w:val="24"/>
  </w:num>
  <w:num w:numId="16" w16cid:durableId="1480726556">
    <w:abstractNumId w:val="43"/>
  </w:num>
  <w:num w:numId="17" w16cid:durableId="538397470">
    <w:abstractNumId w:val="20"/>
  </w:num>
  <w:num w:numId="18" w16cid:durableId="455369675">
    <w:abstractNumId w:val="26"/>
  </w:num>
  <w:num w:numId="19" w16cid:durableId="2025131115">
    <w:abstractNumId w:val="5"/>
  </w:num>
  <w:num w:numId="20" w16cid:durableId="245576075">
    <w:abstractNumId w:val="34"/>
  </w:num>
  <w:num w:numId="21" w16cid:durableId="1180386604">
    <w:abstractNumId w:val="39"/>
  </w:num>
  <w:num w:numId="22" w16cid:durableId="875854235">
    <w:abstractNumId w:val="41"/>
  </w:num>
  <w:num w:numId="23" w16cid:durableId="1117485932">
    <w:abstractNumId w:val="28"/>
  </w:num>
  <w:num w:numId="24" w16cid:durableId="1810442374">
    <w:abstractNumId w:val="21"/>
  </w:num>
  <w:num w:numId="25" w16cid:durableId="502279310">
    <w:abstractNumId w:val="36"/>
  </w:num>
  <w:num w:numId="26" w16cid:durableId="1093935611">
    <w:abstractNumId w:val="16"/>
  </w:num>
  <w:num w:numId="27" w16cid:durableId="184246716">
    <w:abstractNumId w:val="18"/>
  </w:num>
  <w:num w:numId="28" w16cid:durableId="164825173">
    <w:abstractNumId w:val="23"/>
  </w:num>
  <w:num w:numId="29" w16cid:durableId="1312055339">
    <w:abstractNumId w:val="12"/>
  </w:num>
  <w:num w:numId="30" w16cid:durableId="85812035">
    <w:abstractNumId w:val="35"/>
  </w:num>
  <w:num w:numId="31" w16cid:durableId="885145958">
    <w:abstractNumId w:val="37"/>
  </w:num>
  <w:num w:numId="32" w16cid:durableId="1281570645">
    <w:abstractNumId w:val="27"/>
  </w:num>
  <w:num w:numId="33" w16cid:durableId="375551311">
    <w:abstractNumId w:val="31"/>
  </w:num>
  <w:num w:numId="34" w16cid:durableId="1408722197">
    <w:abstractNumId w:val="33"/>
  </w:num>
  <w:num w:numId="35" w16cid:durableId="1144004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924849">
    <w:abstractNumId w:val="40"/>
  </w:num>
  <w:num w:numId="37" w16cid:durableId="264506546">
    <w:abstractNumId w:val="17"/>
  </w:num>
  <w:num w:numId="38" w16cid:durableId="507602636">
    <w:abstractNumId w:val="7"/>
  </w:num>
  <w:num w:numId="39" w16cid:durableId="1129277103">
    <w:abstractNumId w:val="11"/>
  </w:num>
  <w:num w:numId="40" w16cid:durableId="175655816">
    <w:abstractNumId w:val="45"/>
  </w:num>
  <w:num w:numId="41" w16cid:durableId="2115663496">
    <w:abstractNumId w:val="1"/>
  </w:num>
  <w:num w:numId="42" w16cid:durableId="1134759785">
    <w:abstractNumId w:val="19"/>
  </w:num>
  <w:num w:numId="43" w16cid:durableId="1320495331">
    <w:abstractNumId w:val="6"/>
  </w:num>
  <w:num w:numId="44" w16cid:durableId="2139911561">
    <w:abstractNumId w:val="4"/>
  </w:num>
  <w:num w:numId="45" w16cid:durableId="390470326">
    <w:abstractNumId w:val="47"/>
  </w:num>
  <w:num w:numId="46" w16cid:durableId="1207373287">
    <w:abstractNumId w:val="32"/>
  </w:num>
  <w:num w:numId="47" w16cid:durableId="36055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18586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837758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1DC9"/>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0F47"/>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4F6"/>
    <w:rsid w:val="001C282F"/>
    <w:rsid w:val="001C2F2B"/>
    <w:rsid w:val="001C33B3"/>
    <w:rsid w:val="001C3F2A"/>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4FC8"/>
    <w:rsid w:val="002051ED"/>
    <w:rsid w:val="002058FD"/>
    <w:rsid w:val="002060B4"/>
    <w:rsid w:val="002066D0"/>
    <w:rsid w:val="00206EC9"/>
    <w:rsid w:val="002072EE"/>
    <w:rsid w:val="00207736"/>
    <w:rsid w:val="002079D3"/>
    <w:rsid w:val="00207D7C"/>
    <w:rsid w:val="00207F5A"/>
    <w:rsid w:val="002101F5"/>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1F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BAC"/>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47457"/>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928"/>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92B"/>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2BED"/>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192"/>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32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575"/>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0894"/>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655"/>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5ED7"/>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9A3"/>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57D78"/>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8FA"/>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2C0E"/>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9FE"/>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1E3"/>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63E"/>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171D"/>
    <w:rsid w:val="00B827B3"/>
    <w:rsid w:val="00B82F2D"/>
    <w:rsid w:val="00B83E2A"/>
    <w:rsid w:val="00B83E38"/>
    <w:rsid w:val="00B84273"/>
    <w:rsid w:val="00B84E0E"/>
    <w:rsid w:val="00B854A9"/>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B675E"/>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B98"/>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1D"/>
    <w:rsid w:val="00BF7E94"/>
    <w:rsid w:val="00C0140D"/>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5306"/>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96E"/>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2D5A0"/>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54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708651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09407831">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tepec.gob.mx/wp-content/uploads/2025/06/PODA-Y-O-DERRIBO-DE-ARBOL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0B64-78C6-4EE4-A5F3-694D0FE5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4617</Words>
  <Characters>25397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4</cp:revision>
  <cp:lastPrinted>2025-09-11T16:30:00Z</cp:lastPrinted>
  <dcterms:created xsi:type="dcterms:W3CDTF">2025-09-11T16:30:00Z</dcterms:created>
  <dcterms:modified xsi:type="dcterms:W3CDTF">2025-11-28T03:15:00Z</dcterms:modified>
</cp:coreProperties>
</file>