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5C4" w:rsidRPr="001B631B" w:rsidRDefault="002F1240" w:rsidP="006231FF">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1B631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B631B">
        <w:rPr>
          <w:rFonts w:ascii="Palatino Linotype" w:eastAsia="Palatino Linotype" w:hAnsi="Palatino Linotype" w:cs="Palatino Linotype"/>
          <w:b/>
          <w:color w:val="000000" w:themeColor="text1"/>
        </w:rPr>
        <w:t>de fecha veintisiete (27) de agosto de dos mil veinticinco.</w:t>
      </w:r>
    </w:p>
    <w:p w:rsidR="005555C4" w:rsidRPr="001B631B" w:rsidRDefault="005555C4" w:rsidP="006231FF">
      <w:pPr>
        <w:tabs>
          <w:tab w:val="left" w:pos="3465"/>
        </w:tabs>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b/>
          <w:color w:val="000000" w:themeColor="text1"/>
        </w:rPr>
        <w:t xml:space="preserve">VISTAS </w:t>
      </w:r>
      <w:r w:rsidRPr="001B631B">
        <w:rPr>
          <w:rFonts w:ascii="Palatino Linotype" w:eastAsia="Palatino Linotype" w:hAnsi="Palatino Linotype" w:cs="Palatino Linotype"/>
          <w:color w:val="000000" w:themeColor="text1"/>
        </w:rPr>
        <w:t xml:space="preserve">las constancias para resolver los Recursos de Revisión </w:t>
      </w:r>
      <w:r w:rsidRPr="001B631B">
        <w:rPr>
          <w:rFonts w:ascii="Palatino Linotype" w:eastAsia="Palatino Linotype" w:hAnsi="Palatino Linotype" w:cs="Palatino Linotype"/>
          <w:b/>
          <w:color w:val="000000" w:themeColor="text1"/>
        </w:rPr>
        <w:t>05828/INFOEM/IP/RR/2025 y 05829/INFOEM/IP/RR/2025</w:t>
      </w:r>
      <w:r w:rsidRPr="001B631B">
        <w:rPr>
          <w:rFonts w:ascii="Palatino Linotype" w:eastAsia="Palatino Linotype" w:hAnsi="Palatino Linotype" w:cs="Palatino Linotype"/>
          <w:color w:val="000000" w:themeColor="text1"/>
        </w:rPr>
        <w:t xml:space="preserve">, promovidos por </w:t>
      </w:r>
      <w:r w:rsidRPr="00D42108">
        <w:rPr>
          <w:rFonts w:ascii="Palatino Linotype" w:eastAsia="Palatino Linotype" w:hAnsi="Palatino Linotype" w:cs="Palatino Linotype"/>
          <w:b/>
          <w:color w:val="000000" w:themeColor="text1"/>
        </w:rPr>
        <w:t>una persona que no registró nombre</w:t>
      </w:r>
      <w:r w:rsidRPr="001B631B">
        <w:rPr>
          <w:rFonts w:ascii="Palatino Linotype" w:eastAsia="Palatino Linotype" w:hAnsi="Palatino Linotype" w:cs="Palatino Linotype"/>
          <w:color w:val="000000" w:themeColor="text1"/>
        </w:rPr>
        <w:t>, en lo sucesivo</w:t>
      </w:r>
      <w:r w:rsidR="00D42108">
        <w:rPr>
          <w:rFonts w:ascii="Palatino Linotype" w:eastAsia="Palatino Linotype" w:hAnsi="Palatino Linotype" w:cs="Palatino Linotype"/>
          <w:color w:val="000000" w:themeColor="text1"/>
        </w:rPr>
        <w:t xml:space="preserve"> se le denominará </w:t>
      </w:r>
      <w:r w:rsidRPr="001B631B">
        <w:rPr>
          <w:rFonts w:ascii="Palatino Linotype" w:eastAsia="Palatino Linotype" w:hAnsi="Palatino Linotype" w:cs="Palatino Linotype"/>
          <w:b/>
          <w:color w:val="000000" w:themeColor="text1"/>
        </w:rPr>
        <w:t>EL RECURRENTE</w:t>
      </w:r>
      <w:r w:rsidRPr="001B631B">
        <w:rPr>
          <w:rFonts w:ascii="Palatino Linotype" w:eastAsia="Palatino Linotype" w:hAnsi="Palatino Linotype" w:cs="Palatino Linotype"/>
          <w:color w:val="000000" w:themeColor="text1"/>
        </w:rPr>
        <w:t xml:space="preserve">, en contra de las respuestas otorgadas a las solicitudes de información </w:t>
      </w:r>
      <w:r w:rsidRPr="001B631B">
        <w:rPr>
          <w:rFonts w:ascii="Palatino Linotype" w:eastAsia="Palatino Linotype" w:hAnsi="Palatino Linotype" w:cs="Palatino Linotype"/>
          <w:b/>
          <w:color w:val="000000" w:themeColor="text1"/>
        </w:rPr>
        <w:t>01956/TOLUCA/IP/2025 y 01955/TOLUCA/IP/2025</w:t>
      </w:r>
      <w:r w:rsidRPr="001B631B">
        <w:rPr>
          <w:rFonts w:ascii="Palatino Linotype" w:eastAsia="Palatino Linotype" w:hAnsi="Palatino Linotype" w:cs="Palatino Linotype"/>
          <w:color w:val="000000" w:themeColor="text1"/>
        </w:rPr>
        <w:t xml:space="preserve">, por parte del </w:t>
      </w:r>
      <w:r w:rsidRPr="001B631B">
        <w:rPr>
          <w:rFonts w:ascii="Palatino Linotype" w:eastAsia="Palatino Linotype" w:hAnsi="Palatino Linotype" w:cs="Palatino Linotype"/>
          <w:b/>
          <w:color w:val="000000" w:themeColor="text1"/>
        </w:rPr>
        <w:t xml:space="preserve">Ayuntamiento de Toluca, </w:t>
      </w:r>
      <w:r w:rsidRPr="001B631B">
        <w:rPr>
          <w:rFonts w:ascii="Palatino Linotype" w:eastAsia="Palatino Linotype" w:hAnsi="Palatino Linotype" w:cs="Palatino Linotype"/>
          <w:color w:val="000000" w:themeColor="text1"/>
        </w:rPr>
        <w:t xml:space="preserve">en adelante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se emite la presente resolución con base en los siguientes:</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1B631B">
        <w:rPr>
          <w:rFonts w:ascii="Palatino Linotype" w:eastAsia="Palatino Linotype" w:hAnsi="Palatino Linotype" w:cs="Palatino Linotype"/>
          <w:b/>
          <w:color w:val="000000" w:themeColor="text1"/>
          <w:sz w:val="24"/>
          <w:szCs w:val="24"/>
        </w:rPr>
        <w:t>A N T E C E D E N T E S</w:t>
      </w:r>
    </w:p>
    <w:p w:rsidR="005555C4" w:rsidRPr="001B631B" w:rsidRDefault="005555C4" w:rsidP="006231F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5555C4" w:rsidRPr="001B631B" w:rsidRDefault="002F1240" w:rsidP="006231F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El </w:t>
      </w:r>
      <w:r w:rsidRPr="001B631B">
        <w:rPr>
          <w:rFonts w:ascii="Palatino Linotype" w:eastAsia="Palatino Linotype" w:hAnsi="Palatino Linotype" w:cs="Palatino Linotype"/>
          <w:b/>
          <w:color w:val="000000" w:themeColor="text1"/>
        </w:rPr>
        <w:t>uno de abril de dos mil veinticinco</w:t>
      </w:r>
      <w:r w:rsidRPr="001B631B">
        <w:rPr>
          <w:rFonts w:ascii="Palatino Linotype" w:eastAsia="Palatino Linotype" w:hAnsi="Palatino Linotype" w:cs="Palatino Linotype"/>
          <w:color w:val="000000" w:themeColor="text1"/>
        </w:rPr>
        <w:t>,</w:t>
      </w:r>
      <w:r w:rsidRPr="001B631B">
        <w:rPr>
          <w:rFonts w:ascii="Palatino Linotype" w:eastAsia="Palatino Linotype" w:hAnsi="Palatino Linotype" w:cs="Palatino Linotype"/>
          <w:b/>
          <w:color w:val="000000" w:themeColor="text1"/>
        </w:rPr>
        <w:t xml:space="preserve"> </w:t>
      </w:r>
      <w:r w:rsidRPr="001B631B">
        <w:rPr>
          <w:rFonts w:ascii="Palatino Linotype" w:eastAsia="Palatino Linotype" w:hAnsi="Palatino Linotype" w:cs="Palatino Linotype"/>
          <w:color w:val="000000" w:themeColor="text1"/>
        </w:rPr>
        <w:t xml:space="preserve">se presentaron ante el Sujeto Obligado vía Sistema de Acceso a la Información Mexiquense, en adelante SAIMEX, las siguientes </w:t>
      </w:r>
      <w:r w:rsidRPr="001B631B">
        <w:rPr>
          <w:rFonts w:ascii="Palatino Linotype" w:eastAsia="Palatino Linotype" w:hAnsi="Palatino Linotype" w:cs="Palatino Linotype"/>
          <w:b/>
          <w:color w:val="000000" w:themeColor="text1"/>
        </w:rPr>
        <w:t>solicitudes de información</w:t>
      </w:r>
      <w:r w:rsidRPr="001B631B">
        <w:rPr>
          <w:rFonts w:ascii="Palatino Linotype" w:eastAsia="Palatino Linotype" w:hAnsi="Palatino Linotype" w:cs="Palatino Linotype"/>
          <w:color w:val="000000" w:themeColor="text1"/>
        </w:rPr>
        <w:t xml:space="preserve"> pública:</w:t>
      </w:r>
    </w:p>
    <w:p w:rsidR="005555C4" w:rsidRPr="001B631B" w:rsidRDefault="005555C4" w:rsidP="006231F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01956/TOLUCA/IP/2025</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“Todas las obras acciones realizadas en el municicpio con colonia obra numero de beneficiarios monto invertido y el proceso de licitación o ocontratación todos los documentos que lo acredite del año 2025 cunantas garantias se hicieron validad por las malas obras” (Sic)</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b/>
          <w:color w:val="000000" w:themeColor="text1"/>
        </w:rPr>
      </w:pPr>
    </w:p>
    <w:p w:rsidR="006231FF" w:rsidRPr="001B631B" w:rsidRDefault="006231FF" w:rsidP="006231FF">
      <w:pPr>
        <w:pBdr>
          <w:top w:val="nil"/>
          <w:left w:val="nil"/>
          <w:bottom w:val="nil"/>
          <w:right w:val="nil"/>
          <w:between w:val="nil"/>
        </w:pBdr>
        <w:jc w:val="both"/>
        <w:rPr>
          <w:rFonts w:ascii="Palatino Linotype" w:eastAsia="Palatino Linotype" w:hAnsi="Palatino Linotype" w:cs="Palatino Linotype"/>
          <w:b/>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01955/TOLUCA/IP/2025</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i/>
          <w:color w:val="000000" w:themeColor="text1"/>
        </w:rPr>
        <w:t>“Todas las obras acciones realizadas en el municicpio con colonia obra numero de beneficiarios monto invertido y el proceso de licitación o ocontratación todos los documentos que lo acredite del año 2024 y cunantas garantias se hicieron validad por las malas obras como lo decia el regidor Cardoso.” (Sic)</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D4210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lastRenderedPageBreak/>
        <w:t xml:space="preserve">Se eligió como modalidad de entrega de la información: A través del </w:t>
      </w:r>
      <w:r w:rsidRPr="001B631B">
        <w:rPr>
          <w:rFonts w:ascii="Palatino Linotype" w:eastAsia="Palatino Linotype" w:hAnsi="Palatino Linotype" w:cs="Palatino Linotype"/>
          <w:b/>
          <w:color w:val="000000" w:themeColor="text1"/>
        </w:rPr>
        <w:t>SAIMEX.</w:t>
      </w:r>
    </w:p>
    <w:p w:rsidR="005555C4" w:rsidRPr="001B631B" w:rsidRDefault="005555C4" w:rsidP="006231F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5555C4" w:rsidRPr="001B631B" w:rsidRDefault="002F1240" w:rsidP="006231F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color w:val="000000" w:themeColor="text1"/>
        </w:rPr>
        <w:t xml:space="preserve">El </w:t>
      </w:r>
      <w:r w:rsidRPr="001B631B">
        <w:rPr>
          <w:rFonts w:ascii="Palatino Linotype" w:eastAsia="Palatino Linotype" w:hAnsi="Palatino Linotype" w:cs="Palatino Linotype"/>
          <w:b/>
          <w:color w:val="000000" w:themeColor="text1"/>
        </w:rPr>
        <w:t>veintinueve de abril de dos mil veinticinco</w:t>
      </w:r>
      <w:r w:rsidRPr="001B631B">
        <w:rPr>
          <w:rFonts w:ascii="Palatino Linotype" w:eastAsia="Palatino Linotype" w:hAnsi="Palatino Linotype" w:cs="Palatino Linotype"/>
          <w:color w:val="000000" w:themeColor="text1"/>
        </w:rPr>
        <w:t xml:space="preserve">, el Sujeto Obligado emitió </w:t>
      </w:r>
      <w:r w:rsidRPr="001B631B">
        <w:rPr>
          <w:rFonts w:ascii="Palatino Linotype" w:eastAsia="Palatino Linotype" w:hAnsi="Palatino Linotype" w:cs="Palatino Linotype"/>
          <w:b/>
          <w:color w:val="000000" w:themeColor="text1"/>
        </w:rPr>
        <w:t>respuestas</w:t>
      </w:r>
      <w:r w:rsidRPr="001B631B">
        <w:rPr>
          <w:rFonts w:ascii="Palatino Linotype" w:eastAsia="Palatino Linotype" w:hAnsi="Palatino Linotype" w:cs="Palatino Linotype"/>
          <w:color w:val="000000" w:themeColor="text1"/>
        </w:rPr>
        <w:t xml:space="preserve"> a través de los archivos digitales siguiente:</w:t>
      </w:r>
    </w:p>
    <w:p w:rsidR="005555C4" w:rsidRPr="001B631B" w:rsidRDefault="002F1240" w:rsidP="00D42108">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Folio de solicitud 01956/TOLUCA/IP/2025</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Respuesta Saimex 01956.pdf</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Oficio DGOP/0682/2025 de fecha 04 de abril de 2025 a través del cual l Director General de Obras Públicas a través del cual refiere:</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“…se llevó a cabo la búsqueda exhaustiva y razonable del soporte documental que incluya la información objeto de la solicitud, en los archivos que se encuentran bajo resguardo y custodia de la Dirección de Obras Públicas, búsqueda de que se concluyó que a la fecha de la solicitud </w:t>
      </w:r>
      <w:r w:rsidRPr="001B631B">
        <w:rPr>
          <w:rFonts w:ascii="Palatino Linotype" w:eastAsia="Palatino Linotype" w:hAnsi="Palatino Linotype" w:cs="Palatino Linotype"/>
          <w:b/>
          <w:color w:val="000000" w:themeColor="text1"/>
        </w:rPr>
        <w:t>no se han realizado procedimientos de contratación de obras públicas</w:t>
      </w:r>
      <w:r w:rsidRPr="001B631B">
        <w:rPr>
          <w:rFonts w:ascii="Palatino Linotype" w:eastAsia="Palatino Linotype" w:hAnsi="Palatino Linotype" w:cs="Palatino Linotype"/>
          <w:color w:val="000000" w:themeColor="text1"/>
        </w:rPr>
        <w:t xml:space="preserve">, por lo que no se han generado, ni administran documentos de den cuenta de </w:t>
      </w:r>
      <w:r w:rsidRPr="001B631B">
        <w:rPr>
          <w:rFonts w:ascii="Palatino Linotype" w:eastAsia="Palatino Linotype" w:hAnsi="Palatino Linotype" w:cs="Palatino Linotype"/>
          <w:i/>
          <w:color w:val="000000" w:themeColor="text1"/>
        </w:rPr>
        <w:t>“…las obras acciones realizadas en el municipio..."(sic)</w:t>
      </w:r>
      <w:r w:rsidRPr="001B631B">
        <w:rPr>
          <w:rFonts w:ascii="Palatino Linotype" w:eastAsia="Palatino Linotype" w:hAnsi="Palatino Linotype" w:cs="Palatino Linotype"/>
          <w:color w:val="000000" w:themeColor="text1"/>
        </w:rPr>
        <w:t xml:space="preserve"> contratadas al no haberse generado ni administrar procesos de licitación o contratación, ni contratos de Obra Pública en lo que va del presente año fiscal.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Respecto de </w:t>
      </w:r>
      <w:r w:rsidRPr="001B631B">
        <w:rPr>
          <w:rFonts w:ascii="Palatino Linotype" w:eastAsia="Palatino Linotype" w:hAnsi="Palatino Linotype" w:cs="Palatino Linotype"/>
          <w:i/>
          <w:color w:val="000000" w:themeColor="text1"/>
        </w:rPr>
        <w:t>"…cunantas garantias se hicieron validad por las malas obras."(sic),</w:t>
      </w:r>
      <w:r w:rsidRPr="001B631B">
        <w:rPr>
          <w:rFonts w:ascii="Palatino Linotype" w:eastAsia="Palatino Linotype" w:hAnsi="Palatino Linotype" w:cs="Palatino Linotype"/>
          <w:color w:val="000000" w:themeColor="text1"/>
        </w:rPr>
        <w:t xml:space="preserve"> es preciso puntualizar que conformidad con lo establecido en el artículo 92, fracción X del Bando Municipal Toluca 2025, así como en el artículo 3.55 del Código Reglamentario Municipal de Toluca vigente y de lo estipulado en el Manual General de Organización del Sector Central de la Administración Pública Municipal de Toluca vigente en la codificación 209014000, </w:t>
      </w:r>
      <w:r w:rsidRPr="001B631B">
        <w:rPr>
          <w:rFonts w:ascii="Palatino Linotype" w:eastAsia="Palatino Linotype" w:hAnsi="Palatino Linotype" w:cs="Palatino Linotype"/>
          <w:b/>
          <w:color w:val="000000" w:themeColor="text1"/>
        </w:rPr>
        <w:t>no es competencia, ni atribución de esta Dirección General, generar ni administrar las expresiones documentales que den cuenta de lo solicitado</w:t>
      </w:r>
      <w:r w:rsidRPr="001B631B">
        <w:rPr>
          <w:rFonts w:ascii="Palatino Linotype" w:eastAsia="Palatino Linotype" w:hAnsi="Palatino Linotype" w:cs="Palatino Linotype"/>
          <w:color w:val="000000" w:themeColor="text1"/>
        </w:rPr>
        <w:t>.”</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D42108">
      <w:pPr>
        <w:numPr>
          <w:ilvl w:val="0"/>
          <w:numId w:val="6"/>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Folio de solicitud 01955/TOLUCA/IP/2025</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b/>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Respuesta Saimex 01955.pdf</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Oficio DGOP/0758/2025 de fecha 10 de abril de 2025, firmado por el Director General de Obras Públicas, a través del cual refiere que </w:t>
      </w:r>
      <w:r w:rsidRPr="001B631B">
        <w:rPr>
          <w:rFonts w:ascii="Palatino Linotype" w:eastAsia="Palatino Linotype" w:hAnsi="Palatino Linotype" w:cs="Palatino Linotype"/>
          <w:b/>
          <w:color w:val="000000" w:themeColor="text1"/>
        </w:rPr>
        <w:t xml:space="preserve">“toda la documentación con la que se integran los expedientes de obras públicas contratadas por esta área administrativa del año fiscal 2024, </w:t>
      </w:r>
      <w:r w:rsidRPr="001B631B">
        <w:rPr>
          <w:rFonts w:ascii="Palatino Linotype" w:eastAsia="Palatino Linotype" w:hAnsi="Palatino Linotype" w:cs="Palatino Linotype"/>
          <w:b/>
          <w:color w:val="000000" w:themeColor="text1"/>
        </w:rPr>
        <w:lastRenderedPageBreak/>
        <w:t>se encuentra bajo el procedimiento de inspección número CM/DAO/INSP/01/2025, denominada "Inspección a la Integración de los Expedientes Únicos de las Obras, en las modalidades de Adjudicación Directa, Invitación Restringida y Licitación Pública, de Obras ejecutadas en el ejercicio fiscal 2024"</w:t>
      </w:r>
      <w:r w:rsidRPr="001B631B">
        <w:rPr>
          <w:rFonts w:ascii="Palatino Linotype" w:eastAsia="Palatino Linotype" w:hAnsi="Palatino Linotype" w:cs="Palatino Linotype"/>
          <w:color w:val="000000" w:themeColor="text1"/>
        </w:rPr>
        <w:t xml:space="preserve">, que tiene por objeto comprobar que la obra pública y la aplicación de recursos, se haya realizado en apego a las disposiciones jurídico - administrativas aplicables.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Por lo antes expuesto y atendiendo lo establecido en el artículo 140 fracción V de la Ley de Transparencia y Acceso a la Información Pública del Estado de México y Municipios, </w:t>
      </w:r>
      <w:r w:rsidRPr="001B631B">
        <w:rPr>
          <w:rFonts w:ascii="Palatino Linotype" w:eastAsia="Palatino Linotype" w:hAnsi="Palatino Linotype" w:cs="Palatino Linotype"/>
          <w:b/>
          <w:color w:val="000000" w:themeColor="text1"/>
        </w:rPr>
        <w:t>se autorizó la reserva de la información</w:t>
      </w:r>
      <w:r w:rsidRPr="001B631B">
        <w:rPr>
          <w:rFonts w:ascii="Palatino Linotype" w:eastAsia="Palatino Linotype" w:hAnsi="Palatino Linotype" w:cs="Palatino Linotype"/>
          <w:color w:val="000000" w:themeColor="text1"/>
        </w:rPr>
        <w:t xml:space="preserve"> mediante acuerdo CT/SE/422/02/2025 de la Cuadringentésima Vigésima Segunda Sesión Extraordinaria del Comité de Transparencia del Municipio de Toluca, de fecha 9 de abril del año en curso.”</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En la misma línea refiere que no es competencia ni atribución de esa área administrativa generar ni administrar la expresión documental que dé cuenta de “…cuantas garantías se hicieron validad por las malas obras como lo decía el regidor Cardoso." (sic).</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ACTA CUADRINGENTÉSIMA VIGÉSIMA SEGUNDA SESIÓN EXTRAORDINARIA 2025 (2).pdf</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Acta de Sesión del Comité de Transparencia en la que a través de ACUERDO CT/SE/422/02/2025 </w:t>
      </w:r>
      <w:r w:rsidRPr="001B631B">
        <w:rPr>
          <w:rFonts w:ascii="Palatino Linotype" w:eastAsia="Palatino Linotype" w:hAnsi="Palatino Linotype" w:cs="Palatino Linotype"/>
          <w:b/>
          <w:color w:val="000000" w:themeColor="text1"/>
        </w:rPr>
        <w:t>Se clasifica como información reservada en su totalidad</w:t>
      </w:r>
      <w:r w:rsidRPr="001B631B">
        <w:rPr>
          <w:rFonts w:ascii="Palatino Linotype" w:eastAsia="Palatino Linotype" w:hAnsi="Palatino Linotype" w:cs="Palatino Linotype"/>
          <w:color w:val="000000" w:themeColor="text1"/>
        </w:rPr>
        <w:t xml:space="preserve"> por un periodo de 04 meses, de </w:t>
      </w:r>
      <w:r w:rsidRPr="001B631B">
        <w:rPr>
          <w:rFonts w:ascii="Palatino Linotype" w:eastAsia="Palatino Linotype" w:hAnsi="Palatino Linotype" w:cs="Palatino Linotype"/>
          <w:b/>
          <w:color w:val="000000" w:themeColor="text1"/>
        </w:rPr>
        <w:t>la información contenida en expedientes de las obras contratadas durante 2024, para dar respuesta a la Solicitud de Información número 01955/TOLUCA/IP/2025</w:t>
      </w:r>
      <w:r w:rsidRPr="001B631B">
        <w:rPr>
          <w:rFonts w:ascii="Palatino Linotype" w:eastAsia="Palatino Linotype" w:hAnsi="Palatino Linotype" w:cs="Palatino Linotype"/>
          <w:color w:val="000000" w:themeColor="text1"/>
        </w:rPr>
        <w:t xml:space="preserve">, con fundamento en los artículos 24 fracción XIV, 49 fracción IX y 140 fracción VIII de la Ley de Transparencia y Acceso a la Información Pública del Estado de México y Municipios.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Realizando en la misma, la prueba de daño correspondiente.</w:t>
      </w:r>
    </w:p>
    <w:p w:rsidR="005555C4" w:rsidRPr="001B631B" w:rsidRDefault="005555C4" w:rsidP="006231FF">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5555C4" w:rsidRPr="001B631B" w:rsidRDefault="005555C4" w:rsidP="006231F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5555C4" w:rsidRPr="001B631B" w:rsidRDefault="002F1240" w:rsidP="006231F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El</w:t>
      </w:r>
      <w:r w:rsidRPr="001B631B">
        <w:rPr>
          <w:rFonts w:ascii="Palatino Linotype" w:eastAsia="Palatino Linotype" w:hAnsi="Palatino Linotype" w:cs="Palatino Linotype"/>
          <w:b/>
          <w:color w:val="000000" w:themeColor="text1"/>
        </w:rPr>
        <w:t xml:space="preserve"> veintidós de mayo de dos mil veinticinco</w:t>
      </w:r>
      <w:r w:rsidRPr="001B631B">
        <w:rPr>
          <w:rFonts w:ascii="Palatino Linotype" w:eastAsia="Palatino Linotype" w:hAnsi="Palatino Linotype" w:cs="Palatino Linotype"/>
          <w:color w:val="000000" w:themeColor="text1"/>
        </w:rPr>
        <w:t xml:space="preserve">, el particular interpuso los Recursos de Revisión a los que se les asignaron los folios </w:t>
      </w:r>
      <w:r w:rsidRPr="001B631B">
        <w:rPr>
          <w:rFonts w:ascii="Palatino Linotype" w:eastAsia="Palatino Linotype" w:hAnsi="Palatino Linotype" w:cs="Palatino Linotype"/>
          <w:b/>
          <w:color w:val="000000" w:themeColor="text1"/>
        </w:rPr>
        <w:t xml:space="preserve">05828/INFOEM/IP/RR/2025 y 05829/INFOEM/IP/RR/2025, </w:t>
      </w:r>
      <w:r w:rsidRPr="001B631B">
        <w:rPr>
          <w:rFonts w:ascii="Palatino Linotype" w:eastAsia="Palatino Linotype" w:hAnsi="Palatino Linotype" w:cs="Palatino Linotype"/>
          <w:color w:val="000000" w:themeColor="text1"/>
        </w:rPr>
        <w:t xml:space="preserve">en contra de las respuestas emitidas por el Sujeto Obligado, </w:t>
      </w:r>
      <w:r w:rsidRPr="001B631B">
        <w:rPr>
          <w:rFonts w:ascii="Palatino Linotype" w:eastAsia="Palatino Linotype" w:hAnsi="Palatino Linotype" w:cs="Palatino Linotype"/>
          <w:color w:val="000000" w:themeColor="text1"/>
        </w:rPr>
        <w:lastRenderedPageBreak/>
        <w:t>realizando las siguientes manifestaciones como acto impugnado y razones o motivos de inconformidad:</w:t>
      </w:r>
    </w:p>
    <w:p w:rsidR="005555C4" w:rsidRPr="001B631B" w:rsidRDefault="005555C4" w:rsidP="006231FF">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5555C4" w:rsidRPr="001B631B" w:rsidRDefault="002F1240" w:rsidP="00D42108">
      <w:p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1B631B">
        <w:rPr>
          <w:rFonts w:ascii="Palatino Linotype" w:eastAsia="Palatino Linotype" w:hAnsi="Palatino Linotype" w:cs="Palatino Linotype"/>
          <w:b/>
          <w:color w:val="000000" w:themeColor="text1"/>
        </w:rPr>
        <w:t>05828/INFOEM/IP/RR/2025</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b/>
          <w:color w:val="000000" w:themeColor="text1"/>
        </w:rPr>
      </w:pPr>
    </w:p>
    <w:p w:rsidR="005555C4" w:rsidRPr="00D42108" w:rsidRDefault="002F1240" w:rsidP="00D42108">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i/>
          <w:color w:val="000000" w:themeColor="text1"/>
        </w:rPr>
      </w:pPr>
      <w:r w:rsidRPr="00D42108">
        <w:rPr>
          <w:rFonts w:ascii="Palatino Linotype" w:eastAsia="Palatino Linotype" w:hAnsi="Palatino Linotype" w:cs="Palatino Linotype"/>
          <w:b/>
          <w:color w:val="000000" w:themeColor="text1"/>
        </w:rPr>
        <w:t xml:space="preserve">Acto impugnado: </w:t>
      </w:r>
      <w:r w:rsidRPr="00D42108">
        <w:rPr>
          <w:rFonts w:ascii="Palatino Linotype" w:eastAsia="Palatino Linotype" w:hAnsi="Palatino Linotype" w:cs="Palatino Linotype"/>
          <w:i/>
          <w:color w:val="000000" w:themeColor="text1"/>
        </w:rPr>
        <w:t>“La negativa de la información” (Sic)</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D42108" w:rsidRDefault="002F1240" w:rsidP="00D42108">
      <w:pPr>
        <w:pStyle w:val="Prrafodelista"/>
        <w:numPr>
          <w:ilvl w:val="0"/>
          <w:numId w:val="13"/>
        </w:numPr>
        <w:pBdr>
          <w:top w:val="nil"/>
          <w:left w:val="nil"/>
          <w:bottom w:val="nil"/>
          <w:right w:val="nil"/>
          <w:between w:val="nil"/>
        </w:pBdr>
        <w:jc w:val="both"/>
        <w:rPr>
          <w:rFonts w:ascii="Palatino Linotype" w:eastAsia="Palatino Linotype" w:hAnsi="Palatino Linotype" w:cs="Palatino Linotype"/>
          <w:color w:val="000000" w:themeColor="text1"/>
        </w:rPr>
      </w:pPr>
      <w:bookmarkStart w:id="3" w:name="_heading=h.1fob9te" w:colFirst="0" w:colLast="0"/>
      <w:bookmarkEnd w:id="3"/>
      <w:r w:rsidRPr="00D42108">
        <w:rPr>
          <w:rFonts w:ascii="Palatino Linotype" w:eastAsia="Palatino Linotype" w:hAnsi="Palatino Linotype" w:cs="Palatino Linotype"/>
          <w:b/>
          <w:color w:val="000000" w:themeColor="text1"/>
        </w:rPr>
        <w:t xml:space="preserve">Razones o Motivos de inconformidad: </w:t>
      </w:r>
      <w:r w:rsidRPr="00D42108">
        <w:rPr>
          <w:rFonts w:ascii="Palatino Linotype" w:eastAsia="Palatino Linotype" w:hAnsi="Palatino Linotype" w:cs="Palatino Linotype"/>
          <w:i/>
          <w:color w:val="000000" w:themeColor="text1"/>
        </w:rPr>
        <w:t xml:space="preserve">“La negativa de la información” </w:t>
      </w:r>
      <w:r w:rsidRPr="00D42108">
        <w:rPr>
          <w:rFonts w:ascii="Palatino Linotype" w:eastAsia="Palatino Linotype" w:hAnsi="Palatino Linotype" w:cs="Palatino Linotype"/>
          <w:color w:val="000000" w:themeColor="text1"/>
        </w:rPr>
        <w:t>(Sic)</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D42108">
      <w:pPr>
        <w:pBdr>
          <w:top w:val="nil"/>
          <w:left w:val="nil"/>
          <w:bottom w:val="nil"/>
          <w:right w:val="nil"/>
          <w:between w:val="nil"/>
        </w:pBdr>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05829/INFOEM/IP/RR/2025</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b/>
          <w:color w:val="000000" w:themeColor="text1"/>
        </w:rPr>
      </w:pPr>
    </w:p>
    <w:p w:rsidR="005555C4" w:rsidRPr="00D42108" w:rsidRDefault="002F1240" w:rsidP="00D42108">
      <w:pPr>
        <w:pStyle w:val="Prrafodelista"/>
        <w:numPr>
          <w:ilvl w:val="0"/>
          <w:numId w:val="14"/>
        </w:numPr>
        <w:pBdr>
          <w:top w:val="nil"/>
          <w:left w:val="nil"/>
          <w:bottom w:val="nil"/>
          <w:right w:val="nil"/>
          <w:between w:val="nil"/>
        </w:pBdr>
        <w:jc w:val="both"/>
        <w:rPr>
          <w:rFonts w:ascii="Palatino Linotype" w:eastAsia="Palatino Linotype" w:hAnsi="Palatino Linotype" w:cs="Palatino Linotype"/>
          <w:i/>
          <w:color w:val="000000" w:themeColor="text1"/>
        </w:rPr>
      </w:pPr>
      <w:r w:rsidRPr="00D42108">
        <w:rPr>
          <w:rFonts w:ascii="Palatino Linotype" w:eastAsia="Palatino Linotype" w:hAnsi="Palatino Linotype" w:cs="Palatino Linotype"/>
          <w:b/>
          <w:color w:val="000000" w:themeColor="text1"/>
        </w:rPr>
        <w:t xml:space="preserve">Acto impugnado: </w:t>
      </w:r>
      <w:r w:rsidRPr="00D42108">
        <w:rPr>
          <w:rFonts w:ascii="Palatino Linotype" w:eastAsia="Palatino Linotype" w:hAnsi="Palatino Linotype" w:cs="Palatino Linotype"/>
          <w:i/>
          <w:color w:val="000000" w:themeColor="text1"/>
        </w:rPr>
        <w:t>“La negativa de la información” (Sic)</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D42108" w:rsidRDefault="002F1240" w:rsidP="00D42108">
      <w:pPr>
        <w:pStyle w:val="Prrafodelista"/>
        <w:numPr>
          <w:ilvl w:val="0"/>
          <w:numId w:val="14"/>
        </w:numPr>
        <w:pBdr>
          <w:top w:val="nil"/>
          <w:left w:val="nil"/>
          <w:bottom w:val="nil"/>
          <w:right w:val="nil"/>
          <w:between w:val="nil"/>
        </w:pBdr>
        <w:jc w:val="both"/>
        <w:rPr>
          <w:rFonts w:ascii="Palatino Linotype" w:eastAsia="Palatino Linotype" w:hAnsi="Palatino Linotype" w:cs="Palatino Linotype"/>
          <w:color w:val="000000" w:themeColor="text1"/>
        </w:rPr>
      </w:pPr>
      <w:r w:rsidRPr="00D42108">
        <w:rPr>
          <w:rFonts w:ascii="Palatino Linotype" w:eastAsia="Palatino Linotype" w:hAnsi="Palatino Linotype" w:cs="Palatino Linotype"/>
          <w:b/>
          <w:color w:val="000000" w:themeColor="text1"/>
        </w:rPr>
        <w:t xml:space="preserve">Razones o Motivos de inconformidad: </w:t>
      </w:r>
      <w:r w:rsidRPr="00D42108">
        <w:rPr>
          <w:rFonts w:ascii="Palatino Linotype" w:eastAsia="Palatino Linotype" w:hAnsi="Palatino Linotype" w:cs="Palatino Linotype"/>
          <w:i/>
          <w:color w:val="000000" w:themeColor="text1"/>
        </w:rPr>
        <w:t xml:space="preserve">“La negativa de la información que es pública” </w:t>
      </w:r>
      <w:r w:rsidRPr="00D42108">
        <w:rPr>
          <w:rFonts w:ascii="Palatino Linotype" w:eastAsia="Palatino Linotype" w:hAnsi="Palatino Linotype" w:cs="Palatino Linotype"/>
          <w:color w:val="000000" w:themeColor="text1"/>
        </w:rPr>
        <w:t>(Sic)</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5555C4" w:rsidP="006231F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5555C4" w:rsidRPr="001B631B" w:rsidRDefault="002F1240" w:rsidP="006231F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Los Comisionados de origen, con fundamento en lo dispuesto por el artículo 185, fracción II, de la ley de la materia, a través de los </w:t>
      </w:r>
      <w:r w:rsidRPr="001B631B">
        <w:rPr>
          <w:rFonts w:ascii="Palatino Linotype" w:eastAsia="Palatino Linotype" w:hAnsi="Palatino Linotype" w:cs="Palatino Linotype"/>
          <w:b/>
          <w:color w:val="000000" w:themeColor="text1"/>
        </w:rPr>
        <w:t xml:space="preserve">acuerdos de admisión </w:t>
      </w:r>
      <w:r w:rsidRPr="001B631B">
        <w:rPr>
          <w:rFonts w:ascii="Palatino Linotype" w:eastAsia="Palatino Linotype" w:hAnsi="Palatino Linotype" w:cs="Palatino Linotype"/>
          <w:color w:val="000000" w:themeColor="text1"/>
        </w:rPr>
        <w:t xml:space="preserve">de fechas </w:t>
      </w:r>
      <w:r w:rsidRPr="001B631B">
        <w:rPr>
          <w:rFonts w:ascii="Palatino Linotype" w:eastAsia="Palatino Linotype" w:hAnsi="Palatino Linotype" w:cs="Palatino Linotype"/>
          <w:b/>
          <w:color w:val="000000" w:themeColor="text1"/>
        </w:rPr>
        <w:t xml:space="preserve">veintiséis y veintisiete de mayo de dos mil veinticinco, </w:t>
      </w:r>
      <w:r w:rsidRPr="001B631B">
        <w:rPr>
          <w:rFonts w:ascii="Palatino Linotype" w:eastAsia="Palatino Linotype" w:hAnsi="Palatino Linotype" w:cs="Palatino Linotype"/>
          <w:color w:val="000000" w:themeColor="text1"/>
        </w:rPr>
        <w:t xml:space="preserve">puso a disposición de las partes los expedientes electrónicos vía SAIMEX a efecto de que en un plazo máximo de siete días manifestara lo que a su derecho conviniera, ofreciera pruebas y alegatos según corresponda al caso concreto, de esta forma para que el </w:t>
      </w:r>
      <w:r w:rsidRPr="001B631B">
        <w:rPr>
          <w:rFonts w:ascii="Palatino Linotype" w:eastAsia="Palatino Linotype" w:hAnsi="Palatino Linotype" w:cs="Palatino Linotype"/>
          <w:b/>
          <w:color w:val="000000" w:themeColor="text1"/>
        </w:rPr>
        <w:t xml:space="preserve">SUJETO OBLIGADO </w:t>
      </w:r>
      <w:r w:rsidRPr="001B631B">
        <w:rPr>
          <w:rFonts w:ascii="Palatino Linotype" w:eastAsia="Palatino Linotype" w:hAnsi="Palatino Linotype" w:cs="Palatino Linotype"/>
          <w:color w:val="000000" w:themeColor="text1"/>
        </w:rPr>
        <w:t>presentara el Informes Justificados procedentes.</w:t>
      </w:r>
    </w:p>
    <w:p w:rsidR="005555C4" w:rsidRPr="001B631B" w:rsidRDefault="005555C4" w:rsidP="006231F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El Recurrente dejó de realizar manifestaciones que a su derecho conviniera y asistiera. Por su parte, el Sujeto Obligado,</w:t>
      </w:r>
      <w:r w:rsidRPr="001B631B">
        <w:rPr>
          <w:rFonts w:ascii="Palatino Linotype" w:eastAsia="Palatino Linotype" w:hAnsi="Palatino Linotype" w:cs="Palatino Linotype"/>
          <w:b/>
          <w:color w:val="000000" w:themeColor="text1"/>
        </w:rPr>
        <w:t xml:space="preserve"> </w:t>
      </w:r>
      <w:r w:rsidRPr="001B631B">
        <w:rPr>
          <w:rFonts w:ascii="Palatino Linotype" w:eastAsia="Palatino Linotype" w:hAnsi="Palatino Linotype" w:cs="Palatino Linotype"/>
          <w:color w:val="000000" w:themeColor="text1"/>
        </w:rPr>
        <w:t>en fechas</w:t>
      </w:r>
      <w:r w:rsidRPr="001B631B">
        <w:rPr>
          <w:rFonts w:ascii="Palatino Linotype" w:eastAsia="Palatino Linotype" w:hAnsi="Palatino Linotype" w:cs="Palatino Linotype"/>
          <w:b/>
          <w:color w:val="000000" w:themeColor="text1"/>
        </w:rPr>
        <w:t xml:space="preserve"> cuatro y cinco de junio de dos mil veinticinco </w:t>
      </w:r>
      <w:r w:rsidRPr="001B631B">
        <w:rPr>
          <w:rFonts w:ascii="Palatino Linotype" w:eastAsia="Palatino Linotype" w:hAnsi="Palatino Linotype" w:cs="Palatino Linotype"/>
          <w:color w:val="000000" w:themeColor="text1"/>
        </w:rPr>
        <w:t xml:space="preserve">presentó </w:t>
      </w:r>
      <w:r w:rsidRPr="001B631B">
        <w:rPr>
          <w:rFonts w:ascii="Palatino Linotype" w:eastAsia="Palatino Linotype" w:hAnsi="Palatino Linotype" w:cs="Palatino Linotype"/>
          <w:b/>
          <w:color w:val="000000" w:themeColor="text1"/>
        </w:rPr>
        <w:t>informes justificados</w:t>
      </w:r>
      <w:r w:rsidRPr="001B631B">
        <w:rPr>
          <w:rFonts w:ascii="Palatino Linotype" w:eastAsia="Palatino Linotype" w:hAnsi="Palatino Linotype" w:cs="Palatino Linotype"/>
          <w:color w:val="000000" w:themeColor="text1"/>
        </w:rPr>
        <w:t xml:space="preserve"> a través de los siguientes archivos electrónicos: </w:t>
      </w:r>
    </w:p>
    <w:p w:rsidR="005555C4" w:rsidRDefault="005555C4" w:rsidP="006231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42108" w:rsidRPr="001B631B" w:rsidRDefault="00D42108" w:rsidP="006231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55C4" w:rsidRPr="001B631B" w:rsidRDefault="002F1240" w:rsidP="00D42108">
      <w:pPr>
        <w:numPr>
          <w:ilvl w:val="0"/>
          <w:numId w:val="1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lastRenderedPageBreak/>
        <w:t>05828/INFOEM/IP/RR/2025</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MANIFESTACIONES RR 5828.pdf</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Oficio de fecha 30 de mayo de 2025, firmado por el Director General de Obras Públicas a través de cual ratifica su respuesta inicial, en el sentido que en los archivos que se encuentran bajo resguardo y custodia de la Dirección de Obras Públicas, búsqueda de la que se concluyó que a la fecha de la solicitud </w:t>
      </w:r>
      <w:r w:rsidRPr="001B631B">
        <w:rPr>
          <w:rFonts w:ascii="Palatino Linotype" w:eastAsia="Palatino Linotype" w:hAnsi="Palatino Linotype" w:cs="Palatino Linotype"/>
          <w:b/>
          <w:color w:val="000000" w:themeColor="text1"/>
        </w:rPr>
        <w:t>no se realizaron procedimientos de contratación de obras públicas.</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color w:val="000000" w:themeColor="text1"/>
        </w:rPr>
        <w:t xml:space="preserve">No obstante, y en pro de salvaguardar y garantizar el derecho de acceso a la información pública del hoy recurrente, se solicitó a la Coordinación de Obras por Administración Directa y a la Dirección de Obras Públicas realizar una nueva búsqueda exhaustiva y razonable de la información objeto de la solitud, en los archivos que se encuentran bajo su resguardo y custodia, búsqueda de la que la Dirección de Obras Públicas concluyó nuevamente, lo expuesto en el párrafo anterior, y la </w:t>
      </w:r>
      <w:r w:rsidRPr="001B631B">
        <w:rPr>
          <w:rFonts w:ascii="Palatino Linotype" w:eastAsia="Palatino Linotype" w:hAnsi="Palatino Linotype" w:cs="Palatino Linotype"/>
          <w:b/>
          <w:color w:val="000000" w:themeColor="text1"/>
        </w:rPr>
        <w:t>Coordinación de Obras por Administración Directa proporciono</w:t>
      </w:r>
      <w:r w:rsidRPr="001B631B">
        <w:rPr>
          <w:rFonts w:ascii="Palatino Linotype" w:eastAsia="Palatino Linotype" w:hAnsi="Palatino Linotype" w:cs="Palatino Linotype"/>
          <w:color w:val="000000" w:themeColor="text1"/>
        </w:rPr>
        <w:t xml:space="preserve"> mediante oficio 210010300/188/2025, </w:t>
      </w:r>
      <w:r w:rsidRPr="001B631B">
        <w:rPr>
          <w:rFonts w:ascii="Palatino Linotype" w:eastAsia="Palatino Linotype" w:hAnsi="Palatino Linotype" w:cs="Palatino Linotype"/>
          <w:b/>
          <w:color w:val="000000" w:themeColor="text1"/>
        </w:rPr>
        <w:t>listado de trabajos realizados</w:t>
      </w:r>
      <w:r w:rsidRPr="001B631B">
        <w:rPr>
          <w:rFonts w:ascii="Palatino Linotype" w:eastAsia="Palatino Linotype" w:hAnsi="Palatino Linotype" w:cs="Palatino Linotype"/>
          <w:color w:val="000000" w:themeColor="text1"/>
        </w:rPr>
        <w:t xml:space="preserve"> en la temporalidad indicada en la solicitud de inicio, </w:t>
      </w:r>
      <w:r w:rsidRPr="001B631B">
        <w:rPr>
          <w:rFonts w:ascii="Palatino Linotype" w:eastAsia="Palatino Linotype" w:hAnsi="Palatino Linotype" w:cs="Palatino Linotype"/>
          <w:b/>
          <w:color w:val="000000" w:themeColor="text1"/>
        </w:rPr>
        <w:t>puntualizando que las acciones/trabajos realizados, y que se enlistan en el documento adjunto al presente, se realizan con maquinaria y personal del Área, razón por la que no se generan ni administran documentos que den cuenta del monto invertido, proceso de licitación o contratación, ni garantías.</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Se adjunta documento titulado TRABAJOS REALIZADOS EN A COORDINACIÓN DE OBRAS POR ADMINISTRACIÓN DIRECTA DE ENERO A MARZO 2025, en el que se pueden apreciar los datos de concepto, beneficiarios y delegación y/o localidad.</w:t>
      </w:r>
    </w:p>
    <w:p w:rsidR="005555C4" w:rsidRPr="001B631B" w:rsidRDefault="005555C4" w:rsidP="006231FF">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5555C4" w:rsidRPr="001B631B" w:rsidRDefault="002F1240" w:rsidP="00D42108">
      <w:pPr>
        <w:numPr>
          <w:ilvl w:val="0"/>
          <w:numId w:val="11"/>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05829/INFOEM/IP/RR/2025</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color w:val="000000" w:themeColor="text1"/>
        </w:rPr>
        <w:tab/>
      </w:r>
      <w:r w:rsidRPr="001B631B">
        <w:rPr>
          <w:rFonts w:ascii="Palatino Linotype" w:eastAsia="Palatino Linotype" w:hAnsi="Palatino Linotype" w:cs="Palatino Linotype"/>
          <w:b/>
          <w:i/>
          <w:color w:val="000000" w:themeColor="text1"/>
        </w:rPr>
        <w:t>2. Ratificación RR-5829-2025.pdf</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Escrito suscrito por el Titular de la Unidad de Transparencia a través del cual refiere la ratificación de la respuesta emitida por la Dirección General de Obras Públicas y Servidor Público Habilitado.</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b/>
          <w:color w:val="000000" w:themeColor="text1"/>
        </w:rPr>
      </w:pP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Posteriormente el Pleno de este Órgano Autónomo, en la</w:t>
      </w:r>
      <w:r w:rsidRPr="001B631B">
        <w:rPr>
          <w:rFonts w:ascii="Palatino Linotype" w:eastAsia="Palatino Linotype" w:hAnsi="Palatino Linotype" w:cs="Palatino Linotype"/>
          <w:b/>
          <w:color w:val="000000" w:themeColor="text1"/>
        </w:rPr>
        <w:t xml:space="preserve"> Vigésima Sesión Ordinaria </w:t>
      </w:r>
      <w:r w:rsidRPr="001B631B">
        <w:rPr>
          <w:rFonts w:ascii="Palatino Linotype" w:eastAsia="Palatino Linotype" w:hAnsi="Palatino Linotype" w:cs="Palatino Linotype"/>
          <w:color w:val="000000" w:themeColor="text1"/>
        </w:rPr>
        <w:t>de fecha</w:t>
      </w:r>
      <w:r w:rsidRPr="001B631B">
        <w:rPr>
          <w:rFonts w:ascii="Palatino Linotype" w:eastAsia="Palatino Linotype" w:hAnsi="Palatino Linotype" w:cs="Palatino Linotype"/>
          <w:b/>
          <w:color w:val="000000" w:themeColor="text1"/>
        </w:rPr>
        <w:t xml:space="preserve"> cuatro de junio de dos mil veinticinco</w:t>
      </w:r>
      <w:r w:rsidRPr="001B631B">
        <w:rPr>
          <w:rFonts w:ascii="Palatino Linotype" w:eastAsia="Palatino Linotype" w:hAnsi="Palatino Linotype" w:cs="Palatino Linotype"/>
          <w:color w:val="000000" w:themeColor="text1"/>
        </w:rPr>
        <w:t xml:space="preserve">; </w:t>
      </w:r>
      <w:r w:rsidRPr="001B631B">
        <w:rPr>
          <w:rFonts w:ascii="Palatino Linotype" w:eastAsia="Palatino Linotype" w:hAnsi="Palatino Linotype" w:cs="Palatino Linotype"/>
          <w:b/>
          <w:color w:val="000000" w:themeColor="text1"/>
        </w:rPr>
        <w:t>ordenó la acumulación</w:t>
      </w:r>
      <w:r w:rsidRPr="001B631B">
        <w:rPr>
          <w:rFonts w:ascii="Palatino Linotype" w:eastAsia="Palatino Linotype" w:hAnsi="Palatino Linotype" w:cs="Palatino Linotype"/>
          <w:color w:val="000000" w:themeColor="text1"/>
        </w:rPr>
        <w:t xml:space="preserve"> de los recursos de revisión de mérito, a efecto de que la Ponencia de la </w:t>
      </w:r>
      <w:r w:rsidRPr="001B631B">
        <w:rPr>
          <w:rFonts w:ascii="Palatino Linotype" w:eastAsia="Palatino Linotype" w:hAnsi="Palatino Linotype" w:cs="Palatino Linotype"/>
          <w:b/>
          <w:color w:val="000000" w:themeColor="text1"/>
        </w:rPr>
        <w:t xml:space="preserve">Comisionada María del Rosario Mejía </w:t>
      </w:r>
      <w:r w:rsidRPr="001B631B">
        <w:rPr>
          <w:rFonts w:ascii="Palatino Linotype" w:eastAsia="Palatino Linotype" w:hAnsi="Palatino Linotype" w:cs="Palatino Linotype"/>
          <w:b/>
          <w:color w:val="000000" w:themeColor="text1"/>
        </w:rPr>
        <w:lastRenderedPageBreak/>
        <w:t>Ayala</w:t>
      </w:r>
      <w:r w:rsidR="00D42108">
        <w:rPr>
          <w:rFonts w:ascii="Palatino Linotype" w:eastAsia="Palatino Linotype" w:hAnsi="Palatino Linotype" w:cs="Palatino Linotype"/>
          <w:b/>
          <w:color w:val="000000" w:themeColor="text1"/>
        </w:rPr>
        <w:t>,</w:t>
      </w:r>
      <w:r w:rsidRPr="001B631B">
        <w:rPr>
          <w:rFonts w:ascii="Palatino Linotype" w:eastAsia="Palatino Linotype" w:hAnsi="Palatino Linotype" w:cs="Palatino Linotype"/>
          <w:b/>
          <w:color w:val="000000" w:themeColor="text1"/>
        </w:rPr>
        <w:t xml:space="preserve"> </w:t>
      </w:r>
      <w:r w:rsidRPr="001B631B">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1B631B">
        <w:rPr>
          <w:rFonts w:ascii="Palatino Linotype" w:eastAsia="Palatino Linotype" w:hAnsi="Palatino Linotype" w:cs="Palatino Linotype"/>
          <w:i/>
          <w:color w:val="000000" w:themeColor="text1"/>
          <w:vertAlign w:val="superscript"/>
        </w:rPr>
        <w:footnoteReference w:id="1"/>
      </w:r>
      <w:r w:rsidRPr="001B631B">
        <w:rPr>
          <w:rFonts w:ascii="Palatino Linotype" w:eastAsia="Palatino Linotype" w:hAnsi="Palatino Linotype" w:cs="Palatino Linotype"/>
          <w:color w:val="000000" w:themeColor="text1"/>
        </w:rPr>
        <w:t>, que señala:</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“ONCE.</w:t>
      </w:r>
      <w:r w:rsidRPr="001B631B">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r w:rsidRPr="001B631B">
        <w:rPr>
          <w:rFonts w:ascii="Palatino Linotype" w:eastAsia="Palatino Linotype" w:hAnsi="Palatino Linotype" w:cs="Palatino Linotype"/>
          <w:i/>
          <w:color w:val="000000" w:themeColor="text1"/>
        </w:rPr>
        <w:tab/>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b) Las partes o los actos impugnados sean iguales</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c) Cuando se trate del mismo solicitante, el mismo SUJETO OBLIGADO, aunque se trate de solicitudes diversas;</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(Énfasis añadido)</w:t>
      </w:r>
    </w:p>
    <w:p w:rsidR="005555C4"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D42108" w:rsidRPr="001B631B" w:rsidRDefault="00D42108"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Es así que,</w:t>
      </w:r>
      <w:r w:rsidRPr="001B631B">
        <w:rPr>
          <w:rFonts w:ascii="Palatino Linotype" w:eastAsia="Palatino Linotype" w:hAnsi="Palatino Linotype" w:cs="Palatino Linotype"/>
          <w:i/>
          <w:color w:val="000000" w:themeColor="text1"/>
        </w:rPr>
        <w:t xml:space="preserve"> </w:t>
      </w:r>
      <w:r w:rsidRPr="001B631B">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5555C4" w:rsidRPr="001B631B" w:rsidRDefault="005555C4" w:rsidP="006231F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1B631B">
        <w:rPr>
          <w:rFonts w:ascii="Palatino Linotype" w:eastAsia="Palatino Linotype" w:hAnsi="Palatino Linotype" w:cs="Palatino Linotype"/>
          <w:color w:val="000000" w:themeColor="text1"/>
        </w:rPr>
        <w:t xml:space="preserve">Seguidamente, en fecha </w:t>
      </w:r>
      <w:r w:rsidRPr="001B631B">
        <w:rPr>
          <w:rFonts w:ascii="Palatino Linotype" w:eastAsia="Palatino Linotype" w:hAnsi="Palatino Linotype" w:cs="Palatino Linotype"/>
          <w:b/>
          <w:color w:val="000000" w:themeColor="text1"/>
        </w:rPr>
        <w:t>veintiséis de agosto de dos mil veinticinco</w:t>
      </w:r>
      <w:r w:rsidRPr="001B631B">
        <w:rPr>
          <w:rFonts w:ascii="Palatino Linotype" w:eastAsia="Palatino Linotype" w:hAnsi="Palatino Linotype" w:cs="Palatino Linotype"/>
          <w:color w:val="000000" w:themeColor="text1"/>
        </w:rPr>
        <w:t xml:space="preserve">, la Comisionada Ponente dictó el </w:t>
      </w:r>
      <w:r w:rsidRPr="001B631B">
        <w:rPr>
          <w:rFonts w:ascii="Palatino Linotype" w:eastAsia="Palatino Linotype" w:hAnsi="Palatino Linotype" w:cs="Palatino Linotype"/>
          <w:b/>
          <w:color w:val="000000" w:themeColor="text1"/>
        </w:rPr>
        <w:t>cierre del periodo de instrucción</w:t>
      </w:r>
      <w:r w:rsidRPr="001B631B">
        <w:rPr>
          <w:rFonts w:ascii="Palatino Linotype" w:eastAsia="Palatino Linotype" w:hAnsi="Palatino Linotype" w:cs="Palatino Linotype"/>
          <w:color w:val="000000" w:themeColor="text1"/>
        </w:rPr>
        <w:t xml:space="preserve"> y, ordenó la resolución que conforme a Derecho proceda:</w:t>
      </w:r>
      <w:r w:rsidR="00D42108">
        <w:rPr>
          <w:rFonts w:ascii="Palatino Linotype" w:eastAsia="Palatino Linotype" w:hAnsi="Palatino Linotype" w:cs="Palatino Linotype"/>
          <w:color w:val="000000" w:themeColor="text1"/>
        </w:rPr>
        <w:t xml:space="preserve"> --------------------------------------------------------------------------------------------------</w:t>
      </w:r>
    </w:p>
    <w:p w:rsidR="005555C4" w:rsidRPr="001B631B" w:rsidRDefault="005555C4" w:rsidP="006231FF">
      <w:pPr>
        <w:pBdr>
          <w:top w:val="nil"/>
          <w:left w:val="nil"/>
          <w:bottom w:val="nil"/>
          <w:right w:val="nil"/>
          <w:between w:val="nil"/>
        </w:pBdr>
        <w:rPr>
          <w:rFonts w:ascii="Palatino Linotype" w:eastAsia="Palatino Linotype" w:hAnsi="Palatino Linotype" w:cs="Palatino Linotype"/>
          <w:b/>
          <w:color w:val="000000" w:themeColor="text1"/>
        </w:rPr>
      </w:pPr>
    </w:p>
    <w:p w:rsidR="005555C4" w:rsidRPr="001B631B" w:rsidRDefault="002F1240" w:rsidP="006231FF">
      <w:pPr>
        <w:keepNext/>
        <w:keepLines/>
        <w:spacing w:line="360" w:lineRule="auto"/>
        <w:jc w:val="center"/>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lastRenderedPageBreak/>
        <w:t xml:space="preserve">C O N S I D E R A N D O </w:t>
      </w:r>
    </w:p>
    <w:p w:rsidR="005555C4" w:rsidRPr="001B631B" w:rsidRDefault="005555C4" w:rsidP="006231FF">
      <w:pPr>
        <w:spacing w:line="360" w:lineRule="auto"/>
        <w:rPr>
          <w:rFonts w:ascii="Palatino Linotype" w:eastAsia="Palatino Linotype" w:hAnsi="Palatino Linotype" w:cs="Palatino Linotype"/>
          <w:color w:val="000000" w:themeColor="text1"/>
        </w:rPr>
      </w:pPr>
    </w:p>
    <w:p w:rsidR="005555C4" w:rsidRPr="001B631B" w:rsidRDefault="002F1240" w:rsidP="006231FF">
      <w:pPr>
        <w:keepNext/>
        <w:keepLines/>
        <w:spacing w:line="360" w:lineRule="auto"/>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PRIMERO. De la competencia</w:t>
      </w:r>
    </w:p>
    <w:p w:rsidR="005555C4" w:rsidRPr="001B631B" w:rsidRDefault="002F1240" w:rsidP="006231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5555C4" w:rsidRPr="001B631B" w:rsidRDefault="005555C4" w:rsidP="006231FF">
      <w:pPr>
        <w:tabs>
          <w:tab w:val="left" w:pos="426"/>
        </w:tabs>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keepNext/>
        <w:keepLines/>
        <w:spacing w:line="360" w:lineRule="auto"/>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SEGUNDO. De la oportunidad y procedencia.</w:t>
      </w:r>
    </w:p>
    <w:p w:rsidR="005555C4" w:rsidRPr="001B631B" w:rsidRDefault="002F1240" w:rsidP="006231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Los medios de impugnación fueron presentados a través del </w:t>
      </w:r>
      <w:r w:rsidRPr="001B631B">
        <w:rPr>
          <w:rFonts w:ascii="Palatino Linotype" w:eastAsia="Palatino Linotype" w:hAnsi="Palatino Linotype" w:cs="Palatino Linotype"/>
          <w:b/>
          <w:color w:val="000000" w:themeColor="text1"/>
        </w:rPr>
        <w:t>SAIMEX,</w:t>
      </w:r>
      <w:r w:rsidRPr="001B631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entregó respuestas el </w:t>
      </w:r>
      <w:r w:rsidRPr="001B631B">
        <w:rPr>
          <w:rFonts w:ascii="Palatino Linotype" w:eastAsia="Palatino Linotype" w:hAnsi="Palatino Linotype" w:cs="Palatino Linotype"/>
          <w:b/>
          <w:color w:val="000000" w:themeColor="text1"/>
        </w:rPr>
        <w:t>veintinueve de abril de dos mil veinticinco</w:t>
      </w:r>
      <w:r w:rsidRPr="001B631B">
        <w:rPr>
          <w:rFonts w:ascii="Palatino Linotype" w:eastAsia="Palatino Linotype" w:hAnsi="Palatino Linotype" w:cs="Palatino Linotype"/>
          <w:color w:val="000000" w:themeColor="text1"/>
        </w:rPr>
        <w:t xml:space="preserve">, de tal forma que el plazo para interponer el recurso transcurrió del </w:t>
      </w:r>
      <w:r w:rsidRPr="001B631B">
        <w:rPr>
          <w:rFonts w:ascii="Palatino Linotype" w:eastAsia="Palatino Linotype" w:hAnsi="Palatino Linotype" w:cs="Palatino Linotype"/>
          <w:b/>
          <w:color w:val="000000" w:themeColor="text1"/>
        </w:rPr>
        <w:t xml:space="preserve">treinta de abril al veintidós de mayo de dos mil veinticinco, </w:t>
      </w:r>
      <w:r w:rsidRPr="001B631B">
        <w:rPr>
          <w:rFonts w:ascii="Palatino Linotype" w:eastAsia="Palatino Linotype" w:hAnsi="Palatino Linotype" w:cs="Palatino Linotype"/>
          <w:color w:val="000000" w:themeColor="text1"/>
        </w:rPr>
        <w:t xml:space="preserve">en consecuencia, si el </w:t>
      </w:r>
      <w:r w:rsidRPr="001B631B">
        <w:rPr>
          <w:rFonts w:ascii="Palatino Linotype" w:eastAsia="Palatino Linotype" w:hAnsi="Palatino Linotype" w:cs="Palatino Linotype"/>
          <w:b/>
          <w:color w:val="000000" w:themeColor="text1"/>
        </w:rPr>
        <w:t>PARTICULAR</w:t>
      </w:r>
      <w:r w:rsidRPr="001B631B">
        <w:rPr>
          <w:rFonts w:ascii="Palatino Linotype" w:eastAsia="Palatino Linotype" w:hAnsi="Palatino Linotype" w:cs="Palatino Linotype"/>
          <w:color w:val="000000" w:themeColor="text1"/>
        </w:rPr>
        <w:t xml:space="preserve"> presentó su inconformidad el </w:t>
      </w:r>
      <w:r w:rsidRPr="001B631B">
        <w:rPr>
          <w:rFonts w:ascii="Palatino Linotype" w:eastAsia="Palatino Linotype" w:hAnsi="Palatino Linotype" w:cs="Palatino Linotype"/>
          <w:b/>
          <w:color w:val="000000" w:themeColor="text1"/>
        </w:rPr>
        <w:t>veintidós de mayo de dos mil veinticinco</w:t>
      </w:r>
      <w:r w:rsidRPr="001B631B">
        <w:rPr>
          <w:rFonts w:ascii="Palatino Linotype" w:eastAsia="Palatino Linotype" w:hAnsi="Palatino Linotype" w:cs="Palatino Linotype"/>
          <w:color w:val="000000" w:themeColor="text1"/>
        </w:rPr>
        <w:t xml:space="preserve">, este  se encuentra dentro de los márgenes temporales previstos en el artículo 178 de la </w:t>
      </w:r>
      <w:r w:rsidRPr="001B631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B631B">
        <w:rPr>
          <w:rFonts w:ascii="Palatino Linotype" w:eastAsia="Palatino Linotype" w:hAnsi="Palatino Linotype" w:cs="Palatino Linotype"/>
          <w:color w:val="000000" w:themeColor="text1"/>
        </w:rPr>
        <w:t xml:space="preserve">vigente. </w:t>
      </w:r>
    </w:p>
    <w:p w:rsidR="005555C4" w:rsidRPr="001B631B" w:rsidRDefault="002F1240" w:rsidP="006231FF">
      <w:pPr>
        <w:pStyle w:val="Ttulo2"/>
        <w:rPr>
          <w:rFonts w:ascii="Palatino Linotype" w:eastAsia="Palatino Linotype" w:hAnsi="Palatino Linotype" w:cs="Palatino Linotype"/>
          <w:b/>
          <w:i/>
          <w:color w:val="000000" w:themeColor="text1"/>
          <w:sz w:val="24"/>
          <w:szCs w:val="24"/>
        </w:rPr>
      </w:pPr>
      <w:bookmarkStart w:id="5" w:name="_heading=h.2et92p0" w:colFirst="0" w:colLast="0"/>
      <w:bookmarkEnd w:id="5"/>
      <w:r w:rsidRPr="001B631B">
        <w:rPr>
          <w:rFonts w:ascii="Palatino Linotype" w:eastAsia="Palatino Linotype" w:hAnsi="Palatino Linotype" w:cs="Palatino Linotype"/>
          <w:b/>
          <w:color w:val="000000" w:themeColor="text1"/>
          <w:sz w:val="24"/>
          <w:szCs w:val="24"/>
        </w:rPr>
        <w:lastRenderedPageBreak/>
        <w:t xml:space="preserve">TERCERO. Del planteamiento de la </w:t>
      </w:r>
      <w:r w:rsidRPr="001B631B">
        <w:rPr>
          <w:rFonts w:ascii="Palatino Linotype" w:eastAsia="Palatino Linotype" w:hAnsi="Palatino Linotype" w:cs="Palatino Linotype"/>
          <w:b/>
          <w:i/>
          <w:color w:val="000000" w:themeColor="text1"/>
          <w:sz w:val="24"/>
          <w:szCs w:val="24"/>
        </w:rPr>
        <w:t>Litis.</w:t>
      </w:r>
    </w:p>
    <w:p w:rsidR="005555C4" w:rsidRPr="001B631B" w:rsidRDefault="002F1240" w:rsidP="006231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Se solicitó tener acceso, a la información que a continuación se simplifica:</w:t>
      </w:r>
    </w:p>
    <w:p w:rsidR="005555C4" w:rsidRPr="001B631B" w:rsidRDefault="002F1240" w:rsidP="00D42108">
      <w:pPr>
        <w:numPr>
          <w:ilvl w:val="1"/>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Todas las obras realizadas señalando colonia, obra, número de beneficiarios, monto invertido, el proceso de licitación o contratación y los documentos que lo acredite, del ejercicio fiscal 2024 y del 01 de enero al 01 de abril de 2025 y cuantas garantías se hicieron validas por las malas obras.</w:t>
      </w:r>
    </w:p>
    <w:p w:rsidR="005555C4"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D42108" w:rsidRPr="001B631B" w:rsidRDefault="00D42108"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En respuesta, el Sujeto Obligado</w:t>
      </w:r>
      <w:r w:rsidRPr="001B631B">
        <w:rPr>
          <w:rFonts w:ascii="Palatino Linotype" w:eastAsia="Palatino Linotype" w:hAnsi="Palatino Linotype" w:cs="Palatino Linotype"/>
          <w:b/>
          <w:color w:val="000000" w:themeColor="text1"/>
        </w:rPr>
        <w:t xml:space="preserve"> </w:t>
      </w:r>
      <w:r w:rsidRPr="001B631B">
        <w:rPr>
          <w:rFonts w:ascii="Palatino Linotype" w:eastAsia="Palatino Linotype" w:hAnsi="Palatino Linotype" w:cs="Palatino Linotype"/>
          <w:color w:val="000000" w:themeColor="text1"/>
        </w:rPr>
        <w:t>remitió el archivo ya descritos en el anterior párrafo 2, inconforme con la respuesta, se interpuso recurso de revisión argumentando sustancialmente la negativa de la información.</w:t>
      </w: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1B631B">
        <w:rPr>
          <w:rFonts w:ascii="Palatino Linotype" w:eastAsia="Palatino Linotype" w:hAnsi="Palatino Linotype" w:cs="Palatino Linotype"/>
          <w:b/>
          <w:color w:val="000000" w:themeColor="text1"/>
        </w:rPr>
        <w:t>artículo 179, fracción I, de la Ley de Transparencia y Acceso a la Información Pública del Estado de México y Municipios</w:t>
      </w:r>
      <w:r w:rsidRPr="001B631B">
        <w:rPr>
          <w:rFonts w:ascii="Palatino Linotype" w:eastAsia="Palatino Linotype" w:hAnsi="Palatino Linotype" w:cs="Palatino Linotype"/>
          <w:color w:val="000000" w:themeColor="text1"/>
        </w:rPr>
        <w:t xml:space="preserve">; fracción que determina la </w:t>
      </w:r>
      <w:r w:rsidRPr="001B631B">
        <w:rPr>
          <w:rFonts w:ascii="Palatino Linotype" w:eastAsia="Palatino Linotype" w:hAnsi="Palatino Linotype" w:cs="Palatino Linotype"/>
          <w:b/>
          <w:color w:val="000000" w:themeColor="text1"/>
        </w:rPr>
        <w:t>hipótesis relativa a la negativa a la información solicitada</w:t>
      </w:r>
      <w:r w:rsidRPr="001B631B">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sus respuestas ciertamente actualiza la causal de procedencia</w:t>
      </w:r>
      <w:r w:rsidRPr="001B631B">
        <w:rPr>
          <w:rFonts w:ascii="Palatino Linotype" w:eastAsia="Palatino Linotype" w:hAnsi="Palatino Linotype" w:cs="Palatino Linotype"/>
          <w:b/>
          <w:color w:val="000000" w:themeColor="text1"/>
        </w:rPr>
        <w:t xml:space="preserve"> </w:t>
      </w:r>
      <w:r w:rsidRPr="001B631B">
        <w:rPr>
          <w:rFonts w:ascii="Palatino Linotype" w:eastAsia="Palatino Linotype" w:hAnsi="Palatino Linotype" w:cs="Palatino Linotype"/>
          <w:color w:val="000000" w:themeColor="text1"/>
        </w:rPr>
        <w:t xml:space="preserve">señalada. </w:t>
      </w:r>
    </w:p>
    <w:p w:rsidR="005555C4" w:rsidRPr="001B631B" w:rsidRDefault="005555C4" w:rsidP="006231FF">
      <w:pPr>
        <w:spacing w:line="360" w:lineRule="auto"/>
        <w:rPr>
          <w:rFonts w:ascii="Palatino Linotype" w:eastAsia="Palatino Linotype" w:hAnsi="Palatino Linotype" w:cs="Palatino Linotype"/>
          <w:color w:val="000000" w:themeColor="text1"/>
        </w:rPr>
      </w:pPr>
    </w:p>
    <w:p w:rsidR="005555C4" w:rsidRPr="001B631B" w:rsidRDefault="002F1240" w:rsidP="006231FF">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1B631B">
        <w:rPr>
          <w:rFonts w:ascii="Palatino Linotype" w:eastAsia="Palatino Linotype" w:hAnsi="Palatino Linotype" w:cs="Palatino Linotype"/>
          <w:b/>
          <w:color w:val="000000" w:themeColor="text1"/>
          <w:sz w:val="24"/>
          <w:szCs w:val="24"/>
        </w:rPr>
        <w:t>CUARTO. Del estudio y resolución del asunto.</w:t>
      </w: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w:t>
      </w:r>
      <w:r w:rsidRPr="001B631B">
        <w:rPr>
          <w:rFonts w:ascii="Palatino Linotype" w:eastAsia="Palatino Linotype" w:hAnsi="Palatino Linotype" w:cs="Palatino Linotype"/>
          <w:color w:val="000000" w:themeColor="text1"/>
        </w:rPr>
        <w:lastRenderedPageBreak/>
        <w:t>deberán documentar todo acto que derive del ejercicio de sus facultades, competencias o funciones desde su origen la eventual publicidad y reutilización de la información que generen.</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555C4" w:rsidRPr="001B631B" w:rsidRDefault="005555C4" w:rsidP="006231F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D42108">
      <w:pPr>
        <w:numPr>
          <w:ilvl w:val="0"/>
          <w:numId w:val="5"/>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Del Sujeto Obligado.</w:t>
      </w: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El ejercicio del gobierno municipal se deposita en un cuerpo colegiado denominado Ayuntamiento. La ejecución de las atribuciones corresponde al Presidente Municipal, quien </w:t>
      </w:r>
      <w:r w:rsidRPr="001B631B">
        <w:rPr>
          <w:rFonts w:ascii="Palatino Linotype" w:eastAsia="Palatino Linotype" w:hAnsi="Palatino Linotype" w:cs="Palatino Linotype"/>
          <w:color w:val="000000" w:themeColor="text1"/>
        </w:rPr>
        <w:lastRenderedPageBreak/>
        <w:t>dirige la Administración Pública Municipal, misma que será centralizada, descentralizada y autónoma, dentro de sus dependencias se encuentra la Dirección General de Obras Públicas,  de conformidad con el artículo 90, fracción I, numeral 10, del Bando Municipal 2025:</w:t>
      </w:r>
    </w:p>
    <w:p w:rsidR="005555C4" w:rsidRPr="001B631B" w:rsidRDefault="002F1240" w:rsidP="006231FF">
      <w:pPr>
        <w:jc w:val="center"/>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Bando Municipal 2025</w:t>
      </w:r>
    </w:p>
    <w:p w:rsidR="005555C4" w:rsidRPr="001B631B" w:rsidRDefault="005555C4" w:rsidP="006231FF">
      <w:pPr>
        <w:jc w:val="center"/>
        <w:rPr>
          <w:rFonts w:ascii="Palatino Linotype" w:eastAsia="Palatino Linotype" w:hAnsi="Palatino Linotype" w:cs="Palatino Linotype"/>
          <w:b/>
          <w:i/>
          <w:color w:val="000000" w:themeColor="text1"/>
        </w:rPr>
      </w:pP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90. </w:t>
      </w:r>
      <w:r w:rsidRPr="001B631B">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2F1240" w:rsidP="006231FF">
      <w:pP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I. DEPENDENCIAS: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1. Secretaría del Ayuntamiento;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2. Tesorería Municipal;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3. Órgano Interno de Control;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4. Dirección General de Gobierno;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5. Dirección General de Seguridad y Protección;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6. Dirección General de Administración;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7. Dirección General de Medio Ambiente;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8. Dirección General de Servicios Públicos;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9. Dirección General de Innovación, Planeación y Gestión Urbana; </w:t>
      </w:r>
    </w:p>
    <w:p w:rsidR="005555C4" w:rsidRPr="001B631B" w:rsidRDefault="002F1240" w:rsidP="006231FF">
      <w:pP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10. Dirección General de Obras Públicas;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11. Dirección General de Desarrollo Económico;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12. Dirección General de Bienestar; y 13.Dirección General de Educación, Cultura y Turismo.</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color w:val="000000" w:themeColor="text1"/>
        </w:rPr>
        <w:t xml:space="preserve">La </w:t>
      </w:r>
      <w:r w:rsidRPr="001B631B">
        <w:rPr>
          <w:rFonts w:ascii="Palatino Linotype" w:eastAsia="Palatino Linotype" w:hAnsi="Palatino Linotype" w:cs="Palatino Linotype"/>
          <w:b/>
          <w:color w:val="000000" w:themeColor="text1"/>
        </w:rPr>
        <w:t xml:space="preserve">Dirección General de Obras Públicas, </w:t>
      </w:r>
      <w:r w:rsidRPr="001B631B">
        <w:rPr>
          <w:rFonts w:ascii="Palatino Linotype" w:eastAsia="Palatino Linotype" w:hAnsi="Palatino Linotype" w:cs="Palatino Linotype"/>
          <w:color w:val="000000" w:themeColor="text1"/>
        </w:rPr>
        <w:t>es responsable de coordinar la planificación y ejecución del Programa Anual de Obra Pública en alineación con el Plan de Desarrollo Municipal. Llevará a cabo, además, la presupuestación, adjudicación, contratación, ejecución y supervisión de la obra pública municipal, así como en su caso, la rescisión y/o terminación anticipada de contratos de obra pública., de conformidad con el artículo 92, fracción X, del Bando Municipal.</w:t>
      </w: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color w:val="000000" w:themeColor="text1"/>
        </w:rPr>
        <w:lastRenderedPageBreak/>
        <w:t xml:space="preserve">De conformidad con el Código Reglamentario Municipal de Toluca el Titular de la </w:t>
      </w:r>
      <w:r w:rsidRPr="001B631B">
        <w:rPr>
          <w:rFonts w:ascii="Palatino Linotype" w:eastAsia="Palatino Linotype" w:hAnsi="Palatino Linotype" w:cs="Palatino Linotype"/>
          <w:b/>
          <w:color w:val="000000" w:themeColor="text1"/>
        </w:rPr>
        <w:t>Dirección General de Desarrollo Urbano, Ordenamiento Territorial y Obras Públicas</w:t>
      </w:r>
      <w:r w:rsidRPr="001B631B">
        <w:rPr>
          <w:rFonts w:ascii="Palatino Linotype" w:eastAsia="Palatino Linotype" w:hAnsi="Palatino Linotype" w:cs="Palatino Linotype"/>
          <w:color w:val="000000" w:themeColor="text1"/>
        </w:rPr>
        <w:t xml:space="preserve"> tendrá dentro de sus atribuciones las siguientes:</w:t>
      </w:r>
    </w:p>
    <w:p w:rsidR="005555C4" w:rsidRPr="001B631B" w:rsidRDefault="002F1240" w:rsidP="006231FF">
      <w:pPr>
        <w:jc w:val="center"/>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Código Reglamentario Municipal de Toluca</w:t>
      </w:r>
    </w:p>
    <w:p w:rsidR="005555C4" w:rsidRPr="001B631B" w:rsidRDefault="005555C4" w:rsidP="006231FF">
      <w:pPr>
        <w:jc w:val="center"/>
        <w:rPr>
          <w:rFonts w:ascii="Palatino Linotype" w:eastAsia="Palatino Linotype" w:hAnsi="Palatino Linotype" w:cs="Palatino Linotype"/>
          <w:b/>
          <w:i/>
          <w:color w:val="000000" w:themeColor="text1"/>
        </w:rPr>
      </w:pPr>
    </w:p>
    <w:p w:rsidR="005555C4" w:rsidRPr="001B631B" w:rsidRDefault="002F1240" w:rsidP="006231FF">
      <w:pPr>
        <w:jc w:val="center"/>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DE LA DIRECCIÓN GENERAL DE DESARROLLO URBANO, ORDENAMIENTO TERRITORIAL Y OBRAS PÚBLICAS </w:t>
      </w:r>
    </w:p>
    <w:p w:rsidR="005555C4" w:rsidRPr="001B631B" w:rsidRDefault="005555C4" w:rsidP="006231FF">
      <w:pPr>
        <w:jc w:val="center"/>
        <w:rPr>
          <w:rFonts w:ascii="Palatino Linotype" w:eastAsia="Palatino Linotype" w:hAnsi="Palatino Linotype" w:cs="Palatino Linotype"/>
          <w:b/>
          <w:i/>
          <w:color w:val="000000" w:themeColor="text1"/>
        </w:rPr>
      </w:pP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Artículo 3.53</w:t>
      </w:r>
      <w:r w:rsidRPr="001B631B">
        <w:rPr>
          <w:rFonts w:ascii="Palatino Linotype" w:eastAsia="Palatino Linotype" w:hAnsi="Palatino Linotype" w:cs="Palatino Linotype"/>
          <w:i/>
          <w:color w:val="000000" w:themeColor="text1"/>
        </w:rPr>
        <w:t>. La o el titular de la Dirección General de Desarrollo Urbano, Ordenamiento Territorial y Obras Públicas tendrá las siguientes atribuciones: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XI. Coordinar actos relativos a la planeación, programación, presupuestación, adjudicación y contratación de la obra pública, así como los servicios relacionados con las mismas;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XIV. Vigilar la construcción de obras por contrato, administración y cualquier otra modalidad que haya sido adjudicadas en términos de la legislación de la materia;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XV. Iniciar tramitar y resolver los procedimientos administrativos que sean necesarios para el cumplimiento de las normas de ejecución de obras públicas;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La Dirección General de Desarrollo Urbano y Ordenamiento Territorial y Obras Públicas, para el cumplimiento de sus atribuciones, se auxiliará de la Dirección de Desarrollo Urbano y de la Dirección de Obras Públicas.</w:t>
      </w: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2F1240" w:rsidP="006231FF">
      <w:pP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DIRECCIÓN DE OBRAS PÚBLICAS </w:t>
      </w: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Artículo 3.55</w:t>
      </w:r>
      <w:r w:rsidRPr="001B631B">
        <w:rPr>
          <w:rFonts w:ascii="Palatino Linotype" w:eastAsia="Palatino Linotype" w:hAnsi="Palatino Linotype" w:cs="Palatino Linotype"/>
          <w:i/>
          <w:color w:val="000000" w:themeColor="text1"/>
        </w:rPr>
        <w:t>. La o el titular de la Dirección de Obras Públicas, tendrá las siguientes atribuciones: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II. Coordinar actos relativos a la planeación, programación, presupuestación, adjudicación y contratación de la obra pública, cuidando que los mismos se proyecten con perspectiva de género; así como los servicios relacionados con las mismas;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VI. Vigilar la construcción de las obras por contrato que hayan sido adjudicadas en términos de la legislación de la materia;</w:t>
      </w:r>
    </w:p>
    <w:p w:rsidR="005555C4" w:rsidRPr="001B631B" w:rsidRDefault="002F1240" w:rsidP="006231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lastRenderedPageBreak/>
        <w:t xml:space="preserve">Asimismo es de referir lo establecido en los ordenamientos legales municipales sobre la </w:t>
      </w:r>
      <w:r w:rsidRPr="001B631B">
        <w:rPr>
          <w:rFonts w:ascii="Palatino Linotype" w:eastAsia="Palatino Linotype" w:hAnsi="Palatino Linotype" w:cs="Palatino Linotype"/>
          <w:b/>
          <w:color w:val="000000" w:themeColor="text1"/>
        </w:rPr>
        <w:t>Tesorería Municipal</w:t>
      </w:r>
      <w:r w:rsidRPr="001B631B">
        <w:rPr>
          <w:rFonts w:ascii="Palatino Linotype" w:eastAsia="Palatino Linotype" w:hAnsi="Palatino Linotype" w:cs="Palatino Linotype"/>
          <w:color w:val="000000" w:themeColor="text1"/>
        </w:rPr>
        <w:t>, área responsable de la administración y control de los recursos financieros del municipio, asegurando el cumplimiento de las disposiciones fiscales y presupuestales.</w:t>
      </w:r>
    </w:p>
    <w:p w:rsidR="005555C4" w:rsidRPr="001B631B" w:rsidRDefault="002F1240" w:rsidP="006231FF">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Código Reglamentario Municipal de Toluca</w:t>
      </w:r>
    </w:p>
    <w:p w:rsidR="005555C4" w:rsidRPr="001B631B" w:rsidRDefault="005555C4" w:rsidP="006231FF">
      <w:pPr>
        <w:pBdr>
          <w:top w:val="nil"/>
          <w:left w:val="nil"/>
          <w:bottom w:val="nil"/>
          <w:right w:val="nil"/>
          <w:between w:val="nil"/>
        </w:pBdr>
        <w:jc w:val="center"/>
        <w:rPr>
          <w:rFonts w:ascii="Palatino Linotype" w:eastAsia="Palatino Linotype" w:hAnsi="Palatino Linotype" w:cs="Palatino Linotype"/>
          <w:b/>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Artículo 3.19. La o el titular de la Tesorería Municipal tendrá las siguientes atribuciones:</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XI. Hacer efectivos los depósitos, fianzas, títulos de crédito y en general cualquier garantía o derecho otorgado para garantizar el interés fiscal, incluyendo el adeudo de intereses o de los accesorios legales generados por pago extemporáneo;</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Manual General</w:t>
      </w:r>
      <w:r w:rsidRPr="001B631B">
        <w:rPr>
          <w:rFonts w:ascii="Palatino Linotype" w:hAnsi="Palatino Linotype"/>
          <w:color w:val="000000" w:themeColor="text1"/>
        </w:rPr>
        <w:t xml:space="preserve"> </w:t>
      </w:r>
      <w:r w:rsidRPr="001B631B">
        <w:rPr>
          <w:rFonts w:ascii="Palatino Linotype" w:eastAsia="Palatino Linotype" w:hAnsi="Palatino Linotype" w:cs="Palatino Linotype"/>
          <w:b/>
          <w:i/>
          <w:color w:val="000000" w:themeColor="text1"/>
        </w:rPr>
        <w:t>de Organización del Sector Central de la Administración Pública Municipal de Toluca</w:t>
      </w:r>
    </w:p>
    <w:p w:rsidR="005555C4" w:rsidRPr="001B631B" w:rsidRDefault="005555C4" w:rsidP="006231FF">
      <w:pPr>
        <w:pBdr>
          <w:top w:val="nil"/>
          <w:left w:val="nil"/>
          <w:bottom w:val="nil"/>
          <w:right w:val="nil"/>
          <w:between w:val="nil"/>
        </w:pBdr>
        <w:jc w:val="center"/>
        <w:rPr>
          <w:rFonts w:ascii="Palatino Linotype" w:eastAsia="Palatino Linotype" w:hAnsi="Palatino Linotype" w:cs="Palatino Linotype"/>
          <w:b/>
          <w:i/>
          <w:color w:val="000000" w:themeColor="text1"/>
        </w:rPr>
      </w:pP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202010000 Tesorería Municipal</w:t>
      </w:r>
      <w:r w:rsidRPr="001B631B">
        <w:rPr>
          <w:rFonts w:ascii="Palatino Linotype" w:eastAsia="Palatino Linotype" w:hAnsi="Palatino Linotype" w:cs="Palatino Linotype"/>
          <w:i/>
          <w:color w:val="000000" w:themeColor="text1"/>
        </w:rPr>
        <w:t xml:space="preserve"> </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Objetivo</w:t>
      </w:r>
      <w:r w:rsidRPr="001B631B">
        <w:rPr>
          <w:rFonts w:ascii="Palatino Linotype" w:eastAsia="Palatino Linotype" w:hAnsi="Palatino Linotype" w:cs="Palatino Linotype"/>
          <w:i/>
          <w:color w:val="000000" w:themeColor="text1"/>
        </w:rPr>
        <w:t xml:space="preserve"> </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Recaudar, administrar, operar, registrar y glosar los recursos que componen la hacienda pública con la finalidad de mantener finanzas sanas y contar con la suficiencia económica para cumplir con las obligaciones, funciones y atribuciones del gobierno municipal de Toluca.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Funciones</w:t>
      </w:r>
      <w:r w:rsidRPr="001B631B">
        <w:rPr>
          <w:rFonts w:ascii="Palatino Linotype" w:eastAsia="Palatino Linotype" w:hAnsi="Palatino Linotype" w:cs="Palatino Linotype"/>
          <w:i/>
          <w:color w:val="000000" w:themeColor="text1"/>
        </w:rPr>
        <w:t>:</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11. Instrumentar, implementar y vigilar las acciones necesarias para el cumplimiento efectivo de las garantías que se hayan otorgado para el cumplimiento de una obligación fiscal;</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Manual de Organización Tesorería Municipal</w:t>
      </w:r>
    </w:p>
    <w:p w:rsidR="005555C4" w:rsidRPr="001B631B" w:rsidRDefault="005555C4" w:rsidP="006231FF">
      <w:pPr>
        <w:pBdr>
          <w:top w:val="nil"/>
          <w:left w:val="nil"/>
          <w:bottom w:val="nil"/>
          <w:right w:val="nil"/>
          <w:between w:val="nil"/>
        </w:pBdr>
        <w:jc w:val="center"/>
        <w:rPr>
          <w:rFonts w:ascii="Palatino Linotype" w:eastAsia="Palatino Linotype" w:hAnsi="Palatino Linotype" w:cs="Palatino Linotype"/>
          <w:b/>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Artículo 3.20</w:t>
      </w:r>
      <w:r w:rsidRPr="001B631B">
        <w:rPr>
          <w:rFonts w:ascii="Palatino Linotype" w:eastAsia="Palatino Linotype" w:hAnsi="Palatino Linotype" w:cs="Palatino Linotype"/>
          <w:i/>
          <w:color w:val="000000" w:themeColor="text1"/>
        </w:rPr>
        <w:t>. Para el cumplimiento de sus atribuciones la Tesorería Municipal se auxiliará de la Dirección de Ingresos, de la Dirección de Egresos, de la Dirección de Contaduría y la Coordinación de Catastro.</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lastRenderedPageBreak/>
        <w:t>…</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202014000 Dirección de Contaduría</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 </w:t>
      </w:r>
      <w:r w:rsidRPr="001B631B">
        <w:rPr>
          <w:rFonts w:ascii="Palatino Linotype" w:eastAsia="Palatino Linotype" w:hAnsi="Palatino Linotype" w:cs="Palatino Linotype"/>
          <w:b/>
          <w:i/>
          <w:color w:val="000000" w:themeColor="text1"/>
        </w:rPr>
        <w:t>Objetivo</w:t>
      </w:r>
      <w:r w:rsidRPr="001B631B">
        <w:rPr>
          <w:rFonts w:ascii="Palatino Linotype" w:eastAsia="Palatino Linotype" w:hAnsi="Palatino Linotype" w:cs="Palatino Linotype"/>
          <w:i/>
          <w:color w:val="000000" w:themeColor="text1"/>
        </w:rPr>
        <w:t xml:space="preserve"> Registrar contable y presupuestalmente los ingresos y egresos públicos y las operaciones financieras del municipio para emitir información veraz y oportuna que permita la toma de decisiones, así como recibir, registrar y atender las solicitudes de información que le sean turnadas a la Tesorería Municipal.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Funciones</w:t>
      </w:r>
      <w:r w:rsidRPr="001B631B">
        <w:rPr>
          <w:rFonts w:ascii="Palatino Linotype" w:eastAsia="Palatino Linotype" w:hAnsi="Palatino Linotype" w:cs="Palatino Linotype"/>
          <w:i/>
          <w:color w:val="000000" w:themeColor="text1"/>
        </w:rPr>
        <w:t>:</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6. Resguardar y custodiar las fianzas originales expedidas por instituciones financieras a favor del Municipio de Toluca por concepto de anticipos otorgados o para garantizar el cumplimiento en la contratación de la prestación de servicios, obra pública y adquisición de bienes, así como las garantías por vicios ocultos;</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5555C4" w:rsidP="006231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De lo expuesto se advierte que la </w:t>
      </w:r>
      <w:r w:rsidRPr="001B631B">
        <w:rPr>
          <w:rFonts w:ascii="Palatino Linotype" w:eastAsia="Palatino Linotype" w:hAnsi="Palatino Linotype" w:cs="Palatino Linotype"/>
          <w:b/>
          <w:color w:val="000000" w:themeColor="text1"/>
        </w:rPr>
        <w:t>Dirección de Obras Públicas</w:t>
      </w:r>
      <w:r w:rsidRPr="001B631B">
        <w:rPr>
          <w:rFonts w:ascii="Palatino Linotype" w:eastAsia="Palatino Linotype" w:hAnsi="Palatino Linotype" w:cs="Palatino Linotype"/>
          <w:color w:val="000000" w:themeColor="text1"/>
        </w:rPr>
        <w:t xml:space="preserve"> es la unidad administrativa de encargada de procedimientos de adjudicación y contratación de obra pública; la </w:t>
      </w:r>
      <w:r w:rsidRPr="001B631B">
        <w:rPr>
          <w:rFonts w:ascii="Palatino Linotype" w:eastAsia="Palatino Linotype" w:hAnsi="Palatino Linotype" w:cs="Palatino Linotype"/>
          <w:b/>
          <w:color w:val="000000" w:themeColor="text1"/>
        </w:rPr>
        <w:t>Tesorería Municipal</w:t>
      </w:r>
      <w:r w:rsidRPr="001B631B">
        <w:rPr>
          <w:rFonts w:ascii="Palatino Linotype" w:eastAsia="Palatino Linotype" w:hAnsi="Palatino Linotype" w:cs="Palatino Linotype"/>
          <w:color w:val="000000" w:themeColor="text1"/>
        </w:rPr>
        <w:t xml:space="preserve">, es el área responsable de las acciones necesarias para el cumplimiento de las garantías que se hayan otorgado para el cumplimiento de una obligación fiscal, así como resguardar las finanzas por concepto de anticipos otorgados o para garantizar el cumplimiento en la contratación de obra pública, así como las garantías por vicios ocultos. Por lo que se consideran </w:t>
      </w:r>
      <w:r w:rsidRPr="001B631B">
        <w:rPr>
          <w:rFonts w:ascii="Palatino Linotype" w:eastAsia="Palatino Linotype" w:hAnsi="Palatino Linotype" w:cs="Palatino Linotype"/>
          <w:b/>
          <w:color w:val="000000" w:themeColor="text1"/>
        </w:rPr>
        <w:t>áreas competentes para conocer de la información requerida.</w:t>
      </w:r>
    </w:p>
    <w:p w:rsidR="005555C4" w:rsidRPr="001B631B" w:rsidRDefault="005555C4" w:rsidP="006231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De lo expuesto es de precisar que las </w:t>
      </w:r>
      <w:r w:rsidRPr="001B631B">
        <w:rPr>
          <w:rFonts w:ascii="Palatino Linotype" w:eastAsia="Palatino Linotype" w:hAnsi="Palatino Linotype" w:cs="Palatino Linotype"/>
          <w:b/>
          <w:color w:val="000000" w:themeColor="text1"/>
        </w:rPr>
        <w:t>respuestas fueron emitidas por el Director General de Obras Públicas</w:t>
      </w:r>
      <w:r w:rsidRPr="001B631B">
        <w:rPr>
          <w:rFonts w:ascii="Palatino Linotype" w:eastAsia="Palatino Linotype" w:hAnsi="Palatino Linotype" w:cs="Palatino Linotype"/>
          <w:color w:val="000000" w:themeColor="text1"/>
        </w:rPr>
        <w:t xml:space="preserve">, no obstante del análisis de la normatividad referida, de manera enunciativa mas no limitativa la </w:t>
      </w:r>
      <w:r w:rsidRPr="001B631B">
        <w:rPr>
          <w:rFonts w:ascii="Palatino Linotype" w:eastAsia="Palatino Linotype" w:hAnsi="Palatino Linotype" w:cs="Palatino Linotype"/>
          <w:b/>
          <w:color w:val="000000" w:themeColor="text1"/>
        </w:rPr>
        <w:t>Tesorería Municipal</w:t>
      </w:r>
      <w:r w:rsidRPr="001B631B">
        <w:rPr>
          <w:rFonts w:ascii="Palatino Linotype" w:eastAsia="Palatino Linotype" w:hAnsi="Palatino Linotype" w:cs="Palatino Linotype"/>
          <w:color w:val="000000" w:themeColor="text1"/>
        </w:rPr>
        <w:t xml:space="preserve">, es otra área en la que pudiera obrar la información, por lo que podemos advertir que </w:t>
      </w:r>
      <w:r w:rsidRPr="001B631B">
        <w:rPr>
          <w:rFonts w:ascii="Palatino Linotype" w:eastAsia="Palatino Linotype" w:hAnsi="Palatino Linotype" w:cs="Palatino Linotype"/>
          <w:b/>
          <w:color w:val="000000" w:themeColor="text1"/>
        </w:rPr>
        <w:t xml:space="preserve">EL SUJETO OBLIGADO no </w:t>
      </w:r>
      <w:r w:rsidRPr="001B631B">
        <w:rPr>
          <w:rFonts w:ascii="Palatino Linotype" w:eastAsia="Palatino Linotype" w:hAnsi="Palatino Linotype" w:cs="Palatino Linotype"/>
          <w:color w:val="000000" w:themeColor="text1"/>
        </w:rPr>
        <w:t xml:space="preserve">siguió el procedimiento inmerso en la normatividad aplicable, ya que </w:t>
      </w:r>
      <w:r w:rsidRPr="001B631B">
        <w:rPr>
          <w:rFonts w:ascii="Palatino Linotype" w:eastAsia="Palatino Linotype" w:hAnsi="Palatino Linotype" w:cs="Palatino Linotype"/>
          <w:b/>
          <w:color w:val="000000" w:themeColor="text1"/>
        </w:rPr>
        <w:t>no turnó</w:t>
      </w:r>
      <w:r w:rsidRPr="001B631B">
        <w:rPr>
          <w:rFonts w:ascii="Palatino Linotype" w:eastAsia="Palatino Linotype" w:hAnsi="Palatino Linotype" w:cs="Palatino Linotype"/>
          <w:color w:val="000000" w:themeColor="text1"/>
        </w:rPr>
        <w:t xml:space="preserve"> los requerimientos de </w:t>
      </w:r>
      <w:r w:rsidRPr="001B631B">
        <w:rPr>
          <w:rFonts w:ascii="Palatino Linotype" w:eastAsia="Palatino Linotype" w:hAnsi="Palatino Linotype" w:cs="Palatino Linotype"/>
          <w:color w:val="000000" w:themeColor="text1"/>
        </w:rPr>
        <w:lastRenderedPageBreak/>
        <w:t>información a las unidades administrativas competentes en las que pudiera obrar la información,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XXXIX.</w:t>
      </w:r>
      <w:r w:rsidRPr="001B631B">
        <w:rPr>
          <w:rFonts w:ascii="Palatino Linotype" w:eastAsia="Palatino Linotype" w:hAnsi="Palatino Linotype" w:cs="Palatino Linotype"/>
          <w:i/>
          <w:color w:val="000000" w:themeColor="text1"/>
        </w:rPr>
        <w:t xml:space="preserve"> </w:t>
      </w:r>
      <w:r w:rsidRPr="001B631B">
        <w:rPr>
          <w:rFonts w:ascii="Palatino Linotype" w:eastAsia="Palatino Linotype" w:hAnsi="Palatino Linotype" w:cs="Palatino Linotype"/>
          <w:b/>
          <w:i/>
          <w:color w:val="000000" w:themeColor="text1"/>
        </w:rPr>
        <w:t>Servidor público habilitado</w:t>
      </w:r>
      <w:r w:rsidRPr="001B631B">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5555C4" w:rsidRPr="001B631B" w:rsidRDefault="005555C4" w:rsidP="006231FF">
      <w:pPr>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Así las cosas, se advierte que la Unidad de Transparencia </w:t>
      </w:r>
      <w:r w:rsidRPr="001B631B">
        <w:rPr>
          <w:rFonts w:ascii="Palatino Linotype" w:eastAsia="Palatino Linotype" w:hAnsi="Palatino Linotype" w:cs="Palatino Linotype"/>
          <w:b/>
          <w:color w:val="000000" w:themeColor="text1"/>
        </w:rPr>
        <w:t>no cumplió</w:t>
      </w:r>
      <w:r w:rsidRPr="001B631B">
        <w:rPr>
          <w:rFonts w:ascii="Palatino Linotype" w:eastAsia="Palatino Linotype" w:hAnsi="Palatino Linotype" w:cs="Palatino Linotype"/>
          <w:color w:val="000000" w:themeColor="text1"/>
        </w:rPr>
        <w:t xml:space="preserve"> con lo establecido en el artículo 162 de la Ley de Transparencia y Acceso a la Información Pública del Estado de México y Municipios, el cual menciona lo siguiente:</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r w:rsidRPr="001B631B">
        <w:rPr>
          <w:rFonts w:ascii="Palatino Linotype" w:eastAsia="Palatino Linotype" w:hAnsi="Palatino Linotype" w:cs="Palatino Linotype"/>
          <w:b/>
          <w:i/>
          <w:color w:val="000000" w:themeColor="text1"/>
        </w:rPr>
        <w:t>Artículo 162.</w:t>
      </w:r>
      <w:r w:rsidRPr="001B631B">
        <w:rPr>
          <w:rFonts w:ascii="Palatino Linotype" w:eastAsia="Palatino Linotype" w:hAnsi="Palatino Linotype" w:cs="Palatino Linotype"/>
          <w:i/>
          <w:color w:val="000000" w:themeColor="text1"/>
        </w:rPr>
        <w:t xml:space="preserve"> Las unidades de transparencia deberán garantizar que las solicitudes se turnen a </w:t>
      </w:r>
      <w:r w:rsidRPr="001B631B">
        <w:rPr>
          <w:rFonts w:ascii="Palatino Linotype" w:eastAsia="Palatino Linotype" w:hAnsi="Palatino Linotype" w:cs="Palatino Linotype"/>
          <w:b/>
          <w:i/>
          <w:color w:val="000000" w:themeColor="text1"/>
        </w:rPr>
        <w:t>todas las Áreas competentes</w:t>
      </w:r>
      <w:r w:rsidRPr="001B631B">
        <w:rPr>
          <w:rFonts w:ascii="Palatino Linotype" w:eastAsia="Palatino Linotype" w:hAnsi="Palatino Linotype" w:cs="Palatino Linotype"/>
          <w:i/>
          <w:color w:val="000000" w:themeColor="text1"/>
        </w:rPr>
        <w:t xml:space="preserve"> que cuenten con la información o deban tenerla de acuerdo a sus facultades, competencias y funciones, </w:t>
      </w:r>
      <w:r w:rsidRPr="001B631B">
        <w:rPr>
          <w:rFonts w:ascii="Palatino Linotype" w:eastAsia="Palatino Linotype" w:hAnsi="Palatino Linotype" w:cs="Palatino Linotype"/>
          <w:b/>
          <w:i/>
          <w:color w:val="000000" w:themeColor="text1"/>
        </w:rPr>
        <w:t>con el objeto de que realicen una búsqueda exhaustiva y razonable de la información solicitada</w:t>
      </w:r>
      <w:r w:rsidRPr="001B631B">
        <w:rPr>
          <w:rFonts w:ascii="Palatino Linotype" w:eastAsia="Palatino Linotype" w:hAnsi="Palatino Linotype" w:cs="Palatino Linotype"/>
          <w:i/>
          <w:color w:val="000000" w:themeColor="text1"/>
        </w:rPr>
        <w:t>.”</w:t>
      </w:r>
    </w:p>
    <w:p w:rsidR="005555C4" w:rsidRPr="001B631B" w:rsidRDefault="005555C4" w:rsidP="006231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color w:val="000000" w:themeColor="text1"/>
        </w:rPr>
        <w:t>El buscar exhaustivamente en sus archivos, es identificar la unidad(s) administrativa(s) que resguardan el documento al que una persona pretende acceder, es practicar una adecuada gestión documental que nos permite localizar el documento, como bien señala el artículo 159, de la Ley de Transparencia;  por lo que, se puede apreciar que probablemente se cuente con la información solicitada.</w:t>
      </w:r>
    </w:p>
    <w:p w:rsidR="005555C4" w:rsidRPr="001B631B" w:rsidRDefault="005555C4" w:rsidP="006231FF">
      <w:pPr>
        <w:pBdr>
          <w:top w:val="nil"/>
          <w:left w:val="nil"/>
          <w:bottom w:val="nil"/>
          <w:right w:val="nil"/>
          <w:between w:val="nil"/>
        </w:pBdr>
        <w:rPr>
          <w:rFonts w:ascii="Palatino Linotype" w:eastAsia="Palatino Linotype" w:hAnsi="Palatino Linotype" w:cs="Palatino Linotype"/>
          <w:b/>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Por lo anterior, de la respuesta emitida a la solicitud de información, no se tiene la certeza de que efectivamente se haya llevado a cabo la búsqueda de lo requerido de manera razonable, en el soporte documental, electrónico, digital o cualquier otro que se albergan en </w:t>
      </w:r>
      <w:r w:rsidRPr="001B631B">
        <w:rPr>
          <w:rFonts w:ascii="Palatino Linotype" w:eastAsia="Palatino Linotype" w:hAnsi="Palatino Linotype" w:cs="Palatino Linotype"/>
          <w:color w:val="000000" w:themeColor="text1"/>
        </w:rPr>
        <w:lastRenderedPageBreak/>
        <w:t xml:space="preserve">los archivos de cada área que conforman al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solicitado, para poder confirmar que la respuesta es correcta.</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r w:rsidRPr="001B631B">
        <w:rPr>
          <w:rFonts w:ascii="Palatino Linotype" w:eastAsia="Palatino Linotype" w:hAnsi="Palatino Linotype" w:cs="Palatino Linotype"/>
          <w:b/>
          <w:i/>
          <w:color w:val="000000" w:themeColor="text1"/>
        </w:rPr>
        <w:t xml:space="preserve">Artículo 3. </w:t>
      </w:r>
      <w:r w:rsidRPr="001B631B">
        <w:rPr>
          <w:rFonts w:ascii="Palatino Linotype" w:eastAsia="Palatino Linotype" w:hAnsi="Palatino Linotype" w:cs="Palatino Linotype"/>
          <w:i/>
          <w:color w:val="000000" w:themeColor="text1"/>
        </w:rPr>
        <w:t>Para los efectos de la presente Ley se entenderá por:</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XI. Documento:</w:t>
      </w:r>
      <w:r w:rsidRPr="001B631B">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55C4" w:rsidRPr="001B631B" w:rsidRDefault="002F1240" w:rsidP="006231FF">
      <w:pPr>
        <w:spacing w:line="360" w:lineRule="auto"/>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5555C4" w:rsidP="006231FF">
      <w:pPr>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1B631B">
        <w:rPr>
          <w:rFonts w:ascii="Palatino Linotype" w:eastAsia="Palatino Linotype" w:hAnsi="Palatino Linotype" w:cs="Palatino Linotype"/>
          <w:color w:val="000000" w:themeColor="text1"/>
        </w:rPr>
        <w:lastRenderedPageBreak/>
        <w:t>del Estado Libre y Soberano de México “Gaceta del Gobierno”, el diecinueve de octubre de dos mil once, cuyo rubro y texto dispone:</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color w:val="000000" w:themeColor="text1"/>
        </w:rPr>
        <w:t>“</w:t>
      </w:r>
      <w:r w:rsidRPr="001B631B">
        <w:rPr>
          <w:rFonts w:ascii="Palatino Linotype" w:eastAsia="Palatino Linotype" w:hAnsi="Palatino Linotype" w:cs="Palatino Linotype"/>
          <w:b/>
          <w:i/>
          <w:color w:val="000000" w:themeColor="text1"/>
        </w:rPr>
        <w:t>CRITERIO 0002-11</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1B631B">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5555C4" w:rsidRPr="001B631B" w:rsidRDefault="002F1240" w:rsidP="006231FF">
      <w:pP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1) </w:t>
      </w:r>
      <w:r w:rsidRPr="001B631B">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5555C4" w:rsidRPr="001B631B" w:rsidRDefault="002F1240" w:rsidP="006231FF">
      <w:pPr>
        <w:tabs>
          <w:tab w:val="left" w:pos="851"/>
        </w:tabs>
        <w:spacing w:line="360" w:lineRule="auto"/>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(Énfasis Añadido)</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Por su parte los artículos 160 y 166, de la Ley local en la materia, que se reproduce de la siguiente forma:</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r w:rsidRPr="001B631B">
        <w:rPr>
          <w:rFonts w:ascii="Palatino Linotype" w:eastAsia="Palatino Linotype" w:hAnsi="Palatino Linotype" w:cs="Palatino Linotype"/>
          <w:b/>
          <w:i/>
          <w:color w:val="000000" w:themeColor="text1"/>
        </w:rPr>
        <w:t>Artículo 160.</w:t>
      </w:r>
      <w:r w:rsidRPr="001B631B">
        <w:rPr>
          <w:rFonts w:ascii="Palatino Linotype" w:eastAsia="Palatino Linotype" w:hAnsi="Palatino Linotype" w:cs="Palatino Linotype"/>
          <w:i/>
          <w:color w:val="000000" w:themeColor="text1"/>
        </w:rPr>
        <w:t xml:space="preserve"> </w:t>
      </w:r>
      <w:r w:rsidRPr="001B631B">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B631B">
        <w:rPr>
          <w:rFonts w:ascii="Palatino Linotype" w:eastAsia="Palatino Linotype" w:hAnsi="Palatino Linotype" w:cs="Palatino Linotype"/>
          <w:i/>
          <w:color w:val="000000" w:themeColor="text1"/>
        </w:rPr>
        <w:t>.</w:t>
      </w: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5555C4" w:rsidRPr="001B631B" w:rsidRDefault="002F1240" w:rsidP="006231FF">
      <w:pPr>
        <w:jc w:val="both"/>
        <w:rPr>
          <w:rFonts w:ascii="Palatino Linotype" w:eastAsia="Palatino Linotype" w:hAnsi="Palatino Linotype" w:cs="Palatino Linotype"/>
          <w:i/>
          <w:color w:val="000000" w:themeColor="text1"/>
          <w:u w:val="single"/>
        </w:rPr>
      </w:pPr>
      <w:r w:rsidRPr="001B631B">
        <w:rPr>
          <w:rFonts w:ascii="Palatino Linotype" w:eastAsia="Palatino Linotype" w:hAnsi="Palatino Linotype" w:cs="Palatino Linotype"/>
          <w:b/>
          <w:i/>
          <w:color w:val="000000" w:themeColor="text1"/>
        </w:rPr>
        <w:t>Artículo 166.</w:t>
      </w:r>
      <w:r w:rsidRPr="001B631B">
        <w:rPr>
          <w:rFonts w:ascii="Palatino Linotype" w:eastAsia="Palatino Linotype" w:hAnsi="Palatino Linotype" w:cs="Palatino Linotype"/>
          <w:i/>
          <w:color w:val="000000" w:themeColor="text1"/>
        </w:rPr>
        <w:t xml:space="preserve"> </w:t>
      </w:r>
      <w:r w:rsidRPr="001B631B">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5555C4" w:rsidRPr="001B631B" w:rsidRDefault="002F1240" w:rsidP="006231FF">
      <w:pPr>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lastRenderedPageBreak/>
        <w:t>(Énfasis añadido)</w:t>
      </w:r>
    </w:p>
    <w:p w:rsidR="005555C4" w:rsidRPr="001B631B" w:rsidRDefault="005555C4" w:rsidP="006231FF">
      <w:pPr>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1B631B">
        <w:rPr>
          <w:rFonts w:ascii="Palatino Linotype" w:eastAsia="Palatino Linotype" w:hAnsi="Palatino Linotype" w:cs="Palatino Linotype"/>
          <w:color w:val="000000" w:themeColor="text1"/>
        </w:rPr>
        <w:t xml:space="preserve">Es de recordar que el solicitante requirió </w:t>
      </w:r>
      <w:r w:rsidRPr="001B631B">
        <w:rPr>
          <w:rFonts w:ascii="Palatino Linotype" w:eastAsia="Palatino Linotype" w:hAnsi="Palatino Linotype" w:cs="Palatino Linotype"/>
          <w:i/>
          <w:color w:val="000000" w:themeColor="text1"/>
          <w:u w:val="single"/>
        </w:rPr>
        <w:t>Todas las obras realizadas señalando colonia, obra, número de beneficiarios, monto invertido, el proceso de licitación o contratación y los documentos que lo acredite, del ejercicio fiscal 2024 y del 01 de enero al 01 de abril de 2025 y cuantas garantías se hicieron validas por las malas obras</w:t>
      </w:r>
      <w:r w:rsidRPr="001B631B">
        <w:rPr>
          <w:rFonts w:ascii="Palatino Linotype" w:eastAsia="Palatino Linotype" w:hAnsi="Palatino Linotype" w:cs="Palatino Linotype"/>
          <w:b/>
          <w:color w:val="000000" w:themeColor="text1"/>
        </w:rPr>
        <w:t xml:space="preserve">, </w:t>
      </w:r>
      <w:r w:rsidRPr="001B631B">
        <w:rPr>
          <w:rFonts w:ascii="Palatino Linotype" w:eastAsia="Palatino Linotype" w:hAnsi="Palatino Linotype" w:cs="Palatino Linotype"/>
          <w:color w:val="000000" w:themeColor="text1"/>
        </w:rPr>
        <w:t xml:space="preserve">en respuesta el Sujeto Obligado remitió respuesta refiriendo a través de la Dirección General de Obras Públicas que, para la información solicitada, respecto de la temporalidad </w:t>
      </w:r>
      <w:r w:rsidRPr="001B631B">
        <w:rPr>
          <w:rFonts w:ascii="Palatino Linotype" w:eastAsia="Palatino Linotype" w:hAnsi="Palatino Linotype" w:cs="Palatino Linotype"/>
          <w:i/>
          <w:color w:val="000000" w:themeColor="text1"/>
          <w:u w:val="single"/>
        </w:rPr>
        <w:t xml:space="preserve">del 01 de enero al 01 de abril de 2025 </w:t>
      </w:r>
      <w:r w:rsidRPr="001B631B">
        <w:rPr>
          <w:rFonts w:ascii="Palatino Linotype" w:eastAsia="Palatino Linotype" w:hAnsi="Palatino Linotype" w:cs="Palatino Linotype"/>
          <w:color w:val="000000" w:themeColor="text1"/>
        </w:rPr>
        <w:t xml:space="preserve"> se llevó a cabo la búsqueda exhaustiva y razonable del soporte documental, en los archivos que se encuentran bajo resguardo y custodia de la Dirección de Obras Públicas, concluyendo que a la fecha de la solicitud </w:t>
      </w:r>
      <w:r w:rsidRPr="001B631B">
        <w:rPr>
          <w:rFonts w:ascii="Palatino Linotype" w:eastAsia="Palatino Linotype" w:hAnsi="Palatino Linotype" w:cs="Palatino Linotype"/>
          <w:b/>
          <w:color w:val="000000" w:themeColor="text1"/>
        </w:rPr>
        <w:t>no se han realizado procedimientos de contratación de obras públicas</w:t>
      </w:r>
      <w:r w:rsidRPr="001B631B">
        <w:rPr>
          <w:rFonts w:ascii="Palatino Linotype" w:eastAsia="Palatino Linotype" w:hAnsi="Palatino Linotype" w:cs="Palatino Linotype"/>
          <w:color w:val="000000" w:themeColor="text1"/>
        </w:rPr>
        <w:t xml:space="preserve">, por lo que no se han generado, ni administran documentos de den cuenta de obras contratadas </w:t>
      </w:r>
      <w:r w:rsidRPr="001B631B">
        <w:rPr>
          <w:rFonts w:ascii="Palatino Linotype" w:eastAsia="Palatino Linotype" w:hAnsi="Palatino Linotype" w:cs="Palatino Linotype"/>
          <w:b/>
          <w:color w:val="000000" w:themeColor="text1"/>
        </w:rPr>
        <w:t>al no haberse generado ni administrar procesos de licitación o contratación, ni contratos de Obra Pública en lo que va del presente año fiscal</w:t>
      </w:r>
      <w:r w:rsidRPr="001B631B">
        <w:rPr>
          <w:rFonts w:ascii="Palatino Linotype" w:eastAsia="Palatino Linotype" w:hAnsi="Palatino Linotype" w:cs="Palatino Linotype"/>
          <w:color w:val="000000" w:themeColor="text1"/>
        </w:rPr>
        <w:t xml:space="preserve">. En lo que respecta a la información de la temporalidad que corresponde al </w:t>
      </w:r>
      <w:r w:rsidRPr="001B631B">
        <w:rPr>
          <w:rFonts w:ascii="Palatino Linotype" w:eastAsia="Palatino Linotype" w:hAnsi="Palatino Linotype" w:cs="Palatino Linotype"/>
          <w:color w:val="000000" w:themeColor="text1"/>
          <w:u w:val="single"/>
        </w:rPr>
        <w:t xml:space="preserve">ejercicio fiscal </w:t>
      </w:r>
      <w:r w:rsidRPr="001B631B">
        <w:rPr>
          <w:rFonts w:ascii="Palatino Linotype" w:eastAsia="Palatino Linotype" w:hAnsi="Palatino Linotype" w:cs="Palatino Linotype"/>
          <w:color w:val="000000" w:themeColor="text1"/>
        </w:rPr>
        <w:t xml:space="preserve">2024, el Sujeto Obligado mencionó que </w:t>
      </w:r>
      <w:r w:rsidRPr="001B631B">
        <w:rPr>
          <w:rFonts w:ascii="Palatino Linotype" w:eastAsia="Palatino Linotype" w:hAnsi="Palatino Linotype" w:cs="Palatino Linotype"/>
          <w:b/>
          <w:color w:val="000000" w:themeColor="text1"/>
        </w:rPr>
        <w:t>toda la documentación con la que se integran los expedientes de obras públicas contratadas por esta área administrativa del año fiscal 2024, se encuentra bajo el procedimiento de inspección número CM/DAO/INSP/01/2025, denominada "Inspección a la Integración de los Expedientes Únicos de las Obras, en las modalidades de Adjudicación Directa, Invitación Restringida y Licitación Pública, de Obras ejecutadas en el ejercicio fiscal 2024"</w:t>
      </w:r>
      <w:r w:rsidRPr="001B631B">
        <w:rPr>
          <w:rFonts w:ascii="Palatino Linotype" w:eastAsia="Palatino Linotype" w:hAnsi="Palatino Linotype" w:cs="Palatino Linotype"/>
          <w:color w:val="000000" w:themeColor="text1"/>
        </w:rPr>
        <w:t xml:space="preserve">, </w:t>
      </w:r>
      <w:r w:rsidRPr="001B631B">
        <w:rPr>
          <w:rFonts w:ascii="Palatino Linotype" w:eastAsia="Palatino Linotype" w:hAnsi="Palatino Linotype" w:cs="Palatino Linotype"/>
          <w:color w:val="000000" w:themeColor="text1"/>
        </w:rPr>
        <w:lastRenderedPageBreak/>
        <w:t xml:space="preserve">razón por la que </w:t>
      </w:r>
      <w:r w:rsidRPr="001B631B">
        <w:rPr>
          <w:rFonts w:ascii="Palatino Linotype" w:eastAsia="Palatino Linotype" w:hAnsi="Palatino Linotype" w:cs="Palatino Linotype"/>
          <w:b/>
          <w:color w:val="000000" w:themeColor="text1"/>
        </w:rPr>
        <w:t>se autorizó la reserva de la información</w:t>
      </w:r>
      <w:r w:rsidRPr="001B631B">
        <w:rPr>
          <w:rFonts w:ascii="Palatino Linotype" w:eastAsia="Palatino Linotype" w:hAnsi="Palatino Linotype" w:cs="Palatino Linotype"/>
          <w:color w:val="000000" w:themeColor="text1"/>
        </w:rPr>
        <w:t xml:space="preserve"> mediante acuerdo CT/SE/422/02/2025 de la Cuadringentésima Vigésima Segunda Sesión Extraordinaria del Comité de Transparencia. Respecto al punto de información relativo a </w:t>
      </w:r>
      <w:r w:rsidRPr="001B631B">
        <w:rPr>
          <w:rFonts w:ascii="Palatino Linotype" w:eastAsia="Palatino Linotype" w:hAnsi="Palatino Linotype" w:cs="Palatino Linotype"/>
          <w:i/>
          <w:color w:val="000000" w:themeColor="text1"/>
          <w:u w:val="single"/>
        </w:rPr>
        <w:t>cuantas garantías se hicieron validas por las malas obras</w:t>
      </w:r>
      <w:r w:rsidRPr="001B631B">
        <w:rPr>
          <w:rFonts w:ascii="Palatino Linotype" w:eastAsia="Palatino Linotype" w:hAnsi="Palatino Linotype" w:cs="Palatino Linotype"/>
          <w:color w:val="000000" w:themeColor="text1"/>
        </w:rPr>
        <w:t xml:space="preserve"> la misma Dirección General refirió no ser la unidad administrativa competente para conocer de la información.</w:t>
      </w:r>
    </w:p>
    <w:p w:rsidR="005555C4" w:rsidRPr="001B631B" w:rsidRDefault="005555C4" w:rsidP="006231FF">
      <w:pPr>
        <w:spacing w:line="360" w:lineRule="auto"/>
        <w:jc w:val="both"/>
        <w:rPr>
          <w:rFonts w:ascii="Palatino Linotype" w:eastAsia="Palatino Linotype" w:hAnsi="Palatino Linotype" w:cs="Palatino Linotype"/>
          <w:i/>
          <w:color w:val="000000" w:themeColor="text1"/>
          <w:u w:val="single"/>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De lo anterior se dolió el recurrente por la negativa de la información, por lo que a través del Informe Justificado, para el Recurso de Revisión </w:t>
      </w:r>
      <w:r w:rsidRPr="001B631B">
        <w:rPr>
          <w:rFonts w:ascii="Palatino Linotype" w:eastAsia="Palatino Linotype" w:hAnsi="Palatino Linotype" w:cs="Palatino Linotype"/>
          <w:b/>
          <w:color w:val="000000" w:themeColor="text1"/>
        </w:rPr>
        <w:t xml:space="preserve">05829/INFOEM/IP/RR/2025 </w:t>
      </w:r>
      <w:r w:rsidRPr="001B631B">
        <w:rPr>
          <w:rFonts w:ascii="Palatino Linotype" w:eastAsia="Palatino Linotype" w:hAnsi="Palatino Linotype" w:cs="Palatino Linotype"/>
          <w:color w:val="000000" w:themeColor="text1"/>
        </w:rPr>
        <w:t xml:space="preserve">el Sujeto Obligado ratifica su respuesta inicial; para el medio de impugnación </w:t>
      </w:r>
      <w:r w:rsidRPr="001B631B">
        <w:rPr>
          <w:rFonts w:ascii="Palatino Linotype" w:eastAsia="Palatino Linotype" w:hAnsi="Palatino Linotype" w:cs="Palatino Linotype"/>
          <w:b/>
          <w:color w:val="000000" w:themeColor="text1"/>
        </w:rPr>
        <w:t>05828/INFOEM/IP/RR/2025</w:t>
      </w:r>
      <w:r w:rsidRPr="001B631B">
        <w:rPr>
          <w:rFonts w:ascii="Palatino Linotype" w:eastAsia="Palatino Linotype" w:hAnsi="Palatino Linotype" w:cs="Palatino Linotype"/>
          <w:color w:val="000000" w:themeColor="text1"/>
        </w:rPr>
        <w:t xml:space="preserve"> el Sujeto Obligado refirió que respecto de los procedimientos de contratación de obra pública de 2025 se ratifica la respuesta inicial; no obstante, añade información novedosa al referir que se realizó una nueva búsqueda exhaustiva y razonable en los archivos de la </w:t>
      </w:r>
      <w:r w:rsidRPr="001B631B">
        <w:rPr>
          <w:rFonts w:ascii="Palatino Linotype" w:eastAsia="Palatino Linotype" w:hAnsi="Palatino Linotype" w:cs="Palatino Linotype"/>
          <w:b/>
          <w:color w:val="000000" w:themeColor="text1"/>
        </w:rPr>
        <w:t>Coordinación de Obras por Administración Directa,</w:t>
      </w:r>
      <w:r w:rsidRPr="001B631B">
        <w:rPr>
          <w:rFonts w:ascii="Palatino Linotype" w:eastAsia="Palatino Linotype" w:hAnsi="Palatino Linotype" w:cs="Palatino Linotype"/>
          <w:color w:val="000000" w:themeColor="text1"/>
        </w:rPr>
        <w:t xml:space="preserve"> proporcionando un listado de trabajos realizados en la temporalidad requerida, puntualizando que las acciones/trabajos realizados, que se enlistan en el documento adjunto, se realizan con maquinaria y personal del Área, razón por la que no se generan ni administran documentos que den cuenta del monto invertido, proceso de licitación o contratación, ni garantías. Adjuntando el documento titulado TRABAJOS REALIZADOS EN A COORDINACIÓN DE OBRAS POR ADMINISTRACIÓN DIRECTA DE ENERO A MARZO 2025, en el que se pueden apreciar los datos de concepto, beneficiarios y delegación y/o localidad, tal como se ilustra con la siguiente captura de pantalla:</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spacing w:line="360" w:lineRule="auto"/>
        <w:jc w:val="center"/>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noProof/>
          <w:color w:val="000000" w:themeColor="text1"/>
          <w:lang w:val="es-MX"/>
        </w:rPr>
        <w:lastRenderedPageBreak/>
        <w:drawing>
          <wp:inline distT="0" distB="0" distL="0" distR="0">
            <wp:extent cx="5020326" cy="483701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020326" cy="4837014"/>
                    </a:xfrm>
                    <a:prstGeom prst="rect">
                      <a:avLst/>
                    </a:prstGeom>
                    <a:ln/>
                  </pic:spPr>
                </pic:pic>
              </a:graphicData>
            </a:graphic>
          </wp:inline>
        </w:drawing>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1B631B">
        <w:rPr>
          <w:rFonts w:ascii="Palatino Linotype" w:eastAsia="Palatino Linotype" w:hAnsi="Palatino Linotype" w:cs="Palatino Linotype"/>
          <w:color w:val="000000" w:themeColor="text1"/>
        </w:rPr>
        <w:t xml:space="preserve">En razón de lo expuesto es de referir que en la solicitud de información </w:t>
      </w:r>
      <w:r w:rsidRPr="001B631B">
        <w:rPr>
          <w:rFonts w:ascii="Palatino Linotype" w:eastAsia="Palatino Linotype" w:hAnsi="Palatino Linotype" w:cs="Palatino Linotype"/>
          <w:b/>
          <w:color w:val="000000" w:themeColor="text1"/>
        </w:rPr>
        <w:t xml:space="preserve">01956/TOLUCA/IP/2025, </w:t>
      </w:r>
      <w:r w:rsidRPr="001B631B">
        <w:rPr>
          <w:rFonts w:ascii="Palatino Linotype" w:eastAsia="Palatino Linotype" w:hAnsi="Palatino Linotype" w:cs="Palatino Linotype"/>
          <w:color w:val="000000" w:themeColor="text1"/>
        </w:rPr>
        <w:t xml:space="preserve">en la que se hizo el requerimiento de </w:t>
      </w:r>
      <w:r w:rsidRPr="001B631B">
        <w:rPr>
          <w:rFonts w:ascii="Palatino Linotype" w:eastAsia="Palatino Linotype" w:hAnsi="Palatino Linotype" w:cs="Palatino Linotype"/>
          <w:i/>
          <w:color w:val="000000" w:themeColor="text1"/>
        </w:rPr>
        <w:t>Todas las obras realizadas señalando colonia, obra, número de beneficiarios, monto invertido, el proceso de licitación o contratación y los documentos que lo acrediten, del 01 de enero al 01 de abril de 2025 y cuantas garantías se hicieron validas por las malas obras</w:t>
      </w:r>
      <w:r w:rsidRPr="001B631B">
        <w:rPr>
          <w:rFonts w:ascii="Palatino Linotype" w:eastAsia="Palatino Linotype" w:hAnsi="Palatino Linotype" w:cs="Palatino Linotype"/>
          <w:color w:val="000000" w:themeColor="text1"/>
        </w:rPr>
        <w:t xml:space="preserve">, como ya se mencionó a través de la unidad administrativa competente que </w:t>
      </w:r>
      <w:r w:rsidRPr="001B631B">
        <w:rPr>
          <w:rFonts w:ascii="Palatino Linotype" w:eastAsia="Palatino Linotype" w:hAnsi="Palatino Linotype" w:cs="Palatino Linotype"/>
          <w:b/>
          <w:color w:val="000000" w:themeColor="text1"/>
        </w:rPr>
        <w:t>no se han realizado procesos de licitación o contratación de obras públicas</w:t>
      </w:r>
      <w:r w:rsidRPr="001B631B">
        <w:rPr>
          <w:rFonts w:ascii="Palatino Linotype" w:eastAsia="Palatino Linotype" w:hAnsi="Palatino Linotype" w:cs="Palatino Linotype"/>
          <w:color w:val="000000" w:themeColor="text1"/>
        </w:rPr>
        <w:t xml:space="preserve">, por lo que no se han generado, ni administran documentos de den cuenta de </w:t>
      </w:r>
      <w:r w:rsidRPr="001B631B">
        <w:rPr>
          <w:rFonts w:ascii="Palatino Linotype" w:eastAsia="Palatino Linotype" w:hAnsi="Palatino Linotype" w:cs="Palatino Linotype"/>
          <w:color w:val="000000" w:themeColor="text1"/>
        </w:rPr>
        <w:lastRenderedPageBreak/>
        <w:t xml:space="preserve">obras contratadas en la temporalidad requerida, respuesta ratificada en Informe Justificado; por lo que es de referir que, </w:t>
      </w:r>
      <w:r w:rsidRPr="001B631B">
        <w:rPr>
          <w:rFonts w:ascii="Palatino Linotype" w:eastAsia="Palatino Linotype" w:hAnsi="Palatino Linotype" w:cs="Palatino Linotype"/>
          <w:b/>
          <w:color w:val="000000" w:themeColor="text1"/>
        </w:rPr>
        <w:t>nos encontramos ante un hecho negativo</w:t>
      </w:r>
      <w:r w:rsidRPr="001B631B">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r w:rsidRPr="001B631B">
        <w:rPr>
          <w:rFonts w:ascii="Palatino Linotype" w:eastAsia="Palatino Linotype" w:hAnsi="Palatino Linotype" w:cs="Palatino Linotype"/>
          <w:b/>
          <w:i/>
          <w:color w:val="000000" w:themeColor="text1"/>
        </w:rPr>
        <w:t>HECHOS NEGATIVOS, NO SON SUSCEPTIBLES DE DEMOSTRACIÓN.</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por lo que el requerimiento hecho por el particular </w:t>
      </w:r>
      <w:r w:rsidRPr="001B631B">
        <w:rPr>
          <w:rFonts w:ascii="Palatino Linotype" w:eastAsia="Palatino Linotype" w:hAnsi="Palatino Linotype" w:cs="Palatino Linotype"/>
          <w:b/>
          <w:color w:val="000000" w:themeColor="text1"/>
        </w:rPr>
        <w:t>se tiene por atendido</w:t>
      </w:r>
      <w:r w:rsidRPr="001B631B">
        <w:rPr>
          <w:rFonts w:ascii="Palatino Linotype" w:eastAsia="Palatino Linotype" w:hAnsi="Palatino Linotype" w:cs="Palatino Linotype"/>
          <w:color w:val="000000" w:themeColor="text1"/>
        </w:rPr>
        <w:t>.</w:t>
      </w:r>
    </w:p>
    <w:p w:rsidR="005555C4" w:rsidRPr="001B631B" w:rsidRDefault="005555C4" w:rsidP="006231FF">
      <w:pPr>
        <w:spacing w:line="360" w:lineRule="auto"/>
        <w:jc w:val="both"/>
        <w:rPr>
          <w:rFonts w:ascii="Palatino Linotype" w:eastAsia="Palatino Linotype" w:hAnsi="Palatino Linotype" w:cs="Palatino Linotype"/>
          <w:b/>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color w:val="000000" w:themeColor="text1"/>
        </w:rPr>
        <w:t xml:space="preserve">Ahora bien, es de recordar que el Sujeto Obligado a través de Informe Justificado añade información novedosa al referir que se realizó una nueva búsqueda exhaustiva y razonable en los archivos de la </w:t>
      </w:r>
      <w:r w:rsidRPr="001B631B">
        <w:rPr>
          <w:rFonts w:ascii="Palatino Linotype" w:eastAsia="Palatino Linotype" w:hAnsi="Palatino Linotype" w:cs="Palatino Linotype"/>
          <w:b/>
          <w:color w:val="000000" w:themeColor="text1"/>
        </w:rPr>
        <w:t>Coordinación de Obras por Administración Directa,</w:t>
      </w:r>
      <w:r w:rsidRPr="001B631B">
        <w:rPr>
          <w:rFonts w:ascii="Palatino Linotype" w:eastAsia="Palatino Linotype" w:hAnsi="Palatino Linotype" w:cs="Palatino Linotype"/>
          <w:color w:val="000000" w:themeColor="text1"/>
        </w:rPr>
        <w:t xml:space="preserve"> proporcionando un listado de trabajos realizados en la temporalidad requerida, puntualizando que las acciones/trabajos realizados, que se enlistan en el documento adjunto, se realizan con maquinaria y personal del Área, razón por la que no se generan ni administran documentos que den cuenta del monto invertido, proceso de licitación o contratación, ni garantías. Adjuntando el documento, misma que si bien no corresponde a la información requerida, el Sujeto Obligado hace la entrega de ésta en aras de garantizar el derecho de acceso a la información.</w:t>
      </w:r>
    </w:p>
    <w:p w:rsidR="005555C4" w:rsidRPr="001B631B" w:rsidRDefault="005555C4" w:rsidP="006231FF">
      <w:pPr>
        <w:spacing w:line="360" w:lineRule="auto"/>
        <w:jc w:val="both"/>
        <w:rPr>
          <w:rFonts w:ascii="Palatino Linotype" w:eastAsia="Palatino Linotype" w:hAnsi="Palatino Linotype" w:cs="Palatino Linotype"/>
          <w:b/>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b/>
          <w:i/>
          <w:color w:val="000000" w:themeColor="text1"/>
          <w:u w:val="single"/>
        </w:rPr>
      </w:pPr>
      <w:r w:rsidRPr="001B631B">
        <w:rPr>
          <w:rFonts w:ascii="Palatino Linotype" w:eastAsia="Palatino Linotype" w:hAnsi="Palatino Linotype" w:cs="Palatino Linotype"/>
          <w:color w:val="000000" w:themeColor="text1"/>
        </w:rPr>
        <w:lastRenderedPageBreak/>
        <w:t xml:space="preserve">En este orden de ideas, el punto de información relativo a </w:t>
      </w:r>
      <w:r w:rsidRPr="001B631B">
        <w:rPr>
          <w:rFonts w:ascii="Palatino Linotype" w:eastAsia="Palatino Linotype" w:hAnsi="Palatino Linotype" w:cs="Palatino Linotype"/>
          <w:i/>
          <w:color w:val="000000" w:themeColor="text1"/>
          <w:u w:val="single"/>
        </w:rPr>
        <w:t>cuantas garantías se hicieron validas por las malas obras</w:t>
      </w:r>
      <w:r w:rsidRPr="001B631B">
        <w:rPr>
          <w:rFonts w:ascii="Palatino Linotype" w:eastAsia="Palatino Linotype" w:hAnsi="Palatino Linotype" w:cs="Palatino Linotype"/>
          <w:color w:val="000000" w:themeColor="text1"/>
        </w:rPr>
        <w:t xml:space="preserve"> la Dirección General de Obra Pública refirió no ser la unidad administrativa competente para conocer de la información; por lo que este Organismo ha dejado ver que la </w:t>
      </w:r>
      <w:r w:rsidRPr="001B631B">
        <w:rPr>
          <w:rFonts w:ascii="Palatino Linotype" w:eastAsia="Palatino Linotype" w:hAnsi="Palatino Linotype" w:cs="Palatino Linotype"/>
          <w:b/>
          <w:color w:val="000000" w:themeColor="text1"/>
        </w:rPr>
        <w:t>Tesorería Municipal</w:t>
      </w:r>
      <w:r w:rsidRPr="001B631B">
        <w:rPr>
          <w:rFonts w:ascii="Palatino Linotype" w:eastAsia="Palatino Linotype" w:hAnsi="Palatino Linotype" w:cs="Palatino Linotype"/>
          <w:color w:val="000000" w:themeColor="text1"/>
        </w:rPr>
        <w:t xml:space="preserve">, es el área responsable de las acciones necesarias para el cumplimiento de las garantías que se hayan otorgado para el cumplimiento de una obligación fiscal, así como resguardar las finanzas por concepto de anticipos otorgados o para garantizar el cumplimiento en la contratación de obra pública, así como las garantías por vicios ocultos, unidad administrativa competente para conocer de la información que es de interés del solicitante; sin embargo, y derivado de la falta de pronunciamiento del área competente, </w:t>
      </w:r>
      <w:r w:rsidRPr="001B631B">
        <w:rPr>
          <w:rFonts w:ascii="Palatino Linotype" w:eastAsia="Palatino Linotype" w:hAnsi="Palatino Linotype" w:cs="Palatino Linotype"/>
          <w:b/>
          <w:color w:val="000000" w:themeColor="text1"/>
        </w:rPr>
        <w:t>a nada práctico nos conduciría ordenar la búsqueda exhaustiva de la información en la unidad administrativa competente</w:t>
      </w:r>
      <w:r w:rsidRPr="001B631B">
        <w:rPr>
          <w:rFonts w:ascii="Palatino Linotype" w:eastAsia="Palatino Linotype" w:hAnsi="Palatino Linotype" w:cs="Palatino Linotype"/>
          <w:color w:val="000000" w:themeColor="text1"/>
        </w:rPr>
        <w:t xml:space="preserve">, ya que una garantía “es un mecanismo para asegurar el cumplimiento de las obligaciones derivadas de un contrato o la prestación de un servicio”, luego entonces </w:t>
      </w:r>
      <w:r w:rsidRPr="001B631B">
        <w:rPr>
          <w:rFonts w:ascii="Palatino Linotype" w:eastAsia="Palatino Linotype" w:hAnsi="Palatino Linotype" w:cs="Palatino Linotype"/>
          <w:b/>
          <w:color w:val="000000" w:themeColor="text1"/>
        </w:rPr>
        <w:t xml:space="preserve">al no existir el documento origen de la obligación, en consecuencia no existe aquel que asegure el cumplimiento del primero. </w:t>
      </w:r>
    </w:p>
    <w:p w:rsidR="005555C4" w:rsidRPr="001B631B" w:rsidRDefault="005555C4" w:rsidP="006231FF">
      <w:pPr>
        <w:spacing w:line="360" w:lineRule="auto"/>
        <w:jc w:val="both"/>
        <w:rPr>
          <w:rFonts w:ascii="Palatino Linotype" w:eastAsia="Palatino Linotype" w:hAnsi="Palatino Linotype" w:cs="Palatino Linotype"/>
          <w:b/>
          <w:i/>
          <w:color w:val="000000" w:themeColor="text1"/>
          <w:u w:val="single"/>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De todo lo expuesto, se advierte que el </w:t>
      </w:r>
      <w:r w:rsidRPr="001B631B">
        <w:rPr>
          <w:rFonts w:ascii="Palatino Linotype" w:eastAsia="Palatino Linotype" w:hAnsi="Palatino Linotype" w:cs="Palatino Linotype"/>
          <w:b/>
          <w:color w:val="000000" w:themeColor="text1"/>
        </w:rPr>
        <w:t xml:space="preserve">SUJETO OBLIGADO </w:t>
      </w:r>
      <w:r w:rsidRPr="001B631B">
        <w:rPr>
          <w:rFonts w:ascii="Palatino Linotype" w:eastAsia="Palatino Linotype" w:hAnsi="Palatino Linotype" w:cs="Palatino Linotype"/>
          <w:color w:val="000000" w:themeColor="text1"/>
        </w:rPr>
        <w:t>además añadió información novedosa sobre las obras de administración directa y reiteró no ser la unidad administrativa competente para conocer de las garantías</w:t>
      </w:r>
      <w:r w:rsidRPr="001B631B">
        <w:rPr>
          <w:rFonts w:ascii="Palatino Linotype" w:eastAsia="Palatino Linotype" w:hAnsi="Palatino Linotype" w:cs="Palatino Linotype"/>
          <w:b/>
          <w:color w:val="000000" w:themeColor="text1"/>
        </w:rPr>
        <w:t>, señalando la imposibilidad de la entrega de información.</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Luego entonces, al haberse modificado la respuesta inicial, resulta necesario invocar la fracción III, del artículo 192, de la </w:t>
      </w:r>
      <w:r w:rsidRPr="001B631B">
        <w:rPr>
          <w:rFonts w:ascii="Palatino Linotype" w:eastAsia="Palatino Linotype" w:hAnsi="Palatino Linotype" w:cs="Palatino Linotype"/>
          <w:b/>
          <w:color w:val="000000" w:themeColor="text1"/>
        </w:rPr>
        <w:t>Ley de Transparencia y Acceso a la Información Pública del Estado de México y Municipios</w:t>
      </w:r>
      <w:r w:rsidRPr="001B631B">
        <w:rPr>
          <w:rFonts w:ascii="Palatino Linotype" w:eastAsia="Palatino Linotype" w:hAnsi="Palatino Linotype" w:cs="Palatino Linotype"/>
          <w:color w:val="000000" w:themeColor="text1"/>
        </w:rPr>
        <w:t xml:space="preserve">, por contener la causal de sobreseimiento relativa a que el Sujeto Obligado </w:t>
      </w:r>
      <w:r w:rsidRPr="001B631B">
        <w:rPr>
          <w:rFonts w:ascii="Palatino Linotype" w:eastAsia="Palatino Linotype" w:hAnsi="Palatino Linotype" w:cs="Palatino Linotype"/>
          <w:b/>
          <w:color w:val="000000" w:themeColor="text1"/>
          <w:u w:val="single"/>
        </w:rPr>
        <w:t>modifique o revoque el acto</w:t>
      </w:r>
      <w:r w:rsidRPr="001B631B">
        <w:rPr>
          <w:rFonts w:ascii="Palatino Linotype" w:eastAsia="Palatino Linotype" w:hAnsi="Palatino Linotype" w:cs="Palatino Linotype"/>
          <w:color w:val="000000" w:themeColor="text1"/>
        </w:rPr>
        <w:t xml:space="preserve">; de ahí que la actualización de alguno de </w:t>
      </w:r>
      <w:r w:rsidRPr="001B631B">
        <w:rPr>
          <w:rFonts w:ascii="Palatino Linotype" w:eastAsia="Palatino Linotype" w:hAnsi="Palatino Linotype" w:cs="Palatino Linotype"/>
          <w:color w:val="000000" w:themeColor="text1"/>
        </w:rPr>
        <w:lastRenderedPageBreak/>
        <w:t>éstos trae como consecuencia que el medio de impugnación se concluya sin que se analice el objeto de estudio planteado, es decir se sobresea.</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rsidR="005555C4" w:rsidRPr="001B631B" w:rsidRDefault="002F1240" w:rsidP="006231FF">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b/>
          <w:color w:val="000000" w:themeColor="text1"/>
        </w:rPr>
        <w:t>Modifique el acto impugnado:</w:t>
      </w:r>
      <w:r w:rsidRPr="001B631B">
        <w:rPr>
          <w:rFonts w:ascii="Palatino Linotype" w:eastAsia="Palatino Linotype" w:hAnsi="Palatino Linotype" w:cs="Palatino Linotype"/>
          <w:color w:val="000000" w:themeColor="text1"/>
        </w:rPr>
        <w:t xml:space="preserve"> Se actualiza cuando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5555C4" w:rsidRPr="001B631B" w:rsidRDefault="002F1240" w:rsidP="006231FF">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b/>
          <w:color w:val="000000" w:themeColor="text1"/>
        </w:rPr>
        <w:t>Revoque el acto impugnado:</w:t>
      </w:r>
      <w:r w:rsidRPr="001B631B">
        <w:rPr>
          <w:rFonts w:ascii="Palatino Linotype" w:eastAsia="Palatino Linotype" w:hAnsi="Palatino Linotype" w:cs="Palatino Linotype"/>
          <w:color w:val="000000" w:themeColor="text1"/>
        </w:rPr>
        <w:t xml:space="preserve"> En este supuesto,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5555C4" w:rsidRPr="001B631B" w:rsidRDefault="005555C4" w:rsidP="006231F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En el presente asunto, este Pleno advierte que el Sujeto Obligado con la información precisada a través del informe de justificado, </w:t>
      </w:r>
      <w:r w:rsidRPr="001B631B">
        <w:rPr>
          <w:rFonts w:ascii="Palatino Linotype" w:eastAsia="Palatino Linotype" w:hAnsi="Palatino Linotype" w:cs="Palatino Linotype"/>
          <w:b/>
          <w:color w:val="000000" w:themeColor="text1"/>
        </w:rPr>
        <w:t>modifica</w:t>
      </w:r>
      <w:r w:rsidRPr="001B631B">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rsidR="005555C4" w:rsidRPr="001B631B" w:rsidRDefault="005555C4" w:rsidP="006231FF">
      <w:pPr>
        <w:spacing w:line="360" w:lineRule="auto"/>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lastRenderedPageBreak/>
        <w:t>De este modo, cuando el Sujeto Obligado</w:t>
      </w:r>
      <w:r w:rsidRPr="001B631B">
        <w:rPr>
          <w:rFonts w:ascii="Palatino Linotype" w:eastAsia="Palatino Linotype" w:hAnsi="Palatino Linotype" w:cs="Palatino Linotype"/>
          <w:b/>
          <w:color w:val="000000" w:themeColor="text1"/>
        </w:rPr>
        <w:t xml:space="preserve">, </w:t>
      </w:r>
      <w:r w:rsidRPr="001B631B">
        <w:rPr>
          <w:rFonts w:ascii="Palatino Linotype" w:eastAsia="Palatino Linotype" w:hAnsi="Palatino Linotype" w:cs="Palatino Linotype"/>
          <w:color w:val="000000" w:themeColor="text1"/>
        </w:rPr>
        <w:t>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5555C4" w:rsidRPr="001B631B" w:rsidRDefault="005555C4" w:rsidP="006231FF">
      <w:pPr>
        <w:spacing w:line="360" w:lineRule="auto"/>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1B631B">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5555C4" w:rsidRPr="001B631B" w:rsidRDefault="005555C4" w:rsidP="006231FF">
      <w:pPr>
        <w:spacing w:line="360" w:lineRule="auto"/>
        <w:jc w:val="both"/>
        <w:rPr>
          <w:rFonts w:ascii="Palatino Linotype" w:eastAsia="Palatino Linotype" w:hAnsi="Palatino Linotype" w:cs="Palatino Linotype"/>
          <w:i/>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La anterior jurisprudencia resulta aplicable al presente asunto, en dos aspectos:</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b/>
          <w:color w:val="000000" w:themeColor="text1"/>
        </w:rPr>
        <w:lastRenderedPageBreak/>
        <w:t>La cesación de los efectos perniciosos del acto de autoridad:</w:t>
      </w:r>
      <w:r w:rsidRPr="001B631B">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de </w:t>
      </w:r>
      <w:r w:rsidRPr="001B631B">
        <w:rPr>
          <w:rFonts w:ascii="Palatino Linotype" w:eastAsia="Palatino Linotype" w:hAnsi="Palatino Linotype" w:cs="Palatino Linotype"/>
          <w:i/>
          <w:color w:val="000000" w:themeColor="text1"/>
        </w:rPr>
        <w:t>motu proprio</w:t>
      </w:r>
      <w:r w:rsidRPr="001B631B">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5555C4" w:rsidRPr="001B631B" w:rsidRDefault="002F1240" w:rsidP="006231FF">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b/>
          <w:color w:val="000000" w:themeColor="text1"/>
        </w:rPr>
        <w:t>El momento procesal para modificar el acto impugnado:</w:t>
      </w:r>
      <w:r w:rsidRPr="001B631B">
        <w:rPr>
          <w:rFonts w:ascii="Palatino Linotype" w:eastAsia="Palatino Linotype" w:hAnsi="Palatino Linotype" w:cs="Palatino Linotype"/>
          <w:color w:val="000000" w:themeColor="text1"/>
        </w:rPr>
        <w:t xml:space="preserve"> Para que se actualice el sobreseimiento de un recurso de revisión,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1B631B">
        <w:rPr>
          <w:rFonts w:ascii="Palatino Linotype" w:eastAsia="Palatino Linotype" w:hAnsi="Palatino Linotype" w:cs="Palatino Linotype"/>
          <w:b/>
          <w:color w:val="000000" w:themeColor="text1"/>
          <w:u w:val="single"/>
        </w:rPr>
        <w:t>posteriormente</w:t>
      </w:r>
      <w:r w:rsidRPr="001B631B">
        <w:rPr>
          <w:rFonts w:ascii="Palatino Linotype" w:eastAsia="Palatino Linotype" w:hAnsi="Palatino Linotype" w:cs="Palatino Linotype"/>
          <w:color w:val="000000" w:themeColor="text1"/>
        </w:rPr>
        <w:t xml:space="preserve"> a éste, siempre y cuando el Pleno del Instituto no haya dictado resolución definitiva.</w:t>
      </w:r>
    </w:p>
    <w:p w:rsidR="005555C4" w:rsidRPr="001B631B" w:rsidRDefault="005555C4" w:rsidP="006231FF">
      <w:pPr>
        <w:spacing w:line="360" w:lineRule="auto"/>
        <w:jc w:val="both"/>
        <w:rPr>
          <w:rFonts w:ascii="Palatino Linotype" w:eastAsia="Palatino Linotype" w:hAnsi="Palatino Linotype" w:cs="Palatino Linotype"/>
          <w:b/>
          <w:i/>
          <w:color w:val="000000" w:themeColor="text1"/>
          <w:u w:val="single"/>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1B631B">
        <w:rPr>
          <w:rFonts w:ascii="Palatino Linotype" w:eastAsia="Palatino Linotype" w:hAnsi="Palatino Linotype" w:cs="Palatino Linotype"/>
          <w:color w:val="000000" w:themeColor="text1"/>
        </w:rPr>
        <w:t xml:space="preserve">Bajo ese tenor con fundamento en la segunda hipótesis de la fracción I, del artículo 186, en relación con el 192, fracción III de la Ley de Transparencia y Acceso a la Información Pública del Estado de México y Municipios, se </w:t>
      </w:r>
      <w:r w:rsidRPr="001B631B">
        <w:rPr>
          <w:rFonts w:ascii="Palatino Linotype" w:eastAsia="Palatino Linotype" w:hAnsi="Palatino Linotype" w:cs="Palatino Linotype"/>
          <w:b/>
          <w:color w:val="000000" w:themeColor="text1"/>
        </w:rPr>
        <w:t xml:space="preserve">SOBRESEE </w:t>
      </w:r>
      <w:r w:rsidRPr="001B631B">
        <w:rPr>
          <w:rFonts w:ascii="Palatino Linotype" w:eastAsia="Palatino Linotype" w:hAnsi="Palatino Linotype" w:cs="Palatino Linotype"/>
          <w:color w:val="000000" w:themeColor="text1"/>
        </w:rPr>
        <w:t xml:space="preserve">el recurso de revisión </w:t>
      </w:r>
      <w:r w:rsidRPr="001B631B">
        <w:rPr>
          <w:rFonts w:ascii="Palatino Linotype" w:eastAsia="Palatino Linotype" w:hAnsi="Palatino Linotype" w:cs="Palatino Linotype"/>
          <w:b/>
          <w:color w:val="000000" w:themeColor="text1"/>
        </w:rPr>
        <w:t>05828/INFOEM/IP/RR/2025</w:t>
      </w:r>
      <w:r w:rsidRPr="001B631B">
        <w:rPr>
          <w:rFonts w:ascii="Palatino Linotype" w:eastAsia="Palatino Linotype" w:hAnsi="Palatino Linotype" w:cs="Palatino Linotype"/>
          <w:color w:val="000000" w:themeColor="text1"/>
        </w:rPr>
        <w:t>, que ha sido materia del presente fallo, porque al modificar el acto que dio origen al presente medio de impugnación, el Recurso de Revisión quedó sin materia.</w:t>
      </w:r>
    </w:p>
    <w:p w:rsidR="005555C4" w:rsidRPr="001B631B" w:rsidRDefault="005555C4" w:rsidP="006231FF">
      <w:pPr>
        <w:spacing w:line="360" w:lineRule="auto"/>
        <w:jc w:val="both"/>
        <w:rPr>
          <w:rFonts w:ascii="Palatino Linotype" w:eastAsia="Palatino Linotype" w:hAnsi="Palatino Linotype" w:cs="Palatino Linotype"/>
          <w:b/>
          <w:i/>
          <w:color w:val="000000" w:themeColor="text1"/>
          <w:u w:val="single"/>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En relación al Recurso de Revisión </w:t>
      </w:r>
      <w:r w:rsidRPr="001B631B">
        <w:rPr>
          <w:rFonts w:ascii="Palatino Linotype" w:eastAsia="Palatino Linotype" w:hAnsi="Palatino Linotype" w:cs="Palatino Linotype"/>
          <w:b/>
          <w:color w:val="000000" w:themeColor="text1"/>
        </w:rPr>
        <w:t xml:space="preserve">05829/INFOEM/IP/RR/2025, </w:t>
      </w:r>
      <w:r w:rsidRPr="001B631B">
        <w:rPr>
          <w:rFonts w:ascii="Palatino Linotype" w:eastAsia="Palatino Linotype" w:hAnsi="Palatino Linotype" w:cs="Palatino Linotype"/>
          <w:color w:val="000000" w:themeColor="text1"/>
        </w:rPr>
        <w:t xml:space="preserve">es de recordar que en lo que respecta a la información de la temporalidad que corresponde al </w:t>
      </w:r>
      <w:r w:rsidRPr="001B631B">
        <w:rPr>
          <w:rFonts w:ascii="Palatino Linotype" w:eastAsia="Palatino Linotype" w:hAnsi="Palatino Linotype" w:cs="Palatino Linotype"/>
          <w:color w:val="000000" w:themeColor="text1"/>
          <w:u w:val="single"/>
        </w:rPr>
        <w:t>ejercicio fiscal 2024</w:t>
      </w:r>
      <w:r w:rsidRPr="001B631B">
        <w:rPr>
          <w:rFonts w:ascii="Palatino Linotype" w:eastAsia="Palatino Linotype" w:hAnsi="Palatino Linotype" w:cs="Palatino Linotype"/>
          <w:color w:val="000000" w:themeColor="text1"/>
        </w:rPr>
        <w:t xml:space="preserve">, el Sujeto Obligado mencionó que </w:t>
      </w:r>
      <w:r w:rsidRPr="001B631B">
        <w:rPr>
          <w:rFonts w:ascii="Palatino Linotype" w:eastAsia="Palatino Linotype" w:hAnsi="Palatino Linotype" w:cs="Palatino Linotype"/>
          <w:b/>
          <w:color w:val="000000" w:themeColor="text1"/>
        </w:rPr>
        <w:t xml:space="preserve">toda la documentación con la que se integran los expedientes de obras públicas contratadas por esta área administrativa del año fiscal 2024, se encuentra bajo el procedimiento de inspección número CM/DAO/INSP/01/2025, denominada "Inspección a la Integración de los Expedientes Únicos de las Obras, en las modalidades de Adjudicación Directa, Invitación Restringida y Licitación Pública, de </w:t>
      </w:r>
      <w:r w:rsidRPr="001B631B">
        <w:rPr>
          <w:rFonts w:ascii="Palatino Linotype" w:eastAsia="Palatino Linotype" w:hAnsi="Palatino Linotype" w:cs="Palatino Linotype"/>
          <w:b/>
          <w:color w:val="000000" w:themeColor="text1"/>
        </w:rPr>
        <w:lastRenderedPageBreak/>
        <w:t>Obras ejecutadas en el ejercicio fiscal 2024"</w:t>
      </w:r>
      <w:r w:rsidRPr="001B631B">
        <w:rPr>
          <w:rFonts w:ascii="Palatino Linotype" w:eastAsia="Palatino Linotype" w:hAnsi="Palatino Linotype" w:cs="Palatino Linotype"/>
          <w:color w:val="000000" w:themeColor="text1"/>
        </w:rPr>
        <w:t xml:space="preserve">, razón por la que </w:t>
      </w:r>
      <w:r w:rsidRPr="001B631B">
        <w:rPr>
          <w:rFonts w:ascii="Palatino Linotype" w:eastAsia="Palatino Linotype" w:hAnsi="Palatino Linotype" w:cs="Palatino Linotype"/>
          <w:b/>
          <w:color w:val="000000" w:themeColor="text1"/>
        </w:rPr>
        <w:t>se autorizó la reserva de la información</w:t>
      </w:r>
      <w:r w:rsidRPr="001B631B">
        <w:rPr>
          <w:rFonts w:ascii="Palatino Linotype" w:eastAsia="Palatino Linotype" w:hAnsi="Palatino Linotype" w:cs="Palatino Linotype"/>
          <w:color w:val="000000" w:themeColor="text1"/>
        </w:rPr>
        <w:t xml:space="preserve"> mediante acuerdo CT/SE/422/02/2025 de la Cuadringentésima Vigésima Segunda Sesión Extraordinaria del Comité de Transparencia. Respecto al punto de información relativo a </w:t>
      </w:r>
      <w:r w:rsidRPr="001B631B">
        <w:rPr>
          <w:rFonts w:ascii="Palatino Linotype" w:eastAsia="Palatino Linotype" w:hAnsi="Palatino Linotype" w:cs="Palatino Linotype"/>
          <w:i/>
          <w:color w:val="000000" w:themeColor="text1"/>
          <w:u w:val="single"/>
        </w:rPr>
        <w:t>cuantas garantías se hicieron validas por las malas obras</w:t>
      </w:r>
      <w:r w:rsidRPr="001B631B">
        <w:rPr>
          <w:rFonts w:ascii="Palatino Linotype" w:eastAsia="Palatino Linotype" w:hAnsi="Palatino Linotype" w:cs="Palatino Linotype"/>
          <w:color w:val="000000" w:themeColor="text1"/>
        </w:rPr>
        <w:t xml:space="preserve"> la misma Dirección General refirió no ser la unidad administrativa competente para conocer de la información.</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De lo expuesto con antelación y con el propósito de garantizar el efectivo ejercicio del derecho de acceso a la información pública que asiste al particular, resulta conveniente entrar al estudio de las siguientes consideraciones de hecho y derecho: </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D42108">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De la licitación pública y los contratos</w:t>
      </w: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En primera instancia, debe señalarse como ya quedó precisado en párrafos anteriores, la </w:t>
      </w:r>
      <w:r w:rsidRPr="001B631B">
        <w:rPr>
          <w:rFonts w:ascii="Palatino Linotype" w:eastAsia="Palatino Linotype" w:hAnsi="Palatino Linotype" w:cs="Palatino Linotype"/>
          <w:b/>
          <w:color w:val="000000" w:themeColor="text1"/>
        </w:rPr>
        <w:t>Dirección de Obras Públicas</w:t>
      </w:r>
      <w:r w:rsidRPr="001B631B">
        <w:rPr>
          <w:rFonts w:ascii="Palatino Linotype" w:eastAsia="Palatino Linotype" w:hAnsi="Palatino Linotype" w:cs="Palatino Linotype"/>
          <w:color w:val="000000" w:themeColor="text1"/>
        </w:rPr>
        <w:t xml:space="preserve"> es la unidad administrativa de encargada de procedimientos de adjudicación y contratación de obra pública.</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En esta tesitura, el artículo 26 de la Ley de Contratación Pública del Estado de México prevé que también las adquisiciones, arrendamientos y servicios pueden adjudicarse mediante licitación pública, esto previa emisión de una convocatoria pública, asimismo la legislación en análisis regula lo siguiente sobre el tópico en estudio: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35.- </w:t>
      </w:r>
      <w:r w:rsidRPr="001B631B">
        <w:rPr>
          <w:rFonts w:ascii="Palatino Linotype" w:eastAsia="Palatino Linotype" w:hAnsi="Palatino Linotype" w:cs="Palatino Linotype"/>
          <w:i/>
          <w:color w:val="000000" w:themeColor="text1"/>
        </w:rPr>
        <w:t xml:space="preserve">En los procedimientos de licitación pública se observará lo siguiente: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I. </w:t>
      </w:r>
      <w:r w:rsidRPr="001B631B">
        <w:rPr>
          <w:rFonts w:ascii="Palatino Linotype" w:eastAsia="Palatino Linotype" w:hAnsi="Palatino Linotype" w:cs="Palatino Linotype"/>
          <w:i/>
          <w:color w:val="000000" w:themeColor="text1"/>
        </w:rPr>
        <w:t xml:space="preserve">El acto de presentación y apertura de propuestas se llevará a cabo por el servidor público que designe la convocante, conforme al procedimiento que se establezca en el reglamento de esta Ley. </w:t>
      </w:r>
    </w:p>
    <w:p w:rsidR="005555C4" w:rsidRPr="001B631B" w:rsidRDefault="002F1240" w:rsidP="006231FF">
      <w:pPr>
        <w:jc w:val="both"/>
        <w:rPr>
          <w:rFonts w:ascii="Palatino Linotype" w:eastAsia="Palatino Linotype" w:hAnsi="Palatino Linotype" w:cs="Palatino Linotype"/>
          <w:b/>
          <w:i/>
          <w:color w:val="000000" w:themeColor="text1"/>
          <w:u w:val="single"/>
        </w:rPr>
      </w:pPr>
      <w:r w:rsidRPr="001B631B">
        <w:rPr>
          <w:rFonts w:ascii="Palatino Linotype" w:eastAsia="Palatino Linotype" w:hAnsi="Palatino Linotype" w:cs="Palatino Linotype"/>
          <w:b/>
          <w:i/>
          <w:color w:val="000000" w:themeColor="text1"/>
        </w:rPr>
        <w:t xml:space="preserve">II. </w:t>
      </w:r>
      <w:r w:rsidRPr="001B631B">
        <w:rPr>
          <w:rFonts w:ascii="Palatino Linotype" w:eastAsia="Palatino Linotype" w:hAnsi="Palatino Linotype" w:cs="Palatino Linotype"/>
          <w:i/>
          <w:color w:val="000000" w:themeColor="text1"/>
        </w:rPr>
        <w:t>El comité de adquisiciones y servicios evaluará y analizará las propuestas técnicas y económicas presentadas por los licitantes en el ámbito de las respectivas competencias de sus integrantes, y emitirá el dictamen de adjudicación.</w:t>
      </w:r>
      <w:r w:rsidRPr="001B631B">
        <w:rPr>
          <w:rFonts w:ascii="Palatino Linotype" w:eastAsia="Palatino Linotype" w:hAnsi="Palatino Linotype" w:cs="Palatino Linotype"/>
          <w:b/>
          <w:i/>
          <w:color w:val="000000" w:themeColor="text1"/>
          <w:u w:val="single"/>
        </w:rPr>
        <w:t xml:space="preserve">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lastRenderedPageBreak/>
        <w:t xml:space="preserve">III. </w:t>
      </w:r>
      <w:r w:rsidRPr="001B631B">
        <w:rPr>
          <w:rFonts w:ascii="Palatino Linotype" w:eastAsia="Palatino Linotype" w:hAnsi="Palatino Linotype" w:cs="Palatino Linotype"/>
          <w:i/>
          <w:color w:val="000000" w:themeColor="text1"/>
        </w:rPr>
        <w:t xml:space="preserve">Las bases de licitación se pondrán a la venta a partir de la fecha de publicación de la convocatoria y hasta el día hábil anterior a la fecha de celebración de la junta de aclaraciones o, en su defecto, del acto de presentación y apertura de propuestas.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IV. </w:t>
      </w:r>
      <w:r w:rsidRPr="001B631B">
        <w:rPr>
          <w:rFonts w:ascii="Palatino Linotype" w:eastAsia="Palatino Linotype" w:hAnsi="Palatino Linotype" w:cs="Palatino Linotype"/>
          <w:i/>
          <w:color w:val="000000" w:themeColor="text1"/>
        </w:rPr>
        <w:t>Las convocantes podrán modificar los plazos y términos establecidos en la convocatoria o en las bases de licitación, hasta cinco días hábiles anteriores a la fecha de la celebración del acto de presentación y apertura de propuestas.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V. </w:t>
      </w:r>
      <w:r w:rsidRPr="001B631B">
        <w:rPr>
          <w:rFonts w:ascii="Palatino Linotype" w:eastAsia="Palatino Linotype" w:hAnsi="Palatino Linotype" w:cs="Palatino Linotype"/>
          <w:i/>
          <w:color w:val="000000" w:themeColor="text1"/>
        </w:rPr>
        <w:t xml:space="preserve">Las modificaciones no podrán limitar el número de licitantes, sustituir o variar sustancialmente los bienes o servicios convocados originalmente, ni adicionar otros distintos.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VI. </w:t>
      </w:r>
      <w:r w:rsidRPr="001B631B">
        <w:rPr>
          <w:rFonts w:ascii="Palatino Linotype" w:eastAsia="Palatino Linotype" w:hAnsi="Palatino Linotype" w:cs="Palatino Linotype"/>
          <w:i/>
          <w:color w:val="000000" w:themeColor="text1"/>
        </w:rPr>
        <w:t xml:space="preserve">Las modificaciones a la convocatoria o a las bases se harán del conocimiento de los interesados hasta tres días hábiles antes de la fecha señalada para el acto de presentación y apertura de propuestas.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VII. </w:t>
      </w:r>
      <w:r w:rsidRPr="001B631B">
        <w:rPr>
          <w:rFonts w:ascii="Palatino Linotype" w:eastAsia="Palatino Linotype" w:hAnsi="Palatino Linotype" w:cs="Palatino Linotype"/>
          <w:i/>
          <w:color w:val="000000" w:themeColor="text1"/>
        </w:rPr>
        <w:t xml:space="preserve">Se emitirá el fallo dentro de los 15 días hábiles siguientes a la publicación de la convocatoria.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VIII. </w:t>
      </w:r>
      <w:r w:rsidRPr="001B631B">
        <w:rPr>
          <w:rFonts w:ascii="Palatino Linotype" w:eastAsia="Palatino Linotype" w:hAnsi="Palatino Linotype" w:cs="Palatino Linotype"/>
          <w:i/>
          <w:color w:val="000000" w:themeColor="text1"/>
        </w:rPr>
        <w:t>Los licitantes se podrán registrar hasta el día y la hora fijados para el acto de presentación y apertura de propuestas.</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Posteriormente los entes públicos deberán ceñirse al procedimiento dispuesto por el Reglamento de la legislación en referencia, el cual se cita a continuación para mejor proveer del estudio: </w:t>
      </w:r>
    </w:p>
    <w:p w:rsidR="005555C4" w:rsidRPr="001B631B" w:rsidRDefault="002F1240" w:rsidP="006231FF">
      <w:pP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“TÍTULO SEXTO</w:t>
      </w:r>
    </w:p>
    <w:p w:rsidR="005555C4" w:rsidRPr="001B631B" w:rsidRDefault="002F1240" w:rsidP="006231FF">
      <w:pP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DE LOS PROCEDIMIENTOS DE ADQUISICIÓN</w:t>
      </w:r>
    </w:p>
    <w:p w:rsidR="005555C4" w:rsidRPr="001B631B" w:rsidRDefault="002F1240" w:rsidP="006231FF">
      <w:pP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CAPÍTULO PRIMERO</w:t>
      </w:r>
    </w:p>
    <w:p w:rsidR="005555C4" w:rsidRPr="001B631B" w:rsidRDefault="002F1240" w:rsidP="006231FF">
      <w:pP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DE LA LICITACIÓN PÚBLICA</w:t>
      </w:r>
    </w:p>
    <w:p w:rsidR="005555C4" w:rsidRPr="001B631B" w:rsidRDefault="002F1240" w:rsidP="006231FF">
      <w:pP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SECCIÓN PRIMERA</w:t>
      </w:r>
    </w:p>
    <w:p w:rsidR="005555C4" w:rsidRPr="001B631B" w:rsidRDefault="002F1240" w:rsidP="006231FF">
      <w:pPr>
        <w:jc w:val="center"/>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GENERALIDADES</w:t>
      </w:r>
    </w:p>
    <w:p w:rsidR="005555C4" w:rsidRPr="001B631B" w:rsidRDefault="005555C4" w:rsidP="006231FF">
      <w:pPr>
        <w:rPr>
          <w:rFonts w:ascii="Palatino Linotype" w:eastAsia="Palatino Linotype" w:hAnsi="Palatino Linotype" w:cs="Palatino Linotype"/>
          <w:i/>
          <w:color w:val="000000" w:themeColor="text1"/>
        </w:rPr>
      </w:pPr>
    </w:p>
    <w:p w:rsidR="005555C4" w:rsidRPr="001B631B" w:rsidRDefault="002F1240" w:rsidP="006231FF">
      <w:pPr>
        <w:jc w:val="both"/>
        <w:rPr>
          <w:rFonts w:ascii="Palatino Linotype" w:eastAsia="Palatino Linotype" w:hAnsi="Palatino Linotype" w:cs="Palatino Linotype"/>
          <w:b/>
          <w:i/>
          <w:color w:val="000000" w:themeColor="text1"/>
          <w:u w:val="single"/>
        </w:rPr>
      </w:pPr>
      <w:r w:rsidRPr="001B631B">
        <w:rPr>
          <w:rFonts w:ascii="Palatino Linotype" w:eastAsia="Palatino Linotype" w:hAnsi="Palatino Linotype" w:cs="Palatino Linotype"/>
          <w:b/>
          <w:i/>
          <w:color w:val="000000" w:themeColor="text1"/>
        </w:rPr>
        <w:t xml:space="preserve">Artículo 61.- </w:t>
      </w:r>
      <w:r w:rsidRPr="001B631B">
        <w:rPr>
          <w:rFonts w:ascii="Palatino Linotype" w:eastAsia="Palatino Linotype" w:hAnsi="Palatino Linotype" w:cs="Palatino Linotype"/>
          <w:i/>
          <w:color w:val="000000" w:themeColor="text1"/>
        </w:rPr>
        <w:t xml:space="preserve">La Secretaría, organismos auxiliares, tribunales administrativos y </w:t>
      </w:r>
      <w:r w:rsidRPr="001B631B">
        <w:rPr>
          <w:rFonts w:ascii="Palatino Linotype" w:eastAsia="Palatino Linotype" w:hAnsi="Palatino Linotype" w:cs="Palatino Linotype"/>
          <w:b/>
          <w:i/>
          <w:color w:val="000000" w:themeColor="text1"/>
          <w:u w:val="single"/>
        </w:rPr>
        <w:t xml:space="preserve">municipios podrán realizar licitaciones públicas, para la adquisición, arrendamiento de bienes y la contratación de servicios de cualquier naturaleza, conforme a las previsiones y disposiciones presupuestarias respectivas.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62.- </w:t>
      </w:r>
      <w:r w:rsidRPr="001B631B">
        <w:rPr>
          <w:rFonts w:ascii="Palatino Linotype" w:eastAsia="Palatino Linotype" w:hAnsi="Palatino Linotype" w:cs="Palatino Linotype"/>
          <w:b/>
          <w:i/>
          <w:color w:val="000000" w:themeColor="text1"/>
          <w:u w:val="single"/>
        </w:rPr>
        <w:t>Las personas que participen en los procedimientos licitatorios que convoquen la Secretaría, organismos auxiliares, tribunales administrativos y municipios, tendrán igual acceso a la información relacionada con éstos; cumplirán los mismos requisitos y participarán bajo las mismas condiciones</w:t>
      </w:r>
      <w:r w:rsidRPr="001B631B">
        <w:rPr>
          <w:rFonts w:ascii="Palatino Linotype" w:eastAsia="Palatino Linotype" w:hAnsi="Palatino Linotype" w:cs="Palatino Linotype"/>
          <w:i/>
          <w:color w:val="000000" w:themeColor="text1"/>
        </w:rPr>
        <w:t xml:space="preserve">.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67.- </w:t>
      </w:r>
      <w:r w:rsidRPr="001B631B">
        <w:rPr>
          <w:rFonts w:ascii="Palatino Linotype" w:eastAsia="Palatino Linotype" w:hAnsi="Palatino Linotype" w:cs="Palatino Linotype"/>
          <w:i/>
          <w:color w:val="000000" w:themeColor="text1"/>
        </w:rPr>
        <w:t xml:space="preserve">El procedimiento de licitación pública comprende las siguientes fases: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lastRenderedPageBreak/>
        <w:t xml:space="preserve">I. Publicación de la convocatoria;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II. Venta de las bases de licitación;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III. Visita, en su caso, al sitio donde se vayan a suministrar los bienes o a prestar los servicios;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IV. Junta de aclaraciones, en su caso;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V. Acto de presentación y apertura de propuestas;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VI. Análisis y evaluación de propuestas;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VII. Dictamen de adjudicación;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VIII. Fallo;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IX. Suscripción del contrato; y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X. Suministro de los bienes o inicio de la prestación del servicio. </w:t>
      </w: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68.- </w:t>
      </w:r>
      <w:r w:rsidRPr="001B631B">
        <w:rPr>
          <w:rFonts w:ascii="Palatino Linotype" w:eastAsia="Palatino Linotype" w:hAnsi="Palatino Linotype" w:cs="Palatino Linotype"/>
          <w:i/>
          <w:color w:val="000000" w:themeColor="text1"/>
        </w:rPr>
        <w:t xml:space="preserve">En el procedimiento de licitación pública se observará lo siguiente: </w:t>
      </w: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 La convocante con base en las necesidades de las unidades administrativas solicitantes de la adquisición de bienes o la contratación de servicios, y atendiendo a las características de los mismos, programará las fechas en que tendrá verificativo la junta de aclaraciones, en su caso, y el acto de presentación y apertura de propuestas, y fallo, dentro del plazo de quince días hábiles siguientes a la publicación de la convocatoria;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II. La venta de bases iniciará a partir del día de publicación de la convocatoria y concluirá el día hábil anterior al día de celebración de la junta de aclaraciones. </w:t>
      </w: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Cuando no se celebre junta de aclaraciones, la venta de bases concluirá el día hábil anterior a la celebración del acto de presentación y apertura de propuestas.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En todo caso, el plazo de venta de bases no será menor a tres días hábiles contados a partir del día de la publicación de la convocatoria;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III. La convocante podrá modificar la convocatoria o las bases dentro de los cinco días hábiles anteriores a la fecha de la celebración del acto de presentación y apertura de propuestas. En caso de que no se celebre junta de aclaraciones y se hagan modificaciones a la convocatoria o a las bases, se ajustará el plazo programado para la celebración del acto de presentación y apertura de propuestas;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IV. Tales modificaciones se harán del conocimiento de los interesados tres días hábiles anteriores a la fecha señalada para la celebración del acto de presentación y apertura de propuestas, lo cual podrá ser a través del sistema COMPRAMEX; y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V. La junta de aclaraciones deberá realizarse tres días hábiles antes de la celebración del acto de presentación y apertura de propuestas. Las modificaciones que se deriven de la junta de aclaraciones formarán parte integral de las bases y se entregará copia simple del acta correspondiente a las personas que acrediten haberlas adquirido.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lastRenderedPageBreak/>
        <w:t xml:space="preserve">Artículo 69.- </w:t>
      </w:r>
      <w:r w:rsidRPr="001B631B">
        <w:rPr>
          <w:rFonts w:ascii="Palatino Linotype" w:eastAsia="Palatino Linotype" w:hAnsi="Palatino Linotype" w:cs="Palatino Linotype"/>
          <w:i/>
          <w:color w:val="000000" w:themeColor="text1"/>
        </w:rPr>
        <w:t>En los procedimientos de licitación pública cuyo monto rebase el equivalente a dos millones de salario mínimo general vigente en la Capital del Estado y en aquellos casos en los que el área solicitante así lo determine por su complejidad o impacto que tenga en sus programas sustantivos, será obligatoria la participación de testigos sociales, en términos del Título Décimo del Libro Primero del Código Administrativo del Estado de México.</w:t>
      </w: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No pasa desapercibido para este Órgano Garante que la información requerida constituye una obligación de transparencia común para el Ayuntamiento de Toluca, por así determinarlo el artículo 92, fracción XXIX de la Ley de la Materia, que señalan al respecto lo siguiente:</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r w:rsidRPr="001B631B">
        <w:rPr>
          <w:rFonts w:ascii="Palatino Linotype" w:eastAsia="Palatino Linotype" w:hAnsi="Palatino Linotype" w:cs="Palatino Linotype"/>
          <w:b/>
          <w:i/>
          <w:color w:val="000000" w:themeColor="text1"/>
        </w:rPr>
        <w:t>Artículo 92.</w:t>
      </w:r>
      <w:r w:rsidRPr="001B631B">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555C4" w:rsidRPr="001B631B" w:rsidRDefault="002F1240" w:rsidP="006231FF">
      <w:pPr>
        <w:tabs>
          <w:tab w:val="left" w:pos="2940"/>
        </w:tabs>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r w:rsidRPr="001B631B">
        <w:rPr>
          <w:rFonts w:ascii="Palatino Linotype" w:eastAsia="Palatino Linotype" w:hAnsi="Palatino Linotype" w:cs="Palatino Linotype"/>
          <w:i/>
          <w:color w:val="000000" w:themeColor="text1"/>
        </w:rPr>
        <w:tab/>
      </w:r>
    </w:p>
    <w:p w:rsidR="005555C4" w:rsidRPr="001B631B" w:rsidRDefault="002F1240" w:rsidP="006231FF">
      <w:pPr>
        <w:jc w:val="both"/>
        <w:rPr>
          <w:rFonts w:ascii="Palatino Linotype" w:eastAsia="Palatino Linotype" w:hAnsi="Palatino Linotype" w:cs="Palatino Linotype"/>
          <w:b/>
          <w:i/>
          <w:color w:val="000000" w:themeColor="text1"/>
          <w:u w:val="single"/>
        </w:rPr>
      </w:pPr>
      <w:r w:rsidRPr="001B631B">
        <w:rPr>
          <w:rFonts w:ascii="Palatino Linotype" w:eastAsia="Palatino Linotype" w:hAnsi="Palatino Linotype" w:cs="Palatino Linotype"/>
          <w:i/>
          <w:color w:val="000000" w:themeColor="text1"/>
        </w:rPr>
        <w:t xml:space="preserve">XXIX. </w:t>
      </w:r>
      <w:r w:rsidRPr="001B631B">
        <w:rPr>
          <w:rFonts w:ascii="Palatino Linotype" w:eastAsia="Palatino Linotype" w:hAnsi="Palatino Linotype" w:cs="Palatino Linotype"/>
          <w:b/>
          <w:i/>
          <w:color w:val="000000" w:themeColor="text1"/>
        </w:rPr>
        <w:t xml:space="preserve">La información sobre los procesos y resultados sobre procedimientos de adjudicación directa, invitación restringida y </w:t>
      </w:r>
      <w:r w:rsidRPr="001B631B">
        <w:rPr>
          <w:rFonts w:ascii="Palatino Linotype" w:eastAsia="Palatino Linotype" w:hAnsi="Palatino Linotype" w:cs="Palatino Linotype"/>
          <w:b/>
          <w:i/>
          <w:color w:val="000000" w:themeColor="text1"/>
          <w:u w:val="single"/>
        </w:rPr>
        <w:t>licitación de cualquier naturaleza, incluyendo la versión pública del expediente respectivo y de los contratos celebrados, que deberán contener, por los menos, lo siguiente:</w:t>
      </w:r>
    </w:p>
    <w:p w:rsidR="005555C4" w:rsidRPr="001B631B" w:rsidRDefault="002F1240" w:rsidP="006231FF">
      <w:pP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a) De licitaciones públicas o procedimientos de invitación restringida: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1) La convocatoria o invitación emitida</w:t>
      </w:r>
      <w:r w:rsidRPr="001B631B">
        <w:rPr>
          <w:rFonts w:ascii="Palatino Linotype" w:eastAsia="Palatino Linotype" w:hAnsi="Palatino Linotype" w:cs="Palatino Linotype"/>
          <w:i/>
          <w:color w:val="000000" w:themeColor="text1"/>
        </w:rPr>
        <w:t xml:space="preserve">, así como los fundamentos legales aplicados para llevarla a cabo; </w:t>
      </w:r>
    </w:p>
    <w:p w:rsidR="005555C4" w:rsidRPr="001B631B" w:rsidRDefault="002F1240" w:rsidP="006231FF">
      <w:pP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2) Los nombres de los participantes o invitados; </w:t>
      </w:r>
    </w:p>
    <w:p w:rsidR="005555C4" w:rsidRPr="001B631B" w:rsidRDefault="002F1240" w:rsidP="006231FF">
      <w:pP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3) El nombre del ganador y las razones que lo justifican;</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4) El área solicitante y la responsable de su ejecución;</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5) Las convocatorias e invitaciones emitidas;</w:t>
      </w:r>
    </w:p>
    <w:p w:rsidR="005555C4" w:rsidRPr="001B631B" w:rsidRDefault="002F1240" w:rsidP="006231FF">
      <w:pP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6) Los dictámenes y fallo de adjudicación; </w:t>
      </w:r>
    </w:p>
    <w:p w:rsidR="005555C4" w:rsidRPr="001B631B" w:rsidRDefault="002F1240" w:rsidP="006231FF">
      <w:pP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7) El contrato y, en su caso, sus anexos;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8) Los mecanismos de vigilancia y supervisión, incluyendo en su caso, los estudios de impacto urbano y ambiental, según corresponda;</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9) La partida presupuestal, de conformidad con el clasificador por objeto del gasto, en el caso de ser aplicable;</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lastRenderedPageBreak/>
        <w:t>10) Origen de los recursos especificando si son federales, estatales o municipales, así como el tipo de fondo de participación o aportación respectiva;</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11) Los convenios modificatorios que, en su caso, sean firmados, precisando el objeto y la fecha de celebración;</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12) Los informes de avance físico y financiero sobre las obras o servicios contratados;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13) El convenio de terminación; y</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14) El finiquito.</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b) De las adjudicaciones directas: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1) La propuesta enviada por el participante;</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2) Los motivos y fundamentos legales aplicados para llevarla a cabo;</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3) La autorización del ejercicio de la opción;</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4) En su caso, las cotizaciones consideradas, especificando los nombres de los proveedores y sus montos;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5) El nombre de la persona física o jurídica colectiva adjudicada;</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6) La unidad administrativa solicitante y la responsable de su ejecución;</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7) El número, fecha, el monto del contrato y el plazo de entrega o de ejecución de los servicios u obra;</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8) Los mecanismos de vigilancia y supervisión, incluyendo, en su caso, los estudios de impacto urbano y ambiental, según corresponda;</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9) Los informes de avance sobre las obras o servicios contratados;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10) El convenio de terminación; y</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11) El finiquito… (Sic)</w:t>
      </w:r>
    </w:p>
    <w:p w:rsidR="005555C4" w:rsidRDefault="005555C4" w:rsidP="006231FF">
      <w:pPr>
        <w:jc w:val="both"/>
        <w:rPr>
          <w:rFonts w:ascii="Palatino Linotype" w:eastAsia="Palatino Linotype" w:hAnsi="Palatino Linotype" w:cs="Palatino Linotype"/>
          <w:color w:val="000000" w:themeColor="text1"/>
        </w:rPr>
      </w:pPr>
    </w:p>
    <w:p w:rsidR="0051784A" w:rsidRPr="001B631B" w:rsidRDefault="0051784A" w:rsidP="006231FF">
      <w:pPr>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Ahora bien, por cuanto hace a los contratos que emanan de los procedimientos expuestos que regula la legislación en materia de contratación pública estatal, el Reglamento de la Ley de Contratación Pública del Estado de México y Municipios establece que los instrumentos jurídicos vinculantes deberán reunir los siguientes elementos: </w:t>
      </w:r>
    </w:p>
    <w:p w:rsidR="005555C4" w:rsidRPr="001B631B" w:rsidRDefault="002F1240" w:rsidP="006231FF">
      <w:pP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TÍTULO NOVENO</w:t>
      </w:r>
    </w:p>
    <w:p w:rsidR="005555C4" w:rsidRPr="001B631B" w:rsidRDefault="002F1240" w:rsidP="006231FF">
      <w:pP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DE LOS CONTRATOS</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Artículo 120.- Los contratos relacionados con las materias reguladas por la Ley referirán, como mínimo, lo siguiente: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 Objeto;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II. Fecha de suministro de los bienes o período de prestación del servicio;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III. Datos del procedimiento que dio origen al contrato;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IV. Importe total;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lastRenderedPageBreak/>
        <w:t xml:space="preserve">V. Porcentajes, número y fechas de las exhibiciones y amortización de los anticipos que se otorguen;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VI. Formalidades para el otorgamiento y cobro de garantías;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VIII. Términos en que el proveedor o prestador del servicio, en su caso, reintegrará las cantidades que, en cualquier forma, hubiere recibido en exceso por la contratación;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IX. Causales por las que la Secretaría, organismos auxiliares, tribunales administrativos o municipios podrán dar por rescindido el contrato y sus efectos;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X. Las consecuencias de la cancelación o terminación anticipada por causas imputables al proveedor o prestador del servicio;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XI. Señalamiento del domicilio de las partes, ubicado en el territorio del Estado, o bien, domicilio para oír y recibir notificaciones; y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XII. Renuncia expresa al fuero que les pudiera corresponder en función de su domicilio o vecindad presente o futuro.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121.- </w:t>
      </w:r>
      <w:r w:rsidRPr="001B631B">
        <w:rPr>
          <w:rFonts w:ascii="Palatino Linotype" w:eastAsia="Palatino Linotype" w:hAnsi="Palatino Linotype" w:cs="Palatino Linotype"/>
          <w:i/>
          <w:color w:val="000000" w:themeColor="text1"/>
        </w:rPr>
        <w:t xml:space="preserve">Cuando el contrato sea adjudicado a varios participantes, deberá ser firmado por todos, especificando las obligaciones que a cada uno correspondan.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122.- </w:t>
      </w:r>
      <w:r w:rsidRPr="001B631B">
        <w:rPr>
          <w:rFonts w:ascii="Palatino Linotype" w:eastAsia="Palatino Linotype" w:hAnsi="Palatino Linotype" w:cs="Palatino Linotype"/>
          <w:i/>
          <w:color w:val="000000" w:themeColor="text1"/>
        </w:rPr>
        <w:t xml:space="preserve">Cuando dentro del término establecido para ello, el contrato no sea firmado por la persona que resulte adjudicada, la convocante podrá adjudicarlo al oferente que haya presentado la propuesta económica solvente más cercana a la ganadora, y así sucesivamente; en todo caso, la diferencia de precio no deberá ser superior al diez por ciento, incluyendo el Impuesto al Valor Agregado, respecto de la propuesta ganadora.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123.- </w:t>
      </w:r>
      <w:r w:rsidRPr="001B631B">
        <w:rPr>
          <w:rFonts w:ascii="Palatino Linotype" w:eastAsia="Palatino Linotype" w:hAnsi="Palatino Linotype" w:cs="Palatino Linotype"/>
          <w:i/>
          <w:color w:val="000000" w:themeColor="text1"/>
        </w:rPr>
        <w:t xml:space="preserve">El proveedor o prestador del servicio que desee transmitir sus derechos de cobro, deberá solicitar por escrito el consentimiento de la contratante, misma que resolverá lo procedente en un término de quince días naturales contados a partir de la presentación de dicha solicitud.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No se generará el pago de gastos o recargos por parte de la contratante, si durante el plazo para emitir la resolución de la transmisión de los derechos de cobro, se origina un retraso en el pago pactado.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124.- </w:t>
      </w:r>
      <w:r w:rsidRPr="001B631B">
        <w:rPr>
          <w:rFonts w:ascii="Palatino Linotype" w:eastAsia="Palatino Linotype" w:hAnsi="Palatino Linotype" w:cs="Palatino Linotype"/>
          <w:i/>
          <w:color w:val="000000" w:themeColor="text1"/>
        </w:rPr>
        <w:t xml:space="preserve">En los contratos se establecerán los casos concretos en los que procederá la subcontratación, la cual invariablemente deberá ser autorizada de manera previa por la contratante; en el entendido de que en ningún caso los licitantes que hayan resultado adjudicados podrán subcontratar a personas físicas o jurídicas colectivas que hayan participado por sí mismos o a través de otros, en el mismo procedimiento licitatorio del que se derive dicho contrato.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125.- </w:t>
      </w:r>
      <w:r w:rsidRPr="001B631B">
        <w:rPr>
          <w:rFonts w:ascii="Palatino Linotype" w:eastAsia="Palatino Linotype" w:hAnsi="Palatino Linotype" w:cs="Palatino Linotype"/>
          <w:i/>
          <w:color w:val="000000" w:themeColor="text1"/>
        </w:rPr>
        <w:t xml:space="preserve">La contratante en caso de ser necesario y se aseguren las mejores condiciones disponibles en cuanto precio, calidad, financiamiento, oportunidad y demás circunstancias pertinentes, </w:t>
      </w:r>
      <w:r w:rsidRPr="001B631B">
        <w:rPr>
          <w:rFonts w:ascii="Palatino Linotype" w:eastAsia="Palatino Linotype" w:hAnsi="Palatino Linotype" w:cs="Palatino Linotype"/>
          <w:i/>
          <w:color w:val="000000" w:themeColor="text1"/>
        </w:rPr>
        <w:lastRenderedPageBreak/>
        <w:t xml:space="preserve">podrá acordar conforme a las previsiones y disposiciones presupuestarias respectivas, incrementos en la cantidad de bienes adquiridos mediante modificaciones a sus contratos vigentes, dentro de los doce meses posteriores a su suscripción, siempre que el monto total de la modificación no rebase, en su conjunto, el treinta por ciento del importe original y el precio de los bienes sea igual al pactado inicialmente. El incremento se aplicará al importe total del contrato, independientemente de la cantidad de partidas que decidan ampliarse.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Igual porcentaje se aplicará a las modificaciones o prórrogas que se hagan respecto a la vigencia de los contratos de prestación de servicios.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126.- </w:t>
      </w:r>
      <w:r w:rsidRPr="001B631B">
        <w:rPr>
          <w:rFonts w:ascii="Palatino Linotype" w:eastAsia="Palatino Linotype" w:hAnsi="Palatino Linotype" w:cs="Palatino Linotype"/>
          <w:i/>
          <w:color w:val="000000" w:themeColor="text1"/>
        </w:rPr>
        <w:t xml:space="preserve">Los contratos de inmuebles del dominio privado se regularán por las disposiciones de la Ley, este Reglamento, las normas, políticas, bases o lineamientos que expida la Secretaría y, supletoriamente, las del Código Civil del Estado de México, en lo conducente.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127.- </w:t>
      </w:r>
      <w:r w:rsidRPr="001B631B">
        <w:rPr>
          <w:rFonts w:ascii="Palatino Linotype" w:eastAsia="Palatino Linotype" w:hAnsi="Palatino Linotype" w:cs="Palatino Linotype"/>
          <w:i/>
          <w:color w:val="000000" w:themeColor="text1"/>
        </w:rPr>
        <w:t xml:space="preserve">Las unidades administrativas usuarias deberán informar por escrito a la contratante, dentro de los cinco días hábiles siguientes contados a partir de la fecha indicada para el suministro de los bienes o prestación del servicio, sobre el cumplimiento o incumplimiento a las condiciones, características y especificaciones técnicas pactadas en los contratos respectivos.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Al escrito por medio del cual se informe el cumplimiento o incumplimiento del proveedor o prestador del servicio, se adjuntarán copia de las facturas que acrediten el suministro de los bienes o prestación de los servicios relativos. </w:t>
      </w:r>
    </w:p>
    <w:p w:rsidR="005555C4" w:rsidRPr="001B631B" w:rsidRDefault="002F1240" w:rsidP="006231FF">
      <w:pP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Lo anterior, podrá ser informado a través del sistema COMPRAMEX.”</w:t>
      </w:r>
    </w:p>
    <w:p w:rsidR="005555C4" w:rsidRPr="001B631B" w:rsidRDefault="005555C4" w:rsidP="006231FF">
      <w:pPr>
        <w:jc w:val="both"/>
        <w:rPr>
          <w:rFonts w:ascii="Palatino Linotype" w:eastAsia="Palatino Linotype" w:hAnsi="Palatino Linotype" w:cs="Palatino Linotype"/>
          <w:i/>
          <w:color w:val="000000" w:themeColor="text1"/>
        </w:rPr>
      </w:pP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De lo anteriormente expuesto se arriban a las siguientes conclusiones: </w:t>
      </w:r>
    </w:p>
    <w:p w:rsidR="005555C4" w:rsidRPr="001B631B" w:rsidRDefault="002F1240" w:rsidP="00D42108">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Los Ayuntamientos pueden llevar a cabo procedimientos de adjudicación y contratación de obra pública por conducto de la </w:t>
      </w:r>
      <w:r w:rsidRPr="001B631B">
        <w:rPr>
          <w:rFonts w:ascii="Palatino Linotype" w:eastAsia="Palatino Linotype" w:hAnsi="Palatino Linotype" w:cs="Palatino Linotype"/>
          <w:b/>
          <w:color w:val="000000" w:themeColor="text1"/>
        </w:rPr>
        <w:t>Dirección General de Desarrollo Urbano, Ordenamiento Territorial y Obras Públicas, y la Dirección de Obras Públicas.</w:t>
      </w:r>
    </w:p>
    <w:p w:rsidR="005555C4" w:rsidRPr="001B631B" w:rsidRDefault="002F1240" w:rsidP="00D42108">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Los procedimientos de licitación comprenden las fases de publicación de la convocatoria, venta de bases de licitación, junta de aclaraciones, presentación y apertura de propuestas, dictamen de adjudicación, fallo y suscripción del contrato, por mencionar algunas.</w:t>
      </w:r>
    </w:p>
    <w:p w:rsidR="005555C4" w:rsidRPr="001B631B" w:rsidRDefault="002F1240" w:rsidP="00D42108">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lastRenderedPageBreak/>
        <w:t>Dentro de los requisitos para la licitación se prevé la suscripción de un contrato en el que se establezcan como elementos mínimos: el objeto, fecha de suministro de los servicios o bienes, datos del procedimiento que dio origen al contrato, importe, etc.</w:t>
      </w:r>
    </w:p>
    <w:p w:rsidR="005555C4" w:rsidRPr="001B631B" w:rsidRDefault="002F1240" w:rsidP="00D42108">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Constituye una obligación de transparencia el poner a disposición del público toda la información referente a las licitaciones públicas, entre estos documentos destacan los contratos.</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Es así como se concluye que para dar atención a los requerimientos del tipo de procedimiento de adquisición y algunos de los documentos que acreditan la realización de sus fases hasta la suscripción del contrato, la información, forma parte del quehacer público y que por lo tanto, reviste interés a los gobernados.</w:t>
      </w:r>
    </w:p>
    <w:p w:rsidR="005555C4" w:rsidRPr="001B631B" w:rsidRDefault="005555C4" w:rsidP="006231FF">
      <w:pPr>
        <w:jc w:val="both"/>
        <w:rPr>
          <w:rFonts w:ascii="Palatino Linotype" w:eastAsia="Palatino Linotype" w:hAnsi="Palatino Linotype" w:cs="Palatino Linotype"/>
          <w:color w:val="000000" w:themeColor="text1"/>
        </w:rPr>
      </w:pPr>
    </w:p>
    <w:p w:rsidR="005555C4" w:rsidRPr="001B631B" w:rsidRDefault="002F1240" w:rsidP="00D42108">
      <w:pPr>
        <w:numPr>
          <w:ilvl w:val="0"/>
          <w:numId w:val="1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De los contratos celebrados</w:t>
      </w: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La Ley de Contratación Pública del Estado de México y Municipios prevé al respecto lo siguiente sobre los contratos celebrados por la adquisición de bienes y servicios: </w:t>
      </w:r>
    </w:p>
    <w:p w:rsidR="005555C4" w:rsidRPr="001B631B" w:rsidRDefault="002F1240" w:rsidP="006231FF">
      <w:pP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r w:rsidRPr="001B631B">
        <w:rPr>
          <w:rFonts w:ascii="Palatino Linotype" w:eastAsia="Palatino Linotype" w:hAnsi="Palatino Linotype" w:cs="Palatino Linotype"/>
          <w:b/>
          <w:i/>
          <w:color w:val="000000" w:themeColor="text1"/>
        </w:rPr>
        <w:t>TÍTULO NOVENO</w:t>
      </w:r>
    </w:p>
    <w:p w:rsidR="005555C4" w:rsidRPr="001B631B" w:rsidRDefault="002F1240" w:rsidP="006231FF">
      <w:pP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DE LOS CONTRATOS</w:t>
      </w:r>
    </w:p>
    <w:p w:rsidR="005555C4" w:rsidRPr="001B631B" w:rsidRDefault="002F1240" w:rsidP="006231FF">
      <w:pPr>
        <w:spacing w:before="240" w:after="240"/>
        <w:jc w:val="both"/>
        <w:rPr>
          <w:rFonts w:ascii="Palatino Linotype" w:eastAsia="Palatino Linotype" w:hAnsi="Palatino Linotype" w:cs="Palatino Linotype"/>
          <w:b/>
          <w:i/>
          <w:color w:val="000000" w:themeColor="text1"/>
          <w:u w:val="single"/>
        </w:rPr>
      </w:pPr>
      <w:r w:rsidRPr="001B631B">
        <w:rPr>
          <w:rFonts w:ascii="Palatino Linotype" w:eastAsia="Palatino Linotype" w:hAnsi="Palatino Linotype" w:cs="Palatino Linotype"/>
          <w:b/>
          <w:i/>
          <w:color w:val="000000" w:themeColor="text1"/>
        </w:rPr>
        <w:t xml:space="preserve">Artículo 65.- </w:t>
      </w:r>
      <w:r w:rsidRPr="001B631B">
        <w:rPr>
          <w:rFonts w:ascii="Palatino Linotype" w:eastAsia="Palatino Linotype" w:hAnsi="Palatino Linotype" w:cs="Palatino Linotype"/>
          <w:b/>
          <w:i/>
          <w:color w:val="000000" w:themeColor="text1"/>
          <w:u w:val="single"/>
        </w:rPr>
        <w:t>La adjudicación de los contratos derivados de los procedimientos de adquisiciones de bienes o servicios, obligará a la convocante y al licitante ganador a suscribir el contrato respectivo</w:t>
      </w:r>
      <w:r w:rsidRPr="001B631B">
        <w:rPr>
          <w:rFonts w:ascii="Palatino Linotype" w:eastAsia="Palatino Linotype" w:hAnsi="Palatino Linotype" w:cs="Palatino Linotype"/>
          <w:i/>
          <w:color w:val="000000" w:themeColor="text1"/>
        </w:rPr>
        <w:t>, dentro de los diez días hábiles siguientes al de la notificación del fallo</w:t>
      </w:r>
      <w:r w:rsidRPr="001B631B">
        <w:rPr>
          <w:rFonts w:ascii="Palatino Linotype" w:eastAsia="Palatino Linotype" w:hAnsi="Palatino Linotype" w:cs="Palatino Linotype"/>
          <w:b/>
          <w:i/>
          <w:color w:val="000000" w:themeColor="text1"/>
          <w:u w:val="single"/>
        </w:rPr>
        <w:t xml:space="preserve">. Los contratos podrán suscribirse mediante el uso de la firma electrónica, en apego a las disposiciones de la Ley de Medios Electrónicos y de su Reglamento.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66.- </w:t>
      </w:r>
      <w:r w:rsidRPr="001B631B">
        <w:rPr>
          <w:rFonts w:ascii="Palatino Linotype" w:eastAsia="Palatino Linotype" w:hAnsi="Palatino Linotype" w:cs="Palatino Linotype"/>
          <w:i/>
          <w:color w:val="000000" w:themeColor="text1"/>
        </w:rPr>
        <w:t xml:space="preserve">Los derechos y las obligaciones que se deriven del contrato no podrán cederse en forma parcial ni total, con excepción de los derechos de cobro, en cuyo caso se deberá contar con el consentimiento de la dependencia, de la entidad o del ayuntamiento.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lastRenderedPageBreak/>
        <w:t xml:space="preserve">El proveedor o el prestador de servicios no podrá subcontratar, total o parcialmente, el suministro de bienes o la prestación de servicios, salvo que cuente con la autorización previa y expresa de la contratante, en cuyo caso el proveedor o prestador de servicios será el único responsable del cumplimiento de las obligaciones a su cargo.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67.- </w:t>
      </w:r>
      <w:r w:rsidRPr="001B631B">
        <w:rPr>
          <w:rFonts w:ascii="Palatino Linotype" w:eastAsia="Palatino Linotype" w:hAnsi="Palatino Linotype" w:cs="Palatino Linotype"/>
          <w:i/>
          <w:color w:val="000000" w:themeColor="text1"/>
        </w:rPr>
        <w:t xml:space="preserve">En los contratos se pactarán penas convencionales, a cargo del proveedor o prestador de servicios, por incumplimiento de sus obligaciones. En los contratos en que se pacte ajuste de precios, la penalización se calculará sobre el precio ajustado.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El proveedor o prestador de servicios estará obligado a responder de los defectos y vicios ocultos de los bienes y servicios.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Artículo 68.-</w:t>
      </w:r>
      <w:r w:rsidRPr="001B631B">
        <w:rPr>
          <w:rFonts w:ascii="Palatino Linotype" w:eastAsia="Palatino Linotype" w:hAnsi="Palatino Linotype" w:cs="Palatino Linotype"/>
          <w:i/>
          <w:color w:val="000000" w:themeColor="text1"/>
        </w:rPr>
        <w:t xml:space="preserve"> En los contratos se estipularán las diversas consecuencias de la cancelación, de la terminación anticipada o de la rescisión por causas imputables al proveedor o prestador de servicios.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Los contratos contendrán los elementos que establezca el reglamento de esta Ley y se elaborarán conforme con los modelos que establezca la Secretaría o los ayuntamientos, en su caso.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69.- </w:t>
      </w:r>
      <w:r w:rsidRPr="001B631B">
        <w:rPr>
          <w:rFonts w:ascii="Palatino Linotype" w:eastAsia="Palatino Linotype" w:hAnsi="Palatino Linotype" w:cs="Palatino Linotype"/>
          <w:i/>
          <w:color w:val="000000" w:themeColor="text1"/>
        </w:rPr>
        <w:t xml:space="preserve">En los contratos deberá pactarse la condición de precio fijo.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Cuando con posterioridad a la celebración de los contratos, se presenten circunstancias económicas de tipo general ajenas a la responsabilidad de las partes y que incidan en las condiciones pactadas, la Secretaría, las entidades, los tribunales administrativos y los ayuntamientos podrán, dentro de su presupuesto autorizado, reconocer incrementos o exigir reducciones en monto o plazo, la convocante podrá acordar incrementos en la cantidad de bienes adquiridos mediante modificación a sus contratos vigentes, dentro de los doce meses posteriores a su suscripción, siempre que el monto total de la modificación no rebase en conjunto el treinta por ciento del importe original y el precio de los bienes sea igual al pactado inicialmente.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En los contratos abiertos podrán pactarse ajustes al importe de los bienes o de los servicios contratados, en caso de aumento o decremento en los precios, dentro del presupuesto autorizado.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70.- </w:t>
      </w:r>
      <w:r w:rsidRPr="001B631B">
        <w:rPr>
          <w:rFonts w:ascii="Palatino Linotype" w:eastAsia="Palatino Linotype" w:hAnsi="Palatino Linotype" w:cs="Palatino Linotype"/>
          <w:i/>
          <w:color w:val="000000" w:themeColor="text1"/>
        </w:rPr>
        <w:t xml:space="preserve">El área usuaria deberá verificar e informar a la contratante que el proveedor o prestador de servicios cumpla con la entrega de los bienes o servicios en las condiciones pactadas. Podrá recibir bienes o servicios que superen o mejoren las especificaciones estipuladas, siempre que se respete el precio de los contratados.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71.- </w:t>
      </w:r>
      <w:r w:rsidRPr="001B631B">
        <w:rPr>
          <w:rFonts w:ascii="Palatino Linotype" w:eastAsia="Palatino Linotype" w:hAnsi="Palatino Linotype" w:cs="Palatino Linotype"/>
          <w:i/>
          <w:color w:val="000000" w:themeColor="text1"/>
        </w:rPr>
        <w:t xml:space="preserve">Los contratos pueden ser rescindidos: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lastRenderedPageBreak/>
        <w:t xml:space="preserve">I. </w:t>
      </w:r>
      <w:r w:rsidRPr="001B631B">
        <w:rPr>
          <w:rFonts w:ascii="Palatino Linotype" w:eastAsia="Palatino Linotype" w:hAnsi="Palatino Linotype" w:cs="Palatino Linotype"/>
          <w:i/>
          <w:color w:val="000000" w:themeColor="text1"/>
        </w:rPr>
        <w:t xml:space="preserve">Sin responsabilidad para la contratante, cuando el proveedor o prestador de servicios incumpla con alguna de las obligaciones a su cargo, 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II. </w:t>
      </w:r>
      <w:r w:rsidRPr="001B631B">
        <w:rPr>
          <w:rFonts w:ascii="Palatino Linotype" w:eastAsia="Palatino Linotype" w:hAnsi="Palatino Linotype" w:cs="Palatino Linotype"/>
          <w:i/>
          <w:color w:val="000000" w:themeColor="text1"/>
        </w:rPr>
        <w:t xml:space="preserve">Sin responsabilidad para el proveedor o prestador de servicios, cuando la contratante incumpla con las obligaciones contractuales a su cargo.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En el caso de la fracción I, la contratante estará facultada para rescindir el contrato en forma administrativa, otorgando garantía de previa audiencia al proveedor o prestador de servicios en términos del Código de Procedimientos Administrativos del Estado de México.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En el supuesto de la fracción II, el proveedor o prestador de servicios afectado podrá demandar la rescisión del contrato ante el Tribunal de lo Contencioso Administrativo. </w:t>
      </w:r>
    </w:p>
    <w:p w:rsidR="005555C4" w:rsidRPr="001B631B" w:rsidRDefault="002F1240" w:rsidP="006231FF">
      <w:pPr>
        <w:spacing w:before="240" w:after="240"/>
        <w:jc w:val="both"/>
        <w:rPr>
          <w:rFonts w:ascii="Palatino Linotype" w:eastAsia="Palatino Linotype" w:hAnsi="Palatino Linotype" w:cs="Palatino Linotype"/>
          <w:b/>
          <w:i/>
          <w:color w:val="000000" w:themeColor="text1"/>
          <w:u w:val="single"/>
        </w:rPr>
      </w:pPr>
      <w:r w:rsidRPr="001B631B">
        <w:rPr>
          <w:rFonts w:ascii="Palatino Linotype" w:eastAsia="Palatino Linotype" w:hAnsi="Palatino Linotype" w:cs="Palatino Linotype"/>
          <w:b/>
          <w:i/>
          <w:color w:val="000000" w:themeColor="text1"/>
        </w:rPr>
        <w:t xml:space="preserve">Artículo 72.- </w:t>
      </w:r>
      <w:r w:rsidRPr="001B631B">
        <w:rPr>
          <w:rFonts w:ascii="Palatino Linotype" w:eastAsia="Palatino Linotype" w:hAnsi="Palatino Linotype" w:cs="Palatino Linotype"/>
          <w:i/>
          <w:color w:val="000000" w:themeColor="text1"/>
        </w:rPr>
        <w:t>La Secretaría, las dependencias, las entidades, los tribunales administrativos y los ayuntamientos podrán dar por terminados, anticipadamente, los contratos cuando concurran razones de interés general o bien, cuando por causas justificadas, se extinga la necesidad de requerir los bienes o los servicios originalmente contratados, y se demuestre que de continuar con el cumplimiento de las obligaciones pactadas se ocasionará algún daño o perjuicio al Estado, o se determine la nulidad de los actos que dieron origen al contrato, con motivo de la resolución de una inconformidad.</w:t>
      </w:r>
      <w:r w:rsidRPr="001B631B">
        <w:rPr>
          <w:rFonts w:ascii="Palatino Linotype" w:eastAsia="Palatino Linotype" w:hAnsi="Palatino Linotype" w:cs="Palatino Linotype"/>
          <w:b/>
          <w:i/>
          <w:color w:val="000000" w:themeColor="text1"/>
          <w:u w:val="single"/>
        </w:rPr>
        <w:t xml:space="preserve">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Artículo 73.- </w:t>
      </w:r>
      <w:r w:rsidRPr="001B631B">
        <w:rPr>
          <w:rFonts w:ascii="Palatino Linotype" w:eastAsia="Palatino Linotype" w:hAnsi="Palatino Linotype" w:cs="Palatino Linotype"/>
          <w:i/>
          <w:color w:val="000000" w:themeColor="text1"/>
        </w:rPr>
        <w:t xml:space="preserve">En los casos de rescisión o terminación anticipada del contrato, el saldo por amortizar del anticipo otorgado se reintegrará a las contratantes en un plazo no mayor de treinta días hábiles, contado a partir de la fecha en que le sea notificada la rescisión o la terminación anticipada al proveedor o prestador de servicios.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Si el proveedor o prestador de servicios no reintegra el saldo por amortizar en el plazo señalado en el párrafo anterior, deberá pagar gastos financieros, conforme a una tasa que será igual a la establecida anualmente en la Ley de Ingresos del Estado de México o en la Ley de Ingresos de los Municipios del Estado de México, para los casos de prórroga en el pago de créditos fiscales. </w:t>
      </w:r>
    </w:p>
    <w:p w:rsidR="005555C4" w:rsidRPr="001B631B" w:rsidRDefault="002F1240" w:rsidP="006231FF">
      <w:pPr>
        <w:spacing w:before="240" w:after="240"/>
        <w:jc w:val="both"/>
        <w:rPr>
          <w:rFonts w:ascii="Palatino Linotype" w:eastAsia="Palatino Linotype" w:hAnsi="Palatino Linotype" w:cs="Palatino Linotype"/>
          <w:b/>
          <w:i/>
          <w:color w:val="000000" w:themeColor="text1"/>
          <w:u w:val="single"/>
        </w:rPr>
      </w:pPr>
      <w:r w:rsidRPr="001B631B">
        <w:rPr>
          <w:rFonts w:ascii="Palatino Linotype" w:eastAsia="Palatino Linotype" w:hAnsi="Palatino Linotype" w:cs="Palatino Linotype"/>
          <w:b/>
          <w:i/>
          <w:color w:val="000000" w:themeColor="text1"/>
        </w:rPr>
        <w:t xml:space="preserve">Artículo 74.- </w:t>
      </w:r>
      <w:r w:rsidRPr="001B631B">
        <w:rPr>
          <w:rFonts w:ascii="Palatino Linotype" w:eastAsia="Palatino Linotype" w:hAnsi="Palatino Linotype" w:cs="Palatino Linotype"/>
          <w:i/>
          <w:color w:val="000000" w:themeColor="text1"/>
        </w:rPr>
        <w:t xml:space="preserve">La Secretaría, las dependencias, las entidades, los Órganos Autónomos Constitucionales, los Tribunales Administrativos, </w:t>
      </w:r>
      <w:r w:rsidRPr="001B631B">
        <w:rPr>
          <w:rFonts w:ascii="Palatino Linotype" w:eastAsia="Palatino Linotype" w:hAnsi="Palatino Linotype" w:cs="Palatino Linotype"/>
          <w:b/>
          <w:i/>
          <w:color w:val="000000" w:themeColor="text1"/>
          <w:u w:val="single"/>
        </w:rPr>
        <w:t xml:space="preserve">los Ayuntamientos y los Organismos Auxiliares, se abstendrán de recibir propuestas o de celebrar contratos con las personas siguientes: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I. </w:t>
      </w:r>
      <w:r w:rsidRPr="001B631B">
        <w:rPr>
          <w:rFonts w:ascii="Palatino Linotype" w:eastAsia="Palatino Linotype" w:hAnsi="Palatino Linotype" w:cs="Palatino Linotype"/>
          <w:i/>
          <w:color w:val="000000" w:themeColor="text1"/>
        </w:rPr>
        <w:t xml:space="preserve">Aquellas con las que el servidor público, que intervenga en cualquier etapa del procedimiento de adquisición o de la contratación, tenga interés personal, familiar o de negocios, incluyendo las que pueda obtener algún beneficio para él, su cónyuge o sus parientes consanguíneos hasta el cuarto grado, </w:t>
      </w:r>
      <w:r w:rsidRPr="001B631B">
        <w:rPr>
          <w:rFonts w:ascii="Palatino Linotype" w:eastAsia="Palatino Linotype" w:hAnsi="Palatino Linotype" w:cs="Palatino Linotype"/>
          <w:i/>
          <w:color w:val="000000" w:themeColor="text1"/>
        </w:rPr>
        <w:lastRenderedPageBreak/>
        <w:t xml:space="preserve">por afinidad o civiles, o terceros con los que tenga relaciones profesionales, laborales o de negocios, o socios o sociedades de las que las personas antes referidas formen parte, durante los dos años previos a la fecha de la celebración del procedimiento de que se trate.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II. </w:t>
      </w:r>
      <w:r w:rsidRPr="001B631B">
        <w:rPr>
          <w:rFonts w:ascii="Palatino Linotype" w:eastAsia="Palatino Linotype" w:hAnsi="Palatino Linotype" w:cs="Palatino Linotype"/>
          <w:i/>
          <w:color w:val="000000" w:themeColor="text1"/>
        </w:rPr>
        <w:t xml:space="preserve">Los proveedores o prestadores de servicios que por causas imputables a ellos, tengan un atraso en la entrega de los bienes o en la prestación de los servicios.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III. </w:t>
      </w:r>
      <w:r w:rsidRPr="001B631B">
        <w:rPr>
          <w:rFonts w:ascii="Palatino Linotype" w:eastAsia="Palatino Linotype" w:hAnsi="Palatino Linotype" w:cs="Palatino Linotype"/>
          <w:i/>
          <w:color w:val="000000" w:themeColor="text1"/>
        </w:rPr>
        <w:t xml:space="preserve">Las que por causas imputables a ellas mismas, no formalicen, en el plazo que establece la presente Ley, los contratos que se les hayan adjudicado.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IV. </w:t>
      </w:r>
      <w:r w:rsidRPr="001B631B">
        <w:rPr>
          <w:rFonts w:ascii="Palatino Linotype" w:eastAsia="Palatino Linotype" w:hAnsi="Palatino Linotype" w:cs="Palatino Linotype"/>
          <w:i/>
          <w:color w:val="000000" w:themeColor="text1"/>
        </w:rPr>
        <w:t>Aquellas que, por causas imputables a ellas mismas, se les hubiere rescindido un contrato.</w:t>
      </w:r>
      <w:r w:rsidRPr="001B631B">
        <w:rPr>
          <w:rFonts w:ascii="Palatino Linotype" w:eastAsia="Palatino Linotype" w:hAnsi="Palatino Linotype" w:cs="Palatino Linotype"/>
          <w:b/>
          <w:i/>
          <w:color w:val="000000" w:themeColor="text1"/>
        </w:rPr>
        <w:t xml:space="preserve">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V. </w:t>
      </w:r>
      <w:r w:rsidRPr="001B631B">
        <w:rPr>
          <w:rFonts w:ascii="Palatino Linotype" w:eastAsia="Palatino Linotype" w:hAnsi="Palatino Linotype" w:cs="Palatino Linotype"/>
          <w:i/>
          <w:color w:val="000000" w:themeColor="text1"/>
        </w:rPr>
        <w:t xml:space="preserve">Las que se encuentren en situación de mora o adeudo en la entrega de los bienes o en la prestación de los servicios o, en general, hayan incumplido con sus obligaciones contractuales respecto a las materias objeto de esta Ley, por causas imputables a ellas mismas.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VI. </w:t>
      </w:r>
      <w:r w:rsidRPr="001B631B">
        <w:rPr>
          <w:rFonts w:ascii="Palatino Linotype" w:eastAsia="Palatino Linotype" w:hAnsi="Palatino Linotype" w:cs="Palatino Linotype"/>
          <w:i/>
          <w:color w:val="000000" w:themeColor="text1"/>
        </w:rPr>
        <w:t xml:space="preserve">Las que hubieren proporcionado información que resulte falsa, o que hayan actuado con dolo o mala fe en alguna etapa del procedimiento para la adjudicación de un contrato, en su celebración, durante su vigencia o en el trámite de alguna inconformidad administrativa.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VII. </w:t>
      </w:r>
      <w:r w:rsidRPr="001B631B">
        <w:rPr>
          <w:rFonts w:ascii="Palatino Linotype" w:eastAsia="Palatino Linotype" w:hAnsi="Palatino Linotype" w:cs="Palatino Linotype"/>
          <w:i/>
          <w:color w:val="000000" w:themeColor="text1"/>
        </w:rPr>
        <w:t xml:space="preserve">Las que en virtud de la información con que cuenten los órganos de control interno, hayan celebrado contratos en contravención a lo dispuesto por esta Ley.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VIII. </w:t>
      </w:r>
      <w:r w:rsidRPr="001B631B">
        <w:rPr>
          <w:rFonts w:ascii="Palatino Linotype" w:eastAsia="Palatino Linotype" w:hAnsi="Palatino Linotype" w:cs="Palatino Linotype"/>
          <w:i/>
          <w:color w:val="000000" w:themeColor="text1"/>
        </w:rPr>
        <w:t xml:space="preserve">Aquellas que hayan sido declaradas en suspensión de pagos, estado de quiebra o sujetas a concurso de acreedores.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IX. </w:t>
      </w:r>
      <w:r w:rsidRPr="001B631B">
        <w:rPr>
          <w:rFonts w:ascii="Palatino Linotype" w:eastAsia="Palatino Linotype" w:hAnsi="Palatino Linotype" w:cs="Palatino Linotype"/>
          <w:i/>
          <w:color w:val="000000" w:themeColor="text1"/>
        </w:rPr>
        <w:t xml:space="preserve">Las que participen en un procedimiento de adquisición perteneciendo a un mismo grupo empresarial o se encuentren vinculadas por algún socio o socios comunes.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X. </w:t>
      </w:r>
      <w:r w:rsidRPr="001B631B">
        <w:rPr>
          <w:rFonts w:ascii="Palatino Linotype" w:eastAsia="Palatino Linotype" w:hAnsi="Palatino Linotype" w:cs="Palatino Linotype"/>
          <w:i/>
          <w:color w:val="000000" w:themeColor="text1"/>
        </w:rPr>
        <w:t xml:space="preserve">Las que desempeñen un empleo, cargo o comisión en el servicio público o bien, las sociedades de las que dichas personas formen parte, sin la autorización previa y específica de la Secretaría de la Contraloría.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XI. </w:t>
      </w:r>
      <w:r w:rsidRPr="001B631B">
        <w:rPr>
          <w:rFonts w:ascii="Palatino Linotype" w:eastAsia="Palatino Linotype" w:hAnsi="Palatino Linotype" w:cs="Palatino Linotype"/>
          <w:i/>
          <w:color w:val="000000" w:themeColor="text1"/>
        </w:rPr>
        <w:t xml:space="preserve">Las que se encuentren inhabilitadas por resolución de la autoridad competente.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XII. </w:t>
      </w:r>
      <w:r w:rsidRPr="001B631B">
        <w:rPr>
          <w:rFonts w:ascii="Palatino Linotype" w:eastAsia="Palatino Linotype" w:hAnsi="Palatino Linotype" w:cs="Palatino Linotype"/>
          <w:i/>
          <w:color w:val="000000" w:themeColor="text1"/>
        </w:rPr>
        <w:t xml:space="preserve">Aquellas que presenten propuestas en una misma partida de un bien o servicio, en un procedimiento de contratación que se encuentren vinculadas entre sí por algún socio o asociado común. Se entenderá que es socio o asociado común, aquella persona física o moral que es reconocida como tal en las actas constitutivas, estatutos o en sus reformas o modificaciones de dos o más empresas licitantes, </w:t>
      </w:r>
      <w:r w:rsidRPr="001B631B">
        <w:rPr>
          <w:rFonts w:ascii="Palatino Linotype" w:eastAsia="Palatino Linotype" w:hAnsi="Palatino Linotype" w:cs="Palatino Linotype"/>
          <w:i/>
          <w:color w:val="000000" w:themeColor="text1"/>
        </w:rPr>
        <w:lastRenderedPageBreak/>
        <w:t xml:space="preserve">por tener una participación accionaria en el capital social, que le otorgue el derecho de intervenir en la toma de decisiones o en la administración de dichas personas morales.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XIII. </w:t>
      </w:r>
      <w:r w:rsidRPr="001B631B">
        <w:rPr>
          <w:rFonts w:ascii="Palatino Linotype" w:eastAsia="Palatino Linotype" w:hAnsi="Palatino Linotype" w:cs="Palatino Linotype"/>
          <w:i/>
          <w:color w:val="000000" w:themeColor="text1"/>
        </w:rPr>
        <w:t xml:space="preserve">Las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XIV. </w:t>
      </w:r>
      <w:r w:rsidRPr="001B631B">
        <w:rPr>
          <w:rFonts w:ascii="Palatino Linotype" w:eastAsia="Palatino Linotype" w:hAnsi="Palatino Linotype" w:cs="Palatino Linotype"/>
          <w:i/>
          <w:color w:val="000000" w:themeColor="text1"/>
        </w:rPr>
        <w:t xml:space="preserve">Aquellas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XV. </w:t>
      </w:r>
      <w:r w:rsidRPr="001B631B">
        <w:rPr>
          <w:rFonts w:ascii="Palatino Linotype" w:eastAsia="Palatino Linotype" w:hAnsi="Palatino Linotype" w:cs="Palatino Linotype"/>
          <w:i/>
          <w:color w:val="000000" w:themeColor="text1"/>
        </w:rPr>
        <w:t xml:space="preserve">Las que hayan utilizado información privilegiada, proporcionada indebidamente por cualquier medio.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XVI. </w:t>
      </w:r>
      <w:r w:rsidRPr="001B631B">
        <w:rPr>
          <w:rFonts w:ascii="Palatino Linotype" w:eastAsia="Palatino Linotype" w:hAnsi="Palatino Linotype" w:cs="Palatino Linotype"/>
          <w:i/>
          <w:color w:val="000000" w:themeColor="text1"/>
        </w:rPr>
        <w:t xml:space="preserve">Los proveedores, contratistas o particulares, sujetos a procedimiento por responsabilidad administrativa resarcitoria, con independencia de que se afecten recursos económicos del Estado o de los concertados o convenidos con la Federación y los municipios, que se traduzcan en daños y perjuicios causados a la Hacienda Pública del Estado, del Municipio o al patrimonio de sus Organismos Auxiliares y Fideicomisos Públicos.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XVII. </w:t>
      </w:r>
      <w:r w:rsidRPr="001B631B">
        <w:rPr>
          <w:rFonts w:ascii="Palatino Linotype" w:eastAsia="Palatino Linotype" w:hAnsi="Palatino Linotype" w:cs="Palatino Linotype"/>
          <w:i/>
          <w:color w:val="000000" w:themeColor="text1"/>
        </w:rPr>
        <w:t xml:space="preserve">Los proveedores, contratistas o particulares, a quienes se les haya impuesto responsabilidad administrativa resarcitoria, entre tanto no realicen la indemnización respectiva.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XVIII. </w:t>
      </w:r>
      <w:r w:rsidRPr="001B631B">
        <w:rPr>
          <w:rFonts w:ascii="Palatino Linotype" w:eastAsia="Palatino Linotype" w:hAnsi="Palatino Linotype" w:cs="Palatino Linotype"/>
          <w:i/>
          <w:color w:val="000000" w:themeColor="text1"/>
        </w:rPr>
        <w:t xml:space="preserve">Las demás que por cualquier causa se encuentren impedidas para ello por disposición de ley.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En los términos que se precisarán en el reglamento de esta Ley, la Secretaría de la Contraloría llevará el registro de las personas que se encuentren en cualquiera de los supuestos a que se refieren las fracciones II, IV, VI y VII, dará a conocer a las dependencias y entidades y recibirá de éstas la información correspondiente para la integración y difusión de dicho registro.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Los ayuntamientos podrán establecer en su reglamentación, el registro a que se refiere el párrafo anterior.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Es aplicable a las enajenaciones, lo dispuesto en las fracciones I, III, IV, V, VI, IX y X de este artículo. Asimismo, será aplicable lo señalado en la fracción VIII, cuando se pacte a plazos la obligación de pago. </w:t>
      </w:r>
    </w:p>
    <w:p w:rsidR="005555C4" w:rsidRPr="001B631B" w:rsidRDefault="002F1240" w:rsidP="006231FF">
      <w:pPr>
        <w:spacing w:before="240" w:after="240"/>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lastRenderedPageBreak/>
        <w:t xml:space="preserve">Artículo 75.- </w:t>
      </w:r>
      <w:r w:rsidRPr="001B631B">
        <w:rPr>
          <w:rFonts w:ascii="Palatino Linotype" w:eastAsia="Palatino Linotype" w:hAnsi="Palatino Linotype" w:cs="Palatino Linotype"/>
          <w:i/>
          <w:color w:val="000000" w:themeColor="text1"/>
        </w:rPr>
        <w:t>En las adquisiciones y arrendamientos de los bienes inmuebles y en la enajenación de bienes muebles e inmuebles, el otorgamiento del contrato se sujetará a las normas, políticas o lineamientos que expida la Secretaría y, supletoriamente, a las disposiciones del Código Civil del Estado de México.”</w:t>
      </w:r>
    </w:p>
    <w:p w:rsidR="005555C4" w:rsidRPr="001B631B" w:rsidRDefault="005555C4" w:rsidP="006231FF">
      <w:pPr>
        <w:spacing w:before="240" w:after="240"/>
        <w:jc w:val="both"/>
        <w:rPr>
          <w:rFonts w:ascii="Palatino Linotype" w:eastAsia="Palatino Linotype" w:hAnsi="Palatino Linotype" w:cs="Palatino Linotype"/>
          <w:i/>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De tal suerte que la propia legislación en materia de contratación pública regula el actuar de los ayuntamientos para efectuar las adquisiciones de bienes y contratación de servicios y de obra pública por medio de contratos.</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D42108">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7" w:name="_heading=h.26in1rg" w:colFirst="0" w:colLast="0"/>
      <w:bookmarkEnd w:id="7"/>
      <w:r w:rsidRPr="001B631B">
        <w:rPr>
          <w:rFonts w:ascii="Palatino Linotype" w:eastAsia="Palatino Linotype" w:hAnsi="Palatino Linotype" w:cs="Palatino Linotype"/>
          <w:b/>
          <w:color w:val="000000" w:themeColor="text1"/>
        </w:rPr>
        <w:t xml:space="preserve">De los documentos definitivos </w:t>
      </w: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Resulta necesario enfatizar que si bien los ordenamientos normativos en materia de transparencia, consagra que el derecho de acceso a la información no es absoluto, estableciendo hipótesis que permiten la delimitación de la publicidad de la información, a través de la clasificación de la información; también lo es que de la información solicitada </w:t>
      </w:r>
      <w:r w:rsidRPr="001B631B">
        <w:rPr>
          <w:rFonts w:ascii="Palatino Linotype" w:eastAsia="Palatino Linotype" w:hAnsi="Palatino Linotype" w:cs="Palatino Linotype"/>
          <w:i/>
          <w:color w:val="000000" w:themeColor="text1"/>
          <w:u w:val="single"/>
        </w:rPr>
        <w:t>Todas las obras realizadas señalando colonia, obra, número de beneficiarios, monto invertido, el proceso de licitación o contratación y los documentos que lo acredite, del ejercicio fiscal 2024</w:t>
      </w:r>
      <w:r w:rsidRPr="001B631B">
        <w:rPr>
          <w:rFonts w:ascii="Palatino Linotype" w:eastAsia="Palatino Linotype" w:hAnsi="Palatino Linotype" w:cs="Palatino Linotype"/>
          <w:color w:val="000000" w:themeColor="text1"/>
          <w:u w:val="single"/>
        </w:rPr>
        <w:t xml:space="preserve">, </w:t>
      </w:r>
      <w:r w:rsidRPr="001B631B">
        <w:rPr>
          <w:rFonts w:ascii="Palatino Linotype" w:eastAsia="Palatino Linotype" w:hAnsi="Palatino Linotype" w:cs="Palatino Linotype"/>
          <w:i/>
          <w:color w:val="000000" w:themeColor="text1"/>
          <w:u w:val="single"/>
        </w:rPr>
        <w:t>y cuantas garantías se hicieron validas por las malas obras,</w:t>
      </w:r>
      <w:r w:rsidRPr="001B631B">
        <w:rPr>
          <w:rFonts w:ascii="Palatino Linotype" w:eastAsia="Palatino Linotype" w:hAnsi="Palatino Linotype" w:cs="Palatino Linotype"/>
          <w:color w:val="000000" w:themeColor="text1"/>
        </w:rPr>
        <w:t xml:space="preserve"> son documentales que ya fueron elaboradas en su temporalidad específica, considerándolos como </w:t>
      </w:r>
      <w:r w:rsidRPr="001B631B">
        <w:rPr>
          <w:rFonts w:ascii="Palatino Linotype" w:eastAsia="Palatino Linotype" w:hAnsi="Palatino Linotype" w:cs="Palatino Linotype"/>
          <w:b/>
          <w:color w:val="000000" w:themeColor="text1"/>
        </w:rPr>
        <w:t>documentos definitivos</w:t>
      </w:r>
      <w:r w:rsidRPr="001B631B">
        <w:rPr>
          <w:rFonts w:ascii="Palatino Linotype" w:eastAsia="Palatino Linotype" w:hAnsi="Palatino Linotype" w:cs="Palatino Linotype"/>
          <w:color w:val="000000" w:themeColor="text1"/>
        </w:rPr>
        <w:t xml:space="preserve"> que no habrán de sufrir modificación alguna, derivado del</w:t>
      </w:r>
      <w:r w:rsidRPr="001B631B">
        <w:rPr>
          <w:rFonts w:ascii="Palatino Linotype" w:eastAsia="Palatino Linotype" w:hAnsi="Palatino Linotype" w:cs="Palatino Linotype"/>
          <w:b/>
          <w:color w:val="000000" w:themeColor="text1"/>
        </w:rPr>
        <w:t xml:space="preserve"> procedimiento de inspección número CM/DAO/INSP/01/2025, denominada "Inspección a la Integración de los Expedientes Únicos de las Obras, en las modalidades de Adjudicación Directa, Invitación Restringida y Licitación Pública, de Obras ejecutadas en el ejercicio fiscal 2024"</w:t>
      </w:r>
      <w:r w:rsidRPr="001B631B">
        <w:rPr>
          <w:rFonts w:ascii="Palatino Linotype" w:eastAsia="Palatino Linotype" w:hAnsi="Palatino Linotype" w:cs="Palatino Linotype"/>
          <w:color w:val="000000" w:themeColor="text1"/>
        </w:rPr>
        <w:t>, sino por el contrario, servirán de base para la debida rendición de cuentas en la fiscalización de recursos públicos y el actuar de la administración pública.</w:t>
      </w:r>
    </w:p>
    <w:p w:rsidR="005555C4" w:rsidRPr="001B631B" w:rsidRDefault="005555C4" w:rsidP="006231FF">
      <w:pPr>
        <w:pBdr>
          <w:top w:val="nil"/>
          <w:left w:val="nil"/>
          <w:bottom w:val="nil"/>
          <w:right w:val="nil"/>
          <w:between w:val="nil"/>
        </w:pBdr>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lastRenderedPageBreak/>
        <w:t>En esa virtud, por lo que concluye que es procedente proporcionar la información de los documentos, pues su entrega no modifica el resultado del informe final de las auditorías realizadas o procedimientos de inspección, argumentos reforzados con el Criterio 09/2004 emitido por la Suprema Corte de Justicia de la Nación el cual establece lo siguiente:</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INFORMACIÓN SUJETA A REVISIÓN. SI YA CONSTA EN UN DOCUMENTO DEFINITIVO, DEBE PERMITIRSE EL ACCESO A ÉSTE</w:t>
      </w:r>
      <w:r w:rsidRPr="001B631B">
        <w:rPr>
          <w:rFonts w:ascii="Palatino Linotype" w:eastAsia="Palatino Linotype" w:hAnsi="Palatino Linotype" w:cs="Palatino Linotype"/>
          <w:i/>
          <w:color w:val="000000" w:themeColor="text1"/>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Clasificación de la información 10/2004-J, 19 de mayo de 2004.</w:t>
      </w:r>
    </w:p>
    <w:p w:rsidR="005555C4" w:rsidRPr="001B631B" w:rsidRDefault="002F1240" w:rsidP="006231F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Unanimidad de votos</w:t>
      </w:r>
    </w:p>
    <w:p w:rsidR="005555C4" w:rsidRPr="001B631B" w:rsidRDefault="005555C4" w:rsidP="006231F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Aunado a lo anterior, la divulgación no representa un riesgo real, identificable y demostrable, de perjuicio significativo al interés público, ya que se trata de documentos cuyo contenido no puede ser modificado y su conocimiento público no afecta la realización ni las observaciones o determinaciones que emita el área fiscalizadora.</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Por el contrario, respecto de los documentos que genera el ente fiscalizador con motivo de la auditoría o inspección, al tratarse de documentos no definitivos cuyo contenido puede ser modificado, sí se advierte un riesgo en su publicidad, ya que se trata de información que puede influir de manera negativa en la misma, al propiciar suposiciones sobre hechos cuyo conocimiento es incompleto, por lo que la entrega de documentos generados con motivo de </w:t>
      </w:r>
      <w:r w:rsidRPr="001B631B">
        <w:rPr>
          <w:rFonts w:ascii="Palatino Linotype" w:eastAsia="Palatino Linotype" w:hAnsi="Palatino Linotype" w:cs="Palatino Linotype"/>
          <w:color w:val="000000" w:themeColor="text1"/>
        </w:rPr>
        <w:lastRenderedPageBreak/>
        <w:t>la auditoría o inspección puede hacer suponer posibles responsabilidades de personas o respecto a hechos que aún no han sido determinados como tal por el ente fiscalizador.</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En consecuencia, no se acredita el riesgo de perjuicio respecto de los documentos que no pueden ser modificados y que se integran a los expedientes de inspección, pues como se refirió se trata de documentos que bien pudieron haber sido elaborados previamente y su creación se llevó a cabo de manera independiente.</w:t>
      </w:r>
    </w:p>
    <w:p w:rsidR="005555C4" w:rsidRPr="001B631B" w:rsidRDefault="005555C4" w:rsidP="006231FF">
      <w:pPr>
        <w:pBdr>
          <w:top w:val="nil"/>
          <w:left w:val="nil"/>
          <w:bottom w:val="nil"/>
          <w:right w:val="nil"/>
          <w:between w:val="nil"/>
        </w:pBdr>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Así, podemos afirmar que los documentos que se señalan como definitivos, son aquellos que derivan del ejercicio de las facultades, competencias o funciones de manera ordinaria por parte del ente fiscalizado y auditado, previo incluso al proceso de ser fiscalizado y que fueron objeto de revisión por el ente fiscalizador, o bien por el órgano de control interno, en tanto que los documentos que se refieren como no definitivos son aquellos papeles de trabajo, cédulas y documentos que son elaborados por el auditor, es decir, aquellos que fueron elaborados  en el proceso propiamente de auditoría, los cuales son la evidencia de los análisis, comprobaciones, verificaciones, interpretaciones hechas por el auditor.</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Es por ello, que esta Ponencia, considera que </w:t>
      </w:r>
      <w:r w:rsidRPr="001B631B">
        <w:rPr>
          <w:rFonts w:ascii="Palatino Linotype" w:eastAsia="Palatino Linotype" w:hAnsi="Palatino Linotype" w:cs="Palatino Linotype"/>
          <w:b/>
          <w:color w:val="000000" w:themeColor="text1"/>
        </w:rPr>
        <w:t>los documentos definitivos, son aquellos que se han realizado previamente y que, por ello, no pueden modificarse sin incurrir en responsabilidades administrativas, por lo que efectivamente no existe un riesgo real e identificable y por ello que resulta procedente la entrega de los documentos definitivos, como lo es la información solicitada por el particular en su solicitud de información</w:t>
      </w:r>
      <w:r w:rsidRPr="001B631B">
        <w:rPr>
          <w:rFonts w:ascii="Palatino Linotype" w:eastAsia="Palatino Linotype" w:hAnsi="Palatino Linotype" w:cs="Palatino Linotype"/>
          <w:color w:val="000000" w:themeColor="text1"/>
        </w:rPr>
        <w:t>, en tanto que los documentos no definitivos, por corresponder a un procedimiento en desahogo, podría generarse un riesgo real e identificable a los actos de fiscalización.</w:t>
      </w:r>
    </w:p>
    <w:p w:rsidR="00D42108" w:rsidRPr="001B631B" w:rsidRDefault="00D42108" w:rsidP="00D42108">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Aún el Sujeto Obligado haya remitido el Acuerdo de clasificación de información reservada, éste ha quedado desvirtuado, como ya quedó expuesto, la divulgación de la información solicitada no representa un riesgo real, identificable y demostrable, de perjuicio significativo al interés público, sino por el contario, la publicidad de tal abona a la transparencia y a la rendición de cuentas, al ser un tema de interés público y trascendencia social, máxime que es una obligación de transparencia común establecida en la Ley de Transparencia Local:</w:t>
      </w:r>
    </w:p>
    <w:p w:rsidR="005555C4" w:rsidRPr="001B631B" w:rsidRDefault="002F1240" w:rsidP="006231FF">
      <w:pPr>
        <w:pBdr>
          <w:top w:val="nil"/>
          <w:left w:val="nil"/>
          <w:bottom w:val="nil"/>
          <w:right w:val="nil"/>
          <w:between w:val="nil"/>
        </w:pBd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De las Obligaciones de Transparencia Comunes</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Artículo 92</w:t>
      </w:r>
      <w:r w:rsidRPr="001B631B">
        <w:rPr>
          <w:rFonts w:ascii="Palatino Linotype" w:eastAsia="Palatino Linotype" w:hAnsi="Palatino Linotype" w:cs="Palatino Linotype"/>
          <w:i/>
          <w:color w:val="000000" w:themeColor="text1"/>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XXIX. La información sobre los procesos y resultados sobre procedimientos</w:t>
      </w:r>
      <w:r w:rsidRPr="001B631B">
        <w:rPr>
          <w:rFonts w:ascii="Palatino Linotype" w:eastAsia="Palatino Linotype" w:hAnsi="Palatino Linotype" w:cs="Palatino Linotype"/>
          <w:i/>
          <w:color w:val="000000" w:themeColor="text1"/>
        </w:rPr>
        <w:t xml:space="preserve"> </w:t>
      </w:r>
      <w:r w:rsidRPr="001B631B">
        <w:rPr>
          <w:rFonts w:ascii="Palatino Linotype" w:eastAsia="Palatino Linotype" w:hAnsi="Palatino Linotype" w:cs="Palatino Linotype"/>
          <w:b/>
          <w:i/>
          <w:color w:val="000000" w:themeColor="text1"/>
        </w:rPr>
        <w:t>de</w:t>
      </w:r>
      <w:r w:rsidRPr="001B631B">
        <w:rPr>
          <w:rFonts w:ascii="Palatino Linotype" w:eastAsia="Palatino Linotype" w:hAnsi="Palatino Linotype" w:cs="Palatino Linotype"/>
          <w:i/>
          <w:color w:val="000000" w:themeColor="text1"/>
        </w:rPr>
        <w:t xml:space="preserve"> adjudicación directa, invitación restringida y </w:t>
      </w:r>
      <w:r w:rsidRPr="001B631B">
        <w:rPr>
          <w:rFonts w:ascii="Palatino Linotype" w:eastAsia="Palatino Linotype" w:hAnsi="Palatino Linotype" w:cs="Palatino Linotype"/>
          <w:b/>
          <w:i/>
          <w:color w:val="000000" w:themeColor="text1"/>
        </w:rPr>
        <w:t>licitación de cualquier naturaleza, incluyendo la versión pública del expediente respectivo y de los contratos celebrados</w:t>
      </w:r>
      <w:r w:rsidRPr="001B631B">
        <w:rPr>
          <w:rFonts w:ascii="Palatino Linotype" w:eastAsia="Palatino Linotype" w:hAnsi="Palatino Linotype" w:cs="Palatino Linotype"/>
          <w:i/>
          <w:color w:val="000000" w:themeColor="text1"/>
        </w:rPr>
        <w:t>, que deberán contener, por los menos, lo siguiente:</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En este tenor se advierte que el documento que puede colmar con la pretensión del recurrente son los </w:t>
      </w:r>
      <w:r w:rsidRPr="001B631B">
        <w:rPr>
          <w:rFonts w:ascii="Palatino Linotype" w:eastAsia="Palatino Linotype" w:hAnsi="Palatino Linotype" w:cs="Palatino Linotype"/>
          <w:b/>
          <w:color w:val="000000" w:themeColor="text1"/>
        </w:rPr>
        <w:t>expedientes de procedimiento de licitación de obra pública</w:t>
      </w:r>
      <w:r w:rsidRPr="001B631B">
        <w:rPr>
          <w:rFonts w:ascii="Palatino Linotype" w:eastAsia="Palatino Linotype" w:hAnsi="Palatino Linotype" w:cs="Palatino Linotype"/>
          <w:color w:val="000000" w:themeColor="text1"/>
        </w:rPr>
        <w:t xml:space="preserve">¸ ya que contiene información sobre el procedimiento te licitación, tal como lo refiere el artículo 92, fracción XXIX, inciso a) de la Ley de Transparencia Local; dentro de dicha información se encuentra el </w:t>
      </w:r>
      <w:r w:rsidRPr="001B631B">
        <w:rPr>
          <w:rFonts w:ascii="Palatino Linotype" w:eastAsia="Palatino Linotype" w:hAnsi="Palatino Linotype" w:cs="Palatino Linotype"/>
          <w:b/>
          <w:color w:val="000000" w:themeColor="text1"/>
        </w:rPr>
        <w:t>contrato,</w:t>
      </w:r>
      <w:r w:rsidRPr="001B631B">
        <w:rPr>
          <w:rFonts w:ascii="Palatino Linotype" w:eastAsia="Palatino Linotype" w:hAnsi="Palatino Linotype" w:cs="Palatino Linotype"/>
          <w:color w:val="000000" w:themeColor="text1"/>
        </w:rPr>
        <w:t xml:space="preserve"> y en su caso, sus anexos, documento que formaliza el fallo de la adjudicación; asimismo, dentro del mismo contrato se colma la información respecto de la </w:t>
      </w:r>
      <w:r w:rsidRPr="001B631B">
        <w:rPr>
          <w:rFonts w:ascii="Palatino Linotype" w:eastAsia="Palatino Linotype" w:hAnsi="Palatino Linotype" w:cs="Palatino Linotype"/>
          <w:color w:val="000000" w:themeColor="text1"/>
        </w:rPr>
        <w:lastRenderedPageBreak/>
        <w:t>obra, colonia y monto invertido, de conformidad a lo establecido en el artículo 120, fracciones I y IV del Reglamento de la Ley de Contratación Pública del Estado de México y Municipios.</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Ahora bien, respecto al punto de solicitud relativo a </w:t>
      </w:r>
      <w:r w:rsidRPr="001B631B">
        <w:rPr>
          <w:rFonts w:ascii="Palatino Linotype" w:eastAsia="Palatino Linotype" w:hAnsi="Palatino Linotype" w:cs="Palatino Linotype"/>
          <w:i/>
          <w:color w:val="000000" w:themeColor="text1"/>
          <w:u w:val="single"/>
        </w:rPr>
        <w:t>cuantas garantías se hicieron validas por las malas obras</w:t>
      </w:r>
      <w:r w:rsidRPr="001B631B">
        <w:rPr>
          <w:rFonts w:ascii="Palatino Linotype" w:eastAsia="Palatino Linotype" w:hAnsi="Palatino Linotype" w:cs="Palatino Linotype"/>
          <w:color w:val="000000" w:themeColor="text1"/>
        </w:rPr>
        <w:t xml:space="preserve">, es de recordar, como quedó establecido en párrafos anteriores, que la </w:t>
      </w:r>
      <w:r w:rsidRPr="001B631B">
        <w:rPr>
          <w:rFonts w:ascii="Palatino Linotype" w:eastAsia="Palatino Linotype" w:hAnsi="Palatino Linotype" w:cs="Palatino Linotype"/>
          <w:b/>
          <w:color w:val="000000" w:themeColor="text1"/>
        </w:rPr>
        <w:t>Tesorería Municipal</w:t>
      </w:r>
      <w:r w:rsidRPr="001B631B">
        <w:rPr>
          <w:rFonts w:ascii="Palatino Linotype" w:eastAsia="Palatino Linotype" w:hAnsi="Palatino Linotype" w:cs="Palatino Linotype"/>
          <w:color w:val="000000" w:themeColor="text1"/>
        </w:rPr>
        <w:t>, es el área responsable de las acciones necesarias para el cumplimiento de las garantías que se hayan otorgado para el cumplimiento de una obligación fiscal, así como resguardar las finanzas por concepto de anticipos otorgados o para garantizar el cumplimiento en la contratación de obra pública, así como las garantías por vicios ocultos.</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En este tenor es de traer a contexto lo establecido por la Ley de Contratación Pública del Estado de México y Municipios, al respecto:</w:t>
      </w:r>
    </w:p>
    <w:p w:rsidR="005555C4" w:rsidRPr="001B631B" w:rsidRDefault="002F1240" w:rsidP="006231FF">
      <w:pPr>
        <w:pBdr>
          <w:top w:val="nil"/>
          <w:left w:val="nil"/>
          <w:bottom w:val="nil"/>
          <w:right w:val="nil"/>
          <w:between w:val="nil"/>
        </w:pBd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CAPITULO NOVENO</w:t>
      </w:r>
    </w:p>
    <w:p w:rsidR="005555C4" w:rsidRPr="001B631B" w:rsidRDefault="002F1240" w:rsidP="006231FF">
      <w:pPr>
        <w:pBdr>
          <w:top w:val="nil"/>
          <w:left w:val="nil"/>
          <w:bottom w:val="nil"/>
          <w:right w:val="nil"/>
          <w:between w:val="nil"/>
        </w:pBdr>
        <w:jc w:val="center"/>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DE LAS GARANTÍAS</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Artículo 76</w:t>
      </w:r>
      <w:r w:rsidRPr="001B631B">
        <w:rPr>
          <w:rFonts w:ascii="Palatino Linotype" w:eastAsia="Palatino Linotype" w:hAnsi="Palatino Linotype" w:cs="Palatino Linotype"/>
          <w:i/>
          <w:color w:val="000000" w:themeColor="text1"/>
        </w:rPr>
        <w:t xml:space="preserve">.- </w:t>
      </w:r>
      <w:r w:rsidRPr="001B631B">
        <w:rPr>
          <w:rFonts w:ascii="Palatino Linotype" w:eastAsia="Palatino Linotype" w:hAnsi="Palatino Linotype" w:cs="Palatino Linotype"/>
          <w:b/>
          <w:i/>
          <w:color w:val="000000" w:themeColor="text1"/>
        </w:rPr>
        <w:t>Los proveedores o prestadores de servicios que celebren los contratos de adquisiciones y servicios a que se refiere esta Ley deberán garantizar, a favor de la contratante</w:t>
      </w:r>
      <w:r w:rsidRPr="001B631B">
        <w:rPr>
          <w:rFonts w:ascii="Palatino Linotype" w:eastAsia="Palatino Linotype" w:hAnsi="Palatino Linotype" w:cs="Palatino Linotype"/>
          <w:i/>
          <w:color w:val="000000" w:themeColor="text1"/>
        </w:rPr>
        <w:t xml:space="preserve">: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I. El anticipo que reciban. </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II. Los bienes o materiales que reciban. </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III. El cumplimiento de los contratos. </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B631B">
        <w:rPr>
          <w:rFonts w:ascii="Palatino Linotype" w:eastAsia="Palatino Linotype" w:hAnsi="Palatino Linotype" w:cs="Palatino Linotype"/>
          <w:b/>
          <w:i/>
          <w:color w:val="000000" w:themeColor="text1"/>
        </w:rPr>
        <w:t xml:space="preserve">IV. En su caso, los defectos o vicios ocultos de los bienes.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Las garantías a que se refieren las fracciones I y II deberán constituirse por la totalidad del monto del anticipo o del importe de los bienes o materiales. En el caso de la fracción III, las garantías se constituirán por el diez por ciento del importe total del contrato, sin incluir el impuesto al Valor Agregado, y en la hipótesis de la fracción IV, las garantías se constituirán hasta por el diez por ciento del importe total del contrato, sin incluir el Impuesto al Valor Agregado.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lastRenderedPageBreak/>
        <w:t xml:space="preserve">Tratándose de contratos abiertos, la garantía de cumplimiento se constituirá por el diez por ciento de la cantidad máxima o del importe del plazo máximo, y la garantía de defectos o vicios ocultos se constituirá hasta por el diez por ciento de la cantidad máxima o del importe del plazo máximo, sin incluir el Impuesto al Valor Agregado.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 xml:space="preserve">Las clases, constitución, reajustes y devolución de las garantías a que se refiere este artículo, serán establecidas por el reglamento de esta Ley.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Artículo 77</w:t>
      </w:r>
      <w:r w:rsidRPr="001B631B">
        <w:rPr>
          <w:rFonts w:ascii="Palatino Linotype" w:eastAsia="Palatino Linotype" w:hAnsi="Palatino Linotype" w:cs="Palatino Linotype"/>
          <w:i/>
          <w:color w:val="000000" w:themeColor="text1"/>
        </w:rPr>
        <w:t xml:space="preserve">. Las contratantes podrán exceptuar a los proveedores o prestadores de servicios de otorgar la garantía de cumplimiento del contrato, siempre que suministren antes de la suscripción del contrato la totalidad de los bienes o de los servicios, y el monto del contrato no exceda de dos mil veces el valor diario de la Unidad de Medida y Actualización vigente.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Artículo 78.-</w:t>
      </w:r>
      <w:r w:rsidRPr="001B631B">
        <w:rPr>
          <w:rFonts w:ascii="Palatino Linotype" w:eastAsia="Palatino Linotype" w:hAnsi="Palatino Linotype" w:cs="Palatino Linotype"/>
          <w:i/>
          <w:color w:val="000000" w:themeColor="text1"/>
        </w:rPr>
        <w:t xml:space="preserve"> En caso de que el cumplimiento de las obligaciones a cargo de los proveedores o prestadores de servicios, derivadas de defectos o vicios ocultos, rebasen el importe de la garantía, la Oficialía Mayor, las dependencias, las entidades, los tribunales administrativos y los ayuntamientos, además de hacer efectiva la garantía otorgada, podrán exigir el pago de la diferencia que resulte. </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i/>
          <w:color w:val="000000" w:themeColor="text1"/>
        </w:rPr>
        <w:t>Las diferencias que resulten a favor de las contratantes tendrán el carácter de créditos fiscales, por lo que su cumplimiento podrá hacerse efectivo a través del procedimiento administrativo de ejecución.</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En este sentido, los proveedores o prestadores de servicios que celebren los contratos de adquisiciones y servicios a que se refiere esta Ley deberán garantizar el cumplimiento de las obligaciones contraídas, por lo que se considera que la documentación puede existir, al haber aceptado el Sujeto Obligado, mediante la clasificación de la información, de la existencia de procedimientos contratación de obra pública en la temporalidad solicitada.</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Bajo ese contexto, se considera que de manera enunciativa más no limitativa, el Sujeto Obligado deberá hacer una </w:t>
      </w:r>
      <w:r w:rsidRPr="001B631B">
        <w:rPr>
          <w:rFonts w:ascii="Palatino Linotype" w:eastAsia="Palatino Linotype" w:hAnsi="Palatino Linotype" w:cs="Palatino Linotype"/>
          <w:b/>
          <w:color w:val="000000" w:themeColor="text1"/>
        </w:rPr>
        <w:t>nueva búsqueda exhaustiva</w:t>
      </w:r>
      <w:r w:rsidRPr="001B631B">
        <w:rPr>
          <w:rFonts w:ascii="Palatino Linotype" w:eastAsia="Palatino Linotype" w:hAnsi="Palatino Linotype" w:cs="Palatino Linotype"/>
          <w:color w:val="000000" w:themeColor="text1"/>
        </w:rPr>
        <w:t xml:space="preserve"> de la información por el servidor público habilitado de la </w:t>
      </w:r>
      <w:r w:rsidRPr="001B631B">
        <w:rPr>
          <w:rFonts w:ascii="Palatino Linotype" w:eastAsia="Palatino Linotype" w:hAnsi="Palatino Linotype" w:cs="Palatino Linotype"/>
          <w:b/>
          <w:color w:val="000000" w:themeColor="text1"/>
        </w:rPr>
        <w:t xml:space="preserve">Tesorería Municipal, </w:t>
      </w:r>
      <w:r w:rsidRPr="001B631B">
        <w:rPr>
          <w:rFonts w:ascii="Palatino Linotype" w:eastAsia="Palatino Linotype" w:hAnsi="Palatino Linotype" w:cs="Palatino Linotype"/>
          <w:color w:val="000000" w:themeColor="text1"/>
        </w:rPr>
        <w:t xml:space="preserve">pues se presume que la información podría existir ya que se refiere a facultades, competencias y funciones que los ordenamientos </w:t>
      </w:r>
      <w:r w:rsidRPr="001B631B">
        <w:rPr>
          <w:rFonts w:ascii="Palatino Linotype" w:eastAsia="Palatino Linotype" w:hAnsi="Palatino Linotype" w:cs="Palatino Linotype"/>
          <w:color w:val="000000" w:themeColor="text1"/>
        </w:rPr>
        <w:lastRenderedPageBreak/>
        <w:t xml:space="preserve">jurídicos aplicables otorgan al Sujeto Obligado; por lo tanto </w:t>
      </w:r>
      <w:r w:rsidRPr="001B631B">
        <w:rPr>
          <w:rFonts w:ascii="Palatino Linotype" w:eastAsia="Palatino Linotype" w:hAnsi="Palatino Linotype" w:cs="Palatino Linotype"/>
          <w:b/>
          <w:color w:val="000000" w:themeColor="text1"/>
        </w:rPr>
        <w:t>deberá realizar una nueva búsqueda con la finalidad de entregar la información que resulta de interés para</w:t>
      </w:r>
      <w:r w:rsidRPr="001B631B">
        <w:rPr>
          <w:rFonts w:ascii="Palatino Linotype" w:eastAsia="Palatino Linotype" w:hAnsi="Palatino Linotype" w:cs="Palatino Linotype"/>
          <w:color w:val="000000" w:themeColor="text1"/>
        </w:rPr>
        <w:t xml:space="preserve"> </w:t>
      </w:r>
      <w:r w:rsidRPr="001B631B">
        <w:rPr>
          <w:rFonts w:ascii="Palatino Linotype" w:eastAsia="Palatino Linotype" w:hAnsi="Palatino Linotype" w:cs="Palatino Linotype"/>
          <w:b/>
          <w:color w:val="000000" w:themeColor="text1"/>
        </w:rPr>
        <w:t>EL RECURRENTE</w:t>
      </w:r>
      <w:r w:rsidRPr="001B631B">
        <w:rPr>
          <w:rFonts w:ascii="Palatino Linotype" w:eastAsia="Palatino Linotype" w:hAnsi="Palatino Linotype" w:cs="Palatino Linotype"/>
          <w:color w:val="000000" w:themeColor="text1"/>
        </w:rPr>
        <w:t>, con la finalidad de dar certeza que se realizó una correcta búsqueda de la información requerida.</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Resultando aplicable el Criterio orientador 02/17 emitido por el Pleno del Instituto Nacional de Transparencia y Acceso a la Información y Protección de Datos Personales, de título y texto siguientes:</w:t>
      </w:r>
    </w:p>
    <w:p w:rsidR="005555C4" w:rsidRPr="001B631B" w:rsidRDefault="002F1240" w:rsidP="006231FF">
      <w:pPr>
        <w:pBdr>
          <w:top w:val="nil"/>
          <w:left w:val="nil"/>
          <w:bottom w:val="nil"/>
          <w:right w:val="nil"/>
          <w:between w:val="nil"/>
        </w:pBdr>
        <w:jc w:val="both"/>
        <w:rPr>
          <w:rFonts w:ascii="Palatino Linotype" w:eastAsia="Palatino Linotype" w:hAnsi="Palatino Linotype" w:cs="Palatino Linotype"/>
          <w:i/>
          <w:color w:val="000000" w:themeColor="text1"/>
        </w:rPr>
      </w:pPr>
      <w:r w:rsidRPr="001B631B">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1B631B">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B631B">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1B631B">
        <w:rPr>
          <w:rFonts w:ascii="Palatino Linotype" w:eastAsia="Palatino Linotype" w:hAnsi="Palatino Linotype" w:cs="Palatino Linotype"/>
          <w:i/>
          <w:color w:val="000000" w:themeColor="text1"/>
        </w:rPr>
        <w:t xml:space="preserve">; mientras que </w:t>
      </w:r>
      <w:r w:rsidRPr="001B631B">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1B631B">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5555C4" w:rsidP="006231FF">
      <w:pPr>
        <w:pBdr>
          <w:top w:val="nil"/>
          <w:left w:val="nil"/>
          <w:bottom w:val="nil"/>
          <w:right w:val="nil"/>
          <w:between w:val="nil"/>
        </w:pBdr>
        <w:jc w:val="both"/>
        <w:rPr>
          <w:rFonts w:ascii="Palatino Linotype" w:eastAsia="Palatino Linotype" w:hAnsi="Palatino Linotype" w:cs="Palatino Linotype"/>
          <w:i/>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8" w:name="_heading=h.ai70dkrrbd3d" w:colFirst="0" w:colLast="0"/>
      <w:bookmarkEnd w:id="8"/>
      <w:r w:rsidRPr="001B631B">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1B631B">
        <w:rPr>
          <w:rFonts w:ascii="Palatino Linotype" w:eastAsia="Palatino Linotype" w:hAnsi="Palatino Linotype" w:cs="Palatino Linotype"/>
          <w:b/>
          <w:color w:val="000000" w:themeColor="text1"/>
        </w:rPr>
        <w:t>Recurrente,</w:t>
      </w:r>
      <w:r w:rsidRPr="001B631B">
        <w:rPr>
          <w:rFonts w:ascii="Palatino Linotype" w:eastAsia="Palatino Linotype" w:hAnsi="Palatino Linotype" w:cs="Palatino Linotype"/>
          <w:color w:val="000000" w:themeColor="text1"/>
        </w:rPr>
        <w:t xml:space="preserve"> y a fin de reparar el agravio causado ante la omisión en que incurriera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ya que, como se señaló, su respuesta careció de los principios de congruencia y exhaustividad, por las consideraciones ya expuestas, </w:t>
      </w:r>
      <w:r w:rsidRPr="001B631B">
        <w:rPr>
          <w:rFonts w:ascii="Palatino Linotype" w:eastAsia="Palatino Linotype" w:hAnsi="Palatino Linotype" w:cs="Palatino Linotype"/>
          <w:b/>
          <w:color w:val="000000" w:themeColor="text1"/>
        </w:rPr>
        <w:t>se estima procedente ordenar que, previa búsqueda exhaustiva y razonable, en las unidades administrativas competentes, se haga entrega del soporte documental en el que conste cuantas garantías se hicieron validas por las malas obras, de la temporalidad solicitada</w:t>
      </w:r>
      <w:r w:rsidRPr="001B631B">
        <w:rPr>
          <w:rFonts w:ascii="Palatino Linotype" w:eastAsia="Palatino Linotype" w:hAnsi="Palatino Linotype" w:cs="Palatino Linotype"/>
          <w:color w:val="000000" w:themeColor="text1"/>
        </w:rPr>
        <w:t xml:space="preserve">; sin embargo, para el caso de que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luego de la búsqueda </w:t>
      </w:r>
      <w:r w:rsidRPr="001B631B">
        <w:rPr>
          <w:rFonts w:ascii="Palatino Linotype" w:eastAsia="Palatino Linotype" w:hAnsi="Palatino Linotype" w:cs="Palatino Linotype"/>
          <w:color w:val="000000" w:themeColor="text1"/>
        </w:rPr>
        <w:lastRenderedPageBreak/>
        <w:t xml:space="preserve">exhaustiva y razonable no localice la información ordenada, por no haberse generado, bastará que lo haga del conocimiento del </w:t>
      </w:r>
      <w:r w:rsidRPr="001B631B">
        <w:rPr>
          <w:rFonts w:ascii="Palatino Linotype" w:eastAsia="Palatino Linotype" w:hAnsi="Palatino Linotype" w:cs="Palatino Linotype"/>
          <w:b/>
          <w:color w:val="000000" w:themeColor="text1"/>
        </w:rPr>
        <w:t>RECURRENTE</w:t>
      </w:r>
      <w:r w:rsidRPr="001B631B">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Por lo que, al prever que la información solicitada corresponde a la documentales de naturaleza pública e interés social, que obran en los archivos del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y en cumplimiento al principio de máxima publicidad, éste debe permitir su acceso, por lo que este Órgano Garante determina </w:t>
      </w:r>
      <w:r w:rsidRPr="001B631B">
        <w:rPr>
          <w:rFonts w:ascii="Palatino Linotype" w:eastAsia="Palatino Linotype" w:hAnsi="Palatino Linotype" w:cs="Palatino Linotype"/>
          <w:b/>
          <w:color w:val="000000" w:themeColor="text1"/>
        </w:rPr>
        <w:t xml:space="preserve">REVOCAR </w:t>
      </w:r>
      <w:r w:rsidRPr="001B631B">
        <w:rPr>
          <w:rFonts w:ascii="Palatino Linotype" w:eastAsia="Palatino Linotype" w:hAnsi="Palatino Linotype" w:cs="Palatino Linotype"/>
          <w:color w:val="000000" w:themeColor="text1"/>
        </w:rPr>
        <w:t xml:space="preserve">la respuesta </w:t>
      </w:r>
      <w:r w:rsidRPr="001B631B">
        <w:rPr>
          <w:rFonts w:ascii="Palatino Linotype" w:eastAsia="Palatino Linotype" w:hAnsi="Palatino Linotype" w:cs="Palatino Linotype"/>
          <w:b/>
          <w:color w:val="000000" w:themeColor="text1"/>
        </w:rPr>
        <w:t>y ORDENA</w:t>
      </w:r>
      <w:r w:rsidRPr="001B631B">
        <w:rPr>
          <w:rFonts w:ascii="Palatino Linotype" w:eastAsia="Palatino Linotype" w:hAnsi="Palatino Linotype" w:cs="Palatino Linotype"/>
          <w:color w:val="000000" w:themeColor="text1"/>
        </w:rPr>
        <w:t xml:space="preserve"> la entrega de la información solicitada.</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keepNext/>
        <w:keepLines/>
        <w:spacing w:after="160" w:line="360" w:lineRule="auto"/>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QUINTO. De la versión pública.</w:t>
      </w:r>
    </w:p>
    <w:p w:rsidR="005555C4" w:rsidRPr="001B631B" w:rsidRDefault="002F1240" w:rsidP="00D42108">
      <w:pPr>
        <w:keepNext/>
        <w:keepLines/>
        <w:numPr>
          <w:ilvl w:val="0"/>
          <w:numId w:val="4"/>
        </w:numPr>
        <w:tabs>
          <w:tab w:val="left" w:pos="284"/>
        </w:tabs>
        <w:spacing w:after="160" w:line="360" w:lineRule="auto"/>
        <w:ind w:left="0" w:firstLine="0"/>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 xml:space="preserve">Nociones generales. </w:t>
      </w: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Debido a la información solicitada por el </w:t>
      </w:r>
      <w:r w:rsidRPr="001B631B">
        <w:rPr>
          <w:rFonts w:ascii="Palatino Linotype" w:eastAsia="Palatino Linotype" w:hAnsi="Palatino Linotype" w:cs="Palatino Linotype"/>
          <w:b/>
          <w:color w:val="000000" w:themeColor="text1"/>
        </w:rPr>
        <w:t>RECURRENTE</w:t>
      </w:r>
      <w:r w:rsidRPr="001B631B">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1B631B">
        <w:rPr>
          <w:rFonts w:ascii="Palatino Linotype" w:eastAsia="Palatino Linotype" w:hAnsi="Palatino Linotype" w:cs="Palatino Linotype"/>
          <w:b/>
          <w:color w:val="000000" w:themeColor="text1"/>
        </w:rPr>
        <w:t xml:space="preserve">SUJETO OBLIGADO </w:t>
      </w:r>
      <w:r w:rsidRPr="001B631B">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5555C4" w:rsidRPr="001B631B" w:rsidRDefault="005555C4" w:rsidP="006231FF">
      <w:pPr>
        <w:tabs>
          <w:tab w:val="left" w:pos="0"/>
          <w:tab w:val="left" w:pos="284"/>
        </w:tabs>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No pasa desapercibido para este Órgano Garante que los sujetos obligados</w:t>
      </w:r>
      <w:r w:rsidRPr="001B631B">
        <w:rPr>
          <w:rFonts w:ascii="Palatino Linotype" w:eastAsia="Palatino Linotype" w:hAnsi="Palatino Linotype" w:cs="Palatino Linotype"/>
          <w:b/>
          <w:color w:val="000000" w:themeColor="text1"/>
        </w:rPr>
        <w:t xml:space="preserve"> </w:t>
      </w:r>
      <w:r w:rsidRPr="001B631B">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555C4" w:rsidRPr="001B631B" w:rsidRDefault="005555C4" w:rsidP="006231FF">
      <w:pPr>
        <w:tabs>
          <w:tab w:val="left" w:pos="284"/>
        </w:tabs>
        <w:spacing w:after="160" w:line="360" w:lineRule="auto"/>
        <w:jc w:val="both"/>
        <w:rPr>
          <w:rFonts w:ascii="Palatino Linotype" w:eastAsia="Palatino Linotype" w:hAnsi="Palatino Linotype" w:cs="Palatino Linotype"/>
          <w:color w:val="000000" w:themeColor="text1"/>
        </w:rPr>
      </w:pPr>
    </w:p>
    <w:tbl>
      <w:tblPr>
        <w:tblStyle w:val="a8"/>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6231FF" w:rsidRPr="001B631B" w:rsidTr="00D42108">
        <w:tc>
          <w:tcPr>
            <w:tcW w:w="2689" w:type="dxa"/>
          </w:tcPr>
          <w:p w:rsidR="005555C4" w:rsidRPr="001B631B" w:rsidRDefault="002F1240" w:rsidP="006231FF">
            <w:pPr>
              <w:tabs>
                <w:tab w:val="left" w:pos="284"/>
              </w:tabs>
              <w:spacing w:line="360" w:lineRule="auto"/>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lastRenderedPageBreak/>
              <w:t>a) Requisitos previos.</w:t>
            </w:r>
          </w:p>
        </w:tc>
        <w:tc>
          <w:tcPr>
            <w:tcW w:w="7087" w:type="dxa"/>
          </w:tcPr>
          <w:p w:rsidR="005555C4" w:rsidRPr="001B631B" w:rsidRDefault="002F1240" w:rsidP="006231FF">
            <w:pPr>
              <w:tabs>
                <w:tab w:val="left" w:pos="284"/>
              </w:tabs>
              <w:spacing w:line="360" w:lineRule="auto"/>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5555C4" w:rsidRPr="001B631B" w:rsidRDefault="002F1240" w:rsidP="006231FF">
            <w:pPr>
              <w:tabs>
                <w:tab w:val="left" w:pos="284"/>
              </w:tabs>
              <w:spacing w:line="360" w:lineRule="auto"/>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5555C4" w:rsidRPr="001B631B" w:rsidRDefault="002F1240" w:rsidP="006231FF">
            <w:pPr>
              <w:tabs>
                <w:tab w:val="left" w:pos="284"/>
              </w:tabs>
              <w:spacing w:line="360" w:lineRule="auto"/>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5555C4" w:rsidRPr="001B631B" w:rsidRDefault="002F1240" w:rsidP="006231FF">
            <w:pPr>
              <w:tabs>
                <w:tab w:val="left" w:pos="284"/>
              </w:tabs>
              <w:spacing w:line="360" w:lineRule="auto"/>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1B631B">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1B631B">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6231FF" w:rsidRPr="001B631B" w:rsidTr="00D42108">
        <w:tc>
          <w:tcPr>
            <w:tcW w:w="2689" w:type="dxa"/>
          </w:tcPr>
          <w:p w:rsidR="005555C4" w:rsidRPr="001B631B" w:rsidRDefault="002F1240" w:rsidP="006231FF">
            <w:pPr>
              <w:tabs>
                <w:tab w:val="left" w:pos="284"/>
              </w:tabs>
              <w:spacing w:line="360" w:lineRule="auto"/>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b) Supuestos de clasificación.</w:t>
            </w:r>
          </w:p>
        </w:tc>
        <w:tc>
          <w:tcPr>
            <w:tcW w:w="7087" w:type="dxa"/>
          </w:tcPr>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w:t>
            </w:r>
            <w:r w:rsidRPr="001B631B">
              <w:rPr>
                <w:rFonts w:ascii="Palatino Linotype" w:eastAsia="Palatino Linotype" w:hAnsi="Palatino Linotype" w:cs="Palatino Linotype"/>
                <w:color w:val="000000" w:themeColor="text1"/>
              </w:rPr>
              <w:lastRenderedPageBreak/>
              <w:t>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231FF" w:rsidRPr="001B631B" w:rsidTr="00D42108">
        <w:tc>
          <w:tcPr>
            <w:tcW w:w="2689" w:type="dxa"/>
          </w:tcPr>
          <w:p w:rsidR="005555C4" w:rsidRPr="001B631B" w:rsidRDefault="002F1240" w:rsidP="006231FF">
            <w:pPr>
              <w:tabs>
                <w:tab w:val="left" w:pos="284"/>
              </w:tabs>
              <w:spacing w:line="360" w:lineRule="auto"/>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Es necesario que </w:t>
            </w:r>
            <w:r w:rsidRPr="001B631B">
              <w:rPr>
                <w:rFonts w:ascii="Palatino Linotype" w:eastAsia="Palatino Linotype" w:hAnsi="Palatino Linotype" w:cs="Palatino Linotype"/>
                <w:b/>
                <w:color w:val="000000" w:themeColor="text1"/>
                <w:u w:val="single"/>
              </w:rPr>
              <w:t>el acto reúna con los requisitos elementales</w:t>
            </w:r>
            <w:r w:rsidRPr="001B631B">
              <w:rPr>
                <w:rFonts w:ascii="Palatino Linotype" w:eastAsia="Palatino Linotype" w:hAnsi="Palatino Linotype" w:cs="Palatino Linotype"/>
                <w:color w:val="000000" w:themeColor="text1"/>
              </w:rPr>
              <w:t>, entre ellos, que la autoridad que va a emitir el acto de autoridad sea la legalmente facultada para ello.</w:t>
            </w:r>
          </w:p>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w:t>
            </w:r>
            <w:r w:rsidRPr="001B631B">
              <w:rPr>
                <w:rFonts w:ascii="Palatino Linotype" w:eastAsia="Palatino Linotype" w:hAnsi="Palatino Linotype" w:cs="Palatino Linotype"/>
                <w:color w:val="000000" w:themeColor="text1"/>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231FF" w:rsidRPr="001B631B" w:rsidTr="00D42108">
        <w:tc>
          <w:tcPr>
            <w:tcW w:w="2689" w:type="dxa"/>
          </w:tcPr>
          <w:p w:rsidR="005555C4" w:rsidRPr="001B631B" w:rsidRDefault="005555C4" w:rsidP="006231FF">
            <w:pPr>
              <w:tabs>
                <w:tab w:val="left" w:pos="284"/>
              </w:tabs>
              <w:spacing w:line="360" w:lineRule="auto"/>
              <w:rPr>
                <w:rFonts w:ascii="Palatino Linotype" w:eastAsia="Palatino Linotype" w:hAnsi="Palatino Linotype" w:cs="Palatino Linotype"/>
                <w:b/>
                <w:color w:val="000000" w:themeColor="text1"/>
              </w:rPr>
            </w:pPr>
          </w:p>
          <w:p w:rsidR="005555C4" w:rsidRPr="001B631B" w:rsidRDefault="002F1240" w:rsidP="006231FF">
            <w:pPr>
              <w:tabs>
                <w:tab w:val="left" w:pos="284"/>
              </w:tabs>
              <w:spacing w:line="360" w:lineRule="auto"/>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B631B">
              <w:rPr>
                <w:rFonts w:ascii="Palatino Linotype" w:eastAsia="Palatino Linotype" w:hAnsi="Palatino Linotype" w:cs="Palatino Linotype"/>
                <w:b/>
                <w:color w:val="000000" w:themeColor="text1"/>
              </w:rPr>
              <w:t>Sujetos Obligados</w:t>
            </w:r>
            <w:r w:rsidRPr="001B631B">
              <w:rPr>
                <w:rFonts w:ascii="Palatino Linotype" w:eastAsia="Palatino Linotype" w:hAnsi="Palatino Linotype" w:cs="Palatino Linotype"/>
                <w:color w:val="000000" w:themeColor="text1"/>
              </w:rPr>
              <w:t xml:space="preserve">, por lo que deberán fundar y motivar debidamente la clasificación. </w:t>
            </w:r>
          </w:p>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De lo anterior, se desprende que para una correcta </w:t>
            </w:r>
            <w:r w:rsidRPr="001B631B">
              <w:rPr>
                <w:rFonts w:ascii="Palatino Linotype" w:eastAsia="Palatino Linotype" w:hAnsi="Palatino Linotype" w:cs="Palatino Linotype"/>
                <w:b/>
                <w:color w:val="000000" w:themeColor="text1"/>
              </w:rPr>
              <w:t>clasificación total o parcial</w:t>
            </w:r>
            <w:r w:rsidRPr="001B631B">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w:t>
            </w:r>
            <w:r w:rsidRPr="001B631B">
              <w:rPr>
                <w:rFonts w:ascii="Palatino Linotype" w:eastAsia="Palatino Linotype" w:hAnsi="Palatino Linotype" w:cs="Palatino Linotype"/>
                <w:color w:val="000000" w:themeColor="text1"/>
              </w:rPr>
              <w:lastRenderedPageBreak/>
              <w:t>motivos o circunstancias que tomó en cuenta la autoridad para adecuar el hecho a los fundamentos de derecho. De este modo, la persona que se sienta afectada pueda impugnar la decisión, permitiéndole una real y auténtica defensa.</w:t>
            </w:r>
          </w:p>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Ahora bien, </w:t>
            </w:r>
            <w:r w:rsidRPr="001B631B">
              <w:rPr>
                <w:rFonts w:ascii="Palatino Linotype" w:eastAsia="Palatino Linotype" w:hAnsi="Palatino Linotype" w:cs="Palatino Linotype"/>
                <w:b/>
                <w:color w:val="000000" w:themeColor="text1"/>
                <w:u w:val="single"/>
              </w:rPr>
              <w:t>para cada caso además de fundar y motivar</w:t>
            </w:r>
            <w:r w:rsidRPr="001B631B">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555C4" w:rsidRPr="001B631B" w:rsidTr="00D42108">
        <w:tc>
          <w:tcPr>
            <w:tcW w:w="2689" w:type="dxa"/>
          </w:tcPr>
          <w:p w:rsidR="005555C4" w:rsidRPr="001B631B" w:rsidRDefault="002F1240" w:rsidP="006231FF">
            <w:pPr>
              <w:tabs>
                <w:tab w:val="left" w:pos="284"/>
              </w:tabs>
              <w:spacing w:line="360" w:lineRule="auto"/>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5555C4" w:rsidRPr="001B631B" w:rsidRDefault="002F1240" w:rsidP="006231FF">
            <w:pPr>
              <w:tabs>
                <w:tab w:val="left" w:pos="284"/>
              </w:tabs>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w:t>
            </w:r>
            <w:r w:rsidRPr="001B631B">
              <w:rPr>
                <w:rFonts w:ascii="Palatino Linotype" w:eastAsia="Palatino Linotype" w:hAnsi="Palatino Linotype" w:cs="Palatino Linotype"/>
                <w:color w:val="000000" w:themeColor="text1"/>
              </w:rPr>
              <w:lastRenderedPageBreak/>
              <w:t xml:space="preserve">Justicia de la Nación, los servidores públicos nos encontramos sujetos a un régimen menor de protección. </w:t>
            </w:r>
          </w:p>
          <w:p w:rsidR="005555C4" w:rsidRPr="001B631B" w:rsidRDefault="002F1240" w:rsidP="006231FF">
            <w:pPr>
              <w:tabs>
                <w:tab w:val="left" w:pos="284"/>
              </w:tabs>
              <w:spacing w:line="360" w:lineRule="auto"/>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555C4" w:rsidRPr="001B631B" w:rsidRDefault="005555C4" w:rsidP="006231FF">
      <w:pPr>
        <w:tabs>
          <w:tab w:val="left" w:pos="284"/>
        </w:tabs>
        <w:spacing w:line="360" w:lineRule="auto"/>
        <w:rPr>
          <w:rFonts w:ascii="Palatino Linotype" w:eastAsia="Palatino Linotype" w:hAnsi="Palatino Linotype" w:cs="Palatino Linotype"/>
          <w:color w:val="000000" w:themeColor="text1"/>
        </w:rPr>
      </w:pPr>
    </w:p>
    <w:p w:rsidR="005555C4" w:rsidRPr="001B631B" w:rsidRDefault="005555C4" w:rsidP="006231FF">
      <w:pPr>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En ese sentido,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555C4" w:rsidRPr="001B631B" w:rsidRDefault="005555C4" w:rsidP="006231FF">
      <w:pPr>
        <w:tabs>
          <w:tab w:val="left" w:pos="284"/>
        </w:tabs>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Derivado de lo establecido en párrafos anteriores, si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5555C4" w:rsidRPr="001B631B" w:rsidRDefault="005555C4" w:rsidP="006231FF">
      <w:pPr>
        <w:spacing w:line="360" w:lineRule="auto"/>
        <w:jc w:val="both"/>
        <w:rPr>
          <w:rFonts w:ascii="Palatino Linotype" w:hAnsi="Palatino Linotype"/>
          <w:color w:val="000000" w:themeColor="text1"/>
        </w:rPr>
      </w:pPr>
    </w:p>
    <w:p w:rsidR="005555C4" w:rsidRPr="001B631B" w:rsidRDefault="002F1240" w:rsidP="006231F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lastRenderedPageBreak/>
        <w:t>De lo anteriormente expuesto, 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r w:rsidR="00D42108">
        <w:rPr>
          <w:rFonts w:ascii="Palatino Linotype" w:eastAsia="Palatino Linotype" w:hAnsi="Palatino Linotype" w:cs="Palatino Linotype"/>
          <w:color w:val="000000" w:themeColor="text1"/>
        </w:rPr>
        <w:t xml:space="preserve"> ----------------------------------------------------------------</w:t>
      </w:r>
    </w:p>
    <w:p w:rsidR="005555C4" w:rsidRPr="001B631B" w:rsidRDefault="005555C4" w:rsidP="006231FF">
      <w:pPr>
        <w:rPr>
          <w:rFonts w:ascii="Palatino Linotype" w:eastAsia="Palatino Linotype" w:hAnsi="Palatino Linotype" w:cs="Palatino Linotype"/>
          <w:color w:val="000000" w:themeColor="text1"/>
        </w:rPr>
      </w:pPr>
    </w:p>
    <w:p w:rsidR="005555C4" w:rsidRPr="001B631B" w:rsidRDefault="002F1240" w:rsidP="006231FF">
      <w:pPr>
        <w:spacing w:line="360" w:lineRule="auto"/>
        <w:jc w:val="center"/>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R E S U E L V E</w:t>
      </w:r>
    </w:p>
    <w:p w:rsidR="005555C4" w:rsidRPr="001B631B" w:rsidRDefault="005555C4" w:rsidP="006231FF">
      <w:pPr>
        <w:spacing w:line="360" w:lineRule="auto"/>
        <w:jc w:val="center"/>
        <w:rPr>
          <w:rFonts w:ascii="Palatino Linotype" w:eastAsia="Palatino Linotype" w:hAnsi="Palatino Linotype" w:cs="Palatino Linotype"/>
          <w:b/>
          <w:color w:val="000000" w:themeColor="text1"/>
        </w:rPr>
      </w:pPr>
    </w:p>
    <w:p w:rsidR="005555C4" w:rsidRPr="001B631B" w:rsidRDefault="002F1240" w:rsidP="006231FF">
      <w:pPr>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b/>
          <w:color w:val="000000" w:themeColor="text1"/>
        </w:rPr>
        <w:t>PRIMERO</w:t>
      </w:r>
      <w:r w:rsidRPr="001B631B">
        <w:rPr>
          <w:rFonts w:ascii="Palatino Linotype" w:eastAsia="Palatino Linotype" w:hAnsi="Palatino Linotype" w:cs="Palatino Linotype"/>
          <w:color w:val="000000" w:themeColor="text1"/>
        </w:rPr>
        <w:t xml:space="preserve">. Se </w:t>
      </w:r>
      <w:r w:rsidRPr="001B631B">
        <w:rPr>
          <w:rFonts w:ascii="Palatino Linotype" w:eastAsia="Palatino Linotype" w:hAnsi="Palatino Linotype" w:cs="Palatino Linotype"/>
          <w:b/>
          <w:color w:val="000000" w:themeColor="text1"/>
        </w:rPr>
        <w:t>SOBRESEE</w:t>
      </w:r>
      <w:r w:rsidRPr="001B631B">
        <w:rPr>
          <w:rFonts w:ascii="Palatino Linotype" w:eastAsia="Palatino Linotype" w:hAnsi="Palatino Linotype" w:cs="Palatino Linotype"/>
          <w:color w:val="000000" w:themeColor="text1"/>
        </w:rPr>
        <w:t xml:space="preserve"> el Recurso de Revisión número </w:t>
      </w:r>
      <w:r w:rsidRPr="001B631B">
        <w:rPr>
          <w:rFonts w:ascii="Palatino Linotype" w:eastAsia="Palatino Linotype" w:hAnsi="Palatino Linotype" w:cs="Palatino Linotype"/>
          <w:b/>
          <w:color w:val="000000" w:themeColor="text1"/>
        </w:rPr>
        <w:t>05828/INFOEM/IP/RR/2025</w:t>
      </w:r>
      <w:r w:rsidRPr="001B631B">
        <w:rPr>
          <w:rFonts w:ascii="Palatino Linotype" w:eastAsia="Palatino Linotype" w:hAnsi="Palatino Linotype" w:cs="Palatino Linotype"/>
          <w:color w:val="000000" w:themeColor="text1"/>
        </w:rPr>
        <w:t xml:space="preserve">, conforme a la fracción III, del artículo 192, de la Ley de Transparencia y Acceso a la Información Pública del Estado de México y Municipios, en términos del  </w:t>
      </w:r>
      <w:r w:rsidRPr="001B631B">
        <w:rPr>
          <w:rFonts w:ascii="Palatino Linotype" w:eastAsia="Palatino Linotype" w:hAnsi="Palatino Linotype" w:cs="Palatino Linotype"/>
          <w:b/>
          <w:color w:val="000000" w:themeColor="text1"/>
        </w:rPr>
        <w:t>Considerando Cuarto</w:t>
      </w:r>
      <w:r w:rsidRPr="001B631B">
        <w:rPr>
          <w:rFonts w:ascii="Palatino Linotype" w:eastAsia="Palatino Linotype" w:hAnsi="Palatino Linotype" w:cs="Palatino Linotype"/>
          <w:color w:val="000000" w:themeColor="text1"/>
        </w:rPr>
        <w:t xml:space="preserve"> de la presente resolución.</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spacing w:line="360" w:lineRule="auto"/>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SEGUNDO</w:t>
      </w:r>
      <w:r w:rsidRPr="001B631B">
        <w:rPr>
          <w:rFonts w:ascii="Palatino Linotype" w:eastAsia="Palatino Linotype" w:hAnsi="Palatino Linotype" w:cs="Palatino Linotype"/>
          <w:color w:val="000000" w:themeColor="text1"/>
        </w:rPr>
        <w:t xml:space="preserve">. Resultan </w:t>
      </w:r>
      <w:r w:rsidRPr="001B631B">
        <w:rPr>
          <w:rFonts w:ascii="Palatino Linotype" w:eastAsia="Palatino Linotype" w:hAnsi="Palatino Linotype" w:cs="Palatino Linotype"/>
          <w:b/>
          <w:color w:val="000000" w:themeColor="text1"/>
        </w:rPr>
        <w:t>FUNDADAS</w:t>
      </w:r>
      <w:r w:rsidRPr="001B631B">
        <w:rPr>
          <w:rFonts w:ascii="Palatino Linotype" w:eastAsia="Palatino Linotype" w:hAnsi="Palatino Linotype" w:cs="Palatino Linotype"/>
          <w:color w:val="000000" w:themeColor="text1"/>
        </w:rPr>
        <w:t xml:space="preserve"> las razones o motivos de inconformidad hechos valer en el recurso de revisión </w:t>
      </w:r>
      <w:r w:rsidRPr="001B631B">
        <w:rPr>
          <w:rFonts w:ascii="Palatino Linotype" w:eastAsia="Palatino Linotype" w:hAnsi="Palatino Linotype" w:cs="Palatino Linotype"/>
          <w:b/>
          <w:color w:val="000000" w:themeColor="text1"/>
        </w:rPr>
        <w:t>05829/INFOEM/IP/RR/2025</w:t>
      </w:r>
      <w:r w:rsidRPr="001B631B">
        <w:rPr>
          <w:rFonts w:ascii="Palatino Linotype" w:eastAsia="Palatino Linotype" w:hAnsi="Palatino Linotype" w:cs="Palatino Linotype"/>
          <w:color w:val="000000" w:themeColor="text1"/>
        </w:rPr>
        <w:t>,</w:t>
      </w:r>
      <w:r w:rsidRPr="001B631B">
        <w:rPr>
          <w:rFonts w:ascii="Palatino Linotype" w:eastAsia="Palatino Linotype" w:hAnsi="Palatino Linotype" w:cs="Palatino Linotype"/>
          <w:b/>
          <w:color w:val="000000" w:themeColor="text1"/>
        </w:rPr>
        <w:t xml:space="preserve"> </w:t>
      </w:r>
      <w:r w:rsidRPr="001B631B">
        <w:rPr>
          <w:rFonts w:ascii="Palatino Linotype" w:eastAsia="Palatino Linotype" w:hAnsi="Palatino Linotype" w:cs="Palatino Linotype"/>
          <w:color w:val="000000" w:themeColor="text1"/>
        </w:rPr>
        <w:t xml:space="preserve">en términos de los </w:t>
      </w:r>
      <w:r w:rsidRPr="001B631B">
        <w:rPr>
          <w:rFonts w:ascii="Palatino Linotype" w:eastAsia="Palatino Linotype" w:hAnsi="Palatino Linotype" w:cs="Palatino Linotype"/>
          <w:b/>
          <w:color w:val="000000" w:themeColor="text1"/>
        </w:rPr>
        <w:t xml:space="preserve">Considerandos CUARTO Y QUINTO </w:t>
      </w:r>
      <w:r w:rsidRPr="001B631B">
        <w:rPr>
          <w:rFonts w:ascii="Palatino Linotype" w:eastAsia="Palatino Linotype" w:hAnsi="Palatino Linotype" w:cs="Palatino Linotype"/>
          <w:color w:val="000000" w:themeColor="text1"/>
        </w:rPr>
        <w:t>de la presente resolución</w:t>
      </w:r>
      <w:r w:rsidRPr="001B631B">
        <w:rPr>
          <w:rFonts w:ascii="Palatino Linotype" w:eastAsia="Palatino Linotype" w:hAnsi="Palatino Linotype" w:cs="Palatino Linotype"/>
          <w:b/>
          <w:color w:val="000000" w:themeColor="text1"/>
        </w:rPr>
        <w:t>.</w:t>
      </w:r>
    </w:p>
    <w:p w:rsidR="005555C4" w:rsidRPr="001B631B" w:rsidRDefault="005555C4" w:rsidP="006231FF">
      <w:pPr>
        <w:spacing w:line="360" w:lineRule="auto"/>
        <w:jc w:val="both"/>
        <w:rPr>
          <w:rFonts w:ascii="Palatino Linotype" w:eastAsia="Palatino Linotype" w:hAnsi="Palatino Linotype" w:cs="Palatino Linotype"/>
          <w:b/>
          <w:color w:val="000000" w:themeColor="text1"/>
        </w:rPr>
      </w:pPr>
    </w:p>
    <w:p w:rsidR="005555C4" w:rsidRPr="001B631B" w:rsidRDefault="002F1240" w:rsidP="006231FF">
      <w:pPr>
        <w:spacing w:line="360" w:lineRule="auto"/>
        <w:jc w:val="both"/>
        <w:rPr>
          <w:rFonts w:ascii="Palatino Linotype" w:eastAsia="Palatino Linotype" w:hAnsi="Palatino Linotype" w:cs="Palatino Linotype"/>
          <w:i/>
          <w:color w:val="000000" w:themeColor="text1"/>
        </w:rPr>
      </w:pPr>
      <w:bookmarkStart w:id="9" w:name="_heading=h.1ksv4uv" w:colFirst="0" w:colLast="0"/>
      <w:bookmarkEnd w:id="9"/>
      <w:r w:rsidRPr="001B631B">
        <w:rPr>
          <w:rFonts w:ascii="Palatino Linotype" w:eastAsia="Palatino Linotype" w:hAnsi="Palatino Linotype" w:cs="Palatino Linotype"/>
          <w:b/>
          <w:color w:val="000000" w:themeColor="text1"/>
        </w:rPr>
        <w:t>TERCERO.</w:t>
      </w:r>
      <w:r w:rsidRPr="001B631B">
        <w:rPr>
          <w:rFonts w:ascii="Palatino Linotype" w:eastAsia="Palatino Linotype" w:hAnsi="Palatino Linotype" w:cs="Palatino Linotype"/>
          <w:color w:val="000000" w:themeColor="text1"/>
        </w:rPr>
        <w:t xml:space="preserve"> Se </w:t>
      </w:r>
      <w:r w:rsidRPr="001B631B">
        <w:rPr>
          <w:rFonts w:ascii="Palatino Linotype" w:eastAsia="Palatino Linotype" w:hAnsi="Palatino Linotype" w:cs="Palatino Linotype"/>
          <w:b/>
          <w:color w:val="000000" w:themeColor="text1"/>
        </w:rPr>
        <w:t xml:space="preserve">REVOCA </w:t>
      </w:r>
      <w:r w:rsidRPr="001B631B">
        <w:rPr>
          <w:rFonts w:ascii="Palatino Linotype" w:eastAsia="Palatino Linotype" w:hAnsi="Palatino Linotype" w:cs="Palatino Linotype"/>
          <w:color w:val="000000" w:themeColor="text1"/>
        </w:rPr>
        <w:t xml:space="preserve">la respuesta emitida por el </w:t>
      </w:r>
      <w:r w:rsidRPr="001B631B">
        <w:rPr>
          <w:rFonts w:ascii="Palatino Linotype" w:eastAsia="Palatino Linotype" w:hAnsi="Palatino Linotype" w:cs="Palatino Linotype"/>
          <w:b/>
          <w:color w:val="000000" w:themeColor="text1"/>
        </w:rPr>
        <w:t>Ayuntamiento de Toluca</w:t>
      </w:r>
      <w:r w:rsidRPr="001B631B">
        <w:rPr>
          <w:rFonts w:ascii="Palatino Linotype" w:eastAsia="Palatino Linotype" w:hAnsi="Palatino Linotype" w:cs="Palatino Linotype"/>
          <w:color w:val="000000" w:themeColor="text1"/>
        </w:rPr>
        <w:t xml:space="preserve"> y se </w:t>
      </w:r>
      <w:r w:rsidRPr="001B631B">
        <w:rPr>
          <w:rFonts w:ascii="Palatino Linotype" w:eastAsia="Palatino Linotype" w:hAnsi="Palatino Linotype" w:cs="Palatino Linotype"/>
          <w:b/>
          <w:color w:val="000000" w:themeColor="text1"/>
        </w:rPr>
        <w:t>ORDENA</w:t>
      </w:r>
      <w:r w:rsidRPr="001B631B">
        <w:rPr>
          <w:rFonts w:ascii="Palatino Linotype" w:eastAsia="Palatino Linotype" w:hAnsi="Palatino Linotype" w:cs="Palatino Linotype"/>
          <w:color w:val="000000" w:themeColor="text1"/>
        </w:rPr>
        <w:t xml:space="preserve"> entregar, vía Sistema de Acceso a la Información Mexiquense </w:t>
      </w:r>
      <w:r w:rsidRPr="001B631B">
        <w:rPr>
          <w:rFonts w:ascii="Palatino Linotype" w:eastAsia="Palatino Linotype" w:hAnsi="Palatino Linotype" w:cs="Palatino Linotype"/>
          <w:b/>
          <w:color w:val="000000" w:themeColor="text1"/>
        </w:rPr>
        <w:t>(SAIMEX)</w:t>
      </w:r>
      <w:r w:rsidRPr="001B631B">
        <w:rPr>
          <w:rFonts w:ascii="Palatino Linotype" w:eastAsia="Palatino Linotype" w:hAnsi="Palatino Linotype" w:cs="Palatino Linotype"/>
          <w:color w:val="000000" w:themeColor="text1"/>
        </w:rPr>
        <w:t>, previa búsqueda exhaustiva y razonable, de ser el caso en versión pública, la siguiente información:</w:t>
      </w:r>
    </w:p>
    <w:p w:rsidR="005555C4" w:rsidRPr="001B631B" w:rsidRDefault="005555C4" w:rsidP="006231FF">
      <w:pPr>
        <w:spacing w:line="360" w:lineRule="auto"/>
        <w:jc w:val="both"/>
        <w:rPr>
          <w:rFonts w:ascii="Palatino Linotype" w:eastAsia="Palatino Linotype" w:hAnsi="Palatino Linotype" w:cs="Palatino Linotype"/>
          <w:i/>
          <w:color w:val="000000" w:themeColor="text1"/>
        </w:rPr>
      </w:pPr>
    </w:p>
    <w:p w:rsidR="005555C4" w:rsidRPr="001B631B" w:rsidRDefault="002F1240" w:rsidP="006231F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Documentos en los que conste o se adviertan:</w:t>
      </w:r>
    </w:p>
    <w:p w:rsidR="005555C4" w:rsidRPr="001B631B" w:rsidRDefault="002F1240" w:rsidP="00D42108">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t xml:space="preserve"> Las obras realizadas, señalando colonia, obra, número de beneficiarios, monto invertido, el proceso de licitación o contratación y los documentos que lo acrediten, del 01 de enero al 31 de diciembre de 2024.</w:t>
      </w:r>
    </w:p>
    <w:p w:rsidR="001C3BFC" w:rsidRPr="001B631B" w:rsidRDefault="002F1240" w:rsidP="00D42108">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b/>
          <w:color w:val="000000" w:themeColor="text1"/>
        </w:rPr>
        <w:lastRenderedPageBreak/>
        <w:t>Las garantías que</w:t>
      </w:r>
      <w:r w:rsidR="001C3BFC" w:rsidRPr="001B631B">
        <w:rPr>
          <w:rFonts w:ascii="Palatino Linotype" w:eastAsia="Palatino Linotype" w:hAnsi="Palatino Linotype" w:cs="Palatino Linotype"/>
          <w:b/>
          <w:color w:val="000000" w:themeColor="text1"/>
        </w:rPr>
        <w:t xml:space="preserve"> </w:t>
      </w:r>
      <w:r w:rsidRPr="001B631B">
        <w:rPr>
          <w:rFonts w:ascii="Palatino Linotype" w:eastAsia="Palatino Linotype" w:hAnsi="Palatino Linotype" w:cs="Palatino Linotype"/>
          <w:b/>
          <w:color w:val="000000" w:themeColor="text1"/>
        </w:rPr>
        <w:t>se hicieron válidas</w:t>
      </w:r>
      <w:r w:rsidR="001C3BFC" w:rsidRPr="001B631B">
        <w:rPr>
          <w:rFonts w:ascii="Palatino Linotype" w:eastAsia="Palatino Linotype" w:hAnsi="Palatino Linotype" w:cs="Palatino Linotype"/>
          <w:b/>
          <w:color w:val="000000" w:themeColor="text1"/>
        </w:rPr>
        <w:t xml:space="preserve"> por las malas obras, de las</w:t>
      </w:r>
      <w:r w:rsidR="00405689" w:rsidRPr="001B631B">
        <w:rPr>
          <w:rFonts w:ascii="Palatino Linotype" w:eastAsia="Palatino Linotype" w:hAnsi="Palatino Linotype" w:cs="Palatino Linotype"/>
          <w:b/>
          <w:color w:val="000000" w:themeColor="text1"/>
        </w:rPr>
        <w:t xml:space="preserve"> obras</w:t>
      </w:r>
      <w:r w:rsidR="001C3BFC" w:rsidRPr="001B631B">
        <w:rPr>
          <w:rFonts w:ascii="Palatino Linotype" w:eastAsia="Palatino Linotype" w:hAnsi="Palatino Linotype" w:cs="Palatino Linotype"/>
          <w:b/>
          <w:color w:val="000000" w:themeColor="text1"/>
        </w:rPr>
        <w:t xml:space="preserve"> realizadas del 01 de enero al 31 de diciembre de 2024.</w:t>
      </w:r>
    </w:p>
    <w:p w:rsidR="005555C4" w:rsidRPr="001B631B" w:rsidRDefault="005555C4" w:rsidP="006231FF">
      <w:pPr>
        <w:spacing w:line="360" w:lineRule="auto"/>
        <w:jc w:val="both"/>
        <w:rPr>
          <w:rFonts w:ascii="Palatino Linotype" w:eastAsia="Palatino Linotype" w:hAnsi="Palatino Linotype" w:cs="Palatino Linotype"/>
          <w:b/>
          <w:color w:val="000000" w:themeColor="text1"/>
        </w:rPr>
      </w:pPr>
    </w:p>
    <w:p w:rsidR="005555C4" w:rsidRPr="001B631B" w:rsidRDefault="002F1240" w:rsidP="006231FF">
      <w:pPr>
        <w:tabs>
          <w:tab w:val="left" w:pos="8080"/>
        </w:tabs>
        <w:spacing w:line="360" w:lineRule="auto"/>
        <w:jc w:val="both"/>
        <w:rPr>
          <w:rFonts w:ascii="Palatino Linotype" w:eastAsia="Palatino Linotype" w:hAnsi="Palatino Linotype" w:cs="Palatino Linotype"/>
          <w:b/>
          <w:color w:val="000000" w:themeColor="text1"/>
        </w:rPr>
      </w:pPr>
      <w:r w:rsidRPr="001B631B">
        <w:rPr>
          <w:rFonts w:ascii="Palatino Linotype" w:eastAsia="Palatino Linotype" w:hAnsi="Palatino Linotype" w:cs="Palatino Linotype"/>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B631B">
        <w:rPr>
          <w:rFonts w:ascii="Palatino Linotype" w:eastAsia="Palatino Linotype" w:hAnsi="Palatino Linotype" w:cs="Palatino Linotype"/>
          <w:b/>
          <w:color w:val="000000" w:themeColor="text1"/>
        </w:rPr>
        <w:t>RECURRENTE.</w:t>
      </w:r>
    </w:p>
    <w:p w:rsidR="005555C4" w:rsidRPr="001B631B" w:rsidRDefault="005555C4" w:rsidP="006231FF">
      <w:pPr>
        <w:tabs>
          <w:tab w:val="left" w:pos="8080"/>
        </w:tabs>
        <w:spacing w:line="360" w:lineRule="auto"/>
        <w:jc w:val="both"/>
        <w:rPr>
          <w:rFonts w:ascii="Palatino Linotype" w:eastAsia="Palatino Linotype" w:hAnsi="Palatino Linotype" w:cs="Palatino Linotype"/>
          <w:b/>
          <w:color w:val="000000" w:themeColor="text1"/>
        </w:rPr>
      </w:pPr>
    </w:p>
    <w:p w:rsidR="005555C4" w:rsidRPr="001B631B" w:rsidRDefault="002F1240" w:rsidP="006231FF">
      <w:pPr>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color w:val="000000" w:themeColor="text1"/>
        </w:rPr>
        <w:t xml:space="preserve">Para el caso de que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luego de la búsqueda exhaustiva y razonable no localice la información ordenada en el inciso 2), por no haberse generado, bastará que lo haga del conocimiento del </w:t>
      </w:r>
      <w:r w:rsidRPr="001B631B">
        <w:rPr>
          <w:rFonts w:ascii="Palatino Linotype" w:eastAsia="Palatino Linotype" w:hAnsi="Palatino Linotype" w:cs="Palatino Linotype"/>
          <w:b/>
          <w:color w:val="000000" w:themeColor="text1"/>
        </w:rPr>
        <w:t>RECURRENTE</w:t>
      </w:r>
      <w:r w:rsidRPr="001B631B">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5555C4" w:rsidRPr="001B631B" w:rsidRDefault="005555C4" w:rsidP="006231FF">
      <w:pPr>
        <w:spacing w:line="360" w:lineRule="auto"/>
        <w:jc w:val="both"/>
        <w:rPr>
          <w:rFonts w:ascii="Palatino Linotype" w:eastAsia="Palatino Linotype" w:hAnsi="Palatino Linotype" w:cs="Palatino Linotype"/>
          <w:b/>
          <w:color w:val="000000" w:themeColor="text1"/>
        </w:rPr>
      </w:pPr>
    </w:p>
    <w:p w:rsidR="005555C4" w:rsidRPr="001B631B" w:rsidRDefault="002F1240" w:rsidP="006231FF">
      <w:pPr>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b/>
          <w:color w:val="000000" w:themeColor="text1"/>
        </w:rPr>
        <w:t>CUARTO. NOTIFÍQUESE</w:t>
      </w:r>
      <w:r w:rsidRPr="001B631B">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B631B">
        <w:rPr>
          <w:rFonts w:ascii="Palatino Linotype" w:eastAsia="Palatino Linotype" w:hAnsi="Palatino Linotype" w:cs="Palatino Linotype"/>
          <w:b/>
          <w:color w:val="000000" w:themeColor="text1"/>
        </w:rPr>
        <w:t xml:space="preserve">dé cumplimiento a lo ordenado dentro del plazo </w:t>
      </w:r>
      <w:r w:rsidRPr="001B631B">
        <w:rPr>
          <w:rFonts w:ascii="Palatino Linotype" w:eastAsia="Palatino Linotype" w:hAnsi="Palatino Linotype" w:cs="Palatino Linotype"/>
          <w:color w:val="000000" w:themeColor="text1"/>
        </w:rPr>
        <w:t>de</w:t>
      </w:r>
      <w:r w:rsidRPr="001B631B">
        <w:rPr>
          <w:rFonts w:ascii="Palatino Linotype" w:eastAsia="Palatino Linotype" w:hAnsi="Palatino Linotype" w:cs="Palatino Linotype"/>
          <w:b/>
          <w:color w:val="000000" w:themeColor="text1"/>
        </w:rPr>
        <w:t xml:space="preserve"> diez días hábiles, </w:t>
      </w:r>
      <w:r w:rsidRPr="001B631B">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w:t>
      </w:r>
      <w:r w:rsidRPr="001B631B">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1B631B">
        <w:rPr>
          <w:rFonts w:ascii="Palatino Linotype" w:eastAsia="Palatino Linotype" w:hAnsi="Palatino Linotype" w:cs="Palatino Linotype"/>
          <w:b/>
          <w:color w:val="000000" w:themeColor="text1"/>
        </w:rPr>
        <w:t xml:space="preserve">QUINTO. </w:t>
      </w:r>
      <w:r w:rsidRPr="001B631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1B631B">
        <w:rPr>
          <w:rFonts w:ascii="Palatino Linotype" w:eastAsia="Palatino Linotype" w:hAnsi="Palatino Linotype" w:cs="Palatino Linotype"/>
          <w:b/>
          <w:color w:val="000000" w:themeColor="text1"/>
        </w:rPr>
        <w:t>SUJETO OBLIGADO</w:t>
      </w:r>
      <w:r w:rsidRPr="001B631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b/>
          <w:color w:val="000000" w:themeColor="text1"/>
        </w:rPr>
        <w:t xml:space="preserve">SEXTO. </w:t>
      </w:r>
      <w:r w:rsidRPr="001B631B">
        <w:rPr>
          <w:rFonts w:ascii="Palatino Linotype" w:eastAsia="Palatino Linotype" w:hAnsi="Palatino Linotype" w:cs="Palatino Linotype"/>
          <w:color w:val="000000" w:themeColor="text1"/>
        </w:rPr>
        <w:t>Notifíquese</w:t>
      </w:r>
      <w:r w:rsidRPr="001B631B">
        <w:rPr>
          <w:rFonts w:ascii="Palatino Linotype" w:eastAsia="Palatino Linotype" w:hAnsi="Palatino Linotype" w:cs="Palatino Linotype"/>
          <w:b/>
          <w:color w:val="000000" w:themeColor="text1"/>
        </w:rPr>
        <w:t xml:space="preserve"> </w:t>
      </w:r>
      <w:r w:rsidRPr="001B631B">
        <w:rPr>
          <w:rFonts w:ascii="Palatino Linotype" w:eastAsia="Palatino Linotype" w:hAnsi="Palatino Linotype" w:cs="Palatino Linotype"/>
          <w:color w:val="000000" w:themeColor="text1"/>
        </w:rPr>
        <w:t xml:space="preserve">a </w:t>
      </w:r>
      <w:r w:rsidRPr="001B631B">
        <w:rPr>
          <w:rFonts w:ascii="Palatino Linotype" w:eastAsia="Palatino Linotype" w:hAnsi="Palatino Linotype" w:cs="Palatino Linotype"/>
          <w:b/>
          <w:color w:val="000000" w:themeColor="text1"/>
        </w:rPr>
        <w:t>EL RECURRENTE</w:t>
      </w:r>
      <w:r w:rsidRPr="001B631B">
        <w:rPr>
          <w:rFonts w:ascii="Palatino Linotype" w:eastAsia="Palatino Linotype" w:hAnsi="Palatino Linotype" w:cs="Palatino Linotype"/>
          <w:color w:val="000000" w:themeColor="text1"/>
        </w:rPr>
        <w:t xml:space="preserve"> la presente resolución vía SAIMEX.</w:t>
      </w:r>
    </w:p>
    <w:p w:rsidR="005555C4" w:rsidRPr="001B631B" w:rsidRDefault="005555C4" w:rsidP="006231FF">
      <w:pPr>
        <w:tabs>
          <w:tab w:val="left" w:pos="8080"/>
        </w:tabs>
        <w:spacing w:line="360" w:lineRule="auto"/>
        <w:jc w:val="both"/>
        <w:rPr>
          <w:rFonts w:ascii="Palatino Linotype" w:eastAsia="Palatino Linotype" w:hAnsi="Palatino Linotype" w:cs="Palatino Linotype"/>
          <w:color w:val="000000" w:themeColor="text1"/>
        </w:rPr>
      </w:pPr>
    </w:p>
    <w:p w:rsidR="005555C4" w:rsidRPr="001B631B" w:rsidRDefault="002F1240" w:rsidP="006231FF">
      <w:pPr>
        <w:spacing w:line="360" w:lineRule="auto"/>
        <w:jc w:val="both"/>
        <w:rPr>
          <w:rFonts w:ascii="Palatino Linotype" w:eastAsia="Palatino Linotype" w:hAnsi="Palatino Linotype" w:cs="Palatino Linotype"/>
          <w:color w:val="000000" w:themeColor="text1"/>
        </w:rPr>
      </w:pPr>
      <w:r w:rsidRPr="001B631B">
        <w:rPr>
          <w:rFonts w:ascii="Palatino Linotype" w:eastAsia="Palatino Linotype" w:hAnsi="Palatino Linotype" w:cs="Palatino Linotype"/>
          <w:b/>
          <w:color w:val="000000" w:themeColor="text1"/>
        </w:rPr>
        <w:t xml:space="preserve">SÉPTIMO. </w:t>
      </w:r>
      <w:r w:rsidRPr="001B631B">
        <w:rPr>
          <w:rFonts w:ascii="Palatino Linotype" w:eastAsia="Palatino Linotype" w:hAnsi="Palatino Linotype" w:cs="Palatino Linotype"/>
          <w:color w:val="000000" w:themeColor="text1"/>
        </w:rPr>
        <w:t xml:space="preserve">Se hace del conocimiento de </w:t>
      </w:r>
      <w:r w:rsidRPr="001B631B">
        <w:rPr>
          <w:rFonts w:ascii="Palatino Linotype" w:eastAsia="Palatino Linotype" w:hAnsi="Palatino Linotype" w:cs="Palatino Linotype"/>
          <w:b/>
          <w:color w:val="000000" w:themeColor="text1"/>
        </w:rPr>
        <w:t>EL RECURRENTE</w:t>
      </w:r>
      <w:r w:rsidRPr="001B631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555C4" w:rsidRPr="001B631B" w:rsidRDefault="005555C4" w:rsidP="006231FF">
      <w:pPr>
        <w:spacing w:line="360" w:lineRule="auto"/>
        <w:jc w:val="both"/>
        <w:rPr>
          <w:rFonts w:ascii="Palatino Linotype" w:eastAsia="Palatino Linotype" w:hAnsi="Palatino Linotype" w:cs="Palatino Linotype"/>
          <w:color w:val="000000" w:themeColor="text1"/>
        </w:rPr>
      </w:pPr>
    </w:p>
    <w:p w:rsidR="00227EAF" w:rsidRPr="00444783" w:rsidRDefault="001B631B" w:rsidP="00227EAF">
      <w:pPr>
        <w:spacing w:line="360" w:lineRule="auto"/>
        <w:ind w:right="49"/>
        <w:jc w:val="both"/>
        <w:rPr>
          <w:rFonts w:ascii="Palatino Linotype" w:eastAsia="Palatino Linotype" w:hAnsi="Palatino Linotype" w:cs="Palatino Linotype"/>
        </w:rPr>
      </w:pPr>
      <w:r w:rsidRPr="001B631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227EAF" w:rsidRPr="001B631B">
        <w:rPr>
          <w:rFonts w:ascii="Palatino Linotype" w:eastAsia="Palatino Linotype" w:hAnsi="Palatino Linotype" w:cs="Palatino Linotype"/>
        </w:rPr>
        <w:t>.</w:t>
      </w: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jc w:val="both"/>
        <w:rPr>
          <w:rFonts w:ascii="Palatino Linotype" w:eastAsia="Palatino Linotype" w:hAnsi="Palatino Linotype" w:cs="Palatino Linotype"/>
          <w:color w:val="000000" w:themeColor="text1"/>
        </w:rPr>
      </w:pPr>
    </w:p>
    <w:p w:rsidR="005555C4" w:rsidRPr="006231FF" w:rsidRDefault="005555C4" w:rsidP="006231FF">
      <w:pPr>
        <w:spacing w:line="360" w:lineRule="auto"/>
        <w:rPr>
          <w:rFonts w:ascii="Palatino Linotype" w:eastAsia="Palatino Linotype" w:hAnsi="Palatino Linotype" w:cs="Palatino Linotype"/>
          <w:color w:val="000000" w:themeColor="text1"/>
        </w:rPr>
      </w:pPr>
    </w:p>
    <w:p w:rsidR="005555C4" w:rsidRPr="006231FF" w:rsidRDefault="005555C4" w:rsidP="006231FF">
      <w:pPr>
        <w:spacing w:line="360" w:lineRule="auto"/>
        <w:rPr>
          <w:rFonts w:ascii="Palatino Linotype" w:eastAsia="Palatino Linotype" w:hAnsi="Palatino Linotype" w:cs="Palatino Linotype"/>
          <w:color w:val="000000" w:themeColor="text1"/>
        </w:rPr>
      </w:pPr>
    </w:p>
    <w:p w:rsidR="005555C4" w:rsidRPr="006231FF" w:rsidRDefault="005555C4" w:rsidP="006231FF">
      <w:pPr>
        <w:spacing w:line="360" w:lineRule="auto"/>
        <w:rPr>
          <w:rFonts w:ascii="Palatino Linotype" w:eastAsia="Palatino Linotype" w:hAnsi="Palatino Linotype" w:cs="Palatino Linotype"/>
          <w:color w:val="000000" w:themeColor="text1"/>
        </w:rPr>
      </w:pPr>
    </w:p>
    <w:p w:rsidR="005555C4" w:rsidRPr="006231FF" w:rsidRDefault="005555C4" w:rsidP="006231FF">
      <w:pPr>
        <w:tabs>
          <w:tab w:val="left" w:pos="3374"/>
        </w:tabs>
        <w:spacing w:line="360" w:lineRule="auto"/>
        <w:rPr>
          <w:rFonts w:ascii="Palatino Linotype" w:eastAsia="Palatino Linotype" w:hAnsi="Palatino Linotype" w:cs="Palatino Linotype"/>
          <w:color w:val="000000" w:themeColor="text1"/>
        </w:rPr>
      </w:pPr>
      <w:bookmarkStart w:id="11" w:name="_heading=h.lnxbz9" w:colFirst="0" w:colLast="0"/>
      <w:bookmarkEnd w:id="11"/>
    </w:p>
    <w:p w:rsidR="005555C4" w:rsidRPr="006231FF" w:rsidRDefault="005555C4" w:rsidP="006231FF">
      <w:pPr>
        <w:tabs>
          <w:tab w:val="left" w:pos="3374"/>
        </w:tabs>
        <w:spacing w:line="360" w:lineRule="auto"/>
        <w:rPr>
          <w:rFonts w:ascii="Palatino Linotype" w:eastAsia="Palatino Linotype" w:hAnsi="Palatino Linotype" w:cs="Palatino Linotype"/>
          <w:color w:val="000000" w:themeColor="text1"/>
        </w:rPr>
      </w:pPr>
    </w:p>
    <w:p w:rsidR="005555C4" w:rsidRPr="006231FF" w:rsidRDefault="005555C4" w:rsidP="006231FF">
      <w:pPr>
        <w:tabs>
          <w:tab w:val="left" w:pos="3374"/>
        </w:tabs>
        <w:spacing w:line="360" w:lineRule="auto"/>
        <w:rPr>
          <w:rFonts w:ascii="Palatino Linotype" w:eastAsia="Palatino Linotype" w:hAnsi="Palatino Linotype" w:cs="Palatino Linotype"/>
          <w:color w:val="000000" w:themeColor="text1"/>
        </w:rPr>
      </w:pPr>
    </w:p>
    <w:sectPr w:rsidR="005555C4" w:rsidRPr="006231FF" w:rsidSect="00D42108">
      <w:headerReference w:type="even" r:id="rId9"/>
      <w:headerReference w:type="default" r:id="rId10"/>
      <w:footerReference w:type="default" r:id="rId11"/>
      <w:headerReference w:type="first" r:id="rId12"/>
      <w:footerReference w:type="first" r:id="rId13"/>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EA8" w:rsidRDefault="00876EA8">
      <w:r>
        <w:separator/>
      </w:r>
    </w:p>
  </w:endnote>
  <w:endnote w:type="continuationSeparator" w:id="0">
    <w:p w:rsidR="00876EA8" w:rsidRDefault="0087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FF" w:rsidRDefault="006231F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1784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1784A">
      <w:rPr>
        <w:rFonts w:ascii="Palatino Linotype" w:eastAsia="Palatino Linotype" w:hAnsi="Palatino Linotype" w:cs="Palatino Linotype"/>
        <w:noProof/>
        <w:color w:val="000000"/>
        <w:sz w:val="20"/>
        <w:szCs w:val="20"/>
      </w:rPr>
      <w:t>53</w:t>
    </w:r>
    <w:r>
      <w:rPr>
        <w:rFonts w:ascii="Palatino Linotype" w:eastAsia="Palatino Linotype" w:hAnsi="Palatino Linotype" w:cs="Palatino Linotype"/>
        <w:color w:val="000000"/>
        <w:sz w:val="20"/>
        <w:szCs w:val="20"/>
      </w:rPr>
      <w:fldChar w:fldCharType="end"/>
    </w:r>
  </w:p>
  <w:p w:rsidR="006231FF" w:rsidRDefault="006231F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FF" w:rsidRDefault="006231F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1784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1784A">
      <w:rPr>
        <w:rFonts w:ascii="Palatino Linotype" w:eastAsia="Palatino Linotype" w:hAnsi="Palatino Linotype" w:cs="Palatino Linotype"/>
        <w:noProof/>
        <w:color w:val="000000"/>
        <w:sz w:val="20"/>
        <w:szCs w:val="20"/>
      </w:rPr>
      <w:t>53</w:t>
    </w:r>
    <w:r>
      <w:rPr>
        <w:rFonts w:ascii="Palatino Linotype" w:eastAsia="Palatino Linotype" w:hAnsi="Palatino Linotype" w:cs="Palatino Linotype"/>
        <w:color w:val="000000"/>
        <w:sz w:val="20"/>
        <w:szCs w:val="20"/>
      </w:rPr>
      <w:fldChar w:fldCharType="end"/>
    </w:r>
  </w:p>
  <w:p w:rsidR="006231FF" w:rsidRDefault="006231F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EA8" w:rsidRDefault="00876EA8">
      <w:r>
        <w:separator/>
      </w:r>
    </w:p>
  </w:footnote>
  <w:footnote w:type="continuationSeparator" w:id="0">
    <w:p w:rsidR="00876EA8" w:rsidRDefault="00876EA8">
      <w:r>
        <w:continuationSeparator/>
      </w:r>
    </w:p>
  </w:footnote>
  <w:footnote w:id="1">
    <w:p w:rsidR="006231FF" w:rsidRDefault="006231F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FF" w:rsidRDefault="00876EA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7512" w:type="dxa"/>
      <w:tblInd w:w="2694" w:type="dxa"/>
      <w:tblLayout w:type="fixed"/>
      <w:tblLook w:val="0400" w:firstRow="0" w:lastRow="0" w:firstColumn="0" w:lastColumn="0" w:noHBand="0" w:noVBand="1"/>
    </w:tblPr>
    <w:tblGrid>
      <w:gridCol w:w="2693"/>
      <w:gridCol w:w="4819"/>
    </w:tblGrid>
    <w:tr w:rsidR="006231FF" w:rsidTr="006231FF">
      <w:trPr>
        <w:trHeight w:val="227"/>
      </w:trPr>
      <w:tc>
        <w:tcPr>
          <w:tcW w:w="2693" w:type="dxa"/>
        </w:tcPr>
        <w:p w:rsidR="006231FF" w:rsidRPr="006231FF" w:rsidRDefault="006231FF" w:rsidP="006231FF">
          <w:pPr>
            <w:jc w:val="right"/>
            <w:rPr>
              <w:rFonts w:ascii="Palatino Linotype" w:eastAsia="Palatino Linotype" w:hAnsi="Palatino Linotype" w:cs="Palatino Linotype"/>
              <w:b/>
            </w:rPr>
          </w:pPr>
          <w:r w:rsidRPr="006231FF">
            <w:rPr>
              <w:rFonts w:ascii="Palatino Linotype" w:eastAsia="Palatino Linotype" w:hAnsi="Palatino Linotype" w:cs="Palatino Linotype"/>
              <w:b/>
            </w:rPr>
            <w:t>Recurso de Revisión:</w:t>
          </w:r>
        </w:p>
      </w:tc>
      <w:tc>
        <w:tcPr>
          <w:tcW w:w="4819" w:type="dxa"/>
        </w:tcPr>
        <w:p w:rsidR="006231FF" w:rsidRPr="006231FF" w:rsidRDefault="006231FF" w:rsidP="006231FF">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6231FF">
            <w:rPr>
              <w:rFonts w:ascii="Palatino Linotype" w:eastAsia="Palatino Linotype" w:hAnsi="Palatino Linotype" w:cs="Palatino Linotype"/>
              <w:color w:val="000000"/>
            </w:rPr>
            <w:t xml:space="preserve">05828/INFOEM/IP/RR/2025 y </w:t>
          </w:r>
          <w:r w:rsidRPr="006231FF">
            <w:rPr>
              <w:rFonts w:ascii="Palatino Linotype" w:eastAsia="Palatino Linotype" w:hAnsi="Palatino Linotype" w:cs="Palatino Linotype"/>
            </w:rPr>
            <w:t>A</w:t>
          </w:r>
          <w:r>
            <w:rPr>
              <w:rFonts w:ascii="Palatino Linotype" w:eastAsia="Palatino Linotype" w:hAnsi="Palatino Linotype" w:cs="Palatino Linotype"/>
              <w:color w:val="000000"/>
            </w:rPr>
            <w:t>cumulado</w:t>
          </w:r>
        </w:p>
      </w:tc>
    </w:tr>
    <w:tr w:rsidR="006231FF" w:rsidTr="006231FF">
      <w:trPr>
        <w:trHeight w:val="342"/>
      </w:trPr>
      <w:tc>
        <w:tcPr>
          <w:tcW w:w="2693" w:type="dxa"/>
        </w:tcPr>
        <w:p w:rsidR="006231FF" w:rsidRPr="006231FF" w:rsidRDefault="006231FF" w:rsidP="006231FF">
          <w:pPr>
            <w:jc w:val="right"/>
            <w:rPr>
              <w:rFonts w:ascii="Palatino Linotype" w:eastAsia="Palatino Linotype" w:hAnsi="Palatino Linotype" w:cs="Palatino Linotype"/>
              <w:b/>
            </w:rPr>
          </w:pPr>
          <w:r w:rsidRPr="006231FF">
            <w:rPr>
              <w:rFonts w:ascii="Palatino Linotype" w:eastAsia="Palatino Linotype" w:hAnsi="Palatino Linotype" w:cs="Palatino Linotype"/>
              <w:b/>
            </w:rPr>
            <w:t>Sujeto Obligado:</w:t>
          </w:r>
        </w:p>
      </w:tc>
      <w:tc>
        <w:tcPr>
          <w:tcW w:w="4819" w:type="dxa"/>
        </w:tcPr>
        <w:p w:rsidR="006231FF" w:rsidRPr="006231FF" w:rsidRDefault="006231FF" w:rsidP="006231FF">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6231FF">
            <w:rPr>
              <w:rFonts w:ascii="Palatino Linotype" w:eastAsia="Palatino Linotype" w:hAnsi="Palatino Linotype" w:cs="Palatino Linotype"/>
              <w:color w:val="000000"/>
            </w:rPr>
            <w:t>Ayuntamiento de Toluca</w:t>
          </w:r>
        </w:p>
      </w:tc>
    </w:tr>
    <w:tr w:rsidR="006231FF" w:rsidTr="006231FF">
      <w:trPr>
        <w:trHeight w:val="342"/>
      </w:trPr>
      <w:tc>
        <w:tcPr>
          <w:tcW w:w="2693" w:type="dxa"/>
        </w:tcPr>
        <w:p w:rsidR="006231FF" w:rsidRPr="006231FF" w:rsidRDefault="006231FF" w:rsidP="006231FF">
          <w:pPr>
            <w:jc w:val="right"/>
            <w:rPr>
              <w:rFonts w:ascii="Palatino Linotype" w:eastAsia="Palatino Linotype" w:hAnsi="Palatino Linotype" w:cs="Palatino Linotype"/>
              <w:b/>
            </w:rPr>
          </w:pPr>
          <w:r w:rsidRPr="006231FF">
            <w:rPr>
              <w:rFonts w:ascii="Palatino Linotype" w:eastAsia="Palatino Linotype" w:hAnsi="Palatino Linotype" w:cs="Palatino Linotype"/>
              <w:b/>
            </w:rPr>
            <w:t>Comisionada Ponente:</w:t>
          </w:r>
        </w:p>
      </w:tc>
      <w:tc>
        <w:tcPr>
          <w:tcW w:w="4819" w:type="dxa"/>
        </w:tcPr>
        <w:p w:rsidR="006231FF" w:rsidRPr="006231FF" w:rsidRDefault="006231FF" w:rsidP="006231FF">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6231FF">
            <w:rPr>
              <w:rFonts w:ascii="Palatino Linotype" w:eastAsia="Palatino Linotype" w:hAnsi="Palatino Linotype" w:cs="Palatino Linotype"/>
              <w:color w:val="000000"/>
            </w:rPr>
            <w:t>María del Rosario Mejía Ayala</w:t>
          </w:r>
        </w:p>
      </w:tc>
    </w:tr>
  </w:tbl>
  <w:p w:rsidR="006231FF" w:rsidRDefault="00876EA8">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3.45pt;margin-top:-127.7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938" w:type="dxa"/>
      <w:tblInd w:w="2694" w:type="dxa"/>
      <w:tblLayout w:type="fixed"/>
      <w:tblLook w:val="0400" w:firstRow="0" w:lastRow="0" w:firstColumn="0" w:lastColumn="0" w:noHBand="0" w:noVBand="1"/>
    </w:tblPr>
    <w:tblGrid>
      <w:gridCol w:w="2694"/>
      <w:gridCol w:w="5244"/>
    </w:tblGrid>
    <w:tr w:rsidR="006231FF" w:rsidTr="00D42108">
      <w:trPr>
        <w:trHeight w:val="227"/>
      </w:trPr>
      <w:tc>
        <w:tcPr>
          <w:tcW w:w="2694" w:type="dxa"/>
        </w:tcPr>
        <w:p w:rsidR="006231FF" w:rsidRPr="006231FF" w:rsidRDefault="006231FF" w:rsidP="006231FF">
          <w:pPr>
            <w:jc w:val="right"/>
            <w:rPr>
              <w:rFonts w:ascii="Palatino Linotype" w:eastAsia="Palatino Linotype" w:hAnsi="Palatino Linotype" w:cs="Palatino Linotype"/>
              <w:b/>
            </w:rPr>
          </w:pPr>
          <w:r w:rsidRPr="006231FF">
            <w:rPr>
              <w:rFonts w:ascii="Palatino Linotype" w:eastAsia="Palatino Linotype" w:hAnsi="Palatino Linotype" w:cs="Palatino Linotype"/>
              <w:b/>
            </w:rPr>
            <w:t>Recurso de Revisión:</w:t>
          </w:r>
        </w:p>
      </w:tc>
      <w:tc>
        <w:tcPr>
          <w:tcW w:w="5244" w:type="dxa"/>
        </w:tcPr>
        <w:p w:rsidR="006231FF" w:rsidRPr="006231FF" w:rsidRDefault="006231FF" w:rsidP="006231FF">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6231FF">
            <w:rPr>
              <w:rFonts w:ascii="Palatino Linotype" w:eastAsia="Palatino Linotype" w:hAnsi="Palatino Linotype" w:cs="Palatino Linotype"/>
              <w:color w:val="000000"/>
            </w:rPr>
            <w:t xml:space="preserve">05828/INFOEM/IP/RR/2025 y </w:t>
          </w:r>
          <w:r w:rsidRPr="006231FF">
            <w:rPr>
              <w:rFonts w:ascii="Palatino Linotype" w:eastAsia="Palatino Linotype" w:hAnsi="Palatino Linotype" w:cs="Palatino Linotype"/>
            </w:rPr>
            <w:t>A</w:t>
          </w:r>
          <w:r>
            <w:rPr>
              <w:rFonts w:ascii="Palatino Linotype" w:eastAsia="Palatino Linotype" w:hAnsi="Palatino Linotype" w:cs="Palatino Linotype"/>
              <w:color w:val="000000"/>
            </w:rPr>
            <w:t>cumulado</w:t>
          </w:r>
        </w:p>
      </w:tc>
    </w:tr>
    <w:tr w:rsidR="006231FF" w:rsidTr="00D42108">
      <w:trPr>
        <w:trHeight w:val="242"/>
      </w:trPr>
      <w:tc>
        <w:tcPr>
          <w:tcW w:w="2694" w:type="dxa"/>
        </w:tcPr>
        <w:p w:rsidR="006231FF" w:rsidRPr="006231FF" w:rsidRDefault="006231FF" w:rsidP="006231FF">
          <w:pPr>
            <w:jc w:val="right"/>
            <w:rPr>
              <w:rFonts w:ascii="Palatino Linotype" w:eastAsia="Palatino Linotype" w:hAnsi="Palatino Linotype" w:cs="Palatino Linotype"/>
              <w:b/>
            </w:rPr>
          </w:pPr>
          <w:r w:rsidRPr="006231FF">
            <w:rPr>
              <w:rFonts w:ascii="Palatino Linotype" w:eastAsia="Palatino Linotype" w:hAnsi="Palatino Linotype" w:cs="Palatino Linotype"/>
              <w:b/>
            </w:rPr>
            <w:t>Recurrente:</w:t>
          </w:r>
        </w:p>
      </w:tc>
      <w:tc>
        <w:tcPr>
          <w:tcW w:w="5244" w:type="dxa"/>
        </w:tcPr>
        <w:p w:rsidR="006231FF" w:rsidRPr="006231FF" w:rsidRDefault="006231FF" w:rsidP="006231FF">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p>
      </w:tc>
    </w:tr>
    <w:tr w:rsidR="006231FF" w:rsidTr="00D42108">
      <w:trPr>
        <w:trHeight w:val="342"/>
      </w:trPr>
      <w:tc>
        <w:tcPr>
          <w:tcW w:w="2694" w:type="dxa"/>
        </w:tcPr>
        <w:p w:rsidR="006231FF" w:rsidRPr="006231FF" w:rsidRDefault="006231FF" w:rsidP="006231FF">
          <w:pPr>
            <w:jc w:val="right"/>
            <w:rPr>
              <w:rFonts w:ascii="Palatino Linotype" w:eastAsia="Palatino Linotype" w:hAnsi="Palatino Linotype" w:cs="Palatino Linotype"/>
              <w:b/>
            </w:rPr>
          </w:pPr>
          <w:r w:rsidRPr="006231FF">
            <w:rPr>
              <w:rFonts w:ascii="Palatino Linotype" w:eastAsia="Palatino Linotype" w:hAnsi="Palatino Linotype" w:cs="Palatino Linotype"/>
              <w:b/>
            </w:rPr>
            <w:t>Sujeto Obligado:</w:t>
          </w:r>
        </w:p>
      </w:tc>
      <w:tc>
        <w:tcPr>
          <w:tcW w:w="5244" w:type="dxa"/>
        </w:tcPr>
        <w:p w:rsidR="006231FF" w:rsidRPr="006231FF" w:rsidRDefault="006231FF" w:rsidP="006231FF">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6231FF">
            <w:rPr>
              <w:rFonts w:ascii="Palatino Linotype" w:eastAsia="Palatino Linotype" w:hAnsi="Palatino Linotype" w:cs="Palatino Linotype"/>
              <w:color w:val="000000"/>
            </w:rPr>
            <w:t>Ayuntamiento de Toluca</w:t>
          </w:r>
        </w:p>
      </w:tc>
    </w:tr>
    <w:tr w:rsidR="006231FF" w:rsidTr="00D42108">
      <w:trPr>
        <w:trHeight w:val="342"/>
      </w:trPr>
      <w:tc>
        <w:tcPr>
          <w:tcW w:w="2694" w:type="dxa"/>
        </w:tcPr>
        <w:p w:rsidR="006231FF" w:rsidRPr="006231FF" w:rsidRDefault="006231FF" w:rsidP="006231FF">
          <w:pPr>
            <w:jc w:val="right"/>
            <w:rPr>
              <w:rFonts w:ascii="Palatino Linotype" w:eastAsia="Palatino Linotype" w:hAnsi="Palatino Linotype" w:cs="Palatino Linotype"/>
              <w:b/>
            </w:rPr>
          </w:pPr>
          <w:r w:rsidRPr="006231FF">
            <w:rPr>
              <w:rFonts w:ascii="Palatino Linotype" w:eastAsia="Palatino Linotype" w:hAnsi="Palatino Linotype" w:cs="Palatino Linotype"/>
              <w:b/>
            </w:rPr>
            <w:t>Comisionada Ponente:</w:t>
          </w:r>
        </w:p>
      </w:tc>
      <w:tc>
        <w:tcPr>
          <w:tcW w:w="5244" w:type="dxa"/>
        </w:tcPr>
        <w:p w:rsidR="006231FF" w:rsidRPr="006231FF" w:rsidRDefault="006231FF" w:rsidP="006231FF">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6231FF">
            <w:rPr>
              <w:rFonts w:ascii="Palatino Linotype" w:eastAsia="Palatino Linotype" w:hAnsi="Palatino Linotype" w:cs="Palatino Linotype"/>
              <w:color w:val="000000"/>
            </w:rPr>
            <w:t>María del Rosario Mejía Ayala</w:t>
          </w:r>
        </w:p>
      </w:tc>
    </w:tr>
  </w:tbl>
  <w:p w:rsidR="006231FF" w:rsidRDefault="00876EA8">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3.4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37C"/>
    <w:multiLevelType w:val="multilevel"/>
    <w:tmpl w:val="A57E5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6721F"/>
    <w:multiLevelType w:val="multilevel"/>
    <w:tmpl w:val="D98A07C2"/>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15:restartNumberingAfterBreak="0">
    <w:nsid w:val="0FB304B2"/>
    <w:multiLevelType w:val="multilevel"/>
    <w:tmpl w:val="AF1C3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2B92333D"/>
    <w:multiLevelType w:val="hybridMultilevel"/>
    <w:tmpl w:val="CC2A0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DC0CC4"/>
    <w:multiLevelType w:val="hybridMultilevel"/>
    <w:tmpl w:val="B686E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3D6534"/>
    <w:multiLevelType w:val="multilevel"/>
    <w:tmpl w:val="AD004F7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2FEE03FF"/>
    <w:multiLevelType w:val="multilevel"/>
    <w:tmpl w:val="FD9E3CB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305F5C3E"/>
    <w:multiLevelType w:val="multilevel"/>
    <w:tmpl w:val="DFC2BB3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3340519E"/>
    <w:multiLevelType w:val="multilevel"/>
    <w:tmpl w:val="B66CEA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49A428F"/>
    <w:multiLevelType w:val="multilevel"/>
    <w:tmpl w:val="5EA68B0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5420DE"/>
    <w:multiLevelType w:val="multilevel"/>
    <w:tmpl w:val="1764B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483B91"/>
    <w:multiLevelType w:val="multilevel"/>
    <w:tmpl w:val="C7B03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EE74B4D"/>
    <w:multiLevelType w:val="multilevel"/>
    <w:tmpl w:val="FCEECC6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F8A266B"/>
    <w:multiLevelType w:val="multilevel"/>
    <w:tmpl w:val="317233B6"/>
    <w:lvl w:ilvl="0">
      <w:start w:val="1"/>
      <w:numFmt w:val="bullet"/>
      <w:pStyle w:val="Listaconvietas2"/>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num w:numId="1">
    <w:abstractNumId w:val="7"/>
  </w:num>
  <w:num w:numId="2">
    <w:abstractNumId w:val="9"/>
  </w:num>
  <w:num w:numId="3">
    <w:abstractNumId w:val="6"/>
  </w:num>
  <w:num w:numId="4">
    <w:abstractNumId w:val="10"/>
  </w:num>
  <w:num w:numId="5">
    <w:abstractNumId w:val="13"/>
  </w:num>
  <w:num w:numId="6">
    <w:abstractNumId w:val="5"/>
  </w:num>
  <w:num w:numId="7">
    <w:abstractNumId w:val="1"/>
  </w:num>
  <w:num w:numId="8">
    <w:abstractNumId w:val="2"/>
  </w:num>
  <w:num w:numId="9">
    <w:abstractNumId w:val="0"/>
  </w:num>
  <w:num w:numId="10">
    <w:abstractNumId w:val="8"/>
  </w:num>
  <w:num w:numId="11">
    <w:abstractNumId w:val="11"/>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C4"/>
    <w:rsid w:val="0004635A"/>
    <w:rsid w:val="001B631B"/>
    <w:rsid w:val="001C3BFC"/>
    <w:rsid w:val="00227EAF"/>
    <w:rsid w:val="002F1240"/>
    <w:rsid w:val="00405689"/>
    <w:rsid w:val="0051784A"/>
    <w:rsid w:val="005555C4"/>
    <w:rsid w:val="006231FF"/>
    <w:rsid w:val="00876EA8"/>
    <w:rsid w:val="009104CE"/>
    <w:rsid w:val="00AB2780"/>
    <w:rsid w:val="00C46E67"/>
    <w:rsid w:val="00C7767A"/>
    <w:rsid w:val="00D421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88BB433-E56F-4541-AB18-B7B1872F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12"/>
      </w:numPr>
      <w:contextualSpacing/>
    </w:pPr>
    <w:rPr>
      <w:rFonts w:ascii="Times New Roman" w:eastAsia="Times New Roman" w:hAnsi="Times New Roman" w:cs="Times New Roman"/>
      <w:lang w:val="es-MX"/>
    </w:rPr>
  </w:style>
  <w:style w:type="character" w:customStyle="1" w:styleId="PuestoCar">
    <w:name w:val="Puesto Car"/>
    <w:aliases w:val="Cita textual Car"/>
    <w:basedOn w:val="Fuentedeprrafopredeter"/>
    <w:uiPriority w:val="10"/>
    <w:rsid w:val="007726BE"/>
    <w:rPr>
      <w:rFonts w:eastAsiaTheme="minorEastAsia"/>
      <w:b/>
      <w:sz w:val="72"/>
      <w:szCs w:val="72"/>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XgCkUf9GIERNd/I/7vHyLTG3g==">CgMxLjAyCGguZ2pkZ3hzMgloLjMwajB6bGwyCWguMWZvYjl0ZTIJaC4zem55c2g3MgloLjJldDkycDAyCWguMXQzaDVzZjIJaC4yNmluMXJnMg5oLmFpNzBka3JyYmQzZDIJaC4xa3N2NHV2MgloLjNyZGNyam4yCGgubG54Yno5OAByITFsei1sbGYxcjREWHpNQlNkNGdrRko0clEzY3FxaTVDeQ==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53</Pages>
  <Words>14820</Words>
  <Characters>81515</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cp:revision>
  <cp:lastPrinted>2025-08-29T16:38:00Z</cp:lastPrinted>
  <dcterms:created xsi:type="dcterms:W3CDTF">2025-08-25T17:49:00Z</dcterms:created>
  <dcterms:modified xsi:type="dcterms:W3CDTF">2025-09-05T20:26:00Z</dcterms:modified>
</cp:coreProperties>
</file>