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Palatino Linotype" w:hAnsi="Palatino Linotype" w:cs="Palatino Linotype"/>
          <w:color w:val="auto"/>
          <w:sz w:val="22"/>
          <w:szCs w:val="22"/>
          <w:lang w:val="es-ES"/>
        </w:rPr>
        <w:id w:val="1668363246"/>
        <w:docPartObj>
          <w:docPartGallery w:val="Table of Contents"/>
          <w:docPartUnique/>
        </w:docPartObj>
      </w:sdtPr>
      <w:sdtEndPr>
        <w:rPr>
          <w:b/>
          <w:bCs/>
        </w:rPr>
      </w:sdtEndPr>
      <w:sdtContent>
        <w:p w14:paraId="4A9341B9" w14:textId="77777777" w:rsidR="00FD20C4" w:rsidRPr="00804CCF" w:rsidRDefault="00FD20C4" w:rsidP="00804CCF">
          <w:pPr>
            <w:pStyle w:val="TtulodeTDC"/>
            <w:rPr>
              <w:color w:val="auto"/>
              <w:sz w:val="22"/>
              <w:szCs w:val="22"/>
            </w:rPr>
          </w:pPr>
          <w:r w:rsidRPr="00804CCF">
            <w:rPr>
              <w:color w:val="auto"/>
              <w:sz w:val="22"/>
              <w:szCs w:val="22"/>
              <w:lang w:val="es-ES"/>
            </w:rPr>
            <w:t>Contenido</w:t>
          </w:r>
        </w:p>
        <w:p w14:paraId="788ACFF3" w14:textId="07006D5B" w:rsidR="00804CCF" w:rsidRPr="00804CCF" w:rsidRDefault="00FD20C4" w:rsidP="00804CCF">
          <w:pPr>
            <w:pStyle w:val="TDC1"/>
            <w:tabs>
              <w:tab w:val="right" w:leader="dot" w:pos="9034"/>
            </w:tabs>
            <w:rPr>
              <w:rFonts w:asciiTheme="minorHAnsi" w:eastAsiaTheme="minorEastAsia" w:hAnsiTheme="minorHAnsi" w:cstheme="minorBidi"/>
              <w:noProof/>
            </w:rPr>
          </w:pPr>
          <w:r w:rsidRPr="00804CCF">
            <w:rPr>
              <w:b/>
              <w:bCs/>
              <w:lang w:val="es-ES"/>
            </w:rPr>
            <w:fldChar w:fldCharType="begin"/>
          </w:r>
          <w:r w:rsidRPr="00804CCF">
            <w:rPr>
              <w:b/>
              <w:bCs/>
              <w:lang w:val="es-ES"/>
            </w:rPr>
            <w:instrText xml:space="preserve"> TOC \o "1-3" \h \z \u </w:instrText>
          </w:r>
          <w:r w:rsidRPr="00804CCF">
            <w:rPr>
              <w:b/>
              <w:bCs/>
              <w:lang w:val="es-ES"/>
            </w:rPr>
            <w:fldChar w:fldCharType="separate"/>
          </w:r>
          <w:hyperlink w:anchor="_Toc202418230" w:history="1">
            <w:r w:rsidR="00804CCF" w:rsidRPr="00804CCF">
              <w:rPr>
                <w:rStyle w:val="Hipervnculo"/>
                <w:noProof/>
                <w:color w:val="auto"/>
              </w:rPr>
              <w:t>ANTECEDENTES</w:t>
            </w:r>
            <w:r w:rsidR="00804CCF" w:rsidRPr="00804CCF">
              <w:rPr>
                <w:noProof/>
                <w:webHidden/>
              </w:rPr>
              <w:tab/>
            </w:r>
            <w:r w:rsidR="00804CCF" w:rsidRPr="00804CCF">
              <w:rPr>
                <w:noProof/>
                <w:webHidden/>
              </w:rPr>
              <w:fldChar w:fldCharType="begin"/>
            </w:r>
            <w:r w:rsidR="00804CCF" w:rsidRPr="00804CCF">
              <w:rPr>
                <w:noProof/>
                <w:webHidden/>
              </w:rPr>
              <w:instrText xml:space="preserve"> PAGEREF _Toc202418230 \h </w:instrText>
            </w:r>
            <w:r w:rsidR="00804CCF" w:rsidRPr="00804CCF">
              <w:rPr>
                <w:noProof/>
                <w:webHidden/>
              </w:rPr>
            </w:r>
            <w:r w:rsidR="00804CCF" w:rsidRPr="00804CCF">
              <w:rPr>
                <w:noProof/>
                <w:webHidden/>
              </w:rPr>
              <w:fldChar w:fldCharType="separate"/>
            </w:r>
            <w:r w:rsidR="007A42AF">
              <w:rPr>
                <w:noProof/>
                <w:webHidden/>
              </w:rPr>
              <w:t>1</w:t>
            </w:r>
            <w:r w:rsidR="00804CCF" w:rsidRPr="00804CCF">
              <w:rPr>
                <w:noProof/>
                <w:webHidden/>
              </w:rPr>
              <w:fldChar w:fldCharType="end"/>
            </w:r>
          </w:hyperlink>
        </w:p>
        <w:p w14:paraId="00588AD4" w14:textId="27889AD3" w:rsidR="00804CCF" w:rsidRPr="00804CCF" w:rsidRDefault="000D6042" w:rsidP="00804CCF">
          <w:pPr>
            <w:pStyle w:val="TDC2"/>
            <w:tabs>
              <w:tab w:val="right" w:leader="dot" w:pos="9034"/>
            </w:tabs>
            <w:rPr>
              <w:rFonts w:asciiTheme="minorHAnsi" w:eastAsiaTheme="minorEastAsia" w:hAnsiTheme="minorHAnsi" w:cstheme="minorBidi"/>
              <w:noProof/>
            </w:rPr>
          </w:pPr>
          <w:hyperlink w:anchor="_Toc202418231" w:history="1">
            <w:r w:rsidR="00804CCF" w:rsidRPr="00804CCF">
              <w:rPr>
                <w:rStyle w:val="Hipervnculo"/>
                <w:noProof/>
                <w:color w:val="auto"/>
              </w:rPr>
              <w:t>DE LA SOLICITUD DE INFORMACIÓN</w:t>
            </w:r>
            <w:r w:rsidR="00804CCF" w:rsidRPr="00804CCF">
              <w:rPr>
                <w:noProof/>
                <w:webHidden/>
              </w:rPr>
              <w:tab/>
            </w:r>
            <w:r w:rsidR="00804CCF" w:rsidRPr="00804CCF">
              <w:rPr>
                <w:noProof/>
                <w:webHidden/>
              </w:rPr>
              <w:fldChar w:fldCharType="begin"/>
            </w:r>
            <w:r w:rsidR="00804CCF" w:rsidRPr="00804CCF">
              <w:rPr>
                <w:noProof/>
                <w:webHidden/>
              </w:rPr>
              <w:instrText xml:space="preserve"> PAGEREF _Toc202418231 \h </w:instrText>
            </w:r>
            <w:r w:rsidR="00804CCF" w:rsidRPr="00804CCF">
              <w:rPr>
                <w:noProof/>
                <w:webHidden/>
              </w:rPr>
            </w:r>
            <w:r w:rsidR="00804CCF" w:rsidRPr="00804CCF">
              <w:rPr>
                <w:noProof/>
                <w:webHidden/>
              </w:rPr>
              <w:fldChar w:fldCharType="separate"/>
            </w:r>
            <w:r w:rsidR="007A42AF">
              <w:rPr>
                <w:noProof/>
                <w:webHidden/>
              </w:rPr>
              <w:t>1</w:t>
            </w:r>
            <w:r w:rsidR="00804CCF" w:rsidRPr="00804CCF">
              <w:rPr>
                <w:noProof/>
                <w:webHidden/>
              </w:rPr>
              <w:fldChar w:fldCharType="end"/>
            </w:r>
          </w:hyperlink>
        </w:p>
        <w:p w14:paraId="5FD289B5" w14:textId="604A4ACE" w:rsidR="00804CCF" w:rsidRPr="00804CCF" w:rsidRDefault="000D6042" w:rsidP="00804CCF">
          <w:pPr>
            <w:pStyle w:val="TDC3"/>
            <w:tabs>
              <w:tab w:val="right" w:leader="dot" w:pos="9034"/>
            </w:tabs>
            <w:rPr>
              <w:rFonts w:asciiTheme="minorHAnsi" w:eastAsiaTheme="minorEastAsia" w:hAnsiTheme="minorHAnsi" w:cstheme="minorBidi"/>
              <w:noProof/>
            </w:rPr>
          </w:pPr>
          <w:hyperlink w:anchor="_Toc202418232" w:history="1">
            <w:r w:rsidR="00804CCF" w:rsidRPr="00804CCF">
              <w:rPr>
                <w:rStyle w:val="Hipervnculo"/>
                <w:noProof/>
                <w:color w:val="auto"/>
              </w:rPr>
              <w:t>a) Solicitud de información</w:t>
            </w:r>
            <w:r w:rsidR="00804CCF" w:rsidRPr="00804CCF">
              <w:rPr>
                <w:noProof/>
                <w:webHidden/>
              </w:rPr>
              <w:tab/>
            </w:r>
            <w:r w:rsidR="00804CCF" w:rsidRPr="00804CCF">
              <w:rPr>
                <w:noProof/>
                <w:webHidden/>
              </w:rPr>
              <w:fldChar w:fldCharType="begin"/>
            </w:r>
            <w:r w:rsidR="00804CCF" w:rsidRPr="00804CCF">
              <w:rPr>
                <w:noProof/>
                <w:webHidden/>
              </w:rPr>
              <w:instrText xml:space="preserve"> PAGEREF _Toc202418232 \h </w:instrText>
            </w:r>
            <w:r w:rsidR="00804CCF" w:rsidRPr="00804CCF">
              <w:rPr>
                <w:noProof/>
                <w:webHidden/>
              </w:rPr>
            </w:r>
            <w:r w:rsidR="00804CCF" w:rsidRPr="00804CCF">
              <w:rPr>
                <w:noProof/>
                <w:webHidden/>
              </w:rPr>
              <w:fldChar w:fldCharType="separate"/>
            </w:r>
            <w:r w:rsidR="007A42AF">
              <w:rPr>
                <w:noProof/>
                <w:webHidden/>
              </w:rPr>
              <w:t>1</w:t>
            </w:r>
            <w:r w:rsidR="00804CCF" w:rsidRPr="00804CCF">
              <w:rPr>
                <w:noProof/>
                <w:webHidden/>
              </w:rPr>
              <w:fldChar w:fldCharType="end"/>
            </w:r>
          </w:hyperlink>
        </w:p>
        <w:p w14:paraId="2AF9C26B" w14:textId="2B27312F" w:rsidR="00804CCF" w:rsidRPr="00804CCF" w:rsidRDefault="000D6042" w:rsidP="00804CCF">
          <w:pPr>
            <w:pStyle w:val="TDC3"/>
            <w:tabs>
              <w:tab w:val="right" w:leader="dot" w:pos="9034"/>
            </w:tabs>
            <w:rPr>
              <w:rFonts w:asciiTheme="minorHAnsi" w:eastAsiaTheme="minorEastAsia" w:hAnsiTheme="minorHAnsi" w:cstheme="minorBidi"/>
              <w:noProof/>
            </w:rPr>
          </w:pPr>
          <w:hyperlink w:anchor="_Toc202418233" w:history="1">
            <w:r w:rsidR="00804CCF" w:rsidRPr="00804CCF">
              <w:rPr>
                <w:rStyle w:val="Hipervnculo"/>
                <w:noProof/>
                <w:color w:val="auto"/>
              </w:rPr>
              <w:t>b) Turno de la solicitud de información</w:t>
            </w:r>
            <w:r w:rsidR="00804CCF" w:rsidRPr="00804CCF">
              <w:rPr>
                <w:noProof/>
                <w:webHidden/>
              </w:rPr>
              <w:tab/>
            </w:r>
            <w:r w:rsidR="00804CCF" w:rsidRPr="00804CCF">
              <w:rPr>
                <w:noProof/>
                <w:webHidden/>
              </w:rPr>
              <w:fldChar w:fldCharType="begin"/>
            </w:r>
            <w:r w:rsidR="00804CCF" w:rsidRPr="00804CCF">
              <w:rPr>
                <w:noProof/>
                <w:webHidden/>
              </w:rPr>
              <w:instrText xml:space="preserve"> PAGEREF _Toc202418233 \h </w:instrText>
            </w:r>
            <w:r w:rsidR="00804CCF" w:rsidRPr="00804CCF">
              <w:rPr>
                <w:noProof/>
                <w:webHidden/>
              </w:rPr>
            </w:r>
            <w:r w:rsidR="00804CCF" w:rsidRPr="00804CCF">
              <w:rPr>
                <w:noProof/>
                <w:webHidden/>
              </w:rPr>
              <w:fldChar w:fldCharType="separate"/>
            </w:r>
            <w:r w:rsidR="007A42AF">
              <w:rPr>
                <w:noProof/>
                <w:webHidden/>
              </w:rPr>
              <w:t>2</w:t>
            </w:r>
            <w:r w:rsidR="00804CCF" w:rsidRPr="00804CCF">
              <w:rPr>
                <w:noProof/>
                <w:webHidden/>
              </w:rPr>
              <w:fldChar w:fldCharType="end"/>
            </w:r>
          </w:hyperlink>
        </w:p>
        <w:p w14:paraId="4AA446AE" w14:textId="241AE51A" w:rsidR="00804CCF" w:rsidRPr="00804CCF" w:rsidRDefault="000D6042" w:rsidP="00804CCF">
          <w:pPr>
            <w:pStyle w:val="TDC3"/>
            <w:tabs>
              <w:tab w:val="right" w:leader="dot" w:pos="9034"/>
            </w:tabs>
            <w:rPr>
              <w:rFonts w:asciiTheme="minorHAnsi" w:eastAsiaTheme="minorEastAsia" w:hAnsiTheme="minorHAnsi" w:cstheme="minorBidi"/>
              <w:noProof/>
            </w:rPr>
          </w:pPr>
          <w:hyperlink w:anchor="_Toc202418234" w:history="1">
            <w:r w:rsidR="00804CCF" w:rsidRPr="00804CCF">
              <w:rPr>
                <w:rStyle w:val="Hipervnculo"/>
                <w:noProof/>
                <w:color w:val="auto"/>
              </w:rPr>
              <w:t>c) Respuesta del Sujeto Obligado</w:t>
            </w:r>
            <w:r w:rsidR="00804CCF" w:rsidRPr="00804CCF">
              <w:rPr>
                <w:noProof/>
                <w:webHidden/>
              </w:rPr>
              <w:tab/>
            </w:r>
            <w:r w:rsidR="00804CCF" w:rsidRPr="00804CCF">
              <w:rPr>
                <w:noProof/>
                <w:webHidden/>
              </w:rPr>
              <w:fldChar w:fldCharType="begin"/>
            </w:r>
            <w:r w:rsidR="00804CCF" w:rsidRPr="00804CCF">
              <w:rPr>
                <w:noProof/>
                <w:webHidden/>
              </w:rPr>
              <w:instrText xml:space="preserve"> PAGEREF _Toc202418234 \h </w:instrText>
            </w:r>
            <w:r w:rsidR="00804CCF" w:rsidRPr="00804CCF">
              <w:rPr>
                <w:noProof/>
                <w:webHidden/>
              </w:rPr>
            </w:r>
            <w:r w:rsidR="00804CCF" w:rsidRPr="00804CCF">
              <w:rPr>
                <w:noProof/>
                <w:webHidden/>
              </w:rPr>
              <w:fldChar w:fldCharType="separate"/>
            </w:r>
            <w:r w:rsidR="007A42AF">
              <w:rPr>
                <w:noProof/>
                <w:webHidden/>
              </w:rPr>
              <w:t>2</w:t>
            </w:r>
            <w:r w:rsidR="00804CCF" w:rsidRPr="00804CCF">
              <w:rPr>
                <w:noProof/>
                <w:webHidden/>
              </w:rPr>
              <w:fldChar w:fldCharType="end"/>
            </w:r>
          </w:hyperlink>
        </w:p>
        <w:p w14:paraId="1B3869D0" w14:textId="0B566B43" w:rsidR="00804CCF" w:rsidRPr="00804CCF" w:rsidRDefault="000D6042" w:rsidP="00804CCF">
          <w:pPr>
            <w:pStyle w:val="TDC2"/>
            <w:tabs>
              <w:tab w:val="right" w:leader="dot" w:pos="9034"/>
            </w:tabs>
            <w:rPr>
              <w:rFonts w:asciiTheme="minorHAnsi" w:eastAsiaTheme="minorEastAsia" w:hAnsiTheme="minorHAnsi" w:cstheme="minorBidi"/>
              <w:noProof/>
            </w:rPr>
          </w:pPr>
          <w:hyperlink w:anchor="_Toc202418235" w:history="1">
            <w:r w:rsidR="00804CCF" w:rsidRPr="00804CCF">
              <w:rPr>
                <w:rStyle w:val="Hipervnculo"/>
                <w:noProof/>
                <w:color w:val="auto"/>
              </w:rPr>
              <w:t>DEL RECURSO DE REVISIÓN</w:t>
            </w:r>
            <w:r w:rsidR="00804CCF" w:rsidRPr="00804CCF">
              <w:rPr>
                <w:noProof/>
                <w:webHidden/>
              </w:rPr>
              <w:tab/>
            </w:r>
            <w:r w:rsidR="00804CCF" w:rsidRPr="00804CCF">
              <w:rPr>
                <w:noProof/>
                <w:webHidden/>
              </w:rPr>
              <w:fldChar w:fldCharType="begin"/>
            </w:r>
            <w:r w:rsidR="00804CCF" w:rsidRPr="00804CCF">
              <w:rPr>
                <w:noProof/>
                <w:webHidden/>
              </w:rPr>
              <w:instrText xml:space="preserve"> PAGEREF _Toc202418235 \h </w:instrText>
            </w:r>
            <w:r w:rsidR="00804CCF" w:rsidRPr="00804CCF">
              <w:rPr>
                <w:noProof/>
                <w:webHidden/>
              </w:rPr>
            </w:r>
            <w:r w:rsidR="00804CCF" w:rsidRPr="00804CCF">
              <w:rPr>
                <w:noProof/>
                <w:webHidden/>
              </w:rPr>
              <w:fldChar w:fldCharType="separate"/>
            </w:r>
            <w:r w:rsidR="007A42AF">
              <w:rPr>
                <w:noProof/>
                <w:webHidden/>
              </w:rPr>
              <w:t>3</w:t>
            </w:r>
            <w:r w:rsidR="00804CCF" w:rsidRPr="00804CCF">
              <w:rPr>
                <w:noProof/>
                <w:webHidden/>
              </w:rPr>
              <w:fldChar w:fldCharType="end"/>
            </w:r>
          </w:hyperlink>
        </w:p>
        <w:p w14:paraId="5E4019EA" w14:textId="0170234B" w:rsidR="00804CCF" w:rsidRPr="00804CCF" w:rsidRDefault="000D6042" w:rsidP="00804CCF">
          <w:pPr>
            <w:pStyle w:val="TDC3"/>
            <w:tabs>
              <w:tab w:val="right" w:leader="dot" w:pos="9034"/>
            </w:tabs>
            <w:rPr>
              <w:rFonts w:asciiTheme="minorHAnsi" w:eastAsiaTheme="minorEastAsia" w:hAnsiTheme="minorHAnsi" w:cstheme="minorBidi"/>
              <w:noProof/>
            </w:rPr>
          </w:pPr>
          <w:hyperlink w:anchor="_Toc202418236" w:history="1">
            <w:r w:rsidR="00804CCF" w:rsidRPr="00804CCF">
              <w:rPr>
                <w:rStyle w:val="Hipervnculo"/>
                <w:noProof/>
                <w:color w:val="auto"/>
              </w:rPr>
              <w:t>a) Interposición del Recurso de Revisión</w:t>
            </w:r>
            <w:r w:rsidR="00804CCF" w:rsidRPr="00804CCF">
              <w:rPr>
                <w:noProof/>
                <w:webHidden/>
              </w:rPr>
              <w:tab/>
            </w:r>
            <w:r w:rsidR="00804CCF" w:rsidRPr="00804CCF">
              <w:rPr>
                <w:noProof/>
                <w:webHidden/>
              </w:rPr>
              <w:fldChar w:fldCharType="begin"/>
            </w:r>
            <w:r w:rsidR="00804CCF" w:rsidRPr="00804CCF">
              <w:rPr>
                <w:noProof/>
                <w:webHidden/>
              </w:rPr>
              <w:instrText xml:space="preserve"> PAGEREF _Toc202418236 \h </w:instrText>
            </w:r>
            <w:r w:rsidR="00804CCF" w:rsidRPr="00804CCF">
              <w:rPr>
                <w:noProof/>
                <w:webHidden/>
              </w:rPr>
            </w:r>
            <w:r w:rsidR="00804CCF" w:rsidRPr="00804CCF">
              <w:rPr>
                <w:noProof/>
                <w:webHidden/>
              </w:rPr>
              <w:fldChar w:fldCharType="separate"/>
            </w:r>
            <w:r w:rsidR="007A42AF">
              <w:rPr>
                <w:noProof/>
                <w:webHidden/>
              </w:rPr>
              <w:t>3</w:t>
            </w:r>
            <w:r w:rsidR="00804CCF" w:rsidRPr="00804CCF">
              <w:rPr>
                <w:noProof/>
                <w:webHidden/>
              </w:rPr>
              <w:fldChar w:fldCharType="end"/>
            </w:r>
          </w:hyperlink>
        </w:p>
        <w:p w14:paraId="5C2F1F8A" w14:textId="5CEED8D5" w:rsidR="00804CCF" w:rsidRPr="00804CCF" w:rsidRDefault="000D6042" w:rsidP="00804CCF">
          <w:pPr>
            <w:pStyle w:val="TDC3"/>
            <w:tabs>
              <w:tab w:val="right" w:leader="dot" w:pos="9034"/>
            </w:tabs>
            <w:rPr>
              <w:rFonts w:asciiTheme="minorHAnsi" w:eastAsiaTheme="minorEastAsia" w:hAnsiTheme="minorHAnsi" w:cstheme="minorBidi"/>
              <w:noProof/>
            </w:rPr>
          </w:pPr>
          <w:hyperlink w:anchor="_Toc202418237" w:history="1">
            <w:r w:rsidR="00804CCF" w:rsidRPr="00804CCF">
              <w:rPr>
                <w:rStyle w:val="Hipervnculo"/>
                <w:noProof/>
                <w:color w:val="auto"/>
              </w:rPr>
              <w:t>b) Turno del Recurso de Revisión</w:t>
            </w:r>
            <w:r w:rsidR="00804CCF" w:rsidRPr="00804CCF">
              <w:rPr>
                <w:noProof/>
                <w:webHidden/>
              </w:rPr>
              <w:tab/>
            </w:r>
            <w:r w:rsidR="00804CCF" w:rsidRPr="00804CCF">
              <w:rPr>
                <w:noProof/>
                <w:webHidden/>
              </w:rPr>
              <w:fldChar w:fldCharType="begin"/>
            </w:r>
            <w:r w:rsidR="00804CCF" w:rsidRPr="00804CCF">
              <w:rPr>
                <w:noProof/>
                <w:webHidden/>
              </w:rPr>
              <w:instrText xml:space="preserve"> PAGEREF _Toc202418237 \h </w:instrText>
            </w:r>
            <w:r w:rsidR="00804CCF" w:rsidRPr="00804CCF">
              <w:rPr>
                <w:noProof/>
                <w:webHidden/>
              </w:rPr>
            </w:r>
            <w:r w:rsidR="00804CCF" w:rsidRPr="00804CCF">
              <w:rPr>
                <w:noProof/>
                <w:webHidden/>
              </w:rPr>
              <w:fldChar w:fldCharType="separate"/>
            </w:r>
            <w:r w:rsidR="007A42AF">
              <w:rPr>
                <w:noProof/>
                <w:webHidden/>
              </w:rPr>
              <w:t>3</w:t>
            </w:r>
            <w:r w:rsidR="00804CCF" w:rsidRPr="00804CCF">
              <w:rPr>
                <w:noProof/>
                <w:webHidden/>
              </w:rPr>
              <w:fldChar w:fldCharType="end"/>
            </w:r>
          </w:hyperlink>
        </w:p>
        <w:p w14:paraId="16D9E2CD" w14:textId="2E1F54AC" w:rsidR="00804CCF" w:rsidRPr="00804CCF" w:rsidRDefault="000D6042" w:rsidP="00804CCF">
          <w:pPr>
            <w:pStyle w:val="TDC3"/>
            <w:tabs>
              <w:tab w:val="right" w:leader="dot" w:pos="9034"/>
            </w:tabs>
            <w:rPr>
              <w:rFonts w:asciiTheme="minorHAnsi" w:eastAsiaTheme="minorEastAsia" w:hAnsiTheme="minorHAnsi" w:cstheme="minorBidi"/>
              <w:noProof/>
            </w:rPr>
          </w:pPr>
          <w:hyperlink w:anchor="_Toc202418238" w:history="1">
            <w:r w:rsidR="00804CCF" w:rsidRPr="00804CCF">
              <w:rPr>
                <w:rStyle w:val="Hipervnculo"/>
                <w:noProof/>
                <w:color w:val="auto"/>
              </w:rPr>
              <w:t>c) Admisión del Recurso de Revisión</w:t>
            </w:r>
            <w:r w:rsidR="00804CCF" w:rsidRPr="00804CCF">
              <w:rPr>
                <w:noProof/>
                <w:webHidden/>
              </w:rPr>
              <w:tab/>
            </w:r>
            <w:r w:rsidR="00804CCF" w:rsidRPr="00804CCF">
              <w:rPr>
                <w:noProof/>
                <w:webHidden/>
              </w:rPr>
              <w:fldChar w:fldCharType="begin"/>
            </w:r>
            <w:r w:rsidR="00804CCF" w:rsidRPr="00804CCF">
              <w:rPr>
                <w:noProof/>
                <w:webHidden/>
              </w:rPr>
              <w:instrText xml:space="preserve"> PAGEREF _Toc202418238 \h </w:instrText>
            </w:r>
            <w:r w:rsidR="00804CCF" w:rsidRPr="00804CCF">
              <w:rPr>
                <w:noProof/>
                <w:webHidden/>
              </w:rPr>
            </w:r>
            <w:r w:rsidR="00804CCF" w:rsidRPr="00804CCF">
              <w:rPr>
                <w:noProof/>
                <w:webHidden/>
              </w:rPr>
              <w:fldChar w:fldCharType="separate"/>
            </w:r>
            <w:r w:rsidR="007A42AF">
              <w:rPr>
                <w:noProof/>
                <w:webHidden/>
              </w:rPr>
              <w:t>4</w:t>
            </w:r>
            <w:r w:rsidR="00804CCF" w:rsidRPr="00804CCF">
              <w:rPr>
                <w:noProof/>
                <w:webHidden/>
              </w:rPr>
              <w:fldChar w:fldCharType="end"/>
            </w:r>
          </w:hyperlink>
        </w:p>
        <w:p w14:paraId="3FDE9B01" w14:textId="6DFA5164" w:rsidR="00804CCF" w:rsidRPr="00804CCF" w:rsidRDefault="000D6042" w:rsidP="00804CCF">
          <w:pPr>
            <w:pStyle w:val="TDC3"/>
            <w:tabs>
              <w:tab w:val="right" w:leader="dot" w:pos="9034"/>
            </w:tabs>
            <w:rPr>
              <w:rFonts w:asciiTheme="minorHAnsi" w:eastAsiaTheme="minorEastAsia" w:hAnsiTheme="minorHAnsi" w:cstheme="minorBidi"/>
              <w:noProof/>
            </w:rPr>
          </w:pPr>
          <w:hyperlink w:anchor="_Toc202418239" w:history="1">
            <w:r w:rsidR="00804CCF" w:rsidRPr="00804CCF">
              <w:rPr>
                <w:rStyle w:val="Hipervnculo"/>
                <w:noProof/>
                <w:color w:val="auto"/>
              </w:rPr>
              <w:t>d) Informe Justificado del Sujeto Obligado</w:t>
            </w:r>
            <w:r w:rsidR="00804CCF" w:rsidRPr="00804CCF">
              <w:rPr>
                <w:noProof/>
                <w:webHidden/>
              </w:rPr>
              <w:tab/>
            </w:r>
            <w:r w:rsidR="00804CCF" w:rsidRPr="00804CCF">
              <w:rPr>
                <w:noProof/>
                <w:webHidden/>
              </w:rPr>
              <w:fldChar w:fldCharType="begin"/>
            </w:r>
            <w:r w:rsidR="00804CCF" w:rsidRPr="00804CCF">
              <w:rPr>
                <w:noProof/>
                <w:webHidden/>
              </w:rPr>
              <w:instrText xml:space="preserve"> PAGEREF _Toc202418239 \h </w:instrText>
            </w:r>
            <w:r w:rsidR="00804CCF" w:rsidRPr="00804CCF">
              <w:rPr>
                <w:noProof/>
                <w:webHidden/>
              </w:rPr>
            </w:r>
            <w:r w:rsidR="00804CCF" w:rsidRPr="00804CCF">
              <w:rPr>
                <w:noProof/>
                <w:webHidden/>
              </w:rPr>
              <w:fldChar w:fldCharType="separate"/>
            </w:r>
            <w:r w:rsidR="007A42AF">
              <w:rPr>
                <w:noProof/>
                <w:webHidden/>
              </w:rPr>
              <w:t>4</w:t>
            </w:r>
            <w:r w:rsidR="00804CCF" w:rsidRPr="00804CCF">
              <w:rPr>
                <w:noProof/>
                <w:webHidden/>
              </w:rPr>
              <w:fldChar w:fldCharType="end"/>
            </w:r>
          </w:hyperlink>
        </w:p>
        <w:p w14:paraId="59ED489B" w14:textId="3579E436" w:rsidR="00804CCF" w:rsidRPr="00804CCF" w:rsidRDefault="000D6042" w:rsidP="00804CCF">
          <w:pPr>
            <w:pStyle w:val="TDC3"/>
            <w:tabs>
              <w:tab w:val="right" w:leader="dot" w:pos="9034"/>
            </w:tabs>
            <w:rPr>
              <w:rFonts w:asciiTheme="minorHAnsi" w:eastAsiaTheme="minorEastAsia" w:hAnsiTheme="minorHAnsi" w:cstheme="minorBidi"/>
              <w:noProof/>
            </w:rPr>
          </w:pPr>
          <w:hyperlink w:anchor="_Toc202418240" w:history="1">
            <w:r w:rsidR="00804CCF" w:rsidRPr="00804CCF">
              <w:rPr>
                <w:rStyle w:val="Hipervnculo"/>
                <w:noProof/>
                <w:color w:val="auto"/>
              </w:rPr>
              <w:t>e) Manifestaciones de la Parte Recurrente</w:t>
            </w:r>
            <w:r w:rsidR="00804CCF" w:rsidRPr="00804CCF">
              <w:rPr>
                <w:noProof/>
                <w:webHidden/>
              </w:rPr>
              <w:tab/>
            </w:r>
            <w:r w:rsidR="00804CCF" w:rsidRPr="00804CCF">
              <w:rPr>
                <w:noProof/>
                <w:webHidden/>
              </w:rPr>
              <w:fldChar w:fldCharType="begin"/>
            </w:r>
            <w:r w:rsidR="00804CCF" w:rsidRPr="00804CCF">
              <w:rPr>
                <w:noProof/>
                <w:webHidden/>
              </w:rPr>
              <w:instrText xml:space="preserve"> PAGEREF _Toc202418240 \h </w:instrText>
            </w:r>
            <w:r w:rsidR="00804CCF" w:rsidRPr="00804CCF">
              <w:rPr>
                <w:noProof/>
                <w:webHidden/>
              </w:rPr>
            </w:r>
            <w:r w:rsidR="00804CCF" w:rsidRPr="00804CCF">
              <w:rPr>
                <w:noProof/>
                <w:webHidden/>
              </w:rPr>
              <w:fldChar w:fldCharType="separate"/>
            </w:r>
            <w:r w:rsidR="007A42AF">
              <w:rPr>
                <w:noProof/>
                <w:webHidden/>
              </w:rPr>
              <w:t>4</w:t>
            </w:r>
            <w:r w:rsidR="00804CCF" w:rsidRPr="00804CCF">
              <w:rPr>
                <w:noProof/>
                <w:webHidden/>
              </w:rPr>
              <w:fldChar w:fldCharType="end"/>
            </w:r>
          </w:hyperlink>
        </w:p>
        <w:p w14:paraId="7F075AF1" w14:textId="34C24137" w:rsidR="00804CCF" w:rsidRPr="00804CCF" w:rsidRDefault="000D6042" w:rsidP="00804CCF">
          <w:pPr>
            <w:pStyle w:val="TDC3"/>
            <w:tabs>
              <w:tab w:val="right" w:leader="dot" w:pos="9034"/>
            </w:tabs>
            <w:rPr>
              <w:rFonts w:asciiTheme="minorHAnsi" w:eastAsiaTheme="minorEastAsia" w:hAnsiTheme="minorHAnsi" w:cstheme="minorBidi"/>
              <w:noProof/>
            </w:rPr>
          </w:pPr>
          <w:hyperlink w:anchor="_Toc202418241" w:history="1">
            <w:r w:rsidR="00804CCF" w:rsidRPr="00804CCF">
              <w:rPr>
                <w:rStyle w:val="Hipervnculo"/>
                <w:noProof/>
                <w:color w:val="auto"/>
              </w:rPr>
              <w:t>f) Cierre de instrucción</w:t>
            </w:r>
            <w:r w:rsidR="00804CCF" w:rsidRPr="00804CCF">
              <w:rPr>
                <w:noProof/>
                <w:webHidden/>
              </w:rPr>
              <w:tab/>
            </w:r>
            <w:r w:rsidR="00804CCF" w:rsidRPr="00804CCF">
              <w:rPr>
                <w:noProof/>
                <w:webHidden/>
              </w:rPr>
              <w:fldChar w:fldCharType="begin"/>
            </w:r>
            <w:r w:rsidR="00804CCF" w:rsidRPr="00804CCF">
              <w:rPr>
                <w:noProof/>
                <w:webHidden/>
              </w:rPr>
              <w:instrText xml:space="preserve"> PAGEREF _Toc202418241 \h </w:instrText>
            </w:r>
            <w:r w:rsidR="00804CCF" w:rsidRPr="00804CCF">
              <w:rPr>
                <w:noProof/>
                <w:webHidden/>
              </w:rPr>
            </w:r>
            <w:r w:rsidR="00804CCF" w:rsidRPr="00804CCF">
              <w:rPr>
                <w:noProof/>
                <w:webHidden/>
              </w:rPr>
              <w:fldChar w:fldCharType="separate"/>
            </w:r>
            <w:r w:rsidR="007A42AF">
              <w:rPr>
                <w:noProof/>
                <w:webHidden/>
              </w:rPr>
              <w:t>5</w:t>
            </w:r>
            <w:r w:rsidR="00804CCF" w:rsidRPr="00804CCF">
              <w:rPr>
                <w:noProof/>
                <w:webHidden/>
              </w:rPr>
              <w:fldChar w:fldCharType="end"/>
            </w:r>
          </w:hyperlink>
        </w:p>
        <w:p w14:paraId="5838BA53" w14:textId="168A7CFE" w:rsidR="00804CCF" w:rsidRPr="00804CCF" w:rsidRDefault="000D6042" w:rsidP="00804CCF">
          <w:pPr>
            <w:pStyle w:val="TDC3"/>
            <w:tabs>
              <w:tab w:val="right" w:leader="dot" w:pos="9034"/>
            </w:tabs>
            <w:rPr>
              <w:rFonts w:asciiTheme="minorHAnsi" w:eastAsiaTheme="minorEastAsia" w:hAnsiTheme="minorHAnsi" w:cstheme="minorBidi"/>
              <w:noProof/>
            </w:rPr>
          </w:pPr>
          <w:hyperlink w:anchor="_Toc202418242" w:history="1">
            <w:r w:rsidR="00804CCF" w:rsidRPr="00804CCF">
              <w:rPr>
                <w:rStyle w:val="Hipervnculo"/>
                <w:noProof/>
                <w:color w:val="auto"/>
              </w:rPr>
              <w:t>g) Ampliación de Plazo para Resolver</w:t>
            </w:r>
            <w:r w:rsidR="00804CCF" w:rsidRPr="00804CCF">
              <w:rPr>
                <w:noProof/>
                <w:webHidden/>
              </w:rPr>
              <w:tab/>
            </w:r>
            <w:r w:rsidR="00804CCF" w:rsidRPr="00804CCF">
              <w:rPr>
                <w:noProof/>
                <w:webHidden/>
              </w:rPr>
              <w:fldChar w:fldCharType="begin"/>
            </w:r>
            <w:r w:rsidR="00804CCF" w:rsidRPr="00804CCF">
              <w:rPr>
                <w:noProof/>
                <w:webHidden/>
              </w:rPr>
              <w:instrText xml:space="preserve"> PAGEREF _Toc202418242 \h </w:instrText>
            </w:r>
            <w:r w:rsidR="00804CCF" w:rsidRPr="00804CCF">
              <w:rPr>
                <w:noProof/>
                <w:webHidden/>
              </w:rPr>
            </w:r>
            <w:r w:rsidR="00804CCF" w:rsidRPr="00804CCF">
              <w:rPr>
                <w:noProof/>
                <w:webHidden/>
              </w:rPr>
              <w:fldChar w:fldCharType="separate"/>
            </w:r>
            <w:r w:rsidR="007A42AF">
              <w:rPr>
                <w:noProof/>
                <w:webHidden/>
              </w:rPr>
              <w:t>5</w:t>
            </w:r>
            <w:r w:rsidR="00804CCF" w:rsidRPr="00804CCF">
              <w:rPr>
                <w:noProof/>
                <w:webHidden/>
              </w:rPr>
              <w:fldChar w:fldCharType="end"/>
            </w:r>
          </w:hyperlink>
        </w:p>
        <w:p w14:paraId="1350D5DA" w14:textId="1887F26B" w:rsidR="00804CCF" w:rsidRPr="00804CCF" w:rsidRDefault="000D6042" w:rsidP="00804CCF">
          <w:pPr>
            <w:pStyle w:val="TDC1"/>
            <w:tabs>
              <w:tab w:val="right" w:leader="dot" w:pos="9034"/>
            </w:tabs>
            <w:rPr>
              <w:rFonts w:asciiTheme="minorHAnsi" w:eastAsiaTheme="minorEastAsia" w:hAnsiTheme="minorHAnsi" w:cstheme="minorBidi"/>
              <w:noProof/>
            </w:rPr>
          </w:pPr>
          <w:hyperlink w:anchor="_Toc202418243" w:history="1">
            <w:r w:rsidR="00804CCF" w:rsidRPr="00804CCF">
              <w:rPr>
                <w:rStyle w:val="Hipervnculo"/>
                <w:noProof/>
                <w:color w:val="auto"/>
              </w:rPr>
              <w:t>CONSIDERANDOS</w:t>
            </w:r>
            <w:r w:rsidR="00804CCF" w:rsidRPr="00804CCF">
              <w:rPr>
                <w:noProof/>
                <w:webHidden/>
              </w:rPr>
              <w:tab/>
            </w:r>
            <w:r w:rsidR="00804CCF" w:rsidRPr="00804CCF">
              <w:rPr>
                <w:noProof/>
                <w:webHidden/>
              </w:rPr>
              <w:fldChar w:fldCharType="begin"/>
            </w:r>
            <w:r w:rsidR="00804CCF" w:rsidRPr="00804CCF">
              <w:rPr>
                <w:noProof/>
                <w:webHidden/>
              </w:rPr>
              <w:instrText xml:space="preserve"> PAGEREF _Toc202418243 \h </w:instrText>
            </w:r>
            <w:r w:rsidR="00804CCF" w:rsidRPr="00804CCF">
              <w:rPr>
                <w:noProof/>
                <w:webHidden/>
              </w:rPr>
            </w:r>
            <w:r w:rsidR="00804CCF" w:rsidRPr="00804CCF">
              <w:rPr>
                <w:noProof/>
                <w:webHidden/>
              </w:rPr>
              <w:fldChar w:fldCharType="separate"/>
            </w:r>
            <w:r w:rsidR="007A42AF">
              <w:rPr>
                <w:noProof/>
                <w:webHidden/>
              </w:rPr>
              <w:t>5</w:t>
            </w:r>
            <w:r w:rsidR="00804CCF" w:rsidRPr="00804CCF">
              <w:rPr>
                <w:noProof/>
                <w:webHidden/>
              </w:rPr>
              <w:fldChar w:fldCharType="end"/>
            </w:r>
          </w:hyperlink>
        </w:p>
        <w:p w14:paraId="1F28BB8D" w14:textId="5C833D9E" w:rsidR="00804CCF" w:rsidRPr="00804CCF" w:rsidRDefault="000D6042" w:rsidP="00804CCF">
          <w:pPr>
            <w:pStyle w:val="TDC2"/>
            <w:tabs>
              <w:tab w:val="right" w:leader="dot" w:pos="9034"/>
            </w:tabs>
            <w:rPr>
              <w:rFonts w:asciiTheme="minorHAnsi" w:eastAsiaTheme="minorEastAsia" w:hAnsiTheme="minorHAnsi" w:cstheme="minorBidi"/>
              <w:noProof/>
            </w:rPr>
          </w:pPr>
          <w:hyperlink w:anchor="_Toc202418244" w:history="1">
            <w:r w:rsidR="00804CCF" w:rsidRPr="00804CCF">
              <w:rPr>
                <w:rStyle w:val="Hipervnculo"/>
                <w:noProof/>
                <w:color w:val="auto"/>
              </w:rPr>
              <w:t>PRIMERO. Procedibilidad</w:t>
            </w:r>
            <w:r w:rsidR="00804CCF" w:rsidRPr="00804CCF">
              <w:rPr>
                <w:noProof/>
                <w:webHidden/>
              </w:rPr>
              <w:tab/>
            </w:r>
            <w:r w:rsidR="00804CCF" w:rsidRPr="00804CCF">
              <w:rPr>
                <w:noProof/>
                <w:webHidden/>
              </w:rPr>
              <w:fldChar w:fldCharType="begin"/>
            </w:r>
            <w:r w:rsidR="00804CCF" w:rsidRPr="00804CCF">
              <w:rPr>
                <w:noProof/>
                <w:webHidden/>
              </w:rPr>
              <w:instrText xml:space="preserve"> PAGEREF _Toc202418244 \h </w:instrText>
            </w:r>
            <w:r w:rsidR="00804CCF" w:rsidRPr="00804CCF">
              <w:rPr>
                <w:noProof/>
                <w:webHidden/>
              </w:rPr>
            </w:r>
            <w:r w:rsidR="00804CCF" w:rsidRPr="00804CCF">
              <w:rPr>
                <w:noProof/>
                <w:webHidden/>
              </w:rPr>
              <w:fldChar w:fldCharType="separate"/>
            </w:r>
            <w:r w:rsidR="007A42AF">
              <w:rPr>
                <w:noProof/>
                <w:webHidden/>
              </w:rPr>
              <w:t>5</w:t>
            </w:r>
            <w:r w:rsidR="00804CCF" w:rsidRPr="00804CCF">
              <w:rPr>
                <w:noProof/>
                <w:webHidden/>
              </w:rPr>
              <w:fldChar w:fldCharType="end"/>
            </w:r>
          </w:hyperlink>
        </w:p>
        <w:p w14:paraId="78AFE244" w14:textId="29548CED" w:rsidR="00804CCF" w:rsidRPr="00804CCF" w:rsidRDefault="000D6042" w:rsidP="00804CCF">
          <w:pPr>
            <w:pStyle w:val="TDC3"/>
            <w:tabs>
              <w:tab w:val="right" w:leader="dot" w:pos="9034"/>
            </w:tabs>
            <w:rPr>
              <w:rFonts w:asciiTheme="minorHAnsi" w:eastAsiaTheme="minorEastAsia" w:hAnsiTheme="minorHAnsi" w:cstheme="minorBidi"/>
              <w:noProof/>
            </w:rPr>
          </w:pPr>
          <w:hyperlink w:anchor="_Toc202418245" w:history="1">
            <w:r w:rsidR="00804CCF" w:rsidRPr="00804CCF">
              <w:rPr>
                <w:rStyle w:val="Hipervnculo"/>
                <w:noProof/>
                <w:color w:val="auto"/>
              </w:rPr>
              <w:t>a) Competencia del Instituto</w:t>
            </w:r>
            <w:r w:rsidR="00804CCF" w:rsidRPr="00804CCF">
              <w:rPr>
                <w:noProof/>
                <w:webHidden/>
              </w:rPr>
              <w:tab/>
            </w:r>
            <w:r w:rsidR="00804CCF" w:rsidRPr="00804CCF">
              <w:rPr>
                <w:noProof/>
                <w:webHidden/>
              </w:rPr>
              <w:fldChar w:fldCharType="begin"/>
            </w:r>
            <w:r w:rsidR="00804CCF" w:rsidRPr="00804CCF">
              <w:rPr>
                <w:noProof/>
                <w:webHidden/>
              </w:rPr>
              <w:instrText xml:space="preserve"> PAGEREF _Toc202418245 \h </w:instrText>
            </w:r>
            <w:r w:rsidR="00804CCF" w:rsidRPr="00804CCF">
              <w:rPr>
                <w:noProof/>
                <w:webHidden/>
              </w:rPr>
            </w:r>
            <w:r w:rsidR="00804CCF" w:rsidRPr="00804CCF">
              <w:rPr>
                <w:noProof/>
                <w:webHidden/>
              </w:rPr>
              <w:fldChar w:fldCharType="separate"/>
            </w:r>
            <w:r w:rsidR="007A42AF">
              <w:rPr>
                <w:noProof/>
                <w:webHidden/>
              </w:rPr>
              <w:t>5</w:t>
            </w:r>
            <w:r w:rsidR="00804CCF" w:rsidRPr="00804CCF">
              <w:rPr>
                <w:noProof/>
                <w:webHidden/>
              </w:rPr>
              <w:fldChar w:fldCharType="end"/>
            </w:r>
          </w:hyperlink>
        </w:p>
        <w:p w14:paraId="0E8846F0" w14:textId="44E9843E" w:rsidR="00804CCF" w:rsidRPr="00804CCF" w:rsidRDefault="000D6042" w:rsidP="00804CCF">
          <w:pPr>
            <w:pStyle w:val="TDC3"/>
            <w:tabs>
              <w:tab w:val="right" w:leader="dot" w:pos="9034"/>
            </w:tabs>
            <w:rPr>
              <w:rFonts w:asciiTheme="minorHAnsi" w:eastAsiaTheme="minorEastAsia" w:hAnsiTheme="minorHAnsi" w:cstheme="minorBidi"/>
              <w:noProof/>
            </w:rPr>
          </w:pPr>
          <w:hyperlink w:anchor="_Toc202418246" w:history="1">
            <w:r w:rsidR="00804CCF" w:rsidRPr="00804CCF">
              <w:rPr>
                <w:rStyle w:val="Hipervnculo"/>
                <w:noProof/>
                <w:color w:val="auto"/>
              </w:rPr>
              <w:t>b) Legitimidad de la parte recurrente</w:t>
            </w:r>
            <w:r w:rsidR="00804CCF" w:rsidRPr="00804CCF">
              <w:rPr>
                <w:noProof/>
                <w:webHidden/>
              </w:rPr>
              <w:tab/>
            </w:r>
            <w:r w:rsidR="00804CCF" w:rsidRPr="00804CCF">
              <w:rPr>
                <w:noProof/>
                <w:webHidden/>
              </w:rPr>
              <w:fldChar w:fldCharType="begin"/>
            </w:r>
            <w:r w:rsidR="00804CCF" w:rsidRPr="00804CCF">
              <w:rPr>
                <w:noProof/>
                <w:webHidden/>
              </w:rPr>
              <w:instrText xml:space="preserve"> PAGEREF _Toc202418246 \h </w:instrText>
            </w:r>
            <w:r w:rsidR="00804CCF" w:rsidRPr="00804CCF">
              <w:rPr>
                <w:noProof/>
                <w:webHidden/>
              </w:rPr>
            </w:r>
            <w:r w:rsidR="00804CCF" w:rsidRPr="00804CCF">
              <w:rPr>
                <w:noProof/>
                <w:webHidden/>
              </w:rPr>
              <w:fldChar w:fldCharType="separate"/>
            </w:r>
            <w:r w:rsidR="007A42AF">
              <w:rPr>
                <w:noProof/>
                <w:webHidden/>
              </w:rPr>
              <w:t>6</w:t>
            </w:r>
            <w:r w:rsidR="00804CCF" w:rsidRPr="00804CCF">
              <w:rPr>
                <w:noProof/>
                <w:webHidden/>
              </w:rPr>
              <w:fldChar w:fldCharType="end"/>
            </w:r>
          </w:hyperlink>
        </w:p>
        <w:p w14:paraId="1D161EF6" w14:textId="2D77FA1D" w:rsidR="00804CCF" w:rsidRPr="00804CCF" w:rsidRDefault="000D6042" w:rsidP="00804CCF">
          <w:pPr>
            <w:pStyle w:val="TDC3"/>
            <w:tabs>
              <w:tab w:val="right" w:leader="dot" w:pos="9034"/>
            </w:tabs>
            <w:rPr>
              <w:rFonts w:asciiTheme="minorHAnsi" w:eastAsiaTheme="minorEastAsia" w:hAnsiTheme="minorHAnsi" w:cstheme="minorBidi"/>
              <w:noProof/>
            </w:rPr>
          </w:pPr>
          <w:hyperlink w:anchor="_Toc202418247" w:history="1">
            <w:r w:rsidR="00804CCF" w:rsidRPr="00804CCF">
              <w:rPr>
                <w:rStyle w:val="Hipervnculo"/>
                <w:noProof/>
                <w:color w:val="auto"/>
              </w:rPr>
              <w:t>c) Plazo para interponer el recurso</w:t>
            </w:r>
            <w:r w:rsidR="00804CCF" w:rsidRPr="00804CCF">
              <w:rPr>
                <w:noProof/>
                <w:webHidden/>
              </w:rPr>
              <w:tab/>
            </w:r>
            <w:r w:rsidR="00804CCF" w:rsidRPr="00804CCF">
              <w:rPr>
                <w:noProof/>
                <w:webHidden/>
              </w:rPr>
              <w:fldChar w:fldCharType="begin"/>
            </w:r>
            <w:r w:rsidR="00804CCF" w:rsidRPr="00804CCF">
              <w:rPr>
                <w:noProof/>
                <w:webHidden/>
              </w:rPr>
              <w:instrText xml:space="preserve"> PAGEREF _Toc202418247 \h </w:instrText>
            </w:r>
            <w:r w:rsidR="00804CCF" w:rsidRPr="00804CCF">
              <w:rPr>
                <w:noProof/>
                <w:webHidden/>
              </w:rPr>
            </w:r>
            <w:r w:rsidR="00804CCF" w:rsidRPr="00804CCF">
              <w:rPr>
                <w:noProof/>
                <w:webHidden/>
              </w:rPr>
              <w:fldChar w:fldCharType="separate"/>
            </w:r>
            <w:r w:rsidR="007A42AF">
              <w:rPr>
                <w:noProof/>
                <w:webHidden/>
              </w:rPr>
              <w:t>6</w:t>
            </w:r>
            <w:r w:rsidR="00804CCF" w:rsidRPr="00804CCF">
              <w:rPr>
                <w:noProof/>
                <w:webHidden/>
              </w:rPr>
              <w:fldChar w:fldCharType="end"/>
            </w:r>
          </w:hyperlink>
        </w:p>
        <w:p w14:paraId="74AE7890" w14:textId="15AFC614" w:rsidR="00804CCF" w:rsidRPr="00804CCF" w:rsidRDefault="000D6042" w:rsidP="00804CCF">
          <w:pPr>
            <w:pStyle w:val="TDC3"/>
            <w:tabs>
              <w:tab w:val="right" w:leader="dot" w:pos="9034"/>
            </w:tabs>
            <w:rPr>
              <w:rFonts w:asciiTheme="minorHAnsi" w:eastAsiaTheme="minorEastAsia" w:hAnsiTheme="minorHAnsi" w:cstheme="minorBidi"/>
              <w:noProof/>
            </w:rPr>
          </w:pPr>
          <w:hyperlink w:anchor="_Toc202418248" w:history="1">
            <w:r w:rsidR="00804CCF" w:rsidRPr="00804CCF">
              <w:rPr>
                <w:rStyle w:val="Hipervnculo"/>
                <w:noProof/>
                <w:color w:val="auto"/>
              </w:rPr>
              <w:t>d) Causal de Procedencia</w:t>
            </w:r>
            <w:r w:rsidR="00804CCF" w:rsidRPr="00804CCF">
              <w:rPr>
                <w:noProof/>
                <w:webHidden/>
              </w:rPr>
              <w:tab/>
            </w:r>
            <w:r w:rsidR="00804CCF" w:rsidRPr="00804CCF">
              <w:rPr>
                <w:noProof/>
                <w:webHidden/>
              </w:rPr>
              <w:fldChar w:fldCharType="begin"/>
            </w:r>
            <w:r w:rsidR="00804CCF" w:rsidRPr="00804CCF">
              <w:rPr>
                <w:noProof/>
                <w:webHidden/>
              </w:rPr>
              <w:instrText xml:space="preserve"> PAGEREF _Toc202418248 \h </w:instrText>
            </w:r>
            <w:r w:rsidR="00804CCF" w:rsidRPr="00804CCF">
              <w:rPr>
                <w:noProof/>
                <w:webHidden/>
              </w:rPr>
            </w:r>
            <w:r w:rsidR="00804CCF" w:rsidRPr="00804CCF">
              <w:rPr>
                <w:noProof/>
                <w:webHidden/>
              </w:rPr>
              <w:fldChar w:fldCharType="separate"/>
            </w:r>
            <w:r w:rsidR="007A42AF">
              <w:rPr>
                <w:noProof/>
                <w:webHidden/>
              </w:rPr>
              <w:t>7</w:t>
            </w:r>
            <w:r w:rsidR="00804CCF" w:rsidRPr="00804CCF">
              <w:rPr>
                <w:noProof/>
                <w:webHidden/>
              </w:rPr>
              <w:fldChar w:fldCharType="end"/>
            </w:r>
          </w:hyperlink>
        </w:p>
        <w:p w14:paraId="64542B2A" w14:textId="5F354955" w:rsidR="00804CCF" w:rsidRPr="00804CCF" w:rsidRDefault="000D6042" w:rsidP="00804CCF">
          <w:pPr>
            <w:pStyle w:val="TDC3"/>
            <w:tabs>
              <w:tab w:val="right" w:leader="dot" w:pos="9034"/>
            </w:tabs>
            <w:rPr>
              <w:rFonts w:asciiTheme="minorHAnsi" w:eastAsiaTheme="minorEastAsia" w:hAnsiTheme="minorHAnsi" w:cstheme="minorBidi"/>
              <w:noProof/>
            </w:rPr>
          </w:pPr>
          <w:hyperlink w:anchor="_Toc202418249" w:history="1">
            <w:r w:rsidR="00804CCF" w:rsidRPr="00804CCF">
              <w:rPr>
                <w:rStyle w:val="Hipervnculo"/>
                <w:noProof/>
                <w:color w:val="auto"/>
              </w:rPr>
              <w:t>e) Requisitos formales para la interposición del recurso</w:t>
            </w:r>
            <w:r w:rsidR="00804CCF" w:rsidRPr="00804CCF">
              <w:rPr>
                <w:noProof/>
                <w:webHidden/>
              </w:rPr>
              <w:tab/>
            </w:r>
            <w:r w:rsidR="00804CCF" w:rsidRPr="00804CCF">
              <w:rPr>
                <w:noProof/>
                <w:webHidden/>
              </w:rPr>
              <w:fldChar w:fldCharType="begin"/>
            </w:r>
            <w:r w:rsidR="00804CCF" w:rsidRPr="00804CCF">
              <w:rPr>
                <w:noProof/>
                <w:webHidden/>
              </w:rPr>
              <w:instrText xml:space="preserve"> PAGEREF _Toc202418249 \h </w:instrText>
            </w:r>
            <w:r w:rsidR="00804CCF" w:rsidRPr="00804CCF">
              <w:rPr>
                <w:noProof/>
                <w:webHidden/>
              </w:rPr>
            </w:r>
            <w:r w:rsidR="00804CCF" w:rsidRPr="00804CCF">
              <w:rPr>
                <w:noProof/>
                <w:webHidden/>
              </w:rPr>
              <w:fldChar w:fldCharType="separate"/>
            </w:r>
            <w:r w:rsidR="007A42AF">
              <w:rPr>
                <w:noProof/>
                <w:webHidden/>
              </w:rPr>
              <w:t>7</w:t>
            </w:r>
            <w:r w:rsidR="00804CCF" w:rsidRPr="00804CCF">
              <w:rPr>
                <w:noProof/>
                <w:webHidden/>
              </w:rPr>
              <w:fldChar w:fldCharType="end"/>
            </w:r>
          </w:hyperlink>
        </w:p>
        <w:p w14:paraId="0C08D808" w14:textId="444D878F" w:rsidR="00804CCF" w:rsidRPr="00804CCF" w:rsidRDefault="000D6042" w:rsidP="00804CCF">
          <w:pPr>
            <w:pStyle w:val="TDC2"/>
            <w:tabs>
              <w:tab w:val="right" w:leader="dot" w:pos="9034"/>
            </w:tabs>
            <w:rPr>
              <w:rFonts w:asciiTheme="minorHAnsi" w:eastAsiaTheme="minorEastAsia" w:hAnsiTheme="minorHAnsi" w:cstheme="minorBidi"/>
              <w:noProof/>
            </w:rPr>
          </w:pPr>
          <w:hyperlink w:anchor="_Toc202418250" w:history="1">
            <w:r w:rsidR="00804CCF" w:rsidRPr="00804CCF">
              <w:rPr>
                <w:rStyle w:val="Hipervnculo"/>
                <w:noProof/>
                <w:color w:val="auto"/>
              </w:rPr>
              <w:t>SEGUNDO. Estudio de Fondo</w:t>
            </w:r>
            <w:r w:rsidR="00804CCF" w:rsidRPr="00804CCF">
              <w:rPr>
                <w:noProof/>
                <w:webHidden/>
              </w:rPr>
              <w:tab/>
            </w:r>
            <w:r w:rsidR="00804CCF" w:rsidRPr="00804CCF">
              <w:rPr>
                <w:noProof/>
                <w:webHidden/>
              </w:rPr>
              <w:fldChar w:fldCharType="begin"/>
            </w:r>
            <w:r w:rsidR="00804CCF" w:rsidRPr="00804CCF">
              <w:rPr>
                <w:noProof/>
                <w:webHidden/>
              </w:rPr>
              <w:instrText xml:space="preserve"> PAGEREF _Toc202418250 \h </w:instrText>
            </w:r>
            <w:r w:rsidR="00804CCF" w:rsidRPr="00804CCF">
              <w:rPr>
                <w:noProof/>
                <w:webHidden/>
              </w:rPr>
            </w:r>
            <w:r w:rsidR="00804CCF" w:rsidRPr="00804CCF">
              <w:rPr>
                <w:noProof/>
                <w:webHidden/>
              </w:rPr>
              <w:fldChar w:fldCharType="separate"/>
            </w:r>
            <w:r w:rsidR="007A42AF">
              <w:rPr>
                <w:noProof/>
                <w:webHidden/>
              </w:rPr>
              <w:t>8</w:t>
            </w:r>
            <w:r w:rsidR="00804CCF" w:rsidRPr="00804CCF">
              <w:rPr>
                <w:noProof/>
                <w:webHidden/>
              </w:rPr>
              <w:fldChar w:fldCharType="end"/>
            </w:r>
          </w:hyperlink>
        </w:p>
        <w:p w14:paraId="4A54625A" w14:textId="473B02A4" w:rsidR="00804CCF" w:rsidRPr="00804CCF" w:rsidRDefault="000D6042" w:rsidP="00804CCF">
          <w:pPr>
            <w:pStyle w:val="TDC3"/>
            <w:tabs>
              <w:tab w:val="right" w:leader="dot" w:pos="9034"/>
            </w:tabs>
            <w:rPr>
              <w:rFonts w:asciiTheme="minorHAnsi" w:eastAsiaTheme="minorEastAsia" w:hAnsiTheme="minorHAnsi" w:cstheme="minorBidi"/>
              <w:noProof/>
            </w:rPr>
          </w:pPr>
          <w:hyperlink w:anchor="_Toc202418251" w:history="1">
            <w:r w:rsidR="00804CCF" w:rsidRPr="00804CCF">
              <w:rPr>
                <w:rStyle w:val="Hipervnculo"/>
                <w:noProof/>
                <w:color w:val="auto"/>
              </w:rPr>
              <w:t>a) Mandato de transparencia y responsabilidad del Sujeto Obligado</w:t>
            </w:r>
            <w:r w:rsidR="00804CCF" w:rsidRPr="00804CCF">
              <w:rPr>
                <w:noProof/>
                <w:webHidden/>
              </w:rPr>
              <w:tab/>
            </w:r>
            <w:r w:rsidR="00804CCF" w:rsidRPr="00804CCF">
              <w:rPr>
                <w:noProof/>
                <w:webHidden/>
              </w:rPr>
              <w:fldChar w:fldCharType="begin"/>
            </w:r>
            <w:r w:rsidR="00804CCF" w:rsidRPr="00804CCF">
              <w:rPr>
                <w:noProof/>
                <w:webHidden/>
              </w:rPr>
              <w:instrText xml:space="preserve"> PAGEREF _Toc202418251 \h </w:instrText>
            </w:r>
            <w:r w:rsidR="00804CCF" w:rsidRPr="00804CCF">
              <w:rPr>
                <w:noProof/>
                <w:webHidden/>
              </w:rPr>
            </w:r>
            <w:r w:rsidR="00804CCF" w:rsidRPr="00804CCF">
              <w:rPr>
                <w:noProof/>
                <w:webHidden/>
              </w:rPr>
              <w:fldChar w:fldCharType="separate"/>
            </w:r>
            <w:r w:rsidR="007A42AF">
              <w:rPr>
                <w:noProof/>
                <w:webHidden/>
              </w:rPr>
              <w:t>8</w:t>
            </w:r>
            <w:r w:rsidR="00804CCF" w:rsidRPr="00804CCF">
              <w:rPr>
                <w:noProof/>
                <w:webHidden/>
              </w:rPr>
              <w:fldChar w:fldCharType="end"/>
            </w:r>
          </w:hyperlink>
        </w:p>
        <w:p w14:paraId="224E006C" w14:textId="6CC4BFA3" w:rsidR="00804CCF" w:rsidRPr="00804CCF" w:rsidRDefault="000D6042" w:rsidP="00804CCF">
          <w:pPr>
            <w:pStyle w:val="TDC3"/>
            <w:tabs>
              <w:tab w:val="right" w:leader="dot" w:pos="9034"/>
            </w:tabs>
            <w:rPr>
              <w:rFonts w:asciiTheme="minorHAnsi" w:eastAsiaTheme="minorEastAsia" w:hAnsiTheme="minorHAnsi" w:cstheme="minorBidi"/>
              <w:noProof/>
            </w:rPr>
          </w:pPr>
          <w:hyperlink w:anchor="_Toc202418252" w:history="1">
            <w:r w:rsidR="00804CCF" w:rsidRPr="00804CCF">
              <w:rPr>
                <w:rStyle w:val="Hipervnculo"/>
                <w:noProof/>
                <w:color w:val="auto"/>
              </w:rPr>
              <w:t>b) Controversia a resolver</w:t>
            </w:r>
            <w:r w:rsidR="00804CCF" w:rsidRPr="00804CCF">
              <w:rPr>
                <w:noProof/>
                <w:webHidden/>
              </w:rPr>
              <w:tab/>
            </w:r>
            <w:r w:rsidR="00804CCF" w:rsidRPr="00804CCF">
              <w:rPr>
                <w:noProof/>
                <w:webHidden/>
              </w:rPr>
              <w:fldChar w:fldCharType="begin"/>
            </w:r>
            <w:r w:rsidR="00804CCF" w:rsidRPr="00804CCF">
              <w:rPr>
                <w:noProof/>
                <w:webHidden/>
              </w:rPr>
              <w:instrText xml:space="preserve"> PAGEREF _Toc202418252 \h </w:instrText>
            </w:r>
            <w:r w:rsidR="00804CCF" w:rsidRPr="00804CCF">
              <w:rPr>
                <w:noProof/>
                <w:webHidden/>
              </w:rPr>
            </w:r>
            <w:r w:rsidR="00804CCF" w:rsidRPr="00804CCF">
              <w:rPr>
                <w:noProof/>
                <w:webHidden/>
              </w:rPr>
              <w:fldChar w:fldCharType="separate"/>
            </w:r>
            <w:r w:rsidR="007A42AF">
              <w:rPr>
                <w:noProof/>
                <w:webHidden/>
              </w:rPr>
              <w:t>11</w:t>
            </w:r>
            <w:r w:rsidR="00804CCF" w:rsidRPr="00804CCF">
              <w:rPr>
                <w:noProof/>
                <w:webHidden/>
              </w:rPr>
              <w:fldChar w:fldCharType="end"/>
            </w:r>
          </w:hyperlink>
        </w:p>
        <w:p w14:paraId="2572EE07" w14:textId="5FCD37B9" w:rsidR="00804CCF" w:rsidRPr="00804CCF" w:rsidRDefault="000D6042" w:rsidP="00804CCF">
          <w:pPr>
            <w:pStyle w:val="TDC3"/>
            <w:tabs>
              <w:tab w:val="right" w:leader="dot" w:pos="9034"/>
            </w:tabs>
            <w:rPr>
              <w:rFonts w:asciiTheme="minorHAnsi" w:eastAsiaTheme="minorEastAsia" w:hAnsiTheme="minorHAnsi" w:cstheme="minorBidi"/>
              <w:noProof/>
            </w:rPr>
          </w:pPr>
          <w:hyperlink w:anchor="_Toc202418253" w:history="1">
            <w:r w:rsidR="00804CCF" w:rsidRPr="00804CCF">
              <w:rPr>
                <w:rStyle w:val="Hipervnculo"/>
                <w:noProof/>
                <w:color w:val="auto"/>
              </w:rPr>
              <w:t>c) Estudio de la controversia</w:t>
            </w:r>
            <w:r w:rsidR="00804CCF" w:rsidRPr="00804CCF">
              <w:rPr>
                <w:noProof/>
                <w:webHidden/>
              </w:rPr>
              <w:tab/>
            </w:r>
            <w:r w:rsidR="00804CCF" w:rsidRPr="00804CCF">
              <w:rPr>
                <w:noProof/>
                <w:webHidden/>
              </w:rPr>
              <w:fldChar w:fldCharType="begin"/>
            </w:r>
            <w:r w:rsidR="00804CCF" w:rsidRPr="00804CCF">
              <w:rPr>
                <w:noProof/>
                <w:webHidden/>
              </w:rPr>
              <w:instrText xml:space="preserve"> PAGEREF _Toc202418253 \h </w:instrText>
            </w:r>
            <w:r w:rsidR="00804CCF" w:rsidRPr="00804CCF">
              <w:rPr>
                <w:noProof/>
                <w:webHidden/>
              </w:rPr>
            </w:r>
            <w:r w:rsidR="00804CCF" w:rsidRPr="00804CCF">
              <w:rPr>
                <w:noProof/>
                <w:webHidden/>
              </w:rPr>
              <w:fldChar w:fldCharType="separate"/>
            </w:r>
            <w:r w:rsidR="007A42AF">
              <w:rPr>
                <w:noProof/>
                <w:webHidden/>
              </w:rPr>
              <w:t>12</w:t>
            </w:r>
            <w:r w:rsidR="00804CCF" w:rsidRPr="00804CCF">
              <w:rPr>
                <w:noProof/>
                <w:webHidden/>
              </w:rPr>
              <w:fldChar w:fldCharType="end"/>
            </w:r>
          </w:hyperlink>
        </w:p>
        <w:p w14:paraId="45223E43" w14:textId="0E0316C1" w:rsidR="00804CCF" w:rsidRPr="00804CCF" w:rsidRDefault="000D6042" w:rsidP="00804CCF">
          <w:pPr>
            <w:pStyle w:val="TDC3"/>
            <w:tabs>
              <w:tab w:val="right" w:leader="dot" w:pos="9034"/>
            </w:tabs>
            <w:rPr>
              <w:rFonts w:asciiTheme="minorHAnsi" w:eastAsiaTheme="minorEastAsia" w:hAnsiTheme="minorHAnsi" w:cstheme="minorBidi"/>
              <w:noProof/>
            </w:rPr>
          </w:pPr>
          <w:hyperlink w:anchor="_Toc202418254" w:history="1">
            <w:r w:rsidR="00804CCF" w:rsidRPr="00804CCF">
              <w:rPr>
                <w:rStyle w:val="Hipervnculo"/>
                <w:noProof/>
                <w:color w:val="auto"/>
              </w:rPr>
              <w:t>d) Versión pública</w:t>
            </w:r>
            <w:r w:rsidR="00804CCF" w:rsidRPr="00804CCF">
              <w:rPr>
                <w:noProof/>
                <w:webHidden/>
              </w:rPr>
              <w:tab/>
            </w:r>
            <w:r w:rsidR="00804CCF" w:rsidRPr="00804CCF">
              <w:rPr>
                <w:noProof/>
                <w:webHidden/>
              </w:rPr>
              <w:fldChar w:fldCharType="begin"/>
            </w:r>
            <w:r w:rsidR="00804CCF" w:rsidRPr="00804CCF">
              <w:rPr>
                <w:noProof/>
                <w:webHidden/>
              </w:rPr>
              <w:instrText xml:space="preserve"> PAGEREF _Toc202418254 \h </w:instrText>
            </w:r>
            <w:r w:rsidR="00804CCF" w:rsidRPr="00804CCF">
              <w:rPr>
                <w:noProof/>
                <w:webHidden/>
              </w:rPr>
            </w:r>
            <w:r w:rsidR="00804CCF" w:rsidRPr="00804CCF">
              <w:rPr>
                <w:noProof/>
                <w:webHidden/>
              </w:rPr>
              <w:fldChar w:fldCharType="separate"/>
            </w:r>
            <w:r w:rsidR="007A42AF">
              <w:rPr>
                <w:noProof/>
                <w:webHidden/>
              </w:rPr>
              <w:t>19</w:t>
            </w:r>
            <w:r w:rsidR="00804CCF" w:rsidRPr="00804CCF">
              <w:rPr>
                <w:noProof/>
                <w:webHidden/>
              </w:rPr>
              <w:fldChar w:fldCharType="end"/>
            </w:r>
          </w:hyperlink>
        </w:p>
        <w:p w14:paraId="4DBB6143" w14:textId="09894F86" w:rsidR="00804CCF" w:rsidRPr="00804CCF" w:rsidRDefault="000D6042" w:rsidP="00804CCF">
          <w:pPr>
            <w:pStyle w:val="TDC3"/>
            <w:tabs>
              <w:tab w:val="right" w:leader="dot" w:pos="9034"/>
            </w:tabs>
            <w:rPr>
              <w:rFonts w:asciiTheme="minorHAnsi" w:eastAsiaTheme="minorEastAsia" w:hAnsiTheme="minorHAnsi" w:cstheme="minorBidi"/>
              <w:noProof/>
            </w:rPr>
          </w:pPr>
          <w:hyperlink w:anchor="_Toc202418255" w:history="1">
            <w:r w:rsidR="00804CCF" w:rsidRPr="00804CCF">
              <w:rPr>
                <w:rStyle w:val="Hipervnculo"/>
                <w:noProof/>
                <w:color w:val="auto"/>
              </w:rPr>
              <w:t>e) Conclusión</w:t>
            </w:r>
            <w:r w:rsidR="00804CCF" w:rsidRPr="00804CCF">
              <w:rPr>
                <w:noProof/>
                <w:webHidden/>
              </w:rPr>
              <w:tab/>
            </w:r>
            <w:r w:rsidR="00804CCF" w:rsidRPr="00804CCF">
              <w:rPr>
                <w:noProof/>
                <w:webHidden/>
              </w:rPr>
              <w:fldChar w:fldCharType="begin"/>
            </w:r>
            <w:r w:rsidR="00804CCF" w:rsidRPr="00804CCF">
              <w:rPr>
                <w:noProof/>
                <w:webHidden/>
              </w:rPr>
              <w:instrText xml:space="preserve"> PAGEREF _Toc202418255 \h </w:instrText>
            </w:r>
            <w:r w:rsidR="00804CCF" w:rsidRPr="00804CCF">
              <w:rPr>
                <w:noProof/>
                <w:webHidden/>
              </w:rPr>
            </w:r>
            <w:r w:rsidR="00804CCF" w:rsidRPr="00804CCF">
              <w:rPr>
                <w:noProof/>
                <w:webHidden/>
              </w:rPr>
              <w:fldChar w:fldCharType="separate"/>
            </w:r>
            <w:r w:rsidR="007A42AF">
              <w:rPr>
                <w:noProof/>
                <w:webHidden/>
              </w:rPr>
              <w:t>25</w:t>
            </w:r>
            <w:r w:rsidR="00804CCF" w:rsidRPr="00804CCF">
              <w:rPr>
                <w:noProof/>
                <w:webHidden/>
              </w:rPr>
              <w:fldChar w:fldCharType="end"/>
            </w:r>
          </w:hyperlink>
        </w:p>
        <w:p w14:paraId="288F27C6" w14:textId="26816031" w:rsidR="00804CCF" w:rsidRPr="00804CCF" w:rsidRDefault="000D6042" w:rsidP="00804CCF">
          <w:pPr>
            <w:pStyle w:val="TDC1"/>
            <w:tabs>
              <w:tab w:val="right" w:leader="dot" w:pos="9034"/>
            </w:tabs>
            <w:rPr>
              <w:rFonts w:asciiTheme="minorHAnsi" w:eastAsiaTheme="minorEastAsia" w:hAnsiTheme="minorHAnsi" w:cstheme="minorBidi"/>
              <w:noProof/>
            </w:rPr>
          </w:pPr>
          <w:hyperlink w:anchor="_Toc202418256" w:history="1">
            <w:r w:rsidR="00804CCF" w:rsidRPr="00804CCF">
              <w:rPr>
                <w:rStyle w:val="Hipervnculo"/>
                <w:noProof/>
                <w:color w:val="auto"/>
              </w:rPr>
              <w:t>RESUELVE</w:t>
            </w:r>
            <w:r w:rsidR="00804CCF" w:rsidRPr="00804CCF">
              <w:rPr>
                <w:noProof/>
                <w:webHidden/>
              </w:rPr>
              <w:tab/>
            </w:r>
            <w:r w:rsidR="00804CCF" w:rsidRPr="00804CCF">
              <w:rPr>
                <w:noProof/>
                <w:webHidden/>
              </w:rPr>
              <w:fldChar w:fldCharType="begin"/>
            </w:r>
            <w:r w:rsidR="00804CCF" w:rsidRPr="00804CCF">
              <w:rPr>
                <w:noProof/>
                <w:webHidden/>
              </w:rPr>
              <w:instrText xml:space="preserve"> PAGEREF _Toc202418256 \h </w:instrText>
            </w:r>
            <w:r w:rsidR="00804CCF" w:rsidRPr="00804CCF">
              <w:rPr>
                <w:noProof/>
                <w:webHidden/>
              </w:rPr>
            </w:r>
            <w:r w:rsidR="00804CCF" w:rsidRPr="00804CCF">
              <w:rPr>
                <w:noProof/>
                <w:webHidden/>
              </w:rPr>
              <w:fldChar w:fldCharType="separate"/>
            </w:r>
            <w:r w:rsidR="007A42AF">
              <w:rPr>
                <w:noProof/>
                <w:webHidden/>
              </w:rPr>
              <w:t>25</w:t>
            </w:r>
            <w:r w:rsidR="00804CCF" w:rsidRPr="00804CCF">
              <w:rPr>
                <w:noProof/>
                <w:webHidden/>
              </w:rPr>
              <w:fldChar w:fldCharType="end"/>
            </w:r>
          </w:hyperlink>
        </w:p>
        <w:p w14:paraId="4932888C" w14:textId="3290D010" w:rsidR="00FD20C4" w:rsidRPr="00804CCF" w:rsidRDefault="00FD20C4" w:rsidP="00804CCF">
          <w:r w:rsidRPr="00804CCF">
            <w:rPr>
              <w:b/>
              <w:bCs/>
              <w:lang w:val="es-ES"/>
            </w:rPr>
            <w:fldChar w:fldCharType="end"/>
          </w:r>
        </w:p>
      </w:sdtContent>
    </w:sdt>
    <w:p w14:paraId="32AD31E9" w14:textId="77777777" w:rsidR="00FD6BCA" w:rsidRPr="00804CCF" w:rsidRDefault="00FD6BCA" w:rsidP="00804CCF">
      <w:pPr>
        <w:pBdr>
          <w:top w:val="nil"/>
          <w:left w:val="nil"/>
          <w:bottom w:val="nil"/>
          <w:right w:val="nil"/>
          <w:between w:val="nil"/>
        </w:pBdr>
        <w:tabs>
          <w:tab w:val="right" w:pos="9034"/>
        </w:tabs>
        <w:spacing w:after="100"/>
        <w:rPr>
          <w:b/>
        </w:rPr>
        <w:sectPr w:rsidR="00FD6BCA" w:rsidRPr="00804CCF">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14:paraId="39608353" w14:textId="592DD71D" w:rsidR="00FD6BCA" w:rsidRPr="00804CCF" w:rsidRDefault="00C05457" w:rsidP="00804CCF">
      <w:pPr>
        <w:rPr>
          <w:b/>
        </w:rPr>
      </w:pPr>
      <w:r w:rsidRPr="00804CCF">
        <w:lastRenderedPageBreak/>
        <w:t>Resolución del Pleno del Instituto de Transparencia, Acceso a la Información Pública y Protección de Datos Personales del Estado de México y Municipios, con domicilio en Metepec, Estado de México, de</w:t>
      </w:r>
      <w:r w:rsidR="003268CB" w:rsidRPr="00804CCF">
        <w:t>l</w:t>
      </w:r>
      <w:r w:rsidRPr="00804CCF">
        <w:t xml:space="preserve"> </w:t>
      </w:r>
      <w:r w:rsidR="00BF7947" w:rsidRPr="00804CCF">
        <w:rPr>
          <w:b/>
        </w:rPr>
        <w:t>dos de julio</w:t>
      </w:r>
      <w:r w:rsidRPr="00804CCF">
        <w:rPr>
          <w:b/>
        </w:rPr>
        <w:t xml:space="preserve"> de dos mil veinticinco.</w:t>
      </w:r>
    </w:p>
    <w:p w14:paraId="469ACC29" w14:textId="77777777" w:rsidR="00FD6BCA" w:rsidRPr="00804CCF" w:rsidRDefault="00FD6BCA" w:rsidP="00804CCF"/>
    <w:p w14:paraId="3B9725E6" w14:textId="56AAA373" w:rsidR="00FD6BCA" w:rsidRPr="00804CCF" w:rsidRDefault="00C05457" w:rsidP="00804CCF">
      <w:r w:rsidRPr="00804CCF">
        <w:rPr>
          <w:b/>
        </w:rPr>
        <w:t xml:space="preserve">VISTO </w:t>
      </w:r>
      <w:r w:rsidRPr="00804CCF">
        <w:t xml:space="preserve">el expediente formado con motivo del Recurso de Revisión </w:t>
      </w:r>
      <w:r w:rsidR="00BF7947" w:rsidRPr="00804CCF">
        <w:rPr>
          <w:b/>
        </w:rPr>
        <w:t>05257/INFOEM/IP/RR/2025</w:t>
      </w:r>
      <w:r w:rsidRPr="00804CCF">
        <w:rPr>
          <w:b/>
        </w:rPr>
        <w:t xml:space="preserve"> </w:t>
      </w:r>
      <w:r w:rsidRPr="00804CCF">
        <w:t xml:space="preserve">interpuesto por </w:t>
      </w:r>
      <w:r w:rsidRPr="00804CCF">
        <w:rPr>
          <w:b/>
        </w:rPr>
        <w:t>una persona de manera anónima</w:t>
      </w:r>
      <w:r w:rsidRPr="00804CCF">
        <w:t xml:space="preserve">, a quien en lo subsecuente se le denominará </w:t>
      </w:r>
      <w:r w:rsidRPr="00804CCF">
        <w:rPr>
          <w:b/>
        </w:rPr>
        <w:t>LA PARTE RECURRENTE</w:t>
      </w:r>
      <w:r w:rsidRPr="00804CCF">
        <w:t xml:space="preserve">, en contra de la respuesta emitida por el </w:t>
      </w:r>
      <w:r w:rsidRPr="00804CCF">
        <w:rPr>
          <w:b/>
        </w:rPr>
        <w:t>Ayuntamiento de Toluca</w:t>
      </w:r>
      <w:r w:rsidRPr="00804CCF">
        <w:t xml:space="preserve">, en adelante </w:t>
      </w:r>
      <w:r w:rsidRPr="00804CCF">
        <w:rPr>
          <w:b/>
        </w:rPr>
        <w:t>EL SUJETO OBLIGADO</w:t>
      </w:r>
      <w:r w:rsidRPr="00804CCF">
        <w:t>, se emite la presente Resolución con base en los Antecedentes y Considerandos que se exponen a continuación:</w:t>
      </w:r>
    </w:p>
    <w:p w14:paraId="3095BCB3" w14:textId="77777777" w:rsidR="00FD6BCA" w:rsidRPr="00804CCF" w:rsidRDefault="00FD6BCA" w:rsidP="00804CCF"/>
    <w:p w14:paraId="7B74F830" w14:textId="77777777" w:rsidR="00FD6BCA" w:rsidRPr="00804CCF" w:rsidRDefault="00C05457" w:rsidP="00804CCF">
      <w:pPr>
        <w:pStyle w:val="Ttulo1"/>
      </w:pPr>
      <w:bookmarkStart w:id="2" w:name="_Toc202418230"/>
      <w:r w:rsidRPr="00804CCF">
        <w:t>ANTECEDENTES</w:t>
      </w:r>
      <w:bookmarkEnd w:id="2"/>
    </w:p>
    <w:p w14:paraId="51624F7C" w14:textId="77777777" w:rsidR="00FD6BCA" w:rsidRPr="00804CCF" w:rsidRDefault="00FD6BCA" w:rsidP="00804CCF"/>
    <w:p w14:paraId="4390203D" w14:textId="77777777" w:rsidR="00FD6BCA" w:rsidRPr="00804CCF" w:rsidRDefault="00C05457" w:rsidP="00804CCF">
      <w:pPr>
        <w:pStyle w:val="Ttulo2"/>
      </w:pPr>
      <w:bookmarkStart w:id="3" w:name="_Toc202418231"/>
      <w:r w:rsidRPr="00804CCF">
        <w:t>DE LA SOLICITUD DE INFORMACIÓN</w:t>
      </w:r>
      <w:bookmarkEnd w:id="3"/>
    </w:p>
    <w:p w14:paraId="0B3195FC" w14:textId="77777777" w:rsidR="00FD6BCA" w:rsidRPr="00804CCF" w:rsidRDefault="00C05457" w:rsidP="00804CCF">
      <w:pPr>
        <w:pStyle w:val="Ttulo3"/>
      </w:pPr>
      <w:bookmarkStart w:id="4" w:name="_Toc202418232"/>
      <w:r w:rsidRPr="00804CCF">
        <w:t>a) Solicitud de información</w:t>
      </w:r>
      <w:bookmarkEnd w:id="4"/>
    </w:p>
    <w:p w14:paraId="0853A583" w14:textId="7F3F0E7D" w:rsidR="00FD6BCA" w:rsidRPr="00804CCF" w:rsidRDefault="00C05457" w:rsidP="00804CCF">
      <w:r w:rsidRPr="00804CCF">
        <w:t xml:space="preserve">El </w:t>
      </w:r>
      <w:r w:rsidR="00BF7947" w:rsidRPr="00804CCF">
        <w:rPr>
          <w:b/>
        </w:rPr>
        <w:t>diecisiete de marzo</w:t>
      </w:r>
      <w:r w:rsidRPr="00804CCF">
        <w:rPr>
          <w:b/>
        </w:rPr>
        <w:t xml:space="preserve"> de dos mil veinticinco,</w:t>
      </w:r>
      <w:r w:rsidRPr="00804CCF">
        <w:t xml:space="preserve"> </w:t>
      </w:r>
      <w:r w:rsidRPr="00804CCF">
        <w:rPr>
          <w:b/>
        </w:rPr>
        <w:t>LA PARTE RECURRENTE</w:t>
      </w:r>
      <w:r w:rsidRPr="00804CCF">
        <w:t xml:space="preserve"> presentó una solicitud de acceso a la información pública ante el </w:t>
      </w:r>
      <w:r w:rsidRPr="00804CCF">
        <w:rPr>
          <w:b/>
        </w:rPr>
        <w:t>SUJETO OBLIGADO</w:t>
      </w:r>
      <w:r w:rsidRPr="00804CCF">
        <w:t>, a través del Sistema de Acceso a la Información Mexiquense (</w:t>
      </w:r>
      <w:r w:rsidRPr="00804CCF">
        <w:rPr>
          <w:b/>
        </w:rPr>
        <w:t>SAIMEX</w:t>
      </w:r>
      <w:r w:rsidRPr="00804CCF">
        <w:t>). Dicha solicitud quedó registrada con el número de folio</w:t>
      </w:r>
      <w:r w:rsidRPr="00804CCF">
        <w:rPr>
          <w:b/>
        </w:rPr>
        <w:t xml:space="preserve"> </w:t>
      </w:r>
      <w:r w:rsidR="00BF7947" w:rsidRPr="00804CCF">
        <w:rPr>
          <w:b/>
        </w:rPr>
        <w:t>01639/TOLUCA/IP/2025</w:t>
      </w:r>
      <w:r w:rsidR="004268EA" w:rsidRPr="00804CCF">
        <w:rPr>
          <w:b/>
        </w:rPr>
        <w:t xml:space="preserve"> </w:t>
      </w:r>
      <w:r w:rsidRPr="00804CCF">
        <w:t>y en ella se requirió la siguiente información:</w:t>
      </w:r>
    </w:p>
    <w:p w14:paraId="0C015894" w14:textId="77777777" w:rsidR="00FD6BCA" w:rsidRPr="00804CCF" w:rsidRDefault="00FD6BCA" w:rsidP="00804CCF">
      <w:pPr>
        <w:tabs>
          <w:tab w:val="left" w:pos="4667"/>
        </w:tabs>
        <w:ind w:right="567"/>
        <w:rPr>
          <w:i/>
        </w:rPr>
      </w:pPr>
    </w:p>
    <w:p w14:paraId="2AAFCBE8" w14:textId="75D79A57" w:rsidR="00FD6BCA" w:rsidRPr="00804CCF" w:rsidRDefault="00C05457" w:rsidP="00804CCF">
      <w:pPr>
        <w:pStyle w:val="Puesto"/>
        <w:ind w:firstLine="0"/>
        <w:rPr>
          <w:color w:val="auto"/>
        </w:rPr>
      </w:pPr>
      <w:bookmarkStart w:id="5" w:name="_qsh70q" w:colFirst="0" w:colLast="0"/>
      <w:bookmarkEnd w:id="5"/>
      <w:r w:rsidRPr="00804CCF">
        <w:rPr>
          <w:color w:val="auto"/>
        </w:rPr>
        <w:t>“</w:t>
      </w:r>
      <w:r w:rsidR="00A005C0" w:rsidRPr="00804CCF">
        <w:rPr>
          <w:color w:val="auto"/>
        </w:rPr>
        <w:t xml:space="preserve">La capacitaciones en materia de transparencia que han tomado el. </w:t>
      </w:r>
      <w:bookmarkStart w:id="6" w:name="_GoBack"/>
      <w:r w:rsidR="00926E09">
        <w:rPr>
          <w:color w:val="auto"/>
        </w:rPr>
        <w:t>XXXXXX</w:t>
      </w:r>
      <w:bookmarkEnd w:id="6"/>
      <w:r w:rsidR="00A005C0" w:rsidRPr="00804CCF">
        <w:rPr>
          <w:color w:val="auto"/>
        </w:rPr>
        <w:t xml:space="preserve"> personal actual de la unidad de transparencia y todos los servidores públicos Habilitados con la convocatoria, material presentado, constancias de Participación, lista de asistencia y evidencia fotográfica de comparará con la que otorgo </w:t>
      </w:r>
      <w:proofErr w:type="spellStart"/>
      <w:r w:rsidR="00A005C0" w:rsidRPr="00804CCF">
        <w:rPr>
          <w:color w:val="auto"/>
        </w:rPr>
        <w:t>Infoem</w:t>
      </w:r>
      <w:proofErr w:type="spellEnd"/>
      <w:r w:rsidRPr="00804CCF">
        <w:rPr>
          <w:color w:val="auto"/>
        </w:rPr>
        <w:t>” Sic</w:t>
      </w:r>
    </w:p>
    <w:p w14:paraId="352E4837" w14:textId="77777777" w:rsidR="00FD6BCA" w:rsidRPr="00804CCF" w:rsidRDefault="00FD6BCA" w:rsidP="00804CCF"/>
    <w:p w14:paraId="4B954404" w14:textId="77777777" w:rsidR="00FD6BCA" w:rsidRPr="00804CCF" w:rsidRDefault="00C05457" w:rsidP="00804CCF">
      <w:pPr>
        <w:tabs>
          <w:tab w:val="left" w:pos="4667"/>
        </w:tabs>
        <w:ind w:right="567"/>
        <w:rPr>
          <w:i/>
        </w:rPr>
      </w:pPr>
      <w:r w:rsidRPr="00804CCF">
        <w:rPr>
          <w:b/>
        </w:rPr>
        <w:t>Modalidad de entrega</w:t>
      </w:r>
      <w:r w:rsidRPr="00804CCF">
        <w:t>: a</w:t>
      </w:r>
      <w:r w:rsidRPr="00804CCF">
        <w:rPr>
          <w:i/>
        </w:rPr>
        <w:t xml:space="preserve"> través del </w:t>
      </w:r>
      <w:r w:rsidRPr="00804CCF">
        <w:rPr>
          <w:b/>
          <w:i/>
        </w:rPr>
        <w:t>SAIMEX</w:t>
      </w:r>
      <w:r w:rsidRPr="00804CCF">
        <w:rPr>
          <w:i/>
        </w:rPr>
        <w:t>.</w:t>
      </w:r>
    </w:p>
    <w:p w14:paraId="385F25B8" w14:textId="77777777" w:rsidR="00FD6BCA" w:rsidRPr="00804CCF" w:rsidRDefault="00FD6BCA" w:rsidP="00804CCF">
      <w:pPr>
        <w:tabs>
          <w:tab w:val="left" w:pos="4667"/>
        </w:tabs>
        <w:ind w:right="567"/>
        <w:rPr>
          <w:i/>
        </w:rPr>
      </w:pPr>
    </w:p>
    <w:p w14:paraId="3536DCA2" w14:textId="77777777" w:rsidR="00FD6BCA" w:rsidRPr="00804CCF" w:rsidRDefault="00C05457" w:rsidP="00804CCF">
      <w:pPr>
        <w:pStyle w:val="Ttulo3"/>
      </w:pPr>
      <w:bookmarkStart w:id="7" w:name="_3as4poj" w:colFirst="0" w:colLast="0"/>
      <w:bookmarkStart w:id="8" w:name="_Toc202418233"/>
      <w:bookmarkEnd w:id="7"/>
      <w:r w:rsidRPr="00804CCF">
        <w:lastRenderedPageBreak/>
        <w:t>b) Turno de la solicitud de información</w:t>
      </w:r>
      <w:bookmarkEnd w:id="8"/>
    </w:p>
    <w:p w14:paraId="14BB160F" w14:textId="54809E57" w:rsidR="00FD6BCA" w:rsidRPr="00804CCF" w:rsidRDefault="00C05457" w:rsidP="00804CCF">
      <w:r w:rsidRPr="00804CCF">
        <w:t xml:space="preserve">En cumplimiento al artículo 162 de la Ley de Transparencia y Acceso a la Información Pública del Estado de México y Municipios, el </w:t>
      </w:r>
      <w:r w:rsidR="00BF7947" w:rsidRPr="00804CCF">
        <w:rPr>
          <w:b/>
        </w:rPr>
        <w:t>dieciocho de marzo</w:t>
      </w:r>
      <w:r w:rsidRPr="00804CCF">
        <w:rPr>
          <w:b/>
        </w:rPr>
        <w:t xml:space="preserve"> de dos mil veinticinco</w:t>
      </w:r>
      <w:r w:rsidRPr="00804CCF">
        <w:t xml:space="preserve">, el Titular de la Unidad de Transparencia del </w:t>
      </w:r>
      <w:r w:rsidRPr="00804CCF">
        <w:rPr>
          <w:b/>
        </w:rPr>
        <w:t>SUJETO OBLIGADO</w:t>
      </w:r>
      <w:r w:rsidRPr="00804CCF">
        <w:t xml:space="preserve"> turnó la solicitud de información al servidor público habilitado que estimó pertinente.</w:t>
      </w:r>
    </w:p>
    <w:p w14:paraId="684A03CE" w14:textId="77777777" w:rsidR="00FD6BCA" w:rsidRPr="00804CCF" w:rsidRDefault="00FD6BCA" w:rsidP="00804CCF">
      <w:pPr>
        <w:tabs>
          <w:tab w:val="left" w:pos="4667"/>
        </w:tabs>
        <w:ind w:right="567"/>
      </w:pPr>
    </w:p>
    <w:p w14:paraId="7A80E52D" w14:textId="77777777" w:rsidR="00FD6BCA" w:rsidRPr="00804CCF" w:rsidRDefault="00C05457" w:rsidP="00804CCF">
      <w:pPr>
        <w:pStyle w:val="Ttulo3"/>
        <w:spacing w:line="360" w:lineRule="auto"/>
      </w:pPr>
      <w:bookmarkStart w:id="9" w:name="_1pxezwc" w:colFirst="0" w:colLast="0"/>
      <w:bookmarkStart w:id="10" w:name="_Toc202418234"/>
      <w:bookmarkEnd w:id="9"/>
      <w:r w:rsidRPr="00804CCF">
        <w:t>c) Respuesta del Sujeto Obligado</w:t>
      </w:r>
      <w:bookmarkEnd w:id="10"/>
    </w:p>
    <w:p w14:paraId="3DE4EC67" w14:textId="76A3F499" w:rsidR="00FD6BCA" w:rsidRPr="00804CCF" w:rsidRDefault="00C05457" w:rsidP="00804CCF">
      <w:pPr>
        <w:pBdr>
          <w:top w:val="nil"/>
          <w:left w:val="nil"/>
          <w:bottom w:val="nil"/>
          <w:right w:val="nil"/>
          <w:between w:val="nil"/>
        </w:pBdr>
      </w:pPr>
      <w:r w:rsidRPr="00804CCF">
        <w:t xml:space="preserve">El </w:t>
      </w:r>
      <w:r w:rsidR="00BF7947" w:rsidRPr="00804CCF">
        <w:rPr>
          <w:b/>
        </w:rPr>
        <w:t>ocho de abril</w:t>
      </w:r>
      <w:r w:rsidRPr="00804CCF">
        <w:rPr>
          <w:b/>
        </w:rPr>
        <w:t xml:space="preserve"> de dos mil veinticinco, </w:t>
      </w:r>
      <w:r w:rsidRPr="00804CCF">
        <w:t xml:space="preserve">el Titular de la Unidad de Transparencia del </w:t>
      </w:r>
      <w:r w:rsidRPr="00804CCF">
        <w:rPr>
          <w:b/>
        </w:rPr>
        <w:t>SUJETO OBLIGADO</w:t>
      </w:r>
      <w:r w:rsidRPr="00804CCF">
        <w:t xml:space="preserve"> notificó a través del </w:t>
      </w:r>
      <w:r w:rsidRPr="00804CCF">
        <w:rPr>
          <w:b/>
        </w:rPr>
        <w:t>SAIMEX</w:t>
      </w:r>
      <w:r w:rsidRPr="00804CCF">
        <w:t xml:space="preserve"> la siguiente respuesta:</w:t>
      </w:r>
    </w:p>
    <w:p w14:paraId="124E0B67" w14:textId="77777777" w:rsidR="00FD6BCA" w:rsidRPr="00804CCF" w:rsidRDefault="00FD6BCA" w:rsidP="00804CCF">
      <w:pPr>
        <w:pStyle w:val="Puesto"/>
        <w:ind w:left="0" w:firstLine="0"/>
        <w:rPr>
          <w:color w:val="auto"/>
        </w:rPr>
      </w:pPr>
    </w:p>
    <w:p w14:paraId="501D1F75" w14:textId="2461FDB7" w:rsidR="00D52925" w:rsidRPr="00804CCF" w:rsidRDefault="00C05457" w:rsidP="00804CCF">
      <w:pPr>
        <w:pStyle w:val="Puesto"/>
        <w:ind w:firstLine="0"/>
        <w:rPr>
          <w:color w:val="auto"/>
        </w:rPr>
      </w:pPr>
      <w:r w:rsidRPr="00804CCF">
        <w:rPr>
          <w:color w:val="auto"/>
        </w:rPr>
        <w:t>“</w:t>
      </w:r>
      <w:r w:rsidR="00D52925" w:rsidRPr="00804CCF">
        <w:rPr>
          <w:color w:val="auto"/>
        </w:rPr>
        <w:t xml:space="preserve">Folio de la solicitud: </w:t>
      </w:r>
      <w:r w:rsidR="00BF7947" w:rsidRPr="00804CCF">
        <w:rPr>
          <w:color w:val="auto"/>
        </w:rPr>
        <w:t>01639/TOLUCA/IP/2025</w:t>
      </w:r>
    </w:p>
    <w:p w14:paraId="4CEB455E" w14:textId="77777777" w:rsidR="00D52925" w:rsidRPr="00804CCF" w:rsidRDefault="00D52925" w:rsidP="00804CCF">
      <w:pPr>
        <w:pStyle w:val="Puesto"/>
        <w:ind w:firstLine="0"/>
        <w:rPr>
          <w:color w:val="auto"/>
        </w:rPr>
      </w:pPr>
    </w:p>
    <w:p w14:paraId="79CADC39" w14:textId="77777777" w:rsidR="00A005C0" w:rsidRPr="00804CCF" w:rsidRDefault="00A005C0" w:rsidP="00804CCF">
      <w:pPr>
        <w:pStyle w:val="Puesto"/>
        <w:ind w:firstLine="0"/>
        <w:rPr>
          <w:color w:val="auto"/>
        </w:rPr>
      </w:pPr>
      <w:r w:rsidRPr="00804CCF">
        <w:rPr>
          <w:color w:val="auto"/>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F239F60" w14:textId="77777777" w:rsidR="00A005C0" w:rsidRPr="00804CCF" w:rsidRDefault="00A005C0" w:rsidP="00804CCF">
      <w:pPr>
        <w:pStyle w:val="Puesto"/>
        <w:ind w:firstLine="0"/>
        <w:rPr>
          <w:color w:val="auto"/>
        </w:rPr>
      </w:pPr>
    </w:p>
    <w:p w14:paraId="52E3FA6C" w14:textId="766F6C7E" w:rsidR="00D52925" w:rsidRPr="00804CCF" w:rsidRDefault="00A005C0" w:rsidP="00804CCF">
      <w:pPr>
        <w:pStyle w:val="Puesto"/>
        <w:ind w:firstLine="0"/>
        <w:rPr>
          <w:color w:val="auto"/>
        </w:rPr>
      </w:pPr>
      <w:r w:rsidRPr="00804CCF">
        <w:rPr>
          <w:color w:val="auto"/>
        </w:rPr>
        <w:t>En atención a la solicitud con folio 01639/TOLUCA/IP/2025, me permito adjuntar al presente la respuesta correspondiente. Sin más por el momento, reciba un saludo.</w:t>
      </w:r>
    </w:p>
    <w:p w14:paraId="00529584" w14:textId="77777777" w:rsidR="00A005C0" w:rsidRPr="00804CCF" w:rsidRDefault="00A005C0" w:rsidP="00804CCF">
      <w:pPr>
        <w:pStyle w:val="Puesto"/>
        <w:ind w:firstLine="0"/>
        <w:rPr>
          <w:color w:val="auto"/>
        </w:rPr>
      </w:pPr>
    </w:p>
    <w:p w14:paraId="1E8DF1C3" w14:textId="77777777" w:rsidR="00D52925" w:rsidRPr="00804CCF" w:rsidRDefault="00D52925" w:rsidP="00804CCF">
      <w:pPr>
        <w:pStyle w:val="Puesto"/>
        <w:ind w:firstLine="0"/>
        <w:rPr>
          <w:color w:val="auto"/>
        </w:rPr>
      </w:pPr>
      <w:r w:rsidRPr="00804CCF">
        <w:rPr>
          <w:color w:val="auto"/>
        </w:rPr>
        <w:t>ATENTAMENTE</w:t>
      </w:r>
    </w:p>
    <w:p w14:paraId="653F5E5A" w14:textId="46808E98" w:rsidR="00FD6BCA" w:rsidRPr="00804CCF" w:rsidRDefault="00D52925" w:rsidP="00804CCF">
      <w:pPr>
        <w:pStyle w:val="Puesto"/>
        <w:ind w:firstLine="0"/>
        <w:rPr>
          <w:color w:val="auto"/>
        </w:rPr>
      </w:pPr>
      <w:r w:rsidRPr="00804CCF">
        <w:rPr>
          <w:color w:val="auto"/>
        </w:rPr>
        <w:t xml:space="preserve">Dr. </w:t>
      </w:r>
      <w:proofErr w:type="spellStart"/>
      <w:r w:rsidRPr="00804CCF">
        <w:rPr>
          <w:color w:val="auto"/>
        </w:rPr>
        <w:t>Nahum</w:t>
      </w:r>
      <w:proofErr w:type="spellEnd"/>
      <w:r w:rsidRPr="00804CCF">
        <w:rPr>
          <w:color w:val="auto"/>
        </w:rPr>
        <w:t xml:space="preserve"> Miguel Mendoza Morales</w:t>
      </w:r>
      <w:r w:rsidR="00C05457" w:rsidRPr="00804CCF">
        <w:rPr>
          <w:color w:val="auto"/>
        </w:rPr>
        <w:t>” Sic.</w:t>
      </w:r>
    </w:p>
    <w:p w14:paraId="4B1394E3" w14:textId="77777777" w:rsidR="00FD6BCA" w:rsidRPr="00804CCF" w:rsidRDefault="00FD6BCA" w:rsidP="00804CCF">
      <w:pPr>
        <w:ind w:right="-28"/>
      </w:pPr>
    </w:p>
    <w:p w14:paraId="49439B69" w14:textId="77777777" w:rsidR="00FD6BCA" w:rsidRPr="00804CCF" w:rsidRDefault="00C05457" w:rsidP="00804CCF">
      <w:pPr>
        <w:ind w:right="-28"/>
      </w:pPr>
      <w:r w:rsidRPr="00804CCF">
        <w:t xml:space="preserve">Asimismo, </w:t>
      </w:r>
      <w:r w:rsidRPr="00804CCF">
        <w:rPr>
          <w:b/>
        </w:rPr>
        <w:t xml:space="preserve">EL SUJETO OBLIGADO </w:t>
      </w:r>
      <w:r w:rsidRPr="00804CCF">
        <w:t>adjuntó a su respuesta el archivo electrónico que se describe:</w:t>
      </w:r>
    </w:p>
    <w:p w14:paraId="41ADE7E8" w14:textId="77777777" w:rsidR="00FD6BCA" w:rsidRPr="00804CCF" w:rsidRDefault="00FD6BCA" w:rsidP="00804CCF">
      <w:pPr>
        <w:ind w:right="-28"/>
      </w:pPr>
    </w:p>
    <w:p w14:paraId="3A6626EA" w14:textId="4BA7BC68" w:rsidR="00D52925" w:rsidRPr="00804CCF" w:rsidRDefault="00A005C0" w:rsidP="00804CCF">
      <w:pPr>
        <w:pStyle w:val="Prrafodelista"/>
        <w:numPr>
          <w:ilvl w:val="0"/>
          <w:numId w:val="11"/>
        </w:numPr>
        <w:ind w:right="-28"/>
        <w:rPr>
          <w:b/>
          <w:i/>
        </w:rPr>
      </w:pPr>
      <w:r w:rsidRPr="00804CCF">
        <w:rPr>
          <w:b/>
          <w:i/>
        </w:rPr>
        <w:t>R. 01639_25.pdf</w:t>
      </w:r>
    </w:p>
    <w:p w14:paraId="5A298478" w14:textId="57091EA4" w:rsidR="00FD6BCA" w:rsidRPr="00804CCF" w:rsidRDefault="00C05457" w:rsidP="00804CCF">
      <w:pPr>
        <w:ind w:right="-28"/>
      </w:pPr>
      <w:r w:rsidRPr="00804CCF">
        <w:t>A</w:t>
      </w:r>
      <w:r w:rsidR="00D52925" w:rsidRPr="00804CCF">
        <w:t xml:space="preserve">rchivo constante de </w:t>
      </w:r>
      <w:r w:rsidR="00A005C0" w:rsidRPr="00804CCF">
        <w:t xml:space="preserve">dos </w:t>
      </w:r>
      <w:r w:rsidRPr="00804CCF">
        <w:t>página</w:t>
      </w:r>
      <w:r w:rsidR="00A005C0" w:rsidRPr="00804CCF">
        <w:t>s</w:t>
      </w:r>
      <w:r w:rsidRPr="00804CCF">
        <w:t xml:space="preserve">, en las que se advierte el escrito de fecha </w:t>
      </w:r>
      <w:r w:rsidR="00A005C0" w:rsidRPr="00804CCF">
        <w:t>08 de abril</w:t>
      </w:r>
      <w:r w:rsidRPr="00804CCF">
        <w:t xml:space="preserve"> de 2025, sin número de oficio, referente a la respuesta a la solicitud de información </w:t>
      </w:r>
      <w:r w:rsidR="00BF7947" w:rsidRPr="00804CCF">
        <w:t>01639/TOLUCA/IP/2025</w:t>
      </w:r>
      <w:r w:rsidR="004268EA" w:rsidRPr="00804CCF">
        <w:t xml:space="preserve"> </w:t>
      </w:r>
      <w:r w:rsidRPr="00804CCF">
        <w:t>dirigido al solicitante y suscrito por el Titular de la Unidad de Transparencia en el que le indicó de manera medular:</w:t>
      </w:r>
    </w:p>
    <w:p w14:paraId="05CBCC6F" w14:textId="77777777" w:rsidR="00FD6BCA" w:rsidRPr="00804CCF" w:rsidRDefault="00FD6BCA" w:rsidP="00804CCF">
      <w:pPr>
        <w:ind w:right="-28"/>
      </w:pPr>
    </w:p>
    <w:p w14:paraId="7D4B74A8" w14:textId="1D80DFDD" w:rsidR="00A005C0" w:rsidRPr="00804CCF" w:rsidRDefault="00C05457" w:rsidP="00804CCF">
      <w:pPr>
        <w:pStyle w:val="Puesto"/>
        <w:ind w:firstLine="0"/>
        <w:rPr>
          <w:color w:val="auto"/>
        </w:rPr>
      </w:pPr>
      <w:r w:rsidRPr="00804CCF">
        <w:rPr>
          <w:color w:val="auto"/>
        </w:rPr>
        <w:t>“…</w:t>
      </w:r>
      <w:r w:rsidR="00A005C0" w:rsidRPr="00804CCF">
        <w:rPr>
          <w:color w:val="auto"/>
        </w:rPr>
        <w:t>se informa que se han tomado dos capacitaciones, la primera en el Auditorio de Santiago Tianguistenco, en fecha 27</w:t>
      </w:r>
      <w:r w:rsidR="00107B92" w:rsidRPr="00804CCF">
        <w:rPr>
          <w:color w:val="auto"/>
        </w:rPr>
        <w:t xml:space="preserve"> de enero de 2025, la segunda en</w:t>
      </w:r>
      <w:r w:rsidR="00A005C0" w:rsidRPr="00804CCF">
        <w:rPr>
          <w:color w:val="auto"/>
        </w:rPr>
        <w:t xml:space="preserve"> el auditorio del Organismo de Agua y Saneamiento de Toluca, en fecha 18 de febrero del mismo año, mismas que ha otorgado el Instituto de Transparencia, en las cuales asistieron todas las áreas, sin embargo a </w:t>
      </w:r>
      <w:r w:rsidR="00A005C0" w:rsidRPr="00804CCF">
        <w:rPr>
          <w:b/>
          <w:bCs/>
          <w:color w:val="auto"/>
        </w:rPr>
        <w:t xml:space="preserve">material presentado, constancias de participación, lista de asistencia y evidencia fotográfica … </w:t>
      </w:r>
      <w:r w:rsidR="00A005C0" w:rsidRPr="00804CCF">
        <w:rPr>
          <w:color w:val="auto"/>
        </w:rPr>
        <w:t>se informa que es material del INFOEM, por lo que no genera, posee ni administra dicha información.” Sic.</w:t>
      </w:r>
    </w:p>
    <w:p w14:paraId="065E33A8" w14:textId="77777777" w:rsidR="00FD6BCA" w:rsidRPr="00804CCF" w:rsidRDefault="00FD6BCA" w:rsidP="00804CCF">
      <w:pPr>
        <w:ind w:right="-28"/>
        <w:rPr>
          <w:i/>
        </w:rPr>
      </w:pPr>
    </w:p>
    <w:p w14:paraId="66F06AF4" w14:textId="77777777" w:rsidR="00FD6BCA" w:rsidRPr="00804CCF" w:rsidRDefault="00C05457" w:rsidP="00804CCF">
      <w:pPr>
        <w:pStyle w:val="Ttulo2"/>
        <w:jc w:val="left"/>
      </w:pPr>
      <w:bookmarkStart w:id="11" w:name="_Toc202418235"/>
      <w:r w:rsidRPr="00804CCF">
        <w:t>DEL RECURSO DE REVISIÓN</w:t>
      </w:r>
      <w:bookmarkEnd w:id="11"/>
    </w:p>
    <w:p w14:paraId="3043F1F3" w14:textId="77777777" w:rsidR="00FD6BCA" w:rsidRPr="00804CCF" w:rsidRDefault="00C05457" w:rsidP="00804CCF">
      <w:pPr>
        <w:pStyle w:val="Ttulo3"/>
      </w:pPr>
      <w:bookmarkStart w:id="12" w:name="_Toc202418236"/>
      <w:r w:rsidRPr="00804CCF">
        <w:t>a) Interposición del Recurso de Revisión</w:t>
      </w:r>
      <w:bookmarkEnd w:id="12"/>
    </w:p>
    <w:p w14:paraId="39A5D2EA" w14:textId="73F3EF6C" w:rsidR="00FD6BCA" w:rsidRPr="00804CCF" w:rsidRDefault="00C05457" w:rsidP="00804CCF">
      <w:pPr>
        <w:ind w:right="-28"/>
      </w:pPr>
      <w:r w:rsidRPr="00804CCF">
        <w:t>El</w:t>
      </w:r>
      <w:r w:rsidRPr="00804CCF">
        <w:rPr>
          <w:b/>
        </w:rPr>
        <w:t xml:space="preserve"> </w:t>
      </w:r>
      <w:r w:rsidR="00BF7947" w:rsidRPr="00804CCF">
        <w:rPr>
          <w:b/>
        </w:rPr>
        <w:t>ocho de mayo</w:t>
      </w:r>
      <w:r w:rsidRPr="00804CCF">
        <w:rPr>
          <w:b/>
        </w:rPr>
        <w:t xml:space="preserve"> de dos mil veinticinco,</w:t>
      </w:r>
      <w:r w:rsidRPr="00804CCF">
        <w:t xml:space="preserve"> </w:t>
      </w:r>
      <w:r w:rsidRPr="00804CCF">
        <w:rPr>
          <w:b/>
        </w:rPr>
        <w:t>LA PARTE RECURRENTE</w:t>
      </w:r>
      <w:r w:rsidRPr="00804CCF">
        <w:t xml:space="preserve"> interpuso el recurso de revisión en contra de la respuesta emitida por el </w:t>
      </w:r>
      <w:r w:rsidRPr="00804CCF">
        <w:rPr>
          <w:b/>
        </w:rPr>
        <w:t>SUJETO OBLIGADO</w:t>
      </w:r>
      <w:r w:rsidRPr="00804CCF">
        <w:t xml:space="preserve">, mismo que fue registrado en el </w:t>
      </w:r>
      <w:r w:rsidRPr="00804CCF">
        <w:rPr>
          <w:b/>
        </w:rPr>
        <w:t>SAIMEX</w:t>
      </w:r>
      <w:r w:rsidRPr="00804CCF">
        <w:t xml:space="preserve"> con el número de expediente </w:t>
      </w:r>
      <w:r w:rsidR="00BF7947" w:rsidRPr="00804CCF">
        <w:rPr>
          <w:b/>
        </w:rPr>
        <w:t>05257/INFOEM/IP/RR/2025</w:t>
      </w:r>
      <w:r w:rsidRPr="00804CCF">
        <w:t>, y en el cual manifestó lo siguiente:</w:t>
      </w:r>
    </w:p>
    <w:p w14:paraId="29993A78" w14:textId="77777777" w:rsidR="00FD6BCA" w:rsidRPr="00804CCF" w:rsidRDefault="00FD6BCA" w:rsidP="00804CCF">
      <w:pPr>
        <w:tabs>
          <w:tab w:val="left" w:pos="4667"/>
        </w:tabs>
        <w:ind w:right="539"/>
      </w:pPr>
    </w:p>
    <w:p w14:paraId="7664D0CD" w14:textId="77777777" w:rsidR="00FD6BCA" w:rsidRPr="00804CCF" w:rsidRDefault="00C05457" w:rsidP="00804CCF">
      <w:pPr>
        <w:tabs>
          <w:tab w:val="left" w:pos="4667"/>
        </w:tabs>
        <w:ind w:left="567" w:right="539"/>
        <w:rPr>
          <w:b/>
        </w:rPr>
      </w:pPr>
      <w:r w:rsidRPr="00804CCF">
        <w:rPr>
          <w:b/>
        </w:rPr>
        <w:t>ACTO IMPUGNADO</w:t>
      </w:r>
    </w:p>
    <w:p w14:paraId="09AB4B0D" w14:textId="572854FD" w:rsidR="00FD6BCA" w:rsidRPr="00804CCF" w:rsidRDefault="00A005C0" w:rsidP="00804CCF">
      <w:pPr>
        <w:tabs>
          <w:tab w:val="left" w:pos="4667"/>
        </w:tabs>
        <w:ind w:left="567" w:right="539"/>
        <w:rPr>
          <w:i/>
        </w:rPr>
      </w:pPr>
      <w:r w:rsidRPr="00804CCF">
        <w:rPr>
          <w:i/>
        </w:rPr>
        <w:t>La Unidad de transparencia oculta la información</w:t>
      </w:r>
    </w:p>
    <w:p w14:paraId="65F285A7" w14:textId="77777777" w:rsidR="00A005C0" w:rsidRPr="00804CCF" w:rsidRDefault="00A005C0" w:rsidP="00804CCF">
      <w:pPr>
        <w:tabs>
          <w:tab w:val="left" w:pos="4667"/>
        </w:tabs>
        <w:ind w:left="567" w:right="539"/>
        <w:rPr>
          <w:b/>
        </w:rPr>
      </w:pPr>
    </w:p>
    <w:p w14:paraId="0B6ADB89" w14:textId="77777777" w:rsidR="00FD6BCA" w:rsidRPr="00804CCF" w:rsidRDefault="00C05457" w:rsidP="00804CCF">
      <w:pPr>
        <w:tabs>
          <w:tab w:val="left" w:pos="4667"/>
        </w:tabs>
        <w:ind w:left="567" w:right="539"/>
        <w:rPr>
          <w:b/>
        </w:rPr>
      </w:pPr>
      <w:r w:rsidRPr="00804CCF">
        <w:rPr>
          <w:b/>
        </w:rPr>
        <w:t>RAZONES O MOTIVOS DE LA INCONFORMIDAD</w:t>
      </w:r>
      <w:r w:rsidRPr="00804CCF">
        <w:rPr>
          <w:b/>
        </w:rPr>
        <w:tab/>
      </w:r>
    </w:p>
    <w:p w14:paraId="268ACD06" w14:textId="0E46CCE2" w:rsidR="00FD6BCA" w:rsidRPr="00804CCF" w:rsidRDefault="00A005C0" w:rsidP="00804CCF">
      <w:pPr>
        <w:ind w:left="567" w:right="539"/>
        <w:rPr>
          <w:i/>
        </w:rPr>
      </w:pPr>
      <w:r w:rsidRPr="00804CCF">
        <w:rPr>
          <w:i/>
        </w:rPr>
        <w:t>La negativa de la información de la unidad de transparencia la oculta</w:t>
      </w:r>
    </w:p>
    <w:p w14:paraId="5CD78DC6" w14:textId="77777777" w:rsidR="004268EA" w:rsidRPr="00804CCF" w:rsidRDefault="004268EA" w:rsidP="00804CCF"/>
    <w:p w14:paraId="35E82371" w14:textId="77777777" w:rsidR="00FD6BCA" w:rsidRPr="00804CCF" w:rsidRDefault="00C05457" w:rsidP="00804CCF">
      <w:pPr>
        <w:pStyle w:val="Ttulo3"/>
      </w:pPr>
      <w:bookmarkStart w:id="13" w:name="_Toc202418237"/>
      <w:r w:rsidRPr="00804CCF">
        <w:t>b) Turno del Recurso de Revisión</w:t>
      </w:r>
      <w:bookmarkEnd w:id="13"/>
    </w:p>
    <w:p w14:paraId="25A46BBC" w14:textId="4E737069" w:rsidR="00FD6BCA" w:rsidRPr="00804CCF" w:rsidRDefault="00C05457" w:rsidP="00804CCF">
      <w:r w:rsidRPr="00804CCF">
        <w:t>Con fundamento en el artículo 185, fracción I de la Ley de Transparencia y Acceso a la Información Pública del Estado de México y Municipios, el</w:t>
      </w:r>
      <w:r w:rsidRPr="00804CCF">
        <w:rPr>
          <w:b/>
        </w:rPr>
        <w:t xml:space="preserve"> </w:t>
      </w:r>
      <w:r w:rsidR="00BF7947" w:rsidRPr="00804CCF">
        <w:rPr>
          <w:b/>
        </w:rPr>
        <w:t>ocho de mayo</w:t>
      </w:r>
      <w:r w:rsidRPr="00804CCF">
        <w:rPr>
          <w:b/>
        </w:rPr>
        <w:t xml:space="preserve"> de dos mil veinticinco,</w:t>
      </w:r>
      <w:r w:rsidRPr="00804CCF">
        <w:t xml:space="preserve"> se turnó el recurso de revisión a través del SAIMEX a la </w:t>
      </w:r>
      <w:r w:rsidRPr="00804CCF">
        <w:rPr>
          <w:b/>
        </w:rPr>
        <w:t>Comisionada Sharon Cristina Morales Martínez</w:t>
      </w:r>
      <w:r w:rsidRPr="00804CCF">
        <w:t xml:space="preserve">, a efecto de decretar su admisión o </w:t>
      </w:r>
      <w:proofErr w:type="spellStart"/>
      <w:r w:rsidRPr="00804CCF">
        <w:t>desechamiento</w:t>
      </w:r>
      <w:proofErr w:type="spellEnd"/>
      <w:r w:rsidRPr="00804CCF">
        <w:t xml:space="preserve">. </w:t>
      </w:r>
    </w:p>
    <w:p w14:paraId="2FC5E24A" w14:textId="77777777" w:rsidR="00FD6BCA" w:rsidRPr="00804CCF" w:rsidRDefault="00FD6BCA" w:rsidP="00804CCF"/>
    <w:p w14:paraId="5587064D" w14:textId="77777777" w:rsidR="00FD6BCA" w:rsidRPr="00804CCF" w:rsidRDefault="00C05457" w:rsidP="00804CCF">
      <w:pPr>
        <w:pStyle w:val="Ttulo3"/>
      </w:pPr>
      <w:bookmarkStart w:id="14" w:name="_Toc202418238"/>
      <w:r w:rsidRPr="00804CCF">
        <w:lastRenderedPageBreak/>
        <w:t>c) Admisión del Recurso de Revisión</w:t>
      </w:r>
      <w:bookmarkEnd w:id="14"/>
    </w:p>
    <w:p w14:paraId="38099483" w14:textId="2A35234F" w:rsidR="00FD6BCA" w:rsidRPr="00804CCF" w:rsidRDefault="00C05457" w:rsidP="00804CCF">
      <w:r w:rsidRPr="00804CCF">
        <w:t xml:space="preserve">El </w:t>
      </w:r>
      <w:r w:rsidR="00BF7947" w:rsidRPr="00804CCF">
        <w:rPr>
          <w:b/>
        </w:rPr>
        <w:t>doce de mayo</w:t>
      </w:r>
      <w:r w:rsidRPr="00804CCF">
        <w:rPr>
          <w:b/>
        </w:rPr>
        <w:t xml:space="preserve"> de dos mil veinticinco,</w:t>
      </w:r>
      <w:r w:rsidRPr="00804CCF">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62932594" w14:textId="77777777" w:rsidR="00FD6BCA" w:rsidRPr="00804CCF" w:rsidRDefault="00FD6BCA" w:rsidP="00804CCF"/>
    <w:p w14:paraId="42157D40" w14:textId="77777777" w:rsidR="00FD6BCA" w:rsidRPr="00804CCF" w:rsidRDefault="00C05457" w:rsidP="00804CCF">
      <w:pPr>
        <w:pStyle w:val="Ttulo3"/>
      </w:pPr>
      <w:bookmarkStart w:id="15" w:name="_Toc202418239"/>
      <w:r w:rsidRPr="00804CCF">
        <w:t>d) Informe Justificado del Sujeto Obligado</w:t>
      </w:r>
      <w:bookmarkEnd w:id="15"/>
    </w:p>
    <w:p w14:paraId="4D72DBF6" w14:textId="60C56D48" w:rsidR="00FD6BCA" w:rsidRPr="00804CCF" w:rsidRDefault="00C05457" w:rsidP="00804CCF">
      <w:r w:rsidRPr="00804CCF">
        <w:t xml:space="preserve">El </w:t>
      </w:r>
      <w:r w:rsidR="009C1C5D" w:rsidRPr="00804CCF">
        <w:rPr>
          <w:b/>
        </w:rPr>
        <w:t>veintiuno</w:t>
      </w:r>
      <w:r w:rsidR="004268EA" w:rsidRPr="00804CCF">
        <w:rPr>
          <w:b/>
        </w:rPr>
        <w:t xml:space="preserve"> de ma</w:t>
      </w:r>
      <w:r w:rsidR="00070FF9" w:rsidRPr="00804CCF">
        <w:rPr>
          <w:b/>
        </w:rPr>
        <w:t>y</w:t>
      </w:r>
      <w:r w:rsidR="004268EA" w:rsidRPr="00804CCF">
        <w:rPr>
          <w:b/>
        </w:rPr>
        <w:t>o</w:t>
      </w:r>
      <w:r w:rsidRPr="00804CCF">
        <w:rPr>
          <w:b/>
        </w:rPr>
        <w:t xml:space="preserve"> de dos mil veinticinco EL SUJETO OBLIGADO</w:t>
      </w:r>
      <w:r w:rsidRPr="00804CCF">
        <w:t xml:space="preserve"> rindió su informe justificado a través del </w:t>
      </w:r>
      <w:r w:rsidRPr="00804CCF">
        <w:rPr>
          <w:b/>
        </w:rPr>
        <w:t>SAIMEX</w:t>
      </w:r>
      <w:r w:rsidRPr="00804CCF">
        <w:t>, que contienen lo siguiente:</w:t>
      </w:r>
    </w:p>
    <w:p w14:paraId="4A6D52CB" w14:textId="77777777" w:rsidR="00FD6BCA" w:rsidRPr="00804CCF" w:rsidRDefault="00FD6BCA" w:rsidP="00804CCF"/>
    <w:p w14:paraId="33067688" w14:textId="54B43BCE" w:rsidR="00DD7474" w:rsidRPr="00804CCF" w:rsidRDefault="00A005C0" w:rsidP="00804CCF">
      <w:pPr>
        <w:pStyle w:val="Prrafodelista"/>
        <w:numPr>
          <w:ilvl w:val="0"/>
          <w:numId w:val="11"/>
        </w:numPr>
        <w:rPr>
          <w:b/>
        </w:rPr>
      </w:pPr>
      <w:r w:rsidRPr="00804CCF">
        <w:rPr>
          <w:b/>
        </w:rPr>
        <w:t>Ratificación 05257.pdf</w:t>
      </w:r>
    </w:p>
    <w:p w14:paraId="3B364B1E" w14:textId="53D54D43" w:rsidR="00FD6BCA" w:rsidRPr="00804CCF" w:rsidRDefault="00C05457" w:rsidP="00804CCF">
      <w:r w:rsidRPr="00804CCF">
        <w:t xml:space="preserve">Archivo constante de </w:t>
      </w:r>
      <w:r w:rsidR="00A005C0" w:rsidRPr="00804CCF">
        <w:t>una</w:t>
      </w:r>
      <w:r w:rsidRPr="00804CCF">
        <w:t xml:space="preserve"> página, en las que se aprecia el escrito de fecha </w:t>
      </w:r>
      <w:r w:rsidR="00DD7474" w:rsidRPr="00804CCF">
        <w:t xml:space="preserve">21 de </w:t>
      </w:r>
      <w:r w:rsidR="00A005C0" w:rsidRPr="00804CCF">
        <w:t>mayo</w:t>
      </w:r>
      <w:r w:rsidRPr="00804CCF">
        <w:t xml:space="preserve"> de 2025, dirigido a la Comisionada Ponente, suscrito por el Titular de la Unidad de Transparencia, por medio del cual remite el informe justificado, ratificando </w:t>
      </w:r>
      <w:r w:rsidR="003D258B" w:rsidRPr="00804CCF">
        <w:t xml:space="preserve">en términos generales </w:t>
      </w:r>
      <w:r w:rsidRPr="00804CCF">
        <w:t>la respuesta primigenia.</w:t>
      </w:r>
    </w:p>
    <w:p w14:paraId="2CECA4B4" w14:textId="77777777" w:rsidR="00FD6BCA" w:rsidRPr="00804CCF" w:rsidRDefault="00FD6BCA" w:rsidP="00804CCF"/>
    <w:p w14:paraId="033151D4" w14:textId="77777777" w:rsidR="00EF5E43" w:rsidRPr="00804CCF" w:rsidRDefault="00EF5E43" w:rsidP="00804CCF">
      <w:r w:rsidRPr="00804CCF">
        <w:t xml:space="preserve">Esta información fue puesta a la vista de </w:t>
      </w:r>
      <w:r w:rsidRPr="00804CCF">
        <w:rPr>
          <w:b/>
        </w:rPr>
        <w:t xml:space="preserve">LA PARTE RECURRENTE </w:t>
      </w:r>
      <w:r w:rsidRPr="00804CCF">
        <w:t xml:space="preserve">el </w:t>
      </w:r>
      <w:r w:rsidRPr="00804CCF">
        <w:rPr>
          <w:b/>
          <w:bCs/>
        </w:rPr>
        <w:t>nueve de junio de dos mil veinticinco,</w:t>
      </w:r>
      <w:r w:rsidRPr="00804CCF">
        <w:t xml:space="preserve"> para que, en un plazo de tres días hábiles, manifestara lo que a su derecho conviniera, de conformidad con lo establecido en el artículo 185, fracción III de la Ley de Transparencia y Acceso a la Información Pública del Estado de México y Municipios.</w:t>
      </w:r>
    </w:p>
    <w:p w14:paraId="3436C85B" w14:textId="77777777" w:rsidR="00FD6BCA" w:rsidRPr="00804CCF" w:rsidRDefault="00FD6BCA" w:rsidP="00804CCF"/>
    <w:p w14:paraId="34B10D5F" w14:textId="77777777" w:rsidR="00FD6BCA" w:rsidRPr="00804CCF" w:rsidRDefault="00C05457" w:rsidP="00804CCF">
      <w:pPr>
        <w:pStyle w:val="Ttulo3"/>
      </w:pPr>
      <w:bookmarkStart w:id="16" w:name="_Toc202418240"/>
      <w:r w:rsidRPr="00804CCF">
        <w:t>e) Manifestaciones de la Parte Recurrente</w:t>
      </w:r>
      <w:bookmarkEnd w:id="16"/>
    </w:p>
    <w:p w14:paraId="075AC5D7" w14:textId="77777777" w:rsidR="00FD6BCA" w:rsidRPr="00804CCF" w:rsidRDefault="00C05457" w:rsidP="00804CCF">
      <w:r w:rsidRPr="00804CCF">
        <w:rPr>
          <w:b/>
        </w:rPr>
        <w:t xml:space="preserve">LA PARTE RECURRENTE </w:t>
      </w:r>
      <w:r w:rsidRPr="00804CCF">
        <w:t>no realizó manifestación alguna dentro del término legalmente concedido para tal efecto, ni presentó pruebas o alegatos.</w:t>
      </w:r>
    </w:p>
    <w:p w14:paraId="406471CB" w14:textId="77777777" w:rsidR="00FD6BCA" w:rsidRPr="00804CCF" w:rsidRDefault="00FD6BCA" w:rsidP="00804CCF">
      <w:pPr>
        <w:pStyle w:val="Puesto"/>
        <w:ind w:firstLine="567"/>
        <w:jc w:val="right"/>
        <w:rPr>
          <w:color w:val="auto"/>
        </w:rPr>
      </w:pPr>
    </w:p>
    <w:p w14:paraId="686E446C" w14:textId="77777777" w:rsidR="00FD6BCA" w:rsidRPr="00804CCF" w:rsidRDefault="00C05457" w:rsidP="00804CCF">
      <w:pPr>
        <w:pStyle w:val="Ttulo3"/>
      </w:pPr>
      <w:bookmarkStart w:id="17" w:name="_Toc202418241"/>
      <w:r w:rsidRPr="00804CCF">
        <w:t>f) Cierre de instrucción</w:t>
      </w:r>
      <w:bookmarkEnd w:id="17"/>
    </w:p>
    <w:p w14:paraId="6943CE9B" w14:textId="217EB2FB" w:rsidR="00FD6BCA" w:rsidRPr="00804CCF" w:rsidRDefault="00C05457" w:rsidP="00804CCF">
      <w:r w:rsidRPr="00804CCF">
        <w:t xml:space="preserve">Al no existir diligencias pendientes por desahogar, el </w:t>
      </w:r>
      <w:r w:rsidR="00BF7947" w:rsidRPr="00804CCF">
        <w:rPr>
          <w:b/>
        </w:rPr>
        <w:t>veinticuatro de junio</w:t>
      </w:r>
      <w:r w:rsidRPr="00804CCF">
        <w:rPr>
          <w:b/>
        </w:rPr>
        <w:t xml:space="preserve"> de dos mil veinticinco,</w:t>
      </w:r>
      <w:r w:rsidRPr="00804CCF">
        <w:t xml:space="preserve"> la </w:t>
      </w:r>
      <w:r w:rsidRPr="00804CCF">
        <w:rPr>
          <w:b/>
        </w:rPr>
        <w:t xml:space="preserve">Comisionada Sharon Cristina Morales Martínez </w:t>
      </w:r>
      <w:r w:rsidRPr="00804CCF">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14:paraId="1FC8926F" w14:textId="77777777" w:rsidR="009D07E4" w:rsidRPr="00804CCF" w:rsidRDefault="009D07E4" w:rsidP="00804CCF"/>
    <w:p w14:paraId="096162E4" w14:textId="77777777" w:rsidR="009D07E4" w:rsidRPr="00804CCF" w:rsidRDefault="009D07E4" w:rsidP="00804CCF">
      <w:pPr>
        <w:pStyle w:val="Ttulo3"/>
      </w:pPr>
      <w:bookmarkStart w:id="18" w:name="_Toc201223092"/>
      <w:bookmarkStart w:id="19" w:name="_Toc201761195"/>
      <w:bookmarkStart w:id="20" w:name="_Toc202418242"/>
      <w:r w:rsidRPr="00804CCF">
        <w:t>g) Ampliación de Plazo para Resolver</w:t>
      </w:r>
      <w:bookmarkEnd w:id="18"/>
      <w:bookmarkEnd w:id="19"/>
      <w:bookmarkEnd w:id="20"/>
      <w:r w:rsidRPr="00804CCF">
        <w:t xml:space="preserve"> </w:t>
      </w:r>
    </w:p>
    <w:p w14:paraId="781B7275" w14:textId="77777777" w:rsidR="009D07E4" w:rsidRPr="00804CCF" w:rsidRDefault="009D07E4" w:rsidP="00804CCF">
      <w:r w:rsidRPr="00804CCF">
        <w:t xml:space="preserve">El </w:t>
      </w:r>
      <w:r w:rsidRPr="00804CCF">
        <w:rPr>
          <w:b/>
        </w:rPr>
        <w:t>veinticinco de junio de dos mil veinticinco</w:t>
      </w:r>
      <w:r w:rsidRPr="00804CCF">
        <w:t>, se notificó el acuerdo de ampliación de plazo para resolver el presente Recurso de Revisión, previsto en el artículo 181, tercer párrafo de la Ley de Transparencia y Acceso a la Información Pública del Estado de México y Municipios.</w:t>
      </w:r>
    </w:p>
    <w:p w14:paraId="6959F54F" w14:textId="77777777" w:rsidR="00FD6BCA" w:rsidRPr="00804CCF" w:rsidRDefault="00FD6BCA" w:rsidP="00804CCF"/>
    <w:p w14:paraId="3B24D235" w14:textId="77777777" w:rsidR="00FD6BCA" w:rsidRPr="00804CCF" w:rsidRDefault="00C05457" w:rsidP="00804CCF">
      <w:pPr>
        <w:pStyle w:val="Ttulo1"/>
      </w:pPr>
      <w:bookmarkStart w:id="21" w:name="_Toc202418243"/>
      <w:r w:rsidRPr="00804CCF">
        <w:t>CONSIDERANDOS</w:t>
      </w:r>
      <w:bookmarkEnd w:id="21"/>
    </w:p>
    <w:p w14:paraId="0EA1146C" w14:textId="77777777" w:rsidR="00FD6BCA" w:rsidRPr="00804CCF" w:rsidRDefault="00FD6BCA" w:rsidP="00804CCF">
      <w:pPr>
        <w:jc w:val="center"/>
        <w:rPr>
          <w:b/>
        </w:rPr>
      </w:pPr>
    </w:p>
    <w:p w14:paraId="54992C8E" w14:textId="77777777" w:rsidR="00FD6BCA" w:rsidRPr="00804CCF" w:rsidRDefault="00C05457" w:rsidP="00804CCF">
      <w:pPr>
        <w:pStyle w:val="Ttulo2"/>
      </w:pPr>
      <w:bookmarkStart w:id="22" w:name="_Toc202418244"/>
      <w:r w:rsidRPr="00804CCF">
        <w:t xml:space="preserve">PRIMERO. </w:t>
      </w:r>
      <w:proofErr w:type="spellStart"/>
      <w:r w:rsidRPr="00804CCF">
        <w:t>Procedibilidad</w:t>
      </w:r>
      <w:bookmarkEnd w:id="22"/>
      <w:proofErr w:type="spellEnd"/>
    </w:p>
    <w:p w14:paraId="134F1BB4" w14:textId="77777777" w:rsidR="00FD6BCA" w:rsidRPr="00804CCF" w:rsidRDefault="00C05457" w:rsidP="00804CCF">
      <w:pPr>
        <w:pStyle w:val="Ttulo3"/>
      </w:pPr>
      <w:bookmarkStart w:id="23" w:name="_Toc202418245"/>
      <w:r w:rsidRPr="00804CCF">
        <w:t>a) Competencia del Instituto</w:t>
      </w:r>
      <w:bookmarkEnd w:id="23"/>
    </w:p>
    <w:p w14:paraId="5CE6933E" w14:textId="072A0507" w:rsidR="00FD6BCA" w:rsidRPr="00804CCF" w:rsidRDefault="00C05457" w:rsidP="00804CCF">
      <w:r w:rsidRPr="00804CCF">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w:t>
      </w:r>
      <w:r w:rsidR="00014F69" w:rsidRPr="00804CCF">
        <w:t>séptimo</w:t>
      </w:r>
      <w:r w:rsidRPr="00804CCF">
        <w:t xml:space="preserve">, trigésimo </w:t>
      </w:r>
      <w:r w:rsidR="00014F69" w:rsidRPr="00804CCF">
        <w:t>octavo y trigésimo noveno</w:t>
      </w:r>
      <w:r w:rsidRPr="00804CCF">
        <w:t xml:space="preserve">, fracciones IV y V de la Constitución Política del Estado Libre y Soberano de México; ordinal 2, fracción II, 13, 29, 36, fracciones I y II, 176, 178, 179, 181 párrafo tercero y 185 de la Ley de Transparencia y Acceso a la Información Pública del Estado </w:t>
      </w:r>
      <w:r w:rsidRPr="00804CCF">
        <w:lastRenderedPageBreak/>
        <w:t>de México y Municipios; y 9, fracciones I y XXIII y 11 del Reglamento Interior del Instituto de Transparencia, Acceso a la Información Pública y Protección de Datos Personales del Estado de México y Municipios.</w:t>
      </w:r>
    </w:p>
    <w:p w14:paraId="14AB9CF9" w14:textId="77777777" w:rsidR="00FD6BCA" w:rsidRPr="00804CCF" w:rsidRDefault="00FD6BCA" w:rsidP="00804CCF"/>
    <w:p w14:paraId="16B1C211" w14:textId="77777777" w:rsidR="00FD6BCA" w:rsidRPr="00804CCF" w:rsidRDefault="00C05457" w:rsidP="00804CCF">
      <w:pPr>
        <w:pStyle w:val="Ttulo3"/>
      </w:pPr>
      <w:bookmarkStart w:id="24" w:name="_Toc202418246"/>
      <w:r w:rsidRPr="00804CCF">
        <w:t>b) Legitimidad de la parte recurrente</w:t>
      </w:r>
      <w:bookmarkEnd w:id="24"/>
    </w:p>
    <w:p w14:paraId="3C6ED633" w14:textId="77777777" w:rsidR="00FD6BCA" w:rsidRPr="00804CCF" w:rsidRDefault="00C05457" w:rsidP="00804CCF">
      <w:r w:rsidRPr="00804CCF">
        <w:t>El recurso de revisión fue interpuesto por parte legítima, ya que se presentó por la misma persona que formuló la solicitud de acceso a la Información Pública,</w:t>
      </w:r>
      <w:r w:rsidRPr="00804CCF">
        <w:rPr>
          <w:b/>
        </w:rPr>
        <w:t xml:space="preserve"> </w:t>
      </w:r>
      <w:r w:rsidRPr="00804CCF">
        <w:t>debido a que los datos de acceso</w:t>
      </w:r>
      <w:r w:rsidRPr="00804CCF">
        <w:rPr>
          <w:b/>
        </w:rPr>
        <w:t xml:space="preserve"> SAIMEX</w:t>
      </w:r>
      <w:r w:rsidRPr="00804CCF">
        <w:t xml:space="preserve"> son personales e irrepetibles.</w:t>
      </w:r>
    </w:p>
    <w:p w14:paraId="031C3C12" w14:textId="77777777" w:rsidR="00FD6BCA" w:rsidRPr="00804CCF" w:rsidRDefault="00FD6BCA" w:rsidP="00804CCF"/>
    <w:p w14:paraId="6D393456" w14:textId="77777777" w:rsidR="00FD6BCA" w:rsidRPr="00804CCF" w:rsidRDefault="00C05457" w:rsidP="00804CCF">
      <w:pPr>
        <w:pStyle w:val="Ttulo3"/>
      </w:pPr>
      <w:bookmarkStart w:id="25" w:name="_Toc202418247"/>
      <w:r w:rsidRPr="00804CCF">
        <w:t>c) Plazo para interponer el recurso</w:t>
      </w:r>
      <w:bookmarkEnd w:id="25"/>
    </w:p>
    <w:p w14:paraId="4699B11E" w14:textId="61320B54" w:rsidR="00FD6BCA" w:rsidRPr="00804CCF" w:rsidRDefault="00C05457" w:rsidP="00804CCF">
      <w:r w:rsidRPr="00804CCF">
        <w:rPr>
          <w:b/>
        </w:rPr>
        <w:t>EL SUJETO OBLIGADO</w:t>
      </w:r>
      <w:r w:rsidRPr="00804CCF">
        <w:t xml:space="preserve"> notificó la respuesta a la solicitud de acceso a la Información Pública el</w:t>
      </w:r>
      <w:r w:rsidR="00584AAE" w:rsidRPr="00804CCF">
        <w:t xml:space="preserve"> </w:t>
      </w:r>
      <w:r w:rsidR="007B6CFA" w:rsidRPr="00804CCF">
        <w:rPr>
          <w:b/>
        </w:rPr>
        <w:t>ocho de abril</w:t>
      </w:r>
      <w:r w:rsidRPr="00804CCF">
        <w:rPr>
          <w:b/>
        </w:rPr>
        <w:t xml:space="preserve"> de dos mil veinticinco,</w:t>
      </w:r>
      <w:r w:rsidRPr="00804CCF">
        <w:t xml:space="preserve"> y el recurso que nos ocupa se tuvo por presentado el </w:t>
      </w:r>
      <w:r w:rsidR="00953E15" w:rsidRPr="00804CCF">
        <w:rPr>
          <w:b/>
        </w:rPr>
        <w:t>ocho de mayo</w:t>
      </w:r>
      <w:r w:rsidRPr="00804CCF">
        <w:rPr>
          <w:b/>
        </w:rPr>
        <w:t xml:space="preserve"> de dos mil veinticinco</w:t>
      </w:r>
      <w:r w:rsidRPr="00804CCF">
        <w:t>; por lo tanto, éste se encuentra dentro del margen temporal previsto en el artículo 178 de la Ley de Transparencia y Acceso a la Información Pública del Estado de México y Municipios.</w:t>
      </w:r>
    </w:p>
    <w:p w14:paraId="720FA1F3" w14:textId="77777777" w:rsidR="00014F69" w:rsidRPr="00804CCF" w:rsidRDefault="00014F69" w:rsidP="00804CCF"/>
    <w:p w14:paraId="1E2FA1BD" w14:textId="77777777" w:rsidR="0092793B" w:rsidRPr="00804CCF" w:rsidRDefault="0092793B" w:rsidP="00804CCF">
      <w:pPr>
        <w:rPr>
          <w:rFonts w:eastAsia="Times New Roman" w:cs="Times New Roman"/>
          <w:szCs w:val="20"/>
          <w:lang w:eastAsia="es-ES"/>
        </w:rPr>
      </w:pPr>
      <w:r w:rsidRPr="00804CCF">
        <w:rPr>
          <w:rFonts w:eastAsia="Times New Roman" w:cs="Times New Roman"/>
          <w:szCs w:val="20"/>
          <w:lang w:eastAsia="es-ES"/>
        </w:rPr>
        <w:t xml:space="preserve">En ese tenor, se advierte que </w:t>
      </w:r>
      <w:r w:rsidRPr="00804CCF">
        <w:rPr>
          <w:rFonts w:eastAsia="Times New Roman" w:cs="Times New Roman"/>
          <w:b/>
          <w:szCs w:val="20"/>
          <w:lang w:eastAsia="es-ES"/>
        </w:rPr>
        <w:t>LA PARTE RECURRENTE</w:t>
      </w:r>
      <w:r w:rsidRPr="00804CCF">
        <w:rPr>
          <w:rFonts w:eastAsia="Times New Roman" w:cs="Times New Roman"/>
          <w:szCs w:val="20"/>
          <w:lang w:eastAsia="es-ES"/>
        </w:rPr>
        <w:t xml:space="preserve"> presentó el medio de impugnación al rubro anotado, el mismo día en que se le notificó la respuesta impugnada; no obstante lo anterior, ello no implica que su interposición sea extemporánea, es decir, fuera del plazo señalado para tales efectos, en razón de que si bien el artículo 178 de la Ley de Transparencia y Acceso a la Información Pública del Estado de México y Municipios, establece que el recurso de revisión se ha de promover dentro de los quince días hábiles siguientes en que el particular tenga conocimiento de la respuesta impugnada, no limita a los particulares para que lo puedan presentar el mismo día en que le sea notificada dicha respuesta; esto es, no implica que de </w:t>
      </w:r>
      <w:r w:rsidRPr="00804CCF">
        <w:rPr>
          <w:rFonts w:eastAsia="Times New Roman" w:cs="Times New Roman"/>
          <w:szCs w:val="20"/>
          <w:lang w:eastAsia="es-ES"/>
        </w:rPr>
        <w:lastRenderedPageBreak/>
        <w:t>presentarse el recurso de revisión el mismo día de su notificación, deba considerarse como extemporáneo.</w:t>
      </w:r>
    </w:p>
    <w:p w14:paraId="245C8F80" w14:textId="77777777" w:rsidR="0092793B" w:rsidRPr="00804CCF" w:rsidRDefault="0092793B" w:rsidP="00804CCF">
      <w:pPr>
        <w:rPr>
          <w:rFonts w:eastAsia="Times New Roman" w:cs="Times New Roman"/>
          <w:szCs w:val="20"/>
          <w:lang w:eastAsia="es-ES"/>
        </w:rPr>
      </w:pPr>
    </w:p>
    <w:p w14:paraId="0DF9F20D" w14:textId="77777777" w:rsidR="0092793B" w:rsidRPr="00804CCF" w:rsidRDefault="0092793B" w:rsidP="00804CCF">
      <w:pPr>
        <w:rPr>
          <w:rFonts w:eastAsia="Times New Roman" w:cs="Times New Roman"/>
          <w:szCs w:val="20"/>
          <w:lang w:eastAsia="es-ES"/>
        </w:rPr>
      </w:pPr>
      <w:r w:rsidRPr="00804CCF">
        <w:rPr>
          <w:rFonts w:eastAsia="Times New Roman" w:cs="Times New Roman"/>
          <w:szCs w:val="20"/>
          <w:lang w:eastAsia="es-ES"/>
        </w:rPr>
        <w:t>En apoyo a lo anterior, resulta aplicable por analogía la Jurisprudencia número 1a</w:t>
      </w:r>
      <w:proofErr w:type="gramStart"/>
      <w:r w:rsidRPr="00804CCF">
        <w:rPr>
          <w:rFonts w:eastAsia="Times New Roman" w:cs="Times New Roman"/>
          <w:szCs w:val="20"/>
          <w:lang w:eastAsia="es-ES"/>
        </w:rPr>
        <w:t>./</w:t>
      </w:r>
      <w:proofErr w:type="gramEnd"/>
      <w:r w:rsidRPr="00804CCF">
        <w:rPr>
          <w:rFonts w:eastAsia="Times New Roman" w:cs="Times New Roman"/>
          <w:szCs w:val="20"/>
          <w:lang w:eastAsia="es-ES"/>
        </w:rPr>
        <w:t>J. 41/2015 (10a.), Décima Época, sustentada por la Primera Sala de la Suprema Corte de Justicia de la Nación, visible en la página 569, libro 19, tomo I, del Semanario Judicial de la Federación y su de la Gaceta de junio de 2015, cuyo rubro y texto esgrimen:</w:t>
      </w:r>
    </w:p>
    <w:p w14:paraId="48C79A50" w14:textId="77777777" w:rsidR="0092793B" w:rsidRPr="00804CCF" w:rsidRDefault="0092793B" w:rsidP="00804CCF">
      <w:pPr>
        <w:rPr>
          <w:rFonts w:eastAsia="Times New Roman" w:cs="Times New Roman"/>
          <w:szCs w:val="20"/>
          <w:lang w:eastAsia="es-ES"/>
        </w:rPr>
      </w:pPr>
    </w:p>
    <w:p w14:paraId="2C77D4BE" w14:textId="77777777" w:rsidR="0092793B" w:rsidRPr="00804CCF" w:rsidRDefault="0092793B" w:rsidP="00804CCF">
      <w:pPr>
        <w:spacing w:line="240" w:lineRule="auto"/>
        <w:ind w:left="567" w:right="567"/>
        <w:contextualSpacing/>
        <w:rPr>
          <w:rFonts w:eastAsia="Times New Roman" w:cs="Times New Roman"/>
          <w:i/>
          <w:kern w:val="28"/>
          <w:szCs w:val="56"/>
          <w:lang w:eastAsia="es-ES"/>
        </w:rPr>
      </w:pPr>
      <w:r w:rsidRPr="00804CCF">
        <w:rPr>
          <w:rFonts w:eastAsia="Times New Roman" w:cs="Times New Roman"/>
          <w:i/>
          <w:kern w:val="28"/>
          <w:szCs w:val="56"/>
          <w:lang w:eastAsia="es-ES"/>
        </w:rPr>
        <w:t>“</w:t>
      </w:r>
      <w:r w:rsidRPr="00804CCF">
        <w:rPr>
          <w:rFonts w:eastAsia="Times New Roman" w:cs="Times New Roman"/>
          <w:b/>
          <w:bCs/>
          <w:i/>
          <w:kern w:val="28"/>
          <w:szCs w:val="56"/>
          <w:lang w:eastAsia="es-ES"/>
        </w:rPr>
        <w:t>RECURSO DE RECLAMACIÓN. SU INTERPOSICIÓN NO ES EXTEMPORÁNEA SI SE REALIZA ANTES DE QUE INICIE EL PLAZO PARA HACERLO</w:t>
      </w:r>
      <w:r w:rsidRPr="00804CCF">
        <w:rPr>
          <w:rFonts w:eastAsia="Times New Roman" w:cs="Times New Roman"/>
          <w:i/>
          <w:kern w:val="28"/>
          <w:szCs w:val="56"/>
          <w:lang w:eastAsia="es-ES"/>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39245AEB" w14:textId="77777777" w:rsidR="0092793B" w:rsidRPr="00804CCF" w:rsidRDefault="0092793B" w:rsidP="00804CCF"/>
    <w:p w14:paraId="7A5A8442" w14:textId="77777777" w:rsidR="00FD6BCA" w:rsidRPr="00804CCF" w:rsidRDefault="00C05457" w:rsidP="00804CCF">
      <w:pPr>
        <w:pStyle w:val="Ttulo3"/>
      </w:pPr>
      <w:bookmarkStart w:id="26" w:name="_Toc202418248"/>
      <w:r w:rsidRPr="00804CCF">
        <w:t>d) Causal de Procedencia</w:t>
      </w:r>
      <w:bookmarkEnd w:id="26"/>
    </w:p>
    <w:p w14:paraId="7D90D0D5" w14:textId="4B7FFAE6" w:rsidR="00FD6BCA" w:rsidRPr="00804CCF" w:rsidRDefault="00C05457" w:rsidP="00804CCF">
      <w:r w:rsidRPr="00804CCF">
        <w:t xml:space="preserve">Resulta procedente la interposición del recurso de revisión, ya que se actualiza la causal de procedencia señalada en el artículo 179, fracción </w:t>
      </w:r>
      <w:r w:rsidR="00676F17" w:rsidRPr="00804CCF">
        <w:t>V</w:t>
      </w:r>
      <w:r w:rsidRPr="00804CCF">
        <w:t xml:space="preserve"> de la Ley de Transparencia y Acceso a la Información Pública del Estado de México y Municipios.</w:t>
      </w:r>
    </w:p>
    <w:p w14:paraId="37A87B22" w14:textId="77777777" w:rsidR="00FD6BCA" w:rsidRPr="00804CCF" w:rsidRDefault="00FD6BCA" w:rsidP="00804CCF"/>
    <w:p w14:paraId="558895A7" w14:textId="77777777" w:rsidR="00FD6BCA" w:rsidRPr="00804CCF" w:rsidRDefault="00C05457" w:rsidP="00804CCF">
      <w:pPr>
        <w:pStyle w:val="Ttulo3"/>
      </w:pPr>
      <w:bookmarkStart w:id="27" w:name="_Toc202418249"/>
      <w:r w:rsidRPr="00804CCF">
        <w:t>e) Requisitos formales para la interposición del recurso</w:t>
      </w:r>
      <w:bookmarkEnd w:id="27"/>
    </w:p>
    <w:p w14:paraId="73E1FA63" w14:textId="77777777" w:rsidR="00FD6BCA" w:rsidRPr="00804CCF" w:rsidRDefault="00C05457" w:rsidP="00804CCF">
      <w:r w:rsidRPr="00804CCF">
        <w:t xml:space="preserve">Es importante mencionar que, de la revisión del expediente electrónico del </w:t>
      </w:r>
      <w:r w:rsidRPr="00804CCF">
        <w:rPr>
          <w:b/>
        </w:rPr>
        <w:t>SAIMEX</w:t>
      </w:r>
      <w:r w:rsidRPr="00804CCF">
        <w:t xml:space="preserve">, se observa que </w:t>
      </w:r>
      <w:r w:rsidRPr="00804CCF">
        <w:rPr>
          <w:b/>
        </w:rPr>
        <w:t>LA PARTE RECURRENTE</w:t>
      </w:r>
      <w:r w:rsidRPr="00804CCF">
        <w:t xml:space="preserve"> no proporcionó su nombre para ser identificado, lo que en estricto sentido provoca que no se colmen los requisitos establecidos en el artículo 180 de la Ley de Transparencia; sin embargo, el artículo 15 de Ley de Transparencia y Acceso a la </w:t>
      </w:r>
      <w:r w:rsidRPr="00804CCF">
        <w:lastRenderedPageBreak/>
        <w:t xml:space="preserve">Información Pública del Estado de México y Municipios prevé que toda persona tendrá acceso a la información sin necesidad de acreditar interés alguno o justificar su utilización, de lo que se infiere que </w:t>
      </w:r>
      <w:r w:rsidRPr="00804CCF">
        <w:rPr>
          <w:b/>
          <w:u w:val="single"/>
        </w:rPr>
        <w:t>el nombre no es un requisito indispensable</w:t>
      </w:r>
      <w:r w:rsidRPr="00804CCF">
        <w:t xml:space="preserve"> para que las y los ciudadanos ejerzan el derecho de acceso a la información pública. </w:t>
      </w:r>
    </w:p>
    <w:p w14:paraId="3F4F962F" w14:textId="77777777" w:rsidR="00FD6BCA" w:rsidRPr="00804CCF" w:rsidRDefault="00FD6BCA" w:rsidP="00804CCF"/>
    <w:p w14:paraId="6B416A67" w14:textId="77777777" w:rsidR="00FD6BCA" w:rsidRPr="00804CCF" w:rsidRDefault="00C05457" w:rsidP="00804CCF">
      <w:r w:rsidRPr="00804CCF">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804CCF">
        <w:rPr>
          <w:b/>
        </w:rPr>
        <w:t>LA PARTE RECURRENTE</w:t>
      </w:r>
      <w:r w:rsidRPr="00804CCF">
        <w:t xml:space="preserve">; por lo que, en el presente caso, al haber sido presentado el recurso de revisión vía </w:t>
      </w:r>
      <w:r w:rsidRPr="00804CCF">
        <w:rPr>
          <w:b/>
        </w:rPr>
        <w:t>SAIMEX</w:t>
      </w:r>
      <w:r w:rsidRPr="00804CCF">
        <w:t>, dicho requisito resulta innecesario.</w:t>
      </w:r>
    </w:p>
    <w:p w14:paraId="479BEFBF" w14:textId="77777777" w:rsidR="00FD6BCA" w:rsidRPr="00804CCF" w:rsidRDefault="00FD6BCA" w:rsidP="00804CCF"/>
    <w:p w14:paraId="444955D1" w14:textId="77777777" w:rsidR="00FD6BCA" w:rsidRPr="00804CCF" w:rsidRDefault="00C05457" w:rsidP="00804CCF">
      <w:pPr>
        <w:pStyle w:val="Ttulo2"/>
      </w:pPr>
      <w:bookmarkStart w:id="28" w:name="_Toc202418250"/>
      <w:r w:rsidRPr="00804CCF">
        <w:t>SEGUNDO. Estudio de Fondo</w:t>
      </w:r>
      <w:bookmarkEnd w:id="28"/>
    </w:p>
    <w:p w14:paraId="4C6E0E30" w14:textId="77777777" w:rsidR="00FD6BCA" w:rsidRPr="00804CCF" w:rsidRDefault="00C05457" w:rsidP="00804CCF">
      <w:pPr>
        <w:pStyle w:val="Ttulo3"/>
      </w:pPr>
      <w:bookmarkStart w:id="29" w:name="_Toc202418251"/>
      <w:r w:rsidRPr="00804CCF">
        <w:t>a) Mandato de transparencia y responsabilidad del Sujeto Obligado</w:t>
      </w:r>
      <w:bookmarkEnd w:id="29"/>
    </w:p>
    <w:p w14:paraId="35232A6B" w14:textId="77777777" w:rsidR="00FD6BCA" w:rsidRPr="00804CCF" w:rsidRDefault="00C05457" w:rsidP="00804CCF">
      <w:r w:rsidRPr="00804CCF">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211F22B0" w14:textId="77777777" w:rsidR="00FD6BCA" w:rsidRPr="00804CCF" w:rsidRDefault="00FD6BCA" w:rsidP="00804CCF"/>
    <w:p w14:paraId="42828F48" w14:textId="77777777" w:rsidR="00FD6BCA" w:rsidRPr="00804CCF" w:rsidRDefault="00C05457" w:rsidP="00804CCF">
      <w:pPr>
        <w:spacing w:line="240" w:lineRule="auto"/>
        <w:ind w:left="567" w:right="539"/>
        <w:rPr>
          <w:b/>
          <w:i/>
        </w:rPr>
      </w:pPr>
      <w:r w:rsidRPr="00804CCF">
        <w:rPr>
          <w:b/>
          <w:i/>
        </w:rPr>
        <w:t>Constitución Política de los Estados Unidos Mexicanos</w:t>
      </w:r>
    </w:p>
    <w:p w14:paraId="25BF92BA" w14:textId="77777777" w:rsidR="00FD6BCA" w:rsidRPr="00804CCF" w:rsidRDefault="00C05457" w:rsidP="00804CCF">
      <w:pPr>
        <w:spacing w:line="240" w:lineRule="auto"/>
        <w:ind w:left="567" w:right="539"/>
        <w:rPr>
          <w:b/>
          <w:i/>
        </w:rPr>
      </w:pPr>
      <w:r w:rsidRPr="00804CCF">
        <w:rPr>
          <w:b/>
          <w:i/>
        </w:rPr>
        <w:t>“Artículo 6.</w:t>
      </w:r>
    </w:p>
    <w:p w14:paraId="416CADAE" w14:textId="77777777" w:rsidR="00FD6BCA" w:rsidRPr="00804CCF" w:rsidRDefault="00C05457" w:rsidP="00804CCF">
      <w:pPr>
        <w:spacing w:line="240" w:lineRule="auto"/>
        <w:ind w:left="567" w:right="539"/>
        <w:rPr>
          <w:i/>
        </w:rPr>
      </w:pPr>
      <w:r w:rsidRPr="00804CCF">
        <w:rPr>
          <w:i/>
        </w:rPr>
        <w:t>(…)</w:t>
      </w:r>
    </w:p>
    <w:p w14:paraId="014FCA53" w14:textId="77777777" w:rsidR="00FD6BCA" w:rsidRPr="00804CCF" w:rsidRDefault="00C05457" w:rsidP="00804CCF">
      <w:pPr>
        <w:spacing w:line="240" w:lineRule="auto"/>
        <w:ind w:left="567" w:right="539"/>
        <w:rPr>
          <w:i/>
        </w:rPr>
      </w:pPr>
      <w:r w:rsidRPr="00804CCF">
        <w:rPr>
          <w:i/>
        </w:rPr>
        <w:t>Para efectos de lo dispuesto en el presente artículo se observará lo siguiente:</w:t>
      </w:r>
    </w:p>
    <w:p w14:paraId="6D118B05" w14:textId="77777777" w:rsidR="00FD6BCA" w:rsidRPr="00804CCF" w:rsidRDefault="00C05457" w:rsidP="00804CCF">
      <w:pPr>
        <w:spacing w:line="240" w:lineRule="auto"/>
        <w:ind w:left="567" w:right="539"/>
        <w:rPr>
          <w:b/>
          <w:i/>
        </w:rPr>
      </w:pPr>
      <w:r w:rsidRPr="00804CCF">
        <w:rPr>
          <w:b/>
          <w:i/>
        </w:rPr>
        <w:t>A</w:t>
      </w:r>
      <w:r w:rsidRPr="00804CCF">
        <w:rPr>
          <w:i/>
        </w:rPr>
        <w:t xml:space="preserve">. </w:t>
      </w:r>
      <w:r w:rsidRPr="00804CCF">
        <w:rPr>
          <w:b/>
          <w:i/>
        </w:rPr>
        <w:t>Para el ejercicio del derecho de acceso a la información</w:t>
      </w:r>
      <w:r w:rsidRPr="00804CCF">
        <w:rPr>
          <w:i/>
        </w:rPr>
        <w:t xml:space="preserve">, la Federación y </w:t>
      </w:r>
      <w:r w:rsidRPr="00804CCF">
        <w:rPr>
          <w:b/>
          <w:i/>
        </w:rPr>
        <w:t>las entidades federativas, en el ámbito de sus respectivas competencias, se regirán por los siguientes principios y bases:</w:t>
      </w:r>
    </w:p>
    <w:p w14:paraId="550F39D9" w14:textId="77777777" w:rsidR="00FD6BCA" w:rsidRPr="00804CCF" w:rsidRDefault="00C05457" w:rsidP="00804CCF">
      <w:pPr>
        <w:spacing w:line="240" w:lineRule="auto"/>
        <w:ind w:left="567" w:right="539"/>
        <w:rPr>
          <w:i/>
        </w:rPr>
      </w:pPr>
      <w:r w:rsidRPr="00804CCF">
        <w:rPr>
          <w:b/>
          <w:i/>
        </w:rPr>
        <w:t xml:space="preserve">I. </w:t>
      </w:r>
      <w:r w:rsidRPr="00804CCF">
        <w:rPr>
          <w:b/>
          <w:i/>
        </w:rPr>
        <w:tab/>
        <w:t>Toda la información en posesión de cualquier</w:t>
      </w:r>
      <w:r w:rsidRPr="00804CCF">
        <w:rPr>
          <w:i/>
        </w:rPr>
        <w:t xml:space="preserve"> </w:t>
      </w:r>
      <w:r w:rsidRPr="00804CCF">
        <w:rPr>
          <w:b/>
          <w:i/>
        </w:rPr>
        <w:t>autoridad</w:t>
      </w:r>
      <w:r w:rsidRPr="00804CCF">
        <w:rPr>
          <w:i/>
        </w:rPr>
        <w:t xml:space="preserve">, entidad, órgano y organismo de los Poderes Ejecutivo, Legislativo y Judicial, órganos autónomos, partidos políticos, fideicomisos y fondos públicos, así como de cualquier persona física, moral o </w:t>
      </w:r>
      <w:r w:rsidRPr="00804CCF">
        <w:rPr>
          <w:i/>
        </w:rPr>
        <w:lastRenderedPageBreak/>
        <w:t xml:space="preserve">sindicato que reciba y ejerza recursos públicos o realice actos de autoridad en el ámbito federal, estatal y </w:t>
      </w:r>
      <w:r w:rsidRPr="00804CCF">
        <w:rPr>
          <w:b/>
          <w:i/>
        </w:rPr>
        <w:t>municipal</w:t>
      </w:r>
      <w:r w:rsidRPr="00804CCF">
        <w:rPr>
          <w:i/>
        </w:rPr>
        <w:t xml:space="preserve">, </w:t>
      </w:r>
      <w:r w:rsidRPr="00804CCF">
        <w:rPr>
          <w:b/>
          <w:i/>
        </w:rPr>
        <w:t>es pública</w:t>
      </w:r>
      <w:r w:rsidRPr="00804CCF">
        <w:rPr>
          <w:i/>
        </w:rPr>
        <w:t xml:space="preserve"> y sólo podrá ser reservada temporalmente por razones de interés público y seguridad nacional, en los términos que fijen las leyes. </w:t>
      </w:r>
      <w:r w:rsidRPr="00804CCF">
        <w:rPr>
          <w:b/>
          <w:i/>
        </w:rPr>
        <w:t>En la interpretación de este derecho deberá prevalecer el principio de máxima publicidad. Los sujetos obligados deberán documentar todo acto que derive del ejercicio de sus facultades, competencias o funciones</w:t>
      </w:r>
      <w:r w:rsidRPr="00804CCF">
        <w:rPr>
          <w:i/>
        </w:rPr>
        <w:t>, la ley determinará los supuestos específicos bajo los cuales procederá la declaración de inexistencia de la información.”</w:t>
      </w:r>
    </w:p>
    <w:p w14:paraId="442B28F3" w14:textId="77777777" w:rsidR="00FD6BCA" w:rsidRPr="00804CCF" w:rsidRDefault="00FD6BCA" w:rsidP="00804CCF">
      <w:pPr>
        <w:spacing w:line="240" w:lineRule="auto"/>
        <w:ind w:left="567" w:right="539"/>
        <w:rPr>
          <w:b/>
          <w:i/>
        </w:rPr>
      </w:pPr>
    </w:p>
    <w:p w14:paraId="46CEDA6D" w14:textId="77777777" w:rsidR="00FD6BCA" w:rsidRPr="00804CCF" w:rsidRDefault="00C05457" w:rsidP="00804CCF">
      <w:pPr>
        <w:spacing w:line="240" w:lineRule="auto"/>
        <w:ind w:left="567" w:right="539"/>
        <w:rPr>
          <w:b/>
          <w:i/>
        </w:rPr>
      </w:pPr>
      <w:r w:rsidRPr="00804CCF">
        <w:rPr>
          <w:b/>
          <w:i/>
        </w:rPr>
        <w:t>Constitución Política del Estado Libre y Soberano de México</w:t>
      </w:r>
    </w:p>
    <w:p w14:paraId="089E73DF" w14:textId="77777777" w:rsidR="00FD6BCA" w:rsidRPr="00804CCF" w:rsidRDefault="00C05457" w:rsidP="00804CCF">
      <w:pPr>
        <w:spacing w:line="240" w:lineRule="auto"/>
        <w:ind w:left="567" w:right="539"/>
        <w:rPr>
          <w:i/>
        </w:rPr>
      </w:pPr>
      <w:r w:rsidRPr="00804CCF">
        <w:rPr>
          <w:b/>
          <w:i/>
        </w:rPr>
        <w:t>“Artículo 5</w:t>
      </w:r>
      <w:r w:rsidRPr="00804CCF">
        <w:rPr>
          <w:i/>
        </w:rPr>
        <w:t xml:space="preserve">.- </w:t>
      </w:r>
    </w:p>
    <w:p w14:paraId="41CFF78C" w14:textId="77777777" w:rsidR="00FD6BCA" w:rsidRPr="00804CCF" w:rsidRDefault="00C05457" w:rsidP="00804CCF">
      <w:pPr>
        <w:spacing w:line="240" w:lineRule="auto"/>
        <w:ind w:left="567" w:right="539"/>
        <w:rPr>
          <w:i/>
        </w:rPr>
      </w:pPr>
      <w:r w:rsidRPr="00804CCF">
        <w:rPr>
          <w:i/>
        </w:rPr>
        <w:t>(…)</w:t>
      </w:r>
    </w:p>
    <w:p w14:paraId="62587EEA" w14:textId="77777777" w:rsidR="00FD6BCA" w:rsidRPr="00804CCF" w:rsidRDefault="00C05457" w:rsidP="00804CCF">
      <w:pPr>
        <w:spacing w:line="240" w:lineRule="auto"/>
        <w:ind w:left="567" w:right="539"/>
        <w:rPr>
          <w:i/>
        </w:rPr>
      </w:pPr>
      <w:r w:rsidRPr="00804CCF">
        <w:rPr>
          <w:b/>
          <w:i/>
        </w:rPr>
        <w:t>El derecho a la información será garantizado por el Estado. La ley establecerá las previsiones que permitan asegurar la protección, el respeto y la difusión de este derecho</w:t>
      </w:r>
      <w:r w:rsidRPr="00804CCF">
        <w:rPr>
          <w:i/>
        </w:rPr>
        <w:t>.</w:t>
      </w:r>
    </w:p>
    <w:p w14:paraId="7809B4AA" w14:textId="77777777" w:rsidR="00FD6BCA" w:rsidRPr="00804CCF" w:rsidRDefault="00C05457" w:rsidP="00804CCF">
      <w:pPr>
        <w:spacing w:line="240" w:lineRule="auto"/>
        <w:ind w:left="567" w:right="539"/>
        <w:rPr>
          <w:i/>
        </w:rPr>
      </w:pPr>
      <w:r w:rsidRPr="00804CCF">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764DFE9" w14:textId="77777777" w:rsidR="00FD6BCA" w:rsidRPr="00804CCF" w:rsidRDefault="00C05457" w:rsidP="00804CCF">
      <w:pPr>
        <w:spacing w:line="240" w:lineRule="auto"/>
        <w:ind w:left="567" w:right="539"/>
        <w:rPr>
          <w:i/>
        </w:rPr>
      </w:pPr>
      <w:r w:rsidRPr="00804CCF">
        <w:rPr>
          <w:b/>
          <w:i/>
        </w:rPr>
        <w:t>Este derecho se regirá por los principios y bases siguientes</w:t>
      </w:r>
      <w:r w:rsidRPr="00804CCF">
        <w:rPr>
          <w:i/>
        </w:rPr>
        <w:t>:</w:t>
      </w:r>
    </w:p>
    <w:p w14:paraId="63EEB4C0" w14:textId="77777777" w:rsidR="00FD6BCA" w:rsidRPr="00804CCF" w:rsidRDefault="00C05457" w:rsidP="00804CCF">
      <w:pPr>
        <w:spacing w:line="240" w:lineRule="auto"/>
        <w:ind w:left="567" w:right="539"/>
        <w:rPr>
          <w:i/>
        </w:rPr>
      </w:pPr>
      <w:r w:rsidRPr="00804CCF">
        <w:rPr>
          <w:b/>
          <w:i/>
        </w:rPr>
        <w:t>I. Toda la información en posesión de cualquier autoridad, entidad, órgano y organismos de los</w:t>
      </w:r>
      <w:r w:rsidRPr="00804CCF">
        <w:rPr>
          <w:i/>
        </w:rPr>
        <w:t xml:space="preserve"> Poderes Ejecutivo, Legislativo y Judicial, órganos autónomos, partidos políticos, fideicomisos y fondos públicos estatales y </w:t>
      </w:r>
      <w:r w:rsidRPr="00804CCF">
        <w:rPr>
          <w:b/>
          <w:i/>
        </w:rPr>
        <w:t>municipales</w:t>
      </w:r>
      <w:r w:rsidRPr="00804CCF">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804CCF">
        <w:rPr>
          <w:b/>
          <w:i/>
        </w:rPr>
        <w:t>es pública</w:t>
      </w:r>
      <w:r w:rsidRPr="00804CCF">
        <w:rPr>
          <w:i/>
        </w:rPr>
        <w:t xml:space="preserve"> y sólo podrá ser reservada temporalmente por razones previstas en la Constitución Política de los Estados Unidos Mexicanos de interés público y seguridad, en los términos que fijen las leyes. </w:t>
      </w:r>
      <w:r w:rsidRPr="00804CCF">
        <w:rPr>
          <w:b/>
          <w:i/>
        </w:rPr>
        <w:t>En la interpretación de este derecho deberá prevalecer el principio de máxima publicidad</w:t>
      </w:r>
      <w:r w:rsidRPr="00804CCF">
        <w:rPr>
          <w:i/>
        </w:rPr>
        <w:t xml:space="preserve">. </w:t>
      </w:r>
      <w:r w:rsidRPr="00804CCF">
        <w:rPr>
          <w:b/>
          <w:i/>
        </w:rPr>
        <w:t>Los sujetos obligados deberán documentar todo acto que derive del ejercicio de sus facultades, competencias o funciones</w:t>
      </w:r>
      <w:r w:rsidRPr="00804CCF">
        <w:rPr>
          <w:i/>
        </w:rPr>
        <w:t>, la ley determinará los supuestos específicos bajo los cuales procederá la declaración de inexistencia de la información.”</w:t>
      </w:r>
    </w:p>
    <w:p w14:paraId="5799120D" w14:textId="77777777" w:rsidR="00FD6BCA" w:rsidRPr="00804CCF" w:rsidRDefault="00FD6BCA" w:rsidP="00804CCF">
      <w:pPr>
        <w:rPr>
          <w:b/>
          <w:i/>
        </w:rPr>
      </w:pPr>
    </w:p>
    <w:p w14:paraId="26565092" w14:textId="77777777" w:rsidR="00FD6BCA" w:rsidRPr="00804CCF" w:rsidRDefault="00C05457" w:rsidP="00804CCF">
      <w:pPr>
        <w:rPr>
          <w:i/>
        </w:rPr>
      </w:pPr>
      <w:r w:rsidRPr="00804CCF">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804CCF">
        <w:rPr>
          <w:i/>
        </w:rPr>
        <w:t>por los principios de simplicidad, rapidez, gratuidad del procedimiento, auxilio y orientación a los particulares.</w:t>
      </w:r>
    </w:p>
    <w:p w14:paraId="585DAE54" w14:textId="77777777" w:rsidR="00FD6BCA" w:rsidRPr="00804CCF" w:rsidRDefault="00FD6BCA" w:rsidP="00804CCF">
      <w:pPr>
        <w:rPr>
          <w:i/>
        </w:rPr>
      </w:pPr>
    </w:p>
    <w:p w14:paraId="1CF5BCB0" w14:textId="77777777" w:rsidR="00FD6BCA" w:rsidRPr="00804CCF" w:rsidRDefault="00C05457" w:rsidP="00804CCF">
      <w:pPr>
        <w:rPr>
          <w:i/>
        </w:rPr>
      </w:pPr>
      <w:r w:rsidRPr="00804CCF">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1A545C32" w14:textId="77777777" w:rsidR="00FD6BCA" w:rsidRPr="00804CCF" w:rsidRDefault="00FD6BCA" w:rsidP="00804CCF"/>
    <w:p w14:paraId="31619CBE" w14:textId="77777777" w:rsidR="00FD6BCA" w:rsidRPr="00804CCF" w:rsidRDefault="00C05457" w:rsidP="00804CCF">
      <w:r w:rsidRPr="00804CCF">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08C6EFCE" w14:textId="77777777" w:rsidR="00FD6BCA" w:rsidRPr="00804CCF" w:rsidRDefault="00FD6BCA" w:rsidP="00804CCF"/>
    <w:p w14:paraId="52EA6FF3" w14:textId="77777777" w:rsidR="00FD6BCA" w:rsidRPr="00804CCF" w:rsidRDefault="00C05457" w:rsidP="00804CCF">
      <w:r w:rsidRPr="00804CCF">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6D5AD60" w14:textId="77777777" w:rsidR="00FD6BCA" w:rsidRPr="00804CCF" w:rsidRDefault="00FD6BCA" w:rsidP="00804CCF"/>
    <w:p w14:paraId="4E68E529" w14:textId="77777777" w:rsidR="00FD6BCA" w:rsidRPr="00804CCF" w:rsidRDefault="00C05457" w:rsidP="00804CCF">
      <w:r w:rsidRPr="00804CCF">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292C32F5" w14:textId="77777777" w:rsidR="00FD6BCA" w:rsidRPr="00804CCF" w:rsidRDefault="00FD6BCA" w:rsidP="00804CCF"/>
    <w:p w14:paraId="1FABAB69" w14:textId="77777777" w:rsidR="00FD6BCA" w:rsidRPr="00804CCF" w:rsidRDefault="00C05457" w:rsidP="00804CCF">
      <w:pPr>
        <w:pStyle w:val="Ttulo3"/>
      </w:pPr>
      <w:bookmarkStart w:id="30" w:name="_49x2ik5" w:colFirst="0" w:colLast="0"/>
      <w:bookmarkStart w:id="31" w:name="_Toc202418252"/>
      <w:bookmarkEnd w:id="30"/>
      <w:r w:rsidRPr="00804CCF">
        <w:t>b) Controversia a resolver</w:t>
      </w:r>
      <w:bookmarkEnd w:id="31"/>
    </w:p>
    <w:p w14:paraId="259BDBA3" w14:textId="57E989BA" w:rsidR="00DE3CA5" w:rsidRPr="00804CCF" w:rsidRDefault="00C05457" w:rsidP="00804CCF">
      <w:r w:rsidRPr="00804CCF">
        <w:t xml:space="preserve">Con el objeto de ilustrar la controversia planteada, resulta conveniente precisar que, una vez realizado el estudio de las constancias que integran el expediente en que se actúa, se desprende que </w:t>
      </w:r>
      <w:r w:rsidRPr="00804CCF">
        <w:rPr>
          <w:b/>
        </w:rPr>
        <w:t>LA PARTE RECURRENTE</w:t>
      </w:r>
      <w:r w:rsidRPr="00804CCF">
        <w:t xml:space="preserve"> solicitó </w:t>
      </w:r>
      <w:r w:rsidR="00DE3CA5" w:rsidRPr="00804CCF">
        <w:t xml:space="preserve">de manera medular </w:t>
      </w:r>
      <w:r w:rsidR="00014F69" w:rsidRPr="00804CCF">
        <w:t>lo siguiente:</w:t>
      </w:r>
    </w:p>
    <w:p w14:paraId="7341F6F4" w14:textId="77777777" w:rsidR="00953E15" w:rsidRPr="00804CCF" w:rsidRDefault="00953E15" w:rsidP="00804CCF">
      <w:pPr>
        <w:tabs>
          <w:tab w:val="left" w:pos="4962"/>
        </w:tabs>
        <w:contextualSpacing/>
      </w:pPr>
    </w:p>
    <w:p w14:paraId="12F3A21A" w14:textId="13BA1D6D" w:rsidR="00953E15" w:rsidRPr="00804CCF" w:rsidRDefault="00953E15" w:rsidP="00804CCF">
      <w:pPr>
        <w:tabs>
          <w:tab w:val="left" w:pos="4962"/>
        </w:tabs>
        <w:contextualSpacing/>
      </w:pPr>
      <w:r w:rsidRPr="00804CCF">
        <w:t>Las capacitaciones que ha recibido la Unidad de Transparencia en el que informe:</w:t>
      </w:r>
    </w:p>
    <w:p w14:paraId="64EDD490" w14:textId="136D10BD" w:rsidR="00676F17" w:rsidRPr="00804CCF" w:rsidRDefault="00676F17" w:rsidP="00804CCF">
      <w:pPr>
        <w:numPr>
          <w:ilvl w:val="0"/>
          <w:numId w:val="23"/>
        </w:numPr>
        <w:tabs>
          <w:tab w:val="left" w:pos="4962"/>
        </w:tabs>
        <w:contextualSpacing/>
      </w:pPr>
      <w:r w:rsidRPr="00804CCF">
        <w:t>Convocatoria</w:t>
      </w:r>
    </w:p>
    <w:p w14:paraId="47AA733A" w14:textId="65F3CE82" w:rsidR="00676F17" w:rsidRPr="00804CCF" w:rsidRDefault="00676F17" w:rsidP="00804CCF">
      <w:pPr>
        <w:numPr>
          <w:ilvl w:val="0"/>
          <w:numId w:val="23"/>
        </w:numPr>
        <w:tabs>
          <w:tab w:val="left" w:pos="4962"/>
        </w:tabs>
        <w:contextualSpacing/>
      </w:pPr>
      <w:r w:rsidRPr="00804CCF">
        <w:t>Material presentado</w:t>
      </w:r>
    </w:p>
    <w:p w14:paraId="6F4DDBF0" w14:textId="77777777" w:rsidR="00676F17" w:rsidRPr="00804CCF" w:rsidRDefault="00676F17" w:rsidP="00804CCF">
      <w:pPr>
        <w:numPr>
          <w:ilvl w:val="0"/>
          <w:numId w:val="23"/>
        </w:numPr>
        <w:tabs>
          <w:tab w:val="left" w:pos="4962"/>
        </w:tabs>
        <w:contextualSpacing/>
      </w:pPr>
      <w:r w:rsidRPr="00804CCF">
        <w:t>Constancias de Participación.</w:t>
      </w:r>
    </w:p>
    <w:p w14:paraId="2C9DCE1A" w14:textId="77777777" w:rsidR="00676F17" w:rsidRPr="00804CCF" w:rsidRDefault="00676F17" w:rsidP="00804CCF">
      <w:pPr>
        <w:numPr>
          <w:ilvl w:val="0"/>
          <w:numId w:val="23"/>
        </w:numPr>
        <w:tabs>
          <w:tab w:val="left" w:pos="4962"/>
        </w:tabs>
        <w:contextualSpacing/>
      </w:pPr>
      <w:r w:rsidRPr="00804CCF">
        <w:t>Lista de asistencia</w:t>
      </w:r>
    </w:p>
    <w:p w14:paraId="64D38C12" w14:textId="6E8A4B66" w:rsidR="00676F17" w:rsidRPr="00804CCF" w:rsidRDefault="00676F17" w:rsidP="00804CCF">
      <w:pPr>
        <w:numPr>
          <w:ilvl w:val="0"/>
          <w:numId w:val="23"/>
        </w:numPr>
        <w:tabs>
          <w:tab w:val="left" w:pos="4962"/>
        </w:tabs>
        <w:contextualSpacing/>
      </w:pPr>
      <w:r w:rsidRPr="00804CCF">
        <w:t>Evidencia fotográfica.</w:t>
      </w:r>
    </w:p>
    <w:p w14:paraId="3CF72026" w14:textId="77777777" w:rsidR="0092793B" w:rsidRPr="00804CCF" w:rsidRDefault="0092793B" w:rsidP="00804CCF">
      <w:pPr>
        <w:tabs>
          <w:tab w:val="left" w:pos="4962"/>
        </w:tabs>
        <w:ind w:left="720"/>
        <w:contextualSpacing/>
      </w:pPr>
    </w:p>
    <w:p w14:paraId="076B3C85" w14:textId="51221DD5" w:rsidR="00953E15" w:rsidRPr="00804CCF" w:rsidRDefault="00C05457" w:rsidP="00804CCF">
      <w:pPr>
        <w:tabs>
          <w:tab w:val="left" w:pos="4962"/>
        </w:tabs>
        <w:contextualSpacing/>
      </w:pPr>
      <w:r w:rsidRPr="00804CCF">
        <w:t xml:space="preserve">En respuesta, </w:t>
      </w:r>
      <w:r w:rsidRPr="00804CCF">
        <w:rPr>
          <w:b/>
        </w:rPr>
        <w:t>EL SUJETO OBLIGADO</w:t>
      </w:r>
      <w:r w:rsidRPr="00804CCF">
        <w:t xml:space="preserve"> manifestó </w:t>
      </w:r>
      <w:r w:rsidR="00953E15" w:rsidRPr="00804CCF">
        <w:t>informó que</w:t>
      </w:r>
      <w:r w:rsidR="00676F17" w:rsidRPr="00804CCF">
        <w:t xml:space="preserve"> se han tomado dos capacitaciones, la primera en el Auditorio de Santiago Tianguistenco, en fecha 27</w:t>
      </w:r>
      <w:r w:rsidR="00107B92" w:rsidRPr="00804CCF">
        <w:t xml:space="preserve"> de enero de 2025, la segunda en</w:t>
      </w:r>
      <w:r w:rsidR="00676F17" w:rsidRPr="00804CCF">
        <w:t xml:space="preserve"> el auditorio del Organismo de Agua y Saneamiento de Toluca, en fecha 18 de febrero del mismo año, mismas que ha otorgado el Instituto de Transparencia, en las cuales asistieron todas las áreas, sin embargo el </w:t>
      </w:r>
      <w:r w:rsidR="00676F17" w:rsidRPr="00804CCF">
        <w:rPr>
          <w:b/>
          <w:bCs/>
        </w:rPr>
        <w:t xml:space="preserve">material presentado, constancias de participación, lista de asistencia y evidencia fotográfica … </w:t>
      </w:r>
      <w:r w:rsidR="00676F17" w:rsidRPr="00804CCF">
        <w:t>se informa que es material del INFOEM, por lo que no genera, posee ni administra dicha información</w:t>
      </w:r>
      <w:r w:rsidR="00953E15" w:rsidRPr="00804CCF">
        <w:t xml:space="preserve"> </w:t>
      </w:r>
    </w:p>
    <w:p w14:paraId="45477307" w14:textId="77777777" w:rsidR="00FD6BCA" w:rsidRPr="00804CCF" w:rsidRDefault="00FD6BCA" w:rsidP="00804CCF">
      <w:pPr>
        <w:ind w:right="-28"/>
      </w:pPr>
    </w:p>
    <w:p w14:paraId="6114B83F" w14:textId="50AF48AF" w:rsidR="00FD6BCA" w:rsidRPr="00804CCF" w:rsidRDefault="00C05457" w:rsidP="00804CCF">
      <w:pPr>
        <w:tabs>
          <w:tab w:val="left" w:pos="4962"/>
        </w:tabs>
      </w:pPr>
      <w:r w:rsidRPr="00804CCF">
        <w:t xml:space="preserve">Ahora bien, en la interposición del presente recurso </w:t>
      </w:r>
      <w:r w:rsidRPr="00804CCF">
        <w:rPr>
          <w:b/>
        </w:rPr>
        <w:t>LA PARTE RECURRENTE</w:t>
      </w:r>
      <w:r w:rsidRPr="00804CCF">
        <w:t xml:space="preserve"> se inconformó manifestando la negativa a la entrega de la información</w:t>
      </w:r>
      <w:r w:rsidR="00F44D50" w:rsidRPr="00804CCF">
        <w:t>.</w:t>
      </w:r>
    </w:p>
    <w:p w14:paraId="72ED2785" w14:textId="77777777" w:rsidR="00FD6BCA" w:rsidRPr="00804CCF" w:rsidRDefault="00FD6BCA" w:rsidP="00804CCF"/>
    <w:p w14:paraId="0F1202F8" w14:textId="23AD47CC" w:rsidR="00FD6BCA" w:rsidRPr="00804CCF" w:rsidRDefault="00C05457" w:rsidP="00804CCF">
      <w:r w:rsidRPr="00804CCF">
        <w:lastRenderedPageBreak/>
        <w:t xml:space="preserve">Abierta la etapa de instrucción, </w:t>
      </w:r>
      <w:r w:rsidRPr="00804CCF">
        <w:rPr>
          <w:b/>
        </w:rPr>
        <w:t>EL SUJETO OBLIGADO</w:t>
      </w:r>
      <w:r w:rsidRPr="00804CCF">
        <w:t xml:space="preserve"> rindió su Informe Justificado, ratificando en todas y cada una de sus partes la respuesta primigenia proporcionada</w:t>
      </w:r>
      <w:r w:rsidRPr="00804CCF">
        <w:rPr>
          <w:b/>
        </w:rPr>
        <w:t>.</w:t>
      </w:r>
      <w:r w:rsidRPr="00804CCF">
        <w:t xml:space="preserve"> </w:t>
      </w:r>
      <w:r w:rsidRPr="00804CCF">
        <w:rPr>
          <w:b/>
        </w:rPr>
        <w:t xml:space="preserve">LA PARTE RECURRENTE </w:t>
      </w:r>
      <w:r w:rsidRPr="00804CCF">
        <w:t>omitió realizar las manifestaciones que a su derecho conviniera.</w:t>
      </w:r>
    </w:p>
    <w:p w14:paraId="41089C11" w14:textId="77777777" w:rsidR="00FD6BCA" w:rsidRPr="00804CCF" w:rsidRDefault="00FD6BCA" w:rsidP="00804CCF"/>
    <w:p w14:paraId="025805F5" w14:textId="1B0C185F" w:rsidR="00FD6BCA" w:rsidRPr="00804CCF" w:rsidRDefault="00C05457" w:rsidP="00804CCF">
      <w:pPr>
        <w:tabs>
          <w:tab w:val="left" w:pos="709"/>
        </w:tabs>
      </w:pPr>
      <w:r w:rsidRPr="00804CCF">
        <w:t xml:space="preserve">Bajo las premisas anteriores, se concluye que la controversia a dilucidar en el presente medio de impugnación será verificar si la información proporcionada en respuesta </w:t>
      </w:r>
      <w:r w:rsidR="00F44D50" w:rsidRPr="00804CCF">
        <w:t xml:space="preserve">y en informe justificado </w:t>
      </w:r>
      <w:r w:rsidRPr="00804CCF">
        <w:t xml:space="preserve">por </w:t>
      </w:r>
      <w:r w:rsidRPr="00804CCF">
        <w:rPr>
          <w:b/>
        </w:rPr>
        <w:t xml:space="preserve">EL SUJETO OBLIGADO </w:t>
      </w:r>
      <w:r w:rsidRPr="00804CCF">
        <w:t xml:space="preserve">es adecuada y suficiente para tener por satisfecho el derecho de acceso a la información pública de </w:t>
      </w:r>
      <w:r w:rsidRPr="00804CCF">
        <w:rPr>
          <w:b/>
        </w:rPr>
        <w:t>LA PARTE RECURRENTE</w:t>
      </w:r>
      <w:r w:rsidRPr="00804CCF">
        <w:t xml:space="preserve">, o en su caso, ordenar la entrega de la información que corresponda. </w:t>
      </w:r>
    </w:p>
    <w:p w14:paraId="05E929F3" w14:textId="77777777" w:rsidR="00FD6BCA" w:rsidRPr="00804CCF" w:rsidRDefault="00FD6BCA" w:rsidP="00804CCF"/>
    <w:p w14:paraId="5CFB0D9E" w14:textId="77777777" w:rsidR="00FD6BCA" w:rsidRPr="00804CCF" w:rsidRDefault="00C05457" w:rsidP="00804CCF">
      <w:pPr>
        <w:pStyle w:val="Ttulo3"/>
      </w:pPr>
      <w:bookmarkStart w:id="32" w:name="_2p2csry" w:colFirst="0" w:colLast="0"/>
      <w:bookmarkStart w:id="33" w:name="_Toc202418253"/>
      <w:bookmarkEnd w:id="32"/>
      <w:r w:rsidRPr="00804CCF">
        <w:t>c) Estudio de la controversia</w:t>
      </w:r>
      <w:bookmarkEnd w:id="33"/>
    </w:p>
    <w:p w14:paraId="2A0C71A3" w14:textId="3F267F12" w:rsidR="009D7429" w:rsidRPr="00804CCF" w:rsidRDefault="00AD0194" w:rsidP="00804CCF">
      <w:pPr>
        <w:pBdr>
          <w:top w:val="nil"/>
          <w:left w:val="nil"/>
          <w:bottom w:val="nil"/>
          <w:right w:val="nil"/>
          <w:between w:val="nil"/>
        </w:pBdr>
        <w:spacing w:after="240"/>
        <w:ind w:right="113"/>
        <w:rPr>
          <w:b/>
        </w:rPr>
      </w:pPr>
      <w:r w:rsidRPr="00804CCF">
        <w:t xml:space="preserve">En este entendido, es procedente tomar en consideración que lo solicitado corresponde a las capacitaciones que ha recibido la Unidad de Transparencia, al respecto, vale la pena recordar que </w:t>
      </w:r>
      <w:r w:rsidR="009D7429" w:rsidRPr="00804CCF">
        <w:t>de conformidad con los artículos 50 y 53 fracciones II, V y VI  de la Ley de Transparencia y Acceso a la Información Pública del Estado de México y Municipios, el Titular de la Unidad de Transparencia es la encargada de dar atención a las solicitudes de información así como tramitar ante las Áreas poseedoras de la información que se solicita, a efecto de entregarla al solicitante, de acuerdo a la forma en que la Unidad Administrativa correspondiente, la genere, recopile, administre, maneje, procese, archive o conserve, esto de conformidad con los artículos 51 y 53 fracción IV de la Ley en cita, que refieren:</w:t>
      </w:r>
      <w:r w:rsidR="009D7429" w:rsidRPr="00804CCF">
        <w:rPr>
          <w:b/>
        </w:rPr>
        <w:t xml:space="preserve"> </w:t>
      </w:r>
    </w:p>
    <w:p w14:paraId="3A705062" w14:textId="77777777" w:rsidR="009D7429" w:rsidRPr="00804CCF" w:rsidRDefault="009D7429" w:rsidP="00804CCF">
      <w:pPr>
        <w:pStyle w:val="Puesto"/>
        <w:ind w:firstLine="0"/>
        <w:jc w:val="center"/>
        <w:rPr>
          <w:b/>
          <w:color w:val="auto"/>
        </w:rPr>
      </w:pPr>
      <w:r w:rsidRPr="00804CCF">
        <w:rPr>
          <w:b/>
          <w:color w:val="auto"/>
        </w:rPr>
        <w:t>“Ley de Transparencia y Acceso a la Información Pública del Estado de México y Municipios</w:t>
      </w:r>
    </w:p>
    <w:p w14:paraId="01C89519" w14:textId="77777777" w:rsidR="009D7429" w:rsidRPr="00804CCF" w:rsidRDefault="009D7429" w:rsidP="00804CCF"/>
    <w:p w14:paraId="070C9D3A" w14:textId="77777777" w:rsidR="009D7429" w:rsidRPr="00804CCF" w:rsidRDefault="009D7429" w:rsidP="00804CCF">
      <w:pPr>
        <w:pStyle w:val="Puesto"/>
        <w:ind w:firstLine="0"/>
        <w:rPr>
          <w:color w:val="auto"/>
        </w:rPr>
      </w:pPr>
      <w:r w:rsidRPr="00804CCF">
        <w:rPr>
          <w:color w:val="auto"/>
        </w:rPr>
        <w:t>“</w:t>
      </w:r>
      <w:r w:rsidRPr="00804CCF">
        <w:rPr>
          <w:b/>
          <w:color w:val="auto"/>
        </w:rPr>
        <w:t>Artículo 50.</w:t>
      </w:r>
      <w:r w:rsidRPr="00804CCF">
        <w:rPr>
          <w:color w:val="auto"/>
        </w:rPr>
        <w:t xml:space="preserve"> Los sujetos obligados contarán con un área responsable para la atención de las solicitudes de información, a la que se le denominará Unidad de Transparencia. </w:t>
      </w:r>
    </w:p>
    <w:p w14:paraId="09F875F2" w14:textId="77777777" w:rsidR="009D7429" w:rsidRPr="00804CCF" w:rsidRDefault="009D7429" w:rsidP="00804CCF"/>
    <w:p w14:paraId="1BD16E0B" w14:textId="77777777" w:rsidR="009D7429" w:rsidRPr="00804CCF" w:rsidRDefault="009D7429" w:rsidP="00804CCF">
      <w:pPr>
        <w:pStyle w:val="Puesto"/>
        <w:ind w:firstLine="0"/>
        <w:rPr>
          <w:color w:val="auto"/>
        </w:rPr>
      </w:pPr>
      <w:r w:rsidRPr="00804CCF">
        <w:rPr>
          <w:b/>
          <w:color w:val="auto"/>
        </w:rPr>
        <w:lastRenderedPageBreak/>
        <w:t>Artículo 51.</w:t>
      </w:r>
      <w:r w:rsidRPr="00804CCF">
        <w:rPr>
          <w:color w:val="auto"/>
        </w:rPr>
        <w:t xml:space="preserve">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4C775BDD" w14:textId="77777777" w:rsidR="009D7429" w:rsidRPr="00804CCF" w:rsidRDefault="009D7429" w:rsidP="00804CCF">
      <w:pPr>
        <w:pStyle w:val="Puesto"/>
        <w:ind w:firstLine="0"/>
        <w:rPr>
          <w:color w:val="auto"/>
        </w:rPr>
      </w:pPr>
      <w:r w:rsidRPr="00804CCF">
        <w:rPr>
          <w:color w:val="auto"/>
        </w:rPr>
        <w:t>…</w:t>
      </w:r>
    </w:p>
    <w:p w14:paraId="1A0C0541" w14:textId="77777777" w:rsidR="009D7429" w:rsidRPr="00804CCF" w:rsidRDefault="009D7429" w:rsidP="00804CCF">
      <w:pPr>
        <w:pStyle w:val="Puesto"/>
        <w:ind w:firstLine="0"/>
        <w:rPr>
          <w:b/>
          <w:color w:val="auto"/>
        </w:rPr>
      </w:pPr>
    </w:p>
    <w:p w14:paraId="5A324B87" w14:textId="77777777" w:rsidR="009D7429" w:rsidRPr="00804CCF" w:rsidRDefault="009D7429" w:rsidP="00804CCF">
      <w:pPr>
        <w:pStyle w:val="Puesto"/>
        <w:ind w:firstLine="0"/>
        <w:rPr>
          <w:color w:val="auto"/>
        </w:rPr>
      </w:pPr>
      <w:r w:rsidRPr="00804CCF">
        <w:rPr>
          <w:b/>
          <w:color w:val="auto"/>
        </w:rPr>
        <w:t>Artículo 53.</w:t>
      </w:r>
      <w:r w:rsidRPr="00804CCF">
        <w:rPr>
          <w:color w:val="auto"/>
        </w:rPr>
        <w:t xml:space="preserve"> Las Unidades de Transparencia tendrán las siguientes funciones:</w:t>
      </w:r>
    </w:p>
    <w:p w14:paraId="56886DBB" w14:textId="77777777" w:rsidR="009D7429" w:rsidRPr="00804CCF" w:rsidRDefault="009D7429" w:rsidP="00804CCF">
      <w:pPr>
        <w:pStyle w:val="Puesto"/>
        <w:ind w:firstLine="0"/>
        <w:rPr>
          <w:color w:val="auto"/>
        </w:rPr>
      </w:pPr>
      <w:r w:rsidRPr="00804CCF">
        <w:rPr>
          <w:color w:val="auto"/>
        </w:rPr>
        <w:t>…</w:t>
      </w:r>
    </w:p>
    <w:p w14:paraId="4AE68A28" w14:textId="77777777" w:rsidR="009D7429" w:rsidRPr="00804CCF" w:rsidRDefault="009D7429" w:rsidP="00804CCF">
      <w:pPr>
        <w:pStyle w:val="Puesto"/>
        <w:ind w:firstLine="0"/>
        <w:rPr>
          <w:color w:val="auto"/>
        </w:rPr>
      </w:pPr>
      <w:r w:rsidRPr="00804CCF">
        <w:rPr>
          <w:color w:val="auto"/>
        </w:rPr>
        <w:t xml:space="preserve">II. Recibir, tramitar y dar respuesta a las solicitudes de acceso a la información; </w:t>
      </w:r>
    </w:p>
    <w:p w14:paraId="094EF79A" w14:textId="77777777" w:rsidR="009D7429" w:rsidRPr="00804CCF" w:rsidRDefault="009D7429" w:rsidP="00804CCF">
      <w:pPr>
        <w:pStyle w:val="Puesto"/>
        <w:ind w:firstLine="0"/>
        <w:rPr>
          <w:color w:val="auto"/>
        </w:rPr>
      </w:pPr>
      <w:r w:rsidRPr="00804CCF">
        <w:rPr>
          <w:color w:val="auto"/>
        </w:rPr>
        <w:t>…</w:t>
      </w:r>
    </w:p>
    <w:p w14:paraId="357D84F8" w14:textId="77777777" w:rsidR="009D7429" w:rsidRPr="00804CCF" w:rsidRDefault="009D7429" w:rsidP="00804CCF">
      <w:pPr>
        <w:pStyle w:val="Puesto"/>
        <w:ind w:firstLine="0"/>
        <w:rPr>
          <w:color w:val="auto"/>
        </w:rPr>
      </w:pPr>
      <w:r w:rsidRPr="00804CCF">
        <w:rPr>
          <w:color w:val="auto"/>
        </w:rPr>
        <w:t xml:space="preserve">IV. Realizar, con efectividad, los trámites internos necesarios para la atención de las solicitudes de acceso a la información; </w:t>
      </w:r>
    </w:p>
    <w:p w14:paraId="2B62F683" w14:textId="77777777" w:rsidR="009D7429" w:rsidRPr="00804CCF" w:rsidRDefault="009D7429" w:rsidP="00804CCF">
      <w:pPr>
        <w:pStyle w:val="Puesto"/>
        <w:ind w:firstLine="0"/>
        <w:rPr>
          <w:color w:val="auto"/>
        </w:rPr>
      </w:pPr>
      <w:r w:rsidRPr="00804CCF">
        <w:rPr>
          <w:color w:val="auto"/>
        </w:rPr>
        <w:t xml:space="preserve">V. Entregar, en su caso, a los particulares la información solicitada; </w:t>
      </w:r>
    </w:p>
    <w:p w14:paraId="0E97BFF5" w14:textId="77777777" w:rsidR="009D7429" w:rsidRPr="00804CCF" w:rsidRDefault="009D7429" w:rsidP="00804CCF">
      <w:pPr>
        <w:pStyle w:val="Puesto"/>
        <w:ind w:firstLine="0"/>
        <w:rPr>
          <w:color w:val="auto"/>
        </w:rPr>
      </w:pPr>
      <w:r w:rsidRPr="00804CCF">
        <w:rPr>
          <w:color w:val="auto"/>
        </w:rPr>
        <w:t>VI. Efectuar las notificaciones a los solicitantes;” (Sic)</w:t>
      </w:r>
    </w:p>
    <w:p w14:paraId="6EABCE9A" w14:textId="77777777" w:rsidR="009D7429" w:rsidRPr="00804CCF" w:rsidRDefault="009D7429" w:rsidP="00804CCF">
      <w:pPr>
        <w:tabs>
          <w:tab w:val="left" w:pos="709"/>
        </w:tabs>
        <w:ind w:left="851" w:right="-312"/>
      </w:pPr>
    </w:p>
    <w:p w14:paraId="4686D0B2" w14:textId="77777777" w:rsidR="00AD0194" w:rsidRPr="00804CCF" w:rsidRDefault="00AD0194" w:rsidP="00804CCF">
      <w:pPr>
        <w:contextualSpacing/>
        <w:rPr>
          <w:b/>
        </w:rPr>
      </w:pPr>
      <w:r w:rsidRPr="00804CCF">
        <w:t xml:space="preserve">Aunado a ello, los artículos 5.41 fracción I y 5.42 del Código Reglamentario Municipal de Toluca, prevén la existencia de la Unidad de Transparencia, por lo que se advierte que dentro de la estructura orgánica del Sujeto Obligado </w:t>
      </w:r>
      <w:r w:rsidRPr="00804CCF">
        <w:rPr>
          <w:b/>
        </w:rPr>
        <w:t xml:space="preserve">cuenta con una Unidad de Transparencia y, por tanto, se tiene conocimiento de las actividades que realiza dicha área. </w:t>
      </w:r>
    </w:p>
    <w:p w14:paraId="6F993096" w14:textId="77777777" w:rsidR="0092793B" w:rsidRPr="00804CCF" w:rsidRDefault="0092793B" w:rsidP="00804CCF">
      <w:pPr>
        <w:contextualSpacing/>
        <w:rPr>
          <w:b/>
        </w:rPr>
      </w:pPr>
    </w:p>
    <w:p w14:paraId="5021D76A" w14:textId="0D5F78F2" w:rsidR="009D7429" w:rsidRPr="00804CCF" w:rsidRDefault="009D7429" w:rsidP="00804CCF">
      <w:pPr>
        <w:ind w:right="-28"/>
      </w:pPr>
      <w:r w:rsidRPr="00804CCF">
        <w:t xml:space="preserve">Aunado a lo anterior, se debe señalar que aunque la solicitud de información y la respuesta estén dirigidas y atendidas por un </w:t>
      </w:r>
      <w:r w:rsidRPr="00804CCF">
        <w:rPr>
          <w:b/>
        </w:rPr>
        <w:t>SUJETO OBLIGADO</w:t>
      </w:r>
      <w:r w:rsidRPr="00804CCF">
        <w:t>, lo cierto es que también tienen diversas Unidades Administrativas y cada área cuenta con un Servidor Público Habilitado,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3D51E5E2" w14:textId="77777777" w:rsidR="009D7429" w:rsidRPr="00804CCF" w:rsidRDefault="009D7429" w:rsidP="00804CCF">
      <w:pPr>
        <w:spacing w:line="276" w:lineRule="auto"/>
        <w:ind w:right="-312"/>
      </w:pPr>
    </w:p>
    <w:p w14:paraId="09ECE9EB" w14:textId="77777777" w:rsidR="009D7429" w:rsidRPr="00804CCF" w:rsidRDefault="009D7429" w:rsidP="00804CCF">
      <w:pPr>
        <w:pStyle w:val="Puesto"/>
        <w:ind w:firstLine="0"/>
        <w:rPr>
          <w:color w:val="auto"/>
        </w:rPr>
      </w:pPr>
      <w:r w:rsidRPr="00804CCF">
        <w:rPr>
          <w:color w:val="auto"/>
        </w:rPr>
        <w:t>“</w:t>
      </w:r>
      <w:r w:rsidRPr="00804CCF">
        <w:rPr>
          <w:b/>
          <w:color w:val="auto"/>
        </w:rPr>
        <w:t>Artículo 3.</w:t>
      </w:r>
      <w:r w:rsidRPr="00804CCF">
        <w:rPr>
          <w:color w:val="auto"/>
        </w:rPr>
        <w:t xml:space="preserve"> Para los efectos de la presente Ley se entenderá por:</w:t>
      </w:r>
    </w:p>
    <w:p w14:paraId="60D6958A" w14:textId="77777777" w:rsidR="009D7429" w:rsidRPr="00804CCF" w:rsidRDefault="009D7429" w:rsidP="00804CCF">
      <w:pPr>
        <w:pStyle w:val="Puesto"/>
        <w:ind w:firstLine="0"/>
        <w:rPr>
          <w:color w:val="auto"/>
        </w:rPr>
      </w:pPr>
      <w:r w:rsidRPr="00804CCF">
        <w:rPr>
          <w:color w:val="auto"/>
        </w:rPr>
        <w:t>…</w:t>
      </w:r>
    </w:p>
    <w:p w14:paraId="2333BFAD" w14:textId="77777777" w:rsidR="009D7429" w:rsidRPr="00804CCF" w:rsidRDefault="009D7429" w:rsidP="00804CCF">
      <w:pPr>
        <w:pStyle w:val="Puesto"/>
        <w:ind w:firstLine="0"/>
        <w:rPr>
          <w:color w:val="auto"/>
        </w:rPr>
      </w:pPr>
      <w:r w:rsidRPr="00804CCF">
        <w:rPr>
          <w:b/>
          <w:color w:val="auto"/>
        </w:rPr>
        <w:t>XXXIX.</w:t>
      </w:r>
      <w:r w:rsidRPr="00804CCF">
        <w:rPr>
          <w:color w:val="auto"/>
        </w:rPr>
        <w:t xml:space="preserve"> </w:t>
      </w:r>
      <w:r w:rsidRPr="00804CCF">
        <w:rPr>
          <w:b/>
          <w:color w:val="auto"/>
          <w:u w:val="single"/>
        </w:rPr>
        <w:t>Servidor público habilitado</w:t>
      </w:r>
      <w:r w:rsidRPr="00804CCF">
        <w:rPr>
          <w:color w:val="auto"/>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134D22F2" w14:textId="77777777" w:rsidR="009D7429" w:rsidRPr="00804CCF" w:rsidRDefault="009D7429" w:rsidP="00804CCF">
      <w:pPr>
        <w:pStyle w:val="Puesto"/>
        <w:ind w:firstLine="0"/>
        <w:rPr>
          <w:color w:val="auto"/>
        </w:rPr>
      </w:pPr>
      <w:r w:rsidRPr="00804CCF">
        <w:rPr>
          <w:color w:val="auto"/>
        </w:rPr>
        <w:t>…</w:t>
      </w:r>
    </w:p>
    <w:p w14:paraId="11426240" w14:textId="77777777" w:rsidR="009D7429" w:rsidRPr="00804CCF" w:rsidRDefault="009D7429" w:rsidP="00804CCF">
      <w:pPr>
        <w:pStyle w:val="Puesto"/>
        <w:ind w:firstLine="0"/>
        <w:rPr>
          <w:color w:val="auto"/>
        </w:rPr>
      </w:pPr>
      <w:r w:rsidRPr="00804CCF">
        <w:rPr>
          <w:b/>
          <w:color w:val="auto"/>
        </w:rPr>
        <w:t>Artículo 58.</w:t>
      </w:r>
      <w:r w:rsidRPr="00804CCF">
        <w:rPr>
          <w:color w:val="auto"/>
        </w:rPr>
        <w:t xml:space="preserve"> Los servidores públicos habilitados serán designados por el titular del sujeto obligado a propuesta del responsable de la Unidad de Transparencia.</w:t>
      </w:r>
    </w:p>
    <w:p w14:paraId="3ABFFDE7" w14:textId="77777777" w:rsidR="009D7429" w:rsidRPr="00804CCF" w:rsidRDefault="009D7429" w:rsidP="00804CCF"/>
    <w:p w14:paraId="727C59C9" w14:textId="77777777" w:rsidR="009D7429" w:rsidRPr="00804CCF" w:rsidRDefault="009D7429" w:rsidP="00804CCF">
      <w:pPr>
        <w:pStyle w:val="Puesto"/>
        <w:ind w:firstLine="0"/>
        <w:rPr>
          <w:color w:val="auto"/>
        </w:rPr>
      </w:pPr>
      <w:r w:rsidRPr="00804CCF">
        <w:rPr>
          <w:b/>
          <w:color w:val="auto"/>
        </w:rPr>
        <w:t>Artículo 59.</w:t>
      </w:r>
      <w:r w:rsidRPr="00804CCF">
        <w:rPr>
          <w:color w:val="auto"/>
        </w:rPr>
        <w:t xml:space="preserve"> Los servidores públicos habilitados tendrán las funciones siguientes:</w:t>
      </w:r>
    </w:p>
    <w:p w14:paraId="278D702D" w14:textId="77777777" w:rsidR="009D7429" w:rsidRPr="00804CCF" w:rsidRDefault="009D7429" w:rsidP="00804CCF">
      <w:pPr>
        <w:pStyle w:val="Puesto"/>
        <w:ind w:firstLine="0"/>
        <w:rPr>
          <w:b/>
          <w:color w:val="auto"/>
          <w:u w:val="single"/>
        </w:rPr>
      </w:pPr>
      <w:r w:rsidRPr="00804CCF">
        <w:rPr>
          <w:b/>
          <w:color w:val="auto"/>
          <w:u w:val="single"/>
        </w:rPr>
        <w:t>I. Localizar la información que le solicite la Unidad de Transparencia;</w:t>
      </w:r>
    </w:p>
    <w:p w14:paraId="7815476F" w14:textId="77777777" w:rsidR="009D7429" w:rsidRPr="00804CCF" w:rsidRDefault="009D7429" w:rsidP="00804CCF">
      <w:pPr>
        <w:pStyle w:val="Puesto"/>
        <w:ind w:firstLine="0"/>
        <w:rPr>
          <w:b/>
          <w:color w:val="auto"/>
          <w:u w:val="single"/>
        </w:rPr>
      </w:pPr>
      <w:r w:rsidRPr="00804CCF">
        <w:rPr>
          <w:b/>
          <w:color w:val="auto"/>
          <w:u w:val="single"/>
        </w:rPr>
        <w:t>II. Proporcionar la información que obre en los archivos y que le sea solicitada por la Unidad de Transparencia;</w:t>
      </w:r>
    </w:p>
    <w:p w14:paraId="63626C67" w14:textId="77777777" w:rsidR="009D7429" w:rsidRPr="00804CCF" w:rsidRDefault="009D7429" w:rsidP="00804CCF">
      <w:pPr>
        <w:pStyle w:val="Puesto"/>
        <w:ind w:firstLine="0"/>
        <w:rPr>
          <w:color w:val="auto"/>
        </w:rPr>
      </w:pPr>
      <w:r w:rsidRPr="00804CCF">
        <w:rPr>
          <w:color w:val="auto"/>
        </w:rPr>
        <w:t>III. Apoyar a la Unidad de Transparencia en lo que esta le solicite para el cumplimiento de sus funciones;</w:t>
      </w:r>
    </w:p>
    <w:p w14:paraId="51E587A7" w14:textId="77777777" w:rsidR="009D7429" w:rsidRPr="00804CCF" w:rsidRDefault="009D7429" w:rsidP="00804CCF">
      <w:pPr>
        <w:pStyle w:val="Puesto"/>
        <w:ind w:firstLine="0"/>
        <w:rPr>
          <w:color w:val="auto"/>
        </w:rPr>
      </w:pPr>
      <w:r w:rsidRPr="00804CCF">
        <w:rPr>
          <w:color w:val="auto"/>
        </w:rPr>
        <w:t>IV. Proporcionar a la Unidad de Transparencia, las modificaciones a la información pública de oficio que obre en su poder;</w:t>
      </w:r>
    </w:p>
    <w:p w14:paraId="6D920282" w14:textId="77777777" w:rsidR="009D7429" w:rsidRPr="00804CCF" w:rsidRDefault="009D7429" w:rsidP="00804CCF">
      <w:pPr>
        <w:pStyle w:val="Puesto"/>
        <w:ind w:firstLine="0"/>
        <w:rPr>
          <w:color w:val="auto"/>
        </w:rPr>
      </w:pPr>
      <w:r w:rsidRPr="00804CCF">
        <w:rPr>
          <w:color w:val="auto"/>
        </w:rPr>
        <w:t>V. Integrar y presentar al responsable de la Unidad de Transparencia la propuesta de clasificación de información, la cual tendrá los fundamentos y argumentos en que se basa dicha propuesta;</w:t>
      </w:r>
    </w:p>
    <w:p w14:paraId="15772433" w14:textId="77777777" w:rsidR="009D7429" w:rsidRPr="00804CCF" w:rsidRDefault="009D7429" w:rsidP="00804CCF">
      <w:pPr>
        <w:pStyle w:val="Puesto"/>
        <w:ind w:firstLine="0"/>
        <w:rPr>
          <w:color w:val="auto"/>
        </w:rPr>
      </w:pPr>
      <w:r w:rsidRPr="00804CCF">
        <w:rPr>
          <w:color w:val="auto"/>
        </w:rPr>
        <w:t>VI. Verificar, una vez analizado el contenido de la información, que no se encuentre en los supuestos de información clasificada; y</w:t>
      </w:r>
    </w:p>
    <w:p w14:paraId="16B46C75" w14:textId="77777777" w:rsidR="009D7429" w:rsidRPr="00804CCF" w:rsidRDefault="009D7429" w:rsidP="00804CCF">
      <w:pPr>
        <w:pStyle w:val="Puesto"/>
        <w:ind w:firstLine="0"/>
        <w:rPr>
          <w:color w:val="auto"/>
        </w:rPr>
      </w:pPr>
      <w:r w:rsidRPr="00804CCF">
        <w:rPr>
          <w:color w:val="auto"/>
        </w:rPr>
        <w:t>VII. Dar cuenta a la Unidad de Transparencia del vencimiento de los plazos de reserva.” (Sic)</w:t>
      </w:r>
    </w:p>
    <w:p w14:paraId="22B17343" w14:textId="77777777" w:rsidR="009D7429" w:rsidRPr="00804CCF" w:rsidRDefault="009D7429" w:rsidP="00804CCF"/>
    <w:p w14:paraId="0C9F9202" w14:textId="77777777" w:rsidR="009D7429" w:rsidRPr="00804CCF" w:rsidRDefault="009D7429" w:rsidP="00804CCF">
      <w:pPr>
        <w:ind w:right="113"/>
      </w:pPr>
      <w:r w:rsidRPr="00804CCF">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14:paraId="4CC7DA3F" w14:textId="77777777" w:rsidR="009D7429" w:rsidRPr="00804CCF" w:rsidRDefault="009D7429" w:rsidP="00804CCF"/>
    <w:p w14:paraId="11C7DBEE" w14:textId="77777777" w:rsidR="00AD0194" w:rsidRPr="00804CCF" w:rsidRDefault="00AD0194" w:rsidP="00804CCF">
      <w:pPr>
        <w:contextualSpacing/>
      </w:pPr>
      <w:r w:rsidRPr="00804CCF">
        <w:lastRenderedPageBreak/>
        <w:t xml:space="preserve">Sumado a lo anterior, el artículo 49, fracción V de la Ley de transparencia y acceso a la información pública del Estado de México y Municipios, prevé que los Comités de Transparencia tienen dentro de sus atribuciones, la de promover la capacitación y actualización de las personas servidoras públicas o integrantes adscritos a las Unidades de Transparencia, por lo que reafirma que se debe buscar la capacitación de diverso personal, entre ellos, </w:t>
      </w:r>
      <w:r w:rsidRPr="00804CCF">
        <w:rPr>
          <w:b/>
        </w:rPr>
        <w:t xml:space="preserve">de los integrantes del Comité de Transparencia. </w:t>
      </w:r>
    </w:p>
    <w:p w14:paraId="0938CD55" w14:textId="77777777" w:rsidR="00AD0194" w:rsidRPr="00804CCF" w:rsidRDefault="00AD0194" w:rsidP="00804CCF">
      <w:pPr>
        <w:ind w:right="-850"/>
      </w:pPr>
    </w:p>
    <w:p w14:paraId="1CDEB7F9" w14:textId="5BADF13B" w:rsidR="00AD0194" w:rsidRPr="00804CCF" w:rsidRDefault="00AD0194" w:rsidP="00804CCF">
      <w:pPr>
        <w:contextualSpacing/>
        <w:rPr>
          <w:b/>
        </w:rPr>
      </w:pPr>
      <w:r w:rsidRPr="00804CCF">
        <w:t xml:space="preserve">Aunado a ello, el artículo 18 de la Ley de Transparencia y Acceso a la Información Pública del Estado de México y Municipios, prevé que los Sujetos Obligados deberán documentar todo acto que derive del ejercicio de sus facultades, por tanto, se aprecia que </w:t>
      </w:r>
      <w:r w:rsidR="0092793B" w:rsidRPr="00804CCF">
        <w:rPr>
          <w:b/>
        </w:rPr>
        <w:t>EL SUJETO OBLIGADO</w:t>
      </w:r>
      <w:r w:rsidR="0092793B" w:rsidRPr="00804CCF">
        <w:t xml:space="preserve"> </w:t>
      </w:r>
      <w:r w:rsidRPr="00804CCF">
        <w:rPr>
          <w:b/>
        </w:rPr>
        <w:t>pudo documentar información relacionada con las capacitaciones.</w:t>
      </w:r>
    </w:p>
    <w:p w14:paraId="22BBE220" w14:textId="77777777" w:rsidR="00AD0194" w:rsidRPr="00804CCF" w:rsidRDefault="00AD0194" w:rsidP="00804CCF">
      <w:pPr>
        <w:ind w:right="-850"/>
      </w:pPr>
    </w:p>
    <w:p w14:paraId="2E111889" w14:textId="663834C7" w:rsidR="00AD0194" w:rsidRPr="00804CCF" w:rsidRDefault="00AD0194" w:rsidP="00804CCF">
      <w:pPr>
        <w:contextualSpacing/>
        <w:rPr>
          <w:b/>
        </w:rPr>
      </w:pPr>
      <w:r w:rsidRPr="00804CCF">
        <w:t xml:space="preserve">En este contexto normativo, es preciso </w:t>
      </w:r>
      <w:r w:rsidRPr="00804CCF">
        <w:rPr>
          <w:b/>
        </w:rPr>
        <w:t>analizar la respuesta</w:t>
      </w:r>
      <w:r w:rsidRPr="00804CCF">
        <w:t xml:space="preserve"> proporcionada por </w:t>
      </w:r>
      <w:r w:rsidRPr="00804CCF">
        <w:rPr>
          <w:b/>
          <w:bCs/>
        </w:rPr>
        <w:t>EL SUJETO OBLIGADO</w:t>
      </w:r>
      <w:r w:rsidRPr="00804CCF">
        <w:t xml:space="preserve">, ya que señaló que ha tomado dos capacitaciones, proporcionó las fechas y el lugar, también dijo que fueron realizadas por este Instituto y que por tanto, no cuenta con el </w:t>
      </w:r>
      <w:r w:rsidRPr="00804CCF">
        <w:rPr>
          <w:b/>
          <w:bCs/>
        </w:rPr>
        <w:t>material presentado, constancias de participación, lista de asistencia y evidencia fotográfica</w:t>
      </w:r>
      <w:r w:rsidRPr="00804CCF">
        <w:t xml:space="preserve">, en este sentido se  advierte que en atención a que las capacitaciones fueron proporcionadas por el INFOEM, al respecto, no se localizó fuente obligacional para que realice tomas de fotografías de las capacitaciones, por tanto, se tiene </w:t>
      </w:r>
      <w:r w:rsidRPr="00804CCF">
        <w:rPr>
          <w:b/>
        </w:rPr>
        <w:t xml:space="preserve">por parcialmente atendido el requerimiento de información, únicamente por las fechas proporcionadas y las fotografías de las mismas. </w:t>
      </w:r>
    </w:p>
    <w:p w14:paraId="3382700B" w14:textId="77777777" w:rsidR="00AD0194" w:rsidRPr="00804CCF" w:rsidRDefault="00AD0194" w:rsidP="00804CCF">
      <w:pPr>
        <w:ind w:right="-850"/>
      </w:pPr>
    </w:p>
    <w:p w14:paraId="30173870" w14:textId="3BF7D934" w:rsidR="00AD0194" w:rsidRPr="00804CCF" w:rsidRDefault="00AD0194" w:rsidP="00804CCF">
      <w:pPr>
        <w:contextualSpacing/>
      </w:pPr>
      <w:r w:rsidRPr="00804CCF">
        <w:t xml:space="preserve">Ahora bien, respecto a las </w:t>
      </w:r>
      <w:r w:rsidRPr="00804CCF">
        <w:rPr>
          <w:b/>
        </w:rPr>
        <w:t xml:space="preserve">listas de asistencia, </w:t>
      </w:r>
      <w:r w:rsidRPr="00804CCF">
        <w:rPr>
          <w:b/>
          <w:bCs/>
        </w:rPr>
        <w:t>material presentado, constancias de participación</w:t>
      </w:r>
      <w:r w:rsidRPr="00804CCF">
        <w:rPr>
          <w:b/>
        </w:rPr>
        <w:t xml:space="preserve">, </w:t>
      </w:r>
      <w:r w:rsidRPr="00804CCF">
        <w:t>es preciso señalar que, para el caso concreto de las capacitaciones señaladas en respuesta, se trata de información que corresponde a otro Sujeto Obligado, es decir este instituto, por tanto</w:t>
      </w:r>
      <w:r w:rsidRPr="00804CCF">
        <w:rPr>
          <w:b/>
        </w:rPr>
        <w:t xml:space="preserve">, se aprecia la incompetencia, del Sujeto Obligado para conocer de la </w:t>
      </w:r>
      <w:r w:rsidRPr="00804CCF">
        <w:rPr>
          <w:b/>
        </w:rPr>
        <w:lastRenderedPageBreak/>
        <w:t>misma</w:t>
      </w:r>
      <w:r w:rsidRPr="00804CCF">
        <w:t>, al respecto, según Cabanellas, Guillermo (1993), en el “Diccionario Jurídico Elemental” (p. 32 y 161), precisó los siguientes conceptos:</w:t>
      </w:r>
    </w:p>
    <w:p w14:paraId="1B3A7772" w14:textId="77777777" w:rsidR="00AD0194" w:rsidRPr="00804CCF" w:rsidRDefault="00AD0194" w:rsidP="00804CCF">
      <w:pPr>
        <w:contextualSpacing/>
      </w:pPr>
    </w:p>
    <w:p w14:paraId="2D051679" w14:textId="77777777" w:rsidR="00AD0194" w:rsidRPr="00804CCF" w:rsidRDefault="00AD0194" w:rsidP="00804CCF">
      <w:pPr>
        <w:numPr>
          <w:ilvl w:val="0"/>
          <w:numId w:val="22"/>
        </w:numPr>
        <w:contextualSpacing/>
      </w:pPr>
      <w:r w:rsidRPr="00804CCF">
        <w:rPr>
          <w:b/>
        </w:rPr>
        <w:t xml:space="preserve">Competencia: </w:t>
      </w:r>
      <w:r w:rsidRPr="00804CCF">
        <w:t>La capacidad de una autoridad para conocer sobre una materia o asunto.</w:t>
      </w:r>
    </w:p>
    <w:p w14:paraId="373BF36E" w14:textId="77777777" w:rsidR="00AD0194" w:rsidRPr="00804CCF" w:rsidRDefault="00AD0194" w:rsidP="00804CCF">
      <w:pPr>
        <w:numPr>
          <w:ilvl w:val="0"/>
          <w:numId w:val="22"/>
        </w:numPr>
        <w:contextualSpacing/>
      </w:pPr>
      <w:r w:rsidRPr="00804CCF">
        <w:rPr>
          <w:b/>
        </w:rPr>
        <w:t>Incompetencia:</w:t>
      </w:r>
      <w:r w:rsidRPr="00804CCF">
        <w:t xml:space="preserve"> Falta de Competencia.</w:t>
      </w:r>
    </w:p>
    <w:p w14:paraId="11F683C7" w14:textId="77777777" w:rsidR="00AD0194" w:rsidRPr="00804CCF" w:rsidRDefault="00AD0194" w:rsidP="00804CCF">
      <w:pPr>
        <w:contextualSpacing/>
      </w:pPr>
    </w:p>
    <w:p w14:paraId="392A2157" w14:textId="77777777" w:rsidR="00AD0194" w:rsidRPr="00804CCF" w:rsidRDefault="00AD0194" w:rsidP="00804CCF">
      <w:pPr>
        <w:contextualSpacing/>
      </w:pPr>
      <w:r w:rsidRPr="00804CCF">
        <w:t xml:space="preserve">Por lo que, la incompetencia, radica en la incapacidad de una autoridad para conocer de un tema o asunto; en el mismo sentido, conviene traer a cuenta tesis aislada número III.2o.P.11 K, publicada en el Semanario Judicial de la Federación y su Gaceta, Novena Época, Tomo XV, Mayo de 2002, Pág. 1243, ya que precisa lo siguiente: </w:t>
      </w:r>
    </w:p>
    <w:p w14:paraId="204DDB5A" w14:textId="77777777" w:rsidR="00AD0194" w:rsidRPr="00804CCF" w:rsidRDefault="00AD0194" w:rsidP="00804CCF">
      <w:pPr>
        <w:contextualSpacing/>
      </w:pPr>
    </w:p>
    <w:p w14:paraId="65E4CFE1" w14:textId="77777777" w:rsidR="00AD0194" w:rsidRPr="00804CCF" w:rsidRDefault="00AD0194" w:rsidP="00804CCF">
      <w:pPr>
        <w:pStyle w:val="Puesto"/>
        <w:ind w:firstLine="0"/>
        <w:rPr>
          <w:color w:val="auto"/>
        </w:rPr>
      </w:pPr>
      <w:r w:rsidRPr="00804CCF">
        <w:rPr>
          <w:color w:val="auto"/>
        </w:rPr>
        <w:t>“</w:t>
      </w:r>
      <w:r w:rsidRPr="00804CCF">
        <w:rPr>
          <w:b/>
          <w:color w:val="auto"/>
        </w:rPr>
        <w:t>LEGITIMACIÓN DE FUNCIONARIOS PÚBLICOS. LOS TRIBUNALES DE AMPARO, POR ESTAR VINCULADOS CON EL CONCEPTO DE COMPETENCIA A QUE SE REFIERE EL ARTÍCULO 16 CONSTITUCIONAL, NO PUEDEN CONOCER DE AQUÉLLA</w:t>
      </w:r>
      <w:r w:rsidRPr="00804CCF">
        <w:rPr>
          <w:color w:val="auto"/>
        </w:rPr>
        <w:t>. El artículo 16 constitucional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1607CFD2" w14:textId="77777777" w:rsidR="00AD0194" w:rsidRPr="00804CCF" w:rsidRDefault="00AD0194" w:rsidP="00804CCF">
      <w:pPr>
        <w:contextualSpacing/>
      </w:pPr>
    </w:p>
    <w:p w14:paraId="44BC600A" w14:textId="77777777" w:rsidR="00AD0194" w:rsidRPr="00804CCF" w:rsidRDefault="00AD0194" w:rsidP="00804CCF">
      <w:pPr>
        <w:contextualSpacing/>
      </w:pPr>
      <w:r w:rsidRPr="00804CCF">
        <w:t xml:space="preserve">Por otro lado, en el Criterio de Interpretación, de la Segunda Época, con número de registro SO/013/2017, emitido por el Instituto Nacional de Transparencia, Acceso a la Información y Protección de Datos Personales, que dispone lo siguiente: </w:t>
      </w:r>
    </w:p>
    <w:p w14:paraId="09BD34AE" w14:textId="77777777" w:rsidR="00AD0194" w:rsidRPr="00804CCF" w:rsidRDefault="00AD0194" w:rsidP="00804CCF">
      <w:pPr>
        <w:contextualSpacing/>
      </w:pPr>
    </w:p>
    <w:p w14:paraId="3A9AB0E8" w14:textId="77777777" w:rsidR="00AD0194" w:rsidRPr="00804CCF" w:rsidRDefault="00AD0194" w:rsidP="00804CCF">
      <w:pPr>
        <w:pStyle w:val="Puesto"/>
        <w:ind w:firstLine="0"/>
        <w:rPr>
          <w:color w:val="auto"/>
        </w:rPr>
      </w:pPr>
      <w:r w:rsidRPr="00804CCF">
        <w:rPr>
          <w:color w:val="auto"/>
        </w:rPr>
        <w:lastRenderedPageBreak/>
        <w:t>“</w:t>
      </w:r>
      <w:r w:rsidRPr="00804CCF">
        <w:rPr>
          <w:b/>
          <w:color w:val="auto"/>
        </w:rPr>
        <w:t xml:space="preserve">Incompetencia. </w:t>
      </w:r>
      <w:r w:rsidRPr="00804CCF">
        <w:rPr>
          <w:color w:val="auto"/>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14:paraId="5B8188E0" w14:textId="77777777" w:rsidR="00AD0194" w:rsidRPr="00804CCF" w:rsidRDefault="00AD0194" w:rsidP="00804CCF">
      <w:pPr>
        <w:contextualSpacing/>
      </w:pPr>
    </w:p>
    <w:p w14:paraId="136CD5FD" w14:textId="77777777" w:rsidR="00AD0194" w:rsidRPr="00804CCF" w:rsidRDefault="00AD0194" w:rsidP="00804CCF">
      <w:pPr>
        <w:contextualSpacing/>
      </w:pPr>
      <w:r w:rsidRPr="00804CCF">
        <w:t xml:space="preserve">En tal virtud, la </w:t>
      </w:r>
      <w:r w:rsidRPr="00804CCF">
        <w:rPr>
          <w:b/>
        </w:rPr>
        <w:t xml:space="preserve">incompetencia </w:t>
      </w:r>
      <w:r w:rsidRPr="00804CCF">
        <w:t>implica que, de conformidad con las atribuciones conferidas al Sujeto Obligado, no habría razón por la cual éste deba contar con la información solicitada, en cuyo caso, tendría que orientar al particular para que acuda a la instancia competente.</w:t>
      </w:r>
    </w:p>
    <w:p w14:paraId="515A11DE" w14:textId="77777777" w:rsidR="00AD0194" w:rsidRPr="00804CCF" w:rsidRDefault="00AD0194" w:rsidP="00804CCF">
      <w:pPr>
        <w:contextualSpacing/>
      </w:pPr>
    </w:p>
    <w:p w14:paraId="076C4C04" w14:textId="77777777" w:rsidR="00AD0194" w:rsidRPr="00804CCF" w:rsidRDefault="00AD0194" w:rsidP="00804CCF">
      <w:pPr>
        <w:contextualSpacing/>
      </w:pPr>
      <w:r w:rsidRPr="00804CCF">
        <w:t>En otro orden de ideas, dicho concepto refiere a la ausencia de atribuciones por parte de los Entes sujetos a las Leyes de Transparencia, para contar con la información que se requiere, es decir, se trata de una situación que se dilucida a partir de las facultades atribuidas a éste.</w:t>
      </w:r>
    </w:p>
    <w:p w14:paraId="60ACEB2D" w14:textId="77777777" w:rsidR="00AD0194" w:rsidRPr="00804CCF" w:rsidRDefault="00AD0194" w:rsidP="00804CCF">
      <w:pPr>
        <w:contextualSpacing/>
      </w:pPr>
    </w:p>
    <w:p w14:paraId="64C70040" w14:textId="77777777" w:rsidR="00AD0194" w:rsidRPr="00804CCF" w:rsidRDefault="00AD0194" w:rsidP="00804CCF">
      <w:pPr>
        <w:contextualSpacing/>
        <w:rPr>
          <w:b/>
        </w:rPr>
      </w:pPr>
      <w:r w:rsidRPr="00804CCF">
        <w:t xml:space="preserve">Al respecto, de los artículos 49, fracción II, 53, fracción III y 167 de la Ley de Transparencia y Acceso a la Información Pública del Estado de México y Municipios, se desprende que las Unidades de Transparencia son responsables de orientar a los particulares respecto de la dependencia, entidad u órgano que pudiera tener la información requerida, </w:t>
      </w:r>
      <w:r w:rsidRPr="00804CCF">
        <w:rPr>
          <w:b/>
        </w:rPr>
        <w:t>cuando la misma no sea competencia del sujeto obligado ante el cual se formule la solicitud de acceso.</w:t>
      </w:r>
    </w:p>
    <w:p w14:paraId="5EA16A83" w14:textId="77777777" w:rsidR="00BD1F04" w:rsidRPr="00804CCF" w:rsidRDefault="00BD1F04" w:rsidP="00804CCF">
      <w:pPr>
        <w:ind w:right="-93"/>
      </w:pPr>
    </w:p>
    <w:p w14:paraId="4ADADE2D" w14:textId="430AE161" w:rsidR="00DB5AD7" w:rsidRPr="00804CCF" w:rsidRDefault="00DB5AD7" w:rsidP="00804CCF">
      <w:pPr>
        <w:contextualSpacing/>
      </w:pPr>
      <w:r w:rsidRPr="00804CCF">
        <w:t xml:space="preserve">En el caso que nos ocupa, por cuanto hace a </w:t>
      </w:r>
      <w:r w:rsidRPr="00804CCF">
        <w:rPr>
          <w:b/>
        </w:rPr>
        <w:t xml:space="preserve">listas de asistencia, </w:t>
      </w:r>
      <w:r w:rsidRPr="00804CCF">
        <w:rPr>
          <w:b/>
          <w:bCs/>
        </w:rPr>
        <w:t>material presentado, constancias de participación</w:t>
      </w:r>
      <w:r w:rsidRPr="00804CCF">
        <w:t xml:space="preserve"> de las capacitaciones señaladas en respuesta, se advierte que </w:t>
      </w:r>
      <w:r w:rsidRPr="00804CCF">
        <w:rPr>
          <w:b/>
        </w:rPr>
        <w:t>el Sujeto Obligado resulta incompetente para conocer de las mismas,</w:t>
      </w:r>
      <w:r w:rsidRPr="00804CCF">
        <w:t xml:space="preserve"> puesto que corresponde a facultades o atribuciones que son propias de este Instituto, pues fue la encargada de realizar la capacitación, el cual, corresponde a un Sujeto Obligado diverso, de conformidad con el padrón de Sujetos Obligados emitidos por este Organismo Garante, por tanto, </w:t>
      </w:r>
      <w:r w:rsidRPr="00804CCF">
        <w:rPr>
          <w:b/>
        </w:rPr>
        <w:t>no resulta procedente ordenar al Sujeto Obligado la entrega de la información.</w:t>
      </w:r>
    </w:p>
    <w:p w14:paraId="498A545D" w14:textId="77777777" w:rsidR="00DB5AD7" w:rsidRPr="00804CCF" w:rsidRDefault="00DB5AD7" w:rsidP="00804CCF">
      <w:pPr>
        <w:contextualSpacing/>
      </w:pPr>
    </w:p>
    <w:p w14:paraId="5AD362D4" w14:textId="77777777" w:rsidR="00DB5AD7" w:rsidRPr="00804CCF" w:rsidRDefault="00DB5AD7" w:rsidP="00804CCF">
      <w:pPr>
        <w:contextualSpacing/>
      </w:pPr>
      <w:r w:rsidRPr="00804CCF">
        <w:lastRenderedPageBreak/>
        <w:t xml:space="preserve">Asimismo, se </w:t>
      </w:r>
      <w:r w:rsidRPr="00804CCF">
        <w:rPr>
          <w:b/>
        </w:rPr>
        <w:t>dejan a salvo los derechos de la parte Recurrente</w:t>
      </w:r>
      <w:r w:rsidRPr="00804CCF">
        <w:t xml:space="preserve"> a fin de que, en caso de considerarlo pertinente requiera ante este Instituto mediante una nueva solicitud de información las listas de asistencia y presentaciones en diapositivas de las capacitaciones señaladas en la respuesta. </w:t>
      </w:r>
    </w:p>
    <w:p w14:paraId="29D96EB0" w14:textId="77777777" w:rsidR="00AD0194" w:rsidRPr="00804CCF" w:rsidRDefault="00AD0194" w:rsidP="00804CCF">
      <w:pPr>
        <w:ind w:right="-93"/>
      </w:pPr>
    </w:p>
    <w:p w14:paraId="5CD6C804" w14:textId="77777777" w:rsidR="004A4042" w:rsidRPr="00804CCF" w:rsidRDefault="00676F17" w:rsidP="00804CCF">
      <w:pPr>
        <w:contextualSpacing/>
      </w:pPr>
      <w:r w:rsidRPr="00804CCF">
        <w:t>Finalmente</w:t>
      </w:r>
      <w:r w:rsidR="009B1E70" w:rsidRPr="00804CCF">
        <w:t>,</w:t>
      </w:r>
      <w:r w:rsidRPr="00804CCF">
        <w:t xml:space="preserve"> por lo que corresponde a las convocatorias, </w:t>
      </w:r>
      <w:r w:rsidRPr="00804CCF">
        <w:rPr>
          <w:b/>
          <w:bCs/>
        </w:rPr>
        <w:t xml:space="preserve">EL SUJETO OBLIGADO </w:t>
      </w:r>
      <w:r w:rsidRPr="00804CCF">
        <w:t xml:space="preserve">no se pronunció al respecto, </w:t>
      </w:r>
      <w:r w:rsidR="004A4042" w:rsidRPr="00804CCF">
        <w:t>por lo que su respuesta careció de los principios de congruencia y exhaustividad, el cual es un elemento fundamental en materia de transparencia y para la validez del acto que se impugna, como refuerzo de lo anterior, resulta crucial el Criterio orientador 02/17, emitido por el Pleno del entonces Instituto Nacional de Transparencia y Acceso a la Información y Protección de Datos Personales, de título y texto siguientes:</w:t>
      </w:r>
    </w:p>
    <w:p w14:paraId="36C41E5D" w14:textId="77777777" w:rsidR="004A4042" w:rsidRPr="00804CCF" w:rsidRDefault="004A4042" w:rsidP="00804CCF">
      <w:pPr>
        <w:contextualSpacing/>
      </w:pPr>
    </w:p>
    <w:p w14:paraId="1CCDB89E" w14:textId="77777777" w:rsidR="004A4042" w:rsidRPr="00804CCF" w:rsidRDefault="004A4042" w:rsidP="00804CCF">
      <w:pPr>
        <w:pStyle w:val="Puesto"/>
        <w:ind w:firstLine="0"/>
        <w:rPr>
          <w:color w:val="auto"/>
        </w:rPr>
      </w:pPr>
      <w:r w:rsidRPr="00804CCF">
        <w:rPr>
          <w:color w:val="auto"/>
        </w:rPr>
        <w:t>“</w:t>
      </w:r>
      <w:r w:rsidRPr="00804CCF">
        <w:rPr>
          <w:b/>
          <w:color w:val="auto"/>
        </w:rPr>
        <w:t>Congruencia y exhaustividad.</w:t>
      </w:r>
      <w:r w:rsidRPr="00804CCF">
        <w:rPr>
          <w:color w:val="auto"/>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 (Sic)</w:t>
      </w:r>
    </w:p>
    <w:p w14:paraId="48AD9EE4" w14:textId="1B304F48" w:rsidR="00676F17" w:rsidRPr="00804CCF" w:rsidRDefault="00676F17" w:rsidP="00804CCF">
      <w:pPr>
        <w:ind w:right="-93"/>
      </w:pPr>
    </w:p>
    <w:p w14:paraId="54D4DC27" w14:textId="0F6BACC6" w:rsidR="00451E8A" w:rsidRPr="00804CCF" w:rsidRDefault="00451E8A" w:rsidP="00804CCF">
      <w:pPr>
        <w:spacing w:before="240"/>
        <w:ind w:right="-28"/>
        <w:contextualSpacing/>
      </w:pPr>
      <w:r w:rsidRPr="00804CCF">
        <w:t xml:space="preserve">Al respecto, cabe precisar que </w:t>
      </w:r>
      <w:r w:rsidR="008A0428" w:rsidRPr="00804CCF">
        <w:t xml:space="preserve">entiéndase como </w:t>
      </w:r>
      <w:r w:rsidRPr="00804CCF">
        <w:t>convocatorias,</w:t>
      </w:r>
      <w:r w:rsidR="008A0428" w:rsidRPr="00804CCF">
        <w:t xml:space="preserve"> al documento por medio del cual se les informó o se les hizo del conocimiento de la fecha y el lugar de la capacitación o invitación para asistir, la cual </w:t>
      </w:r>
      <w:r w:rsidRPr="00804CCF">
        <w:t xml:space="preserve">pueden </w:t>
      </w:r>
      <w:r w:rsidR="008A0428" w:rsidRPr="00804CCF">
        <w:t>obrar</w:t>
      </w:r>
      <w:r w:rsidRPr="00804CCF">
        <w:t xml:space="preserve"> en correos electrónicos que le fueron enviados por personal de este Órgano Garante, para convocarlos para asistir a las </w:t>
      </w:r>
      <w:r w:rsidR="008A0428" w:rsidRPr="00804CCF">
        <w:t>capacitaciones que se desarrollaro</w:t>
      </w:r>
      <w:r w:rsidRPr="00804CCF">
        <w:t>n.</w:t>
      </w:r>
    </w:p>
    <w:p w14:paraId="050E9638" w14:textId="77777777" w:rsidR="00451E8A" w:rsidRPr="00804CCF" w:rsidRDefault="00451E8A" w:rsidP="00804CCF">
      <w:pPr>
        <w:spacing w:before="240"/>
        <w:ind w:right="-28"/>
        <w:contextualSpacing/>
      </w:pPr>
    </w:p>
    <w:p w14:paraId="23ADEC44" w14:textId="34CDE1A2" w:rsidR="004A4042" w:rsidRPr="00804CCF" w:rsidRDefault="004A4042" w:rsidP="00804CCF">
      <w:pPr>
        <w:spacing w:before="240"/>
        <w:ind w:right="-28"/>
        <w:contextualSpacing/>
        <w:rPr>
          <w:b/>
        </w:rPr>
      </w:pPr>
      <w:r w:rsidRPr="00804CCF">
        <w:t xml:space="preserve">Conforme a lo anterior, y bajo los principios de certeza, eficacia y objetividad, establecidos en el artículo 9, de la Ley de Transparencia y Acceso a la Información Pública del Estado de México y Municipios, este Instituto como Órgano Garante determina que </w:t>
      </w:r>
      <w:r w:rsidRPr="00804CCF">
        <w:rPr>
          <w:b/>
        </w:rPr>
        <w:t xml:space="preserve">EL SUJETO OBLIGADO </w:t>
      </w:r>
      <w:r w:rsidRPr="00804CCF">
        <w:t xml:space="preserve">deberá realizar una nueva búsqueda exhaustiva y razonable de la información para que el servidor público habilitado que proporcionó la respuesta se pronuncie al respecto y entregue </w:t>
      </w:r>
      <w:r w:rsidR="00EF68B3" w:rsidRPr="00804CCF">
        <w:t>el o los documentos donde consten las</w:t>
      </w:r>
      <w:r w:rsidRPr="00804CCF">
        <w:t xml:space="preserve"> convocatoria de las capacitaciones referidas en respuesta, de ser procedente en versión pública</w:t>
      </w:r>
      <w:r w:rsidRPr="00804CCF">
        <w:rPr>
          <w:b/>
        </w:rPr>
        <w:t>.</w:t>
      </w:r>
    </w:p>
    <w:p w14:paraId="6547B903" w14:textId="77777777" w:rsidR="004A4042" w:rsidRPr="00804CCF" w:rsidRDefault="004A4042" w:rsidP="00804CCF">
      <w:pPr>
        <w:spacing w:before="240"/>
        <w:ind w:right="-28"/>
        <w:contextualSpacing/>
        <w:rPr>
          <w:b/>
        </w:rPr>
      </w:pPr>
    </w:p>
    <w:p w14:paraId="0B919FD4" w14:textId="77777777" w:rsidR="004A4042" w:rsidRPr="00804CCF" w:rsidRDefault="004A4042" w:rsidP="00804CCF">
      <w:pPr>
        <w:pStyle w:val="Ttulo3"/>
      </w:pPr>
      <w:bookmarkStart w:id="34" w:name="_Toc165402882"/>
      <w:bookmarkStart w:id="35" w:name="_Toc183526901"/>
      <w:bookmarkStart w:id="36" w:name="_Toc197540893"/>
      <w:bookmarkStart w:id="37" w:name="_Toc198119634"/>
      <w:bookmarkStart w:id="38" w:name="_Toc202418254"/>
      <w:r w:rsidRPr="00804CCF">
        <w:t>d) Versión pública</w:t>
      </w:r>
      <w:bookmarkEnd w:id="34"/>
      <w:bookmarkEnd w:id="35"/>
      <w:bookmarkEnd w:id="36"/>
      <w:bookmarkEnd w:id="37"/>
      <w:bookmarkEnd w:id="38"/>
    </w:p>
    <w:p w14:paraId="6CAD4588" w14:textId="77777777" w:rsidR="004A4042" w:rsidRPr="00804CCF" w:rsidRDefault="004A4042" w:rsidP="00804CCF">
      <w:pPr>
        <w:rPr>
          <w:bCs/>
        </w:rPr>
      </w:pPr>
      <w:r w:rsidRPr="00804CCF">
        <w:t xml:space="preserve">Para el caso de que el o los documentos de los cuales se ordena su entrega contengan datos personales susceptibles de ser testados, deberán ser entregados en </w:t>
      </w:r>
      <w:r w:rsidRPr="00804CCF">
        <w:rPr>
          <w:b/>
        </w:rPr>
        <w:t>versión pública</w:t>
      </w:r>
      <w:r w:rsidRPr="00804CCF">
        <w:t>, pues el</w:t>
      </w:r>
      <w:r w:rsidRPr="00804CCF">
        <w:rPr>
          <w:bCs/>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E51511D" w14:textId="77777777" w:rsidR="004A4042" w:rsidRPr="00804CCF" w:rsidRDefault="004A4042" w:rsidP="00804CCF">
      <w:pPr>
        <w:rPr>
          <w:rFonts w:eastAsia="Calibri"/>
          <w:bCs/>
          <w:lang w:eastAsia="en-US"/>
        </w:rPr>
      </w:pPr>
    </w:p>
    <w:p w14:paraId="20A1B628" w14:textId="77777777" w:rsidR="004A4042" w:rsidRPr="00804CCF" w:rsidRDefault="004A4042" w:rsidP="00804CCF">
      <w:pPr>
        <w:rPr>
          <w:bCs/>
        </w:rPr>
      </w:pPr>
      <w:r w:rsidRPr="00804CCF">
        <w:rPr>
          <w:bCs/>
        </w:rPr>
        <w:t>A este respecto, los artículos 3, fracciones IX, XX, XXI y XLV; 51 y 52 de la Ley de Transparencia y Acceso a la Información Pública del Estado de México y Municipios establecen:</w:t>
      </w:r>
    </w:p>
    <w:p w14:paraId="76D5D03B" w14:textId="77777777" w:rsidR="004A4042" w:rsidRPr="00804CCF" w:rsidRDefault="004A4042" w:rsidP="00804CCF"/>
    <w:p w14:paraId="03A24E04" w14:textId="77777777" w:rsidR="004A4042" w:rsidRPr="00804CCF" w:rsidRDefault="004A4042" w:rsidP="00804CCF">
      <w:pPr>
        <w:pStyle w:val="Puesto"/>
        <w:ind w:firstLine="0"/>
        <w:rPr>
          <w:color w:val="auto"/>
        </w:rPr>
      </w:pPr>
      <w:r w:rsidRPr="00804CCF">
        <w:rPr>
          <w:b/>
          <w:bCs/>
          <w:noProof/>
          <w:color w:val="auto"/>
        </w:rPr>
        <w:t>“</w:t>
      </w:r>
      <w:r w:rsidRPr="00804CCF">
        <w:rPr>
          <w:b/>
          <w:bCs/>
          <w:color w:val="auto"/>
        </w:rPr>
        <w:t xml:space="preserve">Artículo 3. </w:t>
      </w:r>
      <w:r w:rsidRPr="00804CCF">
        <w:rPr>
          <w:color w:val="auto"/>
        </w:rPr>
        <w:t xml:space="preserve">Para los efectos de la presente Ley se entenderá por: </w:t>
      </w:r>
    </w:p>
    <w:p w14:paraId="04979632" w14:textId="77777777" w:rsidR="004A4042" w:rsidRPr="00804CCF" w:rsidRDefault="004A4042" w:rsidP="00804CCF">
      <w:pPr>
        <w:pStyle w:val="Puesto"/>
        <w:ind w:firstLine="0"/>
        <w:rPr>
          <w:color w:val="auto"/>
        </w:rPr>
      </w:pPr>
      <w:r w:rsidRPr="00804CCF">
        <w:rPr>
          <w:b/>
          <w:color w:val="auto"/>
        </w:rPr>
        <w:lastRenderedPageBreak/>
        <w:t>IX.</w:t>
      </w:r>
      <w:r w:rsidRPr="00804CCF">
        <w:rPr>
          <w:color w:val="auto"/>
        </w:rPr>
        <w:t xml:space="preserve"> </w:t>
      </w:r>
      <w:r w:rsidRPr="00804CCF">
        <w:rPr>
          <w:b/>
          <w:color w:val="auto"/>
        </w:rPr>
        <w:t xml:space="preserve">Datos personales: </w:t>
      </w:r>
      <w:r w:rsidRPr="00804CCF">
        <w:rPr>
          <w:color w:val="auto"/>
        </w:rPr>
        <w:t xml:space="preserve">La información concerniente a una persona, identificada o identificable según lo dispuesto por la Ley de Protección de Datos Personales del Estado de México; </w:t>
      </w:r>
    </w:p>
    <w:p w14:paraId="4669AC1E" w14:textId="77777777" w:rsidR="004A4042" w:rsidRPr="00804CCF" w:rsidRDefault="004A4042" w:rsidP="00804CCF"/>
    <w:p w14:paraId="5EFCDE54" w14:textId="77777777" w:rsidR="004A4042" w:rsidRPr="00804CCF" w:rsidRDefault="004A4042" w:rsidP="00804CCF">
      <w:pPr>
        <w:pStyle w:val="Puesto"/>
        <w:ind w:firstLine="0"/>
        <w:rPr>
          <w:color w:val="auto"/>
        </w:rPr>
      </w:pPr>
      <w:r w:rsidRPr="00804CCF">
        <w:rPr>
          <w:b/>
          <w:color w:val="auto"/>
        </w:rPr>
        <w:t>XX.</w:t>
      </w:r>
      <w:r w:rsidRPr="00804CCF">
        <w:rPr>
          <w:color w:val="auto"/>
        </w:rPr>
        <w:t xml:space="preserve"> </w:t>
      </w:r>
      <w:r w:rsidRPr="00804CCF">
        <w:rPr>
          <w:b/>
          <w:color w:val="auto"/>
        </w:rPr>
        <w:t>Información clasificada:</w:t>
      </w:r>
      <w:r w:rsidRPr="00804CCF">
        <w:rPr>
          <w:color w:val="auto"/>
        </w:rPr>
        <w:t xml:space="preserve"> Aquella considerada por la presente Ley como reservada o confidencial; </w:t>
      </w:r>
    </w:p>
    <w:p w14:paraId="25EA17C8" w14:textId="77777777" w:rsidR="004A4042" w:rsidRPr="00804CCF" w:rsidRDefault="004A4042" w:rsidP="00804CCF"/>
    <w:p w14:paraId="209F1047" w14:textId="77777777" w:rsidR="004A4042" w:rsidRPr="00804CCF" w:rsidRDefault="004A4042" w:rsidP="00804CCF">
      <w:pPr>
        <w:pStyle w:val="Puesto"/>
        <w:ind w:firstLine="0"/>
        <w:rPr>
          <w:color w:val="auto"/>
        </w:rPr>
      </w:pPr>
      <w:r w:rsidRPr="00804CCF">
        <w:rPr>
          <w:b/>
          <w:color w:val="auto"/>
        </w:rPr>
        <w:t>XXI.</w:t>
      </w:r>
      <w:r w:rsidRPr="00804CCF">
        <w:rPr>
          <w:color w:val="auto"/>
        </w:rPr>
        <w:t xml:space="preserve"> </w:t>
      </w:r>
      <w:r w:rsidRPr="00804CCF">
        <w:rPr>
          <w:b/>
          <w:color w:val="auto"/>
        </w:rPr>
        <w:t>Información confidencial</w:t>
      </w:r>
      <w:r w:rsidRPr="00804CCF">
        <w:rPr>
          <w:color w:val="auto"/>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1402540" w14:textId="77777777" w:rsidR="004A4042" w:rsidRPr="00804CCF" w:rsidRDefault="004A4042" w:rsidP="00804CCF"/>
    <w:p w14:paraId="64E1B73A" w14:textId="77777777" w:rsidR="004A4042" w:rsidRPr="00804CCF" w:rsidRDefault="004A4042" w:rsidP="00804CCF">
      <w:pPr>
        <w:pStyle w:val="Puesto"/>
        <w:ind w:firstLine="0"/>
        <w:rPr>
          <w:color w:val="auto"/>
        </w:rPr>
      </w:pPr>
      <w:r w:rsidRPr="00804CCF">
        <w:rPr>
          <w:b/>
          <w:color w:val="auto"/>
        </w:rPr>
        <w:t>XLV. Versión pública:</w:t>
      </w:r>
      <w:r w:rsidRPr="00804CCF">
        <w:rPr>
          <w:color w:val="auto"/>
        </w:rPr>
        <w:t xml:space="preserve"> Documento en el que se elimine, suprime o borra la información clasificada como reservada o confidencial para permitir su acceso. </w:t>
      </w:r>
    </w:p>
    <w:p w14:paraId="423F2800" w14:textId="77777777" w:rsidR="004A4042" w:rsidRPr="00804CCF" w:rsidRDefault="004A4042" w:rsidP="00804CCF"/>
    <w:p w14:paraId="0BEE727A" w14:textId="77777777" w:rsidR="004A4042" w:rsidRPr="00804CCF" w:rsidRDefault="004A4042" w:rsidP="00804CCF">
      <w:pPr>
        <w:pStyle w:val="Puesto"/>
        <w:ind w:firstLine="0"/>
        <w:rPr>
          <w:color w:val="auto"/>
        </w:rPr>
      </w:pPr>
      <w:r w:rsidRPr="00804CCF">
        <w:rPr>
          <w:b/>
          <w:color w:val="auto"/>
        </w:rPr>
        <w:t>Artículo 51.</w:t>
      </w:r>
      <w:r w:rsidRPr="00804CCF">
        <w:rPr>
          <w:color w:val="auto"/>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804CCF">
        <w:rPr>
          <w:b/>
          <w:color w:val="auto"/>
        </w:rPr>
        <w:t xml:space="preserve">y tendrá la responsabilidad de verificar en cada caso que la misma no sea confidencial o reservada. </w:t>
      </w:r>
      <w:r w:rsidRPr="00804CCF">
        <w:rPr>
          <w:color w:val="auto"/>
        </w:rPr>
        <w:t>Dicha Unidad contará con las facultades internas necesarias para gestionar la atención a las solicitudes de información en los términos de la Ley General y la presente Ley.</w:t>
      </w:r>
    </w:p>
    <w:p w14:paraId="55AA6A11" w14:textId="77777777" w:rsidR="004A4042" w:rsidRPr="00804CCF" w:rsidRDefault="004A4042" w:rsidP="00804CCF"/>
    <w:p w14:paraId="05B3ED6A" w14:textId="77777777" w:rsidR="004A4042" w:rsidRPr="00804CCF" w:rsidRDefault="004A4042" w:rsidP="00804CCF">
      <w:pPr>
        <w:pStyle w:val="Puesto"/>
        <w:ind w:firstLine="0"/>
        <w:rPr>
          <w:color w:val="auto"/>
        </w:rPr>
      </w:pPr>
      <w:r w:rsidRPr="00804CCF">
        <w:rPr>
          <w:b/>
          <w:color w:val="auto"/>
        </w:rPr>
        <w:t>Artículo 52.</w:t>
      </w:r>
      <w:r w:rsidRPr="00804CCF">
        <w:rPr>
          <w:color w:val="auto"/>
        </w:rPr>
        <w:t xml:space="preserve"> Las solicitudes de acceso a la información y las respuestas que se les dé, incluyendo, en su caso, </w:t>
      </w:r>
      <w:r w:rsidRPr="00804CCF">
        <w:rPr>
          <w:color w:val="auto"/>
          <w:u w:val="single"/>
        </w:rPr>
        <w:t>la información entregada, así como las resoluciones a los recursos que en su caso se promuevan serán públicas, y de ser el caso que contenga datos personales que deban ser protegidos se podrá dar su acceso en su versión pública</w:t>
      </w:r>
      <w:r w:rsidRPr="00804CCF">
        <w:rPr>
          <w:color w:val="auto"/>
        </w:rPr>
        <w:t>, siempre y cuando la resolución de referencia se someta a un proceso de disociación, es decir, no haga identificable al titular de tales datos personales.</w:t>
      </w:r>
      <w:r w:rsidRPr="00804CCF">
        <w:rPr>
          <w:bCs/>
          <w:noProof/>
          <w:color w:val="auto"/>
        </w:rPr>
        <w:t xml:space="preserve">” </w:t>
      </w:r>
      <w:r w:rsidRPr="00804CCF">
        <w:rPr>
          <w:i w:val="0"/>
          <w:iCs/>
          <w:color w:val="auto"/>
        </w:rPr>
        <w:t>(Énfasis añadido)</w:t>
      </w:r>
    </w:p>
    <w:p w14:paraId="62A7A9D0" w14:textId="77777777" w:rsidR="004A4042" w:rsidRPr="00804CCF" w:rsidRDefault="004A4042" w:rsidP="00804CCF"/>
    <w:p w14:paraId="552A7424" w14:textId="77777777" w:rsidR="004A4042" w:rsidRPr="00804CCF" w:rsidRDefault="004A4042" w:rsidP="00804CCF">
      <w:r w:rsidRPr="00804CCF">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w:t>
      </w:r>
      <w:r w:rsidRPr="00804CCF">
        <w:lastRenderedPageBreak/>
        <w:t xml:space="preserve">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58B67247" w14:textId="77777777" w:rsidR="004A4042" w:rsidRPr="00804CCF" w:rsidRDefault="004A4042" w:rsidP="00804CCF"/>
    <w:p w14:paraId="6A4AE887" w14:textId="77777777" w:rsidR="004A4042" w:rsidRPr="00804CCF" w:rsidRDefault="004A4042" w:rsidP="00804CCF">
      <w:pPr>
        <w:pStyle w:val="Puesto"/>
        <w:ind w:firstLine="0"/>
        <w:rPr>
          <w:rFonts w:eastAsia="Arial Unicode MS"/>
          <w:color w:val="auto"/>
        </w:rPr>
      </w:pPr>
      <w:r w:rsidRPr="00804CCF">
        <w:rPr>
          <w:rFonts w:eastAsia="Arial Unicode MS"/>
          <w:b/>
          <w:color w:val="auto"/>
        </w:rPr>
        <w:t>“Artículo 22.</w:t>
      </w:r>
      <w:r w:rsidRPr="00804CCF">
        <w:rPr>
          <w:rFonts w:eastAsia="Arial Unicode MS"/>
          <w:color w:val="auto"/>
        </w:rPr>
        <w:t xml:space="preserve"> Todo tratamiento de datos personales que efectúe el responsable deberá estar justificado por finalidades concretas, lícitas, explícitas y legítimas, relacionadas con las atribuciones que la normatividad aplicable les confiera. </w:t>
      </w:r>
    </w:p>
    <w:p w14:paraId="56C781F8" w14:textId="77777777" w:rsidR="004A4042" w:rsidRPr="00804CCF" w:rsidRDefault="004A4042" w:rsidP="00804CCF">
      <w:pPr>
        <w:rPr>
          <w:rFonts w:eastAsia="Arial Unicode MS"/>
        </w:rPr>
      </w:pPr>
    </w:p>
    <w:p w14:paraId="3ED1FBC2" w14:textId="77777777" w:rsidR="004A4042" w:rsidRPr="00804CCF" w:rsidRDefault="004A4042" w:rsidP="00804CCF">
      <w:pPr>
        <w:pStyle w:val="Puesto"/>
        <w:ind w:firstLine="0"/>
        <w:rPr>
          <w:rFonts w:eastAsia="Arial Unicode MS"/>
          <w:color w:val="auto"/>
        </w:rPr>
      </w:pPr>
      <w:r w:rsidRPr="00804CCF">
        <w:rPr>
          <w:rFonts w:eastAsia="Arial Unicode MS"/>
          <w:b/>
          <w:color w:val="auto"/>
        </w:rPr>
        <w:t>Artículo 38.</w:t>
      </w:r>
      <w:r w:rsidRPr="00804CCF">
        <w:rPr>
          <w:rFonts w:eastAsia="Arial Unicode MS"/>
          <w:color w:val="auto"/>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804CCF">
        <w:rPr>
          <w:rFonts w:eastAsia="Arial Unicode MS"/>
          <w:b/>
          <w:color w:val="auto"/>
        </w:rPr>
        <w:t>”</w:t>
      </w:r>
      <w:r w:rsidRPr="00804CCF">
        <w:rPr>
          <w:rFonts w:eastAsia="Arial Unicode MS"/>
          <w:color w:val="auto"/>
        </w:rPr>
        <w:t xml:space="preserve"> </w:t>
      </w:r>
    </w:p>
    <w:p w14:paraId="18B41433" w14:textId="77777777" w:rsidR="004A4042" w:rsidRPr="00804CCF" w:rsidRDefault="004A4042" w:rsidP="00804CCF">
      <w:pPr>
        <w:rPr>
          <w:rFonts w:eastAsia="Arial Unicode MS"/>
          <w:i/>
        </w:rPr>
      </w:pPr>
    </w:p>
    <w:p w14:paraId="4F77B062" w14:textId="77777777" w:rsidR="004A4042" w:rsidRPr="00804CCF" w:rsidRDefault="004A4042" w:rsidP="00804CCF">
      <w:r w:rsidRPr="00804CCF">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3DB680DC" w14:textId="77777777" w:rsidR="004A4042" w:rsidRPr="00804CCF" w:rsidRDefault="004A4042" w:rsidP="00804CCF"/>
    <w:p w14:paraId="1D7A48EC" w14:textId="77777777" w:rsidR="004A4042" w:rsidRPr="00804CCF" w:rsidRDefault="004A4042" w:rsidP="00804CCF">
      <w:r w:rsidRPr="00804CCF">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804CCF">
        <w:rPr>
          <w:rFonts w:eastAsia="Arial Unicode MS"/>
        </w:rPr>
        <w:t xml:space="preserve"> que debe ser protegida por </w:t>
      </w:r>
      <w:r w:rsidRPr="00804CCF">
        <w:rPr>
          <w:rFonts w:eastAsia="Arial Unicode MS"/>
          <w:b/>
        </w:rPr>
        <w:t>EL SUJETO OBLIGADO,</w:t>
      </w:r>
      <w:r w:rsidRPr="00804CCF">
        <w:rPr>
          <w:rFonts w:eastAsia="Arial Unicode MS"/>
        </w:rPr>
        <w:t xml:space="preserve"> por lo </w:t>
      </w:r>
      <w:r w:rsidRPr="00804CCF">
        <w:t>que, todo dato personal susceptible de clasificación debe ser protegido.</w:t>
      </w:r>
    </w:p>
    <w:p w14:paraId="774C46C5" w14:textId="77777777" w:rsidR="004A4042" w:rsidRPr="00804CCF" w:rsidRDefault="004A4042" w:rsidP="00804CCF"/>
    <w:p w14:paraId="4443E6E2" w14:textId="77777777" w:rsidR="004A4042" w:rsidRPr="00804CCF" w:rsidRDefault="004A4042" w:rsidP="00804CCF">
      <w:r w:rsidRPr="00804CCF">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7BFD348E" w14:textId="77777777" w:rsidR="004A4042" w:rsidRPr="00804CCF" w:rsidRDefault="004A4042" w:rsidP="00804CCF"/>
    <w:p w14:paraId="3BD61E3A" w14:textId="77777777" w:rsidR="004A4042" w:rsidRPr="00804CCF" w:rsidRDefault="004A4042" w:rsidP="00804CCF">
      <w:r w:rsidRPr="00804CCF">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0526D9D" w14:textId="77777777" w:rsidR="004A4042" w:rsidRPr="00804CCF" w:rsidRDefault="004A4042" w:rsidP="00804CCF"/>
    <w:p w14:paraId="1543F202" w14:textId="77777777" w:rsidR="004A4042" w:rsidRPr="00804CCF" w:rsidRDefault="004A4042" w:rsidP="00804CCF">
      <w:pPr>
        <w:pStyle w:val="Puesto"/>
        <w:ind w:firstLine="0"/>
        <w:jc w:val="center"/>
        <w:rPr>
          <w:b/>
          <w:color w:val="auto"/>
        </w:rPr>
      </w:pPr>
      <w:r w:rsidRPr="00804CCF">
        <w:rPr>
          <w:b/>
          <w:color w:val="auto"/>
        </w:rPr>
        <w:t>Ley de Transparencia y Acceso a la Información Pública del Estado de México y Municipios</w:t>
      </w:r>
    </w:p>
    <w:p w14:paraId="6AA805A0" w14:textId="77777777" w:rsidR="004A4042" w:rsidRPr="00804CCF" w:rsidRDefault="004A4042" w:rsidP="00804CCF">
      <w:pPr>
        <w:pStyle w:val="Puesto"/>
        <w:ind w:firstLine="0"/>
        <w:rPr>
          <w:color w:val="auto"/>
        </w:rPr>
      </w:pPr>
    </w:p>
    <w:p w14:paraId="4AECAF3B" w14:textId="77777777" w:rsidR="004A4042" w:rsidRPr="00804CCF" w:rsidRDefault="004A4042" w:rsidP="00804CCF">
      <w:pPr>
        <w:pStyle w:val="Puesto"/>
        <w:ind w:firstLine="0"/>
        <w:rPr>
          <w:color w:val="auto"/>
        </w:rPr>
      </w:pPr>
      <w:r w:rsidRPr="00804CCF">
        <w:rPr>
          <w:color w:val="auto"/>
        </w:rPr>
        <w:t>“</w:t>
      </w:r>
      <w:r w:rsidRPr="00804CCF">
        <w:rPr>
          <w:b/>
          <w:color w:val="auto"/>
        </w:rPr>
        <w:t>Artículo 49.</w:t>
      </w:r>
      <w:r w:rsidRPr="00804CCF">
        <w:rPr>
          <w:color w:val="auto"/>
        </w:rPr>
        <w:t xml:space="preserve"> Los Comités de Transparencia tendrán las siguientes atribuciones:</w:t>
      </w:r>
    </w:p>
    <w:p w14:paraId="750B37AF" w14:textId="77777777" w:rsidR="004A4042" w:rsidRPr="00804CCF" w:rsidRDefault="004A4042" w:rsidP="00804CCF">
      <w:pPr>
        <w:pStyle w:val="Puesto"/>
        <w:ind w:firstLine="0"/>
        <w:rPr>
          <w:color w:val="auto"/>
        </w:rPr>
      </w:pPr>
      <w:r w:rsidRPr="00804CCF">
        <w:rPr>
          <w:color w:val="auto"/>
        </w:rPr>
        <w:t>VIII. Aprobar, modificar o revocar la clasificación de la información;</w:t>
      </w:r>
    </w:p>
    <w:p w14:paraId="4A6418D4" w14:textId="77777777" w:rsidR="004A4042" w:rsidRPr="00804CCF" w:rsidRDefault="004A4042" w:rsidP="00804CCF">
      <w:pPr>
        <w:pStyle w:val="Puesto"/>
        <w:ind w:firstLine="0"/>
        <w:rPr>
          <w:color w:val="auto"/>
        </w:rPr>
      </w:pPr>
    </w:p>
    <w:p w14:paraId="7D19585A" w14:textId="77777777" w:rsidR="004A4042" w:rsidRPr="00804CCF" w:rsidRDefault="004A4042" w:rsidP="00804CCF">
      <w:pPr>
        <w:pStyle w:val="Puesto"/>
        <w:ind w:firstLine="0"/>
        <w:rPr>
          <w:color w:val="auto"/>
        </w:rPr>
      </w:pPr>
      <w:r w:rsidRPr="00804CCF">
        <w:rPr>
          <w:b/>
          <w:color w:val="auto"/>
        </w:rPr>
        <w:t>Artículo 132.</w:t>
      </w:r>
      <w:r w:rsidRPr="00804CCF">
        <w:rPr>
          <w:color w:val="auto"/>
        </w:rPr>
        <w:t xml:space="preserve"> La clasificación de la información se llevará a cabo en el momento en que:</w:t>
      </w:r>
    </w:p>
    <w:p w14:paraId="505F5EA5" w14:textId="77777777" w:rsidR="004A4042" w:rsidRPr="00804CCF" w:rsidRDefault="004A4042" w:rsidP="00804CCF">
      <w:pPr>
        <w:pStyle w:val="Puesto"/>
        <w:ind w:firstLine="0"/>
        <w:rPr>
          <w:color w:val="auto"/>
        </w:rPr>
      </w:pPr>
      <w:r w:rsidRPr="00804CCF">
        <w:rPr>
          <w:color w:val="auto"/>
        </w:rPr>
        <w:t>I. Se reciba una solicitud de acceso a la información;</w:t>
      </w:r>
    </w:p>
    <w:p w14:paraId="75BEB3C9" w14:textId="77777777" w:rsidR="004A4042" w:rsidRPr="00804CCF" w:rsidRDefault="004A4042" w:rsidP="00804CCF">
      <w:pPr>
        <w:pStyle w:val="Puesto"/>
        <w:ind w:firstLine="0"/>
        <w:rPr>
          <w:color w:val="auto"/>
        </w:rPr>
      </w:pPr>
      <w:r w:rsidRPr="00804CCF">
        <w:rPr>
          <w:color w:val="auto"/>
        </w:rPr>
        <w:t>II. Se determine mediante resolución de autoridad competente; o</w:t>
      </w:r>
    </w:p>
    <w:p w14:paraId="300409AD" w14:textId="77777777" w:rsidR="004A4042" w:rsidRPr="00804CCF" w:rsidRDefault="004A4042" w:rsidP="00804CCF">
      <w:pPr>
        <w:pStyle w:val="Puesto"/>
        <w:ind w:firstLine="0"/>
        <w:rPr>
          <w:color w:val="auto"/>
        </w:rPr>
      </w:pPr>
      <w:r w:rsidRPr="00804CCF">
        <w:rPr>
          <w:color w:val="auto"/>
        </w:rPr>
        <w:t>III. Se generen versiones públicas para dar cumplimiento a las obligaciones de transparencia previstas en esta Ley.”</w:t>
      </w:r>
    </w:p>
    <w:p w14:paraId="25F3FBCE" w14:textId="77777777" w:rsidR="004A4042" w:rsidRPr="00804CCF" w:rsidRDefault="004A4042" w:rsidP="00804CCF">
      <w:pPr>
        <w:pStyle w:val="Puesto"/>
        <w:ind w:firstLine="0"/>
        <w:rPr>
          <w:color w:val="auto"/>
        </w:rPr>
      </w:pPr>
    </w:p>
    <w:p w14:paraId="1C0FCC07" w14:textId="77777777" w:rsidR="004A4042" w:rsidRPr="00804CCF" w:rsidRDefault="004A4042" w:rsidP="00804CCF">
      <w:pPr>
        <w:pStyle w:val="Puesto"/>
        <w:ind w:firstLine="0"/>
        <w:rPr>
          <w:color w:val="auto"/>
        </w:rPr>
      </w:pPr>
      <w:r w:rsidRPr="00804CCF">
        <w:rPr>
          <w:color w:val="auto"/>
        </w:rPr>
        <w:t>“</w:t>
      </w:r>
      <w:r w:rsidRPr="00804CCF">
        <w:rPr>
          <w:b/>
          <w:color w:val="auto"/>
        </w:rPr>
        <w:t>Segundo. -</w:t>
      </w:r>
      <w:r w:rsidRPr="00804CCF">
        <w:rPr>
          <w:color w:val="auto"/>
        </w:rPr>
        <w:t xml:space="preserve"> Para efectos de los presentes Lineamientos Generales, se entenderá por:</w:t>
      </w:r>
    </w:p>
    <w:p w14:paraId="2512F93E" w14:textId="77777777" w:rsidR="004A4042" w:rsidRPr="00804CCF" w:rsidRDefault="004A4042" w:rsidP="00804CCF">
      <w:pPr>
        <w:pStyle w:val="Puesto"/>
        <w:ind w:firstLine="0"/>
        <w:rPr>
          <w:color w:val="auto"/>
        </w:rPr>
      </w:pPr>
      <w:r w:rsidRPr="00804CCF">
        <w:rPr>
          <w:color w:val="auto"/>
        </w:rPr>
        <w:t xml:space="preserve">XVIII.  Versión pública: El documento a partir del que se otorga acceso a la información, en el que se testan partes o secciones clasificadas, indicando el contenido de éstas de manera </w:t>
      </w:r>
      <w:r w:rsidRPr="00804CCF">
        <w:rPr>
          <w:color w:val="auto"/>
        </w:rPr>
        <w:lastRenderedPageBreak/>
        <w:t>genérica, fundando y motivando la reserva o confidencialidad, a través de la resolución que para tal efecto emita el Comité de Transparencia.</w:t>
      </w:r>
    </w:p>
    <w:p w14:paraId="63F08B0D" w14:textId="77777777" w:rsidR="004A4042" w:rsidRPr="00804CCF" w:rsidRDefault="004A4042" w:rsidP="00804CCF">
      <w:pPr>
        <w:pStyle w:val="Puesto"/>
        <w:ind w:firstLine="0"/>
        <w:rPr>
          <w:color w:val="auto"/>
        </w:rPr>
      </w:pPr>
    </w:p>
    <w:p w14:paraId="1E134F29" w14:textId="77777777" w:rsidR="004A4042" w:rsidRPr="00804CCF" w:rsidRDefault="004A4042" w:rsidP="00804CCF">
      <w:pPr>
        <w:pStyle w:val="Puesto"/>
        <w:ind w:firstLine="0"/>
        <w:jc w:val="center"/>
        <w:rPr>
          <w:b/>
          <w:color w:val="auto"/>
        </w:rPr>
      </w:pPr>
      <w:r w:rsidRPr="00804CCF">
        <w:rPr>
          <w:b/>
          <w:color w:val="auto"/>
        </w:rPr>
        <w:t>Lineamientos Generales en materia de Clasificación y Desclasificación de la Información</w:t>
      </w:r>
    </w:p>
    <w:p w14:paraId="65D09EC6" w14:textId="77777777" w:rsidR="004A4042" w:rsidRPr="00804CCF" w:rsidRDefault="004A4042" w:rsidP="00804CCF">
      <w:pPr>
        <w:pStyle w:val="Puesto"/>
        <w:ind w:firstLine="0"/>
        <w:jc w:val="center"/>
        <w:rPr>
          <w:b/>
          <w:color w:val="auto"/>
        </w:rPr>
      </w:pPr>
    </w:p>
    <w:p w14:paraId="0F680BB1" w14:textId="77777777" w:rsidR="004A4042" w:rsidRPr="00804CCF" w:rsidRDefault="004A4042" w:rsidP="00804CCF">
      <w:pPr>
        <w:pStyle w:val="Puesto"/>
        <w:ind w:firstLine="0"/>
        <w:rPr>
          <w:color w:val="auto"/>
        </w:rPr>
      </w:pPr>
      <w:r w:rsidRPr="00804CCF">
        <w:rPr>
          <w:b/>
          <w:color w:val="auto"/>
        </w:rPr>
        <w:t>Cuarto.</w:t>
      </w:r>
      <w:r w:rsidRPr="00804CCF">
        <w:rPr>
          <w:color w:val="auto"/>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5953F26" w14:textId="77777777" w:rsidR="004A4042" w:rsidRPr="00804CCF" w:rsidRDefault="004A4042" w:rsidP="00804CCF">
      <w:pPr>
        <w:pStyle w:val="Puesto"/>
        <w:ind w:firstLine="0"/>
        <w:rPr>
          <w:color w:val="auto"/>
        </w:rPr>
      </w:pPr>
      <w:r w:rsidRPr="00804CCF">
        <w:rPr>
          <w:color w:val="auto"/>
        </w:rPr>
        <w:t>Los sujetos obligados deberán aplicar, de manera estricta, las excepciones al derecho de acceso a la información y sólo podrán invocarlas cuando acrediten su procedencia.</w:t>
      </w:r>
    </w:p>
    <w:p w14:paraId="69A450F8" w14:textId="77777777" w:rsidR="004A4042" w:rsidRPr="00804CCF" w:rsidRDefault="004A4042" w:rsidP="00804CCF">
      <w:pPr>
        <w:pStyle w:val="Puesto"/>
        <w:ind w:firstLine="0"/>
        <w:rPr>
          <w:color w:val="auto"/>
        </w:rPr>
      </w:pPr>
    </w:p>
    <w:p w14:paraId="5FC334D3" w14:textId="77777777" w:rsidR="004A4042" w:rsidRPr="00804CCF" w:rsidRDefault="004A4042" w:rsidP="00804CCF">
      <w:pPr>
        <w:pStyle w:val="Puesto"/>
        <w:ind w:firstLine="0"/>
        <w:rPr>
          <w:color w:val="auto"/>
        </w:rPr>
      </w:pPr>
      <w:r w:rsidRPr="00804CCF">
        <w:rPr>
          <w:b/>
          <w:color w:val="auto"/>
        </w:rPr>
        <w:t>Quinto.</w:t>
      </w:r>
      <w:r w:rsidRPr="00804CCF">
        <w:rPr>
          <w:color w:val="auto"/>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ECE70B8" w14:textId="77777777" w:rsidR="004A4042" w:rsidRPr="00804CCF" w:rsidRDefault="004A4042" w:rsidP="00804CCF">
      <w:pPr>
        <w:pStyle w:val="Puesto"/>
        <w:ind w:firstLine="0"/>
        <w:rPr>
          <w:color w:val="auto"/>
        </w:rPr>
      </w:pPr>
    </w:p>
    <w:p w14:paraId="30C73C87" w14:textId="77777777" w:rsidR="004A4042" w:rsidRPr="00804CCF" w:rsidRDefault="004A4042" w:rsidP="00804CCF">
      <w:pPr>
        <w:pStyle w:val="Puesto"/>
        <w:ind w:firstLine="0"/>
        <w:rPr>
          <w:color w:val="auto"/>
        </w:rPr>
      </w:pPr>
      <w:r w:rsidRPr="00804CCF">
        <w:rPr>
          <w:b/>
          <w:color w:val="auto"/>
        </w:rPr>
        <w:t>Sexto.</w:t>
      </w:r>
      <w:r w:rsidRPr="00804CCF">
        <w:rPr>
          <w:color w:val="auto"/>
        </w:rPr>
        <w:t xml:space="preserve"> Se deroga.</w:t>
      </w:r>
    </w:p>
    <w:p w14:paraId="6669E048" w14:textId="77777777" w:rsidR="004A4042" w:rsidRPr="00804CCF" w:rsidRDefault="004A4042" w:rsidP="00804CCF">
      <w:pPr>
        <w:pStyle w:val="Puesto"/>
        <w:ind w:firstLine="0"/>
        <w:rPr>
          <w:color w:val="auto"/>
        </w:rPr>
      </w:pPr>
    </w:p>
    <w:p w14:paraId="06CE10D0" w14:textId="77777777" w:rsidR="004A4042" w:rsidRPr="00804CCF" w:rsidRDefault="004A4042" w:rsidP="00804CCF">
      <w:pPr>
        <w:pStyle w:val="Puesto"/>
        <w:ind w:firstLine="0"/>
        <w:rPr>
          <w:color w:val="auto"/>
        </w:rPr>
      </w:pPr>
      <w:r w:rsidRPr="00804CCF">
        <w:rPr>
          <w:b/>
          <w:color w:val="auto"/>
        </w:rPr>
        <w:t>Séptimo.</w:t>
      </w:r>
      <w:r w:rsidRPr="00804CCF">
        <w:rPr>
          <w:color w:val="auto"/>
        </w:rPr>
        <w:t xml:space="preserve"> La clasificación de la información se llevará a cabo en el momento en que:</w:t>
      </w:r>
    </w:p>
    <w:p w14:paraId="2A67A932" w14:textId="77777777" w:rsidR="004A4042" w:rsidRPr="00804CCF" w:rsidRDefault="004A4042" w:rsidP="00804CCF">
      <w:pPr>
        <w:pStyle w:val="Puesto"/>
        <w:ind w:firstLine="0"/>
        <w:rPr>
          <w:color w:val="auto"/>
        </w:rPr>
      </w:pPr>
      <w:r w:rsidRPr="00804CCF">
        <w:rPr>
          <w:color w:val="auto"/>
        </w:rPr>
        <w:t>I.        Se reciba una solicitud de acceso a la información;</w:t>
      </w:r>
    </w:p>
    <w:p w14:paraId="65D2AE64" w14:textId="77777777" w:rsidR="004A4042" w:rsidRPr="00804CCF" w:rsidRDefault="004A4042" w:rsidP="00804CCF">
      <w:pPr>
        <w:pStyle w:val="Puesto"/>
        <w:ind w:firstLine="0"/>
        <w:rPr>
          <w:color w:val="auto"/>
        </w:rPr>
      </w:pPr>
      <w:r w:rsidRPr="00804CCF">
        <w:rPr>
          <w:color w:val="auto"/>
        </w:rPr>
        <w:t>II.       Se determine mediante resolución del Comité de Transparencia, el órgano garante competente, o en cumplimiento a una sentencia del Poder Judicial; o</w:t>
      </w:r>
    </w:p>
    <w:p w14:paraId="5E791A41" w14:textId="77777777" w:rsidR="004A4042" w:rsidRPr="00804CCF" w:rsidRDefault="004A4042" w:rsidP="00804CCF">
      <w:pPr>
        <w:pStyle w:val="Puesto"/>
        <w:ind w:firstLine="0"/>
        <w:rPr>
          <w:color w:val="auto"/>
        </w:rPr>
      </w:pPr>
      <w:r w:rsidRPr="00804CCF">
        <w:rPr>
          <w:color w:val="auto"/>
        </w:rPr>
        <w:t>III.      Se generen versiones públicas para dar cumplimiento a las obligaciones de transparencia previstas en la Ley General, la Ley Federal y las correspondientes de las entidades federativas.</w:t>
      </w:r>
    </w:p>
    <w:p w14:paraId="66F106FA" w14:textId="77777777" w:rsidR="004A4042" w:rsidRPr="00804CCF" w:rsidRDefault="004A4042" w:rsidP="00804CCF">
      <w:pPr>
        <w:pStyle w:val="Puesto"/>
        <w:ind w:firstLine="0"/>
        <w:rPr>
          <w:color w:val="auto"/>
        </w:rPr>
      </w:pPr>
      <w:r w:rsidRPr="00804CCF">
        <w:rPr>
          <w:color w:val="auto"/>
        </w:rPr>
        <w:t xml:space="preserve">Los titulares de las áreas deberán revisar la información requerida al momento de la recepción de una solicitud de acceso, para verificar, conforme a su naturaleza, si encuadra en una causal de reserva o de confidencialidad. </w:t>
      </w:r>
    </w:p>
    <w:p w14:paraId="47A59D14" w14:textId="77777777" w:rsidR="004A4042" w:rsidRPr="00804CCF" w:rsidRDefault="004A4042" w:rsidP="00804CCF">
      <w:pPr>
        <w:pStyle w:val="Puesto"/>
        <w:ind w:firstLine="0"/>
        <w:rPr>
          <w:color w:val="auto"/>
        </w:rPr>
      </w:pPr>
    </w:p>
    <w:p w14:paraId="3787F690" w14:textId="77777777" w:rsidR="004A4042" w:rsidRPr="00804CCF" w:rsidRDefault="004A4042" w:rsidP="00804CCF">
      <w:pPr>
        <w:pStyle w:val="Puesto"/>
        <w:ind w:firstLine="0"/>
        <w:rPr>
          <w:color w:val="auto"/>
        </w:rPr>
      </w:pPr>
      <w:r w:rsidRPr="00804CCF">
        <w:rPr>
          <w:b/>
          <w:color w:val="auto"/>
        </w:rPr>
        <w:t>Octavo.</w:t>
      </w:r>
      <w:r w:rsidRPr="00804CCF">
        <w:rPr>
          <w:color w:val="auto"/>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60AB42C" w14:textId="77777777" w:rsidR="004A4042" w:rsidRPr="00804CCF" w:rsidRDefault="004A4042" w:rsidP="00804CCF">
      <w:pPr>
        <w:pStyle w:val="Puesto"/>
        <w:ind w:firstLine="0"/>
        <w:rPr>
          <w:color w:val="auto"/>
        </w:rPr>
      </w:pPr>
      <w:r w:rsidRPr="00804CCF">
        <w:rPr>
          <w:color w:val="auto"/>
        </w:rPr>
        <w:lastRenderedPageBreak/>
        <w:t>Para motivar la clasificación se deberán señalar las razones o circunstancias especiales que lo llevaron a concluir que el caso particular se ajusta al supuesto previsto por la norma legal invocada como fundamento.</w:t>
      </w:r>
    </w:p>
    <w:p w14:paraId="13AEEF3A" w14:textId="77777777" w:rsidR="004A4042" w:rsidRPr="00804CCF" w:rsidRDefault="004A4042" w:rsidP="00804CCF">
      <w:pPr>
        <w:pStyle w:val="Puesto"/>
        <w:ind w:firstLine="0"/>
        <w:rPr>
          <w:color w:val="auto"/>
        </w:rPr>
      </w:pPr>
      <w:r w:rsidRPr="00804CCF">
        <w:rPr>
          <w:color w:val="auto"/>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391C45A2" w14:textId="77777777" w:rsidR="004A4042" w:rsidRPr="00804CCF" w:rsidRDefault="004A4042" w:rsidP="00804CCF">
      <w:pPr>
        <w:pStyle w:val="Puesto"/>
        <w:ind w:firstLine="0"/>
        <w:rPr>
          <w:color w:val="auto"/>
        </w:rPr>
      </w:pPr>
    </w:p>
    <w:p w14:paraId="0CA82F39" w14:textId="77777777" w:rsidR="004A4042" w:rsidRPr="00804CCF" w:rsidRDefault="004A4042" w:rsidP="00804CCF">
      <w:pPr>
        <w:pStyle w:val="Puesto"/>
        <w:ind w:firstLine="0"/>
        <w:rPr>
          <w:color w:val="auto"/>
        </w:rPr>
      </w:pPr>
      <w:r w:rsidRPr="00804CCF">
        <w:rPr>
          <w:b/>
          <w:color w:val="auto"/>
        </w:rPr>
        <w:t>Noveno.</w:t>
      </w:r>
      <w:r w:rsidRPr="00804CCF">
        <w:rPr>
          <w:color w:val="auto"/>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B28493E" w14:textId="77777777" w:rsidR="004A4042" w:rsidRPr="00804CCF" w:rsidRDefault="004A4042" w:rsidP="00804CCF">
      <w:pPr>
        <w:pStyle w:val="Puesto"/>
        <w:ind w:firstLine="0"/>
        <w:rPr>
          <w:color w:val="auto"/>
        </w:rPr>
      </w:pPr>
    </w:p>
    <w:p w14:paraId="438E9774" w14:textId="77777777" w:rsidR="004A4042" w:rsidRPr="00804CCF" w:rsidRDefault="004A4042" w:rsidP="00804CCF">
      <w:pPr>
        <w:pStyle w:val="Puesto"/>
        <w:ind w:firstLine="0"/>
        <w:rPr>
          <w:color w:val="auto"/>
        </w:rPr>
      </w:pPr>
      <w:r w:rsidRPr="00804CCF">
        <w:rPr>
          <w:b/>
          <w:color w:val="auto"/>
        </w:rPr>
        <w:t>Décimo.</w:t>
      </w:r>
      <w:r w:rsidRPr="00804CCF">
        <w:rPr>
          <w:color w:val="auto"/>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5055255D" w14:textId="77777777" w:rsidR="004A4042" w:rsidRPr="00804CCF" w:rsidRDefault="004A4042" w:rsidP="00804CCF">
      <w:pPr>
        <w:pStyle w:val="Puesto"/>
        <w:ind w:firstLine="0"/>
        <w:rPr>
          <w:color w:val="auto"/>
        </w:rPr>
      </w:pPr>
      <w:r w:rsidRPr="00804CCF">
        <w:rPr>
          <w:color w:val="auto"/>
        </w:rPr>
        <w:t>En ausencia de los titulares de las áreas, la información será clasificada o desclasificada por la persona que lo supla, en términos de la normativa que rija la actuación del sujeto obligado.</w:t>
      </w:r>
    </w:p>
    <w:p w14:paraId="6D875406" w14:textId="77777777" w:rsidR="004A4042" w:rsidRPr="00804CCF" w:rsidRDefault="004A4042" w:rsidP="00804CCF">
      <w:pPr>
        <w:pStyle w:val="Puesto"/>
        <w:ind w:firstLine="0"/>
        <w:rPr>
          <w:color w:val="auto"/>
        </w:rPr>
      </w:pPr>
      <w:r w:rsidRPr="00804CCF">
        <w:rPr>
          <w:b/>
          <w:color w:val="auto"/>
        </w:rPr>
        <w:t xml:space="preserve">Décimo primero. </w:t>
      </w:r>
      <w:r w:rsidRPr="00804CCF">
        <w:rPr>
          <w:color w:val="auto"/>
        </w:rPr>
        <w:t>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7BAF51F4" w14:textId="77777777" w:rsidR="004A4042" w:rsidRPr="00804CCF" w:rsidRDefault="004A4042" w:rsidP="00804CCF"/>
    <w:p w14:paraId="0FE7ED83" w14:textId="77777777" w:rsidR="004A4042" w:rsidRPr="00804CCF" w:rsidRDefault="004A4042" w:rsidP="00804CCF">
      <w:pPr>
        <w:rPr>
          <w:lang w:eastAsia="es-CO"/>
        </w:rPr>
      </w:pPr>
      <w:r w:rsidRPr="00804CCF">
        <w:t xml:space="preserve">Consecuentemente, se destaca que la versión pública que elabore </w:t>
      </w:r>
      <w:r w:rsidRPr="00804CCF">
        <w:rPr>
          <w:b/>
        </w:rPr>
        <w:t>EL SUJETO OBLIGADO</w:t>
      </w:r>
      <w:r w:rsidRPr="00804CCF">
        <w:t xml:space="preserve"> debe cumplir con las formalidades exigidas en la Ley, por lo que para tal efecto emitirá el </w:t>
      </w:r>
      <w:r w:rsidRPr="00804CCF">
        <w:rPr>
          <w:b/>
        </w:rPr>
        <w:t>Acuerdo del Comité de Transparencia</w:t>
      </w:r>
      <w:r w:rsidRPr="00804CCF">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804CCF">
        <w:rPr>
          <w:lang w:eastAsia="es-CO"/>
        </w:rPr>
        <w:t xml:space="preserve">, ya que de no hacerlo implica que lo entregado no es legal ni formalmente una versión pública, sino más bien una documentación ilegible, incompleta o tachada; pues no se señalan las razones por las que no se aprecian determinados datos -ya sea </w:t>
      </w:r>
      <w:r w:rsidRPr="00804CCF">
        <w:rPr>
          <w:lang w:eastAsia="es-CO"/>
        </w:rPr>
        <w:lastRenderedPageBreak/>
        <w:t>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3CA2EFED" w14:textId="77777777" w:rsidR="00AD0194" w:rsidRPr="00804CCF" w:rsidRDefault="00AD0194" w:rsidP="00804CCF">
      <w:pPr>
        <w:ind w:right="-93"/>
      </w:pPr>
    </w:p>
    <w:p w14:paraId="10B35E43" w14:textId="5C49E15E" w:rsidR="00E50D2D" w:rsidRPr="00804CCF" w:rsidRDefault="00C43EFC" w:rsidP="00804CCF">
      <w:pPr>
        <w:pStyle w:val="Ttulo3"/>
        <w:spacing w:line="360" w:lineRule="auto"/>
        <w:ind w:right="-312"/>
      </w:pPr>
      <w:bookmarkStart w:id="39" w:name="_Toc202418255"/>
      <w:r w:rsidRPr="00804CCF">
        <w:t>e</w:t>
      </w:r>
      <w:r w:rsidR="00E50D2D" w:rsidRPr="00804CCF">
        <w:t>) Conclusión</w:t>
      </w:r>
      <w:bookmarkEnd w:id="39"/>
    </w:p>
    <w:p w14:paraId="16646DB7" w14:textId="687A834E" w:rsidR="00FD6BCA" w:rsidRPr="00804CCF" w:rsidRDefault="00C05457" w:rsidP="00804CCF">
      <w:pPr>
        <w:widowControl w:val="0"/>
        <w:tabs>
          <w:tab w:val="left" w:pos="1701"/>
          <w:tab w:val="left" w:pos="1843"/>
        </w:tabs>
      </w:pPr>
      <w:r w:rsidRPr="00804CCF">
        <w:t xml:space="preserve">En razón de lo anteriormente expuesto, este Instituto estima que las razones o motivos de inconformidad hechos valer por </w:t>
      </w:r>
      <w:r w:rsidRPr="00804CCF">
        <w:rPr>
          <w:b/>
        </w:rPr>
        <w:t>LA PARTE RECURRENTE</w:t>
      </w:r>
      <w:r w:rsidRPr="00804CCF">
        <w:t xml:space="preserve"> devienen </w:t>
      </w:r>
      <w:r w:rsidRPr="00804CCF">
        <w:rPr>
          <w:b/>
        </w:rPr>
        <w:t>fundadas</w:t>
      </w:r>
      <w:r w:rsidRPr="00804CCF">
        <w:t xml:space="preserve"> y suficientes para </w:t>
      </w:r>
      <w:r w:rsidR="0009648A" w:rsidRPr="00804CCF">
        <w:rPr>
          <w:b/>
        </w:rPr>
        <w:t>MODIFICAR</w:t>
      </w:r>
      <w:r w:rsidRPr="00804CCF">
        <w:t xml:space="preserve"> la respuesta del </w:t>
      </w:r>
      <w:r w:rsidRPr="00804CCF">
        <w:rPr>
          <w:b/>
        </w:rPr>
        <w:t>SUJETO OBLIGADO</w:t>
      </w:r>
      <w:r w:rsidRPr="00804CCF">
        <w:t xml:space="preserve"> y ordenarle haga entrega de la </w:t>
      </w:r>
      <w:r w:rsidR="004A4042" w:rsidRPr="00804CCF">
        <w:t>precisada con anterioridad</w:t>
      </w:r>
      <w:r w:rsidRPr="00804CCF">
        <w:t>.</w:t>
      </w:r>
    </w:p>
    <w:p w14:paraId="25D1C0C0" w14:textId="77777777" w:rsidR="00FD6BCA" w:rsidRPr="00804CCF" w:rsidRDefault="00FD6BCA" w:rsidP="00804CCF">
      <w:pPr>
        <w:widowControl w:val="0"/>
        <w:tabs>
          <w:tab w:val="left" w:pos="1701"/>
          <w:tab w:val="left" w:pos="1843"/>
        </w:tabs>
      </w:pPr>
    </w:p>
    <w:p w14:paraId="7ADC5339" w14:textId="7D8ED433" w:rsidR="00FD6BCA" w:rsidRPr="00804CCF" w:rsidRDefault="00C05457" w:rsidP="00804CCF">
      <w:pPr>
        <w:ind w:right="-93"/>
      </w:pPr>
      <w:bookmarkStart w:id="40" w:name="_32hioqz" w:colFirst="0" w:colLast="0"/>
      <w:bookmarkEnd w:id="40"/>
      <w:r w:rsidRPr="00804CCF">
        <w:t xml:space="preserve">Así, con fundamento en lo establecido en los artículos 5, párrafos trigésimo </w:t>
      </w:r>
      <w:r w:rsidR="0009648A" w:rsidRPr="00804CCF">
        <w:t>séptimo</w:t>
      </w:r>
      <w:r w:rsidRPr="00804CCF">
        <w:t xml:space="preserve">, trigésimo </w:t>
      </w:r>
      <w:r w:rsidR="0009648A" w:rsidRPr="00804CCF">
        <w:t>octavo</w:t>
      </w:r>
      <w:r w:rsidRPr="00804CCF">
        <w:t xml:space="preserve"> y trigésimo </w:t>
      </w:r>
      <w:r w:rsidR="0009648A" w:rsidRPr="00804CCF">
        <w:t>noveno</w:t>
      </w:r>
      <w:r w:rsidRPr="00804CCF">
        <w:t>,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7171AADD" w14:textId="77777777" w:rsidR="00FD6BCA" w:rsidRPr="00804CCF" w:rsidRDefault="00FD6BCA" w:rsidP="00804CCF"/>
    <w:p w14:paraId="30B4D58D" w14:textId="77777777" w:rsidR="00FD6BCA" w:rsidRPr="00804CCF" w:rsidRDefault="00C05457" w:rsidP="00804CCF">
      <w:pPr>
        <w:pStyle w:val="Ttulo1"/>
      </w:pPr>
      <w:bookmarkStart w:id="41" w:name="_1hmsyys" w:colFirst="0" w:colLast="0"/>
      <w:bookmarkStart w:id="42" w:name="_Toc202418256"/>
      <w:bookmarkEnd w:id="41"/>
      <w:r w:rsidRPr="00804CCF">
        <w:t>RESUELVE</w:t>
      </w:r>
      <w:bookmarkEnd w:id="42"/>
    </w:p>
    <w:p w14:paraId="2471400A" w14:textId="77777777" w:rsidR="00FD6BCA" w:rsidRPr="00804CCF" w:rsidRDefault="00FD6BCA" w:rsidP="00804CCF">
      <w:pPr>
        <w:ind w:right="113"/>
        <w:rPr>
          <w:b/>
        </w:rPr>
      </w:pPr>
    </w:p>
    <w:p w14:paraId="27B293DB" w14:textId="66BEC111" w:rsidR="00FD6BCA" w:rsidRPr="00804CCF" w:rsidRDefault="00C05457" w:rsidP="00804CCF">
      <w:pPr>
        <w:widowControl w:val="0"/>
      </w:pPr>
      <w:r w:rsidRPr="00804CCF">
        <w:rPr>
          <w:b/>
        </w:rPr>
        <w:t>PRIMERO.</w:t>
      </w:r>
      <w:r w:rsidRPr="00804CCF">
        <w:t xml:space="preserve"> Se</w:t>
      </w:r>
      <w:r w:rsidRPr="00804CCF">
        <w:rPr>
          <w:b/>
        </w:rPr>
        <w:t xml:space="preserve"> </w:t>
      </w:r>
      <w:r w:rsidR="003B4A65" w:rsidRPr="00804CCF">
        <w:rPr>
          <w:b/>
        </w:rPr>
        <w:t>MODIFICA</w:t>
      </w:r>
      <w:r w:rsidRPr="00804CCF">
        <w:t xml:space="preserve"> la respuesta entregada por el </w:t>
      </w:r>
      <w:r w:rsidRPr="00804CCF">
        <w:rPr>
          <w:b/>
        </w:rPr>
        <w:t>SUJETO OBLIGADO</w:t>
      </w:r>
      <w:r w:rsidRPr="00804CCF">
        <w:t xml:space="preserve"> en la solicitud de información </w:t>
      </w:r>
      <w:r w:rsidR="00BF7947" w:rsidRPr="00804CCF">
        <w:rPr>
          <w:b/>
        </w:rPr>
        <w:t>01639/TOLUCA/IP/2025</w:t>
      </w:r>
      <w:r w:rsidRPr="00804CCF">
        <w:t xml:space="preserve">, por resultar </w:t>
      </w:r>
      <w:r w:rsidRPr="00804CCF">
        <w:rPr>
          <w:b/>
        </w:rPr>
        <w:t>FUNDADAS</w:t>
      </w:r>
      <w:r w:rsidRPr="00804CCF">
        <w:t xml:space="preserve"> las razones o motivos de inconformidad hechos valer por </w:t>
      </w:r>
      <w:r w:rsidRPr="00804CCF">
        <w:rPr>
          <w:b/>
        </w:rPr>
        <w:t>LA PARTE RECURRENTE</w:t>
      </w:r>
      <w:r w:rsidRPr="00804CCF">
        <w:t xml:space="preserve"> en el Recurso de Revisión </w:t>
      </w:r>
      <w:r w:rsidR="00BF7947" w:rsidRPr="00804CCF">
        <w:rPr>
          <w:b/>
        </w:rPr>
        <w:t>05257/INFOEM/IP/RR/2025</w:t>
      </w:r>
      <w:r w:rsidRPr="00804CCF">
        <w:t>,</w:t>
      </w:r>
      <w:r w:rsidRPr="00804CCF">
        <w:rPr>
          <w:b/>
        </w:rPr>
        <w:t xml:space="preserve"> </w:t>
      </w:r>
      <w:r w:rsidRPr="00804CCF">
        <w:t xml:space="preserve">en términos del considerando </w:t>
      </w:r>
      <w:r w:rsidRPr="00804CCF">
        <w:rPr>
          <w:b/>
        </w:rPr>
        <w:t>SEGUNDO</w:t>
      </w:r>
      <w:r w:rsidRPr="00804CCF">
        <w:t xml:space="preserve"> de la presente Resolución.</w:t>
      </w:r>
    </w:p>
    <w:p w14:paraId="08DEF255" w14:textId="77777777" w:rsidR="00FD6BCA" w:rsidRPr="00804CCF" w:rsidRDefault="00FD6BCA" w:rsidP="00804CCF">
      <w:pPr>
        <w:widowControl w:val="0"/>
      </w:pPr>
    </w:p>
    <w:p w14:paraId="5D3466C8" w14:textId="40E70741" w:rsidR="004A4042" w:rsidRPr="00804CCF" w:rsidRDefault="004A4042" w:rsidP="00804CCF">
      <w:pPr>
        <w:ind w:right="-93"/>
        <w:rPr>
          <w:i/>
        </w:rPr>
      </w:pPr>
      <w:r w:rsidRPr="00804CCF">
        <w:rPr>
          <w:b/>
        </w:rPr>
        <w:lastRenderedPageBreak/>
        <w:t>SEGUNDO.</w:t>
      </w:r>
      <w:r w:rsidRPr="00804CCF">
        <w:t xml:space="preserve"> Se </w:t>
      </w:r>
      <w:r w:rsidRPr="00804CCF">
        <w:rPr>
          <w:b/>
        </w:rPr>
        <w:t xml:space="preserve">ORDENA </w:t>
      </w:r>
      <w:r w:rsidRPr="00804CCF">
        <w:t xml:space="preserve">al </w:t>
      </w:r>
      <w:r w:rsidRPr="00804CCF">
        <w:rPr>
          <w:b/>
        </w:rPr>
        <w:t>SUJETO OBLIGADO</w:t>
      </w:r>
      <w:r w:rsidRPr="00804CCF">
        <w:t xml:space="preserve">, a efecto de que, entregue, previa búsqueda exhaustiva y razonable de la información, de ser procedente en </w:t>
      </w:r>
      <w:r w:rsidRPr="00804CCF">
        <w:rPr>
          <w:b/>
        </w:rPr>
        <w:t>versión pública</w:t>
      </w:r>
      <w:r w:rsidRPr="00804CCF">
        <w:t xml:space="preserve">, a través del </w:t>
      </w:r>
      <w:r w:rsidRPr="00804CCF">
        <w:rPr>
          <w:b/>
        </w:rPr>
        <w:t>SAIMEX</w:t>
      </w:r>
      <w:r w:rsidRPr="00804CCF">
        <w:t>,</w:t>
      </w:r>
      <w:r w:rsidR="00EF68B3" w:rsidRPr="00804CCF">
        <w:t xml:space="preserve"> el o los documentos donde consten </w:t>
      </w:r>
      <w:r w:rsidRPr="00804CCF">
        <w:t>lo siguiente:</w:t>
      </w:r>
      <w:r w:rsidRPr="00804CCF">
        <w:rPr>
          <w:i/>
        </w:rPr>
        <w:t xml:space="preserve"> </w:t>
      </w:r>
    </w:p>
    <w:p w14:paraId="7B68883E" w14:textId="77777777" w:rsidR="00E5178E" w:rsidRPr="00804CCF" w:rsidRDefault="00E5178E" w:rsidP="00804CCF"/>
    <w:p w14:paraId="6F4D19BA" w14:textId="2DE6BADE" w:rsidR="004A4042" w:rsidRPr="00804CCF" w:rsidRDefault="004A4042" w:rsidP="00804CCF">
      <w:pPr>
        <w:pStyle w:val="Puesto"/>
        <w:ind w:firstLine="0"/>
        <w:rPr>
          <w:b/>
          <w:color w:val="auto"/>
        </w:rPr>
      </w:pPr>
      <w:r w:rsidRPr="00804CCF">
        <w:rPr>
          <w:b/>
          <w:color w:val="auto"/>
        </w:rPr>
        <w:t>Las convocatorias de las</w:t>
      </w:r>
      <w:r w:rsidR="003268CB" w:rsidRPr="00804CCF">
        <w:rPr>
          <w:b/>
          <w:color w:val="auto"/>
        </w:rPr>
        <w:t xml:space="preserve"> </w:t>
      </w:r>
      <w:r w:rsidRPr="00804CCF">
        <w:rPr>
          <w:b/>
          <w:color w:val="auto"/>
        </w:rPr>
        <w:t>capacitaciones</w:t>
      </w:r>
      <w:r w:rsidR="003268CB" w:rsidRPr="00804CCF">
        <w:rPr>
          <w:b/>
          <w:color w:val="auto"/>
        </w:rPr>
        <w:t xml:space="preserve"> en materia de transparencia</w:t>
      </w:r>
      <w:r w:rsidRPr="00804CCF">
        <w:rPr>
          <w:b/>
          <w:color w:val="auto"/>
        </w:rPr>
        <w:t xml:space="preserve"> referidas en respuesta.</w:t>
      </w:r>
    </w:p>
    <w:p w14:paraId="000142EB" w14:textId="77777777" w:rsidR="004A4042" w:rsidRPr="00804CCF" w:rsidRDefault="004A4042" w:rsidP="00804CCF">
      <w:pPr>
        <w:pStyle w:val="Puesto"/>
        <w:ind w:firstLine="0"/>
        <w:rPr>
          <w:color w:val="auto"/>
        </w:rPr>
      </w:pPr>
    </w:p>
    <w:p w14:paraId="36F78B5A" w14:textId="7BE0F418" w:rsidR="00D62CBE" w:rsidRPr="00804CCF" w:rsidRDefault="00C05457" w:rsidP="00804CCF">
      <w:r w:rsidRPr="00804CCF">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3005735F" w14:textId="39DF6610" w:rsidR="00FD6BCA" w:rsidRPr="00804CCF" w:rsidRDefault="00C05457" w:rsidP="00804CCF">
      <w:pPr>
        <w:pStyle w:val="Puesto"/>
        <w:spacing w:line="276" w:lineRule="auto"/>
        <w:ind w:left="0" w:firstLine="0"/>
        <w:rPr>
          <w:color w:val="auto"/>
        </w:rPr>
      </w:pPr>
      <w:r w:rsidRPr="00804CCF">
        <w:rPr>
          <w:color w:val="auto"/>
        </w:rPr>
        <w:t xml:space="preserve">  </w:t>
      </w:r>
    </w:p>
    <w:p w14:paraId="4A73C529" w14:textId="77777777" w:rsidR="00FD6BCA" w:rsidRPr="00804CCF" w:rsidRDefault="00C05457" w:rsidP="00804CCF">
      <w:r w:rsidRPr="00804CCF">
        <w:rPr>
          <w:b/>
        </w:rPr>
        <w:t>TERCERO.</w:t>
      </w:r>
      <w:r w:rsidRPr="00804CCF">
        <w:t xml:space="preserve"> </w:t>
      </w:r>
      <w:r w:rsidRPr="00804CCF">
        <w:rPr>
          <w:b/>
        </w:rPr>
        <w:t xml:space="preserve">Notifíquese </w:t>
      </w:r>
      <w:r w:rsidRPr="00804CCF">
        <w:t>vía Sistema de Acceso a la Información Mexiquense (</w:t>
      </w:r>
      <w:r w:rsidRPr="00804CCF">
        <w:rPr>
          <w:b/>
        </w:rPr>
        <w:t>SAIMEX</w:t>
      </w:r>
      <w:r w:rsidRPr="00804CCF">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65F86F7" w14:textId="77777777" w:rsidR="00FD6BCA" w:rsidRPr="00804CCF" w:rsidRDefault="00FD6BCA" w:rsidP="00804CCF"/>
    <w:p w14:paraId="29C9A01A" w14:textId="77777777" w:rsidR="00FD6BCA" w:rsidRPr="00804CCF" w:rsidRDefault="00C05457" w:rsidP="00804CCF">
      <w:r w:rsidRPr="00804CCF">
        <w:rPr>
          <w:b/>
        </w:rPr>
        <w:t>CUARTO.</w:t>
      </w:r>
      <w:r w:rsidRPr="00804CCF">
        <w:t xml:space="preserve"> Notifíquese a </w:t>
      </w:r>
      <w:r w:rsidRPr="00804CCF">
        <w:rPr>
          <w:b/>
        </w:rPr>
        <w:t>LA PARTE RECURRENTE</w:t>
      </w:r>
      <w:r w:rsidRPr="00804CCF">
        <w:t xml:space="preserve"> la presente resolución vía Sistema de Acceso a la Información Mexiquense (</w:t>
      </w:r>
      <w:r w:rsidRPr="00804CCF">
        <w:rPr>
          <w:b/>
        </w:rPr>
        <w:t>SAIMEX</w:t>
      </w:r>
      <w:r w:rsidRPr="00804CCF">
        <w:t>).</w:t>
      </w:r>
    </w:p>
    <w:p w14:paraId="370FCE47" w14:textId="77777777" w:rsidR="00FD6BCA" w:rsidRPr="00804CCF" w:rsidRDefault="00FD6BCA" w:rsidP="00804CCF"/>
    <w:p w14:paraId="7469428C" w14:textId="77777777" w:rsidR="00FD6BCA" w:rsidRPr="00804CCF" w:rsidRDefault="00C05457" w:rsidP="00804CCF">
      <w:r w:rsidRPr="00804CCF">
        <w:rPr>
          <w:b/>
        </w:rPr>
        <w:lastRenderedPageBreak/>
        <w:t>QUINTO</w:t>
      </w:r>
      <w:r w:rsidRPr="00804CCF">
        <w:t xml:space="preserve">. Hágase del conocimiento a </w:t>
      </w:r>
      <w:r w:rsidRPr="00804CCF">
        <w:rPr>
          <w:b/>
        </w:rPr>
        <w:t>LA PARTE RECURRENTE</w:t>
      </w:r>
      <w:r w:rsidRPr="00804CCF">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052ADD03" w14:textId="77777777" w:rsidR="00FD6BCA" w:rsidRPr="00804CCF" w:rsidRDefault="00FD6BCA" w:rsidP="00804CCF"/>
    <w:p w14:paraId="586D8226" w14:textId="77777777" w:rsidR="00FD6BCA" w:rsidRPr="00804CCF" w:rsidRDefault="00C05457" w:rsidP="00804CCF">
      <w:r w:rsidRPr="00804CCF">
        <w:rPr>
          <w:b/>
        </w:rPr>
        <w:t>SEXTO.</w:t>
      </w:r>
      <w:r w:rsidRPr="00804CCF">
        <w:t xml:space="preserve"> De conformidad con el artículo 198 de la Ley de Transparencia y Acceso a la Información Pública del Estado de México y Municipios, el </w:t>
      </w:r>
      <w:r w:rsidRPr="00804CCF">
        <w:rPr>
          <w:b/>
        </w:rPr>
        <w:t>SUJETO OBLIGADO</w:t>
      </w:r>
      <w:r w:rsidRPr="00804CCF">
        <w:t xml:space="preserve"> podrá solicitar una ampliación de plazo de manera fundada y motivada, para el cumplimiento de la presente resolución.</w:t>
      </w:r>
    </w:p>
    <w:p w14:paraId="7C26BF45" w14:textId="77777777" w:rsidR="00FD6BCA" w:rsidRPr="00804CCF" w:rsidRDefault="00FD6BCA" w:rsidP="00804CCF"/>
    <w:p w14:paraId="2A95FC68" w14:textId="3BABB423" w:rsidR="00243708" w:rsidRPr="00804CCF" w:rsidRDefault="00804CCF" w:rsidP="00804CCF">
      <w:pPr>
        <w:ind w:right="-93"/>
      </w:pPr>
      <w:r w:rsidRPr="005B5378">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t xml:space="preserve"> (AUSENCIA JUSTIFICADA)</w:t>
      </w:r>
      <w:r w:rsidRPr="005B5378">
        <w:t>, EN LA VIGÉSIMA CUARTA SESIÓN ORDINARIA, CELEBRADA EL DOS DE JULIO DE DOS MIL VEINTICINCO ANTE EL SECRETARIO TÉCNICO DEL PLENO, ALEXIS TAPIA RAMÍREZ</w:t>
      </w:r>
      <w:r w:rsidR="00243708" w:rsidRPr="00804CCF">
        <w:t>.</w:t>
      </w:r>
    </w:p>
    <w:p w14:paraId="01EA63CC" w14:textId="77777777" w:rsidR="00FD6BCA" w:rsidRPr="00804CCF" w:rsidRDefault="00C05457" w:rsidP="00804CCF">
      <w:pPr>
        <w:ind w:right="-93"/>
      </w:pPr>
      <w:r w:rsidRPr="00804CCF">
        <w:t>SCMM/AGZ/DEMF/PAG</w:t>
      </w:r>
    </w:p>
    <w:p w14:paraId="18033E89" w14:textId="77777777" w:rsidR="00FD6BCA" w:rsidRPr="00804CCF" w:rsidRDefault="00FD6BCA" w:rsidP="00804CCF">
      <w:pPr>
        <w:ind w:right="-93"/>
      </w:pPr>
    </w:p>
    <w:p w14:paraId="4F82D4CE" w14:textId="77777777" w:rsidR="00FD6BCA" w:rsidRPr="00804CCF" w:rsidRDefault="00FD6BCA" w:rsidP="00804CCF">
      <w:pPr>
        <w:ind w:right="-93"/>
      </w:pPr>
    </w:p>
    <w:p w14:paraId="692AB4CE" w14:textId="77777777" w:rsidR="00FD6BCA" w:rsidRPr="00804CCF" w:rsidRDefault="00FD6BCA" w:rsidP="00804CCF">
      <w:pPr>
        <w:ind w:right="-93"/>
      </w:pPr>
    </w:p>
    <w:p w14:paraId="2667381A" w14:textId="77777777" w:rsidR="00FD6BCA" w:rsidRPr="00804CCF" w:rsidRDefault="00FD6BCA" w:rsidP="00804CCF">
      <w:pPr>
        <w:ind w:right="-93"/>
      </w:pPr>
    </w:p>
    <w:p w14:paraId="60DFFB2F" w14:textId="77777777" w:rsidR="00FD6BCA" w:rsidRPr="00804CCF" w:rsidRDefault="00FD6BCA" w:rsidP="00804CCF">
      <w:pPr>
        <w:ind w:right="-93"/>
      </w:pPr>
    </w:p>
    <w:p w14:paraId="0BB42DB1" w14:textId="77777777" w:rsidR="00FD6BCA" w:rsidRPr="00804CCF" w:rsidRDefault="00FD6BCA" w:rsidP="00804CCF">
      <w:pPr>
        <w:ind w:right="-93"/>
      </w:pPr>
    </w:p>
    <w:p w14:paraId="1A499D32" w14:textId="77777777" w:rsidR="00FD6BCA" w:rsidRPr="00804CCF" w:rsidRDefault="00FD6BCA" w:rsidP="00804CCF">
      <w:pPr>
        <w:ind w:right="-93"/>
      </w:pPr>
    </w:p>
    <w:p w14:paraId="15203BFE" w14:textId="77777777" w:rsidR="00FD6BCA" w:rsidRPr="00804CCF" w:rsidRDefault="00FD6BCA" w:rsidP="00804CCF">
      <w:pPr>
        <w:ind w:right="-93"/>
      </w:pPr>
    </w:p>
    <w:p w14:paraId="10AA34ED" w14:textId="77777777" w:rsidR="00FD6BCA" w:rsidRPr="00804CCF" w:rsidRDefault="00FD6BCA" w:rsidP="00804CCF">
      <w:pPr>
        <w:tabs>
          <w:tab w:val="center" w:pos="4568"/>
        </w:tabs>
        <w:ind w:right="-93"/>
      </w:pPr>
    </w:p>
    <w:p w14:paraId="6CBD1DAB" w14:textId="77777777" w:rsidR="00FD6BCA" w:rsidRPr="00804CCF" w:rsidRDefault="00FD6BCA" w:rsidP="00804CCF">
      <w:pPr>
        <w:tabs>
          <w:tab w:val="center" w:pos="4568"/>
        </w:tabs>
        <w:ind w:right="-93"/>
      </w:pPr>
    </w:p>
    <w:p w14:paraId="2E282474" w14:textId="77777777" w:rsidR="00FD6BCA" w:rsidRPr="00804CCF" w:rsidRDefault="00FD6BCA" w:rsidP="00804CCF">
      <w:pPr>
        <w:tabs>
          <w:tab w:val="center" w:pos="4568"/>
        </w:tabs>
        <w:ind w:right="-93"/>
      </w:pPr>
    </w:p>
    <w:p w14:paraId="550B4F61" w14:textId="77777777" w:rsidR="00FD6BCA" w:rsidRPr="00804CCF" w:rsidRDefault="00FD6BCA" w:rsidP="00804CCF">
      <w:pPr>
        <w:tabs>
          <w:tab w:val="center" w:pos="4568"/>
        </w:tabs>
        <w:ind w:right="-93"/>
      </w:pPr>
    </w:p>
    <w:p w14:paraId="2DF122E4" w14:textId="77777777" w:rsidR="00FD6BCA" w:rsidRPr="00804CCF" w:rsidRDefault="00FD6BCA" w:rsidP="00804CCF">
      <w:pPr>
        <w:tabs>
          <w:tab w:val="center" w:pos="4568"/>
        </w:tabs>
        <w:ind w:right="-93"/>
      </w:pPr>
    </w:p>
    <w:p w14:paraId="16D458D3" w14:textId="77777777" w:rsidR="00FD6BCA" w:rsidRPr="00804CCF" w:rsidRDefault="00FD6BCA" w:rsidP="00804CCF">
      <w:pPr>
        <w:tabs>
          <w:tab w:val="center" w:pos="4568"/>
        </w:tabs>
        <w:ind w:right="-93"/>
      </w:pPr>
    </w:p>
    <w:p w14:paraId="6B6061E1" w14:textId="77777777" w:rsidR="00FD6BCA" w:rsidRPr="00804CCF" w:rsidRDefault="00FD6BCA" w:rsidP="00804CCF">
      <w:pPr>
        <w:tabs>
          <w:tab w:val="center" w:pos="4568"/>
        </w:tabs>
        <w:ind w:right="-93"/>
      </w:pPr>
    </w:p>
    <w:p w14:paraId="6B97DCA9" w14:textId="77777777" w:rsidR="00FD6BCA" w:rsidRPr="00804CCF" w:rsidRDefault="00FD6BCA" w:rsidP="00804CCF">
      <w:pPr>
        <w:tabs>
          <w:tab w:val="center" w:pos="4568"/>
        </w:tabs>
        <w:ind w:right="-93"/>
      </w:pPr>
    </w:p>
    <w:p w14:paraId="3BF93D33" w14:textId="77777777" w:rsidR="00FD6BCA" w:rsidRPr="00804CCF" w:rsidRDefault="00FD6BCA" w:rsidP="00804CCF">
      <w:pPr>
        <w:tabs>
          <w:tab w:val="center" w:pos="4568"/>
        </w:tabs>
        <w:ind w:right="-93"/>
      </w:pPr>
    </w:p>
    <w:p w14:paraId="63ADA677" w14:textId="77777777" w:rsidR="00FD6BCA" w:rsidRPr="00804CCF" w:rsidRDefault="00FD6BCA" w:rsidP="00804CCF">
      <w:pPr>
        <w:tabs>
          <w:tab w:val="center" w:pos="4568"/>
        </w:tabs>
        <w:ind w:right="-93"/>
      </w:pPr>
    </w:p>
    <w:p w14:paraId="17D81460" w14:textId="77777777" w:rsidR="00FD6BCA" w:rsidRPr="00804CCF" w:rsidRDefault="00FD6BCA" w:rsidP="00804CCF">
      <w:pPr>
        <w:tabs>
          <w:tab w:val="center" w:pos="4568"/>
        </w:tabs>
        <w:ind w:right="-93"/>
      </w:pPr>
    </w:p>
    <w:p w14:paraId="579264FD" w14:textId="77777777" w:rsidR="00FD6BCA" w:rsidRPr="00804CCF" w:rsidRDefault="00FD6BCA" w:rsidP="00804CCF">
      <w:pPr>
        <w:tabs>
          <w:tab w:val="center" w:pos="4568"/>
        </w:tabs>
        <w:ind w:right="-93"/>
      </w:pPr>
    </w:p>
    <w:p w14:paraId="26392E01" w14:textId="77777777" w:rsidR="00FD6BCA" w:rsidRPr="00804CCF" w:rsidRDefault="00FD6BCA" w:rsidP="00804CCF">
      <w:pPr>
        <w:tabs>
          <w:tab w:val="center" w:pos="4568"/>
        </w:tabs>
        <w:ind w:right="-93"/>
      </w:pPr>
    </w:p>
    <w:p w14:paraId="7AA6AC02" w14:textId="77777777" w:rsidR="00FD6BCA" w:rsidRPr="00804CCF" w:rsidRDefault="00FD6BCA" w:rsidP="00804CCF"/>
    <w:sectPr w:rsidR="00FD6BCA" w:rsidRPr="00804CCF">
      <w:footerReference w:type="default" r:id="rId11"/>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7A8984" w14:textId="77777777" w:rsidR="000D6042" w:rsidRDefault="000D6042">
      <w:pPr>
        <w:spacing w:line="240" w:lineRule="auto"/>
      </w:pPr>
      <w:r>
        <w:separator/>
      </w:r>
    </w:p>
  </w:endnote>
  <w:endnote w:type="continuationSeparator" w:id="0">
    <w:p w14:paraId="1AD1F497" w14:textId="77777777" w:rsidR="000D6042" w:rsidRDefault="000D60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3E35B" w14:textId="77777777" w:rsidR="0092793B" w:rsidRDefault="0092793B">
    <w:pPr>
      <w:tabs>
        <w:tab w:val="center" w:pos="4550"/>
        <w:tab w:val="left" w:pos="5818"/>
      </w:tabs>
      <w:ind w:right="260"/>
      <w:jc w:val="right"/>
      <w:rPr>
        <w:color w:val="071320"/>
        <w:sz w:val="24"/>
        <w:szCs w:val="24"/>
      </w:rPr>
    </w:pPr>
  </w:p>
  <w:p w14:paraId="2EA5F9BE" w14:textId="77777777" w:rsidR="0092793B" w:rsidRDefault="0092793B">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64254" w14:textId="5C080DC5" w:rsidR="0092793B" w:rsidRDefault="0092793B">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926E09">
      <w:rPr>
        <w:noProof/>
        <w:color w:val="0A1D30"/>
        <w:sz w:val="24"/>
        <w:szCs w:val="24"/>
      </w:rPr>
      <w:t>25</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926E09">
      <w:rPr>
        <w:noProof/>
        <w:color w:val="0A1D30"/>
        <w:sz w:val="24"/>
        <w:szCs w:val="24"/>
      </w:rPr>
      <w:t>30</w:t>
    </w:r>
    <w:r>
      <w:rPr>
        <w:color w:val="0A1D30"/>
        <w:sz w:val="24"/>
        <w:szCs w:val="24"/>
      </w:rPr>
      <w:fldChar w:fldCharType="end"/>
    </w:r>
  </w:p>
  <w:p w14:paraId="06DB7526" w14:textId="77777777" w:rsidR="0092793B" w:rsidRDefault="0092793B">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11EEBF" w14:textId="77777777" w:rsidR="000D6042" w:rsidRDefault="000D6042">
      <w:pPr>
        <w:spacing w:line="240" w:lineRule="auto"/>
      </w:pPr>
      <w:r>
        <w:separator/>
      </w:r>
    </w:p>
  </w:footnote>
  <w:footnote w:type="continuationSeparator" w:id="0">
    <w:p w14:paraId="0A3A0904" w14:textId="77777777" w:rsidR="000D6042" w:rsidRDefault="000D604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14F4D" w14:textId="77777777" w:rsidR="0092793B" w:rsidRDefault="0092793B">
    <w:pPr>
      <w:widowControl w:val="0"/>
      <w:pBdr>
        <w:top w:val="nil"/>
        <w:left w:val="nil"/>
        <w:bottom w:val="nil"/>
        <w:right w:val="nil"/>
        <w:between w:val="nil"/>
      </w:pBdr>
      <w:spacing w:line="276" w:lineRule="auto"/>
      <w:jc w:val="left"/>
      <w:rPr>
        <w:color w:val="000000"/>
        <w:sz w:val="20"/>
        <w:szCs w:val="20"/>
      </w:rPr>
    </w:pPr>
  </w:p>
  <w:tbl>
    <w:tblPr>
      <w:tblStyle w:val="a"/>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92793B" w14:paraId="0CD0A5B8" w14:textId="77777777">
      <w:trPr>
        <w:trHeight w:val="144"/>
        <w:jc w:val="right"/>
      </w:trPr>
      <w:tc>
        <w:tcPr>
          <w:tcW w:w="2727" w:type="dxa"/>
        </w:tcPr>
        <w:p w14:paraId="259BF4DF" w14:textId="77777777" w:rsidR="0092793B" w:rsidRDefault="0092793B">
          <w:pPr>
            <w:tabs>
              <w:tab w:val="right" w:pos="8838"/>
            </w:tabs>
            <w:ind w:left="-74" w:right="-105"/>
            <w:rPr>
              <w:b/>
            </w:rPr>
          </w:pPr>
          <w:r>
            <w:rPr>
              <w:b/>
            </w:rPr>
            <w:t>Recurso de Revisión:</w:t>
          </w:r>
        </w:p>
      </w:tc>
      <w:tc>
        <w:tcPr>
          <w:tcW w:w="3402" w:type="dxa"/>
        </w:tcPr>
        <w:p w14:paraId="6B0DD5D1" w14:textId="618EF8B8" w:rsidR="0092793B" w:rsidRDefault="0092793B">
          <w:pPr>
            <w:tabs>
              <w:tab w:val="right" w:pos="8838"/>
            </w:tabs>
            <w:ind w:left="-74" w:right="-105"/>
          </w:pPr>
          <w:r w:rsidRPr="00BF7947">
            <w:t>05257/INFOEM/IP/RR/2025</w:t>
          </w:r>
        </w:p>
      </w:tc>
    </w:tr>
    <w:tr w:rsidR="0092793B" w14:paraId="04096EF4" w14:textId="77777777">
      <w:trPr>
        <w:trHeight w:val="283"/>
        <w:jc w:val="right"/>
      </w:trPr>
      <w:tc>
        <w:tcPr>
          <w:tcW w:w="2727" w:type="dxa"/>
        </w:tcPr>
        <w:p w14:paraId="3B7241CF" w14:textId="77777777" w:rsidR="0092793B" w:rsidRDefault="0092793B">
          <w:pPr>
            <w:tabs>
              <w:tab w:val="right" w:pos="8838"/>
            </w:tabs>
            <w:ind w:left="-74" w:right="-105"/>
            <w:rPr>
              <w:b/>
            </w:rPr>
          </w:pPr>
          <w:r>
            <w:rPr>
              <w:b/>
            </w:rPr>
            <w:t>Sujeto Obligado:</w:t>
          </w:r>
        </w:p>
      </w:tc>
      <w:tc>
        <w:tcPr>
          <w:tcW w:w="3402" w:type="dxa"/>
        </w:tcPr>
        <w:p w14:paraId="2953845B" w14:textId="77777777" w:rsidR="0092793B" w:rsidRDefault="0092793B">
          <w:pPr>
            <w:tabs>
              <w:tab w:val="left" w:pos="2834"/>
              <w:tab w:val="right" w:pos="8838"/>
            </w:tabs>
            <w:ind w:left="-108" w:right="-105"/>
          </w:pPr>
          <w:r>
            <w:t>Ayuntamiento de Toluca</w:t>
          </w:r>
        </w:p>
      </w:tc>
    </w:tr>
    <w:tr w:rsidR="0092793B" w14:paraId="4A61FAE5" w14:textId="77777777">
      <w:trPr>
        <w:trHeight w:val="283"/>
        <w:jc w:val="right"/>
      </w:trPr>
      <w:tc>
        <w:tcPr>
          <w:tcW w:w="2727" w:type="dxa"/>
        </w:tcPr>
        <w:p w14:paraId="78F23C96" w14:textId="77777777" w:rsidR="0092793B" w:rsidRDefault="0092793B">
          <w:pPr>
            <w:tabs>
              <w:tab w:val="right" w:pos="8838"/>
            </w:tabs>
            <w:ind w:left="-74" w:right="-105"/>
            <w:rPr>
              <w:b/>
            </w:rPr>
          </w:pPr>
          <w:r>
            <w:rPr>
              <w:b/>
            </w:rPr>
            <w:t>Comisionada Ponente:</w:t>
          </w:r>
        </w:p>
      </w:tc>
      <w:tc>
        <w:tcPr>
          <w:tcW w:w="3402" w:type="dxa"/>
        </w:tcPr>
        <w:p w14:paraId="000B3E4F" w14:textId="77777777" w:rsidR="0092793B" w:rsidRDefault="0092793B">
          <w:pPr>
            <w:tabs>
              <w:tab w:val="right" w:pos="8838"/>
            </w:tabs>
            <w:ind w:left="-108" w:right="-105"/>
          </w:pPr>
          <w:r>
            <w:t>Sharon Cristina Morales Martínez</w:t>
          </w:r>
        </w:p>
      </w:tc>
    </w:tr>
  </w:tbl>
  <w:p w14:paraId="2BE304C0" w14:textId="77777777" w:rsidR="0092793B" w:rsidRDefault="0092793B">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2B7B8494" wp14:editId="3C99E520">
          <wp:simplePos x="0" y="0"/>
          <wp:positionH relativeFrom="margin">
            <wp:posOffset>-995043</wp:posOffset>
          </wp:positionH>
          <wp:positionV relativeFrom="margin">
            <wp:posOffset>-1782444</wp:posOffset>
          </wp:positionV>
          <wp:extent cx="8426450" cy="10972800"/>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01DEF" w14:textId="349AA601" w:rsidR="0092793B" w:rsidRDefault="0092793B">
    <w:pPr>
      <w:widowControl w:val="0"/>
      <w:pBdr>
        <w:top w:val="nil"/>
        <w:left w:val="nil"/>
        <w:bottom w:val="nil"/>
        <w:right w:val="nil"/>
        <w:between w:val="nil"/>
      </w:pBdr>
      <w:spacing w:line="276" w:lineRule="auto"/>
      <w:jc w:val="left"/>
      <w:rPr>
        <w:color w:val="000000"/>
        <w:sz w:val="14"/>
        <w:szCs w:val="14"/>
      </w:rPr>
    </w:pPr>
  </w:p>
  <w:tbl>
    <w:tblPr>
      <w:tblStyle w:val="a0"/>
      <w:tblW w:w="6661" w:type="dxa"/>
      <w:tblInd w:w="2552" w:type="dxa"/>
      <w:tblLayout w:type="fixed"/>
      <w:tblLook w:val="0400" w:firstRow="0" w:lastRow="0" w:firstColumn="0" w:lastColumn="0" w:noHBand="0" w:noVBand="1"/>
    </w:tblPr>
    <w:tblGrid>
      <w:gridCol w:w="283"/>
      <w:gridCol w:w="6378"/>
    </w:tblGrid>
    <w:tr w:rsidR="0092793B" w14:paraId="66AD708E" w14:textId="77777777">
      <w:trPr>
        <w:trHeight w:val="1435"/>
      </w:trPr>
      <w:tc>
        <w:tcPr>
          <w:tcW w:w="283" w:type="dxa"/>
          <w:shd w:val="clear" w:color="auto" w:fill="auto"/>
        </w:tcPr>
        <w:p w14:paraId="35C91EE9" w14:textId="77777777" w:rsidR="0092793B" w:rsidRDefault="0092793B">
          <w:pPr>
            <w:tabs>
              <w:tab w:val="right" w:pos="4273"/>
            </w:tabs>
            <w:rPr>
              <w:rFonts w:ascii="Garamond" w:eastAsia="Garamond" w:hAnsi="Garamond" w:cs="Garamond"/>
            </w:rPr>
          </w:pPr>
        </w:p>
      </w:tc>
      <w:tc>
        <w:tcPr>
          <w:tcW w:w="6379" w:type="dxa"/>
          <w:shd w:val="clear" w:color="auto" w:fill="auto"/>
        </w:tcPr>
        <w:p w14:paraId="7FB39640" w14:textId="77777777" w:rsidR="0092793B" w:rsidRDefault="0092793B">
          <w:pPr>
            <w:widowControl w:val="0"/>
            <w:pBdr>
              <w:top w:val="nil"/>
              <w:left w:val="nil"/>
              <w:bottom w:val="nil"/>
              <w:right w:val="nil"/>
              <w:between w:val="nil"/>
            </w:pBdr>
            <w:spacing w:line="276" w:lineRule="auto"/>
            <w:jc w:val="left"/>
            <w:rPr>
              <w:rFonts w:ascii="Garamond" w:eastAsia="Garamond" w:hAnsi="Garamond" w:cs="Garamond"/>
            </w:rPr>
          </w:pPr>
        </w:p>
        <w:tbl>
          <w:tblPr>
            <w:tblStyle w:val="a1"/>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581"/>
            <w:gridCol w:w="3548"/>
            <w:gridCol w:w="3402"/>
          </w:tblGrid>
          <w:tr w:rsidR="0092793B" w14:paraId="5B773C4D" w14:textId="77777777">
            <w:trPr>
              <w:trHeight w:val="144"/>
            </w:trPr>
            <w:tc>
              <w:tcPr>
                <w:tcW w:w="2581" w:type="dxa"/>
              </w:tcPr>
              <w:p w14:paraId="27980BA3" w14:textId="77777777" w:rsidR="0092793B" w:rsidRDefault="0092793B">
                <w:pPr>
                  <w:tabs>
                    <w:tab w:val="right" w:pos="8838"/>
                  </w:tabs>
                  <w:ind w:left="-74" w:right="-108"/>
                  <w:rPr>
                    <w:b/>
                  </w:rPr>
                </w:pPr>
                <w:bookmarkStart w:id="0" w:name="_41mghml" w:colFirst="0" w:colLast="0"/>
                <w:bookmarkEnd w:id="0"/>
                <w:r>
                  <w:rPr>
                    <w:b/>
                  </w:rPr>
                  <w:t>Recurso de Revisión:</w:t>
                </w:r>
              </w:p>
            </w:tc>
            <w:tc>
              <w:tcPr>
                <w:tcW w:w="3548" w:type="dxa"/>
              </w:tcPr>
              <w:p w14:paraId="0F0345C2" w14:textId="7B069798" w:rsidR="0092793B" w:rsidRDefault="0092793B">
                <w:pPr>
                  <w:tabs>
                    <w:tab w:val="left" w:pos="3122"/>
                    <w:tab w:val="right" w:pos="8838"/>
                  </w:tabs>
                  <w:ind w:left="-105" w:right="-108"/>
                </w:pPr>
                <w:r w:rsidRPr="00BF7947">
                  <w:t>05257/INFOEM/IP/RR/2025</w:t>
                </w:r>
              </w:p>
            </w:tc>
            <w:tc>
              <w:tcPr>
                <w:tcW w:w="3402" w:type="dxa"/>
              </w:tcPr>
              <w:p w14:paraId="0B97D947" w14:textId="77777777" w:rsidR="0092793B" w:rsidRDefault="0092793B">
                <w:pPr>
                  <w:tabs>
                    <w:tab w:val="right" w:pos="8838"/>
                  </w:tabs>
                  <w:ind w:left="-74" w:right="-108"/>
                </w:pPr>
              </w:p>
            </w:tc>
          </w:tr>
          <w:tr w:rsidR="0092793B" w14:paraId="6D033EFE" w14:textId="77777777">
            <w:trPr>
              <w:trHeight w:val="144"/>
            </w:trPr>
            <w:tc>
              <w:tcPr>
                <w:tcW w:w="2581" w:type="dxa"/>
              </w:tcPr>
              <w:p w14:paraId="08514911" w14:textId="77777777" w:rsidR="0092793B" w:rsidRDefault="0092793B">
                <w:pPr>
                  <w:tabs>
                    <w:tab w:val="right" w:pos="8838"/>
                  </w:tabs>
                  <w:ind w:left="-74" w:right="-108"/>
                  <w:rPr>
                    <w:b/>
                  </w:rPr>
                </w:pPr>
                <w:bookmarkStart w:id="1" w:name="_2grqrue" w:colFirst="0" w:colLast="0"/>
                <w:bookmarkEnd w:id="1"/>
                <w:r>
                  <w:rPr>
                    <w:b/>
                  </w:rPr>
                  <w:t>Recurrente:</w:t>
                </w:r>
              </w:p>
            </w:tc>
            <w:tc>
              <w:tcPr>
                <w:tcW w:w="3548" w:type="dxa"/>
              </w:tcPr>
              <w:p w14:paraId="316CC4A7" w14:textId="77777777" w:rsidR="0092793B" w:rsidRDefault="0092793B">
                <w:pPr>
                  <w:tabs>
                    <w:tab w:val="left" w:pos="3122"/>
                    <w:tab w:val="right" w:pos="8838"/>
                  </w:tabs>
                  <w:ind w:left="-105" w:right="-108"/>
                </w:pPr>
              </w:p>
            </w:tc>
            <w:tc>
              <w:tcPr>
                <w:tcW w:w="3402" w:type="dxa"/>
              </w:tcPr>
              <w:p w14:paraId="34C10C57" w14:textId="77777777" w:rsidR="0092793B" w:rsidRDefault="0092793B">
                <w:pPr>
                  <w:tabs>
                    <w:tab w:val="left" w:pos="3122"/>
                    <w:tab w:val="right" w:pos="8838"/>
                  </w:tabs>
                  <w:ind w:left="-105" w:right="-108"/>
                </w:pPr>
              </w:p>
            </w:tc>
          </w:tr>
          <w:tr w:rsidR="0092793B" w14:paraId="1DFCEC8E" w14:textId="77777777">
            <w:trPr>
              <w:trHeight w:val="283"/>
            </w:trPr>
            <w:tc>
              <w:tcPr>
                <w:tcW w:w="2581" w:type="dxa"/>
              </w:tcPr>
              <w:p w14:paraId="30948ADD" w14:textId="77777777" w:rsidR="0092793B" w:rsidRDefault="0092793B">
                <w:pPr>
                  <w:tabs>
                    <w:tab w:val="right" w:pos="8838"/>
                  </w:tabs>
                  <w:ind w:left="-74" w:right="-108"/>
                  <w:rPr>
                    <w:b/>
                  </w:rPr>
                </w:pPr>
                <w:r>
                  <w:rPr>
                    <w:b/>
                  </w:rPr>
                  <w:t>Sujeto Obligado:</w:t>
                </w:r>
              </w:p>
            </w:tc>
            <w:tc>
              <w:tcPr>
                <w:tcW w:w="3548" w:type="dxa"/>
              </w:tcPr>
              <w:p w14:paraId="4DA00C0A" w14:textId="77777777" w:rsidR="0092793B" w:rsidRDefault="0092793B">
                <w:pPr>
                  <w:tabs>
                    <w:tab w:val="left" w:pos="2834"/>
                    <w:tab w:val="right" w:pos="8838"/>
                  </w:tabs>
                  <w:ind w:left="-108" w:right="-108"/>
                </w:pPr>
                <w:r>
                  <w:t>Ayuntamiento de Toluca</w:t>
                </w:r>
              </w:p>
            </w:tc>
            <w:tc>
              <w:tcPr>
                <w:tcW w:w="3402" w:type="dxa"/>
              </w:tcPr>
              <w:p w14:paraId="0FFAA79D" w14:textId="77777777" w:rsidR="0092793B" w:rsidRDefault="0092793B">
                <w:pPr>
                  <w:tabs>
                    <w:tab w:val="left" w:pos="2834"/>
                    <w:tab w:val="right" w:pos="8838"/>
                  </w:tabs>
                  <w:ind w:left="-108" w:right="-108"/>
                </w:pPr>
              </w:p>
            </w:tc>
          </w:tr>
          <w:tr w:rsidR="0092793B" w14:paraId="05127856" w14:textId="77777777">
            <w:trPr>
              <w:trHeight w:val="283"/>
            </w:trPr>
            <w:tc>
              <w:tcPr>
                <w:tcW w:w="2581" w:type="dxa"/>
              </w:tcPr>
              <w:p w14:paraId="0B0BD81C" w14:textId="77777777" w:rsidR="0092793B" w:rsidRDefault="0092793B">
                <w:pPr>
                  <w:tabs>
                    <w:tab w:val="right" w:pos="8838"/>
                  </w:tabs>
                  <w:ind w:left="-74" w:right="-108"/>
                  <w:rPr>
                    <w:b/>
                  </w:rPr>
                </w:pPr>
                <w:r>
                  <w:rPr>
                    <w:b/>
                  </w:rPr>
                  <w:t>Comisionada Ponente:</w:t>
                </w:r>
              </w:p>
            </w:tc>
            <w:tc>
              <w:tcPr>
                <w:tcW w:w="3548" w:type="dxa"/>
              </w:tcPr>
              <w:p w14:paraId="606E5973" w14:textId="77777777" w:rsidR="0092793B" w:rsidRDefault="0092793B">
                <w:pPr>
                  <w:tabs>
                    <w:tab w:val="right" w:pos="8838"/>
                  </w:tabs>
                  <w:ind w:left="-108" w:right="-108"/>
                </w:pPr>
                <w:r>
                  <w:t>Sharon Cristina Morales Martínez</w:t>
                </w:r>
              </w:p>
            </w:tc>
            <w:tc>
              <w:tcPr>
                <w:tcW w:w="3402" w:type="dxa"/>
              </w:tcPr>
              <w:p w14:paraId="046A8239" w14:textId="77777777" w:rsidR="0092793B" w:rsidRDefault="0092793B">
                <w:pPr>
                  <w:tabs>
                    <w:tab w:val="right" w:pos="8838"/>
                  </w:tabs>
                  <w:ind w:left="-108" w:right="-108"/>
                </w:pPr>
              </w:p>
            </w:tc>
          </w:tr>
        </w:tbl>
        <w:p w14:paraId="309F347D" w14:textId="77777777" w:rsidR="0092793B" w:rsidRDefault="0092793B">
          <w:pPr>
            <w:tabs>
              <w:tab w:val="right" w:pos="8838"/>
            </w:tabs>
            <w:ind w:left="-28"/>
            <w:rPr>
              <w:rFonts w:ascii="Arial" w:eastAsia="Arial" w:hAnsi="Arial" w:cs="Arial"/>
              <w:b/>
            </w:rPr>
          </w:pPr>
        </w:p>
      </w:tc>
    </w:tr>
  </w:tbl>
  <w:p w14:paraId="26C3ECED" w14:textId="77777777" w:rsidR="0092793B" w:rsidRDefault="000D6042">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76F7E1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D752D4"/>
    <w:multiLevelType w:val="multilevel"/>
    <w:tmpl w:val="AFC494DC"/>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156F6D37"/>
    <w:multiLevelType w:val="hybridMultilevel"/>
    <w:tmpl w:val="AF9EC6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E22F4"/>
    <w:multiLevelType w:val="multilevel"/>
    <w:tmpl w:val="49FEEF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BEB408B"/>
    <w:multiLevelType w:val="multilevel"/>
    <w:tmpl w:val="B700EB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8E0018"/>
    <w:multiLevelType w:val="multilevel"/>
    <w:tmpl w:val="A75E4E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50E40B9"/>
    <w:multiLevelType w:val="multilevel"/>
    <w:tmpl w:val="5E5699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644432C"/>
    <w:multiLevelType w:val="hybridMultilevel"/>
    <w:tmpl w:val="7862C10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E6506C"/>
    <w:multiLevelType w:val="hybridMultilevel"/>
    <w:tmpl w:val="E5767A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D607DB6"/>
    <w:multiLevelType w:val="hybridMultilevel"/>
    <w:tmpl w:val="F5FC77F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3266586"/>
    <w:multiLevelType w:val="hybridMultilevel"/>
    <w:tmpl w:val="888ABC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67C65DD"/>
    <w:multiLevelType w:val="hybridMultilevel"/>
    <w:tmpl w:val="22F465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9ED09D3"/>
    <w:multiLevelType w:val="multilevel"/>
    <w:tmpl w:val="23D40644"/>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2" w15:restartNumberingAfterBreak="0">
    <w:nsid w:val="3A4C25CC"/>
    <w:multiLevelType w:val="hybridMultilevel"/>
    <w:tmpl w:val="7D4EB2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D1D54C3"/>
    <w:multiLevelType w:val="multilevel"/>
    <w:tmpl w:val="10E8E8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71E0E91"/>
    <w:multiLevelType w:val="multilevel"/>
    <w:tmpl w:val="11E0017C"/>
    <w:lvl w:ilvl="0">
      <w:start w:val="1"/>
      <w:numFmt w:val="decimal"/>
      <w:lvlText w:val="%1."/>
      <w:lvlJc w:val="left"/>
      <w:pPr>
        <w:ind w:left="720" w:hanging="360"/>
      </w:pPr>
      <w:rPr>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EF42112"/>
    <w:multiLevelType w:val="hybridMultilevel"/>
    <w:tmpl w:val="C25AAD6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FE65F4C"/>
    <w:multiLevelType w:val="hybridMultilevel"/>
    <w:tmpl w:val="79DEB8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8B024B2"/>
    <w:multiLevelType w:val="hybridMultilevel"/>
    <w:tmpl w:val="E3EA10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8D64E43"/>
    <w:multiLevelType w:val="hybridMultilevel"/>
    <w:tmpl w:val="41DCF1F6"/>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E7B5B98"/>
    <w:multiLevelType w:val="hybridMultilevel"/>
    <w:tmpl w:val="5AE0DD9C"/>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9035581"/>
    <w:multiLevelType w:val="multilevel"/>
    <w:tmpl w:val="EB940F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F7F2102"/>
    <w:multiLevelType w:val="hybridMultilevel"/>
    <w:tmpl w:val="E118F33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65C043B"/>
    <w:multiLevelType w:val="multilevel"/>
    <w:tmpl w:val="056EB7D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0"/>
  </w:num>
  <w:num w:numId="2">
    <w:abstractNumId w:val="3"/>
  </w:num>
  <w:num w:numId="3">
    <w:abstractNumId w:val="13"/>
  </w:num>
  <w:num w:numId="4">
    <w:abstractNumId w:val="4"/>
  </w:num>
  <w:num w:numId="5">
    <w:abstractNumId w:val="5"/>
  </w:num>
  <w:num w:numId="6">
    <w:abstractNumId w:val="0"/>
  </w:num>
  <w:num w:numId="7">
    <w:abstractNumId w:val="2"/>
  </w:num>
  <w:num w:numId="8">
    <w:abstractNumId w:val="1"/>
  </w:num>
  <w:num w:numId="9">
    <w:abstractNumId w:val="8"/>
  </w:num>
  <w:num w:numId="10">
    <w:abstractNumId w:val="7"/>
  </w:num>
  <w:num w:numId="11">
    <w:abstractNumId w:val="9"/>
  </w:num>
  <w:num w:numId="12">
    <w:abstractNumId w:val="12"/>
  </w:num>
  <w:num w:numId="13">
    <w:abstractNumId w:val="17"/>
  </w:num>
  <w:num w:numId="14">
    <w:abstractNumId w:val="19"/>
  </w:num>
  <w:num w:numId="15">
    <w:abstractNumId w:val="6"/>
  </w:num>
  <w:num w:numId="16">
    <w:abstractNumId w:val="15"/>
  </w:num>
  <w:num w:numId="17">
    <w:abstractNumId w:val="18"/>
  </w:num>
  <w:num w:numId="18">
    <w:abstractNumId w:val="22"/>
  </w:num>
  <w:num w:numId="19">
    <w:abstractNumId w:val="21"/>
  </w:num>
  <w:num w:numId="20">
    <w:abstractNumId w:val="10"/>
  </w:num>
  <w:num w:numId="21">
    <w:abstractNumId w:val="14"/>
  </w:num>
  <w:num w:numId="22">
    <w:abstractNumId w:val="11"/>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BCA"/>
    <w:rsid w:val="00014F69"/>
    <w:rsid w:val="000173FF"/>
    <w:rsid w:val="00023503"/>
    <w:rsid w:val="00023B97"/>
    <w:rsid w:val="00056D49"/>
    <w:rsid w:val="0006626C"/>
    <w:rsid w:val="00070FF9"/>
    <w:rsid w:val="00076D2E"/>
    <w:rsid w:val="00085AFD"/>
    <w:rsid w:val="00091C56"/>
    <w:rsid w:val="0009648A"/>
    <w:rsid w:val="000B5159"/>
    <w:rsid w:val="000C081D"/>
    <w:rsid w:val="000D6042"/>
    <w:rsid w:val="000D64BC"/>
    <w:rsid w:val="000D7D53"/>
    <w:rsid w:val="000F3D05"/>
    <w:rsid w:val="00107B92"/>
    <w:rsid w:val="00123003"/>
    <w:rsid w:val="0014189A"/>
    <w:rsid w:val="001539C6"/>
    <w:rsid w:val="00157E63"/>
    <w:rsid w:val="00161FFD"/>
    <w:rsid w:val="00162D54"/>
    <w:rsid w:val="001641CF"/>
    <w:rsid w:val="00170F1B"/>
    <w:rsid w:val="0018731B"/>
    <w:rsid w:val="001A1AFE"/>
    <w:rsid w:val="001B2F45"/>
    <w:rsid w:val="001B78DA"/>
    <w:rsid w:val="001D533E"/>
    <w:rsid w:val="001F2CB2"/>
    <w:rsid w:val="00224186"/>
    <w:rsid w:val="002275BE"/>
    <w:rsid w:val="00243708"/>
    <w:rsid w:val="00257020"/>
    <w:rsid w:val="0026106E"/>
    <w:rsid w:val="002646A2"/>
    <w:rsid w:val="00274889"/>
    <w:rsid w:val="00280D68"/>
    <w:rsid w:val="002D4193"/>
    <w:rsid w:val="002D613C"/>
    <w:rsid w:val="003157E2"/>
    <w:rsid w:val="003268CB"/>
    <w:rsid w:val="00344EAA"/>
    <w:rsid w:val="00366096"/>
    <w:rsid w:val="00370FBA"/>
    <w:rsid w:val="003A50F3"/>
    <w:rsid w:val="003B4A65"/>
    <w:rsid w:val="003B6540"/>
    <w:rsid w:val="003C16E5"/>
    <w:rsid w:val="003D258B"/>
    <w:rsid w:val="003F4164"/>
    <w:rsid w:val="004122FF"/>
    <w:rsid w:val="0041249F"/>
    <w:rsid w:val="00412F14"/>
    <w:rsid w:val="004268EA"/>
    <w:rsid w:val="00427653"/>
    <w:rsid w:val="004314B4"/>
    <w:rsid w:val="004400FE"/>
    <w:rsid w:val="00451E8A"/>
    <w:rsid w:val="004652FE"/>
    <w:rsid w:val="004A4042"/>
    <w:rsid w:val="004A5124"/>
    <w:rsid w:val="004B0014"/>
    <w:rsid w:val="004D2CFB"/>
    <w:rsid w:val="004D4C3E"/>
    <w:rsid w:val="004D4D29"/>
    <w:rsid w:val="004E61DC"/>
    <w:rsid w:val="00522451"/>
    <w:rsid w:val="00584AAE"/>
    <w:rsid w:val="005A43DD"/>
    <w:rsid w:val="005A45D1"/>
    <w:rsid w:val="005A4DB8"/>
    <w:rsid w:val="005D1DFD"/>
    <w:rsid w:val="005E683D"/>
    <w:rsid w:val="005F7DC7"/>
    <w:rsid w:val="006003D1"/>
    <w:rsid w:val="00604133"/>
    <w:rsid w:val="00607F51"/>
    <w:rsid w:val="00611D91"/>
    <w:rsid w:val="006241EE"/>
    <w:rsid w:val="00624576"/>
    <w:rsid w:val="00636D82"/>
    <w:rsid w:val="00643FE2"/>
    <w:rsid w:val="00671034"/>
    <w:rsid w:val="00676F17"/>
    <w:rsid w:val="006E6533"/>
    <w:rsid w:val="006F3EC0"/>
    <w:rsid w:val="00715D31"/>
    <w:rsid w:val="007252A1"/>
    <w:rsid w:val="00741A5F"/>
    <w:rsid w:val="007A42AF"/>
    <w:rsid w:val="007B434A"/>
    <w:rsid w:val="007B6CFA"/>
    <w:rsid w:val="007D022C"/>
    <w:rsid w:val="007D0A93"/>
    <w:rsid w:val="007E38D2"/>
    <w:rsid w:val="00804CCF"/>
    <w:rsid w:val="0080551D"/>
    <w:rsid w:val="00821EF8"/>
    <w:rsid w:val="00842415"/>
    <w:rsid w:val="0084306D"/>
    <w:rsid w:val="00855282"/>
    <w:rsid w:val="00882E80"/>
    <w:rsid w:val="008A0428"/>
    <w:rsid w:val="008E5C86"/>
    <w:rsid w:val="008F718C"/>
    <w:rsid w:val="00913C32"/>
    <w:rsid w:val="009165C4"/>
    <w:rsid w:val="00926E09"/>
    <w:rsid w:val="0092793B"/>
    <w:rsid w:val="009403C7"/>
    <w:rsid w:val="00947A60"/>
    <w:rsid w:val="00953E15"/>
    <w:rsid w:val="00963500"/>
    <w:rsid w:val="009643C0"/>
    <w:rsid w:val="00964A04"/>
    <w:rsid w:val="00964D5F"/>
    <w:rsid w:val="0097508E"/>
    <w:rsid w:val="00992DEE"/>
    <w:rsid w:val="009B1E70"/>
    <w:rsid w:val="009C1C5D"/>
    <w:rsid w:val="009C6B10"/>
    <w:rsid w:val="009D07E4"/>
    <w:rsid w:val="009D7429"/>
    <w:rsid w:val="009E390F"/>
    <w:rsid w:val="009F0290"/>
    <w:rsid w:val="00A005C0"/>
    <w:rsid w:val="00A034BF"/>
    <w:rsid w:val="00A147F7"/>
    <w:rsid w:val="00A22201"/>
    <w:rsid w:val="00A273EC"/>
    <w:rsid w:val="00A61BEC"/>
    <w:rsid w:val="00A62309"/>
    <w:rsid w:val="00A8085F"/>
    <w:rsid w:val="00A80BEC"/>
    <w:rsid w:val="00A960BB"/>
    <w:rsid w:val="00AA15B2"/>
    <w:rsid w:val="00AA3213"/>
    <w:rsid w:val="00AB76FE"/>
    <w:rsid w:val="00AB78AF"/>
    <w:rsid w:val="00AD0194"/>
    <w:rsid w:val="00AE1632"/>
    <w:rsid w:val="00AE1E6B"/>
    <w:rsid w:val="00B1496F"/>
    <w:rsid w:val="00B441C1"/>
    <w:rsid w:val="00B64508"/>
    <w:rsid w:val="00B82CD7"/>
    <w:rsid w:val="00B83BFB"/>
    <w:rsid w:val="00B87C78"/>
    <w:rsid w:val="00B92CF7"/>
    <w:rsid w:val="00BB3804"/>
    <w:rsid w:val="00BD1F04"/>
    <w:rsid w:val="00BD5695"/>
    <w:rsid w:val="00BF6722"/>
    <w:rsid w:val="00BF7947"/>
    <w:rsid w:val="00C04631"/>
    <w:rsid w:val="00C05457"/>
    <w:rsid w:val="00C21DFB"/>
    <w:rsid w:val="00C43EFC"/>
    <w:rsid w:val="00C52D89"/>
    <w:rsid w:val="00C5721A"/>
    <w:rsid w:val="00C613DC"/>
    <w:rsid w:val="00C96C05"/>
    <w:rsid w:val="00CB0E19"/>
    <w:rsid w:val="00CB3E85"/>
    <w:rsid w:val="00CC0D41"/>
    <w:rsid w:val="00CC6385"/>
    <w:rsid w:val="00CD16AD"/>
    <w:rsid w:val="00CD3AFD"/>
    <w:rsid w:val="00CE07A7"/>
    <w:rsid w:val="00CE734C"/>
    <w:rsid w:val="00D02081"/>
    <w:rsid w:val="00D21823"/>
    <w:rsid w:val="00D2400C"/>
    <w:rsid w:val="00D350D0"/>
    <w:rsid w:val="00D430AE"/>
    <w:rsid w:val="00D52925"/>
    <w:rsid w:val="00D62CBE"/>
    <w:rsid w:val="00D64B5B"/>
    <w:rsid w:val="00D81054"/>
    <w:rsid w:val="00D81650"/>
    <w:rsid w:val="00DB4B97"/>
    <w:rsid w:val="00DB5AD7"/>
    <w:rsid w:val="00DD11CA"/>
    <w:rsid w:val="00DD23EC"/>
    <w:rsid w:val="00DD7474"/>
    <w:rsid w:val="00DE0C99"/>
    <w:rsid w:val="00DE134A"/>
    <w:rsid w:val="00DE3CA5"/>
    <w:rsid w:val="00E50D2D"/>
    <w:rsid w:val="00E5102E"/>
    <w:rsid w:val="00E5178E"/>
    <w:rsid w:val="00E53968"/>
    <w:rsid w:val="00E832AD"/>
    <w:rsid w:val="00EA36D1"/>
    <w:rsid w:val="00ED0694"/>
    <w:rsid w:val="00EE0FDD"/>
    <w:rsid w:val="00EE7BE0"/>
    <w:rsid w:val="00EF5E43"/>
    <w:rsid w:val="00EF68B3"/>
    <w:rsid w:val="00F01D81"/>
    <w:rsid w:val="00F04907"/>
    <w:rsid w:val="00F11367"/>
    <w:rsid w:val="00F12F22"/>
    <w:rsid w:val="00F14430"/>
    <w:rsid w:val="00F154AB"/>
    <w:rsid w:val="00F20F44"/>
    <w:rsid w:val="00F21236"/>
    <w:rsid w:val="00F36E02"/>
    <w:rsid w:val="00F371EE"/>
    <w:rsid w:val="00F37DE2"/>
    <w:rsid w:val="00F44D50"/>
    <w:rsid w:val="00F5200C"/>
    <w:rsid w:val="00F5467A"/>
    <w:rsid w:val="00F6665C"/>
    <w:rsid w:val="00F82049"/>
    <w:rsid w:val="00F96856"/>
    <w:rsid w:val="00F97018"/>
    <w:rsid w:val="00F979FB"/>
    <w:rsid w:val="00FA17CE"/>
    <w:rsid w:val="00FC02ED"/>
    <w:rsid w:val="00FC6A23"/>
    <w:rsid w:val="00FD20C4"/>
    <w:rsid w:val="00FD6BCA"/>
    <w:rsid w:val="00FE42EB"/>
    <w:rsid w:val="00FF1928"/>
    <w:rsid w:val="00FF42D2"/>
    <w:rsid w:val="00FF5F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5CCAC40"/>
  <w15:docId w15:val="{66B9A01C-29D7-4187-B764-38EAC2BB7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basedOn w:val="Normal"/>
    <w:next w:val="Normal"/>
    <w:link w:val="PuestoCar"/>
    <w:uiPriority w:val="10"/>
    <w:qFormat/>
    <w:pPr>
      <w:pBdr>
        <w:top w:val="nil"/>
        <w:left w:val="nil"/>
        <w:bottom w:val="nil"/>
        <w:right w:val="nil"/>
        <w:between w:val="nil"/>
      </w:pBdr>
      <w:spacing w:line="240" w:lineRule="auto"/>
      <w:ind w:left="567" w:right="567" w:hanging="567"/>
    </w:pPr>
    <w:rPr>
      <w:i/>
      <w:color w:val="000000"/>
    </w:rPr>
  </w:style>
  <w:style w:type="paragraph" w:styleId="Subttulo">
    <w:name w:val="Subtitle"/>
    <w:basedOn w:val="Normal"/>
    <w:next w:val="Normal"/>
    <w:rPr>
      <w:color w:val="595959"/>
      <w:sz w:val="28"/>
      <w:szCs w:val="28"/>
    </w:rPr>
  </w:style>
  <w:style w:type="table" w:customStyle="1" w:styleId="a">
    <w:basedOn w:val="TableNormal"/>
    <w:pPr>
      <w:spacing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line="240" w:lineRule="auto"/>
    </w:pPr>
    <w:tblPr>
      <w:tblStyleRowBandSize w:val="1"/>
      <w:tblStyleColBandSize w:val="1"/>
      <w:tblCellMar>
        <w:left w:w="108" w:type="dxa"/>
        <w:right w:w="108" w:type="dxa"/>
      </w:tblCellMar>
    </w:tblPr>
  </w:style>
  <w:style w:type="character" w:customStyle="1" w:styleId="PuestoCar">
    <w:name w:val="Puesto Car"/>
    <w:aliases w:val="Cita textual Car"/>
    <w:basedOn w:val="Fuentedeprrafopredeter"/>
    <w:link w:val="Puesto"/>
    <w:uiPriority w:val="10"/>
    <w:rsid w:val="002D613C"/>
    <w:rPr>
      <w:i/>
      <w:color w:val="000000"/>
    </w:rPr>
  </w:style>
  <w:style w:type="paragraph" w:styleId="TtulodeTDC">
    <w:name w:val="TOC Heading"/>
    <w:basedOn w:val="Ttulo1"/>
    <w:next w:val="Normal"/>
    <w:uiPriority w:val="39"/>
    <w:unhideWhenUsed/>
    <w:qFormat/>
    <w:rsid w:val="00FD20C4"/>
    <w:pPr>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FD20C4"/>
    <w:pPr>
      <w:spacing w:after="100"/>
    </w:pPr>
  </w:style>
  <w:style w:type="paragraph" w:styleId="TDC2">
    <w:name w:val="toc 2"/>
    <w:basedOn w:val="Normal"/>
    <w:next w:val="Normal"/>
    <w:autoRedefine/>
    <w:uiPriority w:val="39"/>
    <w:unhideWhenUsed/>
    <w:rsid w:val="00FD20C4"/>
    <w:pPr>
      <w:spacing w:after="100"/>
      <w:ind w:left="220"/>
    </w:pPr>
  </w:style>
  <w:style w:type="paragraph" w:styleId="TDC3">
    <w:name w:val="toc 3"/>
    <w:basedOn w:val="Normal"/>
    <w:next w:val="Normal"/>
    <w:autoRedefine/>
    <w:uiPriority w:val="39"/>
    <w:unhideWhenUsed/>
    <w:rsid w:val="00FD20C4"/>
    <w:pPr>
      <w:spacing w:after="100"/>
      <w:ind w:left="440"/>
    </w:pPr>
  </w:style>
  <w:style w:type="character" w:styleId="Hipervnculo">
    <w:name w:val="Hyperlink"/>
    <w:basedOn w:val="Fuentedeprrafopredeter"/>
    <w:uiPriority w:val="99"/>
    <w:unhideWhenUsed/>
    <w:rsid w:val="00FD20C4"/>
    <w:rPr>
      <w:color w:val="0000FF" w:themeColor="hyperlink"/>
      <w:u w:val="single"/>
    </w:rPr>
  </w:style>
  <w:style w:type="paragraph" w:styleId="Encabezado">
    <w:name w:val="header"/>
    <w:basedOn w:val="Normal"/>
    <w:link w:val="EncabezadoCar"/>
    <w:uiPriority w:val="99"/>
    <w:unhideWhenUsed/>
    <w:rsid w:val="004268EA"/>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4268EA"/>
  </w:style>
  <w:style w:type="paragraph" w:styleId="Piedepgina">
    <w:name w:val="footer"/>
    <w:basedOn w:val="Normal"/>
    <w:link w:val="PiedepginaCar"/>
    <w:uiPriority w:val="99"/>
    <w:unhideWhenUsed/>
    <w:rsid w:val="004268EA"/>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4268EA"/>
  </w:style>
  <w:style w:type="character" w:customStyle="1" w:styleId="Mencinsinresolver1">
    <w:name w:val="Mención sin resolver1"/>
    <w:basedOn w:val="Fuentedeprrafopredeter"/>
    <w:uiPriority w:val="99"/>
    <w:semiHidden/>
    <w:unhideWhenUsed/>
    <w:rsid w:val="004268EA"/>
    <w:rPr>
      <w:color w:val="605E5C"/>
      <w:shd w:val="clear" w:color="auto" w:fill="E1DFDD"/>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292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F154AB"/>
  </w:style>
  <w:style w:type="character" w:customStyle="1" w:styleId="UnresolvedMention">
    <w:name w:val="Unresolved Mention"/>
    <w:basedOn w:val="Fuentedeprrafopredeter"/>
    <w:uiPriority w:val="99"/>
    <w:semiHidden/>
    <w:unhideWhenUsed/>
    <w:rsid w:val="00BF79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55154">
      <w:bodyDiv w:val="1"/>
      <w:marLeft w:val="0"/>
      <w:marRight w:val="0"/>
      <w:marTop w:val="0"/>
      <w:marBottom w:val="0"/>
      <w:divBdr>
        <w:top w:val="none" w:sz="0" w:space="0" w:color="auto"/>
        <w:left w:val="none" w:sz="0" w:space="0" w:color="auto"/>
        <w:bottom w:val="none" w:sz="0" w:space="0" w:color="auto"/>
        <w:right w:val="none" w:sz="0" w:space="0" w:color="auto"/>
      </w:divBdr>
    </w:div>
    <w:div w:id="119344355">
      <w:bodyDiv w:val="1"/>
      <w:marLeft w:val="0"/>
      <w:marRight w:val="0"/>
      <w:marTop w:val="0"/>
      <w:marBottom w:val="0"/>
      <w:divBdr>
        <w:top w:val="none" w:sz="0" w:space="0" w:color="auto"/>
        <w:left w:val="none" w:sz="0" w:space="0" w:color="auto"/>
        <w:bottom w:val="none" w:sz="0" w:space="0" w:color="auto"/>
        <w:right w:val="none" w:sz="0" w:space="0" w:color="auto"/>
      </w:divBdr>
    </w:div>
    <w:div w:id="135729693">
      <w:bodyDiv w:val="1"/>
      <w:marLeft w:val="0"/>
      <w:marRight w:val="0"/>
      <w:marTop w:val="0"/>
      <w:marBottom w:val="0"/>
      <w:divBdr>
        <w:top w:val="none" w:sz="0" w:space="0" w:color="auto"/>
        <w:left w:val="none" w:sz="0" w:space="0" w:color="auto"/>
        <w:bottom w:val="none" w:sz="0" w:space="0" w:color="auto"/>
        <w:right w:val="none" w:sz="0" w:space="0" w:color="auto"/>
      </w:divBdr>
    </w:div>
    <w:div w:id="485325259">
      <w:bodyDiv w:val="1"/>
      <w:marLeft w:val="0"/>
      <w:marRight w:val="0"/>
      <w:marTop w:val="0"/>
      <w:marBottom w:val="0"/>
      <w:divBdr>
        <w:top w:val="none" w:sz="0" w:space="0" w:color="auto"/>
        <w:left w:val="none" w:sz="0" w:space="0" w:color="auto"/>
        <w:bottom w:val="none" w:sz="0" w:space="0" w:color="auto"/>
        <w:right w:val="none" w:sz="0" w:space="0" w:color="auto"/>
      </w:divBdr>
    </w:div>
    <w:div w:id="596987886">
      <w:bodyDiv w:val="1"/>
      <w:marLeft w:val="0"/>
      <w:marRight w:val="0"/>
      <w:marTop w:val="0"/>
      <w:marBottom w:val="0"/>
      <w:divBdr>
        <w:top w:val="none" w:sz="0" w:space="0" w:color="auto"/>
        <w:left w:val="none" w:sz="0" w:space="0" w:color="auto"/>
        <w:bottom w:val="none" w:sz="0" w:space="0" w:color="auto"/>
        <w:right w:val="none" w:sz="0" w:space="0" w:color="auto"/>
      </w:divBdr>
    </w:div>
    <w:div w:id="652375351">
      <w:bodyDiv w:val="1"/>
      <w:marLeft w:val="0"/>
      <w:marRight w:val="0"/>
      <w:marTop w:val="0"/>
      <w:marBottom w:val="0"/>
      <w:divBdr>
        <w:top w:val="none" w:sz="0" w:space="0" w:color="auto"/>
        <w:left w:val="none" w:sz="0" w:space="0" w:color="auto"/>
        <w:bottom w:val="none" w:sz="0" w:space="0" w:color="auto"/>
        <w:right w:val="none" w:sz="0" w:space="0" w:color="auto"/>
      </w:divBdr>
    </w:div>
    <w:div w:id="956108954">
      <w:bodyDiv w:val="1"/>
      <w:marLeft w:val="0"/>
      <w:marRight w:val="0"/>
      <w:marTop w:val="0"/>
      <w:marBottom w:val="0"/>
      <w:divBdr>
        <w:top w:val="none" w:sz="0" w:space="0" w:color="auto"/>
        <w:left w:val="none" w:sz="0" w:space="0" w:color="auto"/>
        <w:bottom w:val="none" w:sz="0" w:space="0" w:color="auto"/>
        <w:right w:val="none" w:sz="0" w:space="0" w:color="auto"/>
      </w:divBdr>
    </w:div>
    <w:div w:id="1094595144">
      <w:bodyDiv w:val="1"/>
      <w:marLeft w:val="0"/>
      <w:marRight w:val="0"/>
      <w:marTop w:val="0"/>
      <w:marBottom w:val="0"/>
      <w:divBdr>
        <w:top w:val="none" w:sz="0" w:space="0" w:color="auto"/>
        <w:left w:val="none" w:sz="0" w:space="0" w:color="auto"/>
        <w:bottom w:val="none" w:sz="0" w:space="0" w:color="auto"/>
        <w:right w:val="none" w:sz="0" w:space="0" w:color="auto"/>
      </w:divBdr>
    </w:div>
    <w:div w:id="1488748190">
      <w:bodyDiv w:val="1"/>
      <w:marLeft w:val="0"/>
      <w:marRight w:val="0"/>
      <w:marTop w:val="0"/>
      <w:marBottom w:val="0"/>
      <w:divBdr>
        <w:top w:val="none" w:sz="0" w:space="0" w:color="auto"/>
        <w:left w:val="none" w:sz="0" w:space="0" w:color="auto"/>
        <w:bottom w:val="none" w:sz="0" w:space="0" w:color="auto"/>
        <w:right w:val="none" w:sz="0" w:space="0" w:color="auto"/>
      </w:divBdr>
    </w:div>
    <w:div w:id="1706176757">
      <w:bodyDiv w:val="1"/>
      <w:marLeft w:val="0"/>
      <w:marRight w:val="0"/>
      <w:marTop w:val="0"/>
      <w:marBottom w:val="0"/>
      <w:divBdr>
        <w:top w:val="none" w:sz="0" w:space="0" w:color="auto"/>
        <w:left w:val="none" w:sz="0" w:space="0" w:color="auto"/>
        <w:bottom w:val="none" w:sz="0" w:space="0" w:color="auto"/>
        <w:right w:val="none" w:sz="0" w:space="0" w:color="auto"/>
      </w:divBdr>
    </w:div>
    <w:div w:id="1826556040">
      <w:bodyDiv w:val="1"/>
      <w:marLeft w:val="0"/>
      <w:marRight w:val="0"/>
      <w:marTop w:val="0"/>
      <w:marBottom w:val="0"/>
      <w:divBdr>
        <w:top w:val="none" w:sz="0" w:space="0" w:color="auto"/>
        <w:left w:val="none" w:sz="0" w:space="0" w:color="auto"/>
        <w:bottom w:val="none" w:sz="0" w:space="0" w:color="auto"/>
        <w:right w:val="none" w:sz="0" w:space="0" w:color="auto"/>
      </w:divBdr>
    </w:div>
    <w:div w:id="1833448602">
      <w:bodyDiv w:val="1"/>
      <w:marLeft w:val="0"/>
      <w:marRight w:val="0"/>
      <w:marTop w:val="0"/>
      <w:marBottom w:val="0"/>
      <w:divBdr>
        <w:top w:val="none" w:sz="0" w:space="0" w:color="auto"/>
        <w:left w:val="none" w:sz="0" w:space="0" w:color="auto"/>
        <w:bottom w:val="none" w:sz="0" w:space="0" w:color="auto"/>
        <w:right w:val="none" w:sz="0" w:space="0" w:color="auto"/>
      </w:divBdr>
    </w:div>
    <w:div w:id="1848057664">
      <w:bodyDiv w:val="1"/>
      <w:marLeft w:val="0"/>
      <w:marRight w:val="0"/>
      <w:marTop w:val="0"/>
      <w:marBottom w:val="0"/>
      <w:divBdr>
        <w:top w:val="none" w:sz="0" w:space="0" w:color="auto"/>
        <w:left w:val="none" w:sz="0" w:space="0" w:color="auto"/>
        <w:bottom w:val="none" w:sz="0" w:space="0" w:color="auto"/>
        <w:right w:val="none" w:sz="0" w:space="0" w:color="auto"/>
      </w:divBdr>
    </w:div>
    <w:div w:id="19838489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1815A-9727-4D6E-A3EA-75E5426CA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7961</Words>
  <Characters>43789</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51647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INFOEM381</cp:lastModifiedBy>
  <cp:revision>6</cp:revision>
  <cp:lastPrinted>2025-07-04T17:30:00Z</cp:lastPrinted>
  <dcterms:created xsi:type="dcterms:W3CDTF">2025-06-30T23:44:00Z</dcterms:created>
  <dcterms:modified xsi:type="dcterms:W3CDTF">2025-08-19T00:13:00Z</dcterms:modified>
</cp:coreProperties>
</file>