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F0CD0" w14:textId="77777777" w:rsidR="00A30E1C" w:rsidRDefault="00F15DFE">
      <w:pPr>
        <w:spacing w:line="360" w:lineRule="auto"/>
        <w:ind w:right="49"/>
        <w:jc w:val="both"/>
        <w:rPr>
          <w:rFonts w:ascii="Palatino Linotype" w:eastAsia="Palatino Linotype" w:hAnsi="Palatino Linotype" w:cs="Palatino Linotype"/>
          <w:sz w:val="22"/>
          <w:szCs w:val="22"/>
        </w:rPr>
      </w:pPr>
      <w:bookmarkStart w:id="0" w:name="_heading=h.gjdgxs" w:colFirst="0" w:colLast="0"/>
      <w:bookmarkEnd w:id="0"/>
      <w:r>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dieciséis de julio de dos mil veinticinco. </w:t>
      </w:r>
    </w:p>
    <w:p w14:paraId="4C7B496D" w14:textId="77777777" w:rsidR="00A30E1C" w:rsidRDefault="00A30E1C">
      <w:pPr>
        <w:spacing w:line="360" w:lineRule="auto"/>
        <w:ind w:right="49"/>
        <w:jc w:val="both"/>
        <w:rPr>
          <w:rFonts w:ascii="Palatino Linotype" w:eastAsia="Palatino Linotype" w:hAnsi="Palatino Linotype" w:cs="Palatino Linotype"/>
          <w:sz w:val="22"/>
          <w:szCs w:val="22"/>
        </w:rPr>
      </w:pPr>
    </w:p>
    <w:p w14:paraId="30BCA77A" w14:textId="61DA8459" w:rsidR="00A30E1C" w:rsidRDefault="00F15DFE">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Visto el ex</w:t>
      </w:r>
      <w:r>
        <w:rPr>
          <w:rFonts w:ascii="Palatino Linotype" w:eastAsia="Palatino Linotype" w:hAnsi="Palatino Linotype" w:cs="Palatino Linotype"/>
          <w:sz w:val="22"/>
          <w:szCs w:val="22"/>
        </w:rPr>
        <w:t xml:space="preserve">pediente relativo al recurso de revisión </w:t>
      </w:r>
      <w:r>
        <w:rPr>
          <w:rFonts w:ascii="Palatino Linotype" w:eastAsia="Palatino Linotype" w:hAnsi="Palatino Linotype" w:cs="Palatino Linotype"/>
          <w:b/>
          <w:sz w:val="22"/>
          <w:szCs w:val="22"/>
        </w:rPr>
        <w:t>04064/INFOEM/IP/RR/2025</w:t>
      </w:r>
      <w:r>
        <w:rPr>
          <w:rFonts w:ascii="Palatino Linotype" w:eastAsia="Palatino Linotype" w:hAnsi="Palatino Linotype" w:cs="Palatino Linotype"/>
          <w:sz w:val="22"/>
          <w:szCs w:val="22"/>
        </w:rPr>
        <w:t xml:space="preserve">, interpuesto por </w:t>
      </w:r>
      <w:r w:rsidR="000F0FBD" w:rsidRPr="000F0FBD">
        <w:rPr>
          <w:rFonts w:ascii="Palatino Linotype" w:eastAsia="Palatino Linotype" w:hAnsi="Palatino Linotype" w:cs="Palatino Linotype"/>
          <w:b/>
          <w:sz w:val="22"/>
          <w:szCs w:val="22"/>
        </w:rPr>
        <w:t>XXXXX XXXXXX XXXXXXX XXXX</w:t>
      </w:r>
      <w:r>
        <w:rPr>
          <w:rFonts w:ascii="Palatino Linotype" w:eastAsia="Palatino Linotype" w:hAnsi="Palatino Linotype" w:cs="Palatino Linotype"/>
          <w:sz w:val="22"/>
          <w:szCs w:val="22"/>
        </w:rPr>
        <w:t xml:space="preserve">, a quien en lo sucesivo se le denominará </w:t>
      </w:r>
      <w:r>
        <w:rPr>
          <w:rFonts w:ascii="Palatino Linotype" w:eastAsia="Palatino Linotype" w:hAnsi="Palatino Linotype" w:cs="Palatino Linotype"/>
          <w:b/>
          <w:sz w:val="22"/>
          <w:szCs w:val="22"/>
        </w:rPr>
        <w:t>la parte Recurrente</w:t>
      </w:r>
      <w:r>
        <w:rPr>
          <w:rFonts w:ascii="Palatino Linotype" w:eastAsia="Palatino Linotype" w:hAnsi="Palatino Linotype" w:cs="Palatino Linotype"/>
          <w:sz w:val="22"/>
          <w:szCs w:val="22"/>
        </w:rPr>
        <w:t>, en contra de la respuesta a su solicitud de información identificada con número de fol</w:t>
      </w:r>
      <w:r>
        <w:rPr>
          <w:rFonts w:ascii="Palatino Linotype" w:eastAsia="Palatino Linotype" w:hAnsi="Palatino Linotype" w:cs="Palatino Linotype"/>
          <w:sz w:val="22"/>
          <w:szCs w:val="22"/>
        </w:rPr>
        <w:t>io</w:t>
      </w:r>
      <w:r>
        <w:t xml:space="preserve"> </w:t>
      </w:r>
      <w:r>
        <w:rPr>
          <w:rFonts w:ascii="Palatino Linotype" w:eastAsia="Palatino Linotype" w:hAnsi="Palatino Linotype" w:cs="Palatino Linotype"/>
          <w:b/>
          <w:sz w:val="22"/>
          <w:szCs w:val="22"/>
        </w:rPr>
        <w:t>00136/SMOV/IP/2025</w:t>
      </w:r>
      <w:r>
        <w:rPr>
          <w:rFonts w:ascii="Palatino Linotype" w:eastAsia="Palatino Linotype" w:hAnsi="Palatino Linotype" w:cs="Palatino Linotype"/>
          <w:sz w:val="22"/>
          <w:szCs w:val="22"/>
        </w:rPr>
        <w:t>, proporcionada por la</w:t>
      </w:r>
      <w:r>
        <w:rPr>
          <w:sz w:val="22"/>
          <w:szCs w:val="22"/>
        </w:rPr>
        <w:t xml:space="preserve"> </w:t>
      </w:r>
      <w:r>
        <w:rPr>
          <w:rFonts w:ascii="Palatino Linotype" w:eastAsia="Palatino Linotype" w:hAnsi="Palatino Linotype" w:cs="Palatino Linotype"/>
          <w:b/>
          <w:sz w:val="22"/>
          <w:szCs w:val="22"/>
        </w:rPr>
        <w:t>Secretaría de Movilidad</w:t>
      </w:r>
      <w:r>
        <w:rPr>
          <w:rFonts w:ascii="Palatino Linotype" w:eastAsia="Palatino Linotype" w:hAnsi="Palatino Linotype" w:cs="Palatino Linotype"/>
          <w:sz w:val="22"/>
          <w:szCs w:val="22"/>
        </w:rPr>
        <w:t xml:space="preserve">, en lo sucesivo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se procede a dictar la presente resolución, con base en los siguientes:</w:t>
      </w:r>
    </w:p>
    <w:p w14:paraId="5071B4BB" w14:textId="77777777" w:rsidR="00A30E1C" w:rsidRDefault="00A30E1C">
      <w:pPr>
        <w:spacing w:line="360" w:lineRule="auto"/>
        <w:ind w:right="49"/>
        <w:jc w:val="both"/>
        <w:rPr>
          <w:rFonts w:ascii="Palatino Linotype" w:eastAsia="Palatino Linotype" w:hAnsi="Palatino Linotype" w:cs="Palatino Linotype"/>
          <w:sz w:val="22"/>
          <w:szCs w:val="22"/>
        </w:rPr>
      </w:pPr>
    </w:p>
    <w:p w14:paraId="352F59BA" w14:textId="77777777" w:rsidR="00A30E1C" w:rsidRDefault="00F15DFE">
      <w:pPr>
        <w:spacing w:line="360" w:lineRule="auto"/>
        <w:ind w:right="49"/>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w:t>
      </w:r>
      <w:r>
        <w:rPr>
          <w:rFonts w:ascii="Palatino Linotype" w:eastAsia="Palatino Linotype" w:hAnsi="Palatino Linotype" w:cs="Palatino Linotype"/>
          <w:b/>
          <w:sz w:val="22"/>
          <w:szCs w:val="22"/>
        </w:rPr>
        <w:tab/>
        <w:t>A N T E C E D E N T E S</w:t>
      </w:r>
    </w:p>
    <w:p w14:paraId="74920EB5" w14:textId="77777777" w:rsidR="00A30E1C" w:rsidRDefault="00A30E1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1" w:name="_heading=h.2et92p0" w:colFirst="0" w:colLast="0"/>
      <w:bookmarkEnd w:id="1"/>
    </w:p>
    <w:p w14:paraId="224B234D" w14:textId="77777777" w:rsidR="00A30E1C" w:rsidRDefault="00F15DFE">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bookmarkStart w:id="2" w:name="_heading=h.1fob9te" w:colFirst="0" w:colLast="0"/>
      <w:bookmarkEnd w:id="2"/>
      <w:r>
        <w:rPr>
          <w:rFonts w:ascii="Palatino Linotype" w:eastAsia="Palatino Linotype" w:hAnsi="Palatino Linotype" w:cs="Palatino Linotype"/>
          <w:b/>
          <w:sz w:val="22"/>
          <w:szCs w:val="22"/>
        </w:rPr>
        <w:t>Solicitud de acceso a la información.</w:t>
      </w:r>
      <w:r>
        <w:rPr>
          <w:rFonts w:ascii="Palatino Linotype" w:eastAsia="Palatino Linotype" w:hAnsi="Palatino Linotype" w:cs="Palatino Linotype"/>
          <w:sz w:val="22"/>
          <w:szCs w:val="22"/>
        </w:rPr>
        <w:t xml:space="preserve"> Con fecha </w:t>
      </w:r>
      <w:r>
        <w:rPr>
          <w:rFonts w:ascii="Palatino Linotype" w:eastAsia="Palatino Linotype" w:hAnsi="Palatino Linotype" w:cs="Palatino Linotype"/>
          <w:b/>
          <w:sz w:val="22"/>
          <w:szCs w:val="22"/>
        </w:rPr>
        <w:t>vei</w:t>
      </w:r>
      <w:r>
        <w:rPr>
          <w:rFonts w:ascii="Palatino Linotype" w:eastAsia="Palatino Linotype" w:hAnsi="Palatino Linotype" w:cs="Palatino Linotype"/>
          <w:b/>
          <w:sz w:val="22"/>
          <w:szCs w:val="22"/>
        </w:rPr>
        <w:t>ntitrés de febrero de dos mil veinticinco</w:t>
      </w:r>
      <w:r>
        <w:rPr>
          <w:rFonts w:ascii="Palatino Linotype" w:eastAsia="Palatino Linotype" w:hAnsi="Palatino Linotype" w:cs="Palatino Linotype"/>
          <w:sz w:val="22"/>
          <w:szCs w:val="22"/>
        </w:rPr>
        <w:t xml:space="preserve">,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a través de la Plataforma Nacional de Transparencia, vinculada al Sistema de Acceso a la Información Mexiquense, en lo subsecuente el SAIMEX, formuló ante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la solicitud de ac</w:t>
      </w:r>
      <w:r>
        <w:rPr>
          <w:rFonts w:ascii="Palatino Linotype" w:eastAsia="Palatino Linotype" w:hAnsi="Palatino Linotype" w:cs="Palatino Linotype"/>
          <w:sz w:val="22"/>
          <w:szCs w:val="22"/>
        </w:rPr>
        <w:t>ceso a la información pública a la que se le asignó el número</w:t>
      </w:r>
      <w:r>
        <w:t xml:space="preserve"> </w:t>
      </w:r>
      <w:r>
        <w:rPr>
          <w:rFonts w:ascii="Palatino Linotype" w:eastAsia="Palatino Linotype" w:hAnsi="Palatino Linotype" w:cs="Palatino Linotype"/>
          <w:b/>
          <w:sz w:val="22"/>
          <w:szCs w:val="22"/>
        </w:rPr>
        <w:t>00136/SMOV/IP/2025</w:t>
      </w:r>
      <w:r>
        <w:rPr>
          <w:rFonts w:ascii="Palatino Linotype" w:eastAsia="Palatino Linotype" w:hAnsi="Palatino Linotype" w:cs="Palatino Linotype"/>
          <w:sz w:val="22"/>
          <w:szCs w:val="22"/>
        </w:rPr>
        <w:t xml:space="preserve">; no obstante, al corresponder a un día inhábil la misma se tuvo por presentada el </w:t>
      </w:r>
      <w:r>
        <w:rPr>
          <w:rFonts w:ascii="Palatino Linotype" w:eastAsia="Palatino Linotype" w:hAnsi="Palatino Linotype" w:cs="Palatino Linotype"/>
          <w:b/>
          <w:sz w:val="22"/>
          <w:szCs w:val="22"/>
        </w:rPr>
        <w:t>veinticuatro de febrero de dos mil veinticinco</w:t>
      </w:r>
      <w:r>
        <w:rPr>
          <w:rFonts w:ascii="Palatino Linotype" w:eastAsia="Palatino Linotype" w:hAnsi="Palatino Linotype" w:cs="Palatino Linotype"/>
          <w:sz w:val="22"/>
          <w:szCs w:val="22"/>
        </w:rPr>
        <w:t>, mediante la cual se requirió la información s</w:t>
      </w:r>
      <w:r>
        <w:rPr>
          <w:rFonts w:ascii="Palatino Linotype" w:eastAsia="Palatino Linotype" w:hAnsi="Palatino Linotype" w:cs="Palatino Linotype"/>
          <w:sz w:val="22"/>
          <w:szCs w:val="22"/>
        </w:rPr>
        <w:t>iguiente:</w:t>
      </w:r>
    </w:p>
    <w:p w14:paraId="37960A07" w14:textId="77777777" w:rsidR="00A30E1C" w:rsidRDefault="00A30E1C">
      <w:pPr>
        <w:tabs>
          <w:tab w:val="left" w:pos="8505"/>
        </w:tabs>
        <w:spacing w:line="360" w:lineRule="auto"/>
        <w:ind w:left="567" w:right="560"/>
        <w:jc w:val="both"/>
        <w:rPr>
          <w:rFonts w:ascii="Palatino Linotype" w:eastAsia="Palatino Linotype" w:hAnsi="Palatino Linotype" w:cs="Palatino Linotype"/>
          <w:i/>
          <w:sz w:val="22"/>
          <w:szCs w:val="22"/>
        </w:rPr>
      </w:pPr>
      <w:bookmarkStart w:id="3" w:name="_heading=h.30j0zll" w:colFirst="0" w:colLast="0"/>
      <w:bookmarkEnd w:id="3"/>
    </w:p>
    <w:p w14:paraId="120B8C35" w14:textId="77777777" w:rsidR="00A30E1C" w:rsidRDefault="00F15DFE">
      <w:pPr>
        <w:tabs>
          <w:tab w:val="left" w:pos="8505"/>
        </w:tabs>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Proporcione los números de TODOS los contratos de apertura de cuenta bancaria que se hayan celebrado entre la </w:t>
      </w:r>
      <w:proofErr w:type="gramStart"/>
      <w:r>
        <w:rPr>
          <w:rFonts w:ascii="Palatino Linotype" w:eastAsia="Palatino Linotype" w:hAnsi="Palatino Linotype" w:cs="Palatino Linotype"/>
          <w:i/>
          <w:sz w:val="22"/>
          <w:szCs w:val="22"/>
        </w:rPr>
        <w:t>Secretaria</w:t>
      </w:r>
      <w:proofErr w:type="gramEnd"/>
      <w:r>
        <w:rPr>
          <w:rFonts w:ascii="Palatino Linotype" w:eastAsia="Palatino Linotype" w:hAnsi="Palatino Linotype" w:cs="Palatino Linotype"/>
          <w:i/>
          <w:sz w:val="22"/>
          <w:szCs w:val="22"/>
        </w:rPr>
        <w:t xml:space="preserve"> de Transporte del Gobierno del Estado de México y cualquier instituciones bancarias o financiera, a partir del año 2020 a la actual</w:t>
      </w:r>
      <w:r>
        <w:rPr>
          <w:rFonts w:ascii="Palatino Linotype" w:eastAsia="Palatino Linotype" w:hAnsi="Palatino Linotype" w:cs="Palatino Linotype"/>
          <w:i/>
          <w:sz w:val="22"/>
          <w:szCs w:val="22"/>
        </w:rPr>
        <w:t xml:space="preserve">idad 23 de febrero de 2025, especificando puntualmente cuáles de TODOS los contratos están vigentes. 2. Proporcione de forma íntegra en copia o fotografía fiel inalterada de TODOS </w:t>
      </w:r>
      <w:r>
        <w:rPr>
          <w:rFonts w:ascii="Palatino Linotype" w:eastAsia="Palatino Linotype" w:hAnsi="Palatino Linotype" w:cs="Palatino Linotype"/>
          <w:i/>
          <w:sz w:val="22"/>
          <w:szCs w:val="22"/>
        </w:rPr>
        <w:lastRenderedPageBreak/>
        <w:t xml:space="preserve">los contratos de apertura de cuenta bancaria que se hayan celebrado la </w:t>
      </w:r>
      <w:proofErr w:type="gramStart"/>
      <w:r>
        <w:rPr>
          <w:rFonts w:ascii="Palatino Linotype" w:eastAsia="Palatino Linotype" w:hAnsi="Palatino Linotype" w:cs="Palatino Linotype"/>
          <w:i/>
          <w:sz w:val="22"/>
          <w:szCs w:val="22"/>
        </w:rPr>
        <w:t>Secre</w:t>
      </w:r>
      <w:r>
        <w:rPr>
          <w:rFonts w:ascii="Palatino Linotype" w:eastAsia="Palatino Linotype" w:hAnsi="Palatino Linotype" w:cs="Palatino Linotype"/>
          <w:i/>
          <w:sz w:val="22"/>
          <w:szCs w:val="22"/>
        </w:rPr>
        <w:t>taria</w:t>
      </w:r>
      <w:proofErr w:type="gramEnd"/>
      <w:r>
        <w:rPr>
          <w:rFonts w:ascii="Palatino Linotype" w:eastAsia="Palatino Linotype" w:hAnsi="Palatino Linotype" w:cs="Palatino Linotype"/>
          <w:i/>
          <w:sz w:val="22"/>
          <w:szCs w:val="22"/>
        </w:rPr>
        <w:t xml:space="preserve"> de Transporte del Gobierno del Estado de México y cualquier instituciones bancarias o financiera, a partir del año 2020 a la actualidad 23 de febrero de 2025, especificando puntualmente cuáles de TODOS los contratos están vigentes. 3. Proporcione los</w:t>
      </w:r>
      <w:r>
        <w:rPr>
          <w:rFonts w:ascii="Palatino Linotype" w:eastAsia="Palatino Linotype" w:hAnsi="Palatino Linotype" w:cs="Palatino Linotype"/>
          <w:i/>
          <w:sz w:val="22"/>
          <w:szCs w:val="22"/>
        </w:rPr>
        <w:t xml:space="preserve"> números de TODOS los contratos de apertura de cuenta de cheques que se hayan celebrado entre la </w:t>
      </w:r>
      <w:proofErr w:type="gramStart"/>
      <w:r>
        <w:rPr>
          <w:rFonts w:ascii="Palatino Linotype" w:eastAsia="Palatino Linotype" w:hAnsi="Palatino Linotype" w:cs="Palatino Linotype"/>
          <w:i/>
          <w:sz w:val="22"/>
          <w:szCs w:val="22"/>
        </w:rPr>
        <w:t>Secretaria</w:t>
      </w:r>
      <w:proofErr w:type="gramEnd"/>
      <w:r>
        <w:rPr>
          <w:rFonts w:ascii="Palatino Linotype" w:eastAsia="Palatino Linotype" w:hAnsi="Palatino Linotype" w:cs="Palatino Linotype"/>
          <w:i/>
          <w:sz w:val="22"/>
          <w:szCs w:val="22"/>
        </w:rPr>
        <w:t xml:space="preserve"> de Transporte del Gobierno del Estado de México y cualquier instituciones bancarias o financiera, a partir del año 2020 a la actualidad 23 de febrer</w:t>
      </w:r>
      <w:r>
        <w:rPr>
          <w:rFonts w:ascii="Palatino Linotype" w:eastAsia="Palatino Linotype" w:hAnsi="Palatino Linotype" w:cs="Palatino Linotype"/>
          <w:i/>
          <w:sz w:val="22"/>
          <w:szCs w:val="22"/>
        </w:rPr>
        <w:t xml:space="preserve">o de 2025, especificando puntualmente cuáles de TODOS los contratos están vigentes. 4. Proporcione de forma íntegra en copia o fotografía fiel inalterada de TODOS los contratos apertura de cuenta de cheques que se hayan celebrado entre la </w:t>
      </w:r>
      <w:proofErr w:type="gramStart"/>
      <w:r>
        <w:rPr>
          <w:rFonts w:ascii="Palatino Linotype" w:eastAsia="Palatino Linotype" w:hAnsi="Palatino Linotype" w:cs="Palatino Linotype"/>
          <w:i/>
          <w:sz w:val="22"/>
          <w:szCs w:val="22"/>
        </w:rPr>
        <w:t>Secretaria</w:t>
      </w:r>
      <w:proofErr w:type="gramEnd"/>
      <w:r>
        <w:rPr>
          <w:rFonts w:ascii="Palatino Linotype" w:eastAsia="Palatino Linotype" w:hAnsi="Palatino Linotype" w:cs="Palatino Linotype"/>
          <w:i/>
          <w:sz w:val="22"/>
          <w:szCs w:val="22"/>
        </w:rPr>
        <w:t xml:space="preserve"> de Tra</w:t>
      </w:r>
      <w:r>
        <w:rPr>
          <w:rFonts w:ascii="Palatino Linotype" w:eastAsia="Palatino Linotype" w:hAnsi="Palatino Linotype" w:cs="Palatino Linotype"/>
          <w:i/>
          <w:sz w:val="22"/>
          <w:szCs w:val="22"/>
        </w:rPr>
        <w:t>nsporte del Gobierno del Estado de México y cualquier instituciones bancarias o financiera, a partir del año 2020 a la actualidad 23 de febrero de 2025, especificando puntualmente cuáles de TODOS los contratos están vigentes. 5. Proporcione TODAS las cuent</w:t>
      </w:r>
      <w:r>
        <w:rPr>
          <w:rFonts w:ascii="Palatino Linotype" w:eastAsia="Palatino Linotype" w:hAnsi="Palatino Linotype" w:cs="Palatino Linotype"/>
          <w:i/>
          <w:sz w:val="22"/>
          <w:szCs w:val="22"/>
        </w:rPr>
        <w:t>as bancarias, los saldos actuales expresados en pesos mexicanos, el nombre o denominación de la institución bancaria o financiera la cual este a cargo de esas cuentas, el nombre, objeto, fin o denominación que tenga cada cuenta para identificarla y diferen</w:t>
      </w:r>
      <w:r>
        <w:rPr>
          <w:rFonts w:ascii="Palatino Linotype" w:eastAsia="Palatino Linotype" w:hAnsi="Palatino Linotype" w:cs="Palatino Linotype"/>
          <w:i/>
          <w:sz w:val="22"/>
          <w:szCs w:val="22"/>
        </w:rPr>
        <w:t>ciarlas de otras cuentas bancarias especificando cuales son las cuentas de Recursos Federales o del Ramo 33, así como los montos económicos de cada cuenta que tenga a su favor el Secretaria de Transporte del Gobierno del Estado de México en cualquier insti</w:t>
      </w:r>
      <w:r>
        <w:rPr>
          <w:rFonts w:ascii="Palatino Linotype" w:eastAsia="Palatino Linotype" w:hAnsi="Palatino Linotype" w:cs="Palatino Linotype"/>
          <w:i/>
          <w:sz w:val="22"/>
          <w:szCs w:val="22"/>
        </w:rPr>
        <w:t>tuciones bancarias o financiera, a partir del año 2020 a la actualidad 23 de febrero de 2025, especificando puntualmente cuáles de TODAS las cuentas están vigentes. 5. Proporcione TODAS las de cuenta de cheques, los saldos actuales expresados en pesos mexi</w:t>
      </w:r>
      <w:r>
        <w:rPr>
          <w:rFonts w:ascii="Palatino Linotype" w:eastAsia="Palatino Linotype" w:hAnsi="Palatino Linotype" w:cs="Palatino Linotype"/>
          <w:i/>
          <w:sz w:val="22"/>
          <w:szCs w:val="22"/>
        </w:rPr>
        <w:t>canos de cada cuenta de cheques, el nombre o denominación de la institución bancaria o financiera la cual este a cargo de esas cuentas de cheques, el nombre, objeto, fin o denominación que tenga cada cuenta para identificarla y diferenciarlas de otras cuen</w:t>
      </w:r>
      <w:r>
        <w:rPr>
          <w:rFonts w:ascii="Palatino Linotype" w:eastAsia="Palatino Linotype" w:hAnsi="Palatino Linotype" w:cs="Palatino Linotype"/>
          <w:i/>
          <w:sz w:val="22"/>
          <w:szCs w:val="22"/>
        </w:rPr>
        <w:t xml:space="preserve">tas de queches especificando cuales son las cuentas de Recursos Federales o del Ramo 33, así como los montos económicos de cada cuenta de cheques que tenga a su favor la Secretaria de Transporte del Gobierno del Estado de México en cualquier instituciones </w:t>
      </w:r>
      <w:r>
        <w:rPr>
          <w:rFonts w:ascii="Palatino Linotype" w:eastAsia="Palatino Linotype" w:hAnsi="Palatino Linotype" w:cs="Palatino Linotype"/>
          <w:i/>
          <w:sz w:val="22"/>
          <w:szCs w:val="22"/>
        </w:rPr>
        <w:t>bancarias o financiera, a partir del año 2020 a la actualidad 23 de febrero de 2025, especificando puntualmente cuáles de TODAS las cuentas están vigentes. 6. Proporcione los estados de cuenta de TODAS las cuenta bancaria que tenga a su favor la Secretaria</w:t>
      </w:r>
      <w:r>
        <w:rPr>
          <w:rFonts w:ascii="Palatino Linotype" w:eastAsia="Palatino Linotype" w:hAnsi="Palatino Linotype" w:cs="Palatino Linotype"/>
          <w:i/>
          <w:sz w:val="22"/>
          <w:szCs w:val="22"/>
        </w:rPr>
        <w:t xml:space="preserve"> de Transporte del Gobierno del Estado de México con cualquier instituciones bancarias o financiera, a partir del año 2020 a la actualidad 17 de febrero de 2025, especificando puntualmente cuáles, sin ningún tipo de censura u omisión la fecha del estado </w:t>
      </w:r>
      <w:r>
        <w:rPr>
          <w:rFonts w:ascii="Palatino Linotype" w:eastAsia="Palatino Linotype" w:hAnsi="Palatino Linotype" w:cs="Palatino Linotype"/>
          <w:i/>
          <w:sz w:val="22"/>
          <w:szCs w:val="22"/>
        </w:rPr>
        <w:lastRenderedPageBreak/>
        <w:t>de</w:t>
      </w:r>
      <w:r>
        <w:rPr>
          <w:rFonts w:ascii="Palatino Linotype" w:eastAsia="Palatino Linotype" w:hAnsi="Palatino Linotype" w:cs="Palatino Linotype"/>
          <w:i/>
          <w:sz w:val="22"/>
          <w:szCs w:val="22"/>
        </w:rPr>
        <w:t xml:space="preserve"> cuenta, el nombre o denominación o razón social del propietario, RFC del propietario, las cuentas bancarias de las que describen los estados de cuenta y los saldos vigentes a su favor. 7. Proporcione los estados de cuenta TODAS las cuentas de cheques que </w:t>
      </w:r>
      <w:r>
        <w:rPr>
          <w:rFonts w:ascii="Palatino Linotype" w:eastAsia="Palatino Linotype" w:hAnsi="Palatino Linotype" w:cs="Palatino Linotype"/>
          <w:i/>
          <w:sz w:val="22"/>
          <w:szCs w:val="22"/>
        </w:rPr>
        <w:t xml:space="preserve">tenga a su favor el </w:t>
      </w:r>
      <w:proofErr w:type="gramStart"/>
      <w:r>
        <w:rPr>
          <w:rFonts w:ascii="Palatino Linotype" w:eastAsia="Palatino Linotype" w:hAnsi="Palatino Linotype" w:cs="Palatino Linotype"/>
          <w:i/>
          <w:sz w:val="22"/>
          <w:szCs w:val="22"/>
        </w:rPr>
        <w:t>Secretaria</w:t>
      </w:r>
      <w:proofErr w:type="gramEnd"/>
      <w:r>
        <w:rPr>
          <w:rFonts w:ascii="Palatino Linotype" w:eastAsia="Palatino Linotype" w:hAnsi="Palatino Linotype" w:cs="Palatino Linotype"/>
          <w:i/>
          <w:sz w:val="22"/>
          <w:szCs w:val="22"/>
        </w:rPr>
        <w:t xml:space="preserve"> de Transporte del Gobierno del Estado de México con cualquier instituciones bancarias o financiera, a partir del año 2020 a la actualidad 23 de febrero de 2025, especificando la fecha del estado de cuenta, el nombre o denomin</w:t>
      </w:r>
      <w:r>
        <w:rPr>
          <w:rFonts w:ascii="Palatino Linotype" w:eastAsia="Palatino Linotype" w:hAnsi="Palatino Linotype" w:cs="Palatino Linotype"/>
          <w:i/>
          <w:sz w:val="22"/>
          <w:szCs w:val="22"/>
        </w:rPr>
        <w:t>ación o razón social del propietario, RFC del propietario, las cuentas bancarias de las que deriven los estados de cuenta y saldos en pesos mexicanos.” (Sic)</w:t>
      </w:r>
    </w:p>
    <w:p w14:paraId="600E82AD" w14:textId="77777777" w:rsidR="00A30E1C" w:rsidRDefault="00A30E1C">
      <w:pPr>
        <w:tabs>
          <w:tab w:val="left" w:pos="8505"/>
        </w:tabs>
        <w:spacing w:line="360" w:lineRule="auto"/>
        <w:ind w:left="567" w:right="560"/>
        <w:jc w:val="both"/>
        <w:rPr>
          <w:rFonts w:ascii="Palatino Linotype" w:eastAsia="Palatino Linotype" w:hAnsi="Palatino Linotype" w:cs="Palatino Linotype"/>
          <w:i/>
          <w:sz w:val="22"/>
          <w:szCs w:val="22"/>
        </w:rPr>
      </w:pPr>
    </w:p>
    <w:p w14:paraId="27B8143F" w14:textId="77777777" w:rsidR="00A30E1C" w:rsidRDefault="00F15DFE">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Modalidad elegida para la entrega de la información: </w:t>
      </w:r>
      <w:r>
        <w:rPr>
          <w:rFonts w:ascii="Palatino Linotype" w:eastAsia="Palatino Linotype" w:hAnsi="Palatino Linotype" w:cs="Palatino Linotype"/>
          <w:sz w:val="22"/>
          <w:szCs w:val="22"/>
        </w:rPr>
        <w:t>Correo electrónico y copia simple, como se a</w:t>
      </w:r>
      <w:r>
        <w:rPr>
          <w:rFonts w:ascii="Palatino Linotype" w:eastAsia="Palatino Linotype" w:hAnsi="Palatino Linotype" w:cs="Palatino Linotype"/>
          <w:sz w:val="22"/>
          <w:szCs w:val="22"/>
        </w:rPr>
        <w:t>dvierte a continuación:</w:t>
      </w:r>
    </w:p>
    <w:p w14:paraId="5BED6FDB" w14:textId="77777777" w:rsidR="00A30E1C" w:rsidRDefault="00F15DFE">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246D0E4F" wp14:editId="06CAA0A1">
            <wp:extent cx="5756275" cy="762000"/>
            <wp:effectExtent l="0" t="0" r="0" b="0"/>
            <wp:docPr id="21431081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56275" cy="762000"/>
                    </a:xfrm>
                    <a:prstGeom prst="rect">
                      <a:avLst/>
                    </a:prstGeom>
                    <a:ln/>
                  </pic:spPr>
                </pic:pic>
              </a:graphicData>
            </a:graphic>
          </wp:inline>
        </w:drawing>
      </w:r>
    </w:p>
    <w:p w14:paraId="3EE8FC86" w14:textId="77777777" w:rsidR="00A30E1C" w:rsidRDefault="00A30E1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B2C83F7" w14:textId="77777777" w:rsidR="00A30E1C" w:rsidRDefault="00F15DFE">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Respuesta.</w:t>
      </w:r>
      <w:r>
        <w:rPr>
          <w:rFonts w:ascii="Palatino Linotype" w:eastAsia="Palatino Linotype" w:hAnsi="Palatino Linotype" w:cs="Palatino Linotype"/>
          <w:sz w:val="22"/>
          <w:szCs w:val="22"/>
        </w:rPr>
        <w:t xml:space="preserve"> En fecha </w:t>
      </w:r>
      <w:r>
        <w:rPr>
          <w:rFonts w:ascii="Palatino Linotype" w:eastAsia="Palatino Linotype" w:hAnsi="Palatino Linotype" w:cs="Palatino Linotype"/>
          <w:b/>
          <w:sz w:val="22"/>
          <w:szCs w:val="22"/>
        </w:rPr>
        <w:t>catorce de marzo de dos mil veinticinco</w:t>
      </w:r>
      <w:r>
        <w:rPr>
          <w:rFonts w:ascii="Palatino Linotype" w:eastAsia="Palatino Linotype" w:hAnsi="Palatino Linotype" w:cs="Palatino Linotype"/>
          <w:sz w:val="22"/>
          <w:szCs w:val="22"/>
        </w:rPr>
        <w:t xml:space="preserve">,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remitió respuesta a la solicitud de información, al tenor de lo siguiente: </w:t>
      </w:r>
    </w:p>
    <w:p w14:paraId="45CF41B1" w14:textId="77777777" w:rsidR="00A30E1C" w:rsidRDefault="00A30E1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B180E86" w14:textId="77777777" w:rsidR="00A30E1C" w:rsidRDefault="00F15DFE">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anexa respuesta.” (Sic)</w:t>
      </w:r>
    </w:p>
    <w:p w14:paraId="24F201C0" w14:textId="77777777" w:rsidR="00A30E1C" w:rsidRDefault="00A30E1C">
      <w:pPr>
        <w:spacing w:line="360" w:lineRule="auto"/>
        <w:ind w:right="560"/>
        <w:jc w:val="both"/>
        <w:rPr>
          <w:rFonts w:ascii="Palatino Linotype" w:eastAsia="Palatino Linotype" w:hAnsi="Palatino Linotype" w:cs="Palatino Linotype"/>
          <w:i/>
          <w:sz w:val="22"/>
          <w:szCs w:val="22"/>
        </w:rPr>
      </w:pPr>
    </w:p>
    <w:p w14:paraId="7339D8C5" w14:textId="77777777" w:rsidR="00A30E1C" w:rsidRDefault="00F15DFE">
      <w:pPr>
        <w:spacing w:line="360" w:lineRule="auto"/>
        <w:ind w:right="-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Adjunto a la respuesta,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aportó un archivo electrónico que contiene la siguiente información:</w:t>
      </w:r>
    </w:p>
    <w:p w14:paraId="0D3DFC59" w14:textId="77777777" w:rsidR="00A30E1C" w:rsidRDefault="00A30E1C">
      <w:pPr>
        <w:spacing w:line="360" w:lineRule="auto"/>
        <w:ind w:right="-7"/>
        <w:jc w:val="both"/>
        <w:rPr>
          <w:rFonts w:ascii="Palatino Linotype" w:eastAsia="Palatino Linotype" w:hAnsi="Palatino Linotype" w:cs="Palatino Linotype"/>
          <w:sz w:val="22"/>
          <w:szCs w:val="22"/>
        </w:rPr>
      </w:pPr>
    </w:p>
    <w:p w14:paraId="1E06A2B3" w14:textId="77777777" w:rsidR="00A30E1C" w:rsidRDefault="00F15DFE">
      <w:pPr>
        <w:numPr>
          <w:ilvl w:val="0"/>
          <w:numId w:val="3"/>
        </w:numPr>
        <w:pBdr>
          <w:top w:val="nil"/>
          <w:left w:val="nil"/>
          <w:bottom w:val="nil"/>
          <w:right w:val="nil"/>
          <w:between w:val="nil"/>
        </w:pBdr>
        <w:spacing w:after="160" w:line="276" w:lineRule="auto"/>
        <w:ind w:right="-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Oficio del 13 de marzo de 2025, a través del cual la Subdirectora de Finanzas con relación a la solicitud de información indicó al Servidor Público Habilitado en Materia de Transparencia</w:t>
      </w:r>
      <w:r>
        <w:rPr>
          <w:rFonts w:ascii="Palatino Linotype" w:eastAsia="Palatino Linotype" w:hAnsi="Palatino Linotype" w:cs="Palatino Linotype"/>
          <w:sz w:val="22"/>
          <w:szCs w:val="22"/>
        </w:rPr>
        <w:t xml:space="preserve"> que, esa unidad administrativa se encuentra materialmente imposibilitada para proporcionar la información solicitada, toda vez que del periodo comprendido del 2020 al 2025, no se tiene registro de ninguna dependencia, órgano o unidad administrativa que co</w:t>
      </w:r>
      <w:r>
        <w:rPr>
          <w:rFonts w:ascii="Palatino Linotype" w:eastAsia="Palatino Linotype" w:hAnsi="Palatino Linotype" w:cs="Palatino Linotype"/>
          <w:sz w:val="22"/>
          <w:szCs w:val="22"/>
        </w:rPr>
        <w:t>incida con la designación de “</w:t>
      </w:r>
      <w:r>
        <w:rPr>
          <w:rFonts w:ascii="Palatino Linotype" w:eastAsia="Palatino Linotype" w:hAnsi="Palatino Linotype" w:cs="Palatino Linotype"/>
          <w:i/>
          <w:sz w:val="22"/>
          <w:szCs w:val="22"/>
        </w:rPr>
        <w:t xml:space="preserve">Secretaría del Transporte del Gobierno del Estado de </w:t>
      </w:r>
      <w:r>
        <w:rPr>
          <w:rFonts w:ascii="Palatino Linotype" w:eastAsia="Palatino Linotype" w:hAnsi="Palatino Linotype" w:cs="Palatino Linotype"/>
          <w:i/>
          <w:sz w:val="22"/>
          <w:szCs w:val="22"/>
        </w:rPr>
        <w:lastRenderedPageBreak/>
        <w:t>México</w:t>
      </w:r>
      <w:r>
        <w:rPr>
          <w:rFonts w:ascii="Palatino Linotype" w:eastAsia="Palatino Linotype" w:hAnsi="Palatino Linotype" w:cs="Palatino Linotype"/>
          <w:sz w:val="22"/>
          <w:szCs w:val="22"/>
        </w:rPr>
        <w:t>”, así como los criterios de búsqueda seleccionados y por ello hay notoria incompetencia para conocer de lo requerido.</w:t>
      </w:r>
    </w:p>
    <w:p w14:paraId="7F9C61A0" w14:textId="77777777" w:rsidR="00A30E1C" w:rsidRDefault="00A30E1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D5A2499" w14:textId="77777777" w:rsidR="00A30E1C" w:rsidRDefault="00F15DFE">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Recurso de revisión.</w:t>
      </w:r>
      <w:r>
        <w:rPr>
          <w:rFonts w:ascii="Palatino Linotype" w:eastAsia="Palatino Linotype" w:hAnsi="Palatino Linotype" w:cs="Palatino Linotype"/>
          <w:sz w:val="22"/>
          <w:szCs w:val="22"/>
        </w:rPr>
        <w:t xml:space="preserve"> Derivado de la respuesta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la persona solicitante interpuso Recurso de Revisión a través del </w:t>
      </w:r>
      <w:r>
        <w:rPr>
          <w:rFonts w:ascii="Palatino Linotype" w:eastAsia="Palatino Linotype" w:hAnsi="Palatino Linotype" w:cs="Palatino Linotype"/>
          <w:b/>
          <w:sz w:val="22"/>
          <w:szCs w:val="22"/>
        </w:rPr>
        <w:t>SAIMEX</w:t>
      </w:r>
      <w:r>
        <w:rPr>
          <w:rFonts w:ascii="Palatino Linotype" w:eastAsia="Palatino Linotype" w:hAnsi="Palatino Linotype" w:cs="Palatino Linotype"/>
          <w:sz w:val="22"/>
          <w:szCs w:val="22"/>
        </w:rPr>
        <w:t xml:space="preserve"> en fecha </w:t>
      </w:r>
      <w:r>
        <w:rPr>
          <w:rFonts w:ascii="Palatino Linotype" w:eastAsia="Palatino Linotype" w:hAnsi="Palatino Linotype" w:cs="Palatino Linotype"/>
          <w:b/>
          <w:sz w:val="22"/>
          <w:szCs w:val="22"/>
        </w:rPr>
        <w:t>siete de abril de dos mil veinticinco</w:t>
      </w:r>
      <w:r>
        <w:rPr>
          <w:rFonts w:ascii="Palatino Linotype" w:eastAsia="Palatino Linotype" w:hAnsi="Palatino Linotype" w:cs="Palatino Linotype"/>
          <w:sz w:val="22"/>
          <w:szCs w:val="22"/>
        </w:rPr>
        <w:t>, a través del cual expresó lo siguiente:</w:t>
      </w:r>
    </w:p>
    <w:p w14:paraId="763AC397" w14:textId="77777777" w:rsidR="00A30E1C" w:rsidRDefault="00A30E1C">
      <w:pPr>
        <w:pBdr>
          <w:top w:val="nil"/>
          <w:left w:val="nil"/>
          <w:bottom w:val="nil"/>
          <w:right w:val="nil"/>
          <w:between w:val="nil"/>
        </w:pBdr>
        <w:tabs>
          <w:tab w:val="left" w:pos="851"/>
        </w:tabs>
        <w:spacing w:line="360" w:lineRule="auto"/>
        <w:ind w:left="567" w:right="701"/>
        <w:jc w:val="both"/>
        <w:rPr>
          <w:rFonts w:ascii="Palatino Linotype" w:eastAsia="Palatino Linotype" w:hAnsi="Palatino Linotype" w:cs="Palatino Linotype"/>
          <w:b/>
          <w:sz w:val="22"/>
          <w:szCs w:val="22"/>
        </w:rPr>
      </w:pPr>
    </w:p>
    <w:p w14:paraId="476E7908" w14:textId="77777777" w:rsidR="00A30E1C" w:rsidRDefault="00F15DFE">
      <w:pPr>
        <w:pBdr>
          <w:top w:val="nil"/>
          <w:left w:val="nil"/>
          <w:bottom w:val="nil"/>
          <w:right w:val="nil"/>
          <w:between w:val="nil"/>
        </w:pBdr>
        <w:tabs>
          <w:tab w:val="left" w:pos="851"/>
        </w:tabs>
        <w:spacing w:line="276" w:lineRule="auto"/>
        <w:ind w:left="567" w:right="701"/>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 xml:space="preserve">Acto impugnado. </w:t>
      </w:r>
      <w:r>
        <w:rPr>
          <w:rFonts w:ascii="Palatino Linotype" w:eastAsia="Palatino Linotype" w:hAnsi="Palatino Linotype" w:cs="Palatino Linotype"/>
          <w:i/>
          <w:sz w:val="22"/>
          <w:szCs w:val="22"/>
        </w:rPr>
        <w:t xml:space="preserve">“La respuesta a la Solicitud de información con Número de Folio 00136/SMOV/IP/2025. Por medio del cual se </w:t>
      </w:r>
      <w:proofErr w:type="spellStart"/>
      <w:r>
        <w:rPr>
          <w:rFonts w:ascii="Palatino Linotype" w:eastAsia="Palatino Linotype" w:hAnsi="Palatino Linotype" w:cs="Palatino Linotype"/>
          <w:i/>
          <w:sz w:val="22"/>
          <w:szCs w:val="22"/>
        </w:rPr>
        <w:t>solicito</w:t>
      </w:r>
      <w:proofErr w:type="spellEnd"/>
      <w:r>
        <w:rPr>
          <w:rFonts w:ascii="Palatino Linotype" w:eastAsia="Palatino Linotype" w:hAnsi="Palatino Linotype" w:cs="Palatino Linotype"/>
          <w:i/>
          <w:sz w:val="22"/>
          <w:szCs w:val="22"/>
        </w:rPr>
        <w:t xml:space="preserve"> la siguiente información: 1. Proporcione los números de TODOS los contratos de apertura de cuenta bancaria que se hayan celebrado entre la </w:t>
      </w:r>
      <w:proofErr w:type="gramStart"/>
      <w:r>
        <w:rPr>
          <w:rFonts w:ascii="Palatino Linotype" w:eastAsia="Palatino Linotype" w:hAnsi="Palatino Linotype" w:cs="Palatino Linotype"/>
          <w:i/>
          <w:sz w:val="22"/>
          <w:szCs w:val="22"/>
        </w:rPr>
        <w:t>Se</w:t>
      </w:r>
      <w:r>
        <w:rPr>
          <w:rFonts w:ascii="Palatino Linotype" w:eastAsia="Palatino Linotype" w:hAnsi="Palatino Linotype" w:cs="Palatino Linotype"/>
          <w:i/>
          <w:sz w:val="22"/>
          <w:szCs w:val="22"/>
        </w:rPr>
        <w:t>cretaria</w:t>
      </w:r>
      <w:proofErr w:type="gramEnd"/>
      <w:r>
        <w:rPr>
          <w:rFonts w:ascii="Palatino Linotype" w:eastAsia="Palatino Linotype" w:hAnsi="Palatino Linotype" w:cs="Palatino Linotype"/>
          <w:i/>
          <w:sz w:val="22"/>
          <w:szCs w:val="22"/>
        </w:rPr>
        <w:t xml:space="preserve"> de Transporte del Gobierno del Estado de México y cualquier instituciones bancarias o financiera, a partir del año 2020 a la actualidad 23 de febrero de 2025, especificando puntualmente cuáles de TODOS los contratos están vigentes. 2. Proporcione </w:t>
      </w:r>
      <w:r>
        <w:rPr>
          <w:rFonts w:ascii="Palatino Linotype" w:eastAsia="Palatino Linotype" w:hAnsi="Palatino Linotype" w:cs="Palatino Linotype"/>
          <w:i/>
          <w:sz w:val="22"/>
          <w:szCs w:val="22"/>
        </w:rPr>
        <w:t xml:space="preserve">de forma íntegra en copia o fotografía fiel inalterada de TODOS los contratos de apertura de cuenta bancaria que se hayan celebrado la </w:t>
      </w:r>
      <w:proofErr w:type="gramStart"/>
      <w:r>
        <w:rPr>
          <w:rFonts w:ascii="Palatino Linotype" w:eastAsia="Palatino Linotype" w:hAnsi="Palatino Linotype" w:cs="Palatino Linotype"/>
          <w:i/>
          <w:sz w:val="22"/>
          <w:szCs w:val="22"/>
        </w:rPr>
        <w:t>Secretaria</w:t>
      </w:r>
      <w:proofErr w:type="gramEnd"/>
      <w:r>
        <w:rPr>
          <w:rFonts w:ascii="Palatino Linotype" w:eastAsia="Palatino Linotype" w:hAnsi="Palatino Linotype" w:cs="Palatino Linotype"/>
          <w:i/>
          <w:sz w:val="22"/>
          <w:szCs w:val="22"/>
        </w:rPr>
        <w:t xml:space="preserve"> de Transporte del Gobierno del Estado de México y cualquier instituciones bancarias o financiera, a partir del</w:t>
      </w:r>
      <w:r>
        <w:rPr>
          <w:rFonts w:ascii="Palatino Linotype" w:eastAsia="Palatino Linotype" w:hAnsi="Palatino Linotype" w:cs="Palatino Linotype"/>
          <w:i/>
          <w:sz w:val="22"/>
          <w:szCs w:val="22"/>
        </w:rPr>
        <w:t xml:space="preserve"> año 2020 a la actualidad 23 de febrero de 2025, especificando puntualmente cuáles de TODOS los contratos están vigentes. 3. Proporcione los números de TODOS los contratos de apertura de cuenta de cheques que se hayan celebrado entre la </w:t>
      </w:r>
      <w:proofErr w:type="gramStart"/>
      <w:r>
        <w:rPr>
          <w:rFonts w:ascii="Palatino Linotype" w:eastAsia="Palatino Linotype" w:hAnsi="Palatino Linotype" w:cs="Palatino Linotype"/>
          <w:i/>
          <w:sz w:val="22"/>
          <w:szCs w:val="22"/>
        </w:rPr>
        <w:t>Secretaria</w:t>
      </w:r>
      <w:proofErr w:type="gramEnd"/>
      <w:r>
        <w:rPr>
          <w:rFonts w:ascii="Palatino Linotype" w:eastAsia="Palatino Linotype" w:hAnsi="Palatino Linotype" w:cs="Palatino Linotype"/>
          <w:i/>
          <w:sz w:val="22"/>
          <w:szCs w:val="22"/>
        </w:rPr>
        <w:t xml:space="preserve"> de Trans</w:t>
      </w:r>
      <w:r>
        <w:rPr>
          <w:rFonts w:ascii="Palatino Linotype" w:eastAsia="Palatino Linotype" w:hAnsi="Palatino Linotype" w:cs="Palatino Linotype"/>
          <w:i/>
          <w:sz w:val="22"/>
          <w:szCs w:val="22"/>
        </w:rPr>
        <w:t xml:space="preserve">porte del Gobierno del Estado de México y cualquier instituciones bancarias o financiera, a partir del año 2020 a la actualidad 23 de febrero de 2025, especificando puntualmente cuáles de TODOS los contratos están vigentes. 4. Proporcione de forma íntegra </w:t>
      </w:r>
      <w:r>
        <w:rPr>
          <w:rFonts w:ascii="Palatino Linotype" w:eastAsia="Palatino Linotype" w:hAnsi="Palatino Linotype" w:cs="Palatino Linotype"/>
          <w:i/>
          <w:sz w:val="22"/>
          <w:szCs w:val="22"/>
        </w:rPr>
        <w:t xml:space="preserve">en copia o fotografía fiel inalterada de TODOS los contratos apertura de cuenta de cheques que se hayan celebrado entre la </w:t>
      </w:r>
      <w:proofErr w:type="gramStart"/>
      <w:r>
        <w:rPr>
          <w:rFonts w:ascii="Palatino Linotype" w:eastAsia="Palatino Linotype" w:hAnsi="Palatino Linotype" w:cs="Palatino Linotype"/>
          <w:i/>
          <w:sz w:val="22"/>
          <w:szCs w:val="22"/>
        </w:rPr>
        <w:t>Secretaria</w:t>
      </w:r>
      <w:proofErr w:type="gramEnd"/>
      <w:r>
        <w:rPr>
          <w:rFonts w:ascii="Palatino Linotype" w:eastAsia="Palatino Linotype" w:hAnsi="Palatino Linotype" w:cs="Palatino Linotype"/>
          <w:i/>
          <w:sz w:val="22"/>
          <w:szCs w:val="22"/>
        </w:rPr>
        <w:t xml:space="preserve"> de Transporte del Gobierno del Estado de México y cualquier instituciones bancarias o financiera, a partir del año 2020 a </w:t>
      </w:r>
      <w:r>
        <w:rPr>
          <w:rFonts w:ascii="Palatino Linotype" w:eastAsia="Palatino Linotype" w:hAnsi="Palatino Linotype" w:cs="Palatino Linotype"/>
          <w:i/>
          <w:sz w:val="22"/>
          <w:szCs w:val="22"/>
        </w:rPr>
        <w:t>la actualidad 23 de febrero de 2025, especificando puntualmente cuáles de TODOS los contratos están vigentes. 5. Proporcione TODAS las cuentas bancarias, los saldos actuales expresados en pesos mexicanos, el nombre o denominación de la institución bancaria</w:t>
      </w:r>
      <w:r>
        <w:rPr>
          <w:rFonts w:ascii="Palatino Linotype" w:eastAsia="Palatino Linotype" w:hAnsi="Palatino Linotype" w:cs="Palatino Linotype"/>
          <w:i/>
          <w:sz w:val="22"/>
          <w:szCs w:val="22"/>
        </w:rPr>
        <w:t xml:space="preserve"> o financiera la cual este a cargo de esas cuentas, el nombre, objeto, fin o denominación que tenga cada cuenta para identificarla y diferenciarlas de otras cuentas bancarias especificando cuales son las cuentas de Recursos Federales o del Ramo 33, así com</w:t>
      </w:r>
      <w:r>
        <w:rPr>
          <w:rFonts w:ascii="Palatino Linotype" w:eastAsia="Palatino Linotype" w:hAnsi="Palatino Linotype" w:cs="Palatino Linotype"/>
          <w:i/>
          <w:sz w:val="22"/>
          <w:szCs w:val="22"/>
        </w:rPr>
        <w:t xml:space="preserve">o los montos económicos de cada cuenta que tenga a su favor el </w:t>
      </w:r>
      <w:r>
        <w:rPr>
          <w:rFonts w:ascii="Palatino Linotype" w:eastAsia="Palatino Linotype" w:hAnsi="Palatino Linotype" w:cs="Palatino Linotype"/>
          <w:i/>
          <w:sz w:val="22"/>
          <w:szCs w:val="22"/>
        </w:rPr>
        <w:lastRenderedPageBreak/>
        <w:t>Secretaria de Transporte del Gobierno del Estado de México en cualquier instituciones bancarias o financiera, a partir del año 2020 a la actualidad 23 de febrero de 2025, especificando puntualm</w:t>
      </w:r>
      <w:r>
        <w:rPr>
          <w:rFonts w:ascii="Palatino Linotype" w:eastAsia="Palatino Linotype" w:hAnsi="Palatino Linotype" w:cs="Palatino Linotype"/>
          <w:i/>
          <w:sz w:val="22"/>
          <w:szCs w:val="22"/>
        </w:rPr>
        <w:t>ente cuáles de TODAS las cuentas están vigentes. 5. Proporcione TODAS las de cuenta de cheques, los saldos actuales expresados en pesos mexicanos de cada cuenta de cheques, el nombre o denominación de la institución bancaria o financiera la cual este a car</w:t>
      </w:r>
      <w:r>
        <w:rPr>
          <w:rFonts w:ascii="Palatino Linotype" w:eastAsia="Palatino Linotype" w:hAnsi="Palatino Linotype" w:cs="Palatino Linotype"/>
          <w:i/>
          <w:sz w:val="22"/>
          <w:szCs w:val="22"/>
        </w:rPr>
        <w:t>go de esas cuentas de cheques, el nombre, objeto, fin o denominación que tenga cada cuenta para identificarla y diferenciarlas de otras cuentas de queches especificando cuales son las cuentas de Recursos Federales o del Ramo 33, así como los montos económi</w:t>
      </w:r>
      <w:r>
        <w:rPr>
          <w:rFonts w:ascii="Palatino Linotype" w:eastAsia="Palatino Linotype" w:hAnsi="Palatino Linotype" w:cs="Palatino Linotype"/>
          <w:i/>
          <w:sz w:val="22"/>
          <w:szCs w:val="22"/>
        </w:rPr>
        <w:t>cos de cada cuenta de cheques que tenga a su favor la Secretaria de Transporte del Gobierno del Estado de México en cualquier instituciones bancarias o financiera, a partir del año 2020 a la actualidad 23 de febrero de 2025, especificando puntualmente cuál</w:t>
      </w:r>
      <w:r>
        <w:rPr>
          <w:rFonts w:ascii="Palatino Linotype" w:eastAsia="Palatino Linotype" w:hAnsi="Palatino Linotype" w:cs="Palatino Linotype"/>
          <w:i/>
          <w:sz w:val="22"/>
          <w:szCs w:val="22"/>
        </w:rPr>
        <w:t>es de TODAS las cuentas están vigentes. 6. Proporcione los estados de cuenta de TODAS las cuenta bancaria que tenga a su favor la Secretaria de Transporte del Gobierno del Estado de México con cualquier instituciones bancarias o financiera, a partir del añ</w:t>
      </w:r>
      <w:r>
        <w:rPr>
          <w:rFonts w:ascii="Palatino Linotype" w:eastAsia="Palatino Linotype" w:hAnsi="Palatino Linotype" w:cs="Palatino Linotype"/>
          <w:i/>
          <w:sz w:val="22"/>
          <w:szCs w:val="22"/>
        </w:rPr>
        <w:t xml:space="preserve">o 2020 a la actualidad 17 de febrero de 2025, especificando puntualmente cuáles, sin ningún tipo de censura u omisión la fecha del estado de cuenta, el nombre o denominación o razón social del propietario, RFC del propietario, las cuentas bancarias de las </w:t>
      </w:r>
      <w:r>
        <w:rPr>
          <w:rFonts w:ascii="Palatino Linotype" w:eastAsia="Palatino Linotype" w:hAnsi="Palatino Linotype" w:cs="Palatino Linotype"/>
          <w:i/>
          <w:sz w:val="22"/>
          <w:szCs w:val="22"/>
        </w:rPr>
        <w:t xml:space="preserve">que describen los estados de cuenta y los saldos vigentes a su favor. 7. Proporcione los estados de cuenta TODAS las cuentas de cheques que tenga a su favor el </w:t>
      </w:r>
      <w:proofErr w:type="gramStart"/>
      <w:r>
        <w:rPr>
          <w:rFonts w:ascii="Palatino Linotype" w:eastAsia="Palatino Linotype" w:hAnsi="Palatino Linotype" w:cs="Palatino Linotype"/>
          <w:i/>
          <w:sz w:val="22"/>
          <w:szCs w:val="22"/>
        </w:rPr>
        <w:t>Secretaria</w:t>
      </w:r>
      <w:proofErr w:type="gramEnd"/>
      <w:r>
        <w:rPr>
          <w:rFonts w:ascii="Palatino Linotype" w:eastAsia="Palatino Linotype" w:hAnsi="Palatino Linotype" w:cs="Palatino Linotype"/>
          <w:i/>
          <w:sz w:val="22"/>
          <w:szCs w:val="22"/>
        </w:rPr>
        <w:t xml:space="preserve"> de Transporte del Gobierno del Estado de México con cualquier instituciones bancarias</w:t>
      </w:r>
      <w:r>
        <w:rPr>
          <w:rFonts w:ascii="Palatino Linotype" w:eastAsia="Palatino Linotype" w:hAnsi="Palatino Linotype" w:cs="Palatino Linotype"/>
          <w:i/>
          <w:sz w:val="22"/>
          <w:szCs w:val="22"/>
        </w:rPr>
        <w:t xml:space="preserve"> o financiera, a partir del año 2020 a la actualidad 23 de febrero de 2025, especificando la fecha del estado de cuenta, el nombre o denominación o razón social del propietario, RFC del propietario, las cuentas bancarias de las que deriven los estados de c</w:t>
      </w:r>
      <w:r>
        <w:rPr>
          <w:rFonts w:ascii="Palatino Linotype" w:eastAsia="Palatino Linotype" w:hAnsi="Palatino Linotype" w:cs="Palatino Linotype"/>
          <w:i/>
          <w:sz w:val="22"/>
          <w:szCs w:val="22"/>
        </w:rPr>
        <w:t>uenta y saldos en pesos mexicanos.” (Sic)</w:t>
      </w:r>
    </w:p>
    <w:p w14:paraId="74260770" w14:textId="77777777" w:rsidR="00A30E1C" w:rsidRDefault="00A30E1C">
      <w:pPr>
        <w:pBdr>
          <w:top w:val="nil"/>
          <w:left w:val="nil"/>
          <w:bottom w:val="nil"/>
          <w:right w:val="nil"/>
          <w:between w:val="nil"/>
        </w:pBdr>
        <w:tabs>
          <w:tab w:val="left" w:pos="993"/>
        </w:tabs>
        <w:spacing w:line="276" w:lineRule="auto"/>
        <w:ind w:left="567" w:right="701"/>
        <w:jc w:val="both"/>
        <w:rPr>
          <w:rFonts w:ascii="Palatino Linotype" w:eastAsia="Palatino Linotype" w:hAnsi="Palatino Linotype" w:cs="Palatino Linotype"/>
          <w:b/>
          <w:sz w:val="22"/>
          <w:szCs w:val="22"/>
        </w:rPr>
      </w:pPr>
    </w:p>
    <w:p w14:paraId="71F8443A" w14:textId="77777777" w:rsidR="00A30E1C" w:rsidRDefault="00F15DFE">
      <w:pPr>
        <w:pBdr>
          <w:top w:val="nil"/>
          <w:left w:val="nil"/>
          <w:bottom w:val="nil"/>
          <w:right w:val="nil"/>
          <w:between w:val="nil"/>
        </w:pBdr>
        <w:tabs>
          <w:tab w:val="left" w:pos="709"/>
          <w:tab w:val="left" w:pos="851"/>
        </w:tabs>
        <w:spacing w:line="276" w:lineRule="auto"/>
        <w:ind w:left="567" w:right="701"/>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 xml:space="preserve">Razones o motivos de la inconformidad: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La información que proporcionaron no es completa, la misma tiene datos censurado y ocultados que se solicitan expresamente, siendo que no dan respuesta de la forma en la que</w:t>
      </w:r>
      <w:r>
        <w:rPr>
          <w:rFonts w:ascii="Palatino Linotype" w:eastAsia="Palatino Linotype" w:hAnsi="Palatino Linotype" w:cs="Palatino Linotype"/>
          <w:b/>
          <w:i/>
          <w:sz w:val="22"/>
          <w:szCs w:val="22"/>
          <w:u w:val="single"/>
        </w:rPr>
        <w:t xml:space="preserve"> se </w:t>
      </w:r>
      <w:proofErr w:type="spellStart"/>
      <w:r>
        <w:rPr>
          <w:rFonts w:ascii="Palatino Linotype" w:eastAsia="Palatino Linotype" w:hAnsi="Palatino Linotype" w:cs="Palatino Linotype"/>
          <w:b/>
          <w:i/>
          <w:sz w:val="22"/>
          <w:szCs w:val="22"/>
          <w:u w:val="single"/>
        </w:rPr>
        <w:t>solicito</w:t>
      </w:r>
      <w:proofErr w:type="spellEnd"/>
      <w:r>
        <w:rPr>
          <w:rFonts w:ascii="Palatino Linotype" w:eastAsia="Palatino Linotype" w:hAnsi="Palatino Linotype" w:cs="Palatino Linotype"/>
          <w:b/>
          <w:i/>
          <w:sz w:val="22"/>
          <w:szCs w:val="22"/>
          <w:u w:val="single"/>
        </w:rPr>
        <w:t xml:space="preserve"> y no fundamentan adecuadamente la respuesta de su actuar</w:t>
      </w:r>
      <w:r>
        <w:rPr>
          <w:rFonts w:ascii="Palatino Linotype" w:eastAsia="Palatino Linotype" w:hAnsi="Palatino Linotype" w:cs="Palatino Linotype"/>
          <w:i/>
          <w:sz w:val="22"/>
          <w:szCs w:val="22"/>
        </w:rPr>
        <w:t>.” (Sic)</w:t>
      </w:r>
    </w:p>
    <w:p w14:paraId="5C5E5EAD" w14:textId="77777777" w:rsidR="00A30E1C" w:rsidRDefault="00A30E1C">
      <w:pPr>
        <w:pBdr>
          <w:top w:val="nil"/>
          <w:left w:val="nil"/>
          <w:bottom w:val="nil"/>
          <w:right w:val="nil"/>
          <w:between w:val="nil"/>
        </w:pBdr>
        <w:tabs>
          <w:tab w:val="left" w:pos="709"/>
          <w:tab w:val="left" w:pos="851"/>
        </w:tabs>
        <w:spacing w:line="276" w:lineRule="auto"/>
        <w:ind w:left="567" w:right="701"/>
        <w:jc w:val="both"/>
        <w:rPr>
          <w:rFonts w:ascii="Palatino Linotype" w:eastAsia="Palatino Linotype" w:hAnsi="Palatino Linotype" w:cs="Palatino Linotype"/>
          <w:i/>
          <w:sz w:val="22"/>
          <w:szCs w:val="22"/>
        </w:rPr>
      </w:pPr>
    </w:p>
    <w:p w14:paraId="2B630B8F" w14:textId="77777777" w:rsidR="00A30E1C" w:rsidRDefault="00F15DFE">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Turno.</w:t>
      </w:r>
      <w:r>
        <w:rPr>
          <w:rFonts w:ascii="Palatino Linotype" w:eastAsia="Palatino Linotype" w:hAnsi="Palatino Linotype" w:cs="Palatino Linotype"/>
          <w:sz w:val="22"/>
          <w:szCs w:val="22"/>
        </w:rPr>
        <w:t xml:space="preserve"> 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sz w:val="22"/>
          <w:szCs w:val="22"/>
        </w:rPr>
        <w:t>04064/INFOEM/IP/RR/2025</w:t>
      </w:r>
      <w:r>
        <w:rPr>
          <w:rFonts w:ascii="Palatino Linotype" w:eastAsia="Palatino Linotype" w:hAnsi="Palatino Linotype" w:cs="Palatino Linotype"/>
          <w:sz w:val="22"/>
          <w:szCs w:val="22"/>
        </w:rPr>
        <w:t xml:space="preserve">, se turnó por el sistema electrónico del Instituto de </w:t>
      </w:r>
      <w:r>
        <w:rPr>
          <w:rFonts w:ascii="Palatino Linotype" w:eastAsia="Palatino Linotype" w:hAnsi="Palatino Linotype" w:cs="Palatino Linotype"/>
          <w:sz w:val="22"/>
          <w:szCs w:val="22"/>
        </w:rPr>
        <w:lastRenderedPageBreak/>
        <w:t>Tran</w:t>
      </w:r>
      <w:r>
        <w:rPr>
          <w:rFonts w:ascii="Palatino Linotype" w:eastAsia="Palatino Linotype" w:hAnsi="Palatino Linotype" w:cs="Palatino Linotype"/>
          <w:sz w:val="22"/>
          <w:szCs w:val="22"/>
        </w:rPr>
        <w:t xml:space="preserve">sparencia, Acceso a la Información Pública y Protección de Datos Personales del Estado de México y Municipios, a la </w:t>
      </w:r>
      <w:r>
        <w:rPr>
          <w:rFonts w:ascii="Palatino Linotype" w:eastAsia="Palatino Linotype" w:hAnsi="Palatino Linotype" w:cs="Palatino Linotype"/>
          <w:b/>
          <w:sz w:val="22"/>
          <w:szCs w:val="22"/>
        </w:rPr>
        <w:t>Comisionada Guadalupe Ramírez Peña</w:t>
      </w:r>
      <w:r>
        <w:rPr>
          <w:rFonts w:ascii="Palatino Linotype" w:eastAsia="Palatino Linotype" w:hAnsi="Palatino Linotype" w:cs="Palatino Linotype"/>
          <w:sz w:val="22"/>
          <w:szCs w:val="22"/>
        </w:rPr>
        <w:t xml:space="preserve"> para su análisis, estudio, elaboración del proyecto y presentación ante el Pleno de este Instituto.</w:t>
      </w:r>
    </w:p>
    <w:p w14:paraId="11BF3855" w14:textId="77777777" w:rsidR="00A30E1C" w:rsidRDefault="00A30E1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FE0BE03" w14:textId="77777777" w:rsidR="00A30E1C" w:rsidRDefault="00F15DFE">
      <w:pPr>
        <w:numPr>
          <w:ilvl w:val="0"/>
          <w:numId w:val="2"/>
        </w:numPr>
        <w:pBdr>
          <w:top w:val="nil"/>
          <w:left w:val="nil"/>
          <w:bottom w:val="nil"/>
          <w:right w:val="nil"/>
          <w:between w:val="nil"/>
        </w:pBdr>
        <w:tabs>
          <w:tab w:val="left" w:pos="142"/>
          <w:tab w:val="left" w:pos="284"/>
        </w:tabs>
        <w:spacing w:line="360" w:lineRule="auto"/>
        <w:ind w:left="0" w:right="49"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Admi</w:t>
      </w:r>
      <w:r>
        <w:rPr>
          <w:rFonts w:ascii="Palatino Linotype" w:eastAsia="Palatino Linotype" w:hAnsi="Palatino Linotype" w:cs="Palatino Linotype"/>
          <w:b/>
          <w:sz w:val="22"/>
          <w:szCs w:val="22"/>
        </w:rPr>
        <w:t>sión del recurso de revisión</w:t>
      </w:r>
      <w:r>
        <w:rPr>
          <w:rFonts w:ascii="Palatino Linotype" w:eastAsia="Palatino Linotype" w:hAnsi="Palatino Linotype" w:cs="Palatino Linotype"/>
          <w:sz w:val="22"/>
          <w:szCs w:val="22"/>
        </w:rPr>
        <w:t xml:space="preserve">: En fecha </w:t>
      </w:r>
      <w:r>
        <w:rPr>
          <w:rFonts w:ascii="Palatino Linotype" w:eastAsia="Palatino Linotype" w:hAnsi="Palatino Linotype" w:cs="Palatino Linotype"/>
          <w:b/>
          <w:sz w:val="22"/>
          <w:szCs w:val="22"/>
        </w:rPr>
        <w:t>diez de abril de dos mil veinticinco</w:t>
      </w:r>
      <w:r>
        <w:rPr>
          <w:rFonts w:ascii="Palatino Linotype" w:eastAsia="Palatino Linotype" w:hAnsi="Palatino Linotype" w:cs="Palatino Linotype"/>
          <w:sz w:val="22"/>
          <w:szCs w:val="22"/>
        </w:rPr>
        <w:t>, la Comisionada Ponente admitió a trámite el recurso de revisión que ahora se resuelve, dando un plazo máximo de siete días hábiles para que las partes manifestaran lo que a su der</w:t>
      </w:r>
      <w:r>
        <w:rPr>
          <w:rFonts w:ascii="Palatino Linotype" w:eastAsia="Palatino Linotype" w:hAnsi="Palatino Linotype" w:cs="Palatino Linotype"/>
          <w:sz w:val="22"/>
          <w:szCs w:val="22"/>
        </w:rPr>
        <w:t xml:space="preserve">echo resultara conveniente, ofrecieran pruebas, formularan alegatos y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presentara su informe justificado. </w:t>
      </w:r>
    </w:p>
    <w:p w14:paraId="1BE66E94" w14:textId="77777777" w:rsidR="00A30E1C" w:rsidRDefault="00A30E1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22CF669" w14:textId="77777777" w:rsidR="00A30E1C" w:rsidRDefault="00F15DFE">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Informe Justificado. </w:t>
      </w:r>
      <w:r>
        <w:rPr>
          <w:rFonts w:ascii="Palatino Linotype" w:eastAsia="Palatino Linotype" w:hAnsi="Palatino Linotype" w:cs="Palatino Linotype"/>
          <w:sz w:val="22"/>
          <w:szCs w:val="22"/>
        </w:rPr>
        <w:t xml:space="preserve">De las constancias que obran en el expediente electrónico </w:t>
      </w:r>
      <w:proofErr w:type="spellStart"/>
      <w:r>
        <w:rPr>
          <w:rFonts w:ascii="Palatino Linotype" w:eastAsia="Palatino Linotype" w:hAnsi="Palatino Linotype" w:cs="Palatino Linotype"/>
          <w:sz w:val="22"/>
          <w:szCs w:val="22"/>
        </w:rPr>
        <w:t>aperturado</w:t>
      </w:r>
      <w:proofErr w:type="spellEnd"/>
      <w:r>
        <w:rPr>
          <w:rFonts w:ascii="Palatino Linotype" w:eastAsia="Palatino Linotype" w:hAnsi="Palatino Linotype" w:cs="Palatino Linotype"/>
          <w:sz w:val="22"/>
          <w:szCs w:val="22"/>
        </w:rPr>
        <w:t xml:space="preserve"> con motivo del presente medio de impugna</w:t>
      </w:r>
      <w:r>
        <w:rPr>
          <w:rFonts w:ascii="Palatino Linotype" w:eastAsia="Palatino Linotype" w:hAnsi="Palatino Linotype" w:cs="Palatino Linotype"/>
          <w:sz w:val="22"/>
          <w:szCs w:val="22"/>
        </w:rPr>
        <w:t xml:space="preserve">ción, se advierte que durante el periodo de manifestaciones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en fecha </w:t>
      </w:r>
      <w:r>
        <w:rPr>
          <w:rFonts w:ascii="Palatino Linotype" w:eastAsia="Palatino Linotype" w:hAnsi="Palatino Linotype" w:cs="Palatino Linotype"/>
          <w:b/>
          <w:sz w:val="22"/>
          <w:szCs w:val="22"/>
        </w:rPr>
        <w:t xml:space="preserve">veinticuatro de abril de dos mil veinticinco </w:t>
      </w:r>
      <w:r>
        <w:rPr>
          <w:rFonts w:ascii="Palatino Linotype" w:eastAsia="Palatino Linotype" w:hAnsi="Palatino Linotype" w:cs="Palatino Linotype"/>
          <w:sz w:val="22"/>
          <w:szCs w:val="22"/>
        </w:rPr>
        <w:t>rindió su informe justificado, a través de dos archivos electrónicos que contienen la siguiente información:</w:t>
      </w:r>
    </w:p>
    <w:p w14:paraId="41F60165" w14:textId="77777777" w:rsidR="00A30E1C" w:rsidRDefault="00A30E1C">
      <w:pPr>
        <w:rPr>
          <w:rFonts w:ascii="Palatino Linotype" w:eastAsia="Palatino Linotype" w:hAnsi="Palatino Linotype" w:cs="Palatino Linotype"/>
          <w:b/>
          <w:sz w:val="22"/>
          <w:szCs w:val="22"/>
        </w:rPr>
      </w:pPr>
    </w:p>
    <w:p w14:paraId="15A06539" w14:textId="77777777" w:rsidR="00A30E1C" w:rsidRDefault="00F15DFE">
      <w:pPr>
        <w:numPr>
          <w:ilvl w:val="0"/>
          <w:numId w:val="1"/>
        </w:numPr>
        <w:pBdr>
          <w:top w:val="nil"/>
          <w:left w:val="nil"/>
          <w:bottom w:val="nil"/>
          <w:right w:val="nil"/>
          <w:between w:val="nil"/>
        </w:pBdr>
        <w:spacing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Oficio del 24 de abril de 2025, a través del cual el Titular de la Unidad de Transparencia rinde informe justificado en el que ratifica la respuesta inicial.</w:t>
      </w:r>
    </w:p>
    <w:p w14:paraId="4557F3E7" w14:textId="77777777" w:rsidR="00A30E1C" w:rsidRDefault="00F15DFE">
      <w:pPr>
        <w:numPr>
          <w:ilvl w:val="0"/>
          <w:numId w:val="1"/>
        </w:numPr>
        <w:pBdr>
          <w:top w:val="nil"/>
          <w:left w:val="nil"/>
          <w:bottom w:val="nil"/>
          <w:right w:val="nil"/>
          <w:between w:val="nil"/>
        </w:pBdr>
        <w:spacing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Oficio del 21 de abril de 2025, a través del cual la </w:t>
      </w:r>
      <w:proofErr w:type="gramStart"/>
      <w:r>
        <w:rPr>
          <w:rFonts w:ascii="Palatino Linotype" w:eastAsia="Palatino Linotype" w:hAnsi="Palatino Linotype" w:cs="Palatino Linotype"/>
          <w:sz w:val="22"/>
          <w:szCs w:val="22"/>
        </w:rPr>
        <w:t>Subdirectora</w:t>
      </w:r>
      <w:proofErr w:type="gramEnd"/>
      <w:r>
        <w:rPr>
          <w:rFonts w:ascii="Palatino Linotype" w:eastAsia="Palatino Linotype" w:hAnsi="Palatino Linotype" w:cs="Palatino Linotype"/>
          <w:sz w:val="22"/>
          <w:szCs w:val="22"/>
        </w:rPr>
        <w:t xml:space="preserve"> de Finanzas ratifica su respuest</w:t>
      </w:r>
      <w:r>
        <w:rPr>
          <w:rFonts w:ascii="Palatino Linotype" w:eastAsia="Palatino Linotype" w:hAnsi="Palatino Linotype" w:cs="Palatino Linotype"/>
          <w:sz w:val="22"/>
          <w:szCs w:val="22"/>
        </w:rPr>
        <w:t>a inicial.</w:t>
      </w:r>
    </w:p>
    <w:p w14:paraId="5A34C799" w14:textId="77777777" w:rsidR="00A30E1C" w:rsidRDefault="00A30E1C">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14:paraId="35DA1AE4" w14:textId="77777777" w:rsidR="00A30E1C" w:rsidRDefault="00F15DF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Documentos que se pusieron a la vista de la parte </w:t>
      </w:r>
      <w:r>
        <w:rPr>
          <w:rFonts w:ascii="Palatino Linotype" w:eastAsia="Palatino Linotype" w:hAnsi="Palatino Linotype" w:cs="Palatino Linotype"/>
          <w:b/>
          <w:sz w:val="22"/>
          <w:szCs w:val="22"/>
        </w:rPr>
        <w:t xml:space="preserve">Recurrente, </w:t>
      </w:r>
      <w:r>
        <w:rPr>
          <w:rFonts w:ascii="Palatino Linotype" w:eastAsia="Palatino Linotype" w:hAnsi="Palatino Linotype" w:cs="Palatino Linotype"/>
          <w:sz w:val="22"/>
          <w:szCs w:val="22"/>
        </w:rPr>
        <w:t xml:space="preserve">a fin de que manifestara lo que a su derecho resultara conveniente; no obstante, fue omisa en ejercer dicha prerrogativa. </w:t>
      </w:r>
    </w:p>
    <w:p w14:paraId="0B465C4C" w14:textId="77777777" w:rsidR="00A30E1C" w:rsidRDefault="00A30E1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254F7D51" w14:textId="77777777" w:rsidR="00A30E1C" w:rsidRDefault="00F15DFE">
      <w:pPr>
        <w:spacing w:line="360" w:lineRule="auto"/>
        <w:jc w:val="both"/>
        <w:rPr>
          <w:rFonts w:ascii="Palatino Linotype" w:eastAsia="Palatino Linotype" w:hAnsi="Palatino Linotype" w:cs="Palatino Linotype"/>
          <w:sz w:val="22"/>
          <w:szCs w:val="22"/>
        </w:rPr>
      </w:pPr>
      <w:bookmarkStart w:id="4" w:name="_heading=h.fx7vcrn1mcia" w:colFirst="0" w:colLast="0"/>
      <w:bookmarkEnd w:id="4"/>
      <w:r>
        <w:rPr>
          <w:rFonts w:ascii="Palatino Linotype" w:eastAsia="Palatino Linotype" w:hAnsi="Palatino Linotype" w:cs="Palatino Linotype"/>
          <w:b/>
          <w:sz w:val="22"/>
          <w:szCs w:val="22"/>
        </w:rPr>
        <w:t>7. Ampliación del término para resolver</w:t>
      </w:r>
      <w:r>
        <w:rPr>
          <w:rFonts w:ascii="Palatino Linotype" w:eastAsia="Palatino Linotype" w:hAnsi="Palatino Linotype" w:cs="Palatino Linotype"/>
          <w:sz w:val="22"/>
          <w:szCs w:val="22"/>
        </w:rPr>
        <w:t xml:space="preserve">. Mediante acuerdo </w:t>
      </w:r>
      <w:r>
        <w:rPr>
          <w:rFonts w:ascii="Palatino Linotype" w:eastAsia="Palatino Linotype" w:hAnsi="Palatino Linotype" w:cs="Palatino Linotype"/>
          <w:sz w:val="22"/>
          <w:szCs w:val="22"/>
        </w:rPr>
        <w:t xml:space="preserve">del </w:t>
      </w:r>
      <w:r>
        <w:rPr>
          <w:rFonts w:ascii="Palatino Linotype" w:eastAsia="Palatino Linotype" w:hAnsi="Palatino Linotype" w:cs="Palatino Linotype"/>
          <w:b/>
          <w:sz w:val="22"/>
          <w:szCs w:val="22"/>
        </w:rPr>
        <w:t>siete de julio de dos mil veinticinco</w:t>
      </w:r>
      <w:r>
        <w:rPr>
          <w:rFonts w:ascii="Palatino Linotype" w:eastAsia="Palatino Linotype" w:hAnsi="Palatino Linotype" w:cs="Palatino Linotype"/>
          <w:sz w:val="22"/>
          <w:szCs w:val="22"/>
        </w:rPr>
        <w:t xml:space="preserve">, se amplió el término para resolver el recurso de revisión en términos del artículo </w:t>
      </w:r>
      <w:r>
        <w:rPr>
          <w:rFonts w:ascii="Palatino Linotype" w:eastAsia="Palatino Linotype" w:hAnsi="Palatino Linotype" w:cs="Palatino Linotype"/>
          <w:sz w:val="22"/>
          <w:szCs w:val="22"/>
        </w:rPr>
        <w:lastRenderedPageBreak/>
        <w:t>181 párrafo tercero de la Ley de Transparencia y Acceso a la Información Pública del Estado de México y Municipios.</w:t>
      </w:r>
    </w:p>
    <w:p w14:paraId="75875E9F" w14:textId="77777777" w:rsidR="00A30E1C" w:rsidRDefault="00A30E1C">
      <w:pPr>
        <w:spacing w:line="360" w:lineRule="auto"/>
        <w:jc w:val="both"/>
        <w:rPr>
          <w:rFonts w:ascii="Palatino Linotype" w:eastAsia="Palatino Linotype" w:hAnsi="Palatino Linotype" w:cs="Palatino Linotype"/>
          <w:sz w:val="22"/>
          <w:szCs w:val="22"/>
        </w:rPr>
      </w:pPr>
    </w:p>
    <w:p w14:paraId="6545DD90"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organism</w:t>
      </w:r>
      <w:r>
        <w:rPr>
          <w:rFonts w:ascii="Palatino Linotype" w:eastAsia="Palatino Linotype" w:hAnsi="Palatino Linotype" w:cs="Palatino Linotype"/>
          <w:sz w:val="22"/>
          <w:szCs w:val="22"/>
        </w:rPr>
        <w:t>o garante no pasa por alto justificar, que el plazo para emitir la resolución en el presente asunto encuentra justificación en el alto número de recursos de revisión recibidos, circunstancia atípica que ha rebasado las capacidades técnicas y humanas del pe</w:t>
      </w:r>
      <w:r>
        <w:rPr>
          <w:rFonts w:ascii="Palatino Linotype" w:eastAsia="Palatino Linotype" w:hAnsi="Palatino Linotype" w:cs="Palatino Linotype"/>
          <w:sz w:val="22"/>
          <w:szCs w:val="22"/>
        </w:rPr>
        <w:t>rsonal encargado de la proyección de las resoluciones a dichos medios de impugnación.</w:t>
      </w:r>
    </w:p>
    <w:p w14:paraId="4451DB6B" w14:textId="77777777" w:rsidR="00A30E1C" w:rsidRDefault="00A30E1C">
      <w:pPr>
        <w:spacing w:line="360" w:lineRule="auto"/>
        <w:jc w:val="both"/>
        <w:rPr>
          <w:rFonts w:ascii="Palatino Linotype" w:eastAsia="Palatino Linotype" w:hAnsi="Palatino Linotype" w:cs="Palatino Linotype"/>
          <w:sz w:val="22"/>
          <w:szCs w:val="22"/>
        </w:rPr>
      </w:pPr>
    </w:p>
    <w:p w14:paraId="135B6640"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ello, es menester precisar </w:t>
      </w:r>
      <w:proofErr w:type="gramStart"/>
      <w:r>
        <w:rPr>
          <w:rFonts w:ascii="Palatino Linotype" w:eastAsia="Palatino Linotype" w:hAnsi="Palatino Linotype" w:cs="Palatino Linotype"/>
          <w:sz w:val="22"/>
          <w:szCs w:val="22"/>
        </w:rPr>
        <w:t>que</w:t>
      </w:r>
      <w:proofErr w:type="gramEnd"/>
      <w:r>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w:t>
      </w:r>
      <w:r>
        <w:rPr>
          <w:rFonts w:ascii="Palatino Linotype" w:eastAsia="Palatino Linotype" w:hAnsi="Palatino Linotype" w:cs="Palatino Linotype"/>
          <w:sz w:val="22"/>
          <w:szCs w:val="22"/>
        </w:rPr>
        <w:t>idad de asuntos conforme a los parámetros establecidos por diversos órganos jurisdiccionales federales, aplicables también en procedimientos análogos, como el que nos ocupa.</w:t>
      </w:r>
    </w:p>
    <w:p w14:paraId="346E5894" w14:textId="77777777" w:rsidR="00A30E1C" w:rsidRDefault="00A30E1C">
      <w:pPr>
        <w:spacing w:line="360" w:lineRule="auto"/>
        <w:jc w:val="both"/>
        <w:rPr>
          <w:rFonts w:ascii="Palatino Linotype" w:eastAsia="Palatino Linotype" w:hAnsi="Palatino Linotype" w:cs="Palatino Linotype"/>
          <w:sz w:val="22"/>
          <w:szCs w:val="22"/>
        </w:rPr>
      </w:pPr>
    </w:p>
    <w:p w14:paraId="0848E981"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en términos de lo que establecen los artículos 8.1 y 25 de la Convención Ame</w:t>
      </w:r>
      <w:r>
        <w:rPr>
          <w:rFonts w:ascii="Palatino Linotype" w:eastAsia="Palatino Linotype" w:hAnsi="Palatino Linotype" w:cs="Palatino Linotype"/>
          <w:sz w:val="22"/>
          <w:szCs w:val="22"/>
        </w:rPr>
        <w:t>ricana sobre Derechos Humanos, los recursos deben ser sencillos y resolverse en el menor tiempo posible, tomando en consideración la dilación total del procedimiento; esto es, en un plazo razonable.</w:t>
      </w:r>
    </w:p>
    <w:p w14:paraId="7032B521" w14:textId="77777777" w:rsidR="00A30E1C" w:rsidRDefault="00A30E1C">
      <w:pPr>
        <w:spacing w:line="360" w:lineRule="auto"/>
        <w:jc w:val="both"/>
        <w:rPr>
          <w:rFonts w:ascii="Palatino Linotype" w:eastAsia="Palatino Linotype" w:hAnsi="Palatino Linotype" w:cs="Palatino Linotype"/>
          <w:sz w:val="22"/>
          <w:szCs w:val="22"/>
        </w:rPr>
      </w:pPr>
    </w:p>
    <w:p w14:paraId="645BA6D3"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el legislador fijó los términos procesal</w:t>
      </w:r>
      <w:r>
        <w:rPr>
          <w:rFonts w:ascii="Palatino Linotype" w:eastAsia="Palatino Linotype" w:hAnsi="Palatino Linotype" w:cs="Palatino Linotype"/>
          <w:sz w:val="22"/>
          <w:szCs w:val="22"/>
        </w:rPr>
        <w:t xml:space="preserve">es en las leyes, de manera general, sin que pudiera prever la variada gama de casos que son resueltos por los órganos jurisdiccionales o cuasi jurisdiccionales, tanto por la complejidad de los hechos, como por el número de casos que conocen. </w:t>
      </w:r>
    </w:p>
    <w:p w14:paraId="2B1BE5F6" w14:textId="77777777" w:rsidR="00A30E1C" w:rsidRDefault="00A30E1C">
      <w:pPr>
        <w:spacing w:line="360" w:lineRule="auto"/>
        <w:jc w:val="both"/>
        <w:rPr>
          <w:rFonts w:ascii="Palatino Linotype" w:eastAsia="Palatino Linotype" w:hAnsi="Palatino Linotype" w:cs="Palatino Linotype"/>
          <w:sz w:val="22"/>
          <w:szCs w:val="22"/>
        </w:rPr>
      </w:pPr>
    </w:p>
    <w:p w14:paraId="6851EB20"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ello, ex</w:t>
      </w:r>
      <w:r>
        <w:rPr>
          <w:rFonts w:ascii="Palatino Linotype" w:eastAsia="Palatino Linotype" w:hAnsi="Palatino Linotype" w:cs="Palatino Linotype"/>
          <w:sz w:val="22"/>
          <w:szCs w:val="22"/>
        </w:rPr>
        <w:t xml:space="preserve">cepcionalmente, si un asunto es resuelto con posterioridad a los plazos señalados por la norma debe analizarse la razonabilidad del tiempo necesario para su resolución atentos a los siguientes criterios: </w:t>
      </w:r>
    </w:p>
    <w:p w14:paraId="29B625E2" w14:textId="77777777" w:rsidR="00A30E1C" w:rsidRDefault="00A30E1C">
      <w:pPr>
        <w:spacing w:line="360" w:lineRule="auto"/>
        <w:jc w:val="both"/>
        <w:rPr>
          <w:rFonts w:ascii="Palatino Linotype" w:eastAsia="Palatino Linotype" w:hAnsi="Palatino Linotype" w:cs="Palatino Linotype"/>
          <w:strike/>
          <w:sz w:val="22"/>
          <w:szCs w:val="22"/>
        </w:rPr>
      </w:pPr>
    </w:p>
    <w:p w14:paraId="4BD82139" w14:textId="77777777" w:rsidR="00A30E1C" w:rsidRDefault="00F15DFE">
      <w:pPr>
        <w:numPr>
          <w:ilvl w:val="0"/>
          <w:numId w:val="4"/>
        </w:numPr>
        <w:tabs>
          <w:tab w:val="left" w:pos="993"/>
        </w:tabs>
        <w:spacing w:line="360" w:lineRule="auto"/>
        <w:ind w:left="567" w:right="900"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Complejidad del Asunto:</w:t>
      </w:r>
      <w:r>
        <w:rPr>
          <w:rFonts w:ascii="Palatino Linotype" w:eastAsia="Palatino Linotype" w:hAnsi="Palatino Linotype" w:cs="Palatino Linotype"/>
          <w:sz w:val="22"/>
          <w:szCs w:val="22"/>
        </w:rPr>
        <w:t xml:space="preserve"> La complejidad de la prueb</w:t>
      </w:r>
      <w:r>
        <w:rPr>
          <w:rFonts w:ascii="Palatino Linotype" w:eastAsia="Palatino Linotype" w:hAnsi="Palatino Linotype" w:cs="Palatino Linotype"/>
          <w:sz w:val="22"/>
          <w:szCs w:val="22"/>
        </w:rPr>
        <w:t xml:space="preserve">a, la pluralidad de sujetos procesales, el tiempo transcurrido, las características y contexto del recurso. </w:t>
      </w:r>
    </w:p>
    <w:p w14:paraId="3D7F648B" w14:textId="77777777" w:rsidR="00A30E1C" w:rsidRDefault="00F15DFE">
      <w:pPr>
        <w:numPr>
          <w:ilvl w:val="0"/>
          <w:numId w:val="4"/>
        </w:numPr>
        <w:tabs>
          <w:tab w:val="left" w:pos="993"/>
        </w:tabs>
        <w:spacing w:line="360" w:lineRule="auto"/>
        <w:ind w:left="567" w:right="900"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Actividad Procesal del interesado</w:t>
      </w:r>
      <w:r>
        <w:rPr>
          <w:rFonts w:ascii="Palatino Linotype" w:eastAsia="Palatino Linotype" w:hAnsi="Palatino Linotype" w:cs="Palatino Linotype"/>
          <w:sz w:val="22"/>
          <w:szCs w:val="22"/>
        </w:rPr>
        <w:t>. Acciones u omisiones del interesado.</w:t>
      </w:r>
    </w:p>
    <w:p w14:paraId="5B41045B" w14:textId="77777777" w:rsidR="00A30E1C" w:rsidRDefault="00F15DFE">
      <w:pPr>
        <w:numPr>
          <w:ilvl w:val="0"/>
          <w:numId w:val="4"/>
        </w:numPr>
        <w:tabs>
          <w:tab w:val="left" w:pos="993"/>
        </w:tabs>
        <w:spacing w:line="360" w:lineRule="auto"/>
        <w:ind w:left="567" w:right="900"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Conducta de la Autoridad:</w:t>
      </w:r>
      <w:r>
        <w:rPr>
          <w:rFonts w:ascii="Palatino Linotype" w:eastAsia="Palatino Linotype" w:hAnsi="Palatino Linotype" w:cs="Palatino Linotype"/>
          <w:sz w:val="22"/>
          <w:szCs w:val="22"/>
        </w:rPr>
        <w:t xml:space="preserve"> Las Acciones u omisiones realizadas en el procedi</w:t>
      </w:r>
      <w:r>
        <w:rPr>
          <w:rFonts w:ascii="Palatino Linotype" w:eastAsia="Palatino Linotype" w:hAnsi="Palatino Linotype" w:cs="Palatino Linotype"/>
          <w:sz w:val="22"/>
          <w:szCs w:val="22"/>
        </w:rPr>
        <w:t>miento. Así como si la autoridad actuó con la debida diligencia.</w:t>
      </w:r>
    </w:p>
    <w:p w14:paraId="68510B6C" w14:textId="77777777" w:rsidR="00A30E1C" w:rsidRDefault="00F15DFE">
      <w:pPr>
        <w:numPr>
          <w:ilvl w:val="0"/>
          <w:numId w:val="4"/>
        </w:numPr>
        <w:tabs>
          <w:tab w:val="left" w:pos="993"/>
        </w:tabs>
        <w:spacing w:line="360" w:lineRule="auto"/>
        <w:ind w:left="567" w:right="900"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La afectación generada en la situación jurídica de la persona involucrada en el proceso:</w:t>
      </w:r>
      <w:r>
        <w:rPr>
          <w:rFonts w:ascii="Palatino Linotype" w:eastAsia="Palatino Linotype" w:hAnsi="Palatino Linotype" w:cs="Palatino Linotype"/>
          <w:sz w:val="22"/>
          <w:szCs w:val="22"/>
        </w:rPr>
        <w:t xml:space="preserve"> Violación a sus derechos humanos.</w:t>
      </w:r>
    </w:p>
    <w:p w14:paraId="08300B73" w14:textId="77777777" w:rsidR="00A30E1C" w:rsidRDefault="00A30E1C">
      <w:pPr>
        <w:tabs>
          <w:tab w:val="left" w:pos="993"/>
        </w:tabs>
        <w:spacing w:line="360" w:lineRule="auto"/>
        <w:ind w:left="567" w:right="900"/>
        <w:jc w:val="both"/>
        <w:rPr>
          <w:rFonts w:ascii="Palatino Linotype" w:eastAsia="Palatino Linotype" w:hAnsi="Palatino Linotype" w:cs="Palatino Linotype"/>
          <w:sz w:val="22"/>
          <w:szCs w:val="22"/>
        </w:rPr>
      </w:pPr>
    </w:p>
    <w:p w14:paraId="3633ECC1"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modo que, cuando se trate de un asunto excepcional, por alguna o</w:t>
      </w:r>
      <w:r>
        <w:rPr>
          <w:rFonts w:ascii="Palatino Linotype" w:eastAsia="Palatino Linotype" w:hAnsi="Palatino Linotype" w:cs="Palatino Linotype"/>
          <w:sz w:val="22"/>
          <w:szCs w:val="22"/>
        </w:rPr>
        <w:t xml:space="preserve"> todas las características mencionadas; o bien, cuando el ingreso de asuntos al órgano jurisdiccional o cuasi jurisdiccional respectivo supere notoriamente al que podría considerarse normal, debe concluirse que es una excluyente de responsabilidad en relac</w:t>
      </w:r>
      <w:r>
        <w:rPr>
          <w:rFonts w:ascii="Palatino Linotype" w:eastAsia="Palatino Linotype" w:hAnsi="Palatino Linotype" w:cs="Palatino Linotype"/>
          <w:sz w:val="22"/>
          <w:szCs w:val="22"/>
        </w:rPr>
        <w:t>ión con la actuación del funcionario, como ha acontecido en el caso que nos ocupa.</w:t>
      </w:r>
    </w:p>
    <w:p w14:paraId="010E87E0" w14:textId="77777777" w:rsidR="00A30E1C" w:rsidRDefault="00A30E1C">
      <w:pPr>
        <w:spacing w:line="360" w:lineRule="auto"/>
        <w:jc w:val="both"/>
        <w:rPr>
          <w:rFonts w:ascii="Palatino Linotype" w:eastAsia="Palatino Linotype" w:hAnsi="Palatino Linotype" w:cs="Palatino Linotype"/>
          <w:sz w:val="22"/>
          <w:szCs w:val="22"/>
        </w:rPr>
      </w:pPr>
    </w:p>
    <w:p w14:paraId="257F5519"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sz w:val="22"/>
          <w:szCs w:val="22"/>
        </w:rPr>
        <w:t>“TÉRMINOS PROCESALES. PARA DETE</w:t>
      </w:r>
      <w:r>
        <w:rPr>
          <w:rFonts w:ascii="Palatino Linotype" w:eastAsia="Palatino Linotype" w:hAnsi="Palatino Linotype" w:cs="Palatino Linotype"/>
          <w:i/>
          <w:sz w:val="22"/>
          <w:szCs w:val="22"/>
        </w:rPr>
        <w:t>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2"/>
          <w:szCs w:val="22"/>
        </w:rPr>
        <w:t>, visible en la Gaceta del Seminario Judicial de la Federación con el registro d</w:t>
      </w:r>
      <w:r>
        <w:rPr>
          <w:rFonts w:ascii="Palatino Linotype" w:eastAsia="Palatino Linotype" w:hAnsi="Palatino Linotype" w:cs="Palatino Linotype"/>
          <w:sz w:val="22"/>
          <w:szCs w:val="22"/>
        </w:rPr>
        <w:t>igital 205635.</w:t>
      </w:r>
    </w:p>
    <w:p w14:paraId="20F066D1" w14:textId="77777777" w:rsidR="00A30E1C" w:rsidRDefault="00A30E1C">
      <w:pPr>
        <w:spacing w:line="360" w:lineRule="auto"/>
        <w:jc w:val="both"/>
        <w:rPr>
          <w:rFonts w:ascii="Palatino Linotype" w:eastAsia="Palatino Linotype" w:hAnsi="Palatino Linotype" w:cs="Palatino Linotype"/>
          <w:b/>
          <w:sz w:val="22"/>
          <w:szCs w:val="22"/>
        </w:rPr>
      </w:pPr>
    </w:p>
    <w:p w14:paraId="41A530E3"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w:t>
      </w:r>
      <w:r>
        <w:rPr>
          <w:rFonts w:ascii="Palatino Linotype" w:eastAsia="Palatino Linotype" w:hAnsi="Palatino Linotype" w:cs="Palatino Linotype"/>
          <w:sz w:val="22"/>
          <w:szCs w:val="22"/>
        </w:rPr>
        <w:t xml:space="preserve">ta este Instituto para atender la enorme </w:t>
      </w:r>
      <w:r>
        <w:rPr>
          <w:rFonts w:ascii="Palatino Linotype" w:eastAsia="Palatino Linotype" w:hAnsi="Palatino Linotype" w:cs="Palatino Linotype"/>
          <w:sz w:val="22"/>
          <w:szCs w:val="22"/>
        </w:rPr>
        <w:lastRenderedPageBreak/>
        <w:t>demanda de usuarios que acuden para que se les garantice su Derecho de acceso a la información Pública y Protección de Datos Personales, aunado a la complejidad de los hechos a los que se refieren, así como al volum</w:t>
      </w:r>
      <w:r>
        <w:rPr>
          <w:rFonts w:ascii="Palatino Linotype" w:eastAsia="Palatino Linotype" w:hAnsi="Palatino Linotype" w:cs="Palatino Linotype"/>
          <w:sz w:val="22"/>
          <w:szCs w:val="22"/>
        </w:rPr>
        <w:t>en del expediente, la extensión de los escritos y pruebas aportadas y desahogadas por las partes; lo que impide la tramitación de los recursos dentro de los términos legales previamente establecidos por la Ley, por tratarse de causas de fuerza mayor.</w:t>
      </w:r>
    </w:p>
    <w:p w14:paraId="79514532" w14:textId="77777777" w:rsidR="00A30E1C" w:rsidRDefault="00A30E1C">
      <w:pPr>
        <w:spacing w:line="360" w:lineRule="auto"/>
        <w:jc w:val="both"/>
        <w:rPr>
          <w:rFonts w:ascii="Palatino Linotype" w:eastAsia="Palatino Linotype" w:hAnsi="Palatino Linotype" w:cs="Palatino Linotype"/>
          <w:sz w:val="22"/>
          <w:szCs w:val="22"/>
        </w:rPr>
      </w:pPr>
    </w:p>
    <w:p w14:paraId="3DD897AF"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w:t>
      </w:r>
      <w:r>
        <w:rPr>
          <w:rFonts w:ascii="Palatino Linotype" w:eastAsia="Palatino Linotype" w:hAnsi="Palatino Linotype" w:cs="Palatino Linotype"/>
          <w:sz w:val="22"/>
          <w:szCs w:val="22"/>
        </w:rPr>
        <w:t>especto, también son de considerar los criterios sostenidos por el Cuarto Tribunal Colegiado en Materia Administrativa del Primer Circuito, cuyos rubros y datos de identificación son los siguientes:</w:t>
      </w:r>
    </w:p>
    <w:p w14:paraId="393FEC9E" w14:textId="77777777" w:rsidR="00A30E1C" w:rsidRDefault="00A30E1C">
      <w:pPr>
        <w:spacing w:line="360" w:lineRule="auto"/>
        <w:jc w:val="both"/>
        <w:rPr>
          <w:rFonts w:ascii="Palatino Linotype" w:eastAsia="Palatino Linotype" w:hAnsi="Palatino Linotype" w:cs="Palatino Linotype"/>
          <w:sz w:val="22"/>
          <w:szCs w:val="22"/>
        </w:rPr>
      </w:pPr>
    </w:p>
    <w:p w14:paraId="64652D48" w14:textId="77777777" w:rsidR="00A30E1C" w:rsidRDefault="00F15DFE">
      <w:pPr>
        <w:spacing w:line="360" w:lineRule="auto"/>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i/>
          <w:sz w:val="22"/>
          <w:szCs w:val="22"/>
        </w:rPr>
        <w:t>“PLAZO RAZONABLE PARA RESOLVER. DIMENSIÓN Y EFECTOS DE ESTE CONCEPTO CUANDO SE ADUCE EXCESIVA CARGA DE TRABAJO</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xml:space="preserve"> consultable en el Seminario Judicial de la Federación y su gaceta, con el registro digital 2002351.</w:t>
      </w:r>
    </w:p>
    <w:p w14:paraId="188712BA" w14:textId="77777777" w:rsidR="00A30E1C" w:rsidRDefault="00F15DFE">
      <w:pPr>
        <w:spacing w:line="360" w:lineRule="auto"/>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Pr>
          <w:rFonts w:ascii="Palatino Linotype" w:eastAsia="Palatino Linotype" w:hAnsi="Palatino Linotype" w:cs="Palatino Linotype"/>
          <w:sz w:val="22"/>
          <w:szCs w:val="22"/>
        </w:rPr>
        <w:t>, visible en el Seminario Judicial de la Federación y su gaceta, con el registro digital 2002350.</w:t>
      </w:r>
    </w:p>
    <w:p w14:paraId="10E62ECF" w14:textId="77777777" w:rsidR="00A30E1C" w:rsidRDefault="00A30E1C">
      <w:pPr>
        <w:spacing w:line="360" w:lineRule="auto"/>
        <w:ind w:left="851" w:right="900"/>
        <w:jc w:val="both"/>
        <w:rPr>
          <w:rFonts w:ascii="Palatino Linotype" w:eastAsia="Palatino Linotype" w:hAnsi="Palatino Linotype" w:cs="Palatino Linotype"/>
          <w:sz w:val="22"/>
          <w:szCs w:val="22"/>
        </w:rPr>
      </w:pPr>
    </w:p>
    <w:p w14:paraId="699E6861"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ello, este organismo gar</w:t>
      </w:r>
      <w:r>
        <w:rPr>
          <w:rFonts w:ascii="Palatino Linotype" w:eastAsia="Palatino Linotype" w:hAnsi="Palatino Linotype" w:cs="Palatino Linotype"/>
          <w:sz w:val="22"/>
          <w:szCs w:val="22"/>
        </w:rPr>
        <w:t>ante comprometido con la tutela de los derechos humanos confiados, señala que este exceso del plazo legal para resolver el presente asunto, resulta de carácter excepcional.</w:t>
      </w:r>
    </w:p>
    <w:p w14:paraId="7D173F61" w14:textId="77777777" w:rsidR="00A30E1C" w:rsidRDefault="00A30E1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7FE76CE3" w14:textId="77777777" w:rsidR="00A30E1C" w:rsidRDefault="00F15DFE">
      <w:pPr>
        <w:numPr>
          <w:ilvl w:val="0"/>
          <w:numId w:val="2"/>
        </w:numPr>
        <w:pBdr>
          <w:top w:val="nil"/>
          <w:left w:val="nil"/>
          <w:bottom w:val="nil"/>
          <w:right w:val="nil"/>
          <w:between w:val="nil"/>
        </w:pBdr>
        <w:tabs>
          <w:tab w:val="left" w:pos="142"/>
          <w:tab w:val="left" w:pos="284"/>
        </w:tabs>
        <w:spacing w:line="360" w:lineRule="auto"/>
        <w:ind w:left="0" w:right="49"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Cierre de instrucción</w:t>
      </w:r>
      <w:r>
        <w:rPr>
          <w:rFonts w:ascii="Palatino Linotype" w:eastAsia="Palatino Linotype" w:hAnsi="Palatino Linotype" w:cs="Palatino Linotype"/>
          <w:sz w:val="22"/>
          <w:szCs w:val="22"/>
        </w:rPr>
        <w:t xml:space="preserve">. En fecha </w:t>
      </w:r>
      <w:r>
        <w:rPr>
          <w:rFonts w:ascii="Palatino Linotype" w:eastAsia="Palatino Linotype" w:hAnsi="Palatino Linotype" w:cs="Palatino Linotype"/>
          <w:b/>
          <w:sz w:val="22"/>
          <w:szCs w:val="22"/>
        </w:rPr>
        <w:t>catorce de julio de dos mil veinticinco</w:t>
      </w:r>
      <w:r>
        <w:rPr>
          <w:rFonts w:ascii="Palatino Linotype" w:eastAsia="Palatino Linotype" w:hAnsi="Palatino Linotype" w:cs="Palatino Linotype"/>
          <w:sz w:val="22"/>
          <w:szCs w:val="22"/>
        </w:rPr>
        <w:t>, la Comisi</w:t>
      </w:r>
      <w:r>
        <w:rPr>
          <w:rFonts w:ascii="Palatino Linotype" w:eastAsia="Palatino Linotype" w:hAnsi="Palatino Linotype" w:cs="Palatino Linotype"/>
          <w:sz w:val="22"/>
          <w:szCs w:val="22"/>
        </w:rPr>
        <w:t>onada Ponente determinó el cierre de instrucción en términos de la fracción VI del artículo 185 de la Ley de Transparencia y Acceso a la Información Pública del Estado de México y Municipios.</w:t>
      </w:r>
    </w:p>
    <w:p w14:paraId="6C493C05" w14:textId="77777777" w:rsidR="00A30E1C" w:rsidRDefault="00A30E1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09079E3" w14:textId="77777777" w:rsidR="00A30E1C" w:rsidRDefault="00F15DFE">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Debido a que fue debidamente sustanciado el expediente electrónico y no existe diligencia pendiente de desahogo, se emite la Resolución que conforme a Derecho proceda, de acuerdo con los siguientes: </w:t>
      </w:r>
    </w:p>
    <w:p w14:paraId="51A0CCDC" w14:textId="77777777" w:rsidR="00A30E1C" w:rsidRDefault="00A30E1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0DFF422" w14:textId="77777777" w:rsidR="00A30E1C" w:rsidRDefault="00F15DFE">
      <w:pPr>
        <w:spacing w:line="360" w:lineRule="auto"/>
        <w:ind w:right="49"/>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II.</w:t>
      </w:r>
      <w:r>
        <w:rPr>
          <w:rFonts w:ascii="Palatino Linotype" w:eastAsia="Palatino Linotype" w:hAnsi="Palatino Linotype" w:cs="Palatino Linotype"/>
          <w:b/>
          <w:sz w:val="22"/>
          <w:szCs w:val="22"/>
        </w:rPr>
        <w:tab/>
        <w:t>C O N S I D E R A N D O:</w:t>
      </w:r>
    </w:p>
    <w:p w14:paraId="4AA57885" w14:textId="77777777" w:rsidR="00A30E1C" w:rsidRDefault="00A30E1C">
      <w:pPr>
        <w:spacing w:line="360" w:lineRule="auto"/>
        <w:ind w:right="49"/>
        <w:jc w:val="both"/>
        <w:rPr>
          <w:rFonts w:ascii="Palatino Linotype" w:eastAsia="Palatino Linotype" w:hAnsi="Palatino Linotype" w:cs="Palatino Linotype"/>
          <w:sz w:val="22"/>
          <w:szCs w:val="22"/>
        </w:rPr>
      </w:pPr>
    </w:p>
    <w:p w14:paraId="490D5AAF"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Primero. Competencia.</w:t>
      </w:r>
      <w:r>
        <w:rPr>
          <w:rFonts w:ascii="Palatino Linotype" w:eastAsia="Palatino Linotype" w:hAnsi="Palatino Linotype" w:cs="Palatino Linotype"/>
          <w:sz w:val="22"/>
          <w:szCs w:val="22"/>
        </w:rPr>
        <w:t xml:space="preserve"> El </w:t>
      </w:r>
      <w:r>
        <w:rPr>
          <w:rFonts w:ascii="Palatino Linotype" w:eastAsia="Palatino Linotype" w:hAnsi="Palatino Linotype" w:cs="Palatino Linotype"/>
          <w:sz w:val="22"/>
          <w:szCs w:val="22"/>
        </w:rPr>
        <w:t>Instituto de Transparencia, Acceso a la Información Pública y Protección de Datos Personales del Estado de México y Municipios, es competente para conocer y resolver el presente recurso de revisión interpuesto por la parte recurrente, conforme a lo dispues</w:t>
      </w:r>
      <w:r>
        <w:rPr>
          <w:rFonts w:ascii="Palatino Linotype" w:eastAsia="Palatino Linotype" w:hAnsi="Palatino Linotype" w:cs="Palatino Linotype"/>
          <w:sz w:val="22"/>
          <w:szCs w:val="22"/>
        </w:rPr>
        <w:t>to en los artículos 6, apartado A de la Constitución Política de los Estados Unidos Mexicanos; 5 párrafos trigésimo noveno, cuadragésimo y cuadragésimo primero fracciones IV y V de la Constitución Política del Estado Libre y Soberano de México; 2, fracción</w:t>
      </w:r>
      <w:r>
        <w:rPr>
          <w:rFonts w:ascii="Palatino Linotype" w:eastAsia="Palatino Linotype" w:hAnsi="Palatino Linotype" w:cs="Palatino Linotype"/>
          <w:sz w:val="22"/>
          <w:szCs w:val="22"/>
        </w:rPr>
        <w:t xml:space="preserve"> II; 29, 36 fracciones I y II; 176, 178, 181, 185, fracción I, 186 y 188 de la Ley Transparencia y Acceso a la Información Pública del Estado de México y Municipios; 9, fracciones I y XXIII y 11 del Reglamento Interior del Instituto de Transparencia, Acces</w:t>
      </w:r>
      <w:r>
        <w:rPr>
          <w:rFonts w:ascii="Palatino Linotype" w:eastAsia="Palatino Linotype" w:hAnsi="Palatino Linotype" w:cs="Palatino Linotype"/>
          <w:sz w:val="22"/>
          <w:szCs w:val="22"/>
        </w:rPr>
        <w:t>o a la Información Pública y Protección de Datos Personales del Estado de México y Municipios.</w:t>
      </w:r>
    </w:p>
    <w:p w14:paraId="205CD9A5" w14:textId="77777777" w:rsidR="00A30E1C" w:rsidRDefault="00A30E1C">
      <w:pPr>
        <w:spacing w:line="360" w:lineRule="auto"/>
        <w:ind w:right="49"/>
        <w:jc w:val="both"/>
        <w:rPr>
          <w:rFonts w:ascii="Palatino Linotype" w:eastAsia="Palatino Linotype" w:hAnsi="Palatino Linotype" w:cs="Palatino Linotype"/>
          <w:sz w:val="22"/>
          <w:szCs w:val="22"/>
        </w:rPr>
      </w:pPr>
    </w:p>
    <w:p w14:paraId="25166243"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Segundo. Oportunidad y Procedibilidad del Recurso de Revisión</w:t>
      </w:r>
      <w:r>
        <w:rPr>
          <w:rFonts w:ascii="Palatino Linotype" w:eastAsia="Palatino Linotype" w:hAnsi="Palatino Linotype" w:cs="Palatino Linotype"/>
          <w:sz w:val="22"/>
          <w:szCs w:val="22"/>
        </w:rPr>
        <w:t>. Previo al estudio del fondo del asunto, se procede a analizar los requisitos de oportunidad y pro</w:t>
      </w:r>
      <w:r>
        <w:rPr>
          <w:rFonts w:ascii="Palatino Linotype" w:eastAsia="Palatino Linotype" w:hAnsi="Palatino Linotype" w:cs="Palatino Linotype"/>
          <w:sz w:val="22"/>
          <w:szCs w:val="22"/>
        </w:rPr>
        <w:t>cedibilidad que debe reunir el recurso de revisión interpuesto, previstos en los artículos 178 y 180 de la Ley de Transparencia y Acceso a la Información Pública del Estado de México y Municipios.</w:t>
      </w:r>
    </w:p>
    <w:p w14:paraId="66C47D94" w14:textId="77777777" w:rsidR="00A30E1C" w:rsidRDefault="00A30E1C">
      <w:pPr>
        <w:spacing w:line="360" w:lineRule="auto"/>
        <w:jc w:val="both"/>
        <w:rPr>
          <w:rFonts w:ascii="Palatino Linotype" w:eastAsia="Palatino Linotype" w:hAnsi="Palatino Linotype" w:cs="Palatino Linotype"/>
          <w:sz w:val="22"/>
          <w:szCs w:val="22"/>
        </w:rPr>
      </w:pPr>
    </w:p>
    <w:p w14:paraId="1B127D6C" w14:textId="77777777" w:rsidR="00A30E1C" w:rsidRDefault="00F15DFE">
      <w:pPr>
        <w:spacing w:line="360" w:lineRule="auto"/>
        <w:jc w:val="both"/>
        <w:rPr>
          <w:rFonts w:ascii="Palatino Linotype" w:eastAsia="Palatino Linotype" w:hAnsi="Palatino Linotype" w:cs="Palatino Linotype"/>
          <w:sz w:val="22"/>
          <w:szCs w:val="22"/>
        </w:rPr>
      </w:pPr>
      <w:bookmarkStart w:id="5" w:name="_heading=h.3znysh7" w:colFirst="0" w:colLast="0"/>
      <w:bookmarkEnd w:id="5"/>
      <w:r>
        <w:rPr>
          <w:rFonts w:ascii="Palatino Linotype" w:eastAsia="Palatino Linotype" w:hAnsi="Palatino Linotype" w:cs="Palatino Linotype"/>
          <w:sz w:val="22"/>
          <w:szCs w:val="22"/>
        </w:rPr>
        <w:lastRenderedPageBreak/>
        <w:t>El recurso de revisión fue interpuesto dentro del plazo de</w:t>
      </w:r>
      <w:r>
        <w:rPr>
          <w:rFonts w:ascii="Palatino Linotype" w:eastAsia="Palatino Linotype" w:hAnsi="Palatino Linotype" w:cs="Palatino Linotype"/>
          <w:sz w:val="22"/>
          <w:szCs w:val="22"/>
        </w:rPr>
        <w:t xml:space="preserv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remitió su respuesta en fecha </w:t>
      </w:r>
      <w:r>
        <w:rPr>
          <w:rFonts w:ascii="Palatino Linotype" w:eastAsia="Palatino Linotype" w:hAnsi="Palatino Linotype" w:cs="Palatino Linotype"/>
          <w:b/>
          <w:sz w:val="22"/>
          <w:szCs w:val="22"/>
        </w:rPr>
        <w:t>catorce de marzo de dos mil veinticinco</w:t>
      </w: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mientra</w:t>
      </w:r>
      <w:r>
        <w:rPr>
          <w:rFonts w:ascii="Palatino Linotype" w:eastAsia="Palatino Linotype" w:hAnsi="Palatino Linotype" w:cs="Palatino Linotype"/>
          <w:sz w:val="22"/>
          <w:szCs w:val="22"/>
        </w:rPr>
        <w:t xml:space="preserve">s que el recurso de revisión interpuesto por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se tuvo por presentado el </w:t>
      </w:r>
      <w:r>
        <w:rPr>
          <w:rFonts w:ascii="Palatino Linotype" w:eastAsia="Palatino Linotype" w:hAnsi="Palatino Linotype" w:cs="Palatino Linotype"/>
          <w:b/>
          <w:sz w:val="22"/>
          <w:szCs w:val="22"/>
        </w:rPr>
        <w:t>siete de abril de dos mil veinticinco</w:t>
      </w:r>
      <w:r>
        <w:rPr>
          <w:rFonts w:ascii="Palatino Linotype" w:eastAsia="Palatino Linotype" w:hAnsi="Palatino Linotype" w:cs="Palatino Linotype"/>
          <w:sz w:val="22"/>
          <w:szCs w:val="22"/>
        </w:rPr>
        <w:t xml:space="preserve">, esto es al </w:t>
      </w:r>
      <w:r>
        <w:rPr>
          <w:rFonts w:ascii="Palatino Linotype" w:eastAsia="Palatino Linotype" w:hAnsi="Palatino Linotype" w:cs="Palatino Linotype"/>
          <w:b/>
          <w:sz w:val="22"/>
          <w:szCs w:val="22"/>
        </w:rPr>
        <w:t>décimo quinto</w:t>
      </w:r>
      <w:r>
        <w:rPr>
          <w:rFonts w:ascii="Palatino Linotype" w:eastAsia="Palatino Linotype" w:hAnsi="Palatino Linotype" w:cs="Palatino Linotype"/>
          <w:sz w:val="22"/>
          <w:szCs w:val="22"/>
        </w:rPr>
        <w:t xml:space="preserve"> día hábil siguiente a la fecha en que se tuvo conocimiento de la respuesta; por lo que, se concluye q</w:t>
      </w:r>
      <w:r>
        <w:rPr>
          <w:rFonts w:ascii="Palatino Linotype" w:eastAsia="Palatino Linotype" w:hAnsi="Palatino Linotype" w:cs="Palatino Linotype"/>
          <w:sz w:val="22"/>
          <w:szCs w:val="22"/>
        </w:rPr>
        <w:t>ue el presente recurso de revisión se encuentra dentro de los márgenes temporales previstos en las disposiciones legales referidas.</w:t>
      </w:r>
    </w:p>
    <w:p w14:paraId="2F6245DE" w14:textId="77777777" w:rsidR="00A30E1C" w:rsidRDefault="00A30E1C">
      <w:pPr>
        <w:spacing w:line="360" w:lineRule="auto"/>
        <w:jc w:val="both"/>
        <w:rPr>
          <w:rFonts w:ascii="Palatino Linotype" w:eastAsia="Palatino Linotype" w:hAnsi="Palatino Linotype" w:cs="Palatino Linotype"/>
          <w:sz w:val="22"/>
          <w:szCs w:val="22"/>
        </w:rPr>
      </w:pPr>
    </w:p>
    <w:p w14:paraId="681F20E0" w14:textId="77777777" w:rsidR="00A30E1C" w:rsidRDefault="00F15DFE">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Así también, por cuanto hace a la procedibilidad del recurso de revisión, una vez realizado el análisis del formato de inte</w:t>
      </w:r>
      <w:r>
        <w:rPr>
          <w:rFonts w:ascii="Palatino Linotype" w:eastAsia="Palatino Linotype" w:hAnsi="Palatino Linotype" w:cs="Palatino Linotype"/>
          <w:sz w:val="22"/>
          <w:szCs w:val="22"/>
        </w:rPr>
        <w:t>rposición del recurso, se concluye la acreditación plena de los elementos formales precisados por el artículo 180 de la Ley de Transparencia y Acceso a la Información Pública del Estado de México y Municipios, en atención a que fue presentado mediante el f</w:t>
      </w:r>
      <w:r>
        <w:rPr>
          <w:rFonts w:ascii="Palatino Linotype" w:eastAsia="Palatino Linotype" w:hAnsi="Palatino Linotype" w:cs="Palatino Linotype"/>
          <w:sz w:val="22"/>
          <w:szCs w:val="22"/>
        </w:rPr>
        <w:t xml:space="preserve">ormato visible en el </w:t>
      </w:r>
      <w:r>
        <w:rPr>
          <w:rFonts w:ascii="Palatino Linotype" w:eastAsia="Palatino Linotype" w:hAnsi="Palatino Linotype" w:cs="Palatino Linotype"/>
          <w:b/>
          <w:sz w:val="22"/>
          <w:szCs w:val="22"/>
        </w:rPr>
        <w:t>SAIMEX.</w:t>
      </w:r>
    </w:p>
    <w:p w14:paraId="0D3D194E" w14:textId="77777777" w:rsidR="00A30E1C" w:rsidRDefault="00A30E1C">
      <w:pPr>
        <w:spacing w:line="360" w:lineRule="auto"/>
        <w:jc w:val="both"/>
        <w:rPr>
          <w:rFonts w:ascii="Palatino Linotype" w:eastAsia="Palatino Linotype" w:hAnsi="Palatino Linotype" w:cs="Palatino Linotype"/>
          <w:strike/>
          <w:sz w:val="22"/>
          <w:szCs w:val="22"/>
        </w:rPr>
      </w:pPr>
    </w:p>
    <w:p w14:paraId="7C007656"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Finalmente, resulta procedente la interposición del recurso de revisión citado al rubro, toda vez que se actualiza la hipótesis prevista en el artículo 179 fracciones II, V y XIII de la ley de la materia, que a la letra dice:</w:t>
      </w:r>
    </w:p>
    <w:p w14:paraId="38C8B981" w14:textId="77777777" w:rsidR="00A30E1C" w:rsidRDefault="00A30E1C">
      <w:pPr>
        <w:spacing w:line="360" w:lineRule="auto"/>
        <w:jc w:val="both"/>
        <w:rPr>
          <w:rFonts w:ascii="Palatino Linotype" w:eastAsia="Palatino Linotype" w:hAnsi="Palatino Linotype" w:cs="Palatino Linotype"/>
          <w:sz w:val="22"/>
          <w:szCs w:val="22"/>
        </w:rPr>
      </w:pPr>
    </w:p>
    <w:p w14:paraId="078151E0" w14:textId="77777777" w:rsidR="00A30E1C" w:rsidRDefault="00F15DFE">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72EA0D9" w14:textId="77777777" w:rsidR="00A30E1C" w:rsidRDefault="00F15DFE">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2DD473A" w14:textId="77777777" w:rsidR="00A30E1C" w:rsidRDefault="00F15DFE">
      <w:pPr>
        <w:ind w:left="567"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clasificación de la información;</w:t>
      </w:r>
      <w:r>
        <w:rPr>
          <w:rFonts w:ascii="Palatino Linotype" w:eastAsia="Palatino Linotype" w:hAnsi="Palatino Linotype" w:cs="Palatino Linotype"/>
          <w:b/>
          <w:i/>
          <w:sz w:val="22"/>
          <w:szCs w:val="22"/>
        </w:rPr>
        <w:br/>
        <w:t>…</w:t>
      </w:r>
    </w:p>
    <w:p w14:paraId="1E023DDC" w14:textId="77777777" w:rsidR="00A30E1C" w:rsidRDefault="00F15DFE">
      <w:pPr>
        <w:ind w:left="567"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 La entrega de información incompleta; </w:t>
      </w:r>
    </w:p>
    <w:p w14:paraId="570BE6D4" w14:textId="77777777" w:rsidR="00A30E1C" w:rsidRDefault="00F15DFE">
      <w:pPr>
        <w:ind w:left="567"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7EA33EE9" w14:textId="77777777" w:rsidR="00A30E1C" w:rsidRDefault="00F15DFE">
      <w:pPr>
        <w:ind w:left="567"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XIII. La falta, deficiencia o insuficiencia de la fundamentación y/o motivación en la respuesta; y”</w:t>
      </w:r>
      <w:r>
        <w:rPr>
          <w:rFonts w:ascii="Palatino Linotype" w:eastAsia="Palatino Linotype" w:hAnsi="Palatino Linotype" w:cs="Palatino Linotype"/>
          <w:i/>
          <w:sz w:val="22"/>
          <w:szCs w:val="22"/>
        </w:rPr>
        <w:t xml:space="preserve"> </w:t>
      </w:r>
    </w:p>
    <w:p w14:paraId="57B16010" w14:textId="77777777" w:rsidR="00A30E1C" w:rsidRDefault="00A30E1C">
      <w:pPr>
        <w:ind w:left="567" w:right="560"/>
        <w:jc w:val="both"/>
        <w:rPr>
          <w:rFonts w:ascii="Palatino Linotype" w:eastAsia="Palatino Linotype" w:hAnsi="Palatino Linotype" w:cs="Palatino Linotype"/>
          <w:i/>
          <w:sz w:val="22"/>
          <w:szCs w:val="22"/>
        </w:rPr>
      </w:pPr>
    </w:p>
    <w:p w14:paraId="4ABF238C" w14:textId="77777777" w:rsidR="00A30E1C" w:rsidRDefault="00F15DFE">
      <w:pPr>
        <w:ind w:left="567" w:right="560"/>
        <w:jc w:val="right"/>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21C3949E" w14:textId="77777777" w:rsidR="00A30E1C" w:rsidRDefault="00A30E1C">
      <w:pPr>
        <w:spacing w:line="360" w:lineRule="auto"/>
        <w:jc w:val="both"/>
        <w:rPr>
          <w:rFonts w:ascii="Palatino Linotype" w:eastAsia="Palatino Linotype" w:hAnsi="Palatino Linotype" w:cs="Palatino Linotype"/>
          <w:sz w:val="22"/>
          <w:szCs w:val="22"/>
        </w:rPr>
      </w:pPr>
    </w:p>
    <w:p w14:paraId="6729344F"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Análisis de las causales de improcedencia y sobreseimiento del recurso de revisión.</w:t>
      </w:r>
      <w:r>
        <w:rPr>
          <w:sz w:val="22"/>
          <w:szCs w:val="22"/>
        </w:rPr>
        <w:t xml:space="preserve"> </w:t>
      </w:r>
      <w:r>
        <w:rPr>
          <w:rFonts w:ascii="Palatino Linotype" w:eastAsia="Palatino Linotype" w:hAnsi="Palatino Linotype" w:cs="Palatino Linotype"/>
          <w:sz w:val="22"/>
          <w:szCs w:val="22"/>
        </w:rPr>
        <w:t>Es menester resaltar que en el procedimien</w:t>
      </w:r>
      <w:r>
        <w:rPr>
          <w:rFonts w:ascii="Palatino Linotype" w:eastAsia="Palatino Linotype" w:hAnsi="Palatino Linotype" w:cs="Palatino Linotype"/>
          <w:sz w:val="22"/>
          <w:szCs w:val="22"/>
        </w:rPr>
        <w:t>to de acceso a la información pública y de los medios de impugnación de la materia, se advierten diversos   supuestos de procedibilidad que deben estudiarse con la finalidad de dar cumplimiento a los principios de legalidad y objetividad inmersos en el art</w:t>
      </w:r>
      <w:r>
        <w:rPr>
          <w:rFonts w:ascii="Palatino Linotype" w:eastAsia="Palatino Linotype" w:hAnsi="Palatino Linotype" w:cs="Palatino Linotype"/>
          <w:sz w:val="22"/>
          <w:szCs w:val="22"/>
        </w:rPr>
        <w:t>ículo 9 de Ley de Transparencia y Acceso a la Información Pública del Estado de México y Municipios, en correlación con la seguridad jurídica que debe generar lo actuado ante este Organismo Garante.</w:t>
      </w:r>
    </w:p>
    <w:p w14:paraId="32C89C68" w14:textId="77777777" w:rsidR="00A30E1C" w:rsidRDefault="00A30E1C">
      <w:pPr>
        <w:spacing w:line="360" w:lineRule="auto"/>
        <w:jc w:val="both"/>
        <w:rPr>
          <w:sz w:val="22"/>
          <w:szCs w:val="22"/>
        </w:rPr>
      </w:pPr>
    </w:p>
    <w:p w14:paraId="55251639"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Siendo una facultad legal entrar al estudio de las causa</w:t>
      </w:r>
      <w:r>
        <w:rPr>
          <w:rFonts w:ascii="Palatino Linotype" w:eastAsia="Palatino Linotype" w:hAnsi="Palatino Linotype" w:cs="Palatino Linotype"/>
          <w:sz w:val="22"/>
          <w:szCs w:val="22"/>
        </w:rPr>
        <w:t>s de improcedencia que hagan valer las partes o que se adviertan de oficio por este Instituto; presupuestos procesales de inicio o trámite de un proceso que dotan de seguridad jurídica las resoluciones emitidas por este organismo colegiado, máxime que se t</w:t>
      </w:r>
      <w:r>
        <w:rPr>
          <w:rFonts w:ascii="Palatino Linotype" w:eastAsia="Palatino Linotype" w:hAnsi="Palatino Linotype" w:cs="Palatino Linotype"/>
          <w:sz w:val="22"/>
          <w:szCs w:val="22"/>
        </w:rPr>
        <w:t>rata de una figura procesal adoptada en la ley de la materia, la cual permite dilucidar alguna causal que impida el estudio y resolución de un asunto en su fondo, cuando una vez admitido el recurso de revisión se advierta una causa de improcedencia que per</w:t>
      </w:r>
      <w:r>
        <w:rPr>
          <w:rFonts w:ascii="Palatino Linotype" w:eastAsia="Palatino Linotype" w:hAnsi="Palatino Linotype" w:cs="Palatino Linotype"/>
          <w:sz w:val="22"/>
          <w:szCs w:val="22"/>
        </w:rPr>
        <w:t>mita sobreseerlo. Estudio de causales de improcedencia que no son incompatibles con el derecho de acceso a la justicia, ya que este no se coarta por regular causas de improcedencia y sobreseimiento con tales fines.</w:t>
      </w:r>
    </w:p>
    <w:p w14:paraId="0AD27DC0" w14:textId="77777777" w:rsidR="00A30E1C" w:rsidRDefault="00A30E1C">
      <w:pPr>
        <w:spacing w:line="360" w:lineRule="auto"/>
        <w:jc w:val="both"/>
        <w:rPr>
          <w:sz w:val="22"/>
          <w:szCs w:val="22"/>
        </w:rPr>
      </w:pPr>
    </w:p>
    <w:p w14:paraId="482ED796" w14:textId="77777777" w:rsidR="00A30E1C" w:rsidRDefault="00F15DFE">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manera preliminar en el caso concreto</w:t>
      </w:r>
      <w:r>
        <w:rPr>
          <w:rFonts w:ascii="Palatino Linotype" w:eastAsia="Palatino Linotype" w:hAnsi="Palatino Linotype" w:cs="Palatino Linotype"/>
          <w:sz w:val="22"/>
          <w:szCs w:val="22"/>
        </w:rPr>
        <w:t xml:space="preserve"> conviene analizar si se actualiza alguna de las causales de sobreseimiento del recurso de revisión.</w:t>
      </w:r>
    </w:p>
    <w:p w14:paraId="48116F1B" w14:textId="77777777" w:rsidR="00A30E1C" w:rsidRDefault="00A30E1C">
      <w:pPr>
        <w:spacing w:line="360" w:lineRule="auto"/>
        <w:ind w:right="51"/>
        <w:jc w:val="both"/>
        <w:rPr>
          <w:rFonts w:ascii="Palatino Linotype" w:eastAsia="Palatino Linotype" w:hAnsi="Palatino Linotype" w:cs="Palatino Linotype"/>
          <w:sz w:val="22"/>
          <w:szCs w:val="22"/>
        </w:rPr>
      </w:pPr>
    </w:p>
    <w:p w14:paraId="5FE041F0"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del análisis de la solicitud de información motivo del recurso de revisión que ahora se resuelve, se advierte que la persona solicitante requirió al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medularmente lo siguiente:</w:t>
      </w:r>
    </w:p>
    <w:p w14:paraId="394E79F1" w14:textId="77777777" w:rsidR="00A30E1C" w:rsidRDefault="00A30E1C">
      <w:pPr>
        <w:spacing w:line="360" w:lineRule="auto"/>
        <w:jc w:val="both"/>
        <w:rPr>
          <w:rFonts w:ascii="Palatino Linotype" w:eastAsia="Palatino Linotype" w:hAnsi="Palatino Linotype" w:cs="Palatino Linotype"/>
          <w:sz w:val="22"/>
          <w:szCs w:val="22"/>
        </w:rPr>
      </w:pPr>
    </w:p>
    <w:p w14:paraId="12A8DFA8" w14:textId="77777777" w:rsidR="00A30E1C" w:rsidRDefault="00F15DFE">
      <w:pPr>
        <w:numPr>
          <w:ilvl w:val="3"/>
          <w:numId w:val="2"/>
        </w:numPr>
        <w:pBdr>
          <w:top w:val="nil"/>
          <w:left w:val="nil"/>
          <w:bottom w:val="nil"/>
          <w:right w:val="nil"/>
          <w:between w:val="nil"/>
        </w:pBdr>
        <w:spacing w:line="276" w:lineRule="auto"/>
        <w:ind w:left="426" w:hanging="42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Los números y los contratos de apertura de cuenta bancaria celebrados entre la Secretaría de Transporte del Gobierno del Estado de México y cualquier institución bancaria o financiera, del 2020 al 23 de febrero </w:t>
      </w:r>
      <w:r>
        <w:rPr>
          <w:rFonts w:ascii="Palatino Linotype" w:eastAsia="Palatino Linotype" w:hAnsi="Palatino Linotype" w:cs="Palatino Linotype"/>
          <w:sz w:val="22"/>
          <w:szCs w:val="22"/>
        </w:rPr>
        <w:t>de 2025 (y se haga el señalamiento de los contratos vigentes).</w:t>
      </w:r>
    </w:p>
    <w:p w14:paraId="7398DFFC" w14:textId="77777777" w:rsidR="00A30E1C" w:rsidRDefault="00A30E1C">
      <w:pPr>
        <w:pBdr>
          <w:top w:val="nil"/>
          <w:left w:val="nil"/>
          <w:bottom w:val="nil"/>
          <w:right w:val="nil"/>
          <w:between w:val="nil"/>
        </w:pBdr>
        <w:ind w:left="426"/>
        <w:jc w:val="both"/>
        <w:rPr>
          <w:rFonts w:ascii="Palatino Linotype" w:eastAsia="Palatino Linotype" w:hAnsi="Palatino Linotype" w:cs="Palatino Linotype"/>
          <w:sz w:val="22"/>
          <w:szCs w:val="22"/>
        </w:rPr>
      </w:pPr>
    </w:p>
    <w:p w14:paraId="4AD5A9FA" w14:textId="77777777" w:rsidR="00A30E1C" w:rsidRDefault="00F15DFE">
      <w:pPr>
        <w:numPr>
          <w:ilvl w:val="3"/>
          <w:numId w:val="2"/>
        </w:numPr>
        <w:pBdr>
          <w:top w:val="nil"/>
          <w:left w:val="nil"/>
          <w:bottom w:val="nil"/>
          <w:right w:val="nil"/>
          <w:between w:val="nil"/>
        </w:pBdr>
        <w:spacing w:line="276" w:lineRule="auto"/>
        <w:ind w:left="426" w:hanging="42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números y los contratos de apertura de cuenta de cheques celebrados entre la Secretaría de Transporte del Gobierno del Estado de México y cualquier institución bancaria o financiera, del 2020 al 23 de febrero de 2025 (y se haga el señalamiento de los c</w:t>
      </w:r>
      <w:r>
        <w:rPr>
          <w:rFonts w:ascii="Palatino Linotype" w:eastAsia="Palatino Linotype" w:hAnsi="Palatino Linotype" w:cs="Palatino Linotype"/>
          <w:sz w:val="22"/>
          <w:szCs w:val="22"/>
        </w:rPr>
        <w:t>ontratos vigentes).</w:t>
      </w:r>
    </w:p>
    <w:p w14:paraId="01E6B729" w14:textId="77777777" w:rsidR="00A30E1C" w:rsidRDefault="00A30E1C">
      <w:pPr>
        <w:pBdr>
          <w:top w:val="nil"/>
          <w:left w:val="nil"/>
          <w:bottom w:val="nil"/>
          <w:right w:val="nil"/>
          <w:between w:val="nil"/>
        </w:pBdr>
        <w:spacing w:line="259" w:lineRule="auto"/>
        <w:ind w:left="720"/>
        <w:rPr>
          <w:rFonts w:ascii="Palatino Linotype" w:eastAsia="Palatino Linotype" w:hAnsi="Palatino Linotype" w:cs="Palatino Linotype"/>
          <w:sz w:val="22"/>
          <w:szCs w:val="22"/>
        </w:rPr>
      </w:pPr>
    </w:p>
    <w:p w14:paraId="0B0D637C" w14:textId="77777777" w:rsidR="00A30E1C" w:rsidRDefault="00F15DFE">
      <w:pPr>
        <w:numPr>
          <w:ilvl w:val="3"/>
          <w:numId w:val="2"/>
        </w:numPr>
        <w:pBdr>
          <w:top w:val="nil"/>
          <w:left w:val="nil"/>
          <w:bottom w:val="nil"/>
          <w:right w:val="nil"/>
          <w:between w:val="nil"/>
        </w:pBdr>
        <w:spacing w:line="276" w:lineRule="auto"/>
        <w:ind w:left="426" w:hanging="42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cuentas bancarias (incluidas las de cheques), los saldos actuales expresados en pesos mexicanos, el nombre o denominación de la institución bancaria o financiera la cual este a cargo de esas cuentas, el nombre, objeto, fin o denomi</w:t>
      </w:r>
      <w:r>
        <w:rPr>
          <w:rFonts w:ascii="Palatino Linotype" w:eastAsia="Palatino Linotype" w:hAnsi="Palatino Linotype" w:cs="Palatino Linotype"/>
          <w:sz w:val="22"/>
          <w:szCs w:val="22"/>
        </w:rPr>
        <w:t>nación que tenga cada cuenta, especificando cuales son las cuentas de Recursos Federales o del Ramo 33, así como los montos económicos de cada cuenta que tenga a su favor el Secretaria de Transporte del Gobierno del Estado de México, a partir del 2020 al 2</w:t>
      </w:r>
      <w:r>
        <w:rPr>
          <w:rFonts w:ascii="Palatino Linotype" w:eastAsia="Palatino Linotype" w:hAnsi="Palatino Linotype" w:cs="Palatino Linotype"/>
          <w:sz w:val="22"/>
          <w:szCs w:val="22"/>
        </w:rPr>
        <w:t>3 de febrero de 2025 (especificando las vigentes).</w:t>
      </w:r>
    </w:p>
    <w:p w14:paraId="1BAE3962" w14:textId="77777777" w:rsidR="00A30E1C" w:rsidRDefault="00A30E1C">
      <w:pPr>
        <w:pBdr>
          <w:top w:val="nil"/>
          <w:left w:val="nil"/>
          <w:bottom w:val="nil"/>
          <w:right w:val="nil"/>
          <w:between w:val="nil"/>
        </w:pBdr>
        <w:spacing w:line="259" w:lineRule="auto"/>
        <w:ind w:left="720"/>
        <w:rPr>
          <w:rFonts w:ascii="Palatino Linotype" w:eastAsia="Palatino Linotype" w:hAnsi="Palatino Linotype" w:cs="Palatino Linotype"/>
          <w:sz w:val="22"/>
          <w:szCs w:val="22"/>
        </w:rPr>
      </w:pPr>
    </w:p>
    <w:p w14:paraId="05DC2AF4" w14:textId="77777777" w:rsidR="00A30E1C" w:rsidRDefault="00F15DFE">
      <w:pPr>
        <w:numPr>
          <w:ilvl w:val="3"/>
          <w:numId w:val="2"/>
        </w:numPr>
        <w:pBdr>
          <w:top w:val="nil"/>
          <w:left w:val="nil"/>
          <w:bottom w:val="nil"/>
          <w:right w:val="nil"/>
          <w:between w:val="nil"/>
        </w:pBdr>
        <w:spacing w:after="160" w:line="276" w:lineRule="auto"/>
        <w:ind w:left="426" w:hanging="42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Estados de cuenta de todas las cuentas bancarias (incluidas las de cheques) que tenga a su favor la Secretaría de Transporte del Gobierno del Estado de México con cualquier institución bancaria o financiera, a partir del 2020 al 17 y 23 de febrero de 2025,</w:t>
      </w:r>
      <w:r>
        <w:rPr>
          <w:rFonts w:ascii="Palatino Linotype" w:eastAsia="Palatino Linotype" w:hAnsi="Palatino Linotype" w:cs="Palatino Linotype"/>
          <w:sz w:val="22"/>
          <w:szCs w:val="22"/>
        </w:rPr>
        <w:t xml:space="preserve"> respectivamente.</w:t>
      </w:r>
    </w:p>
    <w:p w14:paraId="6A688C5F" w14:textId="77777777" w:rsidR="00A30E1C" w:rsidRDefault="00A30E1C">
      <w:pPr>
        <w:pBdr>
          <w:top w:val="nil"/>
          <w:left w:val="nil"/>
          <w:bottom w:val="nil"/>
          <w:right w:val="nil"/>
          <w:between w:val="nil"/>
        </w:pBdr>
        <w:spacing w:after="160" w:line="276" w:lineRule="auto"/>
        <w:ind w:left="360" w:right="-150"/>
        <w:jc w:val="both"/>
        <w:rPr>
          <w:rFonts w:ascii="Palatino Linotype" w:eastAsia="Palatino Linotype" w:hAnsi="Palatino Linotype" w:cs="Palatino Linotype"/>
          <w:sz w:val="22"/>
          <w:szCs w:val="22"/>
        </w:rPr>
      </w:pPr>
    </w:p>
    <w:p w14:paraId="47DE03C5" w14:textId="77777777" w:rsidR="00A30E1C" w:rsidRDefault="00F15DFE">
      <w:pPr>
        <w:spacing w:line="360" w:lineRule="auto"/>
        <w:jc w:val="both"/>
        <w:rPr>
          <w:rFonts w:ascii="Palatino Linotype" w:eastAsia="Palatino Linotype" w:hAnsi="Palatino Linotype" w:cs="Palatino Linotype"/>
          <w:b/>
          <w:i/>
          <w:sz w:val="22"/>
          <w:szCs w:val="22"/>
        </w:rPr>
      </w:pPr>
      <w:r>
        <w:rPr>
          <w:rFonts w:ascii="Palatino Linotype" w:eastAsia="Palatino Linotype" w:hAnsi="Palatino Linotype" w:cs="Palatino Linotype"/>
          <w:sz w:val="22"/>
          <w:szCs w:val="22"/>
        </w:rPr>
        <w:t xml:space="preserve">En respuesta,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por conducto de la Subdirectora de Finanzas indicó que, esa unidad administrativa se encuentra materialmente imposibilitada para proporcionar la información solicitada, toda vez que del periodo comprendid</w:t>
      </w:r>
      <w:r>
        <w:rPr>
          <w:rFonts w:ascii="Palatino Linotype" w:eastAsia="Palatino Linotype" w:hAnsi="Palatino Linotype" w:cs="Palatino Linotype"/>
          <w:sz w:val="22"/>
          <w:szCs w:val="22"/>
        </w:rPr>
        <w:t>o del 2020 al 2025, no se tiene registro de ninguna dependencia, órgano o unidad administrativa que coincida con la designación de “Secretaría del Transporte del Gobierno del Estado de México”, así como los criterios de búsqueda seleccionados y por ello ha</w:t>
      </w:r>
      <w:r>
        <w:rPr>
          <w:rFonts w:ascii="Palatino Linotype" w:eastAsia="Palatino Linotype" w:hAnsi="Palatino Linotype" w:cs="Palatino Linotype"/>
          <w:sz w:val="22"/>
          <w:szCs w:val="22"/>
        </w:rPr>
        <w:t>y notoria incompetencia para conocer de lo requerido.</w:t>
      </w:r>
    </w:p>
    <w:p w14:paraId="2B438A43" w14:textId="77777777" w:rsidR="00A30E1C" w:rsidRDefault="00A30E1C">
      <w:pPr>
        <w:spacing w:line="360" w:lineRule="auto"/>
        <w:jc w:val="both"/>
        <w:rPr>
          <w:rFonts w:ascii="Palatino Linotype" w:eastAsia="Palatino Linotype" w:hAnsi="Palatino Linotype" w:cs="Palatino Linotype"/>
          <w:sz w:val="22"/>
          <w:szCs w:val="22"/>
        </w:rPr>
      </w:pPr>
    </w:p>
    <w:p w14:paraId="591C032E"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Conocida la respuesta por la parte </w:t>
      </w:r>
      <w:r>
        <w:rPr>
          <w:rFonts w:ascii="Palatino Linotype" w:eastAsia="Palatino Linotype" w:hAnsi="Palatino Linotype" w:cs="Palatino Linotype"/>
          <w:b/>
          <w:sz w:val="22"/>
          <w:szCs w:val="22"/>
        </w:rPr>
        <w:t>Recurrente,</w:t>
      </w:r>
      <w:r>
        <w:rPr>
          <w:rFonts w:ascii="Palatino Linotype" w:eastAsia="Palatino Linotype" w:hAnsi="Palatino Linotype" w:cs="Palatino Linotype"/>
          <w:sz w:val="22"/>
          <w:szCs w:val="22"/>
        </w:rPr>
        <w:t xml:space="preserve"> al no estar conforme con los términos de la misma, presentó el recurso de revisión que nos ocupa, señalando como </w:t>
      </w:r>
      <w:r>
        <w:rPr>
          <w:rFonts w:ascii="Palatino Linotype" w:eastAsia="Palatino Linotype" w:hAnsi="Palatino Linotype" w:cs="Palatino Linotype"/>
          <w:b/>
          <w:sz w:val="22"/>
          <w:szCs w:val="22"/>
          <w:u w:val="single"/>
        </w:rPr>
        <w:t>acto impugnado</w:t>
      </w:r>
      <w:r>
        <w:rPr>
          <w:rFonts w:ascii="Palatino Linotype" w:eastAsia="Palatino Linotype" w:hAnsi="Palatino Linotype" w:cs="Palatino Linotype"/>
          <w:sz w:val="22"/>
          <w:szCs w:val="22"/>
        </w:rPr>
        <w:t xml:space="preserve"> la respuesta a la solicitud de información con número de folio </w:t>
      </w:r>
      <w:r>
        <w:rPr>
          <w:rFonts w:ascii="Palatino Linotype" w:eastAsia="Palatino Linotype" w:hAnsi="Palatino Linotype" w:cs="Palatino Linotype"/>
          <w:b/>
          <w:sz w:val="22"/>
          <w:szCs w:val="22"/>
        </w:rPr>
        <w:t xml:space="preserve">00136/SMOV/IP/2025, </w:t>
      </w:r>
      <w:r>
        <w:rPr>
          <w:rFonts w:ascii="Palatino Linotype" w:eastAsia="Palatino Linotype" w:hAnsi="Palatino Linotype" w:cs="Palatino Linotype"/>
          <w:sz w:val="22"/>
          <w:szCs w:val="22"/>
        </w:rPr>
        <w:t>citando el contenido de la misma.</w:t>
      </w:r>
    </w:p>
    <w:p w14:paraId="22B2E98F" w14:textId="77777777" w:rsidR="00A30E1C" w:rsidRDefault="00A30E1C">
      <w:pPr>
        <w:spacing w:line="360" w:lineRule="auto"/>
        <w:jc w:val="both"/>
        <w:rPr>
          <w:rFonts w:ascii="Palatino Linotype" w:eastAsia="Palatino Linotype" w:hAnsi="Palatino Linotype" w:cs="Palatino Linotype"/>
          <w:sz w:val="22"/>
          <w:szCs w:val="22"/>
        </w:rPr>
      </w:pPr>
    </w:p>
    <w:p w14:paraId="44B6D15D"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Sin embargo, en sus motivos de inconformidad la parte </w:t>
      </w:r>
      <w:r>
        <w:rPr>
          <w:rFonts w:ascii="Palatino Linotype" w:eastAsia="Palatino Linotype" w:hAnsi="Palatino Linotype" w:cs="Palatino Linotype"/>
          <w:b/>
          <w:sz w:val="22"/>
          <w:szCs w:val="22"/>
        </w:rPr>
        <w:t xml:space="preserve">Recurrente </w:t>
      </w:r>
      <w:r>
        <w:rPr>
          <w:rFonts w:ascii="Palatino Linotype" w:eastAsia="Palatino Linotype" w:hAnsi="Palatino Linotype" w:cs="Palatino Linotype"/>
          <w:sz w:val="22"/>
          <w:szCs w:val="22"/>
        </w:rPr>
        <w:t>hizo valer lo siguiente: “</w:t>
      </w:r>
      <w:r>
        <w:rPr>
          <w:rFonts w:ascii="Palatino Linotype" w:eastAsia="Palatino Linotype" w:hAnsi="Palatino Linotype" w:cs="Palatino Linotype"/>
          <w:b/>
          <w:i/>
          <w:sz w:val="22"/>
          <w:szCs w:val="22"/>
          <w:u w:val="single"/>
        </w:rPr>
        <w:t>La información que proporcionaron no es comple</w:t>
      </w:r>
      <w:r>
        <w:rPr>
          <w:rFonts w:ascii="Palatino Linotype" w:eastAsia="Palatino Linotype" w:hAnsi="Palatino Linotype" w:cs="Palatino Linotype"/>
          <w:b/>
          <w:i/>
          <w:sz w:val="22"/>
          <w:szCs w:val="22"/>
          <w:u w:val="single"/>
        </w:rPr>
        <w:t>ta, la misma tiene datos censurado y ocultados que se solicitan expresamente, siendo que no dan respuesta de la forma en la que se solicitó y no fundamentan adecuadamente la respuesta de su actuar</w:t>
      </w:r>
      <w:r>
        <w:rPr>
          <w:rFonts w:ascii="Palatino Linotype" w:eastAsia="Palatino Linotype" w:hAnsi="Palatino Linotype" w:cs="Palatino Linotype"/>
          <w:i/>
          <w:sz w:val="22"/>
          <w:szCs w:val="22"/>
        </w:rPr>
        <w:t>” (Sic)</w:t>
      </w:r>
    </w:p>
    <w:p w14:paraId="348AC264" w14:textId="77777777" w:rsidR="00A30E1C" w:rsidRDefault="00A30E1C">
      <w:pPr>
        <w:spacing w:line="360" w:lineRule="auto"/>
        <w:jc w:val="both"/>
        <w:rPr>
          <w:rFonts w:ascii="Palatino Linotype" w:eastAsia="Palatino Linotype" w:hAnsi="Palatino Linotype" w:cs="Palatino Linotype"/>
          <w:sz w:val="22"/>
          <w:szCs w:val="22"/>
        </w:rPr>
      </w:pPr>
    </w:p>
    <w:p w14:paraId="4A50357E"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Admitido el presente recurso de revisión, en términ</w:t>
      </w:r>
      <w:r>
        <w:rPr>
          <w:rFonts w:ascii="Palatino Linotype" w:eastAsia="Palatino Linotype" w:hAnsi="Palatino Linotype" w:cs="Palatino Linotype"/>
          <w:sz w:val="22"/>
          <w:szCs w:val="22"/>
        </w:rPr>
        <w:t>os del artículo 185 fracción II</w:t>
      </w:r>
      <w:r>
        <w:rPr>
          <w:rFonts w:ascii="Palatino Linotype" w:eastAsia="Palatino Linotype" w:hAnsi="Palatino Linotype" w:cs="Palatino Linotype"/>
          <w:sz w:val="22"/>
          <w:szCs w:val="22"/>
          <w:vertAlign w:val="superscript"/>
        </w:rPr>
        <w:footnoteReference w:id="1"/>
      </w:r>
      <w:r>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w:t>
      </w:r>
      <w:r>
        <w:rPr>
          <w:rFonts w:ascii="Palatino Linotype" w:eastAsia="Palatino Linotype" w:hAnsi="Palatino Linotype" w:cs="Palatino Linotype"/>
          <w:sz w:val="22"/>
          <w:szCs w:val="22"/>
        </w:rPr>
        <w:t>n lo que a su derecho resultara conveniente.</w:t>
      </w:r>
    </w:p>
    <w:p w14:paraId="02210156" w14:textId="77777777" w:rsidR="00A30E1C" w:rsidRDefault="00A30E1C">
      <w:pPr>
        <w:spacing w:line="360" w:lineRule="auto"/>
        <w:ind w:right="-7"/>
        <w:jc w:val="both"/>
        <w:rPr>
          <w:rFonts w:ascii="Palatino Linotype" w:eastAsia="Palatino Linotype" w:hAnsi="Palatino Linotype" w:cs="Palatino Linotype"/>
          <w:sz w:val="22"/>
          <w:szCs w:val="22"/>
        </w:rPr>
      </w:pPr>
    </w:p>
    <w:p w14:paraId="473CFC8F" w14:textId="77777777" w:rsidR="00A30E1C" w:rsidRDefault="00F15D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Cabe resaltar que durante la etapa de manifestaciones la parte </w:t>
      </w:r>
      <w:r>
        <w:rPr>
          <w:rFonts w:ascii="Palatino Linotype" w:eastAsia="Palatino Linotype" w:hAnsi="Palatino Linotype" w:cs="Palatino Linotype"/>
          <w:b/>
          <w:sz w:val="22"/>
          <w:szCs w:val="22"/>
        </w:rPr>
        <w:t xml:space="preserve">Recurrente </w:t>
      </w:r>
      <w:r>
        <w:rPr>
          <w:rFonts w:ascii="Palatino Linotype" w:eastAsia="Palatino Linotype" w:hAnsi="Palatino Linotype" w:cs="Palatino Linotype"/>
          <w:sz w:val="22"/>
          <w:szCs w:val="22"/>
        </w:rPr>
        <w:t xml:space="preserve">fue omisa de rendir alegatos, por lo que respecta al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este rindió su informe justificado ratificando la respuesta inicial.</w:t>
      </w:r>
    </w:p>
    <w:p w14:paraId="09B1DC43" w14:textId="77777777" w:rsidR="00A30E1C" w:rsidRDefault="00A30E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75BA673" w14:textId="77777777" w:rsidR="00A30E1C" w:rsidRDefault="00F15DFE">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Acotado lo anterior, si bien del análisis al formato de interposición de recurso de revisión, se advierte que el particular se adolece de la clasificación de la información; la entrega </w:t>
      </w:r>
      <w:r>
        <w:rPr>
          <w:rFonts w:ascii="Palatino Linotype" w:eastAsia="Palatino Linotype" w:hAnsi="Palatino Linotype" w:cs="Palatino Linotype"/>
          <w:sz w:val="22"/>
          <w:szCs w:val="22"/>
        </w:rPr>
        <w:t xml:space="preserve">de información incompleta; así como la falta, deficiencia o insuficiencia de la fundamentación </w:t>
      </w:r>
      <w:r>
        <w:rPr>
          <w:rFonts w:ascii="Palatino Linotype" w:eastAsia="Palatino Linotype" w:hAnsi="Palatino Linotype" w:cs="Palatino Linotype"/>
          <w:sz w:val="22"/>
          <w:szCs w:val="22"/>
        </w:rPr>
        <w:lastRenderedPageBreak/>
        <w:t>y/o motivación en la respuesta, lo cual se relaciona con las causales de procedencia del recurso de revisión, previstas en el artículo 179 fracciones II, V y XII</w:t>
      </w:r>
      <w:r>
        <w:rPr>
          <w:rFonts w:ascii="Palatino Linotype" w:eastAsia="Palatino Linotype" w:hAnsi="Palatino Linotype" w:cs="Palatino Linotype"/>
          <w:sz w:val="22"/>
          <w:szCs w:val="22"/>
        </w:rPr>
        <w:t>I de la Ley de Transparencia y Acceso a la Información Pública del Estado de México y Municipios, a saber:</w:t>
      </w:r>
    </w:p>
    <w:p w14:paraId="620D2E6A" w14:textId="77777777" w:rsidR="00A30E1C" w:rsidRDefault="00A30E1C">
      <w:pPr>
        <w:spacing w:line="360" w:lineRule="auto"/>
        <w:ind w:right="49"/>
        <w:jc w:val="both"/>
        <w:rPr>
          <w:rFonts w:ascii="Palatino Linotype" w:eastAsia="Palatino Linotype" w:hAnsi="Palatino Linotype" w:cs="Palatino Linotype"/>
          <w:sz w:val="22"/>
          <w:szCs w:val="22"/>
        </w:rPr>
      </w:pPr>
    </w:p>
    <w:p w14:paraId="2EBA91E5" w14:textId="77777777" w:rsidR="00A30E1C" w:rsidRDefault="00F15DFE">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w:t>
      </w:r>
      <w:r>
        <w:rPr>
          <w:rFonts w:ascii="Palatino Linotype" w:eastAsia="Palatino Linotype" w:hAnsi="Palatino Linotype" w:cs="Palatino Linotype"/>
          <w:i/>
          <w:sz w:val="22"/>
          <w:szCs w:val="22"/>
        </w:rPr>
        <w:t>nformación pública, y procederá en contra de las siguientes causas:</w:t>
      </w:r>
    </w:p>
    <w:p w14:paraId="467BBB8F" w14:textId="77777777" w:rsidR="00A30E1C" w:rsidRDefault="00F15DFE">
      <w:pPr>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3D72DBA" w14:textId="77777777" w:rsidR="00A30E1C" w:rsidRDefault="00F15DFE">
      <w:pPr>
        <w:ind w:left="567"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clasificación de la información;</w:t>
      </w:r>
    </w:p>
    <w:p w14:paraId="4101E4B4" w14:textId="77777777" w:rsidR="00A30E1C" w:rsidRDefault="00F15DFE">
      <w:pPr>
        <w:ind w:left="567"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00AFA6B6" w14:textId="77777777" w:rsidR="00A30E1C" w:rsidRDefault="00F15DFE">
      <w:pPr>
        <w:ind w:left="567"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 La entrega de información incompleta; </w:t>
      </w:r>
    </w:p>
    <w:p w14:paraId="6D9B3502" w14:textId="77777777" w:rsidR="00A30E1C" w:rsidRDefault="00F15DFE">
      <w:pPr>
        <w:ind w:left="567"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764D83F6" w14:textId="77777777" w:rsidR="00A30E1C" w:rsidRDefault="00F15DFE">
      <w:pPr>
        <w:ind w:left="567" w:right="5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XIII. La falta, deficiencia o insuficiencia de la fundamentación y/o motivación en la respuesta; y”</w:t>
      </w:r>
    </w:p>
    <w:p w14:paraId="16CC71E0" w14:textId="77777777" w:rsidR="00A30E1C" w:rsidRDefault="00A30E1C">
      <w:pPr>
        <w:ind w:left="567" w:right="560"/>
        <w:jc w:val="both"/>
        <w:rPr>
          <w:rFonts w:ascii="Palatino Linotype" w:eastAsia="Palatino Linotype" w:hAnsi="Palatino Linotype" w:cs="Palatino Linotype"/>
          <w:i/>
          <w:sz w:val="22"/>
          <w:szCs w:val="22"/>
        </w:rPr>
      </w:pPr>
    </w:p>
    <w:p w14:paraId="3C395B71" w14:textId="77777777" w:rsidR="00A30E1C" w:rsidRDefault="00F15DFE">
      <w:pPr>
        <w:ind w:left="567" w:right="560"/>
        <w:jc w:val="right"/>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7F75D94F" w14:textId="77777777" w:rsidR="00A30E1C" w:rsidRDefault="00F15DFE">
      <w:pPr>
        <w:spacing w:line="360" w:lineRule="auto"/>
        <w:ind w:right="49"/>
        <w:jc w:val="both"/>
        <w:rPr>
          <w:rFonts w:ascii="Palatino Linotype" w:eastAsia="Palatino Linotype" w:hAnsi="Palatino Linotype" w:cs="Palatino Linotype"/>
          <w:sz w:val="22"/>
          <w:szCs w:val="22"/>
        </w:rPr>
      </w:pPr>
      <w:bookmarkStart w:id="6" w:name="_heading=h.tyjcwt" w:colFirst="0" w:colLast="0"/>
      <w:bookmarkEnd w:id="6"/>
      <w:r>
        <w:rPr>
          <w:rFonts w:ascii="Palatino Linotype" w:eastAsia="Palatino Linotype" w:hAnsi="Palatino Linotype" w:cs="Palatino Linotype"/>
          <w:sz w:val="22"/>
          <w:szCs w:val="22"/>
        </w:rPr>
        <w:t xml:space="preserve">No obstante, en el presente asunto, del análisis a la respuesta proporcionada por 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por conducto de la Subdirectora de F</w:t>
      </w:r>
      <w:r>
        <w:rPr>
          <w:rFonts w:ascii="Palatino Linotype" w:eastAsia="Palatino Linotype" w:hAnsi="Palatino Linotype" w:cs="Palatino Linotype"/>
          <w:sz w:val="22"/>
          <w:szCs w:val="22"/>
        </w:rPr>
        <w:t>inanzas, en ningún momento se desprende que dicha servidora pública hubiera proporcionado algún tipo de documentación en versión pública, clasificando información; al contrario, se declaró incompetente para conocer de lo requerido, ya que indicó que no ten</w:t>
      </w:r>
      <w:r>
        <w:rPr>
          <w:rFonts w:ascii="Palatino Linotype" w:eastAsia="Palatino Linotype" w:hAnsi="Palatino Linotype" w:cs="Palatino Linotype"/>
          <w:sz w:val="22"/>
          <w:szCs w:val="22"/>
        </w:rPr>
        <w:t>ía registro de ninguna dependencia, órgano o unidad administrativa que coincida con la designación de “Secretaría del Transporte del Gobierno del Estado de México”, así como los criterios de búsqueda solicitados.</w:t>
      </w:r>
    </w:p>
    <w:p w14:paraId="671EB50A" w14:textId="77777777" w:rsidR="00A30E1C" w:rsidRDefault="00A30E1C">
      <w:pPr>
        <w:spacing w:line="360" w:lineRule="auto"/>
        <w:ind w:right="49"/>
        <w:jc w:val="both"/>
        <w:rPr>
          <w:rFonts w:ascii="Palatino Linotype" w:eastAsia="Palatino Linotype" w:hAnsi="Palatino Linotype" w:cs="Palatino Linotype"/>
          <w:sz w:val="22"/>
          <w:szCs w:val="22"/>
        </w:rPr>
      </w:pPr>
    </w:p>
    <w:p w14:paraId="20143EE4"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u w:val="single"/>
        </w:rPr>
        <w:t>Por consiguiente, en estricto derecho la a</w:t>
      </w:r>
      <w:r>
        <w:rPr>
          <w:rFonts w:ascii="Palatino Linotype" w:eastAsia="Palatino Linotype" w:hAnsi="Palatino Linotype" w:cs="Palatino Linotype"/>
          <w:b/>
          <w:sz w:val="22"/>
          <w:szCs w:val="22"/>
          <w:u w:val="single"/>
        </w:rPr>
        <w:t>legación de la parte Recurrente se califica de inoperante</w:t>
      </w:r>
      <w:r>
        <w:rPr>
          <w:rFonts w:ascii="Palatino Linotype" w:eastAsia="Palatino Linotype" w:hAnsi="Palatino Linotype" w:cs="Palatino Linotype"/>
          <w:sz w:val="22"/>
          <w:szCs w:val="22"/>
        </w:rPr>
        <w:t>; motivo por el cual lo procedente es sobreseer el recurso de revisión; resultando necesario traer a colación la Tesis Aislada con número de registro 2017549 de rubro “INEXISTENCIA DE LOS ACTOS RECLA</w:t>
      </w:r>
      <w:r>
        <w:rPr>
          <w:rFonts w:ascii="Palatino Linotype" w:eastAsia="Palatino Linotype" w:hAnsi="Palatino Linotype" w:cs="Palatino Linotype"/>
          <w:sz w:val="22"/>
          <w:szCs w:val="22"/>
        </w:rPr>
        <w:t xml:space="preserve">MADOS EN EL AMPARO. NO ES UN MOTIVO MANIFIESTO E INDUDABLE DE IMPROCEDENCIA QUE DÉ LUGAR AL DESECHAMIENTO DE LA DEMANDA, SINO QUE CONSTITUYE UNA CAUSAL DE </w:t>
      </w:r>
      <w:r>
        <w:rPr>
          <w:rFonts w:ascii="Palatino Linotype" w:eastAsia="Palatino Linotype" w:hAnsi="Palatino Linotype" w:cs="Palatino Linotype"/>
          <w:sz w:val="22"/>
          <w:szCs w:val="22"/>
        </w:rPr>
        <w:lastRenderedPageBreak/>
        <w:t>SOBRESEIMIENTO EN EL JUICIO.”, la cual constituye un criterio orientador para este Órgano Garante, qu</w:t>
      </w:r>
      <w:r>
        <w:rPr>
          <w:rFonts w:ascii="Palatino Linotype" w:eastAsia="Palatino Linotype" w:hAnsi="Palatino Linotype" w:cs="Palatino Linotype"/>
          <w:sz w:val="22"/>
          <w:szCs w:val="22"/>
        </w:rPr>
        <w:t xml:space="preserve">e pone en aptitudes de poder sobreseer el presente recurso de revisión, lo </w:t>
      </w:r>
      <w:proofErr w:type="gramStart"/>
      <w:r>
        <w:rPr>
          <w:rFonts w:ascii="Palatino Linotype" w:eastAsia="Palatino Linotype" w:hAnsi="Palatino Linotype" w:cs="Palatino Linotype"/>
          <w:sz w:val="22"/>
          <w:szCs w:val="22"/>
        </w:rPr>
        <w:t>que</w:t>
      </w:r>
      <w:proofErr w:type="gramEnd"/>
      <w:r>
        <w:rPr>
          <w:rFonts w:ascii="Palatino Linotype" w:eastAsia="Palatino Linotype" w:hAnsi="Palatino Linotype" w:cs="Palatino Linotype"/>
          <w:sz w:val="22"/>
          <w:szCs w:val="22"/>
        </w:rPr>
        <w:t xml:space="preserve"> en el caso particular, se tiene por acreditada la inexistencia del acto reclamado, quedando sin materia el presente asunto.</w:t>
      </w:r>
    </w:p>
    <w:p w14:paraId="43BD66C7" w14:textId="77777777" w:rsidR="00A30E1C" w:rsidRDefault="00A30E1C">
      <w:pPr>
        <w:spacing w:after="80" w:line="360" w:lineRule="auto"/>
        <w:jc w:val="both"/>
        <w:rPr>
          <w:rFonts w:ascii="Palatino Linotype" w:eastAsia="Palatino Linotype" w:hAnsi="Palatino Linotype" w:cs="Palatino Linotype"/>
          <w:sz w:val="22"/>
          <w:szCs w:val="22"/>
        </w:rPr>
      </w:pPr>
    </w:p>
    <w:p w14:paraId="541CB1BD"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Pr>
          <w:rFonts w:ascii="Palatino Linotype" w:eastAsia="Palatino Linotype" w:hAnsi="Palatino Linotype" w:cs="Palatino Linotype"/>
          <w:b/>
          <w:sz w:val="22"/>
          <w:szCs w:val="22"/>
          <w:u w:val="single"/>
        </w:rPr>
        <w:t xml:space="preserve"> las razones o motivos de inconformidad hechas valer, no corresponden con la respuesta del Sujeto Obl</w:t>
      </w:r>
      <w:r>
        <w:rPr>
          <w:rFonts w:ascii="Palatino Linotype" w:eastAsia="Palatino Linotype" w:hAnsi="Palatino Linotype" w:cs="Palatino Linotype"/>
          <w:b/>
          <w:sz w:val="22"/>
          <w:szCs w:val="22"/>
          <w:u w:val="single"/>
        </w:rPr>
        <w:t>igado para atender su requerimiento de información,</w:t>
      </w:r>
      <w:r>
        <w:rPr>
          <w:rFonts w:ascii="Palatino Linotype" w:eastAsia="Palatino Linotype" w:hAnsi="Palatino Linotype" w:cs="Palatino Linotype"/>
          <w:sz w:val="22"/>
          <w:szCs w:val="22"/>
        </w:rPr>
        <w:t xml:space="preserve"> por lo tanto, es claro que el Recurso de Revisión que nos ocupa, no actualiza ninguno de los supuestos previstos en la Ley de la materia conforme a las actuaciones que obran en el expediente electrónico f</w:t>
      </w:r>
      <w:r>
        <w:rPr>
          <w:rFonts w:ascii="Palatino Linotype" w:eastAsia="Palatino Linotype" w:hAnsi="Palatino Linotype" w:cs="Palatino Linotype"/>
          <w:sz w:val="22"/>
          <w:szCs w:val="22"/>
        </w:rPr>
        <w:t>ormado en el Sistema de Acceso a la Información Mexiquense, SAIMEX.</w:t>
      </w:r>
    </w:p>
    <w:p w14:paraId="6BDB8A81" w14:textId="77777777" w:rsidR="00A30E1C" w:rsidRDefault="00A30E1C">
      <w:pPr>
        <w:spacing w:line="360" w:lineRule="auto"/>
        <w:jc w:val="both"/>
        <w:rPr>
          <w:rFonts w:ascii="Palatino Linotype" w:eastAsia="Palatino Linotype" w:hAnsi="Palatino Linotype" w:cs="Palatino Linotype"/>
          <w:sz w:val="22"/>
          <w:szCs w:val="22"/>
        </w:rPr>
      </w:pPr>
    </w:p>
    <w:p w14:paraId="605D77D0" w14:textId="77777777" w:rsidR="00A30E1C" w:rsidRDefault="00F15DF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por ello que se actualiza la causal de improcedencia prevista en la fracción IV del artículo 192 de la Ley en la materia, en relación con la fracción III del artículo 191 del mismo ord</w:t>
      </w:r>
      <w:r>
        <w:rPr>
          <w:rFonts w:ascii="Palatino Linotype" w:eastAsia="Palatino Linotype" w:hAnsi="Palatino Linotype" w:cs="Palatino Linotype"/>
          <w:sz w:val="22"/>
          <w:szCs w:val="22"/>
        </w:rPr>
        <w:t xml:space="preserve">enamiento, disposiciones normativas que señalan: </w:t>
      </w:r>
    </w:p>
    <w:p w14:paraId="7CCA57A0" w14:textId="77777777" w:rsidR="00A30E1C" w:rsidRDefault="00A30E1C">
      <w:pPr>
        <w:spacing w:line="360" w:lineRule="auto"/>
        <w:jc w:val="both"/>
        <w:rPr>
          <w:rFonts w:ascii="Palatino Linotype" w:eastAsia="Palatino Linotype" w:hAnsi="Palatino Linotype" w:cs="Palatino Linotype"/>
          <w:sz w:val="22"/>
          <w:szCs w:val="22"/>
        </w:rPr>
      </w:pPr>
    </w:p>
    <w:p w14:paraId="799098FF" w14:textId="77777777" w:rsidR="00A30E1C" w:rsidRDefault="00F15DFE">
      <w:pPr>
        <w:tabs>
          <w:tab w:val="left" w:pos="7938"/>
        </w:tabs>
        <w:spacing w:after="160" w:line="259" w:lineRule="auto"/>
        <w:ind w:left="560" w:right="6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191. El recurso será desechado por improcedente cuando: </w:t>
      </w:r>
    </w:p>
    <w:p w14:paraId="3B4A62DA" w14:textId="77777777" w:rsidR="00A30E1C" w:rsidRDefault="00F15DFE">
      <w:pPr>
        <w:tabs>
          <w:tab w:val="left" w:pos="7938"/>
        </w:tabs>
        <w:spacing w:after="160" w:line="259" w:lineRule="auto"/>
        <w:ind w:left="560" w:right="6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 No se actualice alguno de los supuestos previstos en la Ley.</w:t>
      </w:r>
    </w:p>
    <w:p w14:paraId="2FBF148C" w14:textId="77777777" w:rsidR="00A30E1C" w:rsidRDefault="00F15DFE">
      <w:pPr>
        <w:tabs>
          <w:tab w:val="left" w:pos="7938"/>
        </w:tabs>
        <w:spacing w:after="160" w:line="259" w:lineRule="auto"/>
        <w:ind w:left="560" w:right="6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5084000C" w14:textId="77777777" w:rsidR="00A30E1C" w:rsidRDefault="00F15DFE">
      <w:pPr>
        <w:tabs>
          <w:tab w:val="left" w:pos="7938"/>
        </w:tabs>
        <w:spacing w:after="160" w:line="259" w:lineRule="auto"/>
        <w:ind w:left="560" w:right="6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192. El recurso será </w:t>
      </w:r>
      <w:r>
        <w:rPr>
          <w:rFonts w:ascii="Palatino Linotype" w:eastAsia="Palatino Linotype" w:hAnsi="Palatino Linotype" w:cs="Palatino Linotype"/>
          <w:b/>
          <w:i/>
          <w:sz w:val="22"/>
          <w:szCs w:val="22"/>
          <w:u w:val="single"/>
        </w:rPr>
        <w:t>sobreseído</w:t>
      </w:r>
      <w:r>
        <w:rPr>
          <w:rFonts w:ascii="Palatino Linotype" w:eastAsia="Palatino Linotype" w:hAnsi="Palatino Linotype" w:cs="Palatino Linotype"/>
          <w:b/>
          <w:i/>
          <w:sz w:val="22"/>
          <w:szCs w:val="22"/>
        </w:rPr>
        <w:t>, en todo o en parte, cuando u</w:t>
      </w:r>
      <w:r>
        <w:rPr>
          <w:rFonts w:ascii="Palatino Linotype" w:eastAsia="Palatino Linotype" w:hAnsi="Palatino Linotype" w:cs="Palatino Linotype"/>
          <w:b/>
          <w:i/>
          <w:sz w:val="22"/>
          <w:szCs w:val="22"/>
        </w:rPr>
        <w:t>na vez admitido, se actualicen alguno de los siguientes supuestos:</w:t>
      </w:r>
    </w:p>
    <w:p w14:paraId="7302A73F" w14:textId="77777777" w:rsidR="00A30E1C" w:rsidRDefault="00F15DFE">
      <w:pPr>
        <w:tabs>
          <w:tab w:val="left" w:pos="7938"/>
        </w:tabs>
        <w:spacing w:after="160" w:line="259" w:lineRule="auto"/>
        <w:ind w:left="560" w:right="6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47D70263" w14:textId="77777777" w:rsidR="00A30E1C" w:rsidRDefault="00F15DFE">
      <w:pPr>
        <w:tabs>
          <w:tab w:val="left" w:pos="7938"/>
        </w:tabs>
        <w:spacing w:after="160" w:line="259" w:lineRule="auto"/>
        <w:ind w:left="560" w:right="6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Admitido el recurso de revisión aparezca alguna causal de improcedencia en términos de la presente Ley… (Sic)”</w:t>
      </w:r>
    </w:p>
    <w:p w14:paraId="1E837C63" w14:textId="77777777" w:rsidR="00A30E1C" w:rsidRDefault="00A30E1C">
      <w:pPr>
        <w:tabs>
          <w:tab w:val="left" w:pos="7938"/>
        </w:tabs>
        <w:spacing w:before="120" w:after="120" w:line="259" w:lineRule="auto"/>
        <w:ind w:right="902"/>
        <w:jc w:val="both"/>
        <w:rPr>
          <w:rFonts w:ascii="Palatino Linotype" w:eastAsia="Palatino Linotype" w:hAnsi="Palatino Linotype" w:cs="Palatino Linotype"/>
          <w:b/>
          <w:i/>
          <w:sz w:val="22"/>
          <w:szCs w:val="22"/>
        </w:rPr>
      </w:pPr>
    </w:p>
    <w:p w14:paraId="3547B570" w14:textId="77777777" w:rsidR="00A30E1C" w:rsidRDefault="00F15DFE">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Por tales circunstancias, este Instituto se encuentra impedido a entrar</w:t>
      </w:r>
      <w:r>
        <w:rPr>
          <w:rFonts w:ascii="Palatino Linotype" w:eastAsia="Palatino Linotype" w:hAnsi="Palatino Linotype" w:cs="Palatino Linotype"/>
          <w:sz w:val="22"/>
          <w:szCs w:val="22"/>
        </w:rPr>
        <w:t xml:space="preserve"> al estudio de fondo, en virtud de que el particular no manifestó razones o motivos de inconformidad, relacionados con la respuesta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a fin de atender su solicitud de acceso.</w:t>
      </w:r>
    </w:p>
    <w:p w14:paraId="1B084A81" w14:textId="77777777" w:rsidR="00A30E1C" w:rsidRDefault="00F15DFE">
      <w:pPr>
        <w:spacing w:before="240" w:after="240" w:line="360" w:lineRule="auto"/>
        <w:ind w:right="9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Pr>
          <w:rFonts w:ascii="Palatino Linotype" w:eastAsia="Palatino Linotype" w:hAnsi="Palatino Linotype" w:cs="Palatino Linotype"/>
          <w:i/>
          <w:sz w:val="22"/>
          <w:szCs w:val="22"/>
        </w:rPr>
        <w:t xml:space="preserve">sobreseer </w:t>
      </w:r>
      <w:r>
        <w:rPr>
          <w:rFonts w:ascii="Palatino Linotype" w:eastAsia="Palatino Linotype" w:hAnsi="Palatino Linotype" w:cs="Palatino Linotype"/>
          <w:sz w:val="22"/>
          <w:szCs w:val="22"/>
        </w:rPr>
        <w:t>el presente r</w:t>
      </w:r>
      <w:r>
        <w:rPr>
          <w:rFonts w:ascii="Palatino Linotype" w:eastAsia="Palatino Linotype" w:hAnsi="Palatino Linotype" w:cs="Palatino Linotype"/>
          <w:sz w:val="22"/>
          <w:szCs w:val="22"/>
        </w:rPr>
        <w:t xml:space="preserve">ecurso de revisión. </w:t>
      </w:r>
    </w:p>
    <w:p w14:paraId="281EEEE9" w14:textId="77777777" w:rsidR="00A30E1C" w:rsidRDefault="00F15DFE">
      <w:pPr>
        <w:spacing w:before="240" w:after="240" w:line="360" w:lineRule="auto"/>
        <w:ind w:right="96"/>
        <w:jc w:val="both"/>
        <w:rPr>
          <w:rFonts w:ascii="Palatino Linotype" w:eastAsia="Palatino Linotype" w:hAnsi="Palatino Linotype" w:cs="Palatino Linotype"/>
          <w:b/>
          <w:i/>
          <w:sz w:val="22"/>
          <w:szCs w:val="22"/>
        </w:rPr>
      </w:pPr>
      <w:r>
        <w:rPr>
          <w:rFonts w:ascii="Palatino Linotype" w:eastAsia="Palatino Linotype" w:hAnsi="Palatino Linotype" w:cs="Palatino Linotype"/>
          <w:sz w:val="22"/>
          <w:szCs w:val="22"/>
        </w:rPr>
        <w:t xml:space="preserve">Siendo el </w:t>
      </w:r>
      <w:r>
        <w:rPr>
          <w:rFonts w:ascii="Palatino Linotype" w:eastAsia="Palatino Linotype" w:hAnsi="Palatino Linotype" w:cs="Palatino Linotype"/>
          <w:i/>
          <w:sz w:val="22"/>
          <w:szCs w:val="22"/>
        </w:rPr>
        <w:t>sobreseimiento</w:t>
      </w:r>
      <w:r>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w:t>
      </w:r>
      <w:r>
        <w:rPr>
          <w:rFonts w:ascii="Palatino Linotype" w:eastAsia="Palatino Linotype" w:hAnsi="Palatino Linotype" w:cs="Palatino Linotype"/>
          <w:sz w:val="22"/>
          <w:szCs w:val="22"/>
        </w:rPr>
        <w:t>teado por el recurrente, los efectos del sobreseimiento consisten en dar por concluido el recurso administrativo sin entrar al estudio de fondo del asunto de que se trate; lo anterior con apoyo en el criterio del Poder Judicial de la Federación con rubro:</w:t>
      </w:r>
    </w:p>
    <w:p w14:paraId="45C03563" w14:textId="77777777" w:rsidR="00A30E1C" w:rsidRDefault="00F15DFE">
      <w:pPr>
        <w:spacing w:after="120" w:line="259"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14:paraId="79CD0182" w14:textId="77777777" w:rsidR="00A30E1C" w:rsidRDefault="00F15DFE">
      <w:pPr>
        <w:spacing w:before="120" w:after="120" w:line="259"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Pr>
          <w:rFonts w:ascii="Palatino Linotype" w:eastAsia="Palatino Linotype" w:hAnsi="Palatino Linotype" w:cs="Palatino Linotype"/>
          <w:i/>
          <w:sz w:val="22"/>
          <w:szCs w:val="22"/>
        </w:rPr>
        <w:t>Febrero</w:t>
      </w:r>
      <w:proofErr w:type="gramEnd"/>
      <w:r>
        <w:rPr>
          <w:rFonts w:ascii="Palatino Linotype" w:eastAsia="Palatino Linotype" w:hAnsi="Palatino Linotype" w:cs="Palatino Linotype"/>
          <w:i/>
          <w:sz w:val="22"/>
          <w:szCs w:val="22"/>
        </w:rPr>
        <w:t xml:space="preserve"> de 1994, Pág. 420</w:t>
      </w:r>
    </w:p>
    <w:p w14:paraId="48BFE3AB" w14:textId="77777777" w:rsidR="00A30E1C" w:rsidRDefault="00F15DFE">
      <w:pPr>
        <w:spacing w:before="120" w:after="120" w:line="259"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w:t>
      </w:r>
      <w:r>
        <w:rPr>
          <w:rFonts w:ascii="Palatino Linotype" w:eastAsia="Palatino Linotype" w:hAnsi="Palatino Linotype" w:cs="Palatino Linotype"/>
          <w:i/>
          <w:sz w:val="22"/>
          <w:szCs w:val="22"/>
        </w:rPr>
        <w:t>o del juicio.” (Sic)</w:t>
      </w:r>
    </w:p>
    <w:p w14:paraId="048DF250" w14:textId="77777777" w:rsidR="00A30E1C" w:rsidRDefault="00F15DFE">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w:t>
      </w:r>
      <w:r>
        <w:rPr>
          <w:rFonts w:ascii="Palatino Linotype" w:eastAsia="Palatino Linotype" w:hAnsi="Palatino Linotype" w:cs="Palatino Linotype"/>
          <w:sz w:val="22"/>
          <w:szCs w:val="22"/>
        </w:rPr>
        <w:t>alogía, con rubro:</w:t>
      </w:r>
    </w:p>
    <w:p w14:paraId="54959CB6" w14:textId="77777777" w:rsidR="00A30E1C" w:rsidRDefault="00F15DFE">
      <w:pPr>
        <w:spacing w:before="120" w:after="120" w:line="259"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“DESECHAMIENTO O SOBRESEIMIENTO EN EL JUICIO DE AMPARO. NO IMPLICA DENEGACIÓN DE JUSTICIA NI GENERA INSEGURIDAD JURÍDICA”</w:t>
      </w:r>
    </w:p>
    <w:p w14:paraId="0AA9CE0F" w14:textId="77777777" w:rsidR="00A30E1C" w:rsidRDefault="00F15DFE">
      <w:pPr>
        <w:spacing w:before="120" w:after="120" w:line="259"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la tesis: Cuando se desecha una demanda de amparo o se sobresee en el juicio, ello no implica denegar jus</w:t>
      </w:r>
      <w:r>
        <w:rPr>
          <w:rFonts w:ascii="Palatino Linotype" w:eastAsia="Palatino Linotype" w:hAnsi="Palatino Linotype" w:cs="Palatino Linotype"/>
          <w:i/>
          <w:sz w:val="22"/>
          <w:szCs w:val="22"/>
        </w:rPr>
        <w:t xml:space="preserve">ticia ni genera inseguridad jurídica, ya que la obligación de los tribunales no es tramitar y resolver en el fondo todos los asuntos sometidos a su consideración en forma favorable a los intereses del solicitante, sino que se circunscribe a la posibilidad </w:t>
      </w:r>
      <w:r>
        <w:rPr>
          <w:rFonts w:ascii="Palatino Linotype" w:eastAsia="Palatino Linotype" w:hAnsi="Palatino Linotype" w:cs="Palatino Linotype"/>
          <w:i/>
          <w:sz w:val="22"/>
          <w:szCs w:val="22"/>
        </w:rPr>
        <w:t>que tiene cualquier individuo de acudir ante los órganos jurisdiccionales, con su promoción (demanda), a la cual debe darse el trámite acorde a las formalidades rectoras del procedimiento respectivo, dentro de las cuales el legislador previó las causales d</w:t>
      </w:r>
      <w:r>
        <w:rPr>
          <w:rFonts w:ascii="Palatino Linotype" w:eastAsia="Palatino Linotype" w:hAnsi="Palatino Linotype" w:cs="Palatino Linotype"/>
          <w:i/>
          <w:sz w:val="22"/>
          <w:szCs w:val="22"/>
        </w:rPr>
        <w:t>e improcedencia y sobreseimiento. Así, cuando el juzgador o tribunal de amparo se funda en una de ellas para desechar o sobreseer en un juicio, imparte justicia, puesto que el acceso a ella no se ve menoscabado, sino que es efectivo, ni se deja en estado d</w:t>
      </w:r>
      <w:r>
        <w:rPr>
          <w:rFonts w:ascii="Palatino Linotype" w:eastAsia="Palatino Linotype" w:hAnsi="Palatino Linotype" w:cs="Palatino Linotype"/>
          <w:i/>
          <w:sz w:val="22"/>
          <w:szCs w:val="22"/>
        </w:rPr>
        <w:t>e indefensión al promovente, no obstante sea desfavorable, al no poder negar que se da respuesta a la petición de amparo, con independencia de que no comparta el sentido de la resolución, dado que de esa forma quien imparte justicia se pronuncia sobre la a</w:t>
      </w:r>
      <w:r>
        <w:rPr>
          <w:rFonts w:ascii="Palatino Linotype" w:eastAsia="Palatino Linotype" w:hAnsi="Palatino Linotype" w:cs="Palatino Linotype"/>
          <w:i/>
          <w:sz w:val="22"/>
          <w:szCs w:val="22"/>
        </w:rPr>
        <w:t>cción, diciendo así el derecho y permitiendo que impere el orden jurídico.” (Sic)</w:t>
      </w:r>
      <w:r>
        <w:rPr>
          <w:rFonts w:ascii="Palatino Linotype" w:eastAsia="Palatino Linotype" w:hAnsi="Palatino Linotype" w:cs="Palatino Linotype"/>
          <w:sz w:val="22"/>
          <w:szCs w:val="22"/>
        </w:rPr>
        <w:tab/>
      </w:r>
    </w:p>
    <w:p w14:paraId="2F52C40E" w14:textId="77777777" w:rsidR="00A30E1C" w:rsidRDefault="00F15DFE">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w:t>
      </w:r>
      <w:r>
        <w:rPr>
          <w:rFonts w:ascii="Palatino Linotype" w:eastAsia="Palatino Linotype" w:hAnsi="Palatino Linotype" w:cs="Palatino Linotype"/>
          <w:sz w:val="22"/>
          <w:szCs w:val="22"/>
        </w:rPr>
        <w:t xml:space="preserve">Municipios, se </w:t>
      </w:r>
      <w:r>
        <w:rPr>
          <w:rFonts w:ascii="Palatino Linotype" w:eastAsia="Palatino Linotype" w:hAnsi="Palatino Linotype" w:cs="Palatino Linotype"/>
          <w:b/>
          <w:sz w:val="22"/>
          <w:szCs w:val="22"/>
        </w:rPr>
        <w:t xml:space="preserve">Sobresee </w:t>
      </w:r>
      <w:r>
        <w:rPr>
          <w:rFonts w:ascii="Palatino Linotype" w:eastAsia="Palatino Linotype" w:hAnsi="Palatino Linotype" w:cs="Palatino Linotype"/>
          <w:sz w:val="22"/>
          <w:szCs w:val="22"/>
        </w:rPr>
        <w:t xml:space="preserve">el recurso de revisión </w:t>
      </w:r>
      <w:r>
        <w:rPr>
          <w:rFonts w:ascii="Palatino Linotype" w:eastAsia="Palatino Linotype" w:hAnsi="Palatino Linotype" w:cs="Palatino Linotype"/>
          <w:b/>
          <w:sz w:val="22"/>
          <w:szCs w:val="22"/>
        </w:rPr>
        <w:t>04064/INFOEM/IP/RR/2025</w:t>
      </w:r>
      <w:r>
        <w:rPr>
          <w:rFonts w:ascii="Palatino Linotype" w:eastAsia="Palatino Linotype" w:hAnsi="Palatino Linotype" w:cs="Palatino Linotype"/>
          <w:sz w:val="22"/>
          <w:szCs w:val="22"/>
        </w:rPr>
        <w:t>, que ha sido materia del presente fallo.</w:t>
      </w:r>
    </w:p>
    <w:p w14:paraId="1538262E" w14:textId="77777777" w:rsidR="00A30E1C" w:rsidRDefault="00F15DFE">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Finalmente, no escapa de la óptica de este Instituto que la parte Recurrente solicitó como modalidad de entrega de la información indicada en su</w:t>
      </w:r>
      <w:r>
        <w:rPr>
          <w:rFonts w:ascii="Palatino Linotype" w:eastAsia="Palatino Linotype" w:hAnsi="Palatino Linotype" w:cs="Palatino Linotype"/>
          <w:sz w:val="22"/>
          <w:szCs w:val="22"/>
        </w:rPr>
        <w:t xml:space="preserve"> solicitud “copias simples”; sin embargo, atendiendo que en el presente asunto se decretó el sobreseimiento, por </w:t>
      </w:r>
      <w:proofErr w:type="gramStart"/>
      <w:r>
        <w:rPr>
          <w:rFonts w:ascii="Palatino Linotype" w:eastAsia="Palatino Linotype" w:hAnsi="Palatino Linotype" w:cs="Palatino Linotype"/>
          <w:sz w:val="22"/>
          <w:szCs w:val="22"/>
        </w:rPr>
        <w:t>ende</w:t>
      </w:r>
      <w:proofErr w:type="gramEnd"/>
      <w:r>
        <w:rPr>
          <w:rFonts w:ascii="Palatino Linotype" w:eastAsia="Palatino Linotype" w:hAnsi="Palatino Linotype" w:cs="Palatino Linotype"/>
          <w:sz w:val="22"/>
          <w:szCs w:val="22"/>
        </w:rPr>
        <w:t xml:space="preserve"> no ha lugar a pronunciarse por dicha modalidad ya que no resultó procedente ordenar la entrega de información alguna.</w:t>
      </w:r>
    </w:p>
    <w:p w14:paraId="261D6511" w14:textId="77777777" w:rsidR="00A30E1C" w:rsidRDefault="00F15DFE">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Así, con fundamento</w:t>
      </w:r>
      <w:r>
        <w:rPr>
          <w:rFonts w:ascii="Palatino Linotype" w:eastAsia="Palatino Linotype" w:hAnsi="Palatino Linotype" w:cs="Palatino Linotype"/>
          <w:sz w:val="22"/>
          <w:szCs w:val="22"/>
        </w:rPr>
        <w:t xml:space="preserve"> en lo prescrito en los artículos 5 párrafos trigésimo noveno, cuadragésimo y cuadragésimo primero fracciones IV y V de la Constitución Política del Estado </w:t>
      </w:r>
      <w:r>
        <w:rPr>
          <w:rFonts w:ascii="Palatino Linotype" w:eastAsia="Palatino Linotype" w:hAnsi="Palatino Linotype" w:cs="Palatino Linotype"/>
          <w:sz w:val="22"/>
          <w:szCs w:val="22"/>
        </w:rPr>
        <w:lastRenderedPageBreak/>
        <w:t>Libre y Soberano de México; 2, fracción II; 29, 36 fracciones I y II; 176, 178, 181, 185 y 186 fracc</w:t>
      </w:r>
      <w:r>
        <w:rPr>
          <w:rFonts w:ascii="Palatino Linotype" w:eastAsia="Palatino Linotype" w:hAnsi="Palatino Linotype" w:cs="Palatino Linotype"/>
          <w:sz w:val="22"/>
          <w:szCs w:val="22"/>
        </w:rPr>
        <w:t>ión I de la Ley de Transparencia y Acceso a la Información Pública del Estado de México y Municipios, este Pleno:</w:t>
      </w:r>
    </w:p>
    <w:p w14:paraId="50BAF30C" w14:textId="77777777" w:rsidR="00A30E1C" w:rsidRDefault="00F15DFE">
      <w:pPr>
        <w:spacing w:line="360" w:lineRule="auto"/>
        <w:ind w:right="-93"/>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 E S U E L V E:</w:t>
      </w:r>
    </w:p>
    <w:p w14:paraId="2F0B0434" w14:textId="77777777" w:rsidR="00A30E1C" w:rsidRDefault="00F15DFE">
      <w:pPr>
        <w:tabs>
          <w:tab w:val="left" w:pos="7936"/>
        </w:tabs>
        <w:spacing w:before="240" w:after="240" w:line="360" w:lineRule="auto"/>
        <w:jc w:val="both"/>
        <w:rPr>
          <w:rFonts w:ascii="Palatino Linotype" w:eastAsia="Palatino Linotype" w:hAnsi="Palatino Linotype" w:cs="Palatino Linotype"/>
          <w:sz w:val="22"/>
          <w:szCs w:val="22"/>
        </w:rPr>
      </w:pPr>
      <w:bookmarkStart w:id="7" w:name="_heading=h.3dy6vkm" w:colFirst="0" w:colLast="0"/>
      <w:bookmarkEnd w:id="7"/>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SOBRESEE</w:t>
      </w:r>
      <w:r>
        <w:rPr>
          <w:rFonts w:ascii="Palatino Linotype" w:eastAsia="Palatino Linotype" w:hAnsi="Palatino Linotype" w:cs="Palatino Linotype"/>
          <w:sz w:val="22"/>
          <w:szCs w:val="22"/>
        </w:rPr>
        <w:t xml:space="preserve"> el Recurso de Revisión </w:t>
      </w:r>
      <w:r>
        <w:rPr>
          <w:rFonts w:ascii="Palatino Linotype" w:eastAsia="Palatino Linotype" w:hAnsi="Palatino Linotype" w:cs="Palatino Linotype"/>
          <w:b/>
          <w:sz w:val="22"/>
          <w:szCs w:val="22"/>
        </w:rPr>
        <w:t>04064/INFOEM/IP/RR/2025</w:t>
      </w:r>
      <w:r>
        <w:rPr>
          <w:rFonts w:ascii="Palatino Linotype" w:eastAsia="Palatino Linotype" w:hAnsi="Palatino Linotype" w:cs="Palatino Linotype"/>
          <w:sz w:val="22"/>
          <w:szCs w:val="22"/>
        </w:rPr>
        <w:t>, por improcedente</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por actualizarse la fracción IV del ar</w:t>
      </w:r>
      <w:r>
        <w:rPr>
          <w:rFonts w:ascii="Palatino Linotype" w:eastAsia="Palatino Linotype" w:hAnsi="Palatino Linotype" w:cs="Palatino Linotype"/>
          <w:sz w:val="22"/>
          <w:szCs w:val="22"/>
        </w:rPr>
        <w:t xml:space="preserve">tículo 192, en relación con la fracción III del artículo 191, ambos, de la Ley de Transparencia y Acceso a la Información Pública del Estado de México y Municipios, en términos del </w:t>
      </w:r>
      <w:r>
        <w:rPr>
          <w:rFonts w:ascii="Palatino Linotype" w:eastAsia="Palatino Linotype" w:hAnsi="Palatino Linotype" w:cs="Palatino Linotype"/>
          <w:b/>
          <w:sz w:val="22"/>
          <w:szCs w:val="22"/>
        </w:rPr>
        <w:t>Considerando Tercero</w:t>
      </w:r>
      <w:r>
        <w:rPr>
          <w:rFonts w:ascii="Palatino Linotype" w:eastAsia="Palatino Linotype" w:hAnsi="Palatino Linotype" w:cs="Palatino Linotype"/>
          <w:sz w:val="22"/>
          <w:szCs w:val="22"/>
        </w:rPr>
        <w:t xml:space="preserve"> de la presente resolución.</w:t>
      </w:r>
    </w:p>
    <w:p w14:paraId="54AD077F" w14:textId="77777777" w:rsidR="00A30E1C" w:rsidRDefault="00F15DFE">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Segundo. Notifíquese </w:t>
      </w:r>
      <w:r>
        <w:rPr>
          <w:rFonts w:ascii="Palatino Linotype" w:eastAsia="Palatino Linotype" w:hAnsi="Palatino Linotype" w:cs="Palatino Linotype"/>
          <w:sz w:val="22"/>
          <w:szCs w:val="22"/>
        </w:rPr>
        <w:t xml:space="preserve">vía SAIMEX la presente resolución al Titular de la Unidad de Transparencia del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para su conocimiento.</w:t>
      </w:r>
    </w:p>
    <w:p w14:paraId="0D056D5B" w14:textId="77777777" w:rsidR="00A30E1C" w:rsidRDefault="00A30E1C">
      <w:pPr>
        <w:spacing w:line="360" w:lineRule="auto"/>
        <w:ind w:right="51"/>
        <w:jc w:val="both"/>
        <w:rPr>
          <w:rFonts w:ascii="Palatino Linotype" w:eastAsia="Palatino Linotype" w:hAnsi="Palatino Linotype" w:cs="Palatino Linotype"/>
          <w:sz w:val="22"/>
          <w:szCs w:val="22"/>
        </w:rPr>
      </w:pPr>
    </w:p>
    <w:p w14:paraId="2440E3D9" w14:textId="77777777" w:rsidR="00A30E1C" w:rsidRDefault="00F15DFE">
      <w:pPr>
        <w:spacing w:line="360" w:lineRule="auto"/>
        <w:ind w:right="5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w:t>
      </w:r>
      <w:r>
        <w:rPr>
          <w:rFonts w:ascii="Palatino Linotype" w:eastAsia="Palatino Linotype" w:hAnsi="Palatino Linotype" w:cs="Palatino Linotype"/>
          <w:sz w:val="22"/>
          <w:szCs w:val="22"/>
        </w:rPr>
        <w:t xml:space="preserve">vía SAIMEX y </w:t>
      </w:r>
      <w:r>
        <w:rPr>
          <w:rFonts w:ascii="Palatino Linotype" w:eastAsia="Palatino Linotype" w:hAnsi="Palatino Linotype" w:cs="Palatino Linotype"/>
          <w:b/>
          <w:sz w:val="22"/>
          <w:szCs w:val="22"/>
        </w:rPr>
        <w:t>correo electrónico a la parte Recurrente</w:t>
      </w:r>
      <w:r>
        <w:rPr>
          <w:rFonts w:ascii="Palatino Linotype" w:eastAsia="Palatino Linotype" w:hAnsi="Palatino Linotype" w:cs="Palatino Linotype"/>
          <w:sz w:val="22"/>
          <w:szCs w:val="22"/>
        </w:rPr>
        <w:t>, la presente resolución, además que de conformidad con lo esta</w:t>
      </w:r>
      <w:r>
        <w:rPr>
          <w:rFonts w:ascii="Palatino Linotype" w:eastAsia="Palatino Linotype" w:hAnsi="Palatino Linotype" w:cs="Palatino Linotype"/>
          <w:sz w:val="22"/>
          <w:szCs w:val="22"/>
        </w:rPr>
        <w:t>blecido en el artículo 196 de la Ley de Transparencia y Acceso a la Información Pública del Estado de México y Municipios, podrá impugnarla vía Juicio de Amparo en los términos de las leyes aplicables.</w:t>
      </w:r>
    </w:p>
    <w:p w14:paraId="6871C09D" w14:textId="77777777" w:rsidR="00A30E1C" w:rsidRDefault="00A30E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EF73D7F" w14:textId="77777777" w:rsidR="00A30E1C" w:rsidRDefault="00F15DFE">
      <w:pPr>
        <w:spacing w:line="360" w:lineRule="auto"/>
        <w:ind w:right="-93"/>
        <w:jc w:val="both"/>
        <w:rPr>
          <w:rFonts w:ascii="Palatino Linotype" w:eastAsia="Palatino Linotype" w:hAnsi="Palatino Linotype" w:cs="Palatino Linotype"/>
          <w:sz w:val="22"/>
          <w:szCs w:val="22"/>
        </w:rPr>
      </w:pPr>
      <w:bookmarkStart w:id="8" w:name="_heading=h.5ow35756mwku" w:colFirst="0" w:colLast="0"/>
      <w:bookmarkEnd w:id="8"/>
      <w:r>
        <w:rPr>
          <w:rFonts w:ascii="Palatino Linotype" w:eastAsia="Palatino Linotype" w:hAnsi="Palatino Linotype" w:cs="Palatino Linotype"/>
          <w:sz w:val="22"/>
          <w:szCs w:val="22"/>
        </w:rPr>
        <w:t>ASÍ LO RESUELVE, POR UNANIMIDAD DE VOTOS, EL PLENO DE</w:t>
      </w:r>
      <w:r>
        <w:rPr>
          <w:rFonts w:ascii="Palatino Linotype" w:eastAsia="Palatino Linotype" w:hAnsi="Palatino Linotype" w:cs="Palatino Linotype"/>
          <w:sz w:val="22"/>
          <w:szCs w:val="22"/>
        </w:rPr>
        <w:t>L INSTITUTO DE TRANSPARENCIA, ACCESO A LA INFORMACIÓN PÚBLICA Y PROTECCIÓN DE DATOS PERSONALES DEL ESTADO DE MÉXICO Y MUNICIPIOS, CONFORMADO POR LOS COMISIONADOS JOSÉ MARTÍNEZ VILCHIS, MARÍA DEL ROSARIO MEJÍA AYALA, SHARON CRISTINA MORALES MARTÍNEZ, LUIS G</w:t>
      </w:r>
      <w:r>
        <w:rPr>
          <w:rFonts w:ascii="Palatino Linotype" w:eastAsia="Palatino Linotype" w:hAnsi="Palatino Linotype" w:cs="Palatino Linotype"/>
          <w:sz w:val="22"/>
          <w:szCs w:val="22"/>
        </w:rPr>
        <w:t>USTAVO PARRA NORIEGA Y GUADALUPE RAMÍREZ PEÑA; EN LA VIGÉSIMA SEXTA SESIÓN ORDINARIA CELEBRADA EL DIECISEIS DE JULIO DE DOS MIL VEINTICINCO, ANTE EL SECRETARIO TÉCNICO DEL PLENO ALEXIS TAPIA RAMÍREZ.</w:t>
      </w:r>
    </w:p>
    <w:p w14:paraId="1DFF11A6" w14:textId="77777777" w:rsidR="00A30E1C" w:rsidRDefault="00A30E1C">
      <w:pPr>
        <w:spacing w:line="360" w:lineRule="auto"/>
        <w:ind w:right="-93"/>
        <w:jc w:val="both"/>
        <w:rPr>
          <w:rFonts w:ascii="Palatino Linotype" w:eastAsia="Palatino Linotype" w:hAnsi="Palatino Linotype" w:cs="Palatino Linotype"/>
          <w:sz w:val="22"/>
          <w:szCs w:val="22"/>
        </w:rPr>
      </w:pPr>
    </w:p>
    <w:p w14:paraId="5D54BEFB" w14:textId="77777777" w:rsidR="00A30E1C" w:rsidRDefault="00A30E1C">
      <w:pPr>
        <w:spacing w:line="360" w:lineRule="auto"/>
        <w:ind w:right="-93"/>
        <w:jc w:val="both"/>
        <w:rPr>
          <w:rFonts w:ascii="Palatino Linotype" w:eastAsia="Palatino Linotype" w:hAnsi="Palatino Linotype" w:cs="Palatino Linotype"/>
          <w:sz w:val="22"/>
          <w:szCs w:val="22"/>
        </w:rPr>
      </w:pPr>
    </w:p>
    <w:p w14:paraId="172F8D6F" w14:textId="77777777" w:rsidR="00A30E1C" w:rsidRDefault="00A30E1C">
      <w:pPr>
        <w:spacing w:line="360" w:lineRule="auto"/>
        <w:ind w:right="-93"/>
        <w:jc w:val="both"/>
        <w:rPr>
          <w:rFonts w:ascii="Palatino Linotype" w:eastAsia="Palatino Linotype" w:hAnsi="Palatino Linotype" w:cs="Palatino Linotype"/>
          <w:sz w:val="22"/>
          <w:szCs w:val="22"/>
        </w:rPr>
      </w:pPr>
    </w:p>
    <w:p w14:paraId="1651A488" w14:textId="77777777" w:rsidR="00A30E1C" w:rsidRDefault="00A30E1C">
      <w:pPr>
        <w:spacing w:line="360" w:lineRule="auto"/>
        <w:ind w:right="-93"/>
        <w:jc w:val="both"/>
        <w:rPr>
          <w:rFonts w:ascii="Palatino Linotype" w:eastAsia="Palatino Linotype" w:hAnsi="Palatino Linotype" w:cs="Palatino Linotype"/>
          <w:sz w:val="22"/>
          <w:szCs w:val="22"/>
        </w:rPr>
      </w:pPr>
    </w:p>
    <w:p w14:paraId="5521BAA4" w14:textId="77777777" w:rsidR="00A30E1C" w:rsidRDefault="00A30E1C">
      <w:pPr>
        <w:spacing w:line="360" w:lineRule="auto"/>
        <w:ind w:right="-93"/>
        <w:jc w:val="both"/>
        <w:rPr>
          <w:rFonts w:ascii="Palatino Linotype" w:eastAsia="Palatino Linotype" w:hAnsi="Palatino Linotype" w:cs="Palatino Linotype"/>
          <w:sz w:val="22"/>
          <w:szCs w:val="22"/>
        </w:rPr>
      </w:pPr>
    </w:p>
    <w:p w14:paraId="0A01F920" w14:textId="77777777" w:rsidR="00A30E1C" w:rsidRDefault="00A30E1C">
      <w:pPr>
        <w:spacing w:line="360" w:lineRule="auto"/>
        <w:ind w:right="-93"/>
        <w:jc w:val="both"/>
        <w:rPr>
          <w:rFonts w:ascii="Palatino Linotype" w:eastAsia="Palatino Linotype" w:hAnsi="Palatino Linotype" w:cs="Palatino Linotype"/>
          <w:sz w:val="22"/>
          <w:szCs w:val="22"/>
        </w:rPr>
      </w:pPr>
    </w:p>
    <w:p w14:paraId="08BF0869" w14:textId="77777777" w:rsidR="00A30E1C" w:rsidRDefault="00A30E1C">
      <w:pPr>
        <w:spacing w:line="360" w:lineRule="auto"/>
        <w:ind w:right="-93"/>
        <w:jc w:val="both"/>
        <w:rPr>
          <w:rFonts w:ascii="Palatino Linotype" w:eastAsia="Palatino Linotype" w:hAnsi="Palatino Linotype" w:cs="Palatino Linotype"/>
          <w:sz w:val="22"/>
          <w:szCs w:val="22"/>
        </w:rPr>
      </w:pPr>
    </w:p>
    <w:p w14:paraId="23B25812" w14:textId="77777777" w:rsidR="00A30E1C" w:rsidRDefault="00A30E1C">
      <w:pPr>
        <w:spacing w:line="360" w:lineRule="auto"/>
        <w:ind w:right="-93"/>
        <w:jc w:val="both"/>
        <w:rPr>
          <w:rFonts w:ascii="Palatino Linotype" w:eastAsia="Palatino Linotype" w:hAnsi="Palatino Linotype" w:cs="Palatino Linotype"/>
          <w:sz w:val="22"/>
          <w:szCs w:val="22"/>
        </w:rPr>
      </w:pPr>
    </w:p>
    <w:p w14:paraId="0BE97FA9" w14:textId="77777777" w:rsidR="00A30E1C" w:rsidRDefault="00A30E1C">
      <w:pPr>
        <w:spacing w:line="360" w:lineRule="auto"/>
        <w:ind w:right="-93"/>
        <w:jc w:val="both"/>
        <w:rPr>
          <w:rFonts w:ascii="Palatino Linotype" w:eastAsia="Palatino Linotype" w:hAnsi="Palatino Linotype" w:cs="Palatino Linotype"/>
          <w:sz w:val="22"/>
          <w:szCs w:val="22"/>
        </w:rPr>
      </w:pPr>
    </w:p>
    <w:p w14:paraId="17D3370F" w14:textId="77777777" w:rsidR="00A30E1C" w:rsidRDefault="00A30E1C">
      <w:pPr>
        <w:spacing w:line="360" w:lineRule="auto"/>
        <w:ind w:right="-93"/>
        <w:jc w:val="both"/>
        <w:rPr>
          <w:rFonts w:ascii="Palatino Linotype" w:eastAsia="Palatino Linotype" w:hAnsi="Palatino Linotype" w:cs="Palatino Linotype"/>
          <w:sz w:val="22"/>
          <w:szCs w:val="22"/>
        </w:rPr>
      </w:pPr>
    </w:p>
    <w:p w14:paraId="1CF40AED" w14:textId="77777777" w:rsidR="00A30E1C" w:rsidRDefault="00A30E1C">
      <w:pPr>
        <w:spacing w:line="360" w:lineRule="auto"/>
        <w:ind w:right="-93"/>
        <w:jc w:val="both"/>
        <w:rPr>
          <w:rFonts w:ascii="Palatino Linotype" w:eastAsia="Palatino Linotype" w:hAnsi="Palatino Linotype" w:cs="Palatino Linotype"/>
          <w:sz w:val="22"/>
          <w:szCs w:val="22"/>
        </w:rPr>
      </w:pPr>
    </w:p>
    <w:p w14:paraId="5953DCB8" w14:textId="77777777" w:rsidR="00A30E1C" w:rsidRDefault="00A30E1C">
      <w:pPr>
        <w:spacing w:line="360" w:lineRule="auto"/>
        <w:ind w:right="-93"/>
        <w:jc w:val="both"/>
        <w:rPr>
          <w:rFonts w:ascii="Palatino Linotype" w:eastAsia="Palatino Linotype" w:hAnsi="Palatino Linotype" w:cs="Palatino Linotype"/>
          <w:sz w:val="22"/>
          <w:szCs w:val="22"/>
        </w:rPr>
      </w:pPr>
    </w:p>
    <w:p w14:paraId="014768A6" w14:textId="77777777" w:rsidR="00A30E1C" w:rsidRDefault="00A30E1C">
      <w:pPr>
        <w:spacing w:line="360" w:lineRule="auto"/>
        <w:ind w:right="-93"/>
        <w:jc w:val="both"/>
        <w:rPr>
          <w:rFonts w:ascii="Palatino Linotype" w:eastAsia="Palatino Linotype" w:hAnsi="Palatino Linotype" w:cs="Palatino Linotype"/>
          <w:sz w:val="22"/>
          <w:szCs w:val="22"/>
        </w:rPr>
      </w:pPr>
    </w:p>
    <w:p w14:paraId="2B8647B4" w14:textId="77777777" w:rsidR="00A30E1C" w:rsidRDefault="00A30E1C">
      <w:pPr>
        <w:spacing w:line="360" w:lineRule="auto"/>
        <w:ind w:right="-93"/>
        <w:jc w:val="both"/>
        <w:rPr>
          <w:rFonts w:ascii="Palatino Linotype" w:eastAsia="Palatino Linotype" w:hAnsi="Palatino Linotype" w:cs="Palatino Linotype"/>
          <w:sz w:val="22"/>
          <w:szCs w:val="22"/>
        </w:rPr>
      </w:pPr>
    </w:p>
    <w:p w14:paraId="59797BFD" w14:textId="77777777" w:rsidR="00A30E1C" w:rsidRDefault="00A30E1C">
      <w:pPr>
        <w:spacing w:line="360" w:lineRule="auto"/>
        <w:ind w:right="-93"/>
        <w:jc w:val="both"/>
        <w:rPr>
          <w:rFonts w:ascii="Palatino Linotype" w:eastAsia="Palatino Linotype" w:hAnsi="Palatino Linotype" w:cs="Palatino Linotype"/>
          <w:sz w:val="22"/>
          <w:szCs w:val="22"/>
        </w:rPr>
      </w:pPr>
    </w:p>
    <w:p w14:paraId="249675B6" w14:textId="77777777" w:rsidR="00A30E1C" w:rsidRDefault="00A30E1C">
      <w:pPr>
        <w:spacing w:line="360" w:lineRule="auto"/>
        <w:ind w:right="-93"/>
        <w:jc w:val="both"/>
        <w:rPr>
          <w:rFonts w:ascii="Palatino Linotype" w:eastAsia="Palatino Linotype" w:hAnsi="Palatino Linotype" w:cs="Palatino Linotype"/>
          <w:sz w:val="22"/>
          <w:szCs w:val="22"/>
        </w:rPr>
      </w:pPr>
    </w:p>
    <w:p w14:paraId="3B2E8C5A" w14:textId="77777777" w:rsidR="00A30E1C" w:rsidRDefault="00A30E1C">
      <w:pPr>
        <w:spacing w:line="360" w:lineRule="auto"/>
        <w:ind w:right="-93"/>
        <w:jc w:val="both"/>
        <w:rPr>
          <w:rFonts w:ascii="Palatino Linotype" w:eastAsia="Palatino Linotype" w:hAnsi="Palatino Linotype" w:cs="Palatino Linotype"/>
          <w:sz w:val="22"/>
          <w:szCs w:val="22"/>
        </w:rPr>
      </w:pPr>
    </w:p>
    <w:p w14:paraId="03CB2C3F" w14:textId="77777777" w:rsidR="00A30E1C" w:rsidRDefault="00A30E1C">
      <w:pPr>
        <w:spacing w:line="360" w:lineRule="auto"/>
        <w:ind w:right="-93"/>
        <w:jc w:val="both"/>
        <w:rPr>
          <w:rFonts w:ascii="Palatino Linotype" w:eastAsia="Palatino Linotype" w:hAnsi="Palatino Linotype" w:cs="Palatino Linotype"/>
          <w:sz w:val="22"/>
          <w:szCs w:val="22"/>
        </w:rPr>
      </w:pPr>
    </w:p>
    <w:sectPr w:rsidR="00A30E1C">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DC2D" w14:textId="77777777" w:rsidR="00000000" w:rsidRDefault="00F15DFE">
      <w:r>
        <w:separator/>
      </w:r>
    </w:p>
  </w:endnote>
  <w:endnote w:type="continuationSeparator" w:id="0">
    <w:p w14:paraId="6C21AB86" w14:textId="77777777" w:rsidR="00000000" w:rsidRDefault="00F1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F948" w14:textId="77777777" w:rsidR="00A30E1C" w:rsidRDefault="00F15DF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F0FBD">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F0FBD">
      <w:rPr>
        <w:b/>
        <w:noProof/>
        <w:color w:val="000000"/>
      </w:rPr>
      <w:t>2</w:t>
    </w:r>
    <w:r>
      <w:rPr>
        <w:b/>
        <w:color w:val="000000"/>
      </w:rPr>
      <w:fldChar w:fldCharType="end"/>
    </w:r>
  </w:p>
  <w:p w14:paraId="723E3431" w14:textId="77777777" w:rsidR="00A30E1C" w:rsidRDefault="00A30E1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7D56" w14:textId="77777777" w:rsidR="00A30E1C" w:rsidRDefault="00F15DF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F0FBD">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F0FBD">
      <w:rPr>
        <w:b/>
        <w:noProof/>
        <w:color w:val="000000"/>
      </w:rPr>
      <w:t>2</w:t>
    </w:r>
    <w:r>
      <w:rPr>
        <w:b/>
        <w:color w:val="000000"/>
      </w:rPr>
      <w:fldChar w:fldCharType="end"/>
    </w:r>
  </w:p>
  <w:p w14:paraId="0DAC1CCB" w14:textId="77777777" w:rsidR="00A30E1C" w:rsidRDefault="00A30E1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EF3F" w14:textId="77777777" w:rsidR="00000000" w:rsidRDefault="00F15DFE">
      <w:r>
        <w:separator/>
      </w:r>
    </w:p>
  </w:footnote>
  <w:footnote w:type="continuationSeparator" w:id="0">
    <w:p w14:paraId="7A2665B1" w14:textId="77777777" w:rsidR="00000000" w:rsidRDefault="00F15DFE">
      <w:r>
        <w:continuationSeparator/>
      </w:r>
    </w:p>
  </w:footnote>
  <w:footnote w:id="1">
    <w:p w14:paraId="24B805AA" w14:textId="77777777" w:rsidR="00A30E1C" w:rsidRDefault="00F15DFE">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2BE20B3" w14:textId="77777777" w:rsidR="00A30E1C" w:rsidRDefault="00F15DFE">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w:t>
      </w:r>
      <w:r>
        <w:rPr>
          <w:rFonts w:ascii="Palatino Linotype" w:eastAsia="Palatino Linotype" w:hAnsi="Palatino Linotype" w:cs="Palatino Linotype"/>
          <w:color w:val="000000"/>
          <w:sz w:val="16"/>
          <w:szCs w:val="16"/>
        </w:rPr>
        <w:t>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C4D1" w14:textId="77777777" w:rsidR="00A30E1C" w:rsidRDefault="00F15DFE">
    <w:pPr>
      <w:widowControl w:val="0"/>
      <w:pBdr>
        <w:top w:val="nil"/>
        <w:left w:val="nil"/>
        <w:bottom w:val="nil"/>
        <w:right w:val="nil"/>
        <w:between w:val="nil"/>
      </w:pBdr>
      <w:spacing w:line="276" w:lineRule="auto"/>
      <w:rPr>
        <w:color w:val="000000"/>
      </w:rPr>
    </w:pPr>
    <w:r>
      <w:rPr>
        <w:noProof/>
      </w:rPr>
      <w:drawing>
        <wp:anchor distT="0" distB="0" distL="0" distR="0" simplePos="0" relativeHeight="251658240" behindDoc="1" locked="0" layoutInCell="1" hidden="0" allowOverlap="1" wp14:anchorId="5EA288DE" wp14:editId="1C698717">
          <wp:simplePos x="0" y="0"/>
          <wp:positionH relativeFrom="column">
            <wp:posOffset>-746117</wp:posOffset>
          </wp:positionH>
          <wp:positionV relativeFrom="paragraph">
            <wp:posOffset>-448302</wp:posOffset>
          </wp:positionV>
          <wp:extent cx="7809876" cy="10165823"/>
          <wp:effectExtent l="0" t="0" r="0" b="0"/>
          <wp:wrapNone/>
          <wp:docPr id="21431081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03" w:type="dxa"/>
      <w:tblInd w:w="3544" w:type="dxa"/>
      <w:tblLayout w:type="fixed"/>
      <w:tblLook w:val="0400" w:firstRow="0" w:lastRow="0" w:firstColumn="0" w:lastColumn="0" w:noHBand="0" w:noVBand="1"/>
    </w:tblPr>
    <w:tblGrid>
      <w:gridCol w:w="2551"/>
      <w:gridCol w:w="3052"/>
    </w:tblGrid>
    <w:tr w:rsidR="00A30E1C" w14:paraId="192E0C8F" w14:textId="77777777">
      <w:tc>
        <w:tcPr>
          <w:tcW w:w="2551" w:type="dxa"/>
          <w:vAlign w:val="center"/>
        </w:tcPr>
        <w:p w14:paraId="636556FF" w14:textId="77777777" w:rsidR="00A30E1C" w:rsidRDefault="00F15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41C76302" w14:textId="77777777" w:rsidR="00A30E1C" w:rsidRDefault="00F15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04064/INFOEM/IP/RR/2025</w:t>
          </w:r>
        </w:p>
      </w:tc>
    </w:tr>
    <w:tr w:rsidR="00A30E1C" w14:paraId="6EE0D050" w14:textId="77777777">
      <w:trPr>
        <w:trHeight w:val="228"/>
      </w:trPr>
      <w:tc>
        <w:tcPr>
          <w:tcW w:w="2551" w:type="dxa"/>
          <w:vAlign w:val="center"/>
        </w:tcPr>
        <w:p w14:paraId="16A492B5" w14:textId="77777777" w:rsidR="00A30E1C" w:rsidRDefault="00F15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p w14:paraId="429CEB8B" w14:textId="77777777" w:rsidR="00A30E1C" w:rsidRDefault="00A30E1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1904F968" w14:textId="77777777" w:rsidR="00A30E1C" w:rsidRDefault="00F15DFE">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Secretaría de Movilidad</w:t>
          </w:r>
        </w:p>
      </w:tc>
    </w:tr>
    <w:tr w:rsidR="00A30E1C" w14:paraId="1874E3A1" w14:textId="77777777">
      <w:tc>
        <w:tcPr>
          <w:tcW w:w="2551" w:type="dxa"/>
          <w:vAlign w:val="center"/>
        </w:tcPr>
        <w:p w14:paraId="41A47C7B" w14:textId="77777777" w:rsidR="00A30E1C" w:rsidRDefault="00F15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E48586B" w14:textId="77777777" w:rsidR="00A30E1C" w:rsidRDefault="00F15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574D5A66" w14:textId="77777777" w:rsidR="00A30E1C" w:rsidRDefault="00A30E1C">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5637" w14:textId="77777777" w:rsidR="00A30E1C" w:rsidRDefault="00F15DFE">
    <w:pPr>
      <w:widowControl w:val="0"/>
      <w:pBdr>
        <w:top w:val="nil"/>
        <w:left w:val="nil"/>
        <w:bottom w:val="nil"/>
        <w:right w:val="nil"/>
        <w:between w:val="nil"/>
      </w:pBdr>
      <w:spacing w:line="276" w:lineRule="auto"/>
      <w:rPr>
        <w:rFonts w:ascii="Palatino Linotype" w:eastAsia="Palatino Linotype" w:hAnsi="Palatino Linotype" w:cs="Palatino Linotype"/>
      </w:rPr>
    </w:pPr>
    <w:r>
      <w:rPr>
        <w:noProof/>
      </w:rPr>
      <w:drawing>
        <wp:anchor distT="0" distB="0" distL="0" distR="0" simplePos="0" relativeHeight="251659264" behindDoc="1" locked="0" layoutInCell="1" hidden="0" allowOverlap="1" wp14:anchorId="17703A0D" wp14:editId="476FBD25">
          <wp:simplePos x="0" y="0"/>
          <wp:positionH relativeFrom="column">
            <wp:posOffset>-988691</wp:posOffset>
          </wp:positionH>
          <wp:positionV relativeFrom="paragraph">
            <wp:posOffset>-363852</wp:posOffset>
          </wp:positionV>
          <wp:extent cx="7809876" cy="10165823"/>
          <wp:effectExtent l="0" t="0" r="0" b="0"/>
          <wp:wrapNone/>
          <wp:docPr id="21431081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2CDD5DD7" w14:textId="77777777" w:rsidR="00A30E1C" w:rsidRDefault="00F15DFE">
    <w:pPr>
      <w:pBdr>
        <w:top w:val="nil"/>
        <w:left w:val="nil"/>
        <w:bottom w:val="nil"/>
        <w:right w:val="nil"/>
        <w:between w:val="nil"/>
      </w:pBdr>
      <w:tabs>
        <w:tab w:val="center" w:pos="4419"/>
        <w:tab w:val="right" w:pos="8838"/>
        <w:tab w:val="left" w:pos="3466"/>
      </w:tabs>
      <w:rPr>
        <w:color w:val="000000"/>
      </w:rPr>
    </w:pPr>
    <w:r>
      <w:rPr>
        <w:color w:val="000000"/>
      </w:rPr>
      <w:tab/>
    </w:r>
  </w:p>
  <w:tbl>
    <w:tblPr>
      <w:tblStyle w:val="af0"/>
      <w:tblW w:w="5603" w:type="dxa"/>
      <w:tblInd w:w="3544" w:type="dxa"/>
      <w:tblLayout w:type="fixed"/>
      <w:tblLook w:val="0400" w:firstRow="0" w:lastRow="0" w:firstColumn="0" w:lastColumn="0" w:noHBand="0" w:noVBand="1"/>
    </w:tblPr>
    <w:tblGrid>
      <w:gridCol w:w="2551"/>
      <w:gridCol w:w="3052"/>
    </w:tblGrid>
    <w:tr w:rsidR="00A30E1C" w14:paraId="16877E67" w14:textId="77777777">
      <w:tc>
        <w:tcPr>
          <w:tcW w:w="2551" w:type="dxa"/>
          <w:vAlign w:val="center"/>
        </w:tcPr>
        <w:p w14:paraId="4365BD20" w14:textId="77777777" w:rsidR="00A30E1C" w:rsidRDefault="00F15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31153B0F" w14:textId="77777777" w:rsidR="00A30E1C" w:rsidRDefault="00F15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04064/INFOEM/IP/RR/2025</w:t>
          </w:r>
        </w:p>
      </w:tc>
    </w:tr>
    <w:tr w:rsidR="00A30E1C" w14:paraId="42F15A48" w14:textId="77777777">
      <w:tc>
        <w:tcPr>
          <w:tcW w:w="2551" w:type="dxa"/>
          <w:vAlign w:val="center"/>
        </w:tcPr>
        <w:p w14:paraId="6708E1A0" w14:textId="77777777" w:rsidR="00A30E1C" w:rsidRDefault="00F15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Recurrente:</w:t>
          </w:r>
        </w:p>
      </w:tc>
      <w:tc>
        <w:tcPr>
          <w:tcW w:w="3052" w:type="dxa"/>
          <w:vAlign w:val="center"/>
        </w:tcPr>
        <w:p w14:paraId="5AC49768" w14:textId="4970A246" w:rsidR="00A30E1C" w:rsidRDefault="000F0FBD">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XXXXX XXXXXX XXXXXXX XXXX </w:t>
          </w:r>
        </w:p>
      </w:tc>
    </w:tr>
    <w:tr w:rsidR="00A30E1C" w14:paraId="510807A0" w14:textId="77777777">
      <w:trPr>
        <w:trHeight w:val="228"/>
      </w:trPr>
      <w:tc>
        <w:tcPr>
          <w:tcW w:w="2551" w:type="dxa"/>
          <w:vAlign w:val="center"/>
        </w:tcPr>
        <w:p w14:paraId="40214C68" w14:textId="77777777" w:rsidR="00A30E1C" w:rsidRDefault="00F15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p w14:paraId="587CF9DC" w14:textId="77777777" w:rsidR="00A30E1C" w:rsidRDefault="00A30E1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D8A6315" w14:textId="77777777" w:rsidR="00A30E1C" w:rsidRDefault="00F15DFE">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Secretaría de Movilidad</w:t>
          </w:r>
        </w:p>
      </w:tc>
    </w:tr>
    <w:tr w:rsidR="00A30E1C" w14:paraId="5C0E8A60" w14:textId="77777777">
      <w:tc>
        <w:tcPr>
          <w:tcW w:w="2551" w:type="dxa"/>
          <w:vAlign w:val="center"/>
        </w:tcPr>
        <w:p w14:paraId="3C196DA7" w14:textId="77777777" w:rsidR="00A30E1C" w:rsidRDefault="00F15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3690620E" w14:textId="77777777" w:rsidR="00A30E1C" w:rsidRDefault="00F15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34DF762B" w14:textId="77777777" w:rsidR="00A30E1C" w:rsidRDefault="00A30E1C">
    <w:pPr>
      <w:pBdr>
        <w:top w:val="nil"/>
        <w:left w:val="nil"/>
        <w:bottom w:val="nil"/>
        <w:right w:val="nil"/>
        <w:between w:val="nil"/>
      </w:pBdr>
      <w:tabs>
        <w:tab w:val="center" w:pos="4419"/>
        <w:tab w:val="right" w:pos="8838"/>
        <w:tab w:val="left" w:pos="346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449A"/>
    <w:multiLevelType w:val="multilevel"/>
    <w:tmpl w:val="F53C8B4A"/>
    <w:lvl w:ilvl="0">
      <w:start w:val="1"/>
      <w:numFmt w:val="decimal"/>
      <w:pStyle w:val="Listaconvietas3"/>
      <w:lvlText w:val="%1."/>
      <w:lvlJc w:val="left"/>
      <w:pPr>
        <w:ind w:left="347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0D5AC6"/>
    <w:multiLevelType w:val="multilevel"/>
    <w:tmpl w:val="51A21B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67C2431"/>
    <w:multiLevelType w:val="multilevel"/>
    <w:tmpl w:val="3318684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1F54D1B"/>
    <w:multiLevelType w:val="multilevel"/>
    <w:tmpl w:val="9F9A81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E1C"/>
    <w:rsid w:val="000F0FBD"/>
    <w:rsid w:val="00A30E1C"/>
    <w:rsid w:val="00F15D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300B"/>
  <w15:docId w15:val="{A4965F7F-3D52-4E9C-8684-D5CC243E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rPr>
      <w:rFonts w:ascii="Calibri" w:eastAsia="Calibri" w:hAnsi="Calibri" w:cs="Calibri"/>
      <w:sz w:val="22"/>
      <w:szCs w:val="22"/>
    </w:r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rPr>
      <w:rFonts w:ascii="Calibri" w:eastAsia="Calibri" w:hAnsi="Calibri" w:cs="Calibri"/>
      <w:sz w:val="22"/>
      <w:szCs w:val="22"/>
    </w:r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spacing w:after="160" w:line="259" w:lineRule="auto"/>
      <w:ind w:left="720"/>
      <w:contextualSpacing/>
    </w:pPr>
    <w:rPr>
      <w:rFonts w:ascii="Calibri" w:eastAsia="Calibri" w:hAnsi="Calibri" w:cs="Calibri"/>
      <w:sz w:val="22"/>
      <w:szCs w:val="22"/>
    </w:r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6"/>
    <w:tblPr>
      <w:tblStyleRowBandSize w:val="1"/>
      <w:tblStyleColBandSize w:val="1"/>
      <w:tblCellMar>
        <w:top w:w="15" w:type="dxa"/>
        <w:left w:w="15" w:type="dxa"/>
        <w:bottom w:w="15" w:type="dxa"/>
        <w:right w:w="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top w:w="15" w:type="dxa"/>
        <w:left w:w="115" w:type="dxa"/>
        <w:bottom w:w="15" w:type="dxa"/>
        <w:right w:w="115" w:type="dxa"/>
      </w:tblCellMar>
    </w:tblPr>
  </w:style>
  <w:style w:type="table" w:customStyle="1" w:styleId="a3">
    <w:basedOn w:val="TableNormal6"/>
    <w:tblPr>
      <w:tblStyleRowBandSize w:val="1"/>
      <w:tblStyleColBandSize w:val="1"/>
      <w:tblCellMar>
        <w:top w:w="15" w:type="dxa"/>
        <w:left w:w="115" w:type="dxa"/>
        <w:bottom w:w="15" w:type="dxa"/>
        <w:right w:w="115" w:type="dxa"/>
      </w:tblCellMar>
    </w:tblPr>
  </w:style>
  <w:style w:type="table" w:customStyle="1" w:styleId="a4">
    <w:basedOn w:val="TableNormal5"/>
    <w:tblPr>
      <w:tblStyleRowBandSize w:val="1"/>
      <w:tblStyleColBandSize w:val="1"/>
      <w:tblCellMar>
        <w:top w:w="15" w:type="dxa"/>
        <w:left w:w="115" w:type="dxa"/>
        <w:bottom w:w="15" w:type="dxa"/>
        <w:right w:w="115" w:type="dxa"/>
      </w:tblCellMar>
    </w:tblPr>
  </w:style>
  <w:style w:type="table" w:customStyle="1" w:styleId="a5">
    <w:basedOn w:val="TableNormal5"/>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p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top w:w="15" w:type="dxa"/>
        <w:left w:w="115" w:type="dxa"/>
        <w:bottom w:w="15" w:type="dxa"/>
        <w:right w:w="115" w:type="dxa"/>
      </w:tblCellMar>
    </w:tblPr>
  </w:style>
  <w:style w:type="table" w:customStyle="1" w:styleId="a8">
    <w:basedOn w:val="TableNormal4"/>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004A02"/>
    <w:rPr>
      <w:color w:val="605E5C"/>
      <w:shd w:val="clear" w:color="auto" w:fill="E1DFDD"/>
    </w:r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paragraph" w:styleId="Listaconvietas3">
    <w:name w:val="List Bullet 3"/>
    <w:basedOn w:val="Normal"/>
    <w:uiPriority w:val="99"/>
    <w:unhideWhenUsed/>
    <w:rsid w:val="00C53246"/>
    <w:pPr>
      <w:numPr>
        <w:numId w:val="2"/>
      </w:numPr>
      <w:contextualSpacing/>
    </w:pPr>
    <w:rPr>
      <w:lang w:val="es-ES"/>
    </w:rPr>
  </w:style>
  <w:style w:type="table" w:customStyle="1" w:styleId="ab">
    <w:basedOn w:val="TableNormal2"/>
    <w:tblPr>
      <w:tblStyleRowBandSize w:val="1"/>
      <w:tblStyleColBandSize w:val="1"/>
      <w:tblCellMar>
        <w:top w:w="15" w:type="dxa"/>
        <w:left w:w="115" w:type="dxa"/>
        <w:bottom w:w="15" w:type="dxa"/>
        <w:right w:w="115" w:type="dxa"/>
      </w:tblCellMar>
    </w:tblPr>
  </w:style>
  <w:style w:type="table" w:customStyle="1" w:styleId="ac">
    <w:basedOn w:val="TableNormal2"/>
    <w:tblPr>
      <w:tblStyleRowBandSize w:val="1"/>
      <w:tblStyleColBandSize w:val="1"/>
      <w:tblCellMar>
        <w:top w:w="15" w:type="dxa"/>
        <w:left w:w="115" w:type="dxa"/>
        <w:bottom w:w="15" w:type="dxa"/>
        <w:right w:w="115" w:type="dxa"/>
      </w:tblCellMar>
    </w:tblPr>
  </w:style>
  <w:style w:type="table" w:customStyle="1" w:styleId="ad">
    <w:basedOn w:val="TableNormal1"/>
    <w:tblPr>
      <w:tblStyleRowBandSize w:val="1"/>
      <w:tblStyleColBandSize w:val="1"/>
      <w:tblCellMar>
        <w:top w:w="15" w:type="dxa"/>
        <w:left w:w="115" w:type="dxa"/>
        <w:bottom w:w="15" w:type="dxa"/>
        <w:right w:w="115" w:type="dxa"/>
      </w:tblCellMar>
    </w:tblPr>
  </w:style>
  <w:style w:type="table" w:customStyle="1" w:styleId="ae">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table" w:customStyle="1" w:styleId="af">
    <w:basedOn w:val="TableNormal0"/>
    <w:tblPr>
      <w:tblStyleRowBandSize w:val="1"/>
      <w:tblStyleColBandSize w:val="1"/>
      <w:tblCellMar>
        <w:top w:w="15" w:type="dxa"/>
        <w:left w:w="115" w:type="dxa"/>
        <w:bottom w:w="15" w:type="dxa"/>
        <w:right w:w="115" w:type="dxa"/>
      </w:tblCellMar>
    </w:tblPr>
  </w:style>
  <w:style w:type="table" w:customStyle="1" w:styleId="af0">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L2qsZfaHTxFnerF6VWZIGXU7g==">CgMxLjAyCGguZ2pkZ3hzMgloLjJldDkycDAyCWguMWZvYjl0ZTIJaC4zMGowemxsMg5oLmZ4N3Zjcm4xbWNpYTIJaC4zem55c2g3MghoLnR5amN3dDIJaC4zZHk2dmttMg5oLjVvdzM1NzU2bXdrdTgAciExVW5EMzVPZlVGQUpSMXlyZC1ETm5DLWc1bl9GQ3JmYUk=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5394</Words>
  <Characters>29671</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dcterms:created xsi:type="dcterms:W3CDTF">2025-08-07T20:21:00Z</dcterms:created>
  <dcterms:modified xsi:type="dcterms:W3CDTF">2025-08-07T20:21:00Z</dcterms:modified>
</cp:coreProperties>
</file>