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Default="00EC7CBF" w:rsidP="00537BF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9E146F9" w:rsidR="00C4052B" w:rsidRPr="008D5FA0" w:rsidRDefault="00C4052B" w:rsidP="00537BF8">
          <w:pPr>
            <w:pStyle w:val="TtulodeTDC"/>
            <w:spacing w:before="0" w:line="360" w:lineRule="auto"/>
            <w:jc w:val="center"/>
            <w:rPr>
              <w:rFonts w:ascii="Palatino Linotype" w:hAnsi="Palatino Linotype"/>
              <w:color w:val="auto"/>
              <w:sz w:val="22"/>
              <w:szCs w:val="22"/>
            </w:rPr>
          </w:pPr>
          <w:r w:rsidRPr="008D5FA0">
            <w:rPr>
              <w:rFonts w:ascii="Palatino Linotype" w:hAnsi="Palatino Linotype"/>
              <w:color w:val="auto"/>
              <w:sz w:val="22"/>
              <w:szCs w:val="22"/>
              <w:lang w:val="es-ES"/>
            </w:rPr>
            <w:t xml:space="preserve">RESOLUCIÓN DEL RECURSO DE REVISIÓN </w:t>
          </w:r>
          <w:r w:rsidR="006C1E67" w:rsidRPr="008D5FA0">
            <w:rPr>
              <w:rFonts w:ascii="Palatino Linotype" w:hAnsi="Palatino Linotype"/>
              <w:color w:val="auto"/>
              <w:sz w:val="22"/>
              <w:szCs w:val="22"/>
            </w:rPr>
            <w:t>0</w:t>
          </w:r>
          <w:r w:rsidR="00E45C2D" w:rsidRPr="008D5FA0">
            <w:rPr>
              <w:rFonts w:ascii="Palatino Linotype" w:hAnsi="Palatino Linotype"/>
              <w:color w:val="auto"/>
              <w:sz w:val="22"/>
              <w:szCs w:val="22"/>
            </w:rPr>
            <w:t>8461</w:t>
          </w:r>
          <w:r w:rsidR="000D392E" w:rsidRPr="008D5FA0">
            <w:rPr>
              <w:rFonts w:ascii="Palatino Linotype" w:hAnsi="Palatino Linotype"/>
              <w:color w:val="auto"/>
              <w:sz w:val="22"/>
              <w:szCs w:val="22"/>
            </w:rPr>
            <w:t>/INFOEM/IP/RR/2025</w:t>
          </w:r>
        </w:p>
        <w:p w14:paraId="73933EFA" w14:textId="77777777" w:rsidR="00C4052B" w:rsidRPr="008D5FA0" w:rsidRDefault="00C4052B" w:rsidP="00537BF8">
          <w:pPr>
            <w:spacing w:after="0" w:line="360" w:lineRule="auto"/>
          </w:pPr>
        </w:p>
        <w:p w14:paraId="46449FBB" w14:textId="77777777" w:rsidR="008D5FA0" w:rsidRDefault="00C4052B">
          <w:pPr>
            <w:pStyle w:val="TDC1"/>
            <w:tabs>
              <w:tab w:val="right" w:leader="dot" w:pos="8921"/>
            </w:tabs>
            <w:rPr>
              <w:rFonts w:asciiTheme="minorHAnsi" w:eastAsiaTheme="minorEastAsia" w:hAnsiTheme="minorHAnsi" w:cstheme="minorBidi"/>
              <w:noProof/>
              <w:color w:val="auto"/>
            </w:rPr>
          </w:pPr>
          <w:r w:rsidRPr="008D5FA0">
            <w:fldChar w:fldCharType="begin"/>
          </w:r>
          <w:r w:rsidRPr="008D5FA0">
            <w:instrText xml:space="preserve"> TOC \o "1-3" \h \z \u </w:instrText>
          </w:r>
          <w:r w:rsidRPr="008D5FA0">
            <w:fldChar w:fldCharType="separate"/>
          </w:r>
          <w:hyperlink w:anchor="_Toc206685103" w:history="1">
            <w:r w:rsidR="008D5FA0" w:rsidRPr="00F579CD">
              <w:rPr>
                <w:rStyle w:val="Hipervnculo"/>
                <w:noProof/>
              </w:rPr>
              <w:t>A N T E C E D E N T E S</w:t>
            </w:r>
            <w:r w:rsidR="008D5FA0">
              <w:rPr>
                <w:noProof/>
                <w:webHidden/>
              </w:rPr>
              <w:tab/>
            </w:r>
            <w:r w:rsidR="008D5FA0">
              <w:rPr>
                <w:noProof/>
                <w:webHidden/>
              </w:rPr>
              <w:fldChar w:fldCharType="begin"/>
            </w:r>
            <w:r w:rsidR="008D5FA0">
              <w:rPr>
                <w:noProof/>
                <w:webHidden/>
              </w:rPr>
              <w:instrText xml:space="preserve"> PAGEREF _Toc206685103 \h </w:instrText>
            </w:r>
            <w:r w:rsidR="008D5FA0">
              <w:rPr>
                <w:noProof/>
                <w:webHidden/>
              </w:rPr>
            </w:r>
            <w:r w:rsidR="008D5FA0">
              <w:rPr>
                <w:noProof/>
                <w:webHidden/>
              </w:rPr>
              <w:fldChar w:fldCharType="separate"/>
            </w:r>
            <w:r w:rsidR="00AA525B">
              <w:rPr>
                <w:noProof/>
                <w:webHidden/>
              </w:rPr>
              <w:t>2</w:t>
            </w:r>
            <w:r w:rsidR="008D5FA0">
              <w:rPr>
                <w:noProof/>
                <w:webHidden/>
              </w:rPr>
              <w:fldChar w:fldCharType="end"/>
            </w:r>
          </w:hyperlink>
        </w:p>
        <w:p w14:paraId="51B091D7"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04" w:history="1">
            <w:r w:rsidR="008D5FA0" w:rsidRPr="00F579CD">
              <w:rPr>
                <w:rStyle w:val="Hipervnculo"/>
                <w:noProof/>
                <w:lang w:eastAsia="es-ES"/>
              </w:rPr>
              <w:t>I. Presentación de la solicitud de información</w:t>
            </w:r>
            <w:r w:rsidR="008D5FA0">
              <w:rPr>
                <w:noProof/>
                <w:webHidden/>
              </w:rPr>
              <w:tab/>
            </w:r>
            <w:r w:rsidR="008D5FA0">
              <w:rPr>
                <w:noProof/>
                <w:webHidden/>
              </w:rPr>
              <w:fldChar w:fldCharType="begin"/>
            </w:r>
            <w:r w:rsidR="008D5FA0">
              <w:rPr>
                <w:noProof/>
                <w:webHidden/>
              </w:rPr>
              <w:instrText xml:space="preserve"> PAGEREF _Toc206685104 \h </w:instrText>
            </w:r>
            <w:r w:rsidR="008D5FA0">
              <w:rPr>
                <w:noProof/>
                <w:webHidden/>
              </w:rPr>
            </w:r>
            <w:r w:rsidR="008D5FA0">
              <w:rPr>
                <w:noProof/>
                <w:webHidden/>
              </w:rPr>
              <w:fldChar w:fldCharType="separate"/>
            </w:r>
            <w:r w:rsidR="00AA525B">
              <w:rPr>
                <w:noProof/>
                <w:webHidden/>
              </w:rPr>
              <w:t>2</w:t>
            </w:r>
            <w:r w:rsidR="008D5FA0">
              <w:rPr>
                <w:noProof/>
                <w:webHidden/>
              </w:rPr>
              <w:fldChar w:fldCharType="end"/>
            </w:r>
          </w:hyperlink>
        </w:p>
        <w:p w14:paraId="7DD7B4D3"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05" w:history="1">
            <w:r w:rsidR="008D5FA0" w:rsidRPr="00F579CD">
              <w:rPr>
                <w:rStyle w:val="Hipervnculo"/>
                <w:rFonts w:cs="Tahoma"/>
                <w:noProof/>
              </w:rPr>
              <w:t>II.</w:t>
            </w:r>
            <w:r w:rsidR="008D5FA0" w:rsidRPr="00F579CD">
              <w:rPr>
                <w:rStyle w:val="Hipervnculo"/>
                <w:noProof/>
              </w:rPr>
              <w:t xml:space="preserve"> Respuesta del Sujeto Obligado</w:t>
            </w:r>
            <w:r w:rsidR="008D5FA0">
              <w:rPr>
                <w:noProof/>
                <w:webHidden/>
              </w:rPr>
              <w:tab/>
            </w:r>
            <w:r w:rsidR="008D5FA0">
              <w:rPr>
                <w:noProof/>
                <w:webHidden/>
              </w:rPr>
              <w:fldChar w:fldCharType="begin"/>
            </w:r>
            <w:r w:rsidR="008D5FA0">
              <w:rPr>
                <w:noProof/>
                <w:webHidden/>
              </w:rPr>
              <w:instrText xml:space="preserve"> PAGEREF _Toc206685105 \h </w:instrText>
            </w:r>
            <w:r w:rsidR="008D5FA0">
              <w:rPr>
                <w:noProof/>
                <w:webHidden/>
              </w:rPr>
            </w:r>
            <w:r w:rsidR="008D5FA0">
              <w:rPr>
                <w:noProof/>
                <w:webHidden/>
              </w:rPr>
              <w:fldChar w:fldCharType="separate"/>
            </w:r>
            <w:r w:rsidR="00AA525B">
              <w:rPr>
                <w:noProof/>
                <w:webHidden/>
              </w:rPr>
              <w:t>3</w:t>
            </w:r>
            <w:r w:rsidR="008D5FA0">
              <w:rPr>
                <w:noProof/>
                <w:webHidden/>
              </w:rPr>
              <w:fldChar w:fldCharType="end"/>
            </w:r>
          </w:hyperlink>
        </w:p>
        <w:p w14:paraId="57410D0B"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06" w:history="1">
            <w:r w:rsidR="008D5FA0" w:rsidRPr="00F579CD">
              <w:rPr>
                <w:rStyle w:val="Hipervnculo"/>
                <w:noProof/>
              </w:rPr>
              <w:t>III. Interposición del Recurso de Revisión</w:t>
            </w:r>
            <w:r w:rsidR="008D5FA0">
              <w:rPr>
                <w:noProof/>
                <w:webHidden/>
              </w:rPr>
              <w:tab/>
            </w:r>
            <w:r w:rsidR="008D5FA0">
              <w:rPr>
                <w:noProof/>
                <w:webHidden/>
              </w:rPr>
              <w:fldChar w:fldCharType="begin"/>
            </w:r>
            <w:r w:rsidR="008D5FA0">
              <w:rPr>
                <w:noProof/>
                <w:webHidden/>
              </w:rPr>
              <w:instrText xml:space="preserve"> PAGEREF _Toc206685106 \h </w:instrText>
            </w:r>
            <w:r w:rsidR="008D5FA0">
              <w:rPr>
                <w:noProof/>
                <w:webHidden/>
              </w:rPr>
            </w:r>
            <w:r w:rsidR="008D5FA0">
              <w:rPr>
                <w:noProof/>
                <w:webHidden/>
              </w:rPr>
              <w:fldChar w:fldCharType="separate"/>
            </w:r>
            <w:r w:rsidR="00AA525B">
              <w:rPr>
                <w:noProof/>
                <w:webHidden/>
              </w:rPr>
              <w:t>4</w:t>
            </w:r>
            <w:r w:rsidR="008D5FA0">
              <w:rPr>
                <w:noProof/>
                <w:webHidden/>
              </w:rPr>
              <w:fldChar w:fldCharType="end"/>
            </w:r>
          </w:hyperlink>
        </w:p>
        <w:p w14:paraId="759E4BB7"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07" w:history="1">
            <w:r w:rsidR="008D5FA0" w:rsidRPr="00F579CD">
              <w:rPr>
                <w:rStyle w:val="Hipervnculo"/>
                <w:noProof/>
              </w:rPr>
              <w:t>IV. Trámite del Recurso de Revisión ante este Instituto</w:t>
            </w:r>
            <w:r w:rsidR="008D5FA0">
              <w:rPr>
                <w:noProof/>
                <w:webHidden/>
              </w:rPr>
              <w:tab/>
            </w:r>
            <w:r w:rsidR="008D5FA0">
              <w:rPr>
                <w:noProof/>
                <w:webHidden/>
              </w:rPr>
              <w:fldChar w:fldCharType="begin"/>
            </w:r>
            <w:r w:rsidR="008D5FA0">
              <w:rPr>
                <w:noProof/>
                <w:webHidden/>
              </w:rPr>
              <w:instrText xml:space="preserve"> PAGEREF _Toc206685107 \h </w:instrText>
            </w:r>
            <w:r w:rsidR="008D5FA0">
              <w:rPr>
                <w:noProof/>
                <w:webHidden/>
              </w:rPr>
            </w:r>
            <w:r w:rsidR="008D5FA0">
              <w:rPr>
                <w:noProof/>
                <w:webHidden/>
              </w:rPr>
              <w:fldChar w:fldCharType="separate"/>
            </w:r>
            <w:r w:rsidR="00AA525B">
              <w:rPr>
                <w:noProof/>
                <w:webHidden/>
              </w:rPr>
              <w:t>4</w:t>
            </w:r>
            <w:r w:rsidR="008D5FA0">
              <w:rPr>
                <w:noProof/>
                <w:webHidden/>
              </w:rPr>
              <w:fldChar w:fldCharType="end"/>
            </w:r>
          </w:hyperlink>
        </w:p>
        <w:p w14:paraId="54CB9AD3" w14:textId="77777777" w:rsidR="008D5FA0" w:rsidRDefault="00CA5812">
          <w:pPr>
            <w:pStyle w:val="TDC1"/>
            <w:tabs>
              <w:tab w:val="right" w:leader="dot" w:pos="8921"/>
            </w:tabs>
            <w:rPr>
              <w:rFonts w:asciiTheme="minorHAnsi" w:eastAsiaTheme="minorEastAsia" w:hAnsiTheme="minorHAnsi" w:cstheme="minorBidi"/>
              <w:noProof/>
              <w:color w:val="auto"/>
            </w:rPr>
          </w:pPr>
          <w:hyperlink w:anchor="_Toc206685108" w:history="1">
            <w:r w:rsidR="008D5FA0" w:rsidRPr="00F579CD">
              <w:rPr>
                <w:rStyle w:val="Hipervnculo"/>
                <w:noProof/>
              </w:rPr>
              <w:t>C O N S I D E R A N D O S</w:t>
            </w:r>
            <w:r w:rsidR="008D5FA0">
              <w:rPr>
                <w:noProof/>
                <w:webHidden/>
              </w:rPr>
              <w:tab/>
            </w:r>
            <w:r w:rsidR="008D5FA0">
              <w:rPr>
                <w:noProof/>
                <w:webHidden/>
              </w:rPr>
              <w:fldChar w:fldCharType="begin"/>
            </w:r>
            <w:r w:rsidR="008D5FA0">
              <w:rPr>
                <w:noProof/>
                <w:webHidden/>
              </w:rPr>
              <w:instrText xml:space="preserve"> PAGEREF _Toc206685108 \h </w:instrText>
            </w:r>
            <w:r w:rsidR="008D5FA0">
              <w:rPr>
                <w:noProof/>
                <w:webHidden/>
              </w:rPr>
            </w:r>
            <w:r w:rsidR="008D5FA0">
              <w:rPr>
                <w:noProof/>
                <w:webHidden/>
              </w:rPr>
              <w:fldChar w:fldCharType="separate"/>
            </w:r>
            <w:r w:rsidR="00AA525B">
              <w:rPr>
                <w:noProof/>
                <w:webHidden/>
              </w:rPr>
              <w:t>7</w:t>
            </w:r>
            <w:r w:rsidR="008D5FA0">
              <w:rPr>
                <w:noProof/>
                <w:webHidden/>
              </w:rPr>
              <w:fldChar w:fldCharType="end"/>
            </w:r>
          </w:hyperlink>
        </w:p>
        <w:p w14:paraId="21FF677F"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09" w:history="1">
            <w:r w:rsidR="008D5FA0" w:rsidRPr="00F579CD">
              <w:rPr>
                <w:rStyle w:val="Hipervnculo"/>
                <w:noProof/>
              </w:rPr>
              <w:t>PRIMERO. Competencia</w:t>
            </w:r>
            <w:r w:rsidR="008D5FA0">
              <w:rPr>
                <w:noProof/>
                <w:webHidden/>
              </w:rPr>
              <w:tab/>
            </w:r>
            <w:r w:rsidR="008D5FA0">
              <w:rPr>
                <w:noProof/>
                <w:webHidden/>
              </w:rPr>
              <w:fldChar w:fldCharType="begin"/>
            </w:r>
            <w:r w:rsidR="008D5FA0">
              <w:rPr>
                <w:noProof/>
                <w:webHidden/>
              </w:rPr>
              <w:instrText xml:space="preserve"> PAGEREF _Toc206685109 \h </w:instrText>
            </w:r>
            <w:r w:rsidR="008D5FA0">
              <w:rPr>
                <w:noProof/>
                <w:webHidden/>
              </w:rPr>
            </w:r>
            <w:r w:rsidR="008D5FA0">
              <w:rPr>
                <w:noProof/>
                <w:webHidden/>
              </w:rPr>
              <w:fldChar w:fldCharType="separate"/>
            </w:r>
            <w:r w:rsidR="00AA525B">
              <w:rPr>
                <w:noProof/>
                <w:webHidden/>
              </w:rPr>
              <w:t>7</w:t>
            </w:r>
            <w:r w:rsidR="008D5FA0">
              <w:rPr>
                <w:noProof/>
                <w:webHidden/>
              </w:rPr>
              <w:fldChar w:fldCharType="end"/>
            </w:r>
          </w:hyperlink>
        </w:p>
        <w:p w14:paraId="5E323A9E"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10" w:history="1">
            <w:r w:rsidR="008D5FA0" w:rsidRPr="00F579CD">
              <w:rPr>
                <w:rStyle w:val="Hipervnculo"/>
                <w:noProof/>
              </w:rPr>
              <w:t>SEGUNDO. Causales de improcedencia y sobreseimiento</w:t>
            </w:r>
            <w:r w:rsidR="008D5FA0">
              <w:rPr>
                <w:noProof/>
                <w:webHidden/>
              </w:rPr>
              <w:tab/>
            </w:r>
            <w:r w:rsidR="008D5FA0">
              <w:rPr>
                <w:noProof/>
                <w:webHidden/>
              </w:rPr>
              <w:fldChar w:fldCharType="begin"/>
            </w:r>
            <w:r w:rsidR="008D5FA0">
              <w:rPr>
                <w:noProof/>
                <w:webHidden/>
              </w:rPr>
              <w:instrText xml:space="preserve"> PAGEREF _Toc206685110 \h </w:instrText>
            </w:r>
            <w:r w:rsidR="008D5FA0">
              <w:rPr>
                <w:noProof/>
                <w:webHidden/>
              </w:rPr>
            </w:r>
            <w:r w:rsidR="008D5FA0">
              <w:rPr>
                <w:noProof/>
                <w:webHidden/>
              </w:rPr>
              <w:fldChar w:fldCharType="separate"/>
            </w:r>
            <w:r w:rsidR="00AA525B">
              <w:rPr>
                <w:noProof/>
                <w:webHidden/>
              </w:rPr>
              <w:t>8</w:t>
            </w:r>
            <w:r w:rsidR="008D5FA0">
              <w:rPr>
                <w:noProof/>
                <w:webHidden/>
              </w:rPr>
              <w:fldChar w:fldCharType="end"/>
            </w:r>
          </w:hyperlink>
        </w:p>
        <w:p w14:paraId="47FFA42D"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11" w:history="1">
            <w:r w:rsidR="008D5FA0" w:rsidRPr="00F579CD">
              <w:rPr>
                <w:rStyle w:val="Hipervnculo"/>
                <w:noProof/>
              </w:rPr>
              <w:t>TERCERO. Determinación de la Controversia</w:t>
            </w:r>
            <w:r w:rsidR="008D5FA0">
              <w:rPr>
                <w:noProof/>
                <w:webHidden/>
              </w:rPr>
              <w:tab/>
            </w:r>
            <w:r w:rsidR="008D5FA0">
              <w:rPr>
                <w:noProof/>
                <w:webHidden/>
              </w:rPr>
              <w:fldChar w:fldCharType="begin"/>
            </w:r>
            <w:r w:rsidR="008D5FA0">
              <w:rPr>
                <w:noProof/>
                <w:webHidden/>
              </w:rPr>
              <w:instrText xml:space="preserve"> PAGEREF _Toc206685111 \h </w:instrText>
            </w:r>
            <w:r w:rsidR="008D5FA0">
              <w:rPr>
                <w:noProof/>
                <w:webHidden/>
              </w:rPr>
            </w:r>
            <w:r w:rsidR="008D5FA0">
              <w:rPr>
                <w:noProof/>
                <w:webHidden/>
              </w:rPr>
              <w:fldChar w:fldCharType="separate"/>
            </w:r>
            <w:r w:rsidR="00AA525B">
              <w:rPr>
                <w:noProof/>
                <w:webHidden/>
              </w:rPr>
              <w:t>9</w:t>
            </w:r>
            <w:r w:rsidR="008D5FA0">
              <w:rPr>
                <w:noProof/>
                <w:webHidden/>
              </w:rPr>
              <w:fldChar w:fldCharType="end"/>
            </w:r>
          </w:hyperlink>
        </w:p>
        <w:p w14:paraId="354A37F4"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12" w:history="1">
            <w:r w:rsidR="008D5FA0" w:rsidRPr="00F579CD">
              <w:rPr>
                <w:rStyle w:val="Hipervnculo"/>
                <w:noProof/>
              </w:rPr>
              <w:t>CUARTO. Marco normativo aplicable en materia de transparencia y acceso a la información pública</w:t>
            </w:r>
            <w:r w:rsidR="008D5FA0">
              <w:rPr>
                <w:noProof/>
                <w:webHidden/>
              </w:rPr>
              <w:tab/>
            </w:r>
            <w:r w:rsidR="008D5FA0">
              <w:rPr>
                <w:noProof/>
                <w:webHidden/>
              </w:rPr>
              <w:fldChar w:fldCharType="begin"/>
            </w:r>
            <w:r w:rsidR="008D5FA0">
              <w:rPr>
                <w:noProof/>
                <w:webHidden/>
              </w:rPr>
              <w:instrText xml:space="preserve"> PAGEREF _Toc206685112 \h </w:instrText>
            </w:r>
            <w:r w:rsidR="008D5FA0">
              <w:rPr>
                <w:noProof/>
                <w:webHidden/>
              </w:rPr>
            </w:r>
            <w:r w:rsidR="008D5FA0">
              <w:rPr>
                <w:noProof/>
                <w:webHidden/>
              </w:rPr>
              <w:fldChar w:fldCharType="separate"/>
            </w:r>
            <w:r w:rsidR="00AA525B">
              <w:rPr>
                <w:noProof/>
                <w:webHidden/>
              </w:rPr>
              <w:t>12</w:t>
            </w:r>
            <w:r w:rsidR="008D5FA0">
              <w:rPr>
                <w:noProof/>
                <w:webHidden/>
              </w:rPr>
              <w:fldChar w:fldCharType="end"/>
            </w:r>
          </w:hyperlink>
        </w:p>
        <w:p w14:paraId="7B514ACD"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13" w:history="1">
            <w:r w:rsidR="008D5FA0" w:rsidRPr="00F579CD">
              <w:rPr>
                <w:rStyle w:val="Hipervnculo"/>
                <w:noProof/>
              </w:rPr>
              <w:t>QUINTO. Estudio de Fondo</w:t>
            </w:r>
            <w:r w:rsidR="008D5FA0">
              <w:rPr>
                <w:noProof/>
                <w:webHidden/>
              </w:rPr>
              <w:tab/>
            </w:r>
            <w:r w:rsidR="008D5FA0">
              <w:rPr>
                <w:noProof/>
                <w:webHidden/>
              </w:rPr>
              <w:fldChar w:fldCharType="begin"/>
            </w:r>
            <w:r w:rsidR="008D5FA0">
              <w:rPr>
                <w:noProof/>
                <w:webHidden/>
              </w:rPr>
              <w:instrText xml:space="preserve"> PAGEREF _Toc206685113 \h </w:instrText>
            </w:r>
            <w:r w:rsidR="008D5FA0">
              <w:rPr>
                <w:noProof/>
                <w:webHidden/>
              </w:rPr>
            </w:r>
            <w:r w:rsidR="008D5FA0">
              <w:rPr>
                <w:noProof/>
                <w:webHidden/>
              </w:rPr>
              <w:fldChar w:fldCharType="separate"/>
            </w:r>
            <w:r w:rsidR="00AA525B">
              <w:rPr>
                <w:noProof/>
                <w:webHidden/>
              </w:rPr>
              <w:t>13</w:t>
            </w:r>
            <w:r w:rsidR="008D5FA0">
              <w:rPr>
                <w:noProof/>
                <w:webHidden/>
              </w:rPr>
              <w:fldChar w:fldCharType="end"/>
            </w:r>
          </w:hyperlink>
        </w:p>
        <w:p w14:paraId="78AF9F64" w14:textId="77777777" w:rsidR="008D5FA0" w:rsidRDefault="00CA5812">
          <w:pPr>
            <w:pStyle w:val="TDC2"/>
            <w:tabs>
              <w:tab w:val="right" w:leader="dot" w:pos="8921"/>
            </w:tabs>
            <w:rPr>
              <w:rFonts w:asciiTheme="minorHAnsi" w:eastAsiaTheme="minorEastAsia" w:hAnsiTheme="minorHAnsi" w:cstheme="minorBidi"/>
              <w:noProof/>
              <w:color w:val="auto"/>
            </w:rPr>
          </w:pPr>
          <w:hyperlink w:anchor="_Toc206685114" w:history="1">
            <w:r w:rsidR="008D5FA0" w:rsidRPr="00F579CD">
              <w:rPr>
                <w:rStyle w:val="Hipervnculo"/>
                <w:noProof/>
              </w:rPr>
              <w:t>SEXTO. Decisión</w:t>
            </w:r>
            <w:r w:rsidR="008D5FA0">
              <w:rPr>
                <w:noProof/>
                <w:webHidden/>
              </w:rPr>
              <w:tab/>
            </w:r>
            <w:r w:rsidR="008D5FA0">
              <w:rPr>
                <w:noProof/>
                <w:webHidden/>
              </w:rPr>
              <w:fldChar w:fldCharType="begin"/>
            </w:r>
            <w:r w:rsidR="008D5FA0">
              <w:rPr>
                <w:noProof/>
                <w:webHidden/>
              </w:rPr>
              <w:instrText xml:space="preserve"> PAGEREF _Toc206685114 \h </w:instrText>
            </w:r>
            <w:r w:rsidR="008D5FA0">
              <w:rPr>
                <w:noProof/>
                <w:webHidden/>
              </w:rPr>
            </w:r>
            <w:r w:rsidR="008D5FA0">
              <w:rPr>
                <w:noProof/>
                <w:webHidden/>
              </w:rPr>
              <w:fldChar w:fldCharType="separate"/>
            </w:r>
            <w:r w:rsidR="00AA525B">
              <w:rPr>
                <w:noProof/>
                <w:webHidden/>
              </w:rPr>
              <w:t>18</w:t>
            </w:r>
            <w:r w:rsidR="008D5FA0">
              <w:rPr>
                <w:noProof/>
                <w:webHidden/>
              </w:rPr>
              <w:fldChar w:fldCharType="end"/>
            </w:r>
          </w:hyperlink>
        </w:p>
        <w:p w14:paraId="0482C887" w14:textId="77777777" w:rsidR="008D5FA0" w:rsidRDefault="00CA5812">
          <w:pPr>
            <w:pStyle w:val="TDC1"/>
            <w:tabs>
              <w:tab w:val="right" w:leader="dot" w:pos="8921"/>
            </w:tabs>
            <w:rPr>
              <w:rFonts w:asciiTheme="minorHAnsi" w:eastAsiaTheme="minorEastAsia" w:hAnsiTheme="minorHAnsi" w:cstheme="minorBidi"/>
              <w:noProof/>
              <w:color w:val="auto"/>
            </w:rPr>
          </w:pPr>
          <w:hyperlink w:anchor="_Toc206685115" w:history="1">
            <w:r w:rsidR="008D5FA0" w:rsidRPr="00F579CD">
              <w:rPr>
                <w:rStyle w:val="Hipervnculo"/>
                <w:noProof/>
              </w:rPr>
              <w:t>R E S U E L V E</w:t>
            </w:r>
            <w:r w:rsidR="008D5FA0">
              <w:rPr>
                <w:noProof/>
                <w:webHidden/>
              </w:rPr>
              <w:tab/>
            </w:r>
            <w:r w:rsidR="008D5FA0">
              <w:rPr>
                <w:noProof/>
                <w:webHidden/>
              </w:rPr>
              <w:fldChar w:fldCharType="begin"/>
            </w:r>
            <w:r w:rsidR="008D5FA0">
              <w:rPr>
                <w:noProof/>
                <w:webHidden/>
              </w:rPr>
              <w:instrText xml:space="preserve"> PAGEREF _Toc206685115 \h </w:instrText>
            </w:r>
            <w:r w:rsidR="008D5FA0">
              <w:rPr>
                <w:noProof/>
                <w:webHidden/>
              </w:rPr>
            </w:r>
            <w:r w:rsidR="008D5FA0">
              <w:rPr>
                <w:noProof/>
                <w:webHidden/>
              </w:rPr>
              <w:fldChar w:fldCharType="separate"/>
            </w:r>
            <w:r w:rsidR="00AA525B">
              <w:rPr>
                <w:noProof/>
                <w:webHidden/>
              </w:rPr>
              <w:t>19</w:t>
            </w:r>
            <w:r w:rsidR="008D5FA0">
              <w:rPr>
                <w:noProof/>
                <w:webHidden/>
              </w:rPr>
              <w:fldChar w:fldCharType="end"/>
            </w:r>
          </w:hyperlink>
        </w:p>
        <w:p w14:paraId="5B9D6C11" w14:textId="5B96AD40" w:rsidR="00C4052B" w:rsidRPr="008D5FA0" w:rsidRDefault="00C4052B" w:rsidP="00537BF8">
          <w:pPr>
            <w:spacing w:after="0" w:line="360" w:lineRule="auto"/>
          </w:pPr>
          <w:r w:rsidRPr="008D5FA0">
            <w:rPr>
              <w:b/>
              <w:bCs/>
              <w:lang w:val="es-ES"/>
            </w:rPr>
            <w:fldChar w:fldCharType="end"/>
          </w:r>
        </w:p>
      </w:sdtContent>
    </w:sdt>
    <w:p w14:paraId="57481942" w14:textId="77777777" w:rsidR="00C4052B" w:rsidRPr="008D5FA0" w:rsidRDefault="00C4052B" w:rsidP="00537BF8">
      <w:pPr>
        <w:tabs>
          <w:tab w:val="left" w:pos="8931"/>
        </w:tabs>
        <w:spacing w:after="0" w:line="360" w:lineRule="auto"/>
      </w:pPr>
    </w:p>
    <w:p w14:paraId="411B5995" w14:textId="77777777" w:rsidR="00C4052B" w:rsidRPr="008D5FA0" w:rsidRDefault="00C4052B" w:rsidP="00537BF8">
      <w:pPr>
        <w:tabs>
          <w:tab w:val="left" w:pos="8931"/>
        </w:tabs>
        <w:spacing w:after="0" w:line="360" w:lineRule="auto"/>
      </w:pPr>
    </w:p>
    <w:p w14:paraId="6784625D" w14:textId="77777777" w:rsidR="00C4052B" w:rsidRPr="008D5FA0" w:rsidRDefault="00C4052B" w:rsidP="00537BF8">
      <w:pPr>
        <w:tabs>
          <w:tab w:val="left" w:pos="8931"/>
        </w:tabs>
        <w:spacing w:after="0" w:line="360" w:lineRule="auto"/>
      </w:pPr>
    </w:p>
    <w:p w14:paraId="140888DD" w14:textId="77777777" w:rsidR="00C4052B" w:rsidRPr="008D5FA0" w:rsidRDefault="00C4052B" w:rsidP="00537BF8">
      <w:pPr>
        <w:tabs>
          <w:tab w:val="left" w:pos="8931"/>
        </w:tabs>
        <w:spacing w:after="0" w:line="360" w:lineRule="auto"/>
      </w:pPr>
    </w:p>
    <w:p w14:paraId="46268890" w14:textId="77777777" w:rsidR="00C4052B" w:rsidRPr="008D5FA0" w:rsidRDefault="00C4052B" w:rsidP="00537BF8">
      <w:pPr>
        <w:tabs>
          <w:tab w:val="left" w:pos="8931"/>
        </w:tabs>
        <w:spacing w:after="0" w:line="360" w:lineRule="auto"/>
      </w:pPr>
    </w:p>
    <w:p w14:paraId="147CC638" w14:textId="77777777" w:rsidR="00C4052B" w:rsidRPr="008D5FA0" w:rsidRDefault="00C4052B" w:rsidP="00537BF8">
      <w:pPr>
        <w:tabs>
          <w:tab w:val="left" w:pos="8931"/>
        </w:tabs>
        <w:spacing w:after="0" w:line="360" w:lineRule="auto"/>
      </w:pPr>
    </w:p>
    <w:p w14:paraId="6E6C2561" w14:textId="77777777" w:rsidR="00D61CB8" w:rsidRPr="008D5FA0" w:rsidRDefault="00D61CB8" w:rsidP="00537BF8">
      <w:pPr>
        <w:tabs>
          <w:tab w:val="left" w:pos="8931"/>
        </w:tabs>
        <w:spacing w:after="0" w:line="360" w:lineRule="auto"/>
      </w:pPr>
    </w:p>
    <w:p w14:paraId="03497FD6" w14:textId="77777777" w:rsidR="001140E2" w:rsidRPr="008D5FA0" w:rsidRDefault="001140E2" w:rsidP="00537BF8">
      <w:pPr>
        <w:tabs>
          <w:tab w:val="left" w:pos="8931"/>
        </w:tabs>
        <w:spacing w:after="0" w:line="360" w:lineRule="auto"/>
      </w:pPr>
    </w:p>
    <w:p w14:paraId="3FB7EB5E" w14:textId="1D41C5AB" w:rsidR="005C690F" w:rsidRPr="008D5FA0" w:rsidRDefault="007D6307" w:rsidP="00537BF8">
      <w:pPr>
        <w:tabs>
          <w:tab w:val="left" w:pos="8931"/>
        </w:tabs>
        <w:spacing w:after="0" w:line="360" w:lineRule="auto"/>
      </w:pPr>
      <w:r w:rsidRPr="008D5FA0">
        <w:lastRenderedPageBreak/>
        <w:t xml:space="preserve">Resolución del Pleno del Instituto de Transparencia, Acceso a la Información Pública y Protección de Datos Personales del Estado de México y Municipios, con domicilio en Metepec, Estado de México, de </w:t>
      </w:r>
      <w:r w:rsidR="00EF0C39" w:rsidRPr="008D5FA0">
        <w:t xml:space="preserve">fecha </w:t>
      </w:r>
      <w:r w:rsidR="001140E2" w:rsidRPr="008D5FA0">
        <w:t>veinte</w:t>
      </w:r>
      <w:r w:rsidR="000B40C7" w:rsidRPr="008D5FA0">
        <w:t xml:space="preserve"> de agosto</w:t>
      </w:r>
      <w:r w:rsidR="00CF7AA5" w:rsidRPr="008D5FA0">
        <w:t xml:space="preserve"> </w:t>
      </w:r>
      <w:r w:rsidR="00945CB8" w:rsidRPr="008D5FA0">
        <w:t>de dos mil veintic</w:t>
      </w:r>
      <w:r w:rsidR="00C11A18" w:rsidRPr="008D5FA0">
        <w:t>inco</w:t>
      </w:r>
      <w:r w:rsidRPr="008D5FA0">
        <w:t xml:space="preserve">. </w:t>
      </w:r>
    </w:p>
    <w:p w14:paraId="0DCD3B82" w14:textId="77777777" w:rsidR="005C690F" w:rsidRPr="008D5FA0" w:rsidRDefault="005C690F" w:rsidP="00537BF8">
      <w:pPr>
        <w:spacing w:after="0" w:line="360" w:lineRule="auto"/>
        <w:rPr>
          <w:b/>
        </w:rPr>
      </w:pPr>
    </w:p>
    <w:p w14:paraId="1570B336" w14:textId="1EF81A54" w:rsidR="005C690F" w:rsidRPr="008D5FA0" w:rsidRDefault="007D6307" w:rsidP="00537BF8">
      <w:pPr>
        <w:spacing w:after="0" w:line="360" w:lineRule="auto"/>
        <w:rPr>
          <w:color w:val="0D0D0D"/>
        </w:rPr>
      </w:pPr>
      <w:r w:rsidRPr="008D5FA0">
        <w:rPr>
          <w:b/>
        </w:rPr>
        <w:t xml:space="preserve">VISTO </w:t>
      </w:r>
      <w:r w:rsidRPr="008D5FA0">
        <w:t xml:space="preserve">el expediente electrónico conformado con motivo del Recurso de Revisión </w:t>
      </w:r>
      <w:r w:rsidR="00EE1006" w:rsidRPr="00FC10CA">
        <w:rPr>
          <w:b/>
          <w:bCs/>
        </w:rPr>
        <w:t>0</w:t>
      </w:r>
      <w:r w:rsidR="00E45C2D" w:rsidRPr="00FC10CA">
        <w:rPr>
          <w:b/>
          <w:bCs/>
        </w:rPr>
        <w:t>8461</w:t>
      </w:r>
      <w:r w:rsidR="000D392E" w:rsidRPr="00FC10CA">
        <w:rPr>
          <w:b/>
          <w:bCs/>
        </w:rPr>
        <w:t>/INFOEM/IP/RR/2025</w:t>
      </w:r>
      <w:r w:rsidRPr="008D5FA0">
        <w:rPr>
          <w:bCs/>
        </w:rPr>
        <w:t xml:space="preserve">, interpuesto </w:t>
      </w:r>
      <w:r w:rsidR="008415EA" w:rsidRPr="008D5FA0">
        <w:rPr>
          <w:bCs/>
        </w:rPr>
        <w:t>por</w:t>
      </w:r>
      <w:r w:rsidR="00B00618">
        <w:rPr>
          <w:b/>
        </w:rPr>
        <w:t xml:space="preserve"> </w:t>
      </w:r>
      <w:r w:rsidR="00B00618" w:rsidRPr="00B00618">
        <w:rPr>
          <w:b/>
          <w:highlight w:val="black"/>
        </w:rPr>
        <w:t>XXXXXXXXXXXXXXXXXXXXXXX</w:t>
      </w:r>
      <w:r w:rsidR="001140E2" w:rsidRPr="008D5FA0">
        <w:rPr>
          <w:bCs/>
        </w:rPr>
        <w:t xml:space="preserve">, quien será </w:t>
      </w:r>
      <w:r w:rsidR="00D906B2" w:rsidRPr="008D5FA0">
        <w:rPr>
          <w:bCs/>
        </w:rPr>
        <w:t>la persona</w:t>
      </w:r>
      <w:r w:rsidRPr="008D5FA0">
        <w:rPr>
          <w:bCs/>
        </w:rPr>
        <w:t xml:space="preserve"> </w:t>
      </w:r>
      <w:r w:rsidRPr="008D5FA0">
        <w:rPr>
          <w:bCs/>
          <w:color w:val="0D0D0D"/>
        </w:rPr>
        <w:t>Recurrente o Particular, en contra de la respuesta del Sujeto Obligado</w:t>
      </w:r>
      <w:r w:rsidR="00705FBB" w:rsidRPr="008D5FA0">
        <w:rPr>
          <w:bCs/>
          <w:color w:val="0D0D0D"/>
        </w:rPr>
        <w:t xml:space="preserve">, </w:t>
      </w:r>
      <w:r w:rsidR="00E45C2D" w:rsidRPr="00FC10CA">
        <w:rPr>
          <w:b/>
          <w:bCs/>
          <w:color w:val="0D0D0D"/>
        </w:rPr>
        <w:t>Sistema Municipal para el Desarrollo Integral de la Familia de San Antonio la Isla</w:t>
      </w:r>
      <w:r w:rsidR="00EF0C39" w:rsidRPr="008D5FA0">
        <w:rPr>
          <w:bCs/>
        </w:rPr>
        <w:t>,</w:t>
      </w:r>
      <w:r w:rsidRPr="008D5FA0">
        <w:rPr>
          <w:bCs/>
          <w:color w:val="0D0D0D"/>
        </w:rPr>
        <w:t xml:space="preserve"> </w:t>
      </w:r>
      <w:r w:rsidRPr="008D5FA0">
        <w:rPr>
          <w:color w:val="0D0D0D"/>
        </w:rPr>
        <w:t>a la solicitud de acceso a la información pública</w:t>
      </w:r>
      <w:r w:rsidR="00800641" w:rsidRPr="008D5FA0">
        <w:rPr>
          <w:color w:val="0D0D0D"/>
        </w:rPr>
        <w:t xml:space="preserve"> </w:t>
      </w:r>
      <w:r w:rsidR="00981EF5" w:rsidRPr="008D5FA0">
        <w:t>0</w:t>
      </w:r>
      <w:r w:rsidR="00E45C2D" w:rsidRPr="008D5FA0">
        <w:t>0007</w:t>
      </w:r>
      <w:r w:rsidR="00EE1006" w:rsidRPr="008D5FA0">
        <w:t>/</w:t>
      </w:r>
      <w:r w:rsidR="00E45C2D" w:rsidRPr="008D5FA0">
        <w:t>DIFANTOISLA</w:t>
      </w:r>
      <w:r w:rsidR="000D392E" w:rsidRPr="008D5FA0">
        <w:t>/IP/2025</w:t>
      </w:r>
      <w:r w:rsidRPr="008D5FA0">
        <w:rPr>
          <w:color w:val="000000"/>
        </w:rPr>
        <w:t xml:space="preserve">, </w:t>
      </w:r>
      <w:r w:rsidRPr="008D5FA0">
        <w:rPr>
          <w:color w:val="0D0D0D"/>
        </w:rPr>
        <w:t>se emite la presente Resolución, con base en los Antecedentes y Considerandos que se exponen a continuación:</w:t>
      </w:r>
    </w:p>
    <w:p w14:paraId="1F97CEF3" w14:textId="77777777" w:rsidR="005C690F" w:rsidRPr="008D5FA0" w:rsidRDefault="005C690F" w:rsidP="00537BF8">
      <w:pPr>
        <w:spacing w:after="0" w:line="360" w:lineRule="auto"/>
        <w:rPr>
          <w:b/>
        </w:rPr>
      </w:pPr>
    </w:p>
    <w:p w14:paraId="1DEAF9D3" w14:textId="24D35555" w:rsidR="005C690F" w:rsidRPr="008D5FA0" w:rsidRDefault="00CD6238" w:rsidP="00537BF8">
      <w:pPr>
        <w:pStyle w:val="Ttulo1"/>
        <w:spacing w:before="0" w:after="0" w:line="360" w:lineRule="auto"/>
        <w:jc w:val="center"/>
        <w:rPr>
          <w:sz w:val="22"/>
          <w:szCs w:val="22"/>
        </w:rPr>
      </w:pPr>
      <w:bookmarkStart w:id="0" w:name="_Toc206685103"/>
      <w:r w:rsidRPr="008D5FA0">
        <w:rPr>
          <w:sz w:val="22"/>
          <w:szCs w:val="22"/>
        </w:rPr>
        <w:t>A N T E C E D E N T E S</w:t>
      </w:r>
      <w:bookmarkEnd w:id="0"/>
    </w:p>
    <w:p w14:paraId="5A7EDA4F" w14:textId="77777777" w:rsidR="005C690F" w:rsidRPr="008D5FA0" w:rsidRDefault="005C690F" w:rsidP="00537BF8">
      <w:pPr>
        <w:spacing w:after="0" w:line="360" w:lineRule="auto"/>
        <w:jc w:val="center"/>
        <w:rPr>
          <w:b/>
        </w:rPr>
      </w:pPr>
    </w:p>
    <w:p w14:paraId="4930DAB9" w14:textId="701611A7" w:rsidR="00E22EA8" w:rsidRPr="008D5FA0" w:rsidRDefault="009215C2" w:rsidP="00537BF8">
      <w:pPr>
        <w:pStyle w:val="Ttulo2"/>
        <w:spacing w:before="0" w:after="0" w:line="360" w:lineRule="auto"/>
        <w:rPr>
          <w:sz w:val="22"/>
          <w:szCs w:val="22"/>
          <w:lang w:eastAsia="es-ES"/>
        </w:rPr>
      </w:pPr>
      <w:bookmarkStart w:id="1" w:name="_Toc206685104"/>
      <w:r w:rsidRPr="008D5FA0">
        <w:rPr>
          <w:sz w:val="22"/>
          <w:szCs w:val="22"/>
          <w:lang w:eastAsia="es-ES"/>
        </w:rPr>
        <w:t xml:space="preserve">I. </w:t>
      </w:r>
      <w:r w:rsidR="00E22EA8" w:rsidRPr="008D5FA0">
        <w:rPr>
          <w:sz w:val="22"/>
          <w:szCs w:val="22"/>
          <w:lang w:eastAsia="es-ES"/>
        </w:rPr>
        <w:t>Presentación de la solicitud de información</w:t>
      </w:r>
      <w:bookmarkEnd w:id="1"/>
    </w:p>
    <w:p w14:paraId="63A20E25" w14:textId="77777777" w:rsidR="009215C2" w:rsidRPr="008D5FA0" w:rsidRDefault="009215C2" w:rsidP="00537BF8">
      <w:pPr>
        <w:tabs>
          <w:tab w:val="left" w:pos="567"/>
        </w:tabs>
        <w:spacing w:after="0" w:line="360" w:lineRule="auto"/>
        <w:rPr>
          <w:rFonts w:eastAsia="Times New Roman" w:cs="Tahoma"/>
          <w:lang w:eastAsia="es-ES"/>
        </w:rPr>
      </w:pPr>
    </w:p>
    <w:p w14:paraId="301B8A4E" w14:textId="647285FA" w:rsidR="00E22EA8" w:rsidRPr="008D5FA0" w:rsidRDefault="00D906B2" w:rsidP="00537BF8">
      <w:pPr>
        <w:spacing w:after="0" w:line="360" w:lineRule="auto"/>
        <w:rPr>
          <w:rFonts w:eastAsia="Times New Roman" w:cs="Tahoma"/>
          <w:lang w:eastAsia="es-ES"/>
        </w:rPr>
      </w:pPr>
      <w:r w:rsidRPr="008D5FA0">
        <w:rPr>
          <w:rFonts w:eastAsia="Times New Roman" w:cs="Tahoma"/>
          <w:lang w:eastAsia="es-ES"/>
        </w:rPr>
        <w:t>El</w:t>
      </w:r>
      <w:r w:rsidR="00D52EC1" w:rsidRPr="008D5FA0">
        <w:rPr>
          <w:rFonts w:eastAsia="Times New Roman" w:cs="Tahoma"/>
          <w:lang w:eastAsia="es-ES"/>
        </w:rPr>
        <w:t xml:space="preserve"> </w:t>
      </w:r>
      <w:r w:rsidR="00981EF5" w:rsidRPr="008D5FA0">
        <w:rPr>
          <w:rFonts w:eastAsia="Times New Roman" w:cs="Tahoma"/>
          <w:lang w:eastAsia="es-ES"/>
        </w:rPr>
        <w:t>veinti</w:t>
      </w:r>
      <w:r w:rsidR="00E45C2D" w:rsidRPr="008D5FA0">
        <w:rPr>
          <w:rFonts w:eastAsia="Times New Roman" w:cs="Tahoma"/>
          <w:lang w:eastAsia="es-ES"/>
        </w:rPr>
        <w:t>cuatro de junio</w:t>
      </w:r>
      <w:r w:rsidR="00475BC9" w:rsidRPr="008D5FA0">
        <w:rPr>
          <w:rFonts w:eastAsia="Times New Roman" w:cs="Tahoma"/>
          <w:lang w:eastAsia="es-ES"/>
        </w:rPr>
        <w:t xml:space="preserve"> </w:t>
      </w:r>
      <w:r w:rsidR="008E0DC4" w:rsidRPr="008D5FA0">
        <w:rPr>
          <w:rFonts w:eastAsia="Times New Roman" w:cs="Tahoma"/>
          <w:lang w:eastAsia="es-ES"/>
        </w:rPr>
        <w:t>de dos mil veinticinco</w:t>
      </w:r>
      <w:r w:rsidR="00BF362A" w:rsidRPr="008D5FA0">
        <w:rPr>
          <w:rFonts w:eastAsia="Times New Roman" w:cs="Tahoma"/>
          <w:lang w:eastAsia="es-ES"/>
        </w:rPr>
        <w:t xml:space="preserve">, </w:t>
      </w:r>
      <w:r w:rsidR="00E22EA8" w:rsidRPr="008D5FA0">
        <w:rPr>
          <w:rFonts w:eastAsia="Times New Roman" w:cs="Tahoma"/>
          <w:lang w:eastAsia="es-ES"/>
        </w:rPr>
        <w:t>el Particular presentó una solicitud de acceso a la información pública, a través del Sistema de Acceso a la Información Mexiquense (SAIMEX), ante</w:t>
      </w:r>
      <w:r w:rsidR="000B3C56" w:rsidRPr="008D5FA0">
        <w:rPr>
          <w:rFonts w:eastAsia="Times New Roman" w:cs="Tahoma"/>
          <w:lang w:eastAsia="es-ES"/>
        </w:rPr>
        <w:t xml:space="preserve"> </w:t>
      </w:r>
      <w:r w:rsidR="00DC175C" w:rsidRPr="008D5FA0">
        <w:rPr>
          <w:rFonts w:eastAsia="Times New Roman" w:cs="Tahoma"/>
          <w:lang w:eastAsia="es-ES"/>
        </w:rPr>
        <w:t>el</w:t>
      </w:r>
      <w:r w:rsidR="00E45C2D" w:rsidRPr="008D5FA0">
        <w:t xml:space="preserve"> Sistema Municipal para el Desarrollo Integral de la Familia de San Antonio la Isla</w:t>
      </w:r>
      <w:r w:rsidR="008E0DC4" w:rsidRPr="008D5FA0">
        <w:rPr>
          <w:rFonts w:eastAsia="Calibri" w:cs="Times New Roman"/>
          <w:color w:val="000000"/>
        </w:rPr>
        <w:t>,</w:t>
      </w:r>
      <w:r w:rsidR="00DC175C" w:rsidRPr="008D5FA0">
        <w:rPr>
          <w:rFonts w:eastAsia="Calibri" w:cs="Tahoma"/>
        </w:rPr>
        <w:t xml:space="preserve"> </w:t>
      </w:r>
      <w:r w:rsidR="00E22EA8" w:rsidRPr="008D5FA0">
        <w:rPr>
          <w:rFonts w:eastAsia="Calibri" w:cs="Tahoma"/>
        </w:rPr>
        <w:t xml:space="preserve">en los siguientes términos: </w:t>
      </w:r>
    </w:p>
    <w:p w14:paraId="2B959865" w14:textId="77777777" w:rsidR="00E22EA8" w:rsidRPr="008D5FA0" w:rsidRDefault="00E22EA8" w:rsidP="00537BF8">
      <w:pPr>
        <w:spacing w:after="0" w:line="360" w:lineRule="auto"/>
        <w:rPr>
          <w:rFonts w:eastAsia="Calibri" w:cs="Tahoma"/>
        </w:rPr>
      </w:pPr>
    </w:p>
    <w:p w14:paraId="3FBC9D66" w14:textId="0F26255C" w:rsidR="00A41789" w:rsidRPr="008D5FA0" w:rsidRDefault="00125F26" w:rsidP="00537BF8">
      <w:pPr>
        <w:tabs>
          <w:tab w:val="left" w:pos="4667"/>
        </w:tabs>
        <w:spacing w:after="0" w:line="360" w:lineRule="auto"/>
        <w:ind w:left="567" w:right="567"/>
        <w:rPr>
          <w:rFonts w:eastAsia="Times New Roman" w:cs="Tahoma"/>
          <w:b/>
          <w:i/>
          <w:iCs/>
          <w:sz w:val="20"/>
          <w:szCs w:val="20"/>
          <w:lang w:eastAsia="es-ES"/>
        </w:rPr>
      </w:pPr>
      <w:r w:rsidRPr="008D5FA0">
        <w:rPr>
          <w:rFonts w:eastAsia="Times New Roman" w:cs="Tahoma"/>
          <w:b/>
          <w:i/>
          <w:iCs/>
          <w:sz w:val="20"/>
          <w:szCs w:val="20"/>
          <w:lang w:eastAsia="es-ES"/>
        </w:rPr>
        <w:t>“</w:t>
      </w:r>
      <w:r w:rsidR="00E22EA8" w:rsidRPr="008D5FA0">
        <w:rPr>
          <w:rFonts w:eastAsia="Times New Roman" w:cs="Tahoma"/>
          <w:b/>
          <w:i/>
          <w:iCs/>
          <w:sz w:val="20"/>
          <w:szCs w:val="20"/>
          <w:lang w:eastAsia="es-ES"/>
        </w:rPr>
        <w:t>DESCRIPCIÓN CLARA Y PRECI</w:t>
      </w:r>
      <w:r w:rsidR="0084143D" w:rsidRPr="008D5FA0">
        <w:rPr>
          <w:rFonts w:eastAsia="Times New Roman" w:cs="Tahoma"/>
          <w:b/>
          <w:i/>
          <w:iCs/>
          <w:sz w:val="20"/>
          <w:szCs w:val="20"/>
          <w:lang w:eastAsia="es-ES"/>
        </w:rPr>
        <w:t xml:space="preserve">SA DE LA </w:t>
      </w:r>
      <w:r w:rsidR="00A41789" w:rsidRPr="008D5FA0">
        <w:rPr>
          <w:rFonts w:eastAsia="Times New Roman" w:cs="Tahoma"/>
          <w:b/>
          <w:i/>
          <w:iCs/>
          <w:sz w:val="20"/>
          <w:szCs w:val="20"/>
          <w:lang w:eastAsia="es-ES"/>
        </w:rPr>
        <w:t>INFORMACIÓN SOLICITADA</w:t>
      </w:r>
    </w:p>
    <w:p w14:paraId="2C6BC213" w14:textId="2917A06D" w:rsidR="00E22EA8" w:rsidRPr="008D5FA0" w:rsidRDefault="00E45C2D" w:rsidP="00537BF8">
      <w:pPr>
        <w:tabs>
          <w:tab w:val="left" w:pos="4667"/>
        </w:tabs>
        <w:spacing w:after="0" w:line="360" w:lineRule="auto"/>
        <w:ind w:left="567" w:right="567"/>
        <w:rPr>
          <w:rFonts w:eastAsia="Times New Roman" w:cs="Tahoma"/>
          <w:bCs/>
          <w:i/>
          <w:iCs/>
          <w:sz w:val="20"/>
          <w:szCs w:val="20"/>
          <w:lang w:eastAsia="es-ES"/>
        </w:rPr>
      </w:pPr>
      <w:r w:rsidRPr="008D5FA0">
        <w:rPr>
          <w:i/>
          <w:iCs/>
          <w:sz w:val="20"/>
          <w:szCs w:val="20"/>
        </w:rPr>
        <w:t>PRESUPUESTO DE EGRESOS E INGRESOS DEL DIF</w:t>
      </w:r>
      <w:r w:rsidR="009215C2" w:rsidRPr="008D5FA0">
        <w:rPr>
          <w:i/>
          <w:iCs/>
          <w:sz w:val="20"/>
          <w:szCs w:val="20"/>
        </w:rPr>
        <w:t>”</w:t>
      </w:r>
      <w:r w:rsidR="00475BC9" w:rsidRPr="008D5FA0">
        <w:rPr>
          <w:i/>
          <w:iCs/>
          <w:sz w:val="20"/>
          <w:szCs w:val="20"/>
        </w:rPr>
        <w:t xml:space="preserve"> (Sic.)</w:t>
      </w:r>
    </w:p>
    <w:p w14:paraId="76A0D5CD" w14:textId="77777777" w:rsidR="00821659" w:rsidRPr="008D5FA0" w:rsidRDefault="00821659" w:rsidP="00CA5812">
      <w:pPr>
        <w:tabs>
          <w:tab w:val="left" w:pos="4667"/>
        </w:tabs>
        <w:spacing w:after="0" w:line="360" w:lineRule="auto"/>
        <w:ind w:right="567"/>
        <w:rPr>
          <w:rFonts w:eastAsia="Times New Roman" w:cs="Tahoma"/>
          <w:b/>
          <w:bCs/>
          <w:i/>
          <w:iCs/>
          <w:sz w:val="20"/>
          <w:lang w:eastAsia="es-ES"/>
        </w:rPr>
      </w:pPr>
      <w:bookmarkStart w:id="2" w:name="_GoBack"/>
      <w:bookmarkEnd w:id="2"/>
    </w:p>
    <w:p w14:paraId="6C0DE105" w14:textId="3FEE2196" w:rsidR="00E22EA8" w:rsidRPr="008D5FA0" w:rsidRDefault="00125F26" w:rsidP="00537BF8">
      <w:pPr>
        <w:tabs>
          <w:tab w:val="left" w:pos="4667"/>
        </w:tabs>
        <w:spacing w:after="0" w:line="360" w:lineRule="auto"/>
        <w:ind w:left="567" w:right="567"/>
        <w:rPr>
          <w:rFonts w:eastAsia="Times New Roman" w:cs="Tahoma"/>
          <w:b/>
          <w:bCs/>
          <w:i/>
          <w:iCs/>
          <w:sz w:val="20"/>
          <w:lang w:eastAsia="es-ES"/>
        </w:rPr>
      </w:pPr>
      <w:r w:rsidRPr="008D5FA0">
        <w:rPr>
          <w:rFonts w:eastAsia="Times New Roman" w:cs="Tahoma"/>
          <w:b/>
          <w:bCs/>
          <w:i/>
          <w:iCs/>
          <w:sz w:val="20"/>
          <w:lang w:eastAsia="es-ES"/>
        </w:rPr>
        <w:t>“</w:t>
      </w:r>
      <w:r w:rsidR="00E22EA8" w:rsidRPr="008D5FA0">
        <w:rPr>
          <w:rFonts w:eastAsia="Times New Roman" w:cs="Tahoma"/>
          <w:b/>
          <w:bCs/>
          <w:i/>
          <w:iCs/>
          <w:sz w:val="20"/>
          <w:lang w:eastAsia="es-ES"/>
        </w:rPr>
        <w:t>MODALIDAD DE ENTREGA</w:t>
      </w:r>
    </w:p>
    <w:p w14:paraId="5244C9E1" w14:textId="46056E5D" w:rsidR="00981EF5" w:rsidRPr="008D5FA0" w:rsidRDefault="00BB6693" w:rsidP="00475BC9">
      <w:pPr>
        <w:spacing w:after="0" w:line="360" w:lineRule="auto"/>
        <w:ind w:left="567" w:right="567"/>
        <w:rPr>
          <w:rFonts w:eastAsia="Times New Roman" w:cs="Arial"/>
          <w:bCs/>
          <w:i/>
          <w:iCs/>
          <w:sz w:val="20"/>
          <w:lang w:eastAsia="es-ES"/>
        </w:rPr>
      </w:pPr>
      <w:r w:rsidRPr="008D5FA0">
        <w:rPr>
          <w:rFonts w:eastAsia="Times New Roman" w:cs="Arial"/>
          <w:bCs/>
          <w:i/>
          <w:iCs/>
          <w:sz w:val="20"/>
          <w:lang w:eastAsia="es-ES"/>
        </w:rPr>
        <w:t>A través del SAIMEX</w:t>
      </w:r>
      <w:r w:rsidR="00E22EA8" w:rsidRPr="008D5FA0">
        <w:rPr>
          <w:rFonts w:eastAsia="Times New Roman" w:cs="Arial"/>
          <w:bCs/>
          <w:i/>
          <w:iCs/>
          <w:sz w:val="20"/>
          <w:lang w:eastAsia="es-ES"/>
        </w:rPr>
        <w:t>”</w:t>
      </w:r>
    </w:p>
    <w:p w14:paraId="552D0834" w14:textId="77777777" w:rsidR="00981EF5" w:rsidRPr="008D5FA0" w:rsidRDefault="00981EF5" w:rsidP="00537BF8">
      <w:pPr>
        <w:spacing w:after="0" w:line="360" w:lineRule="auto"/>
      </w:pPr>
    </w:p>
    <w:p w14:paraId="0A604AAC" w14:textId="5EBA114E" w:rsidR="00E22EA8" w:rsidRPr="008D5FA0" w:rsidRDefault="000B3C56" w:rsidP="00537BF8">
      <w:pPr>
        <w:pStyle w:val="Ttulo2"/>
        <w:spacing w:before="0" w:after="0" w:line="360" w:lineRule="auto"/>
        <w:rPr>
          <w:sz w:val="22"/>
          <w:szCs w:val="22"/>
        </w:rPr>
      </w:pPr>
      <w:bookmarkStart w:id="3" w:name="_Toc206685105"/>
      <w:r w:rsidRPr="008D5FA0">
        <w:rPr>
          <w:rFonts w:cs="Tahoma"/>
          <w:sz w:val="22"/>
          <w:szCs w:val="22"/>
        </w:rPr>
        <w:t>I</w:t>
      </w:r>
      <w:r w:rsidR="002207FA" w:rsidRPr="008D5FA0">
        <w:rPr>
          <w:rFonts w:cs="Tahoma"/>
          <w:sz w:val="22"/>
          <w:szCs w:val="22"/>
        </w:rPr>
        <w:t>I</w:t>
      </w:r>
      <w:r w:rsidR="00E22EA8" w:rsidRPr="008D5FA0">
        <w:rPr>
          <w:rFonts w:cs="Tahoma"/>
          <w:sz w:val="22"/>
          <w:szCs w:val="22"/>
        </w:rPr>
        <w:t>.</w:t>
      </w:r>
      <w:r w:rsidR="00E22EA8" w:rsidRPr="008D5FA0">
        <w:rPr>
          <w:sz w:val="22"/>
          <w:szCs w:val="22"/>
        </w:rPr>
        <w:t xml:space="preserve"> Respuesta del Sujeto Obligado</w:t>
      </w:r>
      <w:bookmarkEnd w:id="3"/>
    </w:p>
    <w:p w14:paraId="10CE94A9" w14:textId="77777777" w:rsidR="00C06004" w:rsidRPr="008D5FA0" w:rsidRDefault="00C06004" w:rsidP="00537BF8">
      <w:pPr>
        <w:autoSpaceDE w:val="0"/>
        <w:autoSpaceDN w:val="0"/>
        <w:adjustRightInd w:val="0"/>
        <w:spacing w:after="0" w:line="360" w:lineRule="auto"/>
        <w:rPr>
          <w:b/>
          <w:bCs/>
        </w:rPr>
      </w:pPr>
    </w:p>
    <w:p w14:paraId="141C58C2" w14:textId="7D0EDD6D" w:rsidR="00C56F59" w:rsidRPr="008D5FA0" w:rsidRDefault="00EB386A" w:rsidP="00537BF8">
      <w:pPr>
        <w:spacing w:after="0" w:line="360" w:lineRule="auto"/>
      </w:pPr>
      <w:r w:rsidRPr="008D5FA0">
        <w:t xml:space="preserve">El </w:t>
      </w:r>
      <w:r w:rsidR="00E45C2D" w:rsidRPr="008D5FA0">
        <w:t>nueve de julio</w:t>
      </w:r>
      <w:r w:rsidR="00CD4DE8" w:rsidRPr="008D5FA0">
        <w:t xml:space="preserve"> de dos mil veinticinco</w:t>
      </w:r>
      <w:r w:rsidR="00E22EA8" w:rsidRPr="008D5FA0">
        <w:t xml:space="preserve">, el Sujeto Obligado notificó, a través del Sistema de Acceso a la Información Mexiquense (SAIMEX), la respuesta a la solicitud de acceso a la información pública, </w:t>
      </w:r>
      <w:r w:rsidR="00C56F59" w:rsidRPr="008D5FA0">
        <w:t>a través de los documentos siguientes:</w:t>
      </w:r>
    </w:p>
    <w:p w14:paraId="3C8E3A80" w14:textId="77777777" w:rsidR="00C56F59" w:rsidRPr="008D5FA0" w:rsidRDefault="00C56F59" w:rsidP="00537BF8">
      <w:pPr>
        <w:spacing w:after="0" w:line="360" w:lineRule="auto"/>
      </w:pPr>
    </w:p>
    <w:p w14:paraId="3E51ABD7" w14:textId="3895329C" w:rsidR="00E45C2D" w:rsidRPr="008D5FA0" w:rsidRDefault="00C56F59" w:rsidP="00537BF8">
      <w:pPr>
        <w:spacing w:after="0" w:line="360" w:lineRule="auto"/>
      </w:pPr>
      <w:r w:rsidRPr="008D5FA0">
        <w:t xml:space="preserve">i. Oficio número </w:t>
      </w:r>
      <w:r w:rsidR="00E45C2D" w:rsidRPr="008D5FA0">
        <w:t>TSDF/064/2025, del ocho de julio de dos mil veinticinco, suscrito por la Tesorería del Sistema Municipal DIF y dirigido al Encargado de Despacho de la Unidad de Transparencia, por medio del cual mencionó lo siguiente:</w:t>
      </w:r>
    </w:p>
    <w:p w14:paraId="4EC36FE6" w14:textId="77777777" w:rsidR="00E45C2D" w:rsidRPr="008D5FA0" w:rsidRDefault="00E45C2D" w:rsidP="00537BF8">
      <w:pPr>
        <w:spacing w:after="0" w:line="360" w:lineRule="auto"/>
      </w:pPr>
    </w:p>
    <w:p w14:paraId="3AA8B39B" w14:textId="1FF131AB" w:rsidR="00E45C2D" w:rsidRPr="008D5FA0" w:rsidRDefault="00E45C2D" w:rsidP="00821659">
      <w:pPr>
        <w:spacing w:after="0" w:line="360" w:lineRule="auto"/>
        <w:ind w:left="360" w:right="567"/>
        <w:rPr>
          <w:i/>
          <w:sz w:val="20"/>
        </w:rPr>
      </w:pPr>
      <w:r w:rsidRPr="008D5FA0">
        <w:rPr>
          <w:i/>
          <w:sz w:val="20"/>
        </w:rPr>
        <w:t xml:space="preserve">“…me permito informar a usted que, después de haber realizados una búsqueda exhaustiva y razonable en los archivos físicos y electrónicos que obran en esta Tesorería: se localizó la información siguiente:  </w:t>
      </w:r>
    </w:p>
    <w:p w14:paraId="030B373B" w14:textId="77777777" w:rsidR="00E45C2D" w:rsidRPr="008D5FA0" w:rsidRDefault="00E45C2D" w:rsidP="00821659">
      <w:pPr>
        <w:spacing w:after="0" w:line="360" w:lineRule="auto"/>
        <w:ind w:left="360" w:right="567" w:firstLine="720"/>
        <w:rPr>
          <w:i/>
          <w:sz w:val="20"/>
        </w:rPr>
      </w:pPr>
    </w:p>
    <w:p w14:paraId="60527832" w14:textId="4B04E4D4" w:rsidR="00E45C2D" w:rsidRPr="008D5FA0" w:rsidRDefault="00E45C2D" w:rsidP="00821659">
      <w:pPr>
        <w:pStyle w:val="Prrafodelista"/>
        <w:numPr>
          <w:ilvl w:val="0"/>
          <w:numId w:val="38"/>
        </w:numPr>
        <w:spacing w:line="360" w:lineRule="auto"/>
        <w:ind w:left="1080" w:right="567"/>
        <w:rPr>
          <w:i/>
          <w:sz w:val="20"/>
        </w:rPr>
      </w:pPr>
      <w:r w:rsidRPr="008D5FA0">
        <w:rPr>
          <w:i/>
          <w:sz w:val="20"/>
        </w:rPr>
        <w:t xml:space="preserve">Copia del Acta de la Cuarta Sesión Extraordinaria de la Junta de Gobierno del Sistema Municipal para el Desarrollo Integral de la Familia de San Antonio la Isla Administración 2025-2027, en la que se detalla el presupuesto de ingresos y egresos. </w:t>
      </w:r>
    </w:p>
    <w:p w14:paraId="15CB66A5" w14:textId="24865A1C" w:rsidR="00E45C2D" w:rsidRPr="008D5FA0" w:rsidRDefault="00E45C2D" w:rsidP="00821659">
      <w:pPr>
        <w:spacing w:line="360" w:lineRule="auto"/>
        <w:ind w:left="360" w:right="567"/>
        <w:rPr>
          <w:i/>
          <w:sz w:val="20"/>
        </w:rPr>
      </w:pPr>
      <w:r w:rsidRPr="008D5FA0">
        <w:rPr>
          <w:i/>
          <w:sz w:val="20"/>
        </w:rPr>
        <w:t>…”</w:t>
      </w:r>
    </w:p>
    <w:p w14:paraId="40AAB895" w14:textId="77777777" w:rsidR="00821659" w:rsidRPr="008D5FA0" w:rsidRDefault="00821659" w:rsidP="00537BF8">
      <w:pPr>
        <w:spacing w:after="0" w:line="360" w:lineRule="auto"/>
      </w:pPr>
    </w:p>
    <w:p w14:paraId="52E6E915" w14:textId="13370440" w:rsidR="00E45C2D" w:rsidRPr="008D5FA0" w:rsidRDefault="00E45C2D" w:rsidP="00537BF8">
      <w:pPr>
        <w:spacing w:after="0" w:line="360" w:lineRule="auto"/>
      </w:pPr>
      <w:r w:rsidRPr="008D5FA0">
        <w:t>ii. Acta de la Cuarta Sesión Extraordinaria de la Junta de Gobierno</w:t>
      </w:r>
      <w:r w:rsidR="00847079" w:rsidRPr="008D5FA0">
        <w:t xml:space="preserve"> del Sistema Municipal para el Desarrollo Integral de la Familia de San Antonio la Isla, del doce de febrero de dos mil veinticinco.</w:t>
      </w:r>
    </w:p>
    <w:p w14:paraId="4063DD91" w14:textId="77777777" w:rsidR="00847079" w:rsidRPr="008D5FA0" w:rsidRDefault="00847079" w:rsidP="00537BF8">
      <w:pPr>
        <w:spacing w:after="0" w:line="360" w:lineRule="auto"/>
      </w:pPr>
    </w:p>
    <w:p w14:paraId="5237DA11" w14:textId="7B23CD64" w:rsidR="00847079" w:rsidRPr="008D5FA0" w:rsidRDefault="00847079" w:rsidP="00537BF8">
      <w:pPr>
        <w:spacing w:after="0" w:line="360" w:lineRule="auto"/>
      </w:pPr>
      <w:r w:rsidRPr="008D5FA0">
        <w:lastRenderedPageBreak/>
        <w:t>iii. Oficio número SMDIF/UT/019/2025, del nueve de julio de dos mil veinticinco, suscrito por el Encargado del Despacho de la Unidad de Transparencia y dirigido al Solicitante, por medio del cual informó la respuesta emitida por la Tesorería del Sistema Municipal DIF.</w:t>
      </w:r>
    </w:p>
    <w:p w14:paraId="278B619A" w14:textId="77777777" w:rsidR="00847079" w:rsidRPr="008D5FA0" w:rsidRDefault="00847079" w:rsidP="00537BF8">
      <w:pPr>
        <w:spacing w:after="0" w:line="360" w:lineRule="auto"/>
      </w:pPr>
    </w:p>
    <w:p w14:paraId="7E7FBB31" w14:textId="68020061" w:rsidR="00E22EA8" w:rsidRPr="008D5FA0" w:rsidRDefault="002207FA" w:rsidP="00537BF8">
      <w:pPr>
        <w:pStyle w:val="Ttulo2"/>
        <w:spacing w:before="0" w:after="0" w:line="360" w:lineRule="auto"/>
        <w:rPr>
          <w:sz w:val="22"/>
          <w:szCs w:val="22"/>
        </w:rPr>
      </w:pPr>
      <w:bookmarkStart w:id="4" w:name="_Toc206685106"/>
      <w:r w:rsidRPr="008D5FA0">
        <w:rPr>
          <w:sz w:val="22"/>
          <w:szCs w:val="22"/>
        </w:rPr>
        <w:t>III</w:t>
      </w:r>
      <w:r w:rsidR="00E22EA8" w:rsidRPr="008D5FA0">
        <w:rPr>
          <w:sz w:val="22"/>
          <w:szCs w:val="22"/>
        </w:rPr>
        <w:t>. Interposición del Recurso de Revisión</w:t>
      </w:r>
      <w:bookmarkEnd w:id="4"/>
    </w:p>
    <w:p w14:paraId="053D45CF" w14:textId="77777777" w:rsidR="00E22EA8" w:rsidRPr="008D5FA0" w:rsidRDefault="00E22EA8" w:rsidP="00537BF8">
      <w:pPr>
        <w:spacing w:after="0" w:line="360" w:lineRule="auto"/>
        <w:rPr>
          <w:b/>
        </w:rPr>
      </w:pPr>
    </w:p>
    <w:p w14:paraId="355C8CC6" w14:textId="739255AD" w:rsidR="009C5A71" w:rsidRPr="008D5FA0" w:rsidRDefault="00083169" w:rsidP="00537BF8">
      <w:pPr>
        <w:spacing w:after="0" w:line="360" w:lineRule="auto"/>
        <w:rPr>
          <w:bCs/>
        </w:rPr>
      </w:pPr>
      <w:r w:rsidRPr="008D5FA0">
        <w:rPr>
          <w:bCs/>
        </w:rPr>
        <w:t>El</w:t>
      </w:r>
      <w:r w:rsidR="008E5E71" w:rsidRPr="008D5FA0">
        <w:rPr>
          <w:bCs/>
        </w:rPr>
        <w:t xml:space="preserve"> </w:t>
      </w:r>
      <w:r w:rsidR="00847079" w:rsidRPr="008D5FA0">
        <w:t>once de julio</w:t>
      </w:r>
      <w:r w:rsidR="00C2045C" w:rsidRPr="008D5FA0">
        <w:t xml:space="preserve"> </w:t>
      </w:r>
      <w:r w:rsidR="008E5E71" w:rsidRPr="008D5FA0">
        <w:t>de dos mil veinticinco</w:t>
      </w:r>
      <w:r w:rsidR="00E22EA8" w:rsidRPr="008D5FA0">
        <w:rPr>
          <w:bCs/>
        </w:rPr>
        <w:t xml:space="preserve">, se recibió en este Instituto, a través del </w:t>
      </w:r>
      <w:r w:rsidR="00E22EA8" w:rsidRPr="008D5FA0">
        <w:rPr>
          <w:bCs/>
          <w:lang w:val="es-ES"/>
        </w:rPr>
        <w:t>Sistema de Acceso a la Información Mexiquense (SAIMEX)</w:t>
      </w:r>
      <w:r w:rsidR="00E22EA8" w:rsidRPr="008D5FA0">
        <w:rPr>
          <w:bCs/>
        </w:rPr>
        <w:t xml:space="preserve">, </w:t>
      </w:r>
      <w:r w:rsidR="009019A8" w:rsidRPr="008D5FA0">
        <w:rPr>
          <w:bCs/>
        </w:rPr>
        <w:t xml:space="preserve">el </w:t>
      </w:r>
      <w:r w:rsidR="00E22EA8" w:rsidRPr="008D5FA0">
        <w:rPr>
          <w:bCs/>
        </w:rPr>
        <w:t>Recurso de Revisión interpuesto por la p</w:t>
      </w:r>
      <w:r w:rsidRPr="008D5FA0">
        <w:rPr>
          <w:bCs/>
        </w:rPr>
        <w:t>ersona</w:t>
      </w:r>
      <w:r w:rsidR="00E22EA8" w:rsidRPr="008D5FA0">
        <w:rPr>
          <w:bCs/>
        </w:rPr>
        <w:t xml:space="preserve"> Recurrente, en contra de la respuesta por el Sujeto Obligado, a la solicitud de información</w:t>
      </w:r>
      <w:r w:rsidR="00F43789" w:rsidRPr="008D5FA0">
        <w:rPr>
          <w:rFonts w:eastAsia="Calibri" w:cs="Times New Roman"/>
        </w:rPr>
        <w:t xml:space="preserve">, </w:t>
      </w:r>
      <w:r w:rsidR="00E22EA8" w:rsidRPr="008D5FA0">
        <w:rPr>
          <w:bCs/>
        </w:rPr>
        <w:t>en los siguientes términos:</w:t>
      </w:r>
    </w:p>
    <w:p w14:paraId="499DDBDB" w14:textId="77777777" w:rsidR="008E5E71" w:rsidRPr="008D5FA0" w:rsidRDefault="008E5E71" w:rsidP="00537BF8">
      <w:pPr>
        <w:spacing w:after="0" w:line="360" w:lineRule="auto"/>
        <w:ind w:left="567" w:right="567"/>
        <w:rPr>
          <w:b/>
          <w:bCs/>
          <w:i/>
          <w:sz w:val="20"/>
          <w:szCs w:val="20"/>
        </w:rPr>
      </w:pPr>
    </w:p>
    <w:p w14:paraId="1B2CCD45" w14:textId="1F34B3A9" w:rsidR="00E22EA8" w:rsidRPr="008D5FA0" w:rsidRDefault="00E12804" w:rsidP="00537BF8">
      <w:pPr>
        <w:spacing w:after="0" w:line="360" w:lineRule="auto"/>
        <w:ind w:left="567" w:right="567"/>
        <w:rPr>
          <w:bCs/>
          <w:i/>
          <w:sz w:val="20"/>
          <w:szCs w:val="20"/>
        </w:rPr>
      </w:pPr>
      <w:r w:rsidRPr="008D5FA0">
        <w:rPr>
          <w:b/>
          <w:bCs/>
          <w:i/>
          <w:sz w:val="20"/>
          <w:szCs w:val="20"/>
        </w:rPr>
        <w:t>‘’</w:t>
      </w:r>
      <w:r w:rsidR="00E22EA8" w:rsidRPr="008D5FA0">
        <w:rPr>
          <w:b/>
          <w:bCs/>
          <w:i/>
          <w:sz w:val="20"/>
          <w:szCs w:val="20"/>
        </w:rPr>
        <w:t>ACTO IMPUGNADO</w:t>
      </w:r>
    </w:p>
    <w:p w14:paraId="20CB87D1" w14:textId="49216840" w:rsidR="00E22EA8" w:rsidRPr="008D5FA0" w:rsidRDefault="00847079" w:rsidP="00537BF8">
      <w:pPr>
        <w:spacing w:after="0" w:line="360" w:lineRule="auto"/>
        <w:ind w:left="567" w:right="567"/>
        <w:rPr>
          <w:i/>
          <w:sz w:val="20"/>
          <w:szCs w:val="20"/>
        </w:rPr>
      </w:pPr>
      <w:proofErr w:type="gramStart"/>
      <w:r w:rsidRPr="008D5FA0">
        <w:rPr>
          <w:i/>
          <w:iCs/>
          <w:sz w:val="20"/>
          <w:szCs w:val="20"/>
        </w:rPr>
        <w:t>no</w:t>
      </w:r>
      <w:proofErr w:type="gramEnd"/>
      <w:r w:rsidRPr="008D5FA0">
        <w:rPr>
          <w:i/>
          <w:iCs/>
          <w:sz w:val="20"/>
          <w:szCs w:val="20"/>
        </w:rPr>
        <w:t xml:space="preserve"> se ven los documentos</w:t>
      </w:r>
      <w:r w:rsidR="00E22EA8" w:rsidRPr="008D5FA0">
        <w:rPr>
          <w:i/>
          <w:iCs/>
          <w:sz w:val="20"/>
          <w:szCs w:val="20"/>
        </w:rPr>
        <w:t>”</w:t>
      </w:r>
      <w:r w:rsidR="002D6CA6" w:rsidRPr="008D5FA0">
        <w:rPr>
          <w:i/>
          <w:iCs/>
          <w:sz w:val="20"/>
          <w:szCs w:val="20"/>
        </w:rPr>
        <w:t xml:space="preserve"> (Sic.)</w:t>
      </w:r>
    </w:p>
    <w:p w14:paraId="3B2615CC" w14:textId="77777777" w:rsidR="00E22EA8" w:rsidRPr="008D5FA0" w:rsidRDefault="00E22EA8" w:rsidP="00537BF8">
      <w:pPr>
        <w:spacing w:after="0" w:line="360" w:lineRule="auto"/>
        <w:ind w:left="567" w:right="567"/>
        <w:rPr>
          <w:i/>
          <w:sz w:val="20"/>
          <w:szCs w:val="20"/>
        </w:rPr>
      </w:pPr>
    </w:p>
    <w:p w14:paraId="3F1F07C7" w14:textId="49F2AE96" w:rsidR="00E22EA8" w:rsidRPr="008D5FA0" w:rsidRDefault="00E12804" w:rsidP="00537BF8">
      <w:pPr>
        <w:spacing w:after="0" w:line="360" w:lineRule="auto"/>
        <w:ind w:left="567" w:right="567"/>
        <w:rPr>
          <w:b/>
          <w:i/>
          <w:sz w:val="20"/>
          <w:szCs w:val="20"/>
        </w:rPr>
      </w:pPr>
      <w:r w:rsidRPr="008D5FA0">
        <w:rPr>
          <w:b/>
          <w:i/>
          <w:sz w:val="20"/>
          <w:szCs w:val="20"/>
        </w:rPr>
        <w:t>‘’</w:t>
      </w:r>
      <w:r w:rsidR="00E22EA8" w:rsidRPr="008D5FA0">
        <w:rPr>
          <w:b/>
          <w:i/>
          <w:sz w:val="20"/>
          <w:szCs w:val="20"/>
        </w:rPr>
        <w:t>RAZONES O MOTIVOS DE LA INCONFORMIDAD</w:t>
      </w:r>
    </w:p>
    <w:p w14:paraId="31B716B5" w14:textId="1691A4F1" w:rsidR="00E12804" w:rsidRPr="008D5FA0" w:rsidRDefault="00847079" w:rsidP="00537BF8">
      <w:pPr>
        <w:spacing w:after="0" w:line="360" w:lineRule="auto"/>
        <w:ind w:left="567" w:right="567"/>
        <w:rPr>
          <w:i/>
          <w:sz w:val="20"/>
          <w:szCs w:val="20"/>
        </w:rPr>
      </w:pPr>
      <w:proofErr w:type="gramStart"/>
      <w:r w:rsidRPr="008D5FA0">
        <w:rPr>
          <w:i/>
          <w:iCs/>
          <w:sz w:val="20"/>
          <w:szCs w:val="20"/>
        </w:rPr>
        <w:t>no</w:t>
      </w:r>
      <w:proofErr w:type="gramEnd"/>
      <w:r w:rsidRPr="008D5FA0">
        <w:rPr>
          <w:i/>
          <w:iCs/>
          <w:sz w:val="20"/>
          <w:szCs w:val="20"/>
        </w:rPr>
        <w:t xml:space="preserve"> se ven los documentos del presupuesto</w:t>
      </w:r>
      <w:r w:rsidR="003C5F59" w:rsidRPr="008D5FA0">
        <w:rPr>
          <w:i/>
          <w:iCs/>
          <w:sz w:val="20"/>
          <w:szCs w:val="20"/>
        </w:rPr>
        <w:t>”</w:t>
      </w:r>
      <w:r w:rsidR="002D6CA6" w:rsidRPr="008D5FA0">
        <w:rPr>
          <w:i/>
          <w:iCs/>
          <w:sz w:val="20"/>
          <w:szCs w:val="20"/>
        </w:rPr>
        <w:t xml:space="preserve"> (Sic.)</w:t>
      </w:r>
    </w:p>
    <w:p w14:paraId="333C81B3" w14:textId="77777777" w:rsidR="003E4CFD" w:rsidRPr="008D5FA0" w:rsidRDefault="003E4CFD" w:rsidP="00537BF8">
      <w:pPr>
        <w:spacing w:after="0" w:line="360" w:lineRule="auto"/>
        <w:ind w:right="567"/>
        <w:rPr>
          <w:iCs/>
        </w:rPr>
      </w:pPr>
    </w:p>
    <w:p w14:paraId="009DB65C" w14:textId="2D236FF1" w:rsidR="00E22EA8" w:rsidRPr="008D5FA0" w:rsidRDefault="002207FA" w:rsidP="00537BF8">
      <w:pPr>
        <w:pStyle w:val="Ttulo2"/>
        <w:spacing w:before="0" w:after="0" w:line="360" w:lineRule="auto"/>
        <w:rPr>
          <w:sz w:val="22"/>
          <w:szCs w:val="22"/>
        </w:rPr>
      </w:pPr>
      <w:bookmarkStart w:id="5" w:name="_Toc206685107"/>
      <w:r w:rsidRPr="008D5FA0">
        <w:rPr>
          <w:sz w:val="22"/>
          <w:szCs w:val="22"/>
        </w:rPr>
        <w:t>I</w:t>
      </w:r>
      <w:r w:rsidR="00E22EA8" w:rsidRPr="008D5FA0">
        <w:rPr>
          <w:sz w:val="22"/>
          <w:szCs w:val="22"/>
        </w:rPr>
        <w:t>V. Trámite del Recurso de Revisión ante este Instituto</w:t>
      </w:r>
      <w:bookmarkEnd w:id="5"/>
    </w:p>
    <w:p w14:paraId="5C9B63F8" w14:textId="77777777" w:rsidR="009B2DAB" w:rsidRPr="008D5FA0" w:rsidRDefault="009B2DAB" w:rsidP="00537BF8">
      <w:pPr>
        <w:spacing w:after="0" w:line="360" w:lineRule="auto"/>
        <w:rPr>
          <w:b/>
          <w:bCs/>
        </w:rPr>
      </w:pPr>
    </w:p>
    <w:p w14:paraId="173768ED" w14:textId="614B596A" w:rsidR="00E22EA8" w:rsidRPr="008D5FA0" w:rsidRDefault="00E22EA8" w:rsidP="00537BF8">
      <w:pPr>
        <w:spacing w:after="0" w:line="360" w:lineRule="auto"/>
        <w:rPr>
          <w:bCs/>
        </w:rPr>
      </w:pPr>
      <w:r w:rsidRPr="008D5FA0">
        <w:rPr>
          <w:b/>
          <w:bCs/>
        </w:rPr>
        <w:t>a) Turno del Medio de Impugnación.</w:t>
      </w:r>
      <w:r w:rsidR="000A706F" w:rsidRPr="008D5FA0">
        <w:rPr>
          <w:bCs/>
        </w:rPr>
        <w:t xml:space="preserve"> </w:t>
      </w:r>
      <w:r w:rsidR="003C5F59" w:rsidRPr="008D5FA0">
        <w:rPr>
          <w:bCs/>
        </w:rPr>
        <w:t xml:space="preserve">El </w:t>
      </w:r>
      <w:r w:rsidR="00847079" w:rsidRPr="008D5FA0">
        <w:rPr>
          <w:bCs/>
        </w:rPr>
        <w:t>once de julio</w:t>
      </w:r>
      <w:r w:rsidR="00E64E18" w:rsidRPr="008D5FA0">
        <w:t xml:space="preserve"> de dos mil veinticinco</w:t>
      </w:r>
      <w:r w:rsidRPr="008D5FA0">
        <w:rPr>
          <w:bCs/>
        </w:rPr>
        <w:t xml:space="preserve">, el </w:t>
      </w:r>
      <w:r w:rsidRPr="008D5FA0">
        <w:rPr>
          <w:lang w:val="es-ES"/>
        </w:rPr>
        <w:t>Sistema de Acceso a la Información Mexiquense (SAIMEX),</w:t>
      </w:r>
      <w:r w:rsidRPr="008D5FA0">
        <w:rPr>
          <w:bCs/>
        </w:rPr>
        <w:t xml:space="preserve"> asignó el número de expediente </w:t>
      </w:r>
      <w:r w:rsidR="002D6CA6" w:rsidRPr="008D5FA0">
        <w:rPr>
          <w:b/>
          <w:bCs/>
        </w:rPr>
        <w:t>0</w:t>
      </w:r>
      <w:r w:rsidR="00847079" w:rsidRPr="008D5FA0">
        <w:rPr>
          <w:b/>
          <w:bCs/>
        </w:rPr>
        <w:t>8461</w:t>
      </w:r>
      <w:r w:rsidR="000D392E" w:rsidRPr="008D5FA0">
        <w:rPr>
          <w:b/>
          <w:bCs/>
        </w:rPr>
        <w:t>/INFOEM/IP/RR/2025</w:t>
      </w:r>
      <w:r w:rsidRPr="008D5FA0">
        <w:rPr>
          <w:bCs/>
        </w:rPr>
        <w:t xml:space="preserve">, al medio de impugnación que nos ocupa, con base en el sistema aprobado por el Pleno de este </w:t>
      </w:r>
      <w:r w:rsidR="00B65BCA" w:rsidRPr="008D5FA0">
        <w:rPr>
          <w:bCs/>
        </w:rPr>
        <w:t>Organismo</w:t>
      </w:r>
      <w:r w:rsidRPr="008D5FA0">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8D5FA0" w:rsidRDefault="005914EE" w:rsidP="00537BF8">
      <w:pPr>
        <w:spacing w:after="0" w:line="360" w:lineRule="auto"/>
        <w:rPr>
          <w:b/>
          <w:bCs/>
        </w:rPr>
      </w:pPr>
    </w:p>
    <w:p w14:paraId="61891480" w14:textId="06206D40" w:rsidR="00E22EA8" w:rsidRPr="008D5FA0" w:rsidRDefault="00E22EA8" w:rsidP="00537BF8">
      <w:pPr>
        <w:spacing w:after="0" w:line="360" w:lineRule="auto"/>
      </w:pPr>
      <w:r w:rsidRPr="008D5FA0">
        <w:rPr>
          <w:b/>
          <w:bCs/>
        </w:rPr>
        <w:lastRenderedPageBreak/>
        <w:t>b) Admisión del Recurso de Revisión</w:t>
      </w:r>
      <w:r w:rsidRPr="008D5FA0">
        <w:rPr>
          <w:b/>
          <w:bCs/>
          <w:lang w:val="es-ES_tradnl"/>
        </w:rPr>
        <w:t xml:space="preserve">. </w:t>
      </w:r>
      <w:r w:rsidR="003C5F59" w:rsidRPr="008D5FA0">
        <w:t xml:space="preserve">El </w:t>
      </w:r>
      <w:r w:rsidR="00847079" w:rsidRPr="008D5FA0">
        <w:t>dieciséis de julio</w:t>
      </w:r>
      <w:r w:rsidR="00E64E18" w:rsidRPr="008D5FA0">
        <w:t xml:space="preserve"> de dos mil veinticinco</w:t>
      </w:r>
      <w:r w:rsidRPr="008D5FA0">
        <w:rPr>
          <w:bCs/>
          <w:lang w:val="es-ES_tradnl"/>
        </w:rPr>
        <w:t xml:space="preserve">, se acordó la admisión del Recurso de Revisión interpuesto por </w:t>
      </w:r>
      <w:r w:rsidR="00261B92" w:rsidRPr="008D5FA0">
        <w:rPr>
          <w:bCs/>
          <w:lang w:val="es-ES_tradnl"/>
        </w:rPr>
        <w:t>la persona</w:t>
      </w:r>
      <w:r w:rsidRPr="008D5FA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D5FA0">
        <w:rPr>
          <w:bCs/>
          <w:lang w:val="es-ES_tradnl"/>
        </w:rPr>
        <w:t>el</w:t>
      </w:r>
      <w:r w:rsidR="00847079" w:rsidRPr="008D5FA0">
        <w:rPr>
          <w:bCs/>
          <w:lang w:val="es-ES_tradnl"/>
        </w:rPr>
        <w:t xml:space="preserve"> mismo día</w:t>
      </w:r>
      <w:r w:rsidRPr="008D5FA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8D5FA0" w:rsidRDefault="00E22EA8" w:rsidP="00537BF8">
      <w:pPr>
        <w:spacing w:after="0" w:line="360" w:lineRule="auto"/>
        <w:rPr>
          <w:rFonts w:cs="Tahoma"/>
          <w:lang w:val="es-ES_tradnl"/>
        </w:rPr>
      </w:pPr>
    </w:p>
    <w:p w14:paraId="11873265" w14:textId="27052C89" w:rsidR="00847079" w:rsidRPr="008D5FA0" w:rsidRDefault="000410E6" w:rsidP="00537BF8">
      <w:pPr>
        <w:spacing w:after="0" w:line="360" w:lineRule="auto"/>
      </w:pPr>
      <w:r w:rsidRPr="008D5FA0">
        <w:rPr>
          <w:b/>
        </w:rPr>
        <w:t>c) Informe Justificado</w:t>
      </w:r>
      <w:r w:rsidR="00463218" w:rsidRPr="008D5FA0">
        <w:rPr>
          <w:b/>
        </w:rPr>
        <w:t xml:space="preserve">. </w:t>
      </w:r>
      <w:r w:rsidR="00847079" w:rsidRPr="008D5FA0">
        <w:t>El once de agosto</w:t>
      </w:r>
      <w:r w:rsidR="00463218" w:rsidRPr="008D5FA0">
        <w:t xml:space="preserve"> de dos mil veinticinco, se recibió, a través del Sistema de Acceso a la Información Mexiquense (SAIMEX), el Informe Justificado d</w:t>
      </w:r>
      <w:r w:rsidR="00A7749F" w:rsidRPr="008D5FA0">
        <w:t>el Sujeto Obligado, a través de</w:t>
      </w:r>
      <w:r w:rsidR="00847079" w:rsidRPr="008D5FA0">
        <w:t xml:space="preserve"> los documentos siguientes:</w:t>
      </w:r>
    </w:p>
    <w:p w14:paraId="0C8A5CA3" w14:textId="77777777" w:rsidR="00847079" w:rsidRPr="008D5FA0" w:rsidRDefault="00847079" w:rsidP="00537BF8">
      <w:pPr>
        <w:spacing w:after="0" w:line="360" w:lineRule="auto"/>
      </w:pPr>
    </w:p>
    <w:p w14:paraId="33109D07" w14:textId="16E927C0" w:rsidR="00847079" w:rsidRPr="008D5FA0" w:rsidRDefault="00847079" w:rsidP="00537BF8">
      <w:pPr>
        <w:spacing w:after="0" w:line="360" w:lineRule="auto"/>
      </w:pPr>
      <w:r w:rsidRPr="008D5FA0">
        <w:t xml:space="preserve">i. </w:t>
      </w:r>
      <w:r w:rsidR="00A420B0" w:rsidRPr="008D5FA0">
        <w:t>Oficio número TSDF/101/2025, del cuatro de agosto de dos mil veinticinco, suscrito por la Tesorería del Sistema Municipal DIF y dirigido al Encargado del Despacho de la Unidad de Transparencia, por medio del cual ratificó su respuesta y mencionó lo siguiente:</w:t>
      </w:r>
    </w:p>
    <w:p w14:paraId="09A6BD8E" w14:textId="77777777" w:rsidR="00A420B0" w:rsidRPr="008D5FA0" w:rsidRDefault="00A420B0" w:rsidP="00821659">
      <w:pPr>
        <w:spacing w:after="0" w:line="360" w:lineRule="auto"/>
        <w:ind w:right="567"/>
      </w:pPr>
    </w:p>
    <w:p w14:paraId="293DC2AE" w14:textId="1A41DFBB" w:rsidR="00A420B0" w:rsidRPr="008D5FA0" w:rsidRDefault="00A420B0" w:rsidP="00821659">
      <w:pPr>
        <w:spacing w:after="0" w:line="360" w:lineRule="auto"/>
        <w:ind w:left="720" w:right="567"/>
        <w:rPr>
          <w:i/>
          <w:sz w:val="20"/>
        </w:rPr>
      </w:pPr>
      <w:r w:rsidRPr="008D5FA0">
        <w:rPr>
          <w:i/>
          <w:sz w:val="20"/>
        </w:rPr>
        <w:t>“…Me permito hacer de su conocimiento que después de realizar una búsqueda exhaustiva y razonable en los archivos de esta unidad administrativa, se localizó el documento denominado Acta de la Cuarta Sesión Extraordinaria de la Junta de Gobierno del Sistema para el Desarrollo Integral de la Familia de San Antonio la Isla Administración 2025-2027, que contiene el presupuesto de Egresos e Ingresos del Sistema Municipal, siendo éste el único documento localizado que refiere la información requerida en la solicitud de información pública y que le fue entregado en la respuesta a dicha solicitud.</w:t>
      </w:r>
    </w:p>
    <w:p w14:paraId="1C900C8F" w14:textId="77777777" w:rsidR="000B5D72" w:rsidRPr="008D5FA0" w:rsidRDefault="000B5D72" w:rsidP="00821659">
      <w:pPr>
        <w:spacing w:after="0" w:line="360" w:lineRule="auto"/>
        <w:ind w:left="720" w:right="567"/>
        <w:rPr>
          <w:i/>
          <w:sz w:val="20"/>
        </w:rPr>
      </w:pPr>
    </w:p>
    <w:p w14:paraId="7554E3B2" w14:textId="71C1D1FA" w:rsidR="00A420B0" w:rsidRPr="008D5FA0" w:rsidRDefault="00A420B0" w:rsidP="00821659">
      <w:pPr>
        <w:spacing w:after="0" w:line="360" w:lineRule="auto"/>
        <w:ind w:left="720" w:right="567"/>
        <w:rPr>
          <w:i/>
          <w:sz w:val="20"/>
        </w:rPr>
      </w:pPr>
      <w:r w:rsidRPr="008D5FA0">
        <w:rPr>
          <w:i/>
          <w:sz w:val="20"/>
        </w:rPr>
        <w:t xml:space="preserve">Ahora bien, en razón de ser la única versión de dicho documento en la cual se encuentra ilegibilidad en algunos aspectos, me permito ponerlo a disposición del particular en las oficinas </w:t>
      </w:r>
      <w:r w:rsidRPr="008D5FA0">
        <w:rPr>
          <w:i/>
          <w:sz w:val="20"/>
        </w:rPr>
        <w:lastRenderedPageBreak/>
        <w:t xml:space="preserve">de la </w:t>
      </w:r>
      <w:r w:rsidR="000B5D72" w:rsidRPr="008D5FA0">
        <w:rPr>
          <w:i/>
          <w:sz w:val="20"/>
        </w:rPr>
        <w:t>Tesorería</w:t>
      </w:r>
      <w:r w:rsidRPr="008D5FA0">
        <w:rPr>
          <w:i/>
          <w:sz w:val="20"/>
        </w:rPr>
        <w:t xml:space="preserve"> Municipal de este Sistema Municipal, sita en José Vicente Villada S/N, </w:t>
      </w:r>
      <w:r w:rsidR="000B5D72" w:rsidRPr="008D5FA0">
        <w:rPr>
          <w:i/>
          <w:sz w:val="20"/>
        </w:rPr>
        <w:t xml:space="preserve">Cabecera </w:t>
      </w:r>
      <w:r w:rsidRPr="008D5FA0">
        <w:rPr>
          <w:i/>
          <w:sz w:val="20"/>
        </w:rPr>
        <w:t xml:space="preserve">Municipal de San Antonio la Isla, San Antonio la Isla, México, en un horario de 09:00 a 18:00 horas de lunes a viernes, a fin de que el particular acuda a consultar de manera directa Acta de la Cuarta Sesión Extraordinaria de la Junta de Gobierno del Sistema para el Desarrollo Integral de la Familia de San Antonio la </w:t>
      </w:r>
      <w:proofErr w:type="spellStart"/>
      <w:r w:rsidRPr="008D5FA0">
        <w:rPr>
          <w:i/>
          <w:sz w:val="20"/>
        </w:rPr>
        <w:t>Isía</w:t>
      </w:r>
      <w:proofErr w:type="spellEnd"/>
      <w:r w:rsidRPr="008D5FA0">
        <w:rPr>
          <w:i/>
          <w:sz w:val="20"/>
        </w:rPr>
        <w:t xml:space="preserve"> Administración 2025-2027.</w:t>
      </w:r>
    </w:p>
    <w:p w14:paraId="33A1526A" w14:textId="77777777" w:rsidR="000B5D72" w:rsidRPr="008D5FA0" w:rsidRDefault="000B5D72" w:rsidP="00821659">
      <w:pPr>
        <w:spacing w:after="0" w:line="360" w:lineRule="auto"/>
        <w:ind w:left="720" w:right="567"/>
        <w:rPr>
          <w:i/>
          <w:sz w:val="20"/>
        </w:rPr>
      </w:pPr>
    </w:p>
    <w:p w14:paraId="5CC2AB07" w14:textId="54B01E3F" w:rsidR="00A420B0" w:rsidRPr="008D5FA0" w:rsidRDefault="00A420B0" w:rsidP="00821659">
      <w:pPr>
        <w:spacing w:after="0" w:line="360" w:lineRule="auto"/>
        <w:ind w:left="720" w:right="567"/>
        <w:rPr>
          <w:i/>
          <w:sz w:val="20"/>
        </w:rPr>
      </w:pPr>
      <w:r w:rsidRPr="008D5FA0">
        <w:rPr>
          <w:i/>
          <w:sz w:val="20"/>
        </w:rPr>
        <w:t>Por otro lado, se proporciona la cantidad total del presupuesto de este Sistema Municipal, el cual asciende a las cantidades siguientes:</w:t>
      </w:r>
    </w:p>
    <w:p w14:paraId="4EE38A3E" w14:textId="77777777" w:rsidR="000B5D72" w:rsidRPr="008D5FA0" w:rsidRDefault="000B5D72" w:rsidP="00821659">
      <w:pPr>
        <w:spacing w:after="0" w:line="360" w:lineRule="auto"/>
        <w:ind w:left="720" w:right="567"/>
        <w:rPr>
          <w:i/>
          <w:sz w:val="20"/>
        </w:rPr>
      </w:pPr>
    </w:p>
    <w:p w14:paraId="6D344EDA" w14:textId="3AAD6048" w:rsidR="000B5D72" w:rsidRPr="008D5FA0" w:rsidRDefault="000B5D72" w:rsidP="00821659">
      <w:pPr>
        <w:pStyle w:val="Prrafodelista"/>
        <w:numPr>
          <w:ilvl w:val="0"/>
          <w:numId w:val="38"/>
        </w:numPr>
        <w:spacing w:line="360" w:lineRule="auto"/>
        <w:ind w:left="1440" w:right="567"/>
        <w:rPr>
          <w:i/>
          <w:sz w:val="20"/>
        </w:rPr>
      </w:pPr>
      <w:r w:rsidRPr="008D5FA0">
        <w:rPr>
          <w:i/>
          <w:sz w:val="20"/>
        </w:rPr>
        <w:t>El presupuesto de Egresos de este Sistema Municipal DIF asciende a la cantidad de: $15'874,764.00</w:t>
      </w:r>
    </w:p>
    <w:p w14:paraId="4DD98D87" w14:textId="4AF01096" w:rsidR="000B5D72" w:rsidRPr="008D5FA0" w:rsidRDefault="000B5D72" w:rsidP="00821659">
      <w:pPr>
        <w:pStyle w:val="Prrafodelista"/>
        <w:numPr>
          <w:ilvl w:val="0"/>
          <w:numId w:val="38"/>
        </w:numPr>
        <w:spacing w:line="360" w:lineRule="auto"/>
        <w:ind w:left="1440" w:right="567"/>
        <w:rPr>
          <w:i/>
          <w:sz w:val="20"/>
        </w:rPr>
      </w:pPr>
      <w:r w:rsidRPr="008D5FA0">
        <w:rPr>
          <w:i/>
          <w:sz w:val="20"/>
        </w:rPr>
        <w:t>El presupuesto de Ingresos del este Sistema Municipal DIF asciende a la cantidad de: $15'874.764.00</w:t>
      </w:r>
    </w:p>
    <w:p w14:paraId="784354EF" w14:textId="7885DD84" w:rsidR="00847079" w:rsidRPr="008D5FA0" w:rsidRDefault="000B5D72" w:rsidP="00821659">
      <w:pPr>
        <w:spacing w:after="0" w:line="360" w:lineRule="auto"/>
        <w:ind w:left="720" w:right="567"/>
        <w:rPr>
          <w:i/>
          <w:sz w:val="20"/>
        </w:rPr>
      </w:pPr>
      <w:r w:rsidRPr="008D5FA0">
        <w:rPr>
          <w:i/>
          <w:sz w:val="20"/>
        </w:rPr>
        <w:t>…”</w:t>
      </w:r>
    </w:p>
    <w:p w14:paraId="46EBB3E1" w14:textId="77777777" w:rsidR="00821659" w:rsidRPr="008D5FA0" w:rsidRDefault="00821659" w:rsidP="00537BF8">
      <w:pPr>
        <w:spacing w:after="0" w:line="360" w:lineRule="auto"/>
      </w:pPr>
    </w:p>
    <w:p w14:paraId="717FAB35" w14:textId="707801D8" w:rsidR="00D55A56" w:rsidRPr="008D5FA0" w:rsidRDefault="000B5D72" w:rsidP="00537BF8">
      <w:pPr>
        <w:spacing w:after="0" w:line="360" w:lineRule="auto"/>
      </w:pPr>
      <w:r w:rsidRPr="008D5FA0">
        <w:t xml:space="preserve">ii. Oficio sin número del ocho de agosto de dos mil veinticinco, suscrito por el Encargado del Despacho de la Unidad de Transparencia y dirigido al Comisionado Ponente, por medio del cual ratificó su respuesta. </w:t>
      </w:r>
    </w:p>
    <w:p w14:paraId="61427E34" w14:textId="77777777" w:rsidR="000B5D72" w:rsidRPr="008D5FA0" w:rsidRDefault="000B5D72" w:rsidP="00537BF8">
      <w:pPr>
        <w:spacing w:after="0" w:line="360" w:lineRule="auto"/>
      </w:pPr>
    </w:p>
    <w:p w14:paraId="5C110289" w14:textId="0BE0D3C2" w:rsidR="005673D1" w:rsidRPr="008D5FA0" w:rsidRDefault="00463218" w:rsidP="00537BF8">
      <w:pPr>
        <w:spacing w:after="0" w:line="360" w:lineRule="auto"/>
        <w:rPr>
          <w:rFonts w:cs="Tahoma"/>
          <w:bCs/>
          <w:i/>
          <w:lang w:val="es-ES"/>
        </w:rPr>
      </w:pPr>
      <w:r w:rsidRPr="008D5FA0">
        <w:rPr>
          <w:b/>
        </w:rPr>
        <w:t>d) Vista del Informe Justificado.</w:t>
      </w:r>
      <w:r w:rsidR="00995223" w:rsidRPr="008D5FA0">
        <w:t xml:space="preserve"> El </w:t>
      </w:r>
      <w:r w:rsidR="002407A3" w:rsidRPr="008D5FA0">
        <w:t>doce de agosto</w:t>
      </w:r>
      <w:r w:rsidRPr="008D5FA0">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8D5FA0" w:rsidRDefault="003C5FE0" w:rsidP="00537BF8">
      <w:pPr>
        <w:spacing w:after="0" w:line="360" w:lineRule="auto"/>
        <w:rPr>
          <w:b/>
          <w:color w:val="000000"/>
        </w:rPr>
      </w:pPr>
      <w:bookmarkStart w:id="6" w:name="_Hlk182976945"/>
    </w:p>
    <w:p w14:paraId="1220E37C" w14:textId="427C9F91" w:rsidR="003C5FE0" w:rsidRPr="008D5FA0" w:rsidRDefault="002407A3" w:rsidP="00537BF8">
      <w:pPr>
        <w:spacing w:after="0" w:line="360" w:lineRule="auto"/>
        <w:contextualSpacing/>
      </w:pPr>
      <w:r w:rsidRPr="008D5FA0">
        <w:rPr>
          <w:rFonts w:eastAsia="Batang" w:cs="Tahoma"/>
          <w:b/>
        </w:rPr>
        <w:lastRenderedPageBreak/>
        <w:t>e</w:t>
      </w:r>
      <w:r w:rsidR="003C5FE0" w:rsidRPr="008D5FA0">
        <w:rPr>
          <w:rFonts w:eastAsia="Batang" w:cs="Tahoma"/>
          <w:b/>
        </w:rPr>
        <w:t xml:space="preserve">) </w:t>
      </w:r>
      <w:r w:rsidR="00002B20" w:rsidRPr="008D5FA0">
        <w:rPr>
          <w:rFonts w:eastAsia="Times New Roman" w:cs="Tahoma"/>
          <w:b/>
          <w:szCs w:val="24"/>
          <w:lang w:eastAsia="es-ES"/>
        </w:rPr>
        <w:t>Cierre de instrucción.</w:t>
      </w:r>
      <w:r w:rsidR="00C06C06" w:rsidRPr="008D5FA0">
        <w:rPr>
          <w:rFonts w:eastAsia="Times New Roman" w:cs="Tahoma"/>
          <w:szCs w:val="24"/>
          <w:lang w:eastAsia="es-ES"/>
        </w:rPr>
        <w:t xml:space="preserve"> El </w:t>
      </w:r>
      <w:r w:rsidRPr="008D5FA0">
        <w:rPr>
          <w:rFonts w:eastAsia="Times New Roman" w:cs="Tahoma"/>
          <w:szCs w:val="24"/>
          <w:lang w:eastAsia="es-ES"/>
        </w:rPr>
        <w:t>diecinueve</w:t>
      </w:r>
      <w:r w:rsidR="00D55A56" w:rsidRPr="008D5FA0">
        <w:rPr>
          <w:rFonts w:eastAsia="Times New Roman" w:cs="Tahoma"/>
          <w:szCs w:val="24"/>
          <w:lang w:eastAsia="es-ES"/>
        </w:rPr>
        <w:t xml:space="preserve"> de agosto</w:t>
      </w:r>
      <w:r w:rsidR="00002B20" w:rsidRPr="008D5FA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8D5FA0">
        <w:rPr>
          <w:lang w:val="es-ES"/>
        </w:rPr>
        <w:t>acto que fue notificado a las partes, mediante el Sistema de Acceso a la Información Mexiquense (SAIMEX), el mismo día.</w:t>
      </w:r>
    </w:p>
    <w:bookmarkEnd w:id="6"/>
    <w:p w14:paraId="08D98E1D" w14:textId="77777777" w:rsidR="000410E6" w:rsidRPr="008D5FA0" w:rsidRDefault="000410E6" w:rsidP="00537BF8">
      <w:pPr>
        <w:spacing w:after="0" w:line="360" w:lineRule="auto"/>
        <w:rPr>
          <w:b/>
          <w:bCs/>
          <w:lang w:val="es-ES"/>
        </w:rPr>
      </w:pPr>
    </w:p>
    <w:p w14:paraId="1D2DAFCD" w14:textId="77777777" w:rsidR="000410E6" w:rsidRPr="008D5FA0" w:rsidRDefault="000410E6" w:rsidP="00537BF8">
      <w:pPr>
        <w:spacing w:after="0" w:line="360" w:lineRule="auto"/>
        <w:rPr>
          <w:color w:val="000000"/>
        </w:rPr>
      </w:pPr>
      <w:r w:rsidRPr="008D5FA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8D5FA0" w:rsidRDefault="00674DAF" w:rsidP="00537BF8">
      <w:pPr>
        <w:spacing w:after="0" w:line="360" w:lineRule="auto"/>
        <w:rPr>
          <w:color w:val="000000"/>
        </w:rPr>
      </w:pPr>
    </w:p>
    <w:p w14:paraId="250F6589" w14:textId="3F880C72" w:rsidR="005C690F" w:rsidRPr="008D5FA0" w:rsidRDefault="00CD6238" w:rsidP="00537BF8">
      <w:pPr>
        <w:pStyle w:val="Ttulo1"/>
        <w:spacing w:before="0" w:after="0" w:line="360" w:lineRule="auto"/>
        <w:jc w:val="center"/>
        <w:rPr>
          <w:sz w:val="22"/>
          <w:szCs w:val="22"/>
        </w:rPr>
      </w:pPr>
      <w:bookmarkStart w:id="7" w:name="_Toc206685108"/>
      <w:r w:rsidRPr="008D5FA0">
        <w:rPr>
          <w:sz w:val="22"/>
          <w:szCs w:val="22"/>
        </w:rPr>
        <w:t>C O N S I D E R A N D O S</w:t>
      </w:r>
      <w:bookmarkEnd w:id="7"/>
    </w:p>
    <w:p w14:paraId="5AB6ED71" w14:textId="77777777" w:rsidR="005C690F" w:rsidRPr="008D5FA0" w:rsidRDefault="005C690F" w:rsidP="00537BF8">
      <w:pPr>
        <w:spacing w:after="0" w:line="360" w:lineRule="auto"/>
        <w:jc w:val="center"/>
        <w:rPr>
          <w:b/>
          <w:color w:val="000000"/>
        </w:rPr>
      </w:pPr>
    </w:p>
    <w:p w14:paraId="36BFFC7E" w14:textId="2F0F17EA" w:rsidR="005C690F" w:rsidRPr="008D5FA0" w:rsidRDefault="007D6307" w:rsidP="00537BF8">
      <w:pPr>
        <w:pStyle w:val="Ttulo2"/>
        <w:spacing w:before="0" w:after="0" w:line="360" w:lineRule="auto"/>
        <w:rPr>
          <w:sz w:val="22"/>
          <w:szCs w:val="22"/>
        </w:rPr>
      </w:pPr>
      <w:bookmarkStart w:id="8" w:name="_Toc206685109"/>
      <w:r w:rsidRPr="008D5FA0">
        <w:rPr>
          <w:sz w:val="22"/>
          <w:szCs w:val="22"/>
        </w:rPr>
        <w:t xml:space="preserve">PRIMERO. </w:t>
      </w:r>
      <w:r w:rsidR="00CD6238" w:rsidRPr="008D5FA0">
        <w:rPr>
          <w:sz w:val="22"/>
          <w:szCs w:val="22"/>
        </w:rPr>
        <w:t>Competencia</w:t>
      </w:r>
      <w:bookmarkEnd w:id="8"/>
    </w:p>
    <w:p w14:paraId="34E42005" w14:textId="77777777" w:rsidR="0084143D" w:rsidRPr="008D5FA0" w:rsidRDefault="0084143D" w:rsidP="00537BF8">
      <w:pPr>
        <w:spacing w:after="0" w:line="360" w:lineRule="auto"/>
        <w:contextualSpacing/>
        <w:rPr>
          <w:rFonts w:eastAsia="Times New Roman" w:cs="Tahoma"/>
          <w:bCs/>
          <w:lang w:eastAsia="es-ES"/>
        </w:rPr>
      </w:pPr>
      <w:bookmarkStart w:id="9" w:name="_heading=h.30j0zll" w:colFirst="0" w:colLast="0"/>
      <w:bookmarkEnd w:id="9"/>
    </w:p>
    <w:p w14:paraId="7B44FF8F" w14:textId="18E44BE8" w:rsidR="00A576F9" w:rsidRPr="008D5FA0" w:rsidRDefault="00A576F9" w:rsidP="00537BF8">
      <w:pPr>
        <w:spacing w:after="0" w:line="360" w:lineRule="auto"/>
        <w:contextualSpacing/>
        <w:rPr>
          <w:rFonts w:eastAsia="Times New Roman" w:cs="Tahoma"/>
          <w:bCs/>
          <w:lang w:eastAsia="es-ES"/>
        </w:rPr>
      </w:pPr>
      <w:r w:rsidRPr="008D5FA0">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8D5FA0">
        <w:rPr>
          <w:rFonts w:eastAsia="Times New Roman" w:cs="Tahoma"/>
          <w:bCs/>
          <w:lang w:eastAsia="es-ES"/>
        </w:rPr>
        <w:t>, cuadragésimo y cuadragésimo primero</w:t>
      </w:r>
      <w:r w:rsidRPr="008D5FA0">
        <w:rPr>
          <w:rFonts w:eastAsia="Times New Roman" w:cs="Tahoma"/>
          <w:bCs/>
          <w:lang w:eastAsia="es-ES"/>
        </w:rPr>
        <w:t>, fracciones I, II, III, IV y V de la Constitución Política del Estado Libre y Soberano de México;</w:t>
      </w:r>
    </w:p>
    <w:p w14:paraId="4225FD09" w14:textId="5B6094AE" w:rsidR="005C690F" w:rsidRPr="008D5FA0" w:rsidRDefault="00A576F9" w:rsidP="00537BF8">
      <w:pPr>
        <w:spacing w:after="0" w:line="360" w:lineRule="auto"/>
        <w:contextualSpacing/>
        <w:rPr>
          <w:rFonts w:eastAsia="Times New Roman" w:cs="Tahoma"/>
          <w:bCs/>
          <w:lang w:eastAsia="es-ES"/>
        </w:rPr>
      </w:pPr>
      <w:r w:rsidRPr="008D5FA0">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8D5FA0" w:rsidRDefault="007D6307" w:rsidP="00537BF8">
      <w:pPr>
        <w:pStyle w:val="Ttulo2"/>
        <w:spacing w:before="0" w:after="0" w:line="360" w:lineRule="auto"/>
        <w:rPr>
          <w:sz w:val="22"/>
          <w:szCs w:val="22"/>
        </w:rPr>
      </w:pPr>
      <w:bookmarkStart w:id="10" w:name="_Toc206685110"/>
      <w:r w:rsidRPr="008D5FA0">
        <w:rPr>
          <w:sz w:val="22"/>
          <w:szCs w:val="22"/>
        </w:rPr>
        <w:lastRenderedPageBreak/>
        <w:t>SEGUNDO. Causales de</w:t>
      </w:r>
      <w:r w:rsidR="00CD6238" w:rsidRPr="008D5FA0">
        <w:rPr>
          <w:sz w:val="22"/>
          <w:szCs w:val="22"/>
        </w:rPr>
        <w:t xml:space="preserve"> improcedencia y sobreseimiento</w:t>
      </w:r>
      <w:bookmarkEnd w:id="10"/>
    </w:p>
    <w:p w14:paraId="49AA4CDE" w14:textId="77777777" w:rsidR="005C690F" w:rsidRPr="008D5FA0" w:rsidRDefault="005C690F" w:rsidP="00537BF8">
      <w:pPr>
        <w:spacing w:after="0" w:line="360" w:lineRule="auto"/>
        <w:rPr>
          <w:color w:val="000000"/>
        </w:rPr>
      </w:pPr>
    </w:p>
    <w:p w14:paraId="2553CE58" w14:textId="77777777" w:rsidR="005C690F" w:rsidRPr="008D5FA0" w:rsidRDefault="007D6307" w:rsidP="00537BF8">
      <w:pPr>
        <w:spacing w:after="0" w:line="360" w:lineRule="auto"/>
        <w:rPr>
          <w:color w:val="000000"/>
        </w:rPr>
      </w:pPr>
      <w:r w:rsidRPr="008D5FA0">
        <w:rPr>
          <w:color w:val="000000"/>
        </w:rPr>
        <w:t xml:space="preserve">De las constancias que forma parte del Recurso de Revisión que se analiza, se advierte que previo al estudio del fondo de la </w:t>
      </w:r>
      <w:proofErr w:type="spellStart"/>
      <w:r w:rsidRPr="008D5FA0">
        <w:rPr>
          <w:i/>
          <w:color w:val="000000"/>
        </w:rPr>
        <w:t>litis</w:t>
      </w:r>
      <w:proofErr w:type="spellEnd"/>
      <w:r w:rsidRPr="008D5FA0">
        <w:rPr>
          <w:color w:val="000000"/>
        </w:rPr>
        <w:t>, es necesario estudiar las causales de improcedencia y sobreseimiento que se adviertan, para determinar lo que en Derecho proceda.</w:t>
      </w:r>
    </w:p>
    <w:p w14:paraId="35A30074" w14:textId="77777777" w:rsidR="009B2DAB" w:rsidRPr="008D5FA0" w:rsidRDefault="009B2DAB" w:rsidP="00537BF8">
      <w:pPr>
        <w:spacing w:after="0" w:line="360" w:lineRule="auto"/>
        <w:rPr>
          <w:color w:val="000000"/>
        </w:rPr>
      </w:pPr>
    </w:p>
    <w:p w14:paraId="3066DF0C" w14:textId="77777777" w:rsidR="005C690F" w:rsidRPr="008D5FA0" w:rsidRDefault="007D6307" w:rsidP="00537BF8">
      <w:pPr>
        <w:spacing w:after="0" w:line="360" w:lineRule="auto"/>
        <w:rPr>
          <w:b/>
        </w:rPr>
      </w:pPr>
      <w:r w:rsidRPr="008D5FA0">
        <w:rPr>
          <w:b/>
        </w:rPr>
        <w:t>Causales de improcedencia</w:t>
      </w:r>
    </w:p>
    <w:p w14:paraId="706394D4" w14:textId="77777777" w:rsidR="00304DE6" w:rsidRPr="008D5FA0" w:rsidRDefault="00304DE6" w:rsidP="00537BF8">
      <w:pPr>
        <w:spacing w:after="0" w:line="360" w:lineRule="auto"/>
        <w:rPr>
          <w:b/>
        </w:rPr>
      </w:pPr>
    </w:p>
    <w:p w14:paraId="6C56CA88" w14:textId="77777777" w:rsidR="005C690F" w:rsidRPr="008D5FA0" w:rsidRDefault="007D6307" w:rsidP="00537BF8">
      <w:pPr>
        <w:spacing w:after="0" w:line="360" w:lineRule="auto"/>
        <w:rPr>
          <w:color w:val="000000"/>
        </w:rPr>
      </w:pPr>
      <w:r w:rsidRPr="008D5FA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8D5FA0" w:rsidRDefault="005C690F" w:rsidP="00537BF8">
      <w:pPr>
        <w:spacing w:after="0" w:line="360" w:lineRule="auto"/>
        <w:rPr>
          <w:color w:val="000000"/>
        </w:rPr>
      </w:pPr>
    </w:p>
    <w:p w14:paraId="22563DDB" w14:textId="33D3D011" w:rsidR="008D3B3F" w:rsidRPr="008D5FA0" w:rsidRDefault="007D6307" w:rsidP="00537BF8">
      <w:pPr>
        <w:spacing w:after="0" w:line="360" w:lineRule="auto"/>
        <w:rPr>
          <w:color w:val="000000"/>
        </w:rPr>
      </w:pPr>
      <w:r w:rsidRPr="008D5FA0">
        <w:rPr>
          <w:color w:val="000000"/>
        </w:rPr>
        <w:t>En el presente caso, </w:t>
      </w:r>
      <w:r w:rsidRPr="008D5FA0">
        <w:rPr>
          <w:b/>
          <w:color w:val="000000"/>
        </w:rPr>
        <w:t>no se actualiza ninguna de las causales de improcedencia</w:t>
      </w:r>
      <w:r w:rsidRPr="008D5FA0">
        <w:rPr>
          <w:color w:val="000000"/>
        </w:rPr>
        <w:t> establecidas en el ordenamiento jurídico previamente señalado, toda vez que: este Instituto no tiene conocimiento de que se encuentre en trámite algún medio de defensa presentado por la</w:t>
      </w:r>
      <w:r w:rsidR="00261B92" w:rsidRPr="008D5FA0">
        <w:rPr>
          <w:color w:val="000000"/>
        </w:rPr>
        <w:t xml:space="preserve"> persona</w:t>
      </w:r>
      <w:r w:rsidRPr="008D5FA0">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8D5FA0" w:rsidRDefault="00874D8A" w:rsidP="00537BF8">
      <w:pPr>
        <w:spacing w:after="0" w:line="360" w:lineRule="auto"/>
        <w:rPr>
          <w:color w:val="000000"/>
        </w:rPr>
      </w:pPr>
    </w:p>
    <w:p w14:paraId="10965D75" w14:textId="7FC528CF" w:rsidR="00CE2A6B" w:rsidRPr="008D5FA0" w:rsidRDefault="007D6307" w:rsidP="00CE2A6B">
      <w:pPr>
        <w:spacing w:after="0" w:line="360" w:lineRule="auto"/>
      </w:pPr>
      <w:r w:rsidRPr="008D5FA0">
        <w:lastRenderedPageBreak/>
        <w:t>Por lo cual, se actualiza la causal de procedencia del Recurso de Revisión señal</w:t>
      </w:r>
      <w:r w:rsidR="00261DF6" w:rsidRPr="008D5FA0">
        <w:t>ada en el artículo 179, fracci</w:t>
      </w:r>
      <w:r w:rsidR="00CE2A6B" w:rsidRPr="008D5FA0">
        <w:t>ón IX</w:t>
      </w:r>
      <w:r w:rsidRPr="008D5FA0">
        <w:t>, de la Ley en cita, pues la p</w:t>
      </w:r>
      <w:r w:rsidR="00261B92" w:rsidRPr="008D5FA0">
        <w:t>ersona</w:t>
      </w:r>
      <w:r w:rsidRPr="008D5FA0">
        <w:t xml:space="preserve"> Recurrente se inconformó </w:t>
      </w:r>
      <w:r w:rsidR="00304DE6" w:rsidRPr="008D5FA0">
        <w:t xml:space="preserve">de la </w:t>
      </w:r>
      <w:r w:rsidR="00CE2A6B" w:rsidRPr="008D5FA0">
        <w:t>entrega o puesta a disposición de información en un formato incomprensible para el solicitante.</w:t>
      </w:r>
    </w:p>
    <w:p w14:paraId="7B59B025" w14:textId="77777777" w:rsidR="00712ED6" w:rsidRPr="008D5FA0" w:rsidRDefault="00712ED6" w:rsidP="00537BF8">
      <w:pPr>
        <w:spacing w:after="0" w:line="360" w:lineRule="auto"/>
      </w:pPr>
    </w:p>
    <w:p w14:paraId="55FF691A" w14:textId="6D373E30" w:rsidR="005C690F" w:rsidRPr="008D5FA0" w:rsidRDefault="007D6307" w:rsidP="00537BF8">
      <w:pPr>
        <w:spacing w:after="0" w:line="360" w:lineRule="auto"/>
        <w:rPr>
          <w:color w:val="0D0D0D"/>
        </w:rPr>
      </w:pPr>
      <w:r w:rsidRPr="008D5FA0">
        <w:rPr>
          <w:b/>
          <w:color w:val="0D0D0D"/>
        </w:rPr>
        <w:t>Ca</w:t>
      </w:r>
      <w:r w:rsidR="00CD6238" w:rsidRPr="008D5FA0">
        <w:rPr>
          <w:b/>
          <w:color w:val="0D0D0D"/>
        </w:rPr>
        <w:t>usales de sobreseimiento</w:t>
      </w:r>
    </w:p>
    <w:p w14:paraId="426FEE7A" w14:textId="77777777" w:rsidR="005C690F" w:rsidRPr="008D5FA0" w:rsidRDefault="005C690F" w:rsidP="00537BF8">
      <w:pPr>
        <w:spacing w:after="0" w:line="360" w:lineRule="auto"/>
        <w:rPr>
          <w:color w:val="0D0D0D"/>
        </w:rPr>
      </w:pPr>
    </w:p>
    <w:p w14:paraId="5B1C849A" w14:textId="77777777" w:rsidR="005C690F" w:rsidRPr="008D5FA0" w:rsidRDefault="007D6307" w:rsidP="00537BF8">
      <w:pPr>
        <w:spacing w:after="0" w:line="360" w:lineRule="auto"/>
        <w:rPr>
          <w:color w:val="0D0D0D"/>
        </w:rPr>
      </w:pPr>
      <w:r w:rsidRPr="008D5FA0">
        <w:rPr>
          <w:color w:val="0D0D0D"/>
        </w:rPr>
        <w:t>Por ser de previo y especial pronunciamiento, este Instituto analiza si se actualiza alguna causal de sobreseimiento.</w:t>
      </w:r>
    </w:p>
    <w:p w14:paraId="5CEDF034" w14:textId="77777777" w:rsidR="00A96A4E" w:rsidRPr="008D5FA0" w:rsidRDefault="00A96A4E" w:rsidP="00537BF8">
      <w:pPr>
        <w:spacing w:after="0" w:line="360" w:lineRule="auto"/>
        <w:rPr>
          <w:color w:val="0D0D0D"/>
        </w:rPr>
      </w:pPr>
    </w:p>
    <w:p w14:paraId="766AB72D" w14:textId="77777777" w:rsidR="00BC038B" w:rsidRPr="008D5FA0" w:rsidRDefault="00BC038B" w:rsidP="00537BF8">
      <w:pPr>
        <w:spacing w:after="0" w:line="360" w:lineRule="auto"/>
        <w:rPr>
          <w:color w:val="000000"/>
        </w:rPr>
      </w:pPr>
      <w:r w:rsidRPr="008D5FA0">
        <w:rPr>
          <w:color w:val="0D0D0D"/>
        </w:rPr>
        <w:t>Sobre el tema, e</w:t>
      </w:r>
      <w:r w:rsidRPr="008D5FA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8D5FA0" w:rsidRDefault="00BC038B" w:rsidP="00537BF8">
      <w:pPr>
        <w:spacing w:after="0" w:line="360" w:lineRule="auto"/>
        <w:rPr>
          <w:color w:val="000000"/>
        </w:rPr>
      </w:pPr>
    </w:p>
    <w:p w14:paraId="5BDF3BB4" w14:textId="2A80B251" w:rsidR="00BC038B" w:rsidRPr="008D5FA0" w:rsidRDefault="00BC038B" w:rsidP="00537BF8">
      <w:pPr>
        <w:spacing w:after="0" w:line="360" w:lineRule="auto"/>
        <w:rPr>
          <w:color w:val="0D0D0D"/>
        </w:rPr>
      </w:pPr>
      <w:r w:rsidRPr="008D5FA0">
        <w:rPr>
          <w:color w:val="0D0D0D"/>
        </w:rPr>
        <w:t>Por tales motivos, se considera procedente entrar al fondo del presente asunto.</w:t>
      </w:r>
    </w:p>
    <w:p w14:paraId="37D96F69" w14:textId="77777777" w:rsidR="006E7A1B" w:rsidRPr="008D5FA0" w:rsidRDefault="006E7A1B" w:rsidP="00537BF8">
      <w:pPr>
        <w:spacing w:after="0" w:line="360" w:lineRule="auto"/>
        <w:rPr>
          <w:color w:val="0D0D0D"/>
        </w:rPr>
      </w:pPr>
    </w:p>
    <w:p w14:paraId="0A6A0BAE" w14:textId="184EF292" w:rsidR="005C690F" w:rsidRPr="008D5FA0" w:rsidRDefault="007D6307" w:rsidP="00537BF8">
      <w:pPr>
        <w:pStyle w:val="Ttulo2"/>
        <w:spacing w:before="0" w:after="0" w:line="360" w:lineRule="auto"/>
        <w:rPr>
          <w:sz w:val="22"/>
          <w:szCs w:val="22"/>
        </w:rPr>
      </w:pPr>
      <w:bookmarkStart w:id="11" w:name="_Toc206685111"/>
      <w:r w:rsidRPr="008D5FA0">
        <w:rPr>
          <w:sz w:val="22"/>
          <w:szCs w:val="22"/>
        </w:rPr>
        <w:t>TERCERO. De</w:t>
      </w:r>
      <w:r w:rsidR="00CD6238" w:rsidRPr="008D5FA0">
        <w:rPr>
          <w:sz w:val="22"/>
          <w:szCs w:val="22"/>
        </w:rPr>
        <w:t>terminación de la Controversia</w:t>
      </w:r>
      <w:bookmarkEnd w:id="11"/>
    </w:p>
    <w:p w14:paraId="4A0739CB" w14:textId="77777777" w:rsidR="00897A05" w:rsidRPr="008D5FA0" w:rsidRDefault="00897A05" w:rsidP="00537BF8">
      <w:pPr>
        <w:spacing w:after="0" w:line="360" w:lineRule="auto"/>
        <w:rPr>
          <w:b/>
          <w:color w:val="000000"/>
        </w:rPr>
      </w:pPr>
    </w:p>
    <w:p w14:paraId="44CD53B8" w14:textId="3CD962D1" w:rsidR="009859CE" w:rsidRPr="008D5FA0" w:rsidRDefault="007C7BAF" w:rsidP="00537BF8">
      <w:pPr>
        <w:spacing w:after="0" w:line="360" w:lineRule="auto"/>
        <w:rPr>
          <w:rFonts w:cs="Tahoma"/>
        </w:rPr>
      </w:pPr>
      <w:r w:rsidRPr="008D5FA0">
        <w:rPr>
          <w:rFonts w:cs="Tahoma"/>
        </w:rPr>
        <w:t xml:space="preserve">Con el objetivo de ilustrar la controversia planteada, resulta conveniente precisar, que una vez realizado el estudio de las constancias que integran el expediente en el que se actúa, se </w:t>
      </w:r>
      <w:r w:rsidRPr="008D5FA0">
        <w:rPr>
          <w:rFonts w:cs="Tahoma"/>
        </w:rPr>
        <w:lastRenderedPageBreak/>
        <w:t xml:space="preserve">desprende que el Particular </w:t>
      </w:r>
      <w:r w:rsidR="00DF59CE" w:rsidRPr="008D5FA0">
        <w:rPr>
          <w:rFonts w:cs="Tahoma"/>
        </w:rPr>
        <w:t>requirió</w:t>
      </w:r>
      <w:r w:rsidR="00C8729E" w:rsidRPr="008D5FA0">
        <w:rPr>
          <w:rFonts w:cs="Tahoma"/>
        </w:rPr>
        <w:t xml:space="preserve"> </w:t>
      </w:r>
      <w:r w:rsidR="00CE2A6B" w:rsidRPr="008D5FA0">
        <w:rPr>
          <w:rFonts w:cs="Tahoma"/>
        </w:rPr>
        <w:t>el presupuesto de ingresos y egresos aprobado del ejercicio fiscal dos mil veinticinco.</w:t>
      </w:r>
    </w:p>
    <w:p w14:paraId="25847767" w14:textId="77777777" w:rsidR="001260CE" w:rsidRPr="008D5FA0" w:rsidRDefault="001260CE" w:rsidP="00537BF8">
      <w:pPr>
        <w:spacing w:after="0" w:line="360" w:lineRule="auto"/>
        <w:rPr>
          <w:rFonts w:cs="Tahoma"/>
        </w:rPr>
      </w:pPr>
    </w:p>
    <w:p w14:paraId="0C2A3CEE" w14:textId="77777777" w:rsidR="00F97D2A" w:rsidRPr="008D5FA0" w:rsidRDefault="007C7BAF" w:rsidP="00537BF8">
      <w:pPr>
        <w:spacing w:after="0" w:line="360" w:lineRule="auto"/>
        <w:rPr>
          <w:color w:val="0D0D0D"/>
        </w:rPr>
      </w:pPr>
      <w:r w:rsidRPr="008D5FA0">
        <w:rPr>
          <w:color w:val="000000"/>
        </w:rPr>
        <w:t>En respuesta, el Sujeto Obligado,</w:t>
      </w:r>
      <w:r w:rsidR="00644832" w:rsidRPr="008D5FA0">
        <w:rPr>
          <w:color w:val="000000"/>
        </w:rPr>
        <w:t xml:space="preserve"> </w:t>
      </w:r>
      <w:r w:rsidR="00C672CD" w:rsidRPr="008D5FA0">
        <w:rPr>
          <w:color w:val="000000"/>
        </w:rPr>
        <w:t>a través de</w:t>
      </w:r>
      <w:r w:rsidR="00CE2A6B" w:rsidRPr="008D5FA0">
        <w:rPr>
          <w:color w:val="000000"/>
        </w:rPr>
        <w:t xml:space="preserve"> la Tesorería mencionó que adjunta el Acta de la Cuarta Sesión Extraordinaria de la Junta de Gobierno del Sistema Municipal para el Desarrollo Integral de la Familia de San Antonio la Isla, del doce de febrero de dos mil veinticinco, en la que se detalla el presupuesto de ingresos y egresos y adjuntó dicho documento</w:t>
      </w:r>
      <w:r w:rsidR="00C672CD" w:rsidRPr="008D5FA0">
        <w:rPr>
          <w:color w:val="000000"/>
          <w:sz w:val="24"/>
        </w:rPr>
        <w:t>;</w:t>
      </w:r>
      <w:r w:rsidRPr="008D5FA0">
        <w:t xml:space="preserve"> </w:t>
      </w:r>
      <w:r w:rsidRPr="008D5FA0">
        <w:rPr>
          <w:rFonts w:cs="Tahoma"/>
          <w:lang w:val="es-ES"/>
        </w:rPr>
        <w:t>ante dicha circunstancia, el Particular se inconformó</w:t>
      </w:r>
      <w:r w:rsidR="00644832" w:rsidRPr="008D5FA0">
        <w:rPr>
          <w:rFonts w:cs="Tahoma"/>
          <w:lang w:val="es-ES"/>
        </w:rPr>
        <w:t xml:space="preserve"> </w:t>
      </w:r>
      <w:r w:rsidR="00966BF0" w:rsidRPr="008D5FA0">
        <w:rPr>
          <w:rFonts w:cs="Tahoma"/>
          <w:lang w:val="es-ES"/>
        </w:rPr>
        <w:t>de</w:t>
      </w:r>
      <w:r w:rsidR="001260CE" w:rsidRPr="008D5FA0">
        <w:rPr>
          <w:rFonts w:cs="Tahoma"/>
          <w:lang w:val="es-ES"/>
        </w:rPr>
        <w:t xml:space="preserve"> </w:t>
      </w:r>
      <w:r w:rsidR="00C672CD" w:rsidRPr="008D5FA0">
        <w:rPr>
          <w:rFonts w:cs="Tahoma"/>
          <w:lang w:val="es-ES"/>
        </w:rPr>
        <w:t>la</w:t>
      </w:r>
      <w:r w:rsidR="0076190F" w:rsidRPr="008D5FA0">
        <w:rPr>
          <w:rFonts w:cs="Tahoma"/>
          <w:lang w:val="es-ES"/>
        </w:rPr>
        <w:t xml:space="preserve"> </w:t>
      </w:r>
      <w:r w:rsidR="00EC52C1" w:rsidRPr="008D5FA0">
        <w:rPr>
          <w:rFonts w:cs="Tahoma"/>
          <w:lang w:val="es-ES"/>
        </w:rPr>
        <w:t xml:space="preserve">entrega de información </w:t>
      </w:r>
      <w:r w:rsidR="00CE2A6B" w:rsidRPr="008D5FA0">
        <w:rPr>
          <w:rFonts w:cs="Tahoma"/>
          <w:lang w:val="es-ES"/>
        </w:rPr>
        <w:t xml:space="preserve">en un formato incomprensible al mencionar que no se ven los documentos, </w:t>
      </w:r>
      <w:r w:rsidRPr="008D5FA0">
        <w:rPr>
          <w:rFonts w:cs="Tahoma"/>
          <w:lang w:val="es-ES"/>
        </w:rPr>
        <w:t xml:space="preserve">lo cual </w:t>
      </w:r>
      <w:r w:rsidRPr="008D5FA0">
        <w:rPr>
          <w:rFonts w:eastAsia="Calibri" w:cs="Tahoma"/>
        </w:rPr>
        <w:t>actualiza la causal de proce</w:t>
      </w:r>
      <w:r w:rsidR="00CE2A6B" w:rsidRPr="008D5FA0">
        <w:rPr>
          <w:rFonts w:eastAsia="Calibri" w:cs="Tahoma"/>
        </w:rPr>
        <w:t>dencia prevista en la fracción IX</w:t>
      </w:r>
      <w:r w:rsidRPr="008D5FA0">
        <w:rPr>
          <w:rFonts w:eastAsia="Calibri" w:cs="Tahoma"/>
        </w:rPr>
        <w:t>, del artículo 179 de la Ley de Transparencia y Acceso a la Información Pública del Estado de México y Municipios</w:t>
      </w:r>
      <w:r w:rsidRPr="008D5FA0">
        <w:rPr>
          <w:color w:val="0D0D0D"/>
        </w:rPr>
        <w:t xml:space="preserve">. </w:t>
      </w:r>
    </w:p>
    <w:p w14:paraId="2C1C2A4C" w14:textId="77777777" w:rsidR="00F97D2A" w:rsidRPr="008D5FA0" w:rsidRDefault="00F97D2A" w:rsidP="00537BF8">
      <w:pPr>
        <w:spacing w:after="0" w:line="360" w:lineRule="auto"/>
        <w:rPr>
          <w:color w:val="0D0D0D"/>
        </w:rPr>
      </w:pPr>
    </w:p>
    <w:p w14:paraId="2C9D691C" w14:textId="2F74244E" w:rsidR="00F97D2A" w:rsidRPr="008D5FA0" w:rsidRDefault="00F97D2A" w:rsidP="00F97D2A">
      <w:pPr>
        <w:spacing w:after="0" w:line="360" w:lineRule="auto"/>
        <w:rPr>
          <w:color w:val="000000"/>
          <w:lang w:eastAsia="es-ES_tradnl"/>
        </w:rPr>
      </w:pPr>
      <w:r w:rsidRPr="008D5FA0">
        <w:rPr>
          <w:color w:val="000000"/>
          <w:lang w:eastAsia="es-ES_tradnl"/>
        </w:rPr>
        <w:t xml:space="preserve">Conforme a lo anterior, se logra vislumbrar que </w:t>
      </w:r>
      <w:r w:rsidRPr="008D5FA0">
        <w:rPr>
          <w:rFonts w:eastAsia="Calibri" w:cs="Tahoma"/>
          <w:bCs/>
          <w:iCs/>
        </w:rPr>
        <w:t>la persona</w:t>
      </w:r>
      <w:r w:rsidRPr="008D5FA0">
        <w:rPr>
          <w:color w:val="000000"/>
          <w:lang w:eastAsia="es-ES_tradnl"/>
        </w:rPr>
        <w:t xml:space="preserve"> Recurrente no se agravió de los documentos entregados, sino de que se encuentran parcialmente ilegibles;</w:t>
      </w:r>
      <w:r w:rsidRPr="008D5FA0">
        <w:rPr>
          <w:rFonts w:eastAsia="Calibri" w:cs="Tahoma"/>
          <w:color w:val="000000"/>
          <w:szCs w:val="24"/>
          <w:lang w:val="es-ES"/>
        </w:rPr>
        <w:t xml:space="preserve"> p</w:t>
      </w:r>
      <w:proofErr w:type="spellStart"/>
      <w:r w:rsidRPr="008D5FA0">
        <w:rPr>
          <w:color w:val="000000"/>
          <w:lang w:eastAsia="es-ES_tradnl"/>
        </w:rPr>
        <w:t>or</w:t>
      </w:r>
      <w:proofErr w:type="spellEnd"/>
      <w:r w:rsidRPr="008D5FA0">
        <w:rPr>
          <w:color w:val="000000"/>
          <w:lang w:eastAsia="es-ES_tradnl"/>
        </w:rPr>
        <w:t xml:space="preserve"> lo que, no se hará pronunciamiento alguno, respecto a l</w:t>
      </w:r>
      <w:r w:rsidR="00AA1EE5" w:rsidRPr="008D5FA0">
        <w:rPr>
          <w:color w:val="000000"/>
          <w:lang w:eastAsia="es-ES_tradnl"/>
        </w:rPr>
        <w:t>os documentos entregados</w:t>
      </w:r>
      <w:r w:rsidRPr="008D5FA0">
        <w:rPr>
          <w:color w:val="000000"/>
          <w:lang w:eastAsia="es-ES_tradnl"/>
        </w:rPr>
        <w:t>,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8D5FA0">
        <w:rPr>
          <w:b/>
          <w:bCs/>
          <w:color w:val="000000"/>
          <w:lang w:eastAsia="es-ES_tradnl"/>
        </w:rPr>
        <w:t>los actos que se hayan consentido tácitamente,</w:t>
      </w:r>
      <w:r w:rsidRPr="008D5FA0">
        <w:rPr>
          <w:color w:val="000000"/>
          <w:lang w:eastAsia="es-ES_tradnl"/>
        </w:rPr>
        <w:t> entendiéndose por estos cuando el agravio no se haya promovido en el plazo señalado para el efecto.</w:t>
      </w:r>
    </w:p>
    <w:p w14:paraId="2DD62001" w14:textId="77777777" w:rsidR="00F97D2A" w:rsidRPr="008D5FA0" w:rsidRDefault="00F97D2A" w:rsidP="00F97D2A">
      <w:pPr>
        <w:spacing w:after="0" w:line="360" w:lineRule="auto"/>
        <w:rPr>
          <w:rFonts w:cs="Times New Roman"/>
          <w:color w:val="000000"/>
          <w:lang w:eastAsia="es-ES_tradnl"/>
        </w:rPr>
      </w:pPr>
      <w:r w:rsidRPr="008D5FA0">
        <w:rPr>
          <w:color w:val="000000"/>
          <w:lang w:eastAsia="es-ES_tradnl"/>
        </w:rPr>
        <w:t> </w:t>
      </w:r>
    </w:p>
    <w:p w14:paraId="0A968F1F" w14:textId="77777777" w:rsidR="00F97D2A" w:rsidRPr="008D5FA0" w:rsidRDefault="00F97D2A" w:rsidP="00F97D2A">
      <w:pPr>
        <w:spacing w:after="0" w:line="360" w:lineRule="auto"/>
        <w:rPr>
          <w:color w:val="000000"/>
          <w:lang w:eastAsia="es-ES_tradnl"/>
        </w:rPr>
      </w:pPr>
      <w:r w:rsidRPr="008D5FA0">
        <w:rPr>
          <w:color w:val="000000"/>
          <w:lang w:eastAsia="es-ES_tradnl"/>
        </w:rPr>
        <w:t>De la misma manera resulta aplicable el criterio sostenido por el Poder Judicial de la Federación de rubro </w:t>
      </w:r>
      <w:r w:rsidRPr="008D5FA0">
        <w:rPr>
          <w:b/>
          <w:bCs/>
          <w:color w:val="000000"/>
          <w:lang w:eastAsia="es-ES_tradnl"/>
        </w:rPr>
        <w:t>ACTOS CONSENTIDOS TÁCITAMENTE</w:t>
      </w:r>
      <w:r w:rsidRPr="008D5FA0">
        <w:rPr>
          <w:color w:val="000000"/>
          <w:lang w:eastAsia="es-ES_tradnl"/>
        </w:rPr>
        <w:t xml:space="preserve">, Tesis VI.2o. J/21, emitida en la novena época, por el Segundo Tribunal Colegiado del Sexto Circuito, publicada en la Gaceta del Semanario Judicial de la Federación en agosto de 1995, página 291, número de </w:t>
      </w:r>
      <w:r w:rsidRPr="008D5FA0">
        <w:rPr>
          <w:color w:val="000000"/>
          <w:lang w:eastAsia="es-ES_tradnl"/>
        </w:rPr>
        <w:lastRenderedPageBreak/>
        <w:t>registro 204707, del que se desprende que cuando no se reclaman los actos de autoridad en la vía y plazos establecidos en la Ley, se presume que el Particular está conforme con los mismos.</w:t>
      </w:r>
    </w:p>
    <w:p w14:paraId="4CFD5A0C" w14:textId="77777777" w:rsidR="00F97D2A" w:rsidRPr="008D5FA0" w:rsidRDefault="00F97D2A" w:rsidP="00F97D2A">
      <w:pPr>
        <w:spacing w:after="0" w:line="360" w:lineRule="auto"/>
        <w:rPr>
          <w:color w:val="000000"/>
          <w:lang w:eastAsia="es-ES_tradnl"/>
        </w:rPr>
      </w:pPr>
      <w:r w:rsidRPr="008D5FA0">
        <w:rPr>
          <w:color w:val="000000"/>
          <w:lang w:eastAsia="es-ES_tradnl"/>
        </w:rPr>
        <w:t> </w:t>
      </w:r>
    </w:p>
    <w:p w14:paraId="2E746AA2" w14:textId="77777777" w:rsidR="00F97D2A" w:rsidRPr="008D5FA0" w:rsidRDefault="00F97D2A" w:rsidP="00F97D2A">
      <w:pPr>
        <w:spacing w:after="0" w:line="360" w:lineRule="auto"/>
        <w:rPr>
          <w:color w:val="000000"/>
          <w:lang w:eastAsia="es-ES_tradnl"/>
        </w:rPr>
      </w:pPr>
      <w:r w:rsidRPr="008D5FA0">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32B8E63" w14:textId="77777777" w:rsidR="00F97D2A" w:rsidRPr="008D5FA0" w:rsidRDefault="00F97D2A" w:rsidP="00F97D2A">
      <w:pPr>
        <w:spacing w:after="0" w:line="360" w:lineRule="auto"/>
        <w:rPr>
          <w:color w:val="000000"/>
          <w:lang w:eastAsia="es-ES_tradnl"/>
        </w:rPr>
      </w:pPr>
    </w:p>
    <w:p w14:paraId="28F82416" w14:textId="159A47D8" w:rsidR="00972243" w:rsidRPr="008D5FA0" w:rsidRDefault="00F97D2A" w:rsidP="00537BF8">
      <w:pPr>
        <w:spacing w:after="0" w:line="360" w:lineRule="auto"/>
        <w:rPr>
          <w:color w:val="0D0D0D"/>
        </w:rPr>
      </w:pPr>
      <w:r w:rsidRPr="008D5FA0">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8D5FA0">
        <w:rPr>
          <w:bCs/>
          <w:iCs/>
          <w:color w:val="000000"/>
          <w:lang w:eastAsia="es-ES_tradnl"/>
        </w:rPr>
        <w:t>vigente a la fecha de la solicitud</w:t>
      </w:r>
      <w:r w:rsidRPr="008D5FA0">
        <w:rPr>
          <w:color w:val="000000"/>
          <w:lang w:eastAsia="es-ES_tradnl"/>
        </w:rPr>
        <w:t xml:space="preserve">, el cual establece que es improcedente entrar al análisis de las partes de la respuesta del Sujeto Obligado que no fueron impugnadas por </w:t>
      </w:r>
      <w:r w:rsidRPr="008D5FA0">
        <w:rPr>
          <w:rFonts w:eastAsia="Calibri" w:cs="Tahoma"/>
          <w:bCs/>
          <w:iCs/>
        </w:rPr>
        <w:t>la persona</w:t>
      </w:r>
      <w:r w:rsidRPr="008D5FA0">
        <w:rPr>
          <w:color w:val="000000"/>
          <w:lang w:eastAsia="es-ES_tradnl"/>
        </w:rPr>
        <w:t xml:space="preserve"> Recurrente; por lo que, en el presente caso, se tienen por consentid</w:t>
      </w:r>
      <w:r w:rsidR="00FD30FD" w:rsidRPr="008D5FA0">
        <w:rPr>
          <w:color w:val="000000"/>
          <w:lang w:eastAsia="es-ES_tradnl"/>
        </w:rPr>
        <w:t>os los documentos entregados</w:t>
      </w:r>
      <w:r w:rsidRPr="008D5FA0">
        <w:rPr>
          <w:color w:val="000000"/>
          <w:lang w:eastAsia="es-ES_tradnl"/>
        </w:rPr>
        <w:t xml:space="preserve"> </w:t>
      </w:r>
      <w:r w:rsidR="00FD30FD" w:rsidRPr="008D5FA0">
        <w:rPr>
          <w:color w:val="000000"/>
          <w:lang w:eastAsia="es-ES_tradnl"/>
        </w:rPr>
        <w:t xml:space="preserve">y </w:t>
      </w:r>
      <w:r w:rsidRPr="008D5FA0">
        <w:rPr>
          <w:color w:val="000000"/>
          <w:lang w:eastAsia="es-ES_tradnl"/>
        </w:rPr>
        <w:t>únicamente se entrará al análisis de</w:t>
      </w:r>
      <w:r w:rsidR="00FD30FD" w:rsidRPr="008D5FA0">
        <w:rPr>
          <w:color w:val="000000"/>
          <w:lang w:eastAsia="es-ES_tradnl"/>
        </w:rPr>
        <w:t xml:space="preserve"> que se encuentran ilegibles</w:t>
      </w:r>
      <w:r w:rsidRPr="008D5FA0">
        <w:rPr>
          <w:color w:val="000000"/>
          <w:lang w:eastAsia="es-ES_tradnl"/>
        </w:rPr>
        <w:t>.</w:t>
      </w:r>
      <w:r w:rsidR="00FD30FD" w:rsidRPr="008D5FA0">
        <w:rPr>
          <w:color w:val="0D0D0D"/>
        </w:rPr>
        <w:t xml:space="preserve"> </w:t>
      </w:r>
      <w:r w:rsidR="007C7BAF" w:rsidRPr="008D5FA0">
        <w:rPr>
          <w:rFonts w:eastAsia="Calibri" w:cs="Tahoma"/>
        </w:rPr>
        <w:t>Así, las cosas, una vez admitido y notificado el Recurso de Revisión</w:t>
      </w:r>
      <w:r w:rsidR="00522A47" w:rsidRPr="008D5FA0">
        <w:rPr>
          <w:rFonts w:eastAsia="Calibri" w:cs="Tahoma"/>
        </w:rPr>
        <w:t xml:space="preserve"> a las partes,</w:t>
      </w:r>
      <w:r w:rsidR="001A7F04" w:rsidRPr="008D5FA0">
        <w:rPr>
          <w:rFonts w:eastAsia="Calibri" w:cs="Tahoma"/>
        </w:rPr>
        <w:t xml:space="preserve"> </w:t>
      </w:r>
      <w:r w:rsidR="00916C99" w:rsidRPr="008D5FA0">
        <w:rPr>
          <w:rFonts w:eastAsia="Calibri" w:cs="Tahoma"/>
        </w:rPr>
        <w:t>el Sujeto Obligado ratificó su respuesta.</w:t>
      </w:r>
    </w:p>
    <w:p w14:paraId="137DA036" w14:textId="77777777" w:rsidR="00AB4AC2" w:rsidRPr="008D5FA0" w:rsidRDefault="00AB4AC2" w:rsidP="00537BF8">
      <w:pPr>
        <w:spacing w:after="0" w:line="360" w:lineRule="auto"/>
        <w:ind w:right="567"/>
        <w:rPr>
          <w:i/>
          <w:iCs/>
          <w:sz w:val="20"/>
          <w:szCs w:val="20"/>
        </w:rPr>
      </w:pPr>
    </w:p>
    <w:p w14:paraId="0565B952" w14:textId="2334BE2A" w:rsidR="00C74833" w:rsidRPr="008D5FA0" w:rsidRDefault="007C7BAF" w:rsidP="00537BF8">
      <w:pPr>
        <w:tabs>
          <w:tab w:val="left" w:pos="4962"/>
        </w:tabs>
        <w:spacing w:after="0" w:line="360" w:lineRule="auto"/>
        <w:rPr>
          <w:rFonts w:eastAsia="Calibri" w:cs="Tahoma"/>
          <w:bCs/>
        </w:rPr>
      </w:pPr>
      <w:r w:rsidRPr="008D5FA0">
        <w:rPr>
          <w:rFonts w:eastAsia="Calibri" w:cs="Tahoma"/>
          <w:iCs/>
          <w:lang w:val="es-ES" w:eastAsia="es-ES_tradnl"/>
        </w:rPr>
        <w:t>Lo anterior, se desprende de las documentales que obran en el expediente de referencia, materia de la presente resolución, consistente en: la solic</w:t>
      </w:r>
      <w:r w:rsidR="00BB3F28" w:rsidRPr="008D5FA0">
        <w:rPr>
          <w:rFonts w:eastAsia="Calibri" w:cs="Tahoma"/>
          <w:iCs/>
          <w:lang w:val="es-ES" w:eastAsia="es-ES_tradnl"/>
        </w:rPr>
        <w:t>i</w:t>
      </w:r>
      <w:r w:rsidR="0076190F" w:rsidRPr="008D5FA0">
        <w:rPr>
          <w:rFonts w:eastAsia="Calibri" w:cs="Tahoma"/>
          <w:iCs/>
          <w:lang w:val="es-ES" w:eastAsia="es-ES_tradnl"/>
        </w:rPr>
        <w:t xml:space="preserve">tud de acceso a </w:t>
      </w:r>
      <w:r w:rsidR="00916C99" w:rsidRPr="008D5FA0">
        <w:rPr>
          <w:rFonts w:eastAsia="Calibri" w:cs="Tahoma"/>
          <w:iCs/>
          <w:lang w:val="es-ES" w:eastAsia="es-ES_tradnl"/>
        </w:rPr>
        <w:t>la información,</w:t>
      </w:r>
      <w:r w:rsidR="0076190F" w:rsidRPr="008D5FA0">
        <w:rPr>
          <w:rFonts w:eastAsia="Calibri" w:cs="Tahoma"/>
          <w:iCs/>
          <w:lang w:val="es-ES" w:eastAsia="es-ES_tradnl"/>
        </w:rPr>
        <w:t xml:space="preserve"> </w:t>
      </w:r>
      <w:r w:rsidRPr="008D5FA0">
        <w:rPr>
          <w:rFonts w:eastAsia="Calibri" w:cs="Tahoma"/>
          <w:iCs/>
          <w:lang w:eastAsia="es-ES_tradnl"/>
        </w:rPr>
        <w:t xml:space="preserve">el escrito </w:t>
      </w:r>
      <w:proofErr w:type="spellStart"/>
      <w:r w:rsidRPr="008D5FA0">
        <w:rPr>
          <w:rFonts w:eastAsia="Calibri" w:cs="Tahoma"/>
          <w:iCs/>
          <w:lang w:eastAsia="es-ES_tradnl"/>
        </w:rPr>
        <w:t>recursal</w:t>
      </w:r>
      <w:proofErr w:type="spellEnd"/>
      <w:r w:rsidR="00916C99" w:rsidRPr="008D5FA0">
        <w:rPr>
          <w:rFonts w:eastAsia="Calibri" w:cs="Tahoma"/>
          <w:iCs/>
          <w:lang w:eastAsia="es-ES_tradnl"/>
        </w:rPr>
        <w:t xml:space="preserve"> y el Informe Justificado</w:t>
      </w:r>
      <w:r w:rsidRPr="008D5FA0">
        <w:rPr>
          <w:rFonts w:eastAsia="Calibri" w:cs="Tahoma"/>
          <w:iCs/>
          <w:lang w:eastAsia="es-ES_tradnl"/>
        </w:rPr>
        <w:t xml:space="preserve">; </w:t>
      </w:r>
      <w:r w:rsidRPr="008D5FA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8D5FA0" w:rsidRDefault="007D6307" w:rsidP="00537BF8">
      <w:pPr>
        <w:pStyle w:val="Ttulo2"/>
        <w:spacing w:before="0" w:after="0" w:line="360" w:lineRule="auto"/>
        <w:rPr>
          <w:sz w:val="22"/>
          <w:szCs w:val="22"/>
        </w:rPr>
      </w:pPr>
      <w:bookmarkStart w:id="12" w:name="_Toc206685112"/>
      <w:r w:rsidRPr="008D5FA0">
        <w:rPr>
          <w:sz w:val="22"/>
          <w:szCs w:val="22"/>
        </w:rPr>
        <w:lastRenderedPageBreak/>
        <w:t xml:space="preserve">CUARTO. Marco normativo aplicable en materia de transparencia y </w:t>
      </w:r>
      <w:r w:rsidR="00CD6238" w:rsidRPr="008D5FA0">
        <w:rPr>
          <w:sz w:val="22"/>
          <w:szCs w:val="22"/>
        </w:rPr>
        <w:t>acceso a la información pública</w:t>
      </w:r>
      <w:bookmarkEnd w:id="12"/>
    </w:p>
    <w:p w14:paraId="4D62F8F1" w14:textId="77777777" w:rsidR="005C690F" w:rsidRPr="008D5FA0" w:rsidRDefault="005C690F" w:rsidP="00537BF8">
      <w:pPr>
        <w:spacing w:after="0" w:line="360" w:lineRule="auto"/>
        <w:rPr>
          <w:color w:val="000000"/>
        </w:rPr>
      </w:pPr>
    </w:p>
    <w:p w14:paraId="68F50546" w14:textId="77777777" w:rsidR="005C690F" w:rsidRPr="008D5FA0" w:rsidRDefault="007D6307" w:rsidP="00537BF8">
      <w:pPr>
        <w:spacing w:after="0" w:line="360" w:lineRule="auto"/>
        <w:rPr>
          <w:color w:val="000000"/>
        </w:rPr>
      </w:pPr>
      <w:r w:rsidRPr="008D5FA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8D5FA0" w:rsidRDefault="005C690F" w:rsidP="00537BF8">
      <w:pPr>
        <w:spacing w:after="0" w:line="360" w:lineRule="auto"/>
        <w:rPr>
          <w:color w:val="000000"/>
        </w:rPr>
      </w:pPr>
    </w:p>
    <w:p w14:paraId="69458899" w14:textId="77777777" w:rsidR="005C690F" w:rsidRPr="008D5FA0" w:rsidRDefault="007D6307" w:rsidP="00537BF8">
      <w:pPr>
        <w:spacing w:after="0" w:line="360" w:lineRule="auto"/>
        <w:rPr>
          <w:color w:val="000000"/>
        </w:rPr>
      </w:pPr>
      <w:r w:rsidRPr="008D5FA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8D5FA0" w:rsidRDefault="005C690F" w:rsidP="00537BF8">
      <w:pPr>
        <w:spacing w:after="0" w:line="360" w:lineRule="auto"/>
        <w:rPr>
          <w:color w:val="000000"/>
        </w:rPr>
      </w:pPr>
    </w:p>
    <w:p w14:paraId="3D8EBDEC" w14:textId="77777777" w:rsidR="005C690F" w:rsidRPr="008D5FA0" w:rsidRDefault="007D6307" w:rsidP="00537BF8">
      <w:pPr>
        <w:spacing w:after="0" w:line="360" w:lineRule="auto"/>
        <w:rPr>
          <w:color w:val="000000"/>
        </w:rPr>
      </w:pPr>
      <w:r w:rsidRPr="008D5FA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8D5FA0" w:rsidRDefault="005C690F" w:rsidP="00537BF8">
      <w:pPr>
        <w:spacing w:after="0" w:line="360" w:lineRule="auto"/>
        <w:rPr>
          <w:color w:val="000000"/>
        </w:rPr>
      </w:pPr>
    </w:p>
    <w:p w14:paraId="5BD9CB2E" w14:textId="77777777" w:rsidR="005C690F" w:rsidRPr="008D5FA0" w:rsidRDefault="007D6307" w:rsidP="00537BF8">
      <w:pPr>
        <w:spacing w:after="0" w:line="360" w:lineRule="auto"/>
        <w:rPr>
          <w:color w:val="000000"/>
        </w:rPr>
      </w:pPr>
      <w:r w:rsidRPr="008D5FA0">
        <w:rPr>
          <w:color w:val="000000"/>
        </w:rPr>
        <w:t>El artículo 12, que, quienes generen, recopilen, administren, manejen, procesen, archiven o conserven información pública serán responsables de la misma.</w:t>
      </w:r>
    </w:p>
    <w:p w14:paraId="6BD1FFBB" w14:textId="77777777" w:rsidR="007C02D1" w:rsidRPr="008D5FA0" w:rsidRDefault="007C02D1" w:rsidP="00537BF8">
      <w:pPr>
        <w:spacing w:after="0" w:line="360" w:lineRule="auto"/>
        <w:rPr>
          <w:color w:val="000000"/>
        </w:rPr>
      </w:pPr>
    </w:p>
    <w:p w14:paraId="3D899A16" w14:textId="77777777" w:rsidR="005C690F" w:rsidRPr="008D5FA0" w:rsidRDefault="007D6307" w:rsidP="00537BF8">
      <w:pPr>
        <w:widowControl w:val="0"/>
        <w:spacing w:after="0" w:line="360" w:lineRule="auto"/>
        <w:rPr>
          <w:color w:val="000000"/>
        </w:rPr>
      </w:pPr>
      <w:r w:rsidRPr="008D5FA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8D5FA0" w:rsidRDefault="00B153FA" w:rsidP="00537BF8">
      <w:pPr>
        <w:widowControl w:val="0"/>
        <w:spacing w:after="0" w:line="360" w:lineRule="auto"/>
        <w:rPr>
          <w:color w:val="000000"/>
        </w:rPr>
      </w:pPr>
    </w:p>
    <w:p w14:paraId="70E5B643" w14:textId="378E2A57" w:rsidR="00B04A35" w:rsidRPr="008D5FA0" w:rsidRDefault="007D6307" w:rsidP="00537BF8">
      <w:pPr>
        <w:spacing w:after="0" w:line="360" w:lineRule="auto"/>
        <w:rPr>
          <w:color w:val="000000"/>
        </w:rPr>
      </w:pPr>
      <w:r w:rsidRPr="008D5FA0">
        <w:rPr>
          <w:color w:val="000000"/>
        </w:rPr>
        <w:t xml:space="preserve">El artículo 19, que, se presume que la información debe existir si se refiere a las facultades, competencias y funciones que los ordenamientos jurídicos aplicables otorgan a los sujetos </w:t>
      </w:r>
      <w:r w:rsidRPr="008D5FA0">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8D5FA0" w:rsidRDefault="005C690F" w:rsidP="00537BF8">
      <w:pPr>
        <w:spacing w:after="0" w:line="360" w:lineRule="auto"/>
      </w:pPr>
    </w:p>
    <w:p w14:paraId="3AF871E5" w14:textId="6FEB966D" w:rsidR="005C690F" w:rsidRPr="008D5FA0" w:rsidRDefault="00CD6238" w:rsidP="00537BF8">
      <w:pPr>
        <w:pStyle w:val="Ttulo2"/>
        <w:spacing w:before="0" w:after="0" w:line="360" w:lineRule="auto"/>
        <w:rPr>
          <w:sz w:val="22"/>
          <w:szCs w:val="22"/>
        </w:rPr>
      </w:pPr>
      <w:bookmarkStart w:id="13" w:name="_Toc206685113"/>
      <w:r w:rsidRPr="008D5FA0">
        <w:rPr>
          <w:sz w:val="22"/>
          <w:szCs w:val="22"/>
        </w:rPr>
        <w:t>Q</w:t>
      </w:r>
      <w:r w:rsidR="0044017B" w:rsidRPr="008D5FA0">
        <w:rPr>
          <w:sz w:val="22"/>
          <w:szCs w:val="22"/>
        </w:rPr>
        <w:t>UINTO</w:t>
      </w:r>
      <w:r w:rsidRPr="008D5FA0">
        <w:rPr>
          <w:sz w:val="22"/>
          <w:szCs w:val="22"/>
        </w:rPr>
        <w:t>. Estudio de Fondo</w:t>
      </w:r>
      <w:bookmarkEnd w:id="13"/>
    </w:p>
    <w:p w14:paraId="2596B212" w14:textId="77777777" w:rsidR="00A56228" w:rsidRPr="008D5FA0" w:rsidRDefault="00A56228" w:rsidP="00537BF8">
      <w:pPr>
        <w:spacing w:after="0" w:line="360" w:lineRule="auto"/>
        <w:rPr>
          <w:b/>
          <w:color w:val="000000"/>
        </w:rPr>
      </w:pPr>
    </w:p>
    <w:p w14:paraId="5F490A49" w14:textId="71CC9B98" w:rsidR="007F4407" w:rsidRPr="008D5FA0" w:rsidRDefault="0064067B" w:rsidP="00537BF8">
      <w:pPr>
        <w:spacing w:after="0" w:line="360" w:lineRule="auto"/>
        <w:rPr>
          <w:rFonts w:eastAsia="Times New Roman" w:cs="Tahoma"/>
          <w:bCs/>
          <w:iCs/>
          <w:lang w:eastAsia="es-ES"/>
        </w:rPr>
      </w:pPr>
      <w:r w:rsidRPr="008D5FA0">
        <w:rPr>
          <w:color w:val="000000"/>
        </w:rPr>
        <w:t>Expuestas las posturas de las partes, se procede al análisis de los agravios hechos valer por la persona Recurrente</w:t>
      </w:r>
      <w:r w:rsidR="00731FB9" w:rsidRPr="008D5FA0">
        <w:t xml:space="preserve">, </w:t>
      </w:r>
      <w:r w:rsidR="007F4407" w:rsidRPr="008D5FA0">
        <w:rPr>
          <w:rFonts w:eastAsia="Times New Roman" w:cs="Tahoma"/>
          <w:bCs/>
          <w:iCs/>
          <w:lang w:eastAsia="es-ES"/>
        </w:rPr>
        <w:t>por lo que, en principio es necesario contextualizar la solicitud de información.</w:t>
      </w:r>
    </w:p>
    <w:p w14:paraId="2A83375D" w14:textId="77777777" w:rsidR="00C74833" w:rsidRPr="008D5FA0" w:rsidRDefault="00C74833" w:rsidP="00537BF8">
      <w:pPr>
        <w:spacing w:after="0" w:line="360" w:lineRule="auto"/>
        <w:rPr>
          <w:rFonts w:eastAsia="Times New Roman" w:cs="Tahoma"/>
          <w:bCs/>
          <w:iCs/>
          <w:lang w:eastAsia="es-ES"/>
        </w:rPr>
      </w:pPr>
    </w:p>
    <w:p w14:paraId="46A72693" w14:textId="33218B92" w:rsidR="0050495F" w:rsidRPr="008D5FA0" w:rsidRDefault="0050495F" w:rsidP="0050495F">
      <w:pPr>
        <w:spacing w:after="0" w:line="360" w:lineRule="auto"/>
        <w:rPr>
          <w:rFonts w:eastAsia="Times New Roman" w:cs="Tahoma"/>
          <w:bCs/>
          <w:iCs/>
          <w:lang w:eastAsia="es-ES"/>
        </w:rPr>
      </w:pPr>
      <w:r w:rsidRPr="008D5FA0">
        <w:rPr>
          <w:rFonts w:eastAsia="Times New Roman" w:cs="Tahoma"/>
          <w:bCs/>
          <w:iCs/>
          <w:lang w:eastAsia="es-ES"/>
        </w:rPr>
        <w:t>Al respecto, el artículo 4</w:t>
      </w:r>
      <w:r w:rsidR="00821659" w:rsidRPr="008D5FA0">
        <w:rPr>
          <w:rFonts w:eastAsia="Times New Roman" w:cs="Tahoma"/>
          <w:bCs/>
          <w:iCs/>
          <w:lang w:eastAsia="es-ES"/>
        </w:rPr>
        <w:t>º</w:t>
      </w:r>
      <w:r w:rsidRPr="008D5FA0">
        <w:rPr>
          <w:rFonts w:eastAsia="Times New Roman" w:cs="Tahoma"/>
          <w:bCs/>
          <w:iCs/>
          <w:lang w:eastAsia="es-ES"/>
        </w:rPr>
        <w:t>, fracciones XII y XVIII de la Ley General de Contabilidad Gubernamental, establece que es obligación de los Ayuntamientos presentar mediante reportes, informes, estados y notas la información financiera referente a la información presupuestaria y contable expresada en unidades monetarias, sobre las transacciones que realiza y los eventos económicos identificables y cuantificables que lo afectan, expresando su situación financiera, los resultados de su operación y los cambios en su patrimonio.</w:t>
      </w:r>
    </w:p>
    <w:p w14:paraId="15978DE7" w14:textId="77777777" w:rsidR="0050495F" w:rsidRPr="008D5FA0" w:rsidRDefault="0050495F" w:rsidP="0050495F">
      <w:pPr>
        <w:spacing w:after="0" w:line="360" w:lineRule="auto"/>
        <w:rPr>
          <w:rFonts w:eastAsia="Times New Roman" w:cs="Tahoma"/>
          <w:bCs/>
          <w:iCs/>
          <w:lang w:eastAsia="es-ES"/>
        </w:rPr>
      </w:pPr>
    </w:p>
    <w:p w14:paraId="722B89B7" w14:textId="7759063D" w:rsidR="0050495F" w:rsidRPr="008D5FA0" w:rsidRDefault="00BA73FB" w:rsidP="0050495F">
      <w:pPr>
        <w:spacing w:after="0" w:line="360" w:lineRule="auto"/>
        <w:rPr>
          <w:rFonts w:eastAsia="Times New Roman" w:cs="Tahoma"/>
          <w:bCs/>
          <w:iCs/>
          <w:lang w:eastAsia="es-ES"/>
        </w:rPr>
      </w:pPr>
      <w:r w:rsidRPr="008D5FA0">
        <w:rPr>
          <w:rFonts w:eastAsia="Times New Roman" w:cs="Tahoma"/>
          <w:bCs/>
          <w:iCs/>
          <w:lang w:eastAsia="es-ES"/>
        </w:rPr>
        <w:t>En ese sentido</w:t>
      </w:r>
      <w:r w:rsidR="0050495F" w:rsidRPr="008D5FA0">
        <w:rPr>
          <w:rFonts w:eastAsia="Times New Roman" w:cs="Tahoma"/>
          <w:bCs/>
          <w:iCs/>
          <w:lang w:eastAsia="es-ES"/>
        </w:rPr>
        <w:t>, el artículo 92 fracción XXV de la Ley de Transparencia y Acceso a la Información Pública del Estado de México y Municipios, establece que la información financiera sobre el presupuesto asignado, así como los informes del ejercicio trimestral del gasto, es información pública de oficio, que se deberá mantener permanente y actualizada.</w:t>
      </w:r>
    </w:p>
    <w:p w14:paraId="0B4F3788" w14:textId="77777777" w:rsidR="0050495F" w:rsidRPr="008D5FA0" w:rsidRDefault="0050495F" w:rsidP="0050495F">
      <w:pPr>
        <w:spacing w:after="0" w:line="360" w:lineRule="auto"/>
        <w:rPr>
          <w:rFonts w:eastAsia="Times New Roman" w:cs="Tahoma"/>
          <w:bCs/>
          <w:iCs/>
          <w:lang w:eastAsia="es-ES"/>
        </w:rPr>
      </w:pPr>
    </w:p>
    <w:p w14:paraId="318343F8" w14:textId="17314C9C" w:rsidR="0050495F" w:rsidRPr="008D5FA0" w:rsidRDefault="00BA73FB" w:rsidP="0050495F">
      <w:pPr>
        <w:spacing w:after="0" w:line="360" w:lineRule="auto"/>
        <w:rPr>
          <w:rFonts w:eastAsia="Times New Roman" w:cs="Tahoma"/>
          <w:bCs/>
          <w:iCs/>
          <w:lang w:eastAsia="es-ES"/>
        </w:rPr>
      </w:pPr>
      <w:r w:rsidRPr="008D5FA0">
        <w:rPr>
          <w:rFonts w:eastAsia="Times New Roman" w:cs="Tahoma"/>
          <w:bCs/>
          <w:iCs/>
          <w:lang w:eastAsia="es-ES"/>
        </w:rPr>
        <w:t>Asimismo</w:t>
      </w:r>
      <w:r w:rsidR="0050495F" w:rsidRPr="008D5FA0">
        <w:rPr>
          <w:rFonts w:eastAsia="Times New Roman" w:cs="Tahoma"/>
          <w:bCs/>
          <w:iCs/>
          <w:lang w:eastAsia="es-ES"/>
        </w:rPr>
        <w:t>, el artículo 2</w:t>
      </w:r>
      <w:r w:rsidR="00821659" w:rsidRPr="008D5FA0">
        <w:rPr>
          <w:rFonts w:eastAsia="Times New Roman" w:cs="Tahoma"/>
          <w:bCs/>
          <w:iCs/>
          <w:lang w:eastAsia="es-ES"/>
        </w:rPr>
        <w:t>º,</w:t>
      </w:r>
      <w:r w:rsidR="0050495F" w:rsidRPr="008D5FA0">
        <w:rPr>
          <w:rFonts w:eastAsia="Times New Roman" w:cs="Tahoma"/>
          <w:bCs/>
          <w:iCs/>
          <w:lang w:eastAsia="es-ES"/>
        </w:rPr>
        <w:t xml:space="preserve"> fracción XXI de la Ley de Disciplina Financiera de las Entidades Federativas y los Municipios, establece que los Ingresos locales son aquéllos percibidos por las Entidades Federativas y los Municipios por impuestos, contribuciones de mejoras, </w:t>
      </w:r>
      <w:r w:rsidR="0050495F" w:rsidRPr="008D5FA0">
        <w:rPr>
          <w:rFonts w:eastAsia="Times New Roman" w:cs="Tahoma"/>
          <w:bCs/>
          <w:iCs/>
          <w:lang w:eastAsia="es-ES"/>
        </w:rPr>
        <w:lastRenderedPageBreak/>
        <w:t>derechos, productos y aprovechamientos, incluidos los recibidos por venta de bienes y prestación de servicios y los demás previstos en términos de las disposiciones aplicables.</w:t>
      </w:r>
    </w:p>
    <w:p w14:paraId="4B10C348" w14:textId="77777777" w:rsidR="00A647E4" w:rsidRPr="008D5FA0" w:rsidRDefault="00A647E4" w:rsidP="00A647E4">
      <w:pPr>
        <w:spacing w:after="0" w:line="360" w:lineRule="auto"/>
        <w:rPr>
          <w:rFonts w:eastAsia="Times New Roman" w:cs="Tahoma"/>
          <w:bCs/>
          <w:iCs/>
          <w:lang w:eastAsia="es-ES"/>
        </w:rPr>
      </w:pPr>
    </w:p>
    <w:p w14:paraId="5D208DA7" w14:textId="583893A4" w:rsidR="00A647E4" w:rsidRPr="008D5FA0" w:rsidRDefault="00BA73FB" w:rsidP="00A647E4">
      <w:pPr>
        <w:spacing w:after="0" w:line="360" w:lineRule="auto"/>
        <w:rPr>
          <w:rFonts w:eastAsia="Times New Roman" w:cs="Tahoma"/>
          <w:bCs/>
          <w:iCs/>
          <w:lang w:eastAsia="es-ES"/>
        </w:rPr>
      </w:pPr>
      <w:r w:rsidRPr="008D5FA0">
        <w:rPr>
          <w:rFonts w:eastAsia="Times New Roman" w:cs="Tahoma"/>
          <w:bCs/>
          <w:iCs/>
          <w:lang w:eastAsia="es-ES"/>
        </w:rPr>
        <w:t>Adem</w:t>
      </w:r>
      <w:r w:rsidR="00B922F6" w:rsidRPr="008D5FA0">
        <w:rPr>
          <w:rFonts w:eastAsia="Times New Roman" w:cs="Tahoma"/>
          <w:bCs/>
          <w:iCs/>
          <w:lang w:eastAsia="es-ES"/>
        </w:rPr>
        <w:t>ás</w:t>
      </w:r>
      <w:r w:rsidR="00A647E4" w:rsidRPr="008D5FA0">
        <w:rPr>
          <w:rFonts w:eastAsia="Times New Roman" w:cs="Tahoma"/>
          <w:bCs/>
          <w:iCs/>
          <w:lang w:eastAsia="es-ES"/>
        </w:rPr>
        <w:t>, el Glosario de Términos del Manual para la Planeación, Programación y Presupuesto de Egresos Municipal para los ejercicios fiscales de dos mil veinticinco, establece que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w:t>
      </w:r>
      <w:r w:rsidR="004A594C" w:rsidRPr="008D5FA0">
        <w:rPr>
          <w:rFonts w:eastAsia="Times New Roman" w:cs="Tahoma"/>
          <w:bCs/>
          <w:iCs/>
          <w:lang w:eastAsia="es-ES"/>
        </w:rPr>
        <w:t>al, durante un ejercicio fiscal.</w:t>
      </w:r>
    </w:p>
    <w:p w14:paraId="61698E2F" w14:textId="77777777" w:rsidR="00BA73FB" w:rsidRPr="008D5FA0" w:rsidRDefault="00BA73FB" w:rsidP="00A647E4">
      <w:pPr>
        <w:spacing w:after="0" w:line="360" w:lineRule="auto"/>
        <w:rPr>
          <w:rFonts w:eastAsia="Times New Roman" w:cs="Tahoma"/>
          <w:bCs/>
          <w:iCs/>
          <w:lang w:eastAsia="es-ES"/>
        </w:rPr>
      </w:pPr>
    </w:p>
    <w:p w14:paraId="571A7CEA" w14:textId="55F9447C" w:rsidR="00BA73FB" w:rsidRPr="008D5FA0" w:rsidRDefault="00BA73FB" w:rsidP="00A647E4">
      <w:pPr>
        <w:spacing w:after="0" w:line="360" w:lineRule="auto"/>
        <w:rPr>
          <w:rFonts w:eastAsia="Times New Roman" w:cs="Tahoma"/>
          <w:bCs/>
          <w:iCs/>
          <w:lang w:eastAsia="es-ES"/>
        </w:rPr>
      </w:pPr>
      <w:r w:rsidRPr="008D5FA0">
        <w:rPr>
          <w:rFonts w:eastAsia="Times New Roman" w:cs="Tahoma"/>
          <w:bCs/>
          <w:iCs/>
          <w:lang w:eastAsia="es-ES"/>
        </w:rPr>
        <w:t>Ahora bien, de conformidad con los Lineamiento para la Integración, Envío y Recepción Electrónica del Paquete Presupuestal Municipal 2025, precisa el soporte documental aplicable para los Organismos Descentralizados, entre los cuales se encuentran los documentos de ingresos como el Presupuesto de Ingresos, Presupuesto de Ingresos Detallado y la Carátula del Presupuesto de Ingresos, así como, los documentos de egresos entre los cuales se encuentran el Presupuesto de Egresos Detallado, Presupuesto de Egresos Global Calendarizado y la Carátula del Presupuesto de Egresos</w:t>
      </w:r>
      <w:r w:rsidR="000300A5" w:rsidRPr="008D5FA0">
        <w:rPr>
          <w:rFonts w:eastAsia="Times New Roman" w:cs="Tahoma"/>
          <w:bCs/>
          <w:iCs/>
          <w:lang w:eastAsia="es-ES"/>
        </w:rPr>
        <w:t>.</w:t>
      </w:r>
    </w:p>
    <w:p w14:paraId="43D0D424" w14:textId="5BC31987" w:rsidR="007C36AE" w:rsidRPr="008D5FA0" w:rsidRDefault="007C36AE" w:rsidP="00537BF8">
      <w:pPr>
        <w:spacing w:after="0" w:line="360" w:lineRule="auto"/>
        <w:rPr>
          <w:rFonts w:eastAsia="Times New Roman" w:cs="Tahoma"/>
          <w:bCs/>
          <w:iCs/>
          <w:lang w:eastAsia="es-ES"/>
        </w:rPr>
      </w:pPr>
    </w:p>
    <w:p w14:paraId="5B2466B6" w14:textId="5954BFA8" w:rsidR="007F618A" w:rsidRPr="008D5FA0" w:rsidRDefault="007F618A" w:rsidP="00537BF8">
      <w:pPr>
        <w:spacing w:after="0" w:line="360" w:lineRule="auto"/>
        <w:rPr>
          <w:rFonts w:eastAsia="Times New Roman" w:cs="Tahoma"/>
          <w:bCs/>
          <w:iCs/>
          <w:lang w:eastAsia="es-ES"/>
        </w:rPr>
      </w:pPr>
      <w:r w:rsidRPr="008D5FA0">
        <w:rPr>
          <w:rFonts w:eastAsia="Times New Roman" w:cs="Tahoma"/>
          <w:bCs/>
          <w:iCs/>
          <w:lang w:eastAsia="es-ES"/>
        </w:rPr>
        <w:t xml:space="preserve">En ese sentido, </w:t>
      </w:r>
      <w:r w:rsidR="00650F51" w:rsidRPr="008D5FA0">
        <w:rPr>
          <w:rFonts w:eastAsia="Times New Roman" w:cs="Tahoma"/>
          <w:bCs/>
          <w:iCs/>
          <w:lang w:eastAsia="es-ES"/>
        </w:rPr>
        <w:t>el artículo 15, de la Ley que crea los Organismos Públicos Descentralizados de Asistencia Social, de carácter Municipal, denominados "Sistemas Municipales para el Desarrollo Integral de la Familia”, precisa que, el Tesorero será el responsable de llevar los libros y registros contables, financieros y administrativos de los ingresos, egresos e inventarios, así como, integrar y autorizar con su firma, la documentación que deba presentarse al Órgano Superior de Fiscalización del Estado de México.</w:t>
      </w:r>
    </w:p>
    <w:p w14:paraId="34DFB318" w14:textId="5F059E7B" w:rsidR="007179C4" w:rsidRPr="008D5FA0" w:rsidRDefault="007179C4" w:rsidP="00537BF8">
      <w:pPr>
        <w:spacing w:after="0" w:line="360" w:lineRule="auto"/>
        <w:rPr>
          <w:rFonts w:eastAsia="Times New Roman" w:cs="Tahoma"/>
          <w:bCs/>
          <w:color w:val="auto"/>
          <w:lang w:val="es-ES_tradnl" w:eastAsia="es-ES"/>
        </w:rPr>
      </w:pPr>
      <w:r w:rsidRPr="008D5FA0">
        <w:rPr>
          <w:rFonts w:eastAsia="Times New Roman" w:cs="Tahoma"/>
          <w:bCs/>
          <w:color w:val="auto"/>
          <w:lang w:val="es-ES_tradnl" w:eastAsia="es-ES"/>
        </w:rPr>
        <w:lastRenderedPageBreak/>
        <w:t xml:space="preserve">De tales circunstancias, se logra vislumbrar que la pretensión de la persona </w:t>
      </w:r>
      <w:r w:rsidR="00D43A3A" w:rsidRPr="008D5FA0">
        <w:rPr>
          <w:rFonts w:eastAsia="Times New Roman" w:cs="Tahoma"/>
          <w:bCs/>
          <w:color w:val="auto"/>
          <w:lang w:val="es-ES_tradnl" w:eastAsia="es-ES"/>
        </w:rPr>
        <w:t>Recurrente</w:t>
      </w:r>
      <w:r w:rsidRPr="008D5FA0">
        <w:rPr>
          <w:rFonts w:eastAsia="Times New Roman" w:cs="Tahoma"/>
          <w:bCs/>
          <w:color w:val="auto"/>
          <w:lang w:val="es-ES_tradnl" w:eastAsia="es-ES"/>
        </w:rPr>
        <w:t xml:space="preserve"> es obtener</w:t>
      </w:r>
      <w:r w:rsidR="00D43A3A" w:rsidRPr="008D5FA0">
        <w:rPr>
          <w:rFonts w:eastAsia="Times New Roman" w:cs="Tahoma"/>
          <w:bCs/>
          <w:color w:val="auto"/>
          <w:lang w:val="es-ES_tradnl" w:eastAsia="es-ES"/>
        </w:rPr>
        <w:t xml:space="preserve">, </w:t>
      </w:r>
      <w:r w:rsidR="00650F51" w:rsidRPr="008D5FA0">
        <w:rPr>
          <w:rFonts w:eastAsia="Times New Roman" w:cs="Tahoma"/>
          <w:bCs/>
          <w:color w:val="auto"/>
          <w:lang w:val="es-ES_tradnl" w:eastAsia="es-ES"/>
        </w:rPr>
        <w:t>el presupuesto de ingresos y egresos del ejercicio fiscal dos mil veinticinco.</w:t>
      </w:r>
    </w:p>
    <w:p w14:paraId="5B5C2CDC" w14:textId="77777777" w:rsidR="001805A9" w:rsidRPr="008D5FA0" w:rsidRDefault="001805A9" w:rsidP="00537BF8">
      <w:pPr>
        <w:spacing w:after="0" w:line="360" w:lineRule="auto"/>
        <w:rPr>
          <w:color w:val="000000"/>
          <w:lang w:eastAsia="es-ES_tradnl"/>
        </w:rPr>
      </w:pPr>
    </w:p>
    <w:p w14:paraId="0D03BE58" w14:textId="48A0CE1D" w:rsidR="00B47E6F" w:rsidRPr="008D5FA0" w:rsidRDefault="00B47E6F" w:rsidP="00B47E6F">
      <w:pPr>
        <w:spacing w:after="0" w:line="360" w:lineRule="auto"/>
        <w:rPr>
          <w:color w:val="000000"/>
          <w:lang w:eastAsia="es-ES_tradnl"/>
        </w:rPr>
      </w:pPr>
      <w:r w:rsidRPr="008D5FA0">
        <w:rPr>
          <w:color w:val="000000"/>
          <w:lang w:eastAsia="es-ES_tradnl"/>
        </w:rPr>
        <w:t xml:space="preserve">Establecida dicha circunstancia, de las constancias que obran en el expediente electrónico, se advierte que el Sujeto Obligado turno la solicitud de información a la </w:t>
      </w:r>
      <w:r w:rsidR="00650F51" w:rsidRPr="008D5FA0">
        <w:rPr>
          <w:color w:val="000000"/>
          <w:lang w:eastAsia="es-ES_tradnl"/>
        </w:rPr>
        <w:t>Tesorería</w:t>
      </w:r>
      <w:r w:rsidRPr="008D5FA0">
        <w:rPr>
          <w:color w:val="000000"/>
          <w:lang w:eastAsia="es-ES_tradnl"/>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3A9EE63" w14:textId="77777777" w:rsidR="00B47E6F" w:rsidRPr="008D5FA0" w:rsidRDefault="00B47E6F" w:rsidP="00B47E6F">
      <w:pPr>
        <w:spacing w:after="0" w:line="360" w:lineRule="auto"/>
        <w:rPr>
          <w:color w:val="000000"/>
          <w:lang w:eastAsia="es-ES_tradnl"/>
        </w:rPr>
      </w:pPr>
    </w:p>
    <w:p w14:paraId="0724A9AD" w14:textId="552ACD98" w:rsidR="00B47E6F" w:rsidRPr="008D5FA0" w:rsidRDefault="00B47E6F" w:rsidP="00B47E6F">
      <w:pPr>
        <w:spacing w:after="0" w:line="360" w:lineRule="auto"/>
        <w:rPr>
          <w:color w:val="000000"/>
          <w:lang w:eastAsia="es-ES_tradnl"/>
        </w:rPr>
      </w:pPr>
      <w:r w:rsidRPr="008D5FA0">
        <w:rPr>
          <w:color w:val="000000"/>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los</w:t>
      </w:r>
      <w:r w:rsidR="00650F51" w:rsidRPr="008D5FA0">
        <w:rPr>
          <w:color w:val="000000"/>
          <w:lang w:eastAsia="es-ES_tradnl"/>
        </w:rPr>
        <w:t xml:space="preserve"> presupuestos</w:t>
      </w:r>
      <w:r w:rsidRPr="008D5FA0">
        <w:rPr>
          <w:color w:val="000000"/>
          <w:lang w:eastAsia="es-ES_tradnl"/>
        </w:rPr>
        <w:t>.</w:t>
      </w:r>
    </w:p>
    <w:p w14:paraId="2EE38665" w14:textId="77777777" w:rsidR="00B47E6F" w:rsidRPr="008D5FA0" w:rsidRDefault="00B47E6F" w:rsidP="00B47E6F">
      <w:pPr>
        <w:spacing w:after="0" w:line="360" w:lineRule="auto"/>
        <w:rPr>
          <w:color w:val="000000"/>
          <w:lang w:eastAsia="es-ES_tradnl"/>
        </w:rPr>
      </w:pPr>
    </w:p>
    <w:p w14:paraId="5D4A5B2B" w14:textId="234978B5" w:rsidR="00AE118A" w:rsidRPr="008D5FA0" w:rsidRDefault="009351D9" w:rsidP="00B47E6F">
      <w:pPr>
        <w:spacing w:after="0" w:line="360" w:lineRule="auto"/>
        <w:rPr>
          <w:color w:val="000000"/>
          <w:lang w:eastAsia="es-ES_tradnl"/>
        </w:rPr>
      </w:pPr>
      <w:r w:rsidRPr="008D5FA0">
        <w:rPr>
          <w:color w:val="000000"/>
          <w:lang w:eastAsia="es-ES_tradnl"/>
        </w:rPr>
        <w:t>En ese sentido, en respuesta</w:t>
      </w:r>
      <w:r w:rsidR="00821659" w:rsidRPr="008D5FA0">
        <w:rPr>
          <w:color w:val="000000"/>
          <w:lang w:eastAsia="es-ES_tradnl"/>
        </w:rPr>
        <w:t>,</w:t>
      </w:r>
      <w:r w:rsidRPr="008D5FA0">
        <w:rPr>
          <w:color w:val="000000"/>
          <w:lang w:eastAsia="es-ES_tradnl"/>
        </w:rPr>
        <w:t xml:space="preserve"> como en Informe Justificado, el </w:t>
      </w:r>
      <w:r w:rsidR="00AE118A" w:rsidRPr="008D5FA0">
        <w:rPr>
          <w:color w:val="000000"/>
          <w:lang w:eastAsia="es-ES_tradnl"/>
        </w:rPr>
        <w:t xml:space="preserve">Tesorero mencionó que </w:t>
      </w:r>
      <w:r w:rsidR="00473B2E" w:rsidRPr="008D5FA0">
        <w:rPr>
          <w:color w:val="000000"/>
          <w:lang w:eastAsia="es-ES_tradnl"/>
        </w:rPr>
        <w:t>entrega</w:t>
      </w:r>
      <w:r w:rsidR="00AE118A" w:rsidRPr="008D5FA0">
        <w:rPr>
          <w:color w:val="000000"/>
          <w:lang w:eastAsia="es-ES_tradnl"/>
        </w:rPr>
        <w:t xml:space="preserve"> el Acta de la Cuarta Sesión Extraordinaria de la Junta de Gobierno en el que detalla el presupuesto de ingresos y egresos</w:t>
      </w:r>
      <w:r w:rsidR="00473B2E" w:rsidRPr="008D5FA0">
        <w:rPr>
          <w:color w:val="000000"/>
          <w:lang w:eastAsia="es-ES_tradnl"/>
        </w:rPr>
        <w:t xml:space="preserve"> y adjuntó dicho documento el cual contiene la Caratula del Presupuesto de Ingresos y la Carátula del Presupuesto de Egresos, tal y como se muestra a continuación:</w:t>
      </w:r>
    </w:p>
    <w:p w14:paraId="1E8DFB0F" w14:textId="77777777" w:rsidR="00473B2E" w:rsidRPr="008D5FA0" w:rsidRDefault="00473B2E" w:rsidP="00B47E6F">
      <w:pPr>
        <w:spacing w:after="0" w:line="360" w:lineRule="auto"/>
        <w:rPr>
          <w:color w:val="000000"/>
          <w:lang w:eastAsia="es-ES_tradnl"/>
        </w:rPr>
      </w:pPr>
    </w:p>
    <w:p w14:paraId="3CC36DBA" w14:textId="531F4523" w:rsidR="00473B2E" w:rsidRPr="008D5FA0" w:rsidRDefault="00473B2E" w:rsidP="00473B2E">
      <w:pPr>
        <w:spacing w:after="0" w:line="360" w:lineRule="auto"/>
        <w:jc w:val="center"/>
        <w:rPr>
          <w:color w:val="000000"/>
          <w:lang w:eastAsia="es-ES_tradnl"/>
        </w:rPr>
      </w:pPr>
      <w:r w:rsidRPr="008D5FA0">
        <w:rPr>
          <w:noProof/>
          <w:color w:val="000000"/>
        </w:rPr>
        <w:lastRenderedPageBreak/>
        <w:drawing>
          <wp:inline distT="0" distB="0" distL="0" distR="0" wp14:anchorId="71AC2B93" wp14:editId="46AEED98">
            <wp:extent cx="4695825" cy="3449704"/>
            <wp:effectExtent l="0" t="0" r="0" b="0"/>
            <wp:docPr id="49433841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38417"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4699606" cy="3452481"/>
                    </a:xfrm>
                    <a:prstGeom prst="rect">
                      <a:avLst/>
                    </a:prstGeom>
                  </pic:spPr>
                </pic:pic>
              </a:graphicData>
            </a:graphic>
          </wp:inline>
        </w:drawing>
      </w:r>
    </w:p>
    <w:p w14:paraId="39EC8F77" w14:textId="77777777" w:rsidR="00473B2E" w:rsidRPr="008D5FA0" w:rsidRDefault="00473B2E" w:rsidP="00473B2E">
      <w:pPr>
        <w:spacing w:after="0" w:line="360" w:lineRule="auto"/>
        <w:jc w:val="center"/>
        <w:rPr>
          <w:color w:val="000000"/>
          <w:lang w:eastAsia="es-ES_tradnl"/>
        </w:rPr>
      </w:pPr>
    </w:p>
    <w:p w14:paraId="528A34B6" w14:textId="142DF2AC" w:rsidR="00473B2E" w:rsidRPr="008D5FA0" w:rsidRDefault="00473B2E" w:rsidP="00473B2E">
      <w:pPr>
        <w:spacing w:after="0" w:line="360" w:lineRule="auto"/>
        <w:jc w:val="center"/>
        <w:rPr>
          <w:color w:val="000000"/>
          <w:lang w:eastAsia="es-ES_tradnl"/>
        </w:rPr>
      </w:pPr>
      <w:r w:rsidRPr="008D5FA0">
        <w:rPr>
          <w:noProof/>
          <w:color w:val="000000"/>
        </w:rPr>
        <w:drawing>
          <wp:inline distT="0" distB="0" distL="0" distR="0" wp14:anchorId="41C37B30" wp14:editId="0416C29F">
            <wp:extent cx="4648200" cy="2073499"/>
            <wp:effectExtent l="0" t="0" r="0" b="3175"/>
            <wp:docPr id="986906696"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06696" name="Imagen 2" descr="Tabla&#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663519" cy="2080333"/>
                    </a:xfrm>
                    <a:prstGeom prst="rect">
                      <a:avLst/>
                    </a:prstGeom>
                  </pic:spPr>
                </pic:pic>
              </a:graphicData>
            </a:graphic>
          </wp:inline>
        </w:drawing>
      </w:r>
    </w:p>
    <w:p w14:paraId="5A8B68A1" w14:textId="77777777" w:rsidR="00AE118A" w:rsidRPr="008D5FA0" w:rsidRDefault="00AE118A" w:rsidP="00B47E6F">
      <w:pPr>
        <w:spacing w:after="0" w:line="360" w:lineRule="auto"/>
        <w:rPr>
          <w:color w:val="000000"/>
          <w:lang w:eastAsia="es-ES_tradnl"/>
        </w:rPr>
      </w:pPr>
    </w:p>
    <w:p w14:paraId="069D16D5" w14:textId="1CF1C090" w:rsidR="00B922F6" w:rsidRPr="008D5FA0" w:rsidRDefault="00B922F6" w:rsidP="00B47E6F">
      <w:pPr>
        <w:spacing w:after="0" w:line="360" w:lineRule="auto"/>
        <w:rPr>
          <w:rFonts w:eastAsia="Times New Roman" w:cs="Tahoma"/>
          <w:bCs/>
          <w:iCs/>
          <w:lang w:eastAsia="es-ES"/>
        </w:rPr>
      </w:pPr>
      <w:r w:rsidRPr="008D5FA0">
        <w:rPr>
          <w:color w:val="000000"/>
          <w:lang w:eastAsia="es-ES_tradnl"/>
        </w:rPr>
        <w:t>De lo anterior se observa, que los documentos entregados son parcialmente ilegibles, por lo que, no se tiene certeza exacta de su contenido, en ese sentido, cabe traer a colación los</w:t>
      </w:r>
      <w:r w:rsidRPr="008D5FA0">
        <w:rPr>
          <w:rFonts w:eastAsia="Times New Roman" w:cs="Tahoma"/>
          <w:bCs/>
          <w:iCs/>
          <w:lang w:eastAsia="es-ES"/>
        </w:rPr>
        <w:t xml:space="preserve"> Lineamiento para la Integración, Envío y Recepción Electrónica del Paquete Presupuestal </w:t>
      </w:r>
      <w:r w:rsidRPr="008D5FA0">
        <w:rPr>
          <w:rFonts w:eastAsia="Times New Roman" w:cs="Tahoma"/>
          <w:bCs/>
          <w:iCs/>
          <w:lang w:eastAsia="es-ES"/>
        </w:rPr>
        <w:lastRenderedPageBreak/>
        <w:t>Municipal 2025</w:t>
      </w:r>
      <w:r w:rsidR="00CA206F" w:rsidRPr="008D5FA0">
        <w:rPr>
          <w:rFonts w:eastAsia="Times New Roman" w:cs="Tahoma"/>
          <w:bCs/>
          <w:iCs/>
          <w:lang w:eastAsia="es-ES"/>
        </w:rPr>
        <w:t xml:space="preserve">, que establece los requerimientos que deben cumplir los formatos y archivos que integran el Paquete Presupuestal Municipal 2025 y precisa que dichos formatos deben estar en formato PDF y ser legibles </w:t>
      </w:r>
      <w:r w:rsidR="00B41ECD" w:rsidRPr="008D5FA0">
        <w:rPr>
          <w:rFonts w:eastAsia="Times New Roman" w:cs="Tahoma"/>
          <w:bCs/>
          <w:iCs/>
          <w:lang w:eastAsia="es-ES"/>
        </w:rPr>
        <w:t xml:space="preserve">con una resolución del número de pixeles (puntos por pulgada) deber ser de 300 </w:t>
      </w:r>
      <w:proofErr w:type="spellStart"/>
      <w:r w:rsidR="00B41ECD" w:rsidRPr="008D5FA0">
        <w:rPr>
          <w:rFonts w:eastAsia="Times New Roman" w:cs="Tahoma"/>
          <w:bCs/>
          <w:iCs/>
          <w:lang w:eastAsia="es-ES"/>
        </w:rPr>
        <w:t>ppp</w:t>
      </w:r>
      <w:proofErr w:type="spellEnd"/>
      <w:r w:rsidR="00B41ECD" w:rsidRPr="008D5FA0">
        <w:rPr>
          <w:rFonts w:eastAsia="Times New Roman" w:cs="Tahoma"/>
          <w:bCs/>
          <w:iCs/>
          <w:lang w:eastAsia="es-ES"/>
        </w:rPr>
        <w:t xml:space="preserve"> o dpi.</w:t>
      </w:r>
    </w:p>
    <w:p w14:paraId="2B65D64E" w14:textId="77777777" w:rsidR="00B7445E" w:rsidRPr="008D5FA0" w:rsidRDefault="00B7445E" w:rsidP="00B47E6F">
      <w:pPr>
        <w:spacing w:after="0" w:line="360" w:lineRule="auto"/>
        <w:rPr>
          <w:rFonts w:eastAsia="Times New Roman" w:cs="Tahoma"/>
          <w:bCs/>
          <w:iCs/>
          <w:lang w:eastAsia="es-ES"/>
        </w:rPr>
      </w:pPr>
    </w:p>
    <w:p w14:paraId="7F05EAB6" w14:textId="6FA7EE79" w:rsidR="00B7445E" w:rsidRPr="008D5FA0" w:rsidRDefault="00B7445E" w:rsidP="00B47E6F">
      <w:pPr>
        <w:spacing w:after="0" w:line="360" w:lineRule="auto"/>
        <w:rPr>
          <w:bCs/>
          <w:color w:val="000000"/>
          <w:u w:val="double"/>
          <w:lang w:eastAsia="es-ES_tradnl"/>
        </w:rPr>
      </w:pPr>
      <w:r w:rsidRPr="008D5FA0">
        <w:rPr>
          <w:rFonts w:eastAsia="Times New Roman" w:cs="Tahoma"/>
          <w:bCs/>
          <w:iCs/>
          <w:lang w:eastAsia="es-ES"/>
        </w:rPr>
        <w:t xml:space="preserve">En ese sentido, </w:t>
      </w:r>
      <w:r w:rsidR="001B3EE0" w:rsidRPr="008D5FA0">
        <w:rPr>
          <w:color w:val="000000"/>
          <w:lang w:eastAsia="es-ES_tradnl"/>
        </w:rPr>
        <w:t xml:space="preserve">se concluye que </w:t>
      </w:r>
      <w:r w:rsidRPr="008D5FA0">
        <w:rPr>
          <w:rFonts w:eastAsia="Times New Roman" w:cs="Tahoma"/>
          <w:bCs/>
          <w:iCs/>
          <w:lang w:eastAsia="es-ES"/>
        </w:rPr>
        <w:t xml:space="preserve">el Sujeto Obligado </w:t>
      </w:r>
      <w:r w:rsidR="001B3EE0" w:rsidRPr="008D5FA0">
        <w:rPr>
          <w:color w:val="000000"/>
          <w:lang w:eastAsia="es-ES_tradnl"/>
        </w:rPr>
        <w:t>no satisfizo el derecho de acceso a la información del Solicitante, al no entregar</w:t>
      </w:r>
      <w:r w:rsidR="00B00F98" w:rsidRPr="008D5FA0">
        <w:rPr>
          <w:color w:val="000000"/>
          <w:lang w:eastAsia="es-ES_tradnl"/>
        </w:rPr>
        <w:t xml:space="preserve"> </w:t>
      </w:r>
      <w:r w:rsidRPr="008D5FA0">
        <w:rPr>
          <w:rFonts w:eastAsia="Times New Roman" w:cs="Tahoma"/>
          <w:bCs/>
          <w:iCs/>
          <w:lang w:eastAsia="es-ES"/>
        </w:rPr>
        <w:t>los formatos de manera legible los cuales integran el Paquete Presupuestal Municipal 2025 y que ya obran en sus archivos</w:t>
      </w:r>
      <w:r w:rsidR="001B3EE0" w:rsidRPr="008D5FA0">
        <w:rPr>
          <w:rFonts w:eastAsia="Times New Roman" w:cs="Tahoma"/>
          <w:bCs/>
          <w:iCs/>
          <w:lang w:eastAsia="es-ES"/>
        </w:rPr>
        <w:t xml:space="preserve">, </w:t>
      </w:r>
      <w:r w:rsidR="001B3EE0" w:rsidRPr="008D5FA0">
        <w:rPr>
          <w:color w:val="000000"/>
          <w:lang w:eastAsia="es-ES_tradnl"/>
        </w:rPr>
        <w:t xml:space="preserve">lo cual da como resultado que el agravio sea </w:t>
      </w:r>
      <w:r w:rsidR="001B3EE0" w:rsidRPr="008D5FA0">
        <w:rPr>
          <w:b/>
          <w:color w:val="000000"/>
          <w:lang w:eastAsia="es-ES_tradnl"/>
        </w:rPr>
        <w:t>FUNDADO</w:t>
      </w:r>
      <w:r w:rsidR="00821659" w:rsidRPr="008D5FA0">
        <w:rPr>
          <w:b/>
          <w:color w:val="000000"/>
          <w:lang w:eastAsia="es-ES_tradnl"/>
        </w:rPr>
        <w:t xml:space="preserve">; </w:t>
      </w:r>
      <w:r w:rsidR="00821659" w:rsidRPr="008D5FA0">
        <w:rPr>
          <w:bCs/>
          <w:color w:val="000000"/>
          <w:lang w:eastAsia="es-ES_tradnl"/>
        </w:rPr>
        <w:t xml:space="preserve">pues inclusive debe tenerlos de manera legible, pues deben ser proporcionados de esta manera al Órgano Superior de </w:t>
      </w:r>
      <w:proofErr w:type="spellStart"/>
      <w:r w:rsidR="00821659" w:rsidRPr="008D5FA0">
        <w:rPr>
          <w:bCs/>
          <w:color w:val="000000"/>
          <w:lang w:eastAsia="es-ES_tradnl"/>
        </w:rPr>
        <w:t>Fiscaliación</w:t>
      </w:r>
      <w:proofErr w:type="spellEnd"/>
      <w:r w:rsidR="00821659" w:rsidRPr="008D5FA0">
        <w:rPr>
          <w:bCs/>
          <w:color w:val="000000"/>
          <w:lang w:eastAsia="es-ES_tradnl"/>
        </w:rPr>
        <w:t>.</w:t>
      </w:r>
    </w:p>
    <w:p w14:paraId="48A4DD22" w14:textId="77777777" w:rsidR="00CD69FA" w:rsidRPr="008D5FA0" w:rsidRDefault="00CD69FA" w:rsidP="00B47E6F">
      <w:pPr>
        <w:spacing w:after="0" w:line="360" w:lineRule="auto"/>
        <w:rPr>
          <w:b/>
          <w:color w:val="000000"/>
          <w:lang w:eastAsia="es-ES_tradnl"/>
        </w:rPr>
      </w:pPr>
    </w:p>
    <w:p w14:paraId="7C3101EE" w14:textId="11D4B5F1" w:rsidR="00BD5326" w:rsidRPr="008D5FA0" w:rsidRDefault="00CD69FA" w:rsidP="00BD5326">
      <w:pPr>
        <w:spacing w:after="0" w:line="360" w:lineRule="auto"/>
        <w:rPr>
          <w:color w:val="000000"/>
          <w:lang w:eastAsia="es-ES_tradnl"/>
        </w:rPr>
      </w:pPr>
      <w:r w:rsidRPr="008D5FA0">
        <w:rPr>
          <w:bCs/>
          <w:color w:val="000000"/>
          <w:lang w:eastAsia="es-ES_tradnl"/>
        </w:rPr>
        <w:t>Es así que</w:t>
      </w:r>
      <w:r w:rsidR="009E5763" w:rsidRPr="008D5FA0">
        <w:rPr>
          <w:color w:val="000000"/>
          <w:lang w:eastAsia="es-ES_tradnl"/>
        </w:rPr>
        <w:t>, para atender el requerimiento de la información, el Sujeto Obligado deberá realizar una búsqueda exhaustiva y razonable, en los archivos de la</w:t>
      </w:r>
      <w:r w:rsidR="00316872" w:rsidRPr="008D5FA0">
        <w:rPr>
          <w:color w:val="000000"/>
          <w:lang w:eastAsia="es-ES_tradnl"/>
        </w:rPr>
        <w:t xml:space="preserve"> </w:t>
      </w:r>
      <w:r w:rsidRPr="008D5FA0">
        <w:rPr>
          <w:color w:val="000000"/>
          <w:lang w:eastAsia="es-ES_tradnl"/>
        </w:rPr>
        <w:t>Tesorería</w:t>
      </w:r>
      <w:r w:rsidR="00316872" w:rsidRPr="008D5FA0">
        <w:rPr>
          <w:color w:val="000000"/>
          <w:lang w:eastAsia="es-ES_tradnl"/>
        </w:rPr>
        <w:t>,</w:t>
      </w:r>
      <w:r w:rsidR="009E5763" w:rsidRPr="008D5FA0">
        <w:rPr>
          <w:color w:val="000000"/>
          <w:lang w:eastAsia="es-ES_tradnl"/>
        </w:rPr>
        <w:t xml:space="preserve"> a efecto de que proporcione </w:t>
      </w:r>
      <w:r w:rsidRPr="008D5FA0">
        <w:rPr>
          <w:color w:val="000000"/>
          <w:lang w:eastAsia="es-ES_tradnl"/>
        </w:rPr>
        <w:t>la Carátula del Presupuesto de Ingresos y la Carátula del Presupuesto de Egresos del ejercicio fiscal dos mil veinticinco, entregadas en respuesta, de manera legible; d</w:t>
      </w:r>
      <w:r w:rsidR="00BD5326" w:rsidRPr="008D5FA0">
        <w:rPr>
          <w:color w:val="000000"/>
          <w:lang w:eastAsia="es-ES_tradnl"/>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F23FB72" w14:textId="77777777" w:rsidR="00BD5326" w:rsidRPr="008D5FA0" w:rsidRDefault="00BD5326" w:rsidP="00BD5326">
      <w:pPr>
        <w:spacing w:after="0" w:line="360" w:lineRule="auto"/>
        <w:rPr>
          <w:color w:val="000000"/>
          <w:lang w:eastAsia="es-ES_tradnl"/>
        </w:rPr>
      </w:pPr>
    </w:p>
    <w:p w14:paraId="22724B83" w14:textId="77777777" w:rsidR="00BD5326" w:rsidRPr="008D5FA0" w:rsidRDefault="00BD5326" w:rsidP="00BD5326">
      <w:pPr>
        <w:spacing w:after="0" w:line="360" w:lineRule="auto"/>
        <w:rPr>
          <w:color w:val="000000"/>
          <w:lang w:eastAsia="es-ES_tradnl"/>
        </w:rPr>
      </w:pPr>
      <w:r w:rsidRPr="008D5FA0">
        <w:rPr>
          <w:color w:val="000000"/>
          <w:lang w:eastAsia="es-ES_tradnl"/>
        </w:rPr>
        <w:t xml:space="preserve">De esta manera, el derecho de acceso a la información pública se satisface en aquellos casos en que se entregue el soporte documental en el que conste la información solicitada, sin necesidad de elaborar documentos ad hoc, situación que toma sustento, toma sustento en el </w:t>
      </w:r>
      <w:r w:rsidRPr="008D5FA0">
        <w:rPr>
          <w:color w:val="000000"/>
          <w:lang w:eastAsia="es-ES_tradnl"/>
        </w:rPr>
        <w:lastRenderedPageBreak/>
        <w:t>artículo 160 de la Ley de Transparencia y Acceso a la Información Pública del Estado de México y Municipios, el cual refiere que los sujetos obligados únicamente deberán entregar la información que obre en sus archivos.</w:t>
      </w:r>
    </w:p>
    <w:p w14:paraId="15C7A740" w14:textId="77777777" w:rsidR="00BD5326" w:rsidRPr="008D5FA0" w:rsidRDefault="00BD5326" w:rsidP="00BD5326">
      <w:pPr>
        <w:spacing w:after="0" w:line="360" w:lineRule="auto"/>
        <w:rPr>
          <w:color w:val="000000"/>
          <w:lang w:eastAsia="es-ES_tradnl"/>
        </w:rPr>
      </w:pPr>
    </w:p>
    <w:p w14:paraId="00FD16D3" w14:textId="267C347C" w:rsidR="00CD69FA" w:rsidRPr="008D5FA0" w:rsidRDefault="00BD5326" w:rsidP="00CD69FA">
      <w:pPr>
        <w:widowControl w:val="0"/>
        <w:autoSpaceDE w:val="0"/>
        <w:autoSpaceDN w:val="0"/>
        <w:adjustRightInd w:val="0"/>
        <w:spacing w:after="0" w:line="360" w:lineRule="auto"/>
        <w:contextualSpacing/>
        <w:rPr>
          <w:rFonts w:eastAsia="Times New Roman" w:cs="Times New Roman"/>
          <w:bCs/>
          <w:iCs/>
          <w:szCs w:val="20"/>
          <w:lang w:val="es-ES" w:eastAsia="es-ES"/>
        </w:rPr>
      </w:pPr>
      <w:r w:rsidRPr="008D5FA0">
        <w:rPr>
          <w:color w:val="000000"/>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CD69FA" w:rsidRPr="008D5FA0">
        <w:rPr>
          <w:color w:val="000000"/>
          <w:lang w:eastAsia="es-ES_tradnl"/>
        </w:rPr>
        <w:t xml:space="preserve">la Carátula del Presupuesto de Ingresos y la Carátula del Presupuesto de Egresos; </w:t>
      </w:r>
      <w:r w:rsidR="00CD69FA" w:rsidRPr="008D5FA0">
        <w:rPr>
          <w:rFonts w:eastAsia="Times New Roman" w:cs="Times New Roman"/>
          <w:bCs/>
          <w:iCs/>
          <w:szCs w:val="20"/>
          <w:lang w:val="es-ES" w:eastAsia="es-ES"/>
        </w:rPr>
        <w:t>ahora bien, de la revisión de los formatos se logra desprender que dichos documentos no contienen información clasificable, por lo que deberá entregarlos en versión íntegra.</w:t>
      </w:r>
    </w:p>
    <w:p w14:paraId="060130B4" w14:textId="77777777" w:rsidR="000906DA" w:rsidRPr="008D5FA0" w:rsidRDefault="000906DA" w:rsidP="000906DA">
      <w:pPr>
        <w:spacing w:after="0" w:line="360" w:lineRule="auto"/>
        <w:ind w:right="-28"/>
        <w:rPr>
          <w:color w:val="auto"/>
        </w:rPr>
      </w:pPr>
    </w:p>
    <w:p w14:paraId="0CCF70E8" w14:textId="77777777" w:rsidR="00D1318A" w:rsidRPr="008D5FA0" w:rsidRDefault="00D1318A" w:rsidP="00537BF8">
      <w:pPr>
        <w:pStyle w:val="Ttulo2"/>
        <w:spacing w:before="0" w:after="0" w:line="360" w:lineRule="auto"/>
        <w:rPr>
          <w:sz w:val="22"/>
          <w:szCs w:val="22"/>
        </w:rPr>
      </w:pPr>
      <w:bookmarkStart w:id="14" w:name="_Toc206685114"/>
      <w:r w:rsidRPr="008D5FA0">
        <w:rPr>
          <w:sz w:val="22"/>
          <w:szCs w:val="22"/>
        </w:rPr>
        <w:t>SEXTO. Decisión</w:t>
      </w:r>
      <w:bookmarkEnd w:id="14"/>
    </w:p>
    <w:p w14:paraId="0D2B29DC" w14:textId="77777777" w:rsidR="00D1318A" w:rsidRPr="008D5FA0" w:rsidRDefault="00D1318A" w:rsidP="00537BF8">
      <w:pPr>
        <w:spacing w:after="0" w:line="360" w:lineRule="auto"/>
        <w:contextualSpacing/>
        <w:rPr>
          <w:rFonts w:eastAsia="Calibri" w:cs="Tahoma"/>
          <w:b/>
        </w:rPr>
      </w:pPr>
    </w:p>
    <w:p w14:paraId="13D4A44D" w14:textId="0C0286BA" w:rsidR="004306AC" w:rsidRPr="008D5FA0" w:rsidRDefault="00D1318A" w:rsidP="00537BF8">
      <w:pPr>
        <w:spacing w:after="0" w:line="360" w:lineRule="auto"/>
      </w:pPr>
      <w:r w:rsidRPr="008D5FA0">
        <w:t xml:space="preserve">De acuerdo con lo expuesto y, con fundamento en el artículo 186, fracción III, de la Ley de Transparencia y Acceso a la Información Pública del Estado de México y Municipios, este Instituto considera procedente </w:t>
      </w:r>
      <w:r w:rsidR="00F66940" w:rsidRPr="008D5FA0">
        <w:rPr>
          <w:b/>
        </w:rPr>
        <w:t>MODIFICAR</w:t>
      </w:r>
      <w:r w:rsidRPr="008D5FA0">
        <w:rPr>
          <w:b/>
        </w:rPr>
        <w:t xml:space="preserve"> </w:t>
      </w:r>
      <w:r w:rsidRPr="008D5FA0">
        <w:t>la resp</w:t>
      </w:r>
      <w:r w:rsidR="00655068" w:rsidRPr="008D5FA0">
        <w:t>uesta del</w:t>
      </w:r>
      <w:r w:rsidR="004A2BD2" w:rsidRPr="008D5FA0">
        <w:t xml:space="preserve"> Sistema Municipal para el Desarrollo Integral de la Familia de San Antonio la Isla</w:t>
      </w:r>
      <w:r w:rsidRPr="008D5FA0">
        <w:rPr>
          <w:b/>
        </w:rPr>
        <w:t xml:space="preserve">, </w:t>
      </w:r>
      <w:r w:rsidRPr="008D5FA0">
        <w:t xml:space="preserve">a efecto de que </w:t>
      </w:r>
      <w:r w:rsidR="00017D0E" w:rsidRPr="008D5FA0">
        <w:t>entregue l</w:t>
      </w:r>
      <w:r w:rsidR="0060196A" w:rsidRPr="008D5FA0">
        <w:t xml:space="preserve">a información </w:t>
      </w:r>
      <w:r w:rsidR="004A2BD2" w:rsidRPr="008D5FA0">
        <w:t>de manera correcta.</w:t>
      </w:r>
    </w:p>
    <w:p w14:paraId="4150F482" w14:textId="77777777" w:rsidR="004A2BD2" w:rsidRPr="008D5FA0" w:rsidRDefault="004A2BD2" w:rsidP="00537BF8">
      <w:pPr>
        <w:spacing w:after="0" w:line="360" w:lineRule="auto"/>
      </w:pPr>
    </w:p>
    <w:p w14:paraId="0C829323" w14:textId="77777777" w:rsidR="00D1318A" w:rsidRPr="008D5FA0" w:rsidRDefault="00D1318A" w:rsidP="00537BF8">
      <w:pPr>
        <w:spacing w:after="0" w:line="360" w:lineRule="auto"/>
        <w:contextualSpacing/>
        <w:rPr>
          <w:rFonts w:eastAsia="Calibri" w:cs="Tahoma"/>
          <w:b/>
          <w:bCs/>
        </w:rPr>
      </w:pPr>
      <w:r w:rsidRPr="008D5FA0">
        <w:rPr>
          <w:rFonts w:eastAsia="Calibri" w:cs="Tahoma"/>
          <w:b/>
          <w:bCs/>
        </w:rPr>
        <w:t>Términos de la Resolución para conocimiento del Particular</w:t>
      </w:r>
    </w:p>
    <w:p w14:paraId="08535812" w14:textId="77777777" w:rsidR="00D1318A" w:rsidRPr="008D5FA0" w:rsidRDefault="00D1318A" w:rsidP="00537BF8">
      <w:pPr>
        <w:spacing w:after="0" w:line="360" w:lineRule="auto"/>
        <w:contextualSpacing/>
        <w:rPr>
          <w:rFonts w:eastAsia="Calibri" w:cs="Tahoma"/>
          <w:b/>
          <w:bCs/>
        </w:rPr>
      </w:pPr>
    </w:p>
    <w:p w14:paraId="3B668E85" w14:textId="36A97860" w:rsidR="00D1318A" w:rsidRPr="008D5FA0" w:rsidRDefault="00D1318A" w:rsidP="00537BF8">
      <w:pPr>
        <w:spacing w:after="0" w:line="360" w:lineRule="auto"/>
      </w:pPr>
      <w:r w:rsidRPr="008D5FA0">
        <w:t xml:space="preserve">Se le hace del conocimiento a la persona Recurrente que, en el presente asunto, se le da la razón, pues </w:t>
      </w:r>
      <w:r w:rsidR="00715343" w:rsidRPr="008D5FA0">
        <w:t xml:space="preserve">si bien </w:t>
      </w:r>
      <w:r w:rsidR="004076BD" w:rsidRPr="008D5FA0">
        <w:t xml:space="preserve">el Sujeto Obligado entregó </w:t>
      </w:r>
      <w:r w:rsidR="00017D0E" w:rsidRPr="008D5FA0">
        <w:t>la información</w:t>
      </w:r>
      <w:r w:rsidR="001B18D7" w:rsidRPr="008D5FA0">
        <w:t xml:space="preserve"> solicitada, esta se encuentra parcialmente ilegible</w:t>
      </w:r>
      <w:r w:rsidR="00017D0E" w:rsidRPr="008D5FA0">
        <w:t xml:space="preserve">, </w:t>
      </w:r>
      <w:r w:rsidRPr="008D5FA0">
        <w:t>por lo que, deberá hacer la entre</w:t>
      </w:r>
      <w:r w:rsidR="00655068" w:rsidRPr="008D5FA0">
        <w:t>ga de la información</w:t>
      </w:r>
      <w:r w:rsidR="006B2D65" w:rsidRPr="008D5FA0">
        <w:t xml:space="preserve"> </w:t>
      </w:r>
      <w:r w:rsidR="001B18D7" w:rsidRPr="008D5FA0">
        <w:t xml:space="preserve">totalmente </w:t>
      </w:r>
      <w:r w:rsidR="001B18D7" w:rsidRPr="008D5FA0">
        <w:lastRenderedPageBreak/>
        <w:t>legible</w:t>
      </w:r>
      <w:r w:rsidR="00655068" w:rsidRPr="008D5FA0">
        <w:t>.</w:t>
      </w:r>
      <w:r w:rsidR="00D1305D" w:rsidRPr="008D5FA0">
        <w:t xml:space="preserve"> </w:t>
      </w:r>
      <w:r w:rsidRPr="008D5FA0">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8D5FA0" w:rsidRDefault="00D1318A" w:rsidP="00537BF8">
      <w:pPr>
        <w:spacing w:after="0" w:line="360" w:lineRule="auto"/>
      </w:pPr>
    </w:p>
    <w:p w14:paraId="1C805ED0" w14:textId="77777777" w:rsidR="00D1318A" w:rsidRPr="008D5FA0" w:rsidRDefault="00D1318A" w:rsidP="00537BF8">
      <w:pPr>
        <w:spacing w:after="0" w:line="360" w:lineRule="auto"/>
        <w:contextualSpacing/>
        <w:rPr>
          <w:rFonts w:eastAsia="Calibri"/>
        </w:rPr>
      </w:pPr>
      <w:r w:rsidRPr="008D5FA0">
        <w:rPr>
          <w:rFonts w:eastAsia="Calibri"/>
        </w:rPr>
        <w:t>Por lo expuesto y fundado, este Pleno:</w:t>
      </w:r>
    </w:p>
    <w:p w14:paraId="7E4B6E8F" w14:textId="77777777" w:rsidR="00057905" w:rsidRPr="008D5FA0" w:rsidRDefault="00057905" w:rsidP="00537BF8">
      <w:pPr>
        <w:spacing w:after="0" w:line="360" w:lineRule="auto"/>
        <w:contextualSpacing/>
        <w:rPr>
          <w:rFonts w:eastAsia="Calibri"/>
        </w:rPr>
      </w:pPr>
    </w:p>
    <w:p w14:paraId="4969F2B6" w14:textId="77777777" w:rsidR="00D1318A" w:rsidRPr="008D5FA0" w:rsidRDefault="00D1318A" w:rsidP="00537BF8">
      <w:pPr>
        <w:pStyle w:val="Ttulo1"/>
        <w:spacing w:before="0" w:after="0" w:line="360" w:lineRule="auto"/>
        <w:jc w:val="center"/>
        <w:rPr>
          <w:sz w:val="22"/>
          <w:szCs w:val="22"/>
        </w:rPr>
      </w:pPr>
      <w:bookmarkStart w:id="15" w:name="_Toc206685115"/>
      <w:r w:rsidRPr="008D5FA0">
        <w:rPr>
          <w:sz w:val="22"/>
          <w:szCs w:val="22"/>
        </w:rPr>
        <w:t>R E S U E L V E</w:t>
      </w:r>
      <w:bookmarkEnd w:id="15"/>
    </w:p>
    <w:p w14:paraId="00911B7E" w14:textId="77777777" w:rsidR="00D1318A" w:rsidRPr="008D5FA0" w:rsidRDefault="00D1318A" w:rsidP="00537BF8">
      <w:pPr>
        <w:spacing w:after="0" w:line="360" w:lineRule="auto"/>
        <w:contextualSpacing/>
        <w:rPr>
          <w:rFonts w:eastAsia="Calibri"/>
          <w:b/>
          <w:bCs/>
        </w:rPr>
      </w:pPr>
    </w:p>
    <w:p w14:paraId="59D86F6A" w14:textId="1BF8DF60" w:rsidR="00D1318A" w:rsidRPr="008D5FA0" w:rsidRDefault="00D1318A" w:rsidP="00537BF8">
      <w:pPr>
        <w:spacing w:after="0" w:line="360" w:lineRule="auto"/>
        <w:contextualSpacing/>
        <w:rPr>
          <w:bCs/>
        </w:rPr>
      </w:pPr>
      <w:r w:rsidRPr="008D5FA0">
        <w:rPr>
          <w:rFonts w:cs="Tahoma"/>
          <w:b/>
          <w:bCs/>
        </w:rPr>
        <w:t xml:space="preserve">PRIMERO. </w:t>
      </w:r>
      <w:r w:rsidRPr="008D5FA0">
        <w:rPr>
          <w:rFonts w:cs="Tahoma"/>
          <w:bCs/>
        </w:rPr>
        <w:t xml:space="preserve">Se </w:t>
      </w:r>
      <w:r w:rsidR="004076BD" w:rsidRPr="008D5FA0">
        <w:rPr>
          <w:rFonts w:cs="Tahoma"/>
          <w:b/>
          <w:bCs/>
        </w:rPr>
        <w:t>MODIFICA</w:t>
      </w:r>
      <w:r w:rsidRPr="008D5FA0">
        <w:rPr>
          <w:rFonts w:cs="Tahoma"/>
          <w:b/>
          <w:bCs/>
        </w:rPr>
        <w:t xml:space="preserve"> </w:t>
      </w:r>
      <w:r w:rsidRPr="008D5FA0">
        <w:rPr>
          <w:rFonts w:cs="Tahoma"/>
          <w:bCs/>
        </w:rPr>
        <w:t>la respuesta entrega</w:t>
      </w:r>
      <w:r w:rsidR="00655068" w:rsidRPr="008D5FA0">
        <w:rPr>
          <w:rFonts w:cs="Tahoma"/>
          <w:bCs/>
        </w:rPr>
        <w:t>da por el</w:t>
      </w:r>
      <w:r w:rsidR="005100F3" w:rsidRPr="008D5FA0">
        <w:rPr>
          <w:rFonts w:cs="Tahoma"/>
          <w:bCs/>
        </w:rPr>
        <w:t xml:space="preserve"> </w:t>
      </w:r>
      <w:r w:rsidR="005100F3" w:rsidRPr="008D5FA0">
        <w:t>Sistema Municipal para el Desarrollo Integral de la Familia de San Antonio la Isla</w:t>
      </w:r>
      <w:r w:rsidRPr="008D5FA0">
        <w:rPr>
          <w:rFonts w:cs="Tahoma"/>
          <w:bCs/>
        </w:rPr>
        <w:t>, a la solicitud de información</w:t>
      </w:r>
      <w:r w:rsidR="00655068" w:rsidRPr="008D5FA0">
        <w:t xml:space="preserve"> </w:t>
      </w:r>
      <w:r w:rsidR="006B2D65" w:rsidRPr="008D5FA0">
        <w:t>00</w:t>
      </w:r>
      <w:r w:rsidR="005100F3" w:rsidRPr="008D5FA0">
        <w:t>007</w:t>
      </w:r>
      <w:r w:rsidR="004068E7" w:rsidRPr="008D5FA0">
        <w:t>/</w:t>
      </w:r>
      <w:r w:rsidR="005100F3" w:rsidRPr="008D5FA0">
        <w:t>DIFANTOISLA</w:t>
      </w:r>
      <w:r w:rsidR="000D392E" w:rsidRPr="008D5FA0">
        <w:t>/IP/2025</w:t>
      </w:r>
      <w:r w:rsidRPr="008D5FA0">
        <w:rPr>
          <w:bCs/>
        </w:rPr>
        <w:t xml:space="preserve">, por resultar </w:t>
      </w:r>
      <w:r w:rsidRPr="008D5FA0">
        <w:rPr>
          <w:b/>
          <w:bCs/>
        </w:rPr>
        <w:t>FUNDADAS</w:t>
      </w:r>
      <w:r w:rsidRPr="008D5FA0">
        <w:rPr>
          <w:rFonts w:cs="Tahoma"/>
          <w:b/>
          <w:bCs/>
        </w:rPr>
        <w:t xml:space="preserve"> </w:t>
      </w:r>
      <w:r w:rsidRPr="008D5FA0">
        <w:rPr>
          <w:rFonts w:eastAsia="Calibri" w:cs="Tahoma"/>
          <w:bCs/>
        </w:rPr>
        <w:t>las razones o motivos de inconformidad hechos valer por el Recurrente</w:t>
      </w:r>
      <w:r w:rsidRPr="008D5FA0">
        <w:rPr>
          <w:rFonts w:cs="Tahoma"/>
          <w:bCs/>
        </w:rPr>
        <w:t xml:space="preserve">, </w:t>
      </w:r>
      <w:r w:rsidRPr="008D5FA0">
        <w:rPr>
          <w:rFonts w:eastAsia="Calibri" w:cs="Tahoma"/>
          <w:bCs/>
        </w:rPr>
        <w:t>en términos de los considerandos QUINTO y SEXTO de la presente Resolución.</w:t>
      </w:r>
    </w:p>
    <w:p w14:paraId="5F3709A7" w14:textId="77777777" w:rsidR="00D1318A" w:rsidRPr="008D5FA0" w:rsidRDefault="00D1318A" w:rsidP="00537BF8">
      <w:pPr>
        <w:spacing w:after="0" w:line="360" w:lineRule="auto"/>
        <w:contextualSpacing/>
        <w:rPr>
          <w:rFonts w:eastAsia="Times New Roman" w:cs="Tahoma"/>
          <w:bCs/>
          <w:lang w:eastAsia="es-ES"/>
        </w:rPr>
      </w:pPr>
    </w:p>
    <w:p w14:paraId="402B3360" w14:textId="24E85393" w:rsidR="00655068" w:rsidRPr="008D5FA0" w:rsidRDefault="00D1318A" w:rsidP="00537BF8">
      <w:pPr>
        <w:spacing w:after="0" w:line="360" w:lineRule="auto"/>
      </w:pPr>
      <w:r w:rsidRPr="008D5FA0">
        <w:rPr>
          <w:rFonts w:cs="Tahoma"/>
          <w:b/>
          <w:bCs/>
        </w:rPr>
        <w:t xml:space="preserve">SEGUNDO. </w:t>
      </w:r>
      <w:r w:rsidRPr="008D5FA0">
        <w:t xml:space="preserve">Se </w:t>
      </w:r>
      <w:r w:rsidRPr="008D5FA0">
        <w:rPr>
          <w:b/>
        </w:rPr>
        <w:t>ORDENA</w:t>
      </w:r>
      <w:r w:rsidRPr="008D5FA0">
        <w:t xml:space="preserve"> al Ente Recurrido</w:t>
      </w:r>
      <w:r w:rsidRPr="008D5FA0">
        <w:rPr>
          <w:b/>
        </w:rPr>
        <w:t xml:space="preserve">, </w:t>
      </w:r>
      <w:r w:rsidR="004068E7" w:rsidRPr="008D5FA0">
        <w:t>a e</w:t>
      </w:r>
      <w:r w:rsidR="00017D0E" w:rsidRPr="008D5FA0">
        <w:t>fecto de que</w:t>
      </w:r>
      <w:r w:rsidR="006B2D65" w:rsidRPr="008D5FA0">
        <w:t xml:space="preserve"> previa búsqueda exhaustiva y razonable</w:t>
      </w:r>
      <w:r w:rsidR="00017D0E" w:rsidRPr="008D5FA0">
        <w:t xml:space="preserve">, </w:t>
      </w:r>
      <w:r w:rsidRPr="008D5FA0">
        <w:t>entregue a través del Sistema de Acceso a la I</w:t>
      </w:r>
      <w:r w:rsidR="00715343" w:rsidRPr="008D5FA0">
        <w:t>nformación Mexiquense (SAIMEX)</w:t>
      </w:r>
      <w:r w:rsidR="004068E7" w:rsidRPr="008D5FA0">
        <w:t xml:space="preserve">, </w:t>
      </w:r>
      <w:r w:rsidR="006B2D65" w:rsidRPr="008D5FA0">
        <w:t>en versión</w:t>
      </w:r>
      <w:r w:rsidR="005100F3" w:rsidRPr="008D5FA0">
        <w:t xml:space="preserve"> íntegra y totalmente legible</w:t>
      </w:r>
      <w:r w:rsidR="00B17B55" w:rsidRPr="008D5FA0">
        <w:t xml:space="preserve">, </w:t>
      </w:r>
      <w:r w:rsidR="00655068" w:rsidRPr="008D5FA0">
        <w:t>lo siguiente:</w:t>
      </w:r>
    </w:p>
    <w:p w14:paraId="545EC5E3" w14:textId="77777777" w:rsidR="00655068" w:rsidRPr="008D5FA0" w:rsidRDefault="00655068" w:rsidP="00537BF8">
      <w:pPr>
        <w:spacing w:after="0" w:line="360" w:lineRule="auto"/>
        <w:rPr>
          <w:rFonts w:cs="Tahoma"/>
        </w:rPr>
      </w:pPr>
    </w:p>
    <w:p w14:paraId="5B734820" w14:textId="0372001D" w:rsidR="00D1318A" w:rsidRPr="008D5FA0" w:rsidRDefault="005100F3" w:rsidP="006B2D65">
      <w:pPr>
        <w:pStyle w:val="Prrafodelista"/>
        <w:numPr>
          <w:ilvl w:val="0"/>
          <w:numId w:val="4"/>
        </w:numPr>
        <w:spacing w:line="360" w:lineRule="auto"/>
        <w:ind w:right="-91"/>
        <w:rPr>
          <w:rFonts w:eastAsia="Calibri" w:cs="Tahoma"/>
          <w:bCs/>
        </w:rPr>
      </w:pPr>
      <w:r w:rsidRPr="008D5FA0">
        <w:rPr>
          <w:color w:val="000000"/>
          <w:lang w:eastAsia="es-ES_tradnl"/>
        </w:rPr>
        <w:t>La Carátula del Presupuesto de Ingresos y la Carátula del Presupuesto de Egresos del ejercicio fiscal dos mil veinticinco, entregadas en respuesta</w:t>
      </w:r>
      <w:r w:rsidR="00051ED5" w:rsidRPr="008D5FA0">
        <w:rPr>
          <w:color w:val="000000"/>
          <w:lang w:eastAsia="es-ES_tradnl"/>
        </w:rPr>
        <w:t>.</w:t>
      </w:r>
    </w:p>
    <w:p w14:paraId="7786B45E" w14:textId="77777777" w:rsidR="00B17B55" w:rsidRPr="008D5FA0" w:rsidRDefault="00B17B55" w:rsidP="00537BF8">
      <w:pPr>
        <w:spacing w:after="0" w:line="360" w:lineRule="auto"/>
        <w:rPr>
          <w:rFonts w:cs="Tahoma"/>
          <w:bCs/>
          <w:iCs/>
          <w:lang w:eastAsia="es-ES"/>
        </w:rPr>
      </w:pPr>
    </w:p>
    <w:p w14:paraId="3EAE0142" w14:textId="5A14D67D" w:rsidR="00D1318A" w:rsidRPr="008D5FA0" w:rsidRDefault="00D1318A" w:rsidP="00537BF8">
      <w:pPr>
        <w:spacing w:after="0" w:line="360" w:lineRule="auto"/>
        <w:ind w:right="-28"/>
        <w:contextualSpacing/>
        <w:rPr>
          <w:rFonts w:eastAsia="Calibri" w:cs="Tahoma"/>
          <w:iCs/>
          <w:color w:val="000000"/>
        </w:rPr>
      </w:pPr>
      <w:r w:rsidRPr="008D5FA0">
        <w:rPr>
          <w:rFonts w:eastAsia="Calibri" w:cs="Tahoma"/>
          <w:b/>
          <w:bCs/>
        </w:rPr>
        <w:t xml:space="preserve">TERCERO. </w:t>
      </w:r>
      <w:r w:rsidRPr="008D5FA0">
        <w:rPr>
          <w:rFonts w:cs="Tahoma"/>
          <w:b/>
          <w:bCs/>
          <w:iCs/>
        </w:rPr>
        <w:t xml:space="preserve">NOTIFÍQUESE POR SAIMEX </w:t>
      </w:r>
      <w:r w:rsidRPr="008D5FA0">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w:t>
      </w:r>
      <w:r w:rsidRPr="008D5FA0">
        <w:rPr>
          <w:rFonts w:cs="Tahoma"/>
          <w:bCs/>
          <w:iCs/>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8D5FA0">
        <w:rPr>
          <w:rFonts w:cs="Tahoma"/>
          <w:bCs/>
          <w:iCs/>
        </w:rPr>
        <w:t xml:space="preserve"> </w:t>
      </w:r>
      <w:r w:rsidRPr="008D5FA0">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8D5FA0" w:rsidRDefault="00D1318A" w:rsidP="00537BF8">
      <w:pPr>
        <w:spacing w:after="0" w:line="360" w:lineRule="auto"/>
        <w:contextualSpacing/>
        <w:rPr>
          <w:rFonts w:eastAsia="Calibri" w:cs="Tahoma"/>
          <w:color w:val="000000"/>
          <w:lang w:val="es-ES"/>
        </w:rPr>
      </w:pPr>
    </w:p>
    <w:p w14:paraId="3F59EFC7" w14:textId="77777777" w:rsidR="00D1318A" w:rsidRPr="008D5FA0" w:rsidRDefault="00D1318A" w:rsidP="00537BF8">
      <w:pPr>
        <w:spacing w:after="0" w:line="360" w:lineRule="auto"/>
        <w:contextualSpacing/>
        <w:rPr>
          <w:rFonts w:cs="Tahoma"/>
        </w:rPr>
      </w:pPr>
      <w:r w:rsidRPr="008D5FA0">
        <w:rPr>
          <w:rFonts w:eastAsia="Calibri" w:cs="Tahoma"/>
          <w:b/>
        </w:rPr>
        <w:t>CUARTO</w:t>
      </w:r>
      <w:r w:rsidRPr="008D5FA0">
        <w:rPr>
          <w:rFonts w:eastAsia="Calibri" w:cs="Tahoma"/>
          <w:b/>
          <w:bCs/>
        </w:rPr>
        <w:t xml:space="preserve">. </w:t>
      </w:r>
      <w:r w:rsidRPr="008D5FA0">
        <w:rPr>
          <w:rFonts w:cs="Tahoma"/>
          <w:b/>
        </w:rPr>
        <w:t>NOTIFÍQUESE POR SAIMEX</w:t>
      </w:r>
      <w:r w:rsidRPr="008D5FA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8D5FA0" w:rsidRDefault="00D1318A" w:rsidP="00537BF8">
      <w:pPr>
        <w:spacing w:after="0" w:line="360" w:lineRule="auto"/>
        <w:contextualSpacing/>
        <w:rPr>
          <w:rFonts w:cs="Arial"/>
          <w:b/>
          <w:bCs/>
        </w:rPr>
      </w:pPr>
    </w:p>
    <w:p w14:paraId="440D22CF" w14:textId="6651DA92" w:rsidR="00D1318A" w:rsidRDefault="00D1318A" w:rsidP="00537BF8">
      <w:pPr>
        <w:spacing w:after="0" w:line="360" w:lineRule="auto"/>
        <w:contextualSpacing/>
        <w:rPr>
          <w:rFonts w:cs="Tahoma"/>
          <w:b/>
          <w:bCs/>
        </w:rPr>
      </w:pPr>
      <w:r w:rsidRPr="008D5FA0">
        <w:rPr>
          <w:rFonts w:eastAsia="Calibri" w:cs="Tahoma"/>
          <w:bCs/>
        </w:rPr>
        <w:t>ASÍ LO RESUELVE, POR </w:t>
      </w:r>
      <w:r w:rsidRPr="008D5FA0">
        <w:rPr>
          <w:rFonts w:eastAsia="Calibri" w:cs="Tahoma"/>
          <w:b/>
          <w:bCs/>
        </w:rPr>
        <w:t>UNANIMIDAD</w:t>
      </w:r>
      <w:r w:rsidRPr="008D5FA0">
        <w:rPr>
          <w:rFonts w:eastAsia="Calibri" w:cs="Tahoma"/>
          <w:bCs/>
        </w:rPr>
        <w:t> DE VOTOS EL PLENO DEL INSTITUTO DE TRANSPARENCIA, ACCESO A LA INFORMACIÓN PÚBLICA Y PROTECCIÓN DE DATOS PERSONALES DEL ESTADO DE MÉXICO Y MUNICIPIOS, CONFORMADO POR LOS COMISIONADOS JOSÉ MARTÍNEZ VILCHIS</w:t>
      </w:r>
      <w:r w:rsidR="00FC10CA">
        <w:rPr>
          <w:rFonts w:eastAsia="Calibri" w:cs="Tahoma"/>
          <w:bCs/>
        </w:rPr>
        <w:t xml:space="preserve"> (</w:t>
      </w:r>
      <w:r w:rsidR="008B529A" w:rsidRPr="008D5FA0">
        <w:rPr>
          <w:rFonts w:eastAsia="Calibri" w:cs="Tahoma"/>
          <w:bCs/>
        </w:rPr>
        <w:t>AUSENCIA JUSTIFICADA)</w:t>
      </w:r>
      <w:r w:rsidRPr="008D5FA0">
        <w:rPr>
          <w:rFonts w:eastAsia="Calibri" w:cs="Tahoma"/>
          <w:bCs/>
        </w:rPr>
        <w:t>, MARÍA DEL ROSARIO MEJÍA AYALA, SHARON CRISTINA MORALES MARTÍNEZ, LUIS GUSTAVO PARRA NORIEGA Y GUADALUPE RAMÍREZ PEÑA</w:t>
      </w:r>
      <w:r w:rsidR="00CF7AA5" w:rsidRPr="008D5FA0">
        <w:rPr>
          <w:rFonts w:eastAsia="Calibri" w:cs="Tahoma"/>
          <w:bCs/>
        </w:rPr>
        <w:t xml:space="preserve">, EN LA </w:t>
      </w:r>
      <w:r w:rsidR="006B2D65" w:rsidRPr="008D5FA0">
        <w:rPr>
          <w:rFonts w:eastAsia="Calibri" w:cs="Tahoma"/>
          <w:bCs/>
        </w:rPr>
        <w:t>VIGÉSIMA NOVENA</w:t>
      </w:r>
      <w:r w:rsidR="00715343" w:rsidRPr="008D5FA0">
        <w:rPr>
          <w:rFonts w:eastAsia="Calibri" w:cs="Tahoma"/>
          <w:bCs/>
        </w:rPr>
        <w:t xml:space="preserve"> </w:t>
      </w:r>
      <w:r w:rsidRPr="008D5FA0">
        <w:rPr>
          <w:rFonts w:eastAsia="Calibri" w:cs="Tahoma"/>
          <w:bCs/>
        </w:rPr>
        <w:t>SESIÓN ORDINA</w:t>
      </w:r>
      <w:r w:rsidR="00715343" w:rsidRPr="008D5FA0">
        <w:rPr>
          <w:rFonts w:eastAsia="Calibri" w:cs="Tahoma"/>
          <w:bCs/>
        </w:rPr>
        <w:t>RIA, C</w:t>
      </w:r>
      <w:r w:rsidR="0052714E" w:rsidRPr="008D5FA0">
        <w:rPr>
          <w:rFonts w:eastAsia="Calibri" w:cs="Tahoma"/>
          <w:bCs/>
        </w:rPr>
        <w:t xml:space="preserve">ELEBRADA EL </w:t>
      </w:r>
      <w:r w:rsidR="006B2D65" w:rsidRPr="008D5FA0">
        <w:rPr>
          <w:rFonts w:eastAsia="Calibri" w:cs="Tahoma"/>
          <w:bCs/>
        </w:rPr>
        <w:t>VEINTE</w:t>
      </w:r>
      <w:r w:rsidR="007E56C0" w:rsidRPr="008D5FA0">
        <w:rPr>
          <w:rFonts w:eastAsia="Calibri" w:cs="Tahoma"/>
          <w:bCs/>
        </w:rPr>
        <w:t xml:space="preserve"> DE AGOSTO</w:t>
      </w:r>
      <w:r w:rsidR="00655068" w:rsidRPr="008D5FA0">
        <w:rPr>
          <w:rFonts w:eastAsia="Calibri" w:cs="Tahoma"/>
          <w:bCs/>
        </w:rPr>
        <w:t xml:space="preserve"> </w:t>
      </w:r>
      <w:r w:rsidRPr="008D5FA0">
        <w:rPr>
          <w:rFonts w:eastAsia="Calibri" w:cs="Tahoma"/>
          <w:bCs/>
        </w:rPr>
        <w:t>DE DOS MIL VEINTICINCO, ANTE EL SECRETARIO TÉCNICO DEL PLENO, ALEXIS TAPIA RAMÍREZ.</w:t>
      </w:r>
    </w:p>
    <w:p w14:paraId="2BA380C7" w14:textId="77777777" w:rsidR="00D1318A" w:rsidRPr="00D1318A" w:rsidRDefault="00D1318A" w:rsidP="00537BF8">
      <w:pPr>
        <w:spacing w:after="0" w:line="360" w:lineRule="auto"/>
        <w:ind w:right="-28"/>
        <w:rPr>
          <w:color w:val="auto"/>
        </w:rPr>
      </w:pPr>
    </w:p>
    <w:p w14:paraId="1FFCF4F3" w14:textId="77777777" w:rsidR="00B02499" w:rsidRDefault="00B02499" w:rsidP="00537BF8">
      <w:pPr>
        <w:spacing w:after="0" w:line="360" w:lineRule="auto"/>
        <w:rPr>
          <w:rFonts w:eastAsia="Calibri" w:cs="Times New Roman"/>
          <w:b/>
          <w:bCs/>
        </w:rPr>
      </w:pPr>
    </w:p>
    <w:p w14:paraId="654C889D" w14:textId="77777777" w:rsidR="00B02499" w:rsidRPr="00681B34" w:rsidRDefault="00B02499" w:rsidP="00537BF8">
      <w:pPr>
        <w:spacing w:after="0" w:line="360" w:lineRule="auto"/>
        <w:rPr>
          <w:rFonts w:eastAsia="Calibri" w:cs="Times New Roman"/>
          <w:b/>
          <w:bCs/>
        </w:rPr>
      </w:pPr>
    </w:p>
    <w:p w14:paraId="097C707A" w14:textId="77777777" w:rsidR="004A10B0" w:rsidRDefault="004A10B0" w:rsidP="00537BF8">
      <w:pPr>
        <w:spacing w:after="0" w:line="360" w:lineRule="auto"/>
        <w:contextualSpacing/>
        <w:rPr>
          <w:rFonts w:eastAsia="Calibri" w:cs="Times New Roman"/>
          <w:color w:val="000000"/>
        </w:rPr>
      </w:pPr>
    </w:p>
    <w:p w14:paraId="3677DBED" w14:textId="77777777" w:rsidR="004A10B0" w:rsidRDefault="004A10B0" w:rsidP="00537BF8">
      <w:pPr>
        <w:spacing w:after="0" w:line="360" w:lineRule="auto"/>
        <w:contextualSpacing/>
        <w:rPr>
          <w:color w:val="000000"/>
        </w:rPr>
      </w:pPr>
    </w:p>
    <w:p w14:paraId="74E8DB3F" w14:textId="77777777" w:rsidR="00C556AB" w:rsidRDefault="00C556AB" w:rsidP="00537BF8">
      <w:pPr>
        <w:spacing w:after="0" w:line="360" w:lineRule="auto"/>
      </w:pPr>
    </w:p>
    <w:p w14:paraId="1A555613" w14:textId="77777777" w:rsidR="00023BBD" w:rsidRPr="00E64957" w:rsidRDefault="00023BBD" w:rsidP="00537BF8">
      <w:pPr>
        <w:spacing w:after="0" w:line="360" w:lineRule="auto"/>
      </w:pPr>
    </w:p>
    <w:p w14:paraId="2DB71CAF" w14:textId="49BEE08C" w:rsidR="001D4F21" w:rsidRDefault="001D4F21" w:rsidP="00537BF8">
      <w:pPr>
        <w:spacing w:after="0" w:line="360" w:lineRule="auto"/>
        <w:rPr>
          <w:color w:val="000000"/>
        </w:rPr>
      </w:pPr>
    </w:p>
    <w:p w14:paraId="38B4EF2E" w14:textId="77777777" w:rsidR="001D4F21" w:rsidRDefault="001D4F21" w:rsidP="00537BF8">
      <w:pPr>
        <w:spacing w:after="0" w:line="360" w:lineRule="auto"/>
        <w:rPr>
          <w:color w:val="000000"/>
        </w:rPr>
      </w:pPr>
    </w:p>
    <w:p w14:paraId="4201A0A0" w14:textId="77777777" w:rsidR="00E864E9" w:rsidRDefault="00E864E9" w:rsidP="00537BF8">
      <w:pPr>
        <w:tabs>
          <w:tab w:val="right" w:pos="8931"/>
        </w:tabs>
        <w:spacing w:after="0" w:line="360" w:lineRule="auto"/>
      </w:pPr>
    </w:p>
    <w:p w14:paraId="543728D1" w14:textId="77777777" w:rsidR="00E864E9" w:rsidRDefault="00E864E9" w:rsidP="00537BF8">
      <w:pPr>
        <w:tabs>
          <w:tab w:val="right" w:pos="8931"/>
        </w:tabs>
        <w:spacing w:after="0" w:line="360" w:lineRule="auto"/>
      </w:pPr>
    </w:p>
    <w:p w14:paraId="0E4439D0" w14:textId="5248D3C9" w:rsidR="007B58B9" w:rsidRDefault="007B58B9" w:rsidP="00537BF8">
      <w:pPr>
        <w:spacing w:after="0" w:line="360" w:lineRule="auto"/>
      </w:pPr>
    </w:p>
    <w:p w14:paraId="26916C77" w14:textId="77777777" w:rsidR="00A37EDE" w:rsidRPr="007B58B9" w:rsidRDefault="00A37EDE" w:rsidP="00537BF8">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9C590" w14:textId="77777777" w:rsidR="00103543" w:rsidRDefault="00103543">
      <w:pPr>
        <w:spacing w:after="0" w:line="240" w:lineRule="auto"/>
      </w:pPr>
      <w:r>
        <w:separator/>
      </w:r>
    </w:p>
  </w:endnote>
  <w:endnote w:type="continuationSeparator" w:id="0">
    <w:p w14:paraId="7F64F191" w14:textId="77777777" w:rsidR="00103543" w:rsidRDefault="0010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45C2D" w:rsidRDefault="00E45C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A525B">
      <w:rPr>
        <w:b/>
        <w:noProof/>
        <w:color w:val="000000"/>
        <w:sz w:val="24"/>
        <w:szCs w:val="24"/>
      </w:rPr>
      <w:t>21</w:t>
    </w:r>
    <w:r>
      <w:rPr>
        <w:b/>
        <w:color w:val="000000"/>
        <w:sz w:val="24"/>
        <w:szCs w:val="24"/>
      </w:rPr>
      <w:fldChar w:fldCharType="end"/>
    </w:r>
  </w:p>
  <w:p w14:paraId="7EB9860B" w14:textId="77777777" w:rsidR="00E45C2D" w:rsidRDefault="00E45C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45C2D" w:rsidRDefault="00E45C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5812">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5812">
      <w:rPr>
        <w:b/>
        <w:noProof/>
        <w:color w:val="000000"/>
        <w:sz w:val="24"/>
        <w:szCs w:val="24"/>
      </w:rPr>
      <w:t>21</w:t>
    </w:r>
    <w:r>
      <w:rPr>
        <w:b/>
        <w:color w:val="000000"/>
        <w:sz w:val="24"/>
        <w:szCs w:val="24"/>
      </w:rPr>
      <w:fldChar w:fldCharType="end"/>
    </w:r>
  </w:p>
  <w:p w14:paraId="0D7FA8D9" w14:textId="77777777" w:rsidR="00E45C2D" w:rsidRDefault="00E45C2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45C2D" w:rsidRDefault="00E45C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A581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A5812">
      <w:rPr>
        <w:b/>
        <w:noProof/>
        <w:color w:val="000000"/>
        <w:sz w:val="24"/>
        <w:szCs w:val="24"/>
      </w:rPr>
      <w:t>21</w:t>
    </w:r>
    <w:r>
      <w:rPr>
        <w:b/>
        <w:color w:val="000000"/>
        <w:sz w:val="24"/>
        <w:szCs w:val="24"/>
      </w:rPr>
      <w:fldChar w:fldCharType="end"/>
    </w:r>
  </w:p>
  <w:p w14:paraId="6796AF5F" w14:textId="77777777" w:rsidR="00E45C2D" w:rsidRDefault="00E45C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891B" w14:textId="77777777" w:rsidR="00103543" w:rsidRDefault="00103543">
      <w:pPr>
        <w:spacing w:after="0" w:line="240" w:lineRule="auto"/>
      </w:pPr>
      <w:r>
        <w:separator/>
      </w:r>
    </w:p>
  </w:footnote>
  <w:footnote w:type="continuationSeparator" w:id="0">
    <w:p w14:paraId="4CAFC29B" w14:textId="77777777" w:rsidR="00103543" w:rsidRDefault="00103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45C2D" w:rsidRDefault="00E45C2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45C2D" w14:paraId="10C29E94" w14:textId="77777777">
      <w:trPr>
        <w:trHeight w:val="132"/>
      </w:trPr>
      <w:tc>
        <w:tcPr>
          <w:tcW w:w="2691" w:type="dxa"/>
        </w:tcPr>
        <w:p w14:paraId="7D85A4B8" w14:textId="77777777" w:rsidR="00E45C2D" w:rsidRDefault="00E45C2D">
          <w:pPr>
            <w:tabs>
              <w:tab w:val="right" w:pos="8838"/>
            </w:tabs>
            <w:ind w:right="-105"/>
            <w:rPr>
              <w:b/>
            </w:rPr>
          </w:pPr>
          <w:r>
            <w:rPr>
              <w:b/>
            </w:rPr>
            <w:t>Recurso de Revisión:</w:t>
          </w:r>
        </w:p>
      </w:tc>
      <w:tc>
        <w:tcPr>
          <w:tcW w:w="3405" w:type="dxa"/>
        </w:tcPr>
        <w:p w14:paraId="0B0D1A9D" w14:textId="77777777" w:rsidR="00E45C2D" w:rsidRDefault="00E45C2D">
          <w:pPr>
            <w:tabs>
              <w:tab w:val="right" w:pos="8838"/>
            </w:tabs>
            <w:ind w:left="-28" w:right="-32"/>
          </w:pPr>
          <w:r>
            <w:t>03846/INFOEM/IP/RR/2020</w:t>
          </w:r>
        </w:p>
      </w:tc>
    </w:tr>
    <w:tr w:rsidR="00E45C2D" w14:paraId="2F47AC72" w14:textId="77777777">
      <w:trPr>
        <w:trHeight w:val="261"/>
      </w:trPr>
      <w:tc>
        <w:tcPr>
          <w:tcW w:w="2691" w:type="dxa"/>
        </w:tcPr>
        <w:p w14:paraId="154A4752" w14:textId="77777777" w:rsidR="00E45C2D" w:rsidRDefault="00E45C2D">
          <w:pPr>
            <w:tabs>
              <w:tab w:val="right" w:pos="8838"/>
            </w:tabs>
            <w:ind w:right="-105"/>
            <w:rPr>
              <w:b/>
            </w:rPr>
          </w:pPr>
          <w:r>
            <w:rPr>
              <w:b/>
            </w:rPr>
            <w:t>Sujeto Obligado:</w:t>
          </w:r>
        </w:p>
      </w:tc>
      <w:tc>
        <w:tcPr>
          <w:tcW w:w="3405" w:type="dxa"/>
        </w:tcPr>
        <w:p w14:paraId="5D9EC711" w14:textId="77777777" w:rsidR="00E45C2D" w:rsidRDefault="00E45C2D">
          <w:pPr>
            <w:tabs>
              <w:tab w:val="right" w:pos="8838"/>
            </w:tabs>
            <w:ind w:right="-32"/>
          </w:pPr>
          <w:r>
            <w:t xml:space="preserve">Ayuntamiento de </w:t>
          </w:r>
          <w:proofErr w:type="spellStart"/>
          <w:r>
            <w:t>Temascalcingo</w:t>
          </w:r>
          <w:proofErr w:type="spellEnd"/>
        </w:p>
      </w:tc>
    </w:tr>
    <w:tr w:rsidR="00E45C2D" w14:paraId="11FBB450" w14:textId="77777777">
      <w:trPr>
        <w:trHeight w:val="261"/>
      </w:trPr>
      <w:tc>
        <w:tcPr>
          <w:tcW w:w="2691" w:type="dxa"/>
        </w:tcPr>
        <w:p w14:paraId="6BAF6003" w14:textId="77777777" w:rsidR="00E45C2D" w:rsidRDefault="00E45C2D">
          <w:pPr>
            <w:tabs>
              <w:tab w:val="right" w:pos="8838"/>
            </w:tabs>
            <w:ind w:right="-105"/>
            <w:rPr>
              <w:b/>
            </w:rPr>
          </w:pPr>
          <w:r>
            <w:rPr>
              <w:b/>
            </w:rPr>
            <w:t>Comisionado Ponente:</w:t>
          </w:r>
        </w:p>
      </w:tc>
      <w:tc>
        <w:tcPr>
          <w:tcW w:w="3405" w:type="dxa"/>
        </w:tcPr>
        <w:p w14:paraId="420341AF" w14:textId="77777777" w:rsidR="00E45C2D" w:rsidRDefault="00E45C2D">
          <w:pPr>
            <w:tabs>
              <w:tab w:val="right" w:pos="8838"/>
            </w:tabs>
            <w:ind w:right="-32"/>
            <w:rPr>
              <w:b/>
            </w:rPr>
          </w:pPr>
          <w:r>
            <w:t>Luis Gustavo Parra Noriega</w:t>
          </w:r>
        </w:p>
      </w:tc>
    </w:tr>
  </w:tbl>
  <w:p w14:paraId="00411D75" w14:textId="77777777" w:rsidR="00E45C2D" w:rsidRDefault="00CA581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45C2D" w:rsidRDefault="00CA581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45C2D" w14:paraId="40D5D5A3" w14:textId="77777777" w:rsidTr="001140E2">
      <w:trPr>
        <w:trHeight w:val="138"/>
      </w:trPr>
      <w:tc>
        <w:tcPr>
          <w:tcW w:w="2693" w:type="dxa"/>
          <w:vAlign w:val="center"/>
        </w:tcPr>
        <w:p w14:paraId="43377EBE" w14:textId="77777777" w:rsidR="00E45C2D" w:rsidRDefault="00E45C2D" w:rsidP="008C266D">
          <w:pPr>
            <w:tabs>
              <w:tab w:val="right" w:pos="8838"/>
            </w:tabs>
            <w:ind w:left="-108" w:right="-105"/>
            <w:jc w:val="left"/>
            <w:rPr>
              <w:b/>
            </w:rPr>
          </w:pPr>
        </w:p>
        <w:p w14:paraId="1DB5C8D0" w14:textId="7E98B3D2" w:rsidR="00E45C2D" w:rsidRDefault="00E45C2D" w:rsidP="008C266D">
          <w:pPr>
            <w:tabs>
              <w:tab w:val="right" w:pos="8838"/>
            </w:tabs>
            <w:ind w:left="-108" w:right="-105"/>
            <w:jc w:val="left"/>
            <w:rPr>
              <w:b/>
            </w:rPr>
          </w:pPr>
          <w:r>
            <w:rPr>
              <w:b/>
            </w:rPr>
            <w:t>Recurso de Revisión:</w:t>
          </w:r>
        </w:p>
      </w:tc>
      <w:tc>
        <w:tcPr>
          <w:tcW w:w="3969" w:type="dxa"/>
        </w:tcPr>
        <w:p w14:paraId="5BCC69C4" w14:textId="77777777" w:rsidR="00E45C2D" w:rsidRPr="00EF0C39" w:rsidRDefault="00E45C2D" w:rsidP="008C266D">
          <w:pPr>
            <w:tabs>
              <w:tab w:val="right" w:pos="8838"/>
            </w:tabs>
            <w:ind w:right="57"/>
          </w:pPr>
        </w:p>
        <w:p w14:paraId="61E59D71" w14:textId="0B4AA02F" w:rsidR="00E45C2D" w:rsidRPr="00EF0C39" w:rsidRDefault="00E45C2D" w:rsidP="008C266D">
          <w:pPr>
            <w:tabs>
              <w:tab w:val="right" w:pos="8838"/>
            </w:tabs>
            <w:ind w:right="57"/>
          </w:pPr>
          <w:r>
            <w:t>08461/INFOEM/IP/RR/2025</w:t>
          </w:r>
        </w:p>
      </w:tc>
    </w:tr>
    <w:tr w:rsidR="00E45C2D" w14:paraId="7A281F30" w14:textId="77777777" w:rsidTr="001140E2">
      <w:trPr>
        <w:trHeight w:val="273"/>
      </w:trPr>
      <w:tc>
        <w:tcPr>
          <w:tcW w:w="2693" w:type="dxa"/>
        </w:tcPr>
        <w:p w14:paraId="6671A308" w14:textId="77777777" w:rsidR="00E45C2D" w:rsidRDefault="00E45C2D" w:rsidP="008C266D">
          <w:pPr>
            <w:tabs>
              <w:tab w:val="right" w:pos="8838"/>
            </w:tabs>
            <w:ind w:left="-108" w:right="-105"/>
            <w:rPr>
              <w:b/>
            </w:rPr>
          </w:pPr>
          <w:r>
            <w:rPr>
              <w:b/>
            </w:rPr>
            <w:t>Sujeto Obligado:</w:t>
          </w:r>
        </w:p>
      </w:tc>
      <w:tc>
        <w:tcPr>
          <w:tcW w:w="3969" w:type="dxa"/>
        </w:tcPr>
        <w:p w14:paraId="30885B6D" w14:textId="75E1AD45" w:rsidR="00E45C2D" w:rsidRPr="00EF0C39" w:rsidRDefault="00E45C2D" w:rsidP="00E45C2D">
          <w:pPr>
            <w:tabs>
              <w:tab w:val="right" w:pos="8838"/>
            </w:tabs>
            <w:ind w:right="180"/>
          </w:pPr>
          <w:r w:rsidRPr="00E45C2D">
            <w:t>Sistema Municipal para el Desarrollo Integral de la Familia de San Antonio la Isla</w:t>
          </w:r>
        </w:p>
      </w:tc>
    </w:tr>
    <w:tr w:rsidR="00E45C2D" w14:paraId="00C22F2F" w14:textId="77777777" w:rsidTr="001140E2">
      <w:trPr>
        <w:trHeight w:val="273"/>
      </w:trPr>
      <w:tc>
        <w:tcPr>
          <w:tcW w:w="2693" w:type="dxa"/>
        </w:tcPr>
        <w:p w14:paraId="70417649" w14:textId="77777777" w:rsidR="00E45C2D" w:rsidRDefault="00E45C2D" w:rsidP="008C266D">
          <w:pPr>
            <w:tabs>
              <w:tab w:val="right" w:pos="8838"/>
            </w:tabs>
            <w:ind w:left="-108" w:right="-105"/>
            <w:rPr>
              <w:b/>
            </w:rPr>
          </w:pPr>
          <w:r>
            <w:rPr>
              <w:b/>
            </w:rPr>
            <w:t>Comisionado Ponente:</w:t>
          </w:r>
        </w:p>
      </w:tc>
      <w:tc>
        <w:tcPr>
          <w:tcW w:w="3969" w:type="dxa"/>
        </w:tcPr>
        <w:p w14:paraId="5E6EB38B" w14:textId="77777777" w:rsidR="00E45C2D" w:rsidRPr="00EF0C39" w:rsidRDefault="00E45C2D" w:rsidP="008C266D">
          <w:pPr>
            <w:tabs>
              <w:tab w:val="right" w:pos="8838"/>
            </w:tabs>
            <w:ind w:right="-170"/>
          </w:pPr>
          <w:r w:rsidRPr="00EF0C39">
            <w:t>Luis Gustavo Parra Noriega</w:t>
          </w:r>
        </w:p>
        <w:p w14:paraId="1A63C67B" w14:textId="77777777" w:rsidR="00E45C2D" w:rsidRPr="00EF0C39" w:rsidRDefault="00E45C2D" w:rsidP="008C266D">
          <w:pPr>
            <w:tabs>
              <w:tab w:val="right" w:pos="8838"/>
            </w:tabs>
            <w:ind w:right="-170"/>
            <w:rPr>
              <w:b/>
            </w:rPr>
          </w:pPr>
        </w:p>
      </w:tc>
    </w:tr>
  </w:tbl>
  <w:p w14:paraId="3498D107" w14:textId="7E17876C" w:rsidR="00E45C2D" w:rsidRDefault="00E45C2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E45C2D" w:rsidRDefault="00E45C2D">
    <w:pPr>
      <w:widowControl w:val="0"/>
      <w:pBdr>
        <w:top w:val="nil"/>
        <w:left w:val="nil"/>
        <w:bottom w:val="nil"/>
        <w:right w:val="nil"/>
        <w:between w:val="nil"/>
      </w:pBdr>
      <w:spacing w:after="0" w:line="276" w:lineRule="auto"/>
      <w:jc w:val="left"/>
      <w:rPr>
        <w:color w:val="000000"/>
      </w:rPr>
    </w:pPr>
  </w:p>
  <w:tbl>
    <w:tblPr>
      <w:tblStyle w:val="1"/>
      <w:tblW w:w="6804"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45C2D" w14:paraId="6B3232BD" w14:textId="77777777" w:rsidTr="00821659">
      <w:trPr>
        <w:trHeight w:val="132"/>
      </w:trPr>
      <w:tc>
        <w:tcPr>
          <w:tcW w:w="2551" w:type="dxa"/>
        </w:tcPr>
        <w:p w14:paraId="38F16E2F" w14:textId="77777777" w:rsidR="00E45C2D" w:rsidRDefault="00E45C2D">
          <w:pPr>
            <w:tabs>
              <w:tab w:val="right" w:pos="8838"/>
            </w:tabs>
            <w:ind w:right="-105"/>
            <w:rPr>
              <w:b/>
            </w:rPr>
          </w:pPr>
          <w:r>
            <w:rPr>
              <w:b/>
            </w:rPr>
            <w:t>Recurso de Revisión:</w:t>
          </w:r>
        </w:p>
      </w:tc>
      <w:tc>
        <w:tcPr>
          <w:tcW w:w="4253" w:type="dxa"/>
        </w:tcPr>
        <w:p w14:paraId="211CDC0A" w14:textId="086FA1CE" w:rsidR="00E45C2D" w:rsidRPr="00026C6B" w:rsidRDefault="00E45C2D" w:rsidP="00026C6B">
          <w:r>
            <w:t>08461/INFOEM/IP/RR/2025</w:t>
          </w:r>
        </w:p>
      </w:tc>
    </w:tr>
    <w:tr w:rsidR="00E45C2D" w14:paraId="6AA3CC58" w14:textId="77777777" w:rsidTr="00821659">
      <w:trPr>
        <w:trHeight w:val="132"/>
      </w:trPr>
      <w:tc>
        <w:tcPr>
          <w:tcW w:w="2551" w:type="dxa"/>
        </w:tcPr>
        <w:p w14:paraId="7FD164F5" w14:textId="77777777" w:rsidR="00E45C2D" w:rsidRDefault="00E45C2D">
          <w:pPr>
            <w:tabs>
              <w:tab w:val="left" w:pos="1875"/>
            </w:tabs>
            <w:ind w:right="-105"/>
            <w:rPr>
              <w:b/>
            </w:rPr>
          </w:pPr>
          <w:r>
            <w:rPr>
              <w:b/>
            </w:rPr>
            <w:t>Recurrente:</w:t>
          </w:r>
          <w:r>
            <w:rPr>
              <w:b/>
            </w:rPr>
            <w:tab/>
          </w:r>
        </w:p>
      </w:tc>
      <w:tc>
        <w:tcPr>
          <w:tcW w:w="4253" w:type="dxa"/>
        </w:tcPr>
        <w:p w14:paraId="1F1B0537" w14:textId="1E7A7228" w:rsidR="00E45C2D" w:rsidRPr="00EF0C39" w:rsidRDefault="00B00618" w:rsidP="006D7FDA">
          <w:pPr>
            <w:tabs>
              <w:tab w:val="right" w:pos="8838"/>
            </w:tabs>
            <w:ind w:right="-250"/>
          </w:pPr>
          <w:r w:rsidRPr="00B00618">
            <w:rPr>
              <w:highlight w:val="black"/>
            </w:rPr>
            <w:t>XXXXXXXXXXXXXXXXXXXXX</w:t>
          </w:r>
        </w:p>
      </w:tc>
    </w:tr>
    <w:tr w:rsidR="00E45C2D" w14:paraId="5113CAA6" w14:textId="77777777" w:rsidTr="00821659">
      <w:trPr>
        <w:trHeight w:val="261"/>
      </w:trPr>
      <w:tc>
        <w:tcPr>
          <w:tcW w:w="2551" w:type="dxa"/>
        </w:tcPr>
        <w:p w14:paraId="28E3431B" w14:textId="30EC7C18" w:rsidR="00E45C2D" w:rsidRDefault="00E45C2D">
          <w:pPr>
            <w:tabs>
              <w:tab w:val="right" w:pos="8838"/>
            </w:tabs>
            <w:ind w:right="-105"/>
            <w:rPr>
              <w:b/>
            </w:rPr>
          </w:pPr>
          <w:r>
            <w:rPr>
              <w:b/>
            </w:rPr>
            <w:t>Sujeto Obligado:</w:t>
          </w:r>
        </w:p>
      </w:tc>
      <w:tc>
        <w:tcPr>
          <w:tcW w:w="4253" w:type="dxa"/>
        </w:tcPr>
        <w:p w14:paraId="3192354E" w14:textId="027F298F" w:rsidR="00E45C2D" w:rsidRPr="001140E2" w:rsidRDefault="00E45C2D" w:rsidP="00E45C2D">
          <w:r w:rsidRPr="00E45C2D">
            <w:t>Sistema Municipal para el Desarrollo Integral de la Familia de San Antonio la Isla</w:t>
          </w:r>
        </w:p>
      </w:tc>
    </w:tr>
    <w:tr w:rsidR="00E45C2D" w14:paraId="5D4C2A35" w14:textId="77777777" w:rsidTr="00821659">
      <w:trPr>
        <w:trHeight w:val="261"/>
      </w:trPr>
      <w:tc>
        <w:tcPr>
          <w:tcW w:w="2551" w:type="dxa"/>
        </w:tcPr>
        <w:p w14:paraId="7F522FEC" w14:textId="77777777" w:rsidR="00E45C2D" w:rsidRDefault="00E45C2D">
          <w:pPr>
            <w:tabs>
              <w:tab w:val="right" w:pos="8838"/>
            </w:tabs>
            <w:ind w:right="-105"/>
            <w:rPr>
              <w:b/>
            </w:rPr>
          </w:pPr>
          <w:r>
            <w:rPr>
              <w:b/>
            </w:rPr>
            <w:t>Comisionado Ponente:</w:t>
          </w:r>
        </w:p>
      </w:tc>
      <w:tc>
        <w:tcPr>
          <w:tcW w:w="4253" w:type="dxa"/>
        </w:tcPr>
        <w:p w14:paraId="0F0566F9" w14:textId="77777777" w:rsidR="00E45C2D" w:rsidRPr="00EF0C39" w:rsidRDefault="00E45C2D" w:rsidP="00C46A25">
          <w:pPr>
            <w:tabs>
              <w:tab w:val="right" w:pos="8838"/>
            </w:tabs>
            <w:ind w:right="-32"/>
            <w:rPr>
              <w:b/>
            </w:rPr>
          </w:pPr>
          <w:r w:rsidRPr="00EF0C39">
            <w:t>Luis Gustavo Parra Noriega</w:t>
          </w:r>
        </w:p>
      </w:tc>
    </w:tr>
  </w:tbl>
  <w:p w14:paraId="4DFC2598" w14:textId="77777777" w:rsidR="00E45C2D" w:rsidRDefault="00CA581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A3BF6"/>
    <w:multiLevelType w:val="hybridMultilevel"/>
    <w:tmpl w:val="3D729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A7ED5"/>
    <w:multiLevelType w:val="hybridMultilevel"/>
    <w:tmpl w:val="EC7E4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90020D"/>
    <w:multiLevelType w:val="hybridMultilevel"/>
    <w:tmpl w:val="9C26E098"/>
    <w:lvl w:ilvl="0" w:tplc="7AA0B6C0">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8C05C1"/>
    <w:multiLevelType w:val="hybridMultilevel"/>
    <w:tmpl w:val="C4EC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904FE"/>
    <w:multiLevelType w:val="hybridMultilevel"/>
    <w:tmpl w:val="C792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CF309B"/>
    <w:multiLevelType w:val="hybridMultilevel"/>
    <w:tmpl w:val="B114DD0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0B67A8"/>
    <w:multiLevelType w:val="hybridMultilevel"/>
    <w:tmpl w:val="E8826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25"/>
  </w:num>
  <w:num w:numId="6">
    <w:abstractNumId w:val="9"/>
  </w:num>
  <w:num w:numId="7">
    <w:abstractNumId w:val="22"/>
  </w:num>
  <w:num w:numId="8">
    <w:abstractNumId w:val="29"/>
  </w:num>
  <w:num w:numId="9">
    <w:abstractNumId w:val="7"/>
  </w:num>
  <w:num w:numId="10">
    <w:abstractNumId w:val="18"/>
  </w:num>
  <w:num w:numId="11">
    <w:abstractNumId w:val="4"/>
  </w:num>
  <w:num w:numId="12">
    <w:abstractNumId w:val="34"/>
  </w:num>
  <w:num w:numId="13">
    <w:abstractNumId w:val="30"/>
  </w:num>
  <w:num w:numId="14">
    <w:abstractNumId w:val="33"/>
  </w:num>
  <w:num w:numId="15">
    <w:abstractNumId w:val="0"/>
  </w:num>
  <w:num w:numId="16">
    <w:abstractNumId w:val="0"/>
  </w:num>
  <w:num w:numId="17">
    <w:abstractNumId w:val="28"/>
  </w:num>
  <w:num w:numId="18">
    <w:abstractNumId w:val="13"/>
  </w:num>
  <w:num w:numId="19">
    <w:abstractNumId w:val="11"/>
  </w:num>
  <w:num w:numId="20">
    <w:abstractNumId w:val="10"/>
  </w:num>
  <w:num w:numId="21">
    <w:abstractNumId w:val="1"/>
  </w:num>
  <w:num w:numId="22">
    <w:abstractNumId w:val="32"/>
  </w:num>
  <w:num w:numId="23">
    <w:abstractNumId w:val="12"/>
  </w:num>
  <w:num w:numId="24">
    <w:abstractNumId w:val="16"/>
  </w:num>
  <w:num w:numId="25">
    <w:abstractNumId w:val="26"/>
  </w:num>
  <w:num w:numId="26">
    <w:abstractNumId w:val="35"/>
  </w:num>
  <w:num w:numId="27">
    <w:abstractNumId w:val="14"/>
  </w:num>
  <w:num w:numId="28">
    <w:abstractNumId w:val="21"/>
  </w:num>
  <w:num w:numId="29">
    <w:abstractNumId w:val="31"/>
  </w:num>
  <w:num w:numId="30">
    <w:abstractNumId w:val="23"/>
  </w:num>
  <w:num w:numId="31">
    <w:abstractNumId w:val="27"/>
  </w:num>
  <w:num w:numId="32">
    <w:abstractNumId w:val="19"/>
  </w:num>
  <w:num w:numId="33">
    <w:abstractNumId w:val="3"/>
  </w:num>
  <w:num w:numId="34">
    <w:abstractNumId w:val="17"/>
  </w:num>
  <w:num w:numId="35">
    <w:abstractNumId w:val="20"/>
  </w:num>
  <w:num w:numId="36">
    <w:abstractNumId w:val="15"/>
  </w:num>
  <w:num w:numId="37">
    <w:abstractNumId w:val="5"/>
  </w:num>
  <w:num w:numId="3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7D0E"/>
    <w:rsid w:val="000201B0"/>
    <w:rsid w:val="00021BE0"/>
    <w:rsid w:val="00023532"/>
    <w:rsid w:val="00023BBD"/>
    <w:rsid w:val="000255D3"/>
    <w:rsid w:val="0002588C"/>
    <w:rsid w:val="00026B5A"/>
    <w:rsid w:val="00026C6B"/>
    <w:rsid w:val="000300A5"/>
    <w:rsid w:val="0003084A"/>
    <w:rsid w:val="000316C2"/>
    <w:rsid w:val="00033026"/>
    <w:rsid w:val="0003318A"/>
    <w:rsid w:val="00033683"/>
    <w:rsid w:val="00033AF2"/>
    <w:rsid w:val="00033F2C"/>
    <w:rsid w:val="0003782D"/>
    <w:rsid w:val="000410E6"/>
    <w:rsid w:val="0004134C"/>
    <w:rsid w:val="000426D2"/>
    <w:rsid w:val="00050E2E"/>
    <w:rsid w:val="00051ED5"/>
    <w:rsid w:val="0005769F"/>
    <w:rsid w:val="00057905"/>
    <w:rsid w:val="000602BA"/>
    <w:rsid w:val="00061123"/>
    <w:rsid w:val="0006707A"/>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06DA"/>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E33FE"/>
    <w:rsid w:val="000F3B49"/>
    <w:rsid w:val="000F4583"/>
    <w:rsid w:val="000F4AC1"/>
    <w:rsid w:val="000F562C"/>
    <w:rsid w:val="000F6219"/>
    <w:rsid w:val="000F6E36"/>
    <w:rsid w:val="00103543"/>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1A25"/>
    <w:rsid w:val="00151ED9"/>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18D7"/>
    <w:rsid w:val="001B2090"/>
    <w:rsid w:val="001B34AA"/>
    <w:rsid w:val="001B3EE0"/>
    <w:rsid w:val="001B4144"/>
    <w:rsid w:val="001B7EFB"/>
    <w:rsid w:val="001C638A"/>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7114"/>
    <w:rsid w:val="002B2FEA"/>
    <w:rsid w:val="002B48B1"/>
    <w:rsid w:val="002B5A2D"/>
    <w:rsid w:val="002B772B"/>
    <w:rsid w:val="002C013D"/>
    <w:rsid w:val="002C061B"/>
    <w:rsid w:val="002C0C3A"/>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41E"/>
    <w:rsid w:val="0035368D"/>
    <w:rsid w:val="00354255"/>
    <w:rsid w:val="00354FD0"/>
    <w:rsid w:val="00355D05"/>
    <w:rsid w:val="00356E1B"/>
    <w:rsid w:val="003602C9"/>
    <w:rsid w:val="0036042F"/>
    <w:rsid w:val="003657F4"/>
    <w:rsid w:val="003663BF"/>
    <w:rsid w:val="00366BB8"/>
    <w:rsid w:val="00373996"/>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81F23"/>
    <w:rsid w:val="00483320"/>
    <w:rsid w:val="00484E27"/>
    <w:rsid w:val="00487556"/>
    <w:rsid w:val="00492333"/>
    <w:rsid w:val="0049696B"/>
    <w:rsid w:val="0049788F"/>
    <w:rsid w:val="004A10B0"/>
    <w:rsid w:val="004A10E6"/>
    <w:rsid w:val="004A2BD2"/>
    <w:rsid w:val="004A594C"/>
    <w:rsid w:val="004B0C65"/>
    <w:rsid w:val="004B27E7"/>
    <w:rsid w:val="004B33EF"/>
    <w:rsid w:val="004B58D3"/>
    <w:rsid w:val="004B7343"/>
    <w:rsid w:val="004B73FB"/>
    <w:rsid w:val="004C21E6"/>
    <w:rsid w:val="004C465F"/>
    <w:rsid w:val="004C56AA"/>
    <w:rsid w:val="004C6321"/>
    <w:rsid w:val="004D1D8F"/>
    <w:rsid w:val="004D243B"/>
    <w:rsid w:val="004D2CB0"/>
    <w:rsid w:val="004D63D9"/>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495F"/>
    <w:rsid w:val="00506126"/>
    <w:rsid w:val="005072F4"/>
    <w:rsid w:val="005100F3"/>
    <w:rsid w:val="0051107B"/>
    <w:rsid w:val="00511E76"/>
    <w:rsid w:val="00512046"/>
    <w:rsid w:val="00512879"/>
    <w:rsid w:val="0051497B"/>
    <w:rsid w:val="0051539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5A8D"/>
    <w:rsid w:val="00536382"/>
    <w:rsid w:val="00536941"/>
    <w:rsid w:val="00536F11"/>
    <w:rsid w:val="00537BF8"/>
    <w:rsid w:val="00537C32"/>
    <w:rsid w:val="00545D04"/>
    <w:rsid w:val="005501BA"/>
    <w:rsid w:val="00550C0B"/>
    <w:rsid w:val="005520E3"/>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25A0"/>
    <w:rsid w:val="005B6BFA"/>
    <w:rsid w:val="005C03D2"/>
    <w:rsid w:val="005C20B7"/>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745"/>
    <w:rsid w:val="005F4B93"/>
    <w:rsid w:val="005F5498"/>
    <w:rsid w:val="005F773E"/>
    <w:rsid w:val="005F785A"/>
    <w:rsid w:val="00600A20"/>
    <w:rsid w:val="0060196A"/>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0F5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249"/>
    <w:rsid w:val="0069657C"/>
    <w:rsid w:val="006A0CDD"/>
    <w:rsid w:val="006A4091"/>
    <w:rsid w:val="006B0607"/>
    <w:rsid w:val="006B083B"/>
    <w:rsid w:val="006B218E"/>
    <w:rsid w:val="006B2D65"/>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C4E"/>
    <w:rsid w:val="006E7CFC"/>
    <w:rsid w:val="006F134A"/>
    <w:rsid w:val="006F1838"/>
    <w:rsid w:val="006F272D"/>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314"/>
    <w:rsid w:val="00741DC7"/>
    <w:rsid w:val="007428C7"/>
    <w:rsid w:val="00743915"/>
    <w:rsid w:val="0074523A"/>
    <w:rsid w:val="00747CDF"/>
    <w:rsid w:val="00751A94"/>
    <w:rsid w:val="00754B31"/>
    <w:rsid w:val="0076190F"/>
    <w:rsid w:val="00762A7C"/>
    <w:rsid w:val="00762F97"/>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36AE"/>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18A"/>
    <w:rsid w:val="007F6273"/>
    <w:rsid w:val="007F75BA"/>
    <w:rsid w:val="00800641"/>
    <w:rsid w:val="008027F2"/>
    <w:rsid w:val="008029B6"/>
    <w:rsid w:val="00802C8A"/>
    <w:rsid w:val="00803119"/>
    <w:rsid w:val="00803884"/>
    <w:rsid w:val="0080685F"/>
    <w:rsid w:val="0081186D"/>
    <w:rsid w:val="00812FF1"/>
    <w:rsid w:val="0081681D"/>
    <w:rsid w:val="0081756A"/>
    <w:rsid w:val="008201FA"/>
    <w:rsid w:val="00820596"/>
    <w:rsid w:val="00821659"/>
    <w:rsid w:val="008234EA"/>
    <w:rsid w:val="008246F7"/>
    <w:rsid w:val="00826071"/>
    <w:rsid w:val="00826E84"/>
    <w:rsid w:val="00830986"/>
    <w:rsid w:val="00832312"/>
    <w:rsid w:val="00836749"/>
    <w:rsid w:val="0084143D"/>
    <w:rsid w:val="008415EA"/>
    <w:rsid w:val="008416D9"/>
    <w:rsid w:val="008441D0"/>
    <w:rsid w:val="00847079"/>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639"/>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4FA"/>
    <w:rsid w:val="008B270A"/>
    <w:rsid w:val="008B4F0B"/>
    <w:rsid w:val="008B529A"/>
    <w:rsid w:val="008B5C71"/>
    <w:rsid w:val="008B7D4E"/>
    <w:rsid w:val="008C1F18"/>
    <w:rsid w:val="008C266D"/>
    <w:rsid w:val="008C37E8"/>
    <w:rsid w:val="008C40B1"/>
    <w:rsid w:val="008D28E1"/>
    <w:rsid w:val="008D3B3F"/>
    <w:rsid w:val="008D3C92"/>
    <w:rsid w:val="008D43A8"/>
    <w:rsid w:val="008D46FC"/>
    <w:rsid w:val="008D58F4"/>
    <w:rsid w:val="008D5FA0"/>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15C2"/>
    <w:rsid w:val="00922F61"/>
    <w:rsid w:val="00922F8C"/>
    <w:rsid w:val="00926758"/>
    <w:rsid w:val="00927131"/>
    <w:rsid w:val="00927D6B"/>
    <w:rsid w:val="009319F4"/>
    <w:rsid w:val="00933E27"/>
    <w:rsid w:val="00934D26"/>
    <w:rsid w:val="009351D9"/>
    <w:rsid w:val="00937325"/>
    <w:rsid w:val="00937C87"/>
    <w:rsid w:val="00940831"/>
    <w:rsid w:val="00940E97"/>
    <w:rsid w:val="00941ECC"/>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F77"/>
    <w:rsid w:val="009859CE"/>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A10"/>
    <w:rsid w:val="00A63E30"/>
    <w:rsid w:val="00A647E4"/>
    <w:rsid w:val="00A6488A"/>
    <w:rsid w:val="00A660B5"/>
    <w:rsid w:val="00A71C66"/>
    <w:rsid w:val="00A73E9A"/>
    <w:rsid w:val="00A7487F"/>
    <w:rsid w:val="00A753B3"/>
    <w:rsid w:val="00A75C5D"/>
    <w:rsid w:val="00A7749F"/>
    <w:rsid w:val="00A805B7"/>
    <w:rsid w:val="00A8342D"/>
    <w:rsid w:val="00A84E9B"/>
    <w:rsid w:val="00A85D07"/>
    <w:rsid w:val="00A915DD"/>
    <w:rsid w:val="00A926B5"/>
    <w:rsid w:val="00A9286C"/>
    <w:rsid w:val="00A94490"/>
    <w:rsid w:val="00A95E07"/>
    <w:rsid w:val="00A96A4E"/>
    <w:rsid w:val="00AA07B4"/>
    <w:rsid w:val="00AA1EE5"/>
    <w:rsid w:val="00AA21E0"/>
    <w:rsid w:val="00AA345B"/>
    <w:rsid w:val="00AA3CD8"/>
    <w:rsid w:val="00AA525B"/>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118A"/>
    <w:rsid w:val="00AE23FB"/>
    <w:rsid w:val="00AE256C"/>
    <w:rsid w:val="00AE5058"/>
    <w:rsid w:val="00AE6691"/>
    <w:rsid w:val="00AF4BF2"/>
    <w:rsid w:val="00AF4DA4"/>
    <w:rsid w:val="00AF592A"/>
    <w:rsid w:val="00AF7546"/>
    <w:rsid w:val="00B00618"/>
    <w:rsid w:val="00B00C4E"/>
    <w:rsid w:val="00B00F98"/>
    <w:rsid w:val="00B021E5"/>
    <w:rsid w:val="00B02499"/>
    <w:rsid w:val="00B02796"/>
    <w:rsid w:val="00B02A3F"/>
    <w:rsid w:val="00B03235"/>
    <w:rsid w:val="00B03A57"/>
    <w:rsid w:val="00B04A35"/>
    <w:rsid w:val="00B04BE1"/>
    <w:rsid w:val="00B050D9"/>
    <w:rsid w:val="00B10B27"/>
    <w:rsid w:val="00B123FB"/>
    <w:rsid w:val="00B1247F"/>
    <w:rsid w:val="00B12E2E"/>
    <w:rsid w:val="00B153FA"/>
    <w:rsid w:val="00B17B55"/>
    <w:rsid w:val="00B22A17"/>
    <w:rsid w:val="00B22B9F"/>
    <w:rsid w:val="00B22F78"/>
    <w:rsid w:val="00B27131"/>
    <w:rsid w:val="00B27951"/>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D6"/>
    <w:rsid w:val="00B60530"/>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505"/>
    <w:rsid w:val="00BE288A"/>
    <w:rsid w:val="00BE3B4D"/>
    <w:rsid w:val="00BE5634"/>
    <w:rsid w:val="00BE57BB"/>
    <w:rsid w:val="00BE7092"/>
    <w:rsid w:val="00BE7118"/>
    <w:rsid w:val="00BF026B"/>
    <w:rsid w:val="00BF0C25"/>
    <w:rsid w:val="00BF362A"/>
    <w:rsid w:val="00BF381B"/>
    <w:rsid w:val="00BF40A8"/>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9B4"/>
    <w:rsid w:val="00C85CD7"/>
    <w:rsid w:val="00C8729E"/>
    <w:rsid w:val="00C91A6F"/>
    <w:rsid w:val="00C91E33"/>
    <w:rsid w:val="00C930C8"/>
    <w:rsid w:val="00C948E6"/>
    <w:rsid w:val="00C95611"/>
    <w:rsid w:val="00C97FC1"/>
    <w:rsid w:val="00CA206F"/>
    <w:rsid w:val="00CA2316"/>
    <w:rsid w:val="00CA45CB"/>
    <w:rsid w:val="00CA4C3A"/>
    <w:rsid w:val="00CA4E57"/>
    <w:rsid w:val="00CA5812"/>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9FA"/>
    <w:rsid w:val="00CD6D28"/>
    <w:rsid w:val="00CE0F1F"/>
    <w:rsid w:val="00CE116A"/>
    <w:rsid w:val="00CE2494"/>
    <w:rsid w:val="00CE2973"/>
    <w:rsid w:val="00CE2A6B"/>
    <w:rsid w:val="00CE3BC3"/>
    <w:rsid w:val="00CE4073"/>
    <w:rsid w:val="00CE526C"/>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0D5B"/>
    <w:rsid w:val="00D61CB8"/>
    <w:rsid w:val="00D61FF9"/>
    <w:rsid w:val="00D62480"/>
    <w:rsid w:val="00D629E3"/>
    <w:rsid w:val="00D64273"/>
    <w:rsid w:val="00D64C4F"/>
    <w:rsid w:val="00D66DDB"/>
    <w:rsid w:val="00D70766"/>
    <w:rsid w:val="00D72175"/>
    <w:rsid w:val="00D7252C"/>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7902"/>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B70"/>
    <w:rsid w:val="00EE1EF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7C3A"/>
    <w:rsid w:val="00FC01D5"/>
    <w:rsid w:val="00FC10CA"/>
    <w:rsid w:val="00FC2034"/>
    <w:rsid w:val="00FC387F"/>
    <w:rsid w:val="00FC48F9"/>
    <w:rsid w:val="00FC6F1F"/>
    <w:rsid w:val="00FC760D"/>
    <w:rsid w:val="00FD30FD"/>
    <w:rsid w:val="00FD34DC"/>
    <w:rsid w:val="00FD3D7D"/>
    <w:rsid w:val="00FD5141"/>
    <w:rsid w:val="00FD5CCF"/>
    <w:rsid w:val="00FD667D"/>
    <w:rsid w:val="00FE3404"/>
    <w:rsid w:val="00FE58DC"/>
    <w:rsid w:val="00FE609B"/>
    <w:rsid w:val="00FE62B8"/>
    <w:rsid w:val="00FE7308"/>
    <w:rsid w:val="00FE7D3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DEA152-2E99-4F0F-B4AD-36A68264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4626</Words>
  <Characters>25446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2025-08-22T17:16:00Z</cp:lastPrinted>
  <dcterms:created xsi:type="dcterms:W3CDTF">2025-08-22T17:16:00Z</dcterms:created>
  <dcterms:modified xsi:type="dcterms:W3CDTF">2025-08-28T19:35:00Z</dcterms:modified>
</cp:coreProperties>
</file>