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9B93B" w14:textId="77777777" w:rsidR="008432DE" w:rsidRDefault="008432DE" w:rsidP="0079288B">
      <w:pPr>
        <w:pStyle w:val="TtulodeTDC"/>
        <w:spacing w:before="0"/>
        <w:rPr>
          <w:rFonts w:ascii="Palatino Linotype" w:eastAsia="Palatino Linotype" w:hAnsi="Palatino Linotype" w:cs="Palatino Linotype"/>
          <w:b/>
          <w:bCs/>
          <w:color w:val="auto"/>
          <w:sz w:val="22"/>
          <w:szCs w:val="22"/>
        </w:rPr>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359A5C8" w:rsidR="008E65B3" w:rsidRPr="005F2B62" w:rsidRDefault="008E65B3" w:rsidP="005F2B62">
          <w:pPr>
            <w:pStyle w:val="TtulodeTDC"/>
            <w:spacing w:before="0" w:line="360" w:lineRule="auto"/>
            <w:rPr>
              <w:rFonts w:ascii="Palatino Linotype" w:hAnsi="Palatino Linotype"/>
              <w:b/>
              <w:bCs/>
              <w:color w:val="auto"/>
              <w:sz w:val="22"/>
              <w:szCs w:val="22"/>
            </w:rPr>
          </w:pPr>
          <w:r w:rsidRPr="005F2B62">
            <w:rPr>
              <w:rFonts w:ascii="Palatino Linotype" w:hAnsi="Palatino Linotype"/>
              <w:b/>
              <w:bCs/>
              <w:color w:val="auto"/>
              <w:sz w:val="22"/>
              <w:szCs w:val="22"/>
            </w:rPr>
            <w:t>Contenido</w:t>
          </w:r>
        </w:p>
        <w:p w14:paraId="7DD6FD15" w14:textId="050E790E" w:rsidR="00F554F0" w:rsidRPr="005F2B62" w:rsidRDefault="008E65B3" w:rsidP="005F2B62">
          <w:pPr>
            <w:pStyle w:val="TDC1"/>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r w:rsidRPr="005F2B62">
            <w:fldChar w:fldCharType="begin"/>
          </w:r>
          <w:r w:rsidRPr="005F2B62">
            <w:instrText xml:space="preserve"> TOC \o "1-3" \h \z \u </w:instrText>
          </w:r>
          <w:r w:rsidRPr="005F2B62">
            <w:fldChar w:fldCharType="separate"/>
          </w:r>
          <w:hyperlink w:anchor="_Toc191562055" w:history="1">
            <w:r w:rsidR="00F554F0" w:rsidRPr="005F2B62">
              <w:rPr>
                <w:rStyle w:val="Hipervnculo"/>
                <w:noProof/>
              </w:rPr>
              <w:t>A N T E C E D E N T E S</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_Toc191562055 \h </w:instrText>
            </w:r>
            <w:r w:rsidR="00F554F0" w:rsidRPr="005F2B62">
              <w:rPr>
                <w:noProof/>
                <w:webHidden/>
              </w:rPr>
            </w:r>
            <w:r w:rsidR="00F554F0" w:rsidRPr="005F2B62">
              <w:rPr>
                <w:noProof/>
                <w:webHidden/>
              </w:rPr>
              <w:fldChar w:fldCharType="separate"/>
            </w:r>
            <w:r w:rsidR="004A33E4">
              <w:rPr>
                <w:noProof/>
                <w:webHidden/>
              </w:rPr>
              <w:t>2</w:t>
            </w:r>
            <w:r w:rsidR="00F554F0" w:rsidRPr="005F2B62">
              <w:rPr>
                <w:noProof/>
                <w:webHidden/>
              </w:rPr>
              <w:fldChar w:fldCharType="end"/>
            </w:r>
          </w:hyperlink>
        </w:p>
        <w:p w14:paraId="3BB805A7" w14:textId="23ABA617"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56" w:history="1">
            <w:r w:rsidR="00F554F0" w:rsidRPr="005F2B62">
              <w:rPr>
                <w:rStyle w:val="Hipervnculo"/>
                <w:noProof/>
              </w:rPr>
              <w:t>I. Presentación de la solicitud de información</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_Toc191562056 \h </w:instrText>
            </w:r>
            <w:r w:rsidR="00F554F0" w:rsidRPr="005F2B62">
              <w:rPr>
                <w:noProof/>
                <w:webHidden/>
              </w:rPr>
            </w:r>
            <w:r w:rsidR="00F554F0" w:rsidRPr="005F2B62">
              <w:rPr>
                <w:noProof/>
                <w:webHidden/>
              </w:rPr>
              <w:fldChar w:fldCharType="separate"/>
            </w:r>
            <w:r w:rsidR="004A33E4">
              <w:rPr>
                <w:noProof/>
                <w:webHidden/>
              </w:rPr>
              <w:t>2</w:t>
            </w:r>
            <w:r w:rsidR="00F554F0" w:rsidRPr="005F2B62">
              <w:rPr>
                <w:noProof/>
                <w:webHidden/>
              </w:rPr>
              <w:fldChar w:fldCharType="end"/>
            </w:r>
          </w:hyperlink>
        </w:p>
        <w:p w14:paraId="1DBD9BEE" w14:textId="27243EDD"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57" w:history="1">
            <w:r w:rsidR="00F554F0" w:rsidRPr="005F2B62">
              <w:rPr>
                <w:rStyle w:val="Hipervnculo"/>
                <w:noProof/>
              </w:rPr>
              <w:t>II. Respuesta del Sujeto Obligado</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_Toc191562057 \h </w:instrText>
            </w:r>
            <w:r w:rsidR="00F554F0" w:rsidRPr="005F2B62">
              <w:rPr>
                <w:noProof/>
                <w:webHidden/>
              </w:rPr>
            </w:r>
            <w:r w:rsidR="00F554F0" w:rsidRPr="005F2B62">
              <w:rPr>
                <w:noProof/>
                <w:webHidden/>
              </w:rPr>
              <w:fldChar w:fldCharType="separate"/>
            </w:r>
            <w:r w:rsidR="004A33E4">
              <w:rPr>
                <w:noProof/>
                <w:webHidden/>
              </w:rPr>
              <w:t>3</w:t>
            </w:r>
            <w:r w:rsidR="00F554F0" w:rsidRPr="005F2B62">
              <w:rPr>
                <w:noProof/>
                <w:webHidden/>
              </w:rPr>
              <w:fldChar w:fldCharType="end"/>
            </w:r>
          </w:hyperlink>
        </w:p>
        <w:p w14:paraId="0E13BF26" w14:textId="4AE8709C"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58" w:history="1">
            <w:r w:rsidR="00F554F0" w:rsidRPr="005F2B62">
              <w:rPr>
                <w:rStyle w:val="Hipervnculo"/>
                <w:noProof/>
              </w:rPr>
              <w:t>III. Interposición del Recurso de Revisión</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_Toc191562058 \h </w:instrText>
            </w:r>
            <w:r w:rsidR="00F554F0" w:rsidRPr="005F2B62">
              <w:rPr>
                <w:noProof/>
                <w:webHidden/>
              </w:rPr>
            </w:r>
            <w:r w:rsidR="00F554F0" w:rsidRPr="005F2B62">
              <w:rPr>
                <w:noProof/>
                <w:webHidden/>
              </w:rPr>
              <w:fldChar w:fldCharType="separate"/>
            </w:r>
            <w:r w:rsidR="004A33E4">
              <w:rPr>
                <w:noProof/>
                <w:webHidden/>
              </w:rPr>
              <w:t>4</w:t>
            </w:r>
            <w:r w:rsidR="00F554F0" w:rsidRPr="005F2B62">
              <w:rPr>
                <w:noProof/>
                <w:webHidden/>
              </w:rPr>
              <w:fldChar w:fldCharType="end"/>
            </w:r>
          </w:hyperlink>
        </w:p>
        <w:p w14:paraId="2698C56F" w14:textId="26D196CE"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59" w:history="1">
            <w:r w:rsidR="00F554F0" w:rsidRPr="005F2B62">
              <w:rPr>
                <w:rStyle w:val="Hipervnculo"/>
                <w:noProof/>
              </w:rPr>
              <w:t>IV. Trámite del Recurso de Revisión ante este Instituto</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_Toc191562059 \h </w:instrText>
            </w:r>
            <w:r w:rsidR="00F554F0" w:rsidRPr="005F2B62">
              <w:rPr>
                <w:noProof/>
                <w:webHidden/>
              </w:rPr>
            </w:r>
            <w:r w:rsidR="00F554F0" w:rsidRPr="005F2B62">
              <w:rPr>
                <w:noProof/>
                <w:webHidden/>
              </w:rPr>
              <w:fldChar w:fldCharType="separate"/>
            </w:r>
            <w:r w:rsidR="004A33E4">
              <w:rPr>
                <w:noProof/>
                <w:webHidden/>
              </w:rPr>
              <w:t>5</w:t>
            </w:r>
            <w:r w:rsidR="00F554F0" w:rsidRPr="005F2B62">
              <w:rPr>
                <w:noProof/>
                <w:webHidden/>
              </w:rPr>
              <w:fldChar w:fldCharType="end"/>
            </w:r>
          </w:hyperlink>
        </w:p>
        <w:p w14:paraId="4DDB08BE" w14:textId="69E2D908" w:rsidR="00F554F0" w:rsidRPr="005F2B62" w:rsidRDefault="00905D89" w:rsidP="005F2B62">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0" w:history="1">
            <w:r w:rsidR="00F554F0" w:rsidRPr="005F2B62">
              <w:rPr>
                <w:rStyle w:val="Hipervnculo"/>
                <w:noProof/>
              </w:rPr>
              <w:t>a) Turno del Medio de Impugnación</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_Toc191562060 \h </w:instrText>
            </w:r>
            <w:r w:rsidR="00F554F0" w:rsidRPr="005F2B62">
              <w:rPr>
                <w:noProof/>
                <w:webHidden/>
              </w:rPr>
            </w:r>
            <w:r w:rsidR="00F554F0" w:rsidRPr="005F2B62">
              <w:rPr>
                <w:noProof/>
                <w:webHidden/>
              </w:rPr>
              <w:fldChar w:fldCharType="separate"/>
            </w:r>
            <w:r w:rsidR="004A33E4">
              <w:rPr>
                <w:noProof/>
                <w:webHidden/>
              </w:rPr>
              <w:t>5</w:t>
            </w:r>
            <w:r w:rsidR="00F554F0" w:rsidRPr="005F2B62">
              <w:rPr>
                <w:noProof/>
                <w:webHidden/>
              </w:rPr>
              <w:fldChar w:fldCharType="end"/>
            </w:r>
          </w:hyperlink>
        </w:p>
        <w:p w14:paraId="66EB3D8F" w14:textId="2E63D488" w:rsidR="00F554F0" w:rsidRPr="005F2B62" w:rsidRDefault="00905D89" w:rsidP="005F2B62">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1" w:history="1">
            <w:r w:rsidR="00F554F0" w:rsidRPr="005F2B62">
              <w:rPr>
                <w:rStyle w:val="Hipervnculo"/>
                <w:noProof/>
              </w:rPr>
              <w:t>b) Admisión del Recurso de Revisión</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_Toc191562061 \h </w:instrText>
            </w:r>
            <w:r w:rsidR="00F554F0" w:rsidRPr="005F2B62">
              <w:rPr>
                <w:noProof/>
                <w:webHidden/>
              </w:rPr>
            </w:r>
            <w:r w:rsidR="00F554F0" w:rsidRPr="005F2B62">
              <w:rPr>
                <w:noProof/>
                <w:webHidden/>
              </w:rPr>
              <w:fldChar w:fldCharType="separate"/>
            </w:r>
            <w:r w:rsidR="004A33E4">
              <w:rPr>
                <w:noProof/>
                <w:webHidden/>
              </w:rPr>
              <w:t>5</w:t>
            </w:r>
            <w:r w:rsidR="00F554F0" w:rsidRPr="005F2B62">
              <w:rPr>
                <w:noProof/>
                <w:webHidden/>
              </w:rPr>
              <w:fldChar w:fldCharType="end"/>
            </w:r>
          </w:hyperlink>
        </w:p>
        <w:p w14:paraId="69A57D4D" w14:textId="6DBBCFA5" w:rsidR="00F554F0" w:rsidRPr="005F2B62" w:rsidRDefault="00905D89" w:rsidP="005F2B62">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2" w:history="1">
            <w:r w:rsidR="00F554F0" w:rsidRPr="005F2B62">
              <w:rPr>
                <w:rStyle w:val="Hipervnculo"/>
                <w:noProof/>
              </w:rPr>
              <w:t>c) Informe Justificado y manifestaciones de la parte Recurrente</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_Toc191562062 \h </w:instrText>
            </w:r>
            <w:r w:rsidR="00F554F0" w:rsidRPr="005F2B62">
              <w:rPr>
                <w:noProof/>
                <w:webHidden/>
              </w:rPr>
            </w:r>
            <w:r w:rsidR="00F554F0" w:rsidRPr="005F2B62">
              <w:rPr>
                <w:noProof/>
                <w:webHidden/>
              </w:rPr>
              <w:fldChar w:fldCharType="separate"/>
            </w:r>
            <w:r w:rsidR="004A33E4">
              <w:rPr>
                <w:noProof/>
                <w:webHidden/>
              </w:rPr>
              <w:t>5</w:t>
            </w:r>
            <w:r w:rsidR="00F554F0" w:rsidRPr="005F2B62">
              <w:rPr>
                <w:noProof/>
                <w:webHidden/>
              </w:rPr>
              <w:fldChar w:fldCharType="end"/>
            </w:r>
          </w:hyperlink>
        </w:p>
        <w:p w14:paraId="0CC4D176" w14:textId="56872F6D" w:rsidR="00F554F0" w:rsidRPr="005F2B62" w:rsidRDefault="00905D89" w:rsidP="005F2B62">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3" w:history="1">
            <w:r w:rsidR="00F554F0" w:rsidRPr="005F2B62">
              <w:rPr>
                <w:rStyle w:val="Hipervnculo"/>
                <w:noProof/>
              </w:rPr>
              <w:t>d) Cierre de instrucción</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_Toc191562063 \h </w:instrText>
            </w:r>
            <w:r w:rsidR="00F554F0" w:rsidRPr="005F2B62">
              <w:rPr>
                <w:noProof/>
                <w:webHidden/>
              </w:rPr>
            </w:r>
            <w:r w:rsidR="00F554F0" w:rsidRPr="005F2B62">
              <w:rPr>
                <w:noProof/>
                <w:webHidden/>
              </w:rPr>
              <w:fldChar w:fldCharType="separate"/>
            </w:r>
            <w:r w:rsidR="004A33E4">
              <w:rPr>
                <w:noProof/>
                <w:webHidden/>
              </w:rPr>
              <w:t>7</w:t>
            </w:r>
            <w:r w:rsidR="00F554F0" w:rsidRPr="005F2B62">
              <w:rPr>
                <w:noProof/>
                <w:webHidden/>
              </w:rPr>
              <w:fldChar w:fldCharType="end"/>
            </w:r>
          </w:hyperlink>
        </w:p>
        <w:p w14:paraId="75A45137" w14:textId="77A60759" w:rsidR="00F554F0" w:rsidRPr="005F2B62" w:rsidRDefault="00905D89" w:rsidP="005F2B62">
          <w:pPr>
            <w:pStyle w:val="TDC1"/>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4" w:history="1">
            <w:r w:rsidR="00F554F0" w:rsidRPr="005F2B62">
              <w:rPr>
                <w:rStyle w:val="Hipervnculo"/>
                <w:noProof/>
              </w:rPr>
              <w:t>C O N S I D E R A N D O S</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_Toc191562064 \h </w:instrText>
            </w:r>
            <w:r w:rsidR="00F554F0" w:rsidRPr="005F2B62">
              <w:rPr>
                <w:noProof/>
                <w:webHidden/>
              </w:rPr>
            </w:r>
            <w:r w:rsidR="00F554F0" w:rsidRPr="005F2B62">
              <w:rPr>
                <w:noProof/>
                <w:webHidden/>
              </w:rPr>
              <w:fldChar w:fldCharType="separate"/>
            </w:r>
            <w:r w:rsidR="004A33E4">
              <w:rPr>
                <w:noProof/>
                <w:webHidden/>
              </w:rPr>
              <w:t>8</w:t>
            </w:r>
            <w:r w:rsidR="00F554F0" w:rsidRPr="005F2B62">
              <w:rPr>
                <w:noProof/>
                <w:webHidden/>
              </w:rPr>
              <w:fldChar w:fldCharType="end"/>
            </w:r>
          </w:hyperlink>
        </w:p>
        <w:p w14:paraId="3BCC9168" w14:textId="1FDAFBC8"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5" w:history="1">
            <w:r w:rsidR="00F554F0" w:rsidRPr="005F2B62">
              <w:rPr>
                <w:rStyle w:val="Hipervnculo"/>
                <w:rFonts w:eastAsia="Calibri"/>
                <w:noProof/>
                <w:lang w:val="es-ES"/>
              </w:rPr>
              <w:t xml:space="preserve">PRIMERO. </w:t>
            </w:r>
            <w:r w:rsidR="00F554F0" w:rsidRPr="005F2B62">
              <w:rPr>
                <w:rStyle w:val="Hipervnculo"/>
                <w:noProof/>
                <w:lang w:val="es-ES"/>
              </w:rPr>
              <w:t>Competencia</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_Toc191562065 \h </w:instrText>
            </w:r>
            <w:r w:rsidR="00F554F0" w:rsidRPr="005F2B62">
              <w:rPr>
                <w:noProof/>
                <w:webHidden/>
              </w:rPr>
            </w:r>
            <w:r w:rsidR="00F554F0" w:rsidRPr="005F2B62">
              <w:rPr>
                <w:noProof/>
                <w:webHidden/>
              </w:rPr>
              <w:fldChar w:fldCharType="separate"/>
            </w:r>
            <w:r w:rsidR="004A33E4">
              <w:rPr>
                <w:noProof/>
                <w:webHidden/>
              </w:rPr>
              <w:t>8</w:t>
            </w:r>
            <w:r w:rsidR="00F554F0" w:rsidRPr="005F2B62">
              <w:rPr>
                <w:noProof/>
                <w:webHidden/>
              </w:rPr>
              <w:fldChar w:fldCharType="end"/>
            </w:r>
          </w:hyperlink>
        </w:p>
        <w:p w14:paraId="31F3284F" w14:textId="701F839C"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6" w:history="1">
            <w:r w:rsidR="00F554F0" w:rsidRPr="005F2B62">
              <w:rPr>
                <w:rStyle w:val="Hipervnculo"/>
                <w:rFonts w:eastAsia="Calibri"/>
                <w:noProof/>
                <w:lang w:val="es-ES"/>
              </w:rPr>
              <w:t xml:space="preserve">SEGUNDO. </w:t>
            </w:r>
            <w:r w:rsidR="00F554F0" w:rsidRPr="005F2B62">
              <w:rPr>
                <w:rStyle w:val="Hipervnculo"/>
                <w:noProof/>
                <w:lang w:val="es-ES"/>
              </w:rPr>
              <w:t>Causales de improcedencia y sobreseimiento</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_Toc191562066 \h </w:instrText>
            </w:r>
            <w:r w:rsidR="00F554F0" w:rsidRPr="005F2B62">
              <w:rPr>
                <w:noProof/>
                <w:webHidden/>
              </w:rPr>
            </w:r>
            <w:r w:rsidR="00F554F0" w:rsidRPr="005F2B62">
              <w:rPr>
                <w:noProof/>
                <w:webHidden/>
              </w:rPr>
              <w:fldChar w:fldCharType="separate"/>
            </w:r>
            <w:r w:rsidR="004A33E4">
              <w:rPr>
                <w:noProof/>
                <w:webHidden/>
              </w:rPr>
              <w:t>8</w:t>
            </w:r>
            <w:r w:rsidR="00F554F0" w:rsidRPr="005F2B62">
              <w:rPr>
                <w:noProof/>
                <w:webHidden/>
              </w:rPr>
              <w:fldChar w:fldCharType="end"/>
            </w:r>
          </w:hyperlink>
        </w:p>
        <w:p w14:paraId="585E3D42" w14:textId="01BEE19B"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7" w:history="1">
            <w:r w:rsidR="00F554F0" w:rsidRPr="005F2B62">
              <w:rPr>
                <w:rStyle w:val="Hipervnculo"/>
                <w:noProof/>
              </w:rPr>
              <w:t>TERCERO. Causales de sobreseimiento</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_Toc191562067 \h </w:instrText>
            </w:r>
            <w:r w:rsidR="00F554F0" w:rsidRPr="005F2B62">
              <w:rPr>
                <w:noProof/>
                <w:webHidden/>
              </w:rPr>
            </w:r>
            <w:r w:rsidR="00F554F0" w:rsidRPr="005F2B62">
              <w:rPr>
                <w:noProof/>
                <w:webHidden/>
              </w:rPr>
              <w:fldChar w:fldCharType="separate"/>
            </w:r>
            <w:r w:rsidR="004A33E4">
              <w:rPr>
                <w:noProof/>
                <w:webHidden/>
              </w:rPr>
              <w:t>9</w:t>
            </w:r>
            <w:r w:rsidR="00F554F0" w:rsidRPr="005F2B62">
              <w:rPr>
                <w:noProof/>
                <w:webHidden/>
              </w:rPr>
              <w:fldChar w:fldCharType="end"/>
            </w:r>
          </w:hyperlink>
        </w:p>
        <w:p w14:paraId="3260EFA9" w14:textId="4ECD7237" w:rsidR="00F554F0" w:rsidRPr="005F2B62" w:rsidRDefault="00905D89" w:rsidP="005F2B62">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8" w:history="1">
            <w:r w:rsidR="00F554F0" w:rsidRPr="005F2B62">
              <w:rPr>
                <w:rStyle w:val="Hipervnculo"/>
                <w:noProof/>
              </w:rPr>
              <w:t>CUARTO.  Decisión</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_Toc191562068 \h </w:instrText>
            </w:r>
            <w:r w:rsidR="00F554F0" w:rsidRPr="005F2B62">
              <w:rPr>
                <w:noProof/>
                <w:webHidden/>
              </w:rPr>
            </w:r>
            <w:r w:rsidR="00F554F0" w:rsidRPr="005F2B62">
              <w:rPr>
                <w:noProof/>
                <w:webHidden/>
              </w:rPr>
              <w:fldChar w:fldCharType="separate"/>
            </w:r>
            <w:r w:rsidR="004A33E4">
              <w:rPr>
                <w:noProof/>
                <w:webHidden/>
              </w:rPr>
              <w:t>11</w:t>
            </w:r>
            <w:r w:rsidR="00F554F0" w:rsidRPr="005F2B62">
              <w:rPr>
                <w:noProof/>
                <w:webHidden/>
              </w:rPr>
              <w:fldChar w:fldCharType="end"/>
            </w:r>
          </w:hyperlink>
        </w:p>
        <w:p w14:paraId="4BD6E256" w14:textId="24871E61" w:rsidR="00F554F0" w:rsidRPr="005F2B62" w:rsidRDefault="00905D89" w:rsidP="005F2B62">
          <w:pPr>
            <w:pStyle w:val="TDC1"/>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1562069" w:history="1">
            <w:r w:rsidR="00F554F0" w:rsidRPr="005F2B62">
              <w:rPr>
                <w:rStyle w:val="Hipervnculo"/>
                <w:noProof/>
              </w:rPr>
              <w:t>RESUELVE</w:t>
            </w:r>
            <w:r w:rsidR="00F554F0" w:rsidRPr="005F2B62">
              <w:rPr>
                <w:noProof/>
                <w:webHidden/>
              </w:rPr>
              <w:tab/>
            </w:r>
            <w:r w:rsidR="00F554F0" w:rsidRPr="005F2B62">
              <w:rPr>
                <w:noProof/>
                <w:webHidden/>
              </w:rPr>
              <w:fldChar w:fldCharType="begin"/>
            </w:r>
            <w:r w:rsidR="00F554F0" w:rsidRPr="005F2B62">
              <w:rPr>
                <w:noProof/>
                <w:webHidden/>
              </w:rPr>
              <w:instrText xml:space="preserve"> PAGEREF _Toc191562069 \h </w:instrText>
            </w:r>
            <w:r w:rsidR="00F554F0" w:rsidRPr="005F2B62">
              <w:rPr>
                <w:noProof/>
                <w:webHidden/>
              </w:rPr>
            </w:r>
            <w:r w:rsidR="00F554F0" w:rsidRPr="005F2B62">
              <w:rPr>
                <w:noProof/>
                <w:webHidden/>
              </w:rPr>
              <w:fldChar w:fldCharType="separate"/>
            </w:r>
            <w:r w:rsidR="004A33E4">
              <w:rPr>
                <w:noProof/>
                <w:webHidden/>
              </w:rPr>
              <w:t>12</w:t>
            </w:r>
            <w:r w:rsidR="00F554F0" w:rsidRPr="005F2B62">
              <w:rPr>
                <w:noProof/>
                <w:webHidden/>
              </w:rPr>
              <w:fldChar w:fldCharType="end"/>
            </w:r>
          </w:hyperlink>
        </w:p>
        <w:p w14:paraId="18565F1D" w14:textId="0DB5E313" w:rsidR="008E65B3" w:rsidRPr="005F2B62" w:rsidRDefault="008E65B3" w:rsidP="005F2B62">
          <w:pPr>
            <w:spacing w:after="0" w:line="360" w:lineRule="auto"/>
          </w:pPr>
          <w:r w:rsidRPr="005F2B62">
            <w:rPr>
              <w:b/>
              <w:bCs/>
            </w:rPr>
            <w:fldChar w:fldCharType="end"/>
          </w:r>
        </w:p>
      </w:sdtContent>
    </w:sdt>
    <w:p w14:paraId="2D861644" w14:textId="77777777" w:rsidR="00881807" w:rsidRPr="005F2B62" w:rsidRDefault="0095797A" w:rsidP="0079288B">
      <w:pPr>
        <w:spacing w:after="0" w:line="360" w:lineRule="auto"/>
        <w:ind w:right="142"/>
      </w:pPr>
      <w:r w:rsidRPr="005F2B62">
        <w:br w:type="page"/>
      </w:r>
    </w:p>
    <w:p w14:paraId="374EF70D" w14:textId="77777777" w:rsidR="00997158" w:rsidRPr="005F2B62" w:rsidRDefault="00997158" w:rsidP="0079288B">
      <w:pPr>
        <w:spacing w:after="0" w:line="360" w:lineRule="auto"/>
        <w:ind w:right="142"/>
      </w:pPr>
    </w:p>
    <w:p w14:paraId="0020809C" w14:textId="5C39FA94" w:rsidR="00881807" w:rsidRPr="005F2B62" w:rsidRDefault="0095797A" w:rsidP="0079288B">
      <w:pPr>
        <w:spacing w:after="0" w:line="360" w:lineRule="auto"/>
        <w:ind w:right="142"/>
      </w:pPr>
      <w:r w:rsidRPr="005F2B62">
        <w:t xml:space="preserve">Resolución del Pleno del Instituto de Transparencia, Acceso a la Información Pública y Protección de Datos Personales del Estado de México y Municipios, con domicilio en Metepec, Estado de México, de fecha </w:t>
      </w:r>
      <w:r w:rsidR="00896598" w:rsidRPr="005F2B62">
        <w:t>veintiséis</w:t>
      </w:r>
      <w:r w:rsidRPr="005F2B62">
        <w:t xml:space="preserve"> de </w:t>
      </w:r>
      <w:r w:rsidR="00BF1117" w:rsidRPr="005F2B62">
        <w:t>febrero</w:t>
      </w:r>
      <w:r w:rsidRPr="005F2B62">
        <w:t xml:space="preserve"> de dos mil veinticinco.</w:t>
      </w:r>
    </w:p>
    <w:p w14:paraId="79F28FA6" w14:textId="77777777" w:rsidR="00881807" w:rsidRPr="005F2B62" w:rsidRDefault="00881807" w:rsidP="0079288B">
      <w:pPr>
        <w:spacing w:after="0" w:line="360" w:lineRule="auto"/>
        <w:ind w:right="142"/>
        <w:rPr>
          <w:b/>
        </w:rPr>
      </w:pPr>
    </w:p>
    <w:p w14:paraId="697DCF3C" w14:textId="722FB8DF" w:rsidR="00881807" w:rsidRPr="005F2B62" w:rsidRDefault="0095797A" w:rsidP="0079288B">
      <w:pPr>
        <w:spacing w:after="0" w:line="360" w:lineRule="auto"/>
        <w:ind w:right="142"/>
      </w:pPr>
      <w:r w:rsidRPr="005F2B62">
        <w:rPr>
          <w:b/>
        </w:rPr>
        <w:t>VISTO</w:t>
      </w:r>
      <w:r w:rsidRPr="005F2B62">
        <w:t xml:space="preserve"> el expediente conformado con motivo del Recurso de Revisión </w:t>
      </w:r>
      <w:r w:rsidR="00E73E89" w:rsidRPr="005F2B62">
        <w:rPr>
          <w:b/>
        </w:rPr>
        <w:t>00581</w:t>
      </w:r>
      <w:r w:rsidR="00BF1117" w:rsidRPr="005F2B62">
        <w:rPr>
          <w:b/>
        </w:rPr>
        <w:t>/INFOEM/IP/RR/2025</w:t>
      </w:r>
      <w:r w:rsidRPr="005F2B62">
        <w:t xml:space="preserve">, interpuesto por </w:t>
      </w:r>
      <w:r w:rsidR="005070B3" w:rsidRPr="005070B3">
        <w:rPr>
          <w:bCs/>
          <w:highlight w:val="black"/>
        </w:rPr>
        <w:t>XXXXXXXXXXXXXXXXXXXXXXX</w:t>
      </w:r>
      <w:r w:rsidRPr="005F2B62">
        <w:t>, en adelante, la persona Recurrente o Particular, en contra de la respuesta del Sujeto Obligado</w:t>
      </w:r>
      <w:r w:rsidR="00FB2526" w:rsidRPr="005F2B62">
        <w:t xml:space="preserve"> a la solicitud </w:t>
      </w:r>
      <w:r w:rsidR="00791234" w:rsidRPr="005F2B62">
        <w:rPr>
          <w:b/>
          <w:bCs/>
        </w:rPr>
        <w:t>00119/SECTI/IP/2025</w:t>
      </w:r>
      <w:r w:rsidRPr="005F2B62">
        <w:t xml:space="preserve">, </w:t>
      </w:r>
      <w:r w:rsidR="00783C0A" w:rsidRPr="005F2B62">
        <w:t xml:space="preserve">aportada por </w:t>
      </w:r>
      <w:r w:rsidR="00791234" w:rsidRPr="005F2B62">
        <w:t xml:space="preserve">la </w:t>
      </w:r>
      <w:r w:rsidR="00791234" w:rsidRPr="00F8446E">
        <w:rPr>
          <w:b/>
        </w:rPr>
        <w:t>Secretaría de Educación, Ciencia, Tecnología e Innovación</w:t>
      </w:r>
      <w:r w:rsidRPr="00F8446E">
        <w:rPr>
          <w:b/>
        </w:rPr>
        <w:t xml:space="preserve">, </w:t>
      </w:r>
      <w:r w:rsidRPr="005F2B62">
        <w:t>se emite la presente Resolución, con base en los antecedentes y considerandos que se exponen a continuación:</w:t>
      </w:r>
    </w:p>
    <w:p w14:paraId="7F7EB43B" w14:textId="77777777" w:rsidR="00270A09" w:rsidRPr="005F2B62" w:rsidRDefault="00270A09" w:rsidP="0079288B">
      <w:pPr>
        <w:spacing w:after="0" w:line="360" w:lineRule="auto"/>
        <w:ind w:right="142"/>
      </w:pPr>
    </w:p>
    <w:p w14:paraId="5B3EEB58" w14:textId="77777777" w:rsidR="00881807" w:rsidRPr="005F2B62" w:rsidRDefault="0095797A" w:rsidP="0079288B">
      <w:pPr>
        <w:pStyle w:val="Ttulo1"/>
        <w:spacing w:before="0" w:after="0"/>
        <w:ind w:right="142"/>
        <w:rPr>
          <w:szCs w:val="22"/>
        </w:rPr>
      </w:pPr>
      <w:bookmarkStart w:id="0" w:name="_Toc191562055"/>
      <w:r w:rsidRPr="005F2B62">
        <w:rPr>
          <w:szCs w:val="22"/>
        </w:rPr>
        <w:t>A N T E C E D E N T E S</w:t>
      </w:r>
      <w:bookmarkEnd w:id="0"/>
    </w:p>
    <w:p w14:paraId="17D77C97" w14:textId="77777777" w:rsidR="00881807" w:rsidRPr="005F2B62" w:rsidRDefault="00881807" w:rsidP="0079288B">
      <w:pPr>
        <w:spacing w:after="0" w:line="360" w:lineRule="auto"/>
        <w:ind w:right="142"/>
      </w:pPr>
    </w:p>
    <w:p w14:paraId="40D37CBB" w14:textId="77777777" w:rsidR="00881807" w:rsidRPr="005F2B62" w:rsidRDefault="0095797A" w:rsidP="0079288B">
      <w:pPr>
        <w:pStyle w:val="Ttulo2"/>
        <w:spacing w:before="0" w:after="0"/>
        <w:ind w:right="142"/>
      </w:pPr>
      <w:bookmarkStart w:id="1" w:name="_Toc191562056"/>
      <w:r w:rsidRPr="005F2B62">
        <w:t>I. Presentación de la solicitud de información</w:t>
      </w:r>
      <w:bookmarkEnd w:id="1"/>
    </w:p>
    <w:p w14:paraId="0C64DD8A" w14:textId="77777777" w:rsidR="00881807" w:rsidRPr="005F2B62" w:rsidRDefault="00881807" w:rsidP="0079288B">
      <w:pPr>
        <w:tabs>
          <w:tab w:val="left" w:pos="567"/>
        </w:tabs>
        <w:spacing w:after="0" w:line="360" w:lineRule="auto"/>
        <w:ind w:right="142"/>
      </w:pPr>
    </w:p>
    <w:p w14:paraId="1493B52D" w14:textId="06072AA1" w:rsidR="00881807" w:rsidRPr="005F2B62" w:rsidRDefault="0095797A" w:rsidP="0079288B">
      <w:pPr>
        <w:spacing w:after="0" w:line="360" w:lineRule="auto"/>
        <w:ind w:right="142"/>
        <w:rPr>
          <w:color w:val="000000"/>
        </w:rPr>
      </w:pPr>
      <w:r w:rsidRPr="005F2B62">
        <w:t xml:space="preserve">Con fecha </w:t>
      </w:r>
      <w:r w:rsidR="002C1686" w:rsidRPr="005F2B62">
        <w:t>veintiséis</w:t>
      </w:r>
      <w:r w:rsidRPr="005F2B62">
        <w:t xml:space="preserve"> de </w:t>
      </w:r>
      <w:r w:rsidR="002C1686" w:rsidRPr="005F2B62">
        <w:t>enero</w:t>
      </w:r>
      <w:r w:rsidRPr="005F2B62">
        <w:t xml:space="preserve"> de dos mil </w:t>
      </w:r>
      <w:r w:rsidR="00D518DA" w:rsidRPr="005F2B62">
        <w:t>veinticuatro</w:t>
      </w:r>
      <w:r w:rsidRPr="005F2B62">
        <w:t xml:space="preserve">, </w:t>
      </w:r>
      <w:r w:rsidR="005070B3" w:rsidRPr="005070B3">
        <w:rPr>
          <w:bCs/>
          <w:highlight w:val="black"/>
        </w:rPr>
        <w:t>XXXXXXXXXXXXXXXXXXXXXXX</w:t>
      </w:r>
      <w:bookmarkStart w:id="2" w:name="_GoBack"/>
      <w:bookmarkEnd w:id="2"/>
      <w:r w:rsidR="00791F9E" w:rsidRPr="005F2B62">
        <w:rPr>
          <w:color w:val="000000"/>
        </w:rPr>
        <w:t xml:space="preserve">, en adelante, Recurrente o Particular </w:t>
      </w:r>
      <w:r w:rsidRPr="005F2B62">
        <w:rPr>
          <w:color w:val="000000"/>
        </w:rPr>
        <w:t>presentó una solicitud de acceso a la información pública</w:t>
      </w:r>
      <w:r w:rsidR="00FB2526" w:rsidRPr="005F2B62">
        <w:rPr>
          <w:color w:val="000000"/>
        </w:rPr>
        <w:t xml:space="preserve"> con número</w:t>
      </w:r>
      <w:r w:rsidR="00FB2526" w:rsidRPr="005F2B62">
        <w:rPr>
          <w:b/>
          <w:bCs/>
          <w:color w:val="000000"/>
        </w:rPr>
        <w:t xml:space="preserve"> </w:t>
      </w:r>
      <w:r w:rsidR="00344431" w:rsidRPr="005F2B62">
        <w:rPr>
          <w:b/>
          <w:bCs/>
          <w:color w:val="000000"/>
        </w:rPr>
        <w:t>00119/SECTI/IP/2025</w:t>
      </w:r>
      <w:r w:rsidRPr="005F2B62">
        <w:rPr>
          <w:color w:val="000000"/>
        </w:rPr>
        <w:t>,</w:t>
      </w:r>
      <w:r w:rsidRPr="005F2B62">
        <w:t xml:space="preserve"> a través del</w:t>
      </w:r>
      <w:r w:rsidRPr="005F2B62">
        <w:rPr>
          <w:color w:val="000000"/>
        </w:rPr>
        <w:t xml:space="preserve"> Sistema de Acceso a la Información Mexiquense, en lo sucesivo el SAIMEX, ante </w:t>
      </w:r>
      <w:r w:rsidR="00791234" w:rsidRPr="005F2B62">
        <w:rPr>
          <w:color w:val="000000"/>
        </w:rPr>
        <w:t>la Secretaría de Educación, Ciencia, Tecnología e Innovación</w:t>
      </w:r>
      <w:r w:rsidRPr="005F2B62">
        <w:rPr>
          <w:color w:val="000000"/>
        </w:rPr>
        <w:t>, en la que requirió lo siguiente:</w:t>
      </w:r>
    </w:p>
    <w:p w14:paraId="15E6FFF2" w14:textId="0E813834" w:rsidR="00881807" w:rsidRPr="005F2B62" w:rsidRDefault="00881807" w:rsidP="0079288B">
      <w:pPr>
        <w:tabs>
          <w:tab w:val="left" w:pos="567"/>
        </w:tabs>
        <w:spacing w:after="0" w:line="360" w:lineRule="auto"/>
        <w:ind w:right="709"/>
        <w:rPr>
          <w:b/>
          <w:sz w:val="20"/>
          <w:szCs w:val="20"/>
        </w:rPr>
      </w:pPr>
    </w:p>
    <w:p w14:paraId="59F59D3D" w14:textId="77777777" w:rsidR="00881807" w:rsidRPr="005F2B62" w:rsidRDefault="0095797A" w:rsidP="0079288B">
      <w:pPr>
        <w:tabs>
          <w:tab w:val="left" w:pos="567"/>
        </w:tabs>
        <w:spacing w:after="0" w:line="360" w:lineRule="auto"/>
        <w:ind w:left="567" w:right="709"/>
        <w:rPr>
          <w:b/>
          <w:sz w:val="20"/>
          <w:szCs w:val="20"/>
        </w:rPr>
      </w:pPr>
      <w:r w:rsidRPr="005F2B62">
        <w:rPr>
          <w:b/>
          <w:sz w:val="20"/>
          <w:szCs w:val="20"/>
        </w:rPr>
        <w:t>DESCRIPCIÓN CLARA Y PRECISA DE LA INFORMACIÓN SOLICITADA</w:t>
      </w:r>
    </w:p>
    <w:p w14:paraId="3E9E0696" w14:textId="5145FB68" w:rsidR="00881807" w:rsidRPr="005F2B62" w:rsidRDefault="00344431" w:rsidP="0079288B">
      <w:pPr>
        <w:tabs>
          <w:tab w:val="left" w:pos="4667"/>
        </w:tabs>
        <w:spacing w:after="0" w:line="360" w:lineRule="auto"/>
        <w:ind w:left="567" w:right="709"/>
        <w:rPr>
          <w:i/>
          <w:sz w:val="20"/>
          <w:szCs w:val="20"/>
        </w:rPr>
      </w:pPr>
      <w:r w:rsidRPr="005F2B62">
        <w:rPr>
          <w:i/>
          <w:sz w:val="20"/>
          <w:szCs w:val="20"/>
        </w:rPr>
        <w:t xml:space="preserve">1. QUIERO SABER EL NOMBRE DE LOS SERVIDORES PUBLICOS DE LA DIRECCION GENERAL DE EDUCACION MEDIA SUPERIOR QUE RECIBIERON EL ESTIMULO A LOS MEJORES DOCENTES EN DICIEMBRE 2024, DICIEMBRE 2023 Y DICIEMBRE 2022. 2. NECESITO SABER EL MOTIVO POR EL CUAL EL MTRO. CARLOS ROMERO ASESOR </w:t>
      </w:r>
      <w:r w:rsidRPr="005F2B62">
        <w:rPr>
          <w:i/>
          <w:sz w:val="20"/>
          <w:szCs w:val="20"/>
        </w:rPr>
        <w:lastRenderedPageBreak/>
        <w:t>DE LA DGEMS, NO SE HA PRESENTADO DESDE EL 7 DE ENERO DE 2025 A LA FECHA A LA OFICINA DE LA DGEMS, QUIERO SABER QUIEN Y PORQUE MOTIVO SE LE PERMITE FIRMAR LAS LISTAS DE ASISTENCIA SIN PRESENTARSE A LA OFICINA Y QUIERO LA RECOPILACIÓN DE LAS GRABACIONES DE LAS CAMARAS DE LA DIRECCIÒN GENERAL DE EDUCACIÒN MEDIA SUPERIOR DESDE EL 7 DE ENERO DE 2025 AL 13 DE ENERO DE 2025. 3. QUIERO SABER QUE AUTORIDAD AUTORIZO EL USO DE VIDEOVIGILANCIA AL INTERIOR DE LA DIRECCIÒN GENERAL DE EDUCACION MEDIA SUPERIOR Y QUIERO SABER SI EXISTE UN REGISTRO DE DICHAS VIDEOCAMARAS EN LA SECRETARIA DE SEGURIDAD CIUDADANA. 4. QUIERO COPIA DE TODOS Y CADA UNO DE LOS OFICIOS EN LOS QUE APAREZCAN LAS INICIALES DE MARIA TERESA URRUTIA MERCADO DEL 1 DE JUNIO DE 2023 AL 30 DE JUNIO DEL 2023. 5. QUIERO SABER EL MOTIVO POR EL CUAL SORAYA GRACIELA RIOS ALVARES, INSTRUYO AL PERSONAL DEL ARCHIVO, ELIMINAR TODA LA EVIDENCIA DOCUMENTAL EN LA QUE FIRMABA MARIA TERESA URRUTIA MERCADO. 6. QUE ACCIONES SE REALIZARON POR PARTE DE LA SUBSECRETARIA DE EDUCACION MEDIA SUPERIOR PARA INVESTIGAR Y CASTIGAR HECHOS DE CORRUPCION POR PARTE DE ELIOT MAYCOTTE, ERICKA HUEICOCHEA, JAVIER VILLEGAS GARCES, ANABEL VARGAS BARRAGAN Y SORAYA GRACIELA RIOS ALVAREZ EN EL DESPOJO DE LA PRESEA ESTADO DE MEXICO QUE SE GANO LA ALUMNA PAOLA MARTINEZ HERNANDEZ</w:t>
      </w:r>
      <w:r w:rsidR="00AF4B7D" w:rsidRPr="005F2B62">
        <w:rPr>
          <w:i/>
          <w:sz w:val="20"/>
          <w:szCs w:val="20"/>
        </w:rPr>
        <w:t>.</w:t>
      </w:r>
      <w:r w:rsidR="0095797A" w:rsidRPr="005F2B62">
        <w:rPr>
          <w:i/>
          <w:sz w:val="20"/>
          <w:szCs w:val="20"/>
        </w:rPr>
        <w:t xml:space="preserve"> (Sic)</w:t>
      </w:r>
      <w:r w:rsidR="004D707D" w:rsidRPr="005F2B62">
        <w:rPr>
          <w:i/>
          <w:sz w:val="20"/>
          <w:szCs w:val="20"/>
        </w:rPr>
        <w:t>.</w:t>
      </w:r>
    </w:p>
    <w:p w14:paraId="1494DF83" w14:textId="77777777" w:rsidR="00344431" w:rsidRPr="005F2B62" w:rsidRDefault="00344431" w:rsidP="0079288B">
      <w:pPr>
        <w:tabs>
          <w:tab w:val="left" w:pos="4667"/>
        </w:tabs>
        <w:spacing w:after="0" w:line="360" w:lineRule="auto"/>
        <w:ind w:left="567" w:right="709"/>
        <w:rPr>
          <w:i/>
          <w:sz w:val="20"/>
          <w:szCs w:val="20"/>
        </w:rPr>
      </w:pPr>
    </w:p>
    <w:p w14:paraId="4074708A" w14:textId="60ADCCC3" w:rsidR="00881807" w:rsidRPr="005F2B62" w:rsidRDefault="0095797A" w:rsidP="0079288B">
      <w:pPr>
        <w:spacing w:after="0" w:line="360" w:lineRule="auto"/>
        <w:ind w:left="567" w:right="709"/>
        <w:rPr>
          <w:i/>
          <w:sz w:val="20"/>
          <w:szCs w:val="20"/>
        </w:rPr>
      </w:pPr>
      <w:r w:rsidRPr="005F2B62">
        <w:rPr>
          <w:b/>
          <w:sz w:val="20"/>
          <w:szCs w:val="20"/>
        </w:rPr>
        <w:t>MODALIDAD DE ENTREGA</w:t>
      </w:r>
      <w:r w:rsidR="004D707D" w:rsidRPr="005F2B62">
        <w:rPr>
          <w:b/>
          <w:sz w:val="20"/>
          <w:szCs w:val="20"/>
        </w:rPr>
        <w:t xml:space="preserve"> </w:t>
      </w:r>
      <w:r w:rsidRPr="005F2B62">
        <w:rPr>
          <w:i/>
          <w:sz w:val="20"/>
          <w:szCs w:val="20"/>
        </w:rPr>
        <w:t>A través del SAIMEX</w:t>
      </w:r>
    </w:p>
    <w:p w14:paraId="537C9260" w14:textId="77777777" w:rsidR="00F13532" w:rsidRPr="005F2B62" w:rsidRDefault="00F13532" w:rsidP="0079288B">
      <w:pPr>
        <w:spacing w:after="0" w:line="360" w:lineRule="auto"/>
        <w:ind w:right="709"/>
        <w:rPr>
          <w:i/>
          <w:sz w:val="20"/>
          <w:szCs w:val="20"/>
        </w:rPr>
      </w:pPr>
    </w:p>
    <w:p w14:paraId="4E0E3D11" w14:textId="77777777" w:rsidR="00881807" w:rsidRPr="005F2B62" w:rsidRDefault="0095797A" w:rsidP="0079288B">
      <w:pPr>
        <w:pStyle w:val="Ttulo2"/>
        <w:spacing w:before="0" w:after="0"/>
        <w:ind w:right="142"/>
      </w:pPr>
      <w:bookmarkStart w:id="3" w:name="_Toc191562057"/>
      <w:r w:rsidRPr="005F2B62">
        <w:t>II. Respuesta del Sujeto Obligado</w:t>
      </w:r>
      <w:bookmarkEnd w:id="3"/>
    </w:p>
    <w:p w14:paraId="13499456" w14:textId="77777777" w:rsidR="00881807" w:rsidRPr="005F2B62" w:rsidRDefault="00881807" w:rsidP="0079288B">
      <w:pPr>
        <w:spacing w:after="0" w:line="360" w:lineRule="auto"/>
        <w:ind w:right="142"/>
      </w:pPr>
    </w:p>
    <w:p w14:paraId="08CC74F2" w14:textId="10A5978B" w:rsidR="00881807" w:rsidRPr="005F2B62" w:rsidRDefault="0095797A" w:rsidP="0079288B">
      <w:pPr>
        <w:spacing w:after="0" w:line="360" w:lineRule="auto"/>
        <w:ind w:right="142"/>
      </w:pPr>
      <w:r w:rsidRPr="005F2B62">
        <w:t xml:space="preserve">El </w:t>
      </w:r>
      <w:r w:rsidR="00403596" w:rsidRPr="005F2B62">
        <w:t>veintinueve</w:t>
      </w:r>
      <w:r w:rsidRPr="005F2B62">
        <w:t xml:space="preserve"> de </w:t>
      </w:r>
      <w:r w:rsidR="008F461B" w:rsidRPr="005F2B62">
        <w:t>enero</w:t>
      </w:r>
      <w:r w:rsidRPr="005F2B62">
        <w:t xml:space="preserve"> de dos mil </w:t>
      </w:r>
      <w:r w:rsidR="00704022" w:rsidRPr="005F2B62">
        <w:t>veinticinco</w:t>
      </w:r>
      <w:r w:rsidRPr="005F2B62">
        <w:t xml:space="preserve">, el Sujeto Obligado otorgó respuesta a través de SAIMEX, en los siguientes términos: </w:t>
      </w:r>
    </w:p>
    <w:p w14:paraId="26AF2941" w14:textId="77777777" w:rsidR="00881807" w:rsidRPr="005F2B62" w:rsidRDefault="00881807" w:rsidP="0079288B">
      <w:pPr>
        <w:spacing w:after="0" w:line="360" w:lineRule="auto"/>
        <w:ind w:right="142"/>
      </w:pPr>
    </w:p>
    <w:p w14:paraId="28CE6514" w14:textId="77777777" w:rsidR="00881807" w:rsidRPr="005F2B62" w:rsidRDefault="0095797A" w:rsidP="0079288B">
      <w:pPr>
        <w:spacing w:after="0" w:line="360" w:lineRule="auto"/>
        <w:ind w:left="567" w:right="709"/>
        <w:rPr>
          <w:i/>
          <w:sz w:val="20"/>
          <w:szCs w:val="20"/>
        </w:rPr>
      </w:pPr>
      <w:r w:rsidRPr="005F2B62">
        <w:rPr>
          <w:i/>
          <w:sz w:val="20"/>
          <w:szCs w:val="20"/>
        </w:rPr>
        <w:lastRenderedPageBreak/>
        <w:t>“…</w:t>
      </w:r>
    </w:p>
    <w:p w14:paraId="0A90DA12" w14:textId="47C13E4F" w:rsidR="00881807" w:rsidRPr="005F2B62" w:rsidRDefault="00B732C6" w:rsidP="0079288B">
      <w:pPr>
        <w:spacing w:after="0" w:line="360" w:lineRule="auto"/>
        <w:ind w:left="567" w:right="709"/>
        <w:rPr>
          <w:i/>
          <w:sz w:val="20"/>
          <w:szCs w:val="20"/>
        </w:rPr>
      </w:pPr>
      <w:r w:rsidRPr="005F2B62">
        <w:rPr>
          <w:i/>
          <w:sz w:val="20"/>
          <w:szCs w:val="20"/>
        </w:rPr>
        <w:t>Con fundamento en los artículos 53 fracciones II, V y VI y 163 de la Ley de Transparencia y Acceso a la Información Pública del Estado de México y Municipios, en respuesta a su solicitud de información se adjunta la respuesta de fecha 28 de enero de dos mil veinticinco.</w:t>
      </w:r>
      <w:r w:rsidR="0095797A" w:rsidRPr="005F2B62">
        <w:rPr>
          <w:i/>
          <w:sz w:val="20"/>
          <w:szCs w:val="20"/>
        </w:rPr>
        <w:t>” (Sic.)</w:t>
      </w:r>
    </w:p>
    <w:p w14:paraId="720A8A9A" w14:textId="77777777" w:rsidR="00881807" w:rsidRPr="005F2B62" w:rsidRDefault="00881807" w:rsidP="0079288B">
      <w:pPr>
        <w:spacing w:after="0" w:line="360" w:lineRule="auto"/>
        <w:ind w:right="142"/>
      </w:pPr>
    </w:p>
    <w:p w14:paraId="590E297F" w14:textId="3D6918BE" w:rsidR="00494509" w:rsidRPr="005F2B62" w:rsidRDefault="00494509" w:rsidP="0079288B">
      <w:pPr>
        <w:spacing w:after="0" w:line="360" w:lineRule="auto"/>
        <w:ind w:right="142"/>
      </w:pPr>
      <w:r w:rsidRPr="005F2B62">
        <w:t xml:space="preserve">A la solicitud adjuntó </w:t>
      </w:r>
      <w:r w:rsidR="00EE2F42" w:rsidRPr="005F2B62">
        <w:t xml:space="preserve">el archivo de nombre </w:t>
      </w:r>
      <w:r w:rsidR="00EE2F42" w:rsidRPr="005F2B62">
        <w:rPr>
          <w:b/>
          <w:bCs/>
        </w:rPr>
        <w:t>Respuesta_UT_119.pdf</w:t>
      </w:r>
      <w:r w:rsidR="00EE2F42" w:rsidRPr="005F2B62">
        <w:t xml:space="preserve">, que contiene </w:t>
      </w:r>
      <w:r w:rsidR="00F65BC9" w:rsidRPr="005F2B62">
        <w:t xml:space="preserve">argumentos por encaminados a señalar que la solicitud, constituye un derecho de petición, con contenidos de naturaleza subjetiva y </w:t>
      </w:r>
      <w:r w:rsidR="005B4864" w:rsidRPr="005F2B62">
        <w:t>que,</w:t>
      </w:r>
      <w:r w:rsidR="00F65BC9" w:rsidRPr="005F2B62">
        <w:t xml:space="preserve"> de ser de su interés, iniciar una denuncia, esta se podrá hacer a través de la liga de </w:t>
      </w:r>
      <w:r w:rsidR="00C67CD2" w:rsidRPr="005F2B62">
        <w:t>acceso</w:t>
      </w:r>
      <w:r w:rsidR="00F65BC9" w:rsidRPr="005F2B62">
        <w:t xml:space="preserve"> directo </w:t>
      </w:r>
      <w:hyperlink r:id="rId8" w:history="1">
        <w:r w:rsidR="00C67CD2" w:rsidRPr="005F2B62">
          <w:rPr>
            <w:rStyle w:val="Hipervnculo"/>
          </w:rPr>
          <w:t>https://www.secogem.gob.mx/SAM/</w:t>
        </w:r>
      </w:hyperlink>
      <w:r w:rsidR="00C67CD2" w:rsidRPr="005F2B62">
        <w:t xml:space="preserve">. </w:t>
      </w:r>
    </w:p>
    <w:p w14:paraId="391D17A2" w14:textId="77777777" w:rsidR="000F673B" w:rsidRPr="005F2B62" w:rsidRDefault="000F673B" w:rsidP="0079288B">
      <w:pPr>
        <w:spacing w:after="0" w:line="360" w:lineRule="auto"/>
        <w:ind w:right="142"/>
      </w:pPr>
    </w:p>
    <w:p w14:paraId="19741A47" w14:textId="77777777" w:rsidR="00881807" w:rsidRPr="005F2B62" w:rsidRDefault="0095797A" w:rsidP="0079288B">
      <w:pPr>
        <w:pStyle w:val="Ttulo2"/>
        <w:spacing w:before="0" w:after="0"/>
        <w:ind w:right="142"/>
      </w:pPr>
      <w:bookmarkStart w:id="4" w:name="_Toc191562058"/>
      <w:r w:rsidRPr="005F2B62">
        <w:t>III. Interposición del Recurso de Revisión</w:t>
      </w:r>
      <w:bookmarkEnd w:id="4"/>
    </w:p>
    <w:p w14:paraId="1620D1AA" w14:textId="77777777" w:rsidR="00881807" w:rsidRPr="005F2B62" w:rsidRDefault="00881807" w:rsidP="0079288B">
      <w:pPr>
        <w:spacing w:after="0" w:line="360" w:lineRule="auto"/>
        <w:ind w:right="142"/>
        <w:rPr>
          <w:b/>
        </w:rPr>
      </w:pPr>
    </w:p>
    <w:p w14:paraId="04181F42" w14:textId="532E4ADA" w:rsidR="00881807" w:rsidRPr="005F2B62" w:rsidRDefault="0095797A" w:rsidP="0079288B">
      <w:pPr>
        <w:spacing w:after="0" w:line="360" w:lineRule="auto"/>
        <w:ind w:right="142"/>
      </w:pPr>
      <w:bookmarkStart w:id="5" w:name="_heading=h.2et92p0" w:colFirst="0" w:colLast="0"/>
      <w:bookmarkEnd w:id="5"/>
      <w:r w:rsidRPr="005F2B62">
        <w:t xml:space="preserve">Con fecha </w:t>
      </w:r>
      <w:r w:rsidR="00B74106" w:rsidRPr="005F2B62">
        <w:t>cuatro</w:t>
      </w:r>
      <w:r w:rsidRPr="005F2B62">
        <w:t xml:space="preserve"> de </w:t>
      </w:r>
      <w:r w:rsidR="00F84511" w:rsidRPr="005F2B62">
        <w:t>febrero</w:t>
      </w:r>
      <w:r w:rsidRPr="005F2B62">
        <w:t xml:space="preserve"> de dos mil </w:t>
      </w:r>
      <w:r w:rsidR="00343A40" w:rsidRPr="005F2B62">
        <w:t>veinticinco</w:t>
      </w:r>
      <w:r w:rsidRPr="005F2B62">
        <w:t>, se recibió en este Instituto, a través del SAIMEX, el Recurso de Revisión interpuesto por la persona Recurrente, en los siguientes términos:</w:t>
      </w:r>
    </w:p>
    <w:p w14:paraId="2C73D8CE" w14:textId="77777777" w:rsidR="00881807" w:rsidRPr="005F2B62" w:rsidRDefault="00881807" w:rsidP="0079288B">
      <w:pPr>
        <w:spacing w:after="0" w:line="360" w:lineRule="auto"/>
        <w:ind w:right="142"/>
      </w:pPr>
    </w:p>
    <w:p w14:paraId="735128A8" w14:textId="77777777" w:rsidR="00881807" w:rsidRPr="005F2B62" w:rsidRDefault="0095797A" w:rsidP="0079288B">
      <w:pPr>
        <w:spacing w:after="0" w:line="360" w:lineRule="auto"/>
        <w:ind w:left="567" w:right="709"/>
        <w:rPr>
          <w:b/>
          <w:sz w:val="20"/>
          <w:szCs w:val="20"/>
        </w:rPr>
      </w:pPr>
      <w:r w:rsidRPr="005F2B62">
        <w:rPr>
          <w:b/>
          <w:sz w:val="20"/>
          <w:szCs w:val="20"/>
        </w:rPr>
        <w:t>ACTO IMPUGNADO</w:t>
      </w:r>
      <w:r w:rsidRPr="005F2B62">
        <w:rPr>
          <w:b/>
          <w:sz w:val="20"/>
          <w:szCs w:val="20"/>
        </w:rPr>
        <w:tab/>
      </w:r>
    </w:p>
    <w:p w14:paraId="0B919C5C" w14:textId="6B4B40C8" w:rsidR="00881807" w:rsidRPr="005F2B62" w:rsidRDefault="00B74106" w:rsidP="0079288B">
      <w:pPr>
        <w:spacing w:after="0" w:line="360" w:lineRule="auto"/>
        <w:ind w:left="567" w:right="709"/>
        <w:rPr>
          <w:i/>
          <w:sz w:val="20"/>
          <w:szCs w:val="20"/>
        </w:rPr>
      </w:pPr>
      <w:r w:rsidRPr="005F2B62">
        <w:rPr>
          <w:i/>
          <w:sz w:val="20"/>
          <w:szCs w:val="20"/>
        </w:rPr>
        <w:t xml:space="preserve">la respuesta del sujeto obligado, toda vez que no da cumplimiento al principio de </w:t>
      </w:r>
      <w:proofErr w:type="spellStart"/>
      <w:r w:rsidRPr="005F2B62">
        <w:rPr>
          <w:i/>
          <w:sz w:val="20"/>
          <w:szCs w:val="20"/>
        </w:rPr>
        <w:t>maxima</w:t>
      </w:r>
      <w:proofErr w:type="spellEnd"/>
      <w:r w:rsidRPr="005F2B62">
        <w:rPr>
          <w:i/>
          <w:sz w:val="20"/>
          <w:szCs w:val="20"/>
        </w:rPr>
        <w:t xml:space="preserve"> publicidad y </w:t>
      </w:r>
      <w:proofErr w:type="spellStart"/>
      <w:r w:rsidRPr="005F2B62">
        <w:rPr>
          <w:i/>
          <w:sz w:val="20"/>
          <w:szCs w:val="20"/>
        </w:rPr>
        <w:t>mas</w:t>
      </w:r>
      <w:proofErr w:type="spellEnd"/>
      <w:r w:rsidRPr="005F2B62">
        <w:rPr>
          <w:i/>
          <w:sz w:val="20"/>
          <w:szCs w:val="20"/>
        </w:rPr>
        <w:t xml:space="preserve"> aun no da cumplimiento al principio de </w:t>
      </w:r>
      <w:proofErr w:type="spellStart"/>
      <w:r w:rsidRPr="005F2B62">
        <w:rPr>
          <w:i/>
          <w:sz w:val="20"/>
          <w:szCs w:val="20"/>
        </w:rPr>
        <w:t>exhautividad</w:t>
      </w:r>
      <w:proofErr w:type="spellEnd"/>
      <w:r w:rsidRPr="005F2B62">
        <w:rPr>
          <w:i/>
          <w:sz w:val="20"/>
          <w:szCs w:val="20"/>
        </w:rPr>
        <w:t xml:space="preserve"> contenido en la ley de responsabilidades administrativas del estado de </w:t>
      </w:r>
      <w:proofErr w:type="spellStart"/>
      <w:r w:rsidRPr="005F2B62">
        <w:rPr>
          <w:i/>
          <w:sz w:val="20"/>
          <w:szCs w:val="20"/>
        </w:rPr>
        <w:t>mexioc</w:t>
      </w:r>
      <w:proofErr w:type="spellEnd"/>
      <w:r w:rsidRPr="005F2B62">
        <w:rPr>
          <w:i/>
          <w:sz w:val="20"/>
          <w:szCs w:val="20"/>
        </w:rPr>
        <w:t xml:space="preserve"> y municipios</w:t>
      </w:r>
      <w:r w:rsidR="00EF17BE" w:rsidRPr="005F2B62">
        <w:rPr>
          <w:i/>
          <w:sz w:val="20"/>
          <w:szCs w:val="20"/>
        </w:rPr>
        <w:t>.</w:t>
      </w:r>
      <w:r w:rsidR="0095797A" w:rsidRPr="005F2B62">
        <w:rPr>
          <w:i/>
          <w:sz w:val="20"/>
          <w:szCs w:val="20"/>
        </w:rPr>
        <w:t>” (Sic)</w:t>
      </w:r>
      <w:r w:rsidR="004D707D" w:rsidRPr="005F2B62">
        <w:rPr>
          <w:i/>
          <w:sz w:val="20"/>
          <w:szCs w:val="20"/>
        </w:rPr>
        <w:t>.</w:t>
      </w:r>
    </w:p>
    <w:p w14:paraId="6C283B7A" w14:textId="77777777" w:rsidR="00881807" w:rsidRPr="005F2B62" w:rsidRDefault="00881807" w:rsidP="0079288B">
      <w:pPr>
        <w:spacing w:after="0" w:line="360" w:lineRule="auto"/>
        <w:ind w:left="567" w:right="709"/>
        <w:rPr>
          <w:sz w:val="20"/>
          <w:szCs w:val="20"/>
        </w:rPr>
      </w:pPr>
    </w:p>
    <w:p w14:paraId="5E7EB127" w14:textId="77777777" w:rsidR="00881807" w:rsidRPr="005F2B62" w:rsidRDefault="0095797A" w:rsidP="0079288B">
      <w:pPr>
        <w:spacing w:after="0" w:line="360" w:lineRule="auto"/>
        <w:ind w:left="567" w:right="709"/>
        <w:rPr>
          <w:b/>
          <w:sz w:val="20"/>
          <w:szCs w:val="20"/>
        </w:rPr>
      </w:pPr>
      <w:r w:rsidRPr="005F2B62">
        <w:rPr>
          <w:b/>
          <w:sz w:val="20"/>
          <w:szCs w:val="20"/>
        </w:rPr>
        <w:t>RAZONES O MOTIVOS DE LA INCONFORMIDAD</w:t>
      </w:r>
      <w:r w:rsidRPr="005F2B62">
        <w:rPr>
          <w:b/>
          <w:sz w:val="20"/>
          <w:szCs w:val="20"/>
        </w:rPr>
        <w:tab/>
      </w:r>
    </w:p>
    <w:p w14:paraId="3D5F0C7F" w14:textId="4EFBD6AC" w:rsidR="00881807" w:rsidRPr="005F2B62" w:rsidRDefault="00B857BF" w:rsidP="0079288B">
      <w:pPr>
        <w:tabs>
          <w:tab w:val="left" w:pos="4667"/>
        </w:tabs>
        <w:spacing w:after="0" w:line="360" w:lineRule="auto"/>
        <w:ind w:left="567" w:right="709"/>
        <w:rPr>
          <w:i/>
          <w:sz w:val="20"/>
          <w:szCs w:val="20"/>
        </w:rPr>
      </w:pPr>
      <w:proofErr w:type="gramStart"/>
      <w:r w:rsidRPr="005F2B62">
        <w:rPr>
          <w:i/>
          <w:sz w:val="20"/>
          <w:szCs w:val="20"/>
        </w:rPr>
        <w:t>el</w:t>
      </w:r>
      <w:proofErr w:type="gramEnd"/>
      <w:r w:rsidRPr="005F2B62">
        <w:rPr>
          <w:i/>
          <w:sz w:val="20"/>
          <w:szCs w:val="20"/>
        </w:rPr>
        <w:t xml:space="preserve"> presente asunto </w:t>
      </w:r>
      <w:proofErr w:type="spellStart"/>
      <w:r w:rsidRPr="005F2B62">
        <w:rPr>
          <w:i/>
          <w:sz w:val="20"/>
          <w:szCs w:val="20"/>
        </w:rPr>
        <w:t>esta</w:t>
      </w:r>
      <w:proofErr w:type="spellEnd"/>
      <w:r w:rsidRPr="005F2B62">
        <w:rPr>
          <w:i/>
          <w:sz w:val="20"/>
          <w:szCs w:val="20"/>
        </w:rPr>
        <w:t xml:space="preserve"> plagado de irregularidades por personal de la unidad de transparencia y de la subsecretaria de </w:t>
      </w:r>
      <w:proofErr w:type="spellStart"/>
      <w:r w:rsidRPr="005F2B62">
        <w:rPr>
          <w:i/>
          <w:sz w:val="20"/>
          <w:szCs w:val="20"/>
        </w:rPr>
        <w:t>educacion</w:t>
      </w:r>
      <w:proofErr w:type="spellEnd"/>
      <w:r w:rsidRPr="005F2B62">
        <w:rPr>
          <w:i/>
          <w:sz w:val="20"/>
          <w:szCs w:val="20"/>
        </w:rPr>
        <w:t xml:space="preserve"> media superior, tapando y soslayando el derecho de acceso a la </w:t>
      </w:r>
      <w:proofErr w:type="spellStart"/>
      <w:r w:rsidRPr="005F2B62">
        <w:rPr>
          <w:i/>
          <w:sz w:val="20"/>
          <w:szCs w:val="20"/>
        </w:rPr>
        <w:t>informacion</w:t>
      </w:r>
      <w:proofErr w:type="spellEnd"/>
      <w:r w:rsidRPr="005F2B62">
        <w:rPr>
          <w:i/>
          <w:sz w:val="20"/>
          <w:szCs w:val="20"/>
        </w:rPr>
        <w:t xml:space="preserve">, ocultando hechos y situaciones </w:t>
      </w:r>
      <w:proofErr w:type="spellStart"/>
      <w:r w:rsidRPr="005F2B62">
        <w:rPr>
          <w:i/>
          <w:sz w:val="20"/>
          <w:szCs w:val="20"/>
        </w:rPr>
        <w:t>juridicas</w:t>
      </w:r>
      <w:proofErr w:type="spellEnd"/>
      <w:r w:rsidRPr="005F2B62">
        <w:rPr>
          <w:i/>
          <w:sz w:val="20"/>
          <w:szCs w:val="20"/>
        </w:rPr>
        <w:t xml:space="preserve"> a favor de </w:t>
      </w:r>
      <w:proofErr w:type="spellStart"/>
      <w:r w:rsidRPr="005F2B62">
        <w:rPr>
          <w:i/>
          <w:sz w:val="20"/>
          <w:szCs w:val="20"/>
        </w:rPr>
        <w:t>eliot</w:t>
      </w:r>
      <w:proofErr w:type="spellEnd"/>
      <w:r w:rsidRPr="005F2B62">
        <w:rPr>
          <w:i/>
          <w:sz w:val="20"/>
          <w:szCs w:val="20"/>
        </w:rPr>
        <w:t xml:space="preserve"> </w:t>
      </w:r>
      <w:proofErr w:type="spellStart"/>
      <w:r w:rsidRPr="005F2B62">
        <w:rPr>
          <w:i/>
          <w:sz w:val="20"/>
          <w:szCs w:val="20"/>
        </w:rPr>
        <w:t>maycote</w:t>
      </w:r>
      <w:proofErr w:type="spellEnd"/>
      <w:r w:rsidRPr="005F2B62">
        <w:rPr>
          <w:i/>
          <w:sz w:val="20"/>
          <w:szCs w:val="20"/>
        </w:rPr>
        <w:t xml:space="preserve">, </w:t>
      </w:r>
      <w:proofErr w:type="spellStart"/>
      <w:r w:rsidRPr="005F2B62">
        <w:rPr>
          <w:i/>
          <w:sz w:val="20"/>
          <w:szCs w:val="20"/>
        </w:rPr>
        <w:t>javier</w:t>
      </w:r>
      <w:proofErr w:type="spellEnd"/>
      <w:r w:rsidRPr="005F2B62">
        <w:rPr>
          <w:i/>
          <w:sz w:val="20"/>
          <w:szCs w:val="20"/>
        </w:rPr>
        <w:t xml:space="preserve"> </w:t>
      </w:r>
      <w:proofErr w:type="spellStart"/>
      <w:r w:rsidRPr="005F2B62">
        <w:rPr>
          <w:i/>
          <w:sz w:val="20"/>
          <w:szCs w:val="20"/>
        </w:rPr>
        <w:t>villegas</w:t>
      </w:r>
      <w:proofErr w:type="spellEnd"/>
      <w:r w:rsidRPr="005F2B62">
        <w:rPr>
          <w:i/>
          <w:sz w:val="20"/>
          <w:szCs w:val="20"/>
        </w:rPr>
        <w:t xml:space="preserve">, </w:t>
      </w:r>
      <w:proofErr w:type="spellStart"/>
      <w:r w:rsidRPr="005F2B62">
        <w:rPr>
          <w:i/>
          <w:sz w:val="20"/>
          <w:szCs w:val="20"/>
        </w:rPr>
        <w:t>soraya</w:t>
      </w:r>
      <w:proofErr w:type="spellEnd"/>
      <w:r w:rsidRPr="005F2B62">
        <w:rPr>
          <w:i/>
          <w:sz w:val="20"/>
          <w:szCs w:val="20"/>
        </w:rPr>
        <w:t xml:space="preserve"> </w:t>
      </w:r>
      <w:proofErr w:type="spellStart"/>
      <w:r w:rsidRPr="005F2B62">
        <w:rPr>
          <w:i/>
          <w:sz w:val="20"/>
          <w:szCs w:val="20"/>
        </w:rPr>
        <w:t>graciela</w:t>
      </w:r>
      <w:proofErr w:type="spellEnd"/>
      <w:r w:rsidRPr="005F2B62">
        <w:rPr>
          <w:i/>
          <w:sz w:val="20"/>
          <w:szCs w:val="20"/>
        </w:rPr>
        <w:t xml:space="preserve"> </w:t>
      </w:r>
      <w:proofErr w:type="spellStart"/>
      <w:r w:rsidRPr="005F2B62">
        <w:rPr>
          <w:i/>
          <w:sz w:val="20"/>
          <w:szCs w:val="20"/>
        </w:rPr>
        <w:t>rios</w:t>
      </w:r>
      <w:proofErr w:type="spellEnd"/>
      <w:r w:rsidRPr="005F2B62">
        <w:rPr>
          <w:i/>
          <w:sz w:val="20"/>
          <w:szCs w:val="20"/>
        </w:rPr>
        <w:t xml:space="preserve"> </w:t>
      </w:r>
      <w:proofErr w:type="spellStart"/>
      <w:r w:rsidRPr="005F2B62">
        <w:rPr>
          <w:i/>
          <w:sz w:val="20"/>
          <w:szCs w:val="20"/>
        </w:rPr>
        <w:t>alvarez</w:t>
      </w:r>
      <w:proofErr w:type="spellEnd"/>
      <w:r w:rsidRPr="005F2B62">
        <w:rPr>
          <w:i/>
          <w:sz w:val="20"/>
          <w:szCs w:val="20"/>
        </w:rPr>
        <w:t xml:space="preserve">, teresa </w:t>
      </w:r>
      <w:proofErr w:type="spellStart"/>
      <w:r w:rsidRPr="005F2B62">
        <w:rPr>
          <w:i/>
          <w:sz w:val="20"/>
          <w:szCs w:val="20"/>
        </w:rPr>
        <w:t>urrutia</w:t>
      </w:r>
      <w:proofErr w:type="spellEnd"/>
      <w:r w:rsidRPr="005F2B62">
        <w:rPr>
          <w:i/>
          <w:sz w:val="20"/>
          <w:szCs w:val="20"/>
        </w:rPr>
        <w:t xml:space="preserve"> mercado, juan </w:t>
      </w:r>
      <w:proofErr w:type="spellStart"/>
      <w:r w:rsidRPr="005F2B62">
        <w:rPr>
          <w:i/>
          <w:sz w:val="20"/>
          <w:szCs w:val="20"/>
        </w:rPr>
        <w:t>manuel</w:t>
      </w:r>
      <w:proofErr w:type="spellEnd"/>
      <w:r w:rsidRPr="005F2B62">
        <w:rPr>
          <w:i/>
          <w:sz w:val="20"/>
          <w:szCs w:val="20"/>
        </w:rPr>
        <w:t xml:space="preserve"> </w:t>
      </w:r>
      <w:proofErr w:type="spellStart"/>
      <w:r w:rsidRPr="005F2B62">
        <w:rPr>
          <w:i/>
          <w:sz w:val="20"/>
          <w:szCs w:val="20"/>
        </w:rPr>
        <w:t>diaz</w:t>
      </w:r>
      <w:proofErr w:type="spellEnd"/>
      <w:r w:rsidRPr="005F2B62">
        <w:rPr>
          <w:i/>
          <w:sz w:val="20"/>
          <w:szCs w:val="20"/>
        </w:rPr>
        <w:t xml:space="preserve"> zarco, un </w:t>
      </w:r>
      <w:proofErr w:type="spellStart"/>
      <w:r w:rsidRPr="005F2B62">
        <w:rPr>
          <w:i/>
          <w:sz w:val="20"/>
          <w:szCs w:val="20"/>
        </w:rPr>
        <w:t>cancer</w:t>
      </w:r>
      <w:proofErr w:type="spellEnd"/>
      <w:r w:rsidRPr="005F2B62">
        <w:rPr>
          <w:i/>
          <w:sz w:val="20"/>
          <w:szCs w:val="20"/>
        </w:rPr>
        <w:t xml:space="preserve"> en la </w:t>
      </w:r>
      <w:proofErr w:type="spellStart"/>
      <w:r w:rsidRPr="005F2B62">
        <w:rPr>
          <w:i/>
          <w:sz w:val="20"/>
          <w:szCs w:val="20"/>
        </w:rPr>
        <w:t>administracion</w:t>
      </w:r>
      <w:proofErr w:type="spellEnd"/>
      <w:r w:rsidRPr="005F2B62">
        <w:rPr>
          <w:i/>
          <w:sz w:val="20"/>
          <w:szCs w:val="20"/>
        </w:rPr>
        <w:t xml:space="preserve"> </w:t>
      </w:r>
      <w:proofErr w:type="spellStart"/>
      <w:r w:rsidRPr="005F2B62">
        <w:rPr>
          <w:i/>
          <w:sz w:val="20"/>
          <w:szCs w:val="20"/>
        </w:rPr>
        <w:t>publica</w:t>
      </w:r>
      <w:proofErr w:type="spellEnd"/>
      <w:r w:rsidRPr="005F2B62">
        <w:rPr>
          <w:i/>
          <w:sz w:val="20"/>
          <w:szCs w:val="20"/>
        </w:rPr>
        <w:t xml:space="preserve"> estatal</w:t>
      </w:r>
      <w:r w:rsidR="0095797A" w:rsidRPr="005F2B62">
        <w:rPr>
          <w:i/>
          <w:sz w:val="20"/>
          <w:szCs w:val="20"/>
        </w:rPr>
        <w:t>” (Sic)</w:t>
      </w:r>
      <w:r w:rsidR="004D707D" w:rsidRPr="005F2B62">
        <w:rPr>
          <w:i/>
          <w:sz w:val="20"/>
          <w:szCs w:val="20"/>
        </w:rPr>
        <w:t>.</w:t>
      </w:r>
    </w:p>
    <w:p w14:paraId="026F2A20" w14:textId="77777777" w:rsidR="00881807" w:rsidRPr="005F2B62" w:rsidRDefault="00881807" w:rsidP="0079288B">
      <w:pPr>
        <w:tabs>
          <w:tab w:val="left" w:pos="4667"/>
        </w:tabs>
        <w:spacing w:after="0" w:line="360" w:lineRule="auto"/>
        <w:ind w:right="142"/>
      </w:pPr>
    </w:p>
    <w:p w14:paraId="7DAFB3C3" w14:textId="77777777" w:rsidR="00881807" w:rsidRPr="005F2B62" w:rsidRDefault="0095797A" w:rsidP="0079288B">
      <w:pPr>
        <w:pStyle w:val="Ttulo2"/>
        <w:spacing w:before="0" w:after="0"/>
        <w:ind w:right="142"/>
      </w:pPr>
      <w:bookmarkStart w:id="6" w:name="_Toc191562059"/>
      <w:r w:rsidRPr="005F2B62">
        <w:lastRenderedPageBreak/>
        <w:t>IV. Trámite del Recurso de Revisión ante este Instituto</w:t>
      </w:r>
      <w:bookmarkEnd w:id="6"/>
    </w:p>
    <w:p w14:paraId="58902B23" w14:textId="77777777" w:rsidR="00881807" w:rsidRPr="005F2B62" w:rsidRDefault="00881807" w:rsidP="0079288B">
      <w:pPr>
        <w:spacing w:after="0" w:line="360" w:lineRule="auto"/>
        <w:ind w:right="142"/>
        <w:rPr>
          <w:b/>
        </w:rPr>
      </w:pPr>
    </w:p>
    <w:p w14:paraId="23E1CFA7" w14:textId="1FEADEB9" w:rsidR="00AA2A5E" w:rsidRPr="005F2B62" w:rsidRDefault="0095797A" w:rsidP="0079288B">
      <w:pPr>
        <w:pStyle w:val="Ttulo3"/>
        <w:spacing w:before="0" w:after="0"/>
      </w:pPr>
      <w:bookmarkStart w:id="7" w:name="_Toc191562060"/>
      <w:r w:rsidRPr="005F2B62">
        <w:t>a) Turno del Medio de Impugnación</w:t>
      </w:r>
      <w:bookmarkEnd w:id="7"/>
    </w:p>
    <w:p w14:paraId="5BA9BF63" w14:textId="77777777" w:rsidR="00AA2A5E" w:rsidRPr="005F2B62" w:rsidRDefault="00AA2A5E" w:rsidP="0079288B">
      <w:pPr>
        <w:spacing w:after="0" w:line="360" w:lineRule="auto"/>
        <w:ind w:right="142"/>
        <w:rPr>
          <w:color w:val="000000"/>
        </w:rPr>
      </w:pPr>
    </w:p>
    <w:p w14:paraId="2DD3D2D4" w14:textId="26E77EC5" w:rsidR="00881807" w:rsidRPr="005F2B62" w:rsidRDefault="0095797A" w:rsidP="0079288B">
      <w:pPr>
        <w:spacing w:after="0" w:line="360" w:lineRule="auto"/>
        <w:ind w:right="142"/>
        <w:rPr>
          <w:color w:val="000000"/>
        </w:rPr>
      </w:pPr>
      <w:r w:rsidRPr="005F2B62">
        <w:rPr>
          <w:color w:val="000000"/>
        </w:rPr>
        <w:t xml:space="preserve">El </w:t>
      </w:r>
      <w:r w:rsidR="001F7C7A" w:rsidRPr="005F2B62">
        <w:rPr>
          <w:color w:val="000000"/>
        </w:rPr>
        <w:t>cuatro</w:t>
      </w:r>
      <w:r w:rsidRPr="005F2B62">
        <w:rPr>
          <w:color w:val="000000"/>
        </w:rPr>
        <w:t xml:space="preserve"> de </w:t>
      </w:r>
      <w:r w:rsidR="001F7C7A" w:rsidRPr="005F2B62">
        <w:rPr>
          <w:color w:val="000000"/>
        </w:rPr>
        <w:t>febrero</w:t>
      </w:r>
      <w:r w:rsidRPr="005F2B62">
        <w:rPr>
          <w:color w:val="000000"/>
        </w:rPr>
        <w:t xml:space="preserve"> de dos mil </w:t>
      </w:r>
      <w:r w:rsidR="00485741" w:rsidRPr="005F2B62">
        <w:rPr>
          <w:color w:val="000000"/>
        </w:rPr>
        <w:t>veinticinco</w:t>
      </w:r>
      <w:r w:rsidRPr="005F2B62">
        <w:rPr>
          <w:color w:val="000000"/>
        </w:rPr>
        <w:t xml:space="preserve">, el SAIMEX, asignó el número de expediente </w:t>
      </w:r>
      <w:r w:rsidR="001F7C7A" w:rsidRPr="005F2B62">
        <w:rPr>
          <w:b/>
          <w:color w:val="000000"/>
        </w:rPr>
        <w:t>00581</w:t>
      </w:r>
      <w:r w:rsidR="00CE3669" w:rsidRPr="005F2B62">
        <w:rPr>
          <w:b/>
          <w:color w:val="000000"/>
        </w:rPr>
        <w:t>/INFOEM/IP/RR/2025</w:t>
      </w:r>
      <w:r w:rsidRPr="005F2B62">
        <w:rPr>
          <w:b/>
          <w:color w:val="000000"/>
        </w:rPr>
        <w:t xml:space="preserve">, </w:t>
      </w:r>
      <w:r w:rsidRPr="005F2B62">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5F2B62" w:rsidRDefault="00881807" w:rsidP="0079288B">
      <w:pPr>
        <w:spacing w:after="0" w:line="360" w:lineRule="auto"/>
        <w:ind w:right="142"/>
      </w:pPr>
    </w:p>
    <w:p w14:paraId="504C8D7D" w14:textId="11602769" w:rsidR="00AA2A5E" w:rsidRPr="005F2B62" w:rsidRDefault="0095797A" w:rsidP="0079288B">
      <w:pPr>
        <w:pStyle w:val="Ttulo3"/>
        <w:spacing w:before="0" w:after="0"/>
      </w:pPr>
      <w:bookmarkStart w:id="8" w:name="_Toc191562061"/>
      <w:r w:rsidRPr="005F2B62">
        <w:t>b) Admisión del Recurso de Revisión</w:t>
      </w:r>
      <w:bookmarkEnd w:id="8"/>
    </w:p>
    <w:p w14:paraId="6A0C3178" w14:textId="77777777" w:rsidR="00AA2A5E" w:rsidRPr="005F2B62" w:rsidRDefault="00AA2A5E" w:rsidP="0079288B">
      <w:pPr>
        <w:spacing w:after="0" w:line="360" w:lineRule="auto"/>
        <w:ind w:right="142"/>
      </w:pPr>
    </w:p>
    <w:p w14:paraId="24A41192" w14:textId="00691948" w:rsidR="00881807" w:rsidRPr="005F2B62" w:rsidRDefault="0095797A" w:rsidP="0079288B">
      <w:pPr>
        <w:spacing w:after="0" w:line="360" w:lineRule="auto"/>
        <w:ind w:right="142"/>
        <w:rPr>
          <w:color w:val="000000"/>
        </w:rPr>
      </w:pPr>
      <w:r w:rsidRPr="005F2B62">
        <w:rPr>
          <w:color w:val="000000"/>
        </w:rPr>
        <w:t xml:space="preserve">El </w:t>
      </w:r>
      <w:r w:rsidR="00F12D73" w:rsidRPr="005F2B62">
        <w:t>cuatro</w:t>
      </w:r>
      <w:r w:rsidRPr="005F2B62">
        <w:t xml:space="preserve"> de </w:t>
      </w:r>
      <w:r w:rsidR="00F12D73" w:rsidRPr="005F2B62">
        <w:t>febrero</w:t>
      </w:r>
      <w:r w:rsidRPr="005F2B62">
        <w:t xml:space="preserve"> de dos mil </w:t>
      </w:r>
      <w:r w:rsidR="00F12D73" w:rsidRPr="005F2B62">
        <w:t>veinticinco</w:t>
      </w:r>
      <w:r w:rsidRPr="005F2B62">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5F2B62" w:rsidRDefault="00881807" w:rsidP="0079288B">
      <w:pPr>
        <w:spacing w:after="0" w:line="360" w:lineRule="auto"/>
        <w:ind w:right="142"/>
        <w:rPr>
          <w:color w:val="000000"/>
        </w:rPr>
      </w:pPr>
    </w:p>
    <w:p w14:paraId="63CDE4DA" w14:textId="6A13D6B6" w:rsidR="00AA2A5E" w:rsidRPr="005F2B62" w:rsidRDefault="0095797A" w:rsidP="0079288B">
      <w:pPr>
        <w:pStyle w:val="Ttulo3"/>
        <w:spacing w:before="0" w:after="0"/>
      </w:pPr>
      <w:bookmarkStart w:id="9" w:name="_Toc191562062"/>
      <w:r w:rsidRPr="005F2B62">
        <w:t>c) Informe Justificado y manifestaciones de la parte Recurrente</w:t>
      </w:r>
      <w:bookmarkEnd w:id="9"/>
    </w:p>
    <w:p w14:paraId="40F138C6" w14:textId="275C461E" w:rsidR="004F2FE0" w:rsidRPr="005F2B62" w:rsidRDefault="004F2FE0" w:rsidP="0079288B">
      <w:pPr>
        <w:spacing w:after="0" w:line="360" w:lineRule="auto"/>
        <w:ind w:right="142"/>
      </w:pPr>
    </w:p>
    <w:p w14:paraId="4090CCE9" w14:textId="3E5283D3" w:rsidR="004F2FE0" w:rsidRPr="005F2B62" w:rsidRDefault="00452887" w:rsidP="0079288B">
      <w:pPr>
        <w:spacing w:after="0" w:line="360" w:lineRule="auto"/>
        <w:ind w:right="142"/>
      </w:pPr>
      <w:r w:rsidRPr="005F2B62">
        <w:t>El diecisiete de febrero de dos mil veinticinco, el Sujeto Obligado remitió dos documentos</w:t>
      </w:r>
      <w:r w:rsidR="00CC7AE3" w:rsidRPr="005F2B62">
        <w:t>, que contienen la siguiente información:</w:t>
      </w:r>
    </w:p>
    <w:p w14:paraId="72075F39" w14:textId="77777777" w:rsidR="00C72768" w:rsidRPr="005F2B62" w:rsidRDefault="00C72768" w:rsidP="0079288B">
      <w:pPr>
        <w:spacing w:after="0" w:line="360" w:lineRule="auto"/>
        <w:ind w:right="142"/>
      </w:pPr>
    </w:p>
    <w:p w14:paraId="7F2C0CCC" w14:textId="70FD08F0" w:rsidR="00C72768" w:rsidRPr="005F2B62" w:rsidRDefault="00C72768" w:rsidP="0079288B">
      <w:pPr>
        <w:spacing w:after="0" w:line="360" w:lineRule="auto"/>
        <w:ind w:right="142"/>
      </w:pPr>
      <w:r w:rsidRPr="005F2B62">
        <w:rPr>
          <w:b/>
          <w:bCs/>
        </w:rPr>
        <w:t xml:space="preserve">Respuesta_SPH_RR581_SI119.pdf. </w:t>
      </w:r>
      <w:r w:rsidR="000375FA" w:rsidRPr="005F2B62">
        <w:t xml:space="preserve">Archivo </w:t>
      </w:r>
      <w:r w:rsidR="00C70885" w:rsidRPr="005F2B62">
        <w:t>de cincuenta y cinco fojas, que contiene la siguiente información:</w:t>
      </w:r>
    </w:p>
    <w:p w14:paraId="41C42A0B" w14:textId="77777777" w:rsidR="008E1EBA" w:rsidRPr="005F2B62" w:rsidRDefault="008E1EBA" w:rsidP="0079288B">
      <w:pPr>
        <w:spacing w:after="0" w:line="360" w:lineRule="auto"/>
        <w:ind w:right="142"/>
      </w:pPr>
    </w:p>
    <w:p w14:paraId="64D023B4" w14:textId="61475F8C" w:rsidR="008E1EBA" w:rsidRPr="005F2B62" w:rsidRDefault="008E1EBA" w:rsidP="0079288B">
      <w:pPr>
        <w:spacing w:after="0" w:line="360" w:lineRule="auto"/>
        <w:ind w:right="142"/>
        <w:rPr>
          <w:b/>
          <w:bCs/>
        </w:rPr>
      </w:pPr>
      <w:r w:rsidRPr="005F2B62">
        <w:rPr>
          <w:b/>
          <w:bCs/>
        </w:rPr>
        <w:t xml:space="preserve">Fojas 1 y 2. </w:t>
      </w:r>
      <w:r w:rsidRPr="005F2B62">
        <w:t>Director firmado por el Director General de Educación Media Superior</w:t>
      </w:r>
      <w:r w:rsidR="002F718B" w:rsidRPr="005F2B62">
        <w:t>, a través del cual, respondió lo siguiente:</w:t>
      </w:r>
    </w:p>
    <w:p w14:paraId="417D25E7" w14:textId="77777777" w:rsidR="00C72768" w:rsidRPr="005F2B62" w:rsidRDefault="00C72768" w:rsidP="0079288B">
      <w:pPr>
        <w:tabs>
          <w:tab w:val="left" w:pos="4667"/>
        </w:tabs>
        <w:spacing w:after="0" w:line="360" w:lineRule="auto"/>
        <w:ind w:left="567" w:right="709"/>
        <w:rPr>
          <w:i/>
          <w:sz w:val="20"/>
          <w:szCs w:val="20"/>
        </w:rPr>
      </w:pPr>
    </w:p>
    <w:p w14:paraId="3A04CF4A" w14:textId="741F20DD" w:rsidR="004C6813" w:rsidRPr="005F2B62" w:rsidRDefault="004C6813" w:rsidP="0079288B">
      <w:pPr>
        <w:tabs>
          <w:tab w:val="left" w:pos="4667"/>
        </w:tabs>
        <w:spacing w:after="0" w:line="360" w:lineRule="auto"/>
        <w:ind w:left="567" w:right="709"/>
        <w:rPr>
          <w:i/>
          <w:sz w:val="20"/>
          <w:szCs w:val="20"/>
        </w:rPr>
      </w:pPr>
      <w:r w:rsidRPr="005F2B62">
        <w:rPr>
          <w:i/>
          <w:sz w:val="20"/>
          <w:szCs w:val="20"/>
        </w:rPr>
        <w:t>“… me permito anexar documentos que obran en los archivos de esta Unidad Administrativa, refiero los numerales de la petición, mismos que se desglosan a continuación:</w:t>
      </w:r>
    </w:p>
    <w:p w14:paraId="583CABFD" w14:textId="77777777" w:rsidR="004C6813" w:rsidRPr="005F2B62" w:rsidRDefault="004C6813" w:rsidP="0079288B">
      <w:pPr>
        <w:tabs>
          <w:tab w:val="left" w:pos="4667"/>
        </w:tabs>
        <w:spacing w:after="0" w:line="360" w:lineRule="auto"/>
        <w:ind w:left="567" w:right="709"/>
        <w:rPr>
          <w:i/>
          <w:sz w:val="20"/>
          <w:szCs w:val="20"/>
        </w:rPr>
      </w:pPr>
    </w:p>
    <w:p w14:paraId="2B3FDF01" w14:textId="608FB479" w:rsidR="004C6813" w:rsidRPr="005F2B62" w:rsidRDefault="004C6813" w:rsidP="0079288B">
      <w:pPr>
        <w:tabs>
          <w:tab w:val="left" w:pos="4667"/>
        </w:tabs>
        <w:spacing w:after="0" w:line="360" w:lineRule="auto"/>
        <w:ind w:left="567" w:right="709"/>
        <w:rPr>
          <w:i/>
          <w:sz w:val="20"/>
          <w:szCs w:val="20"/>
        </w:rPr>
      </w:pPr>
      <w:r w:rsidRPr="005F2B62">
        <w:rPr>
          <w:i/>
          <w:sz w:val="20"/>
          <w:szCs w:val="20"/>
        </w:rPr>
        <w:t>1. Relación de servidores públicos, año 2024, 2023 y 2022.</w:t>
      </w:r>
    </w:p>
    <w:p w14:paraId="059905CE" w14:textId="5F38B43F" w:rsidR="00BC2876" w:rsidRPr="005F2B62" w:rsidRDefault="004C6813" w:rsidP="0079288B">
      <w:pPr>
        <w:tabs>
          <w:tab w:val="left" w:pos="4667"/>
        </w:tabs>
        <w:spacing w:after="0" w:line="360" w:lineRule="auto"/>
        <w:ind w:left="567" w:right="709"/>
        <w:rPr>
          <w:i/>
          <w:sz w:val="20"/>
          <w:szCs w:val="20"/>
        </w:rPr>
      </w:pPr>
      <w:r w:rsidRPr="005F2B62">
        <w:rPr>
          <w:i/>
          <w:sz w:val="20"/>
          <w:szCs w:val="20"/>
        </w:rPr>
        <w:t xml:space="preserve">2. El maestro Carlos Eduardo Romero Castro, se presentó a laborar durante el periodo que se refiere el solicitante, se anexa lista de asistencia de la primera quincena de enero 2025, en cuanto a la </w:t>
      </w:r>
      <w:r w:rsidR="00772797" w:rsidRPr="005F2B62">
        <w:rPr>
          <w:i/>
          <w:sz w:val="20"/>
          <w:szCs w:val="20"/>
        </w:rPr>
        <w:t>“recopilación de las grabaciones de las cámaras”, no es posible, toda vez que el material obtenido es eliminado cada 48 horas.</w:t>
      </w:r>
    </w:p>
    <w:p w14:paraId="510A169F" w14:textId="77777777" w:rsidR="00E6190A" w:rsidRPr="005F2B62" w:rsidRDefault="0000292E" w:rsidP="0079288B">
      <w:pPr>
        <w:tabs>
          <w:tab w:val="left" w:pos="4667"/>
        </w:tabs>
        <w:spacing w:after="0" w:line="360" w:lineRule="auto"/>
        <w:ind w:left="567" w:right="709"/>
        <w:rPr>
          <w:i/>
          <w:sz w:val="20"/>
          <w:szCs w:val="20"/>
        </w:rPr>
      </w:pPr>
      <w:r w:rsidRPr="005F2B62">
        <w:rPr>
          <w:i/>
          <w:sz w:val="20"/>
          <w:szCs w:val="20"/>
        </w:rPr>
        <w:t xml:space="preserve">3. En las instalaciones que actualmente ocupa la Dirección General de Educación Media Superior (DGEMS) cuentan con cámaras de video vigilancia, con el objeto de salvaguardar la integridad de las personas servidoras públicas, bienes e instalaciones, toda vez que acuden a las mismas personas ajenas </w:t>
      </w:r>
      <w:r w:rsidR="00804D01" w:rsidRPr="005F2B62">
        <w:rPr>
          <w:i/>
          <w:sz w:val="20"/>
          <w:szCs w:val="20"/>
        </w:rPr>
        <w:t xml:space="preserve">a realizar diversos trámites. Al respecto se anexa copia </w:t>
      </w:r>
      <w:r w:rsidR="00A81525" w:rsidRPr="005F2B62">
        <w:rPr>
          <w:i/>
          <w:sz w:val="20"/>
          <w:szCs w:val="20"/>
        </w:rPr>
        <w:t>fotostática del oficio circular número 2802001000000L/1652/2024</w:t>
      </w:r>
      <w:r w:rsidR="00341A07" w:rsidRPr="005F2B62">
        <w:rPr>
          <w:i/>
          <w:sz w:val="20"/>
          <w:szCs w:val="20"/>
        </w:rPr>
        <w:t xml:space="preserve"> de fecha 22 de abril de 2024, y su anexo con la firma de recibido y </w:t>
      </w:r>
      <w:r w:rsidR="00BC2876" w:rsidRPr="005F2B62">
        <w:rPr>
          <w:i/>
          <w:sz w:val="20"/>
          <w:szCs w:val="20"/>
        </w:rPr>
        <w:t xml:space="preserve">autorización </w:t>
      </w:r>
      <w:r w:rsidR="00E6190A" w:rsidRPr="005F2B62">
        <w:rPr>
          <w:i/>
          <w:sz w:val="20"/>
          <w:szCs w:val="20"/>
        </w:rPr>
        <w:t>del personal adscrito a la DGEMS.</w:t>
      </w:r>
    </w:p>
    <w:p w14:paraId="506B9FEF" w14:textId="77777777" w:rsidR="00E6190A" w:rsidRPr="005F2B62" w:rsidRDefault="00E6190A" w:rsidP="0079288B">
      <w:pPr>
        <w:tabs>
          <w:tab w:val="left" w:pos="4667"/>
        </w:tabs>
        <w:spacing w:after="0" w:line="360" w:lineRule="auto"/>
        <w:ind w:left="567" w:right="709"/>
        <w:rPr>
          <w:i/>
          <w:sz w:val="20"/>
          <w:szCs w:val="20"/>
        </w:rPr>
      </w:pPr>
      <w:r w:rsidRPr="005F2B62">
        <w:rPr>
          <w:i/>
          <w:sz w:val="20"/>
          <w:szCs w:val="20"/>
        </w:rPr>
        <w:t>4. Se anexan tres fojas útiles en copia fotostática de los oficios que obran en el archivo de la DGEMS.</w:t>
      </w:r>
    </w:p>
    <w:p w14:paraId="5304A525" w14:textId="2B6D5243" w:rsidR="0000292E" w:rsidRPr="005F2B62" w:rsidRDefault="00E6190A" w:rsidP="0079288B">
      <w:pPr>
        <w:tabs>
          <w:tab w:val="left" w:pos="4667"/>
        </w:tabs>
        <w:spacing w:after="0" w:line="360" w:lineRule="auto"/>
        <w:ind w:left="567" w:right="709"/>
        <w:rPr>
          <w:i/>
          <w:sz w:val="20"/>
          <w:szCs w:val="20"/>
        </w:rPr>
      </w:pPr>
      <w:r w:rsidRPr="005F2B62">
        <w:rPr>
          <w:i/>
          <w:sz w:val="20"/>
          <w:szCs w:val="20"/>
        </w:rPr>
        <w:t>5. Lo expresado en este numeral es improcedente para su atención, toda vez que el requerimiento consiste en un pronunciamiento sobre cuestionamientos derivados de juicios subjetivos, no existe una instrucción por escrito o de carácter oficial al personal de archivo referido.</w:t>
      </w:r>
      <w:r w:rsidR="00341A07" w:rsidRPr="005F2B62">
        <w:rPr>
          <w:i/>
          <w:sz w:val="20"/>
          <w:szCs w:val="20"/>
        </w:rPr>
        <w:t xml:space="preserve"> </w:t>
      </w:r>
    </w:p>
    <w:p w14:paraId="728FE8BA" w14:textId="19540E72" w:rsidR="001959EA" w:rsidRPr="005F2B62" w:rsidRDefault="001959EA" w:rsidP="0079288B">
      <w:pPr>
        <w:tabs>
          <w:tab w:val="left" w:pos="4667"/>
        </w:tabs>
        <w:spacing w:after="0" w:line="360" w:lineRule="auto"/>
        <w:ind w:left="567" w:right="709"/>
        <w:rPr>
          <w:i/>
          <w:sz w:val="20"/>
          <w:szCs w:val="20"/>
        </w:rPr>
      </w:pPr>
      <w:r w:rsidRPr="005F2B62">
        <w:rPr>
          <w:i/>
          <w:sz w:val="20"/>
          <w:szCs w:val="20"/>
        </w:rPr>
        <w:t xml:space="preserve">6. Toda vez de que no existen probables hechos de corrupción como lo refiere en su escrito el peticionario, supuestamente cometidos por los servidores públicos señalados por el hoy solicitante, por lo tanto, no existe documento relacionado con alguna acción sobre el particular, no </w:t>
      </w:r>
      <w:r w:rsidR="00BC2198" w:rsidRPr="005F2B62">
        <w:rPr>
          <w:i/>
          <w:sz w:val="20"/>
          <w:szCs w:val="20"/>
        </w:rPr>
        <w:t>obstante, se deja a salvo los derechos del impetrante para que denuncie en la vía e instancia que estime pertinente los hechos señalados, debiendo en su caso presentar los elementos probatorios que soporten su dicho.</w:t>
      </w:r>
      <w:r w:rsidRPr="005F2B62">
        <w:rPr>
          <w:i/>
          <w:sz w:val="20"/>
          <w:szCs w:val="20"/>
        </w:rPr>
        <w:t xml:space="preserve"> </w:t>
      </w:r>
    </w:p>
    <w:p w14:paraId="298FCC7F" w14:textId="77777777" w:rsidR="0000292E" w:rsidRPr="005F2B62" w:rsidRDefault="0000292E" w:rsidP="0079288B">
      <w:pPr>
        <w:spacing w:after="0" w:line="360" w:lineRule="auto"/>
        <w:ind w:right="142"/>
        <w:rPr>
          <w:b/>
          <w:bCs/>
        </w:rPr>
      </w:pPr>
    </w:p>
    <w:p w14:paraId="7002E2F2" w14:textId="729058EC" w:rsidR="0000292E" w:rsidRPr="005F2B62" w:rsidRDefault="0076020E" w:rsidP="0079288B">
      <w:pPr>
        <w:spacing w:after="0" w:line="360" w:lineRule="auto"/>
        <w:ind w:right="142"/>
        <w:rPr>
          <w:b/>
          <w:bCs/>
        </w:rPr>
      </w:pPr>
      <w:r w:rsidRPr="005F2B62">
        <w:rPr>
          <w:b/>
          <w:bCs/>
        </w:rPr>
        <w:lastRenderedPageBreak/>
        <w:t xml:space="preserve">Fojas 3 a la 28. </w:t>
      </w:r>
      <w:r w:rsidR="00E25E0A" w:rsidRPr="005F2B62">
        <w:t>Es la relación de los servidores públicos, que recibieron estímulos en los años 2024, 2023 y 2022.</w:t>
      </w:r>
      <w:r w:rsidR="008711CA" w:rsidRPr="005F2B62">
        <w:rPr>
          <w:b/>
          <w:bCs/>
        </w:rPr>
        <w:t xml:space="preserve"> </w:t>
      </w:r>
    </w:p>
    <w:p w14:paraId="655422A3" w14:textId="77777777" w:rsidR="00942CFF" w:rsidRPr="005F2B62" w:rsidRDefault="00942CFF" w:rsidP="0079288B">
      <w:pPr>
        <w:spacing w:after="0" w:line="360" w:lineRule="auto"/>
        <w:ind w:right="142"/>
        <w:rPr>
          <w:b/>
          <w:bCs/>
        </w:rPr>
      </w:pPr>
    </w:p>
    <w:p w14:paraId="0CF888FB" w14:textId="55190E07" w:rsidR="00942CFF" w:rsidRPr="005F2B62" w:rsidRDefault="00942CFF" w:rsidP="0079288B">
      <w:pPr>
        <w:spacing w:after="0" w:line="360" w:lineRule="auto"/>
        <w:ind w:right="142"/>
        <w:rPr>
          <w:b/>
          <w:bCs/>
        </w:rPr>
      </w:pPr>
      <w:r w:rsidRPr="005F2B62">
        <w:rPr>
          <w:b/>
          <w:bCs/>
        </w:rPr>
        <w:t xml:space="preserve">Foja 29 a la </w:t>
      </w:r>
      <w:r w:rsidR="005A2100" w:rsidRPr="005F2B62">
        <w:rPr>
          <w:b/>
          <w:bCs/>
        </w:rPr>
        <w:t xml:space="preserve">49. </w:t>
      </w:r>
      <w:r w:rsidR="005A2100" w:rsidRPr="005F2B62">
        <w:t xml:space="preserve">Contiene lista de asistencia para el control de asistencia y puntualidad, </w:t>
      </w:r>
      <w:r w:rsidR="00996ED4" w:rsidRPr="005F2B62">
        <w:t>del 7 al 15 de enero de dos mil veinticinco.</w:t>
      </w:r>
    </w:p>
    <w:p w14:paraId="228662B6" w14:textId="1415B76F" w:rsidR="004C6813" w:rsidRPr="005F2B62" w:rsidRDefault="004C6813" w:rsidP="0079288B">
      <w:pPr>
        <w:spacing w:after="0" w:line="360" w:lineRule="auto"/>
        <w:ind w:right="142"/>
        <w:rPr>
          <w:b/>
          <w:bCs/>
        </w:rPr>
      </w:pPr>
    </w:p>
    <w:p w14:paraId="53BEC8D5" w14:textId="3465EC60" w:rsidR="00587CD2" w:rsidRPr="005F2B62" w:rsidRDefault="00587CD2" w:rsidP="0079288B">
      <w:pPr>
        <w:spacing w:after="0" w:line="360" w:lineRule="auto"/>
        <w:ind w:right="142"/>
      </w:pPr>
      <w:r w:rsidRPr="005F2B62">
        <w:rPr>
          <w:b/>
          <w:bCs/>
        </w:rPr>
        <w:t>Foj</w:t>
      </w:r>
      <w:r w:rsidR="00FC4B6D" w:rsidRPr="005F2B62">
        <w:rPr>
          <w:b/>
          <w:bCs/>
        </w:rPr>
        <w:t>as 50 a la 52</w:t>
      </w:r>
      <w:r w:rsidRPr="005F2B62">
        <w:rPr>
          <w:b/>
          <w:bCs/>
        </w:rPr>
        <w:t xml:space="preserve">. </w:t>
      </w:r>
      <w:r w:rsidRPr="005F2B62">
        <w:t>Oficio firmado por el Director General, en donde refiere sobre la existencia de los cámaras de seguridad, la naturaleza confidencial de su contenido y su depuración cada 48 horas</w:t>
      </w:r>
      <w:r w:rsidR="00FC4B6D" w:rsidRPr="005F2B62">
        <w:t>, y los acuses de recibido de la circular, firmados por el personal.</w:t>
      </w:r>
    </w:p>
    <w:p w14:paraId="0F7B3F78" w14:textId="77777777" w:rsidR="00FC4B6D" w:rsidRPr="005F2B62" w:rsidRDefault="00FC4B6D" w:rsidP="0079288B">
      <w:pPr>
        <w:spacing w:after="0" w:line="360" w:lineRule="auto"/>
        <w:ind w:right="142"/>
        <w:rPr>
          <w:b/>
          <w:bCs/>
        </w:rPr>
      </w:pPr>
    </w:p>
    <w:p w14:paraId="5B0A12AD" w14:textId="1318D660" w:rsidR="009077B0" w:rsidRPr="005F2B62" w:rsidRDefault="009077B0" w:rsidP="0079288B">
      <w:pPr>
        <w:spacing w:after="0" w:line="360" w:lineRule="auto"/>
        <w:ind w:right="142"/>
        <w:rPr>
          <w:b/>
          <w:bCs/>
        </w:rPr>
      </w:pPr>
      <w:r w:rsidRPr="005F2B62">
        <w:rPr>
          <w:b/>
          <w:bCs/>
        </w:rPr>
        <w:t xml:space="preserve">Fojas 53 a la 55. </w:t>
      </w:r>
      <w:r w:rsidRPr="005F2B62">
        <w:t>Oficios en donde aparecen las iniciales de la servidora pública, señalada en la solicitud.</w:t>
      </w:r>
    </w:p>
    <w:p w14:paraId="4DF7534F" w14:textId="77777777" w:rsidR="009077B0" w:rsidRPr="005F2B62" w:rsidRDefault="009077B0" w:rsidP="0079288B">
      <w:pPr>
        <w:spacing w:after="0" w:line="360" w:lineRule="auto"/>
        <w:ind w:right="142"/>
        <w:rPr>
          <w:b/>
          <w:bCs/>
        </w:rPr>
      </w:pPr>
    </w:p>
    <w:p w14:paraId="72FE1CA0" w14:textId="78B1EE67" w:rsidR="00C72768" w:rsidRPr="005F2B62" w:rsidRDefault="00C72768" w:rsidP="0079288B">
      <w:pPr>
        <w:spacing w:after="0" w:line="360" w:lineRule="auto"/>
        <w:ind w:right="142"/>
        <w:rPr>
          <w:b/>
          <w:bCs/>
        </w:rPr>
      </w:pPr>
      <w:r w:rsidRPr="005F2B62">
        <w:rPr>
          <w:b/>
          <w:bCs/>
        </w:rPr>
        <w:t>Informe Justificado 119 RR. 581</w:t>
      </w:r>
      <w:proofErr w:type="gramStart"/>
      <w:r w:rsidRPr="005F2B62">
        <w:rPr>
          <w:b/>
          <w:bCs/>
        </w:rPr>
        <w:t>.pdf</w:t>
      </w:r>
      <w:proofErr w:type="gramEnd"/>
      <w:r w:rsidR="00C52332" w:rsidRPr="005F2B62">
        <w:rPr>
          <w:b/>
          <w:bCs/>
        </w:rPr>
        <w:t xml:space="preserve">. </w:t>
      </w:r>
      <w:r w:rsidR="00C52332" w:rsidRPr="005F2B62">
        <w:t xml:space="preserve">Documento de cuatro fojas, </w:t>
      </w:r>
      <w:r w:rsidR="0065241E" w:rsidRPr="005F2B62">
        <w:t xml:space="preserve">firmado por el titular de la Unidad de Transparencia, en donde </w:t>
      </w:r>
      <w:r w:rsidR="00BC2F01" w:rsidRPr="005F2B62">
        <w:t xml:space="preserve">en lo central, refirió </w:t>
      </w:r>
      <w:r w:rsidR="00D375AB" w:rsidRPr="005F2B62">
        <w:t>la entrega de la respuesta del Servidor Público Habilitado y solicita el sobreseimiento.</w:t>
      </w:r>
    </w:p>
    <w:p w14:paraId="43C66CD8" w14:textId="77777777" w:rsidR="00152762" w:rsidRPr="005F2B62" w:rsidRDefault="00152762" w:rsidP="0079288B">
      <w:pPr>
        <w:spacing w:after="0" w:line="360" w:lineRule="auto"/>
        <w:ind w:right="142"/>
      </w:pPr>
    </w:p>
    <w:p w14:paraId="3566D1B0" w14:textId="1DB66936" w:rsidR="00AA2A5E" w:rsidRPr="005F2B62" w:rsidRDefault="0095797A" w:rsidP="0079288B">
      <w:pPr>
        <w:pStyle w:val="Ttulo3"/>
        <w:spacing w:before="0" w:after="0"/>
      </w:pPr>
      <w:bookmarkStart w:id="10" w:name="_Toc191562063"/>
      <w:r w:rsidRPr="005F2B62">
        <w:t>d) Cierre de instrucción</w:t>
      </w:r>
      <w:bookmarkEnd w:id="10"/>
    </w:p>
    <w:p w14:paraId="1099A9F3" w14:textId="77777777" w:rsidR="00AA2A5E" w:rsidRPr="005F2B62" w:rsidRDefault="00AA2A5E" w:rsidP="0079288B">
      <w:pPr>
        <w:spacing w:after="0" w:line="360" w:lineRule="auto"/>
        <w:ind w:right="142"/>
      </w:pPr>
    </w:p>
    <w:p w14:paraId="30EA8D56" w14:textId="75AF62AF" w:rsidR="00881807" w:rsidRPr="005F2B62" w:rsidRDefault="0095797A" w:rsidP="0079288B">
      <w:pPr>
        <w:spacing w:after="0" w:line="360" w:lineRule="auto"/>
        <w:ind w:right="142"/>
        <w:rPr>
          <w:b/>
        </w:rPr>
      </w:pPr>
      <w:r w:rsidRPr="005F2B62">
        <w:t xml:space="preserve">El </w:t>
      </w:r>
      <w:r w:rsidR="001E7B5F" w:rsidRPr="005F2B62">
        <w:t>veinticinco</w:t>
      </w:r>
      <w:r w:rsidRPr="005F2B62">
        <w:t xml:space="preserve"> de </w:t>
      </w:r>
      <w:r w:rsidR="007D00F8" w:rsidRPr="005F2B62">
        <w:t>febrero</w:t>
      </w:r>
      <w:r w:rsidRPr="005F2B62">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w:t>
      </w:r>
      <w:r w:rsidR="00F554F0" w:rsidRPr="005F2B62">
        <w:t>l veintisiete de febrero de dos mil veinticinco</w:t>
      </w:r>
      <w:r w:rsidRPr="005F2B62">
        <w:t>, mediante el Sistema de Acceso a la Información Mexiquense (SAIMEX).</w:t>
      </w:r>
    </w:p>
    <w:p w14:paraId="313CEE11" w14:textId="77777777" w:rsidR="00881807" w:rsidRPr="005F2B62" w:rsidRDefault="00881807" w:rsidP="0079288B">
      <w:pPr>
        <w:spacing w:after="0" w:line="360" w:lineRule="auto"/>
        <w:ind w:right="142"/>
      </w:pPr>
    </w:p>
    <w:p w14:paraId="0985C324" w14:textId="77777777" w:rsidR="00881807" w:rsidRPr="005F2B62" w:rsidRDefault="0095797A" w:rsidP="0079288B">
      <w:pPr>
        <w:spacing w:after="0" w:line="360" w:lineRule="auto"/>
        <w:ind w:right="142"/>
      </w:pPr>
      <w:r w:rsidRPr="005F2B62">
        <w:lastRenderedPageBreak/>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5F2B62" w:rsidRDefault="00881807" w:rsidP="0079288B">
      <w:pPr>
        <w:spacing w:after="0" w:line="360" w:lineRule="auto"/>
        <w:ind w:right="142"/>
      </w:pPr>
    </w:p>
    <w:p w14:paraId="3AC754F2" w14:textId="01D99192" w:rsidR="0079288B" w:rsidRPr="005F2B62" w:rsidRDefault="0095797A" w:rsidP="0079288B">
      <w:pPr>
        <w:pStyle w:val="Ttulo1"/>
        <w:spacing w:before="0" w:after="0"/>
        <w:ind w:right="142"/>
        <w:rPr>
          <w:szCs w:val="22"/>
        </w:rPr>
      </w:pPr>
      <w:bookmarkStart w:id="11" w:name="_Toc191562064"/>
      <w:r w:rsidRPr="005F2B62">
        <w:rPr>
          <w:szCs w:val="22"/>
        </w:rPr>
        <w:t>C O N S I D E R A N D O S</w:t>
      </w:r>
      <w:bookmarkStart w:id="12" w:name="_Toc184777995"/>
      <w:bookmarkEnd w:id="11"/>
    </w:p>
    <w:p w14:paraId="5A74430B" w14:textId="77777777" w:rsidR="0079288B" w:rsidRPr="005F2B62" w:rsidRDefault="0079288B" w:rsidP="0079288B"/>
    <w:p w14:paraId="788D57A2" w14:textId="7BA9C3BE" w:rsidR="0079288B" w:rsidRPr="005F2B62" w:rsidRDefault="0079288B" w:rsidP="0079288B">
      <w:pPr>
        <w:pStyle w:val="Ttulo2"/>
        <w:spacing w:before="0" w:after="0"/>
        <w:rPr>
          <w:lang w:val="es-ES"/>
        </w:rPr>
      </w:pPr>
      <w:bookmarkStart w:id="13" w:name="_Toc191562065"/>
      <w:r w:rsidRPr="005F2B62">
        <w:rPr>
          <w:rFonts w:eastAsia="Calibri"/>
          <w:lang w:val="es-ES"/>
        </w:rPr>
        <w:t xml:space="preserve">PRIMERO. </w:t>
      </w:r>
      <w:r w:rsidRPr="005F2B62">
        <w:rPr>
          <w:lang w:val="es-ES"/>
        </w:rPr>
        <w:t>Competencia</w:t>
      </w:r>
      <w:bookmarkEnd w:id="12"/>
      <w:bookmarkEnd w:id="13"/>
    </w:p>
    <w:p w14:paraId="6167CD26" w14:textId="77777777" w:rsidR="0079288B" w:rsidRPr="005F2B62" w:rsidRDefault="0079288B" w:rsidP="0079288B">
      <w:pPr>
        <w:autoSpaceDE w:val="0"/>
        <w:autoSpaceDN w:val="0"/>
        <w:adjustRightInd w:val="0"/>
        <w:spacing w:after="0" w:line="360" w:lineRule="auto"/>
        <w:rPr>
          <w:rFonts w:cs="Tahoma"/>
          <w:b/>
          <w:szCs w:val="24"/>
          <w:lang w:val="es-ES"/>
        </w:rPr>
      </w:pPr>
    </w:p>
    <w:p w14:paraId="663608D6" w14:textId="77777777" w:rsidR="0079288B" w:rsidRPr="005F2B62" w:rsidRDefault="0079288B" w:rsidP="0079288B">
      <w:pPr>
        <w:spacing w:after="0" w:line="360" w:lineRule="auto"/>
        <w:rPr>
          <w:rFonts w:cs="Tahoma"/>
          <w:bCs/>
        </w:rPr>
      </w:pPr>
      <w:r w:rsidRPr="005F2B62">
        <w:rPr>
          <w:rFonts w:cs="Tahoma"/>
          <w:bC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F2B62">
        <w:rPr>
          <w:bCs/>
        </w:rPr>
        <w:t xml:space="preserve"> 7°, </w:t>
      </w:r>
      <w:r w:rsidRPr="005F2B62">
        <w:rPr>
          <w:rFonts w:cs="Tahoma"/>
          <w:bCs/>
        </w:rPr>
        <w:t>9°, fracciones I y XXIII y 11 del Reglamento Interior del Instituto de Transparencia, Acceso a la Información Pública y Protección de Datos Personales del Estado de México y Municipios.</w:t>
      </w:r>
    </w:p>
    <w:p w14:paraId="41FDF85F" w14:textId="77777777" w:rsidR="0079288B" w:rsidRPr="005F2B62" w:rsidRDefault="0079288B" w:rsidP="0079288B">
      <w:pPr>
        <w:spacing w:after="0" w:line="360" w:lineRule="auto"/>
        <w:rPr>
          <w:rFonts w:cs="Tahoma"/>
          <w:bCs/>
        </w:rPr>
      </w:pPr>
    </w:p>
    <w:p w14:paraId="472E2D4D" w14:textId="77777777" w:rsidR="0079288B" w:rsidRPr="005F2B62" w:rsidRDefault="0079288B" w:rsidP="0079288B">
      <w:pPr>
        <w:pStyle w:val="Ttulo2"/>
        <w:spacing w:before="0" w:after="0"/>
        <w:rPr>
          <w:lang w:val="es-ES"/>
        </w:rPr>
      </w:pPr>
      <w:bookmarkStart w:id="14" w:name="_Toc184777996"/>
      <w:bookmarkStart w:id="15" w:name="_Toc191562066"/>
      <w:r w:rsidRPr="005F2B62">
        <w:rPr>
          <w:rFonts w:eastAsia="Calibri"/>
          <w:lang w:val="es-ES"/>
        </w:rPr>
        <w:t xml:space="preserve">SEGUNDO. </w:t>
      </w:r>
      <w:r w:rsidRPr="005F2B62">
        <w:rPr>
          <w:lang w:val="es-ES"/>
        </w:rPr>
        <w:t>Causales de improcedencia y sobreseimiento</w:t>
      </w:r>
      <w:bookmarkEnd w:id="14"/>
      <w:bookmarkEnd w:id="15"/>
    </w:p>
    <w:p w14:paraId="518CC62D" w14:textId="77777777" w:rsidR="0079288B" w:rsidRPr="005F2B62" w:rsidRDefault="0079288B" w:rsidP="0079288B">
      <w:pPr>
        <w:autoSpaceDE w:val="0"/>
        <w:autoSpaceDN w:val="0"/>
        <w:adjustRightInd w:val="0"/>
        <w:spacing w:after="0" w:line="360" w:lineRule="auto"/>
        <w:rPr>
          <w:rFonts w:cs="Tahoma"/>
          <w:szCs w:val="24"/>
          <w:lang w:val="es-ES"/>
        </w:rPr>
      </w:pPr>
    </w:p>
    <w:p w14:paraId="209B9912" w14:textId="77777777" w:rsidR="0079288B" w:rsidRPr="005F2B62" w:rsidRDefault="0079288B" w:rsidP="0079288B">
      <w:pPr>
        <w:autoSpaceDE w:val="0"/>
        <w:autoSpaceDN w:val="0"/>
        <w:adjustRightInd w:val="0"/>
        <w:spacing w:after="0" w:line="360" w:lineRule="auto"/>
        <w:rPr>
          <w:rFonts w:cs="Tahoma"/>
          <w:szCs w:val="24"/>
          <w:lang w:val="es-ES"/>
        </w:rPr>
      </w:pPr>
      <w:r w:rsidRPr="005F2B62">
        <w:rPr>
          <w:rFonts w:cs="Tahoma"/>
          <w:szCs w:val="24"/>
          <w:lang w:val="es-ES"/>
        </w:rPr>
        <w:t xml:space="preserve">De las constancias que forma parte del Recurso de Revisión que se analiza, se advierte que previo al estudio del fondo de la </w:t>
      </w:r>
      <w:proofErr w:type="spellStart"/>
      <w:r w:rsidRPr="005F2B62">
        <w:rPr>
          <w:rFonts w:cs="Tahoma"/>
          <w:i/>
          <w:szCs w:val="24"/>
          <w:lang w:val="es-ES"/>
        </w:rPr>
        <w:t>litis</w:t>
      </w:r>
      <w:proofErr w:type="spellEnd"/>
      <w:r w:rsidRPr="005F2B62">
        <w:rPr>
          <w:rFonts w:cs="Tahoma"/>
          <w:szCs w:val="24"/>
          <w:lang w:val="es-ES"/>
        </w:rPr>
        <w:t>, es necesario estudiar las causales de improcedencia y sobreseimiento que se adviertan, para determinar lo que en Derecho proceda.</w:t>
      </w:r>
    </w:p>
    <w:p w14:paraId="0C4C1086" w14:textId="77777777" w:rsidR="0079288B" w:rsidRPr="005F2B62" w:rsidRDefault="0079288B" w:rsidP="0079288B">
      <w:pPr>
        <w:autoSpaceDE w:val="0"/>
        <w:autoSpaceDN w:val="0"/>
        <w:adjustRightInd w:val="0"/>
        <w:spacing w:after="0" w:line="360" w:lineRule="auto"/>
        <w:rPr>
          <w:rFonts w:cs="Tahoma"/>
          <w:szCs w:val="24"/>
          <w:lang w:val="es-ES"/>
        </w:rPr>
      </w:pPr>
    </w:p>
    <w:p w14:paraId="5D229502" w14:textId="77777777" w:rsidR="0079288B" w:rsidRPr="005F2B62" w:rsidRDefault="0079288B" w:rsidP="0079288B">
      <w:pPr>
        <w:autoSpaceDE w:val="0"/>
        <w:autoSpaceDN w:val="0"/>
        <w:adjustRightInd w:val="0"/>
        <w:spacing w:after="0" w:line="360" w:lineRule="auto"/>
        <w:rPr>
          <w:rFonts w:eastAsia="Calibri" w:cs="Tahoma"/>
          <w:szCs w:val="24"/>
          <w:lang w:val="es-ES"/>
        </w:rPr>
      </w:pPr>
      <w:r w:rsidRPr="005F2B62">
        <w:rPr>
          <w:rFonts w:eastAsia="Calibri" w:cs="Tahoma"/>
          <w:b/>
          <w:szCs w:val="24"/>
          <w:lang w:val="es-ES"/>
        </w:rPr>
        <w:lastRenderedPageBreak/>
        <w:t>Causales de improcedencia</w:t>
      </w:r>
    </w:p>
    <w:p w14:paraId="12BB4DA3" w14:textId="77777777" w:rsidR="0079288B" w:rsidRPr="005F2B62" w:rsidRDefault="0079288B" w:rsidP="0079288B">
      <w:pPr>
        <w:autoSpaceDE w:val="0"/>
        <w:autoSpaceDN w:val="0"/>
        <w:adjustRightInd w:val="0"/>
        <w:spacing w:after="0" w:line="360" w:lineRule="auto"/>
        <w:rPr>
          <w:rFonts w:eastAsia="Calibri" w:cs="Tahoma"/>
          <w:szCs w:val="24"/>
          <w:lang w:val="es-ES"/>
        </w:rPr>
      </w:pPr>
    </w:p>
    <w:p w14:paraId="369E2CE0" w14:textId="77777777" w:rsidR="0079288B" w:rsidRPr="005F2B62" w:rsidRDefault="0079288B" w:rsidP="0079288B">
      <w:pPr>
        <w:autoSpaceDE w:val="0"/>
        <w:autoSpaceDN w:val="0"/>
        <w:adjustRightInd w:val="0"/>
        <w:spacing w:after="0" w:line="360" w:lineRule="auto"/>
        <w:rPr>
          <w:rFonts w:eastAsia="Calibri" w:cs="Tahoma"/>
          <w:lang w:val="es-ES"/>
        </w:rPr>
      </w:pPr>
      <w:r w:rsidRPr="005F2B62">
        <w:rPr>
          <w:rFonts w:eastAsia="Calibri" w:cs="Tahoma"/>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5F2B62">
        <w:rPr>
          <w:rFonts w:eastAsia="Calibri" w:cs="Tahoma"/>
        </w:rPr>
        <w:t>./</w:t>
      </w:r>
      <w:proofErr w:type="gramEnd"/>
      <w:r w:rsidRPr="005F2B62">
        <w:rPr>
          <w:rFonts w:eastAsia="Calibri" w:cs="Tahoma"/>
        </w:rPr>
        <w:t>J. 163/2005</w:t>
      </w:r>
      <w:r w:rsidRPr="005F2B62">
        <w:rPr>
          <w:rFonts w:eastAsia="Calibri" w:cs="Tahoma"/>
          <w:b/>
          <w:bCs/>
        </w:rPr>
        <w:t xml:space="preserve"> </w:t>
      </w:r>
      <w:r w:rsidRPr="005F2B62">
        <w:rPr>
          <w:rFonts w:eastAsia="Calibri" w:cs="Tahoma"/>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2C4BDD" w14:textId="77777777" w:rsidR="0079288B" w:rsidRPr="005F2B62" w:rsidRDefault="0079288B" w:rsidP="0079288B">
      <w:pPr>
        <w:autoSpaceDE w:val="0"/>
        <w:autoSpaceDN w:val="0"/>
        <w:adjustRightInd w:val="0"/>
        <w:spacing w:after="0" w:line="360" w:lineRule="auto"/>
        <w:rPr>
          <w:rFonts w:eastAsia="Calibri" w:cs="Tahoma"/>
        </w:rPr>
      </w:pPr>
    </w:p>
    <w:p w14:paraId="576749DB" w14:textId="3E13D1BF" w:rsidR="0079288B" w:rsidRPr="005F2B62" w:rsidRDefault="0079288B" w:rsidP="0079288B">
      <w:pPr>
        <w:autoSpaceDE w:val="0"/>
        <w:autoSpaceDN w:val="0"/>
        <w:adjustRightInd w:val="0"/>
        <w:spacing w:after="0" w:line="360" w:lineRule="auto"/>
        <w:rPr>
          <w:rFonts w:eastAsia="Calibri" w:cs="Tahoma"/>
          <w:bCs/>
        </w:rPr>
      </w:pPr>
      <w:r w:rsidRPr="005F2B62">
        <w:rPr>
          <w:rFonts w:eastAsia="Calibri" w:cs="Tahoma"/>
        </w:rPr>
        <w:t xml:space="preserve">En el presente caso, </w:t>
      </w:r>
      <w:r w:rsidR="00D76BEF" w:rsidRPr="005F2B62">
        <w:rPr>
          <w:rFonts w:eastAsia="Calibri" w:cs="Tahoma"/>
          <w:bCs/>
        </w:rPr>
        <w:t xml:space="preserve">los motivos de </w:t>
      </w:r>
      <w:r w:rsidR="00404D32" w:rsidRPr="005F2B62">
        <w:rPr>
          <w:rFonts w:eastAsia="Calibri" w:cs="Tahoma"/>
          <w:bCs/>
        </w:rPr>
        <w:t>inconformidad</w:t>
      </w:r>
      <w:r w:rsidR="00D76BEF" w:rsidRPr="005F2B62">
        <w:rPr>
          <w:rFonts w:eastAsia="Calibri" w:cs="Tahoma"/>
          <w:b/>
        </w:rPr>
        <w:t xml:space="preserve"> </w:t>
      </w:r>
      <w:r w:rsidR="00D76BEF" w:rsidRPr="005F2B62">
        <w:rPr>
          <w:rFonts w:eastAsia="Calibri" w:cs="Tahoma"/>
          <w:bCs/>
        </w:rPr>
        <w:t>no actualizan ninguna causal de procedencia</w:t>
      </w:r>
      <w:r w:rsidR="00404D32" w:rsidRPr="005F2B62">
        <w:rPr>
          <w:rFonts w:eastAsia="Calibri" w:cs="Tahoma"/>
          <w:bCs/>
        </w:rPr>
        <w:t xml:space="preserve"> de las enlistadas en el artículo 179 de la Ley de Transparencia y Acceso a la Información Pública del Estado de México y Municipios, por lo cual</w:t>
      </w:r>
      <w:r w:rsidR="008D6A8E" w:rsidRPr="005F2B62">
        <w:rPr>
          <w:rFonts w:eastAsia="Calibri" w:cs="Tahoma"/>
          <w:bCs/>
        </w:rPr>
        <w:t>, se considera improcedente en términos del artículo 191 fracción III de la Ley invocada.</w:t>
      </w:r>
    </w:p>
    <w:p w14:paraId="3089380B" w14:textId="77777777" w:rsidR="0079288B" w:rsidRPr="005F2B62" w:rsidRDefault="0079288B" w:rsidP="0079288B">
      <w:pPr>
        <w:spacing w:after="0" w:line="360" w:lineRule="auto"/>
        <w:rPr>
          <w:rFonts w:cs="Tahoma"/>
          <w:b/>
          <w:bCs/>
        </w:rPr>
      </w:pPr>
    </w:p>
    <w:p w14:paraId="1B37BD8A" w14:textId="77777777" w:rsidR="0079288B" w:rsidRPr="005F2B62" w:rsidRDefault="0079288B" w:rsidP="0079288B">
      <w:pPr>
        <w:pStyle w:val="Ttulo2"/>
        <w:spacing w:before="0" w:after="0"/>
      </w:pPr>
      <w:bookmarkStart w:id="16" w:name="_Toc184777997"/>
      <w:bookmarkStart w:id="17" w:name="_Toc191562067"/>
      <w:r w:rsidRPr="005F2B62">
        <w:t>TERCERO. Causales de sobreseimiento</w:t>
      </w:r>
      <w:bookmarkEnd w:id="16"/>
      <w:bookmarkEnd w:id="17"/>
    </w:p>
    <w:p w14:paraId="446F0BCF" w14:textId="77777777" w:rsidR="0079288B" w:rsidRPr="005F2B62" w:rsidRDefault="0079288B" w:rsidP="0079288B">
      <w:pPr>
        <w:spacing w:after="0" w:line="360" w:lineRule="auto"/>
        <w:rPr>
          <w:rFonts w:cs="Tahoma"/>
          <w:b/>
          <w:bCs/>
        </w:rPr>
      </w:pPr>
    </w:p>
    <w:p w14:paraId="7324D246" w14:textId="77777777" w:rsidR="0079288B" w:rsidRPr="005F2B62" w:rsidRDefault="0079288B" w:rsidP="0079288B">
      <w:pPr>
        <w:spacing w:after="0" w:line="360" w:lineRule="auto"/>
        <w:rPr>
          <w:rFonts w:cs="Tahoma"/>
        </w:rPr>
      </w:pPr>
      <w:r w:rsidRPr="005F2B62">
        <w:rPr>
          <w:rFonts w:cs="Tahoma"/>
        </w:rPr>
        <w:t>Por ser de previo y especial pronunciamiento, este Instituto analiza si se actualiza alguna causal de sobreseimiento.</w:t>
      </w:r>
    </w:p>
    <w:p w14:paraId="66A3AB9B" w14:textId="77777777" w:rsidR="0079288B" w:rsidRPr="005F2B62" w:rsidRDefault="0079288B" w:rsidP="0079288B">
      <w:pPr>
        <w:spacing w:after="0" w:line="360" w:lineRule="auto"/>
        <w:rPr>
          <w:rFonts w:cs="Tahoma"/>
        </w:rPr>
      </w:pPr>
    </w:p>
    <w:p w14:paraId="2FFB53F8" w14:textId="41C27610" w:rsidR="0079288B" w:rsidRPr="005F2B62" w:rsidRDefault="0079288B" w:rsidP="0079288B">
      <w:pPr>
        <w:spacing w:after="0" w:line="360" w:lineRule="auto"/>
        <w:rPr>
          <w:rFonts w:cs="Tahoma"/>
        </w:rPr>
      </w:pPr>
      <w:r w:rsidRPr="005F2B62">
        <w:rPr>
          <w:rFonts w:cs="Tahoma"/>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5F2B62">
        <w:rPr>
          <w:rFonts w:cs="Tahoma"/>
          <w:b/>
          <w:bCs/>
        </w:rPr>
        <w:t>que no se actualizan los supuestos de sobreseimiento previstos en las fracciones I, II,</w:t>
      </w:r>
      <w:r w:rsidR="00143648" w:rsidRPr="005F2B62">
        <w:rPr>
          <w:rFonts w:cs="Tahoma"/>
          <w:b/>
          <w:bCs/>
        </w:rPr>
        <w:t xml:space="preserve"> III</w:t>
      </w:r>
      <w:r w:rsidR="00161A09" w:rsidRPr="005F2B62">
        <w:rPr>
          <w:rFonts w:cs="Tahoma"/>
          <w:b/>
          <w:bCs/>
        </w:rPr>
        <w:t xml:space="preserve"> </w:t>
      </w:r>
      <w:r w:rsidRPr="005F2B62">
        <w:rPr>
          <w:rFonts w:cs="Tahoma"/>
          <w:b/>
          <w:bCs/>
        </w:rPr>
        <w:t>y V</w:t>
      </w:r>
      <w:r w:rsidRPr="005F2B62">
        <w:rPr>
          <w:rFonts w:cs="Tahoma"/>
        </w:rPr>
        <w:t xml:space="preserve"> del artículo en comento, lo anterior, en virtud de que no hay constancias en el expediente en que se actúa, de que el </w:t>
      </w:r>
      <w:r w:rsidRPr="005F2B62">
        <w:rPr>
          <w:rFonts w:cs="Tahoma"/>
        </w:rPr>
        <w:lastRenderedPageBreak/>
        <w:t>Recurrente se haya desistido del recurso, haya fallecido</w:t>
      </w:r>
      <w:r w:rsidR="00161A09" w:rsidRPr="005F2B62">
        <w:rPr>
          <w:rFonts w:cs="Tahoma"/>
        </w:rPr>
        <w:t xml:space="preserve"> </w:t>
      </w:r>
      <w:r w:rsidRPr="005F2B62">
        <w:rPr>
          <w:rFonts w:cs="Tahoma"/>
        </w:rPr>
        <w:t>o bien haya quedado sin materia por cualquier otro motivo.</w:t>
      </w:r>
    </w:p>
    <w:p w14:paraId="189093F1" w14:textId="375F6E21" w:rsidR="00161A09" w:rsidRPr="005F2B62" w:rsidRDefault="00161A09" w:rsidP="0079288B">
      <w:pPr>
        <w:spacing w:after="0" w:line="360" w:lineRule="auto"/>
        <w:rPr>
          <w:rFonts w:cs="Tahoma"/>
        </w:rPr>
      </w:pPr>
    </w:p>
    <w:p w14:paraId="1FF3A654" w14:textId="238598B4" w:rsidR="00775CA4" w:rsidRPr="005F2B62" w:rsidRDefault="00775CA4" w:rsidP="0079288B">
      <w:pPr>
        <w:spacing w:after="0" w:line="360" w:lineRule="auto"/>
        <w:rPr>
          <w:rFonts w:cs="Tahoma"/>
        </w:rPr>
      </w:pPr>
      <w:r w:rsidRPr="005F2B62">
        <w:rPr>
          <w:rFonts w:cs="Tahoma"/>
        </w:rPr>
        <w:t xml:space="preserve">El sobreseimiento en el presente </w:t>
      </w:r>
      <w:r w:rsidR="00217871" w:rsidRPr="005F2B62">
        <w:rPr>
          <w:rFonts w:cs="Tahoma"/>
        </w:rPr>
        <w:t>asunto</w:t>
      </w:r>
      <w:r w:rsidRPr="005F2B62">
        <w:rPr>
          <w:rFonts w:cs="Tahoma"/>
        </w:rPr>
        <w:t xml:space="preserve"> deviene de los razonamientos invocados por el Particular al expresar su inconformidad y en la interposición del Recurso de Revisión, por lo que se </w:t>
      </w:r>
      <w:r w:rsidR="00217871" w:rsidRPr="005F2B62">
        <w:rPr>
          <w:rFonts w:cs="Tahoma"/>
        </w:rPr>
        <w:t>analiza de la siguiente manera:</w:t>
      </w:r>
    </w:p>
    <w:p w14:paraId="52A1F123" w14:textId="77777777" w:rsidR="00161A09" w:rsidRPr="005F2B62" w:rsidRDefault="00161A09" w:rsidP="00161A09">
      <w:pPr>
        <w:spacing w:after="0" w:line="360" w:lineRule="auto"/>
        <w:ind w:right="142"/>
      </w:pPr>
    </w:p>
    <w:p w14:paraId="29AC9ED0" w14:textId="77777777" w:rsidR="00161A09" w:rsidRPr="005F2B62" w:rsidRDefault="00161A09" w:rsidP="00161A09">
      <w:pPr>
        <w:spacing w:after="0" w:line="360" w:lineRule="auto"/>
        <w:ind w:left="567" w:right="709"/>
        <w:rPr>
          <w:b/>
          <w:sz w:val="20"/>
          <w:szCs w:val="20"/>
        </w:rPr>
      </w:pPr>
      <w:r w:rsidRPr="005F2B62">
        <w:rPr>
          <w:b/>
          <w:sz w:val="20"/>
          <w:szCs w:val="20"/>
        </w:rPr>
        <w:t>ACTO IMPUGNADO</w:t>
      </w:r>
      <w:r w:rsidRPr="005F2B62">
        <w:rPr>
          <w:b/>
          <w:sz w:val="20"/>
          <w:szCs w:val="20"/>
        </w:rPr>
        <w:tab/>
      </w:r>
    </w:p>
    <w:p w14:paraId="0ACD2536" w14:textId="3F80F743" w:rsidR="00161A09" w:rsidRPr="005F2B62" w:rsidRDefault="00161A09" w:rsidP="00217871">
      <w:pPr>
        <w:spacing w:after="0" w:line="360" w:lineRule="auto"/>
        <w:ind w:left="567" w:right="709"/>
        <w:rPr>
          <w:i/>
          <w:sz w:val="20"/>
          <w:szCs w:val="20"/>
        </w:rPr>
      </w:pPr>
      <w:r w:rsidRPr="005F2B62">
        <w:rPr>
          <w:i/>
          <w:sz w:val="20"/>
          <w:szCs w:val="20"/>
        </w:rPr>
        <w:t xml:space="preserve">la respuesta del sujeto obligado, toda vez que no da cumplimiento al principio de </w:t>
      </w:r>
      <w:proofErr w:type="spellStart"/>
      <w:r w:rsidRPr="005F2B62">
        <w:rPr>
          <w:i/>
          <w:sz w:val="20"/>
          <w:szCs w:val="20"/>
        </w:rPr>
        <w:t>maxima</w:t>
      </w:r>
      <w:proofErr w:type="spellEnd"/>
      <w:r w:rsidRPr="005F2B62">
        <w:rPr>
          <w:i/>
          <w:sz w:val="20"/>
          <w:szCs w:val="20"/>
        </w:rPr>
        <w:t xml:space="preserve"> publicidad y </w:t>
      </w:r>
      <w:proofErr w:type="spellStart"/>
      <w:r w:rsidRPr="005F2B62">
        <w:rPr>
          <w:i/>
          <w:sz w:val="20"/>
          <w:szCs w:val="20"/>
        </w:rPr>
        <w:t>mas</w:t>
      </w:r>
      <w:proofErr w:type="spellEnd"/>
      <w:r w:rsidRPr="005F2B62">
        <w:rPr>
          <w:i/>
          <w:sz w:val="20"/>
          <w:szCs w:val="20"/>
        </w:rPr>
        <w:t xml:space="preserve"> aun no da cumplimiento al principio de </w:t>
      </w:r>
      <w:proofErr w:type="spellStart"/>
      <w:r w:rsidRPr="005F2B62">
        <w:rPr>
          <w:i/>
          <w:sz w:val="20"/>
          <w:szCs w:val="20"/>
        </w:rPr>
        <w:t>exhautividad</w:t>
      </w:r>
      <w:proofErr w:type="spellEnd"/>
      <w:r w:rsidRPr="005F2B62">
        <w:rPr>
          <w:i/>
          <w:sz w:val="20"/>
          <w:szCs w:val="20"/>
        </w:rPr>
        <w:t xml:space="preserve"> contenido en la ley de responsabilidades administrativas del estado de </w:t>
      </w:r>
      <w:proofErr w:type="spellStart"/>
      <w:r w:rsidRPr="005F2B62">
        <w:rPr>
          <w:i/>
          <w:sz w:val="20"/>
          <w:szCs w:val="20"/>
        </w:rPr>
        <w:t>mexioc</w:t>
      </w:r>
      <w:proofErr w:type="spellEnd"/>
      <w:r w:rsidRPr="005F2B62">
        <w:rPr>
          <w:i/>
          <w:sz w:val="20"/>
          <w:szCs w:val="20"/>
        </w:rPr>
        <w:t xml:space="preserve"> y municipios.” (Sic).</w:t>
      </w:r>
    </w:p>
    <w:p w14:paraId="154D0ED7" w14:textId="77777777" w:rsidR="00217871" w:rsidRPr="005F2B62" w:rsidRDefault="00217871" w:rsidP="00217871">
      <w:pPr>
        <w:spacing w:after="0" w:line="360" w:lineRule="auto"/>
        <w:ind w:right="709"/>
        <w:rPr>
          <w:i/>
          <w:sz w:val="20"/>
          <w:szCs w:val="20"/>
        </w:rPr>
      </w:pPr>
    </w:p>
    <w:p w14:paraId="199F7944" w14:textId="775A3550" w:rsidR="00217871" w:rsidRPr="005F2B62" w:rsidRDefault="00217871" w:rsidP="00217871">
      <w:pPr>
        <w:spacing w:after="0" w:line="360" w:lineRule="auto"/>
        <w:rPr>
          <w:rFonts w:cs="Tahoma"/>
        </w:rPr>
      </w:pPr>
      <w:r w:rsidRPr="005F2B62">
        <w:rPr>
          <w:rFonts w:cs="Tahoma"/>
        </w:rPr>
        <w:t>Sobre el acto impugnado, refirió inconformarse de la respuesta y señaló la falta de publicidad y de exhaustividad, no obstante, no expresó razonamiento alguno que se encuadre en el artículo 179 de la Ley de Transparencia y Acceso a la Información Pública.</w:t>
      </w:r>
    </w:p>
    <w:p w14:paraId="792C525D" w14:textId="77777777" w:rsidR="00217871" w:rsidRPr="005F2B62" w:rsidRDefault="00217871" w:rsidP="00217871">
      <w:pPr>
        <w:spacing w:after="0" w:line="360" w:lineRule="auto"/>
        <w:ind w:right="709"/>
        <w:rPr>
          <w:i/>
          <w:sz w:val="20"/>
          <w:szCs w:val="20"/>
        </w:rPr>
      </w:pPr>
    </w:p>
    <w:p w14:paraId="7B19351F" w14:textId="77777777" w:rsidR="00161A09" w:rsidRPr="005F2B62" w:rsidRDefault="00161A09" w:rsidP="00161A09">
      <w:pPr>
        <w:spacing w:after="0" w:line="360" w:lineRule="auto"/>
        <w:ind w:left="567" w:right="709"/>
        <w:rPr>
          <w:b/>
          <w:sz w:val="20"/>
          <w:szCs w:val="20"/>
        </w:rPr>
      </w:pPr>
      <w:r w:rsidRPr="005F2B62">
        <w:rPr>
          <w:b/>
          <w:sz w:val="20"/>
          <w:szCs w:val="20"/>
        </w:rPr>
        <w:t>RAZONES O MOTIVOS DE LA INCONFORMIDAD</w:t>
      </w:r>
      <w:r w:rsidRPr="005F2B62">
        <w:rPr>
          <w:b/>
          <w:sz w:val="20"/>
          <w:szCs w:val="20"/>
        </w:rPr>
        <w:tab/>
      </w:r>
    </w:p>
    <w:p w14:paraId="1117E26C" w14:textId="77777777" w:rsidR="00161A09" w:rsidRPr="005F2B62" w:rsidRDefault="00161A09" w:rsidP="00161A09">
      <w:pPr>
        <w:tabs>
          <w:tab w:val="left" w:pos="4667"/>
        </w:tabs>
        <w:spacing w:after="0" w:line="360" w:lineRule="auto"/>
        <w:ind w:left="567" w:right="709"/>
        <w:rPr>
          <w:i/>
          <w:sz w:val="20"/>
          <w:szCs w:val="20"/>
        </w:rPr>
      </w:pPr>
      <w:proofErr w:type="gramStart"/>
      <w:r w:rsidRPr="005F2B62">
        <w:rPr>
          <w:i/>
          <w:sz w:val="20"/>
          <w:szCs w:val="20"/>
        </w:rPr>
        <w:t>el</w:t>
      </w:r>
      <w:proofErr w:type="gramEnd"/>
      <w:r w:rsidRPr="005F2B62">
        <w:rPr>
          <w:i/>
          <w:sz w:val="20"/>
          <w:szCs w:val="20"/>
        </w:rPr>
        <w:t xml:space="preserve"> presente asunto </w:t>
      </w:r>
      <w:proofErr w:type="spellStart"/>
      <w:r w:rsidRPr="005F2B62">
        <w:rPr>
          <w:i/>
          <w:sz w:val="20"/>
          <w:szCs w:val="20"/>
        </w:rPr>
        <w:t>esta</w:t>
      </w:r>
      <w:proofErr w:type="spellEnd"/>
      <w:r w:rsidRPr="005F2B62">
        <w:rPr>
          <w:i/>
          <w:sz w:val="20"/>
          <w:szCs w:val="20"/>
        </w:rPr>
        <w:t xml:space="preserve"> plagado de irregularidades por personal de la unidad de transparencia y de la subsecretaria de </w:t>
      </w:r>
      <w:proofErr w:type="spellStart"/>
      <w:r w:rsidRPr="005F2B62">
        <w:rPr>
          <w:i/>
          <w:sz w:val="20"/>
          <w:szCs w:val="20"/>
        </w:rPr>
        <w:t>educacion</w:t>
      </w:r>
      <w:proofErr w:type="spellEnd"/>
      <w:r w:rsidRPr="005F2B62">
        <w:rPr>
          <w:i/>
          <w:sz w:val="20"/>
          <w:szCs w:val="20"/>
        </w:rPr>
        <w:t xml:space="preserve"> media superior, tapando y soslayando el derecho de acceso a la </w:t>
      </w:r>
      <w:proofErr w:type="spellStart"/>
      <w:r w:rsidRPr="005F2B62">
        <w:rPr>
          <w:i/>
          <w:sz w:val="20"/>
          <w:szCs w:val="20"/>
        </w:rPr>
        <w:t>informacion</w:t>
      </w:r>
      <w:proofErr w:type="spellEnd"/>
      <w:r w:rsidRPr="005F2B62">
        <w:rPr>
          <w:i/>
          <w:sz w:val="20"/>
          <w:szCs w:val="20"/>
        </w:rPr>
        <w:t xml:space="preserve">, ocultando hechos y situaciones </w:t>
      </w:r>
      <w:proofErr w:type="spellStart"/>
      <w:r w:rsidRPr="005F2B62">
        <w:rPr>
          <w:i/>
          <w:sz w:val="20"/>
          <w:szCs w:val="20"/>
        </w:rPr>
        <w:t>juridicas</w:t>
      </w:r>
      <w:proofErr w:type="spellEnd"/>
      <w:r w:rsidRPr="005F2B62">
        <w:rPr>
          <w:i/>
          <w:sz w:val="20"/>
          <w:szCs w:val="20"/>
        </w:rPr>
        <w:t xml:space="preserve"> a favor de </w:t>
      </w:r>
      <w:proofErr w:type="spellStart"/>
      <w:r w:rsidRPr="005F2B62">
        <w:rPr>
          <w:i/>
          <w:sz w:val="20"/>
          <w:szCs w:val="20"/>
        </w:rPr>
        <w:t>eliot</w:t>
      </w:r>
      <w:proofErr w:type="spellEnd"/>
      <w:r w:rsidRPr="005F2B62">
        <w:rPr>
          <w:i/>
          <w:sz w:val="20"/>
          <w:szCs w:val="20"/>
        </w:rPr>
        <w:t xml:space="preserve"> </w:t>
      </w:r>
      <w:proofErr w:type="spellStart"/>
      <w:r w:rsidRPr="005F2B62">
        <w:rPr>
          <w:i/>
          <w:sz w:val="20"/>
          <w:szCs w:val="20"/>
        </w:rPr>
        <w:t>maycote</w:t>
      </w:r>
      <w:proofErr w:type="spellEnd"/>
      <w:r w:rsidRPr="005F2B62">
        <w:rPr>
          <w:i/>
          <w:sz w:val="20"/>
          <w:szCs w:val="20"/>
        </w:rPr>
        <w:t xml:space="preserve">, </w:t>
      </w:r>
      <w:proofErr w:type="spellStart"/>
      <w:r w:rsidRPr="005F2B62">
        <w:rPr>
          <w:i/>
          <w:sz w:val="20"/>
          <w:szCs w:val="20"/>
        </w:rPr>
        <w:t>javier</w:t>
      </w:r>
      <w:proofErr w:type="spellEnd"/>
      <w:r w:rsidRPr="005F2B62">
        <w:rPr>
          <w:i/>
          <w:sz w:val="20"/>
          <w:szCs w:val="20"/>
        </w:rPr>
        <w:t xml:space="preserve"> </w:t>
      </w:r>
      <w:proofErr w:type="spellStart"/>
      <w:r w:rsidRPr="005F2B62">
        <w:rPr>
          <w:i/>
          <w:sz w:val="20"/>
          <w:szCs w:val="20"/>
        </w:rPr>
        <w:t>villegas</w:t>
      </w:r>
      <w:proofErr w:type="spellEnd"/>
      <w:r w:rsidRPr="005F2B62">
        <w:rPr>
          <w:i/>
          <w:sz w:val="20"/>
          <w:szCs w:val="20"/>
        </w:rPr>
        <w:t xml:space="preserve">, </w:t>
      </w:r>
      <w:proofErr w:type="spellStart"/>
      <w:r w:rsidRPr="005F2B62">
        <w:rPr>
          <w:i/>
          <w:sz w:val="20"/>
          <w:szCs w:val="20"/>
        </w:rPr>
        <w:t>soraya</w:t>
      </w:r>
      <w:proofErr w:type="spellEnd"/>
      <w:r w:rsidRPr="005F2B62">
        <w:rPr>
          <w:i/>
          <w:sz w:val="20"/>
          <w:szCs w:val="20"/>
        </w:rPr>
        <w:t xml:space="preserve"> </w:t>
      </w:r>
      <w:proofErr w:type="spellStart"/>
      <w:r w:rsidRPr="005F2B62">
        <w:rPr>
          <w:i/>
          <w:sz w:val="20"/>
          <w:szCs w:val="20"/>
        </w:rPr>
        <w:t>graciela</w:t>
      </w:r>
      <w:proofErr w:type="spellEnd"/>
      <w:r w:rsidRPr="005F2B62">
        <w:rPr>
          <w:i/>
          <w:sz w:val="20"/>
          <w:szCs w:val="20"/>
        </w:rPr>
        <w:t xml:space="preserve"> </w:t>
      </w:r>
      <w:proofErr w:type="spellStart"/>
      <w:r w:rsidRPr="005F2B62">
        <w:rPr>
          <w:i/>
          <w:sz w:val="20"/>
          <w:szCs w:val="20"/>
        </w:rPr>
        <w:t>rios</w:t>
      </w:r>
      <w:proofErr w:type="spellEnd"/>
      <w:r w:rsidRPr="005F2B62">
        <w:rPr>
          <w:i/>
          <w:sz w:val="20"/>
          <w:szCs w:val="20"/>
        </w:rPr>
        <w:t xml:space="preserve"> </w:t>
      </w:r>
      <w:proofErr w:type="spellStart"/>
      <w:r w:rsidRPr="005F2B62">
        <w:rPr>
          <w:i/>
          <w:sz w:val="20"/>
          <w:szCs w:val="20"/>
        </w:rPr>
        <w:t>alvarez</w:t>
      </w:r>
      <w:proofErr w:type="spellEnd"/>
      <w:r w:rsidRPr="005F2B62">
        <w:rPr>
          <w:i/>
          <w:sz w:val="20"/>
          <w:szCs w:val="20"/>
        </w:rPr>
        <w:t xml:space="preserve">, teresa </w:t>
      </w:r>
      <w:proofErr w:type="spellStart"/>
      <w:r w:rsidRPr="005F2B62">
        <w:rPr>
          <w:i/>
          <w:sz w:val="20"/>
          <w:szCs w:val="20"/>
        </w:rPr>
        <w:t>urrutia</w:t>
      </w:r>
      <w:proofErr w:type="spellEnd"/>
      <w:r w:rsidRPr="005F2B62">
        <w:rPr>
          <w:i/>
          <w:sz w:val="20"/>
          <w:szCs w:val="20"/>
        </w:rPr>
        <w:t xml:space="preserve"> mercado, juan </w:t>
      </w:r>
      <w:proofErr w:type="spellStart"/>
      <w:r w:rsidRPr="005F2B62">
        <w:rPr>
          <w:i/>
          <w:sz w:val="20"/>
          <w:szCs w:val="20"/>
        </w:rPr>
        <w:t>manuel</w:t>
      </w:r>
      <w:proofErr w:type="spellEnd"/>
      <w:r w:rsidRPr="005F2B62">
        <w:rPr>
          <w:i/>
          <w:sz w:val="20"/>
          <w:szCs w:val="20"/>
        </w:rPr>
        <w:t xml:space="preserve"> </w:t>
      </w:r>
      <w:proofErr w:type="spellStart"/>
      <w:r w:rsidRPr="005F2B62">
        <w:rPr>
          <w:i/>
          <w:sz w:val="20"/>
          <w:szCs w:val="20"/>
        </w:rPr>
        <w:t>diaz</w:t>
      </w:r>
      <w:proofErr w:type="spellEnd"/>
      <w:r w:rsidRPr="005F2B62">
        <w:rPr>
          <w:i/>
          <w:sz w:val="20"/>
          <w:szCs w:val="20"/>
        </w:rPr>
        <w:t xml:space="preserve"> zarco, un </w:t>
      </w:r>
      <w:proofErr w:type="spellStart"/>
      <w:r w:rsidRPr="005F2B62">
        <w:rPr>
          <w:i/>
          <w:sz w:val="20"/>
          <w:szCs w:val="20"/>
        </w:rPr>
        <w:t>cancer</w:t>
      </w:r>
      <w:proofErr w:type="spellEnd"/>
      <w:r w:rsidRPr="005F2B62">
        <w:rPr>
          <w:i/>
          <w:sz w:val="20"/>
          <w:szCs w:val="20"/>
        </w:rPr>
        <w:t xml:space="preserve"> en la </w:t>
      </w:r>
      <w:proofErr w:type="spellStart"/>
      <w:r w:rsidRPr="005F2B62">
        <w:rPr>
          <w:i/>
          <w:sz w:val="20"/>
          <w:szCs w:val="20"/>
        </w:rPr>
        <w:t>administracion</w:t>
      </w:r>
      <w:proofErr w:type="spellEnd"/>
      <w:r w:rsidRPr="005F2B62">
        <w:rPr>
          <w:i/>
          <w:sz w:val="20"/>
          <w:szCs w:val="20"/>
        </w:rPr>
        <w:t xml:space="preserve"> </w:t>
      </w:r>
      <w:proofErr w:type="spellStart"/>
      <w:r w:rsidRPr="005F2B62">
        <w:rPr>
          <w:i/>
          <w:sz w:val="20"/>
          <w:szCs w:val="20"/>
        </w:rPr>
        <w:t>publica</w:t>
      </w:r>
      <w:proofErr w:type="spellEnd"/>
      <w:r w:rsidRPr="005F2B62">
        <w:rPr>
          <w:i/>
          <w:sz w:val="20"/>
          <w:szCs w:val="20"/>
        </w:rPr>
        <w:t xml:space="preserve"> estatal” (Sic).</w:t>
      </w:r>
    </w:p>
    <w:p w14:paraId="5C55FBF6" w14:textId="77777777" w:rsidR="00161A09" w:rsidRPr="005F2B62" w:rsidRDefault="00161A09" w:rsidP="00161A09">
      <w:pPr>
        <w:tabs>
          <w:tab w:val="left" w:pos="4667"/>
        </w:tabs>
        <w:spacing w:after="0" w:line="360" w:lineRule="auto"/>
        <w:ind w:right="142"/>
      </w:pPr>
    </w:p>
    <w:p w14:paraId="0209AFE7" w14:textId="4B0E5EDA" w:rsidR="00217871" w:rsidRPr="005F2B62" w:rsidRDefault="00217871" w:rsidP="00217871">
      <w:pPr>
        <w:spacing w:after="0" w:line="360" w:lineRule="auto"/>
        <w:rPr>
          <w:rFonts w:cs="Tahoma"/>
        </w:rPr>
      </w:pPr>
      <w:r w:rsidRPr="005F2B62">
        <w:rPr>
          <w:rFonts w:cs="Tahoma"/>
        </w:rPr>
        <w:t xml:space="preserve">De lo expresado como razones o motivos de inconformidad, únicamente expresó que se está ocultando información de diversos servidores públicos, pero </w:t>
      </w:r>
      <w:r w:rsidR="002577B7" w:rsidRPr="005F2B62">
        <w:rPr>
          <w:rFonts w:cs="Tahoma"/>
        </w:rPr>
        <w:t xml:space="preserve">de nueva cuenta, no se inconformó de que se le esté negando la información, que se haya clasificado, que se declarase inexistente, </w:t>
      </w:r>
      <w:r w:rsidR="001E10FC" w:rsidRPr="005F2B62">
        <w:rPr>
          <w:rFonts w:cs="Tahoma"/>
        </w:rPr>
        <w:t xml:space="preserve">incompetente o que se le haya entregada de manera incompleta, tampoco refirió la entrega de </w:t>
      </w:r>
      <w:r w:rsidR="001E10FC" w:rsidRPr="005F2B62">
        <w:rPr>
          <w:rFonts w:cs="Tahoma"/>
        </w:rPr>
        <w:lastRenderedPageBreak/>
        <w:t xml:space="preserve">información diversa a la solicitada, la falta de la respuesta, </w:t>
      </w:r>
      <w:r w:rsidR="006F6494" w:rsidRPr="005F2B62">
        <w:rPr>
          <w:rFonts w:cs="Tahoma"/>
        </w:rPr>
        <w:t xml:space="preserve">que se le haya puesto a disposición la información en una modalidad no solicitada, que se le haya cobrado o generado costo alguno, la falta de darle tramite a su solicitud, </w:t>
      </w:r>
      <w:r w:rsidR="00286AFE" w:rsidRPr="005F2B62">
        <w:rPr>
          <w:rFonts w:cs="Tahoma"/>
        </w:rPr>
        <w:t>la deficiencia en la fundamentación y motivación ni tampoco que se le haya orientado a un trámite especifico.</w:t>
      </w:r>
    </w:p>
    <w:p w14:paraId="6B7DF053" w14:textId="77777777" w:rsidR="00286AFE" w:rsidRPr="005F2B62" w:rsidRDefault="00286AFE" w:rsidP="00217871">
      <w:pPr>
        <w:spacing w:after="0" w:line="360" w:lineRule="auto"/>
        <w:rPr>
          <w:rFonts w:cs="Tahoma"/>
        </w:rPr>
      </w:pPr>
    </w:p>
    <w:p w14:paraId="3C6450EB" w14:textId="5040FF5E" w:rsidR="0079288B" w:rsidRPr="005F2B62" w:rsidRDefault="00286AFE" w:rsidP="00286AFE">
      <w:pPr>
        <w:spacing w:after="0" w:line="360" w:lineRule="auto"/>
      </w:pPr>
      <w:r w:rsidRPr="005F2B62">
        <w:rPr>
          <w:rFonts w:cs="Tahoma"/>
        </w:rPr>
        <w:t>En este sentido, toda vez que no se actualizó ninguna de las causales de procedencia, no es dable entrar al estudio de la información aportada en respuesta ni en informe justificado de tal manera que</w:t>
      </w:r>
      <w:r w:rsidR="0079288B" w:rsidRPr="005F2B62">
        <w:t xml:space="preserve"> es dable sobreseer el Recurso de Revisión, en términos de los artículos 192 fracción </w:t>
      </w:r>
      <w:r w:rsidR="005976CB" w:rsidRPr="005F2B62">
        <w:t>IV, en relación con el artículo 191, fracción III</w:t>
      </w:r>
      <w:r w:rsidR="0079288B" w:rsidRPr="005F2B62">
        <w:t xml:space="preserve"> de la Ley de Transparencia, que señala</w:t>
      </w:r>
      <w:r w:rsidR="005976CB" w:rsidRPr="005F2B62">
        <w:t>n</w:t>
      </w:r>
      <w:r w:rsidR="0079288B" w:rsidRPr="005F2B62">
        <w:t>:</w:t>
      </w:r>
    </w:p>
    <w:p w14:paraId="6F810E8D" w14:textId="77777777" w:rsidR="0079288B" w:rsidRPr="005F2B62" w:rsidRDefault="0079288B" w:rsidP="0079288B">
      <w:pPr>
        <w:tabs>
          <w:tab w:val="left" w:pos="4962"/>
        </w:tabs>
        <w:spacing w:after="0" w:line="360" w:lineRule="auto"/>
        <w:contextualSpacing/>
      </w:pPr>
    </w:p>
    <w:p w14:paraId="4518267E" w14:textId="77777777" w:rsidR="0079288B" w:rsidRPr="005F2B62" w:rsidRDefault="0079288B" w:rsidP="0079288B">
      <w:pPr>
        <w:tabs>
          <w:tab w:val="left" w:pos="4962"/>
        </w:tabs>
        <w:spacing w:after="0" w:line="360" w:lineRule="auto"/>
        <w:ind w:left="567" w:right="567"/>
        <w:contextualSpacing/>
        <w:rPr>
          <w:i/>
          <w:iCs/>
          <w:sz w:val="20"/>
          <w:szCs w:val="20"/>
        </w:rPr>
      </w:pPr>
      <w:r w:rsidRPr="005F2B62">
        <w:rPr>
          <w:i/>
          <w:iCs/>
          <w:sz w:val="20"/>
          <w:szCs w:val="20"/>
        </w:rPr>
        <w:t>Artículo 192. El recurso será sobreseído, en todo o en parte, cuando una vez admitido, se actualicen alguno de los siguientes supuestos:</w:t>
      </w:r>
    </w:p>
    <w:p w14:paraId="4A897F92" w14:textId="77777777" w:rsidR="0079288B" w:rsidRPr="005F2B62" w:rsidRDefault="0079288B" w:rsidP="0079288B">
      <w:pPr>
        <w:tabs>
          <w:tab w:val="left" w:pos="4962"/>
        </w:tabs>
        <w:spacing w:after="0" w:line="360" w:lineRule="auto"/>
        <w:ind w:left="567" w:right="567"/>
        <w:contextualSpacing/>
        <w:rPr>
          <w:i/>
          <w:iCs/>
          <w:sz w:val="20"/>
          <w:szCs w:val="20"/>
        </w:rPr>
      </w:pPr>
      <w:r w:rsidRPr="005F2B62">
        <w:rPr>
          <w:i/>
          <w:iCs/>
          <w:sz w:val="20"/>
          <w:szCs w:val="20"/>
        </w:rPr>
        <w:t>…</w:t>
      </w:r>
    </w:p>
    <w:p w14:paraId="6864FBE7" w14:textId="77777777" w:rsidR="00FB330E" w:rsidRPr="005F2B62" w:rsidRDefault="00FB330E" w:rsidP="00FB330E">
      <w:pPr>
        <w:tabs>
          <w:tab w:val="left" w:pos="4962"/>
        </w:tabs>
        <w:spacing w:after="0" w:line="360" w:lineRule="auto"/>
        <w:ind w:left="567" w:right="567"/>
        <w:contextualSpacing/>
        <w:rPr>
          <w:i/>
          <w:iCs/>
          <w:sz w:val="20"/>
          <w:szCs w:val="20"/>
        </w:rPr>
      </w:pPr>
      <w:r w:rsidRPr="005F2B62">
        <w:rPr>
          <w:i/>
          <w:iCs/>
          <w:sz w:val="20"/>
          <w:szCs w:val="20"/>
        </w:rPr>
        <w:t>IV. Admitido el recurso de revisión, aparezca alguna causal de improcedencia en los términos de la</w:t>
      </w:r>
    </w:p>
    <w:p w14:paraId="6AB214CB" w14:textId="03434890" w:rsidR="0079288B" w:rsidRPr="005F2B62" w:rsidRDefault="00FB330E" w:rsidP="00FB330E">
      <w:pPr>
        <w:tabs>
          <w:tab w:val="left" w:pos="4962"/>
        </w:tabs>
        <w:spacing w:after="0" w:line="360" w:lineRule="auto"/>
        <w:ind w:left="567" w:right="567"/>
        <w:contextualSpacing/>
        <w:rPr>
          <w:i/>
          <w:iCs/>
          <w:sz w:val="20"/>
          <w:szCs w:val="20"/>
        </w:rPr>
      </w:pPr>
      <w:proofErr w:type="gramStart"/>
      <w:r w:rsidRPr="005F2B62">
        <w:rPr>
          <w:i/>
          <w:iCs/>
          <w:sz w:val="20"/>
          <w:szCs w:val="20"/>
        </w:rPr>
        <w:t>presente</w:t>
      </w:r>
      <w:proofErr w:type="gramEnd"/>
      <w:r w:rsidRPr="005F2B62">
        <w:rPr>
          <w:i/>
          <w:iCs/>
          <w:sz w:val="20"/>
          <w:szCs w:val="20"/>
        </w:rPr>
        <w:t xml:space="preserve"> Ley; y</w:t>
      </w:r>
    </w:p>
    <w:p w14:paraId="4CD4987F" w14:textId="77777777" w:rsidR="0079288B" w:rsidRPr="005F2B62" w:rsidRDefault="0079288B" w:rsidP="0079288B">
      <w:pPr>
        <w:tabs>
          <w:tab w:val="left" w:pos="4962"/>
        </w:tabs>
        <w:spacing w:after="0" w:line="360" w:lineRule="auto"/>
        <w:ind w:left="567" w:right="567"/>
        <w:contextualSpacing/>
        <w:rPr>
          <w:i/>
          <w:iCs/>
          <w:sz w:val="20"/>
          <w:szCs w:val="20"/>
        </w:rPr>
      </w:pPr>
      <w:r w:rsidRPr="005F2B62">
        <w:rPr>
          <w:i/>
          <w:iCs/>
          <w:sz w:val="20"/>
          <w:szCs w:val="20"/>
        </w:rPr>
        <w:t>…</w:t>
      </w:r>
    </w:p>
    <w:p w14:paraId="12EB176E" w14:textId="77777777" w:rsidR="0079288B" w:rsidRPr="005F2B62" w:rsidRDefault="0079288B" w:rsidP="00FB330E">
      <w:pPr>
        <w:tabs>
          <w:tab w:val="left" w:pos="4962"/>
        </w:tabs>
        <w:spacing w:after="0" w:line="360" w:lineRule="auto"/>
        <w:ind w:left="567" w:right="567"/>
        <w:contextualSpacing/>
        <w:rPr>
          <w:i/>
          <w:iCs/>
          <w:sz w:val="20"/>
          <w:szCs w:val="20"/>
        </w:rPr>
      </w:pPr>
    </w:p>
    <w:p w14:paraId="0357D0B7" w14:textId="1B109BD4" w:rsidR="00FB330E" w:rsidRPr="005F2B62" w:rsidRDefault="00FB330E" w:rsidP="00FB330E">
      <w:pPr>
        <w:tabs>
          <w:tab w:val="left" w:pos="4962"/>
        </w:tabs>
        <w:spacing w:after="0" w:line="360" w:lineRule="auto"/>
        <w:ind w:left="567" w:right="567"/>
        <w:contextualSpacing/>
        <w:rPr>
          <w:i/>
          <w:iCs/>
          <w:sz w:val="20"/>
          <w:szCs w:val="20"/>
        </w:rPr>
      </w:pPr>
      <w:r w:rsidRPr="005F2B62">
        <w:rPr>
          <w:i/>
          <w:iCs/>
          <w:sz w:val="20"/>
          <w:szCs w:val="20"/>
        </w:rPr>
        <w:t>Artículo 191. El recurso será desechado por improcedente cuando:</w:t>
      </w:r>
    </w:p>
    <w:p w14:paraId="48E857B6" w14:textId="4EC63D34" w:rsidR="00FB330E" w:rsidRPr="005F2B62" w:rsidRDefault="00FB330E" w:rsidP="00FB330E">
      <w:pPr>
        <w:tabs>
          <w:tab w:val="left" w:pos="4962"/>
        </w:tabs>
        <w:spacing w:after="0" w:line="360" w:lineRule="auto"/>
        <w:ind w:left="567" w:right="567"/>
        <w:contextualSpacing/>
        <w:rPr>
          <w:i/>
          <w:iCs/>
          <w:sz w:val="20"/>
          <w:szCs w:val="20"/>
        </w:rPr>
      </w:pPr>
      <w:r w:rsidRPr="005F2B62">
        <w:rPr>
          <w:i/>
          <w:iCs/>
          <w:sz w:val="20"/>
          <w:szCs w:val="20"/>
        </w:rPr>
        <w:t>…</w:t>
      </w:r>
    </w:p>
    <w:p w14:paraId="0F321A97" w14:textId="4BC8DD9D" w:rsidR="00FB330E" w:rsidRPr="005F2B62" w:rsidRDefault="00F47878" w:rsidP="00F47878">
      <w:pPr>
        <w:tabs>
          <w:tab w:val="left" w:pos="4962"/>
        </w:tabs>
        <w:spacing w:after="0" w:line="360" w:lineRule="auto"/>
        <w:ind w:left="567" w:right="567"/>
        <w:contextualSpacing/>
        <w:rPr>
          <w:rFonts w:cs="Tahoma"/>
          <w:b/>
        </w:rPr>
      </w:pPr>
      <w:r w:rsidRPr="005F2B62">
        <w:rPr>
          <w:i/>
          <w:iCs/>
          <w:sz w:val="20"/>
          <w:szCs w:val="20"/>
        </w:rPr>
        <w:t>III. No actualice alguno de los supuestos previstos en la presente Ley;</w:t>
      </w:r>
      <w:r w:rsidRPr="005F2B62">
        <w:rPr>
          <w:i/>
          <w:iCs/>
          <w:sz w:val="20"/>
          <w:szCs w:val="20"/>
        </w:rPr>
        <w:cr/>
      </w:r>
    </w:p>
    <w:p w14:paraId="11FB6698" w14:textId="77777777" w:rsidR="0079288B" w:rsidRPr="005F2B62" w:rsidRDefault="0079288B" w:rsidP="0079288B">
      <w:pPr>
        <w:pStyle w:val="Ttulo2"/>
        <w:spacing w:before="0" w:after="0"/>
      </w:pPr>
      <w:bookmarkStart w:id="18" w:name="_Toc184777998"/>
      <w:bookmarkStart w:id="19" w:name="_Toc191562068"/>
      <w:r w:rsidRPr="005F2B62">
        <w:t>CUARTO.  Decisión</w:t>
      </w:r>
      <w:bookmarkEnd w:id="18"/>
      <w:bookmarkEnd w:id="19"/>
    </w:p>
    <w:p w14:paraId="749B7F40" w14:textId="77777777" w:rsidR="0079288B" w:rsidRPr="005F2B62" w:rsidRDefault="0079288B" w:rsidP="0079288B">
      <w:pPr>
        <w:spacing w:after="0" w:line="360" w:lineRule="auto"/>
        <w:contextualSpacing/>
        <w:rPr>
          <w:rFonts w:cs="Tahoma"/>
          <w:b/>
        </w:rPr>
      </w:pPr>
    </w:p>
    <w:p w14:paraId="0C6DB6A2" w14:textId="0AE56727" w:rsidR="0079288B" w:rsidRPr="005F2B62" w:rsidRDefault="0079288B" w:rsidP="0079288B">
      <w:pPr>
        <w:spacing w:after="0" w:line="360" w:lineRule="auto"/>
        <w:ind w:right="-93"/>
      </w:pPr>
      <w:r w:rsidRPr="005F2B62">
        <w:t xml:space="preserve">Con fundamento en el artículo 186, fracción I, de la Ley de Transparencia y Acceso a la Información Pública del Estado de México y Municipios, este Instituto considera procedente </w:t>
      </w:r>
      <w:r w:rsidRPr="005F2B62">
        <w:rPr>
          <w:b/>
        </w:rPr>
        <w:t xml:space="preserve">SOBRESEER </w:t>
      </w:r>
      <w:r w:rsidRPr="005F2B62">
        <w:t xml:space="preserve">el medio de impugnación que nos ocupa, en virtud </w:t>
      </w:r>
      <w:r w:rsidR="00F47878" w:rsidRPr="005F2B62">
        <w:t>de que el Particular, no expresó razonamientos encaminados a la procedencia del Recurso de Revisión</w:t>
      </w:r>
      <w:r w:rsidRPr="005F2B62">
        <w:t xml:space="preserve">. </w:t>
      </w:r>
    </w:p>
    <w:p w14:paraId="68042C68" w14:textId="77777777" w:rsidR="0079288B" w:rsidRPr="005F2B62" w:rsidRDefault="0079288B" w:rsidP="0079288B">
      <w:pPr>
        <w:autoSpaceDE w:val="0"/>
        <w:autoSpaceDN w:val="0"/>
        <w:adjustRightInd w:val="0"/>
        <w:spacing w:after="0" w:line="360" w:lineRule="auto"/>
        <w:contextualSpacing/>
        <w:rPr>
          <w:rFonts w:cs="Arial"/>
        </w:rPr>
      </w:pPr>
    </w:p>
    <w:p w14:paraId="03287D88" w14:textId="77777777" w:rsidR="0079288B" w:rsidRPr="005F2B62" w:rsidRDefault="0079288B" w:rsidP="0079288B">
      <w:pPr>
        <w:autoSpaceDE w:val="0"/>
        <w:autoSpaceDN w:val="0"/>
        <w:adjustRightInd w:val="0"/>
        <w:spacing w:after="0" w:line="360" w:lineRule="auto"/>
        <w:contextualSpacing/>
        <w:rPr>
          <w:rFonts w:eastAsia="Calibri" w:cs="Tahoma"/>
          <w:b/>
          <w:bCs/>
          <w:iCs/>
          <w:u w:val="single"/>
          <w:lang w:val="es-ES" w:eastAsia="es-ES_tradnl"/>
        </w:rPr>
      </w:pPr>
      <w:r w:rsidRPr="005F2B62">
        <w:rPr>
          <w:rFonts w:eastAsia="Calibri" w:cs="Tahoma"/>
          <w:b/>
          <w:bCs/>
          <w:iCs/>
          <w:u w:val="single"/>
          <w:lang w:val="es-ES" w:eastAsia="es-ES_tradnl"/>
        </w:rPr>
        <w:t>Términos de la Resolución para conocimiento del Particular.</w:t>
      </w:r>
    </w:p>
    <w:p w14:paraId="43648586" w14:textId="77777777" w:rsidR="0079288B" w:rsidRPr="005F2B62" w:rsidRDefault="0079288B" w:rsidP="0079288B">
      <w:pPr>
        <w:spacing w:after="0" w:line="360" w:lineRule="auto"/>
        <w:contextualSpacing/>
        <w:rPr>
          <w:rFonts w:eastAsia="Calibri" w:cs="Tahoma"/>
          <w:b/>
          <w:bCs/>
          <w:iCs/>
          <w:u w:val="single"/>
          <w:lang w:val="es-ES" w:eastAsia="es-ES_tradnl"/>
        </w:rPr>
      </w:pPr>
    </w:p>
    <w:p w14:paraId="02634B97" w14:textId="0785FC8E" w:rsidR="0079288B" w:rsidRPr="005F2B62" w:rsidRDefault="0079288B" w:rsidP="0079288B">
      <w:pPr>
        <w:spacing w:after="0" w:line="360" w:lineRule="auto"/>
        <w:contextualSpacing/>
        <w:rPr>
          <w:rFonts w:eastAsia="Calibri" w:cs="Tahoma"/>
          <w:bCs/>
          <w:iCs/>
          <w:lang w:val="es-ES" w:eastAsia="es-ES_tradnl"/>
        </w:rPr>
      </w:pPr>
      <w:r w:rsidRPr="005F2B62">
        <w:rPr>
          <w:rFonts w:eastAsia="Calibri" w:cs="Tahoma"/>
          <w:iCs/>
          <w:lang w:val="es-ES" w:eastAsia="es-ES_tradnl"/>
        </w:rPr>
        <w:t xml:space="preserve">Este Instituto Garante determinó </w:t>
      </w:r>
      <w:r w:rsidRPr="005F2B62">
        <w:rPr>
          <w:rFonts w:eastAsia="Calibri" w:cs="Tahoma"/>
          <w:b/>
          <w:iCs/>
          <w:lang w:val="es-ES" w:eastAsia="es-ES_tradnl"/>
        </w:rPr>
        <w:t xml:space="preserve">sobreseer </w:t>
      </w:r>
      <w:r w:rsidRPr="005F2B62">
        <w:rPr>
          <w:rFonts w:eastAsia="Calibri" w:cs="Tahoma"/>
          <w:bCs/>
          <w:iCs/>
          <w:lang w:val="es-ES" w:eastAsia="es-ES_tradnl"/>
        </w:rPr>
        <w:t>el Recurso de Revisión que interpuso</w:t>
      </w:r>
      <w:r w:rsidR="00F47878" w:rsidRPr="005F2B62">
        <w:rPr>
          <w:rFonts w:eastAsia="Calibri" w:cs="Tahoma"/>
          <w:bCs/>
          <w:iCs/>
          <w:lang w:val="es-ES" w:eastAsia="es-ES_tradnl"/>
        </w:rPr>
        <w:t xml:space="preserve"> en virtud a que el planteamiento del Recurso de </w:t>
      </w:r>
      <w:r w:rsidR="000C497A" w:rsidRPr="005F2B62">
        <w:rPr>
          <w:rFonts w:eastAsia="Calibri" w:cs="Tahoma"/>
          <w:bCs/>
          <w:iCs/>
          <w:lang w:val="es-ES" w:eastAsia="es-ES_tradnl"/>
        </w:rPr>
        <w:t>Revisión</w:t>
      </w:r>
      <w:r w:rsidR="00F47878" w:rsidRPr="005F2B62">
        <w:rPr>
          <w:rFonts w:eastAsia="Calibri" w:cs="Tahoma"/>
          <w:bCs/>
          <w:iCs/>
          <w:lang w:val="es-ES" w:eastAsia="es-ES_tradnl"/>
        </w:rPr>
        <w:t xml:space="preserve"> no permite conocer </w:t>
      </w:r>
      <w:proofErr w:type="spellStart"/>
      <w:r w:rsidR="00F47878" w:rsidRPr="005F2B62">
        <w:rPr>
          <w:rFonts w:eastAsia="Calibri" w:cs="Tahoma"/>
          <w:bCs/>
          <w:iCs/>
          <w:lang w:val="es-ES" w:eastAsia="es-ES_tradnl"/>
        </w:rPr>
        <w:t>cual</w:t>
      </w:r>
      <w:proofErr w:type="spellEnd"/>
      <w:r w:rsidR="00F47878" w:rsidRPr="005F2B62">
        <w:rPr>
          <w:rFonts w:eastAsia="Calibri" w:cs="Tahoma"/>
          <w:bCs/>
          <w:iCs/>
          <w:lang w:val="es-ES" w:eastAsia="es-ES_tradnl"/>
        </w:rPr>
        <w:t xml:space="preserve"> es el motivo de su inconformidad, relacionado con </w:t>
      </w:r>
      <w:r w:rsidR="00A2759F" w:rsidRPr="005F2B62">
        <w:rPr>
          <w:rFonts w:eastAsia="Calibri" w:cs="Tahoma"/>
          <w:bCs/>
          <w:iCs/>
          <w:lang w:val="es-ES" w:eastAsia="es-ES_tradnl"/>
        </w:rPr>
        <w:t>el derecho de acceso a la información pública.</w:t>
      </w:r>
    </w:p>
    <w:p w14:paraId="343F8D17" w14:textId="77777777" w:rsidR="00F6284D" w:rsidRPr="005F2B62" w:rsidRDefault="00F6284D" w:rsidP="0079288B">
      <w:pPr>
        <w:spacing w:after="0" w:line="360" w:lineRule="auto"/>
        <w:contextualSpacing/>
        <w:rPr>
          <w:rFonts w:eastAsia="Calibri" w:cs="Tahoma"/>
          <w:bCs/>
          <w:iCs/>
          <w:lang w:val="es-ES" w:eastAsia="es-ES_tradnl"/>
        </w:rPr>
      </w:pPr>
    </w:p>
    <w:p w14:paraId="7B5E4DD7" w14:textId="7AAB68E8" w:rsidR="00F6284D" w:rsidRPr="005F2B62" w:rsidRDefault="00F6284D" w:rsidP="0079288B">
      <w:pPr>
        <w:spacing w:after="0" w:line="360" w:lineRule="auto"/>
        <w:contextualSpacing/>
        <w:rPr>
          <w:rFonts w:eastAsia="Calibri" w:cs="Tahoma"/>
          <w:b/>
          <w:iCs/>
          <w:lang w:val="es-ES" w:eastAsia="es-ES_tradnl"/>
        </w:rPr>
      </w:pPr>
      <w:r w:rsidRPr="005F2B62">
        <w:rPr>
          <w:rFonts w:eastAsia="Calibri" w:cs="Tahoma"/>
          <w:bCs/>
          <w:iCs/>
          <w:lang w:val="es-ES" w:eastAsia="es-ES_tradnl"/>
        </w:rPr>
        <w:t>No obstante, se dejan a salvo sus derechos a efecto de que presente nuevamente una solicitud en donde identifique los documentos elaborados por la Secretaría en ejercicio de sus funciones y para el caso de que considere que se han comido acciones fuera del marco de la ley, presente las denuncias correspondientes ante el Órgano Interno de Control.</w:t>
      </w:r>
    </w:p>
    <w:p w14:paraId="3657852C" w14:textId="77777777" w:rsidR="0079288B" w:rsidRPr="005F2B62" w:rsidRDefault="0079288B" w:rsidP="0079288B">
      <w:pPr>
        <w:spacing w:after="0" w:line="360" w:lineRule="auto"/>
        <w:contextualSpacing/>
        <w:rPr>
          <w:rFonts w:eastAsia="Calibri" w:cs="Tahoma"/>
          <w:b/>
          <w:iCs/>
          <w:lang w:val="es-ES" w:eastAsia="es-ES_tradnl"/>
        </w:rPr>
      </w:pPr>
    </w:p>
    <w:p w14:paraId="569CADFF" w14:textId="77777777" w:rsidR="0079288B" w:rsidRPr="005F2B62" w:rsidRDefault="0079288B" w:rsidP="0079288B">
      <w:pPr>
        <w:spacing w:after="0" w:line="360" w:lineRule="auto"/>
        <w:contextualSpacing/>
        <w:rPr>
          <w:rFonts w:eastAsia="Calibri" w:cs="Tahoma"/>
          <w:b/>
          <w:bCs/>
          <w:iCs/>
          <w:u w:val="single"/>
          <w:lang w:val="es-ES" w:eastAsia="es-ES_tradnl"/>
        </w:rPr>
      </w:pPr>
      <w:r w:rsidRPr="005F2B62">
        <w:rPr>
          <w:rFonts w:eastAsia="Calibri" w:cs="Tahoma"/>
          <w:iCs/>
          <w:lang w:val="es-ES" w:eastAsia="es-ES_tradnl"/>
        </w:rPr>
        <w:t xml:space="preserve">La labor del Instituto de Transparencia Acceso a la Información Pública y Protección de Datos Personales del Estado de México y Municipios es apoyar a la población </w:t>
      </w:r>
      <w:r w:rsidRPr="005F2B62">
        <w:rPr>
          <w:rFonts w:eastAsia="Calibri" w:cs="Tahoma"/>
          <w:iCs/>
          <w:u w:val="single"/>
          <w:lang w:val="es-ES" w:eastAsia="es-ES_tradnl"/>
        </w:rPr>
        <w:t>para acceder a la información pública y garantizar la protección de sus datos personales.</w:t>
      </w:r>
    </w:p>
    <w:p w14:paraId="53CBE547" w14:textId="77777777" w:rsidR="0079288B" w:rsidRPr="005F2B62" w:rsidRDefault="0079288B" w:rsidP="0079288B">
      <w:pPr>
        <w:autoSpaceDE w:val="0"/>
        <w:autoSpaceDN w:val="0"/>
        <w:adjustRightInd w:val="0"/>
        <w:spacing w:after="0" w:line="360" w:lineRule="auto"/>
        <w:contextualSpacing/>
        <w:rPr>
          <w:rFonts w:eastAsia="Calibri" w:cs="Tahoma"/>
          <w:b/>
          <w:bCs/>
          <w:iCs/>
          <w:lang w:eastAsia="en-US"/>
        </w:rPr>
      </w:pPr>
    </w:p>
    <w:p w14:paraId="5027C63C" w14:textId="77777777" w:rsidR="0079288B" w:rsidRPr="005F2B62" w:rsidRDefault="0079288B" w:rsidP="0079288B">
      <w:pPr>
        <w:autoSpaceDE w:val="0"/>
        <w:autoSpaceDN w:val="0"/>
        <w:adjustRightInd w:val="0"/>
        <w:spacing w:after="0" w:line="360" w:lineRule="auto"/>
        <w:contextualSpacing/>
        <w:rPr>
          <w:rFonts w:eastAsia="Calibri" w:cs="Tahoma"/>
          <w:bCs/>
          <w:iCs/>
          <w:lang w:eastAsia="en-US"/>
        </w:rPr>
      </w:pPr>
      <w:r w:rsidRPr="005F2B62">
        <w:rPr>
          <w:rFonts w:eastAsia="Calibri" w:cs="Tahoma"/>
          <w:bCs/>
          <w:iCs/>
          <w:lang w:eastAsia="en-US"/>
        </w:rPr>
        <w:t>Por lo expuesto y fundado, este Pleno:</w:t>
      </w:r>
    </w:p>
    <w:p w14:paraId="20ECC5CA" w14:textId="77777777" w:rsidR="0079288B" w:rsidRPr="005F2B62" w:rsidRDefault="0079288B" w:rsidP="0079288B">
      <w:pPr>
        <w:pStyle w:val="Ttulo1"/>
        <w:spacing w:before="0" w:after="0"/>
      </w:pPr>
      <w:bookmarkStart w:id="20" w:name="_Toc184777999"/>
      <w:bookmarkStart w:id="21" w:name="_Toc191562069"/>
      <w:r w:rsidRPr="005F2B62">
        <w:t>RESUELVE</w:t>
      </w:r>
      <w:bookmarkEnd w:id="20"/>
      <w:bookmarkEnd w:id="21"/>
    </w:p>
    <w:p w14:paraId="366C8FA1" w14:textId="77777777" w:rsidR="0079288B" w:rsidRPr="005F2B62" w:rsidRDefault="0079288B" w:rsidP="0079288B">
      <w:pPr>
        <w:spacing w:after="0" w:line="360" w:lineRule="auto"/>
        <w:ind w:right="-91"/>
        <w:jc w:val="center"/>
        <w:rPr>
          <w:rFonts w:eastAsia="Calibri" w:cs="Tahoma"/>
          <w:bCs/>
          <w:iCs/>
          <w:lang w:eastAsia="en-US"/>
        </w:rPr>
      </w:pPr>
    </w:p>
    <w:p w14:paraId="7DCEE4A2" w14:textId="1C9651C1" w:rsidR="0079288B" w:rsidRPr="005F2B62" w:rsidRDefault="0079288B" w:rsidP="0079288B">
      <w:pPr>
        <w:spacing w:after="0" w:line="360" w:lineRule="auto"/>
        <w:rPr>
          <w:rFonts w:cs="Tahoma"/>
          <w:szCs w:val="24"/>
        </w:rPr>
      </w:pPr>
      <w:r w:rsidRPr="005F2B62">
        <w:rPr>
          <w:rFonts w:eastAsia="Calibri" w:cs="Tahoma"/>
          <w:b/>
          <w:bCs/>
          <w:lang w:eastAsia="en-US"/>
        </w:rPr>
        <w:t xml:space="preserve">PRIMERO. </w:t>
      </w:r>
      <w:r w:rsidRPr="005F2B62">
        <w:rPr>
          <w:rFonts w:eastAsia="Calibri" w:cs="Tahoma"/>
          <w:bCs/>
          <w:lang w:eastAsia="en-US"/>
        </w:rPr>
        <w:t xml:space="preserve">Se </w:t>
      </w:r>
      <w:r w:rsidRPr="005F2B62">
        <w:rPr>
          <w:rFonts w:eastAsia="Calibri" w:cs="Tahoma"/>
          <w:b/>
          <w:bCs/>
          <w:lang w:eastAsia="en-US"/>
        </w:rPr>
        <w:t xml:space="preserve">SOBRESEE </w:t>
      </w:r>
      <w:r w:rsidRPr="005F2B62">
        <w:rPr>
          <w:rFonts w:eastAsia="Calibri" w:cs="Tahoma"/>
          <w:bCs/>
          <w:lang w:eastAsia="en-US"/>
        </w:rPr>
        <w:t xml:space="preserve">el Recurso de Revisión </w:t>
      </w:r>
      <w:r w:rsidR="00A2759F" w:rsidRPr="005F2B62">
        <w:rPr>
          <w:rFonts w:cs="Tahoma"/>
          <w:b/>
          <w:bCs/>
          <w:color w:val="0D0D0D" w:themeColor="text1" w:themeTint="F2"/>
        </w:rPr>
        <w:t>00581</w:t>
      </w:r>
      <w:r w:rsidRPr="005F2B62">
        <w:rPr>
          <w:rFonts w:cs="Tahoma"/>
          <w:b/>
          <w:bCs/>
          <w:color w:val="0D0D0D" w:themeColor="text1" w:themeTint="F2"/>
        </w:rPr>
        <w:t>/INFOEM/IP/RR/</w:t>
      </w:r>
      <w:r w:rsidR="00A2759F" w:rsidRPr="005F2B62">
        <w:rPr>
          <w:rFonts w:cs="Tahoma"/>
          <w:b/>
          <w:bCs/>
          <w:color w:val="0D0D0D" w:themeColor="text1" w:themeTint="F2"/>
        </w:rPr>
        <w:t>2025</w:t>
      </w:r>
      <w:r w:rsidRPr="005F2B62">
        <w:t xml:space="preserve">, </w:t>
      </w:r>
      <w:r w:rsidRPr="005F2B62">
        <w:rPr>
          <w:rFonts w:cs="Arial"/>
        </w:rPr>
        <w:t>en términos de</w:t>
      </w:r>
      <w:r w:rsidR="00F6284D" w:rsidRPr="005F2B62">
        <w:rPr>
          <w:rFonts w:cs="Arial"/>
        </w:rPr>
        <w:t xml:space="preserve"> los</w:t>
      </w:r>
      <w:r w:rsidRPr="005F2B62">
        <w:rPr>
          <w:rFonts w:cs="Arial"/>
        </w:rPr>
        <w:t xml:space="preserve"> artículo</w:t>
      </w:r>
      <w:r w:rsidR="00F6284D" w:rsidRPr="005F2B62">
        <w:rPr>
          <w:rFonts w:cs="Arial"/>
        </w:rPr>
        <w:t>s</w:t>
      </w:r>
      <w:r w:rsidRPr="005F2B62">
        <w:rPr>
          <w:rFonts w:cs="Arial"/>
        </w:rPr>
        <w:t xml:space="preserve"> 192, fracción </w:t>
      </w:r>
      <w:r w:rsidR="00A2759F" w:rsidRPr="005F2B62">
        <w:rPr>
          <w:rFonts w:cs="Arial"/>
        </w:rPr>
        <w:t>IV</w:t>
      </w:r>
      <w:r w:rsidR="00F6284D" w:rsidRPr="005F2B62">
        <w:rPr>
          <w:rFonts w:cs="Arial"/>
        </w:rPr>
        <w:t>,</w:t>
      </w:r>
      <w:r w:rsidR="00A2759F" w:rsidRPr="005F2B62">
        <w:rPr>
          <w:rFonts w:cs="Arial"/>
        </w:rPr>
        <w:t xml:space="preserve"> </w:t>
      </w:r>
      <w:r w:rsidR="00936DCB" w:rsidRPr="005F2B62">
        <w:rPr>
          <w:rFonts w:cs="Arial"/>
        </w:rPr>
        <w:t>en relación con el artículo</w:t>
      </w:r>
      <w:r w:rsidR="00A2759F" w:rsidRPr="005F2B62">
        <w:rPr>
          <w:rFonts w:cs="Arial"/>
        </w:rPr>
        <w:t xml:space="preserve"> 191 fracción </w:t>
      </w:r>
      <w:r w:rsidR="00936DCB" w:rsidRPr="005F2B62">
        <w:rPr>
          <w:rFonts w:cs="Arial"/>
        </w:rPr>
        <w:t>III</w:t>
      </w:r>
      <w:r w:rsidRPr="005F2B62">
        <w:rPr>
          <w:rFonts w:cs="Arial"/>
        </w:rPr>
        <w:t xml:space="preserve">, de la Ley de Transparencia y Acceso a la Información Pública del Estado de México y Municipios, </w:t>
      </w:r>
      <w:r w:rsidR="00936DCB" w:rsidRPr="005F2B62">
        <w:rPr>
          <w:rFonts w:cs="Arial"/>
        </w:rPr>
        <w:t>por no actualizar ninguno de los supuestos de procedencia del artículo 179 de la Ley invocada</w:t>
      </w:r>
      <w:r w:rsidRPr="005F2B62">
        <w:rPr>
          <w:rFonts w:cs="Arial"/>
        </w:rPr>
        <w:t xml:space="preserve">, </w:t>
      </w:r>
      <w:r w:rsidRPr="005F2B62">
        <w:rPr>
          <w:rFonts w:cs="Tahoma"/>
          <w:szCs w:val="24"/>
        </w:rPr>
        <w:t>de conformidad con los Considerandos TERCERO y CUARTO de la presente Resolución.</w:t>
      </w:r>
    </w:p>
    <w:p w14:paraId="05261031" w14:textId="77777777" w:rsidR="0079288B" w:rsidRPr="005F2B62" w:rsidRDefault="0079288B" w:rsidP="0079288B">
      <w:pPr>
        <w:spacing w:after="0" w:line="360" w:lineRule="auto"/>
        <w:rPr>
          <w:rFonts w:cs="Arial"/>
        </w:rPr>
      </w:pPr>
    </w:p>
    <w:p w14:paraId="2047ECAA" w14:textId="77777777" w:rsidR="0079288B" w:rsidRPr="005F2B62" w:rsidRDefault="0079288B" w:rsidP="0079288B">
      <w:pPr>
        <w:spacing w:after="0" w:line="360" w:lineRule="auto"/>
        <w:contextualSpacing/>
        <w:rPr>
          <w:rFonts w:cs="Arial"/>
        </w:rPr>
      </w:pPr>
      <w:r w:rsidRPr="005F2B62">
        <w:rPr>
          <w:b/>
        </w:rPr>
        <w:lastRenderedPageBreak/>
        <w:t>SEGUNDO.</w:t>
      </w:r>
      <w:r w:rsidRPr="005F2B62">
        <w:rPr>
          <w:rFonts w:cs="Arial"/>
        </w:rPr>
        <w:t xml:space="preserve"> </w:t>
      </w:r>
      <w:r w:rsidRPr="005F2B62">
        <w:rPr>
          <w:rFonts w:cs="Arial"/>
          <w:b/>
        </w:rPr>
        <w:t xml:space="preserve">NOTIFIQUESE POR SAIMEX </w:t>
      </w:r>
      <w:r w:rsidRPr="005F2B62">
        <w:rPr>
          <w:rFonts w:cs="Arial"/>
        </w:rPr>
        <w:t>la presente resolución</w:t>
      </w:r>
      <w:r w:rsidRPr="005F2B62">
        <w:rPr>
          <w:rFonts w:cs="Arial"/>
          <w:b/>
        </w:rPr>
        <w:t xml:space="preserve"> </w:t>
      </w:r>
      <w:r w:rsidRPr="005F2B62">
        <w:rPr>
          <w:rFonts w:cs="Arial"/>
        </w:rPr>
        <w:t xml:space="preserve">al Titular de la Unidad de Transparencia del </w:t>
      </w:r>
      <w:r w:rsidRPr="005F2B62">
        <w:rPr>
          <w:rFonts w:cs="Arial"/>
          <w:bCs/>
        </w:rPr>
        <w:t>Sujeto Obligado</w:t>
      </w:r>
      <w:r w:rsidRPr="005F2B62">
        <w:rPr>
          <w:rFonts w:cs="Arial"/>
        </w:rPr>
        <w:t>.</w:t>
      </w:r>
    </w:p>
    <w:p w14:paraId="024EE677" w14:textId="77777777" w:rsidR="0079288B" w:rsidRPr="005F2B62" w:rsidRDefault="0079288B" w:rsidP="0079288B">
      <w:pPr>
        <w:spacing w:after="0" w:line="360" w:lineRule="auto"/>
        <w:contextualSpacing/>
        <w:rPr>
          <w:rFonts w:cs="Arial"/>
        </w:rPr>
      </w:pPr>
    </w:p>
    <w:p w14:paraId="27EC1941" w14:textId="77777777" w:rsidR="0079288B" w:rsidRPr="005F2B62" w:rsidRDefault="0079288B" w:rsidP="0079288B">
      <w:pPr>
        <w:spacing w:after="0" w:line="360" w:lineRule="auto"/>
        <w:contextualSpacing/>
        <w:rPr>
          <w:rFonts w:cs="Tahoma"/>
        </w:rPr>
      </w:pPr>
      <w:r w:rsidRPr="005F2B62">
        <w:rPr>
          <w:rFonts w:cs="Arial"/>
          <w:b/>
        </w:rPr>
        <w:t>TERCERO.</w:t>
      </w:r>
      <w:r w:rsidRPr="005F2B62">
        <w:rPr>
          <w:rFonts w:cs="Arial"/>
        </w:rPr>
        <w:t xml:space="preserve"> </w:t>
      </w:r>
      <w:r w:rsidRPr="005F2B62">
        <w:rPr>
          <w:rFonts w:cs="Arial"/>
          <w:b/>
        </w:rPr>
        <w:t xml:space="preserve">NOTIFIQUESE POR SAIMEX </w:t>
      </w:r>
      <w:r w:rsidRPr="005F2B62">
        <w:rPr>
          <w:rFonts w:cs="Arial"/>
        </w:rPr>
        <w:t>la presente resolución</w:t>
      </w:r>
      <w:r w:rsidRPr="005F2B62">
        <w:rPr>
          <w:rFonts w:cs="Arial"/>
          <w:b/>
        </w:rPr>
        <w:t xml:space="preserve"> </w:t>
      </w:r>
      <w:r w:rsidRPr="005F2B62">
        <w:rPr>
          <w:rFonts w:cs="Arial"/>
        </w:rPr>
        <w:t xml:space="preserve">al Recurrente, </w:t>
      </w:r>
      <w:r w:rsidRPr="005F2B62">
        <w:rPr>
          <w:rFonts w:cs="Tahoma"/>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791AB08" w14:textId="77777777" w:rsidR="0079288B" w:rsidRPr="005F2B62" w:rsidRDefault="0079288B" w:rsidP="0079288B">
      <w:pPr>
        <w:spacing w:after="0" w:line="360" w:lineRule="auto"/>
        <w:ind w:right="-93"/>
        <w:rPr>
          <w:rFonts w:cs="Tahoma"/>
          <w:b/>
          <w:bCs/>
        </w:rPr>
      </w:pPr>
    </w:p>
    <w:p w14:paraId="1A5B2946" w14:textId="77777777" w:rsidR="0079288B" w:rsidRPr="005F2B62" w:rsidRDefault="0079288B" w:rsidP="0079288B">
      <w:pPr>
        <w:spacing w:after="0" w:line="360" w:lineRule="auto"/>
        <w:ind w:right="-93"/>
        <w:rPr>
          <w:rFonts w:eastAsia="Calibri" w:cs="Tahoma"/>
          <w:bCs/>
          <w:lang w:val="es-ES_tradnl" w:eastAsia="en-US"/>
        </w:rPr>
      </w:pPr>
      <w:r w:rsidRPr="005F2B62">
        <w:rPr>
          <w:rFonts w:eastAsia="Calibri" w:cs="Tahoma"/>
          <w:bCs/>
          <w:lang w:val="es-ES_tradnl" w:eastAsia="en-US"/>
        </w:rPr>
        <w:t xml:space="preserve">ASÍ LO RESUELVE, POR </w:t>
      </w:r>
      <w:r w:rsidRPr="005F2B62">
        <w:rPr>
          <w:rFonts w:eastAsia="Calibri" w:cs="Tahoma"/>
          <w:b/>
          <w:bCs/>
          <w:lang w:val="es-ES_tradnl" w:eastAsia="en-US"/>
        </w:rPr>
        <w:t xml:space="preserve">UNANIMIDAD </w:t>
      </w:r>
      <w:r w:rsidRPr="005F2B62">
        <w:rPr>
          <w:rFonts w:eastAsia="Calibri" w:cs="Tahoma"/>
          <w:bCs/>
          <w:lang w:val="es-ES_tradnl" w:eastAsia="en-US"/>
        </w:rPr>
        <w:t>DE VOTOS EL PLENO DEL INSTITUTO DE TRANSPARENCIA, ACCESO A LA INFORMACIÓN PÚBLICA Y PROTECCIÓN DE DATOS</w:t>
      </w:r>
    </w:p>
    <w:p w14:paraId="364B3454" w14:textId="32844386" w:rsidR="0079288B" w:rsidRPr="00815A33" w:rsidRDefault="0079288B" w:rsidP="0079288B">
      <w:pPr>
        <w:spacing w:after="0" w:line="360" w:lineRule="auto"/>
        <w:ind w:right="-93"/>
        <w:rPr>
          <w:rFonts w:eastAsia="Calibri" w:cs="Tahoma"/>
          <w:bCs/>
          <w:lang w:val="es-ES_tradnl" w:eastAsia="en-US"/>
        </w:rPr>
      </w:pPr>
      <w:r w:rsidRPr="005F2B62">
        <w:rPr>
          <w:rFonts w:eastAsia="Calibri" w:cs="Tahoma"/>
          <w:bCs/>
          <w:lang w:val="es-ES_tradnl" w:eastAsia="en-US"/>
        </w:rPr>
        <w:t xml:space="preserve">PERSONALES DEL ESTADO DE MÉXICO Y MUNICIPIOS, CONFORMADO POR LOS COMISIONADOS JOSÉ MARTÍNEZ VILCHIS, MARÍA DEL ROSARIO MEJÍA AYALA, SHARON CRISTINA MORALES MARTÍNEZ, LUIS GUSTAVO PARRA NORIEGA Y GUADALUPE RAMÍREZ PEÑA, EN LA </w:t>
      </w:r>
      <w:r w:rsidR="00936DCB" w:rsidRPr="005F2B62">
        <w:rPr>
          <w:rFonts w:eastAsia="Calibri" w:cs="Tahoma"/>
          <w:bCs/>
          <w:lang w:val="es-ES_tradnl" w:eastAsia="en-US"/>
        </w:rPr>
        <w:t>SÉPTIMA</w:t>
      </w:r>
      <w:r w:rsidRPr="005F2B62">
        <w:rPr>
          <w:rFonts w:eastAsia="Calibri" w:cs="Tahoma"/>
          <w:bCs/>
          <w:lang w:val="es-ES_tradnl" w:eastAsia="en-US"/>
        </w:rPr>
        <w:t xml:space="preserve"> SESIÓN ORDINARIA, CELEBRADA EL </w:t>
      </w:r>
      <w:r w:rsidR="00936DCB" w:rsidRPr="005F2B62">
        <w:rPr>
          <w:rFonts w:eastAsia="Calibri" w:cs="Tahoma"/>
          <w:bCs/>
          <w:lang w:val="es-ES_tradnl" w:eastAsia="en-US"/>
        </w:rPr>
        <w:t>VEINTISÉIS</w:t>
      </w:r>
      <w:r w:rsidRPr="005F2B62">
        <w:rPr>
          <w:rFonts w:eastAsia="Calibri" w:cs="Tahoma"/>
          <w:bCs/>
          <w:lang w:val="es-ES_tradnl" w:eastAsia="en-US"/>
        </w:rPr>
        <w:t xml:space="preserve"> DE </w:t>
      </w:r>
      <w:r w:rsidR="00936DCB" w:rsidRPr="005F2B62">
        <w:rPr>
          <w:rFonts w:eastAsia="Calibri" w:cs="Tahoma"/>
          <w:bCs/>
          <w:lang w:val="es-ES_tradnl" w:eastAsia="en-US"/>
        </w:rPr>
        <w:t>FEBRERO</w:t>
      </w:r>
      <w:r w:rsidRPr="005F2B62">
        <w:rPr>
          <w:rFonts w:eastAsia="Calibri" w:cs="Tahoma"/>
          <w:bCs/>
          <w:lang w:val="es-ES_tradnl" w:eastAsia="en-US"/>
        </w:rPr>
        <w:t xml:space="preserve"> DE DOS MIL </w:t>
      </w:r>
      <w:r w:rsidR="00936DCB" w:rsidRPr="005F2B62">
        <w:rPr>
          <w:rFonts w:eastAsia="Calibri" w:cs="Tahoma"/>
          <w:bCs/>
          <w:lang w:val="es-ES_tradnl" w:eastAsia="en-US"/>
        </w:rPr>
        <w:t>VEINTICINCO</w:t>
      </w:r>
      <w:r w:rsidRPr="005F2B62">
        <w:rPr>
          <w:rFonts w:eastAsia="Calibri" w:cs="Tahoma"/>
          <w:bCs/>
          <w:lang w:val="es-ES_tradnl" w:eastAsia="en-US"/>
        </w:rPr>
        <w:t>, ANTE EL SECRETARIO TÉCNICO DEL PLENO, ALEXIS TAPIA RAMÍREZ.</w:t>
      </w:r>
    </w:p>
    <w:p w14:paraId="4486748A" w14:textId="77777777" w:rsidR="00881807" w:rsidRDefault="00881807" w:rsidP="0079288B">
      <w:pPr>
        <w:widowControl w:val="0"/>
        <w:spacing w:after="0" w:line="360" w:lineRule="auto"/>
        <w:ind w:right="142"/>
        <w:rPr>
          <w:b/>
        </w:rPr>
      </w:pPr>
    </w:p>
    <w:p w14:paraId="7531B81B" w14:textId="77777777" w:rsidR="00881807" w:rsidRDefault="00881807" w:rsidP="0079288B">
      <w:pPr>
        <w:widowControl w:val="0"/>
        <w:spacing w:after="0" w:line="360" w:lineRule="auto"/>
        <w:ind w:right="142"/>
        <w:rPr>
          <w:b/>
        </w:rPr>
      </w:pPr>
    </w:p>
    <w:p w14:paraId="0F70EC2E" w14:textId="77777777" w:rsidR="00881807" w:rsidRDefault="00881807" w:rsidP="0079288B">
      <w:pPr>
        <w:widowControl w:val="0"/>
        <w:spacing w:after="0" w:line="360" w:lineRule="auto"/>
        <w:ind w:right="142"/>
        <w:rPr>
          <w:b/>
        </w:rPr>
      </w:pPr>
    </w:p>
    <w:p w14:paraId="7A216AA9" w14:textId="77777777" w:rsidR="00881807" w:rsidRDefault="00881807" w:rsidP="0079288B">
      <w:pPr>
        <w:widowControl w:val="0"/>
        <w:spacing w:after="0" w:line="360" w:lineRule="auto"/>
        <w:ind w:right="142"/>
        <w:rPr>
          <w:b/>
        </w:rPr>
      </w:pPr>
    </w:p>
    <w:p w14:paraId="6F05E04F" w14:textId="77777777" w:rsidR="00881807" w:rsidRDefault="00881807" w:rsidP="0079288B">
      <w:pPr>
        <w:widowControl w:val="0"/>
        <w:spacing w:after="0" w:line="360" w:lineRule="auto"/>
        <w:ind w:right="142"/>
        <w:rPr>
          <w:b/>
        </w:rPr>
      </w:pPr>
    </w:p>
    <w:p w14:paraId="4F7B2DE9" w14:textId="77777777" w:rsidR="00881807" w:rsidRDefault="00881807" w:rsidP="0079288B">
      <w:pPr>
        <w:widowControl w:val="0"/>
        <w:spacing w:after="0" w:line="360" w:lineRule="auto"/>
        <w:ind w:right="142"/>
        <w:rPr>
          <w:b/>
        </w:rPr>
      </w:pPr>
    </w:p>
    <w:p w14:paraId="439D1D2F" w14:textId="77777777" w:rsidR="00881807" w:rsidRDefault="00881807" w:rsidP="0079288B">
      <w:pPr>
        <w:widowControl w:val="0"/>
        <w:spacing w:after="0" w:line="360" w:lineRule="auto"/>
        <w:ind w:right="142"/>
        <w:rPr>
          <w:b/>
        </w:rPr>
      </w:pPr>
    </w:p>
    <w:p w14:paraId="7D75703C" w14:textId="77777777" w:rsidR="00881807" w:rsidRDefault="00881807" w:rsidP="0079288B">
      <w:pPr>
        <w:widowControl w:val="0"/>
        <w:spacing w:after="0" w:line="360" w:lineRule="auto"/>
        <w:ind w:right="142"/>
        <w:rPr>
          <w:b/>
        </w:rPr>
      </w:pPr>
    </w:p>
    <w:p w14:paraId="1D5F97AC" w14:textId="77777777" w:rsidR="00881807" w:rsidRDefault="00881807" w:rsidP="0079288B">
      <w:pPr>
        <w:widowControl w:val="0"/>
        <w:spacing w:after="0" w:line="360" w:lineRule="auto"/>
        <w:ind w:right="142"/>
        <w:rPr>
          <w:b/>
        </w:rPr>
      </w:pPr>
    </w:p>
    <w:p w14:paraId="774A6E48" w14:textId="77777777" w:rsidR="00881807" w:rsidRDefault="00881807" w:rsidP="0079288B">
      <w:pPr>
        <w:widowControl w:val="0"/>
        <w:spacing w:after="0" w:line="360" w:lineRule="auto"/>
        <w:ind w:right="142"/>
        <w:rPr>
          <w:b/>
        </w:rPr>
      </w:pPr>
    </w:p>
    <w:p w14:paraId="7D75C753" w14:textId="77777777" w:rsidR="00881807" w:rsidRDefault="00881807" w:rsidP="0079288B">
      <w:pPr>
        <w:widowControl w:val="0"/>
        <w:spacing w:after="0" w:line="360" w:lineRule="auto"/>
        <w:ind w:right="142"/>
        <w:rPr>
          <w:b/>
        </w:rPr>
      </w:pPr>
    </w:p>
    <w:p w14:paraId="2A6CAF11" w14:textId="77777777" w:rsidR="00881807" w:rsidRDefault="00881807" w:rsidP="0079288B">
      <w:pPr>
        <w:widowControl w:val="0"/>
        <w:spacing w:after="0" w:line="360" w:lineRule="auto"/>
        <w:ind w:right="142"/>
        <w:rPr>
          <w:b/>
        </w:rPr>
      </w:pPr>
    </w:p>
    <w:p w14:paraId="2684F904" w14:textId="77777777" w:rsidR="00881807" w:rsidRDefault="00881807" w:rsidP="0079288B">
      <w:pPr>
        <w:widowControl w:val="0"/>
        <w:spacing w:after="0" w:line="360" w:lineRule="auto"/>
        <w:ind w:right="142"/>
        <w:rPr>
          <w:b/>
        </w:rPr>
      </w:pPr>
    </w:p>
    <w:p w14:paraId="5651E020" w14:textId="77777777" w:rsidR="00881807" w:rsidRDefault="00881807" w:rsidP="0079288B">
      <w:pPr>
        <w:widowControl w:val="0"/>
        <w:spacing w:after="0" w:line="360" w:lineRule="auto"/>
        <w:ind w:right="142"/>
        <w:rPr>
          <w:b/>
        </w:rPr>
      </w:pPr>
    </w:p>
    <w:p w14:paraId="1E100504" w14:textId="77777777" w:rsidR="00881807" w:rsidRDefault="00881807" w:rsidP="0079288B">
      <w:pPr>
        <w:widowControl w:val="0"/>
        <w:spacing w:after="0" w:line="360" w:lineRule="auto"/>
        <w:ind w:right="142"/>
        <w:rPr>
          <w:b/>
        </w:rPr>
      </w:pPr>
    </w:p>
    <w:p w14:paraId="679D38AD" w14:textId="77777777" w:rsidR="00881807" w:rsidRDefault="00881807" w:rsidP="0079288B">
      <w:pPr>
        <w:widowControl w:val="0"/>
        <w:spacing w:after="0" w:line="360" w:lineRule="auto"/>
        <w:ind w:right="142"/>
        <w:rPr>
          <w:b/>
        </w:rPr>
      </w:pPr>
    </w:p>
    <w:p w14:paraId="159436F7" w14:textId="77777777" w:rsidR="00881807" w:rsidRDefault="00881807" w:rsidP="0079288B">
      <w:pPr>
        <w:widowControl w:val="0"/>
        <w:spacing w:after="0" w:line="360" w:lineRule="auto"/>
        <w:ind w:right="142"/>
        <w:rPr>
          <w:b/>
        </w:rPr>
      </w:pPr>
    </w:p>
    <w:p w14:paraId="720D6DB4" w14:textId="77777777" w:rsidR="00881807" w:rsidRDefault="00881807" w:rsidP="0079288B">
      <w:pPr>
        <w:widowControl w:val="0"/>
        <w:spacing w:after="0" w:line="360" w:lineRule="auto"/>
        <w:ind w:right="142"/>
        <w:rPr>
          <w:b/>
        </w:rPr>
      </w:pPr>
    </w:p>
    <w:p w14:paraId="083699A4" w14:textId="77777777" w:rsidR="00881807" w:rsidRDefault="00881807" w:rsidP="0079288B">
      <w:pPr>
        <w:widowControl w:val="0"/>
        <w:spacing w:after="0" w:line="360" w:lineRule="auto"/>
        <w:ind w:right="142"/>
        <w:rPr>
          <w:b/>
        </w:rPr>
      </w:pPr>
    </w:p>
    <w:p w14:paraId="31B0D6CF" w14:textId="77777777" w:rsidR="00881807" w:rsidRDefault="00881807" w:rsidP="0079288B">
      <w:pPr>
        <w:widowControl w:val="0"/>
        <w:spacing w:after="0" w:line="360" w:lineRule="auto"/>
        <w:ind w:right="142"/>
        <w:rPr>
          <w:b/>
        </w:rPr>
      </w:pPr>
    </w:p>
    <w:p w14:paraId="682D9FCF" w14:textId="77777777" w:rsidR="00881807" w:rsidRDefault="00881807" w:rsidP="0079288B">
      <w:pPr>
        <w:widowControl w:val="0"/>
        <w:spacing w:after="0" w:line="360" w:lineRule="auto"/>
        <w:ind w:right="142"/>
        <w:rPr>
          <w:b/>
        </w:rPr>
      </w:pPr>
    </w:p>
    <w:p w14:paraId="3958B585" w14:textId="77777777" w:rsidR="00881807" w:rsidRDefault="00881807" w:rsidP="0079288B">
      <w:pPr>
        <w:widowControl w:val="0"/>
        <w:spacing w:after="0" w:line="360" w:lineRule="auto"/>
        <w:ind w:right="142"/>
        <w:rPr>
          <w:b/>
        </w:rPr>
      </w:pPr>
    </w:p>
    <w:p w14:paraId="1B3889AF" w14:textId="77777777" w:rsidR="00881807" w:rsidRDefault="00881807" w:rsidP="0079288B">
      <w:pPr>
        <w:widowControl w:val="0"/>
        <w:spacing w:after="0" w:line="360" w:lineRule="auto"/>
        <w:ind w:right="142"/>
        <w:rPr>
          <w:b/>
        </w:rPr>
      </w:pPr>
    </w:p>
    <w:p w14:paraId="6306B44C" w14:textId="77777777" w:rsidR="00881807" w:rsidRDefault="00881807" w:rsidP="0079288B">
      <w:pPr>
        <w:widowControl w:val="0"/>
        <w:spacing w:after="0" w:line="360" w:lineRule="auto"/>
        <w:ind w:right="142"/>
        <w:rPr>
          <w:b/>
        </w:rPr>
      </w:pPr>
    </w:p>
    <w:p w14:paraId="133FAA85" w14:textId="77777777" w:rsidR="00881807" w:rsidRDefault="00881807" w:rsidP="0079288B">
      <w:pPr>
        <w:widowControl w:val="0"/>
        <w:spacing w:after="0" w:line="360" w:lineRule="auto"/>
        <w:ind w:right="142"/>
        <w:rPr>
          <w:b/>
        </w:rPr>
      </w:pPr>
    </w:p>
    <w:p w14:paraId="0C7D5ACE" w14:textId="77777777" w:rsidR="00881807" w:rsidRDefault="00881807" w:rsidP="0079288B">
      <w:pPr>
        <w:widowControl w:val="0"/>
        <w:spacing w:after="0" w:line="360" w:lineRule="auto"/>
        <w:ind w:right="142"/>
        <w:rPr>
          <w:b/>
        </w:rPr>
      </w:pPr>
    </w:p>
    <w:p w14:paraId="401143F0" w14:textId="77777777" w:rsidR="00881807" w:rsidRDefault="00881807" w:rsidP="0079288B">
      <w:pPr>
        <w:widowControl w:val="0"/>
        <w:spacing w:after="0" w:line="360" w:lineRule="auto"/>
        <w:ind w:right="142"/>
        <w:rPr>
          <w:b/>
        </w:rPr>
      </w:pPr>
    </w:p>
    <w:p w14:paraId="2FE3A489" w14:textId="77777777" w:rsidR="00881807" w:rsidRDefault="00881807" w:rsidP="0079288B">
      <w:pPr>
        <w:widowControl w:val="0"/>
        <w:spacing w:after="0" w:line="360" w:lineRule="auto"/>
        <w:ind w:right="142"/>
        <w:rPr>
          <w:b/>
        </w:rPr>
      </w:pPr>
      <w:bookmarkStart w:id="22" w:name="_heading=h.2bn6wsx" w:colFirst="0" w:colLast="0"/>
      <w:bookmarkEnd w:id="22"/>
    </w:p>
    <w:sectPr w:rsidR="00881807" w:rsidSect="00270A09">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14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F725E" w14:textId="77777777" w:rsidR="00905D89" w:rsidRDefault="00905D89">
      <w:pPr>
        <w:spacing w:after="0" w:line="240" w:lineRule="auto"/>
      </w:pPr>
      <w:r>
        <w:separator/>
      </w:r>
    </w:p>
  </w:endnote>
  <w:endnote w:type="continuationSeparator" w:id="0">
    <w:p w14:paraId="6DC61CF0" w14:textId="77777777" w:rsidR="00905D89" w:rsidRDefault="00905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220AA29A-B68B-4594-8D94-2A31065B5815}"/>
    <w:embedBold r:id="rId2" w:fontKey="{CBFFB1C0-88B5-4C36-860D-987367D80313}"/>
    <w:embedItalic r:id="rId3" w:fontKey="{C53AC101-F708-4E64-B225-AA72CA9706A4}"/>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583A4FC5-A05E-46BE-B5DB-852EC0CEEA91}"/>
    <w:embedBold r:id="rId5" w:fontKey="{EC9503CA-63DB-4158-A348-317F5E00DC3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1966AFC0-0BAA-4419-BB86-0C3AD8E63C86}"/>
    <w:embedItalic r:id="rId7" w:fontKey="{091A768F-42A1-46F8-B502-64F1D6945EBA}"/>
  </w:font>
  <w:font w:name="Calibri Light">
    <w:panose1 w:val="020F0302020204030204"/>
    <w:charset w:val="00"/>
    <w:family w:val="swiss"/>
    <w:pitch w:val="variable"/>
    <w:sig w:usb0="E4002EFF" w:usb1="C200247B" w:usb2="00000009" w:usb3="00000000" w:csb0="000001FF" w:csb1="00000000"/>
    <w:embedRegular r:id="rId8" w:fontKey="{07805BCA-0800-460C-B956-C44A2C6EA931}"/>
  </w:font>
  <w:font w:name="Calibri">
    <w:panose1 w:val="020F0502020204030204"/>
    <w:charset w:val="00"/>
    <w:family w:val="swiss"/>
    <w:pitch w:val="variable"/>
    <w:sig w:usb0="E4002EFF" w:usb1="C200247B" w:usb2="00000009" w:usb3="00000000" w:csb0="000001FF" w:csb1="00000000"/>
    <w:embedRegular r:id="rId9" w:fontKey="{0C915642-9D9F-47A5-893B-1F5645E2C976}"/>
    <w:embedBold r:id="rId10" w:fontKey="{91498878-13E1-47C3-B1B4-F11707C04666}"/>
  </w:font>
  <w:font w:name="Tahoma">
    <w:panose1 w:val="020B0604030504040204"/>
    <w:charset w:val="00"/>
    <w:family w:val="swiss"/>
    <w:pitch w:val="variable"/>
    <w:sig w:usb0="E1002EFF" w:usb1="C000605B" w:usb2="00000029" w:usb3="00000000" w:csb0="000101FF" w:csb1="00000000"/>
    <w:embedRegular r:id="rId11" w:fontKey="{42A39645-338A-4720-A2EC-2EAC60D32784}"/>
    <w:embedBold r:id="rId12" w:fontKey="{41951A12-82A2-49F1-A978-050FE3C22E9C}"/>
    <w:embedItalic r:id="rId13" w:fontKey="{0ED1F13B-3628-4668-8EE5-616EFA5E1D36}"/>
    <w:embedBoldItalic r:id="rId14" w:fontKey="{B44FA8C7-BDA0-4945-AF82-5D08F64C065C}"/>
  </w:font>
  <w:font w:name="Garamond">
    <w:panose1 w:val="02020404030301010803"/>
    <w:charset w:val="00"/>
    <w:family w:val="roman"/>
    <w:pitch w:val="variable"/>
    <w:sig w:usb0="00000287" w:usb1="00000000" w:usb2="00000000" w:usb3="00000000" w:csb0="0000009F" w:csb1="00000000"/>
    <w:embedRegular r:id="rId15" w:fontKey="{F3CE9880-CC13-4EE5-A341-3456A505C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A33E4">
      <w:rPr>
        <w:b/>
        <w:noProof/>
        <w:color w:val="000000"/>
        <w:sz w:val="24"/>
        <w:szCs w:val="24"/>
      </w:rPr>
      <w:t>14</w:t>
    </w:r>
    <w:r>
      <w:rPr>
        <w:b/>
        <w:color w:val="000000"/>
        <w:sz w:val="24"/>
        <w:szCs w:val="24"/>
      </w:rPr>
      <w:fldChar w:fldCharType="end"/>
    </w:r>
  </w:p>
  <w:p w14:paraId="3DA6C021"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070B3">
      <w:rPr>
        <w:b/>
        <w:noProof/>
        <w:color w:val="000000"/>
        <w:sz w:val="24"/>
        <w:szCs w:val="24"/>
      </w:rPr>
      <w:t>14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070B3">
      <w:rPr>
        <w:b/>
        <w:noProof/>
        <w:color w:val="000000"/>
        <w:sz w:val="24"/>
        <w:szCs w:val="24"/>
      </w:rPr>
      <w:t>14</w:t>
    </w:r>
    <w:r>
      <w:rPr>
        <w:b/>
        <w:color w:val="000000"/>
        <w:sz w:val="24"/>
        <w:szCs w:val="24"/>
      </w:rPr>
      <w:fldChar w:fldCharType="end"/>
    </w:r>
  </w:p>
  <w:p w14:paraId="0437ABC5"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070B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070B3">
      <w:rPr>
        <w:b/>
        <w:noProof/>
        <w:color w:val="000000"/>
        <w:sz w:val="24"/>
        <w:szCs w:val="24"/>
      </w:rPr>
      <w:t>14</w:t>
    </w:r>
    <w:r>
      <w:rPr>
        <w:b/>
        <w:color w:val="000000"/>
        <w:sz w:val="24"/>
        <w:szCs w:val="24"/>
      </w:rPr>
      <w:fldChar w:fldCharType="end"/>
    </w:r>
  </w:p>
  <w:p w14:paraId="6227224A"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BE8AD" w14:textId="77777777" w:rsidR="00905D89" w:rsidRDefault="00905D89">
      <w:pPr>
        <w:spacing w:after="0" w:line="240" w:lineRule="auto"/>
      </w:pPr>
      <w:r>
        <w:separator/>
      </w:r>
    </w:p>
  </w:footnote>
  <w:footnote w:type="continuationSeparator" w:id="0">
    <w:p w14:paraId="5FF6BDB9" w14:textId="77777777" w:rsidR="00905D89" w:rsidRDefault="00905D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81807" w14:paraId="69F0F6B4" w14:textId="77777777">
      <w:trPr>
        <w:trHeight w:val="141"/>
      </w:trPr>
      <w:tc>
        <w:tcPr>
          <w:tcW w:w="2404" w:type="dxa"/>
        </w:tcPr>
        <w:p w14:paraId="184AE7D9" w14:textId="77777777" w:rsidR="00881807" w:rsidRDefault="0095797A">
          <w:pPr>
            <w:tabs>
              <w:tab w:val="right" w:pos="8838"/>
            </w:tabs>
            <w:ind w:right="-105"/>
            <w:rPr>
              <w:b/>
            </w:rPr>
          </w:pPr>
          <w:r>
            <w:rPr>
              <w:b/>
            </w:rPr>
            <w:t>Recurso de Revisión:</w:t>
          </w:r>
        </w:p>
      </w:tc>
      <w:tc>
        <w:tcPr>
          <w:tcW w:w="3587" w:type="dxa"/>
        </w:tcPr>
        <w:p w14:paraId="0CAD2855" w14:textId="77777777" w:rsidR="00881807" w:rsidRDefault="0095797A">
          <w:pPr>
            <w:tabs>
              <w:tab w:val="right" w:pos="8838"/>
            </w:tabs>
            <w:ind w:left="-28" w:right="683"/>
          </w:pPr>
          <w:r>
            <w:t>04196/INFOEM/IP/RR/2020</w:t>
          </w:r>
        </w:p>
      </w:tc>
    </w:tr>
    <w:tr w:rsidR="00881807" w14:paraId="585B48EA" w14:textId="77777777">
      <w:trPr>
        <w:trHeight w:val="276"/>
      </w:trPr>
      <w:tc>
        <w:tcPr>
          <w:tcW w:w="2404" w:type="dxa"/>
        </w:tcPr>
        <w:p w14:paraId="5C354F93" w14:textId="77777777" w:rsidR="00881807" w:rsidRDefault="0095797A">
          <w:pPr>
            <w:tabs>
              <w:tab w:val="right" w:pos="8838"/>
            </w:tabs>
            <w:ind w:right="-105"/>
            <w:rPr>
              <w:b/>
            </w:rPr>
          </w:pPr>
          <w:r>
            <w:rPr>
              <w:b/>
            </w:rPr>
            <w:t>Sujeto Obligado:</w:t>
          </w:r>
        </w:p>
      </w:tc>
      <w:tc>
        <w:tcPr>
          <w:tcW w:w="3587" w:type="dxa"/>
        </w:tcPr>
        <w:p w14:paraId="043AA1BC" w14:textId="77777777" w:rsidR="00881807" w:rsidRDefault="0095797A">
          <w:pPr>
            <w:tabs>
              <w:tab w:val="right" w:pos="8838"/>
            </w:tabs>
            <w:ind w:right="116"/>
          </w:pPr>
          <w:r>
            <w:t>Ayuntamiento de Chapultepec</w:t>
          </w:r>
        </w:p>
      </w:tc>
    </w:tr>
    <w:tr w:rsidR="00881807" w14:paraId="45A3B5BC" w14:textId="77777777">
      <w:trPr>
        <w:trHeight w:val="276"/>
      </w:trPr>
      <w:tc>
        <w:tcPr>
          <w:tcW w:w="2404" w:type="dxa"/>
        </w:tcPr>
        <w:p w14:paraId="41092BE0" w14:textId="77777777" w:rsidR="00881807" w:rsidRDefault="0095797A">
          <w:pPr>
            <w:tabs>
              <w:tab w:val="right" w:pos="8838"/>
            </w:tabs>
            <w:ind w:right="-105"/>
            <w:rPr>
              <w:b/>
            </w:rPr>
          </w:pPr>
          <w:r>
            <w:rPr>
              <w:b/>
            </w:rPr>
            <w:t>Comisionado Ponente:</w:t>
          </w:r>
        </w:p>
      </w:tc>
      <w:tc>
        <w:tcPr>
          <w:tcW w:w="3587" w:type="dxa"/>
        </w:tcPr>
        <w:p w14:paraId="17E4F550" w14:textId="77777777" w:rsidR="00881807" w:rsidRDefault="0095797A">
          <w:pPr>
            <w:tabs>
              <w:tab w:val="right" w:pos="8838"/>
            </w:tabs>
            <w:ind w:right="-32"/>
          </w:pPr>
          <w:r>
            <w:t>Luis Gustavo Parra Noriega</w:t>
          </w:r>
        </w:p>
      </w:tc>
    </w:tr>
  </w:tbl>
  <w:p w14:paraId="347FC590" w14:textId="77777777" w:rsidR="00881807" w:rsidRDefault="00905D89">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058F3B20" w:rsidR="00881807" w:rsidRDefault="00905D89">
    <w:pPr>
      <w:rPr>
        <w:sz w:val="16"/>
        <w:szCs w:val="16"/>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100.45pt;margin-top:-130.5pt;width:663.5pt;height:12in;z-index:-251659776;mso-position-horizontal-relative:margin;mso-position-vertical-relative:margin">
          <v:imagedata r:id="rId1" o:title="image1"/>
          <w10:wrap anchorx="margin" anchory="margin"/>
        </v:shape>
      </w:pict>
    </w:r>
  </w:p>
  <w:tbl>
    <w:tblPr>
      <w:tblStyle w:val="af4"/>
      <w:tblW w:w="7093" w:type="dxa"/>
      <w:tblInd w:w="2263" w:type="dxa"/>
      <w:tblLayout w:type="fixed"/>
      <w:tblLook w:val="0400" w:firstRow="0" w:lastRow="0" w:firstColumn="0" w:lastColumn="0" w:noHBand="0" w:noVBand="1"/>
    </w:tblPr>
    <w:tblGrid>
      <w:gridCol w:w="2410"/>
      <w:gridCol w:w="4683"/>
    </w:tblGrid>
    <w:tr w:rsidR="00881807" w14:paraId="1A4B8760" w14:textId="77777777" w:rsidTr="00270A09">
      <w:trPr>
        <w:trHeight w:val="141"/>
      </w:trPr>
      <w:tc>
        <w:tcPr>
          <w:tcW w:w="2410" w:type="dxa"/>
        </w:tcPr>
        <w:p w14:paraId="30335F0F" w14:textId="77777777" w:rsidR="005651CF" w:rsidRDefault="005651CF">
          <w:pPr>
            <w:tabs>
              <w:tab w:val="right" w:pos="8838"/>
            </w:tabs>
            <w:ind w:left="-395" w:right="-105" w:firstLine="395"/>
            <w:rPr>
              <w:b/>
            </w:rPr>
          </w:pPr>
        </w:p>
        <w:p w14:paraId="4F7885F5" w14:textId="77777777" w:rsidR="005651CF" w:rsidRDefault="005651CF">
          <w:pPr>
            <w:tabs>
              <w:tab w:val="right" w:pos="8838"/>
            </w:tabs>
            <w:ind w:left="-395" w:right="-105" w:firstLine="395"/>
            <w:rPr>
              <w:b/>
            </w:rPr>
          </w:pPr>
        </w:p>
        <w:p w14:paraId="30D5E307" w14:textId="3DD27FAB" w:rsidR="00881807" w:rsidRDefault="0095797A">
          <w:pPr>
            <w:tabs>
              <w:tab w:val="right" w:pos="8838"/>
            </w:tabs>
            <w:ind w:left="-395" w:right="-105" w:firstLine="395"/>
            <w:rPr>
              <w:b/>
            </w:rPr>
          </w:pPr>
          <w:r>
            <w:rPr>
              <w:b/>
            </w:rPr>
            <w:t>Recurso de Revisión:</w:t>
          </w:r>
        </w:p>
      </w:tc>
      <w:tc>
        <w:tcPr>
          <w:tcW w:w="4683" w:type="dxa"/>
        </w:tcPr>
        <w:p w14:paraId="72826B96" w14:textId="77777777" w:rsidR="005651CF" w:rsidRDefault="005651CF">
          <w:pPr>
            <w:tabs>
              <w:tab w:val="right" w:pos="8838"/>
            </w:tabs>
            <w:ind w:left="-28" w:right="176"/>
            <w:rPr>
              <w:bCs/>
            </w:rPr>
          </w:pPr>
          <w:bookmarkStart w:id="23" w:name="_Hlk190338442"/>
        </w:p>
        <w:p w14:paraId="58144E92" w14:textId="77777777" w:rsidR="005651CF" w:rsidRDefault="005651CF">
          <w:pPr>
            <w:tabs>
              <w:tab w:val="right" w:pos="8838"/>
            </w:tabs>
            <w:ind w:left="-28" w:right="176"/>
            <w:rPr>
              <w:bCs/>
            </w:rPr>
          </w:pPr>
        </w:p>
        <w:p w14:paraId="18734C87" w14:textId="633E16AF" w:rsidR="00881807" w:rsidRPr="0008133A" w:rsidRDefault="00E73E89">
          <w:pPr>
            <w:tabs>
              <w:tab w:val="right" w:pos="8838"/>
            </w:tabs>
            <w:ind w:left="-28" w:right="176"/>
            <w:rPr>
              <w:bCs/>
            </w:rPr>
          </w:pPr>
          <w:r>
            <w:rPr>
              <w:bCs/>
            </w:rPr>
            <w:t>00581</w:t>
          </w:r>
          <w:r w:rsidR="00146C3E" w:rsidRPr="00146C3E">
            <w:rPr>
              <w:bCs/>
            </w:rPr>
            <w:t>/INFOEM/IP/RR/2025</w:t>
          </w:r>
          <w:bookmarkEnd w:id="23"/>
        </w:p>
      </w:tc>
    </w:tr>
    <w:tr w:rsidR="00881807" w14:paraId="3AF8AFAF" w14:textId="77777777" w:rsidTr="00270A09">
      <w:trPr>
        <w:trHeight w:val="276"/>
      </w:trPr>
      <w:tc>
        <w:tcPr>
          <w:tcW w:w="2410" w:type="dxa"/>
        </w:tcPr>
        <w:p w14:paraId="5E95276B" w14:textId="77777777" w:rsidR="00881807" w:rsidRDefault="0095797A">
          <w:pPr>
            <w:tabs>
              <w:tab w:val="right" w:pos="8838"/>
            </w:tabs>
            <w:ind w:right="-105"/>
            <w:rPr>
              <w:b/>
            </w:rPr>
          </w:pPr>
          <w:r>
            <w:rPr>
              <w:b/>
            </w:rPr>
            <w:t>Sujeto Obligado:</w:t>
          </w:r>
        </w:p>
      </w:tc>
      <w:tc>
        <w:tcPr>
          <w:tcW w:w="4683" w:type="dxa"/>
        </w:tcPr>
        <w:p w14:paraId="1B1620E5" w14:textId="6922655E" w:rsidR="00881807" w:rsidRDefault="00E73E89">
          <w:pPr>
            <w:tabs>
              <w:tab w:val="left" w:pos="3158"/>
              <w:tab w:val="left" w:pos="4292"/>
              <w:tab w:val="right" w:pos="8838"/>
            </w:tabs>
            <w:ind w:right="176"/>
          </w:pPr>
          <w:r w:rsidRPr="00E73E89">
            <w:t>Secretaría de Educación, Ciencia, Tecnología e Innovación</w:t>
          </w:r>
        </w:p>
      </w:tc>
    </w:tr>
    <w:tr w:rsidR="00881807" w14:paraId="5F7118BF" w14:textId="77777777" w:rsidTr="00270A09">
      <w:trPr>
        <w:trHeight w:val="276"/>
      </w:trPr>
      <w:tc>
        <w:tcPr>
          <w:tcW w:w="2410" w:type="dxa"/>
        </w:tcPr>
        <w:p w14:paraId="717892C8" w14:textId="77777777" w:rsidR="00881807" w:rsidRDefault="0095797A">
          <w:pPr>
            <w:tabs>
              <w:tab w:val="right" w:pos="8838"/>
            </w:tabs>
            <w:ind w:right="-105"/>
            <w:rPr>
              <w:b/>
            </w:rPr>
          </w:pPr>
          <w:r>
            <w:rPr>
              <w:b/>
            </w:rPr>
            <w:t>Comisionado Ponente:</w:t>
          </w:r>
        </w:p>
      </w:tc>
      <w:tc>
        <w:tcPr>
          <w:tcW w:w="4683" w:type="dxa"/>
        </w:tcPr>
        <w:p w14:paraId="562EE902" w14:textId="77777777" w:rsidR="00881807" w:rsidRDefault="0095797A">
          <w:pPr>
            <w:tabs>
              <w:tab w:val="right" w:pos="8838"/>
            </w:tabs>
            <w:ind w:right="176"/>
          </w:pPr>
          <w:r>
            <w:t>Luis Gustavo Parra Noriega</w:t>
          </w:r>
        </w:p>
        <w:p w14:paraId="39A3E410" w14:textId="77777777" w:rsidR="00141263" w:rsidRDefault="00141263">
          <w:pPr>
            <w:tabs>
              <w:tab w:val="right" w:pos="8838"/>
            </w:tabs>
            <w:ind w:right="176"/>
          </w:pPr>
        </w:p>
      </w:tc>
    </w:tr>
  </w:tbl>
  <w:p w14:paraId="10CF368D" w14:textId="17DAFE40" w:rsidR="00881807" w:rsidRDefault="0088180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49055C86" w:rsidR="00881807" w:rsidRDefault="00905D89">
    <w:pPr>
      <w:widowControl w:val="0"/>
      <w:pBdr>
        <w:top w:val="nil"/>
        <w:left w:val="nil"/>
        <w:bottom w:val="nil"/>
        <w:right w:val="nil"/>
        <w:between w:val="nil"/>
      </w:pBdr>
      <w:spacing w:after="0" w:line="276" w:lineRule="auto"/>
      <w:jc w:val="left"/>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1pt;margin-top:-129.8pt;width:663.5pt;height:12in;z-index:-251658752;mso-position-horizontal-relative:margin;mso-position-vertical-relative:margin">
          <v:imagedata r:id="rId1" o:title="image1"/>
          <w10:wrap anchorx="margin" anchory="margin"/>
        </v:shape>
      </w:pict>
    </w:r>
  </w:p>
  <w:tbl>
    <w:tblPr>
      <w:tblStyle w:val="af5"/>
      <w:tblW w:w="9214" w:type="dxa"/>
      <w:tblInd w:w="0" w:type="dxa"/>
      <w:tblLayout w:type="fixed"/>
      <w:tblLook w:val="0400" w:firstRow="0" w:lastRow="0" w:firstColumn="0" w:lastColumn="0" w:noHBand="0" w:noVBand="1"/>
    </w:tblPr>
    <w:tblGrid>
      <w:gridCol w:w="2127"/>
      <w:gridCol w:w="7087"/>
    </w:tblGrid>
    <w:tr w:rsidR="00881807" w14:paraId="08481A56" w14:textId="77777777">
      <w:trPr>
        <w:trHeight w:val="1546"/>
      </w:trPr>
      <w:tc>
        <w:tcPr>
          <w:tcW w:w="2127" w:type="dxa"/>
          <w:shd w:val="clear" w:color="auto" w:fill="auto"/>
        </w:tcPr>
        <w:p w14:paraId="15DDC6A9" w14:textId="77777777" w:rsidR="00881807" w:rsidRDefault="00881807">
          <w:pPr>
            <w:tabs>
              <w:tab w:val="right" w:pos="4273"/>
            </w:tabs>
            <w:rPr>
              <w:rFonts w:ascii="Garamond" w:eastAsia="Garamond" w:hAnsi="Garamond" w:cs="Garamond"/>
              <w:sz w:val="16"/>
              <w:szCs w:val="16"/>
            </w:rPr>
          </w:pPr>
        </w:p>
      </w:tc>
      <w:tc>
        <w:tcPr>
          <w:tcW w:w="7087" w:type="dxa"/>
          <w:shd w:val="clear" w:color="auto" w:fill="auto"/>
        </w:tcPr>
        <w:p w14:paraId="781AF937" w14:textId="77777777" w:rsidR="00881807" w:rsidRDefault="00881807">
          <w:pPr>
            <w:rPr>
              <w:sz w:val="10"/>
              <w:szCs w:val="10"/>
            </w:rPr>
          </w:pPr>
        </w:p>
        <w:tbl>
          <w:tblPr>
            <w:tblStyle w:val="af6"/>
            <w:tblW w:w="6672" w:type="dxa"/>
            <w:tblInd w:w="307" w:type="dxa"/>
            <w:tblLayout w:type="fixed"/>
            <w:tblLook w:val="0400" w:firstRow="0" w:lastRow="0" w:firstColumn="0" w:lastColumn="0" w:noHBand="0" w:noVBand="1"/>
          </w:tblPr>
          <w:tblGrid>
            <w:gridCol w:w="2410"/>
            <w:gridCol w:w="4262"/>
          </w:tblGrid>
          <w:tr w:rsidR="00881807" w14:paraId="7AACBD28" w14:textId="77777777" w:rsidTr="00270A09">
            <w:trPr>
              <w:trHeight w:val="427"/>
            </w:trPr>
            <w:tc>
              <w:tcPr>
                <w:tcW w:w="2410" w:type="dxa"/>
                <w:vAlign w:val="bottom"/>
              </w:tcPr>
              <w:p w14:paraId="3DD7992F" w14:textId="77777777" w:rsidR="00881807" w:rsidRDefault="0095797A">
                <w:pPr>
                  <w:tabs>
                    <w:tab w:val="right" w:pos="8838"/>
                  </w:tabs>
                  <w:ind w:right="-105"/>
                  <w:rPr>
                    <w:b/>
                  </w:rPr>
                </w:pPr>
                <w:r>
                  <w:rPr>
                    <w:b/>
                  </w:rPr>
                  <w:t>Recurso de Revisión:</w:t>
                </w:r>
              </w:p>
            </w:tc>
            <w:tc>
              <w:tcPr>
                <w:tcW w:w="4262" w:type="dxa"/>
              </w:tcPr>
              <w:p w14:paraId="131C70A0" w14:textId="77777777" w:rsidR="00881807" w:rsidRPr="0008133A" w:rsidRDefault="00881807">
                <w:pPr>
                  <w:tabs>
                    <w:tab w:val="right" w:pos="8838"/>
                  </w:tabs>
                  <w:ind w:left="-28" w:right="-107"/>
                  <w:rPr>
                    <w:bCs/>
                  </w:rPr>
                </w:pPr>
              </w:p>
              <w:p w14:paraId="451967B7" w14:textId="25AB2CD5" w:rsidR="00881807" w:rsidRPr="0008133A" w:rsidRDefault="00997158">
                <w:pPr>
                  <w:tabs>
                    <w:tab w:val="right" w:pos="8838"/>
                  </w:tabs>
                  <w:ind w:left="-28" w:right="-107"/>
                  <w:rPr>
                    <w:bCs/>
                  </w:rPr>
                </w:pPr>
                <w:r>
                  <w:rPr>
                    <w:bCs/>
                  </w:rPr>
                  <w:t>00581</w:t>
                </w:r>
                <w:r w:rsidR="0095797A" w:rsidRPr="0008133A">
                  <w:rPr>
                    <w:bCs/>
                  </w:rPr>
                  <w:t>/INFOEM/IP/RR/</w:t>
                </w:r>
                <w:r w:rsidR="00AA5148">
                  <w:rPr>
                    <w:bCs/>
                  </w:rPr>
                  <w:t>2025</w:t>
                </w:r>
              </w:p>
            </w:tc>
          </w:tr>
          <w:tr w:rsidR="00881807" w14:paraId="2DC4423D" w14:textId="77777777" w:rsidTr="00270A09">
            <w:trPr>
              <w:trHeight w:val="141"/>
            </w:trPr>
            <w:tc>
              <w:tcPr>
                <w:tcW w:w="2410" w:type="dxa"/>
              </w:tcPr>
              <w:p w14:paraId="4FE19407" w14:textId="77777777" w:rsidR="00881807" w:rsidRDefault="0095797A">
                <w:pPr>
                  <w:tabs>
                    <w:tab w:val="right" w:pos="8838"/>
                  </w:tabs>
                  <w:ind w:right="-105"/>
                  <w:rPr>
                    <w:b/>
                  </w:rPr>
                </w:pPr>
                <w:r>
                  <w:rPr>
                    <w:b/>
                  </w:rPr>
                  <w:t>Recurrente:</w:t>
                </w:r>
              </w:p>
            </w:tc>
            <w:tc>
              <w:tcPr>
                <w:tcW w:w="4262" w:type="dxa"/>
              </w:tcPr>
              <w:p w14:paraId="1BF8AAFC" w14:textId="04EFF707" w:rsidR="00881807" w:rsidRPr="0008133A" w:rsidRDefault="005070B3" w:rsidP="005070B3">
                <w:pPr>
                  <w:tabs>
                    <w:tab w:val="right" w:pos="8838"/>
                  </w:tabs>
                  <w:ind w:right="-107"/>
                  <w:rPr>
                    <w:bCs/>
                  </w:rPr>
                </w:pPr>
                <w:r w:rsidRPr="005070B3">
                  <w:rPr>
                    <w:bCs/>
                    <w:highlight w:val="black"/>
                  </w:rPr>
                  <w:t>XXXXXXXXXXXXXXXXXXXXXXXX</w:t>
                </w:r>
              </w:p>
            </w:tc>
          </w:tr>
          <w:tr w:rsidR="00881807" w14:paraId="652B91A8" w14:textId="77777777" w:rsidTr="00270A09">
            <w:trPr>
              <w:trHeight w:val="276"/>
            </w:trPr>
            <w:tc>
              <w:tcPr>
                <w:tcW w:w="2410" w:type="dxa"/>
              </w:tcPr>
              <w:p w14:paraId="5D2DFCF1" w14:textId="77777777" w:rsidR="00881807" w:rsidRDefault="0095797A">
                <w:pPr>
                  <w:tabs>
                    <w:tab w:val="right" w:pos="8838"/>
                  </w:tabs>
                  <w:ind w:right="-105"/>
                  <w:rPr>
                    <w:b/>
                  </w:rPr>
                </w:pPr>
                <w:r>
                  <w:rPr>
                    <w:b/>
                  </w:rPr>
                  <w:t>Sujeto Obligado:</w:t>
                </w:r>
              </w:p>
            </w:tc>
            <w:tc>
              <w:tcPr>
                <w:tcW w:w="4262" w:type="dxa"/>
              </w:tcPr>
              <w:p w14:paraId="484DA123" w14:textId="425C6A0C" w:rsidR="00881807" w:rsidRPr="0008133A" w:rsidRDefault="00997158">
                <w:pPr>
                  <w:tabs>
                    <w:tab w:val="right" w:pos="8838"/>
                  </w:tabs>
                  <w:ind w:right="33"/>
                  <w:rPr>
                    <w:bCs/>
                  </w:rPr>
                </w:pPr>
                <w:r w:rsidRPr="00997158">
                  <w:rPr>
                    <w:bCs/>
                  </w:rPr>
                  <w:t>Secretaría de Educación, Ciencia, Tecnología e Innovación</w:t>
                </w:r>
              </w:p>
            </w:tc>
          </w:tr>
          <w:tr w:rsidR="00881807" w14:paraId="1D67CCD5" w14:textId="77777777" w:rsidTr="00270A09">
            <w:trPr>
              <w:trHeight w:val="276"/>
            </w:trPr>
            <w:tc>
              <w:tcPr>
                <w:tcW w:w="2410" w:type="dxa"/>
              </w:tcPr>
              <w:p w14:paraId="537FC0FB" w14:textId="77777777" w:rsidR="00881807" w:rsidRDefault="0095797A">
                <w:pPr>
                  <w:tabs>
                    <w:tab w:val="right" w:pos="8838"/>
                  </w:tabs>
                  <w:ind w:right="-105"/>
                  <w:rPr>
                    <w:b/>
                  </w:rPr>
                </w:pPr>
                <w:r>
                  <w:rPr>
                    <w:b/>
                  </w:rPr>
                  <w:t>Comisionado Ponente:</w:t>
                </w:r>
              </w:p>
            </w:tc>
            <w:tc>
              <w:tcPr>
                <w:tcW w:w="4262" w:type="dxa"/>
              </w:tcPr>
              <w:p w14:paraId="671B4D0D" w14:textId="77777777" w:rsidR="00881807" w:rsidRDefault="0095797A">
                <w:pPr>
                  <w:tabs>
                    <w:tab w:val="right" w:pos="8838"/>
                  </w:tabs>
                  <w:ind w:right="-107"/>
                </w:pPr>
                <w:r>
                  <w:t>Luis Gustavo Parra Noriega</w:t>
                </w:r>
              </w:p>
            </w:tc>
          </w:tr>
        </w:tbl>
        <w:p w14:paraId="3229CA71" w14:textId="77777777" w:rsidR="00881807" w:rsidRDefault="00881807">
          <w:pPr>
            <w:tabs>
              <w:tab w:val="right" w:pos="8838"/>
            </w:tabs>
            <w:ind w:left="-28"/>
            <w:rPr>
              <w:rFonts w:ascii="Arial" w:eastAsia="Arial" w:hAnsi="Arial" w:cs="Arial"/>
              <w:b/>
            </w:rPr>
          </w:pPr>
        </w:p>
      </w:tc>
    </w:tr>
  </w:tbl>
  <w:p w14:paraId="5126FB15" w14:textId="52FCD85D" w:rsidR="00881807" w:rsidRDefault="0088180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24492D"/>
    <w:multiLevelType w:val="hybridMultilevel"/>
    <w:tmpl w:val="7CAC3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F26372"/>
    <w:multiLevelType w:val="hybridMultilevel"/>
    <w:tmpl w:val="14288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00456C7"/>
    <w:multiLevelType w:val="hybridMultilevel"/>
    <w:tmpl w:val="A850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5A43B1"/>
    <w:multiLevelType w:val="hybridMultilevel"/>
    <w:tmpl w:val="F850C82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E87F37"/>
    <w:multiLevelType w:val="hybridMultilevel"/>
    <w:tmpl w:val="D74E4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8C384B"/>
    <w:multiLevelType w:val="hybridMultilevel"/>
    <w:tmpl w:val="3F68E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3"/>
  </w:num>
  <w:num w:numId="4">
    <w:abstractNumId w:val="5"/>
  </w:num>
  <w:num w:numId="5">
    <w:abstractNumId w:val="4"/>
  </w:num>
  <w:num w:numId="6">
    <w:abstractNumId w:val="6"/>
  </w:num>
  <w:num w:numId="7">
    <w:abstractNumId w:val="2"/>
  </w:num>
  <w:num w:numId="8">
    <w:abstractNumId w:val="0"/>
  </w:num>
  <w:num w:numId="9">
    <w:abstractNumId w:val="7"/>
  </w:num>
  <w:num w:numId="10">
    <w:abstractNumId w:val="13"/>
  </w:num>
  <w:num w:numId="11">
    <w:abstractNumId w:val="15"/>
  </w:num>
  <w:num w:numId="12">
    <w:abstractNumId w:val="8"/>
  </w:num>
  <w:num w:numId="13">
    <w:abstractNumId w:val="14"/>
  </w:num>
  <w:num w:numId="14">
    <w:abstractNumId w:val="11"/>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292E"/>
    <w:rsid w:val="000052B6"/>
    <w:rsid w:val="00005B1C"/>
    <w:rsid w:val="00006D4F"/>
    <w:rsid w:val="00021136"/>
    <w:rsid w:val="00036D29"/>
    <w:rsid w:val="000375FA"/>
    <w:rsid w:val="00040623"/>
    <w:rsid w:val="0004685A"/>
    <w:rsid w:val="00051273"/>
    <w:rsid w:val="00054CF0"/>
    <w:rsid w:val="0006074F"/>
    <w:rsid w:val="000800BF"/>
    <w:rsid w:val="0008133A"/>
    <w:rsid w:val="000A1C92"/>
    <w:rsid w:val="000A6353"/>
    <w:rsid w:val="000C497A"/>
    <w:rsid w:val="000D5B0C"/>
    <w:rsid w:val="000E0394"/>
    <w:rsid w:val="000F673B"/>
    <w:rsid w:val="0010076E"/>
    <w:rsid w:val="00112713"/>
    <w:rsid w:val="00124CC9"/>
    <w:rsid w:val="00141263"/>
    <w:rsid w:val="00143648"/>
    <w:rsid w:val="00145522"/>
    <w:rsid w:val="00146C3E"/>
    <w:rsid w:val="00152762"/>
    <w:rsid w:val="001539F4"/>
    <w:rsid w:val="0015681B"/>
    <w:rsid w:val="0016022A"/>
    <w:rsid w:val="001613B7"/>
    <w:rsid w:val="00161A09"/>
    <w:rsid w:val="00162948"/>
    <w:rsid w:val="00171434"/>
    <w:rsid w:val="00176E12"/>
    <w:rsid w:val="00183A63"/>
    <w:rsid w:val="00190679"/>
    <w:rsid w:val="001959EA"/>
    <w:rsid w:val="001A29F3"/>
    <w:rsid w:val="001A33ED"/>
    <w:rsid w:val="001A6124"/>
    <w:rsid w:val="001A7CFF"/>
    <w:rsid w:val="001B24FA"/>
    <w:rsid w:val="001D3217"/>
    <w:rsid w:val="001E10FC"/>
    <w:rsid w:val="001E39A6"/>
    <w:rsid w:val="001E7B5F"/>
    <w:rsid w:val="001F7C7A"/>
    <w:rsid w:val="002032F7"/>
    <w:rsid w:val="00212961"/>
    <w:rsid w:val="00217871"/>
    <w:rsid w:val="00233551"/>
    <w:rsid w:val="00233D7B"/>
    <w:rsid w:val="002360BF"/>
    <w:rsid w:val="002556F9"/>
    <w:rsid w:val="002577B7"/>
    <w:rsid w:val="00267498"/>
    <w:rsid w:val="00270A09"/>
    <w:rsid w:val="0027295C"/>
    <w:rsid w:val="00274C93"/>
    <w:rsid w:val="002750AD"/>
    <w:rsid w:val="002869BB"/>
    <w:rsid w:val="00286AFE"/>
    <w:rsid w:val="002878CE"/>
    <w:rsid w:val="00290B4A"/>
    <w:rsid w:val="00294E71"/>
    <w:rsid w:val="002A47FB"/>
    <w:rsid w:val="002B1290"/>
    <w:rsid w:val="002C1686"/>
    <w:rsid w:val="002D2128"/>
    <w:rsid w:val="002E238D"/>
    <w:rsid w:val="002F1A39"/>
    <w:rsid w:val="002F718B"/>
    <w:rsid w:val="00307669"/>
    <w:rsid w:val="003110CA"/>
    <w:rsid w:val="00321F26"/>
    <w:rsid w:val="00321FD3"/>
    <w:rsid w:val="003365A4"/>
    <w:rsid w:val="00337D37"/>
    <w:rsid w:val="0034042D"/>
    <w:rsid w:val="00341A07"/>
    <w:rsid w:val="003422E0"/>
    <w:rsid w:val="00343A40"/>
    <w:rsid w:val="00344431"/>
    <w:rsid w:val="00347923"/>
    <w:rsid w:val="00352F25"/>
    <w:rsid w:val="003563C4"/>
    <w:rsid w:val="00364FED"/>
    <w:rsid w:val="00365865"/>
    <w:rsid w:val="00386DDC"/>
    <w:rsid w:val="00390E74"/>
    <w:rsid w:val="00396B84"/>
    <w:rsid w:val="003A2354"/>
    <w:rsid w:val="003A3E94"/>
    <w:rsid w:val="003B083F"/>
    <w:rsid w:val="003C0E27"/>
    <w:rsid w:val="003D413C"/>
    <w:rsid w:val="003E707F"/>
    <w:rsid w:val="003F447C"/>
    <w:rsid w:val="003F7831"/>
    <w:rsid w:val="004002A3"/>
    <w:rsid w:val="00403596"/>
    <w:rsid w:val="00403724"/>
    <w:rsid w:val="00404D32"/>
    <w:rsid w:val="00410982"/>
    <w:rsid w:val="00413D6B"/>
    <w:rsid w:val="00434AFE"/>
    <w:rsid w:val="00443076"/>
    <w:rsid w:val="00452887"/>
    <w:rsid w:val="00462B71"/>
    <w:rsid w:val="004706CC"/>
    <w:rsid w:val="00475934"/>
    <w:rsid w:val="00480356"/>
    <w:rsid w:val="00480DAA"/>
    <w:rsid w:val="00485741"/>
    <w:rsid w:val="00490191"/>
    <w:rsid w:val="00494509"/>
    <w:rsid w:val="0049741E"/>
    <w:rsid w:val="004A188C"/>
    <w:rsid w:val="004A33E4"/>
    <w:rsid w:val="004B360C"/>
    <w:rsid w:val="004B66FA"/>
    <w:rsid w:val="004C039C"/>
    <w:rsid w:val="004C3DFB"/>
    <w:rsid w:val="004C6813"/>
    <w:rsid w:val="004D4E44"/>
    <w:rsid w:val="004D618A"/>
    <w:rsid w:val="004D707D"/>
    <w:rsid w:val="004F286B"/>
    <w:rsid w:val="004F2D3D"/>
    <w:rsid w:val="004F2FE0"/>
    <w:rsid w:val="0050694D"/>
    <w:rsid w:val="005070B3"/>
    <w:rsid w:val="00511659"/>
    <w:rsid w:val="00520846"/>
    <w:rsid w:val="0052429C"/>
    <w:rsid w:val="005277BD"/>
    <w:rsid w:val="00535437"/>
    <w:rsid w:val="00560168"/>
    <w:rsid w:val="005651CF"/>
    <w:rsid w:val="00574641"/>
    <w:rsid w:val="00576505"/>
    <w:rsid w:val="00583723"/>
    <w:rsid w:val="00586B69"/>
    <w:rsid w:val="00587CD2"/>
    <w:rsid w:val="00592B96"/>
    <w:rsid w:val="005965A6"/>
    <w:rsid w:val="005976CB"/>
    <w:rsid w:val="005A03D8"/>
    <w:rsid w:val="005A2100"/>
    <w:rsid w:val="005A3AF5"/>
    <w:rsid w:val="005B2CA5"/>
    <w:rsid w:val="005B4864"/>
    <w:rsid w:val="005B6102"/>
    <w:rsid w:val="005C5062"/>
    <w:rsid w:val="005D379A"/>
    <w:rsid w:val="005D5CC5"/>
    <w:rsid w:val="005D5D0D"/>
    <w:rsid w:val="005E170E"/>
    <w:rsid w:val="005E6B15"/>
    <w:rsid w:val="005F2B62"/>
    <w:rsid w:val="005F613B"/>
    <w:rsid w:val="00603D4E"/>
    <w:rsid w:val="00630355"/>
    <w:rsid w:val="006303E5"/>
    <w:rsid w:val="00635455"/>
    <w:rsid w:val="0065241E"/>
    <w:rsid w:val="00653F88"/>
    <w:rsid w:val="00666631"/>
    <w:rsid w:val="00675FB2"/>
    <w:rsid w:val="00682EF7"/>
    <w:rsid w:val="00687093"/>
    <w:rsid w:val="00693763"/>
    <w:rsid w:val="006A5951"/>
    <w:rsid w:val="006B21E5"/>
    <w:rsid w:val="006D0E28"/>
    <w:rsid w:val="006D46B3"/>
    <w:rsid w:val="006D46DB"/>
    <w:rsid w:val="006E11F1"/>
    <w:rsid w:val="006E3863"/>
    <w:rsid w:val="006F6494"/>
    <w:rsid w:val="00704022"/>
    <w:rsid w:val="007050E2"/>
    <w:rsid w:val="00706A72"/>
    <w:rsid w:val="00707DA3"/>
    <w:rsid w:val="007108AA"/>
    <w:rsid w:val="007220ED"/>
    <w:rsid w:val="00724F69"/>
    <w:rsid w:val="0074203C"/>
    <w:rsid w:val="00747C0B"/>
    <w:rsid w:val="007517A7"/>
    <w:rsid w:val="007555F8"/>
    <w:rsid w:val="0076020E"/>
    <w:rsid w:val="00760944"/>
    <w:rsid w:val="0076542C"/>
    <w:rsid w:val="00765994"/>
    <w:rsid w:val="00772610"/>
    <w:rsid w:val="00772797"/>
    <w:rsid w:val="00775CA4"/>
    <w:rsid w:val="00783C0A"/>
    <w:rsid w:val="00786A1E"/>
    <w:rsid w:val="0079008B"/>
    <w:rsid w:val="00790ED8"/>
    <w:rsid w:val="00791234"/>
    <w:rsid w:val="00791F9E"/>
    <w:rsid w:val="0079288B"/>
    <w:rsid w:val="00793AD7"/>
    <w:rsid w:val="007954E0"/>
    <w:rsid w:val="007968EC"/>
    <w:rsid w:val="007A37AC"/>
    <w:rsid w:val="007A6F7A"/>
    <w:rsid w:val="007B0B1E"/>
    <w:rsid w:val="007B0C6D"/>
    <w:rsid w:val="007B18BB"/>
    <w:rsid w:val="007B3D99"/>
    <w:rsid w:val="007B49BF"/>
    <w:rsid w:val="007B4FA5"/>
    <w:rsid w:val="007C2BE4"/>
    <w:rsid w:val="007C4DB1"/>
    <w:rsid w:val="007D00F8"/>
    <w:rsid w:val="007D3625"/>
    <w:rsid w:val="007E2D23"/>
    <w:rsid w:val="007F142F"/>
    <w:rsid w:val="007F2475"/>
    <w:rsid w:val="007F66F8"/>
    <w:rsid w:val="00801A26"/>
    <w:rsid w:val="00804D01"/>
    <w:rsid w:val="00812497"/>
    <w:rsid w:val="0081699D"/>
    <w:rsid w:val="00824E15"/>
    <w:rsid w:val="008334B9"/>
    <w:rsid w:val="008432DE"/>
    <w:rsid w:val="00846548"/>
    <w:rsid w:val="00856AB6"/>
    <w:rsid w:val="008711CA"/>
    <w:rsid w:val="00876252"/>
    <w:rsid w:val="00881807"/>
    <w:rsid w:val="00896598"/>
    <w:rsid w:val="008A13C6"/>
    <w:rsid w:val="008A3AAD"/>
    <w:rsid w:val="008A48C9"/>
    <w:rsid w:val="008B2D23"/>
    <w:rsid w:val="008B3BE9"/>
    <w:rsid w:val="008B43C4"/>
    <w:rsid w:val="008B43EC"/>
    <w:rsid w:val="008C2BBB"/>
    <w:rsid w:val="008D112A"/>
    <w:rsid w:val="008D5AB5"/>
    <w:rsid w:val="008D6A8E"/>
    <w:rsid w:val="008E1EBA"/>
    <w:rsid w:val="008E55C1"/>
    <w:rsid w:val="008E65B3"/>
    <w:rsid w:val="008F2F0F"/>
    <w:rsid w:val="008F461B"/>
    <w:rsid w:val="008F5902"/>
    <w:rsid w:val="008F6391"/>
    <w:rsid w:val="00905D89"/>
    <w:rsid w:val="00906FED"/>
    <w:rsid w:val="0090709E"/>
    <w:rsid w:val="009077B0"/>
    <w:rsid w:val="00920B49"/>
    <w:rsid w:val="009221B3"/>
    <w:rsid w:val="0092468E"/>
    <w:rsid w:val="00930654"/>
    <w:rsid w:val="00936DCB"/>
    <w:rsid w:val="0094093E"/>
    <w:rsid w:val="00942CFF"/>
    <w:rsid w:val="00946583"/>
    <w:rsid w:val="00953F87"/>
    <w:rsid w:val="0095797A"/>
    <w:rsid w:val="00972971"/>
    <w:rsid w:val="00995897"/>
    <w:rsid w:val="00996ED4"/>
    <w:rsid w:val="00997158"/>
    <w:rsid w:val="00997FF8"/>
    <w:rsid w:val="009A2322"/>
    <w:rsid w:val="009A34AE"/>
    <w:rsid w:val="009A6D15"/>
    <w:rsid w:val="009B6506"/>
    <w:rsid w:val="009E362E"/>
    <w:rsid w:val="009F0B87"/>
    <w:rsid w:val="009F35F1"/>
    <w:rsid w:val="009F64CC"/>
    <w:rsid w:val="00A03CF7"/>
    <w:rsid w:val="00A225EF"/>
    <w:rsid w:val="00A22B83"/>
    <w:rsid w:val="00A2759F"/>
    <w:rsid w:val="00A44CCF"/>
    <w:rsid w:val="00A652D3"/>
    <w:rsid w:val="00A806BC"/>
    <w:rsid w:val="00A81525"/>
    <w:rsid w:val="00A8240D"/>
    <w:rsid w:val="00A94938"/>
    <w:rsid w:val="00AA2A5E"/>
    <w:rsid w:val="00AA2AEC"/>
    <w:rsid w:val="00AA5148"/>
    <w:rsid w:val="00AB5985"/>
    <w:rsid w:val="00AF4B7D"/>
    <w:rsid w:val="00AF709B"/>
    <w:rsid w:val="00B007DB"/>
    <w:rsid w:val="00B06426"/>
    <w:rsid w:val="00B07D21"/>
    <w:rsid w:val="00B174A5"/>
    <w:rsid w:val="00B35198"/>
    <w:rsid w:val="00B47926"/>
    <w:rsid w:val="00B702DB"/>
    <w:rsid w:val="00B732C6"/>
    <w:rsid w:val="00B74106"/>
    <w:rsid w:val="00B762E9"/>
    <w:rsid w:val="00B8070D"/>
    <w:rsid w:val="00B815A2"/>
    <w:rsid w:val="00B857BF"/>
    <w:rsid w:val="00B85A57"/>
    <w:rsid w:val="00B87EAB"/>
    <w:rsid w:val="00B949A3"/>
    <w:rsid w:val="00BA6122"/>
    <w:rsid w:val="00BB08D1"/>
    <w:rsid w:val="00BC0FAA"/>
    <w:rsid w:val="00BC1452"/>
    <w:rsid w:val="00BC2198"/>
    <w:rsid w:val="00BC24AE"/>
    <w:rsid w:val="00BC2876"/>
    <w:rsid w:val="00BC2F01"/>
    <w:rsid w:val="00BD13C6"/>
    <w:rsid w:val="00BE42EA"/>
    <w:rsid w:val="00BE7298"/>
    <w:rsid w:val="00BF1117"/>
    <w:rsid w:val="00BF1209"/>
    <w:rsid w:val="00C127F7"/>
    <w:rsid w:val="00C2246A"/>
    <w:rsid w:val="00C2570D"/>
    <w:rsid w:val="00C43EB1"/>
    <w:rsid w:val="00C52332"/>
    <w:rsid w:val="00C54FB2"/>
    <w:rsid w:val="00C67CD2"/>
    <w:rsid w:val="00C70885"/>
    <w:rsid w:val="00C72768"/>
    <w:rsid w:val="00C8728A"/>
    <w:rsid w:val="00C92949"/>
    <w:rsid w:val="00C96C0F"/>
    <w:rsid w:val="00C97DBF"/>
    <w:rsid w:val="00CA2A2D"/>
    <w:rsid w:val="00CA429C"/>
    <w:rsid w:val="00CA7A08"/>
    <w:rsid w:val="00CB11BB"/>
    <w:rsid w:val="00CB375B"/>
    <w:rsid w:val="00CB4AAB"/>
    <w:rsid w:val="00CC20FF"/>
    <w:rsid w:val="00CC7AE3"/>
    <w:rsid w:val="00CE2D74"/>
    <w:rsid w:val="00CE3669"/>
    <w:rsid w:val="00CF2036"/>
    <w:rsid w:val="00CF50A6"/>
    <w:rsid w:val="00CF61C7"/>
    <w:rsid w:val="00D074FA"/>
    <w:rsid w:val="00D20478"/>
    <w:rsid w:val="00D24B33"/>
    <w:rsid w:val="00D25C2E"/>
    <w:rsid w:val="00D25CAC"/>
    <w:rsid w:val="00D375AB"/>
    <w:rsid w:val="00D4513B"/>
    <w:rsid w:val="00D4622F"/>
    <w:rsid w:val="00D518DA"/>
    <w:rsid w:val="00D72A33"/>
    <w:rsid w:val="00D7429F"/>
    <w:rsid w:val="00D76BEF"/>
    <w:rsid w:val="00D83029"/>
    <w:rsid w:val="00D86AAD"/>
    <w:rsid w:val="00D92038"/>
    <w:rsid w:val="00DA429F"/>
    <w:rsid w:val="00DA598B"/>
    <w:rsid w:val="00DB17F4"/>
    <w:rsid w:val="00DB3AE4"/>
    <w:rsid w:val="00DB690F"/>
    <w:rsid w:val="00DC0D9E"/>
    <w:rsid w:val="00DC0F4B"/>
    <w:rsid w:val="00DC3E4C"/>
    <w:rsid w:val="00DC432B"/>
    <w:rsid w:val="00DC4F46"/>
    <w:rsid w:val="00DC767F"/>
    <w:rsid w:val="00DE7338"/>
    <w:rsid w:val="00DF20FB"/>
    <w:rsid w:val="00E121B4"/>
    <w:rsid w:val="00E14487"/>
    <w:rsid w:val="00E25CC9"/>
    <w:rsid w:val="00E25E0A"/>
    <w:rsid w:val="00E25E88"/>
    <w:rsid w:val="00E27C13"/>
    <w:rsid w:val="00E30479"/>
    <w:rsid w:val="00E6190A"/>
    <w:rsid w:val="00E65B3C"/>
    <w:rsid w:val="00E664C5"/>
    <w:rsid w:val="00E73A0F"/>
    <w:rsid w:val="00E73E89"/>
    <w:rsid w:val="00E916C8"/>
    <w:rsid w:val="00E91E66"/>
    <w:rsid w:val="00E962C8"/>
    <w:rsid w:val="00EA3D1E"/>
    <w:rsid w:val="00EB6D79"/>
    <w:rsid w:val="00EC0D4D"/>
    <w:rsid w:val="00EC2C4D"/>
    <w:rsid w:val="00EE01D6"/>
    <w:rsid w:val="00EE177B"/>
    <w:rsid w:val="00EE24ED"/>
    <w:rsid w:val="00EE2F42"/>
    <w:rsid w:val="00EF17BE"/>
    <w:rsid w:val="00F12D73"/>
    <w:rsid w:val="00F13532"/>
    <w:rsid w:val="00F327A6"/>
    <w:rsid w:val="00F37E8A"/>
    <w:rsid w:val="00F42AA1"/>
    <w:rsid w:val="00F44EAA"/>
    <w:rsid w:val="00F47878"/>
    <w:rsid w:val="00F554F0"/>
    <w:rsid w:val="00F55FCC"/>
    <w:rsid w:val="00F6284D"/>
    <w:rsid w:val="00F65BC9"/>
    <w:rsid w:val="00F66F51"/>
    <w:rsid w:val="00F67B12"/>
    <w:rsid w:val="00F8446E"/>
    <w:rsid w:val="00F84511"/>
    <w:rsid w:val="00F9167D"/>
    <w:rsid w:val="00FA1586"/>
    <w:rsid w:val="00FB17A3"/>
    <w:rsid w:val="00FB2526"/>
    <w:rsid w:val="00FB330E"/>
    <w:rsid w:val="00FB4EA9"/>
    <w:rsid w:val="00FC4B6D"/>
    <w:rsid w:val="00FC68D1"/>
    <w:rsid w:val="00FE069A"/>
    <w:rsid w:val="00FE1706"/>
    <w:rsid w:val="00FE5B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871"/>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link w:val="Ttulo2Car"/>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paragraph" w:styleId="Revisin">
    <w:name w:val="Revision"/>
    <w:hidden/>
    <w:uiPriority w:val="99"/>
    <w:semiHidden/>
    <w:rsid w:val="00270A09"/>
    <w:pPr>
      <w:spacing w:after="0" w:line="240" w:lineRule="auto"/>
      <w:jc w:val="left"/>
    </w:pPr>
    <w:rPr>
      <w:color w:val="000000" w:themeColor="text1"/>
    </w:rPr>
  </w:style>
  <w:style w:type="character" w:customStyle="1" w:styleId="Ttulo2Car">
    <w:name w:val="Título 2 Car"/>
    <w:basedOn w:val="Fuentedeprrafopredeter"/>
    <w:link w:val="Ttulo2"/>
    <w:uiPriority w:val="9"/>
    <w:rsid w:val="00A652D3"/>
    <w:rPr>
      <w:b/>
      <w:color w:val="000000" w:themeColor="text1"/>
      <w:szCs w:val="36"/>
    </w:rPr>
  </w:style>
  <w:style w:type="character" w:customStyle="1" w:styleId="UnresolvedMention">
    <w:name w:val="Unresolved Mention"/>
    <w:basedOn w:val="Fuentedeprrafopredeter"/>
    <w:uiPriority w:val="99"/>
    <w:semiHidden/>
    <w:unhideWhenUsed/>
    <w:rsid w:val="00C67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2310">
      <w:bodyDiv w:val="1"/>
      <w:marLeft w:val="0"/>
      <w:marRight w:val="0"/>
      <w:marTop w:val="0"/>
      <w:marBottom w:val="0"/>
      <w:divBdr>
        <w:top w:val="none" w:sz="0" w:space="0" w:color="auto"/>
        <w:left w:val="none" w:sz="0" w:space="0" w:color="auto"/>
        <w:bottom w:val="none" w:sz="0" w:space="0" w:color="auto"/>
        <w:right w:val="none" w:sz="0" w:space="0" w:color="auto"/>
      </w:divBdr>
    </w:div>
    <w:div w:id="150484213">
      <w:bodyDiv w:val="1"/>
      <w:marLeft w:val="0"/>
      <w:marRight w:val="0"/>
      <w:marTop w:val="0"/>
      <w:marBottom w:val="0"/>
      <w:divBdr>
        <w:top w:val="none" w:sz="0" w:space="0" w:color="auto"/>
        <w:left w:val="none" w:sz="0" w:space="0" w:color="auto"/>
        <w:bottom w:val="none" w:sz="0" w:space="0" w:color="auto"/>
        <w:right w:val="none" w:sz="0" w:space="0" w:color="auto"/>
      </w:divBdr>
    </w:div>
    <w:div w:id="554435880">
      <w:bodyDiv w:val="1"/>
      <w:marLeft w:val="0"/>
      <w:marRight w:val="0"/>
      <w:marTop w:val="0"/>
      <w:marBottom w:val="0"/>
      <w:divBdr>
        <w:top w:val="none" w:sz="0" w:space="0" w:color="auto"/>
        <w:left w:val="none" w:sz="0" w:space="0" w:color="auto"/>
        <w:bottom w:val="none" w:sz="0" w:space="0" w:color="auto"/>
        <w:right w:val="none" w:sz="0" w:space="0" w:color="auto"/>
      </w:divBdr>
    </w:div>
    <w:div w:id="757602199">
      <w:bodyDiv w:val="1"/>
      <w:marLeft w:val="0"/>
      <w:marRight w:val="0"/>
      <w:marTop w:val="0"/>
      <w:marBottom w:val="0"/>
      <w:divBdr>
        <w:top w:val="none" w:sz="0" w:space="0" w:color="auto"/>
        <w:left w:val="none" w:sz="0" w:space="0" w:color="auto"/>
        <w:bottom w:val="none" w:sz="0" w:space="0" w:color="auto"/>
        <w:right w:val="none" w:sz="0" w:space="0" w:color="auto"/>
      </w:divBdr>
    </w:div>
    <w:div w:id="859664905">
      <w:bodyDiv w:val="1"/>
      <w:marLeft w:val="0"/>
      <w:marRight w:val="0"/>
      <w:marTop w:val="0"/>
      <w:marBottom w:val="0"/>
      <w:divBdr>
        <w:top w:val="none" w:sz="0" w:space="0" w:color="auto"/>
        <w:left w:val="none" w:sz="0" w:space="0" w:color="auto"/>
        <w:bottom w:val="none" w:sz="0" w:space="0" w:color="auto"/>
        <w:right w:val="none" w:sz="0" w:space="0" w:color="auto"/>
      </w:divBdr>
    </w:div>
    <w:div w:id="1026716804">
      <w:bodyDiv w:val="1"/>
      <w:marLeft w:val="0"/>
      <w:marRight w:val="0"/>
      <w:marTop w:val="0"/>
      <w:marBottom w:val="0"/>
      <w:divBdr>
        <w:top w:val="none" w:sz="0" w:space="0" w:color="auto"/>
        <w:left w:val="none" w:sz="0" w:space="0" w:color="auto"/>
        <w:bottom w:val="none" w:sz="0" w:space="0" w:color="auto"/>
        <w:right w:val="none" w:sz="0" w:space="0" w:color="auto"/>
      </w:divBdr>
    </w:div>
    <w:div w:id="1212037229">
      <w:bodyDiv w:val="1"/>
      <w:marLeft w:val="0"/>
      <w:marRight w:val="0"/>
      <w:marTop w:val="0"/>
      <w:marBottom w:val="0"/>
      <w:divBdr>
        <w:top w:val="none" w:sz="0" w:space="0" w:color="auto"/>
        <w:left w:val="none" w:sz="0" w:space="0" w:color="auto"/>
        <w:bottom w:val="none" w:sz="0" w:space="0" w:color="auto"/>
        <w:right w:val="none" w:sz="0" w:space="0" w:color="auto"/>
      </w:divBdr>
    </w:div>
    <w:div w:id="1502426854">
      <w:bodyDiv w:val="1"/>
      <w:marLeft w:val="0"/>
      <w:marRight w:val="0"/>
      <w:marTop w:val="0"/>
      <w:marBottom w:val="0"/>
      <w:divBdr>
        <w:top w:val="none" w:sz="0" w:space="0" w:color="auto"/>
        <w:left w:val="none" w:sz="0" w:space="0" w:color="auto"/>
        <w:bottom w:val="none" w:sz="0" w:space="0" w:color="auto"/>
        <w:right w:val="none" w:sz="0" w:space="0" w:color="auto"/>
      </w:divBdr>
      <w:divsChild>
        <w:div w:id="11271604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ogem.gob.mx/SA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3085</Words>
  <Characters>16971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INFOEM415</cp:lastModifiedBy>
  <cp:revision>4</cp:revision>
  <cp:lastPrinted>2025-02-28T16:50:00Z</cp:lastPrinted>
  <dcterms:created xsi:type="dcterms:W3CDTF">2025-02-28T16:50:00Z</dcterms:created>
  <dcterms:modified xsi:type="dcterms:W3CDTF">2025-03-10T22:52:00Z</dcterms:modified>
</cp:coreProperties>
</file>