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CE2" w:rsidRPr="006128FE" w:rsidRDefault="00460CE2" w:rsidP="006128FE">
      <w:pPr>
        <w:spacing w:line="360" w:lineRule="auto"/>
        <w:jc w:val="both"/>
        <w:rPr>
          <w:rFonts w:ascii="Palatino Linotype" w:hAnsi="Palatino Linotype"/>
          <w:color w:val="000000" w:themeColor="text1"/>
        </w:rPr>
      </w:pPr>
      <w:bookmarkStart w:id="0" w:name="_GoBack"/>
      <w:bookmarkEnd w:id="0"/>
      <w:r w:rsidRPr="006128FE">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6128FE">
        <w:rPr>
          <w:rFonts w:ascii="Palatino Linotype" w:eastAsia="Palatino Linotype" w:hAnsi="Palatino Linotype" w:cs="Palatino Linotype"/>
          <w:b/>
          <w:color w:val="000000" w:themeColor="text1"/>
        </w:rPr>
        <w:t xml:space="preserve">de fecha doce (12) </w:t>
      </w:r>
      <w:r w:rsidR="006128FE" w:rsidRPr="00157555">
        <w:rPr>
          <w:rFonts w:ascii="Palatino Linotype" w:eastAsia="Palatino Linotype" w:hAnsi="Palatino Linotype" w:cs="Palatino Linotype"/>
          <w:b/>
          <w:color w:val="000000" w:themeColor="text1"/>
        </w:rPr>
        <w:t xml:space="preserve">de </w:t>
      </w:r>
      <w:r w:rsidR="006128FE">
        <w:rPr>
          <w:rFonts w:ascii="Palatino Linotype" w:eastAsia="Palatino Linotype" w:hAnsi="Palatino Linotype" w:cs="Palatino Linotype"/>
          <w:b/>
          <w:color w:val="000000" w:themeColor="text1"/>
        </w:rPr>
        <w:t xml:space="preserve">noviembre </w:t>
      </w:r>
      <w:r w:rsidR="006128FE" w:rsidRPr="00157555">
        <w:rPr>
          <w:rFonts w:ascii="Palatino Linotype" w:eastAsia="Palatino Linotype" w:hAnsi="Palatino Linotype" w:cs="Palatino Linotype"/>
          <w:b/>
          <w:color w:val="000000" w:themeColor="text1"/>
        </w:rPr>
        <w:t>de dos mil veinticinco</w:t>
      </w:r>
      <w:r w:rsidRPr="006128FE">
        <w:rPr>
          <w:rFonts w:ascii="Palatino Linotype" w:hAnsi="Palatino Linotype"/>
          <w:b/>
          <w:color w:val="000000" w:themeColor="text1"/>
        </w:rPr>
        <w:t>.</w:t>
      </w:r>
      <w:r w:rsidRPr="006128FE">
        <w:rPr>
          <w:rFonts w:ascii="Palatino Linotype" w:hAnsi="Palatino Linotype"/>
          <w:color w:val="000000" w:themeColor="text1"/>
        </w:rPr>
        <w:t xml:space="preserve"> </w:t>
      </w:r>
    </w:p>
    <w:p w:rsidR="00460CE2" w:rsidRPr="006128FE" w:rsidRDefault="00460CE2" w:rsidP="006128FE">
      <w:pPr>
        <w:spacing w:line="360" w:lineRule="auto"/>
        <w:jc w:val="both"/>
        <w:rPr>
          <w:rFonts w:ascii="Palatino Linotype" w:hAnsi="Palatino Linotype"/>
          <w:color w:val="000000" w:themeColor="text1"/>
        </w:rPr>
      </w:pPr>
    </w:p>
    <w:p w:rsidR="00460CE2" w:rsidRPr="006128FE" w:rsidRDefault="00460CE2" w:rsidP="006128FE">
      <w:pPr>
        <w:pStyle w:val="Prrafodelista"/>
        <w:spacing w:line="360" w:lineRule="auto"/>
        <w:ind w:left="0"/>
        <w:jc w:val="both"/>
        <w:rPr>
          <w:rFonts w:ascii="Palatino Linotype" w:eastAsia="Calibri" w:hAnsi="Palatino Linotype" w:cs="Arial"/>
          <w:color w:val="000000" w:themeColor="text1"/>
        </w:rPr>
      </w:pPr>
      <w:r w:rsidRPr="006128FE">
        <w:rPr>
          <w:rFonts w:ascii="Palatino Linotype" w:hAnsi="Palatino Linotype"/>
          <w:b/>
          <w:color w:val="000000" w:themeColor="text1"/>
        </w:rPr>
        <w:t>VISTO</w:t>
      </w:r>
      <w:r w:rsidRPr="006128FE">
        <w:rPr>
          <w:rFonts w:ascii="Palatino Linotype" w:hAnsi="Palatino Linotype"/>
          <w:color w:val="000000" w:themeColor="text1"/>
        </w:rPr>
        <w:t xml:space="preserve"> el expediente electrónico formado con motivo del recurso de revisión </w:t>
      </w:r>
      <w:r w:rsidRPr="006128FE">
        <w:rPr>
          <w:rFonts w:ascii="Palatino Linotype" w:eastAsia="Calibri" w:hAnsi="Palatino Linotype" w:cs="Arial"/>
          <w:b/>
          <w:color w:val="000000" w:themeColor="text1"/>
        </w:rPr>
        <w:t>07688/INFOEM/IP/RR/2025</w:t>
      </w:r>
      <w:r w:rsidRPr="006128FE">
        <w:rPr>
          <w:rFonts w:ascii="Palatino Linotype" w:hAnsi="Palatino Linotype" w:cs="Arial"/>
          <w:b/>
          <w:bCs/>
          <w:color w:val="000000" w:themeColor="text1"/>
        </w:rPr>
        <w:t xml:space="preserve">, </w:t>
      </w:r>
      <w:r w:rsidRPr="006128FE">
        <w:rPr>
          <w:rFonts w:ascii="Palatino Linotype" w:hAnsi="Palatino Linotype"/>
          <w:color w:val="000000" w:themeColor="text1"/>
        </w:rPr>
        <w:t>promovido por</w:t>
      </w:r>
      <w:r w:rsidRPr="006128FE">
        <w:rPr>
          <w:rFonts w:ascii="Palatino Linotype" w:hAnsi="Palatino Linotype"/>
          <w:b/>
          <w:color w:val="000000" w:themeColor="text1"/>
        </w:rPr>
        <w:t xml:space="preserve"> </w:t>
      </w:r>
      <w:r w:rsidR="00036FA6">
        <w:rPr>
          <w:rFonts w:ascii="Palatino Linotype" w:hAnsi="Palatino Linotype"/>
          <w:b/>
          <w:color w:val="000000" w:themeColor="text1"/>
        </w:rPr>
        <w:t>XXXX</w:t>
      </w:r>
      <w:r w:rsidRPr="006128FE">
        <w:rPr>
          <w:rFonts w:ascii="Palatino Linotype" w:hAnsi="Palatino Linotype"/>
          <w:color w:val="000000" w:themeColor="text1"/>
        </w:rPr>
        <w:t xml:space="preserve">, </w:t>
      </w:r>
      <w:r w:rsidRPr="006128FE">
        <w:rPr>
          <w:rFonts w:ascii="Palatino Linotype" w:eastAsia="Calibri" w:hAnsi="Palatino Linotype" w:cs="Arial"/>
          <w:color w:val="000000" w:themeColor="text1"/>
        </w:rPr>
        <w:t xml:space="preserve">a través del Sistema de Acceso a la Información Mexiquense (SAIMEX), a quien en lo sucesivo se le identificará como </w:t>
      </w:r>
      <w:r w:rsidRPr="006128FE">
        <w:rPr>
          <w:rFonts w:ascii="Palatino Linotype" w:eastAsia="Calibri" w:hAnsi="Palatino Linotype" w:cs="Arial"/>
          <w:b/>
          <w:color w:val="000000" w:themeColor="text1"/>
        </w:rPr>
        <w:t>EL RECURRENTE</w:t>
      </w:r>
      <w:r w:rsidRPr="006128FE">
        <w:rPr>
          <w:rFonts w:ascii="Palatino Linotype" w:eastAsia="Calibri" w:hAnsi="Palatino Linotype" w:cs="Arial"/>
          <w:color w:val="000000" w:themeColor="text1"/>
        </w:rPr>
        <w:t>, en contra de las respuestas del</w:t>
      </w:r>
      <w:r w:rsidRPr="006128FE">
        <w:rPr>
          <w:rFonts w:ascii="Palatino Linotype" w:eastAsia="Calibri" w:hAnsi="Palatino Linotype" w:cs="Arial"/>
          <w:b/>
          <w:color w:val="000000" w:themeColor="text1"/>
        </w:rPr>
        <w:t xml:space="preserve"> Ayuntamiento de Otzolotepec</w:t>
      </w:r>
      <w:r w:rsidRPr="006128FE">
        <w:rPr>
          <w:rFonts w:ascii="Palatino Linotype" w:eastAsia="Calibri" w:hAnsi="Palatino Linotype" w:cs="Arial"/>
          <w:color w:val="000000" w:themeColor="text1"/>
        </w:rPr>
        <w:t xml:space="preserve">, en </w:t>
      </w:r>
      <w:r w:rsidR="00495900">
        <w:rPr>
          <w:rFonts w:ascii="Palatino Linotype" w:eastAsia="Calibri" w:hAnsi="Palatino Linotype" w:cs="Arial"/>
          <w:color w:val="000000" w:themeColor="text1"/>
        </w:rPr>
        <w:t>adelante</w:t>
      </w:r>
      <w:r w:rsidRPr="006128FE">
        <w:rPr>
          <w:rFonts w:ascii="Palatino Linotype" w:eastAsia="Calibri" w:hAnsi="Palatino Linotype" w:cs="Arial"/>
          <w:color w:val="000000" w:themeColor="text1"/>
        </w:rPr>
        <w:t xml:space="preserve"> </w:t>
      </w:r>
      <w:r w:rsidRPr="006128FE">
        <w:rPr>
          <w:rFonts w:ascii="Palatino Linotype" w:eastAsia="Calibri" w:hAnsi="Palatino Linotype" w:cs="Arial"/>
          <w:b/>
          <w:color w:val="000000" w:themeColor="text1"/>
        </w:rPr>
        <w:t>EL SUJETO OBLIGADO</w:t>
      </w:r>
      <w:r w:rsidRPr="006128FE">
        <w:rPr>
          <w:rFonts w:ascii="Palatino Linotype" w:eastAsia="Calibri" w:hAnsi="Palatino Linotype" w:cs="Arial"/>
          <w:color w:val="000000" w:themeColor="text1"/>
        </w:rPr>
        <w:t>, se procede a dictar la presente resolución, con base en los siguientes:</w:t>
      </w:r>
    </w:p>
    <w:p w:rsidR="00460CE2" w:rsidRPr="006128FE" w:rsidRDefault="00460CE2" w:rsidP="006128FE">
      <w:pPr>
        <w:spacing w:line="360" w:lineRule="auto"/>
        <w:jc w:val="both"/>
        <w:rPr>
          <w:rFonts w:ascii="Palatino Linotype" w:hAnsi="Palatino Linotype"/>
          <w:color w:val="000000" w:themeColor="text1"/>
        </w:rPr>
      </w:pPr>
    </w:p>
    <w:p w:rsidR="00460CE2" w:rsidRPr="006128FE" w:rsidRDefault="00460CE2" w:rsidP="006128FE">
      <w:pPr>
        <w:keepNext/>
        <w:keepLines/>
        <w:spacing w:line="360" w:lineRule="auto"/>
        <w:jc w:val="center"/>
        <w:outlineLvl w:val="0"/>
        <w:rPr>
          <w:rFonts w:ascii="Palatino Linotype" w:hAnsi="Palatino Linotype"/>
          <w:b/>
          <w:color w:val="000000" w:themeColor="text1"/>
          <w:lang w:eastAsia="en-US"/>
        </w:rPr>
      </w:pPr>
      <w:bookmarkStart w:id="1" w:name="_Toc496274633"/>
      <w:bookmarkStart w:id="2" w:name="_Toc490060616"/>
      <w:bookmarkStart w:id="3" w:name="_Toc499727165"/>
      <w:bookmarkStart w:id="4" w:name="_Toc94119610"/>
      <w:r w:rsidRPr="006128FE">
        <w:rPr>
          <w:rFonts w:ascii="Palatino Linotype" w:hAnsi="Palatino Linotype"/>
          <w:b/>
          <w:color w:val="000000" w:themeColor="text1"/>
          <w:lang w:eastAsia="en-US"/>
        </w:rPr>
        <w:t>A</w:t>
      </w:r>
      <w:r w:rsidR="00495900">
        <w:rPr>
          <w:rFonts w:ascii="Palatino Linotype" w:hAnsi="Palatino Linotype"/>
          <w:b/>
          <w:color w:val="000000" w:themeColor="text1"/>
          <w:lang w:eastAsia="en-US"/>
        </w:rPr>
        <w:t xml:space="preserve"> </w:t>
      </w:r>
      <w:r w:rsidRPr="006128FE">
        <w:rPr>
          <w:rFonts w:ascii="Palatino Linotype" w:hAnsi="Palatino Linotype"/>
          <w:b/>
          <w:color w:val="000000" w:themeColor="text1"/>
          <w:lang w:eastAsia="en-US"/>
        </w:rPr>
        <w:t>N</w:t>
      </w:r>
      <w:r w:rsidR="00495900">
        <w:rPr>
          <w:rFonts w:ascii="Palatino Linotype" w:hAnsi="Palatino Linotype"/>
          <w:b/>
          <w:color w:val="000000" w:themeColor="text1"/>
          <w:lang w:eastAsia="en-US"/>
        </w:rPr>
        <w:t xml:space="preserve"> </w:t>
      </w:r>
      <w:r w:rsidRPr="006128FE">
        <w:rPr>
          <w:rFonts w:ascii="Palatino Linotype" w:hAnsi="Palatino Linotype"/>
          <w:b/>
          <w:color w:val="000000" w:themeColor="text1"/>
          <w:lang w:eastAsia="en-US"/>
        </w:rPr>
        <w:t>T</w:t>
      </w:r>
      <w:r w:rsidR="00495900">
        <w:rPr>
          <w:rFonts w:ascii="Palatino Linotype" w:hAnsi="Palatino Linotype"/>
          <w:b/>
          <w:color w:val="000000" w:themeColor="text1"/>
          <w:lang w:eastAsia="en-US"/>
        </w:rPr>
        <w:t xml:space="preserve"> </w:t>
      </w:r>
      <w:r w:rsidRPr="006128FE">
        <w:rPr>
          <w:rFonts w:ascii="Palatino Linotype" w:hAnsi="Palatino Linotype"/>
          <w:b/>
          <w:color w:val="000000" w:themeColor="text1"/>
          <w:lang w:eastAsia="en-US"/>
        </w:rPr>
        <w:t>E</w:t>
      </w:r>
      <w:r w:rsidR="00495900">
        <w:rPr>
          <w:rFonts w:ascii="Palatino Linotype" w:hAnsi="Palatino Linotype"/>
          <w:b/>
          <w:color w:val="000000" w:themeColor="text1"/>
          <w:lang w:eastAsia="en-US"/>
        </w:rPr>
        <w:t xml:space="preserve"> </w:t>
      </w:r>
      <w:r w:rsidRPr="006128FE">
        <w:rPr>
          <w:rFonts w:ascii="Palatino Linotype" w:hAnsi="Palatino Linotype"/>
          <w:b/>
          <w:color w:val="000000" w:themeColor="text1"/>
          <w:lang w:eastAsia="en-US"/>
        </w:rPr>
        <w:t>C</w:t>
      </w:r>
      <w:r w:rsidR="00495900">
        <w:rPr>
          <w:rFonts w:ascii="Palatino Linotype" w:hAnsi="Palatino Linotype"/>
          <w:b/>
          <w:color w:val="000000" w:themeColor="text1"/>
          <w:lang w:eastAsia="en-US"/>
        </w:rPr>
        <w:t xml:space="preserve"> </w:t>
      </w:r>
      <w:r w:rsidRPr="006128FE">
        <w:rPr>
          <w:rFonts w:ascii="Palatino Linotype" w:hAnsi="Palatino Linotype"/>
          <w:b/>
          <w:color w:val="000000" w:themeColor="text1"/>
          <w:lang w:eastAsia="en-US"/>
        </w:rPr>
        <w:t>E</w:t>
      </w:r>
      <w:r w:rsidR="00495900">
        <w:rPr>
          <w:rFonts w:ascii="Palatino Linotype" w:hAnsi="Palatino Linotype"/>
          <w:b/>
          <w:color w:val="000000" w:themeColor="text1"/>
          <w:lang w:eastAsia="en-US"/>
        </w:rPr>
        <w:t xml:space="preserve"> </w:t>
      </w:r>
      <w:r w:rsidRPr="006128FE">
        <w:rPr>
          <w:rFonts w:ascii="Palatino Linotype" w:hAnsi="Palatino Linotype"/>
          <w:b/>
          <w:color w:val="000000" w:themeColor="text1"/>
          <w:lang w:eastAsia="en-US"/>
        </w:rPr>
        <w:t>D</w:t>
      </w:r>
      <w:r w:rsidR="00495900">
        <w:rPr>
          <w:rFonts w:ascii="Palatino Linotype" w:hAnsi="Palatino Linotype"/>
          <w:b/>
          <w:color w:val="000000" w:themeColor="text1"/>
          <w:lang w:eastAsia="en-US"/>
        </w:rPr>
        <w:t xml:space="preserve"> </w:t>
      </w:r>
      <w:r w:rsidRPr="006128FE">
        <w:rPr>
          <w:rFonts w:ascii="Palatino Linotype" w:hAnsi="Palatino Linotype"/>
          <w:b/>
          <w:color w:val="000000" w:themeColor="text1"/>
          <w:lang w:eastAsia="en-US"/>
        </w:rPr>
        <w:t>E</w:t>
      </w:r>
      <w:r w:rsidR="00495900">
        <w:rPr>
          <w:rFonts w:ascii="Palatino Linotype" w:hAnsi="Palatino Linotype"/>
          <w:b/>
          <w:color w:val="000000" w:themeColor="text1"/>
          <w:lang w:eastAsia="en-US"/>
        </w:rPr>
        <w:t xml:space="preserve"> </w:t>
      </w:r>
      <w:r w:rsidRPr="006128FE">
        <w:rPr>
          <w:rFonts w:ascii="Palatino Linotype" w:hAnsi="Palatino Linotype"/>
          <w:b/>
          <w:color w:val="000000" w:themeColor="text1"/>
          <w:lang w:eastAsia="en-US"/>
        </w:rPr>
        <w:t>N</w:t>
      </w:r>
      <w:r w:rsidR="00495900">
        <w:rPr>
          <w:rFonts w:ascii="Palatino Linotype" w:hAnsi="Palatino Linotype"/>
          <w:b/>
          <w:color w:val="000000" w:themeColor="text1"/>
          <w:lang w:eastAsia="en-US"/>
        </w:rPr>
        <w:t xml:space="preserve"> </w:t>
      </w:r>
      <w:r w:rsidRPr="006128FE">
        <w:rPr>
          <w:rFonts w:ascii="Palatino Linotype" w:hAnsi="Palatino Linotype"/>
          <w:b/>
          <w:color w:val="000000" w:themeColor="text1"/>
          <w:lang w:eastAsia="en-US"/>
        </w:rPr>
        <w:t>T</w:t>
      </w:r>
      <w:r w:rsidR="00495900">
        <w:rPr>
          <w:rFonts w:ascii="Palatino Linotype" w:hAnsi="Palatino Linotype"/>
          <w:b/>
          <w:color w:val="000000" w:themeColor="text1"/>
          <w:lang w:eastAsia="en-US"/>
        </w:rPr>
        <w:t xml:space="preserve"> </w:t>
      </w:r>
      <w:r w:rsidRPr="006128FE">
        <w:rPr>
          <w:rFonts w:ascii="Palatino Linotype" w:hAnsi="Palatino Linotype"/>
          <w:b/>
          <w:color w:val="000000" w:themeColor="text1"/>
          <w:lang w:eastAsia="en-US"/>
        </w:rPr>
        <w:t>E</w:t>
      </w:r>
      <w:r w:rsidR="00495900">
        <w:rPr>
          <w:rFonts w:ascii="Palatino Linotype" w:hAnsi="Palatino Linotype"/>
          <w:b/>
          <w:color w:val="000000" w:themeColor="text1"/>
          <w:lang w:eastAsia="en-US"/>
        </w:rPr>
        <w:t xml:space="preserve"> </w:t>
      </w:r>
      <w:r w:rsidRPr="006128FE">
        <w:rPr>
          <w:rFonts w:ascii="Palatino Linotype" w:hAnsi="Palatino Linotype"/>
          <w:b/>
          <w:color w:val="000000" w:themeColor="text1"/>
          <w:lang w:eastAsia="en-US"/>
        </w:rPr>
        <w:t>S</w:t>
      </w:r>
      <w:bookmarkEnd w:id="1"/>
      <w:bookmarkEnd w:id="2"/>
      <w:bookmarkEnd w:id="3"/>
      <w:bookmarkEnd w:id="4"/>
    </w:p>
    <w:p w:rsidR="00460CE2" w:rsidRPr="006128FE" w:rsidRDefault="00460CE2" w:rsidP="006128FE">
      <w:pPr>
        <w:keepNext/>
        <w:keepLines/>
        <w:spacing w:line="360" w:lineRule="auto"/>
        <w:jc w:val="center"/>
        <w:outlineLvl w:val="0"/>
        <w:rPr>
          <w:rFonts w:ascii="Palatino Linotype" w:hAnsi="Palatino Linotype"/>
          <w:b/>
          <w:color w:val="000000" w:themeColor="text1"/>
          <w:lang w:eastAsia="en-US"/>
        </w:rPr>
      </w:pPr>
    </w:p>
    <w:p w:rsidR="00460CE2" w:rsidRDefault="00460CE2" w:rsidP="006128FE">
      <w:pPr>
        <w:numPr>
          <w:ilvl w:val="0"/>
          <w:numId w:val="8"/>
        </w:numPr>
        <w:spacing w:line="360" w:lineRule="auto"/>
        <w:ind w:left="0" w:firstLine="0"/>
        <w:contextualSpacing/>
        <w:jc w:val="both"/>
        <w:rPr>
          <w:rFonts w:ascii="Palatino Linotype" w:eastAsia="Calibri" w:hAnsi="Palatino Linotype" w:cs="Arial"/>
          <w:color w:val="000000" w:themeColor="text1"/>
          <w:lang w:val="es-ES"/>
        </w:rPr>
      </w:pPr>
      <w:r w:rsidRPr="006128FE">
        <w:rPr>
          <w:rFonts w:ascii="Palatino Linotype" w:eastAsia="Calibri" w:hAnsi="Palatino Linotype" w:cs="Arial"/>
          <w:color w:val="000000" w:themeColor="text1"/>
          <w:lang w:val="es-ES"/>
        </w:rPr>
        <w:t xml:space="preserve">El </w:t>
      </w:r>
      <w:r w:rsidRPr="006128FE">
        <w:rPr>
          <w:rFonts w:ascii="Palatino Linotype" w:eastAsia="Calibri" w:hAnsi="Palatino Linotype" w:cs="Arial"/>
          <w:b/>
          <w:color w:val="000000" w:themeColor="text1"/>
        </w:rPr>
        <w:t>dos de junio de dos mil veinticinco</w:t>
      </w:r>
      <w:r w:rsidRPr="006128FE">
        <w:rPr>
          <w:rFonts w:ascii="Palatino Linotype" w:eastAsia="Calibri" w:hAnsi="Palatino Linotype" w:cs="Arial"/>
          <w:color w:val="000000" w:themeColor="text1"/>
          <w:lang w:val="es-ES"/>
        </w:rPr>
        <w:t>,</w:t>
      </w:r>
      <w:r w:rsidRPr="006128FE">
        <w:rPr>
          <w:rFonts w:ascii="Palatino Linotype" w:eastAsia="Calibri" w:hAnsi="Palatino Linotype"/>
          <w:color w:val="000000" w:themeColor="text1"/>
          <w:lang w:val="es-ES"/>
        </w:rPr>
        <w:t xml:space="preserve"> </w:t>
      </w:r>
      <w:r w:rsidRPr="006128FE">
        <w:rPr>
          <w:rFonts w:ascii="Palatino Linotype" w:hAnsi="Palatino Linotype"/>
          <w:color w:val="000000" w:themeColor="text1"/>
        </w:rPr>
        <w:t>el</w:t>
      </w:r>
      <w:r w:rsidRPr="006128FE">
        <w:rPr>
          <w:rFonts w:ascii="Palatino Linotype" w:hAnsi="Palatino Linotype"/>
          <w:b/>
          <w:color w:val="000000" w:themeColor="text1"/>
        </w:rPr>
        <w:t xml:space="preserve"> </w:t>
      </w:r>
      <w:r w:rsidRPr="006128FE">
        <w:rPr>
          <w:rFonts w:ascii="Palatino Linotype" w:hAnsi="Palatino Linotype"/>
          <w:color w:val="000000" w:themeColor="text1"/>
        </w:rPr>
        <w:t>solicitante</w:t>
      </w:r>
      <w:r w:rsidRPr="006128FE">
        <w:rPr>
          <w:rFonts w:ascii="Palatino Linotype" w:hAnsi="Palatino Linotype"/>
          <w:b/>
          <w:color w:val="000000" w:themeColor="text1"/>
        </w:rPr>
        <w:t xml:space="preserve"> </w:t>
      </w:r>
      <w:r w:rsidRPr="006128FE">
        <w:rPr>
          <w:rFonts w:ascii="Palatino Linotype" w:hAnsi="Palatino Linotype"/>
          <w:color w:val="000000" w:themeColor="text1"/>
        </w:rPr>
        <w:t>presentó</w:t>
      </w:r>
      <w:r w:rsidRPr="006128FE">
        <w:rPr>
          <w:rFonts w:ascii="Palatino Linotype" w:hAnsi="Palatino Linotype"/>
          <w:b/>
          <w:color w:val="000000" w:themeColor="text1"/>
        </w:rPr>
        <w:t xml:space="preserve"> </w:t>
      </w:r>
      <w:r w:rsidRPr="006128FE">
        <w:rPr>
          <w:rFonts w:ascii="Palatino Linotype" w:eastAsia="Calibri" w:hAnsi="Palatino Linotype" w:cs="Arial"/>
          <w:color w:val="000000" w:themeColor="text1"/>
          <w:lang w:val="es-ES"/>
        </w:rPr>
        <w:t xml:space="preserve">ante el </w:t>
      </w:r>
      <w:r w:rsidRPr="006128FE">
        <w:rPr>
          <w:rFonts w:ascii="Palatino Linotype" w:eastAsia="Calibri" w:hAnsi="Palatino Linotype" w:cs="Arial"/>
          <w:b/>
          <w:color w:val="000000" w:themeColor="text1"/>
          <w:lang w:val="es-ES"/>
        </w:rPr>
        <w:t>SUJETO OBLIGADO,</w:t>
      </w:r>
      <w:r w:rsidRPr="006128FE">
        <w:rPr>
          <w:rFonts w:ascii="Palatino Linotype" w:eastAsia="Calibri" w:hAnsi="Palatino Linotype" w:cs="Arial"/>
          <w:color w:val="000000" w:themeColor="text1"/>
        </w:rPr>
        <w:t xml:space="preserve"> a través del Sistema de Acceso a la Información Mexiquense (SAIMEX),</w:t>
      </w:r>
      <w:r w:rsidRPr="006128FE">
        <w:rPr>
          <w:rFonts w:ascii="Palatino Linotype" w:eastAsia="Calibri" w:hAnsi="Palatino Linotype" w:cs="Arial"/>
          <w:color w:val="000000" w:themeColor="text1"/>
          <w:lang w:val="es-ES"/>
        </w:rPr>
        <w:t xml:space="preserve"> la solicitud de información pública registrada con el número </w:t>
      </w:r>
      <w:r w:rsidRPr="006128FE">
        <w:rPr>
          <w:rFonts w:ascii="Palatino Linotype" w:hAnsi="Palatino Linotype"/>
          <w:b/>
          <w:bCs/>
          <w:color w:val="000000" w:themeColor="text1"/>
        </w:rPr>
        <w:t>00287/OTZOLOTE/IP/2025</w:t>
      </w:r>
      <w:r w:rsidRPr="006128FE">
        <w:rPr>
          <w:rFonts w:ascii="Palatino Linotype" w:eastAsia="Calibri" w:hAnsi="Palatino Linotype" w:cs="Arial"/>
          <w:color w:val="000000" w:themeColor="text1"/>
          <w:lang w:val="es-ES"/>
        </w:rPr>
        <w:t xml:space="preserve">, </w:t>
      </w:r>
      <w:r w:rsidR="00495900">
        <w:rPr>
          <w:rFonts w:ascii="Palatino Linotype" w:eastAsia="Calibri" w:hAnsi="Palatino Linotype" w:cs="Arial"/>
          <w:color w:val="000000" w:themeColor="text1"/>
          <w:lang w:val="es-ES"/>
        </w:rPr>
        <w:t>en la que</w:t>
      </w:r>
      <w:r w:rsidRPr="006128FE">
        <w:rPr>
          <w:rFonts w:ascii="Palatino Linotype" w:eastAsia="Calibri" w:hAnsi="Palatino Linotype" w:cs="Arial"/>
          <w:color w:val="000000" w:themeColor="text1"/>
          <w:lang w:val="es-ES"/>
        </w:rPr>
        <w:t xml:space="preserve"> se solicitó:</w:t>
      </w:r>
    </w:p>
    <w:p w:rsidR="00415498" w:rsidRPr="006128FE" w:rsidRDefault="00415498" w:rsidP="00415498">
      <w:pPr>
        <w:spacing w:line="360" w:lineRule="auto"/>
        <w:contextualSpacing/>
        <w:jc w:val="both"/>
        <w:rPr>
          <w:rFonts w:ascii="Palatino Linotype" w:eastAsia="Calibri" w:hAnsi="Palatino Linotype" w:cs="Arial"/>
          <w:color w:val="000000" w:themeColor="text1"/>
          <w:lang w:val="es-ES"/>
        </w:rPr>
      </w:pPr>
    </w:p>
    <w:p w:rsidR="00460CE2" w:rsidRPr="006128FE" w:rsidRDefault="00460CE2" w:rsidP="006128FE">
      <w:pPr>
        <w:pStyle w:val="Prrafodelista"/>
        <w:ind w:left="0"/>
        <w:jc w:val="both"/>
        <w:rPr>
          <w:rFonts w:ascii="Palatino Linotype" w:eastAsia="Calibri" w:hAnsi="Palatino Linotype" w:cs="Arial"/>
          <w:bCs/>
          <w:i/>
          <w:color w:val="000000" w:themeColor="text1"/>
        </w:rPr>
      </w:pPr>
      <w:r w:rsidRPr="006128FE">
        <w:rPr>
          <w:rFonts w:ascii="Palatino Linotype" w:eastAsia="Calibri" w:hAnsi="Palatino Linotype" w:cs="Arial"/>
          <w:bCs/>
          <w:i/>
          <w:color w:val="000000" w:themeColor="text1"/>
        </w:rPr>
        <w:t>“Solicito los certificados vigentes expedida por el IHAEm del titular de tesorería, desarrollo económico, desarrollo urbano, contraloría, secretaria del ayuntamiento, desarrollo social”. (Sic.)</w:t>
      </w:r>
    </w:p>
    <w:p w:rsidR="00460CE2" w:rsidRDefault="00460CE2" w:rsidP="006128FE">
      <w:pPr>
        <w:spacing w:line="360" w:lineRule="auto"/>
        <w:jc w:val="both"/>
        <w:rPr>
          <w:rFonts w:ascii="Palatino Linotype" w:hAnsi="Palatino Linotype" w:cs="Arial"/>
          <w:color w:val="000000" w:themeColor="text1"/>
          <w:lang w:val="es-ES"/>
        </w:rPr>
      </w:pPr>
    </w:p>
    <w:p w:rsidR="00495900" w:rsidRPr="006128FE" w:rsidRDefault="00495900" w:rsidP="006128FE">
      <w:pPr>
        <w:spacing w:line="360" w:lineRule="auto"/>
        <w:jc w:val="both"/>
        <w:rPr>
          <w:rFonts w:ascii="Palatino Linotype" w:hAnsi="Palatino Linotype" w:cs="Arial"/>
          <w:color w:val="000000" w:themeColor="text1"/>
          <w:lang w:val="es-ES"/>
        </w:rPr>
      </w:pPr>
    </w:p>
    <w:p w:rsidR="00460CE2" w:rsidRPr="006128FE" w:rsidRDefault="00460CE2" w:rsidP="006128FE">
      <w:pPr>
        <w:pStyle w:val="Prrafodelista"/>
        <w:numPr>
          <w:ilvl w:val="0"/>
          <w:numId w:val="8"/>
        </w:numPr>
        <w:spacing w:line="360" w:lineRule="auto"/>
        <w:ind w:left="0" w:firstLine="0"/>
        <w:jc w:val="both"/>
        <w:rPr>
          <w:rFonts w:ascii="Palatino Linotype" w:hAnsi="Palatino Linotype" w:cs="Arial"/>
          <w:i/>
          <w:color w:val="000000" w:themeColor="text1"/>
        </w:rPr>
      </w:pPr>
      <w:r w:rsidRPr="006128FE">
        <w:rPr>
          <w:rFonts w:ascii="Palatino Linotype" w:hAnsi="Palatino Linotype" w:cs="Arial"/>
          <w:color w:val="000000" w:themeColor="text1"/>
        </w:rPr>
        <w:t>Se hace constar que se señaló como modalidad de entrega de la información a través de SAIMEX.</w:t>
      </w:r>
    </w:p>
    <w:p w:rsidR="00460CE2" w:rsidRPr="006128FE" w:rsidRDefault="00460CE2" w:rsidP="006128FE">
      <w:pPr>
        <w:rPr>
          <w:rFonts w:ascii="Palatino Linotype" w:eastAsia="Calibri" w:hAnsi="Palatino Linotype" w:cs="Arial"/>
          <w:color w:val="000000" w:themeColor="text1"/>
          <w:lang w:val="es-AR"/>
        </w:rPr>
      </w:pPr>
    </w:p>
    <w:p w:rsidR="00460CE2" w:rsidRPr="006128FE" w:rsidRDefault="00460CE2" w:rsidP="006128FE">
      <w:pPr>
        <w:numPr>
          <w:ilvl w:val="0"/>
          <w:numId w:val="8"/>
        </w:numPr>
        <w:spacing w:line="360" w:lineRule="auto"/>
        <w:ind w:left="0" w:firstLine="0"/>
        <w:contextualSpacing/>
        <w:jc w:val="both"/>
        <w:rPr>
          <w:rFonts w:ascii="Palatino Linotype" w:hAnsi="Palatino Linotype" w:cs="Arial"/>
          <w:color w:val="000000" w:themeColor="text1"/>
          <w:lang w:val="es-ES"/>
        </w:rPr>
      </w:pPr>
      <w:r w:rsidRPr="006128FE">
        <w:rPr>
          <w:rFonts w:ascii="Palatino Linotype" w:hAnsi="Palatino Linotype" w:cs="Arial"/>
          <w:color w:val="000000" w:themeColor="text1"/>
          <w:lang w:val="es-ES"/>
        </w:rPr>
        <w:lastRenderedPageBreak/>
        <w:t xml:space="preserve">El </w:t>
      </w:r>
      <w:r w:rsidRPr="006128FE">
        <w:rPr>
          <w:rFonts w:ascii="Palatino Linotype" w:eastAsiaTheme="minorEastAsia" w:hAnsi="Palatino Linotype" w:cs="Arial"/>
          <w:b/>
          <w:color w:val="000000" w:themeColor="text1"/>
          <w:lang w:val="es-ES_tradnl"/>
        </w:rPr>
        <w:t>veinticuatro de junio de dos mil veinticinco</w:t>
      </w:r>
      <w:r w:rsidRPr="006128FE">
        <w:rPr>
          <w:rFonts w:ascii="Palatino Linotype" w:hAnsi="Palatino Linotype" w:cs="Arial"/>
          <w:color w:val="000000" w:themeColor="text1"/>
          <w:lang w:val="es-ES"/>
        </w:rPr>
        <w:t>, el Sujeto Obligado dio respuesta a la solicitud de información en el siguiente sentido:</w:t>
      </w:r>
    </w:p>
    <w:p w:rsidR="00460CE2" w:rsidRPr="006128FE" w:rsidRDefault="00460CE2" w:rsidP="006128FE">
      <w:pPr>
        <w:jc w:val="both"/>
        <w:rPr>
          <w:rFonts w:ascii="Palatino Linotype" w:hAnsi="Palatino Linotype"/>
          <w:i/>
          <w:color w:val="000000" w:themeColor="text1"/>
        </w:rPr>
      </w:pPr>
      <w:r w:rsidRPr="006128FE">
        <w:rPr>
          <w:rFonts w:ascii="Palatino Linotype" w:eastAsiaTheme="minorEastAsia" w:hAnsi="Palatino Linotype" w:cs="Arial"/>
          <w:i/>
          <w:color w:val="000000" w:themeColor="text1"/>
          <w:lang w:val="es-ES_tradnl"/>
        </w:rPr>
        <w:t>“Estimado solicitante: En atención a su solicitud de acceso a la información pública con folio 00287/OTZOLOTE/IP/2025, en la que requirió lo siguiente: " Solicito los certificados vigentes expedida por el IHAEm del titular de tesorería, desarrollo económico, desarrollo urbano, contraloría, secretaria del ayuntamiento, desarrollo social” (Sic) Con fundamento en el artículo 163 de la Ley de Transparencia y Acceso a la Información Pública del Estado de México y Municipios y con base a la información proporcionada por Raquel Hernández Zepeta COORDINADORA DE RECURSOS HUMANOS , se ponen a su disposición el oficio número OTZO/RH/283/2025, para su consulta.” (Sic)</w:t>
      </w:r>
    </w:p>
    <w:p w:rsidR="00460CE2" w:rsidRPr="006128FE" w:rsidRDefault="00460CE2" w:rsidP="006128FE">
      <w:pPr>
        <w:spacing w:line="360" w:lineRule="auto"/>
        <w:contextualSpacing/>
        <w:jc w:val="both"/>
        <w:rPr>
          <w:rFonts w:ascii="Palatino Linotype" w:hAnsi="Palatino Linotype" w:cs="Arial"/>
          <w:color w:val="000000" w:themeColor="text1"/>
          <w:lang w:val="es-ES"/>
        </w:rPr>
      </w:pPr>
      <w:bookmarkStart w:id="5" w:name="_Toc472500652"/>
      <w:bookmarkStart w:id="6" w:name="_Toc472427085"/>
      <w:bookmarkStart w:id="7" w:name="_Toc462307683"/>
    </w:p>
    <w:p w:rsidR="00460CE2" w:rsidRPr="006128FE" w:rsidRDefault="00460CE2" w:rsidP="006128FE">
      <w:pPr>
        <w:pStyle w:val="Prrafodelista"/>
        <w:numPr>
          <w:ilvl w:val="0"/>
          <w:numId w:val="10"/>
        </w:numPr>
        <w:spacing w:line="360" w:lineRule="auto"/>
        <w:ind w:left="0" w:firstLine="0"/>
        <w:contextualSpacing w:val="0"/>
        <w:jc w:val="both"/>
        <w:rPr>
          <w:rFonts w:ascii="Palatino Linotype" w:eastAsiaTheme="minorEastAsia" w:hAnsi="Palatino Linotype" w:cs="Arial"/>
          <w:b/>
          <w:color w:val="000000" w:themeColor="text1"/>
          <w:lang w:val="es-ES_tradnl"/>
        </w:rPr>
      </w:pPr>
      <w:r w:rsidRPr="006128FE">
        <w:rPr>
          <w:rFonts w:ascii="Palatino Linotype" w:eastAsiaTheme="minorEastAsia" w:hAnsi="Palatino Linotype" w:cs="Arial"/>
          <w:color w:val="000000" w:themeColor="text1"/>
          <w:lang w:val="es-ES_tradnl"/>
        </w:rPr>
        <w:t xml:space="preserve">Se adjuntó el archivo electrónico denominado </w:t>
      </w:r>
      <w:r w:rsidRPr="006128FE">
        <w:rPr>
          <w:rFonts w:ascii="Palatino Linotype" w:eastAsiaTheme="minorEastAsia" w:hAnsi="Palatino Linotype" w:cs="Arial"/>
          <w:b/>
          <w:color w:val="000000" w:themeColor="text1"/>
          <w:lang w:val="es-ES_tradnl"/>
        </w:rPr>
        <w:t>RESPUESTA SOL 287.pdf</w:t>
      </w:r>
      <w:r w:rsidRPr="006128FE">
        <w:rPr>
          <w:rFonts w:ascii="Palatino Linotype" w:eastAsiaTheme="minorEastAsia" w:hAnsi="Palatino Linotype" w:cs="Arial"/>
          <w:color w:val="000000" w:themeColor="text1"/>
          <w:lang w:val="es-ES_tradnl"/>
        </w:rPr>
        <w:t>, mismo que contiene el oficio otzo/rh/283/2025, de fecha dieciséis de junio de dos mil veinticinco, suscrito por Coordinadora de Recursos Humanos,  constante de una foja, cuyo contenido es el siguiente: :</w:t>
      </w:r>
    </w:p>
    <w:p w:rsidR="00460CE2" w:rsidRPr="006128FE" w:rsidRDefault="00460CE2" w:rsidP="006128FE">
      <w:pPr>
        <w:pStyle w:val="Prrafodelista"/>
        <w:ind w:left="0"/>
        <w:jc w:val="both"/>
        <w:rPr>
          <w:rFonts w:ascii="Palatino Linotype" w:eastAsiaTheme="minorEastAsia" w:hAnsi="Palatino Linotype" w:cs="Arial"/>
          <w:b/>
          <w:color w:val="000000" w:themeColor="text1"/>
          <w:highlight w:val="yellow"/>
          <w:lang w:val="es-ES_tradnl"/>
        </w:rPr>
      </w:pPr>
    </w:p>
    <w:p w:rsidR="00460CE2" w:rsidRPr="006128FE" w:rsidRDefault="00460CE2" w:rsidP="006128FE">
      <w:pPr>
        <w:pStyle w:val="Prrafodelista"/>
        <w:tabs>
          <w:tab w:val="left" w:pos="8222"/>
        </w:tabs>
        <w:ind w:left="0"/>
        <w:jc w:val="both"/>
        <w:rPr>
          <w:rFonts w:ascii="Palatino Linotype" w:eastAsiaTheme="minorEastAsia" w:hAnsi="Palatino Linotype" w:cs="Arial"/>
          <w:i/>
          <w:color w:val="000000" w:themeColor="text1"/>
          <w:lang w:val="es-ES_tradnl"/>
        </w:rPr>
      </w:pPr>
      <w:r w:rsidRPr="006128FE">
        <w:rPr>
          <w:rFonts w:ascii="Palatino Linotype" w:eastAsiaTheme="minorEastAsia" w:hAnsi="Palatino Linotype" w:cs="Arial"/>
          <w:i/>
          <w:color w:val="000000" w:themeColor="text1"/>
          <w:lang w:val="es-ES_tradnl"/>
        </w:rPr>
        <w:t>“…he de informar que después de realizar una búsqueda exhaustiva y minuciosa en los archivos documentales de esta Coordinación, no se encontraron registros documentales de certificados expedidos por el IHAEM de los titulares de las áreas antes mencionadas…” (Sic.)</w:t>
      </w:r>
    </w:p>
    <w:p w:rsidR="00460CE2" w:rsidRPr="006128FE" w:rsidRDefault="00460CE2" w:rsidP="006128FE">
      <w:pPr>
        <w:spacing w:line="360" w:lineRule="auto"/>
        <w:contextualSpacing/>
        <w:jc w:val="both"/>
        <w:rPr>
          <w:rFonts w:ascii="Palatino Linotype" w:hAnsi="Palatino Linotype" w:cs="Arial"/>
          <w:color w:val="000000" w:themeColor="text1"/>
          <w:lang w:val="es-ES"/>
        </w:rPr>
      </w:pPr>
    </w:p>
    <w:p w:rsidR="00460CE2" w:rsidRPr="006128FE" w:rsidRDefault="00460CE2" w:rsidP="006128FE">
      <w:pPr>
        <w:pStyle w:val="Prrafodelista"/>
        <w:numPr>
          <w:ilvl w:val="0"/>
          <w:numId w:val="8"/>
        </w:numPr>
        <w:spacing w:line="360" w:lineRule="auto"/>
        <w:ind w:left="0" w:firstLine="0"/>
        <w:contextualSpacing w:val="0"/>
        <w:jc w:val="both"/>
        <w:rPr>
          <w:rFonts w:ascii="Palatino Linotype" w:hAnsi="Palatino Linotype"/>
          <w:color w:val="000000" w:themeColor="text1"/>
        </w:rPr>
      </w:pPr>
      <w:r w:rsidRPr="006128FE">
        <w:rPr>
          <w:rFonts w:ascii="Palatino Linotype" w:eastAsia="Calibri" w:hAnsi="Palatino Linotype" w:cs="Arial"/>
          <w:color w:val="000000" w:themeColor="text1"/>
          <w:lang w:val="es-AR"/>
        </w:rPr>
        <w:t xml:space="preserve">El </w:t>
      </w:r>
      <w:r w:rsidRPr="006128FE">
        <w:rPr>
          <w:rFonts w:ascii="Palatino Linotype" w:eastAsia="Calibri" w:hAnsi="Palatino Linotype" w:cs="Arial"/>
          <w:b/>
          <w:color w:val="000000" w:themeColor="text1"/>
          <w:lang w:val="es-AR"/>
        </w:rPr>
        <w:t>veinticuatro de junio de dos mil veinticinco</w:t>
      </w:r>
      <w:r w:rsidRPr="006128FE">
        <w:rPr>
          <w:rFonts w:ascii="Palatino Linotype" w:hAnsi="Palatino Linotype"/>
          <w:color w:val="000000" w:themeColor="text1"/>
        </w:rPr>
        <w:t xml:space="preserve">, el solicitante interpuso recurso de revisión en la solicitud de información </w:t>
      </w:r>
      <w:r w:rsidRPr="006128FE">
        <w:rPr>
          <w:rFonts w:ascii="Palatino Linotype" w:hAnsi="Palatino Linotype"/>
          <w:b/>
          <w:bCs/>
          <w:color w:val="000000" w:themeColor="text1"/>
        </w:rPr>
        <w:t xml:space="preserve">00287/OTZOLOTE/IP/2025, </w:t>
      </w:r>
      <w:r w:rsidRPr="006128FE">
        <w:rPr>
          <w:rFonts w:ascii="Palatino Linotype" w:hAnsi="Palatino Linotype"/>
          <w:color w:val="000000" w:themeColor="text1"/>
        </w:rPr>
        <w:t xml:space="preserve">en contra de la respuesta emitida por el </w:t>
      </w:r>
      <w:r w:rsidRPr="006128FE">
        <w:rPr>
          <w:rFonts w:ascii="Palatino Linotype" w:hAnsi="Palatino Linotype"/>
          <w:b/>
          <w:color w:val="000000" w:themeColor="text1"/>
        </w:rPr>
        <w:t>SUJETO OBLIGADO</w:t>
      </w:r>
      <w:r w:rsidRPr="006128FE">
        <w:rPr>
          <w:rFonts w:ascii="Palatino Linotype" w:hAnsi="Palatino Linotype" w:cs="Arial"/>
          <w:color w:val="000000" w:themeColor="text1"/>
        </w:rPr>
        <w:t>, señalando las siguientes razones o motivos de inconformidad:</w:t>
      </w:r>
    </w:p>
    <w:p w:rsidR="00460CE2" w:rsidRPr="006128FE" w:rsidRDefault="00460CE2" w:rsidP="006128FE">
      <w:pPr>
        <w:pStyle w:val="Prrafodelista"/>
        <w:spacing w:line="360" w:lineRule="auto"/>
        <w:ind w:left="0"/>
        <w:contextualSpacing w:val="0"/>
        <w:jc w:val="both"/>
        <w:rPr>
          <w:rFonts w:ascii="Palatino Linotype" w:hAnsi="Palatino Linotype"/>
          <w:color w:val="000000" w:themeColor="text1"/>
        </w:rPr>
      </w:pPr>
    </w:p>
    <w:bookmarkEnd w:id="5"/>
    <w:bookmarkEnd w:id="6"/>
    <w:bookmarkEnd w:id="7"/>
    <w:p w:rsidR="00460CE2" w:rsidRPr="006128FE" w:rsidRDefault="00495900" w:rsidP="00495900">
      <w:pPr>
        <w:pStyle w:val="Prrafodelista"/>
        <w:numPr>
          <w:ilvl w:val="0"/>
          <w:numId w:val="10"/>
        </w:numPr>
        <w:spacing w:line="360" w:lineRule="auto"/>
        <w:jc w:val="both"/>
        <w:rPr>
          <w:rFonts w:ascii="Palatino Linotype" w:hAnsi="Palatino Linotype"/>
          <w:b/>
          <w:bCs/>
          <w:color w:val="000000" w:themeColor="text1"/>
        </w:rPr>
      </w:pPr>
      <w:r w:rsidRPr="006128FE">
        <w:rPr>
          <w:rFonts w:ascii="Palatino Linotype" w:hAnsi="Palatino Linotype"/>
          <w:b/>
          <w:bCs/>
          <w:color w:val="000000" w:themeColor="text1"/>
        </w:rPr>
        <w:t>ACTO IMPUGNADO</w:t>
      </w:r>
    </w:p>
    <w:p w:rsidR="00460CE2" w:rsidRDefault="00460CE2" w:rsidP="006128FE">
      <w:pPr>
        <w:pStyle w:val="Prrafodelista"/>
        <w:spacing w:line="360" w:lineRule="auto"/>
        <w:ind w:left="0"/>
        <w:jc w:val="both"/>
        <w:rPr>
          <w:rFonts w:ascii="Palatino Linotype" w:hAnsi="Palatino Linotype"/>
          <w:bCs/>
          <w:i/>
          <w:color w:val="000000" w:themeColor="text1"/>
        </w:rPr>
      </w:pPr>
      <w:r w:rsidRPr="006128FE">
        <w:rPr>
          <w:rFonts w:ascii="Palatino Linotype" w:hAnsi="Palatino Linotype"/>
          <w:bCs/>
          <w:i/>
          <w:color w:val="000000" w:themeColor="text1"/>
        </w:rPr>
        <w:t xml:space="preserve">“No presentan certificados de competencia laboral expedidos por alguna institución para ocupar los cargos como lo adjunta la coordinadora de recursos humanos, siendo que es una obligación durante </w:t>
      </w:r>
      <w:r w:rsidRPr="006128FE">
        <w:rPr>
          <w:rFonts w:ascii="Palatino Linotype" w:hAnsi="Palatino Linotype"/>
          <w:bCs/>
          <w:i/>
          <w:color w:val="000000" w:themeColor="text1"/>
        </w:rPr>
        <w:lastRenderedPageBreak/>
        <w:t>los primeros seis meses, de los servidores públicos, así que tendrían que ser destituidos de sus cargos</w:t>
      </w:r>
      <w:r w:rsidRPr="006128FE">
        <w:rPr>
          <w:rFonts w:ascii="Palatino Linotype" w:hAnsi="Palatino Linotype"/>
          <w:color w:val="000000" w:themeColor="text1"/>
        </w:rPr>
        <w:t>.</w:t>
      </w:r>
      <w:r w:rsidRPr="006128FE">
        <w:rPr>
          <w:rFonts w:ascii="Palatino Linotype" w:hAnsi="Palatino Linotype"/>
          <w:bCs/>
          <w:i/>
          <w:color w:val="000000" w:themeColor="text1"/>
        </w:rPr>
        <w:t>”(Sic.)</w:t>
      </w:r>
    </w:p>
    <w:p w:rsidR="00415498" w:rsidRPr="006128FE" w:rsidRDefault="00415498" w:rsidP="006128FE">
      <w:pPr>
        <w:pStyle w:val="Prrafodelista"/>
        <w:spacing w:line="360" w:lineRule="auto"/>
        <w:ind w:left="0"/>
        <w:jc w:val="both"/>
        <w:rPr>
          <w:rFonts w:ascii="Palatino Linotype" w:hAnsi="Palatino Linotype"/>
          <w:bCs/>
          <w:i/>
          <w:color w:val="000000" w:themeColor="text1"/>
        </w:rPr>
      </w:pPr>
    </w:p>
    <w:p w:rsidR="00460CE2" w:rsidRPr="006128FE" w:rsidRDefault="00495900" w:rsidP="00495900">
      <w:pPr>
        <w:pStyle w:val="Prrafodelista"/>
        <w:numPr>
          <w:ilvl w:val="0"/>
          <w:numId w:val="10"/>
        </w:numPr>
        <w:spacing w:line="360" w:lineRule="auto"/>
        <w:jc w:val="both"/>
        <w:rPr>
          <w:rFonts w:ascii="Palatino Linotype" w:hAnsi="Palatino Linotype"/>
          <w:b/>
          <w:bCs/>
          <w:color w:val="000000" w:themeColor="text1"/>
        </w:rPr>
      </w:pPr>
      <w:r w:rsidRPr="006128FE">
        <w:rPr>
          <w:rFonts w:ascii="Palatino Linotype" w:hAnsi="Palatino Linotype"/>
          <w:b/>
          <w:bCs/>
          <w:color w:val="000000" w:themeColor="text1"/>
        </w:rPr>
        <w:t>RAZONES O MOTIVOS DE LA INCONFORMIDAD</w:t>
      </w:r>
    </w:p>
    <w:p w:rsidR="00460CE2" w:rsidRPr="006128FE" w:rsidRDefault="00460CE2" w:rsidP="006128FE">
      <w:pPr>
        <w:pStyle w:val="Prrafodelista"/>
        <w:spacing w:line="360" w:lineRule="auto"/>
        <w:ind w:left="0"/>
        <w:jc w:val="both"/>
        <w:rPr>
          <w:rFonts w:ascii="Palatino Linotype" w:hAnsi="Palatino Linotype"/>
          <w:bCs/>
          <w:i/>
          <w:color w:val="000000" w:themeColor="text1"/>
        </w:rPr>
      </w:pPr>
      <w:r w:rsidRPr="006128FE">
        <w:rPr>
          <w:rFonts w:ascii="Palatino Linotype" w:hAnsi="Palatino Linotype"/>
          <w:bCs/>
          <w:i/>
          <w:color w:val="000000" w:themeColor="text1"/>
        </w:rPr>
        <w:t>“No muestra documentos soportes de lo solicitado hacerca de sus certificados de competencia laboral</w:t>
      </w:r>
      <w:r w:rsidRPr="006128FE">
        <w:rPr>
          <w:rFonts w:ascii="Palatino Linotype" w:hAnsi="Palatino Linotype"/>
          <w:color w:val="000000" w:themeColor="text1"/>
        </w:rPr>
        <w:t>.</w:t>
      </w:r>
      <w:r w:rsidRPr="006128FE">
        <w:rPr>
          <w:rFonts w:ascii="Palatino Linotype" w:hAnsi="Palatino Linotype"/>
          <w:bCs/>
          <w:i/>
          <w:color w:val="000000" w:themeColor="text1"/>
        </w:rPr>
        <w:t>”(Sic.)</w:t>
      </w:r>
    </w:p>
    <w:p w:rsidR="00460CE2" w:rsidRPr="006128FE" w:rsidRDefault="00460CE2" w:rsidP="006128FE">
      <w:pPr>
        <w:pStyle w:val="Prrafodelista"/>
        <w:tabs>
          <w:tab w:val="left" w:pos="851"/>
        </w:tabs>
        <w:spacing w:line="360" w:lineRule="auto"/>
        <w:ind w:left="0"/>
        <w:jc w:val="both"/>
        <w:rPr>
          <w:rFonts w:ascii="Palatino Linotype" w:eastAsia="Calibri" w:hAnsi="Palatino Linotype" w:cs="Arial"/>
          <w:color w:val="000000" w:themeColor="text1"/>
          <w:lang w:val="es-ES"/>
        </w:rPr>
      </w:pPr>
    </w:p>
    <w:p w:rsidR="00460CE2" w:rsidRPr="006128FE" w:rsidRDefault="00460CE2" w:rsidP="006128FE">
      <w:pPr>
        <w:numPr>
          <w:ilvl w:val="0"/>
          <w:numId w:val="8"/>
        </w:numPr>
        <w:spacing w:line="360" w:lineRule="auto"/>
        <w:ind w:left="0" w:firstLine="0"/>
        <w:contextualSpacing/>
        <w:jc w:val="both"/>
        <w:rPr>
          <w:rFonts w:ascii="Palatino Linotype" w:eastAsia="MS Mincho" w:hAnsi="Palatino Linotype"/>
          <w:i/>
          <w:color w:val="000000" w:themeColor="text1"/>
        </w:rPr>
      </w:pPr>
      <w:r w:rsidRPr="006128FE">
        <w:rPr>
          <w:rFonts w:ascii="Palatino Linotype" w:hAnsi="Palatino Linotype" w:cs="Arial"/>
          <w:color w:val="000000" w:themeColor="text1"/>
          <w:lang w:val="es-ES"/>
        </w:rPr>
        <w:t xml:space="preserve">Se registró el recurso de revisión bajo el número de expediente </w:t>
      </w:r>
      <w:r w:rsidRPr="006128FE">
        <w:rPr>
          <w:rFonts w:ascii="Palatino Linotype" w:eastAsia="MS Mincho" w:hAnsi="Palatino Linotype" w:cs="Arial"/>
          <w:bCs/>
          <w:color w:val="000000" w:themeColor="text1"/>
        </w:rPr>
        <w:t xml:space="preserve">al rubro indicado, asimismo con fundamento en lo dispuesto por el </w:t>
      </w:r>
      <w:r w:rsidRPr="006128FE">
        <w:rPr>
          <w:rFonts w:ascii="Palatino Linotype" w:eastAsia="Calibri" w:hAnsi="Palatino Linotype" w:cs="Arial"/>
          <w:color w:val="000000" w:themeColor="text1"/>
          <w:lang w:val="es-ES"/>
        </w:rPr>
        <w:t xml:space="preserve">artículo 185 fracción I de la Ley de Transparencia y Acceso a la Información Pública del Estado de México y Municipios </w:t>
      </w:r>
      <w:r w:rsidRPr="006128FE">
        <w:rPr>
          <w:rFonts w:ascii="Palatino Linotype" w:hAnsi="Palatino Linotype" w:cs="Arial"/>
          <w:color w:val="000000" w:themeColor="text1"/>
          <w:lang w:val="es-ES"/>
        </w:rPr>
        <w:t xml:space="preserve">se turnó a la </w:t>
      </w:r>
      <w:r w:rsidRPr="006128FE">
        <w:rPr>
          <w:rFonts w:ascii="Palatino Linotype" w:hAnsi="Palatino Linotype" w:cs="Arial"/>
          <w:b/>
          <w:color w:val="000000" w:themeColor="text1"/>
          <w:lang w:val="es-ES"/>
        </w:rPr>
        <w:t>Comisionada María del Rosario Mejía Ayala</w:t>
      </w:r>
      <w:r w:rsidR="00495900">
        <w:rPr>
          <w:rFonts w:ascii="Palatino Linotype" w:hAnsi="Palatino Linotype" w:cs="Arial"/>
          <w:b/>
          <w:color w:val="000000" w:themeColor="text1"/>
          <w:lang w:val="es-ES"/>
        </w:rPr>
        <w:t>,</w:t>
      </w:r>
      <w:r w:rsidRPr="006128FE">
        <w:rPr>
          <w:rFonts w:ascii="Palatino Linotype" w:hAnsi="Palatino Linotype" w:cs="Arial"/>
          <w:color w:val="000000" w:themeColor="text1"/>
          <w:lang w:val="es-ES"/>
        </w:rPr>
        <w:t xml:space="preserve"> </w:t>
      </w:r>
      <w:r w:rsidR="00495900">
        <w:rPr>
          <w:rFonts w:ascii="Palatino Linotype" w:hAnsi="Palatino Linotype" w:cs="Arial"/>
          <w:color w:val="000000" w:themeColor="text1"/>
          <w:lang w:val="es-ES"/>
        </w:rPr>
        <w:t>para</w:t>
      </w:r>
      <w:r w:rsidRPr="006128FE">
        <w:rPr>
          <w:rFonts w:ascii="Palatino Linotype" w:hAnsi="Palatino Linotype" w:cs="Arial"/>
          <w:color w:val="000000" w:themeColor="text1"/>
          <w:lang w:val="es-ES"/>
        </w:rPr>
        <w:t xml:space="preserve"> </w:t>
      </w:r>
      <w:r w:rsidRPr="006128FE">
        <w:rPr>
          <w:rFonts w:ascii="Palatino Linotype" w:hAnsi="Palatino Linotype" w:cs="Arial"/>
          <w:color w:val="000000" w:themeColor="text1"/>
        </w:rPr>
        <w:t>su análisis.</w:t>
      </w:r>
    </w:p>
    <w:p w:rsidR="00460CE2" w:rsidRPr="006128FE" w:rsidRDefault="00460CE2" w:rsidP="006128FE">
      <w:pPr>
        <w:spacing w:line="360" w:lineRule="auto"/>
        <w:contextualSpacing/>
        <w:jc w:val="both"/>
        <w:rPr>
          <w:rFonts w:ascii="Palatino Linotype" w:eastAsia="MS Mincho" w:hAnsi="Palatino Linotype"/>
          <w:i/>
          <w:color w:val="000000" w:themeColor="text1"/>
        </w:rPr>
      </w:pPr>
    </w:p>
    <w:p w:rsidR="00460CE2" w:rsidRPr="006128FE" w:rsidRDefault="00495900" w:rsidP="006128FE">
      <w:pPr>
        <w:numPr>
          <w:ilvl w:val="0"/>
          <w:numId w:val="8"/>
        </w:numPr>
        <w:spacing w:line="360" w:lineRule="auto"/>
        <w:ind w:left="0" w:firstLine="0"/>
        <w:contextualSpacing/>
        <w:jc w:val="both"/>
        <w:rPr>
          <w:rFonts w:ascii="Palatino Linotype" w:eastAsia="MS Mincho" w:hAnsi="Palatino Linotype"/>
          <w:i/>
          <w:color w:val="000000" w:themeColor="text1"/>
        </w:rPr>
      </w:pPr>
      <w:r>
        <w:rPr>
          <w:rFonts w:ascii="Palatino Linotype" w:hAnsi="Palatino Linotype"/>
          <w:color w:val="000000" w:themeColor="text1"/>
        </w:rPr>
        <w:t>La Comisionada p</w:t>
      </w:r>
      <w:r w:rsidR="00460CE2" w:rsidRPr="006128FE">
        <w:rPr>
          <w:rFonts w:ascii="Palatino Linotype" w:hAnsi="Palatino Linotype"/>
          <w:color w:val="000000" w:themeColor="text1"/>
        </w:rPr>
        <w:t xml:space="preserve">onente con fundamento en lo dispuesto por el artículo 185 </w:t>
      </w:r>
      <w:r w:rsidR="00460CE2" w:rsidRPr="006128FE">
        <w:rPr>
          <w:rFonts w:ascii="Palatino Linotype" w:eastAsia="Calibri" w:hAnsi="Palatino Linotype" w:cs="Arial"/>
          <w:color w:val="000000" w:themeColor="text1"/>
        </w:rPr>
        <w:t>fracción</w:t>
      </w:r>
      <w:r w:rsidR="00460CE2" w:rsidRPr="006128FE">
        <w:rPr>
          <w:rFonts w:ascii="Palatino Linotype" w:hAnsi="Palatino Linotype"/>
          <w:color w:val="000000" w:themeColor="text1"/>
        </w:rPr>
        <w:t xml:space="preserve"> II de la ley de la materia, a través del </w:t>
      </w:r>
      <w:r w:rsidR="00460CE2" w:rsidRPr="006128FE">
        <w:rPr>
          <w:rFonts w:ascii="Palatino Linotype" w:hAnsi="Palatino Linotype"/>
          <w:b/>
          <w:color w:val="000000" w:themeColor="text1"/>
        </w:rPr>
        <w:t xml:space="preserve">acuerdo de admisión </w:t>
      </w:r>
      <w:r w:rsidR="00460CE2" w:rsidRPr="006128FE">
        <w:rPr>
          <w:rFonts w:ascii="Palatino Linotype" w:hAnsi="Palatino Linotype"/>
          <w:color w:val="000000" w:themeColor="text1"/>
        </w:rPr>
        <w:t xml:space="preserve">de fecha </w:t>
      </w:r>
      <w:r w:rsidR="00460CE2" w:rsidRPr="006128FE">
        <w:rPr>
          <w:rFonts w:ascii="Palatino Linotype" w:hAnsi="Palatino Linotype"/>
          <w:b/>
          <w:color w:val="000000" w:themeColor="text1"/>
        </w:rPr>
        <w:t>veintiséis de junio de dos mil veinticinco</w:t>
      </w:r>
      <w:r w:rsidR="00460CE2" w:rsidRPr="006128FE">
        <w:rPr>
          <w:rFonts w:ascii="Palatino Linotype" w:hAnsi="Palatino Linotype"/>
          <w:color w:val="000000" w:themeColor="text1"/>
        </w:rPr>
        <w:t xml:space="preserve">, puso a disposición de las partes el expediente electrónico vía SAIMEX a efecto de que en un plazo máximo de siete días manifestaran lo que a su derecho conviniera, ofrecieran pruebas y alegatos según corresponda al caso concreto, de esta forma para que el </w:t>
      </w:r>
      <w:r w:rsidR="00460CE2" w:rsidRPr="006128FE">
        <w:rPr>
          <w:rFonts w:ascii="Palatino Linotype" w:hAnsi="Palatino Linotype"/>
          <w:b/>
          <w:color w:val="000000" w:themeColor="text1"/>
        </w:rPr>
        <w:t xml:space="preserve">SUJETO OBLIGADO </w:t>
      </w:r>
      <w:r w:rsidR="00460CE2" w:rsidRPr="006128FE">
        <w:rPr>
          <w:rFonts w:ascii="Palatino Linotype" w:hAnsi="Palatino Linotype"/>
          <w:color w:val="000000" w:themeColor="text1"/>
        </w:rPr>
        <w:t>presentara el Informe Justificado procedente.</w:t>
      </w:r>
    </w:p>
    <w:p w:rsidR="00460CE2" w:rsidRPr="006128FE" w:rsidRDefault="00460CE2" w:rsidP="006128FE">
      <w:pPr>
        <w:pStyle w:val="Prrafodelista"/>
        <w:ind w:left="0"/>
        <w:rPr>
          <w:rFonts w:ascii="Palatino Linotype" w:hAnsi="Palatino Linotype"/>
          <w:color w:val="000000" w:themeColor="text1"/>
        </w:rPr>
      </w:pPr>
    </w:p>
    <w:p w:rsidR="00460CE2" w:rsidRPr="006128FE" w:rsidRDefault="00460CE2" w:rsidP="006128FE">
      <w:pPr>
        <w:numPr>
          <w:ilvl w:val="0"/>
          <w:numId w:val="8"/>
        </w:numPr>
        <w:spacing w:line="360" w:lineRule="auto"/>
        <w:ind w:left="0" w:firstLine="0"/>
        <w:contextualSpacing/>
        <w:jc w:val="both"/>
        <w:rPr>
          <w:rFonts w:ascii="Palatino Linotype" w:eastAsia="MS Mincho" w:hAnsi="Palatino Linotype"/>
          <w:i/>
          <w:color w:val="000000" w:themeColor="text1"/>
        </w:rPr>
      </w:pPr>
      <w:r w:rsidRPr="006128FE">
        <w:rPr>
          <w:rFonts w:ascii="Palatino Linotype" w:hAnsi="Palatino Linotype"/>
          <w:color w:val="000000" w:themeColor="text1"/>
        </w:rPr>
        <w:t xml:space="preserve">De lo anterior el </w:t>
      </w:r>
      <w:r w:rsidRPr="006128FE">
        <w:rPr>
          <w:rFonts w:ascii="Palatino Linotype" w:hAnsi="Palatino Linotype"/>
          <w:b/>
          <w:color w:val="000000" w:themeColor="text1"/>
        </w:rPr>
        <w:t xml:space="preserve">SUJETO OBLIGADO, </w:t>
      </w:r>
      <w:r w:rsidRPr="006128FE">
        <w:rPr>
          <w:rFonts w:ascii="Palatino Linotype" w:hAnsi="Palatino Linotype"/>
          <w:color w:val="000000" w:themeColor="text1"/>
        </w:rPr>
        <w:t xml:space="preserve">en fecha </w:t>
      </w:r>
      <w:r w:rsidRPr="006128FE">
        <w:rPr>
          <w:rFonts w:ascii="Palatino Linotype" w:hAnsi="Palatino Linotype"/>
          <w:b/>
          <w:color w:val="000000" w:themeColor="text1"/>
        </w:rPr>
        <w:t xml:space="preserve">once de agosto de dos mil veinticinco, </w:t>
      </w:r>
      <w:r w:rsidRPr="006128FE">
        <w:rPr>
          <w:rFonts w:ascii="Palatino Linotype" w:hAnsi="Palatino Linotype"/>
          <w:color w:val="000000" w:themeColor="text1"/>
        </w:rPr>
        <w:t>remitió informe justificado, a través del cual ratifica su respuesta.</w:t>
      </w:r>
    </w:p>
    <w:p w:rsidR="00460CE2" w:rsidRPr="006128FE" w:rsidRDefault="00460CE2" w:rsidP="006128FE">
      <w:pPr>
        <w:pStyle w:val="Prrafodelista"/>
        <w:ind w:left="0"/>
        <w:rPr>
          <w:rFonts w:ascii="Palatino Linotype" w:hAnsi="Palatino Linotype"/>
          <w:b/>
          <w:color w:val="000000" w:themeColor="text1"/>
        </w:rPr>
      </w:pPr>
    </w:p>
    <w:p w:rsidR="00460CE2" w:rsidRPr="006128FE" w:rsidRDefault="00460CE2" w:rsidP="006128FE">
      <w:pPr>
        <w:numPr>
          <w:ilvl w:val="0"/>
          <w:numId w:val="8"/>
        </w:numPr>
        <w:spacing w:line="360" w:lineRule="auto"/>
        <w:ind w:left="0" w:firstLine="0"/>
        <w:contextualSpacing/>
        <w:jc w:val="both"/>
        <w:rPr>
          <w:rFonts w:ascii="Palatino Linotype" w:eastAsia="MS Mincho" w:hAnsi="Palatino Linotype"/>
          <w:i/>
          <w:color w:val="000000" w:themeColor="text1"/>
        </w:rPr>
      </w:pPr>
      <w:r w:rsidRPr="006128FE">
        <w:rPr>
          <w:rFonts w:ascii="Palatino Linotype" w:hAnsi="Palatino Linotype"/>
          <w:b/>
          <w:color w:val="000000" w:themeColor="text1"/>
        </w:rPr>
        <w:t xml:space="preserve"> </w:t>
      </w:r>
      <w:r w:rsidRPr="006128FE">
        <w:rPr>
          <w:rFonts w:ascii="Palatino Linotype" w:hAnsi="Palatino Linotype"/>
          <w:color w:val="000000" w:themeColor="text1"/>
        </w:rPr>
        <w:t>Por su parte el</w:t>
      </w:r>
      <w:r w:rsidRPr="006128FE">
        <w:rPr>
          <w:rFonts w:ascii="Palatino Linotype" w:hAnsi="Palatino Linotype"/>
          <w:b/>
          <w:color w:val="000000" w:themeColor="text1"/>
        </w:rPr>
        <w:t xml:space="preserve"> RECURRENTE </w:t>
      </w:r>
      <w:r w:rsidRPr="006128FE">
        <w:rPr>
          <w:rFonts w:ascii="Palatino Linotype" w:hAnsi="Palatino Linotype"/>
          <w:color w:val="000000" w:themeColor="text1"/>
        </w:rPr>
        <w:t xml:space="preserve">dejó de realizar manifestaciones que a su derecho conviniera y asistiera, respectivamente en el recurso de revisión. </w:t>
      </w:r>
    </w:p>
    <w:p w:rsidR="00460CE2" w:rsidRPr="006128FE" w:rsidRDefault="00460CE2" w:rsidP="006128FE">
      <w:pPr>
        <w:pStyle w:val="Prrafodelista"/>
        <w:ind w:left="0"/>
        <w:rPr>
          <w:rFonts w:ascii="Palatino Linotype" w:eastAsia="MS Mincho" w:hAnsi="Palatino Linotype"/>
          <w:i/>
          <w:color w:val="000000" w:themeColor="text1"/>
        </w:rPr>
      </w:pPr>
    </w:p>
    <w:p w:rsidR="00415498" w:rsidRPr="00415498" w:rsidRDefault="00460CE2" w:rsidP="00415498">
      <w:pPr>
        <w:numPr>
          <w:ilvl w:val="0"/>
          <w:numId w:val="8"/>
        </w:numPr>
        <w:spacing w:line="360" w:lineRule="auto"/>
        <w:ind w:left="0" w:firstLine="0"/>
        <w:contextualSpacing/>
        <w:jc w:val="both"/>
        <w:rPr>
          <w:rFonts w:ascii="Palatino Linotype" w:eastAsia="MS Mincho" w:hAnsi="Palatino Linotype"/>
          <w:i/>
          <w:color w:val="000000" w:themeColor="text1"/>
        </w:rPr>
      </w:pPr>
      <w:r w:rsidRPr="006128FE">
        <w:rPr>
          <w:rFonts w:ascii="Palatino Linotype" w:hAnsi="Palatino Linotype"/>
          <w:color w:val="000000" w:themeColor="text1"/>
        </w:rPr>
        <w:lastRenderedPageBreak/>
        <w:t xml:space="preserve">Finalmente, la Comisionada Ponente mediante acuerdo del </w:t>
      </w:r>
      <w:r w:rsidRPr="006128FE">
        <w:rPr>
          <w:rFonts w:ascii="Palatino Linotype" w:hAnsi="Palatino Linotype"/>
          <w:b/>
          <w:color w:val="000000" w:themeColor="text1"/>
        </w:rPr>
        <w:t>tres de noviembre de dos mil veinticinco</w:t>
      </w:r>
      <w:r w:rsidRPr="006128FE">
        <w:rPr>
          <w:rFonts w:ascii="Palatino Linotype" w:hAnsi="Palatino Linotype"/>
          <w:color w:val="000000" w:themeColor="text1"/>
        </w:rPr>
        <w:t>, decretó el cierre de instrucción del expediente</w:t>
      </w:r>
      <w:r w:rsidRPr="006128FE">
        <w:rPr>
          <w:rFonts w:ascii="Palatino Linotype" w:hAnsi="Palatino Linotype" w:cs="Arial"/>
          <w:color w:val="000000" w:themeColor="text1"/>
        </w:rPr>
        <w:t xml:space="preserve">, por lo que no habiendo más que hacer constar, </w:t>
      </w:r>
      <w:bookmarkStart w:id="8" w:name="_heading=h.1fob9te" w:colFirst="0" w:colLast="0"/>
      <w:bookmarkEnd w:id="8"/>
      <w:r w:rsidR="00415498">
        <w:rPr>
          <w:rFonts w:ascii="Palatino Linotype" w:hAnsi="Palatino Linotype" w:cs="Arial"/>
          <w:color w:val="000000" w:themeColor="text1"/>
        </w:rPr>
        <w:t xml:space="preserve">y </w:t>
      </w:r>
    </w:p>
    <w:p w:rsidR="00415498" w:rsidRDefault="00415498" w:rsidP="00415498">
      <w:pPr>
        <w:spacing w:line="360" w:lineRule="auto"/>
        <w:contextualSpacing/>
        <w:jc w:val="both"/>
        <w:rPr>
          <w:rFonts w:ascii="Palatino Linotype" w:eastAsia="MS Mincho" w:hAnsi="Palatino Linotype"/>
          <w:i/>
          <w:color w:val="000000" w:themeColor="text1"/>
        </w:rPr>
      </w:pPr>
    </w:p>
    <w:p w:rsidR="00415498" w:rsidRDefault="001972F7" w:rsidP="00415498">
      <w:pPr>
        <w:spacing w:line="360" w:lineRule="auto"/>
        <w:contextualSpacing/>
        <w:jc w:val="center"/>
        <w:rPr>
          <w:rFonts w:ascii="Palatino Linotype" w:eastAsia="Palatino Linotype" w:hAnsi="Palatino Linotype" w:cs="Palatino Linotype"/>
          <w:b/>
          <w:color w:val="000000" w:themeColor="text1"/>
        </w:rPr>
      </w:pPr>
      <w:r w:rsidRPr="00415498">
        <w:rPr>
          <w:rFonts w:ascii="Palatino Linotype" w:eastAsia="Palatino Linotype" w:hAnsi="Palatino Linotype" w:cs="Palatino Linotype"/>
          <w:b/>
          <w:color w:val="000000" w:themeColor="text1"/>
        </w:rPr>
        <w:t>C O N S I D E R A N D O</w:t>
      </w:r>
      <w:bookmarkStart w:id="9" w:name="_heading=h.3znysh7" w:colFirst="0" w:colLast="0"/>
      <w:bookmarkEnd w:id="9"/>
    </w:p>
    <w:p w:rsidR="00415498" w:rsidRDefault="00415498" w:rsidP="00415498">
      <w:pPr>
        <w:spacing w:line="360" w:lineRule="auto"/>
        <w:contextualSpacing/>
        <w:jc w:val="both"/>
        <w:rPr>
          <w:rFonts w:ascii="Palatino Linotype" w:eastAsia="Palatino Linotype" w:hAnsi="Palatino Linotype" w:cs="Palatino Linotype"/>
          <w:b/>
          <w:color w:val="000000" w:themeColor="text1"/>
        </w:rPr>
      </w:pPr>
    </w:p>
    <w:p w:rsidR="00415498" w:rsidRDefault="001972F7" w:rsidP="00415498">
      <w:pPr>
        <w:contextualSpacing/>
        <w:jc w:val="both"/>
        <w:rPr>
          <w:rFonts w:ascii="Palatino Linotype" w:eastAsia="Palatino Linotype" w:hAnsi="Palatino Linotype" w:cs="Palatino Linotype"/>
          <w:b/>
          <w:color w:val="000000" w:themeColor="text1"/>
        </w:rPr>
      </w:pPr>
      <w:r w:rsidRPr="006128FE">
        <w:rPr>
          <w:rFonts w:ascii="Palatino Linotype" w:eastAsia="Palatino Linotype" w:hAnsi="Palatino Linotype" w:cs="Palatino Linotype"/>
          <w:b/>
          <w:color w:val="000000" w:themeColor="text1"/>
        </w:rPr>
        <w:t>PRIMERO. De la competencia</w:t>
      </w:r>
    </w:p>
    <w:p w:rsidR="00460CE2" w:rsidRPr="006128FE" w:rsidRDefault="00460CE2" w:rsidP="006128FE">
      <w:pPr>
        <w:pStyle w:val="Prrafodelista"/>
        <w:keepNext/>
        <w:keepLines/>
        <w:numPr>
          <w:ilvl w:val="0"/>
          <w:numId w:val="8"/>
        </w:numPr>
        <w:spacing w:before="240" w:after="240" w:line="360" w:lineRule="auto"/>
        <w:ind w:left="0" w:firstLine="0"/>
        <w:jc w:val="both"/>
        <w:outlineLvl w:val="1"/>
        <w:rPr>
          <w:rFonts w:ascii="Palatino Linotype" w:eastAsia="MS Gothic" w:hAnsi="Palatino Linotype"/>
          <w:b/>
          <w:color w:val="000000" w:themeColor="text1"/>
          <w:lang w:eastAsia="en-US"/>
        </w:rPr>
      </w:pPr>
      <w:r w:rsidRPr="006128FE">
        <w:rPr>
          <w:rFonts w:ascii="Palatino Linotype" w:hAnsi="Palatino Linotype"/>
          <w:color w:val="000000" w:themeColor="text1"/>
          <w:shd w:val="clear" w:color="auto" w:fill="FFFFFF"/>
        </w:rPr>
        <w:t>Este Instituto de Transparencia, Acceso a la Información Pública y Protección de Datos Personales del Estado de México y Municipios, es competente para conocer y resolver del presente recurso de conformidad con el artículo: 6, apartado A, fracción IV de la </w:t>
      </w:r>
      <w:r w:rsidRPr="006128FE">
        <w:rPr>
          <w:rFonts w:ascii="Palatino Linotype" w:hAnsi="Palatino Linotype"/>
          <w:b/>
          <w:bCs/>
          <w:color w:val="000000" w:themeColor="text1"/>
          <w:shd w:val="clear" w:color="auto" w:fill="FFFFFF"/>
        </w:rPr>
        <w:t>Constitución Política de los Estados Unidos Mexicanos</w:t>
      </w:r>
      <w:r w:rsidRPr="006128FE">
        <w:rPr>
          <w:rFonts w:ascii="Palatino Linotype" w:hAnsi="Palatino Linotype"/>
          <w:color w:val="000000" w:themeColor="text1"/>
          <w:shd w:val="clear" w:color="auto" w:fill="FFFFFF"/>
        </w:rPr>
        <w:t>; 5, párrafos trigésimo segundo, trigésimo tercero y trigésimo cuarto fracciones IV y V de la </w:t>
      </w:r>
      <w:r w:rsidRPr="006128FE">
        <w:rPr>
          <w:rFonts w:ascii="Palatino Linotype" w:hAnsi="Palatino Linotype"/>
          <w:b/>
          <w:bCs/>
          <w:color w:val="000000" w:themeColor="text1"/>
          <w:shd w:val="clear" w:color="auto" w:fill="FFFFFF"/>
        </w:rPr>
        <w:t>Constitución Política del Estado Libre y Soberano de México</w:t>
      </w:r>
      <w:r w:rsidRPr="006128FE">
        <w:rPr>
          <w:rFonts w:ascii="Palatino Linotype" w:hAnsi="Palatino Linotype"/>
          <w:color w:val="000000" w:themeColor="text1"/>
          <w:shd w:val="clear" w:color="auto" w:fill="FFFFFF"/>
        </w:rPr>
        <w:t>; artículos 1, 2 fracción II, 13, 29, 36 fracciones I y II, 176, 178, 179, 181 párrafo tercero y 185 de la </w:t>
      </w:r>
      <w:r w:rsidRPr="006128FE">
        <w:rPr>
          <w:rFonts w:ascii="Palatino Linotype" w:hAnsi="Palatino Linotype"/>
          <w:b/>
          <w:bCs/>
          <w:color w:val="000000" w:themeColor="text1"/>
          <w:shd w:val="clear" w:color="auto" w:fill="FFFFFF"/>
        </w:rPr>
        <w:t>Ley de Transparencia y Acceso a la Información Pública del Estado de México y Municipios</w:t>
      </w:r>
      <w:r w:rsidRPr="006128FE">
        <w:rPr>
          <w:rFonts w:ascii="Palatino Linotype" w:hAnsi="Palatino Linotype"/>
          <w:color w:val="000000" w:themeColor="text1"/>
          <w:shd w:val="clear" w:color="auto" w:fill="FFFFFF"/>
        </w:rPr>
        <w:t>; y 7, 9 fracciones I y XXIII, y 11 del </w:t>
      </w:r>
      <w:r w:rsidRPr="006128FE">
        <w:rPr>
          <w:rFonts w:ascii="Palatino Linotype" w:hAnsi="Palatino Linotype"/>
          <w:b/>
          <w:bCs/>
          <w:color w:val="000000" w:themeColor="text1"/>
          <w:shd w:val="clear" w:color="auto" w:fill="FFFFFF"/>
        </w:rPr>
        <w:t>Reglamento Interior del Instituto de Transparencia, Acceso a la Información Pública y Protección de Datos Personales del Estado de México y Municipios</w:t>
      </w:r>
      <w:r w:rsidRPr="006128FE">
        <w:rPr>
          <w:rFonts w:ascii="Palatino Linotype" w:hAnsi="Palatino Linotype"/>
          <w:color w:val="000000" w:themeColor="text1"/>
          <w:shd w:val="clear" w:color="auto" w:fill="FFFFFF"/>
        </w:rPr>
        <w:t>.</w:t>
      </w:r>
    </w:p>
    <w:p w:rsidR="006B2480" w:rsidRPr="006128FE" w:rsidRDefault="006B2480" w:rsidP="006128FE">
      <w:pPr>
        <w:spacing w:line="360" w:lineRule="auto"/>
        <w:jc w:val="both"/>
        <w:rPr>
          <w:rFonts w:ascii="Palatino Linotype" w:eastAsia="Palatino Linotype" w:hAnsi="Palatino Linotype" w:cs="Palatino Linotype"/>
          <w:color w:val="000000" w:themeColor="text1"/>
        </w:rPr>
      </w:pPr>
    </w:p>
    <w:p w:rsidR="006B2480" w:rsidRPr="006128FE" w:rsidRDefault="001972F7" w:rsidP="006128FE">
      <w:pPr>
        <w:keepNext/>
        <w:keepLines/>
        <w:spacing w:line="360" w:lineRule="auto"/>
        <w:rPr>
          <w:rFonts w:ascii="Palatino Linotype" w:eastAsia="Palatino Linotype" w:hAnsi="Palatino Linotype" w:cs="Palatino Linotype"/>
          <w:b/>
          <w:color w:val="000000" w:themeColor="text1"/>
        </w:rPr>
      </w:pPr>
      <w:bookmarkStart w:id="10" w:name="_heading=h.2et92p0" w:colFirst="0" w:colLast="0"/>
      <w:bookmarkEnd w:id="10"/>
      <w:r w:rsidRPr="006128FE">
        <w:rPr>
          <w:rFonts w:ascii="Palatino Linotype" w:eastAsia="Palatino Linotype" w:hAnsi="Palatino Linotype" w:cs="Palatino Linotype"/>
          <w:b/>
          <w:color w:val="000000" w:themeColor="text1"/>
        </w:rPr>
        <w:t>SEGUNDO. De la oportunidad y procedencia.</w:t>
      </w:r>
    </w:p>
    <w:p w:rsidR="00460CE2" w:rsidRPr="006128FE" w:rsidRDefault="00460CE2" w:rsidP="006128FE">
      <w:pPr>
        <w:numPr>
          <w:ilvl w:val="0"/>
          <w:numId w:val="8"/>
        </w:numPr>
        <w:spacing w:line="360" w:lineRule="auto"/>
        <w:ind w:left="0" w:firstLine="0"/>
        <w:contextualSpacing/>
        <w:jc w:val="both"/>
        <w:rPr>
          <w:rFonts w:ascii="Palatino Linotype" w:eastAsiaTheme="minorEastAsia" w:hAnsi="Palatino Linotype"/>
          <w:color w:val="000000" w:themeColor="text1"/>
          <w:lang w:val="es-ES_tradnl" w:eastAsia="es-ES"/>
        </w:rPr>
      </w:pPr>
      <w:r w:rsidRPr="006128FE">
        <w:rPr>
          <w:rFonts w:ascii="Palatino Linotype" w:eastAsia="Calibri" w:hAnsi="Palatino Linotype" w:cs="Arial"/>
          <w:color w:val="000000" w:themeColor="text1"/>
          <w:lang w:val="es-ES_tradnl" w:eastAsia="es-ES"/>
        </w:rPr>
        <w:t xml:space="preserve">El medio de impugnación fue presentado a través del </w:t>
      </w:r>
      <w:r w:rsidRPr="006128FE">
        <w:rPr>
          <w:rFonts w:ascii="Palatino Linotype" w:eastAsia="Calibri" w:hAnsi="Palatino Linotype" w:cs="Arial"/>
          <w:b/>
          <w:color w:val="000000" w:themeColor="text1"/>
          <w:lang w:val="es-ES_tradnl" w:eastAsia="es-ES"/>
        </w:rPr>
        <w:t>SAIMEX,</w:t>
      </w:r>
      <w:r w:rsidRPr="006128FE">
        <w:rPr>
          <w:rFonts w:ascii="Palatino Linotype" w:eastAsia="Calibri" w:hAnsi="Palatino Linotype" w:cs="Arial"/>
          <w:color w:val="000000" w:themeColor="text1"/>
          <w:lang w:val="es-ES_tradnl" w:eastAsia="es-ES"/>
        </w:rPr>
        <w:t xml:space="preserve"> en el formato previamente aprobado para tal efecto y dentro del plazo legal de quince días hábiles otorgados; para el caso en particular es de señalar que el </w:t>
      </w:r>
      <w:r w:rsidRPr="006128FE">
        <w:rPr>
          <w:rFonts w:ascii="Palatino Linotype" w:eastAsia="Calibri" w:hAnsi="Palatino Linotype" w:cs="Arial"/>
          <w:b/>
          <w:color w:val="000000" w:themeColor="text1"/>
          <w:lang w:val="es-ES_tradnl" w:eastAsia="es-ES"/>
        </w:rPr>
        <w:t>SUJETO OBLIGADO</w:t>
      </w:r>
      <w:r w:rsidRPr="006128FE">
        <w:rPr>
          <w:rFonts w:ascii="Palatino Linotype" w:eastAsia="Calibri" w:hAnsi="Palatino Linotype" w:cs="Arial"/>
          <w:color w:val="000000" w:themeColor="text1"/>
          <w:lang w:val="es-ES_tradnl" w:eastAsia="es-ES"/>
        </w:rPr>
        <w:t xml:space="preserve"> entregó respuesta el día </w:t>
      </w:r>
      <w:r w:rsidRPr="006128FE">
        <w:rPr>
          <w:rFonts w:ascii="Palatino Linotype" w:eastAsia="Calibri" w:hAnsi="Palatino Linotype" w:cs="Arial"/>
          <w:b/>
          <w:color w:val="000000" w:themeColor="text1"/>
        </w:rPr>
        <w:t>veinticuatro de junio de dos mil veinticinco</w:t>
      </w:r>
      <w:r w:rsidRPr="006128FE">
        <w:rPr>
          <w:rFonts w:ascii="Palatino Linotype" w:eastAsia="Calibri" w:hAnsi="Palatino Linotype" w:cs="Arial"/>
          <w:color w:val="000000" w:themeColor="text1"/>
          <w:lang w:val="es-ES_tradnl" w:eastAsia="es-ES"/>
        </w:rPr>
        <w:t xml:space="preserve">, </w:t>
      </w:r>
      <w:r w:rsidRPr="006128FE">
        <w:rPr>
          <w:rFonts w:ascii="Palatino Linotype" w:eastAsiaTheme="minorEastAsia" w:hAnsi="Palatino Linotype" w:cs="Arial"/>
          <w:color w:val="000000" w:themeColor="text1"/>
          <w:lang w:val="es-ES_tradnl" w:eastAsia="es-ES"/>
        </w:rPr>
        <w:t xml:space="preserve">de tal forma que el plazo para interponer el recurso transcurrió del </w:t>
      </w:r>
      <w:r w:rsidRPr="006128FE">
        <w:rPr>
          <w:rFonts w:ascii="Palatino Linotype" w:hAnsi="Palatino Linotype" w:cs="Arial"/>
          <w:b/>
          <w:color w:val="000000" w:themeColor="text1"/>
        </w:rPr>
        <w:t xml:space="preserve">veinticinco de junio al quince de julio de dos mil </w:t>
      </w:r>
      <w:r w:rsidRPr="006128FE">
        <w:rPr>
          <w:rFonts w:ascii="Palatino Linotype" w:hAnsi="Palatino Linotype" w:cs="Arial"/>
          <w:b/>
          <w:color w:val="000000" w:themeColor="text1"/>
        </w:rPr>
        <w:lastRenderedPageBreak/>
        <w:t>veinticinco</w:t>
      </w:r>
      <w:r w:rsidRPr="006128FE">
        <w:rPr>
          <w:rFonts w:ascii="Palatino Linotype" w:eastAsiaTheme="minorEastAsia" w:hAnsi="Palatino Linotype" w:cs="Arial"/>
          <w:color w:val="000000" w:themeColor="text1"/>
          <w:lang w:val="es-ES_tradnl" w:eastAsia="es-ES"/>
        </w:rPr>
        <w:t xml:space="preserve">, de acuerdo al calendario oficial del Instituto de Transparencia del Estado de México y Municipios; en consecuencia, si el particular presentó su inconformidad el día </w:t>
      </w:r>
      <w:r w:rsidRPr="006128FE">
        <w:rPr>
          <w:rFonts w:ascii="Palatino Linotype" w:hAnsi="Palatino Linotype" w:cs="Arial"/>
          <w:b/>
          <w:color w:val="000000" w:themeColor="text1"/>
        </w:rPr>
        <w:t>veinticuatro de junio de dos mil veinticinco</w:t>
      </w:r>
      <w:r w:rsidRPr="006128FE">
        <w:rPr>
          <w:rFonts w:ascii="Palatino Linotype" w:eastAsiaTheme="minorEastAsia" w:hAnsi="Palatino Linotype" w:cs="Arial"/>
          <w:color w:val="000000" w:themeColor="text1"/>
          <w:lang w:val="es-ES_tradnl" w:eastAsia="es-ES"/>
        </w:rPr>
        <w:t xml:space="preserve">, se encuentra dentro de los márgenes temporales previstos en el artículo 178 de la </w:t>
      </w:r>
      <w:r w:rsidRPr="006128FE">
        <w:rPr>
          <w:rFonts w:ascii="Palatino Linotype" w:eastAsiaTheme="minorEastAsia" w:hAnsi="Palatino Linotype" w:cs="Arial"/>
          <w:b/>
          <w:color w:val="000000" w:themeColor="text1"/>
          <w:lang w:val="es-ES_tradnl" w:eastAsia="es-ES"/>
        </w:rPr>
        <w:t xml:space="preserve">Ley de Transparencia y Acceso a la Información Pública del Estado de México y Municipios </w:t>
      </w:r>
      <w:r w:rsidRPr="006128FE">
        <w:rPr>
          <w:rFonts w:ascii="Palatino Linotype" w:eastAsiaTheme="minorEastAsia" w:hAnsi="Palatino Linotype" w:cs="Arial"/>
          <w:color w:val="000000" w:themeColor="text1"/>
          <w:lang w:val="es-ES_tradnl" w:eastAsia="es-ES"/>
        </w:rPr>
        <w:t xml:space="preserve">vigente. </w:t>
      </w:r>
    </w:p>
    <w:p w:rsidR="005C3F67" w:rsidRPr="006128FE" w:rsidRDefault="005C3F67" w:rsidP="006128FE">
      <w:pPr>
        <w:spacing w:line="360" w:lineRule="auto"/>
        <w:jc w:val="both"/>
        <w:rPr>
          <w:rFonts w:ascii="Palatino Linotype" w:eastAsia="Palatino Linotype" w:hAnsi="Palatino Linotype" w:cs="Palatino Linotype"/>
          <w:color w:val="000000" w:themeColor="text1"/>
        </w:rPr>
      </w:pPr>
    </w:p>
    <w:p w:rsidR="00460CE2" w:rsidRPr="006128FE" w:rsidRDefault="00460CE2" w:rsidP="006128FE">
      <w:pPr>
        <w:numPr>
          <w:ilvl w:val="0"/>
          <w:numId w:val="8"/>
        </w:numPr>
        <w:spacing w:line="360" w:lineRule="auto"/>
        <w:ind w:left="0" w:firstLine="0"/>
        <w:contextualSpacing/>
        <w:jc w:val="both"/>
        <w:rPr>
          <w:rFonts w:ascii="Palatino Linotype" w:hAnsi="Palatino Linotype" w:cs="Arial"/>
          <w:color w:val="000000" w:themeColor="text1"/>
        </w:rPr>
      </w:pPr>
      <w:r w:rsidRPr="006128FE">
        <w:rPr>
          <w:rFonts w:ascii="Palatino Linotype" w:hAnsi="Palatino Linotype" w:cs="Arial"/>
          <w:color w:val="000000" w:themeColor="text1"/>
        </w:rPr>
        <w:t>Al respecto 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460CE2" w:rsidRPr="006128FE" w:rsidRDefault="00460CE2" w:rsidP="006128FE">
      <w:pPr>
        <w:spacing w:line="360" w:lineRule="auto"/>
        <w:contextualSpacing/>
        <w:jc w:val="both"/>
        <w:rPr>
          <w:rFonts w:ascii="Palatino Linotype" w:eastAsiaTheme="minorEastAsia" w:hAnsi="Palatino Linotype"/>
          <w:color w:val="000000" w:themeColor="text1"/>
          <w:lang w:eastAsia="es-ES"/>
        </w:rPr>
      </w:pPr>
    </w:p>
    <w:p w:rsidR="00460CE2" w:rsidRPr="006128FE" w:rsidRDefault="00460CE2" w:rsidP="006128FE">
      <w:pPr>
        <w:numPr>
          <w:ilvl w:val="0"/>
          <w:numId w:val="8"/>
        </w:numPr>
        <w:spacing w:line="360" w:lineRule="auto"/>
        <w:ind w:left="0" w:firstLine="0"/>
        <w:contextualSpacing/>
        <w:jc w:val="both"/>
        <w:rPr>
          <w:rFonts w:ascii="Palatino Linotype" w:hAnsi="Palatino Linotype" w:cs="Arial"/>
          <w:bCs/>
          <w:color w:val="000000" w:themeColor="text1"/>
        </w:rPr>
      </w:pPr>
      <w:r w:rsidRPr="006128FE">
        <w:rPr>
          <w:rFonts w:ascii="Palatino Linotype" w:hAnsi="Palatino Linotype" w:cs="Arial"/>
          <w:color w:val="000000" w:themeColor="text1"/>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460CE2" w:rsidRPr="006128FE" w:rsidRDefault="00460CE2" w:rsidP="006128FE">
      <w:pPr>
        <w:contextualSpacing/>
        <w:jc w:val="both"/>
        <w:rPr>
          <w:rFonts w:ascii="Palatino Linotype" w:hAnsi="Palatino Linotype" w:cs="Arial"/>
          <w:i/>
          <w:color w:val="000000" w:themeColor="text1"/>
        </w:rPr>
      </w:pPr>
      <w:r w:rsidRPr="006128FE">
        <w:rPr>
          <w:rFonts w:ascii="Palatino Linotype" w:hAnsi="Palatino Linotype" w:cs="Arial"/>
          <w:b/>
          <w:i/>
          <w:color w:val="000000" w:themeColor="text1"/>
        </w:rPr>
        <w:t>“RECURSO DE RECLAMACIÓN. SU INTERPOSICIÓN NO ES EXTEMPORÁNEA SI SE REALIZA ANTES DE QUE INICIE EL PLAZO PARA HACERLO</w:t>
      </w:r>
      <w:r w:rsidRPr="006128FE">
        <w:rPr>
          <w:rFonts w:ascii="Palatino Linotype" w:hAnsi="Palatino Linotype" w:cs="Arial"/>
          <w:i/>
          <w:color w:val="000000" w:themeColor="text1"/>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w:t>
      </w:r>
      <w:r w:rsidRPr="006128FE">
        <w:rPr>
          <w:rFonts w:ascii="Palatino Linotype" w:hAnsi="Palatino Linotype" w:cs="Arial"/>
          <w:i/>
          <w:color w:val="000000" w:themeColor="text1"/>
        </w:rPr>
        <w:lastRenderedPageBreak/>
        <w:t>correspondiente se presente antes de iniciado ese término. De ahí que si dicho recurso se interpone antes de que inicie el plazo para hacerlo, su presentación no es extemporánea.”</w:t>
      </w:r>
    </w:p>
    <w:p w:rsidR="00460CE2" w:rsidRPr="006128FE" w:rsidRDefault="00460CE2" w:rsidP="006128FE">
      <w:pPr>
        <w:spacing w:line="360" w:lineRule="auto"/>
        <w:contextualSpacing/>
        <w:jc w:val="both"/>
        <w:rPr>
          <w:rFonts w:ascii="Palatino Linotype" w:eastAsiaTheme="minorEastAsia" w:hAnsi="Palatino Linotype"/>
          <w:color w:val="000000" w:themeColor="text1"/>
          <w:lang w:eastAsia="es-ES"/>
        </w:rPr>
      </w:pPr>
    </w:p>
    <w:p w:rsidR="00460CE2" w:rsidRPr="006128FE" w:rsidRDefault="00460CE2" w:rsidP="006128FE">
      <w:pPr>
        <w:numPr>
          <w:ilvl w:val="0"/>
          <w:numId w:val="8"/>
        </w:numPr>
        <w:spacing w:line="360" w:lineRule="auto"/>
        <w:ind w:left="0" w:firstLine="0"/>
        <w:contextualSpacing/>
        <w:jc w:val="both"/>
        <w:rPr>
          <w:rFonts w:ascii="Palatino Linotype" w:hAnsi="Palatino Linotype" w:cs="Arial"/>
          <w:i/>
          <w:color w:val="000000" w:themeColor="text1"/>
        </w:rPr>
      </w:pPr>
      <w:r w:rsidRPr="006128FE">
        <w:rPr>
          <w:rFonts w:ascii="Palatino Linotype" w:hAnsi="Palatino Linotype" w:cs="Arial"/>
          <w:color w:val="000000" w:themeColor="text1"/>
        </w:rPr>
        <w:t>Esto</w:t>
      </w:r>
      <w:r w:rsidRPr="006128FE">
        <w:rPr>
          <w:rFonts w:ascii="Palatino Linotype" w:hAnsi="Palatino Linotype" w:cstheme="minorBidi"/>
          <w:color w:val="000000" w:themeColor="text1"/>
        </w:rPr>
        <w:t xml:space="preserve"> es así porque en primer lugar es necesario que </w:t>
      </w:r>
      <w:r w:rsidRPr="006128FE">
        <w:rPr>
          <w:rFonts w:ascii="Palatino Linotype" w:hAnsi="Palatino Linotype" w:cstheme="minorBidi"/>
          <w:b/>
          <w:color w:val="000000" w:themeColor="text1"/>
        </w:rPr>
        <w:t>EL RECURRENTE</w:t>
      </w:r>
      <w:r w:rsidRPr="006128FE">
        <w:rPr>
          <w:rFonts w:ascii="Palatino Linotype" w:hAnsi="Palatino Linotype" w:cstheme="minorBidi"/>
          <w:color w:val="000000" w:themeColor="text1"/>
        </w:rPr>
        <w:t xml:space="preserve"> conozca el acto que le provoca agravio y a partir de ahí formular su recurso de revisión </w:t>
      </w:r>
      <w:r w:rsidRPr="006128FE">
        <w:rPr>
          <w:rFonts w:ascii="Palatino Linotype" w:hAnsi="Palatino Linotype" w:cs="Arial"/>
          <w:color w:val="000000" w:themeColor="text1"/>
        </w:rPr>
        <w:t>señalando</w:t>
      </w:r>
      <w:r w:rsidRPr="006128FE">
        <w:rPr>
          <w:rFonts w:ascii="Palatino Linotype" w:hAnsi="Palatino Linotype" w:cstheme="minorBidi"/>
          <w:color w:val="000000" w:themeColor="text1"/>
        </w:rPr>
        <w:t xml:space="preserve"> </w:t>
      </w:r>
      <w:r w:rsidRPr="006128FE">
        <w:rPr>
          <w:rFonts w:ascii="Palatino Linotype" w:hAnsi="Palatino Linotype" w:cs="Arial"/>
          <w:color w:val="000000" w:themeColor="text1"/>
        </w:rPr>
        <w:t>tanto</w:t>
      </w:r>
      <w:r w:rsidRPr="006128FE">
        <w:rPr>
          <w:rFonts w:ascii="Palatino Linotype" w:hAnsi="Palatino Linotype" w:cstheme="minorBidi"/>
          <w:color w:val="000000" w:themeColor="text1"/>
        </w:rPr>
        <w:t xml:space="preserve"> el acto impugnado como el motivo de inconformidad. Y si bien la ley señala que el plazo corre un día después de haber sido notificada la respuesta, en nada se afecta al proceso que el mismo día de </w:t>
      </w:r>
      <w:r w:rsidRPr="006128FE">
        <w:rPr>
          <w:rFonts w:ascii="Palatino Linotype" w:hAnsi="Palatino Linotype" w:cstheme="minorBidi"/>
          <w:b/>
          <w:color w:val="000000" w:themeColor="text1"/>
        </w:rPr>
        <w:t>notificada EL RECURRENTE</w:t>
      </w:r>
      <w:r w:rsidRPr="006128FE">
        <w:rPr>
          <w:rFonts w:ascii="Palatino Linotype" w:hAnsi="Palatino Linotype" w:cstheme="minorBidi"/>
          <w:color w:val="000000" w:themeColor="text1"/>
        </w:rPr>
        <w:t xml:space="preserve"> actúe, ya que al contrario lo que demuestra es el interés del mismo para ejercer su derecho bajo el principio constitucional de justicia expedita.</w:t>
      </w:r>
    </w:p>
    <w:p w:rsidR="00460CE2" w:rsidRPr="006128FE" w:rsidRDefault="00460CE2" w:rsidP="006128FE">
      <w:pPr>
        <w:spacing w:line="360" w:lineRule="auto"/>
        <w:contextualSpacing/>
        <w:jc w:val="both"/>
        <w:rPr>
          <w:rFonts w:ascii="Palatino Linotype" w:eastAsiaTheme="minorEastAsia" w:hAnsi="Palatino Linotype"/>
          <w:color w:val="000000" w:themeColor="text1"/>
          <w:lang w:eastAsia="es-ES"/>
        </w:rPr>
      </w:pPr>
    </w:p>
    <w:p w:rsidR="00460CE2" w:rsidRPr="006128FE" w:rsidRDefault="00460CE2" w:rsidP="006128FE">
      <w:pPr>
        <w:numPr>
          <w:ilvl w:val="0"/>
          <w:numId w:val="8"/>
        </w:numPr>
        <w:spacing w:line="360" w:lineRule="auto"/>
        <w:ind w:left="0" w:firstLine="0"/>
        <w:contextualSpacing/>
        <w:jc w:val="both"/>
        <w:rPr>
          <w:rFonts w:ascii="Palatino Linotype" w:hAnsi="Palatino Linotype" w:cs="Arial"/>
          <w:i/>
          <w:color w:val="000000" w:themeColor="text1"/>
        </w:rPr>
      </w:pPr>
      <w:r w:rsidRPr="006128FE">
        <w:rPr>
          <w:rFonts w:ascii="Palatino Linotype" w:hAnsi="Palatino Linotype" w:cstheme="minorBidi"/>
          <w:color w:val="000000" w:themeColor="text1"/>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460CE2" w:rsidRPr="006128FE" w:rsidRDefault="00460CE2" w:rsidP="006128FE">
      <w:pPr>
        <w:pStyle w:val="Prrafodelista"/>
        <w:ind w:left="0"/>
        <w:rPr>
          <w:rFonts w:ascii="Palatino Linotype" w:hAnsi="Palatino Linotype" w:cs="Arial"/>
          <w:i/>
          <w:color w:val="000000" w:themeColor="text1"/>
        </w:rPr>
      </w:pPr>
    </w:p>
    <w:p w:rsidR="00460CE2" w:rsidRPr="006128FE" w:rsidRDefault="00460CE2" w:rsidP="006128FE">
      <w:pPr>
        <w:numPr>
          <w:ilvl w:val="0"/>
          <w:numId w:val="8"/>
        </w:numPr>
        <w:spacing w:line="360" w:lineRule="auto"/>
        <w:ind w:left="0" w:firstLine="0"/>
        <w:contextualSpacing/>
        <w:jc w:val="both"/>
        <w:rPr>
          <w:rFonts w:ascii="Palatino Linotype" w:hAnsi="Palatino Linotype" w:cs="Arial"/>
          <w:i/>
          <w:color w:val="000000" w:themeColor="text1"/>
        </w:rPr>
      </w:pPr>
      <w:r w:rsidRPr="006128FE">
        <w:rPr>
          <w:rFonts w:ascii="Palatino Linotype" w:hAnsi="Palatino Linotype" w:cstheme="minorBidi"/>
          <w:color w:val="000000" w:themeColor="text1"/>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6128FE">
        <w:rPr>
          <w:rFonts w:ascii="Palatino Linotype" w:hAnsi="Palatino Linotype" w:cstheme="minorBidi"/>
          <w:b/>
          <w:color w:val="000000" w:themeColor="text1"/>
        </w:rPr>
        <w:t>SUJETO OBLIGADO.</w:t>
      </w:r>
    </w:p>
    <w:p w:rsidR="00460CE2" w:rsidRPr="006128FE" w:rsidRDefault="00460CE2" w:rsidP="006128FE">
      <w:pPr>
        <w:spacing w:line="360" w:lineRule="auto"/>
        <w:contextualSpacing/>
        <w:jc w:val="both"/>
        <w:rPr>
          <w:rFonts w:ascii="Palatino Linotype" w:eastAsia="Calibri" w:hAnsi="Palatino Linotype" w:cs="Arial"/>
          <w:b/>
          <w:color w:val="000000" w:themeColor="text1"/>
        </w:rPr>
      </w:pPr>
    </w:p>
    <w:p w:rsidR="00460CE2" w:rsidRPr="006128FE" w:rsidRDefault="00460CE2" w:rsidP="006128FE">
      <w:pPr>
        <w:numPr>
          <w:ilvl w:val="0"/>
          <w:numId w:val="8"/>
        </w:numPr>
        <w:spacing w:line="360" w:lineRule="auto"/>
        <w:ind w:left="0" w:firstLine="0"/>
        <w:contextualSpacing/>
        <w:jc w:val="both"/>
        <w:rPr>
          <w:rFonts w:ascii="Palatino Linotype" w:eastAsia="Calibri" w:hAnsi="Palatino Linotype" w:cs="Arial"/>
          <w:b/>
          <w:color w:val="000000" w:themeColor="text1"/>
        </w:rPr>
      </w:pPr>
      <w:r w:rsidRPr="006128FE">
        <w:rPr>
          <w:rFonts w:ascii="Palatino Linotype" w:eastAsia="Calibri" w:hAnsi="Palatino Linotype" w:cs="Arial"/>
          <w:color w:val="000000" w:themeColor="text1"/>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5C3F67" w:rsidRDefault="005C3F67" w:rsidP="006128FE">
      <w:pPr>
        <w:spacing w:line="360" w:lineRule="auto"/>
        <w:jc w:val="both"/>
        <w:rPr>
          <w:rFonts w:ascii="Palatino Linotype" w:eastAsia="Palatino Linotype" w:hAnsi="Palatino Linotype" w:cs="Palatino Linotype"/>
          <w:color w:val="000000" w:themeColor="text1"/>
        </w:rPr>
      </w:pPr>
    </w:p>
    <w:p w:rsidR="00495900" w:rsidRPr="006128FE" w:rsidRDefault="00495900" w:rsidP="006128FE">
      <w:pPr>
        <w:spacing w:line="360" w:lineRule="auto"/>
        <w:jc w:val="both"/>
        <w:rPr>
          <w:rFonts w:ascii="Palatino Linotype" w:eastAsia="Palatino Linotype" w:hAnsi="Palatino Linotype" w:cs="Palatino Linotype"/>
          <w:color w:val="000000" w:themeColor="text1"/>
        </w:rPr>
      </w:pPr>
    </w:p>
    <w:p w:rsidR="006B2480" w:rsidRPr="006128FE" w:rsidRDefault="001972F7" w:rsidP="006128FE">
      <w:pPr>
        <w:spacing w:line="360" w:lineRule="auto"/>
        <w:jc w:val="both"/>
        <w:rPr>
          <w:rFonts w:ascii="Palatino Linotype" w:eastAsia="Palatino Linotype" w:hAnsi="Palatino Linotype" w:cs="Palatino Linotype"/>
          <w:b/>
          <w:color w:val="000000" w:themeColor="text1"/>
        </w:rPr>
      </w:pPr>
      <w:r w:rsidRPr="006128FE">
        <w:rPr>
          <w:rFonts w:ascii="Palatino Linotype" w:eastAsia="Palatino Linotype" w:hAnsi="Palatino Linotype" w:cs="Palatino Linotype"/>
          <w:b/>
          <w:color w:val="000000" w:themeColor="text1"/>
        </w:rPr>
        <w:lastRenderedPageBreak/>
        <w:t>TERCERO. Planteamiento de la Litis.</w:t>
      </w:r>
    </w:p>
    <w:p w:rsidR="00460CE2" w:rsidRPr="006128FE" w:rsidRDefault="00460CE2" w:rsidP="006128FE">
      <w:pPr>
        <w:pStyle w:val="Prrafodelista"/>
        <w:numPr>
          <w:ilvl w:val="0"/>
          <w:numId w:val="8"/>
        </w:numPr>
        <w:spacing w:line="360" w:lineRule="auto"/>
        <w:ind w:left="0" w:firstLine="0"/>
        <w:jc w:val="both"/>
        <w:rPr>
          <w:rFonts w:ascii="Palatino Linotype" w:eastAsia="MS Mincho" w:hAnsi="Palatino Linotype" w:cs="Arial"/>
          <w:i/>
          <w:color w:val="000000" w:themeColor="text1"/>
          <w:lang w:val="es-ES_tradnl" w:eastAsia="es-ES"/>
        </w:rPr>
      </w:pPr>
      <w:r w:rsidRPr="006128FE">
        <w:rPr>
          <w:rFonts w:ascii="Palatino Linotype" w:hAnsi="Palatino Linotype" w:cs="Arial"/>
          <w:color w:val="000000" w:themeColor="text1"/>
        </w:rPr>
        <w:t xml:space="preserve">El particular solicitó </w:t>
      </w:r>
      <w:r w:rsidRPr="006128FE">
        <w:rPr>
          <w:rFonts w:ascii="Palatino Linotype" w:hAnsi="Palatino Linotype" w:cs="Arial"/>
          <w:b/>
          <w:color w:val="000000" w:themeColor="text1"/>
        </w:rPr>
        <w:t>los certificados vigentes expedidos por el Instituto Hacendario del Estado de México de los titulares de las siguientes Unidades Administrativas:</w:t>
      </w:r>
    </w:p>
    <w:p w:rsidR="00460CE2" w:rsidRPr="006128FE" w:rsidRDefault="00460CE2" w:rsidP="00495900">
      <w:pPr>
        <w:pStyle w:val="Prrafodelista"/>
        <w:numPr>
          <w:ilvl w:val="0"/>
          <w:numId w:val="10"/>
        </w:numPr>
        <w:spacing w:line="360" w:lineRule="auto"/>
        <w:ind w:left="0" w:firstLine="0"/>
        <w:jc w:val="both"/>
        <w:rPr>
          <w:rFonts w:ascii="Palatino Linotype" w:eastAsia="MS Mincho" w:hAnsi="Palatino Linotype" w:cs="Arial"/>
          <w:b/>
          <w:i/>
          <w:color w:val="000000" w:themeColor="text1"/>
          <w:lang w:val="es-ES_tradnl" w:eastAsia="es-ES"/>
        </w:rPr>
      </w:pPr>
      <w:r w:rsidRPr="006128FE">
        <w:rPr>
          <w:rFonts w:ascii="Palatino Linotype" w:eastAsia="MS Mincho" w:hAnsi="Palatino Linotype" w:cs="Arial"/>
          <w:b/>
          <w:color w:val="000000" w:themeColor="text1"/>
          <w:lang w:val="es-ES_tradnl" w:eastAsia="es-ES"/>
        </w:rPr>
        <w:t>Tesorería Municipal</w:t>
      </w:r>
    </w:p>
    <w:p w:rsidR="00460CE2" w:rsidRPr="006128FE" w:rsidRDefault="00460CE2" w:rsidP="00495900">
      <w:pPr>
        <w:pStyle w:val="Prrafodelista"/>
        <w:numPr>
          <w:ilvl w:val="0"/>
          <w:numId w:val="10"/>
        </w:numPr>
        <w:spacing w:line="360" w:lineRule="auto"/>
        <w:ind w:left="0" w:firstLine="0"/>
        <w:jc w:val="both"/>
        <w:rPr>
          <w:rFonts w:ascii="Palatino Linotype" w:eastAsia="MS Mincho" w:hAnsi="Palatino Linotype" w:cs="Arial"/>
          <w:b/>
          <w:i/>
          <w:color w:val="000000" w:themeColor="text1"/>
          <w:lang w:val="es-ES_tradnl" w:eastAsia="es-ES"/>
        </w:rPr>
      </w:pPr>
      <w:r w:rsidRPr="006128FE">
        <w:rPr>
          <w:rFonts w:ascii="Palatino Linotype" w:eastAsia="MS Mincho" w:hAnsi="Palatino Linotype" w:cs="Arial"/>
          <w:b/>
          <w:color w:val="000000" w:themeColor="text1"/>
          <w:lang w:val="es-ES_tradnl" w:eastAsia="es-ES"/>
        </w:rPr>
        <w:t>Desarrollo Económico</w:t>
      </w:r>
    </w:p>
    <w:p w:rsidR="00460CE2" w:rsidRPr="006128FE" w:rsidRDefault="00460CE2" w:rsidP="00495900">
      <w:pPr>
        <w:pStyle w:val="Prrafodelista"/>
        <w:numPr>
          <w:ilvl w:val="0"/>
          <w:numId w:val="10"/>
        </w:numPr>
        <w:spacing w:line="360" w:lineRule="auto"/>
        <w:ind w:left="0" w:firstLine="0"/>
        <w:jc w:val="both"/>
        <w:rPr>
          <w:rFonts w:ascii="Palatino Linotype" w:eastAsia="MS Mincho" w:hAnsi="Palatino Linotype" w:cs="Arial"/>
          <w:b/>
          <w:i/>
          <w:color w:val="000000" w:themeColor="text1"/>
          <w:lang w:val="es-ES_tradnl" w:eastAsia="es-ES"/>
        </w:rPr>
      </w:pPr>
      <w:r w:rsidRPr="006128FE">
        <w:rPr>
          <w:rFonts w:ascii="Palatino Linotype" w:eastAsia="MS Mincho" w:hAnsi="Palatino Linotype" w:cs="Arial"/>
          <w:b/>
          <w:color w:val="000000" w:themeColor="text1"/>
          <w:lang w:val="es-ES_tradnl" w:eastAsia="es-ES"/>
        </w:rPr>
        <w:t xml:space="preserve">Desarrollo Urbano </w:t>
      </w:r>
    </w:p>
    <w:p w:rsidR="00460CE2" w:rsidRPr="006128FE" w:rsidRDefault="00460CE2" w:rsidP="00495900">
      <w:pPr>
        <w:pStyle w:val="Prrafodelista"/>
        <w:numPr>
          <w:ilvl w:val="0"/>
          <w:numId w:val="10"/>
        </w:numPr>
        <w:spacing w:line="360" w:lineRule="auto"/>
        <w:ind w:left="0" w:firstLine="0"/>
        <w:jc w:val="both"/>
        <w:rPr>
          <w:rFonts w:ascii="Palatino Linotype" w:eastAsia="MS Mincho" w:hAnsi="Palatino Linotype" w:cs="Arial"/>
          <w:b/>
          <w:i/>
          <w:color w:val="000000" w:themeColor="text1"/>
          <w:lang w:val="es-ES_tradnl" w:eastAsia="es-ES"/>
        </w:rPr>
      </w:pPr>
      <w:r w:rsidRPr="006128FE">
        <w:rPr>
          <w:rFonts w:ascii="Palatino Linotype" w:eastAsia="MS Mincho" w:hAnsi="Palatino Linotype" w:cs="Arial"/>
          <w:b/>
          <w:color w:val="000000" w:themeColor="text1"/>
          <w:lang w:val="es-ES_tradnl" w:eastAsia="es-ES"/>
        </w:rPr>
        <w:t xml:space="preserve">Órgano Interno de Control </w:t>
      </w:r>
    </w:p>
    <w:p w:rsidR="00460CE2" w:rsidRPr="006128FE" w:rsidRDefault="00460CE2" w:rsidP="00495900">
      <w:pPr>
        <w:pStyle w:val="Prrafodelista"/>
        <w:numPr>
          <w:ilvl w:val="0"/>
          <w:numId w:val="10"/>
        </w:numPr>
        <w:spacing w:line="360" w:lineRule="auto"/>
        <w:ind w:left="0" w:firstLine="0"/>
        <w:jc w:val="both"/>
        <w:rPr>
          <w:rFonts w:ascii="Palatino Linotype" w:eastAsia="MS Mincho" w:hAnsi="Palatino Linotype" w:cs="Arial"/>
          <w:b/>
          <w:i/>
          <w:color w:val="000000" w:themeColor="text1"/>
          <w:lang w:val="es-ES_tradnl" w:eastAsia="es-ES"/>
        </w:rPr>
      </w:pPr>
      <w:r w:rsidRPr="006128FE">
        <w:rPr>
          <w:rFonts w:ascii="Palatino Linotype" w:eastAsia="MS Mincho" w:hAnsi="Palatino Linotype" w:cs="Arial"/>
          <w:b/>
          <w:color w:val="000000" w:themeColor="text1"/>
          <w:lang w:val="es-ES_tradnl" w:eastAsia="es-ES"/>
        </w:rPr>
        <w:t xml:space="preserve">Secretaría del Ayuntamiento </w:t>
      </w:r>
    </w:p>
    <w:p w:rsidR="00460CE2" w:rsidRPr="006128FE" w:rsidRDefault="00460CE2" w:rsidP="00495900">
      <w:pPr>
        <w:pStyle w:val="Prrafodelista"/>
        <w:numPr>
          <w:ilvl w:val="0"/>
          <w:numId w:val="10"/>
        </w:numPr>
        <w:spacing w:line="360" w:lineRule="auto"/>
        <w:ind w:left="0" w:firstLine="0"/>
        <w:jc w:val="both"/>
        <w:rPr>
          <w:rFonts w:ascii="Palatino Linotype" w:eastAsia="MS Mincho" w:hAnsi="Palatino Linotype" w:cs="Arial"/>
          <w:b/>
          <w:i/>
          <w:color w:val="000000" w:themeColor="text1"/>
          <w:lang w:val="es-ES_tradnl" w:eastAsia="es-ES"/>
        </w:rPr>
      </w:pPr>
      <w:r w:rsidRPr="006128FE">
        <w:rPr>
          <w:rFonts w:ascii="Palatino Linotype" w:eastAsia="MS Mincho" w:hAnsi="Palatino Linotype" w:cs="Arial"/>
          <w:b/>
          <w:color w:val="000000" w:themeColor="text1"/>
          <w:lang w:val="es-ES_tradnl" w:eastAsia="es-ES"/>
        </w:rPr>
        <w:t>Desarrollo Social</w:t>
      </w:r>
    </w:p>
    <w:p w:rsidR="006B2480" w:rsidRPr="006128FE" w:rsidRDefault="006B2480" w:rsidP="006128FE">
      <w:pPr>
        <w:spacing w:line="360" w:lineRule="auto"/>
        <w:jc w:val="both"/>
        <w:rPr>
          <w:rFonts w:ascii="Palatino Linotype" w:eastAsia="Palatino Linotype" w:hAnsi="Palatino Linotype" w:cs="Palatino Linotype"/>
          <w:color w:val="000000" w:themeColor="text1"/>
        </w:rPr>
      </w:pPr>
    </w:p>
    <w:p w:rsidR="00460CE2" w:rsidRPr="006128FE" w:rsidRDefault="00460CE2" w:rsidP="006128FE">
      <w:pPr>
        <w:pStyle w:val="Prrafodelista"/>
        <w:numPr>
          <w:ilvl w:val="0"/>
          <w:numId w:val="8"/>
        </w:numPr>
        <w:spacing w:line="360" w:lineRule="auto"/>
        <w:ind w:left="0" w:firstLine="0"/>
        <w:jc w:val="both"/>
        <w:rPr>
          <w:rFonts w:ascii="Palatino Linotype" w:hAnsi="Palatino Linotype" w:cs="Arial"/>
          <w:color w:val="000000" w:themeColor="text1"/>
        </w:rPr>
      </w:pPr>
      <w:r w:rsidRPr="006128FE">
        <w:rPr>
          <w:rFonts w:ascii="Palatino Linotype" w:hAnsi="Palatino Linotype" w:cs="Arial"/>
          <w:color w:val="000000" w:themeColor="text1"/>
        </w:rPr>
        <w:t xml:space="preserve">En respuesta, el </w:t>
      </w:r>
      <w:r w:rsidRPr="006128FE">
        <w:rPr>
          <w:rFonts w:ascii="Palatino Linotype" w:hAnsi="Palatino Linotype" w:cs="Arial"/>
          <w:b/>
          <w:color w:val="000000" w:themeColor="text1"/>
        </w:rPr>
        <w:t>SUJETO OBLIGADO</w:t>
      </w:r>
      <w:r w:rsidRPr="006128FE">
        <w:rPr>
          <w:rFonts w:ascii="Palatino Linotype" w:hAnsi="Palatino Linotype" w:cs="Arial"/>
          <w:color w:val="000000" w:themeColor="text1"/>
        </w:rPr>
        <w:t xml:space="preserve"> informó que después de realizar una búsqueda exhaustiva y razonable en los archivos que guarda, no encontró registro alguno de lo solicitado.</w:t>
      </w:r>
    </w:p>
    <w:p w:rsidR="006B2480" w:rsidRPr="006128FE" w:rsidRDefault="006B2480" w:rsidP="006128F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6B2480" w:rsidRPr="006128FE" w:rsidRDefault="001972F7" w:rsidP="006128FE">
      <w:pPr>
        <w:numPr>
          <w:ilvl w:val="0"/>
          <w:numId w:val="8"/>
        </w:numPr>
        <w:spacing w:line="360" w:lineRule="auto"/>
        <w:ind w:left="0" w:firstLine="0"/>
        <w:jc w:val="both"/>
        <w:rPr>
          <w:rFonts w:ascii="Palatino Linotype" w:eastAsia="Palatino Linotype" w:hAnsi="Palatino Linotype" w:cs="Palatino Linotype"/>
          <w:color w:val="000000" w:themeColor="text1"/>
        </w:rPr>
      </w:pPr>
      <w:r w:rsidRPr="006128FE">
        <w:rPr>
          <w:rFonts w:ascii="Palatino Linotype" w:eastAsia="Palatino Linotype" w:hAnsi="Palatino Linotype" w:cs="Palatino Linotype"/>
          <w:color w:val="000000" w:themeColor="text1"/>
        </w:rPr>
        <w:t>En consecuencia, la Litis a resolver en este recurso, se circunscribe a determinar si la respuesta colma con lo solicitado o si se actualiza la causal de procedencia prevista en el artículo 179, fracción I  de la Ley de Transparencia y Acceso a la Información Pública del Estado de México y Municipios; que establece la negativa de la información.</w:t>
      </w:r>
    </w:p>
    <w:p w:rsidR="006B2480" w:rsidRPr="006128FE" w:rsidRDefault="006B2480" w:rsidP="006128FE">
      <w:pPr>
        <w:spacing w:line="360" w:lineRule="auto"/>
        <w:jc w:val="both"/>
        <w:rPr>
          <w:rFonts w:ascii="Palatino Linotype" w:eastAsia="Palatino Linotype" w:hAnsi="Palatino Linotype" w:cs="Palatino Linotype"/>
          <w:color w:val="000000" w:themeColor="text1"/>
        </w:rPr>
      </w:pPr>
      <w:bookmarkStart w:id="11" w:name="_heading=h.4d34og8" w:colFirst="0" w:colLast="0"/>
      <w:bookmarkEnd w:id="11"/>
    </w:p>
    <w:p w:rsidR="006B2480" w:rsidRPr="006128FE" w:rsidRDefault="001972F7" w:rsidP="006128FE">
      <w:pPr>
        <w:keepNext/>
        <w:keepLines/>
        <w:spacing w:line="360" w:lineRule="auto"/>
        <w:rPr>
          <w:rFonts w:ascii="Palatino Linotype" w:eastAsia="Palatino Linotype" w:hAnsi="Palatino Linotype" w:cs="Palatino Linotype"/>
          <w:b/>
          <w:color w:val="000000" w:themeColor="text1"/>
        </w:rPr>
      </w:pPr>
      <w:bookmarkStart w:id="12" w:name="_heading=h.3dy6vkm" w:colFirst="0" w:colLast="0"/>
      <w:bookmarkEnd w:id="12"/>
      <w:r w:rsidRPr="006128FE">
        <w:rPr>
          <w:rFonts w:ascii="Palatino Linotype" w:eastAsia="Palatino Linotype" w:hAnsi="Palatino Linotype" w:cs="Palatino Linotype"/>
          <w:b/>
          <w:color w:val="000000" w:themeColor="text1"/>
        </w:rPr>
        <w:t>CUARTO. Del estudio y resolución del recurso de revisión.</w:t>
      </w:r>
    </w:p>
    <w:p w:rsidR="006B2480" w:rsidRPr="006128FE" w:rsidRDefault="001972F7" w:rsidP="006128FE">
      <w:pPr>
        <w:numPr>
          <w:ilvl w:val="0"/>
          <w:numId w:val="8"/>
        </w:numPr>
        <w:spacing w:line="360" w:lineRule="auto"/>
        <w:ind w:left="0" w:firstLine="0"/>
        <w:jc w:val="both"/>
        <w:rPr>
          <w:rFonts w:ascii="Palatino Linotype" w:eastAsia="Palatino Linotype" w:hAnsi="Palatino Linotype" w:cs="Palatino Linotype"/>
          <w:color w:val="000000" w:themeColor="text1"/>
        </w:rPr>
      </w:pPr>
      <w:r w:rsidRPr="006128FE">
        <w:rPr>
          <w:rFonts w:ascii="Palatino Linotype" w:eastAsia="Palatino Linotype" w:hAnsi="Palatino Linotype" w:cs="Palatino Linotype"/>
          <w:color w:val="000000" w:themeColor="text1"/>
        </w:rPr>
        <w:t>Se 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Ley de Transparencia y Acceso a la Información Pública del Estado de México y Municipios.</w:t>
      </w:r>
    </w:p>
    <w:p w:rsidR="00460CE2" w:rsidRPr="00415498" w:rsidRDefault="00460CE2" w:rsidP="006128FE">
      <w:pPr>
        <w:pStyle w:val="Prrafodelista"/>
        <w:numPr>
          <w:ilvl w:val="0"/>
          <w:numId w:val="8"/>
        </w:numPr>
        <w:spacing w:line="360" w:lineRule="auto"/>
        <w:ind w:left="0" w:firstLine="0"/>
        <w:jc w:val="both"/>
        <w:rPr>
          <w:rFonts w:ascii="Palatino Linotype" w:eastAsia="MS Mincho" w:hAnsi="Palatino Linotype" w:cs="Arial"/>
          <w:i/>
          <w:color w:val="000000" w:themeColor="text1"/>
          <w:lang w:val="es-ES_tradnl" w:eastAsia="es-ES"/>
        </w:rPr>
      </w:pPr>
      <w:r w:rsidRPr="006128FE">
        <w:rPr>
          <w:rFonts w:ascii="Palatino Linotype" w:hAnsi="Palatino Linotype" w:cs="Arial"/>
          <w:color w:val="000000" w:themeColor="text1"/>
        </w:rPr>
        <w:lastRenderedPageBreak/>
        <w:t xml:space="preserve">El particular solicitó </w:t>
      </w:r>
      <w:r w:rsidRPr="006128FE">
        <w:rPr>
          <w:rFonts w:ascii="Palatino Linotype" w:hAnsi="Palatino Linotype" w:cs="Arial"/>
          <w:b/>
          <w:color w:val="000000" w:themeColor="text1"/>
        </w:rPr>
        <w:t>los certificados vigentes expedidos por el Instituto Hacendario del Estado de México de los titulares de las siguientes Unidades Administrativas:</w:t>
      </w:r>
    </w:p>
    <w:p w:rsidR="00460CE2" w:rsidRPr="006128FE" w:rsidRDefault="00460CE2" w:rsidP="00495900">
      <w:pPr>
        <w:pStyle w:val="Prrafodelista"/>
        <w:numPr>
          <w:ilvl w:val="0"/>
          <w:numId w:val="10"/>
        </w:numPr>
        <w:spacing w:line="360" w:lineRule="auto"/>
        <w:ind w:left="0" w:firstLine="0"/>
        <w:jc w:val="both"/>
        <w:rPr>
          <w:rFonts w:ascii="Palatino Linotype" w:eastAsia="MS Mincho" w:hAnsi="Palatino Linotype" w:cs="Arial"/>
          <w:b/>
          <w:i/>
          <w:color w:val="000000" w:themeColor="text1"/>
          <w:lang w:val="es-ES_tradnl" w:eastAsia="es-ES"/>
        </w:rPr>
      </w:pPr>
      <w:r w:rsidRPr="006128FE">
        <w:rPr>
          <w:rFonts w:ascii="Palatino Linotype" w:eastAsia="MS Mincho" w:hAnsi="Palatino Linotype" w:cs="Arial"/>
          <w:b/>
          <w:color w:val="000000" w:themeColor="text1"/>
          <w:lang w:val="es-ES_tradnl" w:eastAsia="es-ES"/>
        </w:rPr>
        <w:t>Tesorería Municipal</w:t>
      </w:r>
    </w:p>
    <w:p w:rsidR="00460CE2" w:rsidRPr="006128FE" w:rsidRDefault="00460CE2" w:rsidP="00495900">
      <w:pPr>
        <w:pStyle w:val="Prrafodelista"/>
        <w:numPr>
          <w:ilvl w:val="0"/>
          <w:numId w:val="10"/>
        </w:numPr>
        <w:spacing w:line="360" w:lineRule="auto"/>
        <w:ind w:left="0" w:firstLine="0"/>
        <w:jc w:val="both"/>
        <w:rPr>
          <w:rFonts w:ascii="Palatino Linotype" w:eastAsia="MS Mincho" w:hAnsi="Palatino Linotype" w:cs="Arial"/>
          <w:b/>
          <w:i/>
          <w:color w:val="000000" w:themeColor="text1"/>
          <w:lang w:val="es-ES_tradnl" w:eastAsia="es-ES"/>
        </w:rPr>
      </w:pPr>
      <w:r w:rsidRPr="006128FE">
        <w:rPr>
          <w:rFonts w:ascii="Palatino Linotype" w:eastAsia="MS Mincho" w:hAnsi="Palatino Linotype" w:cs="Arial"/>
          <w:b/>
          <w:color w:val="000000" w:themeColor="text1"/>
          <w:lang w:val="es-ES_tradnl" w:eastAsia="es-ES"/>
        </w:rPr>
        <w:t>Desarrollo Económico</w:t>
      </w:r>
    </w:p>
    <w:p w:rsidR="00460CE2" w:rsidRPr="006128FE" w:rsidRDefault="00460CE2" w:rsidP="00495900">
      <w:pPr>
        <w:pStyle w:val="Prrafodelista"/>
        <w:numPr>
          <w:ilvl w:val="0"/>
          <w:numId w:val="10"/>
        </w:numPr>
        <w:spacing w:line="360" w:lineRule="auto"/>
        <w:ind w:left="0" w:firstLine="0"/>
        <w:jc w:val="both"/>
        <w:rPr>
          <w:rFonts w:ascii="Palatino Linotype" w:eastAsia="MS Mincho" w:hAnsi="Palatino Linotype" w:cs="Arial"/>
          <w:b/>
          <w:i/>
          <w:color w:val="000000" w:themeColor="text1"/>
          <w:lang w:val="es-ES_tradnl" w:eastAsia="es-ES"/>
        </w:rPr>
      </w:pPr>
      <w:r w:rsidRPr="006128FE">
        <w:rPr>
          <w:rFonts w:ascii="Palatino Linotype" w:eastAsia="MS Mincho" w:hAnsi="Palatino Linotype" w:cs="Arial"/>
          <w:b/>
          <w:color w:val="000000" w:themeColor="text1"/>
          <w:lang w:val="es-ES_tradnl" w:eastAsia="es-ES"/>
        </w:rPr>
        <w:t xml:space="preserve">Desarrollo Urbano </w:t>
      </w:r>
    </w:p>
    <w:p w:rsidR="00460CE2" w:rsidRPr="006128FE" w:rsidRDefault="00460CE2" w:rsidP="00495900">
      <w:pPr>
        <w:pStyle w:val="Prrafodelista"/>
        <w:numPr>
          <w:ilvl w:val="0"/>
          <w:numId w:val="10"/>
        </w:numPr>
        <w:spacing w:line="360" w:lineRule="auto"/>
        <w:ind w:left="0" w:firstLine="0"/>
        <w:jc w:val="both"/>
        <w:rPr>
          <w:rFonts w:ascii="Palatino Linotype" w:eastAsia="MS Mincho" w:hAnsi="Palatino Linotype" w:cs="Arial"/>
          <w:b/>
          <w:i/>
          <w:color w:val="000000" w:themeColor="text1"/>
          <w:lang w:val="es-ES_tradnl" w:eastAsia="es-ES"/>
        </w:rPr>
      </w:pPr>
      <w:r w:rsidRPr="006128FE">
        <w:rPr>
          <w:rFonts w:ascii="Palatino Linotype" w:eastAsia="MS Mincho" w:hAnsi="Palatino Linotype" w:cs="Arial"/>
          <w:b/>
          <w:color w:val="000000" w:themeColor="text1"/>
          <w:lang w:val="es-ES_tradnl" w:eastAsia="es-ES"/>
        </w:rPr>
        <w:t xml:space="preserve">Órgano Interno de Control </w:t>
      </w:r>
    </w:p>
    <w:p w:rsidR="00460CE2" w:rsidRPr="006128FE" w:rsidRDefault="00460CE2" w:rsidP="00495900">
      <w:pPr>
        <w:pStyle w:val="Prrafodelista"/>
        <w:numPr>
          <w:ilvl w:val="0"/>
          <w:numId w:val="10"/>
        </w:numPr>
        <w:spacing w:line="360" w:lineRule="auto"/>
        <w:ind w:left="0" w:firstLine="0"/>
        <w:jc w:val="both"/>
        <w:rPr>
          <w:rFonts w:ascii="Palatino Linotype" w:eastAsia="MS Mincho" w:hAnsi="Palatino Linotype" w:cs="Arial"/>
          <w:b/>
          <w:i/>
          <w:color w:val="000000" w:themeColor="text1"/>
          <w:lang w:val="es-ES_tradnl" w:eastAsia="es-ES"/>
        </w:rPr>
      </w:pPr>
      <w:r w:rsidRPr="006128FE">
        <w:rPr>
          <w:rFonts w:ascii="Palatino Linotype" w:eastAsia="MS Mincho" w:hAnsi="Palatino Linotype" w:cs="Arial"/>
          <w:b/>
          <w:color w:val="000000" w:themeColor="text1"/>
          <w:lang w:val="es-ES_tradnl" w:eastAsia="es-ES"/>
        </w:rPr>
        <w:t xml:space="preserve">Secretaría del Ayuntamiento </w:t>
      </w:r>
    </w:p>
    <w:p w:rsidR="00460CE2" w:rsidRPr="006128FE" w:rsidRDefault="00460CE2" w:rsidP="00495900">
      <w:pPr>
        <w:pStyle w:val="Prrafodelista"/>
        <w:numPr>
          <w:ilvl w:val="0"/>
          <w:numId w:val="10"/>
        </w:numPr>
        <w:spacing w:line="360" w:lineRule="auto"/>
        <w:ind w:left="0" w:firstLine="0"/>
        <w:jc w:val="both"/>
        <w:rPr>
          <w:rFonts w:ascii="Palatino Linotype" w:eastAsia="MS Mincho" w:hAnsi="Palatino Linotype" w:cs="Arial"/>
          <w:b/>
          <w:i/>
          <w:color w:val="000000" w:themeColor="text1"/>
          <w:lang w:val="es-ES_tradnl" w:eastAsia="es-ES"/>
        </w:rPr>
      </w:pPr>
      <w:r w:rsidRPr="006128FE">
        <w:rPr>
          <w:rFonts w:ascii="Palatino Linotype" w:eastAsia="MS Mincho" w:hAnsi="Palatino Linotype" w:cs="Arial"/>
          <w:b/>
          <w:color w:val="000000" w:themeColor="text1"/>
          <w:lang w:val="es-ES_tradnl" w:eastAsia="es-ES"/>
        </w:rPr>
        <w:t>Desarrollo Social</w:t>
      </w:r>
    </w:p>
    <w:p w:rsidR="00460CE2" w:rsidRPr="006128FE" w:rsidRDefault="00460CE2" w:rsidP="006128FE">
      <w:pPr>
        <w:spacing w:line="360" w:lineRule="auto"/>
        <w:jc w:val="both"/>
        <w:rPr>
          <w:rFonts w:ascii="Palatino Linotype" w:eastAsia="Palatino Linotype" w:hAnsi="Palatino Linotype" w:cs="Palatino Linotype"/>
          <w:color w:val="000000" w:themeColor="text1"/>
        </w:rPr>
      </w:pPr>
    </w:p>
    <w:p w:rsidR="006B2480" w:rsidRPr="006128FE" w:rsidRDefault="001972F7" w:rsidP="006128FE">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6128FE">
        <w:rPr>
          <w:rFonts w:ascii="Palatino Linotype" w:eastAsia="Palatino Linotype" w:hAnsi="Palatino Linotype" w:cs="Palatino Linotype"/>
          <w:color w:val="000000" w:themeColor="text1"/>
        </w:rPr>
        <w:t xml:space="preserve">En ese contexto, debemos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6128FE">
        <w:rPr>
          <w:rFonts w:ascii="Palatino Linotype" w:eastAsia="Palatino Linotype" w:hAnsi="Palatino Linotype" w:cs="Palatino Linotype"/>
          <w:i/>
          <w:color w:val="000000" w:themeColor="text1"/>
        </w:rPr>
        <w:t xml:space="preserve">en el ámbito de sus atribuciones, de promover, respetar, proteger y </w:t>
      </w:r>
      <w:r w:rsidRPr="006128FE">
        <w:rPr>
          <w:rFonts w:ascii="Palatino Linotype" w:eastAsia="Palatino Linotype" w:hAnsi="Palatino Linotype" w:cs="Palatino Linotype"/>
          <w:b/>
          <w:i/>
          <w:color w:val="000000" w:themeColor="text1"/>
        </w:rPr>
        <w:t>garantizar</w:t>
      </w:r>
      <w:r w:rsidRPr="006128FE">
        <w:rPr>
          <w:rFonts w:ascii="Palatino Linotype" w:eastAsia="Palatino Linotype" w:hAnsi="Palatino Linotype" w:cs="Palatino Linotype"/>
          <w:i/>
          <w:color w:val="000000" w:themeColor="text1"/>
        </w:rPr>
        <w:t xml:space="preserve"> los derechos humanos. </w:t>
      </w:r>
      <w:r w:rsidRPr="006128FE">
        <w:rPr>
          <w:rFonts w:ascii="Palatino Linotype" w:eastAsia="Palatino Linotype" w:hAnsi="Palatino Linotype" w:cs="Palatino Linotype"/>
          <w:b/>
          <w:i/>
          <w:color w:val="000000" w:themeColor="text1"/>
        </w:rPr>
        <w:t>En cuanto al derecho de acceso a la información, la Ley de Transparencia y Acceso a la Información Pública del Estado de México y Municipios prevé establece que e</w:t>
      </w:r>
      <w:r w:rsidRPr="006128FE">
        <w:rPr>
          <w:rFonts w:ascii="Palatino Linotype" w:eastAsia="Palatino Linotype" w:hAnsi="Palatino Linotype" w:cs="Palatino Linotype"/>
          <w:i/>
          <w:color w:val="000000" w:themeColor="text1"/>
        </w:rPr>
        <w:t>l procedimiento de acceso a la información es la garantía primaria del derecho en cuestión y se rige por los principios de simplicidad, rapidez y gratuidad del procedimiento, auxilio y orientación a los particulares</w:t>
      </w:r>
      <w:r w:rsidRPr="006128FE">
        <w:rPr>
          <w:rFonts w:ascii="Palatino Linotype" w:eastAsia="Palatino Linotype" w:hAnsi="Palatino Linotype" w:cs="Palatino Linotype"/>
          <w:i/>
          <w:color w:val="000000" w:themeColor="text1"/>
          <w:vertAlign w:val="superscript"/>
        </w:rPr>
        <w:footnoteReference w:id="1"/>
      </w:r>
      <w:r w:rsidRPr="006128FE">
        <w:rPr>
          <w:rFonts w:ascii="Palatino Linotype" w:eastAsia="Palatino Linotype" w:hAnsi="Palatino Linotype" w:cs="Palatino Linotype"/>
          <w:i/>
          <w:color w:val="000000" w:themeColor="text1"/>
        </w:rPr>
        <w:t xml:space="preserve">, </w:t>
      </w:r>
      <w:r w:rsidRPr="006128FE">
        <w:rPr>
          <w:rFonts w:ascii="Palatino Linotype" w:eastAsia="Palatino Linotype" w:hAnsi="Palatino Linotype" w:cs="Palatino Linotype"/>
          <w:color w:val="000000" w:themeColor="text1"/>
        </w:rPr>
        <w:t>asimismo establece</w:t>
      </w:r>
      <w:r w:rsidRPr="006128FE">
        <w:rPr>
          <w:rFonts w:ascii="Palatino Linotype" w:eastAsia="Palatino Linotype" w:hAnsi="Palatino Linotype" w:cs="Palatino Linotype"/>
          <w:i/>
          <w:color w:val="000000" w:themeColor="text1"/>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6B2480" w:rsidRPr="006128FE" w:rsidRDefault="006B2480" w:rsidP="006128F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6B2480" w:rsidRPr="006128FE" w:rsidRDefault="001972F7" w:rsidP="006128FE">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6128FE">
        <w:rPr>
          <w:rFonts w:ascii="Palatino Linotype" w:eastAsia="Palatino Linotype" w:hAnsi="Palatino Linotype" w:cs="Palatino Linotype"/>
          <w:color w:val="000000" w:themeColor="text1"/>
        </w:rPr>
        <w:lastRenderedPageBreak/>
        <w:t>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rsidR="006B2480" w:rsidRPr="006128FE" w:rsidRDefault="006B2480" w:rsidP="006128FE">
      <w:pPr>
        <w:pBdr>
          <w:top w:val="nil"/>
          <w:left w:val="nil"/>
          <w:bottom w:val="nil"/>
          <w:right w:val="nil"/>
          <w:between w:val="nil"/>
        </w:pBdr>
        <w:rPr>
          <w:rFonts w:ascii="Palatino Linotype" w:eastAsia="Palatino Linotype" w:hAnsi="Palatino Linotype" w:cs="Palatino Linotype"/>
          <w:color w:val="000000" w:themeColor="text1"/>
        </w:rPr>
      </w:pPr>
    </w:p>
    <w:p w:rsidR="006B2480" w:rsidRPr="006128FE" w:rsidRDefault="001972F7" w:rsidP="006128FE">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6128FE">
        <w:rPr>
          <w:rFonts w:ascii="Palatino Linotype" w:eastAsia="Palatino Linotype" w:hAnsi="Palatino Linotype" w:cs="Palatino Linotype"/>
          <w:color w:val="000000" w:themeColor="text1"/>
        </w:rPr>
        <w:t xml:space="preserve">Es así que, su obligación es </w:t>
      </w:r>
      <w:r w:rsidRPr="006128FE">
        <w:rPr>
          <w:rFonts w:ascii="Palatino Linotype" w:eastAsia="Palatino Linotype" w:hAnsi="Palatino Linotype" w:cs="Palatino Linotype"/>
          <w:i/>
          <w:color w:val="000000" w:themeColor="text1"/>
        </w:rPr>
        <w:t>realizar, con efectividad, los trámites internos necesarios para la atención de las solicitudes de información</w:t>
      </w:r>
      <w:r w:rsidRPr="006128FE">
        <w:rPr>
          <w:rFonts w:ascii="Palatino Linotype" w:eastAsia="Palatino Linotype" w:hAnsi="Palatino Linotype" w:cs="Palatino Linotype"/>
          <w:color w:val="000000" w:themeColor="text1"/>
          <w:vertAlign w:val="superscript"/>
        </w:rPr>
        <w:footnoteReference w:id="2"/>
      </w:r>
      <w:r w:rsidRPr="006128FE">
        <w:rPr>
          <w:rFonts w:ascii="Palatino Linotype" w:eastAsia="Palatino Linotype" w:hAnsi="Palatino Linotype" w:cs="Palatino Linotype"/>
          <w:color w:val="000000" w:themeColor="text1"/>
        </w:rPr>
        <w:t>, es decir, deben otorgar respuestas concisas, contundentes y sobre todo que den la certeza de los actos que realizan.</w:t>
      </w:r>
    </w:p>
    <w:p w:rsidR="006B2480" w:rsidRPr="006128FE" w:rsidRDefault="006B2480" w:rsidP="006128FE">
      <w:pPr>
        <w:pBdr>
          <w:top w:val="nil"/>
          <w:left w:val="nil"/>
          <w:bottom w:val="nil"/>
          <w:right w:val="nil"/>
          <w:between w:val="nil"/>
        </w:pBdr>
        <w:rPr>
          <w:rFonts w:ascii="Palatino Linotype" w:eastAsia="Palatino Linotype" w:hAnsi="Palatino Linotype" w:cs="Palatino Linotype"/>
          <w:color w:val="000000" w:themeColor="text1"/>
        </w:rPr>
      </w:pPr>
    </w:p>
    <w:p w:rsidR="006B2480" w:rsidRPr="006128FE" w:rsidRDefault="001972F7" w:rsidP="006128FE">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6128FE">
        <w:rPr>
          <w:rFonts w:ascii="Palatino Linotype" w:eastAsia="Palatino Linotype" w:hAnsi="Palatino Linotype" w:cs="Palatino Linotype"/>
          <w:color w:val="000000" w:themeColor="text1"/>
        </w:rPr>
        <w:t>Al respecto, es menester hacer referencia a lo establecido en los artículos 50, 53 fracciones II, IV y V, 58, 59 fracciones I y II, y 162 de la Ley de Transparencia y Acceso a la Información del Estado de México y Municipios, que a la letra estipulan lo siguiente:</w:t>
      </w:r>
    </w:p>
    <w:p w:rsidR="006B2480" w:rsidRPr="006128FE" w:rsidRDefault="001972F7" w:rsidP="006128FE">
      <w:pPr>
        <w:tabs>
          <w:tab w:val="left" w:pos="8222"/>
        </w:tabs>
        <w:spacing w:line="276" w:lineRule="auto"/>
        <w:jc w:val="both"/>
        <w:rPr>
          <w:rFonts w:ascii="Palatino Linotype" w:eastAsia="Palatino Linotype" w:hAnsi="Palatino Linotype" w:cs="Palatino Linotype"/>
          <w:i/>
          <w:color w:val="000000" w:themeColor="text1"/>
        </w:rPr>
      </w:pPr>
      <w:r w:rsidRPr="006128FE">
        <w:rPr>
          <w:rFonts w:ascii="Palatino Linotype" w:eastAsia="Palatino Linotype" w:hAnsi="Palatino Linotype" w:cs="Palatino Linotype"/>
          <w:b/>
          <w:i/>
          <w:color w:val="000000" w:themeColor="text1"/>
        </w:rPr>
        <w:t xml:space="preserve">Artículo 50. </w:t>
      </w:r>
      <w:r w:rsidRPr="006128FE">
        <w:rPr>
          <w:rFonts w:ascii="Palatino Linotype" w:eastAsia="Palatino Linotype" w:hAnsi="Palatino Linotype" w:cs="Palatino Linotype"/>
          <w:i/>
          <w:color w:val="000000" w:themeColor="text1"/>
        </w:rPr>
        <w:t>Los sujetos obligados contarán con un área responsable para la atención de las solicitudes de información, a la que se le denominará Unidad de Transparencia.</w:t>
      </w:r>
    </w:p>
    <w:p w:rsidR="006B2480" w:rsidRPr="006128FE" w:rsidRDefault="006B2480" w:rsidP="006128FE">
      <w:pPr>
        <w:tabs>
          <w:tab w:val="left" w:pos="8222"/>
        </w:tabs>
        <w:spacing w:line="276" w:lineRule="auto"/>
        <w:jc w:val="both"/>
        <w:rPr>
          <w:rFonts w:ascii="Palatino Linotype" w:eastAsia="Palatino Linotype" w:hAnsi="Palatino Linotype" w:cs="Palatino Linotype"/>
          <w:i/>
          <w:color w:val="000000" w:themeColor="text1"/>
        </w:rPr>
      </w:pPr>
    </w:p>
    <w:p w:rsidR="006B2480" w:rsidRPr="006128FE" w:rsidRDefault="001972F7" w:rsidP="006128FE">
      <w:pPr>
        <w:tabs>
          <w:tab w:val="left" w:pos="8222"/>
        </w:tabs>
        <w:spacing w:line="276" w:lineRule="auto"/>
        <w:jc w:val="both"/>
        <w:rPr>
          <w:rFonts w:ascii="Palatino Linotype" w:eastAsia="Palatino Linotype" w:hAnsi="Palatino Linotype" w:cs="Palatino Linotype"/>
          <w:i/>
          <w:color w:val="000000" w:themeColor="text1"/>
        </w:rPr>
      </w:pPr>
      <w:r w:rsidRPr="006128FE">
        <w:rPr>
          <w:rFonts w:ascii="Palatino Linotype" w:eastAsia="Palatino Linotype" w:hAnsi="Palatino Linotype" w:cs="Palatino Linotype"/>
          <w:b/>
          <w:i/>
          <w:color w:val="000000" w:themeColor="text1"/>
        </w:rPr>
        <w:t xml:space="preserve">Artículo 53. </w:t>
      </w:r>
      <w:r w:rsidRPr="006128FE">
        <w:rPr>
          <w:rFonts w:ascii="Palatino Linotype" w:eastAsia="Palatino Linotype" w:hAnsi="Palatino Linotype" w:cs="Palatino Linotype"/>
          <w:i/>
          <w:color w:val="000000" w:themeColor="text1"/>
        </w:rPr>
        <w:t>Las Unidades de Transparencia tendrán las siguientes funciones:</w:t>
      </w:r>
    </w:p>
    <w:p w:rsidR="006B2480" w:rsidRPr="006128FE" w:rsidRDefault="001972F7" w:rsidP="006128FE">
      <w:pPr>
        <w:tabs>
          <w:tab w:val="left" w:pos="8222"/>
        </w:tabs>
        <w:spacing w:line="276" w:lineRule="auto"/>
        <w:jc w:val="both"/>
        <w:rPr>
          <w:rFonts w:ascii="Palatino Linotype" w:eastAsia="Palatino Linotype" w:hAnsi="Palatino Linotype" w:cs="Palatino Linotype"/>
          <w:i/>
          <w:color w:val="000000" w:themeColor="text1"/>
        </w:rPr>
      </w:pPr>
      <w:r w:rsidRPr="006128FE">
        <w:rPr>
          <w:rFonts w:ascii="Palatino Linotype" w:eastAsia="Palatino Linotype" w:hAnsi="Palatino Linotype" w:cs="Palatino Linotype"/>
          <w:i/>
          <w:color w:val="000000" w:themeColor="text1"/>
        </w:rPr>
        <w:t>(…)</w:t>
      </w:r>
    </w:p>
    <w:p w:rsidR="006B2480" w:rsidRPr="006128FE" w:rsidRDefault="001972F7" w:rsidP="006128FE">
      <w:pPr>
        <w:tabs>
          <w:tab w:val="left" w:pos="8222"/>
        </w:tabs>
        <w:spacing w:line="276" w:lineRule="auto"/>
        <w:jc w:val="both"/>
        <w:rPr>
          <w:rFonts w:ascii="Palatino Linotype" w:eastAsia="Palatino Linotype" w:hAnsi="Palatino Linotype" w:cs="Palatino Linotype"/>
          <w:i/>
          <w:color w:val="000000" w:themeColor="text1"/>
        </w:rPr>
      </w:pPr>
      <w:r w:rsidRPr="006128FE">
        <w:rPr>
          <w:rFonts w:ascii="Palatino Linotype" w:eastAsia="Palatino Linotype" w:hAnsi="Palatino Linotype" w:cs="Palatino Linotype"/>
          <w:b/>
          <w:i/>
          <w:color w:val="000000" w:themeColor="text1"/>
        </w:rPr>
        <w:t>II.</w:t>
      </w:r>
      <w:r w:rsidRPr="006128FE">
        <w:rPr>
          <w:rFonts w:ascii="Palatino Linotype" w:eastAsia="Palatino Linotype" w:hAnsi="Palatino Linotype" w:cs="Palatino Linotype"/>
          <w:i/>
          <w:color w:val="000000" w:themeColor="text1"/>
        </w:rPr>
        <w:t xml:space="preserve"> Recibir, tramitar y dar respuesta a las solicitudes de acceso a la información;</w:t>
      </w:r>
    </w:p>
    <w:p w:rsidR="006B2480" w:rsidRPr="006128FE" w:rsidRDefault="001972F7" w:rsidP="006128FE">
      <w:pPr>
        <w:tabs>
          <w:tab w:val="left" w:pos="8222"/>
        </w:tabs>
        <w:spacing w:line="276" w:lineRule="auto"/>
        <w:jc w:val="both"/>
        <w:rPr>
          <w:rFonts w:ascii="Palatino Linotype" w:eastAsia="Palatino Linotype" w:hAnsi="Palatino Linotype" w:cs="Palatino Linotype"/>
          <w:i/>
          <w:color w:val="000000" w:themeColor="text1"/>
        </w:rPr>
      </w:pPr>
      <w:r w:rsidRPr="006128FE">
        <w:rPr>
          <w:rFonts w:ascii="Palatino Linotype" w:eastAsia="Palatino Linotype" w:hAnsi="Palatino Linotype" w:cs="Palatino Linotype"/>
          <w:i/>
          <w:color w:val="000000" w:themeColor="text1"/>
        </w:rPr>
        <w:t>(…)</w:t>
      </w:r>
    </w:p>
    <w:p w:rsidR="006B2480" w:rsidRPr="006128FE" w:rsidRDefault="001972F7" w:rsidP="006128FE">
      <w:pPr>
        <w:tabs>
          <w:tab w:val="left" w:pos="8222"/>
        </w:tabs>
        <w:spacing w:line="276" w:lineRule="auto"/>
        <w:jc w:val="both"/>
        <w:rPr>
          <w:rFonts w:ascii="Palatino Linotype" w:eastAsia="Palatino Linotype" w:hAnsi="Palatino Linotype" w:cs="Palatino Linotype"/>
          <w:i/>
          <w:color w:val="000000" w:themeColor="text1"/>
        </w:rPr>
      </w:pPr>
      <w:r w:rsidRPr="006128FE">
        <w:rPr>
          <w:rFonts w:ascii="Palatino Linotype" w:eastAsia="Palatino Linotype" w:hAnsi="Palatino Linotype" w:cs="Palatino Linotype"/>
          <w:b/>
          <w:i/>
          <w:color w:val="000000" w:themeColor="text1"/>
        </w:rPr>
        <w:t>IV.</w:t>
      </w:r>
      <w:r w:rsidRPr="006128FE">
        <w:rPr>
          <w:rFonts w:ascii="Palatino Linotype" w:eastAsia="Palatino Linotype" w:hAnsi="Palatino Linotype" w:cs="Palatino Linotype"/>
          <w:i/>
          <w:color w:val="000000" w:themeColor="text1"/>
        </w:rPr>
        <w:t xml:space="preserve"> Realizar, con efectividad, los trámites internos necesarios para la atención de las solicitudes de acceso a la información;</w:t>
      </w:r>
    </w:p>
    <w:p w:rsidR="006B2480" w:rsidRPr="006128FE" w:rsidRDefault="001972F7" w:rsidP="006128FE">
      <w:pPr>
        <w:tabs>
          <w:tab w:val="left" w:pos="8222"/>
        </w:tabs>
        <w:spacing w:line="276" w:lineRule="auto"/>
        <w:jc w:val="both"/>
        <w:rPr>
          <w:rFonts w:ascii="Palatino Linotype" w:eastAsia="Palatino Linotype" w:hAnsi="Palatino Linotype" w:cs="Palatino Linotype"/>
          <w:i/>
          <w:color w:val="000000" w:themeColor="text1"/>
        </w:rPr>
      </w:pPr>
      <w:r w:rsidRPr="006128FE">
        <w:rPr>
          <w:rFonts w:ascii="Palatino Linotype" w:eastAsia="Palatino Linotype" w:hAnsi="Palatino Linotype" w:cs="Palatino Linotype"/>
          <w:b/>
          <w:i/>
          <w:color w:val="000000" w:themeColor="text1"/>
        </w:rPr>
        <w:t>V.</w:t>
      </w:r>
      <w:r w:rsidRPr="006128FE">
        <w:rPr>
          <w:rFonts w:ascii="Palatino Linotype" w:eastAsia="Palatino Linotype" w:hAnsi="Palatino Linotype" w:cs="Palatino Linotype"/>
          <w:i/>
          <w:color w:val="000000" w:themeColor="text1"/>
        </w:rPr>
        <w:t xml:space="preserve"> Entregar, en su caso, a los particulares la información solicitada;</w:t>
      </w:r>
    </w:p>
    <w:p w:rsidR="006B2480" w:rsidRPr="006128FE" w:rsidRDefault="001972F7" w:rsidP="006128FE">
      <w:pPr>
        <w:tabs>
          <w:tab w:val="left" w:pos="8222"/>
        </w:tabs>
        <w:spacing w:line="276" w:lineRule="auto"/>
        <w:jc w:val="both"/>
        <w:rPr>
          <w:rFonts w:ascii="Palatino Linotype" w:eastAsia="Palatino Linotype" w:hAnsi="Palatino Linotype" w:cs="Palatino Linotype"/>
          <w:i/>
          <w:color w:val="000000" w:themeColor="text1"/>
        </w:rPr>
      </w:pPr>
      <w:r w:rsidRPr="006128FE">
        <w:rPr>
          <w:rFonts w:ascii="Palatino Linotype" w:eastAsia="Palatino Linotype" w:hAnsi="Palatino Linotype" w:cs="Palatino Linotype"/>
          <w:i/>
          <w:color w:val="000000" w:themeColor="text1"/>
        </w:rPr>
        <w:lastRenderedPageBreak/>
        <w:t>(…)</w:t>
      </w:r>
    </w:p>
    <w:p w:rsidR="006B2480" w:rsidRPr="006128FE" w:rsidRDefault="006B2480" w:rsidP="006128FE">
      <w:pPr>
        <w:tabs>
          <w:tab w:val="left" w:pos="8222"/>
        </w:tabs>
        <w:spacing w:line="276" w:lineRule="auto"/>
        <w:jc w:val="both"/>
        <w:rPr>
          <w:rFonts w:ascii="Palatino Linotype" w:eastAsia="Palatino Linotype" w:hAnsi="Palatino Linotype" w:cs="Palatino Linotype"/>
          <w:i/>
          <w:color w:val="000000" w:themeColor="text1"/>
        </w:rPr>
      </w:pPr>
    </w:p>
    <w:p w:rsidR="006B2480" w:rsidRPr="006128FE" w:rsidRDefault="001972F7" w:rsidP="006128FE">
      <w:pPr>
        <w:tabs>
          <w:tab w:val="left" w:pos="8222"/>
        </w:tabs>
        <w:spacing w:line="276" w:lineRule="auto"/>
        <w:jc w:val="both"/>
        <w:rPr>
          <w:rFonts w:ascii="Palatino Linotype" w:eastAsia="Palatino Linotype" w:hAnsi="Palatino Linotype" w:cs="Palatino Linotype"/>
          <w:i/>
          <w:color w:val="000000" w:themeColor="text1"/>
        </w:rPr>
      </w:pPr>
      <w:r w:rsidRPr="006128FE">
        <w:rPr>
          <w:rFonts w:ascii="Palatino Linotype" w:eastAsia="Palatino Linotype" w:hAnsi="Palatino Linotype" w:cs="Palatino Linotype"/>
          <w:b/>
          <w:i/>
          <w:color w:val="000000" w:themeColor="text1"/>
        </w:rPr>
        <w:t xml:space="preserve">Artículo 58. </w:t>
      </w:r>
      <w:r w:rsidRPr="006128FE">
        <w:rPr>
          <w:rFonts w:ascii="Palatino Linotype" w:eastAsia="Palatino Linotype" w:hAnsi="Palatino Linotype" w:cs="Palatino Linotype"/>
          <w:i/>
          <w:color w:val="000000" w:themeColor="text1"/>
        </w:rPr>
        <w:t>Los servidores públicos habilitados serán designados por el titular del sujeto obligado a propuesta del responsable de la Unidad de Transparencia.</w:t>
      </w:r>
    </w:p>
    <w:p w:rsidR="006B2480" w:rsidRPr="006128FE" w:rsidRDefault="006B2480" w:rsidP="006128FE">
      <w:pPr>
        <w:tabs>
          <w:tab w:val="left" w:pos="8222"/>
        </w:tabs>
        <w:spacing w:line="276" w:lineRule="auto"/>
        <w:jc w:val="both"/>
        <w:rPr>
          <w:rFonts w:ascii="Palatino Linotype" w:eastAsia="Palatino Linotype" w:hAnsi="Palatino Linotype" w:cs="Palatino Linotype"/>
          <w:i/>
          <w:color w:val="000000" w:themeColor="text1"/>
        </w:rPr>
      </w:pPr>
    </w:p>
    <w:p w:rsidR="006B2480" w:rsidRPr="006128FE" w:rsidRDefault="001972F7" w:rsidP="006128FE">
      <w:pPr>
        <w:tabs>
          <w:tab w:val="left" w:pos="8222"/>
        </w:tabs>
        <w:spacing w:line="276" w:lineRule="auto"/>
        <w:jc w:val="both"/>
        <w:rPr>
          <w:rFonts w:ascii="Palatino Linotype" w:eastAsia="Palatino Linotype" w:hAnsi="Palatino Linotype" w:cs="Palatino Linotype"/>
          <w:i/>
          <w:color w:val="000000" w:themeColor="text1"/>
        </w:rPr>
      </w:pPr>
      <w:r w:rsidRPr="006128FE">
        <w:rPr>
          <w:rFonts w:ascii="Palatino Linotype" w:eastAsia="Palatino Linotype" w:hAnsi="Palatino Linotype" w:cs="Palatino Linotype"/>
          <w:b/>
          <w:i/>
          <w:color w:val="000000" w:themeColor="text1"/>
        </w:rPr>
        <w:t xml:space="preserve">Artículo 59. </w:t>
      </w:r>
      <w:r w:rsidRPr="006128FE">
        <w:rPr>
          <w:rFonts w:ascii="Palatino Linotype" w:eastAsia="Palatino Linotype" w:hAnsi="Palatino Linotype" w:cs="Palatino Linotype"/>
          <w:i/>
          <w:color w:val="000000" w:themeColor="text1"/>
        </w:rPr>
        <w:t>Los servidores públicos habilitados tendrán las funciones siguientes:</w:t>
      </w:r>
    </w:p>
    <w:p w:rsidR="006B2480" w:rsidRPr="006128FE" w:rsidRDefault="006B2480" w:rsidP="006128FE">
      <w:pPr>
        <w:tabs>
          <w:tab w:val="left" w:pos="8222"/>
        </w:tabs>
        <w:spacing w:line="276" w:lineRule="auto"/>
        <w:jc w:val="both"/>
        <w:rPr>
          <w:rFonts w:ascii="Palatino Linotype" w:eastAsia="Palatino Linotype" w:hAnsi="Palatino Linotype" w:cs="Palatino Linotype"/>
          <w:i/>
          <w:color w:val="000000" w:themeColor="text1"/>
        </w:rPr>
      </w:pPr>
    </w:p>
    <w:p w:rsidR="006B2480" w:rsidRPr="006128FE" w:rsidRDefault="001972F7" w:rsidP="006128FE">
      <w:pPr>
        <w:tabs>
          <w:tab w:val="left" w:pos="8222"/>
        </w:tabs>
        <w:spacing w:line="276" w:lineRule="auto"/>
        <w:jc w:val="both"/>
        <w:rPr>
          <w:rFonts w:ascii="Palatino Linotype" w:eastAsia="Palatino Linotype" w:hAnsi="Palatino Linotype" w:cs="Palatino Linotype"/>
          <w:i/>
          <w:color w:val="000000" w:themeColor="text1"/>
        </w:rPr>
      </w:pPr>
      <w:r w:rsidRPr="006128FE">
        <w:rPr>
          <w:rFonts w:ascii="Palatino Linotype" w:eastAsia="Palatino Linotype" w:hAnsi="Palatino Linotype" w:cs="Palatino Linotype"/>
          <w:b/>
          <w:i/>
          <w:color w:val="000000" w:themeColor="text1"/>
        </w:rPr>
        <w:t>I.</w:t>
      </w:r>
      <w:r w:rsidRPr="006128FE">
        <w:rPr>
          <w:rFonts w:ascii="Palatino Linotype" w:eastAsia="Palatino Linotype" w:hAnsi="Palatino Linotype" w:cs="Palatino Linotype"/>
          <w:i/>
          <w:color w:val="000000" w:themeColor="text1"/>
        </w:rPr>
        <w:t xml:space="preserve"> Localizar la información que le solicite la Unidad de Transparencia;</w:t>
      </w:r>
    </w:p>
    <w:p w:rsidR="006B2480" w:rsidRPr="006128FE" w:rsidRDefault="001972F7" w:rsidP="006128FE">
      <w:pPr>
        <w:tabs>
          <w:tab w:val="left" w:pos="8222"/>
        </w:tabs>
        <w:spacing w:line="276" w:lineRule="auto"/>
        <w:jc w:val="both"/>
        <w:rPr>
          <w:rFonts w:ascii="Palatino Linotype" w:eastAsia="Palatino Linotype" w:hAnsi="Palatino Linotype" w:cs="Palatino Linotype"/>
          <w:i/>
          <w:color w:val="000000" w:themeColor="text1"/>
        </w:rPr>
      </w:pPr>
      <w:r w:rsidRPr="006128FE">
        <w:rPr>
          <w:rFonts w:ascii="Palatino Linotype" w:eastAsia="Palatino Linotype" w:hAnsi="Palatino Linotype" w:cs="Palatino Linotype"/>
          <w:b/>
          <w:i/>
          <w:color w:val="000000" w:themeColor="text1"/>
        </w:rPr>
        <w:t>II.</w:t>
      </w:r>
      <w:r w:rsidRPr="006128FE">
        <w:rPr>
          <w:rFonts w:ascii="Palatino Linotype" w:eastAsia="Palatino Linotype" w:hAnsi="Palatino Linotype" w:cs="Palatino Linotype"/>
          <w:i/>
          <w:color w:val="000000" w:themeColor="text1"/>
        </w:rPr>
        <w:t xml:space="preserve"> Proporcionar la información que obre en los archivos y que le sea solicitada por la Unidad de Transparencia;</w:t>
      </w:r>
    </w:p>
    <w:p w:rsidR="006B2480" w:rsidRPr="006128FE" w:rsidRDefault="001972F7" w:rsidP="006128FE">
      <w:pPr>
        <w:tabs>
          <w:tab w:val="left" w:pos="8222"/>
        </w:tabs>
        <w:spacing w:line="276" w:lineRule="auto"/>
        <w:jc w:val="both"/>
        <w:rPr>
          <w:rFonts w:ascii="Palatino Linotype" w:eastAsia="Palatino Linotype" w:hAnsi="Palatino Linotype" w:cs="Palatino Linotype"/>
          <w:i/>
          <w:color w:val="000000" w:themeColor="text1"/>
        </w:rPr>
      </w:pPr>
      <w:r w:rsidRPr="006128FE">
        <w:rPr>
          <w:rFonts w:ascii="Palatino Linotype" w:eastAsia="Palatino Linotype" w:hAnsi="Palatino Linotype" w:cs="Palatino Linotype"/>
          <w:i/>
          <w:color w:val="000000" w:themeColor="text1"/>
        </w:rPr>
        <w:t>(...)</w:t>
      </w:r>
    </w:p>
    <w:p w:rsidR="006B2480" w:rsidRPr="006128FE" w:rsidRDefault="006B2480" w:rsidP="006128FE">
      <w:pPr>
        <w:tabs>
          <w:tab w:val="left" w:pos="8222"/>
        </w:tabs>
        <w:spacing w:line="276" w:lineRule="auto"/>
        <w:jc w:val="both"/>
        <w:rPr>
          <w:rFonts w:ascii="Palatino Linotype" w:eastAsia="Palatino Linotype" w:hAnsi="Palatino Linotype" w:cs="Palatino Linotype"/>
          <w:i/>
          <w:color w:val="000000" w:themeColor="text1"/>
        </w:rPr>
      </w:pPr>
    </w:p>
    <w:p w:rsidR="006B2480" w:rsidRPr="006128FE" w:rsidRDefault="001972F7" w:rsidP="006128FE">
      <w:pPr>
        <w:tabs>
          <w:tab w:val="left" w:pos="8222"/>
        </w:tabs>
        <w:spacing w:line="276" w:lineRule="auto"/>
        <w:jc w:val="both"/>
        <w:rPr>
          <w:rFonts w:ascii="Palatino Linotype" w:eastAsia="Palatino Linotype" w:hAnsi="Palatino Linotype" w:cs="Palatino Linotype"/>
          <w:i/>
          <w:color w:val="000000" w:themeColor="text1"/>
        </w:rPr>
      </w:pPr>
      <w:r w:rsidRPr="006128FE">
        <w:rPr>
          <w:rFonts w:ascii="Palatino Linotype" w:eastAsia="Palatino Linotype" w:hAnsi="Palatino Linotype" w:cs="Palatino Linotype"/>
          <w:b/>
          <w:i/>
          <w:color w:val="000000" w:themeColor="text1"/>
        </w:rPr>
        <w:t xml:space="preserve">Artículo 162. </w:t>
      </w:r>
      <w:r w:rsidRPr="006128FE">
        <w:rPr>
          <w:rFonts w:ascii="Palatino Linotype" w:eastAsia="Palatino Linotype" w:hAnsi="Palatino Linotype" w:cs="Palatino Linotype"/>
          <w:i/>
          <w:color w:val="000000" w:themeColor="text1"/>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6B2480" w:rsidRPr="006128FE" w:rsidRDefault="006B2480" w:rsidP="006128FE">
      <w:pPr>
        <w:spacing w:line="360" w:lineRule="auto"/>
        <w:jc w:val="both"/>
        <w:rPr>
          <w:rFonts w:ascii="Palatino Linotype" w:eastAsia="Palatino Linotype" w:hAnsi="Palatino Linotype" w:cs="Palatino Linotype"/>
          <w:color w:val="000000" w:themeColor="text1"/>
        </w:rPr>
      </w:pPr>
    </w:p>
    <w:p w:rsidR="006B2480" w:rsidRPr="006128FE" w:rsidRDefault="001972F7" w:rsidP="006128FE">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6128FE">
        <w:rPr>
          <w:rFonts w:ascii="Palatino Linotype" w:eastAsia="Palatino Linotype" w:hAnsi="Palatino Linotype" w:cs="Palatino Linotype"/>
          <w:color w:val="000000" w:themeColor="text1"/>
        </w:rPr>
        <w:t>De los artículos citados se desprende que las Unidades de Transparencia de los sujetos obligados son las encargadas de tramitar internamente las solicitudes de información y tienen, entre otras funciones, las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 Por su parte, los servidores públicos habilitados auxiliarán a las Unidades de Transparencia localizando la información solicitada y proporcionando la misma que obre en sus archivos. Asimismo, es una obligación de las Unidades de Transparencia turnar a todas las áreas que se consideren competentes para que realicen una búsqueda exhaustiva y razonable de la información solicitada a fin de que ésta sea entregada a los solicitantes.</w:t>
      </w:r>
    </w:p>
    <w:p w:rsidR="006B2480" w:rsidRPr="006128FE" w:rsidRDefault="001972F7" w:rsidP="006128FE">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6128FE">
        <w:rPr>
          <w:rFonts w:ascii="Palatino Linotype" w:eastAsia="Palatino Linotype" w:hAnsi="Palatino Linotype" w:cs="Palatino Linotype"/>
          <w:color w:val="000000" w:themeColor="text1"/>
        </w:rPr>
        <w:lastRenderedPageBreak/>
        <w:t>Así, se debe entender que el trámite interno que se realice a las solicitudes de acceso a la información, es con el propósito de que se realice una búsqueda exhaustiva y razonable de la información entre sus archivos y, en su caso, se entregue la información de interés para el particular. En el caso particula</w:t>
      </w:r>
      <w:r w:rsidR="002A2A8C" w:rsidRPr="006128FE">
        <w:rPr>
          <w:rFonts w:ascii="Palatino Linotype" w:eastAsia="Palatino Linotype" w:hAnsi="Palatino Linotype" w:cs="Palatino Linotype"/>
          <w:color w:val="000000" w:themeColor="text1"/>
        </w:rPr>
        <w:t xml:space="preserve">r, la respuesta fue emitida por la </w:t>
      </w:r>
      <w:r w:rsidR="002A2A8C" w:rsidRPr="006128FE">
        <w:rPr>
          <w:rFonts w:ascii="Palatino Linotype" w:eastAsia="Palatino Linotype" w:hAnsi="Palatino Linotype" w:cs="Palatino Linotype"/>
          <w:b/>
          <w:color w:val="000000" w:themeColor="text1"/>
        </w:rPr>
        <w:t>Coordinadora de Recursos Humanos</w:t>
      </w:r>
      <w:r w:rsidRPr="006128FE">
        <w:rPr>
          <w:rFonts w:ascii="Palatino Linotype" w:eastAsia="Palatino Linotype" w:hAnsi="Palatino Linotype" w:cs="Palatino Linotype"/>
          <w:color w:val="000000" w:themeColor="text1"/>
        </w:rPr>
        <w:t>, servidor público con las facultades para generar, poseer o administrar la información solicitada, en ese sentido, se advierte que se siguió el procedimiento de búsqueda establecido en la ley referida.</w:t>
      </w:r>
    </w:p>
    <w:p w:rsidR="006B2480" w:rsidRPr="006128FE" w:rsidRDefault="006B2480" w:rsidP="006128F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6B2480" w:rsidRPr="006128FE" w:rsidRDefault="001972F7" w:rsidP="006128FE">
      <w:pPr>
        <w:numPr>
          <w:ilvl w:val="0"/>
          <w:numId w:val="8"/>
        </w:numPr>
        <w:tabs>
          <w:tab w:val="left" w:pos="284"/>
          <w:tab w:val="left" w:pos="426"/>
        </w:tabs>
        <w:spacing w:line="360" w:lineRule="auto"/>
        <w:ind w:left="0" w:firstLine="0"/>
        <w:jc w:val="both"/>
        <w:rPr>
          <w:rFonts w:ascii="Palatino Linotype" w:eastAsia="Palatino Linotype" w:hAnsi="Palatino Linotype" w:cs="Palatino Linotype"/>
          <w:color w:val="000000" w:themeColor="text1"/>
        </w:rPr>
      </w:pPr>
      <w:r w:rsidRPr="006128FE">
        <w:rPr>
          <w:rFonts w:ascii="Palatino Linotype" w:eastAsia="Palatino Linotype" w:hAnsi="Palatino Linotype" w:cs="Palatino Linotype"/>
          <w:color w:val="000000" w:themeColor="text1"/>
        </w:rPr>
        <w:t xml:space="preserve">Establecido lo anterior, el derecho de acceso a la información pública consiste en el </w:t>
      </w:r>
      <w:r w:rsidRPr="006128FE">
        <w:rPr>
          <w:rFonts w:ascii="Palatino Linotype" w:eastAsia="Palatino Linotype" w:hAnsi="Palatino Linotype" w:cs="Palatino Linotype"/>
          <w:b/>
          <w:color w:val="000000" w:themeColor="text1"/>
        </w:rPr>
        <w:t>acceso a documentos</w:t>
      </w:r>
      <w:r w:rsidRPr="006128FE">
        <w:rPr>
          <w:rFonts w:ascii="Palatino Linotype" w:eastAsia="Palatino Linotype" w:hAnsi="Palatino Linotype" w:cs="Palatino Linotype"/>
          <w:color w:val="000000" w:themeColor="text1"/>
        </w:rPr>
        <w:t xml:space="preserve"> generados, poseídos o administrados por la autoridad, en ejercicio de sus funciones, con antelación a que fuera presentada la solicitud de acceso a la información pública.</w:t>
      </w:r>
    </w:p>
    <w:p w:rsidR="006B2480" w:rsidRPr="006128FE" w:rsidRDefault="006B2480" w:rsidP="006128FE">
      <w:pPr>
        <w:spacing w:line="360" w:lineRule="auto"/>
        <w:jc w:val="both"/>
        <w:rPr>
          <w:rFonts w:ascii="Palatino Linotype" w:eastAsia="Palatino Linotype" w:hAnsi="Palatino Linotype" w:cs="Palatino Linotype"/>
          <w:color w:val="000000" w:themeColor="text1"/>
        </w:rPr>
      </w:pPr>
    </w:p>
    <w:p w:rsidR="006B2480" w:rsidRPr="006128FE" w:rsidRDefault="001972F7" w:rsidP="006128FE">
      <w:pPr>
        <w:numPr>
          <w:ilvl w:val="0"/>
          <w:numId w:val="8"/>
        </w:numPr>
        <w:spacing w:line="360" w:lineRule="auto"/>
        <w:ind w:left="0" w:firstLine="0"/>
        <w:jc w:val="both"/>
        <w:rPr>
          <w:rFonts w:ascii="Palatino Linotype" w:eastAsia="Palatino Linotype" w:hAnsi="Palatino Linotype" w:cs="Palatino Linotype"/>
          <w:color w:val="000000" w:themeColor="text1"/>
        </w:rPr>
      </w:pPr>
      <w:r w:rsidRPr="006128FE">
        <w:rPr>
          <w:rFonts w:ascii="Palatino Linotype" w:eastAsia="Palatino Linotype" w:hAnsi="Palatino Linotype" w:cs="Palatino Linotype"/>
          <w:color w:val="000000" w:themeColor="text1"/>
        </w:rPr>
        <w:t xml:space="preserve">Así, el Criterio 028-10 emitido por el Pleno del entonces Instituto Nacional de Transparencia, Acceso a la Información y Protección de Datos Personales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particular lleve a cabo una solicitud de información sin identificar de forma precisa la documentación a la que requiere acceso, como a continuación se observa: </w:t>
      </w:r>
    </w:p>
    <w:p w:rsidR="006B2480" w:rsidRPr="006128FE" w:rsidRDefault="001972F7" w:rsidP="006128FE">
      <w:pPr>
        <w:spacing w:line="276" w:lineRule="auto"/>
        <w:jc w:val="both"/>
        <w:rPr>
          <w:rFonts w:ascii="Palatino Linotype" w:eastAsia="Palatino Linotype" w:hAnsi="Palatino Linotype" w:cs="Palatino Linotype"/>
          <w:i/>
          <w:color w:val="000000" w:themeColor="text1"/>
        </w:rPr>
      </w:pPr>
      <w:r w:rsidRPr="006128FE">
        <w:rPr>
          <w:rFonts w:ascii="Palatino Linotype" w:eastAsia="Palatino Linotype" w:hAnsi="Palatino Linotype" w:cs="Palatino Linotype"/>
          <w:b/>
          <w:i/>
          <w:color w:val="000000" w:themeColor="text1"/>
        </w:rPr>
        <w:t>“Cuando en una solicitud de información no se identifique un documento en específico, si ésta tiene una expresión documental, el sujeto obligado deberá entregar al particular el documento en específico.</w:t>
      </w:r>
      <w:r w:rsidRPr="006128FE">
        <w:rPr>
          <w:rFonts w:ascii="Palatino Linotype" w:eastAsia="Palatino Linotype" w:hAnsi="Palatino Linotype" w:cs="Palatino Linotype"/>
          <w:i/>
          <w:color w:val="000000" w:themeColor="text1"/>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w:t>
      </w:r>
      <w:r w:rsidRPr="006128FE">
        <w:rPr>
          <w:rFonts w:ascii="Palatino Linotype" w:eastAsia="Palatino Linotype" w:hAnsi="Palatino Linotype" w:cs="Palatino Linotype"/>
          <w:i/>
          <w:color w:val="000000" w:themeColor="text1"/>
        </w:rPr>
        <w:lastRenderedPageBreak/>
        <w:t>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6B2480" w:rsidRPr="006128FE" w:rsidRDefault="006B2480" w:rsidP="006128FE">
      <w:pPr>
        <w:spacing w:line="360" w:lineRule="auto"/>
        <w:jc w:val="both"/>
        <w:rPr>
          <w:rFonts w:ascii="Palatino Linotype" w:eastAsia="Palatino Linotype" w:hAnsi="Palatino Linotype" w:cs="Palatino Linotype"/>
          <w:i/>
          <w:color w:val="000000" w:themeColor="text1"/>
        </w:rPr>
      </w:pPr>
    </w:p>
    <w:p w:rsidR="006B2480" w:rsidRPr="006128FE" w:rsidRDefault="001972F7" w:rsidP="006128FE">
      <w:pPr>
        <w:numPr>
          <w:ilvl w:val="0"/>
          <w:numId w:val="8"/>
        </w:numPr>
        <w:spacing w:line="360" w:lineRule="auto"/>
        <w:ind w:left="0" w:firstLine="0"/>
        <w:jc w:val="both"/>
        <w:rPr>
          <w:rFonts w:ascii="Palatino Linotype" w:eastAsia="Palatino Linotype" w:hAnsi="Palatino Linotype" w:cs="Palatino Linotype"/>
          <w:color w:val="000000" w:themeColor="text1"/>
        </w:rPr>
      </w:pPr>
      <w:r w:rsidRPr="006128FE">
        <w:rPr>
          <w:rFonts w:ascii="Palatino Linotype" w:eastAsia="Palatino Linotype" w:hAnsi="Palatino Linotype" w:cs="Palatino Linotype"/>
          <w:color w:val="000000" w:themeColor="text1"/>
        </w:rPr>
        <w:t xml:space="preserve">Robustece lo anterior el criterio orientador 16/17 emitido de igual forma por el </w:t>
      </w:r>
      <w:r w:rsidR="00FA7475" w:rsidRPr="006128FE">
        <w:rPr>
          <w:rFonts w:ascii="Palatino Linotype" w:eastAsia="Palatino Linotype" w:hAnsi="Palatino Linotype" w:cs="Palatino Linotype"/>
          <w:color w:val="000000" w:themeColor="text1"/>
        </w:rPr>
        <w:t xml:space="preserve">entonces </w:t>
      </w:r>
      <w:r w:rsidRPr="006128FE">
        <w:rPr>
          <w:rFonts w:ascii="Palatino Linotype" w:eastAsia="Palatino Linotype" w:hAnsi="Palatino Linotype" w:cs="Palatino Linotype"/>
          <w:color w:val="000000" w:themeColor="text1"/>
        </w:rPr>
        <w:t>Instituto Nacional de Transparencia, Acceso a la Información y Protección de Datos Personales que a la literalidad prevé:</w:t>
      </w:r>
    </w:p>
    <w:p w:rsidR="006B2480" w:rsidRPr="006128FE" w:rsidRDefault="001972F7" w:rsidP="006128FE">
      <w:pPr>
        <w:spacing w:line="276" w:lineRule="auto"/>
        <w:jc w:val="both"/>
        <w:rPr>
          <w:rFonts w:ascii="Palatino Linotype" w:eastAsia="Palatino Linotype" w:hAnsi="Palatino Linotype" w:cs="Palatino Linotype"/>
          <w:i/>
          <w:color w:val="000000" w:themeColor="text1"/>
        </w:rPr>
      </w:pPr>
      <w:r w:rsidRPr="006128FE">
        <w:rPr>
          <w:rFonts w:ascii="Palatino Linotype" w:eastAsia="Palatino Linotype" w:hAnsi="Palatino Linotype" w:cs="Palatino Linotype"/>
          <w:b/>
          <w:i/>
          <w:color w:val="000000" w:themeColor="text1"/>
        </w:rPr>
        <w:t>“Expresión documental</w:t>
      </w:r>
      <w:r w:rsidRPr="006128FE">
        <w:rPr>
          <w:rFonts w:ascii="Palatino Linotype" w:eastAsia="Palatino Linotype" w:hAnsi="Palatino Linotype" w:cs="Palatino Linotype"/>
          <w:i/>
          <w:color w:val="000000" w:themeColor="text1"/>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6B2480" w:rsidRPr="006128FE" w:rsidRDefault="006B2480" w:rsidP="006128FE">
      <w:pPr>
        <w:spacing w:line="276" w:lineRule="auto"/>
        <w:jc w:val="both"/>
        <w:rPr>
          <w:rFonts w:ascii="Palatino Linotype" w:eastAsia="Palatino Linotype" w:hAnsi="Palatino Linotype" w:cs="Palatino Linotype"/>
          <w:i/>
          <w:color w:val="000000" w:themeColor="text1"/>
        </w:rPr>
      </w:pPr>
    </w:p>
    <w:p w:rsidR="006B2480" w:rsidRPr="006128FE" w:rsidRDefault="001972F7" w:rsidP="006128FE">
      <w:pPr>
        <w:spacing w:line="276" w:lineRule="auto"/>
        <w:jc w:val="both"/>
        <w:rPr>
          <w:rFonts w:ascii="Palatino Linotype" w:eastAsia="Palatino Linotype" w:hAnsi="Palatino Linotype" w:cs="Palatino Linotype"/>
          <w:i/>
          <w:color w:val="000000" w:themeColor="text1"/>
        </w:rPr>
      </w:pPr>
      <w:r w:rsidRPr="006128FE">
        <w:rPr>
          <w:rFonts w:ascii="Palatino Linotype" w:eastAsia="Palatino Linotype" w:hAnsi="Palatino Linotype" w:cs="Palatino Linotype"/>
          <w:i/>
          <w:color w:val="000000" w:themeColor="text1"/>
        </w:rPr>
        <w:t>Resoluciones:</w:t>
      </w:r>
    </w:p>
    <w:p w:rsidR="006B2480" w:rsidRPr="006128FE" w:rsidRDefault="006B2480" w:rsidP="006128FE">
      <w:pPr>
        <w:spacing w:line="276" w:lineRule="auto"/>
        <w:jc w:val="both"/>
        <w:rPr>
          <w:rFonts w:ascii="Palatino Linotype" w:eastAsia="Palatino Linotype" w:hAnsi="Palatino Linotype" w:cs="Palatino Linotype"/>
          <w:i/>
          <w:color w:val="000000" w:themeColor="text1"/>
        </w:rPr>
      </w:pPr>
    </w:p>
    <w:p w:rsidR="006B2480" w:rsidRPr="006128FE" w:rsidRDefault="001972F7" w:rsidP="006128FE">
      <w:pPr>
        <w:spacing w:line="276" w:lineRule="auto"/>
        <w:jc w:val="both"/>
        <w:rPr>
          <w:rFonts w:ascii="Palatino Linotype" w:eastAsia="Palatino Linotype" w:hAnsi="Palatino Linotype" w:cs="Palatino Linotype"/>
          <w:i/>
          <w:color w:val="000000" w:themeColor="text1"/>
        </w:rPr>
      </w:pPr>
      <w:r w:rsidRPr="006128FE">
        <w:rPr>
          <w:rFonts w:ascii="Palatino Linotype" w:eastAsia="Palatino Linotype" w:hAnsi="Palatino Linotype" w:cs="Palatino Linotype"/>
          <w:i/>
          <w:color w:val="000000" w:themeColor="text1"/>
        </w:rPr>
        <w:t>•</w:t>
      </w:r>
      <w:r w:rsidRPr="006128FE">
        <w:rPr>
          <w:rFonts w:ascii="Palatino Linotype" w:eastAsia="Palatino Linotype" w:hAnsi="Palatino Linotype" w:cs="Palatino Linotype"/>
          <w:i/>
          <w:color w:val="000000" w:themeColor="text1"/>
        </w:rPr>
        <w:tab/>
        <w:t>RRA 0774/16. Secretaría de Salud. 31 de agosto de 2016. Por unanimidad. Comisionada Ponente María Patricia Kurczyn Villalobos.</w:t>
      </w:r>
    </w:p>
    <w:p w:rsidR="006B2480" w:rsidRPr="006128FE" w:rsidRDefault="001972F7" w:rsidP="006128FE">
      <w:pPr>
        <w:spacing w:line="276" w:lineRule="auto"/>
        <w:jc w:val="both"/>
        <w:rPr>
          <w:rFonts w:ascii="Palatino Linotype" w:eastAsia="Palatino Linotype" w:hAnsi="Palatino Linotype" w:cs="Palatino Linotype"/>
          <w:i/>
          <w:color w:val="000000" w:themeColor="text1"/>
        </w:rPr>
      </w:pPr>
      <w:r w:rsidRPr="006128FE">
        <w:rPr>
          <w:rFonts w:ascii="Palatino Linotype" w:eastAsia="Palatino Linotype" w:hAnsi="Palatino Linotype" w:cs="Palatino Linotype"/>
          <w:i/>
          <w:color w:val="000000" w:themeColor="text1"/>
        </w:rPr>
        <w:t>•</w:t>
      </w:r>
      <w:r w:rsidRPr="006128FE">
        <w:rPr>
          <w:rFonts w:ascii="Palatino Linotype" w:eastAsia="Palatino Linotype" w:hAnsi="Palatino Linotype" w:cs="Palatino Linotype"/>
          <w:i/>
          <w:color w:val="000000" w:themeColor="text1"/>
        </w:rPr>
        <w:tab/>
        <w:t xml:space="preserve">RRA 0143/17. Universidad Autónoma Agraria Antonio Narro. 22 de febrero de 2017. Por unanimidad. Comisionado Ponente Oscar Mauricio Guerra Ford. </w:t>
      </w:r>
    </w:p>
    <w:p w:rsidR="006B2480" w:rsidRPr="006128FE" w:rsidRDefault="001972F7" w:rsidP="006128FE">
      <w:pPr>
        <w:spacing w:line="276" w:lineRule="auto"/>
        <w:jc w:val="both"/>
        <w:rPr>
          <w:rFonts w:ascii="Palatino Linotype" w:eastAsia="Palatino Linotype" w:hAnsi="Palatino Linotype" w:cs="Palatino Linotype"/>
          <w:i/>
          <w:color w:val="000000" w:themeColor="text1"/>
        </w:rPr>
      </w:pPr>
      <w:r w:rsidRPr="006128FE">
        <w:rPr>
          <w:rFonts w:ascii="Palatino Linotype" w:eastAsia="Palatino Linotype" w:hAnsi="Palatino Linotype" w:cs="Palatino Linotype"/>
          <w:i/>
          <w:color w:val="000000" w:themeColor="text1"/>
        </w:rPr>
        <w:t>•</w:t>
      </w:r>
      <w:r w:rsidRPr="006128FE">
        <w:rPr>
          <w:rFonts w:ascii="Palatino Linotype" w:eastAsia="Palatino Linotype" w:hAnsi="Palatino Linotype" w:cs="Palatino Linotype"/>
          <w:i/>
          <w:color w:val="000000" w:themeColor="text1"/>
        </w:rPr>
        <w:tab/>
        <w:t>RRA 0540/17. Secretaría de Economía. 08 de marzo del 2017. Por unanimidad. Comisionado Ponente Francisco Javier Acuña Llamas”</w:t>
      </w:r>
    </w:p>
    <w:p w:rsidR="006B2480" w:rsidRPr="006128FE" w:rsidRDefault="006B2480" w:rsidP="006128FE">
      <w:pPr>
        <w:spacing w:line="360" w:lineRule="auto"/>
        <w:jc w:val="both"/>
        <w:rPr>
          <w:rFonts w:ascii="Palatino Linotype" w:eastAsia="Palatino Linotype" w:hAnsi="Palatino Linotype" w:cs="Palatino Linotype"/>
          <w:i/>
          <w:color w:val="000000" w:themeColor="text1"/>
        </w:rPr>
      </w:pPr>
    </w:p>
    <w:p w:rsidR="006B2480" w:rsidRPr="006128FE" w:rsidRDefault="001972F7" w:rsidP="006128FE">
      <w:pPr>
        <w:numPr>
          <w:ilvl w:val="0"/>
          <w:numId w:val="8"/>
        </w:numPr>
        <w:spacing w:line="360" w:lineRule="auto"/>
        <w:ind w:left="0" w:firstLine="0"/>
        <w:jc w:val="both"/>
        <w:rPr>
          <w:rFonts w:ascii="Palatino Linotype" w:eastAsia="Palatino Linotype" w:hAnsi="Palatino Linotype" w:cs="Palatino Linotype"/>
          <w:i/>
          <w:color w:val="000000" w:themeColor="text1"/>
        </w:rPr>
      </w:pPr>
      <w:r w:rsidRPr="006128FE">
        <w:rPr>
          <w:rFonts w:ascii="Palatino Linotype" w:eastAsia="Palatino Linotype" w:hAnsi="Palatino Linotype" w:cs="Palatino Linotype"/>
          <w:color w:val="000000" w:themeColor="text1"/>
        </w:rPr>
        <w:lastRenderedPageBreak/>
        <w:t xml:space="preserve">Por otro lado, 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rsidR="006B2480" w:rsidRPr="006128FE" w:rsidRDefault="001972F7" w:rsidP="006128FE">
      <w:pPr>
        <w:spacing w:line="276" w:lineRule="auto"/>
        <w:jc w:val="both"/>
        <w:rPr>
          <w:rFonts w:ascii="Palatino Linotype" w:eastAsia="Palatino Linotype" w:hAnsi="Palatino Linotype" w:cs="Palatino Linotype"/>
          <w:i/>
          <w:color w:val="000000" w:themeColor="text1"/>
        </w:rPr>
      </w:pPr>
      <w:r w:rsidRPr="006128FE">
        <w:rPr>
          <w:rFonts w:ascii="Palatino Linotype" w:eastAsia="Palatino Linotype" w:hAnsi="Palatino Linotype" w:cs="Palatino Linotype"/>
          <w:color w:val="000000" w:themeColor="text1"/>
        </w:rPr>
        <w:t>“</w:t>
      </w:r>
      <w:r w:rsidRPr="006128FE">
        <w:rPr>
          <w:rFonts w:ascii="Palatino Linotype" w:eastAsia="Palatino Linotype" w:hAnsi="Palatino Linotype" w:cs="Palatino Linotype"/>
          <w:b/>
          <w:i/>
          <w:color w:val="000000" w:themeColor="text1"/>
        </w:rPr>
        <w:t>Artículo 12.</w:t>
      </w:r>
      <w:r w:rsidRPr="006128FE">
        <w:rPr>
          <w:rFonts w:ascii="Palatino Linotype" w:eastAsia="Palatino Linotype" w:hAnsi="Palatino Linotype" w:cs="Palatino Linotype"/>
          <w:i/>
          <w:color w:val="000000" w:themeColor="text1"/>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rsidR="006B2480" w:rsidRPr="006128FE" w:rsidRDefault="006B2480" w:rsidP="006128FE">
      <w:pPr>
        <w:spacing w:line="276" w:lineRule="auto"/>
        <w:jc w:val="both"/>
        <w:rPr>
          <w:rFonts w:ascii="Palatino Linotype" w:eastAsia="Palatino Linotype" w:hAnsi="Palatino Linotype" w:cs="Palatino Linotype"/>
          <w:i/>
          <w:color w:val="000000" w:themeColor="text1"/>
        </w:rPr>
      </w:pPr>
    </w:p>
    <w:p w:rsidR="006B2480" w:rsidRPr="006128FE" w:rsidRDefault="001972F7" w:rsidP="006128FE">
      <w:pPr>
        <w:spacing w:line="276" w:lineRule="auto"/>
        <w:jc w:val="both"/>
        <w:rPr>
          <w:rFonts w:ascii="Palatino Linotype" w:eastAsia="Palatino Linotype" w:hAnsi="Palatino Linotype" w:cs="Palatino Linotype"/>
          <w:i/>
          <w:color w:val="000000" w:themeColor="text1"/>
        </w:rPr>
      </w:pPr>
      <w:r w:rsidRPr="006128FE">
        <w:rPr>
          <w:rFonts w:ascii="Palatino Linotype" w:eastAsia="Palatino Linotype" w:hAnsi="Palatino Linotype" w:cs="Palatino Linotype"/>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(Sic)</w:t>
      </w:r>
    </w:p>
    <w:p w:rsidR="006B2480" w:rsidRPr="006128FE" w:rsidRDefault="006B2480" w:rsidP="006128FE">
      <w:pPr>
        <w:spacing w:line="360" w:lineRule="auto"/>
        <w:jc w:val="both"/>
        <w:rPr>
          <w:rFonts w:ascii="Palatino Linotype" w:eastAsia="Palatino Linotype" w:hAnsi="Palatino Linotype" w:cs="Palatino Linotype"/>
          <w:color w:val="000000" w:themeColor="text1"/>
        </w:rPr>
      </w:pPr>
    </w:p>
    <w:p w:rsidR="006B2480" w:rsidRPr="006128FE" w:rsidRDefault="001972F7" w:rsidP="006128FE">
      <w:pPr>
        <w:numPr>
          <w:ilvl w:val="0"/>
          <w:numId w:val="8"/>
        </w:numPr>
        <w:spacing w:line="360" w:lineRule="auto"/>
        <w:ind w:left="0" w:firstLine="0"/>
        <w:jc w:val="both"/>
        <w:rPr>
          <w:rFonts w:ascii="Palatino Linotype" w:eastAsia="Palatino Linotype" w:hAnsi="Palatino Linotype" w:cs="Palatino Linotype"/>
          <w:i/>
          <w:color w:val="000000" w:themeColor="text1"/>
        </w:rPr>
      </w:pPr>
      <w:r w:rsidRPr="006128FE">
        <w:rPr>
          <w:rFonts w:ascii="Palatino Linotype" w:eastAsia="Palatino Linotype" w:hAnsi="Palatino Linotype" w:cs="Palatino Linotype"/>
          <w:color w:val="000000" w:themeColor="text1"/>
        </w:rPr>
        <w:t xml:space="preserve">Es decir, el Derecho de Acceso a la Información Pública se satisface en aquellos casos en que se entregue el soporte documental en que conste la información pública, toda vez que no se tiene el deber de generar un documento </w:t>
      </w:r>
      <w:r w:rsidRPr="006128FE">
        <w:rPr>
          <w:rFonts w:ascii="Palatino Linotype" w:eastAsia="Palatino Linotype" w:hAnsi="Palatino Linotype" w:cs="Palatino Linotype"/>
          <w:i/>
          <w:color w:val="000000" w:themeColor="text1"/>
        </w:rPr>
        <w:t>ad hoc</w:t>
      </w:r>
      <w:r w:rsidRPr="006128FE">
        <w:rPr>
          <w:rFonts w:ascii="Palatino Linotype" w:eastAsia="Palatino Linotype" w:hAnsi="Palatino Linotype" w:cs="Palatino Linotype"/>
          <w:color w:val="000000" w:themeColor="text1"/>
        </w:rPr>
        <w:t>, para satisfacer la solicitud.</w:t>
      </w:r>
    </w:p>
    <w:p w:rsidR="006B2480" w:rsidRPr="006128FE" w:rsidRDefault="006B2480" w:rsidP="006128FE">
      <w:pPr>
        <w:spacing w:line="360" w:lineRule="auto"/>
        <w:jc w:val="both"/>
        <w:rPr>
          <w:rFonts w:ascii="Palatino Linotype" w:eastAsia="Palatino Linotype" w:hAnsi="Palatino Linotype" w:cs="Palatino Linotype"/>
          <w:color w:val="000000" w:themeColor="text1"/>
        </w:rPr>
      </w:pPr>
    </w:p>
    <w:p w:rsidR="002A2A8C" w:rsidRPr="006128FE" w:rsidRDefault="001972F7" w:rsidP="006128FE">
      <w:pPr>
        <w:pStyle w:val="Prrafodelista"/>
        <w:numPr>
          <w:ilvl w:val="0"/>
          <w:numId w:val="8"/>
        </w:numPr>
        <w:spacing w:line="360" w:lineRule="auto"/>
        <w:ind w:left="0" w:firstLine="0"/>
        <w:jc w:val="both"/>
        <w:rPr>
          <w:rFonts w:ascii="Palatino Linotype" w:eastAsia="MS Mincho" w:hAnsi="Palatino Linotype" w:cs="Arial"/>
          <w:i/>
          <w:color w:val="000000" w:themeColor="text1"/>
          <w:lang w:val="es-ES_tradnl" w:eastAsia="es-ES"/>
        </w:rPr>
      </w:pPr>
      <w:r w:rsidRPr="006128FE">
        <w:rPr>
          <w:rFonts w:ascii="Palatino Linotype" w:eastAsia="Palatino Linotype" w:hAnsi="Palatino Linotype" w:cs="Palatino Linotype"/>
          <w:color w:val="000000" w:themeColor="text1"/>
        </w:rPr>
        <w:t xml:space="preserve">Expuesto lo anterior, el </w:t>
      </w:r>
      <w:r w:rsidR="002A2A8C" w:rsidRPr="006128FE">
        <w:rPr>
          <w:rFonts w:ascii="Palatino Linotype" w:eastAsia="Palatino Linotype" w:hAnsi="Palatino Linotype" w:cs="Palatino Linotype"/>
          <w:color w:val="000000" w:themeColor="text1"/>
        </w:rPr>
        <w:t xml:space="preserve">particular </w:t>
      </w:r>
      <w:r w:rsidRPr="006128FE">
        <w:rPr>
          <w:rFonts w:ascii="Palatino Linotype" w:eastAsia="Palatino Linotype" w:hAnsi="Palatino Linotype" w:cs="Palatino Linotype"/>
          <w:color w:val="000000" w:themeColor="text1"/>
        </w:rPr>
        <w:t>solicit</w:t>
      </w:r>
      <w:r w:rsidR="00FA7475" w:rsidRPr="006128FE">
        <w:rPr>
          <w:rFonts w:ascii="Palatino Linotype" w:eastAsia="Palatino Linotype" w:hAnsi="Palatino Linotype" w:cs="Palatino Linotype"/>
          <w:color w:val="000000" w:themeColor="text1"/>
        </w:rPr>
        <w:t>ó</w:t>
      </w:r>
      <w:r w:rsidR="002A2A8C" w:rsidRPr="006128FE">
        <w:rPr>
          <w:rFonts w:ascii="Palatino Linotype" w:eastAsia="Palatino Linotype" w:hAnsi="Palatino Linotype" w:cs="Palatino Linotype"/>
          <w:color w:val="000000" w:themeColor="text1"/>
        </w:rPr>
        <w:t xml:space="preserve"> </w:t>
      </w:r>
      <w:r w:rsidR="002A2A8C" w:rsidRPr="006128FE">
        <w:rPr>
          <w:rFonts w:ascii="Palatino Linotype" w:hAnsi="Palatino Linotype" w:cs="Arial"/>
          <w:b/>
          <w:color w:val="000000" w:themeColor="text1"/>
        </w:rPr>
        <w:t>los certificados vigentes expedidos por el Instituto Hacendario del Estado de México de los titulares de las siguientes Unidades Administrativas:</w:t>
      </w:r>
    </w:p>
    <w:p w:rsidR="002A2A8C" w:rsidRPr="006128FE" w:rsidRDefault="002A2A8C" w:rsidP="00495900">
      <w:pPr>
        <w:pStyle w:val="Prrafodelista"/>
        <w:numPr>
          <w:ilvl w:val="0"/>
          <w:numId w:val="10"/>
        </w:numPr>
        <w:spacing w:line="360" w:lineRule="auto"/>
        <w:ind w:left="0" w:firstLine="0"/>
        <w:jc w:val="both"/>
        <w:rPr>
          <w:rFonts w:ascii="Palatino Linotype" w:eastAsia="MS Mincho" w:hAnsi="Palatino Linotype" w:cs="Arial"/>
          <w:b/>
          <w:i/>
          <w:color w:val="000000" w:themeColor="text1"/>
          <w:lang w:val="es-ES_tradnl" w:eastAsia="es-ES"/>
        </w:rPr>
      </w:pPr>
      <w:r w:rsidRPr="006128FE">
        <w:rPr>
          <w:rFonts w:ascii="Palatino Linotype" w:eastAsia="MS Mincho" w:hAnsi="Palatino Linotype" w:cs="Arial"/>
          <w:b/>
          <w:color w:val="000000" w:themeColor="text1"/>
          <w:lang w:val="es-ES_tradnl" w:eastAsia="es-ES"/>
        </w:rPr>
        <w:t>Tesorería Municipal</w:t>
      </w:r>
    </w:p>
    <w:p w:rsidR="002A2A8C" w:rsidRPr="006128FE" w:rsidRDefault="002A2A8C" w:rsidP="00495900">
      <w:pPr>
        <w:pStyle w:val="Prrafodelista"/>
        <w:numPr>
          <w:ilvl w:val="0"/>
          <w:numId w:val="10"/>
        </w:numPr>
        <w:spacing w:line="360" w:lineRule="auto"/>
        <w:ind w:left="0" w:firstLine="0"/>
        <w:jc w:val="both"/>
        <w:rPr>
          <w:rFonts w:ascii="Palatino Linotype" w:eastAsia="MS Mincho" w:hAnsi="Palatino Linotype" w:cs="Arial"/>
          <w:b/>
          <w:i/>
          <w:color w:val="000000" w:themeColor="text1"/>
          <w:lang w:val="es-ES_tradnl" w:eastAsia="es-ES"/>
        </w:rPr>
      </w:pPr>
      <w:r w:rsidRPr="006128FE">
        <w:rPr>
          <w:rFonts w:ascii="Palatino Linotype" w:eastAsia="MS Mincho" w:hAnsi="Palatino Linotype" w:cs="Arial"/>
          <w:b/>
          <w:color w:val="000000" w:themeColor="text1"/>
          <w:lang w:val="es-ES_tradnl" w:eastAsia="es-ES"/>
        </w:rPr>
        <w:t>Desarrollo Económico</w:t>
      </w:r>
    </w:p>
    <w:p w:rsidR="002A2A8C" w:rsidRPr="006128FE" w:rsidRDefault="002A2A8C" w:rsidP="00495900">
      <w:pPr>
        <w:pStyle w:val="Prrafodelista"/>
        <w:numPr>
          <w:ilvl w:val="0"/>
          <w:numId w:val="10"/>
        </w:numPr>
        <w:spacing w:line="360" w:lineRule="auto"/>
        <w:ind w:left="0" w:firstLine="0"/>
        <w:jc w:val="both"/>
        <w:rPr>
          <w:rFonts w:ascii="Palatino Linotype" w:eastAsia="MS Mincho" w:hAnsi="Palatino Linotype" w:cs="Arial"/>
          <w:b/>
          <w:i/>
          <w:color w:val="000000" w:themeColor="text1"/>
          <w:lang w:val="es-ES_tradnl" w:eastAsia="es-ES"/>
        </w:rPr>
      </w:pPr>
      <w:r w:rsidRPr="006128FE">
        <w:rPr>
          <w:rFonts w:ascii="Palatino Linotype" w:eastAsia="MS Mincho" w:hAnsi="Palatino Linotype" w:cs="Arial"/>
          <w:b/>
          <w:color w:val="000000" w:themeColor="text1"/>
          <w:lang w:val="es-ES_tradnl" w:eastAsia="es-ES"/>
        </w:rPr>
        <w:t xml:space="preserve">Desarrollo Urbano </w:t>
      </w:r>
    </w:p>
    <w:p w:rsidR="002A2A8C" w:rsidRPr="006128FE" w:rsidRDefault="002A2A8C" w:rsidP="00495900">
      <w:pPr>
        <w:pStyle w:val="Prrafodelista"/>
        <w:numPr>
          <w:ilvl w:val="0"/>
          <w:numId w:val="10"/>
        </w:numPr>
        <w:spacing w:line="360" w:lineRule="auto"/>
        <w:ind w:left="0" w:firstLine="0"/>
        <w:jc w:val="both"/>
        <w:rPr>
          <w:rFonts w:ascii="Palatino Linotype" w:eastAsia="MS Mincho" w:hAnsi="Palatino Linotype" w:cs="Arial"/>
          <w:b/>
          <w:i/>
          <w:color w:val="000000" w:themeColor="text1"/>
          <w:lang w:val="es-ES_tradnl" w:eastAsia="es-ES"/>
        </w:rPr>
      </w:pPr>
      <w:r w:rsidRPr="006128FE">
        <w:rPr>
          <w:rFonts w:ascii="Palatino Linotype" w:eastAsia="MS Mincho" w:hAnsi="Palatino Linotype" w:cs="Arial"/>
          <w:b/>
          <w:color w:val="000000" w:themeColor="text1"/>
          <w:lang w:val="es-ES_tradnl" w:eastAsia="es-ES"/>
        </w:rPr>
        <w:t xml:space="preserve">Órgano Interno de Control </w:t>
      </w:r>
    </w:p>
    <w:p w:rsidR="002A2A8C" w:rsidRPr="006128FE" w:rsidRDefault="002A2A8C" w:rsidP="00495900">
      <w:pPr>
        <w:pStyle w:val="Prrafodelista"/>
        <w:numPr>
          <w:ilvl w:val="0"/>
          <w:numId w:val="10"/>
        </w:numPr>
        <w:spacing w:line="360" w:lineRule="auto"/>
        <w:ind w:left="0" w:firstLine="0"/>
        <w:jc w:val="both"/>
        <w:rPr>
          <w:rFonts w:ascii="Palatino Linotype" w:eastAsia="MS Mincho" w:hAnsi="Palatino Linotype" w:cs="Arial"/>
          <w:b/>
          <w:i/>
          <w:color w:val="000000" w:themeColor="text1"/>
          <w:lang w:val="es-ES_tradnl" w:eastAsia="es-ES"/>
        </w:rPr>
      </w:pPr>
      <w:r w:rsidRPr="006128FE">
        <w:rPr>
          <w:rFonts w:ascii="Palatino Linotype" w:eastAsia="MS Mincho" w:hAnsi="Palatino Linotype" w:cs="Arial"/>
          <w:b/>
          <w:color w:val="000000" w:themeColor="text1"/>
          <w:lang w:val="es-ES_tradnl" w:eastAsia="es-ES"/>
        </w:rPr>
        <w:t xml:space="preserve">Secretaría del Ayuntamiento </w:t>
      </w:r>
    </w:p>
    <w:p w:rsidR="002A2A8C" w:rsidRPr="006128FE" w:rsidRDefault="002A2A8C" w:rsidP="00495900">
      <w:pPr>
        <w:pStyle w:val="Prrafodelista"/>
        <w:numPr>
          <w:ilvl w:val="0"/>
          <w:numId w:val="10"/>
        </w:numPr>
        <w:spacing w:line="360" w:lineRule="auto"/>
        <w:ind w:left="0" w:firstLine="0"/>
        <w:jc w:val="both"/>
        <w:rPr>
          <w:rFonts w:ascii="Palatino Linotype" w:eastAsia="MS Mincho" w:hAnsi="Palatino Linotype" w:cs="Arial"/>
          <w:b/>
          <w:i/>
          <w:color w:val="000000" w:themeColor="text1"/>
          <w:lang w:val="es-ES_tradnl" w:eastAsia="es-ES"/>
        </w:rPr>
      </w:pPr>
      <w:r w:rsidRPr="006128FE">
        <w:rPr>
          <w:rFonts w:ascii="Palatino Linotype" w:eastAsia="MS Mincho" w:hAnsi="Palatino Linotype" w:cs="Arial"/>
          <w:b/>
          <w:color w:val="000000" w:themeColor="text1"/>
          <w:lang w:val="es-ES_tradnl" w:eastAsia="es-ES"/>
        </w:rPr>
        <w:t>Desarrollo Social</w:t>
      </w:r>
    </w:p>
    <w:p w:rsidR="006B2480" w:rsidRPr="006128FE" w:rsidRDefault="001972F7" w:rsidP="006128FE">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6128FE">
        <w:rPr>
          <w:rFonts w:ascii="Palatino Linotype" w:eastAsia="Palatino Linotype" w:hAnsi="Palatino Linotype" w:cs="Palatino Linotype"/>
          <w:color w:val="000000" w:themeColor="text1"/>
        </w:rPr>
        <w:lastRenderedPageBreak/>
        <w:t>Así, es necesario traer a contexto lo establecido por la Ley Orgánica Municipal del Estado de México del Estado de México y Municipios que establecen:</w:t>
      </w:r>
    </w:p>
    <w:p w:rsidR="006B2480" w:rsidRPr="006128FE" w:rsidRDefault="001972F7" w:rsidP="006128FE">
      <w:pPr>
        <w:spacing w:line="276" w:lineRule="auto"/>
        <w:jc w:val="center"/>
        <w:rPr>
          <w:rFonts w:ascii="Palatino Linotype" w:eastAsia="Palatino Linotype" w:hAnsi="Palatino Linotype" w:cs="Palatino Linotype"/>
          <w:b/>
          <w:i/>
          <w:color w:val="000000" w:themeColor="text1"/>
        </w:rPr>
      </w:pPr>
      <w:r w:rsidRPr="006128FE">
        <w:rPr>
          <w:rFonts w:ascii="Palatino Linotype" w:eastAsia="Palatino Linotype" w:hAnsi="Palatino Linotype" w:cs="Palatino Linotype"/>
          <w:b/>
          <w:i/>
          <w:color w:val="000000" w:themeColor="text1"/>
        </w:rPr>
        <w:t>Ley Orgánica Municipal del Estado de México</w:t>
      </w:r>
    </w:p>
    <w:p w:rsidR="006B2480" w:rsidRPr="006128FE" w:rsidRDefault="006B2480" w:rsidP="006128FE">
      <w:pPr>
        <w:spacing w:line="276" w:lineRule="auto"/>
        <w:jc w:val="both"/>
        <w:rPr>
          <w:rFonts w:ascii="Palatino Linotype" w:eastAsia="Palatino Linotype" w:hAnsi="Palatino Linotype" w:cs="Palatino Linotype"/>
          <w:i/>
          <w:color w:val="000000" w:themeColor="text1"/>
        </w:rPr>
      </w:pPr>
    </w:p>
    <w:p w:rsidR="006B2480" w:rsidRPr="006128FE" w:rsidRDefault="001972F7" w:rsidP="006128FE">
      <w:pPr>
        <w:spacing w:line="276" w:lineRule="auto"/>
        <w:jc w:val="both"/>
        <w:rPr>
          <w:rFonts w:ascii="Palatino Linotype" w:eastAsia="Palatino Linotype" w:hAnsi="Palatino Linotype" w:cs="Palatino Linotype"/>
          <w:i/>
          <w:color w:val="000000" w:themeColor="text1"/>
        </w:rPr>
      </w:pPr>
      <w:r w:rsidRPr="006128FE">
        <w:rPr>
          <w:rFonts w:ascii="Palatino Linotype" w:eastAsia="Palatino Linotype" w:hAnsi="Palatino Linotype" w:cs="Palatino Linotype"/>
          <w:b/>
          <w:i/>
          <w:color w:val="000000" w:themeColor="text1"/>
        </w:rPr>
        <w:t>Artículo 32.</w:t>
      </w:r>
      <w:r w:rsidRPr="006128FE">
        <w:rPr>
          <w:rFonts w:ascii="Palatino Linotype" w:eastAsia="Palatino Linotype" w:hAnsi="Palatino Linotype" w:cs="Palatino Linotype"/>
          <w:i/>
          <w:color w:val="000000" w:themeColor="text1"/>
        </w:rPr>
        <w:t xml:space="preserve"> Para ocupar los cargos de </w:t>
      </w:r>
      <w:r w:rsidRPr="006128FE">
        <w:rPr>
          <w:rFonts w:ascii="Palatino Linotype" w:eastAsia="Palatino Linotype" w:hAnsi="Palatino Linotype" w:cs="Palatino Linotype"/>
          <w:b/>
          <w:i/>
          <w:color w:val="000000" w:themeColor="text1"/>
          <w:u w:val="single"/>
        </w:rPr>
        <w:t>Secretario;</w:t>
      </w:r>
      <w:r w:rsidRPr="006128FE">
        <w:rPr>
          <w:rFonts w:ascii="Palatino Linotype" w:eastAsia="Palatino Linotype" w:hAnsi="Palatino Linotype" w:cs="Palatino Linotype"/>
          <w:i/>
          <w:color w:val="000000" w:themeColor="text1"/>
        </w:rPr>
        <w:t xml:space="preserve"> </w:t>
      </w:r>
      <w:r w:rsidRPr="006128FE">
        <w:rPr>
          <w:rFonts w:ascii="Palatino Linotype" w:eastAsia="Palatino Linotype" w:hAnsi="Palatino Linotype" w:cs="Palatino Linotype"/>
          <w:b/>
          <w:i/>
          <w:color w:val="000000" w:themeColor="text1"/>
          <w:u w:val="single"/>
        </w:rPr>
        <w:t>Tesorero</w:t>
      </w:r>
      <w:r w:rsidRPr="006128FE">
        <w:rPr>
          <w:rFonts w:ascii="Palatino Linotype" w:eastAsia="Palatino Linotype" w:hAnsi="Palatino Linotype" w:cs="Palatino Linotype"/>
          <w:i/>
          <w:color w:val="000000" w:themeColor="text1"/>
        </w:rPr>
        <w:t xml:space="preserve">; Director de Obras Públicas, </w:t>
      </w:r>
      <w:r w:rsidRPr="006128FE">
        <w:rPr>
          <w:rFonts w:ascii="Palatino Linotype" w:eastAsia="Palatino Linotype" w:hAnsi="Palatino Linotype" w:cs="Palatino Linotype"/>
          <w:b/>
          <w:i/>
          <w:color w:val="000000" w:themeColor="text1"/>
          <w:u w:val="single"/>
        </w:rPr>
        <w:t>de Desarrollo Económico</w:t>
      </w:r>
      <w:r w:rsidRPr="006128FE">
        <w:rPr>
          <w:rFonts w:ascii="Palatino Linotype" w:eastAsia="Palatino Linotype" w:hAnsi="Palatino Linotype" w:cs="Palatino Linotype"/>
          <w:i/>
          <w:color w:val="000000" w:themeColor="text1"/>
        </w:rPr>
        <w:t xml:space="preserve">, Director de Turismo, Coordinador General Municipal de Mejora Regulatoria, Ecología, </w:t>
      </w:r>
      <w:r w:rsidRPr="006128FE">
        <w:rPr>
          <w:rFonts w:ascii="Palatino Linotype" w:eastAsia="Palatino Linotype" w:hAnsi="Palatino Linotype" w:cs="Palatino Linotype"/>
          <w:b/>
          <w:i/>
          <w:color w:val="000000" w:themeColor="text1"/>
          <w:u w:val="single"/>
        </w:rPr>
        <w:t>Desarrollo Urbano</w:t>
      </w:r>
      <w:r w:rsidRPr="006128FE">
        <w:rPr>
          <w:rFonts w:ascii="Palatino Linotype" w:eastAsia="Palatino Linotype" w:hAnsi="Palatino Linotype" w:cs="Palatino Linotype"/>
          <w:i/>
          <w:color w:val="000000" w:themeColor="text1"/>
        </w:rPr>
        <w:t xml:space="preserve">, </w:t>
      </w:r>
      <w:r w:rsidRPr="006128FE">
        <w:rPr>
          <w:rFonts w:ascii="Palatino Linotype" w:eastAsia="Palatino Linotype" w:hAnsi="Palatino Linotype" w:cs="Palatino Linotype"/>
          <w:b/>
          <w:i/>
          <w:color w:val="000000" w:themeColor="text1"/>
          <w:u w:val="single"/>
        </w:rPr>
        <w:t>de Desarrollo Social, o equivalentes,</w:t>
      </w:r>
      <w:r w:rsidRPr="006128FE">
        <w:rPr>
          <w:rFonts w:ascii="Palatino Linotype" w:eastAsia="Palatino Linotype" w:hAnsi="Palatino Linotype" w:cs="Palatino Linotype"/>
          <w:i/>
          <w:color w:val="000000" w:themeColor="text1"/>
        </w:rPr>
        <w:t xml:space="preserve"> </w:t>
      </w:r>
      <w:r w:rsidRPr="006128FE">
        <w:rPr>
          <w:rFonts w:ascii="Palatino Linotype" w:eastAsia="Palatino Linotype" w:hAnsi="Palatino Linotype" w:cs="Palatino Linotype"/>
          <w:b/>
          <w:i/>
          <w:color w:val="000000" w:themeColor="text1"/>
          <w:u w:val="single"/>
        </w:rPr>
        <w:t>titulares de las unidades administrativas</w:t>
      </w:r>
      <w:r w:rsidRPr="006128FE">
        <w:rPr>
          <w:rFonts w:ascii="Palatino Linotype" w:eastAsia="Palatino Linotype" w:hAnsi="Palatino Linotype" w:cs="Palatino Linotype"/>
          <w:i/>
          <w:color w:val="000000" w:themeColor="text1"/>
        </w:rPr>
        <w:t>, de Protección Civil y de los organismos auxiliares se deberán satisfacer los siguientes requisitos:</w:t>
      </w:r>
    </w:p>
    <w:p w:rsidR="006B2480" w:rsidRPr="006128FE" w:rsidRDefault="006B2480" w:rsidP="006128FE">
      <w:pPr>
        <w:spacing w:line="276" w:lineRule="auto"/>
        <w:jc w:val="both"/>
        <w:rPr>
          <w:rFonts w:ascii="Palatino Linotype" w:eastAsia="Palatino Linotype" w:hAnsi="Palatino Linotype" w:cs="Palatino Linotype"/>
          <w:i/>
          <w:color w:val="000000" w:themeColor="text1"/>
        </w:rPr>
      </w:pPr>
    </w:p>
    <w:p w:rsidR="006B2480" w:rsidRPr="006128FE" w:rsidRDefault="001972F7" w:rsidP="006128FE">
      <w:pPr>
        <w:spacing w:line="276" w:lineRule="auto"/>
        <w:jc w:val="both"/>
        <w:rPr>
          <w:rFonts w:ascii="Palatino Linotype" w:eastAsia="Palatino Linotype" w:hAnsi="Palatino Linotype" w:cs="Palatino Linotype"/>
          <w:i/>
          <w:color w:val="000000" w:themeColor="text1"/>
        </w:rPr>
      </w:pPr>
      <w:r w:rsidRPr="006128FE">
        <w:rPr>
          <w:rFonts w:ascii="Palatino Linotype" w:eastAsia="Palatino Linotype" w:hAnsi="Palatino Linotype" w:cs="Palatino Linotype"/>
          <w:i/>
          <w:color w:val="000000" w:themeColor="text1"/>
        </w:rPr>
        <w:t xml:space="preserve"> I. Ser ciudadano del Estado en pleno uso de sus derechos;</w:t>
      </w:r>
    </w:p>
    <w:p w:rsidR="006B2480" w:rsidRPr="006128FE" w:rsidRDefault="001972F7" w:rsidP="006128FE">
      <w:pPr>
        <w:spacing w:line="276" w:lineRule="auto"/>
        <w:jc w:val="both"/>
        <w:rPr>
          <w:rFonts w:ascii="Palatino Linotype" w:eastAsia="Palatino Linotype" w:hAnsi="Palatino Linotype" w:cs="Palatino Linotype"/>
          <w:i/>
          <w:color w:val="000000" w:themeColor="text1"/>
        </w:rPr>
      </w:pPr>
      <w:r w:rsidRPr="006128FE">
        <w:rPr>
          <w:rFonts w:ascii="Palatino Linotype" w:eastAsia="Palatino Linotype" w:hAnsi="Palatino Linotype" w:cs="Palatino Linotype"/>
          <w:i/>
          <w:color w:val="000000" w:themeColor="text1"/>
        </w:rPr>
        <w:t xml:space="preserve"> II. No estar inhabilitado para desempeñar cargo, empleo, o comisión pública. </w:t>
      </w:r>
    </w:p>
    <w:p w:rsidR="006B2480" w:rsidRPr="006128FE" w:rsidRDefault="001972F7" w:rsidP="006128FE">
      <w:pPr>
        <w:spacing w:line="276" w:lineRule="auto"/>
        <w:jc w:val="both"/>
        <w:rPr>
          <w:rFonts w:ascii="Palatino Linotype" w:eastAsia="Palatino Linotype" w:hAnsi="Palatino Linotype" w:cs="Palatino Linotype"/>
          <w:i/>
          <w:color w:val="000000" w:themeColor="text1"/>
        </w:rPr>
      </w:pPr>
      <w:r w:rsidRPr="006128FE">
        <w:rPr>
          <w:rFonts w:ascii="Palatino Linotype" w:eastAsia="Palatino Linotype" w:hAnsi="Palatino Linotype" w:cs="Palatino Linotype"/>
          <w:i/>
          <w:color w:val="000000" w:themeColor="text1"/>
        </w:rPr>
        <w:t xml:space="preserve">III. No haber sido condenado en proceso penal, por delito intencional que amerite pena privativa de libertad; </w:t>
      </w:r>
    </w:p>
    <w:p w:rsidR="006B2480" w:rsidRPr="006128FE" w:rsidRDefault="001972F7" w:rsidP="006128FE">
      <w:pPr>
        <w:spacing w:line="276" w:lineRule="auto"/>
        <w:jc w:val="both"/>
        <w:rPr>
          <w:rFonts w:ascii="Palatino Linotype" w:eastAsia="Palatino Linotype" w:hAnsi="Palatino Linotype" w:cs="Palatino Linotype"/>
          <w:i/>
          <w:color w:val="000000" w:themeColor="text1"/>
        </w:rPr>
      </w:pPr>
      <w:r w:rsidRPr="006128FE">
        <w:rPr>
          <w:rFonts w:ascii="Palatino Linotype" w:eastAsia="Palatino Linotype" w:hAnsi="Palatino Linotype" w:cs="Palatino Linotype"/>
          <w:i/>
          <w:color w:val="000000" w:themeColor="text1"/>
        </w:rPr>
        <w:t xml:space="preserve">IV. Contar con título profesional o acreditar experiencia mínima de un año en la materia, ante el Presidente o el Ayuntamiento, cuando sea el caso, para el desempeño de los cargos que así lo requieran; y </w:t>
      </w:r>
    </w:p>
    <w:p w:rsidR="006B2480" w:rsidRPr="006128FE" w:rsidRDefault="001972F7" w:rsidP="006128FE">
      <w:pPr>
        <w:spacing w:line="276" w:lineRule="auto"/>
        <w:jc w:val="both"/>
        <w:rPr>
          <w:rFonts w:ascii="Palatino Linotype" w:eastAsia="Palatino Linotype" w:hAnsi="Palatino Linotype" w:cs="Palatino Linotype"/>
          <w:i/>
          <w:color w:val="000000" w:themeColor="text1"/>
        </w:rPr>
      </w:pPr>
      <w:r w:rsidRPr="006128FE">
        <w:rPr>
          <w:rFonts w:ascii="Palatino Linotype" w:eastAsia="Palatino Linotype" w:hAnsi="Palatino Linotype" w:cs="Palatino Linotype"/>
          <w:b/>
          <w:i/>
          <w:color w:val="000000" w:themeColor="text1"/>
          <w:u w:val="single"/>
        </w:rPr>
        <w:t>V.</w:t>
      </w:r>
      <w:r w:rsidRPr="006128FE">
        <w:rPr>
          <w:rFonts w:ascii="Palatino Linotype" w:eastAsia="Palatino Linotype" w:hAnsi="Palatino Linotype" w:cs="Palatino Linotype"/>
          <w:i/>
          <w:color w:val="000000" w:themeColor="text1"/>
        </w:rPr>
        <w:t xml:space="preserve"> </w:t>
      </w:r>
      <w:r w:rsidRPr="006128FE">
        <w:rPr>
          <w:rFonts w:ascii="Palatino Linotype" w:eastAsia="Palatino Linotype" w:hAnsi="Palatino Linotype" w:cs="Palatino Linotype"/>
          <w:b/>
          <w:i/>
          <w:color w:val="000000" w:themeColor="text1"/>
          <w:u w:val="single"/>
        </w:rPr>
        <w:t>En su caso, contar con certificación de competencia laboral en la materia del cargo que se desempeñará, expedida por institución con reconocimiento de validez oficial</w:t>
      </w:r>
      <w:r w:rsidRPr="006128FE">
        <w:rPr>
          <w:rFonts w:ascii="Palatino Linotype" w:eastAsia="Palatino Linotype" w:hAnsi="Palatino Linotype" w:cs="Palatino Linotype"/>
          <w:i/>
          <w:color w:val="000000" w:themeColor="text1"/>
        </w:rPr>
        <w:t>.</w:t>
      </w:r>
    </w:p>
    <w:p w:rsidR="006B2480" w:rsidRPr="006128FE" w:rsidRDefault="006B2480" w:rsidP="006128FE">
      <w:pPr>
        <w:spacing w:line="276" w:lineRule="auto"/>
        <w:jc w:val="both"/>
        <w:rPr>
          <w:rFonts w:ascii="Palatino Linotype" w:eastAsia="Palatino Linotype" w:hAnsi="Palatino Linotype" w:cs="Palatino Linotype"/>
          <w:i/>
          <w:color w:val="000000" w:themeColor="text1"/>
        </w:rPr>
      </w:pPr>
    </w:p>
    <w:p w:rsidR="006B2480" w:rsidRPr="006128FE" w:rsidRDefault="001972F7" w:rsidP="006128FE">
      <w:pPr>
        <w:spacing w:line="276" w:lineRule="auto"/>
        <w:jc w:val="both"/>
        <w:rPr>
          <w:rFonts w:ascii="Palatino Linotype" w:eastAsia="Palatino Linotype" w:hAnsi="Palatino Linotype" w:cs="Palatino Linotype"/>
          <w:i/>
          <w:color w:val="000000" w:themeColor="text1"/>
        </w:rPr>
      </w:pPr>
      <w:r w:rsidRPr="006128FE">
        <w:rPr>
          <w:rFonts w:ascii="Palatino Linotype" w:eastAsia="Palatino Linotype" w:hAnsi="Palatino Linotype" w:cs="Palatino Linotype"/>
          <w:i/>
          <w:color w:val="000000" w:themeColor="text1"/>
        </w:rPr>
        <w:t xml:space="preserve">Este requisito podrá acreditarse </w:t>
      </w:r>
      <w:r w:rsidRPr="006128FE">
        <w:rPr>
          <w:rFonts w:ascii="Palatino Linotype" w:eastAsia="Palatino Linotype" w:hAnsi="Palatino Linotype" w:cs="Palatino Linotype"/>
          <w:b/>
          <w:i/>
          <w:color w:val="000000" w:themeColor="text1"/>
          <w:u w:val="single"/>
        </w:rPr>
        <w:t>dentro de los seis meses siguientes</w:t>
      </w:r>
      <w:r w:rsidRPr="006128FE">
        <w:rPr>
          <w:rFonts w:ascii="Palatino Linotype" w:eastAsia="Palatino Linotype" w:hAnsi="Palatino Linotype" w:cs="Palatino Linotype"/>
          <w:i/>
          <w:color w:val="000000" w:themeColor="text1"/>
        </w:rPr>
        <w:t xml:space="preserve"> a la fecha en que inicien sus funciones. Vencido el plazo a que se refiere el párrafo anterior, el Presidente Municipal informará al Cabildo sobre el cumplimiento de dicha certificación laboral para que, en su caso, el Ayuntamiento tome las medidas correspondientes respecto de aquellos servidores públicos que no hubiesen cumplido.</w:t>
      </w:r>
    </w:p>
    <w:p w:rsidR="006B2480" w:rsidRPr="006128FE" w:rsidRDefault="006B2480" w:rsidP="006128FE">
      <w:pPr>
        <w:spacing w:line="276" w:lineRule="auto"/>
        <w:jc w:val="both"/>
        <w:rPr>
          <w:rFonts w:ascii="Palatino Linotype" w:eastAsia="Palatino Linotype" w:hAnsi="Palatino Linotype" w:cs="Palatino Linotype"/>
          <w:i/>
          <w:color w:val="000000" w:themeColor="text1"/>
        </w:rPr>
      </w:pPr>
    </w:p>
    <w:p w:rsidR="006A7FBE" w:rsidRPr="006128FE" w:rsidRDefault="006A7FBE" w:rsidP="006128FE">
      <w:pPr>
        <w:jc w:val="both"/>
        <w:rPr>
          <w:rFonts w:ascii="Palatino Linotype" w:hAnsi="Palatino Linotype"/>
          <w:i/>
          <w:color w:val="000000" w:themeColor="text1"/>
        </w:rPr>
      </w:pPr>
      <w:r w:rsidRPr="006128FE">
        <w:rPr>
          <w:rFonts w:ascii="Palatino Linotype" w:hAnsi="Palatino Linotype"/>
          <w:b/>
          <w:i/>
          <w:color w:val="000000" w:themeColor="text1"/>
        </w:rPr>
        <w:t>Artículo 96.-</w:t>
      </w:r>
      <w:r w:rsidRPr="006128FE">
        <w:rPr>
          <w:rFonts w:ascii="Palatino Linotype" w:hAnsi="Palatino Linotype"/>
          <w:i/>
          <w:color w:val="000000" w:themeColor="text1"/>
        </w:rPr>
        <w:t xml:space="preserve"> Para ser </w:t>
      </w:r>
      <w:r w:rsidRPr="006128FE">
        <w:rPr>
          <w:rFonts w:ascii="Palatino Linotype" w:hAnsi="Palatino Linotype"/>
          <w:b/>
          <w:i/>
          <w:color w:val="000000" w:themeColor="text1"/>
        </w:rPr>
        <w:t>tesorero municipal</w:t>
      </w:r>
      <w:r w:rsidRPr="006128FE">
        <w:rPr>
          <w:rFonts w:ascii="Palatino Linotype" w:hAnsi="Palatino Linotype"/>
          <w:i/>
          <w:color w:val="000000" w:themeColor="text1"/>
        </w:rPr>
        <w:t xml:space="preserve"> se requiere, además de los requisitos del </w:t>
      </w:r>
      <w:r w:rsidRPr="006128FE">
        <w:rPr>
          <w:rFonts w:ascii="Palatino Linotype" w:hAnsi="Palatino Linotype"/>
          <w:b/>
          <w:i/>
          <w:color w:val="000000" w:themeColor="text1"/>
        </w:rPr>
        <w:t>artículos 32 de esta Ley</w:t>
      </w:r>
      <w:r w:rsidRPr="006128FE">
        <w:rPr>
          <w:rFonts w:ascii="Palatino Linotype" w:hAnsi="Palatino Linotype"/>
          <w:i/>
          <w:color w:val="000000" w:themeColor="text1"/>
        </w:rPr>
        <w:t xml:space="preserve">: </w:t>
      </w:r>
    </w:p>
    <w:p w:rsidR="006A7FBE" w:rsidRPr="006128FE" w:rsidRDefault="006A7FBE" w:rsidP="006128FE">
      <w:pPr>
        <w:jc w:val="both"/>
        <w:rPr>
          <w:rFonts w:ascii="Palatino Linotype" w:hAnsi="Palatino Linotype"/>
          <w:b/>
          <w:i/>
          <w:color w:val="000000" w:themeColor="text1"/>
          <w:u w:val="single"/>
        </w:rPr>
      </w:pPr>
      <w:r w:rsidRPr="006128FE">
        <w:rPr>
          <w:rFonts w:ascii="Palatino Linotype" w:hAnsi="Palatino Linotype"/>
          <w:i/>
          <w:color w:val="000000" w:themeColor="text1"/>
        </w:rPr>
        <w:t>I</w:t>
      </w:r>
      <w:r w:rsidRPr="006128FE">
        <w:rPr>
          <w:rFonts w:ascii="Palatino Linotype" w:hAnsi="Palatino Linotype"/>
          <w:b/>
          <w:i/>
          <w:color w:val="000000" w:themeColor="text1"/>
        </w:rPr>
        <w:t>. Tener los conocimientos suficientes para poder desempeñar el cargo</w:t>
      </w:r>
      <w:r w:rsidRPr="006128FE">
        <w:rPr>
          <w:rFonts w:ascii="Palatino Linotype" w:hAnsi="Palatino Linotype"/>
          <w:i/>
          <w:color w:val="000000" w:themeColor="text1"/>
        </w:rPr>
        <w:t xml:space="preserve">, a juicio del Ayuntamiento; </w:t>
      </w:r>
      <w:r w:rsidRPr="006128FE">
        <w:rPr>
          <w:rFonts w:ascii="Palatino Linotype" w:hAnsi="Palatino Linotype"/>
          <w:b/>
          <w:i/>
          <w:color w:val="000000" w:themeColor="text1"/>
          <w:u w:val="single"/>
        </w:rPr>
        <w:t>contar con</w:t>
      </w:r>
      <w:r w:rsidRPr="006128FE">
        <w:rPr>
          <w:rFonts w:ascii="Palatino Linotype" w:hAnsi="Palatino Linotype"/>
          <w:i/>
          <w:color w:val="000000" w:themeColor="text1"/>
        </w:rPr>
        <w:t xml:space="preserve"> título profesional en las áreas jurídicas, económicas o contables administrativas, con </w:t>
      </w:r>
      <w:r w:rsidRPr="006128FE">
        <w:rPr>
          <w:rFonts w:ascii="Palatino Linotype" w:hAnsi="Palatino Linotype"/>
          <w:b/>
          <w:i/>
          <w:color w:val="000000" w:themeColor="text1"/>
          <w:u w:val="single"/>
        </w:rPr>
        <w:t xml:space="preserve">experiencia mínima de un año, con anterioridad a la fecha de su designación, y con certificación de competencia laboral en funciones expedida por el Instituto Hacendario del Estado de México o por alguna institución con reconocimiento de </w:t>
      </w:r>
      <w:r w:rsidRPr="006128FE">
        <w:rPr>
          <w:rFonts w:ascii="Palatino Linotype" w:hAnsi="Palatino Linotype"/>
          <w:b/>
          <w:i/>
          <w:color w:val="000000" w:themeColor="text1"/>
          <w:u w:val="single"/>
        </w:rPr>
        <w:lastRenderedPageBreak/>
        <w:t>validez oficial</w:t>
      </w:r>
      <w:r w:rsidRPr="006128FE">
        <w:rPr>
          <w:rFonts w:ascii="Palatino Linotype" w:hAnsi="Palatino Linotype"/>
          <w:i/>
          <w:color w:val="000000" w:themeColor="text1"/>
        </w:rPr>
        <w:t>, que asegure los conocimientos y habilidades para desempeñar el cargo, de conformidad con los aspectos técnicos y operativos aplicables al Estado de México</w:t>
      </w:r>
      <w:r w:rsidRPr="006128FE">
        <w:rPr>
          <w:rFonts w:ascii="Palatino Linotype" w:hAnsi="Palatino Linotype"/>
          <w:b/>
          <w:i/>
          <w:color w:val="000000" w:themeColor="text1"/>
          <w:u w:val="single"/>
        </w:rPr>
        <w:t xml:space="preserve">; El requisito de la certificación de competencia laboral, deberá acreditarse dentro de los seis meses siguientes a la fecha en que inicie funciones. </w:t>
      </w:r>
    </w:p>
    <w:p w:rsidR="006A7FBE" w:rsidRPr="006128FE" w:rsidRDefault="006A7FBE" w:rsidP="006128FE">
      <w:pPr>
        <w:jc w:val="both"/>
        <w:rPr>
          <w:rFonts w:ascii="Palatino Linotype" w:hAnsi="Palatino Linotype"/>
          <w:i/>
          <w:color w:val="000000" w:themeColor="text1"/>
        </w:rPr>
      </w:pPr>
      <w:r w:rsidRPr="006128FE">
        <w:rPr>
          <w:rFonts w:ascii="Palatino Linotype" w:hAnsi="Palatino Linotype"/>
          <w:i/>
          <w:color w:val="000000" w:themeColor="text1"/>
        </w:rPr>
        <w:t xml:space="preserve">II. Caucionar el manejo de los fondos municipales, por un monto equivalente al uno al millar del importe correspondiente a los ingresos propios del municipio y las participaciones que en ingresos federales y estatales le correspondieron en el ejercicio inmediato anterior; </w:t>
      </w:r>
    </w:p>
    <w:p w:rsidR="006A7FBE" w:rsidRPr="006128FE" w:rsidRDefault="006A7FBE" w:rsidP="006128FE">
      <w:pPr>
        <w:jc w:val="both"/>
        <w:rPr>
          <w:rFonts w:ascii="Palatino Linotype" w:hAnsi="Palatino Linotype"/>
          <w:i/>
          <w:color w:val="000000" w:themeColor="text1"/>
        </w:rPr>
      </w:pPr>
      <w:r w:rsidRPr="006128FE">
        <w:rPr>
          <w:rFonts w:ascii="Palatino Linotype" w:hAnsi="Palatino Linotype"/>
          <w:i/>
          <w:color w:val="000000" w:themeColor="text1"/>
        </w:rPr>
        <w:t xml:space="preserve">III. Derogada </w:t>
      </w:r>
    </w:p>
    <w:p w:rsidR="006B2480" w:rsidRPr="006128FE" w:rsidRDefault="006A7FBE" w:rsidP="006128FE">
      <w:pPr>
        <w:jc w:val="both"/>
        <w:rPr>
          <w:rFonts w:ascii="Palatino Linotype" w:hAnsi="Palatino Linotype"/>
          <w:i/>
          <w:color w:val="000000" w:themeColor="text1"/>
        </w:rPr>
      </w:pPr>
      <w:r w:rsidRPr="006128FE">
        <w:rPr>
          <w:rFonts w:ascii="Palatino Linotype" w:hAnsi="Palatino Linotype"/>
          <w:i/>
          <w:color w:val="000000" w:themeColor="text1"/>
        </w:rPr>
        <w:t>IV. Cumplir con otros requisitos que señalen las leyes, o acuerde el ayuntamiento.</w:t>
      </w:r>
    </w:p>
    <w:p w:rsidR="006A7FBE" w:rsidRDefault="006A7FBE" w:rsidP="006128FE">
      <w:pPr>
        <w:jc w:val="both"/>
        <w:rPr>
          <w:rFonts w:ascii="Palatino Linotype" w:eastAsia="Palatino Linotype" w:hAnsi="Palatino Linotype" w:cs="Palatino Linotype"/>
          <w:i/>
          <w:color w:val="000000" w:themeColor="text1"/>
        </w:rPr>
      </w:pPr>
    </w:p>
    <w:p w:rsidR="00495900" w:rsidRPr="006128FE" w:rsidRDefault="00495900" w:rsidP="006128FE">
      <w:pPr>
        <w:jc w:val="both"/>
        <w:rPr>
          <w:rFonts w:ascii="Palatino Linotype" w:eastAsia="Palatino Linotype" w:hAnsi="Palatino Linotype" w:cs="Palatino Linotype"/>
          <w:i/>
          <w:color w:val="000000" w:themeColor="text1"/>
        </w:rPr>
      </w:pPr>
    </w:p>
    <w:p w:rsidR="006B2480" w:rsidRPr="006128FE" w:rsidRDefault="001972F7" w:rsidP="006128FE">
      <w:pPr>
        <w:numPr>
          <w:ilvl w:val="0"/>
          <w:numId w:val="8"/>
        </w:numPr>
        <w:pBdr>
          <w:top w:val="nil"/>
          <w:left w:val="nil"/>
          <w:bottom w:val="nil"/>
          <w:right w:val="nil"/>
          <w:between w:val="nil"/>
        </w:pBdr>
        <w:tabs>
          <w:tab w:val="left" w:pos="709"/>
        </w:tabs>
        <w:spacing w:line="360" w:lineRule="auto"/>
        <w:ind w:left="0" w:firstLine="0"/>
        <w:jc w:val="both"/>
        <w:rPr>
          <w:rFonts w:ascii="Palatino Linotype" w:eastAsia="Palatino Linotype" w:hAnsi="Palatino Linotype" w:cs="Palatino Linotype"/>
          <w:color w:val="000000" w:themeColor="text1"/>
        </w:rPr>
      </w:pPr>
      <w:r w:rsidRPr="006128FE">
        <w:rPr>
          <w:rFonts w:ascii="Palatino Linotype" w:eastAsia="Palatino Linotype" w:hAnsi="Palatino Linotype" w:cs="Palatino Linotype"/>
          <w:color w:val="000000" w:themeColor="text1"/>
        </w:rPr>
        <w:t>Como se advierte de los preceptos legales referidos, los servidores públicos pueden acreditar el requisito de certificación dentro de los seis meses posteriores a la fecha en que inicien sus funciones</w:t>
      </w:r>
    </w:p>
    <w:p w:rsidR="006B2480" w:rsidRPr="006128FE" w:rsidRDefault="006B2480" w:rsidP="006128FE">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themeColor="text1"/>
        </w:rPr>
      </w:pPr>
    </w:p>
    <w:p w:rsidR="006B2480" w:rsidRPr="006128FE" w:rsidRDefault="001972F7" w:rsidP="006128FE">
      <w:pPr>
        <w:numPr>
          <w:ilvl w:val="0"/>
          <w:numId w:val="8"/>
        </w:numPr>
        <w:pBdr>
          <w:top w:val="nil"/>
          <w:left w:val="nil"/>
          <w:bottom w:val="nil"/>
          <w:right w:val="nil"/>
          <w:between w:val="nil"/>
        </w:pBdr>
        <w:tabs>
          <w:tab w:val="left" w:pos="709"/>
        </w:tabs>
        <w:spacing w:line="360" w:lineRule="auto"/>
        <w:ind w:left="0" w:firstLine="0"/>
        <w:jc w:val="both"/>
        <w:rPr>
          <w:rFonts w:ascii="Palatino Linotype" w:eastAsia="Palatino Linotype" w:hAnsi="Palatino Linotype" w:cs="Palatino Linotype"/>
          <w:color w:val="000000" w:themeColor="text1"/>
        </w:rPr>
      </w:pPr>
      <w:r w:rsidRPr="006128FE">
        <w:rPr>
          <w:rFonts w:ascii="Palatino Linotype" w:eastAsia="Palatino Linotype" w:hAnsi="Palatino Linotype" w:cs="Palatino Linotype"/>
          <w:color w:val="000000" w:themeColor="text1"/>
        </w:rPr>
        <w:t xml:space="preserve">Ahora bien, en el presente caso, el </w:t>
      </w:r>
      <w:r w:rsidR="00FA7475" w:rsidRPr="006128FE">
        <w:rPr>
          <w:rFonts w:ascii="Palatino Linotype" w:eastAsia="Palatino Linotype" w:hAnsi="Palatino Linotype" w:cs="Palatino Linotype"/>
          <w:b/>
          <w:color w:val="000000" w:themeColor="text1"/>
        </w:rPr>
        <w:t xml:space="preserve">SUJETO OBLIGADO, </w:t>
      </w:r>
      <w:r w:rsidRPr="006128FE">
        <w:rPr>
          <w:rFonts w:ascii="Palatino Linotype" w:eastAsia="Palatino Linotype" w:hAnsi="Palatino Linotype" w:cs="Palatino Linotype"/>
          <w:color w:val="000000" w:themeColor="text1"/>
        </w:rPr>
        <w:t xml:space="preserve">refirió que </w:t>
      </w:r>
      <w:r w:rsidR="006A7FBE" w:rsidRPr="006128FE">
        <w:rPr>
          <w:rFonts w:ascii="Palatino Linotype" w:eastAsia="Palatino Linotype" w:hAnsi="Palatino Linotype" w:cs="Palatino Linotype"/>
          <w:color w:val="000000" w:themeColor="text1"/>
        </w:rPr>
        <w:t>después de una búsqueda exhaustiva y minuciosa en los archivos documentales de la Coordinación de Recursos Humanos, no se encontraron registros documentales de certificados emitidos por el Instituto Hacendario del Estado de México</w:t>
      </w:r>
      <w:r w:rsidRPr="006128FE">
        <w:rPr>
          <w:rFonts w:ascii="Palatino Linotype" w:eastAsia="Palatino Linotype" w:hAnsi="Palatino Linotype" w:cs="Palatino Linotype"/>
          <w:color w:val="000000" w:themeColor="text1"/>
        </w:rPr>
        <w:t>, por lo que es necesario analizar si para la fecha de la solicitud, debería contar con la certificación</w:t>
      </w:r>
      <w:r w:rsidR="006A7FBE" w:rsidRPr="006128FE">
        <w:rPr>
          <w:rFonts w:ascii="Palatino Linotype" w:eastAsia="Palatino Linotype" w:hAnsi="Palatino Linotype" w:cs="Palatino Linotype"/>
          <w:color w:val="000000" w:themeColor="text1"/>
        </w:rPr>
        <w:t xml:space="preserve"> requerida por el particular</w:t>
      </w:r>
      <w:r w:rsidRPr="006128FE">
        <w:rPr>
          <w:rFonts w:ascii="Palatino Linotype" w:eastAsia="Palatino Linotype" w:hAnsi="Palatino Linotype" w:cs="Palatino Linotype"/>
          <w:color w:val="000000" w:themeColor="text1"/>
        </w:rPr>
        <w:t xml:space="preserve">. </w:t>
      </w:r>
    </w:p>
    <w:p w:rsidR="006B2480" w:rsidRPr="006128FE" w:rsidRDefault="006B2480" w:rsidP="006128FE">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themeColor="text1"/>
        </w:rPr>
      </w:pPr>
    </w:p>
    <w:p w:rsidR="00403A2D" w:rsidRDefault="001972F7" w:rsidP="006128FE">
      <w:pPr>
        <w:numPr>
          <w:ilvl w:val="0"/>
          <w:numId w:val="8"/>
        </w:numPr>
        <w:pBdr>
          <w:top w:val="nil"/>
          <w:left w:val="nil"/>
          <w:bottom w:val="nil"/>
          <w:right w:val="nil"/>
          <w:between w:val="nil"/>
        </w:pBdr>
        <w:tabs>
          <w:tab w:val="left" w:pos="709"/>
        </w:tabs>
        <w:spacing w:line="360" w:lineRule="auto"/>
        <w:ind w:left="0" w:firstLine="0"/>
        <w:jc w:val="both"/>
        <w:rPr>
          <w:rFonts w:ascii="Palatino Linotype" w:eastAsia="Palatino Linotype" w:hAnsi="Palatino Linotype" w:cs="Palatino Linotype"/>
          <w:color w:val="000000" w:themeColor="text1"/>
        </w:rPr>
      </w:pPr>
      <w:r w:rsidRPr="006128FE">
        <w:rPr>
          <w:rFonts w:ascii="Palatino Linotype" w:eastAsia="Palatino Linotype" w:hAnsi="Palatino Linotype" w:cs="Palatino Linotype"/>
          <w:color w:val="000000" w:themeColor="text1"/>
        </w:rPr>
        <w:t xml:space="preserve">Recordemos que la solicitud se ingresó el </w:t>
      </w:r>
      <w:r w:rsidR="006A7FBE" w:rsidRPr="006128FE">
        <w:rPr>
          <w:rFonts w:ascii="Palatino Linotype" w:eastAsia="Palatino Linotype" w:hAnsi="Palatino Linotype" w:cs="Palatino Linotype"/>
          <w:color w:val="000000" w:themeColor="text1"/>
        </w:rPr>
        <w:t>dos de junio de dos mil veinticinco</w:t>
      </w:r>
      <w:r w:rsidRPr="006128FE">
        <w:rPr>
          <w:rFonts w:ascii="Palatino Linotype" w:eastAsia="Palatino Linotype" w:hAnsi="Palatino Linotype" w:cs="Palatino Linotype"/>
          <w:color w:val="000000" w:themeColor="text1"/>
        </w:rPr>
        <w:t xml:space="preserve">, </w:t>
      </w:r>
      <w:r w:rsidR="00403A2D" w:rsidRPr="006128FE">
        <w:rPr>
          <w:rFonts w:ascii="Palatino Linotype" w:eastAsia="Palatino Linotype" w:hAnsi="Palatino Linotype" w:cs="Palatino Linotype"/>
          <w:color w:val="000000" w:themeColor="text1"/>
        </w:rPr>
        <w:t xml:space="preserve">al respecto cabe señalar que </w:t>
      </w:r>
      <w:r w:rsidR="003D184E" w:rsidRPr="006128FE">
        <w:rPr>
          <w:rFonts w:ascii="Palatino Linotype" w:eastAsia="Palatino Linotype" w:hAnsi="Palatino Linotype" w:cs="Palatino Linotype"/>
          <w:color w:val="000000" w:themeColor="text1"/>
        </w:rPr>
        <w:t xml:space="preserve">los titulares de Tesorería, Desarrollo Económico, Desarrollo Urbano, Contraloría, Secretaría del Ayuntamiento y Desarrollo Social, asumieron </w:t>
      </w:r>
      <w:r w:rsidR="00403A2D" w:rsidRPr="006128FE">
        <w:rPr>
          <w:rFonts w:ascii="Palatino Linotype" w:eastAsia="Palatino Linotype" w:hAnsi="Palatino Linotype" w:cs="Palatino Linotype"/>
          <w:color w:val="000000" w:themeColor="text1"/>
        </w:rPr>
        <w:t xml:space="preserve">el cargo como Titular, el día </w:t>
      </w:r>
      <w:r w:rsidR="003D184E" w:rsidRPr="006128FE">
        <w:rPr>
          <w:rFonts w:ascii="Palatino Linotype" w:eastAsia="Palatino Linotype" w:hAnsi="Palatino Linotype" w:cs="Palatino Linotype"/>
          <w:color w:val="000000" w:themeColor="text1"/>
        </w:rPr>
        <w:t xml:space="preserve">uno de </w:t>
      </w:r>
      <w:r w:rsidR="00403A2D" w:rsidRPr="006128FE">
        <w:rPr>
          <w:rFonts w:ascii="Palatino Linotype" w:eastAsia="Palatino Linotype" w:hAnsi="Palatino Linotype" w:cs="Palatino Linotype"/>
          <w:color w:val="000000" w:themeColor="text1"/>
        </w:rPr>
        <w:t xml:space="preserve">enero de dos mil veinticinco, tal como </w:t>
      </w:r>
      <w:r w:rsidR="003D184E" w:rsidRPr="006128FE">
        <w:rPr>
          <w:rFonts w:ascii="Palatino Linotype" w:eastAsia="Palatino Linotype" w:hAnsi="Palatino Linotype" w:cs="Palatino Linotype"/>
          <w:color w:val="000000" w:themeColor="text1"/>
        </w:rPr>
        <w:t xml:space="preserve">lo señala el portal de Información Pública de Oficio Mexiquense (IPOMEX), lo que se comprueba con las siguientes </w:t>
      </w:r>
      <w:r w:rsidR="00403A2D" w:rsidRPr="006128FE">
        <w:rPr>
          <w:rFonts w:ascii="Palatino Linotype" w:eastAsia="Palatino Linotype" w:hAnsi="Palatino Linotype" w:cs="Palatino Linotype"/>
          <w:color w:val="000000" w:themeColor="text1"/>
        </w:rPr>
        <w:t>captura</w:t>
      </w:r>
      <w:r w:rsidR="003D184E" w:rsidRPr="006128FE">
        <w:rPr>
          <w:rFonts w:ascii="Palatino Linotype" w:eastAsia="Palatino Linotype" w:hAnsi="Palatino Linotype" w:cs="Palatino Linotype"/>
          <w:color w:val="000000" w:themeColor="text1"/>
        </w:rPr>
        <w:t>s</w:t>
      </w:r>
      <w:r w:rsidR="00403A2D" w:rsidRPr="006128FE">
        <w:rPr>
          <w:rFonts w:ascii="Palatino Linotype" w:eastAsia="Palatino Linotype" w:hAnsi="Palatino Linotype" w:cs="Palatino Linotype"/>
          <w:color w:val="000000" w:themeColor="text1"/>
        </w:rPr>
        <w:t xml:space="preserve"> de pantalla:</w:t>
      </w:r>
    </w:p>
    <w:p w:rsidR="00495900" w:rsidRDefault="00495900" w:rsidP="00495900">
      <w:pPr>
        <w:pStyle w:val="Prrafodelista"/>
        <w:rPr>
          <w:rFonts w:ascii="Palatino Linotype" w:eastAsia="Palatino Linotype" w:hAnsi="Palatino Linotype" w:cs="Palatino Linotype"/>
          <w:color w:val="000000" w:themeColor="text1"/>
        </w:rPr>
      </w:pPr>
    </w:p>
    <w:p w:rsidR="00495900" w:rsidRPr="006128FE" w:rsidRDefault="00495900" w:rsidP="0049590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themeColor="text1"/>
        </w:rPr>
      </w:pPr>
    </w:p>
    <w:p w:rsidR="00EF0E02" w:rsidRPr="006128FE" w:rsidRDefault="00EF0E02" w:rsidP="006128FE">
      <w:pPr>
        <w:pStyle w:val="Prrafodelista"/>
        <w:ind w:left="0"/>
        <w:rPr>
          <w:rFonts w:ascii="Palatino Linotype" w:eastAsia="Palatino Linotype" w:hAnsi="Palatino Linotype" w:cs="Palatino Linotype"/>
          <w:color w:val="000000" w:themeColor="text1"/>
        </w:rPr>
      </w:pPr>
    </w:p>
    <w:p w:rsidR="00EF0E02" w:rsidRPr="006128FE" w:rsidRDefault="00DB1B15" w:rsidP="006128FE">
      <w:pPr>
        <w:rPr>
          <w:rFonts w:ascii="Palatino Linotype" w:eastAsia="Palatino Linotype" w:hAnsi="Palatino Linotype" w:cs="Palatino Linotype"/>
          <w:b/>
          <w:color w:val="000000" w:themeColor="text1"/>
        </w:rPr>
      </w:pPr>
      <w:r w:rsidRPr="006128FE">
        <w:rPr>
          <w:rFonts w:ascii="Palatino Linotype" w:eastAsia="Palatino Linotype" w:hAnsi="Palatino Linotype" w:cs="Palatino Linotype"/>
          <w:b/>
          <w:color w:val="000000" w:themeColor="text1"/>
        </w:rPr>
        <w:t xml:space="preserve">           </w:t>
      </w:r>
      <w:r w:rsidR="00EF0E02" w:rsidRPr="006128FE">
        <w:rPr>
          <w:rFonts w:ascii="Palatino Linotype" w:eastAsia="Palatino Linotype" w:hAnsi="Palatino Linotype" w:cs="Palatino Linotype"/>
          <w:b/>
          <w:color w:val="000000" w:themeColor="text1"/>
        </w:rPr>
        <w:t>* Tesorero Municipal                                  * Desarrollo Económico</w:t>
      </w:r>
    </w:p>
    <w:p w:rsidR="00DB1B15" w:rsidRPr="006128FE" w:rsidRDefault="00DB1B15" w:rsidP="006128FE">
      <w:pPr>
        <w:rPr>
          <w:rFonts w:ascii="Palatino Linotype" w:eastAsia="Palatino Linotype" w:hAnsi="Palatino Linotype" w:cs="Palatino Linotype"/>
          <w:color w:val="000000" w:themeColor="text1"/>
        </w:rPr>
      </w:pPr>
    </w:p>
    <w:p w:rsidR="00120CEF" w:rsidRPr="006128FE" w:rsidRDefault="003D184E" w:rsidP="006128FE">
      <w:pPr>
        <w:pStyle w:val="Prrafodelista"/>
        <w:ind w:left="0"/>
        <w:rPr>
          <w:rFonts w:ascii="Palatino Linotype" w:eastAsia="Palatino Linotype" w:hAnsi="Palatino Linotype" w:cs="Palatino Linotype"/>
          <w:color w:val="000000" w:themeColor="text1"/>
        </w:rPr>
      </w:pPr>
      <w:r w:rsidRPr="006128FE">
        <w:rPr>
          <w:rFonts w:ascii="Palatino Linotype" w:eastAsia="Palatino Linotype" w:hAnsi="Palatino Linotype" w:cs="Palatino Linotype"/>
          <w:noProof/>
          <w:color w:val="000000" w:themeColor="text1"/>
        </w:rPr>
        <w:drawing>
          <wp:inline distT="0" distB="0" distL="0" distR="0" wp14:anchorId="6AC915C1" wp14:editId="5E84FE0D">
            <wp:extent cx="2852245" cy="2571008"/>
            <wp:effectExtent l="0" t="0" r="5715"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0206" r="1855" b="1702"/>
                    <a:stretch/>
                  </pic:blipFill>
                  <pic:spPr bwMode="auto">
                    <a:xfrm>
                      <a:off x="0" y="0"/>
                      <a:ext cx="2852245" cy="2571008"/>
                    </a:xfrm>
                    <a:prstGeom prst="rect">
                      <a:avLst/>
                    </a:prstGeom>
                    <a:ln>
                      <a:noFill/>
                    </a:ln>
                    <a:extLst>
                      <a:ext uri="{53640926-AAD7-44D8-BBD7-CCE9431645EC}">
                        <a14:shadowObscured xmlns:a14="http://schemas.microsoft.com/office/drawing/2010/main"/>
                      </a:ext>
                    </a:extLst>
                  </pic:spPr>
                </pic:pic>
              </a:graphicData>
            </a:graphic>
          </wp:inline>
        </w:drawing>
      </w:r>
      <w:r w:rsidR="00DB1B15" w:rsidRPr="006128FE">
        <w:rPr>
          <w:rFonts w:ascii="Palatino Linotype" w:eastAsia="Palatino Linotype" w:hAnsi="Palatino Linotype" w:cs="Palatino Linotype"/>
          <w:noProof/>
          <w:color w:val="000000" w:themeColor="text1"/>
        </w:rPr>
        <w:drawing>
          <wp:inline distT="0" distB="0" distL="0" distR="0" wp14:anchorId="1EAB1A53" wp14:editId="013EBA22">
            <wp:extent cx="2847340" cy="255913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89537" cy="2597058"/>
                    </a:xfrm>
                    <a:prstGeom prst="rect">
                      <a:avLst/>
                    </a:prstGeom>
                  </pic:spPr>
                </pic:pic>
              </a:graphicData>
            </a:graphic>
          </wp:inline>
        </w:drawing>
      </w:r>
    </w:p>
    <w:p w:rsidR="00DB1B15" w:rsidRPr="006128FE" w:rsidRDefault="00DB1B15" w:rsidP="006128FE">
      <w:pPr>
        <w:pStyle w:val="Prrafodelista"/>
        <w:ind w:left="0"/>
        <w:rPr>
          <w:rFonts w:ascii="Palatino Linotype" w:eastAsia="Palatino Linotype" w:hAnsi="Palatino Linotype" w:cs="Palatino Linotype"/>
          <w:b/>
          <w:color w:val="000000" w:themeColor="text1"/>
        </w:rPr>
      </w:pPr>
    </w:p>
    <w:p w:rsidR="001E4A01" w:rsidRPr="006128FE" w:rsidRDefault="001E4A01" w:rsidP="006128FE">
      <w:pPr>
        <w:pStyle w:val="Prrafodelista"/>
        <w:ind w:left="0"/>
        <w:rPr>
          <w:rFonts w:ascii="Palatino Linotype" w:eastAsia="Palatino Linotype" w:hAnsi="Palatino Linotype" w:cs="Palatino Linotype"/>
          <w:b/>
          <w:color w:val="000000" w:themeColor="text1"/>
        </w:rPr>
      </w:pPr>
    </w:p>
    <w:p w:rsidR="001E4A01" w:rsidRPr="006128FE" w:rsidRDefault="001E4A01" w:rsidP="006128FE">
      <w:pPr>
        <w:pStyle w:val="Prrafodelista"/>
        <w:ind w:left="0"/>
        <w:rPr>
          <w:rFonts w:ascii="Palatino Linotype" w:eastAsia="Palatino Linotype" w:hAnsi="Palatino Linotype" w:cs="Palatino Linotype"/>
          <w:b/>
          <w:color w:val="000000" w:themeColor="text1"/>
        </w:rPr>
      </w:pPr>
    </w:p>
    <w:p w:rsidR="001E4A01" w:rsidRPr="006128FE" w:rsidRDefault="001E4A01" w:rsidP="006128FE">
      <w:pPr>
        <w:pStyle w:val="Prrafodelista"/>
        <w:ind w:left="0"/>
        <w:rPr>
          <w:rFonts w:ascii="Palatino Linotype" w:eastAsia="Palatino Linotype" w:hAnsi="Palatino Linotype" w:cs="Palatino Linotype"/>
          <w:b/>
          <w:color w:val="000000" w:themeColor="text1"/>
        </w:rPr>
      </w:pPr>
    </w:p>
    <w:p w:rsidR="001E4A01" w:rsidRPr="006128FE" w:rsidRDefault="001E4A01" w:rsidP="006128FE">
      <w:pPr>
        <w:pStyle w:val="Prrafodelista"/>
        <w:ind w:left="0"/>
        <w:rPr>
          <w:rFonts w:ascii="Palatino Linotype" w:eastAsia="Palatino Linotype" w:hAnsi="Palatino Linotype" w:cs="Palatino Linotype"/>
          <w:b/>
          <w:color w:val="000000" w:themeColor="text1"/>
        </w:rPr>
      </w:pPr>
    </w:p>
    <w:p w:rsidR="001E4A01" w:rsidRPr="006128FE" w:rsidRDefault="001E4A01" w:rsidP="006128FE">
      <w:pPr>
        <w:pStyle w:val="Prrafodelista"/>
        <w:ind w:left="0"/>
        <w:rPr>
          <w:rFonts w:ascii="Palatino Linotype" w:eastAsia="Palatino Linotype" w:hAnsi="Palatino Linotype" w:cs="Palatino Linotype"/>
          <w:b/>
          <w:color w:val="000000" w:themeColor="text1"/>
        </w:rPr>
      </w:pPr>
    </w:p>
    <w:p w:rsidR="00DB1B15" w:rsidRPr="006128FE" w:rsidRDefault="00DB1B15" w:rsidP="006128FE">
      <w:pPr>
        <w:pStyle w:val="Prrafodelista"/>
        <w:ind w:left="0"/>
        <w:rPr>
          <w:rFonts w:ascii="Palatino Linotype" w:eastAsia="Palatino Linotype" w:hAnsi="Palatino Linotype" w:cs="Palatino Linotype"/>
          <w:b/>
          <w:color w:val="000000" w:themeColor="text1"/>
        </w:rPr>
      </w:pPr>
      <w:r w:rsidRPr="006128FE">
        <w:rPr>
          <w:rFonts w:ascii="Palatino Linotype" w:eastAsia="Palatino Linotype" w:hAnsi="Palatino Linotype" w:cs="Palatino Linotype"/>
          <w:b/>
          <w:color w:val="000000" w:themeColor="text1"/>
        </w:rPr>
        <w:t xml:space="preserve">             *Desarrollo Urbano                                     *Órgano Interno de Control</w:t>
      </w:r>
    </w:p>
    <w:p w:rsidR="00DB1B15" w:rsidRPr="006128FE" w:rsidRDefault="00DB1B15" w:rsidP="006128FE">
      <w:pPr>
        <w:pStyle w:val="Prrafodelista"/>
        <w:ind w:left="0"/>
        <w:rPr>
          <w:rFonts w:ascii="Palatino Linotype" w:eastAsia="Palatino Linotype" w:hAnsi="Palatino Linotype" w:cs="Palatino Linotype"/>
          <w:color w:val="000000" w:themeColor="text1"/>
        </w:rPr>
      </w:pPr>
    </w:p>
    <w:p w:rsidR="00DB1B15" w:rsidRPr="006128FE" w:rsidRDefault="00DB1B15" w:rsidP="006128FE">
      <w:pPr>
        <w:pStyle w:val="Prrafodelista"/>
        <w:ind w:left="0"/>
        <w:rPr>
          <w:rFonts w:ascii="Palatino Linotype" w:eastAsia="Palatino Linotype" w:hAnsi="Palatino Linotype" w:cs="Palatino Linotype"/>
          <w:color w:val="000000" w:themeColor="text1"/>
        </w:rPr>
      </w:pPr>
      <w:r w:rsidRPr="006128FE">
        <w:rPr>
          <w:rFonts w:ascii="Palatino Linotype" w:eastAsia="Palatino Linotype" w:hAnsi="Palatino Linotype" w:cs="Palatino Linotype"/>
          <w:noProof/>
          <w:color w:val="000000" w:themeColor="text1"/>
        </w:rPr>
        <w:drawing>
          <wp:inline distT="0" distB="0" distL="0" distR="0" wp14:anchorId="67C71118" wp14:editId="70159A68">
            <wp:extent cx="2830043" cy="2695699"/>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73656" cy="2737242"/>
                    </a:xfrm>
                    <a:prstGeom prst="rect">
                      <a:avLst/>
                    </a:prstGeom>
                  </pic:spPr>
                </pic:pic>
              </a:graphicData>
            </a:graphic>
          </wp:inline>
        </w:drawing>
      </w:r>
      <w:r w:rsidRPr="006128FE">
        <w:rPr>
          <w:rFonts w:ascii="Palatino Linotype" w:eastAsia="Palatino Linotype" w:hAnsi="Palatino Linotype" w:cs="Palatino Linotype"/>
          <w:noProof/>
          <w:color w:val="000000" w:themeColor="text1"/>
        </w:rPr>
        <w:drawing>
          <wp:inline distT="0" distB="0" distL="0" distR="0" wp14:anchorId="4FB27832" wp14:editId="6C535F57">
            <wp:extent cx="2865785" cy="267194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2341" cy="2724679"/>
                    </a:xfrm>
                    <a:prstGeom prst="rect">
                      <a:avLst/>
                    </a:prstGeom>
                  </pic:spPr>
                </pic:pic>
              </a:graphicData>
            </a:graphic>
          </wp:inline>
        </w:drawing>
      </w:r>
    </w:p>
    <w:p w:rsidR="00DB1B15" w:rsidRPr="006128FE" w:rsidRDefault="00DB1B15" w:rsidP="006128FE">
      <w:pPr>
        <w:pStyle w:val="Prrafodelista"/>
        <w:ind w:left="0"/>
        <w:rPr>
          <w:rFonts w:ascii="Palatino Linotype" w:eastAsia="Palatino Linotype" w:hAnsi="Palatino Linotype" w:cs="Palatino Linotype"/>
          <w:color w:val="000000" w:themeColor="text1"/>
        </w:rPr>
      </w:pPr>
    </w:p>
    <w:p w:rsidR="00DB1B15" w:rsidRPr="006128FE" w:rsidRDefault="00DB1B15" w:rsidP="006128FE">
      <w:pPr>
        <w:pStyle w:val="Prrafodelista"/>
        <w:ind w:left="0"/>
        <w:rPr>
          <w:rFonts w:ascii="Palatino Linotype" w:eastAsia="Palatino Linotype" w:hAnsi="Palatino Linotype" w:cs="Palatino Linotype"/>
          <w:b/>
          <w:color w:val="000000" w:themeColor="text1"/>
        </w:rPr>
      </w:pPr>
      <w:r w:rsidRPr="006128FE">
        <w:rPr>
          <w:rFonts w:ascii="Palatino Linotype" w:eastAsia="Palatino Linotype" w:hAnsi="Palatino Linotype" w:cs="Palatino Linotype"/>
          <w:b/>
          <w:color w:val="000000" w:themeColor="text1"/>
        </w:rPr>
        <w:t xml:space="preserve">          *Secretaria del Ayuntamiento                                 *Desarrollo Social</w:t>
      </w:r>
    </w:p>
    <w:p w:rsidR="00DB1B15" w:rsidRPr="006128FE" w:rsidRDefault="00DB1B15" w:rsidP="006128FE">
      <w:pPr>
        <w:pStyle w:val="Prrafodelista"/>
        <w:ind w:left="0"/>
        <w:rPr>
          <w:rFonts w:ascii="Palatino Linotype" w:eastAsia="Palatino Linotype" w:hAnsi="Palatino Linotype" w:cs="Palatino Linotype"/>
          <w:color w:val="000000" w:themeColor="text1"/>
        </w:rPr>
      </w:pPr>
    </w:p>
    <w:p w:rsidR="00E673B4" w:rsidRPr="006128FE" w:rsidRDefault="00120CEF" w:rsidP="006128FE">
      <w:pPr>
        <w:pStyle w:val="Prrafodelista"/>
        <w:ind w:left="0"/>
        <w:rPr>
          <w:rFonts w:ascii="Palatino Linotype" w:eastAsia="Palatino Linotype" w:hAnsi="Palatino Linotype" w:cs="Palatino Linotype"/>
          <w:color w:val="000000" w:themeColor="text1"/>
        </w:rPr>
      </w:pPr>
      <w:r w:rsidRPr="006128FE">
        <w:rPr>
          <w:rFonts w:ascii="Palatino Linotype" w:eastAsia="Palatino Linotype" w:hAnsi="Palatino Linotype" w:cs="Palatino Linotype"/>
          <w:noProof/>
          <w:color w:val="000000" w:themeColor="text1"/>
        </w:rPr>
        <w:drawing>
          <wp:inline distT="0" distB="0" distL="0" distR="0" wp14:anchorId="157B8E19" wp14:editId="4D28FD66">
            <wp:extent cx="2778058" cy="2778446"/>
            <wp:effectExtent l="0" t="0" r="381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2251" r="-4" b="1970"/>
                    <a:stretch/>
                  </pic:blipFill>
                  <pic:spPr bwMode="auto">
                    <a:xfrm>
                      <a:off x="0" y="0"/>
                      <a:ext cx="2835345" cy="2835741"/>
                    </a:xfrm>
                    <a:prstGeom prst="rect">
                      <a:avLst/>
                    </a:prstGeom>
                    <a:ln>
                      <a:noFill/>
                    </a:ln>
                    <a:extLst>
                      <a:ext uri="{53640926-AAD7-44D8-BBD7-CCE9431645EC}">
                        <a14:shadowObscured xmlns:a14="http://schemas.microsoft.com/office/drawing/2010/main"/>
                      </a:ext>
                    </a:extLst>
                  </pic:spPr>
                </pic:pic>
              </a:graphicData>
            </a:graphic>
          </wp:inline>
        </w:drawing>
      </w:r>
      <w:r w:rsidR="00DB1B15" w:rsidRPr="006128FE">
        <w:rPr>
          <w:rFonts w:ascii="Palatino Linotype" w:eastAsia="Palatino Linotype" w:hAnsi="Palatino Linotype" w:cs="Palatino Linotype"/>
          <w:noProof/>
          <w:color w:val="000000" w:themeColor="text1"/>
        </w:rPr>
        <w:drawing>
          <wp:inline distT="0" distB="0" distL="0" distR="0" wp14:anchorId="37F64BD3" wp14:editId="7EC7B564">
            <wp:extent cx="2897579" cy="2775329"/>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1714" cy="2894226"/>
                    </a:xfrm>
                    <a:prstGeom prst="rect">
                      <a:avLst/>
                    </a:prstGeom>
                  </pic:spPr>
                </pic:pic>
              </a:graphicData>
            </a:graphic>
          </wp:inline>
        </w:drawing>
      </w:r>
    </w:p>
    <w:p w:rsidR="00E673B4" w:rsidRPr="006128FE" w:rsidRDefault="00E673B4" w:rsidP="006128FE">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themeColor="text1"/>
        </w:rPr>
      </w:pPr>
    </w:p>
    <w:p w:rsidR="006B2480" w:rsidRPr="006128FE" w:rsidRDefault="009103F9" w:rsidP="006128FE">
      <w:pPr>
        <w:numPr>
          <w:ilvl w:val="0"/>
          <w:numId w:val="8"/>
        </w:numPr>
        <w:pBdr>
          <w:top w:val="nil"/>
          <w:left w:val="nil"/>
          <w:bottom w:val="nil"/>
          <w:right w:val="nil"/>
          <w:between w:val="nil"/>
        </w:pBdr>
        <w:tabs>
          <w:tab w:val="left" w:pos="709"/>
        </w:tabs>
        <w:spacing w:line="360" w:lineRule="auto"/>
        <w:ind w:left="0" w:firstLine="0"/>
        <w:jc w:val="both"/>
        <w:rPr>
          <w:rFonts w:ascii="Palatino Linotype" w:eastAsia="Palatino Linotype" w:hAnsi="Palatino Linotype" w:cs="Palatino Linotype"/>
          <w:color w:val="000000" w:themeColor="text1"/>
        </w:rPr>
      </w:pPr>
      <w:r w:rsidRPr="006128FE">
        <w:rPr>
          <w:rFonts w:ascii="Palatino Linotype" w:eastAsia="Palatino Linotype" w:hAnsi="Palatino Linotype" w:cs="Palatino Linotype"/>
          <w:color w:val="000000" w:themeColor="text1"/>
        </w:rPr>
        <w:t>Con lo anterior, se vislumbra que a la fecha de la solicitud de información, no habían transcurrido los seis meses que establece la legislación de la materia, esto además de que debemos considerar</w:t>
      </w:r>
      <w:r w:rsidR="00DB1B15" w:rsidRPr="006128FE">
        <w:rPr>
          <w:rFonts w:ascii="Palatino Linotype" w:eastAsia="Palatino Linotype" w:hAnsi="Palatino Linotype" w:cs="Palatino Linotype"/>
          <w:color w:val="000000" w:themeColor="text1"/>
        </w:rPr>
        <w:t xml:space="preserve"> el procedimiento que emite el Instituto Hacendario del Estado de México</w:t>
      </w:r>
      <w:r w:rsidR="00E44B53" w:rsidRPr="006128FE">
        <w:rPr>
          <w:rFonts w:ascii="Palatino Linotype" w:eastAsia="Palatino Linotype" w:hAnsi="Palatino Linotype" w:cs="Palatino Linotype"/>
          <w:color w:val="000000" w:themeColor="text1"/>
        </w:rPr>
        <w:t xml:space="preserve">, </w:t>
      </w:r>
      <w:r w:rsidR="001972F7" w:rsidRPr="006128FE">
        <w:rPr>
          <w:rFonts w:ascii="Palatino Linotype" w:eastAsia="Palatino Linotype" w:hAnsi="Palatino Linotype" w:cs="Palatino Linotype"/>
          <w:color w:val="000000" w:themeColor="text1"/>
        </w:rPr>
        <w:t>lo cual será analizado al tenor de lo siguiente:</w:t>
      </w:r>
    </w:p>
    <w:p w:rsidR="003C1509" w:rsidRPr="006128FE" w:rsidRDefault="003C1509" w:rsidP="006128FE">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themeColor="text1"/>
        </w:rPr>
      </w:pPr>
      <w:r w:rsidRPr="006128FE">
        <w:rPr>
          <w:rFonts w:ascii="Palatino Linotype" w:eastAsia="Palatino Linotype" w:hAnsi="Palatino Linotype" w:cs="Palatino Linotype"/>
          <w:noProof/>
          <w:color w:val="000000" w:themeColor="text1"/>
        </w:rPr>
        <w:drawing>
          <wp:anchor distT="0" distB="0" distL="114300" distR="114300" simplePos="0" relativeHeight="251663360" behindDoc="0" locked="0" layoutInCell="1" allowOverlap="1">
            <wp:simplePos x="0" y="0"/>
            <wp:positionH relativeFrom="column">
              <wp:posOffset>439420</wp:posOffset>
            </wp:positionH>
            <wp:positionV relativeFrom="paragraph">
              <wp:posOffset>201930</wp:posOffset>
            </wp:positionV>
            <wp:extent cx="4428024" cy="24479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28024" cy="2447925"/>
                    </a:xfrm>
                    <a:prstGeom prst="rect">
                      <a:avLst/>
                    </a:prstGeom>
                  </pic:spPr>
                </pic:pic>
              </a:graphicData>
            </a:graphic>
            <wp14:sizeRelH relativeFrom="page">
              <wp14:pctWidth>0</wp14:pctWidth>
            </wp14:sizeRelH>
            <wp14:sizeRelV relativeFrom="page">
              <wp14:pctHeight>0</wp14:pctHeight>
            </wp14:sizeRelV>
          </wp:anchor>
        </w:drawing>
      </w:r>
    </w:p>
    <w:p w:rsidR="00195757" w:rsidRPr="006128FE" w:rsidRDefault="00195757" w:rsidP="006128FE">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themeColor="text1"/>
        </w:rPr>
      </w:pPr>
    </w:p>
    <w:p w:rsidR="00195757" w:rsidRPr="006128FE" w:rsidRDefault="00195757" w:rsidP="006128FE">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themeColor="text1"/>
        </w:rPr>
      </w:pPr>
    </w:p>
    <w:p w:rsidR="00195757" w:rsidRPr="006128FE" w:rsidRDefault="00195757" w:rsidP="006128FE">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themeColor="text1"/>
        </w:rPr>
      </w:pPr>
    </w:p>
    <w:p w:rsidR="00195757" w:rsidRPr="006128FE" w:rsidRDefault="00195757" w:rsidP="006128FE">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themeColor="text1"/>
        </w:rPr>
      </w:pPr>
    </w:p>
    <w:p w:rsidR="00195757" w:rsidRPr="006128FE" w:rsidRDefault="00195757" w:rsidP="006128FE">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themeColor="text1"/>
        </w:rPr>
      </w:pPr>
    </w:p>
    <w:p w:rsidR="00195757" w:rsidRPr="006128FE" w:rsidRDefault="00195757" w:rsidP="006128FE">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themeColor="text1"/>
        </w:rPr>
      </w:pPr>
    </w:p>
    <w:p w:rsidR="006B2480" w:rsidRPr="006128FE" w:rsidRDefault="006B2480" w:rsidP="006128FE">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themeColor="text1"/>
        </w:rPr>
      </w:pPr>
    </w:p>
    <w:p w:rsidR="00195757" w:rsidRPr="006128FE" w:rsidRDefault="00195757" w:rsidP="006128FE">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themeColor="text1"/>
        </w:rPr>
      </w:pPr>
    </w:p>
    <w:p w:rsidR="006B2480" w:rsidRPr="006128FE" w:rsidRDefault="001972F7" w:rsidP="006128FE">
      <w:pPr>
        <w:numPr>
          <w:ilvl w:val="0"/>
          <w:numId w:val="8"/>
        </w:numPr>
        <w:pBdr>
          <w:top w:val="nil"/>
          <w:left w:val="nil"/>
          <w:bottom w:val="nil"/>
          <w:right w:val="nil"/>
          <w:between w:val="nil"/>
        </w:pBdr>
        <w:tabs>
          <w:tab w:val="left" w:pos="709"/>
        </w:tabs>
        <w:spacing w:line="360" w:lineRule="auto"/>
        <w:ind w:left="0" w:firstLine="0"/>
        <w:jc w:val="both"/>
        <w:rPr>
          <w:rFonts w:ascii="Palatino Linotype" w:eastAsia="Palatino Linotype" w:hAnsi="Palatino Linotype" w:cs="Palatino Linotype"/>
          <w:color w:val="000000" w:themeColor="text1"/>
        </w:rPr>
      </w:pPr>
      <w:r w:rsidRPr="006128FE">
        <w:rPr>
          <w:rFonts w:ascii="Palatino Linotype" w:eastAsia="Palatino Linotype" w:hAnsi="Palatino Linotype" w:cs="Palatino Linotype"/>
          <w:color w:val="000000" w:themeColor="text1"/>
        </w:rPr>
        <w:lastRenderedPageBreak/>
        <w:t xml:space="preserve">En ese sentido, se advierte </w:t>
      </w:r>
      <w:r w:rsidR="00195757" w:rsidRPr="006128FE">
        <w:rPr>
          <w:rFonts w:ascii="Palatino Linotype" w:eastAsia="Palatino Linotype" w:hAnsi="Palatino Linotype" w:cs="Palatino Linotype"/>
          <w:color w:val="000000" w:themeColor="text1"/>
        </w:rPr>
        <w:t>el procedimiento a seguir por el personal interesado en aplicar el Proceso de Evaluación para la Certificación de Competencia Laboral,</w:t>
      </w:r>
      <w:r w:rsidR="009103F9" w:rsidRPr="006128FE">
        <w:rPr>
          <w:rFonts w:ascii="Palatino Linotype" w:eastAsia="Palatino Linotype" w:hAnsi="Palatino Linotype" w:cs="Palatino Linotype"/>
          <w:color w:val="000000" w:themeColor="text1"/>
        </w:rPr>
        <w:t xml:space="preserve"> dirigido a </w:t>
      </w:r>
      <w:r w:rsidR="00195757" w:rsidRPr="006128FE">
        <w:rPr>
          <w:rFonts w:ascii="Palatino Linotype" w:eastAsia="Palatino Linotype" w:hAnsi="Palatino Linotype" w:cs="Palatino Linotype"/>
          <w:color w:val="000000" w:themeColor="text1"/>
        </w:rPr>
        <w:t>servidor público o servidora pública que tenga experiencia en las funciones a certificar, del que se advierte que el Instituto Hacendario no emite convocatoria para tal acto, toda vez que</w:t>
      </w:r>
      <w:r w:rsidR="001650C1" w:rsidRPr="006128FE">
        <w:rPr>
          <w:rFonts w:ascii="Palatino Linotype" w:eastAsia="Palatino Linotype" w:hAnsi="Palatino Linotype" w:cs="Palatino Linotype"/>
          <w:color w:val="000000" w:themeColor="text1"/>
        </w:rPr>
        <w:t xml:space="preserve"> de acuerdo con los lineamientos emitiditos por el propio Instituto Hacendario de la entidad, </w:t>
      </w:r>
      <w:r w:rsidR="00195757" w:rsidRPr="006128FE">
        <w:rPr>
          <w:rFonts w:ascii="Palatino Linotype" w:eastAsia="Palatino Linotype" w:hAnsi="Palatino Linotype" w:cs="Palatino Linotype"/>
          <w:color w:val="000000" w:themeColor="text1"/>
        </w:rPr>
        <w:t>basta con que el interesado realice el registro de evaluación diagnostica a través de la siguiente liga de acceso:</w:t>
      </w:r>
    </w:p>
    <w:p w:rsidR="00195757" w:rsidRPr="006128FE" w:rsidRDefault="00195757" w:rsidP="006128FE">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themeColor="text1"/>
          <w:highlight w:val="yellow"/>
        </w:rPr>
      </w:pPr>
    </w:p>
    <w:p w:rsidR="00195757" w:rsidRPr="006128FE" w:rsidRDefault="00195757" w:rsidP="006128FE">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themeColor="text1"/>
          <w:highlight w:val="yellow"/>
        </w:rPr>
      </w:pPr>
      <w:r w:rsidRPr="006128FE">
        <w:rPr>
          <w:rFonts w:ascii="Palatino Linotype" w:eastAsia="Palatino Linotype" w:hAnsi="Palatino Linotype" w:cs="Palatino Linotype"/>
          <w:noProof/>
          <w:color w:val="000000" w:themeColor="text1"/>
        </w:rPr>
        <w:drawing>
          <wp:inline distT="0" distB="0" distL="0" distR="0" wp14:anchorId="7DBD0BD1" wp14:editId="00B80AAE">
            <wp:extent cx="5742940" cy="124587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940" cy="1245870"/>
                    </a:xfrm>
                    <a:prstGeom prst="rect">
                      <a:avLst/>
                    </a:prstGeom>
                  </pic:spPr>
                </pic:pic>
              </a:graphicData>
            </a:graphic>
          </wp:inline>
        </w:drawing>
      </w:r>
    </w:p>
    <w:p w:rsidR="001650C1" w:rsidRPr="006128FE" w:rsidRDefault="001650C1" w:rsidP="006128FE">
      <w:pPr>
        <w:numPr>
          <w:ilvl w:val="0"/>
          <w:numId w:val="8"/>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6128FE">
        <w:rPr>
          <w:rFonts w:ascii="Palatino Linotype" w:eastAsia="Palatino Linotype" w:hAnsi="Palatino Linotype" w:cs="Palatino Linotype"/>
          <w:color w:val="000000" w:themeColor="text1"/>
        </w:rPr>
        <w:t>Lo anterior a efecto de cumplimentar el proceso de Certificación, y estar en posibilidad de obtener el documento emitido por la COCERTEM, en el cual se manifiesta la competencia de una persona para desempeñar una función productiva, por cumplir los requisitos de una o algunas Normas de Competencia Laboral.</w:t>
      </w:r>
    </w:p>
    <w:p w:rsidR="001650C1" w:rsidRPr="006128FE" w:rsidRDefault="001650C1" w:rsidP="006128F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31521" w:rsidRPr="006128FE" w:rsidRDefault="00DA7FF5" w:rsidP="006128FE">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6128FE">
        <w:rPr>
          <w:rFonts w:ascii="Palatino Linotype" w:eastAsia="Palatino Linotype" w:hAnsi="Palatino Linotype" w:cs="Palatino Linotype"/>
          <w:color w:val="000000" w:themeColor="text1"/>
        </w:rPr>
        <w:t xml:space="preserve">Ahora bien, </w:t>
      </w:r>
      <w:r w:rsidR="007315A4" w:rsidRPr="006128FE">
        <w:rPr>
          <w:rFonts w:ascii="Palatino Linotype" w:eastAsia="Palatino Linotype" w:hAnsi="Palatino Linotype" w:cs="Palatino Linotype"/>
          <w:color w:val="000000" w:themeColor="text1"/>
        </w:rPr>
        <w:t xml:space="preserve">mediante </w:t>
      </w:r>
      <w:r w:rsidRPr="006128FE">
        <w:rPr>
          <w:rFonts w:ascii="Palatino Linotype" w:eastAsia="Palatino Linotype" w:hAnsi="Palatino Linotype" w:cs="Palatino Linotype"/>
          <w:color w:val="000000" w:themeColor="text1"/>
        </w:rPr>
        <w:t>rep</w:t>
      </w:r>
      <w:r w:rsidR="007315A4" w:rsidRPr="006128FE">
        <w:rPr>
          <w:rFonts w:ascii="Palatino Linotype" w:eastAsia="Palatino Linotype" w:hAnsi="Palatino Linotype" w:cs="Palatino Linotype"/>
          <w:color w:val="000000" w:themeColor="text1"/>
        </w:rPr>
        <w:t xml:space="preserve">uesta a la solicitud de informe el </w:t>
      </w:r>
      <w:r w:rsidR="007315A4" w:rsidRPr="006128FE">
        <w:rPr>
          <w:rFonts w:ascii="Palatino Linotype" w:eastAsia="Palatino Linotype" w:hAnsi="Palatino Linotype" w:cs="Palatino Linotype"/>
          <w:b/>
          <w:color w:val="000000" w:themeColor="text1"/>
        </w:rPr>
        <w:t xml:space="preserve">SUJETO OBLIGADO </w:t>
      </w:r>
      <w:r w:rsidR="007315A4" w:rsidRPr="006128FE">
        <w:rPr>
          <w:rFonts w:ascii="Palatino Linotype" w:eastAsia="Palatino Linotype" w:hAnsi="Palatino Linotype" w:cs="Palatino Linotype"/>
          <w:color w:val="000000" w:themeColor="text1"/>
        </w:rPr>
        <w:t xml:space="preserve">refirió que </w:t>
      </w:r>
      <w:r w:rsidR="001650C1" w:rsidRPr="006128FE">
        <w:rPr>
          <w:rFonts w:ascii="Palatino Linotype" w:eastAsia="Palatino Linotype" w:hAnsi="Palatino Linotype" w:cs="Palatino Linotype"/>
          <w:color w:val="000000" w:themeColor="text1"/>
        </w:rPr>
        <w:t>después de realizar una búsqueda exhaustiva y minuciosa en los archivos documentales de la Coordinación de Recursos Humanos, no se encontraron registros documentales de certificados expedidos por el Instituto Hacendario del Estado de México</w:t>
      </w:r>
      <w:r w:rsidR="007315A4" w:rsidRPr="006128FE">
        <w:rPr>
          <w:rFonts w:ascii="Palatino Linotype" w:eastAsia="Palatino Linotype" w:hAnsi="Palatino Linotype" w:cs="Palatino Linotype"/>
          <w:color w:val="000000" w:themeColor="text1"/>
        </w:rPr>
        <w:t xml:space="preserve">, </w:t>
      </w:r>
      <w:r w:rsidR="003C1509" w:rsidRPr="006128FE">
        <w:rPr>
          <w:rFonts w:ascii="Palatino Linotype" w:eastAsia="Palatino Linotype" w:hAnsi="Palatino Linotype" w:cs="Palatino Linotype"/>
          <w:color w:val="000000" w:themeColor="text1"/>
        </w:rPr>
        <w:t xml:space="preserve">y tomando en consideración que la fecha de la solicitud de información fue el dos de junio de dos mil veinticinco, se advierte </w:t>
      </w:r>
      <w:r w:rsidR="00431521" w:rsidRPr="006128FE">
        <w:rPr>
          <w:rFonts w:ascii="Palatino Linotype" w:eastAsia="Palatino Linotype" w:hAnsi="Palatino Linotype" w:cs="Palatino Linotype"/>
          <w:color w:val="000000" w:themeColor="text1"/>
        </w:rPr>
        <w:t>que aún se encuentra</w:t>
      </w:r>
      <w:r w:rsidR="003C1509" w:rsidRPr="006128FE">
        <w:rPr>
          <w:rFonts w:ascii="Palatino Linotype" w:eastAsia="Palatino Linotype" w:hAnsi="Palatino Linotype" w:cs="Palatino Linotype"/>
          <w:color w:val="000000" w:themeColor="text1"/>
        </w:rPr>
        <w:t>n</w:t>
      </w:r>
      <w:r w:rsidR="00431521" w:rsidRPr="006128FE">
        <w:rPr>
          <w:rFonts w:ascii="Palatino Linotype" w:eastAsia="Palatino Linotype" w:hAnsi="Palatino Linotype" w:cs="Palatino Linotype"/>
          <w:color w:val="000000" w:themeColor="text1"/>
        </w:rPr>
        <w:t xml:space="preserve"> en término para cumplimentar el requisito exigido por la Ley, situación que imposibilitó al </w:t>
      </w:r>
      <w:r w:rsidR="001650C1" w:rsidRPr="006128FE">
        <w:rPr>
          <w:rFonts w:ascii="Palatino Linotype" w:eastAsia="Palatino Linotype" w:hAnsi="Palatino Linotype" w:cs="Palatino Linotype"/>
          <w:b/>
          <w:color w:val="000000" w:themeColor="text1"/>
        </w:rPr>
        <w:t>SUJETO OBLIGADO</w:t>
      </w:r>
      <w:r w:rsidR="00431521" w:rsidRPr="006128FE">
        <w:rPr>
          <w:rFonts w:ascii="Palatino Linotype" w:eastAsia="Palatino Linotype" w:hAnsi="Palatino Linotype" w:cs="Palatino Linotype"/>
          <w:color w:val="000000" w:themeColor="text1"/>
        </w:rPr>
        <w:t xml:space="preserve">, para </w:t>
      </w:r>
      <w:r w:rsidR="00431521" w:rsidRPr="006128FE">
        <w:rPr>
          <w:rFonts w:ascii="Palatino Linotype" w:eastAsia="Palatino Linotype" w:hAnsi="Palatino Linotype" w:cs="Palatino Linotype"/>
          <w:color w:val="000000" w:themeColor="text1"/>
        </w:rPr>
        <w:lastRenderedPageBreak/>
        <w:t xml:space="preserve">remitir el documento solicitado por el particular, no obstante a ello brindó contestación a la solicitud de información, garantizando en todo momento el acceso a la información. </w:t>
      </w:r>
    </w:p>
    <w:p w:rsidR="00DA7FF5" w:rsidRPr="006128FE" w:rsidRDefault="00DA7FF5" w:rsidP="006128FE">
      <w:pPr>
        <w:pStyle w:val="Prrafodelista"/>
        <w:ind w:left="0"/>
        <w:rPr>
          <w:rFonts w:ascii="Palatino Linotype" w:eastAsia="Palatino Linotype" w:hAnsi="Palatino Linotype" w:cs="Palatino Linotype"/>
          <w:color w:val="000000" w:themeColor="text1"/>
        </w:rPr>
      </w:pPr>
    </w:p>
    <w:p w:rsidR="000504B7" w:rsidRPr="006128FE" w:rsidRDefault="000504B7" w:rsidP="006128FE">
      <w:pPr>
        <w:pStyle w:val="Prrafodelista"/>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6128FE">
        <w:rPr>
          <w:rFonts w:ascii="Palatino Linotype" w:eastAsia="Palatino Linotype" w:hAnsi="Palatino Linotype" w:cs="Palatino Linotype"/>
          <w:color w:val="000000" w:themeColor="text1"/>
        </w:rPr>
        <w:t>Por lo anteriormente expuesto, este Órgano Garante considera infundadas las razones o motivos de inconformidad que plantea el</w:t>
      </w:r>
      <w:r w:rsidRPr="006128FE">
        <w:rPr>
          <w:rFonts w:ascii="Palatino Linotype" w:eastAsia="Palatino Linotype" w:hAnsi="Palatino Linotype" w:cs="Palatino Linotype"/>
          <w:b/>
          <w:color w:val="000000" w:themeColor="text1"/>
        </w:rPr>
        <w:t xml:space="preserve"> RECURRENTE</w:t>
      </w:r>
      <w:r w:rsidRPr="006128FE">
        <w:rPr>
          <w:rFonts w:ascii="Palatino Linotype" w:eastAsia="Palatino Linotype" w:hAnsi="Palatino Linotype" w:cs="Palatino Linotype"/>
          <w:color w:val="000000" w:themeColor="text1"/>
        </w:rPr>
        <w:t xml:space="preserve">, determinando </w:t>
      </w:r>
      <w:r w:rsidRPr="006128FE">
        <w:rPr>
          <w:rFonts w:ascii="Palatino Linotype" w:eastAsia="Palatino Linotype" w:hAnsi="Palatino Linotype" w:cs="Palatino Linotype"/>
          <w:b/>
          <w:color w:val="000000" w:themeColor="text1"/>
        </w:rPr>
        <w:t xml:space="preserve">CONFIRMAR </w:t>
      </w:r>
      <w:r w:rsidRPr="006128FE">
        <w:rPr>
          <w:rFonts w:ascii="Palatino Linotype" w:eastAsia="Palatino Linotype" w:hAnsi="Palatino Linotype" w:cs="Palatino Linotype"/>
          <w:color w:val="000000" w:themeColor="text1"/>
        </w:rPr>
        <w:t xml:space="preserve">la respuesta del </w:t>
      </w:r>
      <w:r w:rsidRPr="006128FE">
        <w:rPr>
          <w:rFonts w:ascii="Palatino Linotype" w:eastAsia="Palatino Linotype" w:hAnsi="Palatino Linotype" w:cs="Palatino Linotype"/>
          <w:b/>
          <w:color w:val="000000" w:themeColor="text1"/>
        </w:rPr>
        <w:t>SUJETO OBLIGADO</w:t>
      </w:r>
      <w:r w:rsidRPr="006128FE">
        <w:rPr>
          <w:rFonts w:ascii="Palatino Linotype" w:eastAsia="Palatino Linotype" w:hAnsi="Palatino Linotype" w:cs="Palatino Linotype"/>
          <w:color w:val="000000" w:themeColor="text1"/>
        </w:rPr>
        <w:t xml:space="preserve">, por lo que hace al recurso de revisión </w:t>
      </w:r>
      <w:r w:rsidR="001650C1" w:rsidRPr="006128FE">
        <w:rPr>
          <w:rFonts w:ascii="Palatino Linotype" w:eastAsia="Palatino Linotype" w:hAnsi="Palatino Linotype" w:cs="Palatino Linotype"/>
          <w:color w:val="000000" w:themeColor="text1"/>
        </w:rPr>
        <w:t>0</w:t>
      </w:r>
      <w:r w:rsidR="001650C1" w:rsidRPr="006128FE">
        <w:rPr>
          <w:rFonts w:ascii="Palatino Linotype" w:eastAsia="Palatino Linotype" w:hAnsi="Palatino Linotype" w:cs="Palatino Linotype"/>
          <w:b/>
          <w:color w:val="000000" w:themeColor="text1"/>
        </w:rPr>
        <w:t>7688</w:t>
      </w:r>
      <w:r w:rsidRPr="006128FE">
        <w:rPr>
          <w:rFonts w:ascii="Palatino Linotype" w:eastAsia="Palatino Linotype" w:hAnsi="Palatino Linotype" w:cs="Palatino Linotype"/>
          <w:b/>
          <w:color w:val="000000" w:themeColor="text1"/>
        </w:rPr>
        <w:t xml:space="preserve">/INFOEM/IP/RR/2025 </w:t>
      </w:r>
      <w:r w:rsidRPr="006128FE">
        <w:rPr>
          <w:rFonts w:ascii="Palatino Linotype" w:eastAsia="Palatino Linotype" w:hAnsi="Palatino Linotype" w:cs="Palatino Linotype"/>
          <w:color w:val="000000" w:themeColor="text1"/>
        </w:rPr>
        <w:t xml:space="preserve">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6128FE">
        <w:rPr>
          <w:rFonts w:ascii="Palatino Linotype" w:eastAsia="Palatino Linotype" w:hAnsi="Palatino Linotype" w:cs="Palatino Linotype"/>
          <w:b/>
          <w:color w:val="000000" w:themeColor="text1"/>
        </w:rPr>
        <w:t>ÓRGANO GARANTE</w:t>
      </w:r>
      <w:r w:rsidRPr="006128FE">
        <w:rPr>
          <w:rFonts w:ascii="Palatino Linotype" w:eastAsia="Palatino Linotype" w:hAnsi="Palatino Linotype" w:cs="Palatino Linotype"/>
          <w:color w:val="000000" w:themeColor="text1"/>
        </w:rPr>
        <w:t xml:space="preserve"> emite los siguientes.</w:t>
      </w:r>
    </w:p>
    <w:p w:rsidR="006B2480" w:rsidRPr="006128FE" w:rsidRDefault="001972F7" w:rsidP="006128FE">
      <w:pPr>
        <w:numPr>
          <w:ilvl w:val="0"/>
          <w:numId w:val="8"/>
        </w:numPr>
        <w:shd w:val="clear" w:color="auto" w:fill="FFFFFF"/>
        <w:spacing w:before="240" w:after="240" w:line="360" w:lineRule="auto"/>
        <w:ind w:left="0" w:firstLine="0"/>
        <w:jc w:val="both"/>
        <w:rPr>
          <w:rFonts w:ascii="Palatino Linotype" w:eastAsia="Palatino Linotype" w:hAnsi="Palatino Linotype" w:cs="Palatino Linotype"/>
          <w:color w:val="000000" w:themeColor="text1"/>
        </w:rPr>
      </w:pPr>
      <w:r w:rsidRPr="006128FE">
        <w:rPr>
          <w:rFonts w:ascii="Palatino Linotype" w:eastAsia="Palatino Linotype" w:hAnsi="Palatino Linotype" w:cs="Palatino Linotype"/>
          <w:color w:val="000000" w:themeColor="text1"/>
        </w:rPr>
        <w:t xml:space="preserve">Por lo anteriormente expuesto y fundado, este </w:t>
      </w:r>
      <w:r w:rsidRPr="006128FE">
        <w:rPr>
          <w:rFonts w:ascii="Palatino Linotype" w:eastAsia="Palatino Linotype" w:hAnsi="Palatino Linotype" w:cs="Palatino Linotype"/>
          <w:b/>
          <w:color w:val="000000" w:themeColor="text1"/>
        </w:rPr>
        <w:t>ÓRGANO GARANTE</w:t>
      </w:r>
      <w:r w:rsidRPr="006128FE">
        <w:rPr>
          <w:rFonts w:ascii="Palatino Linotype" w:eastAsia="Palatino Linotype" w:hAnsi="Palatino Linotype" w:cs="Palatino Linotype"/>
          <w:color w:val="000000" w:themeColor="text1"/>
        </w:rPr>
        <w:t xml:space="preserve"> emite los siguientes:</w:t>
      </w:r>
    </w:p>
    <w:p w:rsidR="006B2480" w:rsidRPr="006128FE" w:rsidRDefault="006B2480" w:rsidP="006128FE">
      <w:pPr>
        <w:spacing w:line="360" w:lineRule="auto"/>
        <w:jc w:val="both"/>
        <w:rPr>
          <w:rFonts w:ascii="Palatino Linotype" w:eastAsia="Palatino Linotype" w:hAnsi="Palatino Linotype" w:cs="Palatino Linotype"/>
          <w:color w:val="000000" w:themeColor="text1"/>
        </w:rPr>
      </w:pPr>
    </w:p>
    <w:p w:rsidR="006B2480" w:rsidRPr="006128FE" w:rsidRDefault="001972F7" w:rsidP="006128FE">
      <w:pPr>
        <w:keepNext/>
        <w:keepLines/>
        <w:spacing w:line="360" w:lineRule="auto"/>
        <w:jc w:val="center"/>
        <w:rPr>
          <w:rFonts w:ascii="Palatino Linotype" w:eastAsia="Palatino Linotype" w:hAnsi="Palatino Linotype" w:cs="Palatino Linotype"/>
          <w:b/>
          <w:color w:val="000000" w:themeColor="text1"/>
        </w:rPr>
      </w:pPr>
      <w:r w:rsidRPr="006128FE">
        <w:rPr>
          <w:rFonts w:ascii="Palatino Linotype" w:eastAsia="Palatino Linotype" w:hAnsi="Palatino Linotype" w:cs="Palatino Linotype"/>
          <w:b/>
          <w:color w:val="000000" w:themeColor="text1"/>
        </w:rPr>
        <w:t>R E S O L U T I V O S</w:t>
      </w:r>
    </w:p>
    <w:p w:rsidR="006B2480" w:rsidRPr="006128FE" w:rsidRDefault="006B2480" w:rsidP="006128FE">
      <w:pPr>
        <w:keepNext/>
        <w:keepLines/>
        <w:spacing w:line="360" w:lineRule="auto"/>
        <w:jc w:val="center"/>
        <w:rPr>
          <w:rFonts w:ascii="Palatino Linotype" w:eastAsia="Palatino Linotype" w:hAnsi="Palatino Linotype" w:cs="Palatino Linotype"/>
          <w:b/>
          <w:color w:val="000000" w:themeColor="text1"/>
        </w:rPr>
      </w:pPr>
    </w:p>
    <w:p w:rsidR="006B2480" w:rsidRPr="006128FE" w:rsidRDefault="001972F7" w:rsidP="006128FE">
      <w:pPr>
        <w:spacing w:line="360" w:lineRule="auto"/>
        <w:jc w:val="both"/>
        <w:rPr>
          <w:rFonts w:ascii="Palatino Linotype" w:eastAsia="Palatino Linotype" w:hAnsi="Palatino Linotype" w:cs="Palatino Linotype"/>
          <w:color w:val="000000" w:themeColor="text1"/>
        </w:rPr>
      </w:pPr>
      <w:r w:rsidRPr="006128FE">
        <w:rPr>
          <w:rFonts w:ascii="Palatino Linotype" w:eastAsia="Palatino Linotype" w:hAnsi="Palatino Linotype" w:cs="Palatino Linotype"/>
          <w:b/>
          <w:color w:val="000000" w:themeColor="text1"/>
        </w:rPr>
        <w:t>PRIMERO</w:t>
      </w:r>
      <w:r w:rsidRPr="006128FE">
        <w:rPr>
          <w:rFonts w:ascii="Palatino Linotype" w:eastAsia="Palatino Linotype" w:hAnsi="Palatino Linotype" w:cs="Palatino Linotype"/>
          <w:color w:val="000000" w:themeColor="text1"/>
        </w:rPr>
        <w:t>. Resultan infundadas las</w:t>
      </w:r>
      <w:r w:rsidRPr="006128FE">
        <w:rPr>
          <w:rFonts w:ascii="Palatino Linotype" w:eastAsia="Palatino Linotype" w:hAnsi="Palatino Linotype" w:cs="Palatino Linotype"/>
          <w:b/>
          <w:color w:val="000000" w:themeColor="text1"/>
        </w:rPr>
        <w:t xml:space="preserve"> </w:t>
      </w:r>
      <w:r w:rsidRPr="006128FE">
        <w:rPr>
          <w:rFonts w:ascii="Palatino Linotype" w:eastAsia="Palatino Linotype" w:hAnsi="Palatino Linotype" w:cs="Palatino Linotype"/>
          <w:color w:val="000000" w:themeColor="text1"/>
        </w:rPr>
        <w:t xml:space="preserve">razones o motivos de inconformidad hechos valer en el recurso de revisión </w:t>
      </w:r>
      <w:r w:rsidR="001650C1" w:rsidRPr="006128FE">
        <w:rPr>
          <w:rFonts w:ascii="Palatino Linotype" w:eastAsia="Palatino Linotype" w:hAnsi="Palatino Linotype" w:cs="Palatino Linotype"/>
          <w:b/>
          <w:color w:val="000000" w:themeColor="text1"/>
        </w:rPr>
        <w:t>0</w:t>
      </w:r>
      <w:r w:rsidR="000504B7" w:rsidRPr="006128FE">
        <w:rPr>
          <w:rFonts w:ascii="Palatino Linotype" w:eastAsia="Palatino Linotype" w:hAnsi="Palatino Linotype" w:cs="Palatino Linotype"/>
          <w:b/>
          <w:color w:val="000000" w:themeColor="text1"/>
        </w:rPr>
        <w:t>76</w:t>
      </w:r>
      <w:r w:rsidR="001650C1" w:rsidRPr="006128FE">
        <w:rPr>
          <w:rFonts w:ascii="Palatino Linotype" w:eastAsia="Palatino Linotype" w:hAnsi="Palatino Linotype" w:cs="Palatino Linotype"/>
          <w:b/>
          <w:color w:val="000000" w:themeColor="text1"/>
        </w:rPr>
        <w:t>8</w:t>
      </w:r>
      <w:r w:rsidR="000504B7" w:rsidRPr="006128FE">
        <w:rPr>
          <w:rFonts w:ascii="Palatino Linotype" w:eastAsia="Palatino Linotype" w:hAnsi="Palatino Linotype" w:cs="Palatino Linotype"/>
          <w:b/>
          <w:color w:val="000000" w:themeColor="text1"/>
        </w:rPr>
        <w:t>8</w:t>
      </w:r>
      <w:r w:rsidRPr="006128FE">
        <w:rPr>
          <w:rFonts w:ascii="Palatino Linotype" w:eastAsia="Palatino Linotype" w:hAnsi="Palatino Linotype" w:cs="Palatino Linotype"/>
          <w:b/>
          <w:color w:val="000000" w:themeColor="text1"/>
        </w:rPr>
        <w:t>/INFOEM/IP/RR/202</w:t>
      </w:r>
      <w:r w:rsidR="000504B7" w:rsidRPr="006128FE">
        <w:rPr>
          <w:rFonts w:ascii="Palatino Linotype" w:eastAsia="Palatino Linotype" w:hAnsi="Palatino Linotype" w:cs="Palatino Linotype"/>
          <w:b/>
          <w:color w:val="000000" w:themeColor="text1"/>
        </w:rPr>
        <w:t>5</w:t>
      </w:r>
      <w:r w:rsidRPr="006128FE">
        <w:rPr>
          <w:rFonts w:ascii="Palatino Linotype" w:eastAsia="Palatino Linotype" w:hAnsi="Palatino Linotype" w:cs="Palatino Linotype"/>
          <w:b/>
          <w:color w:val="000000" w:themeColor="text1"/>
        </w:rPr>
        <w:t xml:space="preserve">, </w:t>
      </w:r>
      <w:r w:rsidRPr="006128FE">
        <w:rPr>
          <w:rFonts w:ascii="Palatino Linotype" w:eastAsia="Palatino Linotype" w:hAnsi="Palatino Linotype" w:cs="Palatino Linotype"/>
          <w:color w:val="000000" w:themeColor="text1"/>
        </w:rPr>
        <w:t xml:space="preserve">en términos del </w:t>
      </w:r>
      <w:r w:rsidRPr="006128FE">
        <w:rPr>
          <w:rFonts w:ascii="Palatino Linotype" w:eastAsia="Palatino Linotype" w:hAnsi="Palatino Linotype" w:cs="Palatino Linotype"/>
          <w:b/>
          <w:color w:val="000000" w:themeColor="text1"/>
        </w:rPr>
        <w:t>Considerando</w:t>
      </w:r>
      <w:r w:rsidRPr="006128FE">
        <w:rPr>
          <w:rFonts w:ascii="Palatino Linotype" w:eastAsia="Palatino Linotype" w:hAnsi="Palatino Linotype" w:cs="Palatino Linotype"/>
          <w:color w:val="000000" w:themeColor="text1"/>
        </w:rPr>
        <w:t xml:space="preserve"> </w:t>
      </w:r>
      <w:r w:rsidRPr="006128FE">
        <w:rPr>
          <w:rFonts w:ascii="Palatino Linotype" w:eastAsia="Palatino Linotype" w:hAnsi="Palatino Linotype" w:cs="Palatino Linotype"/>
          <w:b/>
          <w:color w:val="000000" w:themeColor="text1"/>
        </w:rPr>
        <w:t>CUARTO</w:t>
      </w:r>
      <w:r w:rsidRPr="006128FE">
        <w:rPr>
          <w:rFonts w:ascii="Palatino Linotype" w:eastAsia="Palatino Linotype" w:hAnsi="Palatino Linotype" w:cs="Palatino Linotype"/>
          <w:color w:val="000000" w:themeColor="text1"/>
        </w:rPr>
        <w:t xml:space="preserve"> de la presente resolución, por  lo tanto,  se</w:t>
      </w:r>
      <w:r w:rsidRPr="006128FE">
        <w:rPr>
          <w:rFonts w:ascii="Palatino Linotype" w:eastAsia="Palatino Linotype" w:hAnsi="Palatino Linotype" w:cs="Palatino Linotype"/>
          <w:b/>
          <w:color w:val="000000" w:themeColor="text1"/>
        </w:rPr>
        <w:t xml:space="preserve"> CONFIRMA </w:t>
      </w:r>
      <w:r w:rsidR="000504B7" w:rsidRPr="006128FE">
        <w:rPr>
          <w:rFonts w:ascii="Palatino Linotype" w:eastAsia="Palatino Linotype" w:hAnsi="Palatino Linotype" w:cs="Palatino Linotype"/>
          <w:color w:val="000000" w:themeColor="text1"/>
        </w:rPr>
        <w:t xml:space="preserve">la respuesta emitida por el </w:t>
      </w:r>
      <w:r w:rsidR="000504B7" w:rsidRPr="006128FE">
        <w:rPr>
          <w:rFonts w:ascii="Palatino Linotype" w:eastAsia="Palatino Linotype" w:hAnsi="Palatino Linotype" w:cs="Palatino Linotype"/>
          <w:b/>
          <w:color w:val="000000" w:themeColor="text1"/>
        </w:rPr>
        <w:t xml:space="preserve">ayuntamiento de </w:t>
      </w:r>
      <w:r w:rsidR="001650C1" w:rsidRPr="006128FE">
        <w:rPr>
          <w:rFonts w:ascii="Palatino Linotype" w:eastAsia="Palatino Linotype" w:hAnsi="Palatino Linotype" w:cs="Palatino Linotype"/>
          <w:b/>
          <w:color w:val="000000" w:themeColor="text1"/>
        </w:rPr>
        <w:t>Otzolotepec</w:t>
      </w:r>
      <w:r w:rsidR="000504B7" w:rsidRPr="006128FE">
        <w:rPr>
          <w:rFonts w:ascii="Palatino Linotype" w:eastAsia="Palatino Linotype" w:hAnsi="Palatino Linotype" w:cs="Palatino Linotype"/>
          <w:b/>
          <w:color w:val="000000" w:themeColor="text1"/>
        </w:rPr>
        <w:t xml:space="preserve">, </w:t>
      </w:r>
      <w:r w:rsidRPr="006128FE">
        <w:rPr>
          <w:rFonts w:ascii="Palatino Linotype" w:eastAsia="Palatino Linotype" w:hAnsi="Palatino Linotype" w:cs="Palatino Linotype"/>
          <w:color w:val="000000" w:themeColor="text1"/>
        </w:rPr>
        <w:t xml:space="preserve">a la solicitud </w:t>
      </w:r>
      <w:hyperlink r:id="rId16">
        <w:r w:rsidR="001650C1" w:rsidRPr="006128FE">
          <w:rPr>
            <w:rFonts w:ascii="Palatino Linotype" w:eastAsia="Palatino Linotype" w:hAnsi="Palatino Linotype" w:cs="Palatino Linotype"/>
            <w:b/>
            <w:color w:val="000000" w:themeColor="text1"/>
          </w:rPr>
          <w:t>00287</w:t>
        </w:r>
        <w:r w:rsidRPr="006128FE">
          <w:rPr>
            <w:rFonts w:ascii="Palatino Linotype" w:eastAsia="Palatino Linotype" w:hAnsi="Palatino Linotype" w:cs="Palatino Linotype"/>
            <w:b/>
            <w:color w:val="000000" w:themeColor="text1"/>
          </w:rPr>
          <w:t>/</w:t>
        </w:r>
        <w:r w:rsidR="001650C1" w:rsidRPr="006128FE">
          <w:rPr>
            <w:rFonts w:ascii="Palatino Linotype" w:eastAsia="Palatino Linotype" w:hAnsi="Palatino Linotype" w:cs="Palatino Linotype"/>
            <w:b/>
            <w:color w:val="000000" w:themeColor="text1"/>
          </w:rPr>
          <w:t>OTZOLO</w:t>
        </w:r>
        <w:r w:rsidR="001E4A01" w:rsidRPr="006128FE">
          <w:rPr>
            <w:rFonts w:ascii="Palatino Linotype" w:eastAsia="Palatino Linotype" w:hAnsi="Palatino Linotype" w:cs="Palatino Linotype"/>
            <w:b/>
            <w:color w:val="000000" w:themeColor="text1"/>
          </w:rPr>
          <w:t>TE</w:t>
        </w:r>
        <w:r w:rsidRPr="006128FE">
          <w:rPr>
            <w:rFonts w:ascii="Palatino Linotype" w:eastAsia="Palatino Linotype" w:hAnsi="Palatino Linotype" w:cs="Palatino Linotype"/>
            <w:b/>
            <w:color w:val="000000" w:themeColor="text1"/>
          </w:rPr>
          <w:t>/IP/202</w:t>
        </w:r>
      </w:hyperlink>
      <w:r w:rsidR="000504B7" w:rsidRPr="006128FE">
        <w:rPr>
          <w:rFonts w:ascii="Palatino Linotype" w:eastAsia="Palatino Linotype" w:hAnsi="Palatino Linotype" w:cs="Palatino Linotype"/>
          <w:b/>
          <w:color w:val="000000" w:themeColor="text1"/>
        </w:rPr>
        <w:t>5</w:t>
      </w:r>
      <w:r w:rsidRPr="006128FE">
        <w:rPr>
          <w:rFonts w:ascii="Palatino Linotype" w:eastAsia="Palatino Linotype" w:hAnsi="Palatino Linotype" w:cs="Palatino Linotype"/>
          <w:b/>
          <w:color w:val="000000" w:themeColor="text1"/>
        </w:rPr>
        <w:t>.</w:t>
      </w:r>
      <w:r w:rsidRPr="006128FE">
        <w:rPr>
          <w:rFonts w:ascii="Palatino Linotype" w:eastAsia="Palatino Linotype" w:hAnsi="Palatino Linotype" w:cs="Palatino Linotype"/>
          <w:color w:val="000000" w:themeColor="text1"/>
        </w:rPr>
        <w:t xml:space="preserve"> </w:t>
      </w:r>
    </w:p>
    <w:p w:rsidR="006B2480" w:rsidRPr="006128FE" w:rsidRDefault="006B2480" w:rsidP="006128FE">
      <w:pPr>
        <w:spacing w:line="360" w:lineRule="auto"/>
        <w:jc w:val="both"/>
        <w:rPr>
          <w:rFonts w:ascii="Palatino Linotype" w:eastAsia="Palatino Linotype" w:hAnsi="Palatino Linotype" w:cs="Palatino Linotype"/>
          <w:color w:val="000000" w:themeColor="text1"/>
        </w:rPr>
      </w:pPr>
    </w:p>
    <w:p w:rsidR="006B2480" w:rsidRPr="006128FE" w:rsidRDefault="001972F7" w:rsidP="006128FE">
      <w:pPr>
        <w:spacing w:line="360" w:lineRule="auto"/>
        <w:jc w:val="both"/>
        <w:rPr>
          <w:rFonts w:ascii="Palatino Linotype" w:eastAsia="Palatino Linotype" w:hAnsi="Palatino Linotype" w:cs="Palatino Linotype"/>
          <w:color w:val="000000" w:themeColor="text1"/>
        </w:rPr>
      </w:pPr>
      <w:r w:rsidRPr="006128FE">
        <w:rPr>
          <w:rFonts w:ascii="Palatino Linotype" w:eastAsia="Palatino Linotype" w:hAnsi="Palatino Linotype" w:cs="Palatino Linotype"/>
          <w:b/>
          <w:color w:val="000000" w:themeColor="text1"/>
        </w:rPr>
        <w:t>SEGUNDO.</w:t>
      </w:r>
      <w:r w:rsidRPr="006128FE">
        <w:rPr>
          <w:rFonts w:ascii="Palatino Linotype" w:eastAsia="Palatino Linotype" w:hAnsi="Palatino Linotype" w:cs="Palatino Linotype"/>
          <w:color w:val="000000" w:themeColor="text1"/>
        </w:rPr>
        <w:t xml:space="preserve"> Resultan fundadas las razones o motivos de inconformidad hechos valer en el Recurso de Revisión </w:t>
      </w:r>
      <w:r w:rsidR="001E4A01" w:rsidRPr="006128FE">
        <w:rPr>
          <w:rFonts w:ascii="Palatino Linotype" w:eastAsia="Palatino Linotype" w:hAnsi="Palatino Linotype" w:cs="Palatino Linotype"/>
          <w:b/>
          <w:color w:val="000000" w:themeColor="text1"/>
        </w:rPr>
        <w:t>07688</w:t>
      </w:r>
      <w:r w:rsidR="000504B7" w:rsidRPr="006128FE">
        <w:rPr>
          <w:rFonts w:ascii="Palatino Linotype" w:eastAsia="Palatino Linotype" w:hAnsi="Palatino Linotype" w:cs="Palatino Linotype"/>
          <w:b/>
          <w:color w:val="000000" w:themeColor="text1"/>
        </w:rPr>
        <w:t>/INFOEM</w:t>
      </w:r>
      <w:r w:rsidRPr="006128FE">
        <w:rPr>
          <w:rFonts w:ascii="Palatino Linotype" w:eastAsia="Palatino Linotype" w:hAnsi="Palatino Linotype" w:cs="Palatino Linotype"/>
          <w:b/>
          <w:color w:val="000000" w:themeColor="text1"/>
        </w:rPr>
        <w:t>/IP/RR/202</w:t>
      </w:r>
      <w:r w:rsidR="000504B7" w:rsidRPr="006128FE">
        <w:rPr>
          <w:rFonts w:ascii="Palatino Linotype" w:eastAsia="Palatino Linotype" w:hAnsi="Palatino Linotype" w:cs="Palatino Linotype"/>
          <w:b/>
          <w:color w:val="000000" w:themeColor="text1"/>
        </w:rPr>
        <w:t>5</w:t>
      </w:r>
      <w:r w:rsidRPr="006128FE">
        <w:rPr>
          <w:rFonts w:ascii="Palatino Linotype" w:eastAsia="Palatino Linotype" w:hAnsi="Palatino Linotype" w:cs="Palatino Linotype"/>
          <w:color w:val="000000" w:themeColor="text1"/>
        </w:rPr>
        <w:t>,</w:t>
      </w:r>
      <w:r w:rsidRPr="006128FE">
        <w:rPr>
          <w:rFonts w:ascii="Palatino Linotype" w:eastAsia="Palatino Linotype" w:hAnsi="Palatino Linotype" w:cs="Palatino Linotype"/>
          <w:b/>
          <w:color w:val="000000" w:themeColor="text1"/>
        </w:rPr>
        <w:t xml:space="preserve"> </w:t>
      </w:r>
      <w:r w:rsidRPr="006128FE">
        <w:rPr>
          <w:rFonts w:ascii="Palatino Linotype" w:eastAsia="Palatino Linotype" w:hAnsi="Palatino Linotype" w:cs="Palatino Linotype"/>
          <w:color w:val="000000" w:themeColor="text1"/>
        </w:rPr>
        <w:t>en términos de los Considerandos</w:t>
      </w:r>
      <w:r w:rsidRPr="006128FE">
        <w:rPr>
          <w:rFonts w:ascii="Palatino Linotype" w:eastAsia="Palatino Linotype" w:hAnsi="Palatino Linotype" w:cs="Palatino Linotype"/>
          <w:b/>
          <w:color w:val="000000" w:themeColor="text1"/>
        </w:rPr>
        <w:t xml:space="preserve"> Cuarto </w:t>
      </w:r>
      <w:r w:rsidRPr="006128FE">
        <w:rPr>
          <w:rFonts w:ascii="Palatino Linotype" w:eastAsia="Palatino Linotype" w:hAnsi="Palatino Linotype" w:cs="Palatino Linotype"/>
          <w:color w:val="000000" w:themeColor="text1"/>
        </w:rPr>
        <w:t xml:space="preserve">de la presente resolución. </w:t>
      </w:r>
    </w:p>
    <w:p w:rsidR="006B2480" w:rsidRPr="006128FE" w:rsidRDefault="001972F7" w:rsidP="006128FE">
      <w:pPr>
        <w:tabs>
          <w:tab w:val="left" w:pos="8080"/>
        </w:tabs>
        <w:spacing w:line="360" w:lineRule="auto"/>
        <w:jc w:val="both"/>
        <w:rPr>
          <w:rFonts w:ascii="Palatino Linotype" w:eastAsia="Palatino Linotype" w:hAnsi="Palatino Linotype" w:cs="Palatino Linotype"/>
          <w:color w:val="000000" w:themeColor="text1"/>
        </w:rPr>
      </w:pPr>
      <w:bookmarkStart w:id="13" w:name="_heading=h.2s8eyo1" w:colFirst="0" w:colLast="0"/>
      <w:bookmarkEnd w:id="13"/>
      <w:r w:rsidRPr="006128FE">
        <w:rPr>
          <w:rFonts w:ascii="Palatino Linotype" w:eastAsia="Palatino Linotype" w:hAnsi="Palatino Linotype" w:cs="Palatino Linotype"/>
          <w:b/>
          <w:color w:val="000000" w:themeColor="text1"/>
        </w:rPr>
        <w:lastRenderedPageBreak/>
        <w:t xml:space="preserve">CUARTO. Notifíquese </w:t>
      </w:r>
      <w:r w:rsidRPr="006128FE">
        <w:rPr>
          <w:rFonts w:ascii="Palatino Linotype" w:eastAsia="Palatino Linotype" w:hAnsi="Palatino Linotype" w:cs="Palatino Linotype"/>
          <w:color w:val="000000" w:themeColor="text1"/>
        </w:rPr>
        <w:t xml:space="preserve">la presente resolución al Titular de la Unidad de Transparencia del Sujeto Obligado vía </w:t>
      </w:r>
      <w:r w:rsidRPr="006128FE">
        <w:rPr>
          <w:rFonts w:ascii="Palatino Linotype" w:eastAsia="Palatino Linotype" w:hAnsi="Palatino Linotype" w:cs="Palatino Linotype"/>
          <w:b/>
          <w:color w:val="000000" w:themeColor="text1"/>
        </w:rPr>
        <w:t>SAIMEX</w:t>
      </w:r>
      <w:r w:rsidRPr="006128FE">
        <w:rPr>
          <w:rFonts w:ascii="Palatino Linotype" w:eastAsia="Palatino Linotype" w:hAnsi="Palatino Linotype" w:cs="Palatino Linotype"/>
          <w:color w:val="000000" w:themeColor="text1"/>
        </w:rPr>
        <w:t>.</w:t>
      </w:r>
    </w:p>
    <w:p w:rsidR="006B2480" w:rsidRPr="006128FE" w:rsidRDefault="006B2480" w:rsidP="006128FE">
      <w:pPr>
        <w:tabs>
          <w:tab w:val="left" w:pos="8080"/>
        </w:tabs>
        <w:spacing w:line="360" w:lineRule="auto"/>
        <w:jc w:val="both"/>
        <w:rPr>
          <w:rFonts w:ascii="Palatino Linotype" w:eastAsia="Palatino Linotype" w:hAnsi="Palatino Linotype" w:cs="Palatino Linotype"/>
          <w:color w:val="000000" w:themeColor="text1"/>
        </w:rPr>
      </w:pPr>
    </w:p>
    <w:p w:rsidR="006B2480" w:rsidRPr="006128FE" w:rsidRDefault="001972F7" w:rsidP="006128FE">
      <w:pPr>
        <w:shd w:val="clear" w:color="auto" w:fill="FFFFFF"/>
        <w:spacing w:line="360" w:lineRule="auto"/>
        <w:jc w:val="both"/>
        <w:rPr>
          <w:rFonts w:ascii="Palatino Linotype" w:eastAsia="Palatino Linotype" w:hAnsi="Palatino Linotype" w:cs="Palatino Linotype"/>
          <w:color w:val="000000" w:themeColor="text1"/>
        </w:rPr>
      </w:pPr>
      <w:r w:rsidRPr="006128FE">
        <w:rPr>
          <w:rFonts w:ascii="Palatino Linotype" w:eastAsia="Palatino Linotype" w:hAnsi="Palatino Linotype" w:cs="Palatino Linotype"/>
          <w:b/>
          <w:color w:val="000000" w:themeColor="text1"/>
        </w:rPr>
        <w:t>QUINTO. Notifíquese al RECURRENTE</w:t>
      </w:r>
      <w:r w:rsidRPr="006128FE">
        <w:rPr>
          <w:rFonts w:ascii="Palatino Linotype" w:eastAsia="Palatino Linotype" w:hAnsi="Palatino Linotype" w:cs="Palatino Linotype"/>
          <w:color w:val="000000" w:themeColor="text1"/>
        </w:rPr>
        <w:t xml:space="preserve"> la presente resolución vía SAIMEX.</w:t>
      </w:r>
    </w:p>
    <w:p w:rsidR="006B2480" w:rsidRPr="006128FE" w:rsidRDefault="006B2480" w:rsidP="006128FE">
      <w:pPr>
        <w:shd w:val="clear" w:color="auto" w:fill="FFFFFF"/>
        <w:spacing w:line="360" w:lineRule="auto"/>
        <w:jc w:val="both"/>
        <w:rPr>
          <w:rFonts w:ascii="Palatino Linotype" w:eastAsia="Palatino Linotype" w:hAnsi="Palatino Linotype" w:cs="Palatino Linotype"/>
          <w:b/>
          <w:color w:val="000000" w:themeColor="text1"/>
        </w:rPr>
      </w:pPr>
    </w:p>
    <w:p w:rsidR="006B2480" w:rsidRPr="006128FE" w:rsidRDefault="001972F7" w:rsidP="006128FE">
      <w:pPr>
        <w:spacing w:line="360" w:lineRule="auto"/>
        <w:jc w:val="both"/>
        <w:rPr>
          <w:rFonts w:ascii="Palatino Linotype" w:eastAsia="Palatino Linotype" w:hAnsi="Palatino Linotype" w:cs="Palatino Linotype"/>
          <w:color w:val="000000" w:themeColor="text1"/>
        </w:rPr>
      </w:pPr>
      <w:r w:rsidRPr="006128FE">
        <w:rPr>
          <w:rFonts w:ascii="Palatino Linotype" w:eastAsia="Palatino Linotype" w:hAnsi="Palatino Linotype" w:cs="Palatino Linotype"/>
          <w:b/>
          <w:color w:val="000000" w:themeColor="text1"/>
        </w:rPr>
        <w:t>SEXTO.</w:t>
      </w:r>
      <w:r w:rsidRPr="006128FE">
        <w:rPr>
          <w:rFonts w:ascii="Palatino Linotype" w:eastAsia="Palatino Linotype" w:hAnsi="Palatino Linotype" w:cs="Palatino Linotype"/>
          <w:color w:val="000000" w:themeColor="text1"/>
        </w:rPr>
        <w:t xml:space="preserve"> Se hace del conocimiento del </w:t>
      </w:r>
      <w:r w:rsidRPr="006128FE">
        <w:rPr>
          <w:rFonts w:ascii="Palatino Linotype" w:eastAsia="Palatino Linotype" w:hAnsi="Palatino Linotype" w:cs="Palatino Linotype"/>
          <w:b/>
          <w:color w:val="000000" w:themeColor="text1"/>
        </w:rPr>
        <w:t>RECURRENTE</w:t>
      </w:r>
      <w:r w:rsidRPr="006128FE">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rsidR="006B2480" w:rsidRPr="006128FE" w:rsidRDefault="006B2480" w:rsidP="006128FE">
      <w:pPr>
        <w:spacing w:line="360" w:lineRule="auto"/>
        <w:jc w:val="both"/>
        <w:rPr>
          <w:rFonts w:ascii="Palatino Linotype" w:eastAsia="Palatino Linotype" w:hAnsi="Palatino Linotype" w:cs="Palatino Linotype"/>
          <w:color w:val="000000" w:themeColor="text1"/>
        </w:rPr>
      </w:pPr>
    </w:p>
    <w:p w:rsidR="006B2480" w:rsidRPr="006128FE" w:rsidRDefault="00415498" w:rsidP="006128FE">
      <w:pPr>
        <w:spacing w:before="240" w:after="240" w:line="360" w:lineRule="auto"/>
        <w:ind w:firstLine="1"/>
        <w:jc w:val="both"/>
        <w:rPr>
          <w:rFonts w:ascii="Palatino Linotype" w:eastAsia="Palatino Linotype" w:hAnsi="Palatino Linotype" w:cs="Palatino Linotype"/>
          <w:color w:val="000000" w:themeColor="text1"/>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rPr>
        <w:t xml:space="preserve">CUADRAGÉSIMA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DOCE (12</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NOVIEMBRE </w:t>
      </w:r>
      <w:r w:rsidRPr="00575AE2">
        <w:rPr>
          <w:rFonts w:ascii="Palatino Linotype" w:eastAsia="Palatino Linotype" w:hAnsi="Palatino Linotype" w:cs="Palatino Linotype"/>
        </w:rPr>
        <w:t>DE DOS MIL VEINTICINCO, ANTE EL SECRETARIO TÉCNICO DEL PLENO ALEXIS TAPIA RAMÍREZ.</w:t>
      </w:r>
    </w:p>
    <w:p w:rsidR="006B2480" w:rsidRPr="006128FE" w:rsidRDefault="006B2480" w:rsidP="006128FE">
      <w:pPr>
        <w:spacing w:line="360" w:lineRule="auto"/>
        <w:jc w:val="both"/>
        <w:rPr>
          <w:rFonts w:ascii="Palatino Linotype" w:eastAsia="Palatino Linotype" w:hAnsi="Palatino Linotype" w:cs="Palatino Linotype"/>
          <w:color w:val="000000" w:themeColor="text1"/>
        </w:rPr>
      </w:pPr>
    </w:p>
    <w:p w:rsidR="006B2480" w:rsidRPr="006128FE" w:rsidRDefault="006B2480" w:rsidP="006128FE">
      <w:pPr>
        <w:spacing w:line="360" w:lineRule="auto"/>
        <w:jc w:val="both"/>
        <w:rPr>
          <w:rFonts w:ascii="Palatino Linotype" w:eastAsia="Palatino Linotype" w:hAnsi="Palatino Linotype" w:cs="Palatino Linotype"/>
          <w:color w:val="000000" w:themeColor="text1"/>
        </w:rPr>
      </w:pPr>
    </w:p>
    <w:p w:rsidR="006B2480" w:rsidRPr="006128FE" w:rsidRDefault="006B2480" w:rsidP="006128FE">
      <w:pPr>
        <w:spacing w:line="360" w:lineRule="auto"/>
        <w:jc w:val="both"/>
        <w:rPr>
          <w:rFonts w:ascii="Palatino Linotype" w:eastAsia="Palatino Linotype" w:hAnsi="Palatino Linotype" w:cs="Palatino Linotype"/>
          <w:color w:val="000000" w:themeColor="text1"/>
        </w:rPr>
      </w:pPr>
    </w:p>
    <w:p w:rsidR="006B2480" w:rsidRPr="006128FE" w:rsidRDefault="006B2480" w:rsidP="006128FE">
      <w:pPr>
        <w:spacing w:line="360" w:lineRule="auto"/>
        <w:jc w:val="both"/>
        <w:rPr>
          <w:rFonts w:ascii="Palatino Linotype" w:eastAsia="Palatino Linotype" w:hAnsi="Palatino Linotype" w:cs="Palatino Linotype"/>
          <w:color w:val="000000" w:themeColor="text1"/>
        </w:rPr>
      </w:pPr>
    </w:p>
    <w:p w:rsidR="006B2480" w:rsidRPr="006128FE" w:rsidRDefault="006B2480" w:rsidP="006128FE">
      <w:pPr>
        <w:spacing w:line="360" w:lineRule="auto"/>
        <w:jc w:val="both"/>
        <w:rPr>
          <w:rFonts w:ascii="Palatino Linotype" w:eastAsia="Palatino Linotype" w:hAnsi="Palatino Linotype" w:cs="Palatino Linotype"/>
          <w:color w:val="000000" w:themeColor="text1"/>
        </w:rPr>
      </w:pPr>
    </w:p>
    <w:p w:rsidR="006B2480" w:rsidRPr="006128FE" w:rsidRDefault="006B2480" w:rsidP="006128FE">
      <w:pPr>
        <w:spacing w:line="360" w:lineRule="auto"/>
        <w:jc w:val="both"/>
        <w:rPr>
          <w:rFonts w:ascii="Palatino Linotype" w:eastAsia="Palatino Linotype" w:hAnsi="Palatino Linotype" w:cs="Palatino Linotype"/>
          <w:color w:val="000000" w:themeColor="text1"/>
        </w:rPr>
      </w:pPr>
    </w:p>
    <w:p w:rsidR="006B2480" w:rsidRPr="006128FE" w:rsidRDefault="006B2480" w:rsidP="006128FE">
      <w:pPr>
        <w:spacing w:line="360" w:lineRule="auto"/>
        <w:jc w:val="both"/>
        <w:rPr>
          <w:rFonts w:ascii="Palatino Linotype" w:eastAsia="Palatino Linotype" w:hAnsi="Palatino Linotype" w:cs="Palatino Linotype"/>
          <w:color w:val="000000" w:themeColor="text1"/>
        </w:rPr>
      </w:pPr>
    </w:p>
    <w:p w:rsidR="006B2480" w:rsidRPr="006128FE" w:rsidRDefault="006B2480" w:rsidP="006128FE">
      <w:pPr>
        <w:spacing w:line="360" w:lineRule="auto"/>
        <w:jc w:val="both"/>
        <w:rPr>
          <w:rFonts w:ascii="Palatino Linotype" w:eastAsia="Palatino Linotype" w:hAnsi="Palatino Linotype" w:cs="Palatino Linotype"/>
          <w:color w:val="000000" w:themeColor="text1"/>
        </w:rPr>
      </w:pPr>
    </w:p>
    <w:p w:rsidR="006B2480" w:rsidRPr="006128FE" w:rsidRDefault="006B2480" w:rsidP="006128FE">
      <w:pPr>
        <w:spacing w:line="360" w:lineRule="auto"/>
        <w:jc w:val="both"/>
        <w:rPr>
          <w:rFonts w:ascii="Palatino Linotype" w:eastAsia="Palatino Linotype" w:hAnsi="Palatino Linotype" w:cs="Palatino Linotype"/>
          <w:color w:val="000000" w:themeColor="text1"/>
        </w:rPr>
      </w:pPr>
    </w:p>
    <w:p w:rsidR="006B2480" w:rsidRPr="006128FE" w:rsidRDefault="006B2480" w:rsidP="006128FE">
      <w:pPr>
        <w:spacing w:line="360" w:lineRule="auto"/>
        <w:jc w:val="both"/>
        <w:rPr>
          <w:rFonts w:ascii="Palatino Linotype" w:eastAsia="Palatino Linotype" w:hAnsi="Palatino Linotype" w:cs="Palatino Linotype"/>
          <w:color w:val="000000" w:themeColor="text1"/>
        </w:rPr>
      </w:pPr>
    </w:p>
    <w:p w:rsidR="006B2480" w:rsidRPr="006128FE" w:rsidRDefault="006B2480" w:rsidP="006128FE">
      <w:pPr>
        <w:spacing w:line="360" w:lineRule="auto"/>
        <w:jc w:val="both"/>
        <w:rPr>
          <w:rFonts w:ascii="Palatino Linotype" w:eastAsia="Palatino Linotype" w:hAnsi="Palatino Linotype" w:cs="Palatino Linotype"/>
          <w:color w:val="000000" w:themeColor="text1"/>
        </w:rPr>
      </w:pPr>
    </w:p>
    <w:p w:rsidR="006B2480" w:rsidRPr="006128FE" w:rsidRDefault="006B2480" w:rsidP="006128FE">
      <w:pPr>
        <w:spacing w:line="360" w:lineRule="auto"/>
        <w:jc w:val="both"/>
        <w:rPr>
          <w:rFonts w:ascii="Palatino Linotype" w:eastAsia="Palatino Linotype" w:hAnsi="Palatino Linotype" w:cs="Palatino Linotype"/>
          <w:color w:val="000000" w:themeColor="text1"/>
        </w:rPr>
      </w:pPr>
    </w:p>
    <w:p w:rsidR="006B2480" w:rsidRPr="006128FE" w:rsidRDefault="006B2480" w:rsidP="006128FE">
      <w:pPr>
        <w:spacing w:line="360" w:lineRule="auto"/>
        <w:jc w:val="both"/>
        <w:rPr>
          <w:rFonts w:ascii="Palatino Linotype" w:eastAsia="Palatino Linotype" w:hAnsi="Palatino Linotype" w:cs="Palatino Linotype"/>
          <w:color w:val="000000" w:themeColor="text1"/>
        </w:rPr>
      </w:pPr>
    </w:p>
    <w:p w:rsidR="006B2480" w:rsidRPr="006128FE" w:rsidRDefault="006B2480" w:rsidP="006128FE">
      <w:pPr>
        <w:spacing w:line="360" w:lineRule="auto"/>
        <w:jc w:val="both"/>
        <w:rPr>
          <w:rFonts w:ascii="Palatino Linotype" w:eastAsia="Palatino Linotype" w:hAnsi="Palatino Linotype" w:cs="Palatino Linotype"/>
          <w:color w:val="000000" w:themeColor="text1"/>
        </w:rPr>
      </w:pPr>
    </w:p>
    <w:p w:rsidR="006B2480" w:rsidRPr="006128FE" w:rsidRDefault="006B2480" w:rsidP="006128FE">
      <w:pPr>
        <w:spacing w:line="360" w:lineRule="auto"/>
        <w:jc w:val="both"/>
        <w:rPr>
          <w:rFonts w:ascii="Palatino Linotype" w:eastAsia="Palatino Linotype" w:hAnsi="Palatino Linotype" w:cs="Palatino Linotype"/>
          <w:color w:val="000000" w:themeColor="text1"/>
        </w:rPr>
      </w:pPr>
    </w:p>
    <w:p w:rsidR="006B2480" w:rsidRPr="006128FE" w:rsidRDefault="006B2480" w:rsidP="006128FE">
      <w:pPr>
        <w:spacing w:line="360" w:lineRule="auto"/>
        <w:rPr>
          <w:rFonts w:ascii="Palatino Linotype" w:eastAsia="Palatino Linotype" w:hAnsi="Palatino Linotype" w:cs="Palatino Linotype"/>
          <w:color w:val="000000" w:themeColor="text1"/>
        </w:rPr>
      </w:pPr>
    </w:p>
    <w:p w:rsidR="006B2480" w:rsidRPr="006128FE" w:rsidRDefault="006B2480" w:rsidP="006128FE">
      <w:pPr>
        <w:spacing w:line="360" w:lineRule="auto"/>
        <w:rPr>
          <w:rFonts w:ascii="Palatino Linotype" w:eastAsia="Palatino Linotype" w:hAnsi="Palatino Linotype" w:cs="Palatino Linotype"/>
          <w:color w:val="000000" w:themeColor="text1"/>
        </w:rPr>
      </w:pPr>
    </w:p>
    <w:p w:rsidR="006B2480" w:rsidRPr="006128FE" w:rsidRDefault="006B2480" w:rsidP="006128FE">
      <w:pPr>
        <w:spacing w:line="360" w:lineRule="auto"/>
        <w:rPr>
          <w:rFonts w:ascii="Palatino Linotype" w:eastAsia="Palatino Linotype" w:hAnsi="Palatino Linotype" w:cs="Palatino Linotype"/>
          <w:color w:val="000000" w:themeColor="text1"/>
        </w:rPr>
      </w:pPr>
    </w:p>
    <w:p w:rsidR="006B2480" w:rsidRPr="006128FE" w:rsidRDefault="006B2480" w:rsidP="006128FE">
      <w:pPr>
        <w:rPr>
          <w:rFonts w:ascii="Palatino Linotype" w:eastAsia="Palatino Linotype" w:hAnsi="Palatino Linotype" w:cs="Palatino Linotype"/>
          <w:color w:val="000000" w:themeColor="text1"/>
        </w:rPr>
      </w:pPr>
    </w:p>
    <w:sectPr w:rsidR="006B2480" w:rsidRPr="006128FE" w:rsidSect="00495900">
      <w:headerReference w:type="even" r:id="rId17"/>
      <w:headerReference w:type="default" r:id="rId18"/>
      <w:footerReference w:type="default" r:id="rId19"/>
      <w:headerReference w:type="first" r:id="rId20"/>
      <w:footerReference w:type="first" r:id="rId21"/>
      <w:pgSz w:w="12240" w:h="15840"/>
      <w:pgMar w:top="80" w:right="1041"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3E0" w:rsidRDefault="005113E0">
      <w:r>
        <w:separator/>
      </w:r>
    </w:p>
  </w:endnote>
  <w:endnote w:type="continuationSeparator" w:id="0">
    <w:p w:rsidR="005113E0" w:rsidRDefault="00511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0C1" w:rsidRPr="00495900" w:rsidRDefault="001650C1">
    <w:pPr>
      <w:pBdr>
        <w:top w:val="nil"/>
        <w:left w:val="nil"/>
        <w:bottom w:val="nil"/>
        <w:right w:val="nil"/>
        <w:between w:val="nil"/>
      </w:pBdr>
      <w:tabs>
        <w:tab w:val="center" w:pos="4419"/>
        <w:tab w:val="right" w:pos="8838"/>
      </w:tabs>
      <w:jc w:val="right"/>
      <w:rPr>
        <w:rFonts w:ascii="Palatino Linotype" w:hAnsi="Palatino Linotype"/>
        <w:color w:val="000000"/>
      </w:rPr>
    </w:pPr>
    <w:r w:rsidRPr="00495900">
      <w:rPr>
        <w:rFonts w:ascii="Palatino Linotype" w:hAnsi="Palatino Linotype"/>
        <w:color w:val="000000"/>
      </w:rPr>
      <w:t xml:space="preserve">Página </w:t>
    </w:r>
    <w:r w:rsidRPr="00495900">
      <w:rPr>
        <w:rFonts w:ascii="Palatino Linotype" w:hAnsi="Palatino Linotype"/>
        <w:b/>
        <w:color w:val="000000"/>
      </w:rPr>
      <w:fldChar w:fldCharType="begin"/>
    </w:r>
    <w:r w:rsidRPr="00495900">
      <w:rPr>
        <w:rFonts w:ascii="Palatino Linotype" w:hAnsi="Palatino Linotype"/>
        <w:b/>
        <w:color w:val="000000"/>
      </w:rPr>
      <w:instrText>PAGE</w:instrText>
    </w:r>
    <w:r w:rsidRPr="00495900">
      <w:rPr>
        <w:rFonts w:ascii="Palatino Linotype" w:hAnsi="Palatino Linotype"/>
        <w:b/>
        <w:color w:val="000000"/>
      </w:rPr>
      <w:fldChar w:fldCharType="separate"/>
    </w:r>
    <w:r w:rsidR="00036FA6">
      <w:rPr>
        <w:rFonts w:ascii="Palatino Linotype" w:hAnsi="Palatino Linotype"/>
        <w:b/>
        <w:noProof/>
        <w:color w:val="000000"/>
      </w:rPr>
      <w:t>2</w:t>
    </w:r>
    <w:r w:rsidRPr="00495900">
      <w:rPr>
        <w:rFonts w:ascii="Palatino Linotype" w:hAnsi="Palatino Linotype"/>
        <w:b/>
        <w:color w:val="000000"/>
      </w:rPr>
      <w:fldChar w:fldCharType="end"/>
    </w:r>
    <w:r w:rsidRPr="00495900">
      <w:rPr>
        <w:rFonts w:ascii="Palatino Linotype" w:hAnsi="Palatino Linotype"/>
        <w:color w:val="000000"/>
      </w:rPr>
      <w:t xml:space="preserve"> de </w:t>
    </w:r>
    <w:r w:rsidRPr="00495900">
      <w:rPr>
        <w:rFonts w:ascii="Palatino Linotype" w:hAnsi="Palatino Linotype"/>
        <w:b/>
        <w:color w:val="000000"/>
      </w:rPr>
      <w:fldChar w:fldCharType="begin"/>
    </w:r>
    <w:r w:rsidRPr="00495900">
      <w:rPr>
        <w:rFonts w:ascii="Palatino Linotype" w:hAnsi="Palatino Linotype"/>
        <w:b/>
        <w:color w:val="000000"/>
      </w:rPr>
      <w:instrText>NUMPAGES</w:instrText>
    </w:r>
    <w:r w:rsidRPr="00495900">
      <w:rPr>
        <w:rFonts w:ascii="Palatino Linotype" w:hAnsi="Palatino Linotype"/>
        <w:b/>
        <w:color w:val="000000"/>
      </w:rPr>
      <w:fldChar w:fldCharType="separate"/>
    </w:r>
    <w:r w:rsidR="00036FA6">
      <w:rPr>
        <w:rFonts w:ascii="Palatino Linotype" w:hAnsi="Palatino Linotype"/>
        <w:b/>
        <w:noProof/>
        <w:color w:val="000000"/>
      </w:rPr>
      <w:t>21</w:t>
    </w:r>
    <w:r w:rsidRPr="00495900">
      <w:rPr>
        <w:rFonts w:ascii="Palatino Linotype" w:hAnsi="Palatino Linotype"/>
        <w:b/>
        <w:color w:val="000000"/>
      </w:rPr>
      <w:fldChar w:fldCharType="end"/>
    </w:r>
  </w:p>
  <w:p w:rsidR="001650C1" w:rsidRDefault="001650C1">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0C1" w:rsidRPr="00495900" w:rsidRDefault="001650C1">
    <w:pPr>
      <w:pBdr>
        <w:top w:val="nil"/>
        <w:left w:val="nil"/>
        <w:bottom w:val="nil"/>
        <w:right w:val="nil"/>
        <w:between w:val="nil"/>
      </w:pBdr>
      <w:tabs>
        <w:tab w:val="center" w:pos="4419"/>
        <w:tab w:val="right" w:pos="8838"/>
      </w:tabs>
      <w:jc w:val="right"/>
      <w:rPr>
        <w:rFonts w:ascii="Palatino Linotype" w:hAnsi="Palatino Linotype"/>
        <w:color w:val="000000"/>
      </w:rPr>
    </w:pPr>
    <w:r w:rsidRPr="00495900">
      <w:rPr>
        <w:rFonts w:ascii="Palatino Linotype" w:hAnsi="Palatino Linotype"/>
        <w:color w:val="000000"/>
      </w:rPr>
      <w:t xml:space="preserve">Página </w:t>
    </w:r>
    <w:r w:rsidRPr="00495900">
      <w:rPr>
        <w:rFonts w:ascii="Palatino Linotype" w:hAnsi="Palatino Linotype"/>
        <w:b/>
        <w:color w:val="000000"/>
      </w:rPr>
      <w:fldChar w:fldCharType="begin"/>
    </w:r>
    <w:r w:rsidRPr="00495900">
      <w:rPr>
        <w:rFonts w:ascii="Palatino Linotype" w:hAnsi="Palatino Linotype"/>
        <w:b/>
        <w:color w:val="000000"/>
      </w:rPr>
      <w:instrText>PAGE</w:instrText>
    </w:r>
    <w:r w:rsidRPr="00495900">
      <w:rPr>
        <w:rFonts w:ascii="Palatino Linotype" w:hAnsi="Palatino Linotype"/>
        <w:b/>
        <w:color w:val="000000"/>
      </w:rPr>
      <w:fldChar w:fldCharType="separate"/>
    </w:r>
    <w:r w:rsidR="00036FA6">
      <w:rPr>
        <w:rFonts w:ascii="Palatino Linotype" w:hAnsi="Palatino Linotype"/>
        <w:b/>
        <w:noProof/>
        <w:color w:val="000000"/>
      </w:rPr>
      <w:t>1</w:t>
    </w:r>
    <w:r w:rsidRPr="00495900">
      <w:rPr>
        <w:rFonts w:ascii="Palatino Linotype" w:hAnsi="Palatino Linotype"/>
        <w:b/>
        <w:color w:val="000000"/>
      </w:rPr>
      <w:fldChar w:fldCharType="end"/>
    </w:r>
    <w:r w:rsidRPr="00495900">
      <w:rPr>
        <w:rFonts w:ascii="Palatino Linotype" w:hAnsi="Palatino Linotype"/>
        <w:color w:val="000000"/>
      </w:rPr>
      <w:t xml:space="preserve"> de </w:t>
    </w:r>
    <w:r w:rsidRPr="00495900">
      <w:rPr>
        <w:rFonts w:ascii="Palatino Linotype" w:hAnsi="Palatino Linotype"/>
        <w:b/>
        <w:color w:val="000000"/>
      </w:rPr>
      <w:fldChar w:fldCharType="begin"/>
    </w:r>
    <w:r w:rsidRPr="00495900">
      <w:rPr>
        <w:rFonts w:ascii="Palatino Linotype" w:hAnsi="Palatino Linotype"/>
        <w:b/>
        <w:color w:val="000000"/>
      </w:rPr>
      <w:instrText>NUMPAGES</w:instrText>
    </w:r>
    <w:r w:rsidRPr="00495900">
      <w:rPr>
        <w:rFonts w:ascii="Palatino Linotype" w:hAnsi="Palatino Linotype"/>
        <w:b/>
        <w:color w:val="000000"/>
      </w:rPr>
      <w:fldChar w:fldCharType="separate"/>
    </w:r>
    <w:r w:rsidR="00036FA6">
      <w:rPr>
        <w:rFonts w:ascii="Palatino Linotype" w:hAnsi="Palatino Linotype"/>
        <w:b/>
        <w:noProof/>
        <w:color w:val="000000"/>
      </w:rPr>
      <w:t>21</w:t>
    </w:r>
    <w:r w:rsidRPr="00495900">
      <w:rPr>
        <w:rFonts w:ascii="Palatino Linotype" w:hAnsi="Palatino Linotype"/>
        <w:b/>
        <w:color w:val="000000"/>
      </w:rPr>
      <w:fldChar w:fldCharType="end"/>
    </w:r>
  </w:p>
  <w:p w:rsidR="001650C1" w:rsidRDefault="001650C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3E0" w:rsidRDefault="005113E0">
      <w:r>
        <w:separator/>
      </w:r>
    </w:p>
  </w:footnote>
  <w:footnote w:type="continuationSeparator" w:id="0">
    <w:p w:rsidR="005113E0" w:rsidRDefault="005113E0">
      <w:r>
        <w:continuationSeparator/>
      </w:r>
    </w:p>
  </w:footnote>
  <w:footnote w:id="1">
    <w:p w:rsidR="001650C1" w:rsidRDefault="001650C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Ley de Transparencia y Acceso a la Información Pública del Estado de México y Municipios.</w:t>
      </w:r>
    </w:p>
    <w:p w:rsidR="001650C1" w:rsidRDefault="001650C1">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Artículo 151. Ibídem.</w:t>
      </w:r>
    </w:p>
  </w:footnote>
  <w:footnote w:id="2">
    <w:p w:rsidR="001650C1" w:rsidRDefault="001650C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Fracción IV. Artículo 53.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0C1" w:rsidRDefault="005113E0">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10348" w:type="dxa"/>
      <w:tblInd w:w="0" w:type="dxa"/>
      <w:tblLayout w:type="fixed"/>
      <w:tblLook w:val="0400" w:firstRow="0" w:lastRow="0" w:firstColumn="0" w:lastColumn="0" w:noHBand="0" w:noVBand="1"/>
    </w:tblPr>
    <w:tblGrid>
      <w:gridCol w:w="2268"/>
      <w:gridCol w:w="8080"/>
    </w:tblGrid>
    <w:tr w:rsidR="001650C1" w:rsidTr="006128FE">
      <w:trPr>
        <w:trHeight w:val="1435"/>
      </w:trPr>
      <w:tc>
        <w:tcPr>
          <w:tcW w:w="2268" w:type="dxa"/>
        </w:tcPr>
        <w:p w:rsidR="001650C1" w:rsidRDefault="001650C1">
          <w:pPr>
            <w:tabs>
              <w:tab w:val="right" w:pos="4273"/>
            </w:tabs>
            <w:rPr>
              <w:rFonts w:ascii="Garamond" w:eastAsia="Garamond" w:hAnsi="Garamond" w:cs="Garamond"/>
              <w:sz w:val="16"/>
              <w:szCs w:val="16"/>
            </w:rPr>
          </w:pPr>
        </w:p>
      </w:tc>
      <w:tc>
        <w:tcPr>
          <w:tcW w:w="8080" w:type="dxa"/>
        </w:tcPr>
        <w:tbl>
          <w:tblPr>
            <w:tblStyle w:val="a8"/>
            <w:tblW w:w="6662" w:type="dxa"/>
            <w:tblInd w:w="1445" w:type="dxa"/>
            <w:tblLayout w:type="fixed"/>
            <w:tblLook w:val="0400" w:firstRow="0" w:lastRow="0" w:firstColumn="0" w:lastColumn="0" w:noHBand="0" w:noVBand="1"/>
          </w:tblPr>
          <w:tblGrid>
            <w:gridCol w:w="2551"/>
            <w:gridCol w:w="4111"/>
          </w:tblGrid>
          <w:tr w:rsidR="001650C1" w:rsidTr="006128FE">
            <w:trPr>
              <w:trHeight w:val="106"/>
            </w:trPr>
            <w:tc>
              <w:tcPr>
                <w:tcW w:w="2551" w:type="dxa"/>
                <w:tcBorders>
                  <w:top w:val="nil"/>
                  <w:left w:val="nil"/>
                  <w:bottom w:val="nil"/>
                  <w:right w:val="nil"/>
                </w:tcBorders>
              </w:tcPr>
              <w:p w:rsidR="001650C1" w:rsidRPr="006128FE" w:rsidRDefault="001650C1" w:rsidP="006128FE">
                <w:pPr>
                  <w:tabs>
                    <w:tab w:val="right" w:pos="8838"/>
                  </w:tabs>
                  <w:ind w:left="-264" w:right="-105" w:firstLine="195"/>
                  <w:rPr>
                    <w:rFonts w:ascii="Palatino Linotype" w:eastAsia="Palatino Linotype" w:hAnsi="Palatino Linotype" w:cs="Palatino Linotype"/>
                    <w:b/>
                    <w:color w:val="000000" w:themeColor="text1"/>
                  </w:rPr>
                </w:pPr>
                <w:r w:rsidRPr="006128FE">
                  <w:rPr>
                    <w:rFonts w:ascii="Palatino Linotype" w:eastAsia="Palatino Linotype" w:hAnsi="Palatino Linotype" w:cs="Palatino Linotype"/>
                    <w:b/>
                    <w:color w:val="000000" w:themeColor="text1"/>
                  </w:rPr>
                  <w:t>Recurso de Revisión:</w:t>
                </w:r>
              </w:p>
            </w:tc>
            <w:tc>
              <w:tcPr>
                <w:tcW w:w="4111" w:type="dxa"/>
                <w:tcBorders>
                  <w:top w:val="nil"/>
                  <w:left w:val="nil"/>
                  <w:bottom w:val="nil"/>
                  <w:right w:val="nil"/>
                </w:tcBorders>
              </w:tcPr>
              <w:p w:rsidR="001650C1" w:rsidRPr="006128FE" w:rsidRDefault="001E4A01" w:rsidP="006128FE">
                <w:pPr>
                  <w:tabs>
                    <w:tab w:val="right" w:pos="8838"/>
                  </w:tabs>
                  <w:ind w:left="-74" w:right="-1416"/>
                  <w:rPr>
                    <w:rFonts w:ascii="Palatino Linotype" w:eastAsia="Palatino Linotype" w:hAnsi="Palatino Linotype" w:cs="Palatino Linotype"/>
                    <w:color w:val="000000" w:themeColor="text1"/>
                  </w:rPr>
                </w:pPr>
                <w:r w:rsidRPr="006128FE">
                  <w:rPr>
                    <w:rFonts w:ascii="Palatino Linotype" w:eastAsia="Palatino Linotype" w:hAnsi="Palatino Linotype" w:cs="Palatino Linotype"/>
                    <w:color w:val="000000" w:themeColor="text1"/>
                  </w:rPr>
                  <w:t>0</w:t>
                </w:r>
                <w:r w:rsidR="001650C1" w:rsidRPr="006128FE">
                  <w:rPr>
                    <w:rFonts w:ascii="Palatino Linotype" w:eastAsia="Palatino Linotype" w:hAnsi="Palatino Linotype" w:cs="Palatino Linotype"/>
                    <w:color w:val="000000" w:themeColor="text1"/>
                  </w:rPr>
                  <w:t xml:space="preserve">7688/INFOEM/IP/RR/2025 </w:t>
                </w:r>
              </w:p>
            </w:tc>
          </w:tr>
          <w:tr w:rsidR="001650C1" w:rsidTr="006128FE">
            <w:trPr>
              <w:trHeight w:val="209"/>
            </w:trPr>
            <w:tc>
              <w:tcPr>
                <w:tcW w:w="2551" w:type="dxa"/>
                <w:tcBorders>
                  <w:top w:val="nil"/>
                  <w:left w:val="nil"/>
                  <w:bottom w:val="nil"/>
                  <w:right w:val="nil"/>
                </w:tcBorders>
              </w:tcPr>
              <w:p w:rsidR="001650C1" w:rsidRPr="006128FE" w:rsidRDefault="001650C1" w:rsidP="006128FE">
                <w:pPr>
                  <w:tabs>
                    <w:tab w:val="right" w:pos="8838"/>
                  </w:tabs>
                  <w:ind w:left="-74" w:right="-105"/>
                  <w:rPr>
                    <w:rFonts w:ascii="Palatino Linotype" w:eastAsia="Palatino Linotype" w:hAnsi="Palatino Linotype" w:cs="Palatino Linotype"/>
                    <w:b/>
                    <w:color w:val="000000" w:themeColor="text1"/>
                  </w:rPr>
                </w:pPr>
                <w:r w:rsidRPr="006128FE">
                  <w:rPr>
                    <w:rFonts w:ascii="Palatino Linotype" w:eastAsia="Palatino Linotype" w:hAnsi="Palatino Linotype" w:cs="Palatino Linotype"/>
                    <w:b/>
                    <w:color w:val="000000" w:themeColor="text1"/>
                  </w:rPr>
                  <w:t>Sujeto Obligado:</w:t>
                </w:r>
              </w:p>
            </w:tc>
            <w:tc>
              <w:tcPr>
                <w:tcW w:w="4111" w:type="dxa"/>
                <w:tcBorders>
                  <w:top w:val="nil"/>
                  <w:left w:val="nil"/>
                  <w:bottom w:val="nil"/>
                  <w:right w:val="nil"/>
                </w:tcBorders>
              </w:tcPr>
              <w:p w:rsidR="001650C1" w:rsidRPr="006128FE" w:rsidRDefault="001650C1" w:rsidP="006128FE">
                <w:pPr>
                  <w:tabs>
                    <w:tab w:val="left" w:pos="2834"/>
                    <w:tab w:val="right" w:pos="8838"/>
                  </w:tabs>
                  <w:ind w:left="-74" w:right="-1416"/>
                  <w:rPr>
                    <w:rFonts w:ascii="Palatino Linotype" w:eastAsia="Palatino Linotype" w:hAnsi="Palatino Linotype" w:cs="Palatino Linotype"/>
                    <w:color w:val="000000" w:themeColor="text1"/>
                  </w:rPr>
                </w:pPr>
                <w:r w:rsidRPr="006128FE">
                  <w:rPr>
                    <w:rFonts w:ascii="Palatino Linotype" w:eastAsia="Palatino Linotype" w:hAnsi="Palatino Linotype" w:cs="Palatino Linotype"/>
                    <w:color w:val="000000" w:themeColor="text1"/>
                  </w:rPr>
                  <w:t>Ayuntamiento de Otzolotepec</w:t>
                </w:r>
              </w:p>
            </w:tc>
          </w:tr>
          <w:tr w:rsidR="001650C1" w:rsidTr="006128FE">
            <w:trPr>
              <w:trHeight w:val="209"/>
            </w:trPr>
            <w:tc>
              <w:tcPr>
                <w:tcW w:w="2551" w:type="dxa"/>
                <w:tcBorders>
                  <w:top w:val="nil"/>
                  <w:left w:val="nil"/>
                  <w:bottom w:val="nil"/>
                  <w:right w:val="nil"/>
                </w:tcBorders>
              </w:tcPr>
              <w:p w:rsidR="001650C1" w:rsidRPr="006128FE" w:rsidRDefault="001650C1" w:rsidP="006128FE">
                <w:pPr>
                  <w:tabs>
                    <w:tab w:val="right" w:pos="8838"/>
                  </w:tabs>
                  <w:ind w:left="-74" w:right="-105"/>
                  <w:rPr>
                    <w:rFonts w:ascii="Palatino Linotype" w:eastAsia="Palatino Linotype" w:hAnsi="Palatino Linotype" w:cs="Palatino Linotype"/>
                    <w:b/>
                    <w:color w:val="000000" w:themeColor="text1"/>
                  </w:rPr>
                </w:pPr>
                <w:r w:rsidRPr="006128FE">
                  <w:rPr>
                    <w:rFonts w:ascii="Palatino Linotype" w:eastAsia="Palatino Linotype" w:hAnsi="Palatino Linotype" w:cs="Palatino Linotype"/>
                    <w:b/>
                    <w:color w:val="000000" w:themeColor="text1"/>
                  </w:rPr>
                  <w:t>Comisionada ponente:</w:t>
                </w:r>
              </w:p>
            </w:tc>
            <w:tc>
              <w:tcPr>
                <w:tcW w:w="4111" w:type="dxa"/>
                <w:tcBorders>
                  <w:top w:val="nil"/>
                  <w:left w:val="nil"/>
                  <w:bottom w:val="nil"/>
                  <w:right w:val="nil"/>
                </w:tcBorders>
              </w:tcPr>
              <w:p w:rsidR="001650C1" w:rsidRPr="006128FE" w:rsidRDefault="001650C1" w:rsidP="006128FE">
                <w:pPr>
                  <w:tabs>
                    <w:tab w:val="right" w:pos="8838"/>
                  </w:tabs>
                  <w:ind w:left="-74" w:right="-1416"/>
                  <w:rPr>
                    <w:rFonts w:ascii="Palatino Linotype" w:eastAsia="Palatino Linotype" w:hAnsi="Palatino Linotype" w:cs="Palatino Linotype"/>
                    <w:color w:val="000000" w:themeColor="text1"/>
                  </w:rPr>
                </w:pPr>
                <w:r w:rsidRPr="006128FE">
                  <w:rPr>
                    <w:rFonts w:ascii="Palatino Linotype" w:eastAsia="Palatino Linotype" w:hAnsi="Palatino Linotype" w:cs="Palatino Linotype"/>
                    <w:color w:val="000000" w:themeColor="text1"/>
                  </w:rPr>
                  <w:t>María del Rosario Mejía Ayala</w:t>
                </w:r>
              </w:p>
              <w:p w:rsidR="001650C1" w:rsidRPr="006128FE" w:rsidRDefault="001650C1" w:rsidP="006128FE">
                <w:pPr>
                  <w:tabs>
                    <w:tab w:val="right" w:pos="8838"/>
                  </w:tabs>
                  <w:ind w:left="-74" w:right="-1416"/>
                  <w:rPr>
                    <w:rFonts w:ascii="Palatino Linotype" w:eastAsia="Palatino Linotype" w:hAnsi="Palatino Linotype" w:cs="Palatino Linotype"/>
                    <w:b/>
                    <w:color w:val="000000" w:themeColor="text1"/>
                  </w:rPr>
                </w:pPr>
              </w:p>
            </w:tc>
          </w:tr>
        </w:tbl>
        <w:p w:rsidR="001650C1" w:rsidRDefault="001650C1">
          <w:pPr>
            <w:tabs>
              <w:tab w:val="right" w:pos="8838"/>
            </w:tabs>
            <w:ind w:left="-28"/>
            <w:jc w:val="both"/>
            <w:rPr>
              <w:rFonts w:ascii="Arial" w:eastAsia="Arial" w:hAnsi="Arial" w:cs="Arial"/>
              <w:b/>
            </w:rPr>
          </w:pPr>
        </w:p>
      </w:tc>
    </w:tr>
  </w:tbl>
  <w:p w:rsidR="001650C1" w:rsidRDefault="005113E0" w:rsidP="00495900">
    <w:pPr>
      <w:pBdr>
        <w:top w:val="nil"/>
        <w:left w:val="nil"/>
        <w:bottom w:val="nil"/>
        <w:right w:val="nil"/>
        <w:between w:val="nil"/>
      </w:pBdr>
      <w:tabs>
        <w:tab w:val="center" w:pos="4419"/>
        <w:tab w:val="right" w:pos="8838"/>
      </w:tabs>
      <w:rPr>
        <w:color w:val="000000"/>
        <w:sz w:val="14"/>
        <w:szCs w:val="14"/>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56.9pt;margin-top:-123.05pt;width:589.8pt;height:768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9"/>
      <w:tblW w:w="10348" w:type="dxa"/>
      <w:tblInd w:w="0" w:type="dxa"/>
      <w:tblLayout w:type="fixed"/>
      <w:tblLook w:val="0400" w:firstRow="0" w:lastRow="0" w:firstColumn="0" w:lastColumn="0" w:noHBand="0" w:noVBand="1"/>
    </w:tblPr>
    <w:tblGrid>
      <w:gridCol w:w="2268"/>
      <w:gridCol w:w="8080"/>
    </w:tblGrid>
    <w:tr w:rsidR="001650C1" w:rsidTr="006128FE">
      <w:trPr>
        <w:trHeight w:val="1435"/>
      </w:trPr>
      <w:tc>
        <w:tcPr>
          <w:tcW w:w="2268" w:type="dxa"/>
        </w:tcPr>
        <w:p w:rsidR="001650C1" w:rsidRDefault="001650C1">
          <w:pPr>
            <w:tabs>
              <w:tab w:val="right" w:pos="4273"/>
            </w:tabs>
            <w:rPr>
              <w:rFonts w:ascii="Garamond" w:eastAsia="Garamond" w:hAnsi="Garamond" w:cs="Garamond"/>
            </w:rPr>
          </w:pPr>
        </w:p>
      </w:tc>
      <w:tc>
        <w:tcPr>
          <w:tcW w:w="8080" w:type="dxa"/>
        </w:tcPr>
        <w:tbl>
          <w:tblPr>
            <w:tblStyle w:val="aa"/>
            <w:tblW w:w="6662" w:type="dxa"/>
            <w:tblInd w:w="1303" w:type="dxa"/>
            <w:tblLayout w:type="fixed"/>
            <w:tblLook w:val="0400" w:firstRow="0" w:lastRow="0" w:firstColumn="0" w:lastColumn="0" w:noHBand="0" w:noVBand="1"/>
          </w:tblPr>
          <w:tblGrid>
            <w:gridCol w:w="2546"/>
            <w:gridCol w:w="4116"/>
          </w:tblGrid>
          <w:tr w:rsidR="006128FE" w:rsidRPr="006128FE" w:rsidTr="006128FE">
            <w:trPr>
              <w:trHeight w:val="144"/>
            </w:trPr>
            <w:tc>
              <w:tcPr>
                <w:tcW w:w="2546" w:type="dxa"/>
                <w:tcBorders>
                  <w:top w:val="nil"/>
                  <w:left w:val="nil"/>
                  <w:bottom w:val="nil"/>
                  <w:right w:val="nil"/>
                </w:tcBorders>
              </w:tcPr>
              <w:p w:rsidR="001650C1" w:rsidRPr="006128FE" w:rsidRDefault="001650C1">
                <w:pPr>
                  <w:tabs>
                    <w:tab w:val="right" w:pos="7217"/>
                  </w:tabs>
                  <w:ind w:left="-264" w:right="-105" w:firstLine="195"/>
                  <w:rPr>
                    <w:rFonts w:ascii="Palatino Linotype" w:eastAsia="Palatino Linotype" w:hAnsi="Palatino Linotype" w:cs="Palatino Linotype"/>
                    <w:b/>
                    <w:color w:val="000000" w:themeColor="text1"/>
                  </w:rPr>
                </w:pPr>
                <w:r w:rsidRPr="006128FE">
                  <w:rPr>
                    <w:rFonts w:ascii="Palatino Linotype" w:eastAsia="Palatino Linotype" w:hAnsi="Palatino Linotype" w:cs="Palatino Linotype"/>
                    <w:b/>
                    <w:color w:val="000000" w:themeColor="text1"/>
                  </w:rPr>
                  <w:t>Recurso de Revisión:</w:t>
                </w:r>
              </w:p>
            </w:tc>
            <w:tc>
              <w:tcPr>
                <w:tcW w:w="4116" w:type="dxa"/>
                <w:tcBorders>
                  <w:top w:val="nil"/>
                  <w:left w:val="nil"/>
                  <w:bottom w:val="nil"/>
                  <w:right w:val="nil"/>
                </w:tcBorders>
              </w:tcPr>
              <w:p w:rsidR="001650C1" w:rsidRPr="006128FE" w:rsidRDefault="006128FE" w:rsidP="006128FE">
                <w:pPr>
                  <w:ind w:left="-74"/>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0</w:t>
                </w:r>
                <w:r w:rsidR="001650C1" w:rsidRPr="006128FE">
                  <w:rPr>
                    <w:rFonts w:ascii="Palatino Linotype" w:eastAsia="Palatino Linotype" w:hAnsi="Palatino Linotype" w:cs="Palatino Linotype"/>
                    <w:color w:val="000000" w:themeColor="text1"/>
                  </w:rPr>
                  <w:t xml:space="preserve">7688/INFOEM/IP/RR/2025 </w:t>
                </w:r>
              </w:p>
            </w:tc>
          </w:tr>
          <w:tr w:rsidR="006128FE" w:rsidRPr="006128FE" w:rsidTr="006128FE">
            <w:trPr>
              <w:trHeight w:val="144"/>
            </w:trPr>
            <w:tc>
              <w:tcPr>
                <w:tcW w:w="2546" w:type="dxa"/>
                <w:tcBorders>
                  <w:top w:val="nil"/>
                  <w:left w:val="nil"/>
                  <w:bottom w:val="nil"/>
                  <w:right w:val="nil"/>
                </w:tcBorders>
              </w:tcPr>
              <w:p w:rsidR="001650C1" w:rsidRPr="006128FE" w:rsidRDefault="001650C1">
                <w:pPr>
                  <w:tabs>
                    <w:tab w:val="right" w:pos="7217"/>
                  </w:tabs>
                  <w:ind w:left="-74" w:right="-105"/>
                  <w:rPr>
                    <w:rFonts w:ascii="Palatino Linotype" w:eastAsia="Palatino Linotype" w:hAnsi="Palatino Linotype" w:cs="Palatino Linotype"/>
                    <w:b/>
                    <w:color w:val="000000" w:themeColor="text1"/>
                  </w:rPr>
                </w:pPr>
                <w:r w:rsidRPr="006128FE">
                  <w:rPr>
                    <w:rFonts w:ascii="Palatino Linotype" w:eastAsia="Palatino Linotype" w:hAnsi="Palatino Linotype" w:cs="Palatino Linotype"/>
                    <w:b/>
                    <w:color w:val="000000" w:themeColor="text1"/>
                  </w:rPr>
                  <w:t>Recurrente:</w:t>
                </w:r>
              </w:p>
            </w:tc>
            <w:tc>
              <w:tcPr>
                <w:tcW w:w="4116" w:type="dxa"/>
                <w:tcBorders>
                  <w:top w:val="nil"/>
                  <w:left w:val="nil"/>
                  <w:bottom w:val="nil"/>
                  <w:right w:val="nil"/>
                </w:tcBorders>
              </w:tcPr>
              <w:p w:rsidR="001650C1" w:rsidRPr="006128FE" w:rsidRDefault="00036FA6" w:rsidP="006128FE">
                <w:pPr>
                  <w:tabs>
                    <w:tab w:val="left" w:pos="3122"/>
                  </w:tabs>
                  <w:ind w:left="-74"/>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XXXX</w:t>
                </w:r>
              </w:p>
            </w:tc>
          </w:tr>
          <w:tr w:rsidR="006128FE" w:rsidRPr="006128FE" w:rsidTr="006128FE">
            <w:trPr>
              <w:trHeight w:val="283"/>
            </w:trPr>
            <w:tc>
              <w:tcPr>
                <w:tcW w:w="2546" w:type="dxa"/>
                <w:tcBorders>
                  <w:top w:val="nil"/>
                  <w:left w:val="nil"/>
                  <w:bottom w:val="nil"/>
                  <w:right w:val="nil"/>
                </w:tcBorders>
              </w:tcPr>
              <w:p w:rsidR="001650C1" w:rsidRPr="006128FE" w:rsidRDefault="001650C1">
                <w:pPr>
                  <w:tabs>
                    <w:tab w:val="right" w:pos="7217"/>
                  </w:tabs>
                  <w:ind w:left="-74" w:right="-105"/>
                  <w:rPr>
                    <w:rFonts w:ascii="Palatino Linotype" w:eastAsia="Palatino Linotype" w:hAnsi="Palatino Linotype" w:cs="Palatino Linotype"/>
                    <w:b/>
                    <w:color w:val="000000" w:themeColor="text1"/>
                  </w:rPr>
                </w:pPr>
                <w:r w:rsidRPr="006128FE">
                  <w:rPr>
                    <w:rFonts w:ascii="Palatino Linotype" w:eastAsia="Palatino Linotype" w:hAnsi="Palatino Linotype" w:cs="Palatino Linotype"/>
                    <w:b/>
                    <w:color w:val="000000" w:themeColor="text1"/>
                  </w:rPr>
                  <w:t>Sujeto Obligado:</w:t>
                </w:r>
              </w:p>
            </w:tc>
            <w:tc>
              <w:tcPr>
                <w:tcW w:w="4116" w:type="dxa"/>
                <w:tcBorders>
                  <w:top w:val="nil"/>
                  <w:left w:val="nil"/>
                  <w:bottom w:val="nil"/>
                  <w:right w:val="nil"/>
                </w:tcBorders>
              </w:tcPr>
              <w:p w:rsidR="001650C1" w:rsidRPr="006128FE" w:rsidRDefault="001650C1" w:rsidP="006128FE">
                <w:pPr>
                  <w:tabs>
                    <w:tab w:val="left" w:pos="2834"/>
                  </w:tabs>
                  <w:ind w:left="-74"/>
                  <w:rPr>
                    <w:rFonts w:ascii="Palatino Linotype" w:eastAsia="Palatino Linotype" w:hAnsi="Palatino Linotype" w:cs="Palatino Linotype"/>
                    <w:color w:val="000000" w:themeColor="text1"/>
                  </w:rPr>
                </w:pPr>
                <w:r w:rsidRPr="006128FE">
                  <w:rPr>
                    <w:rFonts w:ascii="Palatino Linotype" w:eastAsia="Palatino Linotype" w:hAnsi="Palatino Linotype" w:cs="Palatino Linotype"/>
                    <w:color w:val="000000" w:themeColor="text1"/>
                  </w:rPr>
                  <w:t>Ayuntamiento de Otzolotepec</w:t>
                </w:r>
              </w:p>
            </w:tc>
          </w:tr>
          <w:tr w:rsidR="006128FE" w:rsidRPr="006128FE" w:rsidTr="006128FE">
            <w:trPr>
              <w:trHeight w:val="283"/>
            </w:trPr>
            <w:tc>
              <w:tcPr>
                <w:tcW w:w="2546" w:type="dxa"/>
                <w:tcBorders>
                  <w:top w:val="nil"/>
                  <w:left w:val="nil"/>
                  <w:bottom w:val="nil"/>
                  <w:right w:val="nil"/>
                </w:tcBorders>
              </w:tcPr>
              <w:p w:rsidR="001650C1" w:rsidRPr="006128FE" w:rsidRDefault="001650C1">
                <w:pPr>
                  <w:tabs>
                    <w:tab w:val="right" w:pos="7217"/>
                  </w:tabs>
                  <w:ind w:left="-74" w:right="-105"/>
                  <w:rPr>
                    <w:rFonts w:ascii="Palatino Linotype" w:eastAsia="Palatino Linotype" w:hAnsi="Palatino Linotype" w:cs="Palatino Linotype"/>
                    <w:b/>
                    <w:color w:val="000000" w:themeColor="text1"/>
                  </w:rPr>
                </w:pPr>
                <w:r w:rsidRPr="006128FE">
                  <w:rPr>
                    <w:rFonts w:ascii="Palatino Linotype" w:eastAsia="Palatino Linotype" w:hAnsi="Palatino Linotype" w:cs="Palatino Linotype"/>
                    <w:b/>
                    <w:color w:val="000000" w:themeColor="text1"/>
                  </w:rPr>
                  <w:t>Comisionada ponente:</w:t>
                </w:r>
              </w:p>
            </w:tc>
            <w:tc>
              <w:tcPr>
                <w:tcW w:w="4116" w:type="dxa"/>
                <w:tcBorders>
                  <w:top w:val="nil"/>
                  <w:left w:val="nil"/>
                  <w:bottom w:val="nil"/>
                  <w:right w:val="nil"/>
                </w:tcBorders>
              </w:tcPr>
              <w:p w:rsidR="001650C1" w:rsidRPr="006128FE" w:rsidRDefault="001650C1" w:rsidP="006128FE">
                <w:pPr>
                  <w:ind w:left="-74"/>
                  <w:rPr>
                    <w:rFonts w:ascii="Palatino Linotype" w:eastAsia="Palatino Linotype" w:hAnsi="Palatino Linotype" w:cs="Palatino Linotype"/>
                    <w:color w:val="000000" w:themeColor="text1"/>
                  </w:rPr>
                </w:pPr>
                <w:r w:rsidRPr="006128FE">
                  <w:rPr>
                    <w:rFonts w:ascii="Palatino Linotype" w:eastAsia="Palatino Linotype" w:hAnsi="Palatino Linotype" w:cs="Palatino Linotype"/>
                    <w:color w:val="000000" w:themeColor="text1"/>
                  </w:rPr>
                  <w:t>María del Rosario Mejía Ayala</w:t>
                </w:r>
              </w:p>
              <w:p w:rsidR="001650C1" w:rsidRPr="006128FE" w:rsidRDefault="001650C1" w:rsidP="006128FE">
                <w:pPr>
                  <w:ind w:left="-74"/>
                  <w:rPr>
                    <w:rFonts w:ascii="Palatino Linotype" w:eastAsia="Palatino Linotype" w:hAnsi="Palatino Linotype" w:cs="Palatino Linotype"/>
                    <w:b/>
                    <w:color w:val="000000" w:themeColor="text1"/>
                  </w:rPr>
                </w:pPr>
              </w:p>
            </w:tc>
          </w:tr>
        </w:tbl>
        <w:p w:rsidR="001650C1" w:rsidRDefault="001650C1">
          <w:pPr>
            <w:tabs>
              <w:tab w:val="right" w:pos="8838"/>
            </w:tabs>
            <w:ind w:left="-28"/>
            <w:jc w:val="both"/>
            <w:rPr>
              <w:rFonts w:ascii="Arial" w:eastAsia="Arial" w:hAnsi="Arial" w:cs="Arial"/>
              <w:b/>
            </w:rPr>
          </w:pPr>
        </w:p>
      </w:tc>
    </w:tr>
  </w:tbl>
  <w:p w:rsidR="001650C1" w:rsidRDefault="005113E0">
    <w:pPr>
      <w:pBdr>
        <w:top w:val="nil"/>
        <w:left w:val="nil"/>
        <w:bottom w:val="nil"/>
        <w:right w:val="nil"/>
        <w:between w:val="nil"/>
      </w:pBdr>
      <w:tabs>
        <w:tab w:val="center" w:pos="4419"/>
        <w:tab w:val="right" w:pos="8838"/>
      </w:tabs>
      <w:rPr>
        <w:color w:val="000000"/>
        <w:sz w:val="2"/>
        <w:szCs w:val="2"/>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56.9pt;margin-top:-126.35pt;width:589.8pt;height:768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32C4"/>
    <w:multiLevelType w:val="multilevel"/>
    <w:tmpl w:val="6D06EC70"/>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5D7C9E"/>
    <w:multiLevelType w:val="hybridMultilevel"/>
    <w:tmpl w:val="227A19DC"/>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 w15:restartNumberingAfterBreak="0">
    <w:nsid w:val="14581928"/>
    <w:multiLevelType w:val="multilevel"/>
    <w:tmpl w:val="B2702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9D4A53"/>
    <w:multiLevelType w:val="multilevel"/>
    <w:tmpl w:val="2B3E6D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8F039C4"/>
    <w:multiLevelType w:val="multilevel"/>
    <w:tmpl w:val="CC3A7324"/>
    <w:lvl w:ilvl="0">
      <w:start w:val="1"/>
      <w:numFmt w:val="decimal"/>
      <w:lvlText w:val="%1."/>
      <w:lvlJc w:val="left"/>
      <w:pPr>
        <w:ind w:left="2629" w:hanging="360"/>
      </w:pPr>
      <w:rPr>
        <w:rFonts w:ascii="Arial" w:eastAsia="Arial" w:hAnsi="Arial" w:cs="Arial"/>
        <w:b/>
        <w:i w:val="0"/>
      </w:rPr>
    </w:lvl>
    <w:lvl w:ilvl="1">
      <w:start w:val="1"/>
      <w:numFmt w:val="lowerLetter"/>
      <w:lvlText w:val="%2."/>
      <w:lvlJc w:val="left"/>
      <w:pPr>
        <w:ind w:left="1440" w:hanging="360"/>
      </w:pPr>
    </w:lvl>
    <w:lvl w:ilvl="2">
      <w:start w:val="1"/>
      <w:numFmt w:val="upperRoman"/>
      <w:lvlText w:val="%3."/>
      <w:lvlJc w:val="left"/>
      <w:pPr>
        <w:ind w:left="2700" w:hanging="720"/>
      </w:pPr>
    </w:lvl>
    <w:lvl w:ilvl="3">
      <w:start w:val="1"/>
      <w:numFmt w:val="lowerLetter"/>
      <w:lvlText w:val="%4)"/>
      <w:lvlJc w:val="left"/>
      <w:pPr>
        <w:ind w:left="2895" w:hanging="375"/>
      </w:pPr>
      <w:rPr>
        <w:color w:val="00000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B883562"/>
    <w:multiLevelType w:val="multilevel"/>
    <w:tmpl w:val="761200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E4B32AB"/>
    <w:multiLevelType w:val="hybridMultilevel"/>
    <w:tmpl w:val="2F2ADB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602B190D"/>
    <w:multiLevelType w:val="hybridMultilevel"/>
    <w:tmpl w:val="27BA8216"/>
    <w:lvl w:ilvl="0" w:tplc="3EF48730">
      <w:start w:val="1"/>
      <w:numFmt w:val="decimal"/>
      <w:lvlText w:val="%1."/>
      <w:lvlJc w:val="left"/>
      <w:pPr>
        <w:ind w:left="360" w:hanging="360"/>
      </w:pPr>
      <w:rPr>
        <w:rFonts w:ascii="Palatino Linotype" w:hAnsi="Palatino Linotype" w:hint="default"/>
        <w:b/>
        <w:i w:val="0"/>
        <w:color w:val="auto"/>
        <w:sz w:val="24"/>
      </w:rPr>
    </w:lvl>
    <w:lvl w:ilvl="1" w:tplc="E6865752">
      <w:start w:val="1"/>
      <w:numFmt w:val="lowerLetter"/>
      <w:lvlText w:val="%2."/>
      <w:lvlJc w:val="left"/>
      <w:pPr>
        <w:ind w:left="1440" w:hanging="360"/>
      </w:pPr>
      <w:rPr>
        <w:sz w:val="22"/>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6AD65F42"/>
    <w:multiLevelType w:val="hybridMultilevel"/>
    <w:tmpl w:val="6FB60A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D285376"/>
    <w:multiLevelType w:val="multilevel"/>
    <w:tmpl w:val="1E7A9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E616099"/>
    <w:multiLevelType w:val="hybridMultilevel"/>
    <w:tmpl w:val="2C180FA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1" w15:restartNumberingAfterBreak="0">
    <w:nsid w:val="7B63597D"/>
    <w:multiLevelType w:val="multilevel"/>
    <w:tmpl w:val="AC945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EE72835"/>
    <w:multiLevelType w:val="multilevel"/>
    <w:tmpl w:val="7D6031D4"/>
    <w:lvl w:ilvl="0">
      <w:start w:val="1"/>
      <w:numFmt w:val="decimal"/>
      <w:lvlText w:val="%1."/>
      <w:lvlJc w:val="left"/>
      <w:pPr>
        <w:ind w:left="644" w:hanging="358"/>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12"/>
  </w:num>
  <w:num w:numId="4">
    <w:abstractNumId w:val="9"/>
  </w:num>
  <w:num w:numId="5">
    <w:abstractNumId w:val="5"/>
  </w:num>
  <w:num w:numId="6">
    <w:abstractNumId w:val="2"/>
  </w:num>
  <w:num w:numId="7">
    <w:abstractNumId w:val="11"/>
  </w:num>
  <w:num w:numId="8">
    <w:abstractNumId w:val="7"/>
  </w:num>
  <w:num w:numId="9">
    <w:abstractNumId w:val="4"/>
  </w:num>
  <w:num w:numId="10">
    <w:abstractNumId w:val="10"/>
  </w:num>
  <w:num w:numId="11">
    <w:abstractNumId w:val="6"/>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480"/>
    <w:rsid w:val="00036FA6"/>
    <w:rsid w:val="000504B7"/>
    <w:rsid w:val="00120CEF"/>
    <w:rsid w:val="00122C67"/>
    <w:rsid w:val="00136280"/>
    <w:rsid w:val="001424E9"/>
    <w:rsid w:val="001650C1"/>
    <w:rsid w:val="00195757"/>
    <w:rsid w:val="001972F7"/>
    <w:rsid w:val="001E4A01"/>
    <w:rsid w:val="00212EDC"/>
    <w:rsid w:val="002965A4"/>
    <w:rsid w:val="002A2A8C"/>
    <w:rsid w:val="00312598"/>
    <w:rsid w:val="00327709"/>
    <w:rsid w:val="003541C0"/>
    <w:rsid w:val="003C1509"/>
    <w:rsid w:val="003D184E"/>
    <w:rsid w:val="00403A2D"/>
    <w:rsid w:val="00415498"/>
    <w:rsid w:val="00431521"/>
    <w:rsid w:val="004554D0"/>
    <w:rsid w:val="00460CE2"/>
    <w:rsid w:val="00495900"/>
    <w:rsid w:val="005113E0"/>
    <w:rsid w:val="00546D01"/>
    <w:rsid w:val="005C3F67"/>
    <w:rsid w:val="006128FE"/>
    <w:rsid w:val="00691EA7"/>
    <w:rsid w:val="006A7FBE"/>
    <w:rsid w:val="006B2480"/>
    <w:rsid w:val="006E6AC5"/>
    <w:rsid w:val="007110C0"/>
    <w:rsid w:val="007315A4"/>
    <w:rsid w:val="007B614B"/>
    <w:rsid w:val="00805D04"/>
    <w:rsid w:val="008730DE"/>
    <w:rsid w:val="008E5BA9"/>
    <w:rsid w:val="009103F9"/>
    <w:rsid w:val="00A65634"/>
    <w:rsid w:val="00B250AE"/>
    <w:rsid w:val="00C1571C"/>
    <w:rsid w:val="00C24AFD"/>
    <w:rsid w:val="00CC7059"/>
    <w:rsid w:val="00D30827"/>
    <w:rsid w:val="00D85478"/>
    <w:rsid w:val="00DA271F"/>
    <w:rsid w:val="00DA7FF5"/>
    <w:rsid w:val="00DB1B15"/>
    <w:rsid w:val="00E23BEA"/>
    <w:rsid w:val="00E44B53"/>
    <w:rsid w:val="00E673B4"/>
    <w:rsid w:val="00ED6628"/>
    <w:rsid w:val="00EF0E02"/>
    <w:rsid w:val="00F75D75"/>
    <w:rsid w:val="00FA7475"/>
    <w:rsid w:val="00FD6C75"/>
    <w:rsid w:val="00FF43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24FB143-7ABE-4AED-9454-6CB0AF77B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967"/>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17096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C4596D"/>
    <w:pPr>
      <w:keepNext/>
      <w:keepLines/>
      <w:spacing w:before="40"/>
      <w:outlineLvl w:val="2"/>
    </w:pPr>
    <w:rPr>
      <w:rFonts w:asciiTheme="majorHAnsi" w:eastAsiaTheme="majorEastAsia" w:hAnsiTheme="majorHAnsi" w:cstheme="majorBidi"/>
      <w:color w:val="1F4D78" w:themeColor="accent1" w:themeShade="7F"/>
      <w:lang w:val="es-ES_tradnl" w:eastAsia="es-ES"/>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170967"/>
    <w:rPr>
      <w:rFonts w:asciiTheme="majorHAnsi" w:eastAsiaTheme="majorEastAsia" w:hAnsiTheme="majorHAnsi" w:cstheme="majorBidi"/>
      <w:color w:val="2E74B5" w:themeColor="accent1" w:themeShade="BF"/>
      <w:sz w:val="26"/>
      <w:szCs w:val="26"/>
      <w:lang w:eastAsia="es-MX"/>
    </w:rPr>
  </w:style>
  <w:style w:type="paragraph" w:styleId="Encabezado">
    <w:name w:val="header"/>
    <w:basedOn w:val="Normal"/>
    <w:link w:val="EncabezadoCar"/>
    <w:uiPriority w:val="99"/>
    <w:unhideWhenUsed/>
    <w:rsid w:val="00170967"/>
    <w:pPr>
      <w:tabs>
        <w:tab w:val="center" w:pos="4419"/>
        <w:tab w:val="right" w:pos="8838"/>
      </w:tabs>
    </w:pPr>
  </w:style>
  <w:style w:type="character" w:customStyle="1" w:styleId="EncabezadoCar">
    <w:name w:val="Encabezado Car"/>
    <w:basedOn w:val="Fuentedeprrafopredeter"/>
    <w:link w:val="Encabezado"/>
    <w:uiPriority w:val="99"/>
    <w:rsid w:val="00170967"/>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170967"/>
    <w:pPr>
      <w:tabs>
        <w:tab w:val="center" w:pos="4419"/>
        <w:tab w:val="right" w:pos="8838"/>
      </w:tabs>
    </w:pPr>
  </w:style>
  <w:style w:type="character" w:customStyle="1" w:styleId="PiedepginaCar">
    <w:name w:val="Pie de página Car"/>
    <w:basedOn w:val="Fuentedeprrafopredeter"/>
    <w:link w:val="Piedepgina"/>
    <w:uiPriority w:val="99"/>
    <w:rsid w:val="00170967"/>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0967"/>
    <w:pPr>
      <w:ind w:left="720"/>
      <w:contextualSpacing/>
    </w:pPr>
    <w:rPr>
      <w:rFonts w:ascii="Century Gothic" w:hAnsi="Century Gothic"/>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70967"/>
    <w:rPr>
      <w:rFonts w:ascii="Century Gothic" w:eastAsia="Times New Roman" w:hAnsi="Century Gothic" w:cs="Times New Roman"/>
      <w:sz w:val="24"/>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170967"/>
    <w:rPr>
      <w:color w:val="0563C1"/>
      <w:u w:val="single"/>
    </w:rPr>
  </w:style>
  <w:style w:type="paragraph" w:styleId="Sinespaciado">
    <w:name w:val="No Spacing"/>
    <w:aliases w:val="Francesa,INAI"/>
    <w:link w:val="SinespaciadoCar"/>
    <w:uiPriority w:val="1"/>
    <w:qFormat/>
    <w:rsid w:val="00170967"/>
    <w:rPr>
      <w:lang w:eastAsia="es-ES"/>
    </w:rPr>
  </w:style>
  <w:style w:type="character" w:customStyle="1" w:styleId="SinespaciadoCar">
    <w:name w:val="Sin espaciado Car"/>
    <w:aliases w:val="Francesa Car,INAI Car"/>
    <w:link w:val="Sinespaciado"/>
    <w:uiPriority w:val="1"/>
    <w:locked/>
    <w:rsid w:val="00170967"/>
    <w:rPr>
      <w:rFonts w:ascii="Times New Roman" w:eastAsia="Times New Roman" w:hAnsi="Times New Roman" w:cs="Times New Roman"/>
      <w:sz w:val="24"/>
      <w:szCs w:val="24"/>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A5B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DA5B76"/>
    <w:rPr>
      <w:rFonts w:asciiTheme="minorHAnsi" w:eastAsiaTheme="minorHAnsi" w:hAnsiTheme="minorHAnsi" w:cstheme="minorBidi"/>
      <w:sz w:val="20"/>
      <w:szCs w:val="20"/>
      <w:lang w:val="es-ES"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DA5B76"/>
    <w:rPr>
      <w:sz w:val="20"/>
      <w:szCs w:val="20"/>
      <w:lang w:val="es-ES"/>
    </w:rPr>
  </w:style>
  <w:style w:type="character" w:customStyle="1" w:styleId="normaltextrun">
    <w:name w:val="normaltextrun"/>
    <w:basedOn w:val="Fuentedeprrafopredeter"/>
    <w:rsid w:val="00DA5B76"/>
  </w:style>
  <w:style w:type="paragraph" w:styleId="NormalWeb">
    <w:name w:val="Normal (Web)"/>
    <w:basedOn w:val="Normal"/>
    <w:uiPriority w:val="99"/>
    <w:unhideWhenUsed/>
    <w:rsid w:val="00DA5B76"/>
    <w:pPr>
      <w:spacing w:before="100" w:beforeAutospacing="1" w:after="100" w:afterAutospacing="1"/>
    </w:pPr>
  </w:style>
  <w:style w:type="table" w:styleId="Tablaconcuadrcula">
    <w:name w:val="Table Grid"/>
    <w:basedOn w:val="Tablanormal"/>
    <w:uiPriority w:val="39"/>
    <w:rsid w:val="00905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3">
    <w:name w:val="Grid Table 4 Accent 3"/>
    <w:basedOn w:val="Tablanormal"/>
    <w:uiPriority w:val="49"/>
    <w:rsid w:val="00905EC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paragraph">
    <w:name w:val="paragraph"/>
    <w:basedOn w:val="Normal"/>
    <w:rsid w:val="008F4116"/>
    <w:pPr>
      <w:spacing w:before="100" w:beforeAutospacing="1" w:after="100" w:afterAutospacing="1"/>
    </w:pPr>
  </w:style>
  <w:style w:type="character" w:customStyle="1" w:styleId="Ttulo3Car">
    <w:name w:val="Título 3 Car"/>
    <w:basedOn w:val="Fuentedeprrafopredeter"/>
    <w:link w:val="Ttulo3"/>
    <w:uiPriority w:val="9"/>
    <w:rsid w:val="00C4596D"/>
    <w:rPr>
      <w:rFonts w:asciiTheme="majorHAnsi" w:eastAsiaTheme="majorEastAsia" w:hAnsiTheme="majorHAnsi" w:cstheme="majorBidi"/>
      <w:color w:val="1F4D78" w:themeColor="accent1" w:themeShade="7F"/>
      <w:sz w:val="24"/>
      <w:szCs w:val="24"/>
      <w:lang w:val="es-ES_tradnl"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EC6B76"/>
    <w:rPr>
      <w:color w:val="954F72" w:themeColor="followedHyperlink"/>
      <w:u w:val="single"/>
    </w:r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356133">
      <w:bodyDiv w:val="1"/>
      <w:marLeft w:val="0"/>
      <w:marRight w:val="0"/>
      <w:marTop w:val="0"/>
      <w:marBottom w:val="0"/>
      <w:divBdr>
        <w:top w:val="none" w:sz="0" w:space="0" w:color="auto"/>
        <w:left w:val="none" w:sz="0" w:space="0" w:color="auto"/>
        <w:bottom w:val="none" w:sz="0" w:space="0" w:color="auto"/>
        <w:right w:val="none" w:sz="0" w:space="0" w:color="auto"/>
      </w:divBdr>
    </w:div>
    <w:div w:id="11585755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t3hv8ZPxMxX0kVxB4VTEBy+aNA==">CgMxLjAyCGguZ2pkZ3hzMgloLjMwajB6bGwyCWguMWZvYjl0ZTIJaC4zem55c2g3MgloLjJldDkycDAyCGgudHlqY3d0MgloLjRkMzRvZzgyCWguM2R5NnZrbTIJaC4yczhleW8xOAByITFZMGd1aGQzT0JCd0NiRDJLRnQ2bzgxZk12Qk84RFVlUw==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21</Pages>
  <Words>4640</Words>
  <Characters>25520</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30100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INFOEM549</dc:creator>
  <cp:lastModifiedBy>Cuenta Microsoft</cp:lastModifiedBy>
  <cp:revision>9</cp:revision>
  <cp:lastPrinted>2025-11-14T16:53:00Z</cp:lastPrinted>
  <dcterms:created xsi:type="dcterms:W3CDTF">2025-10-29T18:55:00Z</dcterms:created>
  <dcterms:modified xsi:type="dcterms:W3CDTF">2026-01-13T23:57:00Z</dcterms:modified>
</cp:coreProperties>
</file>