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8863" w14:textId="77777777" w:rsidR="00714283" w:rsidRPr="000A7628" w:rsidRDefault="0073720E">
      <w:pPr>
        <w:spacing w:line="360" w:lineRule="auto"/>
        <w:ind w:left="-142"/>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veinticuatro de septiembre de dos mil veinticinco. </w:t>
      </w:r>
    </w:p>
    <w:p w14:paraId="28403747" w14:textId="77777777" w:rsidR="00714283" w:rsidRPr="000A7628" w:rsidRDefault="00714283">
      <w:pPr>
        <w:spacing w:line="360" w:lineRule="auto"/>
        <w:ind w:left="-142"/>
        <w:jc w:val="both"/>
        <w:rPr>
          <w:rFonts w:ascii="Palatino Linotype" w:eastAsia="Palatino Linotype" w:hAnsi="Palatino Linotype" w:cs="Palatino Linotype"/>
          <w:sz w:val="22"/>
          <w:szCs w:val="22"/>
        </w:rPr>
      </w:pPr>
    </w:p>
    <w:p w14:paraId="42955531" w14:textId="77777777" w:rsidR="00714283" w:rsidRPr="000A7628" w:rsidRDefault="0073720E">
      <w:pPr>
        <w:spacing w:line="360" w:lineRule="auto"/>
        <w:ind w:left="-142"/>
        <w:jc w:val="both"/>
        <w:rPr>
          <w:rFonts w:ascii="Palatino Linotype" w:eastAsia="Palatino Linotype" w:hAnsi="Palatino Linotype" w:cs="Palatino Linotype"/>
          <w:b/>
          <w:sz w:val="22"/>
          <w:szCs w:val="22"/>
        </w:rPr>
      </w:pPr>
      <w:r w:rsidRPr="000A7628">
        <w:rPr>
          <w:rFonts w:ascii="Palatino Linotype" w:eastAsia="Palatino Linotype" w:hAnsi="Palatino Linotype" w:cs="Palatino Linotype"/>
          <w:b/>
          <w:sz w:val="22"/>
          <w:szCs w:val="22"/>
        </w:rPr>
        <w:t>Visto</w:t>
      </w:r>
      <w:r w:rsidRPr="000A7628">
        <w:rPr>
          <w:rFonts w:ascii="Palatino Linotype" w:eastAsia="Palatino Linotype" w:hAnsi="Palatino Linotype" w:cs="Palatino Linotype"/>
          <w:sz w:val="22"/>
          <w:szCs w:val="22"/>
        </w:rPr>
        <w:t xml:space="preserve"> el expediente relativo al recurso de revisión </w:t>
      </w:r>
      <w:r w:rsidRPr="000A7628">
        <w:rPr>
          <w:rFonts w:ascii="Palatino Linotype" w:eastAsia="Palatino Linotype" w:hAnsi="Palatino Linotype" w:cs="Palatino Linotype"/>
          <w:b/>
          <w:sz w:val="22"/>
          <w:szCs w:val="22"/>
        </w:rPr>
        <w:t>05164/INFOEM/IP/RR/2025</w:t>
      </w:r>
      <w:r w:rsidRPr="000A7628">
        <w:rPr>
          <w:rFonts w:ascii="Palatino Linotype" w:eastAsia="Palatino Linotype" w:hAnsi="Palatino Linotype" w:cs="Palatino Linotype"/>
          <w:sz w:val="22"/>
          <w:szCs w:val="22"/>
        </w:rPr>
        <w:t xml:space="preserve">, interpuesto por </w:t>
      </w:r>
      <w:r w:rsidRPr="000A7628">
        <w:rPr>
          <w:rFonts w:ascii="Palatino Linotype" w:eastAsia="Palatino Linotype" w:hAnsi="Palatino Linotype" w:cs="Palatino Linotype"/>
          <w:b/>
          <w:sz w:val="22"/>
          <w:szCs w:val="22"/>
        </w:rPr>
        <w:t>una persona usuaria del Sistema de Acceso a la Información Mexiquense</w:t>
      </w:r>
      <w:r w:rsidRPr="000A7628">
        <w:rPr>
          <w:rFonts w:ascii="Palatino Linotype" w:eastAsia="Palatino Linotype" w:hAnsi="Palatino Linotype" w:cs="Palatino Linotype"/>
          <w:sz w:val="22"/>
          <w:szCs w:val="22"/>
        </w:rPr>
        <w:t xml:space="preserve"> en lo sucesivo se le denominará la persona</w:t>
      </w:r>
      <w:r w:rsidRPr="000A7628">
        <w:rPr>
          <w:rFonts w:ascii="Palatino Linotype" w:eastAsia="Palatino Linotype" w:hAnsi="Palatino Linotype" w:cs="Palatino Linotype"/>
          <w:b/>
          <w:sz w:val="22"/>
          <w:szCs w:val="22"/>
        </w:rPr>
        <w:t xml:space="preserve"> RECURRENTE</w:t>
      </w:r>
      <w:r w:rsidRPr="000A7628">
        <w:rPr>
          <w:rFonts w:ascii="Palatino Linotype" w:eastAsia="Palatino Linotype" w:hAnsi="Palatino Linotype" w:cs="Palatino Linotype"/>
          <w:sz w:val="22"/>
          <w:szCs w:val="22"/>
        </w:rPr>
        <w:t>, en contra de la respuesta a su solicitud de información con número de folio</w:t>
      </w:r>
      <w:r w:rsidRPr="000A7628">
        <w:rPr>
          <w:rFonts w:ascii="Palatino Linotype" w:eastAsia="Palatino Linotype" w:hAnsi="Palatino Linotype" w:cs="Palatino Linotype"/>
          <w:b/>
          <w:sz w:val="22"/>
          <w:szCs w:val="22"/>
        </w:rPr>
        <w:t xml:space="preserve"> 01534/TOLUCA/IP/2025</w:t>
      </w:r>
      <w:r w:rsidRPr="000A7628">
        <w:rPr>
          <w:rFonts w:ascii="Palatino Linotype" w:eastAsia="Palatino Linotype" w:hAnsi="Palatino Linotype" w:cs="Palatino Linotype"/>
          <w:sz w:val="22"/>
          <w:szCs w:val="22"/>
        </w:rPr>
        <w:t xml:space="preserve">, por parte del </w:t>
      </w:r>
      <w:r w:rsidRPr="000A7628">
        <w:rPr>
          <w:rFonts w:ascii="Palatino Linotype" w:eastAsia="Palatino Linotype" w:hAnsi="Palatino Linotype" w:cs="Palatino Linotype"/>
          <w:b/>
          <w:sz w:val="22"/>
          <w:szCs w:val="22"/>
        </w:rPr>
        <w:t xml:space="preserve">Ayuntamiento de Toluca </w:t>
      </w:r>
      <w:r w:rsidRPr="000A7628">
        <w:rPr>
          <w:rFonts w:ascii="Palatino Linotype" w:eastAsia="Palatino Linotype" w:hAnsi="Palatino Linotype" w:cs="Palatino Linotype"/>
          <w:sz w:val="22"/>
          <w:szCs w:val="22"/>
        </w:rPr>
        <w:t xml:space="preserve">en lo sucesivo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w:t>
      </w:r>
      <w:r w:rsidRPr="000A7628">
        <w:rPr>
          <w:rFonts w:ascii="Palatino Linotype" w:eastAsia="Palatino Linotype" w:hAnsi="Palatino Linotype" w:cs="Palatino Linotype"/>
          <w:b/>
          <w:sz w:val="22"/>
          <w:szCs w:val="22"/>
        </w:rPr>
        <w:t xml:space="preserve"> </w:t>
      </w:r>
      <w:r w:rsidRPr="000A7628">
        <w:rPr>
          <w:rFonts w:ascii="Palatino Linotype" w:eastAsia="Palatino Linotype" w:hAnsi="Palatino Linotype" w:cs="Palatino Linotype"/>
          <w:sz w:val="22"/>
          <w:szCs w:val="22"/>
        </w:rPr>
        <w:t>se procede a dictar la presente resolución, con base en los siguientes:</w:t>
      </w:r>
    </w:p>
    <w:p w14:paraId="75F20DB1" w14:textId="77777777" w:rsidR="00714283" w:rsidRPr="000A7628" w:rsidRDefault="00714283">
      <w:pPr>
        <w:spacing w:line="360" w:lineRule="auto"/>
        <w:ind w:left="-142"/>
        <w:jc w:val="both"/>
        <w:rPr>
          <w:rFonts w:ascii="Palatino Linotype" w:eastAsia="Palatino Linotype" w:hAnsi="Palatino Linotype" w:cs="Palatino Linotype"/>
          <w:sz w:val="22"/>
          <w:szCs w:val="22"/>
        </w:rPr>
      </w:pPr>
    </w:p>
    <w:p w14:paraId="620437C9" w14:textId="77777777" w:rsidR="00714283" w:rsidRPr="000A7628" w:rsidRDefault="0073720E">
      <w:pPr>
        <w:numPr>
          <w:ilvl w:val="0"/>
          <w:numId w:val="1"/>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0A7628">
        <w:rPr>
          <w:rFonts w:ascii="Palatino Linotype" w:eastAsia="Palatino Linotype" w:hAnsi="Palatino Linotype" w:cs="Palatino Linotype"/>
          <w:b/>
          <w:sz w:val="22"/>
          <w:szCs w:val="22"/>
        </w:rPr>
        <w:t>A N T E C E D E N T E S:</w:t>
      </w:r>
    </w:p>
    <w:p w14:paraId="56DCF6DB" w14:textId="77777777" w:rsidR="00714283" w:rsidRPr="000A7628" w:rsidRDefault="00714283">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75F70B6B" w14:textId="77777777" w:rsidR="00714283" w:rsidRPr="000A7628" w:rsidRDefault="0073720E">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0A7628">
        <w:rPr>
          <w:rFonts w:ascii="Palatino Linotype" w:eastAsia="Palatino Linotype" w:hAnsi="Palatino Linotype" w:cs="Palatino Linotype"/>
          <w:b/>
          <w:sz w:val="22"/>
          <w:szCs w:val="22"/>
        </w:rPr>
        <w:t xml:space="preserve">Solicitud de acceso a la información. </w:t>
      </w:r>
      <w:r w:rsidRPr="000A7628">
        <w:rPr>
          <w:rFonts w:ascii="Palatino Linotype" w:eastAsia="Palatino Linotype" w:hAnsi="Palatino Linotype" w:cs="Palatino Linotype"/>
          <w:sz w:val="22"/>
          <w:szCs w:val="22"/>
        </w:rPr>
        <w:t xml:space="preserve">Con fecha </w:t>
      </w:r>
      <w:r w:rsidRPr="000A7628">
        <w:rPr>
          <w:rFonts w:ascii="Palatino Linotype" w:eastAsia="Palatino Linotype" w:hAnsi="Palatino Linotype" w:cs="Palatino Linotype"/>
          <w:b/>
          <w:sz w:val="22"/>
          <w:szCs w:val="22"/>
        </w:rPr>
        <w:t>trece de marzo de dos mil veinticinco</w:t>
      </w:r>
      <w:r w:rsidRPr="000A7628">
        <w:rPr>
          <w:rFonts w:ascii="Palatino Linotype" w:eastAsia="Palatino Linotype" w:hAnsi="Palatino Linotype" w:cs="Palatino Linotype"/>
          <w:sz w:val="22"/>
          <w:szCs w:val="22"/>
        </w:rPr>
        <w:t xml:space="preserve">, la parte </w:t>
      </w:r>
      <w:r w:rsidRPr="000A7628">
        <w:rPr>
          <w:rFonts w:ascii="Palatino Linotype" w:eastAsia="Palatino Linotype" w:hAnsi="Palatino Linotype" w:cs="Palatino Linotype"/>
          <w:b/>
          <w:sz w:val="22"/>
          <w:szCs w:val="22"/>
        </w:rPr>
        <w:t>RECURRENTE</w:t>
      </w:r>
      <w:r w:rsidRPr="000A7628">
        <w:rPr>
          <w:rFonts w:ascii="Palatino Linotype" w:eastAsia="Palatino Linotype" w:hAnsi="Palatino Linotype" w:cs="Palatino Linotype"/>
          <w:sz w:val="22"/>
          <w:szCs w:val="22"/>
        </w:rPr>
        <w:t xml:space="preserve"> formuló solicitud de acceso a información pública al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a través del Sistema de Acceso a la Información Mexiquense, en adelante </w:t>
      </w:r>
      <w:r w:rsidRPr="000A7628">
        <w:rPr>
          <w:rFonts w:ascii="Palatino Linotype" w:eastAsia="Palatino Linotype" w:hAnsi="Palatino Linotype" w:cs="Palatino Linotype"/>
          <w:b/>
          <w:sz w:val="22"/>
          <w:szCs w:val="22"/>
        </w:rPr>
        <w:t>SAIMEX</w:t>
      </w:r>
      <w:r w:rsidRPr="000A7628">
        <w:rPr>
          <w:rFonts w:ascii="Palatino Linotype" w:eastAsia="Palatino Linotype" w:hAnsi="Palatino Linotype" w:cs="Palatino Linotype"/>
          <w:sz w:val="22"/>
          <w:szCs w:val="22"/>
        </w:rPr>
        <w:t>, requiriéndole lo siguiente:</w:t>
      </w:r>
    </w:p>
    <w:p w14:paraId="217DFC3D" w14:textId="77777777" w:rsidR="00714283" w:rsidRPr="000A7628" w:rsidRDefault="00714283">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rPr>
      </w:pPr>
    </w:p>
    <w:p w14:paraId="79426714" w14:textId="77777777" w:rsidR="00714283" w:rsidRPr="000A7628" w:rsidRDefault="0073720E">
      <w:pPr>
        <w:spacing w:line="276" w:lineRule="auto"/>
        <w:ind w:left="567" w:right="900"/>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“Las actas de comité y los programas de la TIC de los años 2017 a 2025”.</w:t>
      </w:r>
    </w:p>
    <w:p w14:paraId="03796FF1" w14:textId="77777777" w:rsidR="00714283" w:rsidRPr="000A7628" w:rsidRDefault="00714283">
      <w:pPr>
        <w:spacing w:line="360" w:lineRule="auto"/>
        <w:ind w:right="900"/>
        <w:jc w:val="both"/>
        <w:rPr>
          <w:rFonts w:ascii="Palatino Linotype" w:eastAsia="Palatino Linotype" w:hAnsi="Palatino Linotype" w:cs="Palatino Linotype"/>
          <w:b/>
          <w:i/>
          <w:sz w:val="22"/>
          <w:szCs w:val="22"/>
        </w:rPr>
      </w:pPr>
    </w:p>
    <w:p w14:paraId="64C825D3"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 xml:space="preserve">Modalidad elegida para la entrega de la información: </w:t>
      </w:r>
      <w:r w:rsidRPr="000A7628">
        <w:rPr>
          <w:rFonts w:ascii="Palatino Linotype" w:eastAsia="Palatino Linotype" w:hAnsi="Palatino Linotype" w:cs="Palatino Linotype"/>
          <w:sz w:val="22"/>
          <w:szCs w:val="22"/>
        </w:rPr>
        <w:t>a través del Sistema de Acceso a la Información Mexiquense.</w:t>
      </w:r>
    </w:p>
    <w:p w14:paraId="6D5FEF1C" w14:textId="77777777" w:rsidR="00714283" w:rsidRPr="000A7628" w:rsidRDefault="00714283">
      <w:pPr>
        <w:pBdr>
          <w:top w:val="nil"/>
          <w:left w:val="nil"/>
          <w:bottom w:val="nil"/>
          <w:right w:val="nil"/>
          <w:between w:val="nil"/>
        </w:pBdr>
        <w:spacing w:line="276" w:lineRule="auto"/>
        <w:ind w:right="579"/>
        <w:jc w:val="both"/>
        <w:rPr>
          <w:rFonts w:ascii="Palatino Linotype" w:eastAsia="Palatino Linotype" w:hAnsi="Palatino Linotype" w:cs="Palatino Linotype"/>
          <w:i/>
          <w:sz w:val="22"/>
          <w:szCs w:val="22"/>
        </w:rPr>
      </w:pPr>
    </w:p>
    <w:p w14:paraId="1464EEC0" w14:textId="77777777" w:rsidR="00714283" w:rsidRPr="000A7628" w:rsidRDefault="0073720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bookmarkStart w:id="0" w:name="_heading=h.3znysh7" w:colFirst="0" w:colLast="0"/>
      <w:bookmarkEnd w:id="0"/>
      <w:r w:rsidRPr="000A7628">
        <w:rPr>
          <w:rFonts w:ascii="Palatino Linotype" w:eastAsia="Palatino Linotype" w:hAnsi="Palatino Linotype" w:cs="Palatino Linotype"/>
          <w:b/>
          <w:sz w:val="22"/>
          <w:szCs w:val="22"/>
        </w:rPr>
        <w:t xml:space="preserve">Respuesta. </w:t>
      </w:r>
      <w:r w:rsidRPr="000A7628">
        <w:rPr>
          <w:rFonts w:ascii="Palatino Linotype" w:eastAsia="Palatino Linotype" w:hAnsi="Palatino Linotype" w:cs="Palatino Linotype"/>
          <w:sz w:val="22"/>
          <w:szCs w:val="22"/>
        </w:rPr>
        <w:t xml:space="preserve">Con fecha </w:t>
      </w:r>
      <w:r w:rsidRPr="000A7628">
        <w:rPr>
          <w:rFonts w:ascii="Palatino Linotype" w:eastAsia="Palatino Linotype" w:hAnsi="Palatino Linotype" w:cs="Palatino Linotype"/>
          <w:b/>
          <w:sz w:val="22"/>
          <w:szCs w:val="22"/>
        </w:rPr>
        <w:t>cuatro de abril de dos mil veinticinco</w:t>
      </w:r>
      <w:r w:rsidRPr="000A7628">
        <w:rPr>
          <w:rFonts w:ascii="Palatino Linotype" w:eastAsia="Palatino Linotype" w:hAnsi="Palatino Linotype" w:cs="Palatino Linotype"/>
          <w:sz w:val="22"/>
          <w:szCs w:val="22"/>
        </w:rPr>
        <w:t xml:space="preserve">,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envió su respuesta a la solicitud de acceso a la información a través del SAIMEX, la cual fue previamente del conocimiento de las partes. </w:t>
      </w:r>
    </w:p>
    <w:p w14:paraId="7F27ECAD" w14:textId="77777777" w:rsidR="00714283" w:rsidRPr="000A7628" w:rsidRDefault="0071428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9AF9A24" w14:textId="77777777" w:rsidR="00714283" w:rsidRPr="000A7628" w:rsidRDefault="0073720E">
      <w:pPr>
        <w:numPr>
          <w:ilvl w:val="0"/>
          <w:numId w:val="2"/>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 xml:space="preserve">Interposición del recurso de revisión. </w:t>
      </w:r>
      <w:r w:rsidRPr="000A7628">
        <w:rPr>
          <w:rFonts w:ascii="Palatino Linotype" w:eastAsia="Palatino Linotype" w:hAnsi="Palatino Linotype" w:cs="Palatino Linotype"/>
          <w:sz w:val="22"/>
          <w:szCs w:val="22"/>
        </w:rPr>
        <w:t xml:space="preserve">Inconforme con la respuesta del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la persona</w:t>
      </w:r>
      <w:r w:rsidRPr="000A7628">
        <w:rPr>
          <w:rFonts w:ascii="Palatino Linotype" w:eastAsia="Palatino Linotype" w:hAnsi="Palatino Linotype" w:cs="Palatino Linotype"/>
          <w:b/>
          <w:sz w:val="22"/>
          <w:szCs w:val="22"/>
        </w:rPr>
        <w:t xml:space="preserve"> RECURRENTE</w:t>
      </w:r>
      <w:r w:rsidRPr="000A7628">
        <w:rPr>
          <w:rFonts w:ascii="Palatino Linotype" w:eastAsia="Palatino Linotype" w:hAnsi="Palatino Linotype" w:cs="Palatino Linotype"/>
          <w:sz w:val="22"/>
          <w:szCs w:val="22"/>
        </w:rPr>
        <w:t xml:space="preserve"> interpuso recurso de revisión a través del Sistema de Acceso a la Información Mexiquense en fecha </w:t>
      </w:r>
      <w:r w:rsidRPr="000A7628">
        <w:rPr>
          <w:rFonts w:ascii="Palatino Linotype" w:eastAsia="Palatino Linotype" w:hAnsi="Palatino Linotype" w:cs="Palatino Linotype"/>
          <w:b/>
          <w:sz w:val="22"/>
          <w:szCs w:val="22"/>
        </w:rPr>
        <w:t>seis de mayo de dos mil veinticinco</w:t>
      </w:r>
      <w:r w:rsidRPr="000A7628">
        <w:rPr>
          <w:rFonts w:ascii="Palatino Linotype" w:eastAsia="Palatino Linotype" w:hAnsi="Palatino Linotype" w:cs="Palatino Linotype"/>
          <w:sz w:val="22"/>
          <w:szCs w:val="22"/>
        </w:rPr>
        <w:t>, a través del cual expresó lo siguiente:</w:t>
      </w:r>
    </w:p>
    <w:p w14:paraId="20B92322" w14:textId="77777777" w:rsidR="00714283" w:rsidRPr="000A7628" w:rsidRDefault="0073720E">
      <w:pPr>
        <w:spacing w:line="276" w:lineRule="auto"/>
        <w:ind w:left="567" w:right="693"/>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sz w:val="22"/>
          <w:szCs w:val="22"/>
        </w:rPr>
        <w:lastRenderedPageBreak/>
        <w:t xml:space="preserve">Acto impugnado. </w:t>
      </w:r>
      <w:r w:rsidRPr="000A7628">
        <w:rPr>
          <w:rFonts w:ascii="Palatino Linotype" w:eastAsia="Palatino Linotype" w:hAnsi="Palatino Linotype" w:cs="Palatino Linotype"/>
          <w:i/>
          <w:sz w:val="22"/>
          <w:szCs w:val="22"/>
        </w:rPr>
        <w:t xml:space="preserve">“La respuesta no corresponde a lo solicitado.” </w:t>
      </w:r>
    </w:p>
    <w:p w14:paraId="798590D6" w14:textId="77777777" w:rsidR="00714283" w:rsidRPr="000A7628" w:rsidRDefault="00714283">
      <w:pPr>
        <w:spacing w:line="276" w:lineRule="auto"/>
        <w:ind w:left="567" w:right="693"/>
        <w:jc w:val="both"/>
        <w:rPr>
          <w:rFonts w:ascii="Palatino Linotype" w:eastAsia="Palatino Linotype" w:hAnsi="Palatino Linotype" w:cs="Palatino Linotype"/>
          <w:sz w:val="22"/>
          <w:szCs w:val="22"/>
        </w:rPr>
      </w:pPr>
    </w:p>
    <w:p w14:paraId="14125882" w14:textId="77777777" w:rsidR="00714283" w:rsidRPr="000A7628" w:rsidRDefault="00714283">
      <w:pPr>
        <w:pBdr>
          <w:top w:val="nil"/>
          <w:left w:val="nil"/>
          <w:bottom w:val="nil"/>
          <w:right w:val="nil"/>
          <w:between w:val="nil"/>
        </w:pBdr>
        <w:spacing w:line="276" w:lineRule="auto"/>
        <w:ind w:right="693"/>
        <w:jc w:val="both"/>
        <w:rPr>
          <w:rFonts w:ascii="Palatino Linotype" w:eastAsia="Palatino Linotype" w:hAnsi="Palatino Linotype" w:cs="Palatino Linotype"/>
          <w:b/>
          <w:sz w:val="22"/>
          <w:szCs w:val="22"/>
        </w:rPr>
      </w:pPr>
    </w:p>
    <w:p w14:paraId="1EDA22F5" w14:textId="77777777" w:rsidR="00714283" w:rsidRPr="000A7628" w:rsidRDefault="0073720E">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sz w:val="22"/>
          <w:szCs w:val="22"/>
        </w:rPr>
        <w:t xml:space="preserve">Motivos de inconformidad. </w:t>
      </w:r>
      <w:r w:rsidRPr="000A7628">
        <w:rPr>
          <w:rFonts w:ascii="Palatino Linotype" w:eastAsia="Palatino Linotype" w:hAnsi="Palatino Linotype" w:cs="Palatino Linotype"/>
          <w:i/>
          <w:sz w:val="22"/>
          <w:szCs w:val="22"/>
        </w:rPr>
        <w:t xml:space="preserve">“La respuesta no es lo solicitado”. </w:t>
      </w:r>
    </w:p>
    <w:p w14:paraId="317BDF88" w14:textId="77777777" w:rsidR="00714283" w:rsidRPr="000A7628" w:rsidRDefault="0071428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3B25AA" w14:textId="77777777" w:rsidR="00714283" w:rsidRPr="000A7628" w:rsidRDefault="0073720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 xml:space="preserve">Turno. </w:t>
      </w:r>
      <w:r w:rsidRPr="000A762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0A7628">
        <w:rPr>
          <w:rFonts w:ascii="Palatino Linotype" w:eastAsia="Palatino Linotype" w:hAnsi="Palatino Linotype" w:cs="Palatino Linotype"/>
          <w:b/>
          <w:sz w:val="22"/>
          <w:szCs w:val="22"/>
        </w:rPr>
        <w:t>05164/INFOEM/IP/RR/2025</w:t>
      </w:r>
      <w:r w:rsidRPr="000A762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0A7628">
        <w:rPr>
          <w:rFonts w:ascii="Palatino Linotype" w:eastAsia="Palatino Linotype" w:hAnsi="Palatino Linotype" w:cs="Palatino Linotype"/>
          <w:b/>
          <w:sz w:val="22"/>
          <w:szCs w:val="22"/>
        </w:rPr>
        <w:t>Guadalupe Ramírez Peña</w:t>
      </w:r>
      <w:r w:rsidRPr="000A7628">
        <w:rPr>
          <w:rFonts w:ascii="Palatino Linotype" w:eastAsia="Palatino Linotype" w:hAnsi="Palatino Linotype" w:cs="Palatino Linotype"/>
          <w:sz w:val="22"/>
          <w:szCs w:val="22"/>
        </w:rPr>
        <w:t>, para su análisis, estudio, elaboración del proyecto y presentación ante el Pleno de este Instituto.</w:t>
      </w:r>
    </w:p>
    <w:p w14:paraId="1020F2FB" w14:textId="77777777" w:rsidR="00714283" w:rsidRPr="000A7628" w:rsidRDefault="007142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B16435A" w14:textId="77777777" w:rsidR="00714283" w:rsidRPr="000A7628" w:rsidRDefault="0073720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0A7628">
        <w:rPr>
          <w:rFonts w:ascii="Palatino Linotype" w:eastAsia="Palatino Linotype" w:hAnsi="Palatino Linotype" w:cs="Palatino Linotype"/>
          <w:b/>
          <w:sz w:val="22"/>
          <w:szCs w:val="22"/>
        </w:rPr>
        <w:t xml:space="preserve">Admisión del recurso de revisión: </w:t>
      </w:r>
      <w:r w:rsidRPr="000A7628">
        <w:rPr>
          <w:rFonts w:ascii="Palatino Linotype" w:eastAsia="Palatino Linotype" w:hAnsi="Palatino Linotype" w:cs="Palatino Linotype"/>
          <w:sz w:val="22"/>
          <w:szCs w:val="22"/>
        </w:rPr>
        <w:t xml:space="preserve">En fecha </w:t>
      </w:r>
      <w:r w:rsidRPr="000A7628">
        <w:rPr>
          <w:rFonts w:ascii="Palatino Linotype" w:eastAsia="Palatino Linotype" w:hAnsi="Palatino Linotype" w:cs="Palatino Linotype"/>
          <w:b/>
          <w:sz w:val="22"/>
          <w:szCs w:val="22"/>
        </w:rPr>
        <w:t>nueve de mayo de dos mil veinticinco</w:t>
      </w:r>
      <w:r w:rsidRPr="000A762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presentara su informe justificado.</w:t>
      </w:r>
    </w:p>
    <w:p w14:paraId="0022A812" w14:textId="77777777" w:rsidR="00714283" w:rsidRPr="000A7628" w:rsidRDefault="007142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C965BE2" w14:textId="77777777" w:rsidR="00714283" w:rsidRPr="000A7628" w:rsidRDefault="0073720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Manifestaciones</w:t>
      </w:r>
      <w:r w:rsidRPr="000A7628">
        <w:rPr>
          <w:rFonts w:ascii="Palatino Linotype" w:eastAsia="Palatino Linotype" w:hAnsi="Palatino Linotype" w:cs="Palatino Linotype"/>
          <w:sz w:val="22"/>
          <w:szCs w:val="22"/>
        </w:rPr>
        <w:t xml:space="preserve">. En fecha </w:t>
      </w:r>
      <w:r w:rsidRPr="000A7628">
        <w:rPr>
          <w:rFonts w:ascii="Palatino Linotype" w:eastAsia="Palatino Linotype" w:hAnsi="Palatino Linotype" w:cs="Palatino Linotype"/>
          <w:b/>
          <w:sz w:val="22"/>
          <w:szCs w:val="22"/>
        </w:rPr>
        <w:t>veinte de mayo de dos mil veinticinco</w:t>
      </w:r>
      <w:r w:rsidRPr="000A7628">
        <w:rPr>
          <w:rFonts w:ascii="Palatino Linotype" w:eastAsia="Palatino Linotype" w:hAnsi="Palatino Linotype" w:cs="Palatino Linotype"/>
          <w:sz w:val="22"/>
          <w:szCs w:val="22"/>
        </w:rPr>
        <w:t xml:space="preserve">, el </w:t>
      </w:r>
      <w:r w:rsidRPr="000A7628">
        <w:rPr>
          <w:rFonts w:ascii="Palatino Linotype" w:eastAsia="Palatino Linotype" w:hAnsi="Palatino Linotype" w:cs="Palatino Linotype"/>
          <w:b/>
          <w:sz w:val="22"/>
          <w:szCs w:val="22"/>
        </w:rPr>
        <w:t xml:space="preserve">SUJETO OBLIGADO </w:t>
      </w:r>
      <w:r w:rsidRPr="000A7628">
        <w:rPr>
          <w:rFonts w:ascii="Palatino Linotype" w:eastAsia="Palatino Linotype" w:hAnsi="Palatino Linotype" w:cs="Palatino Linotype"/>
          <w:sz w:val="22"/>
          <w:szCs w:val="22"/>
        </w:rPr>
        <w:t xml:space="preserve">rindió su informe justificado, mediante el cual ratificó su respuesta inicial. Este documento se hizo del conocimiento de la parte Recurrente el </w:t>
      </w:r>
      <w:r w:rsidRPr="000A7628">
        <w:rPr>
          <w:rFonts w:ascii="Palatino Linotype" w:eastAsia="Palatino Linotype" w:hAnsi="Palatino Linotype" w:cs="Palatino Linotype"/>
          <w:b/>
          <w:sz w:val="22"/>
          <w:szCs w:val="22"/>
        </w:rPr>
        <w:t xml:space="preserve">diecisiete de septiembre de dos mil veinticinco. </w:t>
      </w:r>
    </w:p>
    <w:p w14:paraId="3F4FC06C" w14:textId="77777777" w:rsidR="00714283" w:rsidRPr="000A7628" w:rsidRDefault="007142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195D6DC" w14:textId="77777777" w:rsidR="00714283" w:rsidRPr="000A7628" w:rsidRDefault="0073720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La parte Recurrente fue omisa en rendir manifestaciones.  </w:t>
      </w:r>
    </w:p>
    <w:p w14:paraId="1C6097C8" w14:textId="77777777" w:rsidR="00714283" w:rsidRPr="000A7628" w:rsidRDefault="007142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0"/>
          <w:szCs w:val="20"/>
        </w:rPr>
      </w:pPr>
    </w:p>
    <w:p w14:paraId="40AB8FD3" w14:textId="77777777" w:rsidR="00714283" w:rsidRPr="000A7628" w:rsidRDefault="0073720E">
      <w:pPr>
        <w:numPr>
          <w:ilvl w:val="0"/>
          <w:numId w:val="2"/>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b/>
          <w:sz w:val="22"/>
          <w:szCs w:val="22"/>
        </w:rPr>
      </w:pPr>
      <w:r w:rsidRPr="000A7628">
        <w:rPr>
          <w:rFonts w:ascii="Palatino Linotype" w:eastAsia="Palatino Linotype" w:hAnsi="Palatino Linotype" w:cs="Palatino Linotype"/>
          <w:b/>
          <w:sz w:val="22"/>
          <w:szCs w:val="22"/>
        </w:rPr>
        <w:t xml:space="preserve">Ampliación de plazo. </w:t>
      </w:r>
      <w:r w:rsidRPr="000A7628">
        <w:rPr>
          <w:rFonts w:ascii="Palatino Linotype" w:eastAsia="Palatino Linotype" w:hAnsi="Palatino Linotype" w:cs="Palatino Linotype"/>
          <w:sz w:val="22"/>
          <w:szCs w:val="22"/>
        </w:rPr>
        <w:t xml:space="preserve">El </w:t>
      </w:r>
      <w:r w:rsidRPr="000A7628">
        <w:rPr>
          <w:rFonts w:ascii="Palatino Linotype" w:eastAsia="Palatino Linotype" w:hAnsi="Palatino Linotype" w:cs="Palatino Linotype"/>
          <w:b/>
          <w:sz w:val="22"/>
          <w:szCs w:val="22"/>
        </w:rPr>
        <w:t>diecisiete de septiembre de dos mil veinticinco</w:t>
      </w:r>
      <w:r w:rsidRPr="000A7628">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0B96606" w14:textId="77777777" w:rsidR="00714283" w:rsidRPr="000A7628" w:rsidRDefault="00714283">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sz w:val="22"/>
          <w:szCs w:val="22"/>
        </w:rPr>
      </w:pPr>
    </w:p>
    <w:p w14:paraId="338BBBE3"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2B3C6CA"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 </w:t>
      </w:r>
    </w:p>
    <w:p w14:paraId="15DDE643"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D758A0"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6C6FEC7B"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D01C5A"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76DC714C"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F37131"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734A0C96"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AD1C1A4"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5BFE97C1" w14:textId="77777777" w:rsidR="00714283" w:rsidRPr="000A7628" w:rsidRDefault="0073720E">
      <w:pPr>
        <w:tabs>
          <w:tab w:val="left" w:pos="709"/>
        </w:tabs>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a)    Complejidad del asunto:</w:t>
      </w:r>
      <w:r w:rsidRPr="000A762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110A599" w14:textId="77777777" w:rsidR="00714283" w:rsidRPr="000A7628" w:rsidRDefault="0073720E">
      <w:pPr>
        <w:tabs>
          <w:tab w:val="left" w:pos="709"/>
        </w:tabs>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b)   Actividad Procesal del interesado</w:t>
      </w:r>
      <w:r w:rsidRPr="000A7628">
        <w:rPr>
          <w:rFonts w:ascii="Palatino Linotype" w:eastAsia="Palatino Linotype" w:hAnsi="Palatino Linotype" w:cs="Palatino Linotype"/>
          <w:sz w:val="22"/>
          <w:szCs w:val="22"/>
        </w:rPr>
        <w:t>: Acciones u omisiones del interesado.</w:t>
      </w:r>
    </w:p>
    <w:p w14:paraId="06ADBA4C" w14:textId="77777777" w:rsidR="00714283" w:rsidRPr="000A7628" w:rsidRDefault="0073720E">
      <w:pPr>
        <w:tabs>
          <w:tab w:val="left" w:pos="851"/>
        </w:tabs>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c)  Conducta de la Autoridad:</w:t>
      </w:r>
      <w:r w:rsidRPr="000A762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1D0B5AC" w14:textId="77777777" w:rsidR="00714283" w:rsidRPr="000A7628" w:rsidRDefault="0073720E">
      <w:pPr>
        <w:tabs>
          <w:tab w:val="left" w:pos="851"/>
        </w:tabs>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lastRenderedPageBreak/>
        <w:t>d) La afectación generada en la situación jurídica de la persona involucrada en el proceso:</w:t>
      </w:r>
      <w:r w:rsidRPr="000A7628">
        <w:rPr>
          <w:rFonts w:ascii="Palatino Linotype" w:eastAsia="Palatino Linotype" w:hAnsi="Palatino Linotype" w:cs="Palatino Linotype"/>
          <w:sz w:val="22"/>
          <w:szCs w:val="22"/>
        </w:rPr>
        <w:t xml:space="preserve"> Violación a sus derechos humanos.</w:t>
      </w:r>
    </w:p>
    <w:p w14:paraId="4ED66CF0"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131E0AC8"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905B19"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770389A6"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0A762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0A7628">
        <w:rPr>
          <w:rFonts w:ascii="Palatino Linotype" w:eastAsia="Palatino Linotype" w:hAnsi="Palatino Linotype" w:cs="Palatino Linotype"/>
          <w:sz w:val="22"/>
          <w:szCs w:val="22"/>
        </w:rPr>
        <w:t>, visible en la Gaceta del Seminario Judicial de la Federación con el registro digital 205635.</w:t>
      </w:r>
    </w:p>
    <w:p w14:paraId="5DC48EA8"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 </w:t>
      </w:r>
    </w:p>
    <w:p w14:paraId="58A19C6B"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FAA976"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0D43DFA0"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FE6A2BC"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4DFE0D8B" w14:textId="77777777" w:rsidR="00714283" w:rsidRPr="000A7628" w:rsidRDefault="0073720E">
      <w:pPr>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0A7628">
        <w:rPr>
          <w:rFonts w:ascii="Palatino Linotype" w:eastAsia="Palatino Linotype" w:hAnsi="Palatino Linotype" w:cs="Palatino Linotype"/>
          <w:sz w:val="22"/>
          <w:szCs w:val="22"/>
        </w:rPr>
        <w:t xml:space="preserve"> consultable en el Seminario Judicial de la Federación y su gaceta, con el registro digital 2002351.</w:t>
      </w:r>
    </w:p>
    <w:p w14:paraId="265A6218" w14:textId="77777777" w:rsidR="00714283" w:rsidRPr="000A7628" w:rsidRDefault="0073720E">
      <w:pPr>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0A7628">
        <w:rPr>
          <w:rFonts w:ascii="Palatino Linotype" w:eastAsia="Palatino Linotype" w:hAnsi="Palatino Linotype" w:cs="Palatino Linotype"/>
          <w:sz w:val="22"/>
          <w:szCs w:val="22"/>
        </w:rPr>
        <w:t xml:space="preserve"> visible en el Seminario Judicial de la Federación y su gaceta, con el registro digital 2002350.</w:t>
      </w:r>
    </w:p>
    <w:p w14:paraId="7471E8F7" w14:textId="77777777" w:rsidR="00714283" w:rsidRPr="000A7628" w:rsidRDefault="00714283">
      <w:pPr>
        <w:spacing w:line="360" w:lineRule="auto"/>
        <w:ind w:left="567" w:right="560"/>
        <w:jc w:val="both"/>
        <w:rPr>
          <w:rFonts w:ascii="Palatino Linotype" w:eastAsia="Palatino Linotype" w:hAnsi="Palatino Linotype" w:cs="Palatino Linotype"/>
          <w:sz w:val="22"/>
          <w:szCs w:val="22"/>
        </w:rPr>
      </w:pPr>
    </w:p>
    <w:p w14:paraId="5103390D" w14:textId="77777777" w:rsidR="00714283" w:rsidRPr="000A7628" w:rsidRDefault="007372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3B0822A" w14:textId="77777777" w:rsidR="00714283" w:rsidRPr="000A7628" w:rsidRDefault="007142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57E41F4" w14:textId="77777777" w:rsidR="00714283" w:rsidRPr="000A7628" w:rsidRDefault="0073720E">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Cierre de instrucción. El veintitrés de septiembre de dos mil veinticinco</w:t>
      </w:r>
      <w:r w:rsidRPr="000A762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7B4E60F" w14:textId="77777777" w:rsidR="00714283" w:rsidRPr="000A7628" w:rsidRDefault="007142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1EAC508"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5695C036" w14:textId="77777777" w:rsidR="00714283" w:rsidRPr="000A7628" w:rsidRDefault="0073720E">
      <w:pPr>
        <w:numPr>
          <w:ilvl w:val="0"/>
          <w:numId w:val="1"/>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0A7628">
        <w:rPr>
          <w:rFonts w:ascii="Palatino Linotype" w:eastAsia="Palatino Linotype" w:hAnsi="Palatino Linotype" w:cs="Palatino Linotype"/>
          <w:b/>
          <w:sz w:val="22"/>
          <w:szCs w:val="22"/>
        </w:rPr>
        <w:t>C O N S I D E R A N D O:</w:t>
      </w:r>
    </w:p>
    <w:p w14:paraId="49FBBEA5" w14:textId="77777777" w:rsidR="00714283" w:rsidRPr="000A7628" w:rsidRDefault="00714283">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59CD906A"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 xml:space="preserve">Primero. Competencia. </w:t>
      </w:r>
      <w:r w:rsidRPr="000A7628">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w:t>
      </w:r>
      <w:r w:rsidRPr="000A7628">
        <w:rPr>
          <w:rFonts w:ascii="Palatino Linotype" w:eastAsia="Palatino Linotype" w:hAnsi="Palatino Linotype" w:cs="Palatino Linotype"/>
          <w:sz w:val="22"/>
          <w:szCs w:val="22"/>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3E2A0F7F"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6EA13E92"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Segundo. Oportunidad y Procedibilidad del Recurso de Revisión</w:t>
      </w:r>
      <w:r w:rsidRPr="000A762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EA5329"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4A8529EE"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proporcionó su respuesta a la solicitud de información el </w:t>
      </w:r>
      <w:r w:rsidRPr="000A7628">
        <w:rPr>
          <w:rFonts w:ascii="Palatino Linotype" w:eastAsia="Palatino Linotype" w:hAnsi="Palatino Linotype" w:cs="Palatino Linotype"/>
          <w:b/>
          <w:sz w:val="22"/>
          <w:szCs w:val="22"/>
        </w:rPr>
        <w:t>cuatro de abril de dos mil veinticinco</w:t>
      </w:r>
      <w:r w:rsidRPr="000A7628">
        <w:rPr>
          <w:rFonts w:ascii="Palatino Linotype" w:eastAsia="Palatino Linotype" w:hAnsi="Palatino Linotype" w:cs="Palatino Linotype"/>
          <w:sz w:val="22"/>
          <w:szCs w:val="22"/>
        </w:rPr>
        <w:t xml:space="preserve">, y la persona </w:t>
      </w:r>
      <w:r w:rsidRPr="000A7628">
        <w:rPr>
          <w:rFonts w:ascii="Palatino Linotype" w:eastAsia="Palatino Linotype" w:hAnsi="Palatino Linotype" w:cs="Palatino Linotype"/>
          <w:b/>
          <w:sz w:val="22"/>
          <w:szCs w:val="22"/>
        </w:rPr>
        <w:t>RECURRENTE</w:t>
      </w:r>
      <w:r w:rsidRPr="000A7628">
        <w:rPr>
          <w:rFonts w:ascii="Palatino Linotype" w:eastAsia="Palatino Linotype" w:hAnsi="Palatino Linotype" w:cs="Palatino Linotype"/>
          <w:sz w:val="22"/>
          <w:szCs w:val="22"/>
        </w:rPr>
        <w:t xml:space="preserve"> presentó su recurso de revisión el </w:t>
      </w:r>
      <w:r w:rsidRPr="000A7628">
        <w:rPr>
          <w:rFonts w:ascii="Palatino Linotype" w:eastAsia="Palatino Linotype" w:hAnsi="Palatino Linotype" w:cs="Palatino Linotype"/>
          <w:b/>
          <w:sz w:val="22"/>
          <w:szCs w:val="22"/>
        </w:rPr>
        <w:t>seis de mayo de dos mil veinticinco</w:t>
      </w:r>
      <w:r w:rsidRPr="000A7628">
        <w:rPr>
          <w:rFonts w:ascii="Palatino Linotype" w:eastAsia="Palatino Linotype" w:hAnsi="Palatino Linotype" w:cs="Palatino Linotype"/>
          <w:sz w:val="22"/>
          <w:szCs w:val="22"/>
        </w:rPr>
        <w:t>;</w:t>
      </w:r>
      <w:r w:rsidRPr="000A7628">
        <w:rPr>
          <w:rFonts w:ascii="Palatino Linotype" w:eastAsia="Palatino Linotype" w:hAnsi="Palatino Linotype" w:cs="Palatino Linotype"/>
          <w:b/>
          <w:sz w:val="22"/>
          <w:szCs w:val="22"/>
        </w:rPr>
        <w:t xml:space="preserve"> </w:t>
      </w:r>
      <w:r w:rsidRPr="000A7628">
        <w:rPr>
          <w:rFonts w:ascii="Palatino Linotype" w:eastAsia="Palatino Linotype" w:hAnsi="Palatino Linotype" w:cs="Palatino Linotype"/>
          <w:sz w:val="22"/>
          <w:szCs w:val="22"/>
        </w:rPr>
        <w:t xml:space="preserve">esto es al décimo quinto día hábil en que tuvo conocimiento de la respuesta. </w:t>
      </w:r>
    </w:p>
    <w:p w14:paraId="71A667B9" w14:textId="77777777" w:rsidR="00714283" w:rsidRPr="000A7628" w:rsidRDefault="00714283">
      <w:pPr>
        <w:spacing w:line="276" w:lineRule="auto"/>
        <w:ind w:right="843"/>
        <w:jc w:val="both"/>
        <w:rPr>
          <w:rFonts w:ascii="Palatino Linotype" w:eastAsia="Palatino Linotype" w:hAnsi="Palatino Linotype" w:cs="Palatino Linotype"/>
          <w:i/>
          <w:sz w:val="22"/>
          <w:szCs w:val="22"/>
        </w:rPr>
      </w:pPr>
    </w:p>
    <w:p w14:paraId="17E6235D"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2E763B3"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31E8BDB8"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Es de suma importancia mencionar que, si bien la persona solicitante no </w:t>
      </w:r>
      <w:r w:rsidRPr="000A7628">
        <w:rPr>
          <w:rFonts w:ascii="Palatino Linotype" w:eastAsia="Palatino Linotype" w:hAnsi="Palatino Linotype" w:cs="Palatino Linotype"/>
          <w:b/>
          <w:sz w:val="22"/>
          <w:szCs w:val="22"/>
        </w:rPr>
        <w:t xml:space="preserve">proporcionó un nombre o seudónimo </w:t>
      </w:r>
      <w:r w:rsidRPr="000A7628">
        <w:rPr>
          <w:rFonts w:ascii="Palatino Linotype" w:eastAsia="Palatino Linotype" w:hAnsi="Palatino Linotype" w:cs="Palatino Linotype"/>
          <w:sz w:val="22"/>
          <w:szCs w:val="22"/>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8C300B4"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7BFED074" w14:textId="77777777" w:rsidR="00714283" w:rsidRPr="000A7628" w:rsidRDefault="0073720E">
      <w:pPr>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w:t>
      </w:r>
      <w:r w:rsidRPr="000A7628">
        <w:rPr>
          <w:rFonts w:ascii="Palatino Linotype" w:eastAsia="Palatino Linotype" w:hAnsi="Palatino Linotype" w:cs="Palatino Linotype"/>
          <w:b/>
          <w:i/>
          <w:sz w:val="22"/>
          <w:szCs w:val="22"/>
        </w:rPr>
        <w:t>Las solicitudes anónimas, con nombre incompleto o seudónimo serán procedentes para su trámite por parte del sujeto obligado ante quien se presente.</w:t>
      </w:r>
      <w:r w:rsidRPr="000A7628">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798FF4E3"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22B2A752"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VI de la ley de la materia, que a la letra dice:</w:t>
      </w:r>
    </w:p>
    <w:p w14:paraId="3AC9BC32" w14:textId="77777777" w:rsidR="00714283" w:rsidRPr="000A7628" w:rsidRDefault="00714283">
      <w:pPr>
        <w:spacing w:line="360" w:lineRule="auto"/>
        <w:ind w:left="567"/>
        <w:jc w:val="both"/>
        <w:rPr>
          <w:rFonts w:ascii="Palatino Linotype" w:eastAsia="Palatino Linotype" w:hAnsi="Palatino Linotype" w:cs="Palatino Linotype"/>
          <w:sz w:val="22"/>
          <w:szCs w:val="22"/>
        </w:rPr>
      </w:pPr>
    </w:p>
    <w:p w14:paraId="6845A7F9" w14:textId="77777777" w:rsidR="00714283" w:rsidRPr="000A7628" w:rsidRDefault="0073720E">
      <w:pPr>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 xml:space="preserve">Artículo 179. </w:t>
      </w:r>
      <w:r w:rsidRPr="000A762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349E52E" w14:textId="77777777" w:rsidR="00714283" w:rsidRPr="000A7628" w:rsidRDefault="0073720E">
      <w:pPr>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54E9FADD" w14:textId="77777777" w:rsidR="00714283" w:rsidRPr="000A7628" w:rsidRDefault="0073720E">
      <w:pPr>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VI. La entrega de información que no corresponda con lo solicitado;</w:t>
      </w:r>
    </w:p>
    <w:p w14:paraId="2F49D25E" w14:textId="77777777" w:rsidR="00714283" w:rsidRPr="000A7628" w:rsidRDefault="0073720E">
      <w:pPr>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3E183112" w14:textId="77777777" w:rsidR="00714283" w:rsidRPr="000A7628" w:rsidRDefault="00714283">
      <w:pPr>
        <w:spacing w:line="360" w:lineRule="auto"/>
        <w:ind w:right="616"/>
        <w:jc w:val="both"/>
        <w:rPr>
          <w:rFonts w:ascii="Palatino Linotype" w:eastAsia="Palatino Linotype" w:hAnsi="Palatino Linotype" w:cs="Palatino Linotype"/>
          <w:i/>
          <w:sz w:val="22"/>
          <w:szCs w:val="22"/>
        </w:rPr>
      </w:pPr>
    </w:p>
    <w:p w14:paraId="411F5FF9"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Tercero. Materia de Revisión</w:t>
      </w:r>
      <w:r w:rsidRPr="000A762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14:paraId="6BB1A487"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1901BD6A"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 xml:space="preserve">Cuarto. Estudio de fondo del asunto. </w:t>
      </w:r>
      <w:r w:rsidRPr="000A7628">
        <w:rPr>
          <w:rFonts w:ascii="Palatino Linotype" w:eastAsia="Palatino Linotype" w:hAnsi="Palatino Linotype" w:cs="Palatino Linotype"/>
          <w:sz w:val="22"/>
          <w:szCs w:val="22"/>
        </w:rPr>
        <w:t>Es conveniente analizar si la respuesta del Sujeto Obligado</w:t>
      </w:r>
      <w:r w:rsidRPr="000A7628">
        <w:rPr>
          <w:rFonts w:ascii="Palatino Linotype" w:eastAsia="Palatino Linotype" w:hAnsi="Palatino Linotype" w:cs="Palatino Linotype"/>
          <w:b/>
          <w:sz w:val="22"/>
          <w:szCs w:val="22"/>
        </w:rPr>
        <w:t xml:space="preserve"> </w:t>
      </w:r>
      <w:r w:rsidRPr="000A7628">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2CC5469"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23CF363C" w14:textId="77777777" w:rsidR="00714283" w:rsidRPr="000A7628" w:rsidRDefault="0073720E">
      <w:pPr>
        <w:tabs>
          <w:tab w:val="left" w:pos="851"/>
        </w:tabs>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Artículo 4</w:t>
      </w:r>
      <w:r w:rsidRPr="000A762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605976" w14:textId="77777777" w:rsidR="00714283" w:rsidRPr="000A7628" w:rsidRDefault="0073720E">
      <w:pPr>
        <w:tabs>
          <w:tab w:val="left" w:pos="851"/>
        </w:tabs>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0A762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54F084" w14:textId="77777777" w:rsidR="00714283" w:rsidRPr="000A7628" w:rsidRDefault="0073720E">
      <w:pPr>
        <w:tabs>
          <w:tab w:val="left" w:pos="851"/>
        </w:tabs>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A7628">
        <w:rPr>
          <w:rFonts w:ascii="Palatino Linotype" w:eastAsia="Palatino Linotype" w:hAnsi="Palatino Linotype" w:cs="Palatino Linotype"/>
          <w:i/>
          <w:sz w:val="22"/>
          <w:szCs w:val="22"/>
        </w:rPr>
        <w:t>.”</w:t>
      </w:r>
    </w:p>
    <w:p w14:paraId="6B9BB9F6"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503A138B"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F0C9B07" w14:textId="77777777" w:rsidR="00714283" w:rsidRPr="000A7628" w:rsidRDefault="00714283">
      <w:pPr>
        <w:spacing w:line="360" w:lineRule="auto"/>
        <w:ind w:right="616"/>
        <w:jc w:val="both"/>
        <w:rPr>
          <w:rFonts w:ascii="Palatino Linotype" w:eastAsia="Palatino Linotype" w:hAnsi="Palatino Linotype" w:cs="Palatino Linotype"/>
          <w:sz w:val="22"/>
          <w:szCs w:val="22"/>
        </w:rPr>
      </w:pPr>
    </w:p>
    <w:p w14:paraId="01A44C17" w14:textId="77777777" w:rsidR="00714283" w:rsidRPr="000A7628" w:rsidRDefault="0073720E">
      <w:pPr>
        <w:tabs>
          <w:tab w:val="left" w:pos="6804"/>
        </w:tabs>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Artículo 12.-</w:t>
      </w:r>
      <w:r w:rsidRPr="000A762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707BB17" w14:textId="77777777" w:rsidR="00714283" w:rsidRPr="000A7628" w:rsidRDefault="0073720E">
      <w:pPr>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A7628">
        <w:rPr>
          <w:rFonts w:ascii="Palatino Linotype" w:eastAsia="Palatino Linotype" w:hAnsi="Palatino Linotype" w:cs="Palatino Linotype"/>
          <w:i/>
          <w:sz w:val="22"/>
          <w:szCs w:val="22"/>
        </w:rPr>
        <w:t xml:space="preserve">. </w:t>
      </w:r>
      <w:r w:rsidRPr="000A762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0A7628">
        <w:rPr>
          <w:rFonts w:ascii="Palatino Linotype" w:eastAsia="Palatino Linotype" w:hAnsi="Palatino Linotype" w:cs="Palatino Linotype"/>
          <w:i/>
          <w:sz w:val="22"/>
          <w:szCs w:val="22"/>
        </w:rPr>
        <w:t xml:space="preserve">.” </w:t>
      </w:r>
    </w:p>
    <w:p w14:paraId="1EA125B2" w14:textId="77777777" w:rsidR="00714283" w:rsidRPr="000A7628" w:rsidRDefault="00714283">
      <w:pPr>
        <w:spacing w:line="360" w:lineRule="auto"/>
        <w:ind w:right="-93"/>
        <w:jc w:val="both"/>
        <w:rPr>
          <w:rFonts w:ascii="Palatino Linotype" w:eastAsia="Palatino Linotype" w:hAnsi="Palatino Linotype" w:cs="Palatino Linotype"/>
          <w:sz w:val="22"/>
          <w:szCs w:val="22"/>
        </w:rPr>
      </w:pPr>
    </w:p>
    <w:p w14:paraId="272FCF75" w14:textId="77777777" w:rsidR="00714283" w:rsidRPr="000A7628" w:rsidRDefault="0073720E">
      <w:pPr>
        <w:spacing w:line="360" w:lineRule="auto"/>
        <w:ind w:right="-93"/>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w:t>
      </w:r>
      <w:r w:rsidRPr="000A7628">
        <w:rPr>
          <w:rFonts w:ascii="Palatino Linotype" w:eastAsia="Palatino Linotype" w:hAnsi="Palatino Linotype" w:cs="Palatino Linotype"/>
          <w:sz w:val="22"/>
          <w:szCs w:val="22"/>
        </w:rPr>
        <w:lastRenderedPageBreak/>
        <w:t>concretarán a proporcionar la información solicitada que tengan en su poder en el estado que se encuentran, sin necesidad de concretarse al interés o términos específicos del solicitante.</w:t>
      </w:r>
    </w:p>
    <w:p w14:paraId="703676A8" w14:textId="77777777" w:rsidR="00714283" w:rsidRPr="000A7628" w:rsidRDefault="00714283">
      <w:pPr>
        <w:spacing w:line="360" w:lineRule="auto"/>
        <w:ind w:right="-93"/>
        <w:jc w:val="both"/>
        <w:rPr>
          <w:rFonts w:ascii="Palatino Linotype" w:eastAsia="Palatino Linotype" w:hAnsi="Palatino Linotype" w:cs="Palatino Linotype"/>
          <w:sz w:val="22"/>
          <w:szCs w:val="22"/>
        </w:rPr>
      </w:pPr>
    </w:p>
    <w:p w14:paraId="74730799" w14:textId="77777777" w:rsidR="00714283" w:rsidRPr="000A7628" w:rsidRDefault="0073720E">
      <w:pPr>
        <w:spacing w:line="360" w:lineRule="auto"/>
        <w:jc w:val="both"/>
        <w:rPr>
          <w:rFonts w:ascii="Palatino Linotype" w:eastAsia="Palatino Linotype" w:hAnsi="Palatino Linotype" w:cs="Palatino Linotype"/>
          <w:b/>
          <w:sz w:val="22"/>
          <w:szCs w:val="22"/>
        </w:rPr>
      </w:pPr>
      <w:r w:rsidRPr="000A762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A7628">
        <w:rPr>
          <w:rFonts w:ascii="Palatino Linotype" w:eastAsia="Palatino Linotype" w:hAnsi="Palatino Linotype" w:cs="Palatino Linotype"/>
          <w:b/>
          <w:sz w:val="22"/>
          <w:szCs w:val="22"/>
        </w:rPr>
        <w:t xml:space="preserve"> </w:t>
      </w:r>
    </w:p>
    <w:p w14:paraId="7BF764DA" w14:textId="77777777" w:rsidR="00714283" w:rsidRPr="000A7628" w:rsidRDefault="00714283">
      <w:pPr>
        <w:spacing w:line="276" w:lineRule="auto"/>
        <w:ind w:right="850"/>
        <w:jc w:val="both"/>
        <w:rPr>
          <w:rFonts w:ascii="Palatino Linotype" w:eastAsia="Palatino Linotype" w:hAnsi="Palatino Linotype" w:cs="Palatino Linotype"/>
          <w:sz w:val="22"/>
          <w:szCs w:val="22"/>
        </w:rPr>
      </w:pPr>
    </w:p>
    <w:p w14:paraId="5CE4EB2A" w14:textId="77777777" w:rsidR="00714283" w:rsidRPr="000A7628" w:rsidRDefault="0073720E">
      <w:pPr>
        <w:spacing w:line="276" w:lineRule="auto"/>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No existe obligación de elaborar documentos ad hoc para atender las solicitudes de acceso a la información.</w:t>
      </w:r>
      <w:r w:rsidRPr="000A762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51EA0B8" w14:textId="77777777" w:rsidR="00714283" w:rsidRPr="000A7628" w:rsidRDefault="00714283">
      <w:pPr>
        <w:spacing w:line="276" w:lineRule="auto"/>
        <w:ind w:right="616"/>
        <w:jc w:val="both"/>
        <w:rPr>
          <w:rFonts w:ascii="Palatino Linotype" w:eastAsia="Palatino Linotype" w:hAnsi="Palatino Linotype" w:cs="Palatino Linotype"/>
          <w:i/>
          <w:sz w:val="22"/>
          <w:szCs w:val="22"/>
        </w:rPr>
      </w:pPr>
    </w:p>
    <w:p w14:paraId="1308935B"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09BBBC"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4F74058B"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059511"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3E347269"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w:t>
      </w:r>
      <w:r w:rsidRPr="000A7628">
        <w:rPr>
          <w:rFonts w:ascii="Palatino Linotype" w:eastAsia="Palatino Linotype" w:hAnsi="Palatino Linotype" w:cs="Palatino Linotype"/>
          <w:sz w:val="22"/>
          <w:szCs w:val="22"/>
        </w:rPr>
        <w:lastRenderedPageBreak/>
        <w:t xml:space="preserve">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15F9B0"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4F18C315" w14:textId="77777777" w:rsidR="00714283" w:rsidRPr="000A7628" w:rsidRDefault="0073720E">
      <w:pPr>
        <w:spacing w:line="276" w:lineRule="auto"/>
        <w:ind w:left="567" w:right="89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 xml:space="preserve">Artículo 3. </w:t>
      </w:r>
      <w:r w:rsidRPr="000A7628">
        <w:rPr>
          <w:rFonts w:ascii="Palatino Linotype" w:eastAsia="Palatino Linotype" w:hAnsi="Palatino Linotype" w:cs="Palatino Linotype"/>
          <w:i/>
          <w:sz w:val="22"/>
          <w:szCs w:val="22"/>
        </w:rPr>
        <w:t>Para los efectos de la presente Ley se entenderá por:</w:t>
      </w:r>
    </w:p>
    <w:p w14:paraId="0400D712" w14:textId="77777777" w:rsidR="00714283" w:rsidRPr="000A7628" w:rsidRDefault="0073720E">
      <w:pPr>
        <w:spacing w:line="276" w:lineRule="auto"/>
        <w:ind w:left="567" w:right="89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2F478A3B" w14:textId="77777777" w:rsidR="00714283" w:rsidRPr="000A7628" w:rsidRDefault="0073720E">
      <w:pPr>
        <w:spacing w:line="276" w:lineRule="auto"/>
        <w:ind w:left="567" w:right="89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XI. Documento:</w:t>
      </w:r>
      <w:r w:rsidRPr="000A7628">
        <w:rPr>
          <w:rFonts w:ascii="Palatino Linotype" w:eastAsia="Palatino Linotype" w:hAnsi="Palatino Linotype" w:cs="Palatino Linotype"/>
          <w:i/>
          <w:sz w:val="22"/>
          <w:szCs w:val="22"/>
        </w:rPr>
        <w:t xml:space="preserve"> Los expedientes, reportes, estudios, actas</w:t>
      </w:r>
      <w:r w:rsidRPr="000A7628">
        <w:rPr>
          <w:rFonts w:ascii="Palatino Linotype" w:eastAsia="Palatino Linotype" w:hAnsi="Palatino Linotype" w:cs="Palatino Linotype"/>
          <w:b/>
          <w:i/>
          <w:sz w:val="22"/>
          <w:szCs w:val="22"/>
        </w:rPr>
        <w:t>,</w:t>
      </w:r>
      <w:r w:rsidRPr="000A762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68ED837" w14:textId="77777777" w:rsidR="00714283" w:rsidRPr="000A7628" w:rsidRDefault="00714283">
      <w:pPr>
        <w:spacing w:line="360" w:lineRule="auto"/>
        <w:ind w:right="899"/>
        <w:jc w:val="both"/>
        <w:rPr>
          <w:rFonts w:ascii="Palatino Linotype" w:eastAsia="Palatino Linotype" w:hAnsi="Palatino Linotype" w:cs="Palatino Linotype"/>
          <w:sz w:val="22"/>
          <w:szCs w:val="22"/>
        </w:rPr>
      </w:pPr>
    </w:p>
    <w:p w14:paraId="1109AD92"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54699F"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3064B95A" w14:textId="77777777" w:rsidR="00714283" w:rsidRPr="000A7628" w:rsidRDefault="0073720E">
      <w:pPr>
        <w:spacing w:line="276" w:lineRule="auto"/>
        <w:ind w:left="567" w:right="899"/>
        <w:jc w:val="both"/>
        <w:rPr>
          <w:rFonts w:ascii="Palatino Linotype" w:eastAsia="Palatino Linotype" w:hAnsi="Palatino Linotype" w:cs="Palatino Linotype"/>
          <w:b/>
          <w:i/>
          <w:sz w:val="22"/>
          <w:szCs w:val="22"/>
        </w:rPr>
      </w:pPr>
      <w:r w:rsidRPr="000A7628">
        <w:rPr>
          <w:rFonts w:ascii="Palatino Linotype" w:eastAsia="Palatino Linotype" w:hAnsi="Palatino Linotype" w:cs="Palatino Linotype"/>
          <w:b/>
          <w:sz w:val="22"/>
          <w:szCs w:val="22"/>
        </w:rPr>
        <w:t>“</w:t>
      </w:r>
      <w:r w:rsidRPr="000A762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A762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277B34" w14:textId="77777777" w:rsidR="00714283" w:rsidRPr="000A7628" w:rsidRDefault="0073720E">
      <w:pPr>
        <w:spacing w:line="276" w:lineRule="auto"/>
        <w:ind w:left="567" w:right="89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AE34A3" w14:textId="77777777" w:rsidR="00714283" w:rsidRPr="000A7628" w:rsidRDefault="0073720E">
      <w:pPr>
        <w:spacing w:line="276" w:lineRule="auto"/>
        <w:ind w:left="567" w:right="89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02261448" w14:textId="77777777" w:rsidR="00714283" w:rsidRPr="000A7628" w:rsidRDefault="0073720E">
      <w:pPr>
        <w:spacing w:line="276" w:lineRule="auto"/>
        <w:ind w:left="567" w:right="899"/>
        <w:jc w:val="both"/>
        <w:rPr>
          <w:rFonts w:ascii="Palatino Linotype" w:eastAsia="Palatino Linotype" w:hAnsi="Palatino Linotype" w:cs="Palatino Linotype"/>
          <w:b/>
          <w:i/>
          <w:sz w:val="22"/>
          <w:szCs w:val="22"/>
        </w:rPr>
      </w:pPr>
      <w:r w:rsidRPr="000A762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9E4B114" w14:textId="77777777" w:rsidR="00714283" w:rsidRPr="000A7628" w:rsidRDefault="0073720E">
      <w:pPr>
        <w:spacing w:line="276" w:lineRule="auto"/>
        <w:ind w:left="567" w:right="899"/>
        <w:jc w:val="both"/>
        <w:rPr>
          <w:rFonts w:ascii="Palatino Linotype" w:eastAsia="Palatino Linotype" w:hAnsi="Palatino Linotype" w:cs="Palatino Linotype"/>
          <w:b/>
          <w:i/>
          <w:sz w:val="22"/>
          <w:szCs w:val="22"/>
        </w:rPr>
      </w:pPr>
      <w:r w:rsidRPr="000A762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569F21C" w14:textId="77777777" w:rsidR="00714283" w:rsidRPr="000A7628" w:rsidRDefault="00714283">
      <w:pPr>
        <w:spacing w:line="360" w:lineRule="auto"/>
        <w:ind w:left="567"/>
        <w:jc w:val="both"/>
        <w:rPr>
          <w:rFonts w:ascii="Palatino Linotype" w:eastAsia="Palatino Linotype" w:hAnsi="Palatino Linotype" w:cs="Palatino Linotype"/>
          <w:sz w:val="22"/>
          <w:szCs w:val="22"/>
        </w:rPr>
      </w:pPr>
    </w:p>
    <w:p w14:paraId="6C79DC39"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Dicho lo anterior, resulta necesario recordar que el Particular solicitó las actas de Comité y los programas de la TIC de los años 2017 a 2025.</w:t>
      </w:r>
    </w:p>
    <w:p w14:paraId="1A027347"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6B0D30B3"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En respuesta, el Sujeto Obligado, a través del Dirección General de Administración remitió la siguiente información:</w:t>
      </w:r>
    </w:p>
    <w:p w14:paraId="74122EEC"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789F0326" w14:textId="77777777" w:rsidR="00714283" w:rsidRPr="000A7628" w:rsidRDefault="0073720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Oficio de fecha cuatro de abril de dos mil veinticinco, signado por el Titular de la Unidad de Transparencia, mediante el cual informa que la Dirección de Innovación y Gobierno Digital, después de haber realizado una búsqueda exhaustiva y razonable en los archivos que obran en la Dirección y sus departamentos, de acuerdo con sus atribuciones establecidas en el Manual de Organización de la Dirección General de Administración anexa a su escrito de mérito, las actas de comité y los programas de la TIC de los años 2017 a 2025. </w:t>
      </w:r>
    </w:p>
    <w:p w14:paraId="0748CCE8" w14:textId="77777777" w:rsidR="00714283" w:rsidRPr="000A7628" w:rsidRDefault="0073720E">
      <w:pPr>
        <w:numPr>
          <w:ilvl w:val="0"/>
          <w:numId w:val="3"/>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Acta de Sesión Ordinaria Número SO/CAAS/01/2019 del Comité de Adquisiciones, Arrendamientos y Servicios del Municipio de Toluca. </w:t>
      </w:r>
    </w:p>
    <w:p w14:paraId="0EE99CC0"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332F3BA1"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Derivado de ello, la parte Recurrente se inconformó arguyendo que la respuesta no era lo solicitado. </w:t>
      </w:r>
    </w:p>
    <w:p w14:paraId="360F6D13" w14:textId="77777777" w:rsidR="00714283" w:rsidRPr="000A7628" w:rsidRDefault="00714283">
      <w:pPr>
        <w:spacing w:line="360" w:lineRule="auto"/>
        <w:ind w:right="49"/>
        <w:jc w:val="both"/>
        <w:rPr>
          <w:rFonts w:ascii="Palatino Linotype" w:eastAsia="Palatino Linotype" w:hAnsi="Palatino Linotype" w:cs="Palatino Linotype"/>
          <w:b/>
          <w:sz w:val="22"/>
          <w:szCs w:val="22"/>
        </w:rPr>
      </w:pPr>
    </w:p>
    <w:p w14:paraId="08D846BA" w14:textId="77777777" w:rsidR="00714283" w:rsidRPr="000A7628" w:rsidRDefault="0073720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0A7628">
        <w:rPr>
          <w:rFonts w:ascii="Palatino Linotype" w:eastAsia="Palatino Linotype" w:hAnsi="Palatino Linotype" w:cs="Palatino Linotype"/>
          <w:sz w:val="22"/>
          <w:szCs w:val="22"/>
        </w:rPr>
        <w:t xml:space="preserve">El Sujeto Obligado ratificó su respuesta inicial. </w:t>
      </w:r>
    </w:p>
    <w:p w14:paraId="6C1DF25C"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53E79461"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lastRenderedPageBreak/>
        <w:t xml:space="preserve">Dicho lo anterior, en principio es menester señalar que, en términos del artículo 13 de la Ley de Transparencia y Acceso a la Información del Estado de México y Municipios, del análisis a la solicitud de información del Particular, se advierte que su pretensión es obtener la información relacionada con las actas del Comité Interno de Gobierno Digital y los programas de Tecnologías de la Información y Comunicación. </w:t>
      </w:r>
    </w:p>
    <w:p w14:paraId="763428DF"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4A10F8D5"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Lo anterior, en razón de que, de su solicitud se advierte la palabra </w:t>
      </w:r>
      <w:r w:rsidRPr="000A7628">
        <w:rPr>
          <w:rFonts w:ascii="Palatino Linotype" w:eastAsia="Palatino Linotype" w:hAnsi="Palatino Linotype" w:cs="Palatino Linotype"/>
          <w:b/>
          <w:i/>
          <w:sz w:val="22"/>
          <w:szCs w:val="22"/>
        </w:rPr>
        <w:t>“TIC”,</w:t>
      </w:r>
      <w:r w:rsidRPr="000A7628">
        <w:rPr>
          <w:rFonts w:ascii="Palatino Linotype" w:eastAsia="Palatino Linotype" w:hAnsi="Palatino Linotype" w:cs="Palatino Linotype"/>
          <w:sz w:val="22"/>
          <w:szCs w:val="22"/>
        </w:rPr>
        <w:t xml:space="preserve"> abreviación que corresponde a las </w:t>
      </w:r>
      <w:r w:rsidRPr="000A7628">
        <w:rPr>
          <w:rFonts w:ascii="Palatino Linotype" w:eastAsia="Palatino Linotype" w:hAnsi="Palatino Linotype" w:cs="Palatino Linotype"/>
          <w:b/>
          <w:sz w:val="22"/>
          <w:szCs w:val="22"/>
        </w:rPr>
        <w:t>Tecnologías de la Información y Comunicación</w:t>
      </w:r>
      <w:r w:rsidRPr="000A7628">
        <w:rPr>
          <w:rFonts w:ascii="Palatino Linotype" w:eastAsia="Palatino Linotype" w:hAnsi="Palatino Linotype" w:cs="Palatino Linotype"/>
          <w:sz w:val="22"/>
          <w:szCs w:val="22"/>
        </w:rPr>
        <w:t xml:space="preserve">, las cuales se definen como el conjunto de recursos, herramientas, equipos, programas informáticos, aplicaciones, redes y medios que permitan la compilación, procesamiento, almacenamiento y transmisión de información. </w:t>
      </w:r>
    </w:p>
    <w:p w14:paraId="0826ED1B"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5862E399"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Ahora bien, en lo que respecta a ello, la Ley del Gobierno Digital del Estado de México y Municipios  tiene por objeto implementar las Tecnologías de la Información y Comunicación a través de la regulación de la planeación, organización, soporte y evaluación de los servicios gubernamentales en el Estado de México y en los Municipios, así como regular la gestión de servicios, trámites, procesos y procedimientos administrativos y jurisdiccionales a través del uso de las Tecnologías de la Información y la Comunicación. </w:t>
      </w:r>
    </w:p>
    <w:p w14:paraId="64C246A9"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0C1DB8AF"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En ese sentido, de conformidad con el artículo 10 de la Ley de Gobierno Digital de referencia, se establece que, cada Sujeto Obligado deberá integrar un Comité Interno de Gobierno Digital con la finalidad de realizar acciones de apoyo, orientación y ejecución para el cumplimiento del objeto de la presente Ley. </w:t>
      </w:r>
    </w:p>
    <w:p w14:paraId="6B42CBA4"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7C8B4A03"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Por su parte el artículo 17 de la Ley del Gobierno Digital, señala que:</w:t>
      </w:r>
    </w:p>
    <w:p w14:paraId="06A3439D"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40658E84"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17.</w:t>
      </w:r>
      <w:r w:rsidRPr="000A7628">
        <w:rPr>
          <w:rFonts w:ascii="Palatino Linotype" w:eastAsia="Palatino Linotype" w:hAnsi="Palatino Linotype" w:cs="Palatino Linotype"/>
          <w:i/>
          <w:sz w:val="22"/>
          <w:szCs w:val="22"/>
        </w:rPr>
        <w:t xml:space="preserve"> Los Programas de Trabajo de Tecnologías de la Información y Comunicación deberán contener lo siguiente: </w:t>
      </w:r>
    </w:p>
    <w:p w14:paraId="13192570"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La Estrategia de Tecnologías de la información y Comunicación elaborada por los sujetos de la presente Ley. </w:t>
      </w:r>
    </w:p>
    <w:p w14:paraId="46BDF81A"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 xml:space="preserve">II. La contribución a los indicadores de desempeño de la Estrategia de Tecnología de Información y Comunicación. </w:t>
      </w:r>
    </w:p>
    <w:p w14:paraId="00E3E30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Los metadatos y datos abiertos necesarios para dar soporte a los trámites, servicios, procesos y procedimientos administrativos y jurisdiccionales, incluyendo a aquellos a incorporar en el SEITS. </w:t>
      </w:r>
    </w:p>
    <w:p w14:paraId="418A28E3"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El inventario de los recursos tecnológicos de información con los que se cuenta, en coordinación con la unidad responsable de su registro. </w:t>
      </w:r>
    </w:p>
    <w:p w14:paraId="6C4F6B06"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 El costo de operación de la infraestructura de tecnologías de la información y comunicación del período inmediato anterior. </w:t>
      </w:r>
    </w:p>
    <w:p w14:paraId="3DC9B353"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 La calendarización anual y costo de operación de la infraestructura de tecnologías de la información y comunicación para el año inmediato siguiente. </w:t>
      </w:r>
    </w:p>
    <w:p w14:paraId="7DF15196"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VII. La Cartera de Proyectos de Tecnologías de la Información y Comunicación, alineada a la Estrategia de Tecnologías de la Información y Comunicación, incluyendo la calendarización, estimación presupuestal y estudio de costo beneficio para su ejecución. </w:t>
      </w:r>
    </w:p>
    <w:p w14:paraId="2DD3F0EA"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VIII. Los Estándares de Tecnologías de la información y Comunicación utilizados en las tecnologías de la información y comunicación y en la calendarización anual del costo de operación de la infraestructura de tecnologías de la información y comunicación. </w:t>
      </w:r>
    </w:p>
    <w:p w14:paraId="36CDF994"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IX. Las medidas en materia de protección de datos personales que deberán cumplir los sujetos de la Ley respecto de la información que proporcionen las personas al realizar trámites y servicios digitales. </w:t>
      </w:r>
    </w:p>
    <w:p w14:paraId="16EC81E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X. Las demás que establezca el Consejo. Una vez aprobado el Programa Estatal de Tecnologías de la Información y comunicación, deberá de publicarse en el periódico oficial "Gaceta del Gobierno".</w:t>
      </w:r>
    </w:p>
    <w:p w14:paraId="0A412ECD" w14:textId="77777777" w:rsidR="00714283" w:rsidRPr="000A7628" w:rsidRDefault="00714283">
      <w:pPr>
        <w:spacing w:line="276" w:lineRule="auto"/>
        <w:ind w:left="567" w:right="579"/>
        <w:jc w:val="both"/>
        <w:rPr>
          <w:rFonts w:ascii="Palatino Linotype" w:eastAsia="Palatino Linotype" w:hAnsi="Palatino Linotype" w:cs="Palatino Linotype"/>
          <w:i/>
          <w:sz w:val="22"/>
          <w:szCs w:val="22"/>
        </w:rPr>
      </w:pPr>
    </w:p>
    <w:p w14:paraId="01AD2FD0"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Asimismo, el Reglamento de la Ley de Gobierno Digital menciona lo siguiente: </w:t>
      </w:r>
    </w:p>
    <w:p w14:paraId="6C100106"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3D042171"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23.</w:t>
      </w:r>
      <w:r w:rsidRPr="000A7628">
        <w:rPr>
          <w:rFonts w:ascii="Palatino Linotype" w:eastAsia="Palatino Linotype" w:hAnsi="Palatino Linotype" w:cs="Palatino Linotype"/>
          <w:i/>
          <w:sz w:val="22"/>
          <w:szCs w:val="22"/>
        </w:rPr>
        <w:t xml:space="preserve"> El Comité Interno de cada sujeto de la Ley deberá estar integrado por: </w:t>
      </w:r>
    </w:p>
    <w:p w14:paraId="6283C9EF"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Un Presidente, que será el titular del sujeto de la Ley; </w:t>
      </w:r>
    </w:p>
    <w:p w14:paraId="74E6C683"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 Un Secretario Ejecutivo, designado por el Presidente del Comité Interno, el cual deberá tener, como mínimo un cargo de entre los dos niveles inmediatos inferiores al del titular del sujeto de la Ley;</w:t>
      </w:r>
    </w:p>
    <w:p w14:paraId="545A96FC"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Un Secretario Técnico, que será el titular de la unidad de tecnologías de la información y comunicación o área equivalente, cuya función se vincule con las tecnologías de la información y comunicación; </w:t>
      </w:r>
    </w:p>
    <w:p w14:paraId="325F2414"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Cuatro vocales, que determine el Presidente del Comité Interno, los cuales deberán tener, al menos, cargos de entre los dos niveles inmediatos inferiores al del titular del sujeto de la Ley, y </w:t>
      </w:r>
    </w:p>
    <w:p w14:paraId="06F7E7A4"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 xml:space="preserve">V. Un representante del Órgano Interno de Control o equivalente. </w:t>
      </w:r>
    </w:p>
    <w:p w14:paraId="6F7E1FEB" w14:textId="77777777" w:rsidR="00714283" w:rsidRPr="000A7628" w:rsidRDefault="00714283">
      <w:pPr>
        <w:spacing w:line="276" w:lineRule="auto"/>
        <w:ind w:left="567" w:right="579"/>
        <w:jc w:val="both"/>
        <w:rPr>
          <w:rFonts w:ascii="Palatino Linotype" w:eastAsia="Palatino Linotype" w:hAnsi="Palatino Linotype" w:cs="Palatino Linotype"/>
          <w:i/>
          <w:sz w:val="22"/>
          <w:szCs w:val="22"/>
        </w:rPr>
      </w:pPr>
    </w:p>
    <w:p w14:paraId="549B740E"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El Presidente del Comité Interno, con aprobación de los miembros de éste, podrá invitar a especialistas o involucrados en la materia, quienes tendrán derecho a voz pero no a voto. Para efectos de la representación de los integrantes del Comité Interno, éstos podrán nombrar a un suplente, quien deberá tener el nivel inmediato inferior al del integrante titular. </w:t>
      </w:r>
    </w:p>
    <w:p w14:paraId="6AC01653" w14:textId="77777777" w:rsidR="00714283" w:rsidRPr="000A7628" w:rsidRDefault="00714283">
      <w:pPr>
        <w:spacing w:line="276" w:lineRule="auto"/>
        <w:ind w:left="567" w:right="579"/>
        <w:jc w:val="both"/>
        <w:rPr>
          <w:rFonts w:ascii="Palatino Linotype" w:eastAsia="Palatino Linotype" w:hAnsi="Palatino Linotype" w:cs="Palatino Linotype"/>
          <w:i/>
          <w:sz w:val="22"/>
          <w:szCs w:val="22"/>
        </w:rPr>
      </w:pPr>
    </w:p>
    <w:p w14:paraId="662554C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Los integrantes del Comité Interno, tendrán derecho a voz y voto, con excepción de los secretarios Ejecutivo y Técnico, quienes sólo tendrán derecho a voz.</w:t>
      </w:r>
    </w:p>
    <w:p w14:paraId="413336D5" w14:textId="77777777" w:rsidR="00714283" w:rsidRPr="000A7628" w:rsidRDefault="00714283">
      <w:pPr>
        <w:spacing w:line="360" w:lineRule="auto"/>
        <w:ind w:right="49"/>
        <w:jc w:val="both"/>
      </w:pPr>
    </w:p>
    <w:p w14:paraId="64CB549B"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24</w:t>
      </w:r>
      <w:r w:rsidRPr="000A7628">
        <w:rPr>
          <w:rFonts w:ascii="Palatino Linotype" w:eastAsia="Palatino Linotype" w:hAnsi="Palatino Linotype" w:cs="Palatino Linotype"/>
          <w:i/>
          <w:sz w:val="22"/>
          <w:szCs w:val="22"/>
        </w:rPr>
        <w:t>. Corresponde al Comité Interno:</w:t>
      </w:r>
    </w:p>
    <w:p w14:paraId="6779A63B" w14:textId="77777777" w:rsidR="00714283" w:rsidRPr="000A7628" w:rsidRDefault="00714283">
      <w:pPr>
        <w:spacing w:line="276" w:lineRule="auto"/>
        <w:ind w:left="567" w:right="579"/>
        <w:jc w:val="both"/>
        <w:rPr>
          <w:rFonts w:ascii="Palatino Linotype" w:eastAsia="Palatino Linotype" w:hAnsi="Palatino Linotype" w:cs="Palatino Linotype"/>
          <w:i/>
          <w:sz w:val="22"/>
          <w:szCs w:val="22"/>
        </w:rPr>
      </w:pPr>
    </w:p>
    <w:p w14:paraId="40EB232A"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Sesionar con la asistencia de por lo menos dos de sus vocales y la participación de sus demás integrantes; </w:t>
      </w:r>
    </w:p>
    <w:p w14:paraId="17B0D428"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 Sesionar ordinariamente por lo menos dos veces por año, previa convocatoria del Presidente del Comité Interno, por medio de su Secretario Ejecutivo, realizada cuando menos con cinco días hábiles de anticipación;</w:t>
      </w:r>
    </w:p>
    <w:p w14:paraId="75C7CA76"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Sesionar de manera extraordinaria, por solicitud de cualquiera de sus integrantes, al Presidente del Comité Interno, por medio de su Secretario Ejecutivo; </w:t>
      </w:r>
    </w:p>
    <w:p w14:paraId="0CAEF919"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Documentar las actas de las sesiones que celebren; </w:t>
      </w:r>
    </w:p>
    <w:p w14:paraId="2F96DAAC"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 Apoyar a los Comités Permanentes, para el cumplimiento de los acuerdos, aprobados por el Consejo, en materia de tecnologías de la información y comunicación, en el ámbitos de su competencia; </w:t>
      </w:r>
    </w:p>
    <w:p w14:paraId="494FC0D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 Aprobar los respectivos </w:t>
      </w:r>
      <w:r w:rsidRPr="000A7628">
        <w:rPr>
          <w:rFonts w:ascii="Palatino Linotype" w:eastAsia="Palatino Linotype" w:hAnsi="Palatino Linotype" w:cs="Palatino Linotype"/>
          <w:b/>
          <w:i/>
          <w:sz w:val="22"/>
          <w:szCs w:val="22"/>
          <w:u w:val="single"/>
        </w:rPr>
        <w:t>Programas de Trabajo</w:t>
      </w:r>
      <w:r w:rsidRPr="000A7628">
        <w:rPr>
          <w:rFonts w:ascii="Palatino Linotype" w:eastAsia="Palatino Linotype" w:hAnsi="Palatino Linotype" w:cs="Palatino Linotype"/>
          <w:i/>
          <w:sz w:val="22"/>
          <w:szCs w:val="22"/>
        </w:rPr>
        <w:t xml:space="preserve">, </w:t>
      </w:r>
      <w:r w:rsidRPr="000A7628">
        <w:rPr>
          <w:rFonts w:ascii="Palatino Linotype" w:eastAsia="Palatino Linotype" w:hAnsi="Palatino Linotype" w:cs="Palatino Linotype"/>
          <w:b/>
          <w:i/>
          <w:sz w:val="22"/>
          <w:szCs w:val="22"/>
          <w:u w:val="single"/>
        </w:rPr>
        <w:t>para su posterior consolidación en el Programa Sectorial, y en su caso enviarlo al Secretario Técnico del Comité Interno que funja como coordinador de Sector;</w:t>
      </w:r>
      <w:r w:rsidRPr="000A7628">
        <w:rPr>
          <w:rFonts w:ascii="Palatino Linotype" w:eastAsia="Palatino Linotype" w:hAnsi="Palatino Linotype" w:cs="Palatino Linotype"/>
          <w:i/>
          <w:sz w:val="22"/>
          <w:szCs w:val="22"/>
        </w:rPr>
        <w:t xml:space="preserve"> </w:t>
      </w:r>
    </w:p>
    <w:p w14:paraId="13A6C9F6"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VII. Dar seguimiento a los Programas de Trabajo, al Programas Sectorial, para el caso de los Comités Internos de las Dependencias y a los reportes de avances trimestrales, a través de los medios que ponga a disposición la Dirección para tal efecto y conforme al calendario que autorice el Consejo; </w:t>
      </w:r>
    </w:p>
    <w:p w14:paraId="009E9685"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VIII. Coadyuvar con la Dirección para la elaboración del proyecto de Estándares; </w:t>
      </w:r>
    </w:p>
    <w:p w14:paraId="5F012FFA"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IX. Coadyuvar con los Comités Permanentes para el seguimiento e implementación de los proyectos especiales en el ámbito de su competencia; </w:t>
      </w:r>
    </w:p>
    <w:p w14:paraId="4B9A647C"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X. Informar y justificar al Secretario Técnico del Consejo la situación del cumplimiento de los acuerdos que les sean asignados, para que éste determine lo que proceda; </w:t>
      </w:r>
    </w:p>
    <w:p w14:paraId="7D0DC61B"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XI. Elaborar la estrategia que deberá aplicar el sujeto de la Ley en materia de tecnologías de la información y comunicación, y </w:t>
      </w:r>
    </w:p>
    <w:p w14:paraId="1475EA94"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 xml:space="preserve">XII. Las demás que, en su caso, establezcan otras disposiciones jurídicas aplicables y las que determine el Consejo. </w:t>
      </w:r>
    </w:p>
    <w:p w14:paraId="0AB4F17B"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5AA0BA9F"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En ese sentido, se colige que, los sujetos obligados deberán integrar un Comité Interno de Gobierno Digital, el cual tiene dentro de sus funciones aprobar y dar seguimiento a los distintos programas de trabajo, los cuales, deberán contener información relacionada con estrategias de tecnologías de la información y comunicación. </w:t>
      </w:r>
    </w:p>
    <w:p w14:paraId="632455C7"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03FBA257"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Por su parte, el Código Reglamentario del Municipio de Toluca, señala lo siguiente: </w:t>
      </w:r>
    </w:p>
    <w:p w14:paraId="678F9E6C"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0BBD85A1"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3.32.</w:t>
      </w:r>
      <w:r w:rsidRPr="000A7628">
        <w:rPr>
          <w:rFonts w:ascii="Palatino Linotype" w:eastAsia="Palatino Linotype" w:hAnsi="Palatino Linotype" w:cs="Palatino Linotype"/>
          <w:i/>
          <w:sz w:val="22"/>
          <w:szCs w:val="22"/>
        </w:rPr>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w:t>
      </w:r>
      <w:r w:rsidRPr="000A7628">
        <w:rPr>
          <w:rFonts w:ascii="Palatino Linotype" w:eastAsia="Palatino Linotype" w:hAnsi="Palatino Linotype" w:cs="Palatino Linotype"/>
          <w:b/>
          <w:i/>
          <w:sz w:val="22"/>
          <w:szCs w:val="22"/>
          <w:u w:val="single"/>
        </w:rPr>
        <w:t>Dirección de Innovación y Gobierno Digital</w:t>
      </w:r>
      <w:r w:rsidRPr="000A7628">
        <w:rPr>
          <w:rFonts w:ascii="Palatino Linotype" w:eastAsia="Palatino Linotype" w:hAnsi="Palatino Linotype" w:cs="Palatino Linotype"/>
          <w:i/>
          <w:sz w:val="22"/>
          <w:szCs w:val="22"/>
        </w:rPr>
        <w:t>, y las demás Unidades Administrativas necesarias para el cumplimiento de sus atribuciones.</w:t>
      </w:r>
    </w:p>
    <w:p w14:paraId="00BC36A7" w14:textId="77777777" w:rsidR="00714283" w:rsidRPr="000A7628" w:rsidRDefault="00714283">
      <w:pPr>
        <w:spacing w:line="276" w:lineRule="auto"/>
        <w:ind w:left="567" w:right="579"/>
        <w:jc w:val="both"/>
        <w:rPr>
          <w:rFonts w:ascii="Palatino Linotype" w:eastAsia="Palatino Linotype" w:hAnsi="Palatino Linotype" w:cs="Palatino Linotype"/>
          <w:i/>
          <w:sz w:val="22"/>
          <w:szCs w:val="22"/>
        </w:rPr>
      </w:pPr>
    </w:p>
    <w:p w14:paraId="4F894AE1"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7.55.</w:t>
      </w:r>
      <w:r w:rsidRPr="000A7628">
        <w:rPr>
          <w:rFonts w:ascii="Palatino Linotype" w:eastAsia="Palatino Linotype" w:hAnsi="Palatino Linotype" w:cs="Palatino Linotype"/>
          <w:i/>
          <w:sz w:val="22"/>
          <w:szCs w:val="22"/>
        </w:rPr>
        <w:t xml:space="preserve"> En materia de gobierno digital, el municipio de Toluca, a través de las unidades administrativas competentes, tendrá las siguientes atribuciones: </w:t>
      </w:r>
    </w:p>
    <w:p w14:paraId="610A8C01"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Elaborar, difundir y actualizar el Programa Sectorial de Tecnologías de la Información y Comunicación, como facilitador de los servicios y trámites para elevar la eficiencia interna; </w:t>
      </w:r>
    </w:p>
    <w:p w14:paraId="6CA9E7B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 Definir e instrumentar los servicios y trámites municipales de mayor demanda para que sean proporcionados y atendidos por conducto de la tecnología digital; </w:t>
      </w:r>
    </w:p>
    <w:p w14:paraId="4D2C34A5"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Crear y reconvertir unidades y sistemas con enfoque digital integral, con base a modelos que incorporen los procesos automatizados; </w:t>
      </w:r>
    </w:p>
    <w:p w14:paraId="33EC88D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Elaborar y difundir lineamientos para la construcción de páginas electrónicas, en materia de diseño, imagen, contenido y aspectos técnicos directamente relacionados con esta actividad; V. Administrar los portales electrónicos, a fin de que mantengan una imagen uniforme, sean funcionales e incluyan información y servicios de utilidad para la ciudadanía; </w:t>
      </w:r>
    </w:p>
    <w:p w14:paraId="144B67D8"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 Aprobar la incorporación de páginas electrónicas al portal de la administración pública estatal; </w:t>
      </w:r>
    </w:p>
    <w:p w14:paraId="2BDB8FFA"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VII. Establecer políticas y lineamientos para el uso de dominios y de los servicios asociados a Internet; y </w:t>
      </w:r>
    </w:p>
    <w:p w14:paraId="212F40B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VIII. Las demás que señale la ley de la materia. </w:t>
      </w:r>
    </w:p>
    <w:p w14:paraId="2CD3611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lastRenderedPageBreak/>
        <w:t>Artículo 7.56.</w:t>
      </w:r>
      <w:r w:rsidRPr="000A7628">
        <w:rPr>
          <w:rFonts w:ascii="Palatino Linotype" w:eastAsia="Palatino Linotype" w:hAnsi="Palatino Linotype" w:cs="Palatino Linotype"/>
          <w:i/>
          <w:sz w:val="22"/>
          <w:szCs w:val="22"/>
        </w:rPr>
        <w:t xml:space="preserve"> Las o los titulares de las dependencias y organismos auxiliares deberán acreditar a una o un responsable de sus redes sociales ante la Coordinación General de Comunicación Social, mismo que deberá cubrir el perfil para atender y validar las responsabilidades a las que se refiere este capítulo. La información que pretenda incorporarse al portal de la administración pública municipal y/o redes sociales, deberá ser validada por la o el titular del área que la generó y aprobada por la Coordinación General de Comunicación Social. Artículo 7.57. En materia de gobierno digital, las dependencias y organismos auxiliares en el ámbito de su competencia, realizarán lo siguiente: </w:t>
      </w:r>
    </w:p>
    <w:p w14:paraId="44414FD4"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Mantener la calidad de la información y actualizarla para que sea publicada en la página y portal electrónico del Ayuntamiento de Toluca; </w:t>
      </w:r>
    </w:p>
    <w:p w14:paraId="18A05DFF"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 Dar cumplimiento a los lineamientos de imagen, contenido y técnicos para la construcción de páginas electrónicas; </w:t>
      </w:r>
    </w:p>
    <w:p w14:paraId="5B42BB47"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Asegurar que sus páginas o portales contengan el dominio institucional del Ayuntamiento de Toluca; </w:t>
      </w:r>
    </w:p>
    <w:p w14:paraId="2A17831D"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Atender y dar respuesta de forma expedita a la solicitud de servicios, correos electrónicos, mensajes, foros y otros esquemas electrónicos de interacción, así como llevar el registro y control de dichas solicitudes; </w:t>
      </w:r>
    </w:p>
    <w:p w14:paraId="630DADB9"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 Realizar la identificación, normalización y modelado de los procesos que soportan los servicios en línea; </w:t>
      </w:r>
    </w:p>
    <w:p w14:paraId="1ECE8945" w14:textId="77777777" w:rsidR="00714283" w:rsidRPr="000A7628" w:rsidRDefault="0073720E">
      <w:pPr>
        <w:spacing w:line="276" w:lineRule="auto"/>
        <w:ind w:left="567" w:right="579"/>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VI. Incorporar servicios en línea, así como operar los procesos que permitan proporcionar atención oportuna a las solicitudes recibidas por este medio; </w:t>
      </w:r>
    </w:p>
    <w:p w14:paraId="7474E797" w14:textId="77777777" w:rsidR="00714283" w:rsidRPr="000A7628" w:rsidRDefault="0073720E">
      <w:pPr>
        <w:spacing w:line="276" w:lineRule="auto"/>
        <w:ind w:left="567" w:right="579"/>
        <w:jc w:val="both"/>
        <w:rPr>
          <w:rFonts w:ascii="Palatino Linotype" w:eastAsia="Palatino Linotype" w:hAnsi="Palatino Linotype" w:cs="Palatino Linotype"/>
          <w:b/>
          <w:i/>
          <w:sz w:val="20"/>
          <w:szCs w:val="20"/>
        </w:rPr>
      </w:pPr>
      <w:r w:rsidRPr="000A7628">
        <w:rPr>
          <w:rFonts w:ascii="Palatino Linotype" w:eastAsia="Palatino Linotype" w:hAnsi="Palatino Linotype" w:cs="Palatino Linotype"/>
          <w:i/>
          <w:sz w:val="22"/>
          <w:szCs w:val="22"/>
        </w:rPr>
        <w:t>VII. Implementar estándares de calidad y mejora continua en los procesos soporte de los servicios en línea.</w:t>
      </w:r>
    </w:p>
    <w:p w14:paraId="43E58FA8"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58C4E6FD"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De los preceptos citados, se colige que el Ayuntamiento de Toluca, cuenta con una Dirección de Innovación y Gobierno Digital, la cual tiene dentro de sus atribuciones aquellas relacionadas con la aplicación de las tecnologías de información y comunicación.  </w:t>
      </w:r>
    </w:p>
    <w:p w14:paraId="14DE5247"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30072385"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Ahora bien, en el presente caso, derivado de la respuesta dada por el Sujeto Obligado, se colige que este conoce y advierte que la pretensión del particular es obtener, las actas relacionadas con el Comité Interno de Gobierno Digital y los programas de las Tecnologías de la Información y la Comunicación, tan es así que señaló que adjuntaba las actas del comité y los programas de la TIC. </w:t>
      </w:r>
    </w:p>
    <w:p w14:paraId="1CEA61DC"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66B905C4"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lastRenderedPageBreak/>
        <w:t xml:space="preserve">En lo que respecta a los motivos de inconformidad, hechos valer por el ahora Recurrente, es menester referir que, del análisis a los documentos que obran en el expediente electrónico, y que fueran </w:t>
      </w:r>
      <w:proofErr w:type="spellStart"/>
      <w:r w:rsidRPr="000A7628">
        <w:rPr>
          <w:rFonts w:ascii="Palatino Linotype" w:eastAsia="Palatino Linotype" w:hAnsi="Palatino Linotype" w:cs="Palatino Linotype"/>
          <w:sz w:val="22"/>
          <w:szCs w:val="22"/>
        </w:rPr>
        <w:t>remitdos</w:t>
      </w:r>
      <w:proofErr w:type="spellEnd"/>
      <w:r w:rsidRPr="000A7628">
        <w:rPr>
          <w:rFonts w:ascii="Palatino Linotype" w:eastAsia="Palatino Linotype" w:hAnsi="Palatino Linotype" w:cs="Palatino Linotype"/>
          <w:sz w:val="22"/>
          <w:szCs w:val="22"/>
        </w:rPr>
        <w:t xml:space="preserve"> por el Sujeto Obligado, en respuesta a la solicitud de información, se advierte que, </w:t>
      </w:r>
      <w:r w:rsidRPr="000A7628">
        <w:rPr>
          <w:rFonts w:ascii="Palatino Linotype" w:eastAsia="Palatino Linotype" w:hAnsi="Palatino Linotype" w:cs="Palatino Linotype"/>
          <w:b/>
          <w:sz w:val="22"/>
          <w:szCs w:val="22"/>
          <w:u w:val="single"/>
        </w:rPr>
        <w:t>estos no guardan relación con la información solicitada</w:t>
      </w:r>
      <w:r w:rsidRPr="000A7628">
        <w:rPr>
          <w:rFonts w:ascii="Palatino Linotype" w:eastAsia="Palatino Linotype" w:hAnsi="Palatino Linotype" w:cs="Palatino Linotype"/>
          <w:sz w:val="22"/>
          <w:szCs w:val="22"/>
        </w:rPr>
        <w:t xml:space="preserve">, debido a que, el Sujeto Obligado hizo entrega del Acta de Sesión Ordinaria Número SO/CAAS/01/2019 del Comité de Adquisiciones, Arrendamientos y Servicios del Municipio de Toluca del cuatro de julio de dos mil diecinueve, pero no proporcionó información de los programas de la TIC y tampoco remitió las actas del Comité Interno del Gobierno Digital correspondientes. </w:t>
      </w:r>
    </w:p>
    <w:p w14:paraId="631F3007"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3E82781A" w14:textId="77777777" w:rsidR="00714283" w:rsidRPr="000A7628" w:rsidRDefault="0073720E">
      <w:pPr>
        <w:spacing w:line="360" w:lineRule="auto"/>
        <w:ind w:right="49"/>
        <w:jc w:val="both"/>
        <w:rPr>
          <w:rFonts w:ascii="Palatino Linotype" w:eastAsia="Palatino Linotype" w:hAnsi="Palatino Linotype" w:cs="Palatino Linotype"/>
          <w:b/>
          <w:sz w:val="22"/>
          <w:szCs w:val="22"/>
        </w:rPr>
      </w:pPr>
      <w:r w:rsidRPr="000A7628">
        <w:rPr>
          <w:rFonts w:ascii="Palatino Linotype" w:eastAsia="Palatino Linotype" w:hAnsi="Palatino Linotype" w:cs="Palatino Linotype"/>
          <w:sz w:val="22"/>
          <w:szCs w:val="22"/>
        </w:rPr>
        <w:t xml:space="preserve">Por lo que, se considera que, la respuesta del Sujeto Obligado no cumple cabalmente con lo solicitado por el ahora Recurrente, ya que proporcionó información que </w:t>
      </w:r>
      <w:r w:rsidRPr="000A7628">
        <w:rPr>
          <w:rFonts w:ascii="Palatino Linotype" w:eastAsia="Palatino Linotype" w:hAnsi="Palatino Linotype" w:cs="Palatino Linotype"/>
          <w:b/>
          <w:sz w:val="22"/>
          <w:szCs w:val="22"/>
        </w:rPr>
        <w:t xml:space="preserve">no corresponde con lo solicitado. </w:t>
      </w:r>
    </w:p>
    <w:p w14:paraId="2E464514"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    </w:t>
      </w:r>
    </w:p>
    <w:p w14:paraId="58D4DC9E"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Por todo lo anterior, se determina que los agravios hechos valer por el Solicitante devienen </w:t>
      </w:r>
      <w:r w:rsidRPr="000A7628">
        <w:rPr>
          <w:rFonts w:ascii="Palatino Linotype" w:eastAsia="Palatino Linotype" w:hAnsi="Palatino Linotype" w:cs="Palatino Linotype"/>
          <w:b/>
          <w:sz w:val="22"/>
          <w:szCs w:val="22"/>
        </w:rPr>
        <w:t>FUNDADOS</w:t>
      </w:r>
      <w:r w:rsidRPr="000A7628">
        <w:rPr>
          <w:rFonts w:ascii="Palatino Linotype" w:eastAsia="Palatino Linotype" w:hAnsi="Palatino Linotype" w:cs="Palatino Linotype"/>
          <w:sz w:val="22"/>
          <w:szCs w:val="22"/>
        </w:rPr>
        <w:t xml:space="preserve">, en consecuencia, se </w:t>
      </w:r>
      <w:r w:rsidRPr="000A7628">
        <w:rPr>
          <w:rFonts w:ascii="Palatino Linotype" w:eastAsia="Palatino Linotype" w:hAnsi="Palatino Linotype" w:cs="Palatino Linotype"/>
          <w:b/>
          <w:sz w:val="22"/>
          <w:szCs w:val="22"/>
        </w:rPr>
        <w:t xml:space="preserve">REVOCA </w:t>
      </w:r>
      <w:r w:rsidRPr="000A7628">
        <w:rPr>
          <w:rFonts w:ascii="Palatino Linotype" w:eastAsia="Palatino Linotype" w:hAnsi="Palatino Linotype" w:cs="Palatino Linotype"/>
          <w:sz w:val="22"/>
          <w:szCs w:val="22"/>
        </w:rPr>
        <w:t xml:space="preserve">la respuesta del Sujeto Obligado y, se </w:t>
      </w:r>
      <w:r w:rsidRPr="000A7628">
        <w:rPr>
          <w:rFonts w:ascii="Palatino Linotype" w:eastAsia="Palatino Linotype" w:hAnsi="Palatino Linotype" w:cs="Palatino Linotype"/>
          <w:b/>
          <w:sz w:val="22"/>
          <w:szCs w:val="22"/>
        </w:rPr>
        <w:t xml:space="preserve">ORDENA </w:t>
      </w:r>
      <w:r w:rsidRPr="000A7628">
        <w:rPr>
          <w:rFonts w:ascii="Palatino Linotype" w:eastAsia="Palatino Linotype" w:hAnsi="Palatino Linotype" w:cs="Palatino Linotype"/>
          <w:sz w:val="22"/>
          <w:szCs w:val="22"/>
        </w:rPr>
        <w:t>haga entrega, vía Sistema de Acceso a la Información Mexiquense, de ser el caso en versión pública de la siguiente información:</w:t>
      </w:r>
    </w:p>
    <w:p w14:paraId="792076C2" w14:textId="77777777" w:rsidR="00714283" w:rsidRPr="000A7628" w:rsidRDefault="00714283">
      <w:pPr>
        <w:pBdr>
          <w:top w:val="nil"/>
          <w:left w:val="nil"/>
          <w:bottom w:val="nil"/>
          <w:right w:val="nil"/>
          <w:between w:val="nil"/>
        </w:pBdr>
        <w:spacing w:line="360" w:lineRule="auto"/>
        <w:ind w:right="560"/>
        <w:jc w:val="both"/>
        <w:rPr>
          <w:rFonts w:ascii="Palatino Linotype" w:eastAsia="Palatino Linotype" w:hAnsi="Palatino Linotype" w:cs="Palatino Linotype"/>
        </w:rPr>
      </w:pPr>
    </w:p>
    <w:p w14:paraId="6D78D6C0" w14:textId="77777777" w:rsidR="00714283" w:rsidRPr="000A7628" w:rsidRDefault="0073720E">
      <w:pPr>
        <w:numPr>
          <w:ilvl w:val="0"/>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Las actas del Comité Interno de Gobierno Digital y los programas de las </w:t>
      </w:r>
      <w:r w:rsidRPr="000A7628">
        <w:rPr>
          <w:rFonts w:ascii="Palatino Linotype" w:eastAsia="Palatino Linotype" w:hAnsi="Palatino Linotype" w:cs="Palatino Linotype"/>
          <w:b/>
          <w:sz w:val="22"/>
          <w:szCs w:val="22"/>
        </w:rPr>
        <w:t>Tecnologías de la Información y Comunicación</w:t>
      </w:r>
      <w:r w:rsidRPr="000A7628">
        <w:rPr>
          <w:rFonts w:ascii="Palatino Linotype" w:eastAsia="Palatino Linotype" w:hAnsi="Palatino Linotype" w:cs="Palatino Linotype"/>
          <w:sz w:val="22"/>
          <w:szCs w:val="22"/>
        </w:rPr>
        <w:t xml:space="preserve"> generados del uno de enero de dos mil diecisiete al trece de marzo de dos mil veinticinco. </w:t>
      </w:r>
    </w:p>
    <w:p w14:paraId="4FD381B4" w14:textId="77777777" w:rsidR="00714283" w:rsidRPr="000A7628" w:rsidRDefault="00714283">
      <w:pPr>
        <w:pBdr>
          <w:top w:val="nil"/>
          <w:left w:val="nil"/>
          <w:bottom w:val="nil"/>
          <w:right w:val="nil"/>
          <w:between w:val="nil"/>
        </w:pBdr>
        <w:spacing w:line="360" w:lineRule="auto"/>
        <w:ind w:left="567" w:hanging="720"/>
        <w:jc w:val="both"/>
        <w:rPr>
          <w:rFonts w:ascii="Palatino Linotype" w:eastAsia="Palatino Linotype" w:hAnsi="Palatino Linotype" w:cs="Palatino Linotype"/>
          <w:sz w:val="22"/>
          <w:szCs w:val="22"/>
        </w:rPr>
      </w:pPr>
    </w:p>
    <w:p w14:paraId="0023BD45" w14:textId="77777777" w:rsidR="00714283" w:rsidRPr="000A7628" w:rsidRDefault="0073720E">
      <w:pPr>
        <w:spacing w:line="276" w:lineRule="auto"/>
        <w:ind w:left="567" w:right="560"/>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7620C29A" w14:textId="77777777" w:rsidR="00714283" w:rsidRPr="000A7628" w:rsidRDefault="00714283">
      <w:pPr>
        <w:spacing w:line="360" w:lineRule="auto"/>
        <w:jc w:val="both"/>
        <w:rPr>
          <w:rFonts w:ascii="Palatino Linotype" w:eastAsia="Palatino Linotype" w:hAnsi="Palatino Linotype" w:cs="Palatino Linotype"/>
          <w:b/>
          <w:sz w:val="22"/>
          <w:szCs w:val="22"/>
        </w:rPr>
      </w:pPr>
    </w:p>
    <w:p w14:paraId="61D6732C"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lastRenderedPageBreak/>
        <w:t>Quinto. Versión Pública.</w:t>
      </w:r>
      <w:r w:rsidRPr="000A7628">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deberá hacer la elaboración de la versión pública de los mismos a fin de satisfacer el derecho de acceso a la información pública de la parte </w:t>
      </w:r>
      <w:r w:rsidRPr="000A7628">
        <w:rPr>
          <w:rFonts w:ascii="Palatino Linotype" w:eastAsia="Palatino Linotype" w:hAnsi="Palatino Linotype" w:cs="Palatino Linotype"/>
          <w:b/>
          <w:sz w:val="22"/>
          <w:szCs w:val="22"/>
        </w:rPr>
        <w:t>Recurrente</w:t>
      </w:r>
      <w:r w:rsidRPr="000A7628">
        <w:rPr>
          <w:rFonts w:ascii="Palatino Linotype" w:eastAsia="Palatino Linotype" w:hAnsi="Palatino Linotype" w:cs="Palatino Linotype"/>
          <w:sz w:val="22"/>
          <w:szCs w:val="22"/>
        </w:rPr>
        <w:t xml:space="preserve"> sin menoscabo al derecho a la protección de los datos personales de terceros.</w:t>
      </w:r>
    </w:p>
    <w:p w14:paraId="7B0D567E"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49BC151C" w14:textId="77777777" w:rsidR="00714283" w:rsidRPr="000A7628" w:rsidRDefault="0073720E">
      <w:pPr>
        <w:spacing w:line="360" w:lineRule="auto"/>
        <w:jc w:val="both"/>
        <w:rPr>
          <w:sz w:val="22"/>
          <w:szCs w:val="22"/>
        </w:rPr>
      </w:pPr>
      <w:r w:rsidRPr="000A7628">
        <w:rPr>
          <w:rFonts w:ascii="Palatino Linotype" w:eastAsia="Palatino Linotype" w:hAnsi="Palatino Linotype" w:cs="Palatino Linotype"/>
          <w:sz w:val="22"/>
          <w:szCs w:val="22"/>
        </w:rPr>
        <w:t xml:space="preserve">Asimismo, se destaca que la versión pública que elabore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0A7628">
        <w:rPr>
          <w:rFonts w:ascii="Palatino Linotype" w:eastAsia="Palatino Linotype" w:hAnsi="Palatino Linotype" w:cs="Palatino Linotype"/>
          <w:b/>
          <w:sz w:val="22"/>
          <w:szCs w:val="22"/>
        </w:rPr>
        <w:t>Recurrente</w:t>
      </w:r>
      <w:r w:rsidRPr="000A7628">
        <w:rPr>
          <w:rFonts w:ascii="Palatino Linotype" w:eastAsia="Palatino Linotype" w:hAnsi="Palatino Linotype" w:cs="Palatino Linotype"/>
          <w:sz w:val="22"/>
          <w:szCs w:val="22"/>
        </w:rPr>
        <w:t>.</w:t>
      </w:r>
    </w:p>
    <w:p w14:paraId="4F82BE65" w14:textId="77777777" w:rsidR="00714283" w:rsidRPr="000A7628" w:rsidRDefault="00714283">
      <w:pPr>
        <w:rPr>
          <w:sz w:val="22"/>
          <w:szCs w:val="22"/>
        </w:rPr>
      </w:pPr>
    </w:p>
    <w:p w14:paraId="65CEFFC2" w14:textId="77777777" w:rsidR="00714283" w:rsidRPr="000A7628" w:rsidRDefault="0073720E">
      <w:pPr>
        <w:spacing w:line="360" w:lineRule="auto"/>
        <w:ind w:right="50"/>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513691DD" w14:textId="77777777" w:rsidR="00714283" w:rsidRPr="000A7628" w:rsidRDefault="00714283">
      <w:pPr>
        <w:spacing w:line="360" w:lineRule="auto"/>
        <w:ind w:right="50"/>
        <w:jc w:val="both"/>
        <w:rPr>
          <w:rFonts w:ascii="Palatino Linotype" w:eastAsia="Palatino Linotype" w:hAnsi="Palatino Linotype" w:cs="Palatino Linotype"/>
          <w:sz w:val="22"/>
          <w:szCs w:val="22"/>
        </w:rPr>
      </w:pPr>
    </w:p>
    <w:p w14:paraId="3586A3B4"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Artículo 3.</w:t>
      </w:r>
      <w:r w:rsidRPr="000A7628">
        <w:rPr>
          <w:rFonts w:ascii="Palatino Linotype" w:eastAsia="Palatino Linotype" w:hAnsi="Palatino Linotype" w:cs="Palatino Linotype"/>
          <w:i/>
          <w:sz w:val="22"/>
          <w:szCs w:val="22"/>
        </w:rPr>
        <w:t xml:space="preserve"> Para los efectos de la presente Ley se entenderá por:</w:t>
      </w:r>
    </w:p>
    <w:p w14:paraId="0942F0C2"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681AF713"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D85815F"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XX. Información clasificada: Aquella considerada por la presente Ley como reservada o confidencial;</w:t>
      </w:r>
    </w:p>
    <w:p w14:paraId="35C101D0"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6F5C68"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XLV. Versión pública: Documento en el que se elimine, suprime o borra la información clasificada como reservada o confidencial para permitir su acceso.</w:t>
      </w:r>
    </w:p>
    <w:p w14:paraId="7338E56F"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68C6C37D"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91.</w:t>
      </w:r>
      <w:r w:rsidRPr="000A762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C468F78"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132.</w:t>
      </w:r>
      <w:r w:rsidRPr="000A7628">
        <w:rPr>
          <w:rFonts w:ascii="Palatino Linotype" w:eastAsia="Palatino Linotype" w:hAnsi="Palatino Linotype" w:cs="Palatino Linotype"/>
          <w:i/>
          <w:sz w:val="22"/>
          <w:szCs w:val="22"/>
        </w:rPr>
        <w:t xml:space="preserve"> La clasificación de la información se llevará a cabo en el momento en que:</w:t>
      </w:r>
    </w:p>
    <w:p w14:paraId="29FAA824" w14:textId="77777777" w:rsidR="00714283" w:rsidRPr="000A7628" w:rsidRDefault="0073720E">
      <w:pPr>
        <w:tabs>
          <w:tab w:val="left" w:pos="1134"/>
        </w:tabs>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 Se reciba una solicitud de acceso a la información;</w:t>
      </w:r>
    </w:p>
    <w:p w14:paraId="101133BD" w14:textId="77777777" w:rsidR="00714283" w:rsidRPr="000A7628" w:rsidRDefault="0073720E">
      <w:pPr>
        <w:tabs>
          <w:tab w:val="left" w:pos="1134"/>
        </w:tabs>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 Se determine mediante resolución de autoridad competente; o</w:t>
      </w:r>
    </w:p>
    <w:p w14:paraId="7EFA9826" w14:textId="77777777" w:rsidR="00714283" w:rsidRPr="000A7628" w:rsidRDefault="0073720E">
      <w:pPr>
        <w:tabs>
          <w:tab w:val="left" w:pos="1134"/>
        </w:tabs>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EABD660"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514C025B"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Artículo 143</w:t>
      </w:r>
      <w:r w:rsidRPr="000A762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C034309"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42F9246"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00B77BF"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2FDBEF2"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B92F440"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FB106C7" w14:textId="77777777" w:rsidR="00714283" w:rsidRPr="000A7628" w:rsidRDefault="00714283">
      <w:pPr>
        <w:ind w:left="567" w:right="616"/>
        <w:jc w:val="both"/>
        <w:rPr>
          <w:rFonts w:ascii="Palatino Linotype" w:eastAsia="Palatino Linotype" w:hAnsi="Palatino Linotype" w:cs="Palatino Linotype"/>
          <w:i/>
          <w:sz w:val="22"/>
          <w:szCs w:val="22"/>
        </w:rPr>
      </w:pPr>
    </w:p>
    <w:p w14:paraId="055DDDBC"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1015D0" w14:textId="77777777" w:rsidR="00714283" w:rsidRPr="000A7628" w:rsidRDefault="00714283">
      <w:pPr>
        <w:jc w:val="both"/>
        <w:rPr>
          <w:rFonts w:ascii="Palatino Linotype" w:eastAsia="Palatino Linotype" w:hAnsi="Palatino Linotype" w:cs="Palatino Linotype"/>
          <w:sz w:val="22"/>
          <w:szCs w:val="22"/>
        </w:rPr>
      </w:pPr>
    </w:p>
    <w:p w14:paraId="6D21C652"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vigentes </w:t>
      </w:r>
      <w:r w:rsidRPr="000A7628">
        <w:rPr>
          <w:rFonts w:ascii="Palatino Linotype" w:eastAsia="Palatino Linotype" w:hAnsi="Palatino Linotype" w:cs="Palatino Linotype"/>
          <w:sz w:val="22"/>
          <w:szCs w:val="22"/>
        </w:rPr>
        <w:lastRenderedPageBreak/>
        <w:t>a la fecha de la solicitud de información señalan las formalidades que deberá llevar el acuerdo de clasificación que deberá emitir el Sujeto Obligado, siendo estas las siguientes:</w:t>
      </w:r>
    </w:p>
    <w:p w14:paraId="43C21812"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0822541E"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 “</w:t>
      </w:r>
      <w:r w:rsidRPr="000A7628">
        <w:rPr>
          <w:rFonts w:ascii="Palatino Linotype" w:eastAsia="Palatino Linotype" w:hAnsi="Palatino Linotype" w:cs="Palatino Linotype"/>
          <w:b/>
          <w:i/>
          <w:sz w:val="22"/>
          <w:szCs w:val="22"/>
        </w:rPr>
        <w:t>Quincuagésimo</w:t>
      </w:r>
      <w:r w:rsidRPr="000A762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801B3C1"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Quincuagésimo primero.</w:t>
      </w:r>
      <w:r w:rsidRPr="000A7628">
        <w:rPr>
          <w:rFonts w:ascii="Palatino Linotype" w:eastAsia="Palatino Linotype" w:hAnsi="Palatino Linotype" w:cs="Palatino Linotype"/>
          <w:i/>
          <w:sz w:val="22"/>
          <w:szCs w:val="22"/>
        </w:rPr>
        <w:t xml:space="preserve"> Toda acta del Comité de Transparencia deberá contener: </w:t>
      </w:r>
    </w:p>
    <w:p w14:paraId="6459B712"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El número de sesión y fecha; </w:t>
      </w:r>
    </w:p>
    <w:p w14:paraId="60D12413"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 El nombre del área que solicitó la clasificación de información; </w:t>
      </w:r>
    </w:p>
    <w:p w14:paraId="5261D461"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La fundamentación legal y motivación correspondiente; </w:t>
      </w:r>
    </w:p>
    <w:p w14:paraId="0E1D6129"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La resolución o resoluciones aprobadas; y </w:t>
      </w:r>
    </w:p>
    <w:p w14:paraId="18252628"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V. La rúbrica o firma digital de cada integrante del Comité de Transparencia. </w:t>
      </w:r>
    </w:p>
    <w:p w14:paraId="64359236"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6371EF8"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 Los motivos y razonamientos que sustenten la confirmación o modificación de la prueba de daño;</w:t>
      </w:r>
    </w:p>
    <w:p w14:paraId="3BAC0BE0"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 Descripción de las partes o secciones reservadas, en caso de clasificación parcial; </w:t>
      </w:r>
    </w:p>
    <w:p w14:paraId="52506CE9"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El periodo por el que mantendrá su clasificación y fecha de expiración; y </w:t>
      </w:r>
    </w:p>
    <w:p w14:paraId="726F0CFE"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952711F"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ACA8E0C"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7B84FC2"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Quincuagésimo segundo.</w:t>
      </w:r>
      <w:r w:rsidRPr="000A762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D88071"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0C46D61"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AA50584"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7D18CA4"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III. Señalar las personas o instancias autorizadas a acceder a la información clasificada.</w:t>
      </w:r>
    </w:p>
    <w:p w14:paraId="1D0D5ACE"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461418B"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421C2785"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lastRenderedPageBreak/>
        <w:t>De igual forma, deberá observar los Lineamientos Quincuagésimo cuarto, Quincuagésimo quinto, Quincuagésimo séptimo y Quincuagésimo octavo, vigentes a la fecha de la solicitud de información establecen lo siguiente:</w:t>
      </w:r>
    </w:p>
    <w:p w14:paraId="4D24F1BB"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1D5A79AA" w14:textId="77777777" w:rsidR="00714283" w:rsidRPr="000A7628" w:rsidRDefault="0073720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r w:rsidRPr="000A7628">
        <w:rPr>
          <w:rFonts w:ascii="Palatino Linotype" w:eastAsia="Palatino Linotype" w:hAnsi="Palatino Linotype" w:cs="Palatino Linotype"/>
          <w:b/>
          <w:i/>
          <w:sz w:val="22"/>
          <w:szCs w:val="22"/>
        </w:rPr>
        <w:t>Quincuagésimo cuarto.</w:t>
      </w:r>
      <w:r w:rsidRPr="000A762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2FA235C"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Quincuagésimo quinto.</w:t>
      </w:r>
      <w:r w:rsidRPr="000A7628">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0A7628">
        <w:rPr>
          <w:rFonts w:ascii="Palatino Linotype" w:eastAsia="Palatino Linotype" w:hAnsi="Palatino Linotype" w:cs="Palatino Linotype"/>
          <w:i/>
          <w:sz w:val="22"/>
          <w:szCs w:val="22"/>
        </w:rPr>
        <w:t>testado</w:t>
      </w:r>
      <w:proofErr w:type="spellEnd"/>
      <w:r w:rsidRPr="000A762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12B4787"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w:t>
      </w:r>
    </w:p>
    <w:p w14:paraId="3463EE58"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b/>
          <w:i/>
          <w:sz w:val="22"/>
          <w:szCs w:val="22"/>
        </w:rPr>
        <w:t>Quincuagésimo séptimo.</w:t>
      </w:r>
      <w:r w:rsidRPr="000A762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8BB79CF"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B3D0437"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ED7A24B"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17A222A"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57D761B" w14:textId="77777777" w:rsidR="00714283" w:rsidRPr="000A7628" w:rsidRDefault="0073720E">
      <w:pPr>
        <w:ind w:left="567" w:right="616"/>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928C346" w14:textId="77777777" w:rsidR="00714283" w:rsidRPr="000A7628" w:rsidRDefault="00714283">
      <w:pPr>
        <w:spacing w:line="360" w:lineRule="auto"/>
        <w:ind w:left="567" w:right="616"/>
        <w:jc w:val="both"/>
        <w:rPr>
          <w:rFonts w:ascii="Palatino Linotype" w:eastAsia="Palatino Linotype" w:hAnsi="Palatino Linotype" w:cs="Palatino Linotype"/>
          <w:i/>
          <w:sz w:val="22"/>
          <w:szCs w:val="22"/>
        </w:rPr>
      </w:pPr>
    </w:p>
    <w:p w14:paraId="1BD829A0"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0A7628">
        <w:rPr>
          <w:rFonts w:ascii="Palatino Linotype" w:eastAsia="Palatino Linotype" w:hAnsi="Palatino Linotype" w:cs="Palatino Linotype"/>
          <w:sz w:val="22"/>
          <w:szCs w:val="22"/>
        </w:rPr>
        <w:lastRenderedPageBreak/>
        <w:t>suprimen- deja al solicitante en estado de incertidumbre, al no conocer o comprender por qué no aparecen en la documentación respectiva.</w:t>
      </w:r>
    </w:p>
    <w:p w14:paraId="4EC1A6C2"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76272CD3" w14:textId="77777777" w:rsidR="00714283" w:rsidRPr="000A7628" w:rsidRDefault="0073720E">
      <w:pPr>
        <w:spacing w:line="360" w:lineRule="auto"/>
        <w:ind w:right="49"/>
        <w:jc w:val="both"/>
        <w:rPr>
          <w:rFonts w:ascii="Palatino Linotype" w:eastAsia="Palatino Linotype" w:hAnsi="Palatino Linotype" w:cs="Palatino Linotype"/>
          <w:b/>
          <w:sz w:val="22"/>
          <w:szCs w:val="22"/>
        </w:rPr>
      </w:pPr>
      <w:r w:rsidRPr="000A7628">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w:t>
      </w:r>
      <w:r w:rsidRPr="000A7628">
        <w:rPr>
          <w:rFonts w:ascii="Palatino Linotype" w:eastAsia="Palatino Linotype" w:hAnsi="Palatino Linotype" w:cs="Palatino Linotype"/>
          <w:b/>
          <w:sz w:val="22"/>
          <w:szCs w:val="22"/>
        </w:rPr>
        <w:t>la parte</w:t>
      </w:r>
      <w:r w:rsidRPr="000A7628">
        <w:rPr>
          <w:rFonts w:ascii="Palatino Linotype" w:eastAsia="Palatino Linotype" w:hAnsi="Palatino Linotype" w:cs="Palatino Linotype"/>
          <w:sz w:val="22"/>
          <w:szCs w:val="22"/>
        </w:rPr>
        <w:t xml:space="preserve"> </w:t>
      </w:r>
      <w:r w:rsidRPr="000A7628">
        <w:rPr>
          <w:rFonts w:ascii="Palatino Linotype" w:eastAsia="Palatino Linotype" w:hAnsi="Palatino Linotype" w:cs="Palatino Linotype"/>
          <w:b/>
          <w:sz w:val="22"/>
          <w:szCs w:val="22"/>
        </w:rPr>
        <w:t>Recurrente</w:t>
      </w:r>
      <w:r w:rsidRPr="000A7628">
        <w:rPr>
          <w:rFonts w:ascii="Palatino Linotype" w:eastAsia="Palatino Linotype" w:hAnsi="Palatino Linotype" w:cs="Palatino Linotype"/>
          <w:sz w:val="22"/>
          <w:szCs w:val="22"/>
        </w:rPr>
        <w:t xml:space="preserve"> dentro del recurso de revisión </w:t>
      </w:r>
      <w:r w:rsidRPr="000A7628">
        <w:rPr>
          <w:rFonts w:ascii="Palatino Linotype" w:eastAsia="Palatino Linotype" w:hAnsi="Palatino Linotype" w:cs="Palatino Linotype"/>
          <w:b/>
          <w:sz w:val="22"/>
          <w:szCs w:val="22"/>
        </w:rPr>
        <w:t>05164/INFOEM/IP/RR/2025</w:t>
      </w:r>
      <w:r w:rsidRPr="000A7628">
        <w:rPr>
          <w:rFonts w:ascii="Palatino Linotype" w:eastAsia="Palatino Linotype" w:hAnsi="Palatino Linotype" w:cs="Palatino Linotype"/>
          <w:sz w:val="22"/>
          <w:szCs w:val="22"/>
        </w:rPr>
        <w:t>; por ello, y con fundamento en la fracción III del numeral 186 de la Ley de Transparencia y Acceso a la Información Pública del Estado de México y Municipios, se</w:t>
      </w:r>
      <w:r w:rsidRPr="000A7628">
        <w:rPr>
          <w:rFonts w:ascii="Palatino Linotype" w:eastAsia="Palatino Linotype" w:hAnsi="Palatino Linotype" w:cs="Palatino Linotype"/>
          <w:b/>
          <w:sz w:val="22"/>
          <w:szCs w:val="22"/>
        </w:rPr>
        <w:t xml:space="preserve"> REVOCA </w:t>
      </w:r>
      <w:r w:rsidRPr="000A7628">
        <w:rPr>
          <w:rFonts w:ascii="Palatino Linotype" w:eastAsia="Palatino Linotype" w:hAnsi="Palatino Linotype" w:cs="Palatino Linotype"/>
          <w:sz w:val="22"/>
          <w:szCs w:val="22"/>
        </w:rPr>
        <w:t xml:space="preserve">la respuesta a la solicitud de información número </w:t>
      </w:r>
      <w:r w:rsidRPr="000A7628">
        <w:rPr>
          <w:rFonts w:ascii="Palatino Linotype" w:eastAsia="Palatino Linotype" w:hAnsi="Palatino Linotype" w:cs="Palatino Linotype"/>
          <w:b/>
          <w:sz w:val="22"/>
          <w:szCs w:val="22"/>
        </w:rPr>
        <w:t xml:space="preserve">01534/TOLUCA/IP/2025. </w:t>
      </w:r>
    </w:p>
    <w:p w14:paraId="57EF9E60" w14:textId="77777777" w:rsidR="00714283" w:rsidRPr="000A7628" w:rsidRDefault="00714283">
      <w:pPr>
        <w:spacing w:line="360" w:lineRule="auto"/>
        <w:ind w:right="49"/>
        <w:jc w:val="both"/>
        <w:rPr>
          <w:rFonts w:ascii="Palatino Linotype" w:eastAsia="Palatino Linotype" w:hAnsi="Palatino Linotype" w:cs="Palatino Linotype"/>
          <w:b/>
          <w:sz w:val="22"/>
          <w:szCs w:val="22"/>
        </w:rPr>
      </w:pPr>
    </w:p>
    <w:p w14:paraId="1E9BAF4E" w14:textId="77777777" w:rsidR="00714283" w:rsidRPr="000A7628" w:rsidRDefault="0073720E">
      <w:pPr>
        <w:spacing w:line="360" w:lineRule="auto"/>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5A1026D"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1CE6E731" w14:textId="77777777" w:rsidR="00714283" w:rsidRPr="000A7628" w:rsidRDefault="0073720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A7628">
        <w:rPr>
          <w:rFonts w:ascii="Palatino Linotype" w:eastAsia="Palatino Linotype" w:hAnsi="Palatino Linotype" w:cs="Palatino Linotype"/>
          <w:b/>
          <w:sz w:val="22"/>
          <w:szCs w:val="22"/>
        </w:rPr>
        <w:t>III. R E S U E L V E</w:t>
      </w:r>
    </w:p>
    <w:p w14:paraId="6140033D" w14:textId="77777777" w:rsidR="00714283" w:rsidRPr="000A7628" w:rsidRDefault="0071428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6FC91D17"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bookmarkStart w:id="3" w:name="_heading=h.1t3h5sf" w:colFirst="0" w:colLast="0"/>
      <w:bookmarkEnd w:id="3"/>
      <w:r w:rsidRPr="000A7628">
        <w:rPr>
          <w:rFonts w:ascii="Palatino Linotype" w:eastAsia="Palatino Linotype" w:hAnsi="Palatino Linotype" w:cs="Palatino Linotype"/>
          <w:b/>
          <w:sz w:val="22"/>
          <w:szCs w:val="22"/>
        </w:rPr>
        <w:t>Primero.</w:t>
      </w:r>
      <w:r w:rsidRPr="000A7628">
        <w:rPr>
          <w:rFonts w:ascii="Palatino Linotype" w:eastAsia="Palatino Linotype" w:hAnsi="Palatino Linotype" w:cs="Palatino Linotype"/>
          <w:sz w:val="22"/>
          <w:szCs w:val="22"/>
        </w:rPr>
        <w:t xml:space="preserve"> Resultan</w:t>
      </w:r>
      <w:r w:rsidRPr="000A7628">
        <w:rPr>
          <w:rFonts w:ascii="Palatino Linotype" w:eastAsia="Palatino Linotype" w:hAnsi="Palatino Linotype" w:cs="Palatino Linotype"/>
          <w:b/>
          <w:sz w:val="22"/>
          <w:szCs w:val="22"/>
        </w:rPr>
        <w:t xml:space="preserve"> fundados</w:t>
      </w:r>
      <w:r w:rsidRPr="000A7628">
        <w:rPr>
          <w:rFonts w:ascii="Palatino Linotype" w:eastAsia="Palatino Linotype" w:hAnsi="Palatino Linotype" w:cs="Palatino Linotype"/>
          <w:sz w:val="22"/>
          <w:szCs w:val="22"/>
        </w:rPr>
        <w:t xml:space="preserve"> los motivos de inconformidad hechos valer por </w:t>
      </w:r>
      <w:r w:rsidRPr="000A7628">
        <w:rPr>
          <w:rFonts w:ascii="Palatino Linotype" w:eastAsia="Palatino Linotype" w:hAnsi="Palatino Linotype" w:cs="Palatino Linotype"/>
          <w:b/>
          <w:sz w:val="22"/>
          <w:szCs w:val="22"/>
        </w:rPr>
        <w:t>la parte</w:t>
      </w:r>
      <w:r w:rsidRPr="000A7628">
        <w:rPr>
          <w:rFonts w:ascii="Palatino Linotype" w:eastAsia="Palatino Linotype" w:hAnsi="Palatino Linotype" w:cs="Palatino Linotype"/>
          <w:sz w:val="22"/>
          <w:szCs w:val="22"/>
        </w:rPr>
        <w:t xml:space="preserve"> </w:t>
      </w:r>
      <w:r w:rsidRPr="000A7628">
        <w:rPr>
          <w:rFonts w:ascii="Palatino Linotype" w:eastAsia="Palatino Linotype" w:hAnsi="Palatino Linotype" w:cs="Palatino Linotype"/>
          <w:b/>
          <w:sz w:val="22"/>
          <w:szCs w:val="22"/>
        </w:rPr>
        <w:t>Recurrente</w:t>
      </w:r>
      <w:r w:rsidRPr="000A7628">
        <w:rPr>
          <w:rFonts w:ascii="Palatino Linotype" w:eastAsia="Palatino Linotype" w:hAnsi="Palatino Linotype" w:cs="Palatino Linotype"/>
          <w:sz w:val="22"/>
          <w:szCs w:val="22"/>
        </w:rPr>
        <w:t xml:space="preserve"> en el Recurso de Revisión </w:t>
      </w:r>
      <w:r w:rsidRPr="000A7628">
        <w:rPr>
          <w:rFonts w:ascii="Palatino Linotype" w:eastAsia="Palatino Linotype" w:hAnsi="Palatino Linotype" w:cs="Palatino Linotype"/>
          <w:b/>
          <w:sz w:val="22"/>
          <w:szCs w:val="22"/>
        </w:rPr>
        <w:t>05164/INFOEM/IP/RR/2025</w:t>
      </w:r>
      <w:r w:rsidRPr="000A7628">
        <w:rPr>
          <w:rFonts w:ascii="Palatino Linotype" w:eastAsia="Palatino Linotype" w:hAnsi="Palatino Linotype" w:cs="Palatino Linotype"/>
          <w:sz w:val="22"/>
          <w:szCs w:val="22"/>
        </w:rPr>
        <w:t xml:space="preserve">, por lo que, en términos del </w:t>
      </w:r>
      <w:r w:rsidRPr="000A7628">
        <w:rPr>
          <w:rFonts w:ascii="Palatino Linotype" w:eastAsia="Palatino Linotype" w:hAnsi="Palatino Linotype" w:cs="Palatino Linotype"/>
          <w:b/>
          <w:sz w:val="22"/>
          <w:szCs w:val="22"/>
        </w:rPr>
        <w:t>Considerando Cuarto</w:t>
      </w:r>
      <w:r w:rsidRPr="000A7628">
        <w:rPr>
          <w:rFonts w:ascii="Palatino Linotype" w:eastAsia="Palatino Linotype" w:hAnsi="Palatino Linotype" w:cs="Palatino Linotype"/>
          <w:sz w:val="22"/>
          <w:szCs w:val="22"/>
        </w:rPr>
        <w:t xml:space="preserve"> de esta resolución, se </w:t>
      </w:r>
      <w:r w:rsidRPr="000A7628">
        <w:rPr>
          <w:rFonts w:ascii="Palatino Linotype" w:eastAsia="Palatino Linotype" w:hAnsi="Palatino Linotype" w:cs="Palatino Linotype"/>
          <w:b/>
          <w:sz w:val="22"/>
          <w:szCs w:val="22"/>
        </w:rPr>
        <w:t xml:space="preserve">REVOCA </w:t>
      </w:r>
      <w:r w:rsidRPr="000A7628">
        <w:rPr>
          <w:rFonts w:ascii="Palatino Linotype" w:eastAsia="Palatino Linotype" w:hAnsi="Palatino Linotype" w:cs="Palatino Linotype"/>
          <w:sz w:val="22"/>
          <w:szCs w:val="22"/>
        </w:rPr>
        <w:t xml:space="preserve">la respuesta emitida por 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w:t>
      </w:r>
    </w:p>
    <w:p w14:paraId="116DE4B5"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3FEBB637"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Segundo</w:t>
      </w:r>
      <w:r w:rsidRPr="000A7628">
        <w:rPr>
          <w:rFonts w:ascii="Palatino Linotype" w:eastAsia="Palatino Linotype" w:hAnsi="Palatino Linotype" w:cs="Palatino Linotype"/>
          <w:sz w:val="22"/>
          <w:szCs w:val="22"/>
        </w:rPr>
        <w:t xml:space="preserve">. Se </w:t>
      </w:r>
      <w:r w:rsidRPr="000A7628">
        <w:rPr>
          <w:rFonts w:ascii="Palatino Linotype" w:eastAsia="Palatino Linotype" w:hAnsi="Palatino Linotype" w:cs="Palatino Linotype"/>
          <w:b/>
          <w:sz w:val="22"/>
          <w:szCs w:val="22"/>
        </w:rPr>
        <w:t>ORDENA</w:t>
      </w:r>
      <w:r w:rsidRPr="000A7628">
        <w:rPr>
          <w:rFonts w:ascii="Palatino Linotype" w:eastAsia="Palatino Linotype" w:hAnsi="Palatino Linotype" w:cs="Palatino Linotype"/>
          <w:sz w:val="22"/>
          <w:szCs w:val="22"/>
        </w:rPr>
        <w:t xml:space="preserve"> al </w:t>
      </w:r>
      <w:r w:rsidRPr="000A7628">
        <w:rPr>
          <w:rFonts w:ascii="Palatino Linotype" w:eastAsia="Palatino Linotype" w:hAnsi="Palatino Linotype" w:cs="Palatino Linotype"/>
          <w:b/>
          <w:sz w:val="22"/>
          <w:szCs w:val="22"/>
        </w:rPr>
        <w:t xml:space="preserve">Sujeto Obligado </w:t>
      </w:r>
      <w:r w:rsidRPr="000A7628">
        <w:rPr>
          <w:rFonts w:ascii="Palatino Linotype" w:eastAsia="Palatino Linotype" w:hAnsi="Palatino Linotype" w:cs="Palatino Linotype"/>
          <w:sz w:val="22"/>
          <w:szCs w:val="22"/>
        </w:rPr>
        <w:t xml:space="preserve">a que, en observancia de los </w:t>
      </w:r>
      <w:r w:rsidRPr="000A7628">
        <w:rPr>
          <w:rFonts w:ascii="Palatino Linotype" w:eastAsia="Palatino Linotype" w:hAnsi="Palatino Linotype" w:cs="Palatino Linotype"/>
          <w:b/>
          <w:sz w:val="22"/>
          <w:szCs w:val="22"/>
        </w:rPr>
        <w:t>Considerandos Cuarto y Quinto</w:t>
      </w:r>
      <w:r w:rsidRPr="000A7628">
        <w:rPr>
          <w:rFonts w:ascii="Palatino Linotype" w:eastAsia="Palatino Linotype" w:hAnsi="Palatino Linotype" w:cs="Palatino Linotype"/>
          <w:sz w:val="22"/>
          <w:szCs w:val="22"/>
        </w:rPr>
        <w:t xml:space="preserve">, hagan entrega, previa búsqueda exhaustiva y razonable, vía Sistema de Acceso a la Información Mexiquense </w:t>
      </w:r>
      <w:r w:rsidRPr="000A7628">
        <w:rPr>
          <w:rFonts w:ascii="Palatino Linotype" w:eastAsia="Palatino Linotype" w:hAnsi="Palatino Linotype" w:cs="Palatino Linotype"/>
          <w:b/>
          <w:sz w:val="22"/>
          <w:szCs w:val="22"/>
        </w:rPr>
        <w:t>(SAIMEX)</w:t>
      </w:r>
      <w:r w:rsidRPr="000A7628">
        <w:rPr>
          <w:rFonts w:ascii="Palatino Linotype" w:eastAsia="Palatino Linotype" w:hAnsi="Palatino Linotype" w:cs="Palatino Linotype"/>
          <w:sz w:val="22"/>
          <w:szCs w:val="22"/>
        </w:rPr>
        <w:t>, de ser el caso, en versión pública, de lo siguiente:</w:t>
      </w:r>
    </w:p>
    <w:p w14:paraId="50BA3A3D" w14:textId="77777777" w:rsidR="00714283" w:rsidRPr="000A7628" w:rsidRDefault="00714283">
      <w:pPr>
        <w:spacing w:line="360" w:lineRule="auto"/>
        <w:ind w:right="560"/>
        <w:jc w:val="both"/>
        <w:rPr>
          <w:rFonts w:ascii="Palatino Linotype" w:eastAsia="Palatino Linotype" w:hAnsi="Palatino Linotype" w:cs="Palatino Linotype"/>
          <w:sz w:val="22"/>
          <w:szCs w:val="22"/>
        </w:rPr>
      </w:pPr>
    </w:p>
    <w:p w14:paraId="13592355" w14:textId="77777777" w:rsidR="00714283" w:rsidRPr="000A7628" w:rsidRDefault="0073720E">
      <w:pPr>
        <w:numPr>
          <w:ilvl w:val="0"/>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bookmarkStart w:id="4" w:name="_heading=h.thyyvv5i0dw8" w:colFirst="0" w:colLast="0"/>
      <w:bookmarkEnd w:id="4"/>
      <w:r w:rsidRPr="000A7628">
        <w:rPr>
          <w:rFonts w:ascii="Palatino Linotype" w:eastAsia="Palatino Linotype" w:hAnsi="Palatino Linotype" w:cs="Palatino Linotype"/>
          <w:sz w:val="22"/>
          <w:szCs w:val="22"/>
        </w:rPr>
        <w:t xml:space="preserve">Las actas del Comité Interno de Gobierno Digital y los programas de las Tecnologías de la Información y Comunicación generados del uno de enero de dos mil diecisiete al trece de marzo de dos mil veinticinco. </w:t>
      </w:r>
    </w:p>
    <w:p w14:paraId="5DAD404E" w14:textId="77777777" w:rsidR="00714283" w:rsidRPr="000A7628" w:rsidRDefault="00714283">
      <w:pPr>
        <w:pBdr>
          <w:top w:val="nil"/>
          <w:left w:val="nil"/>
          <w:bottom w:val="nil"/>
          <w:right w:val="nil"/>
          <w:between w:val="nil"/>
        </w:pBdr>
        <w:spacing w:line="360" w:lineRule="auto"/>
        <w:ind w:left="567" w:hanging="720"/>
        <w:jc w:val="both"/>
        <w:rPr>
          <w:rFonts w:ascii="Palatino Linotype" w:eastAsia="Palatino Linotype" w:hAnsi="Palatino Linotype" w:cs="Palatino Linotype"/>
          <w:sz w:val="22"/>
          <w:szCs w:val="22"/>
        </w:rPr>
      </w:pPr>
    </w:p>
    <w:p w14:paraId="5A88D4AA" w14:textId="77777777" w:rsidR="00714283" w:rsidRPr="000A7628" w:rsidRDefault="0073720E">
      <w:pPr>
        <w:spacing w:line="276" w:lineRule="auto"/>
        <w:ind w:left="567" w:right="560"/>
        <w:jc w:val="both"/>
        <w:rPr>
          <w:rFonts w:ascii="Palatino Linotype" w:eastAsia="Palatino Linotype" w:hAnsi="Palatino Linotype" w:cs="Palatino Linotype"/>
          <w:i/>
          <w:sz w:val="22"/>
          <w:szCs w:val="22"/>
        </w:rPr>
      </w:pPr>
      <w:r w:rsidRPr="000A7628">
        <w:rPr>
          <w:rFonts w:ascii="Palatino Linotype" w:eastAsia="Palatino Linotype" w:hAnsi="Palatino Linotype" w:cs="Palatino Linotype"/>
          <w:i/>
          <w:sz w:val="22"/>
          <w:szCs w:val="22"/>
        </w:rPr>
        <w:lastRenderedPageBreak/>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4E535FEA" w14:textId="77777777" w:rsidR="00714283" w:rsidRPr="000A7628" w:rsidRDefault="00714283">
      <w:pPr>
        <w:pBdr>
          <w:top w:val="nil"/>
          <w:left w:val="nil"/>
          <w:bottom w:val="nil"/>
          <w:right w:val="nil"/>
          <w:between w:val="nil"/>
        </w:pBdr>
        <w:tabs>
          <w:tab w:val="left" w:pos="567"/>
          <w:tab w:val="left" w:pos="993"/>
        </w:tabs>
        <w:spacing w:line="360" w:lineRule="auto"/>
        <w:ind w:right="560"/>
        <w:jc w:val="both"/>
        <w:rPr>
          <w:rFonts w:ascii="Palatino Linotype" w:eastAsia="Palatino Linotype" w:hAnsi="Palatino Linotype" w:cs="Palatino Linotype"/>
          <w:b/>
          <w:i/>
          <w:sz w:val="22"/>
          <w:szCs w:val="22"/>
        </w:rPr>
      </w:pPr>
    </w:p>
    <w:p w14:paraId="6F936BE5"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Tercero.</w:t>
      </w:r>
      <w:r w:rsidRPr="000A7628">
        <w:rPr>
          <w:rFonts w:ascii="Palatino Linotype" w:eastAsia="Palatino Linotype" w:hAnsi="Palatino Linotype" w:cs="Palatino Linotype"/>
          <w:sz w:val="22"/>
          <w:szCs w:val="22"/>
        </w:rPr>
        <w:t xml:space="preserve"> </w:t>
      </w:r>
      <w:r w:rsidRPr="000A7628">
        <w:rPr>
          <w:rFonts w:ascii="Palatino Linotype" w:eastAsia="Palatino Linotype" w:hAnsi="Palatino Linotype" w:cs="Palatino Linotype"/>
          <w:b/>
          <w:sz w:val="22"/>
          <w:szCs w:val="22"/>
        </w:rPr>
        <w:t xml:space="preserve">Notifíquese vía SAIMEX </w:t>
      </w:r>
      <w:r w:rsidRPr="000A7628">
        <w:rPr>
          <w:rFonts w:ascii="Palatino Linotype" w:eastAsia="Palatino Linotype" w:hAnsi="Palatino Linotype" w:cs="Palatino Linotype"/>
          <w:sz w:val="22"/>
          <w:szCs w:val="22"/>
        </w:rPr>
        <w:t>la presente resolución al T</w:t>
      </w:r>
      <w:r w:rsidRPr="000A7628">
        <w:rPr>
          <w:rFonts w:ascii="Palatino Linotype" w:eastAsia="Palatino Linotype" w:hAnsi="Palatino Linotype" w:cs="Palatino Linotype"/>
          <w:b/>
          <w:sz w:val="22"/>
          <w:szCs w:val="22"/>
        </w:rPr>
        <w:t xml:space="preserve">itular de la Unidad de Transparencia </w:t>
      </w:r>
      <w:r w:rsidRPr="000A7628">
        <w:rPr>
          <w:rFonts w:ascii="Palatino Linotype" w:eastAsia="Palatino Linotype" w:hAnsi="Palatino Linotype" w:cs="Palatino Linotype"/>
          <w:sz w:val="22"/>
          <w:szCs w:val="22"/>
        </w:rPr>
        <w:t xml:space="preserve">del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59F32DF"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476F4018"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Cuarto.</w:t>
      </w:r>
      <w:r w:rsidRPr="000A7628">
        <w:rPr>
          <w:rFonts w:ascii="Palatino Linotype" w:eastAsia="Palatino Linotype" w:hAnsi="Palatino Linotype" w:cs="Palatino Linotype"/>
          <w:sz w:val="22"/>
          <w:szCs w:val="22"/>
        </w:rPr>
        <w:t xml:space="preserve"> </w:t>
      </w:r>
      <w:r w:rsidRPr="000A7628">
        <w:rPr>
          <w:rFonts w:ascii="Palatino Linotype" w:eastAsia="Palatino Linotype" w:hAnsi="Palatino Linotype" w:cs="Palatino Linotype"/>
          <w:b/>
          <w:sz w:val="22"/>
          <w:szCs w:val="22"/>
        </w:rPr>
        <w:t>Notifíquese vía SAIMEX</w:t>
      </w:r>
      <w:r w:rsidRPr="000A7628">
        <w:rPr>
          <w:rFonts w:ascii="Palatino Linotype" w:eastAsia="Palatino Linotype" w:hAnsi="Palatino Linotype" w:cs="Palatino Linotype"/>
          <w:sz w:val="22"/>
          <w:szCs w:val="22"/>
        </w:rPr>
        <w:t xml:space="preserve"> a </w:t>
      </w:r>
      <w:r w:rsidRPr="000A7628">
        <w:rPr>
          <w:rFonts w:ascii="Palatino Linotype" w:eastAsia="Palatino Linotype" w:hAnsi="Palatino Linotype" w:cs="Palatino Linotype"/>
          <w:b/>
          <w:sz w:val="22"/>
          <w:szCs w:val="22"/>
        </w:rPr>
        <w:t>la parte</w:t>
      </w:r>
      <w:r w:rsidRPr="000A7628">
        <w:rPr>
          <w:rFonts w:ascii="Palatino Linotype" w:eastAsia="Palatino Linotype" w:hAnsi="Palatino Linotype" w:cs="Palatino Linotype"/>
          <w:sz w:val="22"/>
          <w:szCs w:val="22"/>
        </w:rPr>
        <w:t xml:space="preserve"> </w:t>
      </w:r>
      <w:r w:rsidRPr="000A7628">
        <w:rPr>
          <w:rFonts w:ascii="Palatino Linotype" w:eastAsia="Palatino Linotype" w:hAnsi="Palatino Linotype" w:cs="Palatino Linotype"/>
          <w:b/>
          <w:sz w:val="22"/>
          <w:szCs w:val="22"/>
        </w:rPr>
        <w:t xml:space="preserve">Recurrente </w:t>
      </w:r>
      <w:r w:rsidRPr="000A7628">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1FAC392" w14:textId="77777777" w:rsidR="00714283" w:rsidRPr="000A7628" w:rsidRDefault="00714283">
      <w:pPr>
        <w:spacing w:line="360" w:lineRule="auto"/>
        <w:ind w:right="49"/>
        <w:jc w:val="both"/>
        <w:rPr>
          <w:rFonts w:ascii="Palatino Linotype" w:eastAsia="Palatino Linotype" w:hAnsi="Palatino Linotype" w:cs="Palatino Linotype"/>
          <w:sz w:val="22"/>
          <w:szCs w:val="22"/>
        </w:rPr>
      </w:pPr>
    </w:p>
    <w:p w14:paraId="5C2D6C43" w14:textId="77777777" w:rsidR="00714283" w:rsidRPr="000A7628" w:rsidRDefault="0073720E">
      <w:pPr>
        <w:spacing w:line="360" w:lineRule="auto"/>
        <w:ind w:right="49"/>
        <w:jc w:val="both"/>
        <w:rPr>
          <w:rFonts w:ascii="Palatino Linotype" w:eastAsia="Palatino Linotype" w:hAnsi="Palatino Linotype" w:cs="Palatino Linotype"/>
          <w:sz w:val="22"/>
          <w:szCs w:val="22"/>
        </w:rPr>
      </w:pPr>
      <w:r w:rsidRPr="000A7628">
        <w:rPr>
          <w:rFonts w:ascii="Palatino Linotype" w:eastAsia="Palatino Linotype" w:hAnsi="Palatino Linotype" w:cs="Palatino Linotype"/>
          <w:b/>
          <w:sz w:val="22"/>
          <w:szCs w:val="22"/>
        </w:rPr>
        <w:t>Quinto.</w:t>
      </w:r>
      <w:r w:rsidRPr="000A7628">
        <w:rPr>
          <w:rFonts w:ascii="Palatino Linotype" w:eastAsia="Palatino Linotype" w:hAnsi="Palatino Linotype" w:cs="Palatino Linotype"/>
          <w:sz w:val="22"/>
          <w:szCs w:val="22"/>
        </w:rPr>
        <w:t xml:space="preserve"> </w:t>
      </w:r>
      <w:r w:rsidRPr="000A7628">
        <w:rPr>
          <w:rFonts w:ascii="Palatino Linotype" w:eastAsia="Palatino Linotype" w:hAnsi="Palatino Linotype" w:cs="Palatino Linotype"/>
          <w:b/>
          <w:sz w:val="22"/>
          <w:szCs w:val="22"/>
        </w:rPr>
        <w:t xml:space="preserve">Notifíquese vía SAIMEX </w:t>
      </w:r>
      <w:r w:rsidRPr="000A7628">
        <w:rPr>
          <w:rFonts w:ascii="Palatino Linotype" w:eastAsia="Palatino Linotype" w:hAnsi="Palatino Linotype" w:cs="Palatino Linotype"/>
          <w:sz w:val="22"/>
          <w:szCs w:val="22"/>
        </w:rPr>
        <w:t>la presente resolución al T</w:t>
      </w:r>
      <w:r w:rsidRPr="000A7628">
        <w:rPr>
          <w:rFonts w:ascii="Palatino Linotype" w:eastAsia="Palatino Linotype" w:hAnsi="Palatino Linotype" w:cs="Palatino Linotype"/>
          <w:b/>
          <w:sz w:val="22"/>
          <w:szCs w:val="22"/>
        </w:rPr>
        <w:t xml:space="preserve">itular de la Unidad de Transparencia </w:t>
      </w:r>
      <w:r w:rsidRPr="000A7628">
        <w:rPr>
          <w:rFonts w:ascii="Palatino Linotype" w:eastAsia="Palatino Linotype" w:hAnsi="Palatino Linotype" w:cs="Palatino Linotype"/>
          <w:sz w:val="22"/>
          <w:szCs w:val="22"/>
        </w:rPr>
        <w:t xml:space="preserve">del </w:t>
      </w:r>
      <w:r w:rsidRPr="000A7628">
        <w:rPr>
          <w:rFonts w:ascii="Palatino Linotype" w:eastAsia="Palatino Linotype" w:hAnsi="Palatino Linotype" w:cs="Palatino Linotype"/>
          <w:b/>
          <w:sz w:val="22"/>
          <w:szCs w:val="22"/>
        </w:rPr>
        <w:t>Sujeto Obligado</w:t>
      </w:r>
      <w:r w:rsidRPr="000A762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59F3755" w14:textId="77777777" w:rsidR="00714283" w:rsidRPr="000A7628" w:rsidRDefault="00714283">
      <w:pPr>
        <w:spacing w:line="360" w:lineRule="auto"/>
        <w:jc w:val="both"/>
        <w:rPr>
          <w:rFonts w:ascii="Palatino Linotype" w:eastAsia="Palatino Linotype" w:hAnsi="Palatino Linotype" w:cs="Palatino Linotype"/>
          <w:sz w:val="22"/>
          <w:szCs w:val="22"/>
        </w:rPr>
      </w:pPr>
    </w:p>
    <w:p w14:paraId="581A8E6C" w14:textId="77777777" w:rsidR="00714283" w:rsidRPr="005C3392" w:rsidRDefault="0073720E">
      <w:pPr>
        <w:spacing w:line="360" w:lineRule="auto"/>
        <w:jc w:val="both"/>
        <w:rPr>
          <w:rFonts w:ascii="Palatino Linotype" w:eastAsia="Palatino Linotype" w:hAnsi="Palatino Linotype" w:cs="Palatino Linotype"/>
          <w:sz w:val="22"/>
          <w:szCs w:val="22"/>
        </w:rPr>
        <w:sectPr w:rsidR="00714283" w:rsidRPr="005C3392">
          <w:headerReference w:type="default" r:id="rId8"/>
          <w:footerReference w:type="default" r:id="rId9"/>
          <w:headerReference w:type="first" r:id="rId10"/>
          <w:footerReference w:type="first" r:id="rId11"/>
          <w:pgSz w:w="11920" w:h="16840"/>
          <w:pgMar w:top="1599" w:right="1134" w:bottom="278" w:left="1418" w:header="720" w:footer="720" w:gutter="0"/>
          <w:pgNumType w:start="1"/>
          <w:cols w:space="720"/>
        </w:sectPr>
      </w:pPr>
      <w:r w:rsidRPr="000A762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w:t>
      </w:r>
      <w:r w:rsidRPr="000A7628">
        <w:rPr>
          <w:rFonts w:ascii="Palatino Linotype" w:eastAsia="Palatino Linotype" w:hAnsi="Palatino Linotype" w:cs="Palatino Linotype"/>
          <w:sz w:val="22"/>
          <w:szCs w:val="22"/>
        </w:rPr>
        <w:lastRenderedPageBreak/>
        <w:t>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Pr="005C3392">
        <w:rPr>
          <w:rFonts w:ascii="Palatino Linotype" w:eastAsia="Palatino Linotype" w:hAnsi="Palatino Linotype" w:cs="Palatino Linotype"/>
          <w:sz w:val="22"/>
          <w:szCs w:val="22"/>
        </w:rPr>
        <w:t xml:space="preserve"> </w:t>
      </w:r>
    </w:p>
    <w:p w14:paraId="0DD69736" w14:textId="77777777" w:rsidR="00714283" w:rsidRPr="005C3392" w:rsidRDefault="00714283">
      <w:pPr>
        <w:spacing w:line="360" w:lineRule="auto"/>
        <w:jc w:val="both"/>
        <w:rPr>
          <w:rFonts w:ascii="Palatino Linotype" w:eastAsia="Palatino Linotype" w:hAnsi="Palatino Linotype" w:cs="Palatino Linotype"/>
          <w:sz w:val="22"/>
          <w:szCs w:val="22"/>
        </w:rPr>
      </w:pPr>
    </w:p>
    <w:sectPr w:rsidR="00714283" w:rsidRPr="005C3392">
      <w:headerReference w:type="even" r:id="rId12"/>
      <w:headerReference w:type="default" r:id="rId13"/>
      <w:footerReference w:type="even" r:id="rId14"/>
      <w:footerReference w:type="default" r:id="rId15"/>
      <w:headerReference w:type="first" r:id="rId16"/>
      <w:footerReference w:type="first" r:id="rId17"/>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D586" w14:textId="77777777" w:rsidR="00676CCB" w:rsidRDefault="00676CCB">
      <w:r>
        <w:separator/>
      </w:r>
    </w:p>
  </w:endnote>
  <w:endnote w:type="continuationSeparator" w:id="0">
    <w:p w14:paraId="7CC253E4" w14:textId="77777777" w:rsidR="00676CCB" w:rsidRDefault="0067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AF01" w14:textId="77777777" w:rsidR="00714283" w:rsidRDefault="0073720E">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A7628">
      <w:rPr>
        <w:rFonts w:ascii="Calibri" w:eastAsia="Calibri" w:hAnsi="Calibri" w:cs="Calibri"/>
        <w:b/>
        <w:noProof/>
        <w:color w:val="000000"/>
      </w:rPr>
      <w:t>23</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A7628">
      <w:rPr>
        <w:rFonts w:ascii="Calibri" w:eastAsia="Calibri" w:hAnsi="Calibri" w:cs="Calibri"/>
        <w:b/>
        <w:noProof/>
        <w:color w:val="000000"/>
      </w:rPr>
      <w:t>25</w:t>
    </w:r>
    <w:r>
      <w:rPr>
        <w:rFonts w:ascii="Calibri" w:eastAsia="Calibri" w:hAnsi="Calibri" w:cs="Calibri"/>
        <w:b/>
        <w:color w:val="000000"/>
      </w:rPr>
      <w:fldChar w:fldCharType="end"/>
    </w:r>
  </w:p>
  <w:p w14:paraId="4527A8EE"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CEB8" w14:textId="77777777" w:rsidR="00714283" w:rsidRDefault="0073720E">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A7628">
      <w:rPr>
        <w:rFonts w:ascii="Calibri" w:eastAsia="Calibri" w:hAnsi="Calibri" w:cs="Calibri"/>
        <w:b/>
        <w:noProof/>
        <w:color w:val="000000"/>
      </w:rPr>
      <w:t>25</w:t>
    </w:r>
    <w:r>
      <w:rPr>
        <w:rFonts w:ascii="Calibri" w:eastAsia="Calibri" w:hAnsi="Calibri" w:cs="Calibri"/>
        <w:b/>
        <w:color w:val="000000"/>
      </w:rPr>
      <w:fldChar w:fldCharType="end"/>
    </w:r>
  </w:p>
  <w:p w14:paraId="509D22B0"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8326"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3862"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17A8"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C7AD" w14:textId="77777777" w:rsidR="00676CCB" w:rsidRDefault="00676CCB">
      <w:r>
        <w:separator/>
      </w:r>
    </w:p>
  </w:footnote>
  <w:footnote w:type="continuationSeparator" w:id="0">
    <w:p w14:paraId="4C6426D1" w14:textId="77777777" w:rsidR="00676CCB" w:rsidRDefault="0067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854F" w14:textId="77777777" w:rsidR="00714283" w:rsidRDefault="0073720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73A9A762" wp14:editId="4E874A52">
          <wp:simplePos x="0" y="0"/>
          <wp:positionH relativeFrom="column">
            <wp:posOffset>-673732</wp:posOffset>
          </wp:positionH>
          <wp:positionV relativeFrom="paragraph">
            <wp:posOffset>-322577</wp:posOffset>
          </wp:positionV>
          <wp:extent cx="7809876" cy="1016582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714283" w14:paraId="50E3CF4B" w14:textId="77777777">
      <w:tc>
        <w:tcPr>
          <w:tcW w:w="2551" w:type="dxa"/>
          <w:vAlign w:val="center"/>
        </w:tcPr>
        <w:p w14:paraId="7A5D140B"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FD6DCDC" w14:textId="77777777" w:rsidR="00714283" w:rsidRDefault="007372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05164/INFOEM/IP/RR/2025 </w:t>
          </w:r>
        </w:p>
      </w:tc>
    </w:tr>
    <w:tr w:rsidR="00714283" w14:paraId="665A97DB" w14:textId="77777777">
      <w:trPr>
        <w:trHeight w:val="228"/>
      </w:trPr>
      <w:tc>
        <w:tcPr>
          <w:tcW w:w="2551" w:type="dxa"/>
          <w:vAlign w:val="center"/>
        </w:tcPr>
        <w:p w14:paraId="4E945540"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B974C65" w14:textId="77777777" w:rsidR="00714283" w:rsidRDefault="0073720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14283" w14:paraId="1785A46F" w14:textId="77777777">
      <w:trPr>
        <w:trHeight w:val="228"/>
      </w:trPr>
      <w:tc>
        <w:tcPr>
          <w:tcW w:w="2551" w:type="dxa"/>
          <w:vAlign w:val="center"/>
        </w:tcPr>
        <w:p w14:paraId="3C808C3E"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2A90FEA4" w14:textId="77777777" w:rsidR="00714283" w:rsidRDefault="00714283">
          <w:pPr>
            <w:ind w:right="27"/>
            <w:jc w:val="both"/>
            <w:rPr>
              <w:rFonts w:ascii="Palatino Linotype" w:eastAsia="Palatino Linotype" w:hAnsi="Palatino Linotype" w:cs="Palatino Linotype"/>
              <w:b/>
              <w:sz w:val="22"/>
              <w:szCs w:val="22"/>
            </w:rPr>
          </w:pPr>
        </w:p>
      </w:tc>
    </w:tr>
    <w:tr w:rsidR="00714283" w14:paraId="1187AC37" w14:textId="77777777">
      <w:tc>
        <w:tcPr>
          <w:tcW w:w="2551" w:type="dxa"/>
          <w:vAlign w:val="center"/>
        </w:tcPr>
        <w:p w14:paraId="7D01FB68"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016B0C1" w14:textId="77777777" w:rsidR="00714283" w:rsidRDefault="0073720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E67421"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58DE" w14:textId="77777777" w:rsidR="00714283" w:rsidRDefault="0073720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373AFF09" wp14:editId="6D56CE8A">
          <wp:simplePos x="0" y="0"/>
          <wp:positionH relativeFrom="column">
            <wp:posOffset>-692782</wp:posOffset>
          </wp:positionH>
          <wp:positionV relativeFrom="paragraph">
            <wp:posOffset>-198751</wp:posOffset>
          </wp:positionV>
          <wp:extent cx="7809876" cy="1016582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714283" w14:paraId="3EEA0E62" w14:textId="77777777">
      <w:tc>
        <w:tcPr>
          <w:tcW w:w="2551" w:type="dxa"/>
          <w:vAlign w:val="center"/>
        </w:tcPr>
        <w:p w14:paraId="09890050"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7DDB15C" w14:textId="77777777" w:rsidR="00714283" w:rsidRDefault="007372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714283" w14:paraId="2D82366C" w14:textId="77777777">
      <w:tc>
        <w:tcPr>
          <w:tcW w:w="2551" w:type="dxa"/>
          <w:vAlign w:val="center"/>
        </w:tcPr>
        <w:p w14:paraId="34369806" w14:textId="77777777" w:rsidR="00714283" w:rsidRDefault="0073720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D72F087" w14:textId="77777777" w:rsidR="00714283" w:rsidRDefault="007372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714283" w14:paraId="6F631AFD" w14:textId="77777777">
      <w:trPr>
        <w:trHeight w:val="228"/>
      </w:trPr>
      <w:tc>
        <w:tcPr>
          <w:tcW w:w="2551" w:type="dxa"/>
          <w:vAlign w:val="center"/>
        </w:tcPr>
        <w:p w14:paraId="776E9CBB"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97FA76B" w14:textId="77777777" w:rsidR="00714283" w:rsidRDefault="00714283">
          <w:pPr>
            <w:rPr>
              <w:rFonts w:ascii="Palatino Linotype" w:eastAsia="Palatino Linotype" w:hAnsi="Palatino Linotype" w:cs="Palatino Linotype"/>
              <w:b/>
              <w:sz w:val="22"/>
              <w:szCs w:val="22"/>
            </w:rPr>
          </w:pPr>
        </w:p>
      </w:tc>
      <w:tc>
        <w:tcPr>
          <w:tcW w:w="3119" w:type="dxa"/>
          <w:vAlign w:val="center"/>
        </w:tcPr>
        <w:p w14:paraId="6146ACE1" w14:textId="77777777" w:rsidR="00714283" w:rsidRDefault="007372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714283" w14:paraId="551313A8" w14:textId="77777777">
      <w:tc>
        <w:tcPr>
          <w:tcW w:w="2551" w:type="dxa"/>
          <w:vAlign w:val="center"/>
        </w:tcPr>
        <w:p w14:paraId="480F414A" w14:textId="77777777" w:rsidR="00714283" w:rsidRDefault="00737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C488496" w14:textId="77777777" w:rsidR="00714283" w:rsidRDefault="0073720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E5F177" w14:textId="77777777" w:rsidR="00714283" w:rsidRDefault="0073720E">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7BF6"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EE15"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4F0D" w14:textId="77777777" w:rsidR="00714283" w:rsidRDefault="0071428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3E8E3F" w14:textId="77777777" w:rsidR="00714283" w:rsidRDefault="0071428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B8E"/>
    <w:multiLevelType w:val="multilevel"/>
    <w:tmpl w:val="CDD6119E"/>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249F1AFB"/>
    <w:multiLevelType w:val="multilevel"/>
    <w:tmpl w:val="8D66EF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EA43BA"/>
    <w:multiLevelType w:val="multilevel"/>
    <w:tmpl w:val="FF8ADD5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DC4F11"/>
    <w:multiLevelType w:val="multilevel"/>
    <w:tmpl w:val="199A968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787111">
    <w:abstractNumId w:val="0"/>
  </w:num>
  <w:num w:numId="2" w16cid:durableId="1686247603">
    <w:abstractNumId w:val="3"/>
  </w:num>
  <w:num w:numId="3" w16cid:durableId="1878733574">
    <w:abstractNumId w:val="1"/>
  </w:num>
  <w:num w:numId="4" w16cid:durableId="106610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83"/>
    <w:rsid w:val="000A7628"/>
    <w:rsid w:val="005C3392"/>
    <w:rsid w:val="00623BE2"/>
    <w:rsid w:val="00676CCB"/>
    <w:rsid w:val="00714283"/>
    <w:rsid w:val="0073720E"/>
    <w:rsid w:val="00B649C6"/>
    <w:rsid w:val="00CE04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8DFB"/>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4"/>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cWMaYeyLDf7SqWHgeCZ+xXeIg==">CgMxLjAyCWguM3pueXNoNzIIaC5namRneHMyCWguMzBqMHpsbDIJaC4xdDNoNXNmMg5oLnRoeXl2djVpMGR3ODgAciExRlhlUGd1NUp4S2pFcERGN1EwMXVRTFdHTzJVQnotQWg=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7807</Words>
  <Characters>42134</Characters>
  <Application>Microsoft Office Word</Application>
  <DocSecurity>0</DocSecurity>
  <Lines>750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2025-09-26T17:07:00Z</cp:lastPrinted>
  <dcterms:created xsi:type="dcterms:W3CDTF">2025-10-07T17:22:00Z</dcterms:created>
  <dcterms:modified xsi:type="dcterms:W3CDTF">2025-10-07T17:22:00Z</dcterms:modified>
</cp:coreProperties>
</file>