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016189203"/>
        <w:docPartObj>
          <w:docPartGallery w:val="Table of Contents"/>
          <w:docPartUnique/>
        </w:docPartObj>
      </w:sdtPr>
      <w:sdtEndPr>
        <w:rPr>
          <w:b/>
          <w:bCs/>
        </w:rPr>
      </w:sdtEndPr>
      <w:sdtContent>
        <w:p w14:paraId="400436A9" w14:textId="1081D93A" w:rsidR="002572D4" w:rsidRPr="005A7085" w:rsidRDefault="002572D4">
          <w:pPr>
            <w:pStyle w:val="TtulodeTDC"/>
            <w:rPr>
              <w:rFonts w:ascii="Palatino Linotype" w:hAnsi="Palatino Linotype"/>
              <w:sz w:val="22"/>
              <w:szCs w:val="22"/>
            </w:rPr>
          </w:pPr>
          <w:r w:rsidRPr="005A7085">
            <w:rPr>
              <w:rFonts w:ascii="Palatino Linotype" w:hAnsi="Palatino Linotype"/>
              <w:sz w:val="22"/>
              <w:szCs w:val="22"/>
              <w:lang w:val="es-ES"/>
            </w:rPr>
            <w:t>Contenido</w:t>
          </w:r>
        </w:p>
        <w:p w14:paraId="675CA104" w14:textId="77777777" w:rsidR="0023518B" w:rsidRPr="005A7085" w:rsidRDefault="002572D4">
          <w:pPr>
            <w:pStyle w:val="TDC1"/>
            <w:tabs>
              <w:tab w:val="right" w:leader="dot" w:pos="9034"/>
            </w:tabs>
            <w:rPr>
              <w:rFonts w:asciiTheme="minorHAnsi" w:eastAsiaTheme="minorEastAsia" w:hAnsiTheme="minorHAnsi" w:cstheme="minorBidi"/>
              <w:noProof/>
            </w:rPr>
          </w:pPr>
          <w:r w:rsidRPr="005A7085">
            <w:rPr>
              <w:b/>
              <w:bCs/>
              <w:lang w:val="es-ES"/>
            </w:rPr>
            <w:fldChar w:fldCharType="begin"/>
          </w:r>
          <w:r w:rsidRPr="005A7085">
            <w:rPr>
              <w:b/>
              <w:bCs/>
              <w:lang w:val="es-ES"/>
            </w:rPr>
            <w:instrText xml:space="preserve"> TOC \o "1-3" \h \z \u </w:instrText>
          </w:r>
          <w:r w:rsidRPr="005A7085">
            <w:rPr>
              <w:b/>
              <w:bCs/>
              <w:lang w:val="es-ES"/>
            </w:rPr>
            <w:fldChar w:fldCharType="separate"/>
          </w:r>
          <w:hyperlink w:anchor="_Toc215142100" w:history="1">
            <w:r w:rsidR="0023518B" w:rsidRPr="005A7085">
              <w:rPr>
                <w:rStyle w:val="Hipervnculo"/>
                <w:noProof/>
              </w:rPr>
              <w:t>ANTECEDENTES</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_Toc215142100 \h </w:instrText>
            </w:r>
            <w:r w:rsidR="0023518B" w:rsidRPr="005A7085">
              <w:rPr>
                <w:noProof/>
                <w:webHidden/>
              </w:rPr>
            </w:r>
            <w:r w:rsidR="0023518B" w:rsidRPr="005A7085">
              <w:rPr>
                <w:noProof/>
                <w:webHidden/>
              </w:rPr>
              <w:fldChar w:fldCharType="separate"/>
            </w:r>
            <w:r w:rsidR="005A7085">
              <w:rPr>
                <w:noProof/>
                <w:webHidden/>
              </w:rPr>
              <w:t>1</w:t>
            </w:r>
            <w:r w:rsidR="0023518B" w:rsidRPr="005A7085">
              <w:rPr>
                <w:noProof/>
                <w:webHidden/>
              </w:rPr>
              <w:fldChar w:fldCharType="end"/>
            </w:r>
          </w:hyperlink>
        </w:p>
        <w:p w14:paraId="6799FF5A" w14:textId="77777777" w:rsidR="0023518B" w:rsidRPr="005A7085" w:rsidRDefault="0022384F">
          <w:pPr>
            <w:pStyle w:val="TDC2"/>
            <w:tabs>
              <w:tab w:val="right" w:leader="dot" w:pos="9034"/>
            </w:tabs>
            <w:rPr>
              <w:rFonts w:asciiTheme="minorHAnsi" w:eastAsiaTheme="minorEastAsia" w:hAnsiTheme="minorHAnsi" w:cstheme="minorBidi"/>
              <w:noProof/>
            </w:rPr>
          </w:pPr>
          <w:hyperlink w:anchor="_Toc215142101" w:history="1">
            <w:r w:rsidR="0023518B" w:rsidRPr="005A7085">
              <w:rPr>
                <w:rStyle w:val="Hipervnculo"/>
                <w:noProof/>
              </w:rPr>
              <w:t>DE LA SOLICITUD DE INFORMACIÓN</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_Toc215142101 \h </w:instrText>
            </w:r>
            <w:r w:rsidR="0023518B" w:rsidRPr="005A7085">
              <w:rPr>
                <w:noProof/>
                <w:webHidden/>
              </w:rPr>
            </w:r>
            <w:r w:rsidR="0023518B" w:rsidRPr="005A7085">
              <w:rPr>
                <w:noProof/>
                <w:webHidden/>
              </w:rPr>
              <w:fldChar w:fldCharType="separate"/>
            </w:r>
            <w:r w:rsidR="005A7085">
              <w:rPr>
                <w:noProof/>
                <w:webHidden/>
              </w:rPr>
              <w:t>1</w:t>
            </w:r>
            <w:r w:rsidR="0023518B" w:rsidRPr="005A7085">
              <w:rPr>
                <w:noProof/>
                <w:webHidden/>
              </w:rPr>
              <w:fldChar w:fldCharType="end"/>
            </w:r>
          </w:hyperlink>
        </w:p>
        <w:p w14:paraId="19E604ED"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02" w:history="1">
            <w:r w:rsidR="0023518B" w:rsidRPr="005A7085">
              <w:rPr>
                <w:rStyle w:val="Hipervnculo"/>
                <w:noProof/>
              </w:rPr>
              <w:t>a) Solicitud de información</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_Toc215142102 \h </w:instrText>
            </w:r>
            <w:r w:rsidR="0023518B" w:rsidRPr="005A7085">
              <w:rPr>
                <w:noProof/>
                <w:webHidden/>
              </w:rPr>
            </w:r>
            <w:r w:rsidR="0023518B" w:rsidRPr="005A7085">
              <w:rPr>
                <w:noProof/>
                <w:webHidden/>
              </w:rPr>
              <w:fldChar w:fldCharType="separate"/>
            </w:r>
            <w:r w:rsidR="005A7085">
              <w:rPr>
                <w:noProof/>
                <w:webHidden/>
              </w:rPr>
              <w:t>1</w:t>
            </w:r>
            <w:r w:rsidR="0023518B" w:rsidRPr="005A7085">
              <w:rPr>
                <w:noProof/>
                <w:webHidden/>
              </w:rPr>
              <w:fldChar w:fldCharType="end"/>
            </w:r>
          </w:hyperlink>
        </w:p>
        <w:p w14:paraId="2857BAC9"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03" w:history="1">
            <w:r w:rsidR="0023518B" w:rsidRPr="005A7085">
              <w:rPr>
                <w:rStyle w:val="Hipervnculo"/>
                <w:noProof/>
              </w:rPr>
              <w:t>b) Respuesta del Sujeto Obligado</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_Toc215142103 \h </w:instrText>
            </w:r>
            <w:r w:rsidR="0023518B" w:rsidRPr="005A7085">
              <w:rPr>
                <w:noProof/>
                <w:webHidden/>
              </w:rPr>
            </w:r>
            <w:r w:rsidR="0023518B" w:rsidRPr="005A7085">
              <w:rPr>
                <w:noProof/>
                <w:webHidden/>
              </w:rPr>
              <w:fldChar w:fldCharType="separate"/>
            </w:r>
            <w:r w:rsidR="005A7085">
              <w:rPr>
                <w:noProof/>
                <w:webHidden/>
              </w:rPr>
              <w:t>2</w:t>
            </w:r>
            <w:r w:rsidR="0023518B" w:rsidRPr="005A7085">
              <w:rPr>
                <w:noProof/>
                <w:webHidden/>
              </w:rPr>
              <w:fldChar w:fldCharType="end"/>
            </w:r>
          </w:hyperlink>
        </w:p>
        <w:p w14:paraId="48A57DD2" w14:textId="77777777" w:rsidR="0023518B" w:rsidRPr="005A7085" w:rsidRDefault="0022384F">
          <w:pPr>
            <w:pStyle w:val="TDC2"/>
            <w:tabs>
              <w:tab w:val="right" w:leader="dot" w:pos="9034"/>
            </w:tabs>
            <w:rPr>
              <w:rFonts w:asciiTheme="minorHAnsi" w:eastAsiaTheme="minorEastAsia" w:hAnsiTheme="minorHAnsi" w:cstheme="minorBidi"/>
              <w:noProof/>
            </w:rPr>
          </w:pPr>
          <w:hyperlink w:anchor="_Toc215142104" w:history="1">
            <w:r w:rsidR="0023518B" w:rsidRPr="005A7085">
              <w:rPr>
                <w:rStyle w:val="Hipervnculo"/>
                <w:noProof/>
              </w:rPr>
              <w:t>DEL RECURSO DE REVISIÓN</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_Toc215142104 \h </w:instrText>
            </w:r>
            <w:r w:rsidR="0023518B" w:rsidRPr="005A7085">
              <w:rPr>
                <w:noProof/>
                <w:webHidden/>
              </w:rPr>
            </w:r>
            <w:r w:rsidR="0023518B" w:rsidRPr="005A7085">
              <w:rPr>
                <w:noProof/>
                <w:webHidden/>
              </w:rPr>
              <w:fldChar w:fldCharType="separate"/>
            </w:r>
            <w:r w:rsidR="005A7085">
              <w:rPr>
                <w:noProof/>
                <w:webHidden/>
              </w:rPr>
              <w:t>3</w:t>
            </w:r>
            <w:r w:rsidR="0023518B" w:rsidRPr="005A7085">
              <w:rPr>
                <w:noProof/>
                <w:webHidden/>
              </w:rPr>
              <w:fldChar w:fldCharType="end"/>
            </w:r>
          </w:hyperlink>
        </w:p>
        <w:p w14:paraId="0FD8C21A"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05" w:history="1">
            <w:r w:rsidR="0023518B" w:rsidRPr="005A7085">
              <w:rPr>
                <w:rStyle w:val="Hipervnculo"/>
                <w:noProof/>
              </w:rPr>
              <w:t>a) Interposición del Recurso de Revisión</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_Toc215142105 \h </w:instrText>
            </w:r>
            <w:r w:rsidR="0023518B" w:rsidRPr="005A7085">
              <w:rPr>
                <w:noProof/>
                <w:webHidden/>
              </w:rPr>
            </w:r>
            <w:r w:rsidR="0023518B" w:rsidRPr="005A7085">
              <w:rPr>
                <w:noProof/>
                <w:webHidden/>
              </w:rPr>
              <w:fldChar w:fldCharType="separate"/>
            </w:r>
            <w:r w:rsidR="005A7085">
              <w:rPr>
                <w:noProof/>
                <w:webHidden/>
              </w:rPr>
              <w:t>3</w:t>
            </w:r>
            <w:r w:rsidR="0023518B" w:rsidRPr="005A7085">
              <w:rPr>
                <w:noProof/>
                <w:webHidden/>
              </w:rPr>
              <w:fldChar w:fldCharType="end"/>
            </w:r>
          </w:hyperlink>
        </w:p>
        <w:p w14:paraId="099B06A3"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06" w:history="1">
            <w:r w:rsidR="0023518B" w:rsidRPr="005A7085">
              <w:rPr>
                <w:rStyle w:val="Hipervnculo"/>
                <w:noProof/>
              </w:rPr>
              <w:t>b) Turno del Recurso de Revisión</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_Toc215142106 \h </w:instrText>
            </w:r>
            <w:r w:rsidR="0023518B" w:rsidRPr="005A7085">
              <w:rPr>
                <w:noProof/>
                <w:webHidden/>
              </w:rPr>
            </w:r>
            <w:r w:rsidR="0023518B" w:rsidRPr="005A7085">
              <w:rPr>
                <w:noProof/>
                <w:webHidden/>
              </w:rPr>
              <w:fldChar w:fldCharType="separate"/>
            </w:r>
            <w:r w:rsidR="005A7085">
              <w:rPr>
                <w:noProof/>
                <w:webHidden/>
              </w:rPr>
              <w:t>4</w:t>
            </w:r>
            <w:r w:rsidR="0023518B" w:rsidRPr="005A7085">
              <w:rPr>
                <w:noProof/>
                <w:webHidden/>
              </w:rPr>
              <w:fldChar w:fldCharType="end"/>
            </w:r>
          </w:hyperlink>
        </w:p>
        <w:p w14:paraId="1B5A4E9E"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07" w:history="1">
            <w:r w:rsidR="0023518B" w:rsidRPr="005A7085">
              <w:rPr>
                <w:rStyle w:val="Hipervnculo"/>
                <w:noProof/>
              </w:rPr>
              <w:t>c) Admisión del Recurso de Revisión</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_Toc215142107 \h </w:instrText>
            </w:r>
            <w:r w:rsidR="0023518B" w:rsidRPr="005A7085">
              <w:rPr>
                <w:noProof/>
                <w:webHidden/>
              </w:rPr>
            </w:r>
            <w:r w:rsidR="0023518B" w:rsidRPr="005A7085">
              <w:rPr>
                <w:noProof/>
                <w:webHidden/>
              </w:rPr>
              <w:fldChar w:fldCharType="separate"/>
            </w:r>
            <w:r w:rsidR="005A7085">
              <w:rPr>
                <w:noProof/>
                <w:webHidden/>
              </w:rPr>
              <w:t>4</w:t>
            </w:r>
            <w:r w:rsidR="0023518B" w:rsidRPr="005A7085">
              <w:rPr>
                <w:noProof/>
                <w:webHidden/>
              </w:rPr>
              <w:fldChar w:fldCharType="end"/>
            </w:r>
          </w:hyperlink>
        </w:p>
        <w:p w14:paraId="7286CE19"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08" w:history="1">
            <w:r w:rsidR="0023518B" w:rsidRPr="005A7085">
              <w:rPr>
                <w:rStyle w:val="Hipervnculo"/>
                <w:noProof/>
              </w:rPr>
              <w:t>d) Informe Justificado del Sujeto Obligado</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_Toc215142108 \h </w:instrText>
            </w:r>
            <w:r w:rsidR="0023518B" w:rsidRPr="005A7085">
              <w:rPr>
                <w:noProof/>
                <w:webHidden/>
              </w:rPr>
            </w:r>
            <w:r w:rsidR="0023518B" w:rsidRPr="005A7085">
              <w:rPr>
                <w:noProof/>
                <w:webHidden/>
              </w:rPr>
              <w:fldChar w:fldCharType="separate"/>
            </w:r>
            <w:r w:rsidR="005A7085">
              <w:rPr>
                <w:noProof/>
                <w:webHidden/>
              </w:rPr>
              <w:t>4</w:t>
            </w:r>
            <w:r w:rsidR="0023518B" w:rsidRPr="005A7085">
              <w:rPr>
                <w:noProof/>
                <w:webHidden/>
              </w:rPr>
              <w:fldChar w:fldCharType="end"/>
            </w:r>
          </w:hyperlink>
        </w:p>
        <w:p w14:paraId="389D98F5"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09" w:history="1">
            <w:r w:rsidR="0023518B" w:rsidRPr="005A7085">
              <w:rPr>
                <w:rStyle w:val="Hipervnculo"/>
                <w:noProof/>
              </w:rPr>
              <w:t>e) Manifestaciones de la Parte Recurrente</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_Toc215142109 \h </w:instrText>
            </w:r>
            <w:r w:rsidR="0023518B" w:rsidRPr="005A7085">
              <w:rPr>
                <w:noProof/>
                <w:webHidden/>
              </w:rPr>
            </w:r>
            <w:r w:rsidR="0023518B" w:rsidRPr="005A7085">
              <w:rPr>
                <w:noProof/>
                <w:webHidden/>
              </w:rPr>
              <w:fldChar w:fldCharType="separate"/>
            </w:r>
            <w:r w:rsidR="005A7085">
              <w:rPr>
                <w:noProof/>
                <w:webHidden/>
              </w:rPr>
              <w:t>4</w:t>
            </w:r>
            <w:r w:rsidR="0023518B" w:rsidRPr="005A7085">
              <w:rPr>
                <w:noProof/>
                <w:webHidden/>
              </w:rPr>
              <w:fldChar w:fldCharType="end"/>
            </w:r>
          </w:hyperlink>
        </w:p>
        <w:p w14:paraId="1101BCDC"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10" w:history="1">
            <w:r w:rsidR="0023518B" w:rsidRPr="005A7085">
              <w:rPr>
                <w:rStyle w:val="Hipervnculo"/>
                <w:rFonts w:eastAsia="Calibri"/>
                <w:noProof/>
              </w:rPr>
              <w:t>f) Ampliación de plazo para resolver el Recurso de Revisión</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_Toc215142110 \h </w:instrText>
            </w:r>
            <w:r w:rsidR="0023518B" w:rsidRPr="005A7085">
              <w:rPr>
                <w:noProof/>
                <w:webHidden/>
              </w:rPr>
            </w:r>
            <w:r w:rsidR="0023518B" w:rsidRPr="005A7085">
              <w:rPr>
                <w:noProof/>
                <w:webHidden/>
              </w:rPr>
              <w:fldChar w:fldCharType="separate"/>
            </w:r>
            <w:r w:rsidR="005A7085">
              <w:rPr>
                <w:noProof/>
                <w:webHidden/>
              </w:rPr>
              <w:t>4</w:t>
            </w:r>
            <w:r w:rsidR="0023518B" w:rsidRPr="005A7085">
              <w:rPr>
                <w:noProof/>
                <w:webHidden/>
              </w:rPr>
              <w:fldChar w:fldCharType="end"/>
            </w:r>
          </w:hyperlink>
        </w:p>
        <w:p w14:paraId="0AB6ECD6"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11" w:history="1">
            <w:r w:rsidR="0023518B" w:rsidRPr="005A7085">
              <w:rPr>
                <w:rStyle w:val="Hipervnculo"/>
                <w:noProof/>
              </w:rPr>
              <w:t>g) Cierre de instrucción</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_Toc215142111 \h </w:instrText>
            </w:r>
            <w:r w:rsidR="0023518B" w:rsidRPr="005A7085">
              <w:rPr>
                <w:noProof/>
                <w:webHidden/>
              </w:rPr>
            </w:r>
            <w:r w:rsidR="0023518B" w:rsidRPr="005A7085">
              <w:rPr>
                <w:noProof/>
                <w:webHidden/>
              </w:rPr>
              <w:fldChar w:fldCharType="separate"/>
            </w:r>
            <w:r w:rsidR="005A7085">
              <w:rPr>
                <w:noProof/>
                <w:webHidden/>
              </w:rPr>
              <w:t>7</w:t>
            </w:r>
            <w:r w:rsidR="0023518B" w:rsidRPr="005A7085">
              <w:rPr>
                <w:noProof/>
                <w:webHidden/>
              </w:rPr>
              <w:fldChar w:fldCharType="end"/>
            </w:r>
          </w:hyperlink>
        </w:p>
        <w:p w14:paraId="26A887F7" w14:textId="77777777" w:rsidR="0023518B" w:rsidRPr="005A7085" w:rsidRDefault="0022384F">
          <w:pPr>
            <w:pStyle w:val="TDC1"/>
            <w:tabs>
              <w:tab w:val="right" w:leader="dot" w:pos="9034"/>
            </w:tabs>
            <w:rPr>
              <w:rFonts w:asciiTheme="minorHAnsi" w:eastAsiaTheme="minorEastAsia" w:hAnsiTheme="minorHAnsi" w:cstheme="minorBidi"/>
              <w:noProof/>
            </w:rPr>
          </w:pPr>
          <w:hyperlink w:anchor="_Toc215142112" w:history="1">
            <w:r w:rsidR="0023518B" w:rsidRPr="005A7085">
              <w:rPr>
                <w:rStyle w:val="Hipervnculo"/>
                <w:noProof/>
              </w:rPr>
              <w:t>CONSIDERANDOS</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_Toc215142112 \h </w:instrText>
            </w:r>
            <w:r w:rsidR="0023518B" w:rsidRPr="005A7085">
              <w:rPr>
                <w:noProof/>
                <w:webHidden/>
              </w:rPr>
            </w:r>
            <w:r w:rsidR="0023518B" w:rsidRPr="005A7085">
              <w:rPr>
                <w:noProof/>
                <w:webHidden/>
              </w:rPr>
              <w:fldChar w:fldCharType="separate"/>
            </w:r>
            <w:r w:rsidR="005A7085">
              <w:rPr>
                <w:noProof/>
                <w:webHidden/>
              </w:rPr>
              <w:t>8</w:t>
            </w:r>
            <w:r w:rsidR="0023518B" w:rsidRPr="005A7085">
              <w:rPr>
                <w:noProof/>
                <w:webHidden/>
              </w:rPr>
              <w:fldChar w:fldCharType="end"/>
            </w:r>
          </w:hyperlink>
        </w:p>
        <w:p w14:paraId="2A74C761" w14:textId="77777777" w:rsidR="0023518B" w:rsidRPr="005A7085" w:rsidRDefault="0022384F">
          <w:pPr>
            <w:pStyle w:val="TDC2"/>
            <w:tabs>
              <w:tab w:val="right" w:leader="dot" w:pos="9034"/>
            </w:tabs>
            <w:rPr>
              <w:rFonts w:asciiTheme="minorHAnsi" w:eastAsiaTheme="minorEastAsia" w:hAnsiTheme="minorHAnsi" w:cstheme="minorBidi"/>
              <w:noProof/>
            </w:rPr>
          </w:pPr>
          <w:hyperlink w:anchor="_Toc215142113" w:history="1">
            <w:r w:rsidR="0023518B" w:rsidRPr="005A7085">
              <w:rPr>
                <w:rStyle w:val="Hipervnculo"/>
                <w:noProof/>
              </w:rPr>
              <w:t>PRIMERO. Procedibilidad</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_Toc215142113 \h </w:instrText>
            </w:r>
            <w:r w:rsidR="0023518B" w:rsidRPr="005A7085">
              <w:rPr>
                <w:noProof/>
                <w:webHidden/>
              </w:rPr>
            </w:r>
            <w:r w:rsidR="0023518B" w:rsidRPr="005A7085">
              <w:rPr>
                <w:noProof/>
                <w:webHidden/>
              </w:rPr>
              <w:fldChar w:fldCharType="separate"/>
            </w:r>
            <w:r w:rsidR="005A7085">
              <w:rPr>
                <w:noProof/>
                <w:webHidden/>
              </w:rPr>
              <w:t>8</w:t>
            </w:r>
            <w:r w:rsidR="0023518B" w:rsidRPr="005A7085">
              <w:rPr>
                <w:noProof/>
                <w:webHidden/>
              </w:rPr>
              <w:fldChar w:fldCharType="end"/>
            </w:r>
          </w:hyperlink>
        </w:p>
        <w:p w14:paraId="5D119400"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14" w:history="1">
            <w:r w:rsidR="0023518B" w:rsidRPr="005A7085">
              <w:rPr>
                <w:rStyle w:val="Hipervnculo"/>
                <w:noProof/>
              </w:rPr>
              <w:t>a) Competencia del Instituto</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_Toc215142114 \h </w:instrText>
            </w:r>
            <w:r w:rsidR="0023518B" w:rsidRPr="005A7085">
              <w:rPr>
                <w:noProof/>
                <w:webHidden/>
              </w:rPr>
            </w:r>
            <w:r w:rsidR="0023518B" w:rsidRPr="005A7085">
              <w:rPr>
                <w:noProof/>
                <w:webHidden/>
              </w:rPr>
              <w:fldChar w:fldCharType="separate"/>
            </w:r>
            <w:r w:rsidR="005A7085">
              <w:rPr>
                <w:noProof/>
                <w:webHidden/>
              </w:rPr>
              <w:t>8</w:t>
            </w:r>
            <w:r w:rsidR="0023518B" w:rsidRPr="005A7085">
              <w:rPr>
                <w:noProof/>
                <w:webHidden/>
              </w:rPr>
              <w:fldChar w:fldCharType="end"/>
            </w:r>
          </w:hyperlink>
        </w:p>
        <w:p w14:paraId="0667B3F2"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15" w:history="1">
            <w:r w:rsidR="0023518B" w:rsidRPr="005A7085">
              <w:rPr>
                <w:rStyle w:val="Hipervnculo"/>
                <w:noProof/>
              </w:rPr>
              <w:t>b) Legitimidad de la parte recurrente</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_Toc215142115 \h </w:instrText>
            </w:r>
            <w:r w:rsidR="0023518B" w:rsidRPr="005A7085">
              <w:rPr>
                <w:noProof/>
                <w:webHidden/>
              </w:rPr>
            </w:r>
            <w:r w:rsidR="0023518B" w:rsidRPr="005A7085">
              <w:rPr>
                <w:noProof/>
                <w:webHidden/>
              </w:rPr>
              <w:fldChar w:fldCharType="separate"/>
            </w:r>
            <w:r w:rsidR="005A7085">
              <w:rPr>
                <w:noProof/>
                <w:webHidden/>
              </w:rPr>
              <w:t>8</w:t>
            </w:r>
            <w:r w:rsidR="0023518B" w:rsidRPr="005A7085">
              <w:rPr>
                <w:noProof/>
                <w:webHidden/>
              </w:rPr>
              <w:fldChar w:fldCharType="end"/>
            </w:r>
          </w:hyperlink>
        </w:p>
        <w:p w14:paraId="536F0CA0"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16" w:history="1">
            <w:r w:rsidR="0023518B" w:rsidRPr="005A7085">
              <w:rPr>
                <w:rStyle w:val="Hipervnculo"/>
                <w:noProof/>
              </w:rPr>
              <w:t>c) Plazo para interponer el recurso</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_Toc215142116 \h </w:instrText>
            </w:r>
            <w:r w:rsidR="0023518B" w:rsidRPr="005A7085">
              <w:rPr>
                <w:noProof/>
                <w:webHidden/>
              </w:rPr>
            </w:r>
            <w:r w:rsidR="0023518B" w:rsidRPr="005A7085">
              <w:rPr>
                <w:noProof/>
                <w:webHidden/>
              </w:rPr>
              <w:fldChar w:fldCharType="separate"/>
            </w:r>
            <w:r w:rsidR="005A7085">
              <w:rPr>
                <w:noProof/>
                <w:webHidden/>
              </w:rPr>
              <w:t>9</w:t>
            </w:r>
            <w:r w:rsidR="0023518B" w:rsidRPr="005A7085">
              <w:rPr>
                <w:noProof/>
                <w:webHidden/>
              </w:rPr>
              <w:fldChar w:fldCharType="end"/>
            </w:r>
          </w:hyperlink>
        </w:p>
        <w:p w14:paraId="66443B6D"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17" w:history="1">
            <w:r w:rsidR="0023518B" w:rsidRPr="005A7085">
              <w:rPr>
                <w:rStyle w:val="Hipervnculo"/>
                <w:noProof/>
              </w:rPr>
              <w:t>d) Causal de Procedencia</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_Toc215142117 \h </w:instrText>
            </w:r>
            <w:r w:rsidR="0023518B" w:rsidRPr="005A7085">
              <w:rPr>
                <w:noProof/>
                <w:webHidden/>
              </w:rPr>
            </w:r>
            <w:r w:rsidR="0023518B" w:rsidRPr="005A7085">
              <w:rPr>
                <w:noProof/>
                <w:webHidden/>
              </w:rPr>
              <w:fldChar w:fldCharType="separate"/>
            </w:r>
            <w:r w:rsidR="005A7085">
              <w:rPr>
                <w:noProof/>
                <w:webHidden/>
              </w:rPr>
              <w:t>10</w:t>
            </w:r>
            <w:r w:rsidR="0023518B" w:rsidRPr="005A7085">
              <w:rPr>
                <w:noProof/>
                <w:webHidden/>
              </w:rPr>
              <w:fldChar w:fldCharType="end"/>
            </w:r>
          </w:hyperlink>
        </w:p>
        <w:p w14:paraId="62A8B49D"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18" w:history="1">
            <w:r w:rsidR="0023518B" w:rsidRPr="005A7085">
              <w:rPr>
                <w:rStyle w:val="Hipervnculo"/>
                <w:noProof/>
              </w:rPr>
              <w:t>e) Requisitos formales para la interposición del recurso</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_Toc215142118 \h </w:instrText>
            </w:r>
            <w:r w:rsidR="0023518B" w:rsidRPr="005A7085">
              <w:rPr>
                <w:noProof/>
                <w:webHidden/>
              </w:rPr>
            </w:r>
            <w:r w:rsidR="0023518B" w:rsidRPr="005A7085">
              <w:rPr>
                <w:noProof/>
                <w:webHidden/>
              </w:rPr>
              <w:fldChar w:fldCharType="separate"/>
            </w:r>
            <w:r w:rsidR="005A7085">
              <w:rPr>
                <w:noProof/>
                <w:webHidden/>
              </w:rPr>
              <w:t>10</w:t>
            </w:r>
            <w:r w:rsidR="0023518B" w:rsidRPr="005A7085">
              <w:rPr>
                <w:noProof/>
                <w:webHidden/>
              </w:rPr>
              <w:fldChar w:fldCharType="end"/>
            </w:r>
          </w:hyperlink>
        </w:p>
        <w:p w14:paraId="7D25DA13" w14:textId="77777777" w:rsidR="0023518B" w:rsidRPr="005A7085" w:rsidRDefault="0022384F">
          <w:pPr>
            <w:pStyle w:val="TDC2"/>
            <w:tabs>
              <w:tab w:val="right" w:leader="dot" w:pos="9034"/>
            </w:tabs>
            <w:rPr>
              <w:rFonts w:asciiTheme="minorHAnsi" w:eastAsiaTheme="minorEastAsia" w:hAnsiTheme="minorHAnsi" w:cstheme="minorBidi"/>
              <w:noProof/>
            </w:rPr>
          </w:pPr>
          <w:hyperlink w:anchor="_Toc215142119" w:history="1">
            <w:r w:rsidR="0023518B" w:rsidRPr="005A7085">
              <w:rPr>
                <w:rStyle w:val="Hipervnculo"/>
                <w:noProof/>
              </w:rPr>
              <w:t>SEGUNDO. Estudio de Fondo</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_Toc215142119 \h </w:instrText>
            </w:r>
            <w:r w:rsidR="0023518B" w:rsidRPr="005A7085">
              <w:rPr>
                <w:noProof/>
                <w:webHidden/>
              </w:rPr>
            </w:r>
            <w:r w:rsidR="0023518B" w:rsidRPr="005A7085">
              <w:rPr>
                <w:noProof/>
                <w:webHidden/>
              </w:rPr>
              <w:fldChar w:fldCharType="separate"/>
            </w:r>
            <w:r w:rsidR="005A7085">
              <w:rPr>
                <w:noProof/>
                <w:webHidden/>
              </w:rPr>
              <w:t>11</w:t>
            </w:r>
            <w:r w:rsidR="0023518B" w:rsidRPr="005A7085">
              <w:rPr>
                <w:noProof/>
                <w:webHidden/>
              </w:rPr>
              <w:fldChar w:fldCharType="end"/>
            </w:r>
          </w:hyperlink>
        </w:p>
        <w:p w14:paraId="302C1273"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20" w:history="1">
            <w:r w:rsidR="0023518B" w:rsidRPr="005A7085">
              <w:rPr>
                <w:rStyle w:val="Hipervnculo"/>
                <w:noProof/>
              </w:rPr>
              <w:t>a) Mandato de transparencia y responsabilidad del Sujeto Obligado</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_Toc215142120 \h </w:instrText>
            </w:r>
            <w:r w:rsidR="0023518B" w:rsidRPr="005A7085">
              <w:rPr>
                <w:noProof/>
                <w:webHidden/>
              </w:rPr>
            </w:r>
            <w:r w:rsidR="0023518B" w:rsidRPr="005A7085">
              <w:rPr>
                <w:noProof/>
                <w:webHidden/>
              </w:rPr>
              <w:fldChar w:fldCharType="separate"/>
            </w:r>
            <w:r w:rsidR="005A7085">
              <w:rPr>
                <w:noProof/>
                <w:webHidden/>
              </w:rPr>
              <w:t>11</w:t>
            </w:r>
            <w:r w:rsidR="0023518B" w:rsidRPr="005A7085">
              <w:rPr>
                <w:noProof/>
                <w:webHidden/>
              </w:rPr>
              <w:fldChar w:fldCharType="end"/>
            </w:r>
          </w:hyperlink>
        </w:p>
        <w:p w14:paraId="25CC8FE2"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21" w:history="1">
            <w:r w:rsidR="0023518B" w:rsidRPr="005A7085">
              <w:rPr>
                <w:rStyle w:val="Hipervnculo"/>
                <w:noProof/>
              </w:rPr>
              <w:t>b) Controversia a resolver</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_Toc215142121 \h </w:instrText>
            </w:r>
            <w:r w:rsidR="0023518B" w:rsidRPr="005A7085">
              <w:rPr>
                <w:noProof/>
                <w:webHidden/>
              </w:rPr>
            </w:r>
            <w:r w:rsidR="0023518B" w:rsidRPr="005A7085">
              <w:rPr>
                <w:noProof/>
                <w:webHidden/>
              </w:rPr>
              <w:fldChar w:fldCharType="separate"/>
            </w:r>
            <w:r w:rsidR="005A7085">
              <w:rPr>
                <w:noProof/>
                <w:webHidden/>
              </w:rPr>
              <w:t>14</w:t>
            </w:r>
            <w:r w:rsidR="0023518B" w:rsidRPr="005A7085">
              <w:rPr>
                <w:noProof/>
                <w:webHidden/>
              </w:rPr>
              <w:fldChar w:fldCharType="end"/>
            </w:r>
          </w:hyperlink>
        </w:p>
        <w:p w14:paraId="33B89D3B"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22" w:history="1">
            <w:r w:rsidR="0023518B" w:rsidRPr="005A7085">
              <w:rPr>
                <w:rStyle w:val="Hipervnculo"/>
                <w:noProof/>
              </w:rPr>
              <w:t>c) Estudio de la controversia</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_Toc215142122 \h </w:instrText>
            </w:r>
            <w:r w:rsidR="0023518B" w:rsidRPr="005A7085">
              <w:rPr>
                <w:noProof/>
                <w:webHidden/>
              </w:rPr>
            </w:r>
            <w:r w:rsidR="0023518B" w:rsidRPr="005A7085">
              <w:rPr>
                <w:noProof/>
                <w:webHidden/>
              </w:rPr>
              <w:fldChar w:fldCharType="separate"/>
            </w:r>
            <w:r w:rsidR="005A7085">
              <w:rPr>
                <w:noProof/>
                <w:webHidden/>
              </w:rPr>
              <w:t>15</w:t>
            </w:r>
            <w:r w:rsidR="0023518B" w:rsidRPr="005A7085">
              <w:rPr>
                <w:noProof/>
                <w:webHidden/>
              </w:rPr>
              <w:fldChar w:fldCharType="end"/>
            </w:r>
          </w:hyperlink>
        </w:p>
        <w:p w14:paraId="4C74A8E4"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23" w:history="1">
            <w:r w:rsidR="0023518B" w:rsidRPr="005A7085">
              <w:rPr>
                <w:rStyle w:val="Hipervnculo"/>
                <w:noProof/>
              </w:rPr>
              <w:t>d) Versión pública</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_Toc215142123 \h </w:instrText>
            </w:r>
            <w:r w:rsidR="0023518B" w:rsidRPr="005A7085">
              <w:rPr>
                <w:noProof/>
                <w:webHidden/>
              </w:rPr>
            </w:r>
            <w:r w:rsidR="0023518B" w:rsidRPr="005A7085">
              <w:rPr>
                <w:noProof/>
                <w:webHidden/>
              </w:rPr>
              <w:fldChar w:fldCharType="separate"/>
            </w:r>
            <w:r w:rsidR="005A7085">
              <w:rPr>
                <w:noProof/>
                <w:webHidden/>
              </w:rPr>
              <w:t>22</w:t>
            </w:r>
            <w:r w:rsidR="0023518B" w:rsidRPr="005A7085">
              <w:rPr>
                <w:noProof/>
                <w:webHidden/>
              </w:rPr>
              <w:fldChar w:fldCharType="end"/>
            </w:r>
          </w:hyperlink>
        </w:p>
        <w:p w14:paraId="327FFF1B" w14:textId="77777777" w:rsidR="0023518B" w:rsidRPr="005A7085" w:rsidRDefault="0022384F">
          <w:pPr>
            <w:pStyle w:val="TDC3"/>
            <w:tabs>
              <w:tab w:val="right" w:leader="dot" w:pos="9034"/>
            </w:tabs>
            <w:rPr>
              <w:rFonts w:asciiTheme="minorHAnsi" w:eastAsiaTheme="minorEastAsia" w:hAnsiTheme="minorHAnsi" w:cstheme="minorBidi"/>
              <w:noProof/>
            </w:rPr>
          </w:pPr>
          <w:hyperlink w:anchor="_Toc215142124" w:history="1">
            <w:r w:rsidR="0023518B" w:rsidRPr="005A7085">
              <w:rPr>
                <w:rStyle w:val="Hipervnculo"/>
                <w:noProof/>
              </w:rPr>
              <w:t>e) Conclusión</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_Toc215142124 \h </w:instrText>
            </w:r>
            <w:r w:rsidR="0023518B" w:rsidRPr="005A7085">
              <w:rPr>
                <w:noProof/>
                <w:webHidden/>
              </w:rPr>
            </w:r>
            <w:r w:rsidR="0023518B" w:rsidRPr="005A7085">
              <w:rPr>
                <w:noProof/>
                <w:webHidden/>
              </w:rPr>
              <w:fldChar w:fldCharType="separate"/>
            </w:r>
            <w:r w:rsidR="005A7085">
              <w:rPr>
                <w:noProof/>
                <w:webHidden/>
              </w:rPr>
              <w:t>34</w:t>
            </w:r>
            <w:r w:rsidR="0023518B" w:rsidRPr="005A7085">
              <w:rPr>
                <w:noProof/>
                <w:webHidden/>
              </w:rPr>
              <w:fldChar w:fldCharType="end"/>
            </w:r>
          </w:hyperlink>
        </w:p>
        <w:p w14:paraId="736A8533" w14:textId="77777777" w:rsidR="0023518B" w:rsidRPr="005A7085" w:rsidRDefault="0022384F">
          <w:pPr>
            <w:pStyle w:val="TDC1"/>
            <w:tabs>
              <w:tab w:val="right" w:leader="dot" w:pos="9034"/>
            </w:tabs>
            <w:rPr>
              <w:rFonts w:asciiTheme="minorHAnsi" w:eastAsiaTheme="minorEastAsia" w:hAnsiTheme="minorHAnsi" w:cstheme="minorBidi"/>
              <w:noProof/>
            </w:rPr>
          </w:pPr>
          <w:hyperlink w:anchor="_Toc215142125" w:history="1">
            <w:r w:rsidR="0023518B" w:rsidRPr="005A7085">
              <w:rPr>
                <w:rStyle w:val="Hipervnculo"/>
                <w:noProof/>
              </w:rPr>
              <w:t>RESUELVE</w:t>
            </w:r>
            <w:r w:rsidR="0023518B" w:rsidRPr="005A7085">
              <w:rPr>
                <w:noProof/>
                <w:webHidden/>
              </w:rPr>
              <w:tab/>
            </w:r>
            <w:r w:rsidR="0023518B" w:rsidRPr="005A7085">
              <w:rPr>
                <w:noProof/>
                <w:webHidden/>
              </w:rPr>
              <w:fldChar w:fldCharType="begin"/>
            </w:r>
            <w:r w:rsidR="0023518B" w:rsidRPr="005A7085">
              <w:rPr>
                <w:noProof/>
                <w:webHidden/>
              </w:rPr>
              <w:instrText xml:space="preserve"> PAGEREF _Toc215142125 \h </w:instrText>
            </w:r>
            <w:r w:rsidR="0023518B" w:rsidRPr="005A7085">
              <w:rPr>
                <w:noProof/>
                <w:webHidden/>
              </w:rPr>
            </w:r>
            <w:r w:rsidR="0023518B" w:rsidRPr="005A7085">
              <w:rPr>
                <w:noProof/>
                <w:webHidden/>
              </w:rPr>
              <w:fldChar w:fldCharType="separate"/>
            </w:r>
            <w:r w:rsidR="005A7085">
              <w:rPr>
                <w:noProof/>
                <w:webHidden/>
              </w:rPr>
              <w:t>34</w:t>
            </w:r>
            <w:r w:rsidR="0023518B" w:rsidRPr="005A7085">
              <w:rPr>
                <w:noProof/>
                <w:webHidden/>
              </w:rPr>
              <w:fldChar w:fldCharType="end"/>
            </w:r>
          </w:hyperlink>
        </w:p>
        <w:p w14:paraId="7CB1BF04" w14:textId="6DAC49C8" w:rsidR="002572D4" w:rsidRPr="005A7085" w:rsidRDefault="002572D4">
          <w:r w:rsidRPr="005A7085">
            <w:rPr>
              <w:b/>
              <w:bCs/>
              <w:lang w:val="es-ES"/>
            </w:rPr>
            <w:fldChar w:fldCharType="end"/>
          </w:r>
        </w:p>
      </w:sdtContent>
    </w:sdt>
    <w:p w14:paraId="0ADF2A19" w14:textId="77777777" w:rsidR="00A1400A" w:rsidRPr="005A7085" w:rsidRDefault="00A1400A">
      <w:pPr>
        <w:sectPr w:rsidR="00A1400A" w:rsidRPr="005A7085">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2E5EAB91" w14:textId="6BAD4337" w:rsidR="00A1400A" w:rsidRPr="005A7085" w:rsidRDefault="00887005">
      <w:pPr>
        <w:rPr>
          <w:b/>
        </w:rPr>
      </w:pPr>
      <w:r w:rsidRPr="005A7085">
        <w:lastRenderedPageBreak/>
        <w:t>Resolución del Pleno del Instituto de Transparencia, Acceso a la Información Pública y Protección de Datos Personales del Estado de México y Municipios, con domicilio e</w:t>
      </w:r>
      <w:r w:rsidR="00DC0E45" w:rsidRPr="005A7085">
        <w:t xml:space="preserve">n Metepec, Estado de México, del </w:t>
      </w:r>
      <w:r w:rsidR="00DC0E45" w:rsidRPr="005A7085">
        <w:rPr>
          <w:b/>
        </w:rPr>
        <w:t>tres</w:t>
      </w:r>
      <w:r w:rsidR="00C01A1D" w:rsidRPr="005A7085">
        <w:rPr>
          <w:b/>
        </w:rPr>
        <w:t xml:space="preserve"> de diciembre</w:t>
      </w:r>
      <w:r w:rsidRPr="005A7085">
        <w:rPr>
          <w:b/>
        </w:rPr>
        <w:t xml:space="preserve"> de dos mil veinticinco.</w:t>
      </w:r>
    </w:p>
    <w:p w14:paraId="00E8B325" w14:textId="77777777" w:rsidR="00A1400A" w:rsidRPr="005A7085" w:rsidRDefault="00A1400A"/>
    <w:p w14:paraId="7A2D4145" w14:textId="12401A4E" w:rsidR="00A1400A" w:rsidRPr="005A7085" w:rsidRDefault="00887005">
      <w:r w:rsidRPr="005A7085">
        <w:rPr>
          <w:b/>
        </w:rPr>
        <w:t xml:space="preserve">VISTO </w:t>
      </w:r>
      <w:r w:rsidRPr="005A7085">
        <w:t xml:space="preserve">el expediente formado con motivo del Recurso de Revisión </w:t>
      </w:r>
      <w:r w:rsidR="00CD4AA2" w:rsidRPr="005A7085">
        <w:rPr>
          <w:b/>
        </w:rPr>
        <w:t>11082/INFOEM/IP/RR/2025</w:t>
      </w:r>
      <w:r w:rsidRPr="005A7085">
        <w:rPr>
          <w:b/>
        </w:rPr>
        <w:t xml:space="preserve"> </w:t>
      </w:r>
      <w:r w:rsidRPr="005A7085">
        <w:t xml:space="preserve">interpuesto </w:t>
      </w:r>
      <w:r w:rsidR="0035680F" w:rsidRPr="005A7085">
        <w:t>por</w:t>
      </w:r>
      <w:r w:rsidRPr="005A7085">
        <w:t xml:space="preserve"> </w:t>
      </w:r>
      <w:r w:rsidR="00CD4AA2" w:rsidRPr="005A7085">
        <w:rPr>
          <w:b/>
        </w:rPr>
        <w:t>una persona de manera anónima</w:t>
      </w:r>
      <w:r w:rsidRPr="005A7085">
        <w:t xml:space="preserve">, a quien en lo subsecuente se le denominará </w:t>
      </w:r>
      <w:r w:rsidRPr="005A7085">
        <w:rPr>
          <w:b/>
        </w:rPr>
        <w:t>LA PARTE RECURRENTE</w:t>
      </w:r>
      <w:r w:rsidRPr="005A7085">
        <w:t>, en contra de la respuesta emi</w:t>
      </w:r>
      <w:r w:rsidR="00826AC6" w:rsidRPr="005A7085">
        <w:t>tida por el</w:t>
      </w:r>
      <w:r w:rsidRPr="005A7085">
        <w:t xml:space="preserve"> </w:t>
      </w:r>
      <w:r w:rsidR="00826AC6" w:rsidRPr="005A7085">
        <w:rPr>
          <w:b/>
        </w:rPr>
        <w:t>Sistema Municipal Para el Desarrollo Integral de la Familia de Huehuetoca</w:t>
      </w:r>
      <w:r w:rsidRPr="005A7085">
        <w:t xml:space="preserve">, en adelante </w:t>
      </w:r>
      <w:r w:rsidRPr="005A7085">
        <w:rPr>
          <w:b/>
        </w:rPr>
        <w:t>EL SUJETO OBLIGADO</w:t>
      </w:r>
      <w:r w:rsidRPr="005A7085">
        <w:t>, se emite la presente Resolución con base en los Antecedentes y Considerandos que se exponen a continuación:</w:t>
      </w:r>
    </w:p>
    <w:p w14:paraId="352DE210" w14:textId="77777777" w:rsidR="00A1400A" w:rsidRPr="005A7085" w:rsidRDefault="00A1400A"/>
    <w:p w14:paraId="3C4657B4" w14:textId="77777777" w:rsidR="00A1400A" w:rsidRPr="005A7085" w:rsidRDefault="00887005">
      <w:pPr>
        <w:pStyle w:val="Ttulo1"/>
      </w:pPr>
      <w:bookmarkStart w:id="2" w:name="_Toc215142100"/>
      <w:r w:rsidRPr="005A7085">
        <w:t>ANTECEDENTES</w:t>
      </w:r>
      <w:bookmarkEnd w:id="2"/>
    </w:p>
    <w:p w14:paraId="719F70B3" w14:textId="77777777" w:rsidR="00A1400A" w:rsidRPr="005A7085" w:rsidRDefault="00A1400A"/>
    <w:p w14:paraId="0CB37AD7" w14:textId="77777777" w:rsidR="00A1400A" w:rsidRPr="005A7085" w:rsidRDefault="00887005">
      <w:pPr>
        <w:pStyle w:val="Ttulo2"/>
      </w:pPr>
      <w:bookmarkStart w:id="3" w:name="_Toc215142101"/>
      <w:r w:rsidRPr="005A7085">
        <w:t>DE LA SOLICITUD DE INFORMACIÓN</w:t>
      </w:r>
      <w:bookmarkEnd w:id="3"/>
    </w:p>
    <w:p w14:paraId="5C7C4EAA" w14:textId="77777777" w:rsidR="00A1400A" w:rsidRPr="005A7085" w:rsidRDefault="00887005">
      <w:pPr>
        <w:pStyle w:val="Ttulo3"/>
      </w:pPr>
      <w:bookmarkStart w:id="4" w:name="_Toc215142102"/>
      <w:r w:rsidRPr="005A7085">
        <w:t>a) Solicitud de información</w:t>
      </w:r>
      <w:bookmarkEnd w:id="4"/>
    </w:p>
    <w:p w14:paraId="27E2B151" w14:textId="7E4D565A" w:rsidR="00A1400A" w:rsidRPr="005A7085" w:rsidRDefault="00887005">
      <w:pPr>
        <w:pBdr>
          <w:top w:val="nil"/>
          <w:left w:val="nil"/>
          <w:bottom w:val="nil"/>
          <w:right w:val="nil"/>
          <w:between w:val="nil"/>
        </w:pBdr>
        <w:tabs>
          <w:tab w:val="left" w:pos="0"/>
        </w:tabs>
        <w:rPr>
          <w:color w:val="000000"/>
        </w:rPr>
      </w:pPr>
      <w:r w:rsidRPr="005A7085">
        <w:rPr>
          <w:color w:val="000000"/>
        </w:rPr>
        <w:t xml:space="preserve">El </w:t>
      </w:r>
      <w:r w:rsidR="00826AC6" w:rsidRPr="005A7085">
        <w:rPr>
          <w:b/>
          <w:color w:val="000000"/>
        </w:rPr>
        <w:t>nueve</w:t>
      </w:r>
      <w:r w:rsidR="00F67CBF" w:rsidRPr="005A7085">
        <w:rPr>
          <w:b/>
          <w:color w:val="000000"/>
        </w:rPr>
        <w:t xml:space="preserve"> de septiembre</w:t>
      </w:r>
      <w:r w:rsidRPr="005A7085">
        <w:rPr>
          <w:b/>
          <w:color w:val="000000"/>
        </w:rPr>
        <w:t xml:space="preserve"> de dos mil </w:t>
      </w:r>
      <w:r w:rsidR="0035680F" w:rsidRPr="005A7085">
        <w:rPr>
          <w:b/>
          <w:color w:val="000000"/>
        </w:rPr>
        <w:t>veinticinco</w:t>
      </w:r>
      <w:r w:rsidRPr="005A7085">
        <w:rPr>
          <w:b/>
          <w:color w:val="000000"/>
        </w:rPr>
        <w:t>,</w:t>
      </w:r>
      <w:r w:rsidRPr="005A7085">
        <w:rPr>
          <w:color w:val="000000"/>
        </w:rPr>
        <w:t xml:space="preserve"> </w:t>
      </w:r>
      <w:r w:rsidRPr="005A7085">
        <w:rPr>
          <w:b/>
          <w:color w:val="000000"/>
        </w:rPr>
        <w:t>LA PARTE RECURRENTE</w:t>
      </w:r>
      <w:r w:rsidRPr="005A7085">
        <w:rPr>
          <w:color w:val="000000"/>
        </w:rPr>
        <w:t xml:space="preserve"> presentó una solicitud de acceso a la información pública ante el </w:t>
      </w:r>
      <w:r w:rsidRPr="005A7085">
        <w:rPr>
          <w:b/>
          <w:color w:val="000000"/>
        </w:rPr>
        <w:t>SUJETO OBLIGADO</w:t>
      </w:r>
      <w:r w:rsidRPr="005A7085">
        <w:rPr>
          <w:color w:val="000000"/>
        </w:rPr>
        <w:t>, a través del Sistema de Acceso a la Información Mexiquense (</w:t>
      </w:r>
      <w:r w:rsidRPr="005A7085">
        <w:rPr>
          <w:b/>
          <w:color w:val="000000"/>
        </w:rPr>
        <w:t>SAIMEX</w:t>
      </w:r>
      <w:r w:rsidRPr="005A7085">
        <w:rPr>
          <w:color w:val="000000"/>
        </w:rPr>
        <w:t>). Dicha solicitud quedó registrada con el número de folio</w:t>
      </w:r>
      <w:r w:rsidRPr="005A7085">
        <w:rPr>
          <w:b/>
          <w:color w:val="000000"/>
        </w:rPr>
        <w:t xml:space="preserve"> </w:t>
      </w:r>
      <w:r w:rsidR="00CD4AA2" w:rsidRPr="005A7085">
        <w:rPr>
          <w:b/>
          <w:color w:val="000000"/>
        </w:rPr>
        <w:t>00208/DIFHUEHUET/IP/2025</w:t>
      </w:r>
      <w:r w:rsidRPr="005A7085">
        <w:rPr>
          <w:b/>
          <w:color w:val="000000"/>
        </w:rPr>
        <w:t xml:space="preserve"> </w:t>
      </w:r>
      <w:r w:rsidRPr="005A7085">
        <w:rPr>
          <w:color w:val="000000"/>
        </w:rPr>
        <w:t>y en ella se requirió la siguiente información:</w:t>
      </w:r>
    </w:p>
    <w:p w14:paraId="3EB936EF" w14:textId="77777777" w:rsidR="00A1400A" w:rsidRPr="005A7085" w:rsidRDefault="00A1400A">
      <w:pPr>
        <w:pStyle w:val="Puesto"/>
        <w:ind w:firstLine="567"/>
      </w:pPr>
    </w:p>
    <w:p w14:paraId="627D45BD" w14:textId="51186F5B" w:rsidR="00A1400A" w:rsidRPr="005A7085" w:rsidRDefault="00887005" w:rsidP="0035680F">
      <w:pPr>
        <w:pStyle w:val="Puesto"/>
        <w:ind w:firstLine="0"/>
      </w:pPr>
      <w:r w:rsidRPr="005A7085">
        <w:t>“</w:t>
      </w:r>
      <w:r w:rsidR="00B4233B" w:rsidRPr="005A7085">
        <w:t>REQUIERO CONOCER MEDIANTE OFICIO Y DOCUMENTO QUE LO SUSTENTE, CUALES SON LAS ACCIONES IMPLEMENTADAS PARA LA PROTECCIÓN A NIÑAS, NIÑOS Y ADOLESCENTES PARA LA PRESENTE ADMINISTRACIÓN 2025-2027.</w:t>
      </w:r>
      <w:r w:rsidRPr="005A7085">
        <w:t>” Sic</w:t>
      </w:r>
    </w:p>
    <w:p w14:paraId="7AE95878" w14:textId="77777777" w:rsidR="00A1400A" w:rsidRPr="005A7085" w:rsidRDefault="00A1400A"/>
    <w:p w14:paraId="64F3FA9D" w14:textId="77777777" w:rsidR="00A1400A" w:rsidRPr="005A7085" w:rsidRDefault="00887005">
      <w:pPr>
        <w:tabs>
          <w:tab w:val="left" w:pos="4667"/>
        </w:tabs>
        <w:ind w:right="567"/>
        <w:rPr>
          <w:i/>
        </w:rPr>
      </w:pPr>
      <w:r w:rsidRPr="005A7085">
        <w:rPr>
          <w:b/>
        </w:rPr>
        <w:t>Modalidad de entrega</w:t>
      </w:r>
      <w:r w:rsidRPr="005A7085">
        <w:t>: a través del</w:t>
      </w:r>
      <w:r w:rsidRPr="005A7085">
        <w:rPr>
          <w:i/>
        </w:rPr>
        <w:t xml:space="preserve"> </w:t>
      </w:r>
      <w:r w:rsidRPr="005A7085">
        <w:rPr>
          <w:b/>
          <w:i/>
        </w:rPr>
        <w:t>SAIMEX</w:t>
      </w:r>
      <w:r w:rsidRPr="005A7085">
        <w:rPr>
          <w:i/>
        </w:rPr>
        <w:t>.</w:t>
      </w:r>
    </w:p>
    <w:p w14:paraId="5A58195D" w14:textId="6D052E51" w:rsidR="00A1400A" w:rsidRPr="005A7085" w:rsidRDefault="00887005">
      <w:pPr>
        <w:pStyle w:val="Ttulo3"/>
        <w:rPr>
          <w:color w:val="000000"/>
        </w:rPr>
      </w:pPr>
      <w:bookmarkStart w:id="5" w:name="_Toc215142103"/>
      <w:r w:rsidRPr="005A7085">
        <w:lastRenderedPageBreak/>
        <w:t>b) Respuesta del Sujeto Obligado</w:t>
      </w:r>
      <w:bookmarkEnd w:id="5"/>
    </w:p>
    <w:p w14:paraId="00D1EDEA" w14:textId="327CCC1A" w:rsidR="00A1400A" w:rsidRPr="005A7085" w:rsidRDefault="00887005">
      <w:pPr>
        <w:pBdr>
          <w:top w:val="nil"/>
          <w:left w:val="nil"/>
          <w:bottom w:val="nil"/>
          <w:right w:val="nil"/>
          <w:between w:val="nil"/>
        </w:pBdr>
        <w:rPr>
          <w:color w:val="000000"/>
        </w:rPr>
      </w:pPr>
      <w:r w:rsidRPr="005A7085">
        <w:rPr>
          <w:color w:val="000000"/>
        </w:rPr>
        <w:t xml:space="preserve">El </w:t>
      </w:r>
      <w:r w:rsidR="00B4233B" w:rsidRPr="005A7085">
        <w:rPr>
          <w:b/>
          <w:color w:val="000000"/>
        </w:rPr>
        <w:t>veinticinco</w:t>
      </w:r>
      <w:r w:rsidR="00354C25" w:rsidRPr="005A7085">
        <w:rPr>
          <w:b/>
          <w:color w:val="000000"/>
        </w:rPr>
        <w:t xml:space="preserve"> de septiembre</w:t>
      </w:r>
      <w:r w:rsidR="0035680F" w:rsidRPr="005A7085">
        <w:rPr>
          <w:b/>
          <w:color w:val="000000"/>
        </w:rPr>
        <w:t xml:space="preserve"> </w:t>
      </w:r>
      <w:r w:rsidRPr="005A7085">
        <w:rPr>
          <w:b/>
          <w:color w:val="000000"/>
        </w:rPr>
        <w:t xml:space="preserve">de dos mil </w:t>
      </w:r>
      <w:r w:rsidR="0035680F" w:rsidRPr="005A7085">
        <w:rPr>
          <w:b/>
          <w:color w:val="000000"/>
        </w:rPr>
        <w:t>veinticinco</w:t>
      </w:r>
      <w:r w:rsidRPr="005A7085">
        <w:rPr>
          <w:b/>
          <w:color w:val="000000"/>
        </w:rPr>
        <w:t xml:space="preserve">, </w:t>
      </w:r>
      <w:r w:rsidR="0035680F" w:rsidRPr="005A7085">
        <w:rPr>
          <w:color w:val="000000"/>
        </w:rPr>
        <w:t>el</w:t>
      </w:r>
      <w:r w:rsidRPr="005A7085">
        <w:rPr>
          <w:color w:val="000000"/>
        </w:rPr>
        <w:t xml:space="preserve"> Titular de la Unidad de Transparencia del </w:t>
      </w:r>
      <w:r w:rsidRPr="005A7085">
        <w:rPr>
          <w:b/>
          <w:color w:val="000000"/>
        </w:rPr>
        <w:t>SUJETO OBLIGADO</w:t>
      </w:r>
      <w:r w:rsidRPr="005A7085">
        <w:rPr>
          <w:color w:val="000000"/>
        </w:rPr>
        <w:t xml:space="preserve"> notificó la siguiente respuesta a través del SAIMEX:</w:t>
      </w:r>
    </w:p>
    <w:p w14:paraId="10A0D76B" w14:textId="77777777" w:rsidR="00A1400A" w:rsidRPr="005A7085" w:rsidRDefault="00A1400A">
      <w:pPr>
        <w:pStyle w:val="Puesto"/>
        <w:ind w:left="0" w:firstLine="0"/>
      </w:pPr>
    </w:p>
    <w:p w14:paraId="6A632DA0" w14:textId="77777777" w:rsidR="00B126AF" w:rsidRPr="005A7085" w:rsidRDefault="00887005" w:rsidP="00B126AF">
      <w:pPr>
        <w:pStyle w:val="Puesto"/>
        <w:ind w:firstLine="567"/>
        <w:jc w:val="right"/>
      </w:pPr>
      <w:r w:rsidRPr="005A7085">
        <w:t>“</w:t>
      </w:r>
      <w:r w:rsidR="00B126AF" w:rsidRPr="005A7085">
        <w:t>Folio de la solicitud: 00208/DIFHUEHUET/IP/2025</w:t>
      </w:r>
    </w:p>
    <w:p w14:paraId="72E845A3" w14:textId="77777777" w:rsidR="00B126AF" w:rsidRPr="005A7085" w:rsidRDefault="00B126AF" w:rsidP="00B126AF"/>
    <w:p w14:paraId="79DA3F3E" w14:textId="77777777" w:rsidR="00B126AF" w:rsidRPr="005A7085" w:rsidRDefault="00B126AF" w:rsidP="00B126AF">
      <w:pPr>
        <w:pStyle w:val="Puesto"/>
        <w:ind w:firstLine="567"/>
      </w:pPr>
      <w:r w:rsidRPr="005A7085">
        <w:t>ADJUNTO RESPUESTA ENTREGADA POR EL AREA CORRESPONDIENTE AL LA SULICITUD 00208 ATRAVEZ DE SAIMEX</w:t>
      </w:r>
    </w:p>
    <w:p w14:paraId="53C47F2A" w14:textId="77777777" w:rsidR="00B126AF" w:rsidRPr="005A7085" w:rsidRDefault="00B126AF" w:rsidP="00B126AF"/>
    <w:p w14:paraId="44B931D9" w14:textId="77777777" w:rsidR="00B126AF" w:rsidRPr="005A7085" w:rsidRDefault="00B126AF" w:rsidP="00B126AF">
      <w:pPr>
        <w:pStyle w:val="Puesto"/>
        <w:ind w:firstLine="567"/>
      </w:pPr>
      <w:r w:rsidRPr="005A7085">
        <w:t>ATENTAMENTE</w:t>
      </w:r>
    </w:p>
    <w:p w14:paraId="4B89450B" w14:textId="0FBA2348" w:rsidR="00A1400A" w:rsidRPr="005A7085" w:rsidRDefault="00B126AF" w:rsidP="00B126AF">
      <w:pPr>
        <w:pStyle w:val="Puesto"/>
        <w:ind w:firstLine="567"/>
      </w:pPr>
      <w:r w:rsidRPr="005A7085">
        <w:t>C. Janeth Olivia Maldonado Cervantes</w:t>
      </w:r>
      <w:r w:rsidR="00BE7B5C" w:rsidRPr="005A7085">
        <w:t>” Sic.</w:t>
      </w:r>
    </w:p>
    <w:p w14:paraId="557C9C9D" w14:textId="77777777" w:rsidR="00F87867" w:rsidRPr="005A7085" w:rsidRDefault="00F87867" w:rsidP="00F87867"/>
    <w:p w14:paraId="6C2A866B" w14:textId="746AF240" w:rsidR="00A1400A" w:rsidRPr="005A7085" w:rsidRDefault="00887005">
      <w:pPr>
        <w:ind w:right="-28"/>
      </w:pPr>
      <w:r w:rsidRPr="005A7085">
        <w:t xml:space="preserve">Asimismo, </w:t>
      </w:r>
      <w:r w:rsidRPr="005A7085">
        <w:rPr>
          <w:b/>
        </w:rPr>
        <w:t xml:space="preserve">EL SUJETO </w:t>
      </w:r>
      <w:r w:rsidRPr="005A7085">
        <w:rPr>
          <w:rFonts w:eastAsia="Calibri" w:cs="Calibri"/>
          <w:b/>
          <w:i/>
        </w:rPr>
        <w:t>OBLIGADO</w:t>
      </w:r>
      <w:r w:rsidRPr="005A7085">
        <w:rPr>
          <w:b/>
        </w:rPr>
        <w:t xml:space="preserve"> </w:t>
      </w:r>
      <w:r w:rsidRPr="005A7085">
        <w:t xml:space="preserve">adjuntó a su respuesta </w:t>
      </w:r>
      <w:r w:rsidR="008966EA" w:rsidRPr="005A7085">
        <w:t>el</w:t>
      </w:r>
      <w:r w:rsidRPr="005A7085">
        <w:t xml:space="preserve"> archivo electrónico que se describe a continuación:</w:t>
      </w:r>
    </w:p>
    <w:p w14:paraId="534A1FDC" w14:textId="77777777" w:rsidR="0035680F" w:rsidRPr="005A7085" w:rsidRDefault="0035680F">
      <w:pPr>
        <w:ind w:right="-28"/>
      </w:pPr>
    </w:p>
    <w:p w14:paraId="694A08DE" w14:textId="003B3DEE" w:rsidR="00F87867" w:rsidRPr="005A7085" w:rsidRDefault="00B126AF" w:rsidP="00B126AF">
      <w:pPr>
        <w:pStyle w:val="Prrafodelista"/>
        <w:numPr>
          <w:ilvl w:val="0"/>
          <w:numId w:val="19"/>
        </w:numPr>
        <w:ind w:right="-28"/>
        <w:jc w:val="both"/>
        <w:rPr>
          <w:rFonts w:ascii="Palatino Linotype" w:hAnsi="Palatino Linotype"/>
          <w:sz w:val="22"/>
          <w:szCs w:val="22"/>
        </w:rPr>
      </w:pPr>
      <w:proofErr w:type="spellStart"/>
      <w:r w:rsidRPr="005A7085">
        <w:rPr>
          <w:rFonts w:ascii="Palatino Linotype" w:hAnsi="Palatino Linotype"/>
          <w:b/>
          <w:i/>
          <w:sz w:val="22"/>
          <w:szCs w:val="22"/>
        </w:rPr>
        <w:t>CamScanner</w:t>
      </w:r>
      <w:proofErr w:type="spellEnd"/>
      <w:r w:rsidRPr="005A7085">
        <w:rPr>
          <w:rFonts w:ascii="Palatino Linotype" w:hAnsi="Palatino Linotype"/>
          <w:b/>
          <w:i/>
          <w:sz w:val="22"/>
          <w:szCs w:val="22"/>
        </w:rPr>
        <w:t xml:space="preserve"> 25-09-2025 14.12.pdf</w:t>
      </w:r>
      <w:r w:rsidR="00F87867" w:rsidRPr="005A7085">
        <w:rPr>
          <w:rFonts w:ascii="Palatino Linotype" w:hAnsi="Palatino Linotype"/>
          <w:sz w:val="22"/>
          <w:szCs w:val="22"/>
        </w:rPr>
        <w:t>.-</w:t>
      </w:r>
      <w:r w:rsidR="00CB62E2" w:rsidRPr="005A7085">
        <w:rPr>
          <w:rFonts w:ascii="Palatino Linotype" w:hAnsi="Palatino Linotype"/>
          <w:sz w:val="22"/>
          <w:szCs w:val="22"/>
        </w:rPr>
        <w:t xml:space="preserve"> </w:t>
      </w:r>
      <w:r w:rsidRPr="005A7085">
        <w:rPr>
          <w:rFonts w:ascii="Palatino Linotype" w:hAnsi="Palatino Linotype"/>
          <w:sz w:val="22"/>
          <w:szCs w:val="22"/>
        </w:rPr>
        <w:t>Oficio de fecha 316</w:t>
      </w:r>
      <w:r w:rsidR="00476612" w:rsidRPr="005A7085">
        <w:rPr>
          <w:rFonts w:ascii="Palatino Linotype" w:hAnsi="Palatino Linotype"/>
          <w:sz w:val="22"/>
          <w:szCs w:val="22"/>
        </w:rPr>
        <w:t>/PROCUDIF/2025 de fecha 23</w:t>
      </w:r>
      <w:r w:rsidR="008966EA" w:rsidRPr="005A7085">
        <w:rPr>
          <w:rFonts w:ascii="Palatino Linotype" w:hAnsi="Palatino Linotype"/>
          <w:sz w:val="22"/>
          <w:szCs w:val="22"/>
        </w:rPr>
        <w:t xml:space="preserve"> </w:t>
      </w:r>
      <w:r w:rsidR="00CB62E2" w:rsidRPr="005A7085">
        <w:rPr>
          <w:rFonts w:ascii="Palatino Linotype" w:hAnsi="Palatino Linotype"/>
          <w:sz w:val="22"/>
          <w:szCs w:val="22"/>
        </w:rPr>
        <w:t>de se</w:t>
      </w:r>
      <w:r w:rsidR="008966EA" w:rsidRPr="005A7085">
        <w:rPr>
          <w:rFonts w:ascii="Palatino Linotype" w:hAnsi="Palatino Linotype"/>
          <w:sz w:val="22"/>
          <w:szCs w:val="22"/>
        </w:rPr>
        <w:t xml:space="preserve">ptiembre de 2025, suscrito por el </w:t>
      </w:r>
      <w:r w:rsidR="00476612" w:rsidRPr="005A7085">
        <w:rPr>
          <w:rFonts w:ascii="Palatino Linotype" w:hAnsi="Palatino Linotype"/>
          <w:sz w:val="22"/>
          <w:szCs w:val="22"/>
        </w:rPr>
        <w:t>Procurador de Protección de las Niñas, Niños y Adolescentes del Organismo</w:t>
      </w:r>
      <w:r w:rsidR="00CB62E2" w:rsidRPr="005A7085">
        <w:rPr>
          <w:rFonts w:ascii="Palatino Linotype" w:hAnsi="Palatino Linotype"/>
          <w:sz w:val="22"/>
          <w:szCs w:val="22"/>
        </w:rPr>
        <w:t>, en el que informó:</w:t>
      </w:r>
    </w:p>
    <w:p w14:paraId="3E24C8A2" w14:textId="77777777" w:rsidR="00CB62E2" w:rsidRPr="005A7085" w:rsidRDefault="00CB62E2" w:rsidP="00A71B37">
      <w:pPr>
        <w:pStyle w:val="Prrafodelista"/>
        <w:ind w:right="-28"/>
        <w:jc w:val="both"/>
        <w:rPr>
          <w:rFonts w:ascii="Palatino Linotype" w:hAnsi="Palatino Linotype"/>
          <w:b/>
          <w:i/>
          <w:sz w:val="22"/>
          <w:szCs w:val="22"/>
        </w:rPr>
      </w:pPr>
    </w:p>
    <w:p w14:paraId="70D55F6C" w14:textId="7BBA1543" w:rsidR="00476612" w:rsidRPr="005A7085" w:rsidRDefault="008966EA" w:rsidP="00A71B37">
      <w:pPr>
        <w:pStyle w:val="Prrafodelista"/>
        <w:ind w:right="-28"/>
        <w:jc w:val="both"/>
        <w:rPr>
          <w:rFonts w:ascii="Palatino Linotype" w:hAnsi="Palatino Linotype"/>
          <w:i/>
          <w:sz w:val="22"/>
          <w:szCs w:val="22"/>
        </w:rPr>
      </w:pPr>
      <w:r w:rsidRPr="005A7085">
        <w:rPr>
          <w:rFonts w:ascii="Palatino Linotype" w:hAnsi="Palatino Linotype"/>
          <w:i/>
          <w:sz w:val="22"/>
          <w:szCs w:val="22"/>
        </w:rPr>
        <w:t>”</w:t>
      </w:r>
      <w:r w:rsidR="00476612" w:rsidRPr="005A7085">
        <w:rPr>
          <w:rFonts w:ascii="Palatino Linotype" w:hAnsi="Palatino Linotype"/>
          <w:i/>
          <w:sz w:val="22"/>
          <w:szCs w:val="22"/>
        </w:rPr>
        <w:t>El área de Procuraduría lleva a cabo las siguientes acciones en pro de los derechos de las niñas, niños y adolescentes:</w:t>
      </w:r>
    </w:p>
    <w:p w14:paraId="2CCEA89F" w14:textId="2C60FAD8" w:rsidR="00476612" w:rsidRPr="005A7085" w:rsidRDefault="00476612" w:rsidP="00476612">
      <w:pPr>
        <w:pStyle w:val="Prrafodelista"/>
        <w:numPr>
          <w:ilvl w:val="1"/>
          <w:numId w:val="24"/>
        </w:numPr>
        <w:ind w:right="-28"/>
        <w:jc w:val="both"/>
        <w:rPr>
          <w:rFonts w:ascii="Palatino Linotype" w:hAnsi="Palatino Linotype"/>
          <w:i/>
          <w:sz w:val="22"/>
          <w:szCs w:val="22"/>
        </w:rPr>
      </w:pPr>
      <w:r w:rsidRPr="005A7085">
        <w:rPr>
          <w:rFonts w:ascii="Palatino Linotype" w:hAnsi="Palatino Linotype"/>
          <w:i/>
          <w:sz w:val="22"/>
          <w:szCs w:val="22"/>
        </w:rPr>
        <w:t>ATENDER A NIÑAS, NIÑOS Y ADOLESCENTES EN DONDE SE HAYAN DETECTADO Y COMPROBADO ACTOS U OMISIONES QUE VULNEREN SUS DERECHOS EN LA PROCURADURÍA DE PROTECCIÓN MUNICIPAL.</w:t>
      </w:r>
    </w:p>
    <w:p w14:paraId="073C52AF" w14:textId="2347FB84" w:rsidR="00476612" w:rsidRPr="005A7085" w:rsidRDefault="00476612" w:rsidP="00476612">
      <w:pPr>
        <w:pStyle w:val="Prrafodelista"/>
        <w:numPr>
          <w:ilvl w:val="1"/>
          <w:numId w:val="24"/>
        </w:numPr>
        <w:ind w:right="-28"/>
        <w:jc w:val="both"/>
        <w:rPr>
          <w:rFonts w:ascii="Palatino Linotype" w:hAnsi="Palatino Linotype"/>
          <w:i/>
          <w:sz w:val="22"/>
          <w:szCs w:val="22"/>
        </w:rPr>
      </w:pPr>
      <w:r w:rsidRPr="005A7085">
        <w:rPr>
          <w:rFonts w:ascii="Palatino Linotype" w:hAnsi="Palatino Linotype"/>
          <w:i/>
          <w:sz w:val="22"/>
          <w:szCs w:val="22"/>
        </w:rPr>
        <w:t>REPRESENTACIÓN JURÍDICA EN INSTANCIA MINISTERIAL FEDERAL O LOCAL.</w:t>
      </w:r>
    </w:p>
    <w:p w14:paraId="4B73434D" w14:textId="76862603" w:rsidR="00476612" w:rsidRPr="005A7085" w:rsidRDefault="00476612" w:rsidP="00476612">
      <w:pPr>
        <w:pStyle w:val="Prrafodelista"/>
        <w:numPr>
          <w:ilvl w:val="1"/>
          <w:numId w:val="24"/>
        </w:numPr>
        <w:ind w:right="-28"/>
        <w:jc w:val="both"/>
        <w:rPr>
          <w:rFonts w:ascii="Palatino Linotype" w:hAnsi="Palatino Linotype"/>
          <w:i/>
          <w:sz w:val="22"/>
          <w:szCs w:val="22"/>
        </w:rPr>
      </w:pPr>
      <w:r w:rsidRPr="005A7085">
        <w:rPr>
          <w:rFonts w:ascii="Palatino Linotype" w:hAnsi="Palatino Linotype"/>
          <w:i/>
          <w:sz w:val="22"/>
          <w:szCs w:val="22"/>
        </w:rPr>
        <w:t>OTORGAR ASESORÍA JURÍDICA A LA POBLACIÓN EN MATERIA FAMILIAR PARA GARANTIZAR LA PRESERVACIÓN DE SUS DERECHOS.</w:t>
      </w:r>
    </w:p>
    <w:p w14:paraId="43712FB2" w14:textId="483D095B" w:rsidR="00476612" w:rsidRPr="005A7085" w:rsidRDefault="00476612" w:rsidP="00476612">
      <w:pPr>
        <w:pStyle w:val="Prrafodelista"/>
        <w:numPr>
          <w:ilvl w:val="1"/>
          <w:numId w:val="24"/>
        </w:numPr>
        <w:ind w:right="-28"/>
        <w:jc w:val="both"/>
        <w:rPr>
          <w:rFonts w:ascii="Palatino Linotype" w:hAnsi="Palatino Linotype"/>
          <w:i/>
          <w:sz w:val="22"/>
          <w:szCs w:val="22"/>
        </w:rPr>
      </w:pPr>
      <w:r w:rsidRPr="005A7085">
        <w:rPr>
          <w:rFonts w:ascii="Palatino Linotype" w:hAnsi="Palatino Linotype"/>
          <w:i/>
          <w:sz w:val="22"/>
          <w:szCs w:val="22"/>
        </w:rPr>
        <w:t>DETECTAR SI EXISTE UNA PROBABLE VULNERACIÓN O RESTRICCIÓN DERECHOS DE LAS NIÑAS, NIÑOS Y ADOLESCENTE, A TRAVÉS DE UN REPORTE DE MANERA TELEFÓNICA O DE FORMA PERSONAL.</w:t>
      </w:r>
    </w:p>
    <w:p w14:paraId="5149802E" w14:textId="083DBBBF" w:rsidR="001C65B2" w:rsidRPr="005A7085" w:rsidRDefault="00476612" w:rsidP="000A4485">
      <w:pPr>
        <w:pStyle w:val="Prrafodelista"/>
        <w:numPr>
          <w:ilvl w:val="1"/>
          <w:numId w:val="24"/>
        </w:numPr>
        <w:ind w:right="-28"/>
        <w:jc w:val="both"/>
        <w:rPr>
          <w:rFonts w:ascii="Palatino Linotype" w:hAnsi="Palatino Linotype"/>
          <w:sz w:val="22"/>
          <w:szCs w:val="22"/>
        </w:rPr>
      </w:pPr>
      <w:r w:rsidRPr="005A7085">
        <w:rPr>
          <w:rFonts w:ascii="Palatino Linotype" w:hAnsi="Palatino Linotype"/>
          <w:i/>
          <w:sz w:val="22"/>
          <w:szCs w:val="22"/>
        </w:rPr>
        <w:t xml:space="preserve">DAR ATENCIÓN PSICOLÓGICA A LAS NIÑAS, NIÑOS Y ADOLESCENTES VICTIMAS DE ALGUNA VULNERACIÓN EN SUS </w:t>
      </w:r>
      <w:proofErr w:type="spellStart"/>
      <w:r w:rsidRPr="005A7085">
        <w:rPr>
          <w:rFonts w:ascii="Palatino Linotype" w:hAnsi="Palatino Linotype"/>
          <w:i/>
          <w:sz w:val="22"/>
          <w:szCs w:val="22"/>
        </w:rPr>
        <w:t>DERECHOS.</w:t>
      </w:r>
      <w:r w:rsidR="00FC4952" w:rsidRPr="005A7085">
        <w:rPr>
          <w:rFonts w:ascii="Palatino Linotype" w:hAnsi="Palatino Linotype"/>
          <w:i/>
          <w:sz w:val="22"/>
          <w:szCs w:val="22"/>
        </w:rPr>
        <w:t>”</w:t>
      </w:r>
      <w:r w:rsidR="00241819" w:rsidRPr="005A7085">
        <w:rPr>
          <w:rFonts w:ascii="Palatino Linotype" w:hAnsi="Palatino Linotype"/>
          <w:i/>
          <w:sz w:val="22"/>
          <w:szCs w:val="22"/>
        </w:rPr>
        <w:t>Sic</w:t>
      </w:r>
      <w:proofErr w:type="spellEnd"/>
      <w:r w:rsidR="00241819" w:rsidRPr="005A7085">
        <w:rPr>
          <w:rFonts w:ascii="Palatino Linotype" w:hAnsi="Palatino Linotype"/>
          <w:i/>
          <w:sz w:val="22"/>
          <w:szCs w:val="22"/>
        </w:rPr>
        <w:t>.</w:t>
      </w:r>
    </w:p>
    <w:p w14:paraId="1652566A" w14:textId="77777777" w:rsidR="00F87867" w:rsidRPr="005A7085" w:rsidRDefault="00F87867" w:rsidP="00F87867">
      <w:pPr>
        <w:ind w:right="-28"/>
      </w:pPr>
    </w:p>
    <w:p w14:paraId="1403778F" w14:textId="77777777" w:rsidR="00A1400A" w:rsidRPr="005A7085" w:rsidRDefault="00887005">
      <w:pPr>
        <w:pStyle w:val="Ttulo2"/>
        <w:jc w:val="left"/>
      </w:pPr>
      <w:bookmarkStart w:id="6" w:name="_Toc215142104"/>
      <w:r w:rsidRPr="005A7085">
        <w:t>DEL RECURSO DE REVISIÓN</w:t>
      </w:r>
      <w:bookmarkEnd w:id="6"/>
    </w:p>
    <w:p w14:paraId="640E6544" w14:textId="77777777" w:rsidR="00A1400A" w:rsidRPr="005A7085" w:rsidRDefault="00887005">
      <w:pPr>
        <w:pStyle w:val="Ttulo3"/>
      </w:pPr>
      <w:bookmarkStart w:id="7" w:name="_Toc215142105"/>
      <w:r w:rsidRPr="005A7085">
        <w:t>a) Interposición del Recurso de Revisión</w:t>
      </w:r>
      <w:bookmarkEnd w:id="7"/>
    </w:p>
    <w:p w14:paraId="174FC403" w14:textId="5F59ECF1" w:rsidR="00A1400A" w:rsidRPr="005A7085" w:rsidRDefault="00887005">
      <w:pPr>
        <w:ind w:right="-28"/>
      </w:pPr>
      <w:r w:rsidRPr="005A7085">
        <w:t xml:space="preserve">El </w:t>
      </w:r>
      <w:r w:rsidR="00F87867" w:rsidRPr="005A7085">
        <w:rPr>
          <w:b/>
        </w:rPr>
        <w:t>veinti</w:t>
      </w:r>
      <w:r w:rsidR="00FB362E" w:rsidRPr="005A7085">
        <w:rPr>
          <w:b/>
        </w:rPr>
        <w:t>cinco</w:t>
      </w:r>
      <w:r w:rsidR="00B30C7D" w:rsidRPr="005A7085">
        <w:rPr>
          <w:b/>
        </w:rPr>
        <w:t xml:space="preserve"> de septiembre</w:t>
      </w:r>
      <w:r w:rsidRPr="005A7085">
        <w:rPr>
          <w:b/>
        </w:rPr>
        <w:t xml:space="preserve"> de dos mil </w:t>
      </w:r>
      <w:r w:rsidR="0035680F" w:rsidRPr="005A7085">
        <w:rPr>
          <w:b/>
        </w:rPr>
        <w:t>veinticinco</w:t>
      </w:r>
      <w:r w:rsidRPr="005A7085">
        <w:rPr>
          <w:b/>
        </w:rPr>
        <w:t>,</w:t>
      </w:r>
      <w:r w:rsidRPr="005A7085">
        <w:t xml:space="preserve"> </w:t>
      </w:r>
      <w:r w:rsidRPr="005A7085">
        <w:rPr>
          <w:b/>
        </w:rPr>
        <w:t>LA PARTE RECURRENTE</w:t>
      </w:r>
      <w:r w:rsidRPr="005A7085">
        <w:t xml:space="preserve"> interpuso el recurso de revisión en contra de la respuesta emitida por el </w:t>
      </w:r>
      <w:r w:rsidRPr="005A7085">
        <w:rPr>
          <w:b/>
        </w:rPr>
        <w:t>SUJETO OBLIGADO</w:t>
      </w:r>
      <w:r w:rsidRPr="005A7085">
        <w:t xml:space="preserve">, mismo que fue registrado en el </w:t>
      </w:r>
      <w:r w:rsidRPr="005A7085">
        <w:rPr>
          <w:b/>
        </w:rPr>
        <w:t>SAIMEX</w:t>
      </w:r>
      <w:r w:rsidRPr="005A7085">
        <w:t xml:space="preserve"> con el número de expediente </w:t>
      </w:r>
      <w:r w:rsidR="00CD4AA2" w:rsidRPr="005A7085">
        <w:rPr>
          <w:b/>
        </w:rPr>
        <w:t>11082/INFOEM/IP/RR/2025</w:t>
      </w:r>
      <w:r w:rsidRPr="005A7085">
        <w:t>, y en el cual manifestó lo siguiente:</w:t>
      </w:r>
    </w:p>
    <w:p w14:paraId="6A1F668D" w14:textId="77777777" w:rsidR="00A1400A" w:rsidRPr="005A7085" w:rsidRDefault="00A1400A">
      <w:pPr>
        <w:tabs>
          <w:tab w:val="left" w:pos="4667"/>
        </w:tabs>
        <w:ind w:right="539"/>
      </w:pPr>
    </w:p>
    <w:p w14:paraId="51AE29A8" w14:textId="77777777" w:rsidR="00A1400A" w:rsidRPr="005A7085" w:rsidRDefault="00887005">
      <w:pPr>
        <w:tabs>
          <w:tab w:val="left" w:pos="4667"/>
        </w:tabs>
        <w:ind w:left="567" w:right="539"/>
        <w:rPr>
          <w:b/>
        </w:rPr>
      </w:pPr>
      <w:r w:rsidRPr="005A7085">
        <w:rPr>
          <w:b/>
        </w:rPr>
        <w:t>ACTO IMPUGNADO</w:t>
      </w:r>
    </w:p>
    <w:p w14:paraId="68C068DF" w14:textId="65122380" w:rsidR="00A1400A" w:rsidRPr="005A7085" w:rsidRDefault="00B30C7D" w:rsidP="005135C3">
      <w:pPr>
        <w:tabs>
          <w:tab w:val="left" w:pos="4667"/>
        </w:tabs>
        <w:spacing w:line="240" w:lineRule="auto"/>
        <w:ind w:left="567" w:right="539"/>
        <w:rPr>
          <w:i/>
          <w:color w:val="000000"/>
        </w:rPr>
      </w:pPr>
      <w:r w:rsidRPr="005A7085">
        <w:rPr>
          <w:i/>
          <w:color w:val="000000"/>
        </w:rPr>
        <w:t>“</w:t>
      </w:r>
      <w:r w:rsidR="00FB362E" w:rsidRPr="005A7085">
        <w:rPr>
          <w:i/>
          <w:color w:val="000000"/>
        </w:rPr>
        <w:t>NO SUSTENTARON LA INFORMACION.</w:t>
      </w:r>
      <w:r w:rsidRPr="005A7085">
        <w:rPr>
          <w:i/>
          <w:color w:val="000000"/>
        </w:rPr>
        <w:t>”</w:t>
      </w:r>
      <w:r w:rsidR="00FC4952" w:rsidRPr="005A7085">
        <w:rPr>
          <w:i/>
          <w:color w:val="000000"/>
        </w:rPr>
        <w:t xml:space="preserve"> Sic.</w:t>
      </w:r>
    </w:p>
    <w:p w14:paraId="2185D3A0" w14:textId="77777777" w:rsidR="005135C3" w:rsidRPr="005A7085" w:rsidRDefault="005135C3">
      <w:pPr>
        <w:tabs>
          <w:tab w:val="left" w:pos="4667"/>
        </w:tabs>
        <w:ind w:left="567" w:right="539"/>
        <w:rPr>
          <w:b/>
        </w:rPr>
      </w:pPr>
    </w:p>
    <w:p w14:paraId="3884311E" w14:textId="77777777" w:rsidR="00A1400A" w:rsidRPr="005A7085" w:rsidRDefault="00887005">
      <w:pPr>
        <w:tabs>
          <w:tab w:val="left" w:pos="4667"/>
        </w:tabs>
        <w:ind w:left="567" w:right="539"/>
        <w:rPr>
          <w:b/>
        </w:rPr>
      </w:pPr>
      <w:r w:rsidRPr="005A7085">
        <w:rPr>
          <w:b/>
        </w:rPr>
        <w:t>RAZONES O MOTIVOS DE LA INCONFORMIDAD</w:t>
      </w:r>
      <w:r w:rsidRPr="005A7085">
        <w:rPr>
          <w:b/>
        </w:rPr>
        <w:tab/>
      </w:r>
    </w:p>
    <w:p w14:paraId="425D1A46" w14:textId="78AD6221" w:rsidR="00A1400A" w:rsidRPr="005A7085" w:rsidRDefault="00B30C7D" w:rsidP="004225C2">
      <w:pPr>
        <w:pStyle w:val="Puesto"/>
        <w:ind w:firstLine="0"/>
      </w:pPr>
      <w:r w:rsidRPr="005A7085">
        <w:t>“</w:t>
      </w:r>
      <w:r w:rsidR="00FB362E" w:rsidRPr="005A7085">
        <w:t>LA INFORMACION QUE ENVIAN NO TIENE NINGUN SUSTENTO (LO CUAL SE REQUIRIO EN LA SOLICITUD DE INFORMACION) QUE DE CERTEZA A LA INFORMACION QUE ENVIAN, PARA DAR CERTEZA A LA INFORMACION QUE EMITEN, SE SOLICITA LO SIGUIENTE: RELACION DE PERSONAS ATENDIDAS O DOCUMENTO EN EL CUAL ESTE PLASMADO EL NOMBRE DE LAS PERSONAS QUE SE HAYAN PRESENTADO JURIDICAMENTE ANTE INSTANCIAS FEDERALES O LOCALES, BITACORA O DOCUMENTO EN LA CUAL SE PLASMEN LOS NOMBRES DE LAS PERSONAS QUE SE LES HAN BRINDADO LAS ASESORIAS JURIDICAS EN MATERIA FAMILIAR PARA GARANTIZAR LA PRESERVACION DE SUS DERECHOS, BITACORA O REPORTE TELEFONICO O DE MANERA PERSONAL EN EL CUAL ESTEN INSCRITAS LAS DETECCIONES DE PROBLABLES VULNERACIONES O RESTRICCION DE LOS DERECHOS DE LAS NIÑAS, NIÑOS Y ADOLESCENTES, RELACION DE TODAS LAS PERSONAS ATENDIDAD PSICOLOGICAMENTE, VICTIMAS DE ALGUNA VULNERACION EN SUS DERECHOA</w:t>
      </w:r>
      <w:r w:rsidRPr="005A7085">
        <w:t>”</w:t>
      </w:r>
      <w:r w:rsidR="00FC4952" w:rsidRPr="005A7085">
        <w:t xml:space="preserve"> Sic.</w:t>
      </w:r>
    </w:p>
    <w:p w14:paraId="4AAEC877" w14:textId="77777777" w:rsidR="004225C2" w:rsidRPr="005A7085" w:rsidRDefault="004225C2" w:rsidP="004225C2"/>
    <w:p w14:paraId="26C16E00" w14:textId="77777777" w:rsidR="00A1400A" w:rsidRPr="005A7085" w:rsidRDefault="00887005">
      <w:pPr>
        <w:pStyle w:val="Ttulo3"/>
      </w:pPr>
      <w:bookmarkStart w:id="8" w:name="_Toc215142106"/>
      <w:r w:rsidRPr="005A7085">
        <w:lastRenderedPageBreak/>
        <w:t>b) Turno del Recurso de Revisión</w:t>
      </w:r>
      <w:bookmarkEnd w:id="8"/>
    </w:p>
    <w:p w14:paraId="65A5B144" w14:textId="01B4BB50" w:rsidR="00A1400A" w:rsidRPr="005A7085" w:rsidRDefault="00887005">
      <w:r w:rsidRPr="005A7085">
        <w:t>Con fundamento en el artículo 185, fracción I de la Ley de Transparencia y Acceso a la Información Pública del Estado de México y Municipios, el</w:t>
      </w:r>
      <w:r w:rsidR="005135C3" w:rsidRPr="005A7085">
        <w:rPr>
          <w:b/>
        </w:rPr>
        <w:t xml:space="preserve"> </w:t>
      </w:r>
      <w:r w:rsidR="00FC4952" w:rsidRPr="005A7085">
        <w:rPr>
          <w:b/>
        </w:rPr>
        <w:t>veintic</w:t>
      </w:r>
      <w:r w:rsidR="00E52044" w:rsidRPr="005A7085">
        <w:rPr>
          <w:b/>
        </w:rPr>
        <w:t>inco</w:t>
      </w:r>
      <w:r w:rsidR="00B30C7D" w:rsidRPr="005A7085">
        <w:rPr>
          <w:b/>
        </w:rPr>
        <w:t xml:space="preserve"> de septiembre </w:t>
      </w:r>
      <w:r w:rsidRPr="005A7085">
        <w:rPr>
          <w:b/>
        </w:rPr>
        <w:t xml:space="preserve">de dos mil </w:t>
      </w:r>
      <w:r w:rsidR="0035680F" w:rsidRPr="005A7085">
        <w:rPr>
          <w:b/>
        </w:rPr>
        <w:t>veinticinco</w:t>
      </w:r>
      <w:r w:rsidRPr="005A7085">
        <w:rPr>
          <w:b/>
        </w:rPr>
        <w:t>,</w:t>
      </w:r>
      <w:r w:rsidRPr="005A7085">
        <w:t xml:space="preserve"> se turnó el recurso de revisión a través del SAIMEX a la </w:t>
      </w:r>
      <w:r w:rsidRPr="005A7085">
        <w:rPr>
          <w:b/>
        </w:rPr>
        <w:t>Comisionada Sharon Cristina Morales Martínez</w:t>
      </w:r>
      <w:r w:rsidRPr="005A7085">
        <w:t xml:space="preserve">, a efecto de decretar su admisión o </w:t>
      </w:r>
      <w:proofErr w:type="spellStart"/>
      <w:r w:rsidRPr="005A7085">
        <w:t>desechamiento</w:t>
      </w:r>
      <w:proofErr w:type="spellEnd"/>
      <w:r w:rsidRPr="005A7085">
        <w:t xml:space="preserve">. </w:t>
      </w:r>
    </w:p>
    <w:p w14:paraId="208E718B" w14:textId="77777777" w:rsidR="00A1400A" w:rsidRPr="005A7085" w:rsidRDefault="00A1400A"/>
    <w:p w14:paraId="13A6B44B" w14:textId="77777777" w:rsidR="00A1400A" w:rsidRPr="005A7085" w:rsidRDefault="00887005">
      <w:pPr>
        <w:pStyle w:val="Ttulo3"/>
      </w:pPr>
      <w:bookmarkStart w:id="9" w:name="_Toc215142107"/>
      <w:r w:rsidRPr="005A7085">
        <w:t>c) Admisión del Recurso de Revisión</w:t>
      </w:r>
      <w:bookmarkEnd w:id="9"/>
    </w:p>
    <w:p w14:paraId="7D5F7011" w14:textId="2E28F93D" w:rsidR="00A1400A" w:rsidRPr="005A7085" w:rsidRDefault="00887005">
      <w:pPr>
        <w:rPr>
          <w:color w:val="000000"/>
        </w:rPr>
      </w:pPr>
      <w:r w:rsidRPr="005A7085">
        <w:rPr>
          <w:color w:val="000000"/>
        </w:rPr>
        <w:t xml:space="preserve">El </w:t>
      </w:r>
      <w:r w:rsidR="00AE4D2D" w:rsidRPr="005A7085">
        <w:rPr>
          <w:b/>
        </w:rPr>
        <w:t>veintinueve</w:t>
      </w:r>
      <w:r w:rsidR="00B30C7D" w:rsidRPr="005A7085">
        <w:rPr>
          <w:b/>
        </w:rPr>
        <w:t xml:space="preserve"> de septiembre </w:t>
      </w:r>
      <w:r w:rsidRPr="005A7085">
        <w:rPr>
          <w:b/>
        </w:rPr>
        <w:t xml:space="preserve">de dos mil </w:t>
      </w:r>
      <w:r w:rsidR="0035680F" w:rsidRPr="005A7085">
        <w:rPr>
          <w:b/>
        </w:rPr>
        <w:t>veinticinco</w:t>
      </w:r>
      <w:r w:rsidRPr="005A7085">
        <w:rPr>
          <w:b/>
        </w:rPr>
        <w:t>,</w:t>
      </w:r>
      <w:r w:rsidRPr="005A7085">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21B8E64" w14:textId="77777777" w:rsidR="00F565C4" w:rsidRPr="005A7085" w:rsidRDefault="00F565C4">
      <w:pPr>
        <w:rPr>
          <w:color w:val="000000"/>
        </w:rPr>
      </w:pPr>
    </w:p>
    <w:p w14:paraId="34A6A14C" w14:textId="5D2C3FF2" w:rsidR="00A1400A" w:rsidRPr="005A7085" w:rsidRDefault="00B30C7D">
      <w:pPr>
        <w:pStyle w:val="Ttulo3"/>
      </w:pPr>
      <w:bookmarkStart w:id="10" w:name="_Toc215142108"/>
      <w:r w:rsidRPr="005A7085">
        <w:t>d</w:t>
      </w:r>
      <w:r w:rsidR="00887005" w:rsidRPr="005A7085">
        <w:t>) Informe Justificado del Sujeto Obligado</w:t>
      </w:r>
      <w:bookmarkEnd w:id="10"/>
    </w:p>
    <w:p w14:paraId="26069253" w14:textId="77777777" w:rsidR="00C051F3" w:rsidRPr="005A7085" w:rsidRDefault="00C051F3" w:rsidP="00C051F3">
      <w:pPr>
        <w:spacing w:after="240"/>
        <w:rPr>
          <w:rFonts w:eastAsia="Arial Unicode MS" w:cs="Arial"/>
        </w:rPr>
      </w:pPr>
      <w:r w:rsidRPr="005A7085">
        <w:rPr>
          <w:rFonts w:cs="Tahoma"/>
          <w:b/>
          <w:szCs w:val="24"/>
        </w:rPr>
        <w:t xml:space="preserve">EL SUJETO OBLIGADO </w:t>
      </w:r>
      <w:r w:rsidRPr="005A7085">
        <w:rPr>
          <w:rFonts w:eastAsia="Arial Unicode MS" w:cs="Arial"/>
        </w:rPr>
        <w:t>no rindió su informe justificado dentro del término legalmente concedido para tal efecto.</w:t>
      </w:r>
    </w:p>
    <w:p w14:paraId="0AC1B0BC" w14:textId="6CE68C5C" w:rsidR="00A1400A" w:rsidRPr="005A7085" w:rsidRDefault="00383C01">
      <w:pPr>
        <w:pStyle w:val="Ttulo3"/>
      </w:pPr>
      <w:bookmarkStart w:id="11" w:name="_Toc215142109"/>
      <w:r w:rsidRPr="005A7085">
        <w:t>e</w:t>
      </w:r>
      <w:r w:rsidR="00887005" w:rsidRPr="005A7085">
        <w:t>) Manifestaciones de la Parte Recurrente</w:t>
      </w:r>
      <w:bookmarkEnd w:id="11"/>
    </w:p>
    <w:p w14:paraId="42E1BBE0" w14:textId="77777777" w:rsidR="009B25F0" w:rsidRPr="005A7085" w:rsidRDefault="009B25F0" w:rsidP="009B25F0">
      <w:pPr>
        <w:spacing w:after="240"/>
        <w:rPr>
          <w:rFonts w:eastAsia="Arial Unicode MS" w:cs="Arial"/>
        </w:rPr>
      </w:pPr>
      <w:r w:rsidRPr="005A7085">
        <w:rPr>
          <w:rFonts w:cs="Tahoma"/>
          <w:b/>
        </w:rPr>
        <w:t xml:space="preserve">LA PARTE RECURRENTE </w:t>
      </w:r>
      <w:r w:rsidRPr="005A7085">
        <w:rPr>
          <w:rFonts w:eastAsia="Arial Unicode MS" w:cs="Arial"/>
        </w:rPr>
        <w:t>no realizó manifestación alguna dentro del término legalmente concedido para tal efecto, ni presentó pruebas o alegatos.</w:t>
      </w:r>
    </w:p>
    <w:p w14:paraId="48E0393C" w14:textId="177A83DC" w:rsidR="00607834" w:rsidRPr="005A7085" w:rsidRDefault="00383C01" w:rsidP="00607834">
      <w:pPr>
        <w:pStyle w:val="Ttulo3"/>
        <w:rPr>
          <w:rFonts w:eastAsia="Calibri"/>
        </w:rPr>
      </w:pPr>
      <w:bookmarkStart w:id="12" w:name="_Toc175144231"/>
      <w:bookmarkStart w:id="13" w:name="_Toc177594773"/>
      <w:bookmarkStart w:id="14" w:name="_Toc215142110"/>
      <w:r w:rsidRPr="005A7085">
        <w:rPr>
          <w:rFonts w:eastAsia="Calibri"/>
        </w:rPr>
        <w:t>f</w:t>
      </w:r>
      <w:r w:rsidR="00607834" w:rsidRPr="005A7085">
        <w:rPr>
          <w:rFonts w:eastAsia="Calibri"/>
        </w:rPr>
        <w:t>) Ampliación de plazo para resolver el Recurso de Revisión</w:t>
      </w:r>
      <w:bookmarkEnd w:id="12"/>
      <w:bookmarkEnd w:id="13"/>
      <w:bookmarkEnd w:id="14"/>
    </w:p>
    <w:p w14:paraId="5D009374" w14:textId="4F21E355" w:rsidR="00607834" w:rsidRPr="005A7085" w:rsidRDefault="00607834" w:rsidP="00607834">
      <w:pPr>
        <w:tabs>
          <w:tab w:val="left" w:pos="3261"/>
        </w:tabs>
        <w:rPr>
          <w:rFonts w:eastAsia="Calibri" w:cs="Tahoma"/>
        </w:rPr>
      </w:pPr>
      <w:r w:rsidRPr="005A7085">
        <w:rPr>
          <w:rFonts w:eastAsia="Calibri" w:cs="Tahoma"/>
        </w:rPr>
        <w:t xml:space="preserve">Con fundamento en lo dispuesto en el artículo 181, párrafo tercero, de la Ley de Transparencia y Acceso a la Información Pública del Estado de México y Municipios, el </w:t>
      </w:r>
      <w:r w:rsidR="00597040" w:rsidRPr="005A7085">
        <w:rPr>
          <w:rFonts w:eastAsia="Calibri" w:cs="Tahoma"/>
          <w:b/>
          <w:bCs/>
        </w:rPr>
        <w:t>veinticinco</w:t>
      </w:r>
      <w:r w:rsidR="00F565C4" w:rsidRPr="005A7085">
        <w:rPr>
          <w:rFonts w:eastAsia="Calibri" w:cs="Tahoma"/>
          <w:b/>
          <w:bCs/>
        </w:rPr>
        <w:t xml:space="preserve"> de noviembre</w:t>
      </w:r>
      <w:r w:rsidRPr="005A7085">
        <w:rPr>
          <w:rFonts w:eastAsia="Calibri" w:cs="Tahoma"/>
          <w:b/>
          <w:bCs/>
        </w:rPr>
        <w:t xml:space="preserve"> de dos mil veinticinco</w:t>
      </w:r>
      <w:r w:rsidRPr="005A7085">
        <w:rPr>
          <w:rFonts w:cs="Tahoma"/>
          <w:b/>
          <w:bCs/>
        </w:rPr>
        <w:t>,</w:t>
      </w:r>
      <w:r w:rsidRPr="005A7085">
        <w:rPr>
          <w:rFonts w:cs="Tahoma"/>
        </w:rPr>
        <w:t xml:space="preserve"> </w:t>
      </w:r>
      <w:r w:rsidRPr="005A7085">
        <w:rPr>
          <w:rFonts w:eastAsia="Calibri" w:cs="Tahoma"/>
        </w:rPr>
        <w:t xml:space="preserve">se acordó ampliar por un periodo razonable el plazo para </w:t>
      </w:r>
      <w:r w:rsidRPr="005A7085">
        <w:rPr>
          <w:rFonts w:eastAsia="Calibri" w:cs="Tahoma"/>
        </w:rPr>
        <w:lastRenderedPageBreak/>
        <w:t xml:space="preserve">resolver el presente Recurso de Revisión; acuerdo que fue notificado a las partes a través del </w:t>
      </w:r>
      <w:r w:rsidRPr="005A7085">
        <w:rPr>
          <w:rFonts w:eastAsia="Calibri" w:cs="Tahoma"/>
          <w:b/>
        </w:rPr>
        <w:t>SAIMEX</w:t>
      </w:r>
      <w:r w:rsidRPr="005A7085">
        <w:rPr>
          <w:rFonts w:eastAsia="Calibri" w:cs="Tahoma"/>
        </w:rPr>
        <w:t xml:space="preserve"> en la misma fecha referida.</w:t>
      </w:r>
    </w:p>
    <w:p w14:paraId="7A25AF1D" w14:textId="77777777" w:rsidR="00607834" w:rsidRPr="005A7085" w:rsidRDefault="00607834" w:rsidP="00607834">
      <w:pPr>
        <w:tabs>
          <w:tab w:val="left" w:pos="3261"/>
        </w:tabs>
        <w:rPr>
          <w:rFonts w:eastAsia="Calibri" w:cs="Tahoma"/>
        </w:rPr>
      </w:pPr>
    </w:p>
    <w:p w14:paraId="12BBF3E8"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r w:rsidRPr="005A7085">
        <w:rPr>
          <w:rStyle w:val="eop"/>
          <w:rFonts w:cs="Segoe UI"/>
          <w:sz w:val="22"/>
          <w:szCs w:val="22"/>
        </w:rPr>
        <w:t>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4F88D53C"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p>
    <w:p w14:paraId="4F69435A"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r w:rsidRPr="005A7085">
        <w:rPr>
          <w:rStyle w:val="eop"/>
          <w:rFonts w:cs="Segoe UI"/>
          <w:sz w:val="22"/>
          <w:szCs w:val="22"/>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1449A465"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p>
    <w:p w14:paraId="68348238"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r w:rsidRPr="005A7085">
        <w:rPr>
          <w:rStyle w:val="eop"/>
          <w:rFonts w:cs="Segoe UI"/>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41747BC8"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p>
    <w:p w14:paraId="2CBD6E8A"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r w:rsidRPr="005A7085">
        <w:rPr>
          <w:rStyle w:val="eop"/>
          <w:rFonts w:cs="Segoe UI"/>
          <w:sz w:val="22"/>
          <w:szCs w:val="22"/>
        </w:rPr>
        <w:t>Por ello, excepcionalmente, si un asunto es resuelto con posterioridad a los plazos señalados por la norma, debe analizarse la razonabilidad del tiempo necesario para su resolución, atentos a los siguientes criterios:</w:t>
      </w:r>
    </w:p>
    <w:p w14:paraId="7A467786"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p>
    <w:p w14:paraId="7C64563F" w14:textId="77777777" w:rsidR="00607834" w:rsidRPr="005A7085" w:rsidRDefault="00607834" w:rsidP="00607834">
      <w:pPr>
        <w:pStyle w:val="paragraph"/>
        <w:spacing w:before="0" w:beforeAutospacing="0" w:after="0" w:afterAutospacing="0"/>
        <w:ind w:left="567" w:right="539"/>
        <w:textAlignment w:val="baseline"/>
        <w:rPr>
          <w:rStyle w:val="eop"/>
          <w:rFonts w:cs="Segoe UI"/>
          <w:sz w:val="22"/>
          <w:szCs w:val="22"/>
        </w:rPr>
      </w:pPr>
      <w:r w:rsidRPr="005A7085">
        <w:rPr>
          <w:rStyle w:val="eop"/>
          <w:rFonts w:cs="Segoe UI"/>
          <w:b/>
          <w:bCs/>
          <w:sz w:val="22"/>
          <w:szCs w:val="22"/>
        </w:rPr>
        <w:lastRenderedPageBreak/>
        <w:t>Complejidad del asunto:</w:t>
      </w:r>
      <w:r w:rsidRPr="005A7085">
        <w:rPr>
          <w:rStyle w:val="eop"/>
          <w:rFonts w:cs="Segoe UI"/>
          <w:sz w:val="22"/>
          <w:szCs w:val="22"/>
        </w:rPr>
        <w:t xml:space="preserve"> La complejidad de la prueba, la pluralidad de sujetos procesales, el tiempo transcurrido, las características y contexto del recurso.</w:t>
      </w:r>
    </w:p>
    <w:p w14:paraId="304DB7C8" w14:textId="77777777" w:rsidR="00607834" w:rsidRPr="005A7085" w:rsidRDefault="00607834" w:rsidP="00607834">
      <w:pPr>
        <w:pStyle w:val="paragraph"/>
        <w:spacing w:before="0" w:beforeAutospacing="0" w:after="0" w:afterAutospacing="0"/>
        <w:ind w:left="567" w:right="539"/>
        <w:textAlignment w:val="baseline"/>
        <w:rPr>
          <w:rStyle w:val="eop"/>
          <w:rFonts w:cs="Segoe UI"/>
          <w:sz w:val="22"/>
          <w:szCs w:val="22"/>
        </w:rPr>
      </w:pPr>
      <w:r w:rsidRPr="005A7085">
        <w:rPr>
          <w:rStyle w:val="eop"/>
          <w:rFonts w:cs="Segoe UI"/>
          <w:b/>
          <w:bCs/>
          <w:sz w:val="22"/>
          <w:szCs w:val="22"/>
        </w:rPr>
        <w:t>Actividad Procesal del interesado:</w:t>
      </w:r>
      <w:r w:rsidRPr="005A7085">
        <w:rPr>
          <w:rStyle w:val="eop"/>
          <w:rFonts w:cs="Segoe UI"/>
          <w:sz w:val="22"/>
          <w:szCs w:val="22"/>
        </w:rPr>
        <w:t xml:space="preserve"> Acciones u omisiones del interesado.</w:t>
      </w:r>
    </w:p>
    <w:p w14:paraId="3090481A" w14:textId="77777777" w:rsidR="00607834" w:rsidRPr="005A7085" w:rsidRDefault="00607834" w:rsidP="00607834">
      <w:pPr>
        <w:pStyle w:val="paragraph"/>
        <w:spacing w:before="0" w:beforeAutospacing="0" w:after="0" w:afterAutospacing="0"/>
        <w:ind w:left="567" w:right="539"/>
        <w:textAlignment w:val="baseline"/>
        <w:rPr>
          <w:rStyle w:val="eop"/>
          <w:rFonts w:cs="Segoe UI"/>
          <w:sz w:val="22"/>
          <w:szCs w:val="22"/>
        </w:rPr>
      </w:pPr>
      <w:r w:rsidRPr="005A7085">
        <w:rPr>
          <w:rStyle w:val="eop"/>
          <w:rFonts w:cs="Segoe UI"/>
          <w:b/>
          <w:bCs/>
          <w:sz w:val="22"/>
          <w:szCs w:val="22"/>
        </w:rPr>
        <w:t>Conducta de la Autoridad:</w:t>
      </w:r>
      <w:r w:rsidRPr="005A7085">
        <w:rPr>
          <w:rStyle w:val="eop"/>
          <w:rFonts w:cs="Segoe UI"/>
          <w:sz w:val="22"/>
          <w:szCs w:val="22"/>
        </w:rPr>
        <w:t xml:space="preserve"> Las Acciones u omisiones realizadas en el procedimiento. Así como si la autoridad actuó con la debida diligencia.</w:t>
      </w:r>
    </w:p>
    <w:p w14:paraId="2A2ADC1F" w14:textId="77777777" w:rsidR="00607834" w:rsidRPr="005A7085" w:rsidRDefault="00607834" w:rsidP="00607834">
      <w:pPr>
        <w:pStyle w:val="paragraph"/>
        <w:spacing w:before="0" w:beforeAutospacing="0" w:after="0" w:afterAutospacing="0"/>
        <w:ind w:left="567" w:right="539"/>
        <w:textAlignment w:val="baseline"/>
        <w:rPr>
          <w:rStyle w:val="eop"/>
          <w:rFonts w:cs="Segoe UI"/>
          <w:sz w:val="22"/>
          <w:szCs w:val="22"/>
        </w:rPr>
      </w:pPr>
      <w:r w:rsidRPr="005A7085">
        <w:rPr>
          <w:rStyle w:val="eop"/>
          <w:rFonts w:cs="Segoe UI"/>
          <w:b/>
          <w:bCs/>
          <w:sz w:val="22"/>
          <w:szCs w:val="22"/>
        </w:rPr>
        <w:t>La afectación generada en la situación jurídica de la persona involucrada en el proceso:</w:t>
      </w:r>
      <w:r w:rsidRPr="005A7085">
        <w:rPr>
          <w:rStyle w:val="eop"/>
          <w:rFonts w:cs="Segoe UI"/>
          <w:sz w:val="22"/>
          <w:szCs w:val="22"/>
        </w:rPr>
        <w:t xml:space="preserve"> Violación a sus derechos humanos.</w:t>
      </w:r>
    </w:p>
    <w:p w14:paraId="494B6076" w14:textId="77777777" w:rsidR="00607834" w:rsidRPr="005A7085" w:rsidRDefault="00607834" w:rsidP="00607834">
      <w:pPr>
        <w:pStyle w:val="paragraph"/>
        <w:spacing w:before="0" w:beforeAutospacing="0" w:after="0" w:afterAutospacing="0"/>
        <w:ind w:left="567" w:right="539"/>
        <w:textAlignment w:val="baseline"/>
        <w:rPr>
          <w:rStyle w:val="eop"/>
          <w:rFonts w:cs="Segoe UI"/>
          <w:sz w:val="22"/>
          <w:szCs w:val="22"/>
        </w:rPr>
      </w:pPr>
    </w:p>
    <w:p w14:paraId="6BC0687B"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r w:rsidRPr="005A7085">
        <w:rPr>
          <w:rStyle w:val="eop"/>
          <w:rFonts w:cs="Segoe UI"/>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F7519D0"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p>
    <w:p w14:paraId="5A6C2664"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r w:rsidRPr="005A7085">
        <w:rPr>
          <w:rStyle w:val="eop"/>
          <w:rFonts w:cs="Segoe UI"/>
          <w:sz w:val="22"/>
          <w:szCs w:val="22"/>
        </w:rPr>
        <w:t>Argumento que encuentra sustento en la jurisprudencia P</w:t>
      </w:r>
      <w:proofErr w:type="gramStart"/>
      <w:r w:rsidRPr="005A7085">
        <w:rPr>
          <w:rStyle w:val="eop"/>
          <w:rFonts w:cs="Segoe UI"/>
          <w:sz w:val="22"/>
          <w:szCs w:val="22"/>
        </w:rPr>
        <w:t>./</w:t>
      </w:r>
      <w:proofErr w:type="gramEnd"/>
      <w:r w:rsidRPr="005A7085">
        <w:rPr>
          <w:rStyle w:val="eop"/>
          <w:rFonts w:cs="Segoe UI"/>
          <w:sz w:val="22"/>
          <w:szCs w:val="22"/>
        </w:rPr>
        <w:t>J. 32/92 emitida por el Pleno de la Suprema Corte de Justicia de la Nación de rubro “</w:t>
      </w:r>
      <w:r w:rsidRPr="005A7085">
        <w:rPr>
          <w:rStyle w:val="eop"/>
          <w:rFonts w:cs="Segoe UI"/>
          <w:b/>
          <w:bCs/>
          <w:sz w:val="22"/>
          <w:szCs w:val="22"/>
        </w:rPr>
        <w:t>TÉRMINOS PROCESALES. PARA DETERMINAR SI UN FUNCIONARIO JUDICIAL ACTUÓ INDEBIDAMENTE POR NO RESPETARLOS SE DEBE ATENDER AL PRESUPUESTO QUE CONSIDERÓ EL LEGISLADOR AL FIJARLOS Y LAS CARACTERÍSTICAS DEL CASO</w:t>
      </w:r>
      <w:r w:rsidRPr="005A7085">
        <w:rPr>
          <w:rStyle w:val="eop"/>
          <w:rFonts w:cs="Segoe UI"/>
          <w:sz w:val="22"/>
          <w:szCs w:val="22"/>
        </w:rPr>
        <w:t>.”, visible en la Gaceta del Seminario Judicial de la Federación con el registro digital 205635.</w:t>
      </w:r>
    </w:p>
    <w:p w14:paraId="02099E67"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p>
    <w:p w14:paraId="460E8140"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r w:rsidRPr="005A7085">
        <w:rPr>
          <w:rStyle w:val="eop"/>
          <w:rFonts w:cs="Segoe UI"/>
          <w:sz w:val="22"/>
          <w:szCs w:val="22"/>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w:t>
      </w:r>
      <w:r w:rsidRPr="005A7085">
        <w:rPr>
          <w:rStyle w:val="eop"/>
          <w:rFonts w:cs="Segoe UI"/>
          <w:sz w:val="22"/>
          <w:szCs w:val="22"/>
        </w:rPr>
        <w:lastRenderedPageBreak/>
        <w:t>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581580F"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p>
    <w:p w14:paraId="3E1BFFD5"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r w:rsidRPr="005A7085">
        <w:rPr>
          <w:rStyle w:val="eop"/>
          <w:rFonts w:cs="Segoe UI"/>
          <w:sz w:val="22"/>
          <w:szCs w:val="22"/>
        </w:rPr>
        <w:t>Al respecto, también son de considerar los criterios sostenidos por el Cuarto Tribunal Colegiado en Materia Administrativa del Primer Circuito, cuyos rubros y datos de identificación son los siguientes:</w:t>
      </w:r>
    </w:p>
    <w:p w14:paraId="533253B0"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p>
    <w:p w14:paraId="4CC16173" w14:textId="77777777" w:rsidR="00607834" w:rsidRPr="005A7085" w:rsidRDefault="00607834" w:rsidP="00607834">
      <w:pPr>
        <w:pStyle w:val="Puesto"/>
        <w:ind w:firstLine="0"/>
        <w:rPr>
          <w:rStyle w:val="eop"/>
          <w:rFonts w:cs="Segoe UI"/>
        </w:rPr>
      </w:pPr>
      <w:r w:rsidRPr="005A7085">
        <w:rPr>
          <w:rStyle w:val="eop"/>
          <w:rFonts w:cs="Segoe UI"/>
          <w:b/>
          <w:bCs/>
        </w:rPr>
        <w:t>“PLAZO RAZONABLE PARA RESOLVER. DIMENSIÓN Y EFECTOS DE ESTE CONCEPTO CUANDO SE ADUCE EXCESIVA CARGA DE TRABAJO.”</w:t>
      </w:r>
      <w:r w:rsidRPr="005A7085">
        <w:rPr>
          <w:rStyle w:val="eop"/>
          <w:rFonts w:cs="Segoe UI"/>
        </w:rPr>
        <w:t xml:space="preserve"> consultable en el Seminario Judicial de la Federación y su gaceta, con el registro digital 2002351.</w:t>
      </w:r>
    </w:p>
    <w:p w14:paraId="31C462CD" w14:textId="77777777" w:rsidR="00607834" w:rsidRPr="005A7085" w:rsidRDefault="00607834" w:rsidP="00607834">
      <w:pPr>
        <w:pStyle w:val="Puesto"/>
        <w:ind w:firstLine="0"/>
        <w:rPr>
          <w:rStyle w:val="eop"/>
          <w:rFonts w:cs="Segoe UI"/>
        </w:rPr>
      </w:pPr>
    </w:p>
    <w:p w14:paraId="560F2D23" w14:textId="77777777" w:rsidR="00607834" w:rsidRPr="005A7085" w:rsidRDefault="00607834" w:rsidP="00607834">
      <w:pPr>
        <w:pStyle w:val="Puesto"/>
        <w:ind w:firstLine="0"/>
        <w:rPr>
          <w:rStyle w:val="eop"/>
          <w:rFonts w:cs="Segoe UI"/>
        </w:rPr>
      </w:pPr>
      <w:r w:rsidRPr="005A7085">
        <w:rPr>
          <w:rStyle w:val="eop"/>
          <w:rFonts w:cs="Segoe UI"/>
          <w:b/>
          <w:bCs/>
        </w:rPr>
        <w:t>“PLAZO RAZONABLE PARA RESOLVER. CONCEPTO Y ELEMENTOS QUE LO INTEGRAN A LA LUZ DEL DERECHO INTERNACIONAL DE LOS DERECHOS HUMANOS</w:t>
      </w:r>
      <w:r w:rsidRPr="005A7085">
        <w:rPr>
          <w:rStyle w:val="eop"/>
          <w:rFonts w:cs="Segoe UI"/>
        </w:rPr>
        <w:t>.”, visible en el Seminario Judicial de la Federación y su gaceta, con el registro digital 2002350.</w:t>
      </w:r>
    </w:p>
    <w:p w14:paraId="1F436950"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p>
    <w:p w14:paraId="782BF47B" w14:textId="77777777" w:rsidR="00607834" w:rsidRPr="005A7085" w:rsidRDefault="00607834" w:rsidP="00607834">
      <w:pPr>
        <w:pStyle w:val="paragraph"/>
        <w:spacing w:before="0" w:beforeAutospacing="0" w:after="0" w:afterAutospacing="0"/>
        <w:textAlignment w:val="baseline"/>
        <w:rPr>
          <w:rStyle w:val="eop"/>
          <w:rFonts w:cs="Segoe UI"/>
          <w:sz w:val="22"/>
          <w:szCs w:val="22"/>
        </w:rPr>
      </w:pPr>
      <w:r w:rsidRPr="005A7085">
        <w:rPr>
          <w:rStyle w:val="eop"/>
          <w:rFonts w:cs="Segoe UI"/>
          <w:sz w:val="22"/>
          <w:szCs w:val="22"/>
        </w:rPr>
        <w:t>Por ello, este organismo garante comprometido con la tutela de los derechos humanos confiados señala que este exceso del plazo legal para resolver el asunto resulta de carácter excepcional.</w:t>
      </w:r>
    </w:p>
    <w:p w14:paraId="4A23BBFB" w14:textId="77777777" w:rsidR="00A1400A" w:rsidRPr="005A7085" w:rsidRDefault="00A1400A">
      <w:pPr>
        <w:rPr>
          <w:color w:val="000000"/>
        </w:rPr>
      </w:pPr>
    </w:p>
    <w:p w14:paraId="57EF76F5" w14:textId="60D1F6AA" w:rsidR="00A1400A" w:rsidRPr="005A7085" w:rsidRDefault="00383C01">
      <w:pPr>
        <w:pStyle w:val="Ttulo3"/>
      </w:pPr>
      <w:bookmarkStart w:id="15" w:name="_Toc215142111"/>
      <w:r w:rsidRPr="005A7085">
        <w:t>g</w:t>
      </w:r>
      <w:r w:rsidR="00887005" w:rsidRPr="005A7085">
        <w:t>) Cierre de instrucción</w:t>
      </w:r>
      <w:bookmarkEnd w:id="15"/>
    </w:p>
    <w:p w14:paraId="18B368A0" w14:textId="3E4C5FDE" w:rsidR="00383C01" w:rsidRPr="005A7085" w:rsidRDefault="00887005">
      <w:r w:rsidRPr="005A7085">
        <w:t>Al no existir diligencias pendientes por desahogar</w:t>
      </w:r>
      <w:r w:rsidRPr="005A7085">
        <w:rPr>
          <w:color w:val="000000"/>
        </w:rPr>
        <w:t xml:space="preserve">, el </w:t>
      </w:r>
      <w:r w:rsidR="00E52E3C" w:rsidRPr="005A7085">
        <w:rPr>
          <w:b/>
        </w:rPr>
        <w:t>veinticinco de noviembre</w:t>
      </w:r>
      <w:r w:rsidRPr="005A7085">
        <w:rPr>
          <w:b/>
        </w:rPr>
        <w:t xml:space="preserve"> de dos mil veinticinco,</w:t>
      </w:r>
      <w:r w:rsidRPr="005A7085">
        <w:t xml:space="preserve"> </w:t>
      </w:r>
      <w:r w:rsidRPr="005A7085">
        <w:rPr>
          <w:color w:val="000000"/>
        </w:rPr>
        <w:t xml:space="preserve">la </w:t>
      </w:r>
      <w:r w:rsidRPr="005A7085">
        <w:rPr>
          <w:b/>
          <w:color w:val="000000"/>
        </w:rPr>
        <w:t xml:space="preserve">Comisionada Sharon Cristina Morales Martínez </w:t>
      </w:r>
      <w:r w:rsidRPr="005A7085">
        <w:rPr>
          <w:color w:val="000000"/>
        </w:rPr>
        <w:t xml:space="preserve">acordó el cierre de instrucción y la remisión del expediente a efecto de ser resuelto, de conformidad con lo </w:t>
      </w:r>
      <w:r w:rsidRPr="005A7085">
        <w:rPr>
          <w:color w:val="000000"/>
        </w:rPr>
        <w:lastRenderedPageBreak/>
        <w:t xml:space="preserve">establecido en el artículo 185 fracciones VI y VIII de la Ley de Transparencia y Acceso a la Información Pública del Estado de México y Municipios. Dicho acuerdo </w:t>
      </w:r>
      <w:r w:rsidRPr="005A7085">
        <w:t>fue notificado a las partes el mismo día a través del SAIMEX.</w:t>
      </w:r>
    </w:p>
    <w:p w14:paraId="3D4C848D" w14:textId="5B1C1F98" w:rsidR="00A1400A" w:rsidRPr="005A7085" w:rsidRDefault="00A1400A"/>
    <w:p w14:paraId="5DDFB78B" w14:textId="254F217B" w:rsidR="00A1400A" w:rsidRPr="005A7085" w:rsidRDefault="00887005">
      <w:pPr>
        <w:pStyle w:val="Ttulo1"/>
      </w:pPr>
      <w:bookmarkStart w:id="16" w:name="_Toc215142112"/>
      <w:r w:rsidRPr="005A7085">
        <w:t>CONSIDERANDOS</w:t>
      </w:r>
      <w:bookmarkEnd w:id="16"/>
    </w:p>
    <w:p w14:paraId="6A9124FD" w14:textId="77777777" w:rsidR="00A1400A" w:rsidRPr="005A7085" w:rsidRDefault="00A1400A">
      <w:pPr>
        <w:jc w:val="center"/>
        <w:rPr>
          <w:b/>
          <w:color w:val="000000"/>
        </w:rPr>
      </w:pPr>
    </w:p>
    <w:p w14:paraId="5D44E16A" w14:textId="77777777" w:rsidR="00A1400A" w:rsidRPr="005A7085" w:rsidRDefault="00887005">
      <w:pPr>
        <w:pStyle w:val="Ttulo2"/>
      </w:pPr>
      <w:bookmarkStart w:id="17" w:name="_Toc215142113"/>
      <w:r w:rsidRPr="005A7085">
        <w:t xml:space="preserve">PRIMERO. </w:t>
      </w:r>
      <w:proofErr w:type="spellStart"/>
      <w:r w:rsidRPr="005A7085">
        <w:t>Procedibilidad</w:t>
      </w:r>
      <w:bookmarkEnd w:id="17"/>
      <w:proofErr w:type="spellEnd"/>
    </w:p>
    <w:p w14:paraId="368881BD" w14:textId="77777777" w:rsidR="00A1400A" w:rsidRPr="005A7085" w:rsidRDefault="00887005">
      <w:pPr>
        <w:pStyle w:val="Ttulo3"/>
      </w:pPr>
      <w:bookmarkStart w:id="18" w:name="_Toc215142114"/>
      <w:r w:rsidRPr="005A7085">
        <w:t>a) Competencia del Instituto</w:t>
      </w:r>
      <w:bookmarkEnd w:id="18"/>
    </w:p>
    <w:p w14:paraId="526B9705" w14:textId="77777777" w:rsidR="00EC1085" w:rsidRPr="005A7085" w:rsidRDefault="00EC1085" w:rsidP="00EC1085">
      <w:pPr>
        <w:rPr>
          <w:color w:val="000000"/>
        </w:rPr>
      </w:pPr>
      <w:r w:rsidRPr="005A7085">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5A7085">
        <w:rPr>
          <w:bCs/>
          <w:color w:val="000000"/>
        </w:rPr>
        <w:t xml:space="preserve">párrafos trigésimo noveno, cuadragésimo y cuadragésimo primero, fracciones IV y V, </w:t>
      </w:r>
      <w:r w:rsidRPr="005A7085">
        <w:rPr>
          <w:color w:val="000000"/>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DC7DC81" w14:textId="77777777" w:rsidR="00A1400A" w:rsidRPr="005A7085" w:rsidRDefault="00A1400A">
      <w:pPr>
        <w:rPr>
          <w:color w:val="000000"/>
        </w:rPr>
      </w:pPr>
    </w:p>
    <w:p w14:paraId="2763390D" w14:textId="77777777" w:rsidR="00A1400A" w:rsidRPr="005A7085" w:rsidRDefault="00887005">
      <w:pPr>
        <w:pStyle w:val="Ttulo3"/>
      </w:pPr>
      <w:bookmarkStart w:id="19" w:name="_Toc215142115"/>
      <w:r w:rsidRPr="005A7085">
        <w:t>b) Legitimidad de la parte recurrente</w:t>
      </w:r>
      <w:bookmarkEnd w:id="19"/>
    </w:p>
    <w:p w14:paraId="249068B0" w14:textId="77777777" w:rsidR="00A1400A" w:rsidRPr="005A7085" w:rsidRDefault="00887005">
      <w:pPr>
        <w:rPr>
          <w:color w:val="000000"/>
        </w:rPr>
      </w:pPr>
      <w:r w:rsidRPr="005A7085">
        <w:rPr>
          <w:color w:val="000000"/>
        </w:rPr>
        <w:t>El recurso de revisión fue interpuesto por parte legítima, ya que se presentó por la misma persona que formuló la solicitud de acceso a la Información Pública,</w:t>
      </w:r>
      <w:r w:rsidRPr="005A7085">
        <w:rPr>
          <w:b/>
          <w:color w:val="000000"/>
        </w:rPr>
        <w:t xml:space="preserve"> </w:t>
      </w:r>
      <w:r w:rsidRPr="005A7085">
        <w:rPr>
          <w:color w:val="000000"/>
        </w:rPr>
        <w:t>debido a que los datos de acceso</w:t>
      </w:r>
      <w:r w:rsidRPr="005A7085">
        <w:rPr>
          <w:b/>
          <w:color w:val="000000"/>
        </w:rPr>
        <w:t xml:space="preserve"> SAIMEX</w:t>
      </w:r>
      <w:r w:rsidRPr="005A7085">
        <w:rPr>
          <w:color w:val="000000"/>
        </w:rPr>
        <w:t xml:space="preserve"> son personales e irrepetibles.</w:t>
      </w:r>
    </w:p>
    <w:p w14:paraId="530CEDEB" w14:textId="77777777" w:rsidR="00A1400A" w:rsidRPr="005A7085" w:rsidRDefault="00A1400A"/>
    <w:p w14:paraId="3210433D" w14:textId="77777777" w:rsidR="00A1400A" w:rsidRPr="005A7085" w:rsidRDefault="00887005">
      <w:pPr>
        <w:pStyle w:val="Ttulo3"/>
      </w:pPr>
      <w:bookmarkStart w:id="20" w:name="_Toc215142116"/>
      <w:r w:rsidRPr="005A7085">
        <w:lastRenderedPageBreak/>
        <w:t>c) Plazo para interponer el recurso</w:t>
      </w:r>
      <w:bookmarkEnd w:id="20"/>
    </w:p>
    <w:p w14:paraId="34F04018" w14:textId="76C106D6" w:rsidR="00A1400A" w:rsidRPr="005A7085" w:rsidRDefault="00887005">
      <w:pPr>
        <w:rPr>
          <w:color w:val="000000"/>
        </w:rPr>
      </w:pPr>
      <w:r w:rsidRPr="005A7085">
        <w:rPr>
          <w:b/>
          <w:color w:val="000000"/>
        </w:rPr>
        <w:t>EL SUJETO OBLIGADO</w:t>
      </w:r>
      <w:r w:rsidRPr="005A7085">
        <w:rPr>
          <w:color w:val="000000"/>
        </w:rPr>
        <w:t xml:space="preserve"> notificó la respuesta a la solicitud de acceso a la Información Pública el </w:t>
      </w:r>
      <w:r w:rsidR="00D53F8C" w:rsidRPr="005A7085">
        <w:rPr>
          <w:b/>
        </w:rPr>
        <w:t>veinti</w:t>
      </w:r>
      <w:r w:rsidR="0045756A" w:rsidRPr="005A7085">
        <w:rPr>
          <w:b/>
        </w:rPr>
        <w:t>cinco</w:t>
      </w:r>
      <w:r w:rsidR="00383C01" w:rsidRPr="005A7085">
        <w:rPr>
          <w:b/>
        </w:rPr>
        <w:t xml:space="preserve"> de septiembre</w:t>
      </w:r>
      <w:r w:rsidRPr="005A7085">
        <w:rPr>
          <w:b/>
        </w:rPr>
        <w:t xml:space="preserve"> de dos mil </w:t>
      </w:r>
      <w:r w:rsidR="0035680F" w:rsidRPr="005A7085">
        <w:rPr>
          <w:b/>
        </w:rPr>
        <w:t>veinticinco</w:t>
      </w:r>
      <w:r w:rsidRPr="005A7085">
        <w:t xml:space="preserve"> </w:t>
      </w:r>
      <w:r w:rsidRPr="005A7085">
        <w:rPr>
          <w:color w:val="000000"/>
        </w:rPr>
        <w:t xml:space="preserve">y el recurso que nos ocupa se tuvo por presentado el mismo </w:t>
      </w:r>
      <w:r w:rsidR="0045756A" w:rsidRPr="005A7085">
        <w:rPr>
          <w:b/>
        </w:rPr>
        <w:t>veinticinco</w:t>
      </w:r>
      <w:r w:rsidR="00383C01" w:rsidRPr="005A7085">
        <w:rPr>
          <w:b/>
        </w:rPr>
        <w:t xml:space="preserve"> de septiembre </w:t>
      </w:r>
      <w:r w:rsidRPr="005A7085">
        <w:rPr>
          <w:b/>
        </w:rPr>
        <w:t xml:space="preserve">de dos mil </w:t>
      </w:r>
      <w:r w:rsidR="0035680F" w:rsidRPr="005A7085">
        <w:rPr>
          <w:b/>
        </w:rPr>
        <w:t>veinticinco</w:t>
      </w:r>
      <w:r w:rsidRPr="005A7085">
        <w:rPr>
          <w:color w:val="000000"/>
        </w:rPr>
        <w:t>; por lo tanto, éste se encuentra dentro del margen temporal previsto en el artículo 178 de la Ley de Transparencia y Acceso a la Información Pública del Estado de México y Municipios.</w:t>
      </w:r>
    </w:p>
    <w:p w14:paraId="68E8B17A" w14:textId="77777777" w:rsidR="00630C4B" w:rsidRPr="005A7085" w:rsidRDefault="00630C4B">
      <w:pPr>
        <w:rPr>
          <w:color w:val="000000"/>
        </w:rPr>
      </w:pPr>
    </w:p>
    <w:p w14:paraId="47057D73" w14:textId="77777777" w:rsidR="0045756A" w:rsidRPr="005A7085" w:rsidRDefault="0045756A" w:rsidP="0045756A">
      <w:r w:rsidRPr="005A7085">
        <w:rPr>
          <w:rFonts w:cs="Arial"/>
          <w:lang w:val="es-ES"/>
        </w:rPr>
        <w:t xml:space="preserve">Así, </w:t>
      </w:r>
      <w:r w:rsidRPr="005A7085">
        <w:rPr>
          <w:b/>
        </w:rPr>
        <w:t>s</w:t>
      </w:r>
      <w:r w:rsidRPr="005A7085">
        <w:t xml:space="preserve">e advierte que </w:t>
      </w:r>
      <w:r w:rsidRPr="005A7085">
        <w:rPr>
          <w:b/>
        </w:rPr>
        <w:t xml:space="preserve">LA PARTE RECURRENTE </w:t>
      </w:r>
      <w:r w:rsidRPr="005A7085">
        <w:t xml:space="preserve">presentó el recurso de revisión al rubro anotado, el mismo día en que se le notificó la respuesta impugnada;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w:t>
      </w:r>
      <w:r w:rsidRPr="005A7085">
        <w:rPr>
          <w:b/>
          <w:u w:val="single"/>
        </w:rPr>
        <w:t>dentro</w:t>
      </w:r>
      <w:r w:rsidRPr="005A7085">
        <w:t xml:space="preserve"> de los quince días hábiles siguientes en que </w:t>
      </w:r>
      <w:r w:rsidRPr="005A7085">
        <w:rPr>
          <w:b/>
        </w:rPr>
        <w:t xml:space="preserve">LA PARTE RECURRENTE </w:t>
      </w:r>
      <w:r w:rsidRPr="005A7085">
        <w:t xml:space="preserve">tenga conocimiento de la respuesta impugnada, no limita a los particulares para que lo puedan presentar </w:t>
      </w:r>
      <w:r w:rsidRPr="005A7085">
        <w:rPr>
          <w:b/>
        </w:rPr>
        <w:t>el mismo día</w:t>
      </w:r>
      <w:r w:rsidRPr="005A7085">
        <w:t xml:space="preserve"> en que le sea notificada dicha respuesta; esto es, no implica que de presentarse el recurso de revisión el mismo día de su notificación, deba considerarse como extemporáneo.</w:t>
      </w:r>
    </w:p>
    <w:p w14:paraId="38AA7CBE" w14:textId="77777777" w:rsidR="0045756A" w:rsidRPr="005A7085" w:rsidRDefault="0045756A" w:rsidP="0045756A">
      <w:pPr>
        <w:rPr>
          <w:rFonts w:eastAsiaTheme="minorEastAsia" w:cs="Arial"/>
          <w:lang w:val="es-ES_tradnl"/>
        </w:rPr>
      </w:pPr>
    </w:p>
    <w:p w14:paraId="7F80684D" w14:textId="77777777" w:rsidR="0045756A" w:rsidRPr="005A7085" w:rsidRDefault="0045756A" w:rsidP="0045756A">
      <w:r w:rsidRPr="005A7085">
        <w:t>En apoyo a lo anterior, resulta aplicable por analogía la Jurisprudencia número 1a</w:t>
      </w:r>
      <w:proofErr w:type="gramStart"/>
      <w:r w:rsidRPr="005A7085">
        <w:t>./</w:t>
      </w:r>
      <w:proofErr w:type="gramEnd"/>
      <w:r w:rsidRPr="005A7085">
        <w:t>J. 41/2015 (10a.), Décima Época, sustentada por la Primera Sala de la Suprema Corte de Justicia de la Nación, visible en la página 569, libro 19, tomo I, del Semanario Judicial de la Federación y su de la Gaceta de junio de 2015, cuyo rubro y texto esgrimen:</w:t>
      </w:r>
    </w:p>
    <w:p w14:paraId="7C2E45A9" w14:textId="77777777" w:rsidR="0045756A" w:rsidRPr="005A7085" w:rsidRDefault="0045756A" w:rsidP="0045756A">
      <w:pPr>
        <w:rPr>
          <w:rFonts w:eastAsiaTheme="minorEastAsia" w:cs="Arial"/>
          <w:lang w:val="es-ES_tradnl"/>
        </w:rPr>
      </w:pPr>
    </w:p>
    <w:p w14:paraId="16334F9F" w14:textId="77777777" w:rsidR="0045756A" w:rsidRPr="005A7085" w:rsidRDefault="0045756A" w:rsidP="0045756A">
      <w:pPr>
        <w:pStyle w:val="Puesto"/>
        <w:ind w:firstLine="0"/>
      </w:pPr>
      <w:r w:rsidRPr="005A7085">
        <w:t>“</w:t>
      </w:r>
      <w:r w:rsidRPr="005A7085">
        <w:rPr>
          <w:b/>
        </w:rPr>
        <w:t xml:space="preserve">RECURSO DE RECLAMACIÓN. SU INTERPOSICIÓN NO ES EXTEMPORÁNEA SI SE REALIZA ANTES DE QUE INICIE EL PLAZO PARA HACERLO. </w:t>
      </w:r>
      <w:r w:rsidRPr="005A7085">
        <w:t xml:space="preserve">Conforme al artículo 104, párrafo segundo, de la Ley de Amparo, el recurso </w:t>
      </w:r>
      <w:r w:rsidRPr="005A7085">
        <w:lastRenderedPageBreak/>
        <w:t>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4982378A" w14:textId="77777777" w:rsidR="0045756A" w:rsidRPr="005A7085" w:rsidRDefault="0045756A" w:rsidP="0045756A">
      <w:pPr>
        <w:rPr>
          <w:color w:val="000000"/>
        </w:rPr>
      </w:pPr>
    </w:p>
    <w:p w14:paraId="23998C7D" w14:textId="66E37640" w:rsidR="0045756A" w:rsidRPr="005A7085" w:rsidRDefault="0045756A" w:rsidP="0045756A">
      <w:pPr>
        <w:rPr>
          <w:rFonts w:cs="Arial"/>
          <w:lang w:val="es-ES"/>
        </w:rPr>
      </w:pPr>
      <w:r w:rsidRPr="005A7085">
        <w:rPr>
          <w:rFonts w:cs="Arial"/>
          <w:lang w:val="es-ES"/>
        </w:rPr>
        <w:t xml:space="preserve">Por tanto, se advierte que el Recurso de Revisión que nos ocupa, se interpuso el </w:t>
      </w:r>
      <w:r w:rsidRPr="005A7085">
        <w:rPr>
          <w:b/>
        </w:rPr>
        <w:t>veinticinco de septiembre dos mil veinticinco</w:t>
      </w:r>
      <w:r w:rsidRPr="005A7085">
        <w:rPr>
          <w:rFonts w:cs="Arial"/>
          <w:lang w:val="es-ES"/>
        </w:rPr>
        <w:t>, por tal razón éste se encuentra dentro de los márgenes temporales previstos en el precepto legal citado en el párrafo anterior.</w:t>
      </w:r>
    </w:p>
    <w:p w14:paraId="24114EB7" w14:textId="77777777" w:rsidR="0045756A" w:rsidRPr="005A7085" w:rsidRDefault="0045756A">
      <w:pPr>
        <w:rPr>
          <w:color w:val="000000"/>
        </w:rPr>
      </w:pPr>
    </w:p>
    <w:p w14:paraId="05D9CD8D" w14:textId="77777777" w:rsidR="00A1400A" w:rsidRPr="005A7085" w:rsidRDefault="00887005">
      <w:pPr>
        <w:pStyle w:val="Ttulo3"/>
      </w:pPr>
      <w:bookmarkStart w:id="21" w:name="_Toc215142117"/>
      <w:r w:rsidRPr="005A7085">
        <w:t>d) Causal de Procedencia</w:t>
      </w:r>
      <w:bookmarkEnd w:id="21"/>
    </w:p>
    <w:p w14:paraId="0FAF587E" w14:textId="256D710D" w:rsidR="00A1400A" w:rsidRPr="005A7085" w:rsidRDefault="00887005">
      <w:r w:rsidRPr="005A7085">
        <w:t xml:space="preserve">Resulta procedente la interposición del recurso de revisión, ya que </w:t>
      </w:r>
      <w:r w:rsidRPr="005A7085">
        <w:rPr>
          <w:color w:val="000000"/>
        </w:rPr>
        <w:t xml:space="preserve">se actualiza la causal de procedencia señalada en el artículo 179, fracción </w:t>
      </w:r>
      <w:r w:rsidR="002F2704" w:rsidRPr="005A7085">
        <w:rPr>
          <w:color w:val="000000"/>
        </w:rPr>
        <w:t>V</w:t>
      </w:r>
      <w:r w:rsidRPr="005A7085">
        <w:rPr>
          <w:color w:val="000000"/>
        </w:rPr>
        <w:t xml:space="preserve"> </w:t>
      </w:r>
      <w:r w:rsidRPr="005A7085">
        <w:t>de la Ley de Transparencia y Acceso a la Información Pública del Estado de México y Municipios.</w:t>
      </w:r>
    </w:p>
    <w:p w14:paraId="54E28B13" w14:textId="77777777" w:rsidR="00A1400A" w:rsidRPr="005A7085" w:rsidRDefault="00A1400A"/>
    <w:p w14:paraId="11FE45AD" w14:textId="77777777" w:rsidR="00A1400A" w:rsidRPr="005A7085" w:rsidRDefault="00887005">
      <w:pPr>
        <w:pStyle w:val="Ttulo3"/>
      </w:pPr>
      <w:bookmarkStart w:id="22" w:name="_Toc215142118"/>
      <w:r w:rsidRPr="005A7085">
        <w:t>e) Requisitos formales para la interposición del recurso</w:t>
      </w:r>
      <w:bookmarkEnd w:id="22"/>
    </w:p>
    <w:p w14:paraId="1DC2517F" w14:textId="77777777" w:rsidR="00630C4B" w:rsidRPr="005A7085" w:rsidRDefault="00630C4B" w:rsidP="00630C4B">
      <w:r w:rsidRPr="005A7085">
        <w:rPr>
          <w:b/>
          <w:bCs/>
        </w:rPr>
        <w:t xml:space="preserve">LA PARTE RECURRENTE </w:t>
      </w:r>
      <w:r w:rsidRPr="005A7085">
        <w:t>acreditó todos y cada uno de los elementos formales exigidos por el artículo 180 de la misma normatividad.</w:t>
      </w:r>
    </w:p>
    <w:p w14:paraId="16917E7A" w14:textId="77777777" w:rsidR="0082578E" w:rsidRPr="005A7085" w:rsidRDefault="0082578E"/>
    <w:p w14:paraId="7EF9E991" w14:textId="77777777" w:rsidR="0023518B" w:rsidRPr="005A7085" w:rsidRDefault="0023518B" w:rsidP="0023518B">
      <w:pPr>
        <w:rPr>
          <w:rFonts w:eastAsia="Times New Roman" w:cs="Arial"/>
          <w:color w:val="000000"/>
          <w:szCs w:val="20"/>
          <w:lang w:val="es-ES" w:eastAsia="es-ES"/>
        </w:rPr>
      </w:pPr>
      <w:r w:rsidRPr="005A7085">
        <w:rPr>
          <w:rFonts w:eastAsia="Times New Roman" w:cs="Times New Roman"/>
          <w:szCs w:val="20"/>
          <w:lang w:val="es-ES" w:eastAsia="es-ES"/>
        </w:rPr>
        <w:t xml:space="preserve">Sin embargo, es importante mencionar que, de la revisión de los expedientes electrónicos del </w:t>
      </w:r>
      <w:r w:rsidRPr="005A7085">
        <w:rPr>
          <w:rFonts w:eastAsia="Times New Roman" w:cs="Times New Roman"/>
          <w:b/>
          <w:bCs/>
          <w:szCs w:val="20"/>
          <w:lang w:val="es-ES" w:eastAsia="es-ES"/>
        </w:rPr>
        <w:t>SAIMEX</w:t>
      </w:r>
      <w:r w:rsidRPr="005A7085">
        <w:rPr>
          <w:rFonts w:eastAsia="Times New Roman" w:cs="Times New Roman"/>
          <w:bCs/>
          <w:szCs w:val="20"/>
          <w:lang w:val="es-ES" w:eastAsia="es-ES"/>
        </w:rPr>
        <w:t>,</w:t>
      </w:r>
      <w:r w:rsidRPr="005A7085">
        <w:rPr>
          <w:rFonts w:eastAsia="Times New Roman" w:cs="Times New Roman"/>
          <w:szCs w:val="20"/>
          <w:lang w:val="es-ES" w:eastAsia="es-ES"/>
        </w:rPr>
        <w:t xml:space="preserve"> se observa que </w:t>
      </w:r>
      <w:r w:rsidRPr="005A7085">
        <w:rPr>
          <w:rFonts w:eastAsia="Times New Roman" w:cs="Times New Roman"/>
          <w:b/>
          <w:bCs/>
          <w:szCs w:val="20"/>
          <w:lang w:val="es-ES" w:eastAsia="es-ES"/>
        </w:rPr>
        <w:t>LA PARTE RECURRENTE</w:t>
      </w:r>
      <w:r w:rsidRPr="005A7085">
        <w:rPr>
          <w:rFonts w:eastAsia="Times New Roman" w:cs="Times New Roman"/>
          <w:szCs w:val="20"/>
          <w:lang w:val="es-ES" w:eastAsia="es-ES"/>
        </w:rPr>
        <w:t xml:space="preserve"> no proporcionó su nombre para ser identificado, lo que en estricto sentido provoca que </w:t>
      </w:r>
      <w:r w:rsidRPr="005A7085">
        <w:rPr>
          <w:rFonts w:eastAsia="Times New Roman" w:cs="Arial"/>
          <w:szCs w:val="20"/>
          <w:lang w:val="es-ES" w:eastAsia="es-ES"/>
        </w:rPr>
        <w:t>no</w:t>
      </w:r>
      <w:r w:rsidRPr="005A7085">
        <w:rPr>
          <w:rFonts w:eastAsia="Times New Roman" w:cs="Times New Roman"/>
          <w:szCs w:val="20"/>
          <w:lang w:val="es-ES" w:eastAsia="es-ES"/>
        </w:rPr>
        <w:t xml:space="preserve"> se colmen los requisitos establecidos en el artículo 180 de la Ley de Transparencia; sin embargo, el artículo 15 de </w:t>
      </w:r>
      <w:r w:rsidRPr="005A7085">
        <w:rPr>
          <w:rFonts w:eastAsia="Times New Roman" w:cs="Arial"/>
          <w:szCs w:val="20"/>
          <w:lang w:val="es-ES"/>
        </w:rPr>
        <w:t xml:space="preserve">Ley de Transparencia y Acceso a la </w:t>
      </w:r>
      <w:r w:rsidRPr="005A7085">
        <w:rPr>
          <w:rFonts w:eastAsia="Times New Roman" w:cs="Arial"/>
          <w:szCs w:val="20"/>
          <w:lang w:val="es-ES" w:eastAsia="es-ES"/>
        </w:rPr>
        <w:t>Información</w:t>
      </w:r>
      <w:r w:rsidRPr="005A7085">
        <w:rPr>
          <w:rFonts w:eastAsia="Times New Roman" w:cs="Arial"/>
          <w:szCs w:val="20"/>
          <w:lang w:val="es-ES"/>
        </w:rPr>
        <w:t xml:space="preserve"> Pública del Estado de México y Municipios </w:t>
      </w:r>
      <w:r w:rsidRPr="005A7085">
        <w:rPr>
          <w:rFonts w:eastAsia="Times New Roman" w:cs="Arial"/>
          <w:iCs/>
          <w:szCs w:val="20"/>
          <w:lang w:val="es-ES" w:eastAsia="es-ES"/>
        </w:rPr>
        <w:t xml:space="preserve">prevé que </w:t>
      </w:r>
      <w:r w:rsidRPr="005A7085">
        <w:rPr>
          <w:rFonts w:eastAsia="Times New Roman" w:cs="Times New Roman"/>
          <w:szCs w:val="20"/>
          <w:lang w:val="es-ES" w:eastAsia="es-ES"/>
        </w:rPr>
        <w:t xml:space="preserve">toda persona tendrá acceso a la información </w:t>
      </w:r>
      <w:r w:rsidRPr="005A7085">
        <w:rPr>
          <w:rFonts w:eastAsia="Times New Roman" w:cs="Arial"/>
          <w:color w:val="000000"/>
          <w:szCs w:val="20"/>
          <w:lang w:val="es-ES" w:eastAsia="es-ES"/>
        </w:rPr>
        <w:t xml:space="preserve">sin necesidad de acreditar interés alguno o </w:t>
      </w:r>
      <w:r w:rsidRPr="005A7085">
        <w:rPr>
          <w:rFonts w:eastAsia="Times New Roman" w:cs="Arial"/>
          <w:color w:val="000000"/>
          <w:szCs w:val="20"/>
          <w:lang w:val="es-ES" w:eastAsia="es-ES"/>
        </w:rPr>
        <w:lastRenderedPageBreak/>
        <w:t xml:space="preserve">justificar su utilización, de lo que se infiere que </w:t>
      </w:r>
      <w:r w:rsidRPr="005A7085">
        <w:rPr>
          <w:rFonts w:eastAsia="Times New Roman" w:cs="Arial"/>
          <w:b/>
          <w:color w:val="000000"/>
          <w:szCs w:val="20"/>
          <w:u w:val="single"/>
          <w:lang w:val="es-ES" w:eastAsia="es-ES"/>
        </w:rPr>
        <w:t xml:space="preserve">el nombre no es un requisito </w:t>
      </w:r>
      <w:r w:rsidRPr="005A7085">
        <w:rPr>
          <w:rFonts w:eastAsia="Times New Roman" w:cs="Arial"/>
          <w:b/>
          <w:iCs/>
          <w:color w:val="000000"/>
          <w:szCs w:val="20"/>
          <w:u w:val="single"/>
          <w:lang w:val="es-ES" w:eastAsia="es-ES"/>
        </w:rPr>
        <w:t>indispensable</w:t>
      </w:r>
      <w:r w:rsidRPr="005A7085">
        <w:rPr>
          <w:rFonts w:eastAsia="Times New Roman" w:cs="Arial"/>
          <w:color w:val="000000"/>
          <w:szCs w:val="20"/>
          <w:lang w:val="es-ES" w:eastAsia="es-ES"/>
        </w:rPr>
        <w:t xml:space="preserve"> para que las y los ciudadanos ejerzan el derecho de acceso a la información pública. </w:t>
      </w:r>
    </w:p>
    <w:p w14:paraId="5482492D" w14:textId="77777777" w:rsidR="0023518B" w:rsidRPr="005A7085" w:rsidRDefault="0023518B" w:rsidP="0023518B">
      <w:pPr>
        <w:rPr>
          <w:rFonts w:eastAsia="Times New Roman" w:cs="Arial"/>
          <w:color w:val="000000"/>
          <w:sz w:val="24"/>
          <w:szCs w:val="24"/>
          <w:lang w:val="es-ES" w:eastAsia="es-ES"/>
        </w:rPr>
      </w:pPr>
    </w:p>
    <w:p w14:paraId="253E1399" w14:textId="77777777" w:rsidR="0023518B" w:rsidRPr="005A7085" w:rsidRDefault="0023518B" w:rsidP="0023518B">
      <w:pPr>
        <w:rPr>
          <w:rFonts w:eastAsia="Times New Roman" w:cs="Times New Roman"/>
          <w:szCs w:val="20"/>
          <w:lang w:val="es-ES" w:eastAsia="es-ES"/>
        </w:rPr>
      </w:pPr>
      <w:r w:rsidRPr="005A7085">
        <w:rPr>
          <w:rFonts w:eastAsia="Times New Roman" w:cs="Times New Roman"/>
          <w:szCs w:val="20"/>
          <w:lang w:val="es-ES" w:eastAsia="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5A7085">
        <w:rPr>
          <w:rFonts w:eastAsia="Times New Roman" w:cs="Times New Roman"/>
          <w:b/>
          <w:bCs/>
          <w:szCs w:val="20"/>
          <w:lang w:val="es-ES" w:eastAsia="es-ES"/>
        </w:rPr>
        <w:t>LA PARTE RECURRENTE</w:t>
      </w:r>
      <w:r w:rsidRPr="005A7085">
        <w:rPr>
          <w:rFonts w:eastAsia="Times New Roman" w:cs="Times New Roman"/>
          <w:b/>
          <w:szCs w:val="20"/>
          <w:lang w:val="es-ES" w:eastAsia="es-ES"/>
        </w:rPr>
        <w:t>;</w:t>
      </w:r>
      <w:r w:rsidRPr="005A7085">
        <w:rPr>
          <w:rFonts w:eastAsia="Times New Roman" w:cs="Times New Roman"/>
          <w:szCs w:val="20"/>
          <w:lang w:val="es-ES" w:eastAsia="es-ES"/>
        </w:rPr>
        <w:t xml:space="preserve"> por lo que, en el presente caso, al haber sido presentado el recurso de revisión vía </w:t>
      </w:r>
      <w:r w:rsidRPr="005A7085">
        <w:rPr>
          <w:rFonts w:eastAsia="Times New Roman" w:cs="Times New Roman"/>
          <w:b/>
          <w:bCs/>
          <w:szCs w:val="20"/>
          <w:lang w:val="es-ES" w:eastAsia="es-ES"/>
        </w:rPr>
        <w:t>SAIMEX</w:t>
      </w:r>
      <w:r w:rsidRPr="005A7085">
        <w:rPr>
          <w:rFonts w:eastAsia="Times New Roman" w:cs="Times New Roman"/>
          <w:szCs w:val="20"/>
          <w:lang w:val="es-ES" w:eastAsia="es-ES"/>
        </w:rPr>
        <w:t>, dicho requisito resulta innecesario.</w:t>
      </w:r>
    </w:p>
    <w:p w14:paraId="77D018BA" w14:textId="77777777" w:rsidR="0023518B" w:rsidRPr="005A7085" w:rsidRDefault="0023518B"/>
    <w:p w14:paraId="799D0F03" w14:textId="77777777" w:rsidR="00A1400A" w:rsidRPr="005A7085" w:rsidRDefault="00887005">
      <w:pPr>
        <w:pStyle w:val="Ttulo2"/>
      </w:pPr>
      <w:bookmarkStart w:id="23" w:name="_Toc215142119"/>
      <w:r w:rsidRPr="005A7085">
        <w:t>SEGUNDO. Estudio de Fondo</w:t>
      </w:r>
      <w:bookmarkEnd w:id="23"/>
    </w:p>
    <w:p w14:paraId="1955ECE3" w14:textId="77777777" w:rsidR="00A1400A" w:rsidRPr="005A7085" w:rsidRDefault="00887005">
      <w:pPr>
        <w:pStyle w:val="Ttulo3"/>
      </w:pPr>
      <w:bookmarkStart w:id="24" w:name="_Toc215142120"/>
      <w:r w:rsidRPr="005A7085">
        <w:t>a) Mandato de transparencia y responsabilidad del Sujeto Obligado</w:t>
      </w:r>
      <w:bookmarkEnd w:id="24"/>
    </w:p>
    <w:p w14:paraId="106D919E" w14:textId="77777777" w:rsidR="00A1400A" w:rsidRPr="005A7085" w:rsidRDefault="00887005">
      <w:r w:rsidRPr="005A7085">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56780302" w14:textId="77777777" w:rsidR="00A1400A" w:rsidRPr="005A7085" w:rsidRDefault="00A1400A"/>
    <w:p w14:paraId="55184ECC" w14:textId="77777777" w:rsidR="00A1400A" w:rsidRPr="005A7085" w:rsidRDefault="00887005">
      <w:pPr>
        <w:spacing w:line="240" w:lineRule="auto"/>
        <w:ind w:left="567" w:right="539"/>
        <w:rPr>
          <w:b/>
          <w:i/>
        </w:rPr>
      </w:pPr>
      <w:r w:rsidRPr="005A7085">
        <w:rPr>
          <w:b/>
          <w:i/>
        </w:rPr>
        <w:t>Constitución Política de los Estados Unidos Mexicanos</w:t>
      </w:r>
    </w:p>
    <w:p w14:paraId="2093D79B" w14:textId="77777777" w:rsidR="00A1400A" w:rsidRPr="005A7085" w:rsidRDefault="00887005">
      <w:pPr>
        <w:spacing w:line="240" w:lineRule="auto"/>
        <w:ind w:left="567" w:right="539"/>
        <w:rPr>
          <w:b/>
          <w:i/>
        </w:rPr>
      </w:pPr>
      <w:r w:rsidRPr="005A7085">
        <w:rPr>
          <w:b/>
          <w:i/>
        </w:rPr>
        <w:t>“Artículo 6.</w:t>
      </w:r>
    </w:p>
    <w:p w14:paraId="62C31392" w14:textId="77777777" w:rsidR="00A1400A" w:rsidRPr="005A7085" w:rsidRDefault="00887005">
      <w:pPr>
        <w:spacing w:line="240" w:lineRule="auto"/>
        <w:ind w:left="567" w:right="539"/>
        <w:rPr>
          <w:i/>
        </w:rPr>
      </w:pPr>
      <w:r w:rsidRPr="005A7085">
        <w:rPr>
          <w:i/>
        </w:rPr>
        <w:t>(…)</w:t>
      </w:r>
    </w:p>
    <w:p w14:paraId="70D2C611" w14:textId="77777777" w:rsidR="00A1400A" w:rsidRPr="005A7085" w:rsidRDefault="00887005">
      <w:pPr>
        <w:spacing w:line="240" w:lineRule="auto"/>
        <w:ind w:left="567" w:right="539"/>
        <w:rPr>
          <w:i/>
        </w:rPr>
      </w:pPr>
      <w:r w:rsidRPr="005A7085">
        <w:rPr>
          <w:i/>
        </w:rPr>
        <w:t>Para efectos de lo dispuesto en el presente artículo se observará lo siguiente:</w:t>
      </w:r>
    </w:p>
    <w:p w14:paraId="610567F2" w14:textId="77777777" w:rsidR="00A1400A" w:rsidRPr="005A7085" w:rsidRDefault="00887005">
      <w:pPr>
        <w:spacing w:line="240" w:lineRule="auto"/>
        <w:ind w:left="567" w:right="539"/>
        <w:rPr>
          <w:b/>
          <w:i/>
        </w:rPr>
      </w:pPr>
      <w:r w:rsidRPr="005A7085">
        <w:rPr>
          <w:b/>
          <w:i/>
        </w:rPr>
        <w:t>A</w:t>
      </w:r>
      <w:r w:rsidRPr="005A7085">
        <w:rPr>
          <w:i/>
        </w:rPr>
        <w:t xml:space="preserve">. </w:t>
      </w:r>
      <w:r w:rsidRPr="005A7085">
        <w:rPr>
          <w:b/>
          <w:i/>
        </w:rPr>
        <w:t>Para el ejercicio del derecho de acceso a la información</w:t>
      </w:r>
      <w:r w:rsidRPr="005A7085">
        <w:rPr>
          <w:i/>
        </w:rPr>
        <w:t xml:space="preserve">, la Federación y </w:t>
      </w:r>
      <w:r w:rsidRPr="005A7085">
        <w:rPr>
          <w:b/>
          <w:i/>
        </w:rPr>
        <w:t>las entidades federativas, en el ámbito de sus respectivas competencias, se regirán por los siguientes principios y bases:</w:t>
      </w:r>
    </w:p>
    <w:p w14:paraId="27718CCD" w14:textId="77777777" w:rsidR="00A1400A" w:rsidRPr="005A7085" w:rsidRDefault="00887005">
      <w:pPr>
        <w:spacing w:line="240" w:lineRule="auto"/>
        <w:ind w:left="567" w:right="539"/>
        <w:rPr>
          <w:i/>
        </w:rPr>
      </w:pPr>
      <w:r w:rsidRPr="005A7085">
        <w:rPr>
          <w:b/>
          <w:i/>
        </w:rPr>
        <w:t xml:space="preserve">I. </w:t>
      </w:r>
      <w:r w:rsidRPr="005A7085">
        <w:rPr>
          <w:b/>
          <w:i/>
        </w:rPr>
        <w:tab/>
        <w:t>Toda la información en posesión de cualquier</w:t>
      </w:r>
      <w:r w:rsidRPr="005A7085">
        <w:rPr>
          <w:i/>
        </w:rPr>
        <w:t xml:space="preserve"> </w:t>
      </w:r>
      <w:r w:rsidRPr="005A7085">
        <w:rPr>
          <w:b/>
          <w:i/>
        </w:rPr>
        <w:t>autoridad</w:t>
      </w:r>
      <w:r w:rsidRPr="005A7085">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A7085">
        <w:rPr>
          <w:b/>
          <w:i/>
        </w:rPr>
        <w:t>municipal</w:t>
      </w:r>
      <w:r w:rsidRPr="005A7085">
        <w:rPr>
          <w:i/>
        </w:rPr>
        <w:t xml:space="preserve">, </w:t>
      </w:r>
      <w:r w:rsidRPr="005A7085">
        <w:rPr>
          <w:b/>
          <w:i/>
        </w:rPr>
        <w:t>es pública</w:t>
      </w:r>
      <w:r w:rsidRPr="005A7085">
        <w:rPr>
          <w:i/>
        </w:rPr>
        <w:t xml:space="preserve"> y sólo podrá ser reservada temporalmente por </w:t>
      </w:r>
      <w:r w:rsidRPr="005A7085">
        <w:rPr>
          <w:i/>
        </w:rPr>
        <w:lastRenderedPageBreak/>
        <w:t xml:space="preserve">razones de interés público y seguridad nacional, en los términos que fijen las leyes. </w:t>
      </w:r>
      <w:r w:rsidRPr="005A7085">
        <w:rPr>
          <w:b/>
          <w:i/>
        </w:rPr>
        <w:t>En la interpretación de este derecho deberá prevalecer el principio de máxima publicidad. Los sujetos obligados deberán documentar todo acto que derive del ejercicio de sus facultades, competencias o funciones</w:t>
      </w:r>
      <w:r w:rsidRPr="005A7085">
        <w:rPr>
          <w:i/>
        </w:rPr>
        <w:t>, la ley determinará los supuestos específicos bajo los cuales procederá la declaración de inexistencia de la información.”</w:t>
      </w:r>
    </w:p>
    <w:p w14:paraId="4A335ECD" w14:textId="77777777" w:rsidR="00A1400A" w:rsidRPr="005A7085" w:rsidRDefault="00A1400A">
      <w:pPr>
        <w:spacing w:line="240" w:lineRule="auto"/>
        <w:ind w:left="567" w:right="539"/>
        <w:rPr>
          <w:b/>
          <w:i/>
        </w:rPr>
      </w:pPr>
    </w:p>
    <w:p w14:paraId="2FC8BF82" w14:textId="77777777" w:rsidR="00A1400A" w:rsidRPr="005A7085" w:rsidRDefault="00887005">
      <w:pPr>
        <w:spacing w:line="240" w:lineRule="auto"/>
        <w:ind w:left="567" w:right="539"/>
        <w:rPr>
          <w:b/>
          <w:i/>
        </w:rPr>
      </w:pPr>
      <w:r w:rsidRPr="005A7085">
        <w:rPr>
          <w:b/>
          <w:i/>
        </w:rPr>
        <w:t>Constitución Política del Estado Libre y Soberano de México</w:t>
      </w:r>
    </w:p>
    <w:p w14:paraId="43679A52" w14:textId="77777777" w:rsidR="00A1400A" w:rsidRPr="005A7085" w:rsidRDefault="00887005">
      <w:pPr>
        <w:spacing w:line="240" w:lineRule="auto"/>
        <w:ind w:left="567" w:right="539"/>
        <w:rPr>
          <w:i/>
        </w:rPr>
      </w:pPr>
      <w:r w:rsidRPr="005A7085">
        <w:rPr>
          <w:b/>
          <w:i/>
        </w:rPr>
        <w:t>“Artículo 5</w:t>
      </w:r>
      <w:r w:rsidRPr="005A7085">
        <w:rPr>
          <w:i/>
        </w:rPr>
        <w:t xml:space="preserve">.- </w:t>
      </w:r>
    </w:p>
    <w:p w14:paraId="78980930" w14:textId="77777777" w:rsidR="00A1400A" w:rsidRPr="005A7085" w:rsidRDefault="00887005">
      <w:pPr>
        <w:spacing w:line="240" w:lineRule="auto"/>
        <w:ind w:left="567" w:right="539"/>
        <w:rPr>
          <w:i/>
        </w:rPr>
      </w:pPr>
      <w:r w:rsidRPr="005A7085">
        <w:rPr>
          <w:i/>
        </w:rPr>
        <w:t>(…)</w:t>
      </w:r>
    </w:p>
    <w:p w14:paraId="7BA568A0" w14:textId="77777777" w:rsidR="00A1400A" w:rsidRPr="005A7085" w:rsidRDefault="00887005">
      <w:pPr>
        <w:spacing w:line="240" w:lineRule="auto"/>
        <w:ind w:left="567" w:right="539"/>
        <w:rPr>
          <w:i/>
        </w:rPr>
      </w:pPr>
      <w:r w:rsidRPr="005A7085">
        <w:rPr>
          <w:b/>
          <w:i/>
        </w:rPr>
        <w:t>El derecho a la información será garantizado por el Estado. La ley establecerá las previsiones que permitan asegurar la protección, el respeto y la difusión de este derecho</w:t>
      </w:r>
      <w:r w:rsidRPr="005A7085">
        <w:rPr>
          <w:i/>
        </w:rPr>
        <w:t>.</w:t>
      </w:r>
    </w:p>
    <w:p w14:paraId="13ABBB70" w14:textId="77777777" w:rsidR="00A1400A" w:rsidRPr="005A7085" w:rsidRDefault="00887005">
      <w:pPr>
        <w:spacing w:line="240" w:lineRule="auto"/>
        <w:ind w:left="567" w:right="539"/>
        <w:rPr>
          <w:i/>
        </w:rPr>
      </w:pPr>
      <w:r w:rsidRPr="005A7085">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E426E29" w14:textId="77777777" w:rsidR="00A1400A" w:rsidRPr="005A7085" w:rsidRDefault="00887005">
      <w:pPr>
        <w:spacing w:line="240" w:lineRule="auto"/>
        <w:ind w:left="567" w:right="539"/>
        <w:rPr>
          <w:i/>
        </w:rPr>
      </w:pPr>
      <w:r w:rsidRPr="005A7085">
        <w:rPr>
          <w:b/>
          <w:i/>
        </w:rPr>
        <w:t>Este derecho se regirá por los principios y bases siguientes</w:t>
      </w:r>
      <w:r w:rsidRPr="005A7085">
        <w:rPr>
          <w:i/>
        </w:rPr>
        <w:t>:</w:t>
      </w:r>
    </w:p>
    <w:p w14:paraId="1588F6C2" w14:textId="77777777" w:rsidR="00A1400A" w:rsidRPr="005A7085" w:rsidRDefault="00887005">
      <w:pPr>
        <w:spacing w:line="240" w:lineRule="auto"/>
        <w:ind w:left="567" w:right="539"/>
        <w:rPr>
          <w:i/>
        </w:rPr>
      </w:pPr>
      <w:r w:rsidRPr="005A7085">
        <w:rPr>
          <w:b/>
          <w:i/>
        </w:rPr>
        <w:t>I. Toda la información en posesión de cualquier autoridad, entidad, órgano y organismos de los</w:t>
      </w:r>
      <w:r w:rsidRPr="005A7085">
        <w:rPr>
          <w:i/>
        </w:rPr>
        <w:t xml:space="preserve"> Poderes Ejecutivo, Legislativo y Judicial, órganos autónomos, partidos políticos, fideicomisos y fondos públicos estatales y </w:t>
      </w:r>
      <w:r w:rsidRPr="005A7085">
        <w:rPr>
          <w:b/>
          <w:i/>
        </w:rPr>
        <w:t>municipales</w:t>
      </w:r>
      <w:r w:rsidRPr="005A7085">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A7085">
        <w:rPr>
          <w:b/>
          <w:i/>
        </w:rPr>
        <w:t>es pública</w:t>
      </w:r>
      <w:r w:rsidRPr="005A7085">
        <w:rPr>
          <w:i/>
        </w:rPr>
        <w:t xml:space="preserve"> y sólo podrá ser reservada temporalmente por razones previstas en la Constitución Política de los Estados Unidos Mexicanos de interés público y seguridad, en los términos que fijen las leyes. </w:t>
      </w:r>
      <w:r w:rsidRPr="005A7085">
        <w:rPr>
          <w:b/>
          <w:i/>
        </w:rPr>
        <w:t>En la interpretación de este derecho deberá prevalecer el principio de máxima publicidad</w:t>
      </w:r>
      <w:r w:rsidRPr="005A7085">
        <w:rPr>
          <w:i/>
        </w:rPr>
        <w:t xml:space="preserve">. </w:t>
      </w:r>
      <w:r w:rsidRPr="005A7085">
        <w:rPr>
          <w:b/>
          <w:i/>
        </w:rPr>
        <w:t>Los sujetos obligados deberán documentar todo acto que derive del ejercicio de sus facultades, competencias o funciones</w:t>
      </w:r>
      <w:r w:rsidRPr="005A7085">
        <w:rPr>
          <w:i/>
        </w:rPr>
        <w:t>, la ley determinará los supuestos específicos bajo los cuales procederá la declaración de inexistencia de la información.”</w:t>
      </w:r>
    </w:p>
    <w:p w14:paraId="426F3E7A" w14:textId="77777777" w:rsidR="00A1400A" w:rsidRPr="005A7085" w:rsidRDefault="00A1400A">
      <w:pPr>
        <w:rPr>
          <w:b/>
          <w:i/>
        </w:rPr>
      </w:pPr>
    </w:p>
    <w:p w14:paraId="40BCAB88" w14:textId="77777777" w:rsidR="00A1400A" w:rsidRPr="005A7085" w:rsidRDefault="00887005">
      <w:pPr>
        <w:rPr>
          <w:i/>
        </w:rPr>
      </w:pPr>
      <w:r w:rsidRPr="005A7085">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A7085">
        <w:rPr>
          <w:i/>
        </w:rPr>
        <w:t>por los principios de simplicidad, rapidez, gratuidad del procedimiento, auxilio y orientación a los particulares.</w:t>
      </w:r>
    </w:p>
    <w:p w14:paraId="210D58C0" w14:textId="77777777" w:rsidR="00A1400A" w:rsidRPr="005A7085" w:rsidRDefault="00A1400A">
      <w:pPr>
        <w:rPr>
          <w:i/>
        </w:rPr>
      </w:pPr>
    </w:p>
    <w:p w14:paraId="18127726" w14:textId="77777777" w:rsidR="00A1400A" w:rsidRPr="005A7085" w:rsidRDefault="00887005">
      <w:pPr>
        <w:rPr>
          <w:i/>
        </w:rPr>
      </w:pPr>
      <w:r w:rsidRPr="005A7085">
        <w:lastRenderedPageBreak/>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1771A587" w14:textId="77777777" w:rsidR="00A1400A" w:rsidRPr="005A7085" w:rsidRDefault="00887005">
      <w:r w:rsidRPr="005A7085">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7DE7F2C6" w14:textId="77777777" w:rsidR="00A1400A" w:rsidRPr="005A7085" w:rsidRDefault="00A1400A"/>
    <w:p w14:paraId="465981C0" w14:textId="77777777" w:rsidR="00A1400A" w:rsidRPr="005A7085" w:rsidRDefault="00887005">
      <w:r w:rsidRPr="005A7085">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2D38B46" w14:textId="77777777" w:rsidR="00A1400A" w:rsidRPr="005A7085" w:rsidRDefault="00A1400A"/>
    <w:p w14:paraId="3892E52E" w14:textId="77777777" w:rsidR="00A1400A" w:rsidRPr="005A7085" w:rsidRDefault="00887005">
      <w:r w:rsidRPr="005A7085">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66EED26" w14:textId="77777777" w:rsidR="00A1400A" w:rsidRPr="005A7085" w:rsidRDefault="00A1400A"/>
    <w:p w14:paraId="188CCA09" w14:textId="77777777" w:rsidR="00A1400A" w:rsidRPr="005A7085" w:rsidRDefault="00887005">
      <w:pPr>
        <w:pStyle w:val="Ttulo3"/>
      </w:pPr>
      <w:bookmarkStart w:id="25" w:name="_Toc215142121"/>
      <w:r w:rsidRPr="005A7085">
        <w:lastRenderedPageBreak/>
        <w:t>b) Controversia a resolver</w:t>
      </w:r>
      <w:bookmarkEnd w:id="25"/>
    </w:p>
    <w:p w14:paraId="64EBB246" w14:textId="6298D1FB" w:rsidR="0097139B" w:rsidRPr="005A7085" w:rsidRDefault="00887005" w:rsidP="0097139B">
      <w:pPr>
        <w:rPr>
          <w:color w:val="000000"/>
        </w:rPr>
      </w:pPr>
      <w:r w:rsidRPr="005A7085">
        <w:t xml:space="preserve">Con el objeto de ilustrar la controversia planteada, resulta conveniente precisar que, una vez realizado el estudio de las constancias que integran el expediente en que se actúa, se desprende que </w:t>
      </w:r>
      <w:r w:rsidRPr="005A7085">
        <w:rPr>
          <w:b/>
        </w:rPr>
        <w:t>LA PARTE RECURRENTE</w:t>
      </w:r>
      <w:r w:rsidRPr="005A7085">
        <w:t xml:space="preserve"> solicitó</w:t>
      </w:r>
      <w:r w:rsidR="0097139B" w:rsidRPr="005A7085">
        <w:rPr>
          <w:color w:val="000000"/>
        </w:rPr>
        <w:t xml:space="preserve"> lo siguiente: </w:t>
      </w:r>
    </w:p>
    <w:p w14:paraId="2C1764E6" w14:textId="77777777" w:rsidR="000A0C6D" w:rsidRPr="005A7085" w:rsidRDefault="000A0C6D" w:rsidP="000A0C6D"/>
    <w:p w14:paraId="001CE5FB" w14:textId="38632EFA" w:rsidR="00951775" w:rsidRPr="005A7085" w:rsidRDefault="000A0C6D" w:rsidP="000A0C6D">
      <w:r w:rsidRPr="005A7085">
        <w:t xml:space="preserve">Documento que </w:t>
      </w:r>
      <w:r w:rsidR="00A06C18" w:rsidRPr="005A7085">
        <w:t xml:space="preserve">sustente las acciones implementadas para protección a niñas, niños y adolescentes para la presente administración 2025-2027. </w:t>
      </w:r>
    </w:p>
    <w:p w14:paraId="00BA82E9" w14:textId="77777777" w:rsidR="000A0C6D" w:rsidRPr="005A7085" w:rsidRDefault="000A0C6D" w:rsidP="000A0C6D"/>
    <w:p w14:paraId="01131206" w14:textId="42317E42" w:rsidR="00ED4AB9" w:rsidRPr="005A7085" w:rsidRDefault="00887005" w:rsidP="00ED4AB9">
      <w:pPr>
        <w:ind w:right="-28"/>
        <w:rPr>
          <w:color w:val="000000"/>
        </w:rPr>
      </w:pPr>
      <w:r w:rsidRPr="005A7085">
        <w:rPr>
          <w:color w:val="000000"/>
        </w:rPr>
        <w:t xml:space="preserve">En respuesta, </w:t>
      </w:r>
      <w:r w:rsidRPr="005A7085">
        <w:rPr>
          <w:b/>
          <w:color w:val="000000"/>
        </w:rPr>
        <w:t>EL SUJETO OBLIGADO</w:t>
      </w:r>
      <w:r w:rsidRPr="005A7085">
        <w:rPr>
          <w:color w:val="000000"/>
        </w:rPr>
        <w:t xml:space="preserve"> </w:t>
      </w:r>
      <w:r w:rsidR="00A71B37" w:rsidRPr="005A7085">
        <w:rPr>
          <w:color w:val="000000"/>
        </w:rPr>
        <w:t xml:space="preserve">informó </w:t>
      </w:r>
      <w:r w:rsidR="000A0C6D" w:rsidRPr="005A7085">
        <w:rPr>
          <w:color w:val="000000"/>
        </w:rPr>
        <w:t xml:space="preserve">a través del </w:t>
      </w:r>
      <w:r w:rsidR="00ED4AB9" w:rsidRPr="005A7085">
        <w:rPr>
          <w:color w:val="000000"/>
        </w:rPr>
        <w:t>Procurador de Protección de las Niñas, Niños y Adolescentes del Organismo, informó que</w:t>
      </w:r>
      <w:r w:rsidR="00BD0DA1" w:rsidRPr="005A7085">
        <w:rPr>
          <w:color w:val="000000"/>
        </w:rPr>
        <w:t xml:space="preserve"> e</w:t>
      </w:r>
      <w:r w:rsidR="00ED4AB9" w:rsidRPr="005A7085">
        <w:rPr>
          <w:color w:val="000000"/>
        </w:rPr>
        <w:t>l área de Procuraduría lleva a cabo las siguientes acciones en pro de los derechos de las niñas, niños y adolescentes, las de:</w:t>
      </w:r>
    </w:p>
    <w:p w14:paraId="7FC5744D" w14:textId="77777777" w:rsidR="00BD0DA1" w:rsidRPr="005A7085" w:rsidRDefault="00BD0DA1" w:rsidP="00ED4AB9">
      <w:pPr>
        <w:ind w:right="-28"/>
        <w:rPr>
          <w:color w:val="000000"/>
        </w:rPr>
      </w:pPr>
    </w:p>
    <w:p w14:paraId="53A71FC2" w14:textId="7131031A" w:rsidR="00ED4AB9" w:rsidRPr="005A7085" w:rsidRDefault="00ED4AB9" w:rsidP="0023518B">
      <w:pPr>
        <w:pStyle w:val="Prrafodelista"/>
        <w:numPr>
          <w:ilvl w:val="0"/>
          <w:numId w:val="30"/>
        </w:numPr>
        <w:ind w:right="-28"/>
        <w:jc w:val="both"/>
        <w:rPr>
          <w:rFonts w:ascii="Palatino Linotype" w:hAnsi="Palatino Linotype"/>
          <w:color w:val="000000"/>
          <w:sz w:val="22"/>
        </w:rPr>
      </w:pPr>
      <w:r w:rsidRPr="005A7085">
        <w:rPr>
          <w:rFonts w:ascii="Palatino Linotype" w:hAnsi="Palatino Linotype"/>
          <w:color w:val="000000"/>
          <w:sz w:val="22"/>
        </w:rPr>
        <w:t>Atender a niñas, niños y adolescentes en donde se hayan detectado y comprobado actos u omisiones que vulneren sus derechos en la procuraduría de protección municipal.</w:t>
      </w:r>
    </w:p>
    <w:p w14:paraId="4D7A3C6E" w14:textId="1426D952" w:rsidR="00ED4AB9" w:rsidRPr="005A7085" w:rsidRDefault="00ED4AB9" w:rsidP="0023518B">
      <w:pPr>
        <w:pStyle w:val="Prrafodelista"/>
        <w:numPr>
          <w:ilvl w:val="0"/>
          <w:numId w:val="30"/>
        </w:numPr>
        <w:ind w:right="-28"/>
        <w:jc w:val="both"/>
        <w:rPr>
          <w:rFonts w:ascii="Palatino Linotype" w:hAnsi="Palatino Linotype"/>
          <w:color w:val="000000"/>
          <w:sz w:val="22"/>
        </w:rPr>
      </w:pPr>
      <w:r w:rsidRPr="005A7085">
        <w:rPr>
          <w:rFonts w:ascii="Palatino Linotype" w:hAnsi="Palatino Linotype"/>
          <w:color w:val="000000"/>
          <w:sz w:val="22"/>
        </w:rPr>
        <w:t>Representación jurídica en instancia ministerial federal o local.</w:t>
      </w:r>
    </w:p>
    <w:p w14:paraId="656D1CED" w14:textId="111801C1" w:rsidR="00ED4AB9" w:rsidRPr="005A7085" w:rsidRDefault="00ED4AB9" w:rsidP="0023518B">
      <w:pPr>
        <w:pStyle w:val="Prrafodelista"/>
        <w:numPr>
          <w:ilvl w:val="0"/>
          <w:numId w:val="30"/>
        </w:numPr>
        <w:ind w:right="-28"/>
        <w:jc w:val="both"/>
        <w:rPr>
          <w:rFonts w:ascii="Palatino Linotype" w:hAnsi="Palatino Linotype"/>
          <w:color w:val="000000"/>
          <w:sz w:val="22"/>
        </w:rPr>
      </w:pPr>
      <w:r w:rsidRPr="005A7085">
        <w:rPr>
          <w:rFonts w:ascii="Palatino Linotype" w:hAnsi="Palatino Linotype"/>
          <w:color w:val="000000"/>
          <w:sz w:val="22"/>
        </w:rPr>
        <w:t>Otorgar asesoría jurídica a la población en materia familiar para garantizar la preservación de sus derechos.</w:t>
      </w:r>
    </w:p>
    <w:p w14:paraId="25FBAF8D" w14:textId="0DC19FC9" w:rsidR="00ED4AB9" w:rsidRPr="005A7085" w:rsidRDefault="00ED4AB9" w:rsidP="0023518B">
      <w:pPr>
        <w:pStyle w:val="Prrafodelista"/>
        <w:numPr>
          <w:ilvl w:val="0"/>
          <w:numId w:val="30"/>
        </w:numPr>
        <w:ind w:right="-28"/>
        <w:jc w:val="both"/>
        <w:rPr>
          <w:rFonts w:ascii="Palatino Linotype" w:hAnsi="Palatino Linotype"/>
          <w:color w:val="000000"/>
          <w:sz w:val="22"/>
        </w:rPr>
      </w:pPr>
      <w:r w:rsidRPr="005A7085">
        <w:rPr>
          <w:rFonts w:ascii="Palatino Linotype" w:hAnsi="Palatino Linotype"/>
          <w:color w:val="000000"/>
          <w:sz w:val="22"/>
        </w:rPr>
        <w:t>Detectar si existe una probable vulneración o restricción derechos de las niñas, niños y adolescente, a través de un reporte de manera telefónica o de forma personal.</w:t>
      </w:r>
    </w:p>
    <w:p w14:paraId="354DAF6D" w14:textId="471CCAD4" w:rsidR="00ED4AB9" w:rsidRPr="005A7085" w:rsidRDefault="00ED4AB9" w:rsidP="0023518B">
      <w:pPr>
        <w:pStyle w:val="Prrafodelista"/>
        <w:numPr>
          <w:ilvl w:val="0"/>
          <w:numId w:val="30"/>
        </w:numPr>
        <w:ind w:right="-28"/>
        <w:jc w:val="both"/>
        <w:rPr>
          <w:rFonts w:ascii="Palatino Linotype" w:hAnsi="Palatino Linotype"/>
          <w:color w:val="000000"/>
          <w:sz w:val="22"/>
        </w:rPr>
      </w:pPr>
      <w:r w:rsidRPr="005A7085">
        <w:rPr>
          <w:rFonts w:ascii="Palatino Linotype" w:hAnsi="Palatino Linotype"/>
          <w:color w:val="000000"/>
          <w:sz w:val="22"/>
        </w:rPr>
        <w:t>Dar atención psicológica a las niñas, niños y adolescentes victimas de alguna vulneración en sus derechos.</w:t>
      </w:r>
    </w:p>
    <w:p w14:paraId="004FB315" w14:textId="77777777" w:rsidR="00ED4AB9" w:rsidRPr="005A7085" w:rsidRDefault="00ED4AB9" w:rsidP="00ED4AB9">
      <w:pPr>
        <w:ind w:right="-28"/>
        <w:rPr>
          <w:color w:val="000000"/>
        </w:rPr>
      </w:pPr>
    </w:p>
    <w:p w14:paraId="2DFBE583" w14:textId="43743CC7" w:rsidR="00A1400A" w:rsidRPr="005A7085" w:rsidRDefault="00887005" w:rsidP="001C5779">
      <w:r w:rsidRPr="005A7085">
        <w:rPr>
          <w:color w:val="000000"/>
        </w:rPr>
        <w:t xml:space="preserve">Ahora bien, en la interposición del presente recurso </w:t>
      </w:r>
      <w:r w:rsidRPr="005A7085">
        <w:rPr>
          <w:b/>
          <w:color w:val="000000"/>
        </w:rPr>
        <w:t>LA PARTE RECURRENTE</w:t>
      </w:r>
      <w:r w:rsidRPr="005A7085">
        <w:rPr>
          <w:color w:val="000000"/>
        </w:rPr>
        <w:t xml:space="preserve"> se</w:t>
      </w:r>
      <w:r w:rsidRPr="005A7085">
        <w:t xml:space="preserve"> </w:t>
      </w:r>
      <w:r w:rsidR="00ED4AB9" w:rsidRPr="005A7085">
        <w:t>inconforma porque no se le proporcionó el documento soporte, como lo peticionó</w:t>
      </w:r>
      <w:r w:rsidR="003F005A" w:rsidRPr="005A7085">
        <w:t xml:space="preserve">. </w:t>
      </w:r>
    </w:p>
    <w:p w14:paraId="33A09A13" w14:textId="77777777" w:rsidR="00A1400A" w:rsidRPr="005A7085" w:rsidRDefault="00A1400A">
      <w:pPr>
        <w:tabs>
          <w:tab w:val="left" w:pos="4962"/>
        </w:tabs>
        <w:rPr>
          <w:color w:val="000000"/>
        </w:rPr>
      </w:pPr>
    </w:p>
    <w:p w14:paraId="6625BC71" w14:textId="4758BFEF" w:rsidR="00192B35" w:rsidRPr="005A7085" w:rsidRDefault="00887005" w:rsidP="003F005A">
      <w:r w:rsidRPr="005A7085">
        <w:t xml:space="preserve">Abierta la etapa de instrucción, </w:t>
      </w:r>
      <w:r w:rsidRPr="005A7085">
        <w:rPr>
          <w:b/>
        </w:rPr>
        <w:t>EL SUJETO OBLIGADO</w:t>
      </w:r>
      <w:r w:rsidRPr="005A7085">
        <w:t xml:space="preserve"> </w:t>
      </w:r>
      <w:r w:rsidR="00ED4AB9" w:rsidRPr="005A7085">
        <w:t xml:space="preserve">no </w:t>
      </w:r>
      <w:r w:rsidRPr="005A7085">
        <w:t>rindió su Informe Justificado</w:t>
      </w:r>
      <w:r w:rsidR="00ED4AB9" w:rsidRPr="005A7085">
        <w:t>.</w:t>
      </w:r>
    </w:p>
    <w:p w14:paraId="3BD6F49D" w14:textId="77777777" w:rsidR="003F005A" w:rsidRPr="005A7085" w:rsidRDefault="003F005A" w:rsidP="003F005A"/>
    <w:p w14:paraId="30B335DA" w14:textId="32C80FC3" w:rsidR="00192B35" w:rsidRPr="005A7085" w:rsidRDefault="00192B35" w:rsidP="00192B35">
      <w:pPr>
        <w:tabs>
          <w:tab w:val="left" w:pos="4962"/>
        </w:tabs>
        <w:contextualSpacing/>
        <w:rPr>
          <w:rFonts w:eastAsiaTheme="minorHAnsi"/>
        </w:rPr>
      </w:pPr>
      <w:r w:rsidRPr="005A7085">
        <w:lastRenderedPageBreak/>
        <w:t xml:space="preserve">Bajo las premisas anteriores, se concluye que la controversia a dilucidar en el presente medio de impugnación será verificar si la información proporcionada en respuesta </w:t>
      </w:r>
      <w:r w:rsidR="006A4733" w:rsidRPr="005A7085">
        <w:t xml:space="preserve"> </w:t>
      </w:r>
      <w:r w:rsidRPr="005A7085">
        <w:t xml:space="preserve">por </w:t>
      </w:r>
      <w:r w:rsidRPr="005A7085">
        <w:rPr>
          <w:b/>
        </w:rPr>
        <w:t xml:space="preserve">EL SUJETO OBLIGADO </w:t>
      </w:r>
      <w:r w:rsidRPr="005A7085">
        <w:t xml:space="preserve">es adecuada y suficiente para tener por satisfecho el derecho de acceso a la información pública de </w:t>
      </w:r>
      <w:r w:rsidRPr="005A7085">
        <w:rPr>
          <w:b/>
        </w:rPr>
        <w:t>LA PARTE RECURRENTE</w:t>
      </w:r>
      <w:r w:rsidRPr="005A7085">
        <w:t xml:space="preserve"> o, en su caso, ordenar la entrega de la información que corresponda.</w:t>
      </w:r>
    </w:p>
    <w:p w14:paraId="28B3391A" w14:textId="3733BCF0" w:rsidR="00A1400A" w:rsidRPr="005A7085" w:rsidRDefault="00A1400A" w:rsidP="00192B35">
      <w:pPr>
        <w:tabs>
          <w:tab w:val="left" w:pos="4962"/>
        </w:tabs>
        <w:rPr>
          <w:b/>
          <w:color w:val="000000"/>
        </w:rPr>
      </w:pPr>
    </w:p>
    <w:p w14:paraId="7EA256E9" w14:textId="77777777" w:rsidR="00A1400A" w:rsidRPr="005A7085" w:rsidRDefault="00887005">
      <w:pPr>
        <w:pStyle w:val="Ttulo3"/>
      </w:pPr>
      <w:bookmarkStart w:id="26" w:name="_Toc215142122"/>
      <w:r w:rsidRPr="005A7085">
        <w:t>c) Estudio de la controversia</w:t>
      </w:r>
      <w:bookmarkEnd w:id="26"/>
    </w:p>
    <w:p w14:paraId="41869593" w14:textId="77777777" w:rsidR="00174878" w:rsidRPr="005A7085" w:rsidRDefault="00174878" w:rsidP="00174878">
      <w:pPr>
        <w:ind w:right="113"/>
        <w:rPr>
          <w:rFonts w:eastAsia="Times New Roman" w:cs="Times New Roman"/>
          <w:szCs w:val="20"/>
          <w:lang w:eastAsia="es-ES"/>
        </w:rPr>
      </w:pPr>
      <w:r w:rsidRPr="005A7085">
        <w:rPr>
          <w:rFonts w:eastAsia="Times New Roman" w:cs="Times New Roman"/>
          <w:szCs w:val="20"/>
          <w:lang w:eastAsia="es-ES"/>
        </w:rPr>
        <w:t xml:space="preserve">Expuesto lo anterior, como primer punto, es toral señalar que este Órgano Garante del análisis a la inconformidad presentada por </w:t>
      </w:r>
      <w:r w:rsidRPr="005A7085">
        <w:rPr>
          <w:rFonts w:eastAsia="Times New Roman" w:cs="Times New Roman"/>
          <w:b/>
          <w:szCs w:val="20"/>
          <w:lang w:eastAsia="es-ES"/>
        </w:rPr>
        <w:t xml:space="preserve">LA PARTE RECURRENTE </w:t>
      </w:r>
      <w:r w:rsidRPr="005A7085">
        <w:rPr>
          <w:rFonts w:eastAsia="Times New Roman" w:cs="Times New Roman"/>
          <w:szCs w:val="20"/>
          <w:lang w:eastAsia="es-ES"/>
        </w:rPr>
        <w:t>advierte que existe un consentimiento tácito</w:t>
      </w:r>
      <w:r w:rsidRPr="005A7085">
        <w:rPr>
          <w:rFonts w:eastAsia="Times New Roman" w:cs="Times New Roman"/>
          <w:b/>
          <w:szCs w:val="20"/>
          <w:lang w:eastAsia="es-ES"/>
        </w:rPr>
        <w:t xml:space="preserve"> respecto del pronunciamiento del SUJETO OBLIGADO </w:t>
      </w:r>
      <w:r w:rsidRPr="005A7085">
        <w:rPr>
          <w:rFonts w:eastAsia="Times New Roman" w:cs="Times New Roman"/>
          <w:szCs w:val="20"/>
          <w:lang w:eastAsia="es-ES"/>
        </w:rPr>
        <w:t xml:space="preserve">en respuesta, en razón de que al presentar el medio de impugnación no manifestó inconformidad alguna respecto de la información proporcionada sino únicamente del soporte documental que no le fue proporcionado. </w:t>
      </w:r>
    </w:p>
    <w:p w14:paraId="63250A08" w14:textId="77777777" w:rsidR="00174878" w:rsidRPr="005A7085" w:rsidRDefault="00174878" w:rsidP="00174878">
      <w:pPr>
        <w:spacing w:before="240" w:after="240"/>
        <w:ind w:right="49"/>
        <w:rPr>
          <w:rFonts w:eastAsia="Times New Roman" w:cs="Times New Roman"/>
          <w:szCs w:val="20"/>
          <w:lang w:eastAsia="es-ES"/>
        </w:rPr>
      </w:pPr>
      <w:r w:rsidRPr="005A7085">
        <w:rPr>
          <w:rFonts w:eastAsia="Times New Roman" w:cs="Times New Roman"/>
          <w:szCs w:val="20"/>
          <w:lang w:eastAsia="es-ES"/>
        </w:rPr>
        <w:t xml:space="preserve">En ese tenor, por consiguiente, la parte de la respuesta que no fue impugnada debe declararse </w:t>
      </w:r>
      <w:r w:rsidRPr="005A7085">
        <w:rPr>
          <w:rFonts w:eastAsia="Times New Roman" w:cs="Times New Roman"/>
          <w:b/>
          <w:szCs w:val="20"/>
          <w:lang w:eastAsia="es-ES"/>
        </w:rPr>
        <w:t>consentida</w:t>
      </w:r>
      <w:r w:rsidRPr="005A7085">
        <w:rPr>
          <w:rFonts w:eastAsia="Times New Roman" w:cs="Times New Roman"/>
          <w:szCs w:val="20"/>
          <w:lang w:eastAsia="es-ES"/>
        </w:rPr>
        <w:t xml:space="preserve"> por </w:t>
      </w:r>
      <w:r w:rsidRPr="005A7085">
        <w:rPr>
          <w:rFonts w:eastAsia="Times New Roman" w:cs="Times New Roman"/>
          <w:b/>
          <w:szCs w:val="20"/>
          <w:lang w:eastAsia="es-ES"/>
        </w:rPr>
        <w:t>LA PARTE RECURRENTE</w:t>
      </w:r>
      <w:r w:rsidRPr="005A7085">
        <w:rPr>
          <w:rFonts w:eastAsia="Times New Roman" w:cs="Times New Roman"/>
          <w:szCs w:val="20"/>
          <w:lang w:eastAsia="es-ES"/>
        </w:rPr>
        <w:t xml:space="preserve">; pues por dichos rubros no expresó manifestaciones de inconformidad, por lo que no pueden producirse efectos jurídicos tendentes a revocar, confirmar o modificar el acto reclamado, ya que se infiere un consentimiento tácito de </w:t>
      </w:r>
      <w:r w:rsidRPr="005A7085">
        <w:rPr>
          <w:rFonts w:eastAsia="Times New Roman" w:cs="Times New Roman"/>
          <w:b/>
          <w:szCs w:val="20"/>
          <w:lang w:eastAsia="es-ES"/>
        </w:rPr>
        <w:t>LA PARTE RECURRENTE</w:t>
      </w:r>
      <w:r w:rsidRPr="005A7085">
        <w:rPr>
          <w:rFonts w:eastAsia="Times New Roman" w:cs="Times New Roman"/>
          <w:szCs w:val="20"/>
          <w:lang w:eastAsia="es-ES"/>
        </w:rPr>
        <w:t xml:space="preserve"> ante la falta de impugnación eficaz. </w:t>
      </w:r>
    </w:p>
    <w:p w14:paraId="1EFEC8BF" w14:textId="77777777" w:rsidR="00174878" w:rsidRPr="005A7085" w:rsidRDefault="00174878" w:rsidP="00174878">
      <w:pPr>
        <w:widowControl w:val="0"/>
        <w:rPr>
          <w:rFonts w:eastAsia="Times New Roman" w:cs="Times New Roman"/>
          <w:szCs w:val="20"/>
          <w:lang w:eastAsia="es-ES"/>
        </w:rPr>
      </w:pPr>
      <w:r w:rsidRPr="005A7085">
        <w:rPr>
          <w:rFonts w:eastAsia="Times New Roman" w:cs="Times New Roman"/>
          <w:szCs w:val="20"/>
          <w:lang w:eastAsia="es-ES"/>
        </w:rPr>
        <w:t xml:space="preserve">Por tal circunstancia, en la presente resolución no se hará pronunciamiento sobre el pronunciamiento realizado por </w:t>
      </w:r>
      <w:r w:rsidRPr="005A7085">
        <w:rPr>
          <w:rFonts w:eastAsia="Times New Roman" w:cs="Times New Roman"/>
          <w:b/>
          <w:bCs/>
          <w:szCs w:val="20"/>
          <w:lang w:eastAsia="es-ES"/>
        </w:rPr>
        <w:t>EL</w:t>
      </w:r>
      <w:r w:rsidRPr="005A7085">
        <w:rPr>
          <w:rFonts w:eastAsia="Times New Roman" w:cs="Times New Roman"/>
          <w:szCs w:val="20"/>
          <w:lang w:eastAsia="es-ES"/>
        </w:rPr>
        <w:t xml:space="preserve"> </w:t>
      </w:r>
      <w:r w:rsidRPr="005A7085">
        <w:rPr>
          <w:rFonts w:eastAsia="Times New Roman" w:cs="Times New Roman"/>
          <w:b/>
          <w:szCs w:val="20"/>
          <w:lang w:eastAsia="es-ES"/>
        </w:rPr>
        <w:t>SUJETO OBLIGADO</w:t>
      </w:r>
      <w:r w:rsidRPr="005A7085">
        <w:rPr>
          <w:rFonts w:eastAsia="Times New Roman" w:cs="Times New Roman"/>
          <w:szCs w:val="20"/>
          <w:lang w:eastAsia="es-ES"/>
        </w:rPr>
        <w:t xml:space="preserve">, por no ser materia de impugnación, al haberse consentido tácitamente, entendiéndose por estos cuando el agravio no se haya promovido en el plazo señalado para el efecto, o como fue en el caso que nos ocupa, la omisión de exposición de motivos de inconformidad mismos que no fueron vertidos en su totalidad dentro del Recurso de Revisión. </w:t>
      </w:r>
    </w:p>
    <w:p w14:paraId="2F681A2F" w14:textId="77777777" w:rsidR="00174878" w:rsidRPr="005A7085" w:rsidRDefault="00174878" w:rsidP="00174878">
      <w:pPr>
        <w:widowControl w:val="0"/>
        <w:rPr>
          <w:rFonts w:eastAsia="Times New Roman" w:cs="Times New Roman"/>
          <w:szCs w:val="20"/>
          <w:lang w:eastAsia="es-ES"/>
        </w:rPr>
      </w:pPr>
    </w:p>
    <w:p w14:paraId="47C14BE6" w14:textId="77777777" w:rsidR="00174878" w:rsidRPr="005A7085" w:rsidRDefault="00174878" w:rsidP="00174878">
      <w:pPr>
        <w:rPr>
          <w:rFonts w:eastAsia="Times New Roman" w:cs="Times New Roman"/>
          <w:szCs w:val="20"/>
          <w:lang w:eastAsia="es-ES"/>
        </w:rPr>
      </w:pPr>
      <w:r w:rsidRPr="005A7085">
        <w:rPr>
          <w:rFonts w:eastAsia="Times New Roman" w:cs="Times New Roman"/>
          <w:szCs w:val="20"/>
          <w:lang w:eastAsia="es-ES"/>
        </w:rPr>
        <w:t>Sirve de sustento, la tesis jurisprudencial número VI.3o.C. J/60, publicada en el Semanario Judicial de la Federación y su Gaceta bajo el número de registro 176,608 que a la letra dice:</w:t>
      </w:r>
    </w:p>
    <w:p w14:paraId="5D8993B0" w14:textId="77777777" w:rsidR="00174878" w:rsidRPr="005A7085" w:rsidRDefault="00174878" w:rsidP="00174878">
      <w:pPr>
        <w:rPr>
          <w:rFonts w:eastAsia="Times New Roman" w:cs="Times New Roman"/>
          <w:szCs w:val="20"/>
          <w:lang w:eastAsia="es-ES"/>
        </w:rPr>
      </w:pPr>
    </w:p>
    <w:p w14:paraId="01F3BEAD" w14:textId="77777777" w:rsidR="00174878" w:rsidRPr="005A7085" w:rsidRDefault="00174878" w:rsidP="00174878">
      <w:pPr>
        <w:spacing w:line="240" w:lineRule="auto"/>
        <w:ind w:left="567" w:right="567" w:firstLine="567"/>
        <w:contextualSpacing/>
        <w:rPr>
          <w:rFonts w:eastAsia="Times New Roman" w:cs="Times New Roman"/>
          <w:i/>
          <w:kern w:val="28"/>
          <w:szCs w:val="56"/>
          <w:lang w:eastAsia="es-ES"/>
        </w:rPr>
      </w:pPr>
      <w:r w:rsidRPr="005A7085">
        <w:rPr>
          <w:rFonts w:eastAsia="Times New Roman" w:cs="Times New Roman"/>
          <w:i/>
          <w:kern w:val="28"/>
          <w:szCs w:val="56"/>
          <w:lang w:eastAsia="es-ES"/>
        </w:rPr>
        <w:t>“</w:t>
      </w:r>
      <w:r w:rsidRPr="005A7085">
        <w:rPr>
          <w:rFonts w:eastAsia="Times New Roman" w:cs="Times New Roman"/>
          <w:b/>
          <w:i/>
          <w:kern w:val="28"/>
          <w:szCs w:val="56"/>
          <w:lang w:eastAsia="es-ES"/>
        </w:rPr>
        <w:t xml:space="preserve">ACTOS CONSENTIDOS. SON LOS QUE NO SE IMPUGNAN MEDIANTE EL RECURSO IDÓNEO. </w:t>
      </w:r>
      <w:r w:rsidRPr="005A7085">
        <w:rPr>
          <w:rFonts w:eastAsia="Times New Roman" w:cs="Times New Roman"/>
          <w:i/>
          <w:kern w:val="28"/>
          <w:szCs w:val="56"/>
          <w:lang w:eastAsia="es-ES"/>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 Sic.</w:t>
      </w:r>
    </w:p>
    <w:p w14:paraId="7EE6B05C" w14:textId="77777777" w:rsidR="00174878" w:rsidRPr="005A7085" w:rsidRDefault="00174878" w:rsidP="00174878">
      <w:pPr>
        <w:rPr>
          <w:rFonts w:eastAsia="Times New Roman" w:cs="Times New Roman"/>
          <w:i/>
          <w:szCs w:val="20"/>
          <w:lang w:eastAsia="es-ES"/>
        </w:rPr>
      </w:pPr>
    </w:p>
    <w:p w14:paraId="7308BE7E" w14:textId="77777777" w:rsidR="00174878" w:rsidRPr="005A7085" w:rsidRDefault="00174878" w:rsidP="00174878">
      <w:pPr>
        <w:rPr>
          <w:rFonts w:eastAsia="Times New Roman" w:cs="Times New Roman"/>
          <w:szCs w:val="20"/>
          <w:lang w:eastAsia="es-ES"/>
        </w:rPr>
      </w:pPr>
      <w:r w:rsidRPr="005A7085">
        <w:rPr>
          <w:rFonts w:eastAsia="Times New Roman" w:cs="Times New Roman"/>
          <w:szCs w:val="20"/>
          <w:lang w:eastAsia="es-ES"/>
        </w:rPr>
        <w:t>Lo anterior es así, debido a que cuando el particular</w:t>
      </w:r>
      <w:r w:rsidRPr="005A7085">
        <w:rPr>
          <w:rFonts w:eastAsia="Times New Roman" w:cs="Times New Roman"/>
          <w:b/>
          <w:szCs w:val="20"/>
          <w:lang w:eastAsia="es-ES"/>
        </w:rPr>
        <w:t xml:space="preserve"> </w:t>
      </w:r>
      <w:r w:rsidRPr="005A7085">
        <w:rPr>
          <w:rFonts w:eastAsia="Times New Roman" w:cs="Times New Roman"/>
          <w:szCs w:val="20"/>
          <w:lang w:eastAsia="es-ES"/>
        </w:rPr>
        <w:t xml:space="preserve">impugnó la respuesta del </w:t>
      </w:r>
      <w:r w:rsidRPr="005A7085">
        <w:rPr>
          <w:rFonts w:eastAsia="Times New Roman" w:cs="Times New Roman"/>
          <w:b/>
          <w:szCs w:val="20"/>
          <w:lang w:eastAsia="es-ES"/>
        </w:rPr>
        <w:t>SUJETO OBLIGADO</w:t>
      </w:r>
      <w:r w:rsidRPr="005A7085">
        <w:rPr>
          <w:rFonts w:eastAsia="Times New Roman" w:cs="Times New Roman"/>
          <w:szCs w:val="20"/>
          <w:lang w:eastAsia="es-ES"/>
        </w:rPr>
        <w:t xml:space="preserve">, y no expresó razón o motivo de inconformidad en contra de los rubros entregados, dichos rubros deben declararse atendidos, pues se entiende que </w:t>
      </w:r>
      <w:r w:rsidRPr="005A7085">
        <w:rPr>
          <w:rFonts w:eastAsia="Times New Roman" w:cs="Times New Roman"/>
          <w:b/>
          <w:szCs w:val="20"/>
          <w:lang w:eastAsia="es-ES"/>
        </w:rPr>
        <w:t>EL RECURRENTE</w:t>
      </w:r>
      <w:r w:rsidRPr="005A7085">
        <w:rPr>
          <w:rFonts w:eastAsia="Times New Roman" w:cs="Times New Roman"/>
          <w:szCs w:val="20"/>
          <w:lang w:eastAsia="es-ES"/>
        </w:rPr>
        <w:t xml:space="preserve"> está conforme con la respuesta proporcionada por </w:t>
      </w:r>
      <w:r w:rsidRPr="005A7085">
        <w:rPr>
          <w:rFonts w:eastAsia="Times New Roman" w:cs="Times New Roman"/>
          <w:b/>
          <w:szCs w:val="20"/>
          <w:lang w:eastAsia="es-ES"/>
        </w:rPr>
        <w:t>EL SUJETO OBLIGADO</w:t>
      </w:r>
      <w:r w:rsidRPr="005A7085">
        <w:rPr>
          <w:rFonts w:eastAsia="Times New Roman" w:cs="Times New Roman"/>
          <w:szCs w:val="20"/>
          <w:lang w:eastAsia="es-ES"/>
        </w:rPr>
        <w:t xml:space="preserve">, al no contravenir la misma. </w:t>
      </w:r>
    </w:p>
    <w:p w14:paraId="3180EF78" w14:textId="77777777" w:rsidR="00174878" w:rsidRPr="005A7085" w:rsidRDefault="00174878" w:rsidP="00174878">
      <w:pPr>
        <w:rPr>
          <w:rFonts w:eastAsia="Times New Roman" w:cs="Times New Roman"/>
          <w:szCs w:val="20"/>
          <w:lang w:eastAsia="es-ES"/>
        </w:rPr>
      </w:pPr>
    </w:p>
    <w:p w14:paraId="3A6FA6A3" w14:textId="77777777" w:rsidR="00174878" w:rsidRPr="005A7085" w:rsidRDefault="00174878" w:rsidP="00174878">
      <w:pPr>
        <w:rPr>
          <w:rFonts w:eastAsia="Times New Roman" w:cs="Times New Roman"/>
          <w:szCs w:val="20"/>
          <w:lang w:eastAsia="es-ES"/>
        </w:rPr>
      </w:pPr>
      <w:r w:rsidRPr="005A7085">
        <w:rPr>
          <w:rFonts w:eastAsia="Times New Roman" w:cs="Times New Roman"/>
          <w:szCs w:val="20"/>
          <w:lang w:eastAsia="es-ES"/>
        </w:rPr>
        <w:t>Atento a ello, es importante traer a contexto la Tesis Jurisprudencial Número 3ª./J.7/91, Publicada en el Semanario Judicial de la Federación y su Gaceta bajo el número de registro 174,177, que establece lo siguiente:</w:t>
      </w:r>
    </w:p>
    <w:p w14:paraId="68587F19" w14:textId="77777777" w:rsidR="00174878" w:rsidRPr="005A7085" w:rsidRDefault="00174878" w:rsidP="00174878">
      <w:pPr>
        <w:rPr>
          <w:rFonts w:eastAsia="Times New Roman" w:cs="Times New Roman"/>
          <w:szCs w:val="20"/>
          <w:lang w:eastAsia="es-ES"/>
        </w:rPr>
      </w:pPr>
    </w:p>
    <w:p w14:paraId="2610D1A7" w14:textId="77777777" w:rsidR="00174878" w:rsidRPr="005A7085" w:rsidRDefault="00174878" w:rsidP="00174878">
      <w:pPr>
        <w:spacing w:line="240" w:lineRule="auto"/>
        <w:ind w:left="567" w:right="567" w:firstLine="567"/>
        <w:contextualSpacing/>
        <w:rPr>
          <w:rFonts w:eastAsia="Times New Roman" w:cs="Times New Roman"/>
          <w:i/>
          <w:kern w:val="28"/>
          <w:szCs w:val="56"/>
          <w:lang w:eastAsia="es-ES"/>
        </w:rPr>
      </w:pPr>
      <w:r w:rsidRPr="005A7085">
        <w:rPr>
          <w:rFonts w:eastAsia="Times New Roman" w:cs="Times New Roman"/>
          <w:b/>
          <w:i/>
          <w:kern w:val="28"/>
          <w:szCs w:val="56"/>
          <w:lang w:eastAsia="es-ES"/>
        </w:rPr>
        <w:t xml:space="preserve">“REVISIÓN EN AMPARO. LOS RESOLUTIVOS NO COMBATIDOS DEBEN DECLARARSE FIRMES. </w:t>
      </w:r>
      <w:r w:rsidRPr="005A7085">
        <w:rPr>
          <w:rFonts w:eastAsia="Times New Roman" w:cs="Times New Roman"/>
          <w:i/>
          <w:kern w:val="28"/>
          <w:szCs w:val="56"/>
          <w:lang w:eastAsia="es-ES"/>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 Sic.</w:t>
      </w:r>
    </w:p>
    <w:p w14:paraId="6E47B8E6" w14:textId="77777777" w:rsidR="00174878" w:rsidRPr="005A7085" w:rsidRDefault="00174878" w:rsidP="00174878">
      <w:pPr>
        <w:ind w:left="851" w:right="616"/>
        <w:rPr>
          <w:rFonts w:eastAsia="Times New Roman" w:cs="Times New Roman"/>
          <w:i/>
          <w:szCs w:val="20"/>
          <w:lang w:eastAsia="es-ES"/>
        </w:rPr>
      </w:pPr>
    </w:p>
    <w:p w14:paraId="508D4976" w14:textId="77777777" w:rsidR="00174878" w:rsidRPr="005A7085" w:rsidRDefault="00174878" w:rsidP="00174878">
      <w:pPr>
        <w:rPr>
          <w:rFonts w:eastAsia="Times New Roman" w:cs="Times New Roman"/>
          <w:szCs w:val="20"/>
          <w:lang w:eastAsia="es-ES"/>
        </w:rPr>
      </w:pPr>
      <w:r w:rsidRPr="005A7085">
        <w:rPr>
          <w:rFonts w:eastAsia="Times New Roman" w:cs="Times New Roman"/>
          <w:szCs w:val="20"/>
          <w:lang w:eastAsia="es-ES"/>
        </w:rPr>
        <w:lastRenderedPageBreak/>
        <w:t xml:space="preserve">Para mayor precisión a lo aquí expuesto, lo anterior guarda relación toda vez que en el caso de que </w:t>
      </w:r>
      <w:r w:rsidRPr="005A7085">
        <w:rPr>
          <w:rFonts w:eastAsia="Times New Roman" w:cs="Times New Roman"/>
          <w:b/>
          <w:szCs w:val="20"/>
          <w:lang w:eastAsia="es-ES"/>
        </w:rPr>
        <w:t>LA PARTE RECURRENTE</w:t>
      </w:r>
      <w:r w:rsidRPr="005A7085">
        <w:rPr>
          <w:rFonts w:eastAsia="Times New Roman" w:cs="Times New Roman"/>
          <w:szCs w:val="20"/>
          <w:lang w:eastAsia="es-ES"/>
        </w:rPr>
        <w:t xml:space="preserve"> no haya manifestado su inconformidad en contra del acto en su totalidad o en alguna de sus partes, se tendrá por consentido al no haber realizado argumento alguno que formulara un agravio en su contra, por lo que, en la especie, se válida la respuesta respecto de los documentos remitidos en respuesta y se arriba a la conclusión de que estos quedaron firmes. Situación, que se robustece con el Criterio 01/20, emitido por el Instituto Nacional de Transparencia, Acceso a la Información y Protección de Datos Personales, que establece lo siguiente:</w:t>
      </w:r>
    </w:p>
    <w:p w14:paraId="57482216" w14:textId="77777777" w:rsidR="00174878" w:rsidRPr="005A7085" w:rsidRDefault="00174878" w:rsidP="00174878">
      <w:pPr>
        <w:rPr>
          <w:rFonts w:eastAsia="Times New Roman" w:cs="Times New Roman"/>
          <w:szCs w:val="20"/>
          <w:lang w:eastAsia="es-ES"/>
        </w:rPr>
      </w:pPr>
    </w:p>
    <w:p w14:paraId="05508741" w14:textId="77777777" w:rsidR="00174878" w:rsidRPr="005A7085" w:rsidRDefault="00174878" w:rsidP="00174878">
      <w:pPr>
        <w:spacing w:line="240" w:lineRule="auto"/>
        <w:ind w:left="567" w:right="567" w:firstLine="567"/>
        <w:contextualSpacing/>
        <w:rPr>
          <w:rFonts w:eastAsia="Times New Roman" w:cs="Times New Roman"/>
          <w:i/>
          <w:kern w:val="28"/>
          <w:szCs w:val="56"/>
          <w:lang w:eastAsia="es-ES"/>
        </w:rPr>
      </w:pPr>
      <w:r w:rsidRPr="005A7085">
        <w:rPr>
          <w:rFonts w:eastAsia="Times New Roman" w:cs="Times New Roman"/>
          <w:b/>
          <w:i/>
          <w:kern w:val="28"/>
          <w:szCs w:val="56"/>
          <w:lang w:eastAsia="es-ES"/>
        </w:rPr>
        <w:t xml:space="preserve">“Actos consentidos tácitamente. Improcedencia de su análisis. </w:t>
      </w:r>
      <w:r w:rsidRPr="005A7085">
        <w:rPr>
          <w:rFonts w:eastAsia="Times New Roman" w:cs="Times New Roman"/>
          <w:i/>
          <w:kern w:val="28"/>
          <w:szCs w:val="56"/>
          <w:lang w:eastAsia="es-ES"/>
        </w:rPr>
        <w:t>Si en su recurso de revisión, la persona recurrente no expresó inconformidad alguna con ciertas partes de la respuesta otorgada, se entienden tácitamente consentidas, por ende, no deben formar parte del est</w:t>
      </w:r>
      <w:r w:rsidRPr="005A7085">
        <w:rPr>
          <w:i/>
          <w:kern w:val="28"/>
          <w:szCs w:val="56"/>
          <w:lang w:eastAsia="es-ES"/>
        </w:rPr>
        <w:t>u</w:t>
      </w:r>
      <w:r w:rsidRPr="005A7085">
        <w:rPr>
          <w:rFonts w:eastAsia="Times New Roman" w:cs="Times New Roman"/>
          <w:i/>
          <w:kern w:val="28"/>
          <w:szCs w:val="56"/>
          <w:lang w:eastAsia="es-ES"/>
        </w:rPr>
        <w:t>dio de fondo de la resolución que emite el Instituto.” Sic.</w:t>
      </w:r>
    </w:p>
    <w:p w14:paraId="7D61733E" w14:textId="77777777" w:rsidR="00174878" w:rsidRPr="005A7085" w:rsidRDefault="00174878" w:rsidP="00174878">
      <w:pPr>
        <w:rPr>
          <w:rFonts w:eastAsia="Times New Roman" w:cs="Times New Roman"/>
          <w:szCs w:val="20"/>
          <w:lang w:eastAsia="es-ES"/>
        </w:rPr>
      </w:pPr>
    </w:p>
    <w:p w14:paraId="1E8F1F4A" w14:textId="66CB7FCB" w:rsidR="00174878" w:rsidRPr="005A7085" w:rsidRDefault="00174878" w:rsidP="00174878">
      <w:pPr>
        <w:rPr>
          <w:rFonts w:eastAsia="Times New Roman" w:cs="Times New Roman"/>
          <w:szCs w:val="20"/>
          <w:lang w:eastAsia="es-ES"/>
        </w:rPr>
      </w:pPr>
      <w:r w:rsidRPr="005A7085">
        <w:rPr>
          <w:rFonts w:eastAsia="Times New Roman" w:cs="Times New Roman"/>
          <w:szCs w:val="20"/>
          <w:lang w:eastAsia="es-ES"/>
        </w:rPr>
        <w:t xml:space="preserve">Conforme al Criterio establecido y a todo lo antes expuesto, este Órgano Garante no realizará el análisis del pronunciamiento emitido mediante respuesta por parte del </w:t>
      </w:r>
      <w:r w:rsidRPr="005A7085">
        <w:rPr>
          <w:rFonts w:eastAsia="Times New Roman" w:cs="Times New Roman"/>
          <w:b/>
          <w:szCs w:val="20"/>
          <w:lang w:eastAsia="es-ES"/>
        </w:rPr>
        <w:t>SUJETO OBLIGADO</w:t>
      </w:r>
      <w:r w:rsidRPr="005A7085">
        <w:rPr>
          <w:rFonts w:eastAsia="Times New Roman" w:cs="Times New Roman"/>
          <w:szCs w:val="20"/>
          <w:lang w:eastAsia="es-ES"/>
        </w:rPr>
        <w:t xml:space="preserve"> que no fueron impugnadas por </w:t>
      </w:r>
      <w:r w:rsidRPr="005A7085">
        <w:rPr>
          <w:rFonts w:eastAsia="Times New Roman" w:cs="Times New Roman"/>
          <w:b/>
          <w:szCs w:val="20"/>
          <w:lang w:eastAsia="es-ES"/>
        </w:rPr>
        <w:t>LA PARTE RECURRENTE</w:t>
      </w:r>
      <w:r w:rsidRPr="005A7085">
        <w:rPr>
          <w:rFonts w:eastAsia="Times New Roman" w:cs="Times New Roman"/>
          <w:szCs w:val="20"/>
          <w:lang w:eastAsia="es-ES"/>
        </w:rPr>
        <w:t>; esto es, por lo que corresponde</w:t>
      </w:r>
      <w:r w:rsidR="000C631B" w:rsidRPr="005A7085">
        <w:rPr>
          <w:rFonts w:eastAsia="Times New Roman" w:cs="Times New Roman"/>
          <w:szCs w:val="20"/>
          <w:lang w:eastAsia="es-ES"/>
        </w:rPr>
        <w:t xml:space="preserve"> a las acciones enunciadas por el organismo recurrido. </w:t>
      </w:r>
    </w:p>
    <w:p w14:paraId="73B026D5" w14:textId="77777777" w:rsidR="00174878" w:rsidRPr="005A7085" w:rsidRDefault="00174878" w:rsidP="00174878">
      <w:pPr>
        <w:rPr>
          <w:rFonts w:eastAsia="Times New Roman" w:cs="Times New Roman"/>
          <w:szCs w:val="20"/>
          <w:lang w:eastAsia="es-ES"/>
        </w:rPr>
      </w:pPr>
    </w:p>
    <w:p w14:paraId="47CEA81F" w14:textId="77777777" w:rsidR="00174878" w:rsidRPr="005A7085" w:rsidRDefault="00174878" w:rsidP="00174878">
      <w:pPr>
        <w:tabs>
          <w:tab w:val="left" w:pos="4962"/>
        </w:tabs>
        <w:rPr>
          <w:rFonts w:eastAsia="Times New Roman" w:cs="Times New Roman"/>
          <w:szCs w:val="20"/>
          <w:lang w:eastAsia="es-ES"/>
        </w:rPr>
      </w:pPr>
      <w:r w:rsidRPr="005A7085">
        <w:rPr>
          <w:rFonts w:eastAsia="Times New Roman" w:cs="Times New Roman"/>
          <w:szCs w:val="20"/>
          <w:lang w:eastAsia="es-ES"/>
        </w:rPr>
        <w:t xml:space="preserve">Por lo anterior, el presente estudio versará únicamente respecto del tema del soporte documental, y que, a consideración del particular, le hacen falta. </w:t>
      </w:r>
    </w:p>
    <w:p w14:paraId="5E149915" w14:textId="77777777" w:rsidR="00174878" w:rsidRPr="005A7085" w:rsidRDefault="00174878" w:rsidP="00174878">
      <w:pPr>
        <w:tabs>
          <w:tab w:val="left" w:pos="4962"/>
        </w:tabs>
        <w:rPr>
          <w:rFonts w:eastAsia="Times New Roman" w:cs="Times New Roman"/>
          <w:szCs w:val="20"/>
          <w:lang w:eastAsia="es-ES"/>
        </w:rPr>
      </w:pPr>
    </w:p>
    <w:p w14:paraId="5741A314" w14:textId="77777777" w:rsidR="00174878" w:rsidRPr="005A7085" w:rsidRDefault="00174878" w:rsidP="00174878">
      <w:pPr>
        <w:tabs>
          <w:tab w:val="left" w:pos="4962"/>
        </w:tabs>
        <w:rPr>
          <w:rFonts w:eastAsia="Times New Roman" w:cs="Times New Roman"/>
          <w:szCs w:val="20"/>
          <w:lang w:val="es-ES" w:eastAsia="es-ES"/>
        </w:rPr>
      </w:pPr>
      <w:r w:rsidRPr="005A7085">
        <w:rPr>
          <w:rFonts w:eastAsia="Times New Roman" w:cs="Times New Roman"/>
          <w:szCs w:val="20"/>
          <w:lang w:val="es-ES" w:eastAsia="es-ES"/>
        </w:rPr>
        <w:t xml:space="preserve">Al respecto, es importante enfatizar que el Derecho de Acceso a la Información Pública consiste en que la </w:t>
      </w:r>
      <w:r w:rsidRPr="005A7085">
        <w:rPr>
          <w:rFonts w:eastAsia="Times New Roman" w:cs="Times New Roman"/>
          <w:b/>
          <w:szCs w:val="20"/>
          <w:u w:val="single"/>
          <w:lang w:val="es-ES" w:eastAsia="es-ES"/>
        </w:rPr>
        <w:t>información solicitada conste en un soporte documental</w:t>
      </w:r>
      <w:r w:rsidRPr="005A7085">
        <w:rPr>
          <w:rFonts w:eastAsia="Times New Roman" w:cs="Times New Roman"/>
          <w:szCs w:val="20"/>
          <w:lang w:val="es-ES" w:eastAsia="es-ES"/>
        </w:rPr>
        <w:t xml:space="preserve"> en cualquiera de sus formas, a saber: expedientes, reportes, estudios, actas</w:t>
      </w:r>
      <w:r w:rsidRPr="005A7085">
        <w:rPr>
          <w:rFonts w:eastAsia="Times New Roman" w:cs="Times New Roman"/>
          <w:b/>
          <w:szCs w:val="20"/>
          <w:lang w:val="es-ES" w:eastAsia="es-ES"/>
        </w:rPr>
        <w:t>,</w:t>
      </w:r>
      <w:r w:rsidRPr="005A7085">
        <w:rPr>
          <w:rFonts w:eastAsia="Times New Roman" w:cs="Times New Roman"/>
          <w:szCs w:val="20"/>
          <w:lang w:val="es-ES" w:eastAsia="es-ES"/>
        </w:rPr>
        <w:t xml:space="preserve"> resoluciones, oficios, correspondencia, acuerdos, directivas, directrices, circulares, contratos, convenios, instructivos, notas, memorandos, estadísticas, o bien, cualquier otro registro que documente </w:t>
      </w:r>
      <w:r w:rsidRPr="005A7085">
        <w:rPr>
          <w:rFonts w:eastAsia="Times New Roman" w:cs="Times New Roman"/>
          <w:szCs w:val="20"/>
          <w:lang w:val="es-ES" w:eastAsia="es-ES"/>
        </w:rPr>
        <w:lastRenderedPageBreak/>
        <w:t xml:space="preserve">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27F2862F" w14:textId="77777777" w:rsidR="000C631B" w:rsidRPr="005A7085" w:rsidRDefault="000C631B" w:rsidP="00174878">
      <w:pPr>
        <w:tabs>
          <w:tab w:val="left" w:pos="4962"/>
        </w:tabs>
        <w:rPr>
          <w:rFonts w:eastAsia="Times New Roman" w:cs="Times New Roman"/>
          <w:i/>
          <w:szCs w:val="20"/>
          <w:lang w:val="es-ES" w:eastAsia="es-ES"/>
        </w:rPr>
      </w:pPr>
    </w:p>
    <w:p w14:paraId="0C1A180D" w14:textId="77777777" w:rsidR="00174878" w:rsidRPr="005A7085" w:rsidRDefault="00174878" w:rsidP="000C631B">
      <w:pPr>
        <w:pStyle w:val="Puesto"/>
        <w:ind w:left="851" w:firstLine="0"/>
        <w:rPr>
          <w:lang w:val="es-ES" w:eastAsia="es-ES"/>
        </w:rPr>
      </w:pPr>
      <w:r w:rsidRPr="005A7085">
        <w:rPr>
          <w:lang w:val="es-ES" w:eastAsia="es-ES"/>
        </w:rPr>
        <w:t>“</w:t>
      </w:r>
      <w:r w:rsidRPr="005A7085">
        <w:rPr>
          <w:b/>
          <w:lang w:val="es-ES" w:eastAsia="es-ES"/>
        </w:rPr>
        <w:t xml:space="preserve">Artículo 3. </w:t>
      </w:r>
      <w:r w:rsidRPr="005A7085">
        <w:rPr>
          <w:lang w:val="es-ES" w:eastAsia="es-ES"/>
        </w:rPr>
        <w:t>Para los efectos de la presente Ley se entenderá por:</w:t>
      </w:r>
    </w:p>
    <w:p w14:paraId="60195FC5" w14:textId="77777777" w:rsidR="00174878" w:rsidRPr="005A7085" w:rsidRDefault="00174878" w:rsidP="000C631B">
      <w:pPr>
        <w:pStyle w:val="Puesto"/>
        <w:ind w:left="851" w:firstLine="0"/>
        <w:rPr>
          <w:lang w:val="es-ES" w:eastAsia="es-ES"/>
        </w:rPr>
      </w:pPr>
      <w:r w:rsidRPr="005A7085">
        <w:rPr>
          <w:lang w:val="es-ES" w:eastAsia="es-ES"/>
        </w:rPr>
        <w:t>…</w:t>
      </w:r>
    </w:p>
    <w:p w14:paraId="487BF97C" w14:textId="77777777" w:rsidR="00174878" w:rsidRPr="005A7085" w:rsidRDefault="00174878" w:rsidP="000C631B">
      <w:pPr>
        <w:pStyle w:val="Puesto"/>
        <w:ind w:left="851" w:firstLine="0"/>
        <w:rPr>
          <w:lang w:val="es-ES" w:eastAsia="es-ES"/>
        </w:rPr>
      </w:pPr>
      <w:r w:rsidRPr="005A7085">
        <w:rPr>
          <w:b/>
          <w:lang w:val="es-ES" w:eastAsia="es-ES"/>
        </w:rPr>
        <w:t>XI. Documento:</w:t>
      </w:r>
      <w:r w:rsidRPr="005A7085">
        <w:rPr>
          <w:lang w:val="es-ES" w:eastAsia="es-ES"/>
        </w:rPr>
        <w:t xml:space="preserve"> Los expedientes, reportes, estudios, actas, resoluciones,</w:t>
      </w:r>
      <w:r w:rsidRPr="005A7085">
        <w:rPr>
          <w:b/>
          <w:lang w:val="es-ES" w:eastAsia="es-ES"/>
        </w:rPr>
        <w:t xml:space="preserve"> </w:t>
      </w:r>
      <w:r w:rsidRPr="005A7085">
        <w:rPr>
          <w:lang w:val="es-ES" w:eastAsia="es-ES"/>
        </w:rPr>
        <w:t>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71ED99F" w14:textId="77777777" w:rsidR="00174878" w:rsidRPr="005A7085" w:rsidRDefault="00174878" w:rsidP="00174878">
      <w:pPr>
        <w:tabs>
          <w:tab w:val="left" w:pos="4962"/>
        </w:tabs>
        <w:rPr>
          <w:rFonts w:eastAsia="Times New Roman" w:cs="Times New Roman"/>
          <w:szCs w:val="20"/>
          <w:lang w:val="es-ES" w:eastAsia="es-ES"/>
        </w:rPr>
      </w:pPr>
    </w:p>
    <w:p w14:paraId="558F7EDA" w14:textId="77777777" w:rsidR="00174878" w:rsidRPr="005A7085" w:rsidRDefault="00174878" w:rsidP="00174878">
      <w:pPr>
        <w:tabs>
          <w:tab w:val="left" w:pos="4962"/>
        </w:tabs>
        <w:rPr>
          <w:rFonts w:eastAsia="Times New Roman" w:cs="Times New Roman"/>
          <w:szCs w:val="20"/>
          <w:lang w:val="es-ES" w:eastAsia="es-ES"/>
        </w:rPr>
      </w:pPr>
      <w:r w:rsidRPr="005A7085">
        <w:rPr>
          <w:rFonts w:eastAsia="Times New Roman" w:cs="Times New Roman"/>
          <w:szCs w:val="20"/>
          <w:lang w:val="es-ES" w:eastAsia="es-ES"/>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D026614" w14:textId="77777777" w:rsidR="00174878" w:rsidRPr="005A7085" w:rsidRDefault="00174878" w:rsidP="00174878">
      <w:pPr>
        <w:tabs>
          <w:tab w:val="left" w:pos="4962"/>
        </w:tabs>
        <w:rPr>
          <w:rFonts w:eastAsia="Times New Roman" w:cs="Times New Roman"/>
          <w:szCs w:val="20"/>
          <w:lang w:val="es-ES" w:eastAsia="es-ES"/>
        </w:rPr>
      </w:pPr>
    </w:p>
    <w:p w14:paraId="60131B41" w14:textId="77777777" w:rsidR="00174878" w:rsidRPr="005A7085" w:rsidRDefault="00174878" w:rsidP="00174878">
      <w:pPr>
        <w:spacing w:line="240" w:lineRule="auto"/>
        <w:ind w:left="567" w:right="567"/>
        <w:contextualSpacing/>
        <w:rPr>
          <w:rFonts w:eastAsia="Times New Roman" w:cs="Times New Roman"/>
          <w:i/>
          <w:kern w:val="28"/>
          <w:szCs w:val="56"/>
          <w:lang w:val="es-ES" w:eastAsia="es-ES"/>
        </w:rPr>
      </w:pPr>
      <w:r w:rsidRPr="005A7085">
        <w:rPr>
          <w:rFonts w:eastAsia="Times New Roman" w:cs="Times New Roman"/>
          <w:i/>
          <w:kern w:val="28"/>
          <w:szCs w:val="56"/>
          <w:lang w:val="es-ES" w:eastAsia="es-ES"/>
        </w:rPr>
        <w:t>“CRITERIO 0002-11</w:t>
      </w:r>
    </w:p>
    <w:p w14:paraId="58096E8B" w14:textId="77777777" w:rsidR="00174878" w:rsidRPr="005A7085" w:rsidRDefault="00174878" w:rsidP="00174878">
      <w:pPr>
        <w:spacing w:line="240" w:lineRule="auto"/>
        <w:ind w:left="567" w:right="567"/>
        <w:contextualSpacing/>
        <w:rPr>
          <w:rFonts w:eastAsia="Times New Roman" w:cs="Times New Roman"/>
          <w:i/>
          <w:kern w:val="28"/>
          <w:szCs w:val="56"/>
          <w:lang w:val="es-ES" w:eastAsia="es-ES"/>
        </w:rPr>
      </w:pPr>
      <w:r w:rsidRPr="005A7085">
        <w:rPr>
          <w:rFonts w:eastAsia="Times New Roman" w:cs="Times New Roman"/>
          <w:i/>
          <w:kern w:val="28"/>
          <w:szCs w:val="56"/>
          <w:u w:val="single"/>
          <w:lang w:val="es-ES" w:eastAsia="es-ES"/>
        </w:rPr>
        <w:t>INFORMACIÓN PÚBLICA, CONCEPTO DE, EN MATERIA DE TRANSPARENCIA. INTERPRETACIÓN SISTEMÁTICA DE LOS ARTÍCULOS 2°, FRACCIÓN V, XV, Y XVI, 3°, 4°, 11 Y 41.</w:t>
      </w:r>
      <w:r w:rsidRPr="005A7085">
        <w:rPr>
          <w:rFonts w:eastAsia="Times New Roman" w:cs="Times New Roman"/>
          <w:i/>
          <w:kern w:val="28"/>
          <w:szCs w:val="56"/>
          <w:lang w:val="es-ES" w:eastAsia="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7CE2B3D8" w14:textId="77777777" w:rsidR="00174878" w:rsidRPr="005A7085" w:rsidRDefault="00174878" w:rsidP="00174878">
      <w:pPr>
        <w:spacing w:line="240" w:lineRule="auto"/>
        <w:ind w:left="567" w:right="567"/>
        <w:contextualSpacing/>
        <w:rPr>
          <w:rFonts w:eastAsia="Times New Roman" w:cs="Times New Roman"/>
          <w:i/>
          <w:kern w:val="28"/>
          <w:szCs w:val="56"/>
          <w:lang w:val="es-ES" w:eastAsia="es-ES"/>
        </w:rPr>
      </w:pPr>
      <w:r w:rsidRPr="005A7085">
        <w:rPr>
          <w:rFonts w:eastAsia="Times New Roman" w:cs="Times New Roman"/>
          <w:i/>
          <w:kern w:val="28"/>
          <w:szCs w:val="56"/>
          <w:lang w:val="es-ES" w:eastAsia="es-ES"/>
        </w:rPr>
        <w:t>En consecuencia el acceso a la información se refiere a que se cumplan cualquiera de los siguientes tres supuestos:</w:t>
      </w:r>
    </w:p>
    <w:p w14:paraId="201A4E25" w14:textId="77777777" w:rsidR="00174878" w:rsidRPr="005A7085" w:rsidRDefault="00174878" w:rsidP="00174878">
      <w:pPr>
        <w:spacing w:line="240" w:lineRule="auto"/>
        <w:ind w:left="567" w:right="567"/>
        <w:contextualSpacing/>
        <w:rPr>
          <w:rFonts w:eastAsia="Times New Roman" w:cs="Times New Roman"/>
          <w:i/>
          <w:kern w:val="28"/>
          <w:szCs w:val="56"/>
          <w:lang w:val="es-ES" w:eastAsia="es-ES"/>
        </w:rPr>
      </w:pPr>
      <w:r w:rsidRPr="005A7085">
        <w:rPr>
          <w:rFonts w:eastAsia="Times New Roman" w:cs="Times New Roman"/>
          <w:i/>
          <w:kern w:val="28"/>
          <w:szCs w:val="56"/>
          <w:lang w:val="es-ES" w:eastAsia="es-ES"/>
        </w:rPr>
        <w:lastRenderedPageBreak/>
        <w:t xml:space="preserve">1) Que se trate de información </w:t>
      </w:r>
      <w:r w:rsidRPr="005A7085">
        <w:rPr>
          <w:rFonts w:eastAsia="Times New Roman" w:cs="Times New Roman"/>
          <w:i/>
          <w:kern w:val="28"/>
          <w:szCs w:val="56"/>
          <w:u w:val="single"/>
          <w:lang w:val="es-ES" w:eastAsia="es-ES"/>
        </w:rPr>
        <w:t>registrada en cualquier soporte documental</w:t>
      </w:r>
      <w:r w:rsidRPr="005A7085">
        <w:rPr>
          <w:rFonts w:eastAsia="Times New Roman" w:cs="Times New Roman"/>
          <w:i/>
          <w:kern w:val="28"/>
          <w:szCs w:val="56"/>
          <w:lang w:val="es-ES" w:eastAsia="es-ES"/>
        </w:rPr>
        <w:t>, que en ejercicio de las atribuciones conferidas, sea generada por los Sujetos Obligados;</w:t>
      </w:r>
    </w:p>
    <w:p w14:paraId="2C34B1D7" w14:textId="77777777" w:rsidR="00174878" w:rsidRPr="005A7085" w:rsidRDefault="00174878" w:rsidP="00174878">
      <w:pPr>
        <w:spacing w:line="240" w:lineRule="auto"/>
        <w:ind w:left="567" w:right="567"/>
        <w:contextualSpacing/>
        <w:rPr>
          <w:rFonts w:eastAsia="Times New Roman" w:cs="Times New Roman"/>
          <w:i/>
          <w:kern w:val="28"/>
          <w:szCs w:val="56"/>
          <w:lang w:val="es-ES" w:eastAsia="es-ES"/>
        </w:rPr>
      </w:pPr>
      <w:r w:rsidRPr="005A7085">
        <w:rPr>
          <w:rFonts w:eastAsia="Times New Roman" w:cs="Times New Roman"/>
          <w:i/>
          <w:kern w:val="28"/>
          <w:szCs w:val="56"/>
          <w:lang w:val="es-ES" w:eastAsia="es-ES"/>
        </w:rPr>
        <w:t xml:space="preserve">2) Que se trate de información </w:t>
      </w:r>
      <w:r w:rsidRPr="005A7085">
        <w:rPr>
          <w:rFonts w:eastAsia="Times New Roman" w:cs="Times New Roman"/>
          <w:i/>
          <w:kern w:val="28"/>
          <w:szCs w:val="56"/>
          <w:u w:val="single"/>
          <w:lang w:val="es-ES" w:eastAsia="es-ES"/>
        </w:rPr>
        <w:t>registrada en cualquier soporte documental</w:t>
      </w:r>
      <w:r w:rsidRPr="005A7085">
        <w:rPr>
          <w:rFonts w:eastAsia="Times New Roman" w:cs="Times New Roman"/>
          <w:i/>
          <w:kern w:val="28"/>
          <w:szCs w:val="56"/>
          <w:lang w:val="es-ES" w:eastAsia="es-ES"/>
        </w:rPr>
        <w:t>, que en ejercicio de las atribuciones conferidas, sea administrada por los Sujetos Obligados, y</w:t>
      </w:r>
    </w:p>
    <w:p w14:paraId="7C975B1F" w14:textId="77777777" w:rsidR="00174878" w:rsidRPr="005A7085" w:rsidRDefault="00174878" w:rsidP="00174878">
      <w:pPr>
        <w:spacing w:line="240" w:lineRule="auto"/>
        <w:ind w:left="567" w:right="567"/>
        <w:contextualSpacing/>
        <w:rPr>
          <w:rFonts w:eastAsia="Times New Roman" w:cs="Times New Roman"/>
          <w:i/>
          <w:kern w:val="28"/>
          <w:szCs w:val="56"/>
          <w:lang w:val="es-ES" w:eastAsia="es-ES"/>
        </w:rPr>
      </w:pPr>
      <w:r w:rsidRPr="005A7085">
        <w:rPr>
          <w:rFonts w:eastAsia="Times New Roman" w:cs="Times New Roman"/>
          <w:i/>
          <w:kern w:val="28"/>
          <w:szCs w:val="56"/>
          <w:lang w:val="es-ES" w:eastAsia="es-ES"/>
        </w:rPr>
        <w:t xml:space="preserve">3) Que se trate de información </w:t>
      </w:r>
      <w:r w:rsidRPr="005A7085">
        <w:rPr>
          <w:rFonts w:eastAsia="Times New Roman" w:cs="Times New Roman"/>
          <w:i/>
          <w:kern w:val="28"/>
          <w:szCs w:val="56"/>
          <w:u w:val="single"/>
          <w:lang w:val="es-ES" w:eastAsia="es-ES"/>
        </w:rPr>
        <w:t>registrada en cualquier soporte documental</w:t>
      </w:r>
      <w:r w:rsidRPr="005A7085">
        <w:rPr>
          <w:rFonts w:eastAsia="Times New Roman" w:cs="Times New Roman"/>
          <w:i/>
          <w:kern w:val="28"/>
          <w:szCs w:val="56"/>
          <w:lang w:val="es-ES" w:eastAsia="es-ES"/>
        </w:rPr>
        <w:t>, que en ejercicio de las atribuciones conferidas, se encuentre en posesión de los Sujetos Obligados.” (Sic)</w:t>
      </w:r>
    </w:p>
    <w:p w14:paraId="558FA22E" w14:textId="77777777" w:rsidR="00174878" w:rsidRPr="005A7085" w:rsidRDefault="00174878" w:rsidP="00174878">
      <w:pPr>
        <w:tabs>
          <w:tab w:val="left" w:pos="4962"/>
        </w:tabs>
        <w:rPr>
          <w:rFonts w:eastAsia="Times New Roman" w:cs="Times New Roman"/>
          <w:szCs w:val="20"/>
          <w:lang w:val="es-ES" w:eastAsia="es-ES"/>
        </w:rPr>
      </w:pPr>
    </w:p>
    <w:p w14:paraId="024DAA89" w14:textId="77777777" w:rsidR="00174878" w:rsidRPr="005A7085" w:rsidRDefault="00174878" w:rsidP="00174878">
      <w:pPr>
        <w:tabs>
          <w:tab w:val="left" w:pos="4962"/>
        </w:tabs>
        <w:rPr>
          <w:rFonts w:eastAsia="Times New Roman" w:cs="Times New Roman"/>
          <w:szCs w:val="20"/>
          <w:lang w:val="es-ES" w:eastAsia="es-ES"/>
        </w:rPr>
      </w:pPr>
      <w:r w:rsidRPr="005A7085">
        <w:rPr>
          <w:rFonts w:eastAsia="Times New Roman" w:cs="Times New Roman"/>
          <w:szCs w:val="20"/>
          <w:lang w:val="es-ES" w:eastAsia="es-ES"/>
        </w:rPr>
        <w:t xml:space="preserve">En este sentido, en términos generales, para que sea posible el ejercicio del Derecho de Acceso a la Información Pública, los requerimientos deben consistir en información que se encuentre registrada en cualquier soporte documental; ya sea, porque </w:t>
      </w:r>
      <w:r w:rsidRPr="005A7085">
        <w:rPr>
          <w:rFonts w:eastAsia="Times New Roman" w:cs="Times New Roman"/>
          <w:b/>
          <w:szCs w:val="20"/>
          <w:lang w:val="es-ES" w:eastAsia="es-ES"/>
        </w:rPr>
        <w:t>EL SUJETO OBLIGADO</w:t>
      </w:r>
      <w:r w:rsidRPr="005A7085">
        <w:rPr>
          <w:rFonts w:eastAsia="Times New Roman" w:cs="Times New Roman"/>
          <w:szCs w:val="20"/>
          <w:lang w:val="es-ES" w:eastAsia="es-ES"/>
        </w:rPr>
        <w:t xml:space="preserve"> la generó o porque como parte del ejercicio de sus funciones la recibió y por consiguiente, la administra y posee. </w:t>
      </w:r>
    </w:p>
    <w:p w14:paraId="78940BDA" w14:textId="77777777" w:rsidR="00174878" w:rsidRPr="005A7085" w:rsidRDefault="00174878" w:rsidP="00174878">
      <w:pPr>
        <w:tabs>
          <w:tab w:val="left" w:pos="4962"/>
        </w:tabs>
        <w:rPr>
          <w:rFonts w:eastAsia="Times New Roman" w:cs="Times New Roman"/>
          <w:szCs w:val="20"/>
          <w:lang w:val="es-ES" w:eastAsia="es-ES"/>
        </w:rPr>
      </w:pPr>
    </w:p>
    <w:p w14:paraId="6297B257" w14:textId="77777777" w:rsidR="00174878" w:rsidRPr="005A7085" w:rsidRDefault="00174878" w:rsidP="00174878">
      <w:pPr>
        <w:tabs>
          <w:tab w:val="left" w:pos="4962"/>
        </w:tabs>
        <w:rPr>
          <w:rFonts w:eastAsia="Times New Roman" w:cs="Times New Roman"/>
          <w:bCs/>
          <w:szCs w:val="20"/>
          <w:lang w:eastAsia="es-ES"/>
        </w:rPr>
      </w:pPr>
      <w:r w:rsidRPr="005A7085">
        <w:rPr>
          <w:rFonts w:eastAsia="Times New Roman" w:cs="Times New Roman"/>
          <w:szCs w:val="20"/>
          <w:lang w:eastAsia="es-ES"/>
        </w:rPr>
        <w:t xml:space="preserve">Situación por la cual nos lleva a recordar que el artículo 12 de la Ley de Transparencia y Acceso a la Información Pública del Estado de México y Municipios, establece que los sujetos obligados únicamente están exigidos a entregar los documentos que obren en sus archivos en el estado en que estos se encuentren, lo que no comprende entregar la información conforme al interés del solicitante.  </w:t>
      </w:r>
    </w:p>
    <w:p w14:paraId="70A1A605" w14:textId="77777777" w:rsidR="00174878" w:rsidRPr="005A7085" w:rsidRDefault="00174878" w:rsidP="00174878">
      <w:pPr>
        <w:tabs>
          <w:tab w:val="left" w:pos="4962"/>
        </w:tabs>
        <w:rPr>
          <w:rFonts w:eastAsia="Times New Roman" w:cs="Times New Roman"/>
          <w:szCs w:val="20"/>
          <w:lang w:eastAsia="es-ES"/>
        </w:rPr>
      </w:pPr>
    </w:p>
    <w:p w14:paraId="046AF5AC" w14:textId="77777777" w:rsidR="00174878" w:rsidRPr="005A7085" w:rsidRDefault="00174878" w:rsidP="00174878">
      <w:pPr>
        <w:tabs>
          <w:tab w:val="left" w:pos="4962"/>
        </w:tabs>
        <w:rPr>
          <w:rFonts w:eastAsia="Times New Roman" w:cs="Times New Roman"/>
          <w:szCs w:val="20"/>
          <w:lang w:eastAsia="es-ES"/>
        </w:rPr>
      </w:pPr>
      <w:r w:rsidRPr="005A7085">
        <w:rPr>
          <w:rFonts w:eastAsia="Times New Roman" w:cs="Times New Roman"/>
          <w:szCs w:val="20"/>
          <w:lang w:eastAsia="es-ES"/>
        </w:rPr>
        <w:t xml:space="preserve">Robustece lo anterior, el Criterio 03/17 emitido por el Instituto Nacional de Transparencia, Acceso a la Información y Protección de Datos Personales, el cual establece lo siguiente: </w:t>
      </w:r>
    </w:p>
    <w:p w14:paraId="165F71AC" w14:textId="77777777" w:rsidR="00174878" w:rsidRPr="005A7085" w:rsidRDefault="00174878" w:rsidP="00174878">
      <w:pPr>
        <w:tabs>
          <w:tab w:val="left" w:pos="4962"/>
        </w:tabs>
        <w:rPr>
          <w:rFonts w:eastAsia="Times New Roman" w:cs="Times New Roman"/>
          <w:szCs w:val="20"/>
          <w:lang w:eastAsia="es-ES"/>
        </w:rPr>
      </w:pPr>
    </w:p>
    <w:p w14:paraId="66989113" w14:textId="77777777" w:rsidR="00174878" w:rsidRPr="005A7085" w:rsidRDefault="00174878" w:rsidP="000C631B">
      <w:pPr>
        <w:pStyle w:val="Puesto"/>
        <w:ind w:left="851" w:firstLine="0"/>
        <w:rPr>
          <w:lang w:eastAsia="es-ES"/>
        </w:rPr>
      </w:pPr>
      <w:r w:rsidRPr="005A7085">
        <w:rPr>
          <w:lang w:eastAsia="es-ES"/>
        </w:rPr>
        <w:t>“</w:t>
      </w:r>
      <w:r w:rsidRPr="005A7085">
        <w:rPr>
          <w:b/>
          <w:lang w:eastAsia="es-ES"/>
        </w:rPr>
        <w:t xml:space="preserve">No existe obligación de elaborar documentos ad hoc para atender las solicitudes de acceso a la información. </w:t>
      </w:r>
      <w:r w:rsidRPr="005A7085">
        <w:rPr>
          <w:lang w:eastAsia="es-ES"/>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w:t>
      </w:r>
      <w:r w:rsidRPr="005A7085">
        <w:rPr>
          <w:lang w:eastAsia="es-ES"/>
        </w:rPr>
        <w:lastRenderedPageBreak/>
        <w:t>la información del particular, proporcionando la información con la que cuentan en el formato en que la misma obre en sus archivos; sin necesidad de elaborar documentos ad hoc para atender las solicitudes de información.” Sic</w:t>
      </w:r>
    </w:p>
    <w:p w14:paraId="32CBF9BB" w14:textId="77777777" w:rsidR="000C631B" w:rsidRPr="005A7085" w:rsidRDefault="000C631B" w:rsidP="00174878">
      <w:pPr>
        <w:tabs>
          <w:tab w:val="left" w:pos="4962"/>
        </w:tabs>
        <w:rPr>
          <w:rFonts w:eastAsia="Times New Roman" w:cs="Times New Roman"/>
          <w:i/>
          <w:szCs w:val="20"/>
          <w:lang w:eastAsia="es-ES"/>
        </w:rPr>
      </w:pPr>
    </w:p>
    <w:p w14:paraId="06026B95" w14:textId="77777777" w:rsidR="00174878" w:rsidRPr="005A7085" w:rsidRDefault="00174878" w:rsidP="00174878">
      <w:pPr>
        <w:tabs>
          <w:tab w:val="left" w:pos="4962"/>
        </w:tabs>
        <w:rPr>
          <w:rFonts w:eastAsia="Times New Roman" w:cs="Times New Roman"/>
          <w:bCs/>
          <w:szCs w:val="20"/>
          <w:lang w:eastAsia="es-ES"/>
        </w:rPr>
      </w:pPr>
      <w:r w:rsidRPr="005A7085">
        <w:rPr>
          <w:rFonts w:eastAsia="Times New Roman" w:cs="Times New Roman"/>
          <w:bCs/>
          <w:szCs w:val="20"/>
          <w:lang w:eastAsia="es-ES"/>
        </w:rPr>
        <w:t xml:space="preserve">En ese tenor, y considerando tanto el motivo de la inconformidad como el pronunciamiento emitido por </w:t>
      </w:r>
      <w:r w:rsidRPr="005A7085">
        <w:rPr>
          <w:rFonts w:eastAsia="Times New Roman" w:cs="Times New Roman"/>
          <w:b/>
          <w:bCs/>
          <w:szCs w:val="20"/>
          <w:lang w:eastAsia="es-ES"/>
        </w:rPr>
        <w:t xml:space="preserve">EL SUJETO OBLIGADO </w:t>
      </w:r>
      <w:r w:rsidRPr="005A7085">
        <w:rPr>
          <w:rFonts w:eastAsia="Times New Roman" w:cs="Times New Roman"/>
          <w:bCs/>
          <w:szCs w:val="20"/>
          <w:lang w:eastAsia="es-ES"/>
        </w:rPr>
        <w:t xml:space="preserve">en respuesta, se tiene que </w:t>
      </w:r>
      <w:r w:rsidRPr="005A7085">
        <w:rPr>
          <w:rFonts w:eastAsia="Times New Roman" w:cs="Times New Roman"/>
          <w:b/>
          <w:szCs w:val="20"/>
          <w:lang w:eastAsia="es-ES"/>
        </w:rPr>
        <w:t xml:space="preserve">EL SUJETO OBLIGADO </w:t>
      </w:r>
      <w:r w:rsidRPr="005A7085">
        <w:rPr>
          <w:rFonts w:eastAsia="Times New Roman" w:cs="Times New Roman"/>
          <w:bCs/>
          <w:szCs w:val="20"/>
          <w:lang w:eastAsia="es-ES"/>
        </w:rPr>
        <w:t xml:space="preserve">a fin de colmar la pretensión del particular entregó un documento </w:t>
      </w:r>
      <w:r w:rsidRPr="005A7085">
        <w:rPr>
          <w:rFonts w:eastAsia="Times New Roman" w:cs="Times New Roman"/>
          <w:bCs/>
          <w:i/>
          <w:iCs/>
          <w:szCs w:val="20"/>
          <w:lang w:eastAsia="es-ES"/>
        </w:rPr>
        <w:t xml:space="preserve">ad hoc </w:t>
      </w:r>
      <w:r w:rsidRPr="005A7085">
        <w:rPr>
          <w:rFonts w:eastAsia="Times New Roman" w:cs="Times New Roman"/>
          <w:bCs/>
          <w:szCs w:val="20"/>
          <w:lang w:eastAsia="es-ES"/>
        </w:rPr>
        <w:t xml:space="preserve">de la información requerida, sin entregar de manera específica el soporte documental de la misma. </w:t>
      </w:r>
    </w:p>
    <w:p w14:paraId="25E5F944" w14:textId="77777777" w:rsidR="00174878" w:rsidRPr="005A7085" w:rsidRDefault="00174878" w:rsidP="00174878">
      <w:pPr>
        <w:tabs>
          <w:tab w:val="left" w:pos="4962"/>
        </w:tabs>
        <w:rPr>
          <w:rFonts w:eastAsia="Times New Roman" w:cs="Times New Roman"/>
          <w:bCs/>
          <w:szCs w:val="20"/>
          <w:lang w:eastAsia="es-ES"/>
        </w:rPr>
      </w:pPr>
    </w:p>
    <w:p w14:paraId="029859C8" w14:textId="77777777" w:rsidR="00174878" w:rsidRPr="005A7085" w:rsidRDefault="00174878" w:rsidP="00174878">
      <w:pPr>
        <w:tabs>
          <w:tab w:val="left" w:pos="4962"/>
        </w:tabs>
        <w:rPr>
          <w:rFonts w:eastAsia="Times New Roman" w:cs="Times New Roman"/>
          <w:bCs/>
          <w:szCs w:val="20"/>
          <w:lang w:eastAsia="es-ES"/>
        </w:rPr>
      </w:pPr>
      <w:r w:rsidRPr="005A7085">
        <w:rPr>
          <w:color w:val="000000"/>
          <w:szCs w:val="20"/>
          <w:lang w:eastAsia="es-ES"/>
        </w:rPr>
        <w:t xml:space="preserve">Luego entonces, de la revisión a las documentales remitidas por </w:t>
      </w:r>
      <w:r w:rsidRPr="005A7085">
        <w:rPr>
          <w:b/>
          <w:color w:val="000000"/>
          <w:szCs w:val="20"/>
          <w:lang w:eastAsia="es-ES"/>
        </w:rPr>
        <w:t xml:space="preserve">EL SUJETO OBLIGADO </w:t>
      </w:r>
      <w:r w:rsidRPr="005A7085">
        <w:rPr>
          <w:rFonts w:cs="Times New Roman"/>
          <w:szCs w:val="20"/>
          <w:lang w:eastAsia="es-ES"/>
        </w:rPr>
        <w:t>a fin de dar respuesta a lo peticionado por la particular, no se localizó documental alguna del soporte documental de la información proporcionada, con lo cual se contraviene de inicio la naturaleza del derecho de acceso a la información pública.</w:t>
      </w:r>
    </w:p>
    <w:p w14:paraId="29B90A5A" w14:textId="77777777" w:rsidR="00174878" w:rsidRPr="005A7085" w:rsidRDefault="00174878" w:rsidP="00174878">
      <w:pPr>
        <w:tabs>
          <w:tab w:val="left" w:pos="4962"/>
        </w:tabs>
        <w:rPr>
          <w:rFonts w:eastAsia="Times New Roman" w:cs="Times New Roman"/>
          <w:szCs w:val="20"/>
          <w:lang w:eastAsia="es-ES"/>
        </w:rPr>
      </w:pPr>
    </w:p>
    <w:p w14:paraId="3ACED71F" w14:textId="77777777" w:rsidR="00174878" w:rsidRPr="005A7085" w:rsidRDefault="00174878" w:rsidP="00174878">
      <w:pPr>
        <w:rPr>
          <w:rFonts w:eastAsia="Times New Roman" w:cs="Arial"/>
          <w:szCs w:val="20"/>
          <w:lang w:val="es-ES_tradnl" w:eastAsia="es-ES"/>
        </w:rPr>
      </w:pPr>
      <w:r w:rsidRPr="005A7085">
        <w:rPr>
          <w:rFonts w:eastAsia="Times New Roman" w:cs="Arial"/>
          <w:szCs w:val="20"/>
          <w:lang w:val="es-ES_tradnl" w:eastAsia="es-ES"/>
        </w:rPr>
        <w:t>Es así, que del análisis realizado a las documentales que integran el expediente electrónico, este Órgano Garante determina que no se tiene por colmado el derecho de acceso a la información ejercido por el particular por cuanto se refiere al tema del soporte documental de la información peticionada, ello en razón de que la información entregada en respuesta carece de certeza jurídica, la cual es un principio rector de este Instituto según lo dispuesto por el artículo 9, fracción I de la Ley de Transparencia y Acceso a la Información Pública del Estado de México y Municipios que a la letra dice:</w:t>
      </w:r>
    </w:p>
    <w:p w14:paraId="2C1F8220" w14:textId="77777777" w:rsidR="00174878" w:rsidRPr="005A7085" w:rsidRDefault="00174878" w:rsidP="00174878">
      <w:pPr>
        <w:rPr>
          <w:rFonts w:eastAsia="Times New Roman" w:cs="Arial"/>
          <w:szCs w:val="20"/>
          <w:lang w:val="es-ES_tradnl" w:eastAsia="es-ES"/>
        </w:rPr>
      </w:pPr>
    </w:p>
    <w:p w14:paraId="4FCFD280" w14:textId="77777777" w:rsidR="00174878" w:rsidRPr="005A7085" w:rsidRDefault="00174878" w:rsidP="0023518B">
      <w:pPr>
        <w:pStyle w:val="Puesto"/>
        <w:ind w:firstLine="0"/>
        <w:rPr>
          <w:lang w:val="es-ES" w:eastAsia="es-ES"/>
        </w:rPr>
      </w:pPr>
      <w:r w:rsidRPr="005A7085">
        <w:rPr>
          <w:lang w:val="es-ES" w:eastAsia="es-ES"/>
        </w:rPr>
        <w:t>“</w:t>
      </w:r>
      <w:r w:rsidRPr="005A7085">
        <w:rPr>
          <w:b/>
          <w:lang w:val="es-ES" w:eastAsia="es-ES"/>
        </w:rPr>
        <w:t>Artículo 9.</w:t>
      </w:r>
      <w:r w:rsidRPr="005A7085">
        <w:rPr>
          <w:lang w:val="es-ES" w:eastAsia="es-ES"/>
        </w:rPr>
        <w:t xml:space="preserve"> El Instituto deberá regir su funcionamiento de acuerdo a los siguientes principios: </w:t>
      </w:r>
    </w:p>
    <w:p w14:paraId="72CB6046" w14:textId="77777777" w:rsidR="00174878" w:rsidRPr="005A7085" w:rsidRDefault="00174878" w:rsidP="0023518B">
      <w:pPr>
        <w:pStyle w:val="Puesto"/>
        <w:ind w:firstLine="0"/>
        <w:rPr>
          <w:lang w:val="es-ES" w:eastAsia="es-ES"/>
        </w:rPr>
      </w:pPr>
      <w:r w:rsidRPr="005A7085">
        <w:rPr>
          <w:b/>
          <w:lang w:val="es-ES" w:eastAsia="es-ES"/>
        </w:rPr>
        <w:t>I. Certeza:</w:t>
      </w:r>
      <w:r w:rsidRPr="005A7085">
        <w:rPr>
          <w:lang w:val="es-ES" w:eastAsia="es-ES"/>
        </w:rPr>
        <w:t xml:space="preserve"> Principio que </w:t>
      </w:r>
      <w:r w:rsidRPr="005A7085">
        <w:rPr>
          <w:b/>
          <w:lang w:val="es-ES" w:eastAsia="es-ES"/>
        </w:rPr>
        <w:t>otorga seguridad y certidumbre jurídica a los particulares</w:t>
      </w:r>
      <w:r w:rsidRPr="005A7085">
        <w:rPr>
          <w:lang w:val="es-ES" w:eastAsia="es-ES"/>
        </w:rPr>
        <w:t xml:space="preserve">, en virtud de que permite conocer si las acciones del Instituto son apegadas a derecho y garantiza que los procedimientos sean completamente verificables, fidedignos y confiables;” </w:t>
      </w:r>
    </w:p>
    <w:p w14:paraId="7F394D38" w14:textId="77777777" w:rsidR="00174878" w:rsidRPr="005A7085" w:rsidRDefault="00174878" w:rsidP="0023518B">
      <w:pPr>
        <w:pStyle w:val="Puesto"/>
        <w:ind w:firstLine="0"/>
        <w:rPr>
          <w:lang w:val="es-ES" w:eastAsia="es-ES"/>
        </w:rPr>
      </w:pPr>
      <w:r w:rsidRPr="005A7085">
        <w:rPr>
          <w:lang w:val="es-ES" w:eastAsia="es-ES"/>
        </w:rPr>
        <w:t>(Énfasis añadido)</w:t>
      </w:r>
    </w:p>
    <w:p w14:paraId="54545DD8" w14:textId="77777777" w:rsidR="00174878" w:rsidRPr="005A7085" w:rsidRDefault="00174878" w:rsidP="00174878">
      <w:pPr>
        <w:widowControl w:val="0"/>
        <w:autoSpaceDE w:val="0"/>
        <w:autoSpaceDN w:val="0"/>
        <w:adjustRightInd w:val="0"/>
        <w:contextualSpacing/>
        <w:rPr>
          <w:rFonts w:eastAsia="Times New Roman" w:cs="Arial"/>
          <w:szCs w:val="20"/>
          <w:lang w:val="es-ES_tradnl" w:eastAsia="es-ES"/>
        </w:rPr>
      </w:pPr>
    </w:p>
    <w:p w14:paraId="43A11517" w14:textId="436677AA" w:rsidR="00174878" w:rsidRPr="005A7085" w:rsidRDefault="00174878" w:rsidP="00174878">
      <w:pPr>
        <w:widowControl w:val="0"/>
        <w:autoSpaceDE w:val="0"/>
        <w:autoSpaceDN w:val="0"/>
        <w:adjustRightInd w:val="0"/>
        <w:contextualSpacing/>
        <w:rPr>
          <w:rFonts w:eastAsia="Times New Roman" w:cs="Arial"/>
          <w:szCs w:val="20"/>
          <w:lang w:val="es-ES_tradnl" w:eastAsia="es-ES"/>
        </w:rPr>
      </w:pPr>
      <w:r w:rsidRPr="005A7085">
        <w:rPr>
          <w:rFonts w:eastAsia="Times New Roman" w:cs="Arial"/>
          <w:szCs w:val="20"/>
          <w:lang w:val="es-ES_tradnl" w:eastAsia="es-ES"/>
        </w:rPr>
        <w:t>Con lo señalado en el párrafo que antecede y a fin de robustecer la determinación que se asentará en la presente resolución, conviene citar el criterio orientador 002/2017 del</w:t>
      </w:r>
      <w:r w:rsidR="000C631B" w:rsidRPr="005A7085">
        <w:rPr>
          <w:rFonts w:eastAsia="Times New Roman" w:cs="Arial"/>
          <w:szCs w:val="20"/>
          <w:lang w:val="es-ES_tradnl" w:eastAsia="es-ES"/>
        </w:rPr>
        <w:t xml:space="preserve"> entonces</w:t>
      </w:r>
      <w:r w:rsidRPr="005A7085">
        <w:rPr>
          <w:rFonts w:eastAsia="Times New Roman" w:cs="Arial"/>
          <w:szCs w:val="20"/>
          <w:lang w:val="es-ES_tradnl" w:eastAsia="es-ES"/>
        </w:rPr>
        <w:t xml:space="preserve"> INAI, y la tesis 1a. CCCXXVII/2014 (10a.) emitida por la Primera Sala de la Suprema Corte de Justicia de la Nación, cuyo tenor es el siguiente:</w:t>
      </w:r>
    </w:p>
    <w:p w14:paraId="15B2E33B" w14:textId="77777777" w:rsidR="00174878" w:rsidRPr="005A7085" w:rsidRDefault="00174878" w:rsidP="00174878">
      <w:pPr>
        <w:widowControl w:val="0"/>
        <w:autoSpaceDE w:val="0"/>
        <w:autoSpaceDN w:val="0"/>
        <w:adjustRightInd w:val="0"/>
        <w:contextualSpacing/>
        <w:rPr>
          <w:rFonts w:eastAsia="Times New Roman" w:cs="Arial"/>
          <w:szCs w:val="20"/>
          <w:lang w:val="es-ES_tradnl" w:eastAsia="es-ES"/>
        </w:rPr>
      </w:pPr>
    </w:p>
    <w:p w14:paraId="0AC41A0A" w14:textId="77777777" w:rsidR="00174878" w:rsidRPr="005A7085" w:rsidRDefault="00174878" w:rsidP="0023518B">
      <w:pPr>
        <w:pStyle w:val="Puesto"/>
        <w:ind w:firstLine="0"/>
        <w:rPr>
          <w:lang w:val="es-ES" w:eastAsia="es-ES"/>
        </w:rPr>
      </w:pPr>
      <w:r w:rsidRPr="005A7085">
        <w:rPr>
          <w:lang w:val="es-ES" w:eastAsia="es-ES"/>
        </w:rPr>
        <w:t>“</w:t>
      </w:r>
      <w:r w:rsidRPr="005A7085">
        <w:rPr>
          <w:b/>
          <w:lang w:val="es-ES" w:eastAsia="es-ES"/>
        </w:rPr>
        <w:t>Congruencia y exhaustividad. Sus alcances para garantizar el derecho de acceso a la información.</w:t>
      </w:r>
      <w:r w:rsidRPr="005A7085">
        <w:rPr>
          <w:lang w:val="es-ES" w:eastAsia="es-ES"/>
        </w:rPr>
        <w:t xml:space="preserve"> De conformidad con el artículo 3 de la Ley Federal de Procedimiento Administrativo, de aplicación supletoria a la Ley Federal de Transparencia y Acceso a la Información Pública, en términos de su artículo 7; </w:t>
      </w:r>
      <w:r w:rsidRPr="005A7085">
        <w:rPr>
          <w:b/>
          <w:lang w:val="es-ES" w:eastAsia="es-ES"/>
        </w:rPr>
        <w:t>todo acto administrativo debe cumplir con los principios de congruencia y exhaustividad.</w:t>
      </w:r>
      <w:r w:rsidRPr="005A7085">
        <w:rPr>
          <w:lang w:val="es-ES" w:eastAsia="es-ES"/>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027AFAD" w14:textId="77777777" w:rsidR="00174878" w:rsidRPr="005A7085" w:rsidRDefault="00174878" w:rsidP="00174878">
      <w:pPr>
        <w:tabs>
          <w:tab w:val="left" w:pos="851"/>
        </w:tabs>
        <w:ind w:left="851" w:right="901"/>
        <w:rPr>
          <w:rFonts w:eastAsia="Times New Roman" w:cs="Times New Roman"/>
          <w:i/>
          <w:color w:val="000000"/>
          <w:lang w:val="es-ES" w:eastAsia="es-ES"/>
        </w:rPr>
      </w:pPr>
      <w:r w:rsidRPr="005A7085">
        <w:rPr>
          <w:rFonts w:eastAsia="Times New Roman" w:cs="Times New Roman"/>
          <w:i/>
          <w:color w:val="000000"/>
          <w:lang w:val="es-ES" w:eastAsia="es-ES"/>
        </w:rPr>
        <w:t>(Énfasis añadido)</w:t>
      </w:r>
    </w:p>
    <w:p w14:paraId="2D8B429C" w14:textId="77777777" w:rsidR="00174878" w:rsidRPr="005A7085" w:rsidRDefault="00174878" w:rsidP="00174878">
      <w:pPr>
        <w:widowControl w:val="0"/>
        <w:autoSpaceDE w:val="0"/>
        <w:autoSpaceDN w:val="0"/>
        <w:adjustRightInd w:val="0"/>
        <w:contextualSpacing/>
        <w:rPr>
          <w:rFonts w:eastAsia="Times New Roman" w:cs="Arial"/>
          <w:color w:val="000000"/>
          <w:szCs w:val="20"/>
          <w:lang w:eastAsia="es-ES"/>
        </w:rPr>
      </w:pPr>
    </w:p>
    <w:p w14:paraId="52872E71" w14:textId="77777777" w:rsidR="00174878" w:rsidRPr="005A7085" w:rsidRDefault="00174878" w:rsidP="00174878">
      <w:pPr>
        <w:widowControl w:val="0"/>
        <w:autoSpaceDE w:val="0"/>
        <w:autoSpaceDN w:val="0"/>
        <w:adjustRightInd w:val="0"/>
        <w:contextualSpacing/>
        <w:rPr>
          <w:rFonts w:eastAsia="Times New Roman" w:cs="Arial"/>
          <w:color w:val="000000"/>
          <w:szCs w:val="20"/>
          <w:lang w:eastAsia="es-ES"/>
        </w:rPr>
      </w:pPr>
      <w:r w:rsidRPr="005A7085">
        <w:rPr>
          <w:rFonts w:eastAsia="Times New Roman" w:cs="Arial"/>
          <w:color w:val="000000"/>
          <w:szCs w:val="20"/>
          <w:lang w:eastAsia="es-ES"/>
        </w:rPr>
        <w:t xml:space="preserve">Del criterio citado se desprende que las respuestas de los sujetos obligados deberán contar con dos elementos; la congruencia y la exhaustividad. Entendiendo el primero como una relación entre el requerimiento formulado y la respuesta propiciada; mientras el segundo como atender de manera puntual a cada uno de los pronunciamientos en la solicitud. Es así que se entiende que, no es suficiente con que exista una respuesta por parte del </w:t>
      </w:r>
      <w:r w:rsidRPr="005A7085">
        <w:rPr>
          <w:rFonts w:eastAsia="Times New Roman" w:cs="Arial"/>
          <w:b/>
          <w:color w:val="000000"/>
          <w:szCs w:val="20"/>
          <w:lang w:eastAsia="es-ES"/>
        </w:rPr>
        <w:t>SUJETO OBLIGADO</w:t>
      </w:r>
      <w:r w:rsidRPr="005A7085">
        <w:rPr>
          <w:rFonts w:eastAsia="Times New Roman" w:cs="Arial"/>
          <w:color w:val="000000"/>
          <w:szCs w:val="20"/>
          <w:lang w:eastAsia="es-ES"/>
        </w:rPr>
        <w:t xml:space="preserve"> para dar por colmado el derecho de acceso a la información, sino que esta debe atender a lo solicitado por </w:t>
      </w:r>
      <w:r w:rsidRPr="005A7085">
        <w:rPr>
          <w:rFonts w:eastAsia="Times New Roman" w:cs="Arial"/>
          <w:b/>
          <w:color w:val="000000"/>
          <w:szCs w:val="20"/>
          <w:lang w:eastAsia="es-ES"/>
        </w:rPr>
        <w:t>LA PARTE RECURRENTE</w:t>
      </w:r>
      <w:r w:rsidRPr="005A7085">
        <w:rPr>
          <w:rFonts w:eastAsia="Times New Roman" w:cs="Arial"/>
          <w:color w:val="000000"/>
          <w:szCs w:val="20"/>
          <w:lang w:eastAsia="es-ES"/>
        </w:rPr>
        <w:t xml:space="preserve"> de forma clara y específica.</w:t>
      </w:r>
    </w:p>
    <w:p w14:paraId="270D81BD" w14:textId="77777777" w:rsidR="00174878" w:rsidRPr="005A7085" w:rsidRDefault="00174878" w:rsidP="00174878">
      <w:pPr>
        <w:widowControl w:val="0"/>
        <w:autoSpaceDE w:val="0"/>
        <w:autoSpaceDN w:val="0"/>
        <w:adjustRightInd w:val="0"/>
        <w:contextualSpacing/>
        <w:rPr>
          <w:rFonts w:eastAsia="Times New Roman" w:cs="Arial"/>
          <w:color w:val="000000"/>
          <w:szCs w:val="20"/>
          <w:lang w:eastAsia="es-ES"/>
        </w:rPr>
      </w:pPr>
    </w:p>
    <w:p w14:paraId="4C36FD96" w14:textId="77777777" w:rsidR="00174878" w:rsidRPr="005A7085" w:rsidRDefault="00174878" w:rsidP="00174878">
      <w:pPr>
        <w:rPr>
          <w:rFonts w:cs="Times New Roman"/>
          <w:szCs w:val="20"/>
          <w:lang w:eastAsia="es-ES"/>
        </w:rPr>
      </w:pPr>
      <w:r w:rsidRPr="005A7085">
        <w:rPr>
          <w:rFonts w:cs="Times New Roman"/>
          <w:szCs w:val="20"/>
          <w:lang w:eastAsia="es-ES"/>
        </w:rPr>
        <w:lastRenderedPageBreak/>
        <w:t xml:space="preserve">Como resultado del análisis realizado, y toda vez que </w:t>
      </w:r>
      <w:r w:rsidRPr="005A7085">
        <w:rPr>
          <w:rFonts w:cs="Times New Roman"/>
          <w:b/>
          <w:szCs w:val="20"/>
          <w:lang w:eastAsia="es-ES"/>
        </w:rPr>
        <w:t xml:space="preserve">EL SUJETO OBLIGADO </w:t>
      </w:r>
      <w:r w:rsidRPr="005A7085">
        <w:rPr>
          <w:rFonts w:cs="Times New Roman"/>
          <w:bCs/>
          <w:szCs w:val="20"/>
          <w:lang w:eastAsia="es-ES"/>
        </w:rPr>
        <w:t>asumió contar con la información requerida</w:t>
      </w:r>
      <w:r w:rsidRPr="005A7085">
        <w:rPr>
          <w:rFonts w:cs="Times New Roman"/>
          <w:szCs w:val="20"/>
          <w:lang w:eastAsia="es-ES"/>
        </w:rPr>
        <w:t>, resulta viable ordenar su entrega.</w:t>
      </w:r>
    </w:p>
    <w:p w14:paraId="74AB39BB" w14:textId="77777777" w:rsidR="00174878" w:rsidRPr="005A7085" w:rsidRDefault="00174878" w:rsidP="00174878">
      <w:pPr>
        <w:rPr>
          <w:rFonts w:cs="Times New Roman"/>
          <w:szCs w:val="20"/>
          <w:lang w:eastAsia="es-ES"/>
        </w:rPr>
      </w:pPr>
    </w:p>
    <w:p w14:paraId="67D2BDC2" w14:textId="77777777" w:rsidR="00174878" w:rsidRPr="005A7085" w:rsidRDefault="00174878" w:rsidP="00174878">
      <w:pPr>
        <w:rPr>
          <w:rFonts w:eastAsia="Times New Roman" w:cs="Times New Roman"/>
          <w:szCs w:val="20"/>
          <w:lang w:val="es-ES_tradnl" w:eastAsia="es-ES"/>
        </w:rPr>
      </w:pPr>
      <w:r w:rsidRPr="005A7085">
        <w:rPr>
          <w:rFonts w:eastAsia="Times New Roman" w:cs="Times New Roman"/>
          <w:szCs w:val="20"/>
          <w:lang w:val="es-ES_tradnl" w:eastAsia="es-ES"/>
        </w:rPr>
        <w:t xml:space="preserve">Por último, no se omite comentar que, respecto al pronunciamiento emitido por </w:t>
      </w:r>
      <w:r w:rsidRPr="005A7085">
        <w:rPr>
          <w:rFonts w:eastAsia="Times New Roman" w:cs="Times New Roman"/>
          <w:b/>
          <w:szCs w:val="20"/>
          <w:lang w:val="es-ES_tradnl" w:eastAsia="es-ES"/>
        </w:rPr>
        <w:t>EL</w:t>
      </w:r>
      <w:r w:rsidRPr="005A7085">
        <w:rPr>
          <w:rFonts w:eastAsia="Times New Roman" w:cs="Times New Roman"/>
          <w:szCs w:val="20"/>
          <w:lang w:val="es-ES_tradnl" w:eastAsia="es-ES"/>
        </w:rPr>
        <w:t xml:space="preserve"> </w:t>
      </w:r>
      <w:r w:rsidRPr="005A7085">
        <w:rPr>
          <w:rFonts w:eastAsia="Times New Roman" w:cs="Times New Roman"/>
          <w:b/>
          <w:szCs w:val="20"/>
          <w:lang w:val="es-ES_tradnl" w:eastAsia="es-ES"/>
        </w:rPr>
        <w:t>SUJETO OBLIGADO</w:t>
      </w:r>
      <w:r w:rsidRPr="005A7085">
        <w:rPr>
          <w:rFonts w:eastAsia="Times New Roman" w:cs="Times New Roman"/>
          <w:szCs w:val="20"/>
          <w:lang w:val="es-ES_tradnl" w:eastAsia="es-ES"/>
        </w:rPr>
        <w:t xml:space="preserve">, a fin de dar respuesta a la solicitud planteada, este Instituto no está facultado para manifestarse sobre la veracidad de la información proporcionada, conforme lo prevé el artículo 36 de la </w:t>
      </w:r>
      <w:r w:rsidRPr="005A7085">
        <w:rPr>
          <w:rFonts w:eastAsia="Times New Roman" w:cs="Arial"/>
          <w:szCs w:val="20"/>
          <w:lang w:eastAsia="es-ES"/>
        </w:rPr>
        <w:t>Ley de Transparencia y Acceso a la Información Pública del Estado de México y Municipios</w:t>
      </w:r>
      <w:r w:rsidRPr="005A7085">
        <w:rPr>
          <w:rFonts w:eastAsia="Times New Roman" w:cs="Times New Roman"/>
          <w:szCs w:val="20"/>
          <w:lang w:val="es-ES_tradnl" w:eastAsia="es-ES"/>
        </w:rPr>
        <w:t>.</w:t>
      </w:r>
    </w:p>
    <w:p w14:paraId="4D097BA4" w14:textId="77777777" w:rsidR="000C631B" w:rsidRPr="005A7085" w:rsidRDefault="000C631B" w:rsidP="00174878">
      <w:pPr>
        <w:rPr>
          <w:rFonts w:eastAsia="Times New Roman" w:cs="Times New Roman"/>
          <w:szCs w:val="20"/>
          <w:lang w:val="es-ES_tradnl" w:eastAsia="es-ES"/>
        </w:rPr>
      </w:pPr>
    </w:p>
    <w:p w14:paraId="7FD915F8" w14:textId="048560ED" w:rsidR="000C631B" w:rsidRPr="005A7085" w:rsidRDefault="000C631B" w:rsidP="00174878">
      <w:pPr>
        <w:rPr>
          <w:rFonts w:eastAsia="Times New Roman" w:cs="Times New Roman"/>
          <w:szCs w:val="20"/>
          <w:lang w:val="es-ES_tradnl" w:eastAsia="es-ES"/>
        </w:rPr>
      </w:pPr>
      <w:r w:rsidRPr="005A7085">
        <w:rPr>
          <w:rFonts w:eastAsia="Times New Roman" w:cs="Times New Roman"/>
          <w:szCs w:val="20"/>
          <w:lang w:val="es-ES_tradnl" w:eastAsia="es-ES"/>
        </w:rPr>
        <w:t xml:space="preserve">Por lo tanto, resulta dable ordenar la entrega del soporte documental de lo referido por </w:t>
      </w:r>
      <w:r w:rsidRPr="005A7085">
        <w:rPr>
          <w:rFonts w:eastAsia="Times New Roman" w:cs="Times New Roman"/>
          <w:b/>
          <w:szCs w:val="20"/>
          <w:lang w:val="es-ES_tradnl" w:eastAsia="es-ES"/>
        </w:rPr>
        <w:t xml:space="preserve">EL SUJETO OBLIGADO </w:t>
      </w:r>
      <w:r w:rsidRPr="005A7085">
        <w:rPr>
          <w:rFonts w:eastAsia="Times New Roman" w:cs="Times New Roman"/>
          <w:szCs w:val="20"/>
          <w:lang w:val="es-ES_tradnl" w:eastAsia="es-ES"/>
        </w:rPr>
        <w:t>en respuesta.</w:t>
      </w:r>
    </w:p>
    <w:p w14:paraId="46872D39" w14:textId="77777777" w:rsidR="007C7D0E" w:rsidRPr="005A7085" w:rsidRDefault="007C7D0E"/>
    <w:p w14:paraId="69BD7104" w14:textId="77777777" w:rsidR="000A4485" w:rsidRPr="005A7085" w:rsidRDefault="000A4485" w:rsidP="000A4485">
      <w:pPr>
        <w:pStyle w:val="Ttulo3"/>
      </w:pPr>
      <w:bookmarkStart w:id="27" w:name="_Toc207282873"/>
      <w:bookmarkStart w:id="28" w:name="_Toc215142123"/>
      <w:r w:rsidRPr="005A7085">
        <w:t>d) Versión pública</w:t>
      </w:r>
      <w:bookmarkEnd w:id="27"/>
      <w:bookmarkEnd w:id="28"/>
    </w:p>
    <w:p w14:paraId="23A58F48" w14:textId="77777777" w:rsidR="000A4485" w:rsidRPr="005A7085" w:rsidRDefault="000A4485" w:rsidP="000A4485">
      <w:r w:rsidRPr="005A7085">
        <w:t xml:space="preserve">Para el caso de que el o los documentos de los cuales se ordena su entrega contengan datos personales susceptibles de ser testados, deberán ser entregados en </w:t>
      </w:r>
      <w:r w:rsidRPr="005A7085">
        <w:rPr>
          <w:b/>
        </w:rPr>
        <w:t>versión pública</w:t>
      </w:r>
      <w:r w:rsidRPr="005A7085">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176750E" w14:textId="77777777" w:rsidR="000A4485" w:rsidRPr="005A7085" w:rsidRDefault="000A4485" w:rsidP="000A4485"/>
    <w:p w14:paraId="587560E4" w14:textId="77777777" w:rsidR="000A4485" w:rsidRPr="005A7085" w:rsidRDefault="000A4485" w:rsidP="000A4485">
      <w:r w:rsidRPr="005A7085">
        <w:lastRenderedPageBreak/>
        <w:t>A este respecto, los artículos 3, fracciones IX, XX, XXI y XLV; 51 y 52 de la Ley de Transparencia y Acceso a la Información Pública del Estado de México y Municipios establecen:</w:t>
      </w:r>
    </w:p>
    <w:p w14:paraId="2A12FD9F" w14:textId="77777777" w:rsidR="000A4485" w:rsidRPr="005A7085" w:rsidRDefault="000A4485" w:rsidP="000A4485"/>
    <w:p w14:paraId="35987ABA" w14:textId="77777777" w:rsidR="000A4485" w:rsidRPr="005A7085" w:rsidRDefault="000A4485" w:rsidP="000A4485">
      <w:pPr>
        <w:pStyle w:val="Puesto"/>
        <w:ind w:firstLine="0"/>
      </w:pPr>
      <w:r w:rsidRPr="005A7085">
        <w:rPr>
          <w:b/>
        </w:rPr>
        <w:t xml:space="preserve">“Artículo 3. </w:t>
      </w:r>
      <w:r w:rsidRPr="005A7085">
        <w:t xml:space="preserve">Para los efectos de la presente Ley se entenderá por: </w:t>
      </w:r>
    </w:p>
    <w:p w14:paraId="35A913BA" w14:textId="77777777" w:rsidR="000A4485" w:rsidRPr="005A7085" w:rsidRDefault="000A4485" w:rsidP="000A4485">
      <w:pPr>
        <w:pStyle w:val="Puesto"/>
        <w:ind w:firstLine="0"/>
      </w:pPr>
      <w:r w:rsidRPr="005A7085">
        <w:rPr>
          <w:b/>
        </w:rPr>
        <w:t>IX.</w:t>
      </w:r>
      <w:r w:rsidRPr="005A7085">
        <w:t xml:space="preserve"> </w:t>
      </w:r>
      <w:r w:rsidRPr="005A7085">
        <w:rPr>
          <w:b/>
        </w:rPr>
        <w:t xml:space="preserve">Datos personales: </w:t>
      </w:r>
      <w:r w:rsidRPr="005A7085">
        <w:t xml:space="preserve">La información concerniente a una persona, identificada o identificable según lo dispuesto por la Ley de Protección de Datos Personales del Estado de México; </w:t>
      </w:r>
    </w:p>
    <w:p w14:paraId="32669E76" w14:textId="77777777" w:rsidR="000A4485" w:rsidRPr="005A7085" w:rsidRDefault="000A4485" w:rsidP="000A4485"/>
    <w:p w14:paraId="25D9F12E" w14:textId="77777777" w:rsidR="000A4485" w:rsidRPr="005A7085" w:rsidRDefault="000A4485" w:rsidP="000A4485">
      <w:pPr>
        <w:pStyle w:val="Puesto"/>
        <w:ind w:firstLine="0"/>
      </w:pPr>
      <w:r w:rsidRPr="005A7085">
        <w:rPr>
          <w:b/>
        </w:rPr>
        <w:t>XX.</w:t>
      </w:r>
      <w:r w:rsidRPr="005A7085">
        <w:t xml:space="preserve"> </w:t>
      </w:r>
      <w:r w:rsidRPr="005A7085">
        <w:rPr>
          <w:b/>
        </w:rPr>
        <w:t>Información clasificada:</w:t>
      </w:r>
      <w:r w:rsidRPr="005A7085">
        <w:t xml:space="preserve"> Aquella considerada por la presente Ley como reservada o confidencial; </w:t>
      </w:r>
    </w:p>
    <w:p w14:paraId="35064329" w14:textId="77777777" w:rsidR="000A4485" w:rsidRPr="005A7085" w:rsidRDefault="000A4485" w:rsidP="000A4485"/>
    <w:p w14:paraId="4C4B4061" w14:textId="77777777" w:rsidR="000A4485" w:rsidRPr="005A7085" w:rsidRDefault="000A4485" w:rsidP="000A4485">
      <w:pPr>
        <w:pStyle w:val="Puesto"/>
        <w:ind w:firstLine="0"/>
      </w:pPr>
      <w:r w:rsidRPr="005A7085">
        <w:rPr>
          <w:b/>
        </w:rPr>
        <w:t>XXI.</w:t>
      </w:r>
      <w:r w:rsidRPr="005A7085">
        <w:t xml:space="preserve"> </w:t>
      </w:r>
      <w:r w:rsidRPr="005A7085">
        <w:rPr>
          <w:b/>
        </w:rPr>
        <w:t>Información confidencial</w:t>
      </w:r>
      <w:r w:rsidRPr="005A7085">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DF1A3D3" w14:textId="77777777" w:rsidR="000A4485" w:rsidRPr="005A7085" w:rsidRDefault="000A4485" w:rsidP="000A4485"/>
    <w:p w14:paraId="3A26C6A5" w14:textId="77777777" w:rsidR="000A4485" w:rsidRPr="005A7085" w:rsidRDefault="000A4485" w:rsidP="000A4485">
      <w:pPr>
        <w:pStyle w:val="Puesto"/>
        <w:ind w:firstLine="0"/>
      </w:pPr>
      <w:r w:rsidRPr="005A7085">
        <w:rPr>
          <w:b/>
        </w:rPr>
        <w:t>XLV. Versión pública:</w:t>
      </w:r>
      <w:r w:rsidRPr="005A7085">
        <w:t xml:space="preserve"> Documento en el que se elimine, suprime o borra la información clasificada como reservada o confidencial para permitir su acceso. </w:t>
      </w:r>
    </w:p>
    <w:p w14:paraId="7C9F7E7B" w14:textId="77777777" w:rsidR="000A4485" w:rsidRPr="005A7085" w:rsidRDefault="000A4485" w:rsidP="000A4485"/>
    <w:p w14:paraId="0DC42D06" w14:textId="77777777" w:rsidR="000A4485" w:rsidRPr="005A7085" w:rsidRDefault="000A4485" w:rsidP="000A4485">
      <w:pPr>
        <w:pStyle w:val="Puesto"/>
        <w:ind w:firstLine="0"/>
      </w:pPr>
      <w:r w:rsidRPr="005A7085">
        <w:rPr>
          <w:b/>
        </w:rPr>
        <w:t>Artículo 51.</w:t>
      </w:r>
      <w:r w:rsidRPr="005A7085">
        <w:t xml:space="preserve"> Los sujetos obligados designaran a un responsable para atender la Unidad de Transparencia, quien fungirá como enlace entre éstos y los solicitantes. Dicha Unidad será la encargada de tramitar internamente la solicitud de información </w:t>
      </w:r>
      <w:r w:rsidRPr="005A7085">
        <w:rPr>
          <w:b/>
        </w:rPr>
        <w:t xml:space="preserve">y tendrá la responsabilidad de verificar en cada caso que la misma no sea confidencial o reservada. </w:t>
      </w:r>
      <w:r w:rsidRPr="005A7085">
        <w:t>Dicha Unidad contará con las facultades internas necesarias para gestionar la atención a las solicitudes de información en los términos de la Ley General y la presente Ley.</w:t>
      </w:r>
    </w:p>
    <w:p w14:paraId="39FFE7DE" w14:textId="77777777" w:rsidR="000A4485" w:rsidRPr="005A7085" w:rsidRDefault="000A4485" w:rsidP="000A4485"/>
    <w:p w14:paraId="1E03BD7C" w14:textId="77777777" w:rsidR="00BD0DA1" w:rsidRPr="005A7085" w:rsidRDefault="000A4485" w:rsidP="000A4485">
      <w:pPr>
        <w:pStyle w:val="Puesto"/>
        <w:ind w:firstLine="0"/>
      </w:pPr>
      <w:r w:rsidRPr="005A7085">
        <w:rPr>
          <w:b/>
        </w:rPr>
        <w:t>Artículo 52.</w:t>
      </w:r>
      <w:r w:rsidRPr="005A7085">
        <w:t xml:space="preserve"> Las solicitudes de acceso a la información y las respuestas que se les dé, incluyendo, en su caso, </w:t>
      </w:r>
      <w:r w:rsidRPr="005A7085">
        <w:rPr>
          <w:u w:val="single"/>
        </w:rPr>
        <w:t>la información entregada, así como las resoluciones a los recursos que en su caso se promuevan serán públicas, y de ser el caso que contenga datos personales que deban ser protegidos se podrá dar su acceso en su versión pública</w:t>
      </w:r>
      <w:r w:rsidRPr="005A7085">
        <w:t xml:space="preserve">, siempre y cuando la resolución de referencia se someta a un proceso de disociación, es decir, no haga identificable al titular de tales datos personales.” </w:t>
      </w:r>
    </w:p>
    <w:p w14:paraId="70A3937A" w14:textId="77777777" w:rsidR="00BD0DA1" w:rsidRPr="005A7085" w:rsidRDefault="00BD0DA1" w:rsidP="000A4485">
      <w:pPr>
        <w:pStyle w:val="Puesto"/>
        <w:ind w:firstLine="0"/>
        <w:rPr>
          <w:i w:val="0"/>
        </w:rPr>
      </w:pPr>
    </w:p>
    <w:p w14:paraId="296EFB54" w14:textId="1088F173" w:rsidR="000A4485" w:rsidRPr="005A7085" w:rsidRDefault="000A4485" w:rsidP="000A4485">
      <w:pPr>
        <w:pStyle w:val="Puesto"/>
        <w:ind w:firstLine="0"/>
      </w:pPr>
      <w:r w:rsidRPr="005A7085">
        <w:rPr>
          <w:i w:val="0"/>
        </w:rPr>
        <w:lastRenderedPageBreak/>
        <w:t>(Énfasis añadido)</w:t>
      </w:r>
    </w:p>
    <w:p w14:paraId="21AC8A87" w14:textId="77777777" w:rsidR="000A4485" w:rsidRPr="005A7085" w:rsidRDefault="000A4485" w:rsidP="000A4485"/>
    <w:p w14:paraId="734B1BAE" w14:textId="77777777" w:rsidR="000A4485" w:rsidRPr="005A7085" w:rsidRDefault="000A4485" w:rsidP="000A4485">
      <w:r w:rsidRPr="005A7085">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2371DCB9" w14:textId="77777777" w:rsidR="000A4485" w:rsidRPr="005A7085" w:rsidRDefault="000A4485" w:rsidP="000A4485"/>
    <w:p w14:paraId="622D5815" w14:textId="77777777" w:rsidR="000A4485" w:rsidRPr="005A7085" w:rsidRDefault="000A4485" w:rsidP="000A4485">
      <w:pPr>
        <w:pStyle w:val="Puesto"/>
        <w:ind w:firstLine="0"/>
      </w:pPr>
      <w:r w:rsidRPr="005A7085">
        <w:rPr>
          <w:b/>
        </w:rPr>
        <w:t>“Artículo 22.</w:t>
      </w:r>
      <w:r w:rsidRPr="005A7085">
        <w:t xml:space="preserve"> Todo tratamiento de datos personales que efectúe el responsable deberá estar justificado por finalidades concretas, lícitas, explícitas y legítimas, relacionadas con las atribuciones que la normatividad aplicable les confiera. </w:t>
      </w:r>
    </w:p>
    <w:p w14:paraId="00990449" w14:textId="77777777" w:rsidR="000A4485" w:rsidRPr="005A7085" w:rsidRDefault="000A4485" w:rsidP="000A4485"/>
    <w:p w14:paraId="09461228" w14:textId="77777777" w:rsidR="000A4485" w:rsidRPr="005A7085" w:rsidRDefault="000A4485" w:rsidP="000A4485">
      <w:pPr>
        <w:pStyle w:val="Puesto"/>
        <w:ind w:firstLine="0"/>
      </w:pPr>
      <w:r w:rsidRPr="005A7085">
        <w:rPr>
          <w:b/>
        </w:rPr>
        <w:t>Artículo 38.</w:t>
      </w:r>
      <w:r w:rsidRPr="005A7085">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5A7085">
        <w:rPr>
          <w:b/>
        </w:rPr>
        <w:t>”</w:t>
      </w:r>
      <w:r w:rsidRPr="005A7085">
        <w:t xml:space="preserve"> </w:t>
      </w:r>
    </w:p>
    <w:p w14:paraId="60332D65" w14:textId="77777777" w:rsidR="000A4485" w:rsidRPr="005A7085" w:rsidRDefault="000A4485" w:rsidP="000A4485">
      <w:pPr>
        <w:rPr>
          <w:i/>
        </w:rPr>
      </w:pPr>
    </w:p>
    <w:p w14:paraId="26616F1F" w14:textId="77777777" w:rsidR="000A4485" w:rsidRPr="005A7085" w:rsidRDefault="000A4485" w:rsidP="000A4485">
      <w:r w:rsidRPr="005A7085">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2F0B7F4" w14:textId="77777777" w:rsidR="000A4485" w:rsidRPr="005A7085" w:rsidRDefault="000A4485" w:rsidP="000A4485"/>
    <w:p w14:paraId="67CDCE40" w14:textId="77777777" w:rsidR="000A4485" w:rsidRPr="005A7085" w:rsidRDefault="000A4485" w:rsidP="000A4485">
      <w:r w:rsidRPr="005A7085">
        <w:lastRenderedPageBreak/>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5A7085">
        <w:rPr>
          <w:b/>
        </w:rPr>
        <w:t>EL SUJETO OBLIGADO,</w:t>
      </w:r>
      <w:r w:rsidRPr="005A7085">
        <w:t xml:space="preserve"> por lo que, todo dato personal susceptible de clasificación debe ser protegido.</w:t>
      </w:r>
    </w:p>
    <w:p w14:paraId="5D6E5973" w14:textId="77777777" w:rsidR="000A4485" w:rsidRPr="005A7085" w:rsidRDefault="000A4485" w:rsidP="000A4485"/>
    <w:p w14:paraId="6D6A6658" w14:textId="77777777" w:rsidR="000A4485" w:rsidRPr="005A7085" w:rsidRDefault="000A4485" w:rsidP="000A4485">
      <w:r w:rsidRPr="005A7085">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5E52872" w14:textId="77777777" w:rsidR="000A4485" w:rsidRPr="005A7085" w:rsidRDefault="000A4485" w:rsidP="000A4485"/>
    <w:p w14:paraId="634D553C" w14:textId="77777777" w:rsidR="000A4485" w:rsidRPr="005A7085" w:rsidRDefault="000A4485" w:rsidP="000A4485">
      <w:r w:rsidRPr="005A7085">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8CBC500" w14:textId="77777777" w:rsidR="000A4485" w:rsidRPr="005A7085" w:rsidRDefault="000A4485" w:rsidP="000A4485"/>
    <w:p w14:paraId="2C51618D" w14:textId="77777777" w:rsidR="000A4485" w:rsidRPr="005A7085" w:rsidRDefault="000A4485" w:rsidP="000A4485">
      <w:pPr>
        <w:pStyle w:val="Puesto"/>
        <w:ind w:firstLine="0"/>
        <w:jc w:val="center"/>
        <w:rPr>
          <w:b/>
        </w:rPr>
      </w:pPr>
      <w:r w:rsidRPr="005A7085">
        <w:rPr>
          <w:b/>
        </w:rPr>
        <w:t>Ley de Transparencia y Acceso a la Información Pública del Estado de México y Municipios</w:t>
      </w:r>
    </w:p>
    <w:p w14:paraId="49181BD0" w14:textId="77777777" w:rsidR="000A4485" w:rsidRPr="005A7085" w:rsidRDefault="000A4485" w:rsidP="000A4485">
      <w:pPr>
        <w:pStyle w:val="Puesto"/>
        <w:ind w:firstLine="0"/>
      </w:pPr>
    </w:p>
    <w:p w14:paraId="3CEFE03E" w14:textId="77777777" w:rsidR="000A4485" w:rsidRPr="005A7085" w:rsidRDefault="000A4485" w:rsidP="000A4485">
      <w:pPr>
        <w:pStyle w:val="Puesto"/>
        <w:ind w:firstLine="0"/>
      </w:pPr>
      <w:r w:rsidRPr="005A7085">
        <w:t>“</w:t>
      </w:r>
      <w:r w:rsidRPr="005A7085">
        <w:rPr>
          <w:b/>
        </w:rPr>
        <w:t>Artículo 49.</w:t>
      </w:r>
      <w:r w:rsidRPr="005A7085">
        <w:t xml:space="preserve"> Los Comités de Transparencia tendrán las siguientes atribuciones:</w:t>
      </w:r>
    </w:p>
    <w:p w14:paraId="597A70A8" w14:textId="77777777" w:rsidR="000A4485" w:rsidRPr="005A7085" w:rsidRDefault="000A4485" w:rsidP="000A4485">
      <w:pPr>
        <w:pStyle w:val="Puesto"/>
        <w:ind w:firstLine="0"/>
      </w:pPr>
      <w:r w:rsidRPr="005A7085">
        <w:t>VIII. Aprobar, modificar o revocar la clasificación de la información;</w:t>
      </w:r>
    </w:p>
    <w:p w14:paraId="4940B778" w14:textId="77777777" w:rsidR="000A4485" w:rsidRPr="005A7085" w:rsidRDefault="000A4485" w:rsidP="000A4485">
      <w:pPr>
        <w:pStyle w:val="Puesto"/>
        <w:ind w:firstLine="0"/>
      </w:pPr>
    </w:p>
    <w:p w14:paraId="52CB59A6" w14:textId="77777777" w:rsidR="000A4485" w:rsidRPr="005A7085" w:rsidRDefault="000A4485" w:rsidP="000A4485">
      <w:pPr>
        <w:pStyle w:val="Puesto"/>
        <w:ind w:firstLine="0"/>
      </w:pPr>
      <w:r w:rsidRPr="005A7085">
        <w:rPr>
          <w:b/>
        </w:rPr>
        <w:lastRenderedPageBreak/>
        <w:t>Artículo 132.</w:t>
      </w:r>
      <w:r w:rsidRPr="005A7085">
        <w:t xml:space="preserve"> La clasificación de la información se llevará a cabo en el momento en que:</w:t>
      </w:r>
    </w:p>
    <w:p w14:paraId="5E3B1416" w14:textId="77777777" w:rsidR="000A4485" w:rsidRPr="005A7085" w:rsidRDefault="000A4485" w:rsidP="000A4485">
      <w:pPr>
        <w:pStyle w:val="Puesto"/>
        <w:ind w:firstLine="0"/>
      </w:pPr>
      <w:r w:rsidRPr="005A7085">
        <w:t>I. Se reciba una solicitud de acceso a la información;</w:t>
      </w:r>
    </w:p>
    <w:p w14:paraId="1B7E8795" w14:textId="77777777" w:rsidR="000A4485" w:rsidRPr="005A7085" w:rsidRDefault="000A4485" w:rsidP="000A4485">
      <w:pPr>
        <w:pStyle w:val="Puesto"/>
        <w:ind w:firstLine="0"/>
      </w:pPr>
      <w:r w:rsidRPr="005A7085">
        <w:t>II. Se determine mediante resolución de autoridad competente; o</w:t>
      </w:r>
    </w:p>
    <w:p w14:paraId="60240EB5" w14:textId="77777777" w:rsidR="000A4485" w:rsidRPr="005A7085" w:rsidRDefault="000A4485" w:rsidP="000A4485">
      <w:pPr>
        <w:pStyle w:val="Puesto"/>
        <w:ind w:firstLine="0"/>
      </w:pPr>
      <w:r w:rsidRPr="005A7085">
        <w:t>III. Se generen versiones públicas para dar cumplimiento a las obligaciones de transparencia previstas en esta Ley.”</w:t>
      </w:r>
    </w:p>
    <w:p w14:paraId="62551CB4" w14:textId="77777777" w:rsidR="000A4485" w:rsidRPr="005A7085" w:rsidRDefault="000A4485" w:rsidP="000A4485">
      <w:pPr>
        <w:pStyle w:val="Puesto"/>
        <w:ind w:firstLine="0"/>
      </w:pPr>
    </w:p>
    <w:p w14:paraId="763B1541" w14:textId="77777777" w:rsidR="000A4485" w:rsidRPr="005A7085" w:rsidRDefault="000A4485" w:rsidP="000A4485">
      <w:pPr>
        <w:pStyle w:val="Puesto"/>
        <w:ind w:firstLine="0"/>
      </w:pPr>
      <w:r w:rsidRPr="005A7085">
        <w:t>“</w:t>
      </w:r>
      <w:r w:rsidRPr="005A7085">
        <w:rPr>
          <w:b/>
        </w:rPr>
        <w:t>Segundo. -</w:t>
      </w:r>
      <w:r w:rsidRPr="005A7085">
        <w:t xml:space="preserve"> Para efectos de los presentes Lineamientos Generales, se entenderá por:</w:t>
      </w:r>
    </w:p>
    <w:p w14:paraId="53AB6615" w14:textId="77777777" w:rsidR="000A4485" w:rsidRPr="005A7085" w:rsidRDefault="000A4485" w:rsidP="000A4485">
      <w:pPr>
        <w:pStyle w:val="Puesto"/>
        <w:ind w:firstLine="0"/>
      </w:pPr>
      <w:r w:rsidRPr="005A7085">
        <w:t>XVIII.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1781D0D" w14:textId="77777777" w:rsidR="000A4485" w:rsidRPr="005A7085" w:rsidRDefault="000A4485" w:rsidP="000A4485">
      <w:pPr>
        <w:pStyle w:val="Puesto"/>
        <w:ind w:firstLine="0"/>
      </w:pPr>
    </w:p>
    <w:p w14:paraId="27FF6B5E" w14:textId="77777777" w:rsidR="000A4485" w:rsidRPr="005A7085" w:rsidRDefault="000A4485" w:rsidP="000A4485">
      <w:pPr>
        <w:pStyle w:val="Puesto"/>
        <w:ind w:firstLine="0"/>
        <w:jc w:val="center"/>
        <w:rPr>
          <w:b/>
        </w:rPr>
      </w:pPr>
      <w:r w:rsidRPr="005A7085">
        <w:rPr>
          <w:b/>
        </w:rPr>
        <w:t>Lineamientos Generales en materia de Clasificación y Desclasificación de la Información</w:t>
      </w:r>
    </w:p>
    <w:p w14:paraId="0CC6C181" w14:textId="77777777" w:rsidR="000A4485" w:rsidRPr="005A7085" w:rsidRDefault="000A4485" w:rsidP="000A4485">
      <w:pPr>
        <w:pStyle w:val="Puesto"/>
        <w:ind w:firstLine="0"/>
        <w:jc w:val="center"/>
        <w:rPr>
          <w:b/>
        </w:rPr>
      </w:pPr>
    </w:p>
    <w:p w14:paraId="3FFA28DC" w14:textId="77777777" w:rsidR="000A4485" w:rsidRPr="005A7085" w:rsidRDefault="000A4485" w:rsidP="000A4485">
      <w:pPr>
        <w:pStyle w:val="Puesto"/>
        <w:ind w:firstLine="0"/>
      </w:pPr>
      <w:r w:rsidRPr="005A7085">
        <w:rPr>
          <w:b/>
        </w:rPr>
        <w:t>Cuarto.</w:t>
      </w:r>
      <w:r w:rsidRPr="005A7085">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AFE6632" w14:textId="77777777" w:rsidR="000A4485" w:rsidRPr="005A7085" w:rsidRDefault="000A4485" w:rsidP="000A4485">
      <w:pPr>
        <w:pStyle w:val="Puesto"/>
        <w:ind w:firstLine="0"/>
      </w:pPr>
      <w:r w:rsidRPr="005A7085">
        <w:t>Los sujetos obligados deberán aplicar, de manera estricta, las excepciones al derecho de acceso a la información y sólo podrán invocarlas cuando acrediten su procedencia.</w:t>
      </w:r>
    </w:p>
    <w:p w14:paraId="0CA38A0C" w14:textId="77777777" w:rsidR="000A4485" w:rsidRPr="005A7085" w:rsidRDefault="000A4485" w:rsidP="000A4485">
      <w:pPr>
        <w:pStyle w:val="Puesto"/>
        <w:ind w:firstLine="0"/>
      </w:pPr>
    </w:p>
    <w:p w14:paraId="78F3A7D4" w14:textId="77777777" w:rsidR="000A4485" w:rsidRPr="005A7085" w:rsidRDefault="000A4485" w:rsidP="000A4485">
      <w:pPr>
        <w:pStyle w:val="Puesto"/>
        <w:ind w:firstLine="0"/>
      </w:pPr>
      <w:r w:rsidRPr="005A7085">
        <w:rPr>
          <w:b/>
        </w:rPr>
        <w:t>Quinto.</w:t>
      </w:r>
      <w:r w:rsidRPr="005A7085">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67A5612" w14:textId="77777777" w:rsidR="000A4485" w:rsidRPr="005A7085" w:rsidRDefault="000A4485" w:rsidP="000A4485">
      <w:pPr>
        <w:pStyle w:val="Puesto"/>
        <w:ind w:firstLine="0"/>
      </w:pPr>
    </w:p>
    <w:p w14:paraId="0E44B34E" w14:textId="77777777" w:rsidR="000A4485" w:rsidRPr="005A7085" w:rsidRDefault="000A4485" w:rsidP="000A4485">
      <w:pPr>
        <w:pStyle w:val="Puesto"/>
        <w:ind w:firstLine="0"/>
      </w:pPr>
      <w:r w:rsidRPr="005A7085">
        <w:rPr>
          <w:b/>
        </w:rPr>
        <w:t>Sexto.</w:t>
      </w:r>
      <w:r w:rsidRPr="005A7085">
        <w:t xml:space="preserve"> Se deroga.</w:t>
      </w:r>
    </w:p>
    <w:p w14:paraId="7C9F64BD" w14:textId="77777777" w:rsidR="000A4485" w:rsidRPr="005A7085" w:rsidRDefault="000A4485" w:rsidP="000A4485">
      <w:pPr>
        <w:pStyle w:val="Puesto"/>
        <w:ind w:firstLine="0"/>
      </w:pPr>
    </w:p>
    <w:p w14:paraId="09E8A9B7" w14:textId="77777777" w:rsidR="000A4485" w:rsidRPr="005A7085" w:rsidRDefault="000A4485" w:rsidP="000A4485">
      <w:pPr>
        <w:pStyle w:val="Puesto"/>
        <w:ind w:firstLine="0"/>
      </w:pPr>
      <w:r w:rsidRPr="005A7085">
        <w:rPr>
          <w:b/>
        </w:rPr>
        <w:t>Séptimo.</w:t>
      </w:r>
      <w:r w:rsidRPr="005A7085">
        <w:t xml:space="preserve"> La clasificación de la información se llevará a cabo en el momento en que:</w:t>
      </w:r>
    </w:p>
    <w:p w14:paraId="3DC3791E" w14:textId="77777777" w:rsidR="000A4485" w:rsidRPr="005A7085" w:rsidRDefault="000A4485" w:rsidP="000A4485">
      <w:pPr>
        <w:pStyle w:val="Puesto"/>
        <w:ind w:firstLine="0"/>
      </w:pPr>
      <w:r w:rsidRPr="005A7085">
        <w:t>I.        Se reciba una solicitud de acceso a la información;</w:t>
      </w:r>
    </w:p>
    <w:p w14:paraId="0F0A511D" w14:textId="77777777" w:rsidR="000A4485" w:rsidRPr="005A7085" w:rsidRDefault="000A4485" w:rsidP="000A4485">
      <w:pPr>
        <w:pStyle w:val="Puesto"/>
        <w:ind w:firstLine="0"/>
      </w:pPr>
      <w:r w:rsidRPr="005A7085">
        <w:t>II.       Se determine mediante resolución del Comité de Transparencia, el órgano garante competente, o en cumplimiento a una sentencia del Poder Judicial; o</w:t>
      </w:r>
    </w:p>
    <w:p w14:paraId="19D67784" w14:textId="77777777" w:rsidR="000A4485" w:rsidRPr="005A7085" w:rsidRDefault="000A4485" w:rsidP="000A4485">
      <w:pPr>
        <w:pStyle w:val="Puesto"/>
        <w:ind w:firstLine="0"/>
      </w:pPr>
      <w:r w:rsidRPr="005A7085">
        <w:lastRenderedPageBreak/>
        <w:t>III.      Se generen versiones públicas para dar cumplimiento a las obligaciones de transparencia previstas en la Ley General, la Ley Federal y las correspondientes de las entidades federativas.</w:t>
      </w:r>
    </w:p>
    <w:p w14:paraId="53B3BC59" w14:textId="77777777" w:rsidR="000A4485" w:rsidRPr="005A7085" w:rsidRDefault="000A4485" w:rsidP="000A4485">
      <w:pPr>
        <w:pStyle w:val="Puesto"/>
        <w:ind w:firstLine="0"/>
      </w:pPr>
      <w:r w:rsidRPr="005A7085">
        <w:t xml:space="preserve">Los titulares de las áreas deberán revisar la información requerida al momento de la recepción de una solicitud de acceso, para verificar, conforme a su naturaleza, si encuadra en una causal de reserva o de confidencialidad. </w:t>
      </w:r>
    </w:p>
    <w:p w14:paraId="314D816B" w14:textId="77777777" w:rsidR="000A4485" w:rsidRPr="005A7085" w:rsidRDefault="000A4485" w:rsidP="000A4485">
      <w:pPr>
        <w:pStyle w:val="Puesto"/>
        <w:ind w:firstLine="0"/>
      </w:pPr>
    </w:p>
    <w:p w14:paraId="056AAC9B" w14:textId="77777777" w:rsidR="000A4485" w:rsidRPr="005A7085" w:rsidRDefault="000A4485" w:rsidP="000A4485">
      <w:pPr>
        <w:pStyle w:val="Puesto"/>
        <w:ind w:firstLine="0"/>
      </w:pPr>
      <w:r w:rsidRPr="005A7085">
        <w:rPr>
          <w:b/>
        </w:rPr>
        <w:t>Octavo.</w:t>
      </w:r>
      <w:r w:rsidRPr="005A7085">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86C7BC4" w14:textId="77777777" w:rsidR="000A4485" w:rsidRPr="005A7085" w:rsidRDefault="000A4485" w:rsidP="000A4485">
      <w:pPr>
        <w:pStyle w:val="Puesto"/>
        <w:ind w:firstLine="0"/>
      </w:pPr>
      <w:r w:rsidRPr="005A7085">
        <w:t>Para motivar la clasificación se deberán señalar las razones o circunstancias especiales que lo llevaron a concluir que el caso particular se ajusta al supuesto previsto por la norma legal invocada como fundamento.</w:t>
      </w:r>
    </w:p>
    <w:p w14:paraId="24D4F6A8" w14:textId="77777777" w:rsidR="000A4485" w:rsidRPr="005A7085" w:rsidRDefault="000A4485" w:rsidP="000A4485">
      <w:pPr>
        <w:pStyle w:val="Puesto"/>
        <w:ind w:firstLine="0"/>
      </w:pPr>
      <w:r w:rsidRPr="005A7085">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19074674" w14:textId="77777777" w:rsidR="000A4485" w:rsidRPr="005A7085" w:rsidRDefault="000A4485" w:rsidP="000A4485">
      <w:pPr>
        <w:pStyle w:val="Puesto"/>
        <w:ind w:firstLine="0"/>
      </w:pPr>
    </w:p>
    <w:p w14:paraId="47268531" w14:textId="77777777" w:rsidR="000A4485" w:rsidRPr="005A7085" w:rsidRDefault="000A4485" w:rsidP="000A4485">
      <w:pPr>
        <w:pStyle w:val="Puesto"/>
        <w:ind w:firstLine="0"/>
      </w:pPr>
      <w:r w:rsidRPr="005A7085">
        <w:rPr>
          <w:b/>
        </w:rPr>
        <w:t>Noveno.</w:t>
      </w:r>
      <w:r w:rsidRPr="005A7085">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BD0735B" w14:textId="77777777" w:rsidR="000A4485" w:rsidRPr="005A7085" w:rsidRDefault="000A4485" w:rsidP="000A4485">
      <w:pPr>
        <w:pStyle w:val="Puesto"/>
        <w:ind w:firstLine="0"/>
      </w:pPr>
    </w:p>
    <w:p w14:paraId="76E639A1" w14:textId="77777777" w:rsidR="000A4485" w:rsidRPr="005A7085" w:rsidRDefault="000A4485" w:rsidP="000A4485">
      <w:pPr>
        <w:pStyle w:val="Puesto"/>
        <w:ind w:firstLine="0"/>
      </w:pPr>
      <w:r w:rsidRPr="005A7085">
        <w:rPr>
          <w:b/>
        </w:rPr>
        <w:t>Décimo.</w:t>
      </w:r>
      <w:r w:rsidRPr="005A7085">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93DD1F1" w14:textId="77777777" w:rsidR="000A4485" w:rsidRPr="005A7085" w:rsidRDefault="000A4485" w:rsidP="000A4485">
      <w:pPr>
        <w:pStyle w:val="Puesto"/>
        <w:ind w:firstLine="0"/>
      </w:pPr>
      <w:r w:rsidRPr="005A7085">
        <w:t>En ausencia de los titulares de las áreas, la información será clasificada o desclasificada por la persona que lo supla, en términos de la normativa que rija la actuación del sujeto obligado.</w:t>
      </w:r>
    </w:p>
    <w:p w14:paraId="53ABFF83" w14:textId="77777777" w:rsidR="000A4485" w:rsidRPr="005A7085" w:rsidRDefault="000A4485" w:rsidP="000A4485">
      <w:pPr>
        <w:pStyle w:val="Puesto"/>
        <w:ind w:firstLine="0"/>
      </w:pPr>
      <w:r w:rsidRPr="005A7085">
        <w:rPr>
          <w:b/>
        </w:rPr>
        <w:t xml:space="preserve">Décimo primero. </w:t>
      </w:r>
      <w:r w:rsidRPr="005A7085">
        <w:t>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08763343" w14:textId="77777777" w:rsidR="000A4485" w:rsidRPr="005A7085" w:rsidRDefault="000A4485" w:rsidP="000A4485"/>
    <w:p w14:paraId="39994FAE" w14:textId="77777777" w:rsidR="000A4485" w:rsidRPr="005A7085" w:rsidRDefault="000A4485" w:rsidP="000A4485">
      <w:r w:rsidRPr="005A7085">
        <w:lastRenderedPageBreak/>
        <w:t xml:space="preserve">Consecuentemente, se destaca que la versión pública que elabore </w:t>
      </w:r>
      <w:r w:rsidRPr="005A7085">
        <w:rPr>
          <w:b/>
        </w:rPr>
        <w:t>EL SUJETO OBLIGADO</w:t>
      </w:r>
      <w:r w:rsidRPr="005A7085">
        <w:t xml:space="preserve"> debe cumplir con las formalidades exigidas en la Ley, por lo que para tal efecto emitirá el </w:t>
      </w:r>
      <w:r w:rsidRPr="005A7085">
        <w:rPr>
          <w:b/>
        </w:rPr>
        <w:t>Acuerdo del Comité de Transparencia</w:t>
      </w:r>
      <w:r w:rsidRPr="005A7085">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4992A4D8" w14:textId="77777777" w:rsidR="000A4485" w:rsidRPr="005A7085" w:rsidRDefault="000A4485" w:rsidP="000A4485"/>
    <w:p w14:paraId="19CADC1F" w14:textId="77777777" w:rsidR="000A4485" w:rsidRPr="005A7085" w:rsidRDefault="000A4485" w:rsidP="000A4485">
      <w:r w:rsidRPr="005A7085">
        <w:t>Es importante señalar que, para el caso en concreto, se deben tomar en consideración adicional  a lo anterior, los siguientes criterios respecto a la información que debe ser, o no, clasificada como confidencial:</w:t>
      </w:r>
    </w:p>
    <w:p w14:paraId="2938AAE6" w14:textId="77777777" w:rsidR="000A4485" w:rsidRPr="005A7085" w:rsidRDefault="000A4485" w:rsidP="000A4485">
      <w:pPr>
        <w:ind w:right="-312"/>
        <w:rPr>
          <w:b/>
          <w:i/>
        </w:rPr>
      </w:pPr>
    </w:p>
    <w:p w14:paraId="7E01114B" w14:textId="77777777" w:rsidR="000A4485" w:rsidRPr="005A7085" w:rsidRDefault="000A4485" w:rsidP="000A4485">
      <w:pPr>
        <w:numPr>
          <w:ilvl w:val="0"/>
          <w:numId w:val="26"/>
        </w:numPr>
        <w:rPr>
          <w:b/>
          <w:color w:val="000000"/>
        </w:rPr>
      </w:pPr>
      <w:r w:rsidRPr="005A7085">
        <w:rPr>
          <w:b/>
          <w:color w:val="000000"/>
        </w:rPr>
        <w:t>Nombre y firma autógrafa de particulares.</w:t>
      </w:r>
    </w:p>
    <w:p w14:paraId="0A015EFD" w14:textId="77777777" w:rsidR="000A4485" w:rsidRPr="005A7085" w:rsidRDefault="000A4485" w:rsidP="000A4485"/>
    <w:p w14:paraId="71A5C362" w14:textId="77777777" w:rsidR="000A4485" w:rsidRPr="005A7085" w:rsidRDefault="000A4485" w:rsidP="000A4485">
      <w:pPr>
        <w:rPr>
          <w:b/>
        </w:rPr>
      </w:pPr>
      <w:r w:rsidRPr="005A7085">
        <w:t>Por lo que concierne a los datos referentes a</w:t>
      </w:r>
      <w:r w:rsidRPr="005A7085">
        <w:rPr>
          <w:color w:val="000000"/>
        </w:rPr>
        <w:t>l nombre y firma autógrafa de particulares, se tiene que e</w:t>
      </w:r>
      <w:r w:rsidRPr="005A7085">
        <w:t xml:space="preserve">n relación al </w:t>
      </w:r>
      <w:r w:rsidRPr="005A7085">
        <w:rPr>
          <w:b/>
        </w:rPr>
        <w:t xml:space="preserve">Nombre de particulares, </w:t>
      </w:r>
      <w:r w:rsidRPr="005A7085">
        <w:t xml:space="preserve">se considera que 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w:t>
      </w:r>
      <w:r w:rsidRPr="005A7085">
        <w:lastRenderedPageBreak/>
        <w:t xml:space="preserve">suerte, el nombre </w:t>
      </w:r>
      <w:r w:rsidRPr="005A7085">
        <w:rPr>
          <w:i/>
        </w:rPr>
        <w:t>per se</w:t>
      </w:r>
      <w:r w:rsidRPr="005A7085">
        <w:t xml:space="preserve"> es un elemento que hace a una persona física identificada o identificable, por lo que, </w:t>
      </w:r>
      <w:r w:rsidRPr="005A7085">
        <w:rPr>
          <w:b/>
        </w:rPr>
        <w:t xml:space="preserve">se considera un dato personal. </w:t>
      </w:r>
    </w:p>
    <w:p w14:paraId="7F457EA2" w14:textId="77777777" w:rsidR="000A4485" w:rsidRPr="005A7085" w:rsidRDefault="000A4485" w:rsidP="000A4485">
      <w:pPr>
        <w:rPr>
          <w:b/>
        </w:rPr>
      </w:pPr>
    </w:p>
    <w:p w14:paraId="28180CC2" w14:textId="77777777" w:rsidR="000A4485" w:rsidRPr="005A7085" w:rsidRDefault="000A4485" w:rsidP="000A4485">
      <w:r w:rsidRPr="005A7085">
        <w:t xml:space="preserve">Al respecto cabe señalar lo previsto en la tesis aislada número 1a. CCXIV/2009, emitida por la Primera Sala de la Suprema Corte de Justicia de la Nación, publicada en la Gaceta del Semanario Judicial de la Federación, Tomo XXX, de diciembre de 2009, página 277, de la Novena Época, previamente referida, que establece el derecho a la vida privada de una persona. De conformidad con lo señalado, se colige que </w:t>
      </w:r>
      <w:r w:rsidRPr="005A7085">
        <w:rPr>
          <w:b/>
        </w:rPr>
        <w:t xml:space="preserve">las actividades que realicen los particulares, dentro del ámbito privado, o dentro de la esfera particular, es información que debe protegerse, </w:t>
      </w:r>
      <w:r w:rsidRPr="005A7085">
        <w:t xml:space="preserve">razón por la cual es procedente clasificar dicho dato como confidencial. </w:t>
      </w:r>
    </w:p>
    <w:p w14:paraId="0BE41781" w14:textId="77777777" w:rsidR="000C631B" w:rsidRPr="005A7085" w:rsidRDefault="000C631B" w:rsidP="000A4485"/>
    <w:p w14:paraId="3DAE245A" w14:textId="77777777" w:rsidR="000A4485" w:rsidRPr="005A7085" w:rsidRDefault="000A4485" w:rsidP="000A4485">
      <w:r w:rsidRPr="005A7085">
        <w:t xml:space="preserve">Respecto a la </w:t>
      </w:r>
      <w:r w:rsidRPr="005A7085">
        <w:rPr>
          <w:b/>
        </w:rPr>
        <w:t>Firma</w:t>
      </w:r>
      <w:r w:rsidRPr="005A7085">
        <w:t>, debe señalarse que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w:t>
      </w:r>
    </w:p>
    <w:p w14:paraId="5CB55B2C" w14:textId="77777777" w:rsidR="000A4485" w:rsidRPr="005A7085" w:rsidRDefault="000A4485" w:rsidP="000A4485"/>
    <w:p w14:paraId="347795F4" w14:textId="77777777" w:rsidR="000A4485" w:rsidRPr="005A7085" w:rsidRDefault="000A4485" w:rsidP="000A4485">
      <w:pPr>
        <w:rPr>
          <w:b/>
          <w:u w:val="single"/>
        </w:rPr>
      </w:pPr>
      <w:r w:rsidRPr="005A7085">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w:t>
      </w:r>
      <w:r w:rsidRPr="005A7085">
        <w:rPr>
          <w:b/>
          <w:u w:val="single"/>
        </w:rPr>
        <w:t>firma de los servidores públicos vinculada al ejercicio de la función pública es información pública, dado que documenta y rinde cuentas sobre el debido ejercicio de sus atribuciones con motivo del empleo, cargo o comisión que le han sido encomendados.</w:t>
      </w:r>
    </w:p>
    <w:p w14:paraId="6AC08BDA" w14:textId="77777777" w:rsidR="000A4485" w:rsidRPr="005A7085" w:rsidRDefault="000A4485" w:rsidP="000A4485">
      <w:pPr>
        <w:rPr>
          <w:b/>
          <w:u w:val="single"/>
        </w:rPr>
      </w:pPr>
    </w:p>
    <w:p w14:paraId="77C21EB5" w14:textId="77777777" w:rsidR="000A4485" w:rsidRPr="005A7085" w:rsidRDefault="000A4485" w:rsidP="000A4485">
      <w:r w:rsidRPr="005A7085">
        <w:t>Sirva de poyo a lo anterior, el criterio 002/2019 emitido por el INAI, que a continuación se transcribe para mayor referencia:</w:t>
      </w:r>
    </w:p>
    <w:p w14:paraId="6D20F0E6" w14:textId="77777777" w:rsidR="000A4485" w:rsidRPr="005A7085" w:rsidRDefault="000A4485" w:rsidP="000A4485"/>
    <w:p w14:paraId="23C69E2B" w14:textId="77777777" w:rsidR="000A4485" w:rsidRPr="005A7085" w:rsidRDefault="000A4485" w:rsidP="000A4485">
      <w:pPr>
        <w:pStyle w:val="Puesto"/>
        <w:ind w:firstLine="567"/>
      </w:pPr>
      <w:r w:rsidRPr="005A7085">
        <w:t>“</w:t>
      </w:r>
      <w:r w:rsidRPr="005A7085">
        <w:rPr>
          <w:b/>
          <w:u w:val="single"/>
        </w:rPr>
        <w:t>Firma y rúbrica de servidores públicos</w:t>
      </w:r>
      <w:r w:rsidRPr="005A7085">
        <w:t>. Si bien la firma y la rúbrica son datos personales confidenciales, cuando un servidor público emite un acto como autoridad, en ejercicio de las funciones que tiene conferidas, la firma o rúbrica mediante la cual se valida dicho acto es pública.”</w:t>
      </w:r>
    </w:p>
    <w:p w14:paraId="15AE9FC8" w14:textId="77777777" w:rsidR="000A4485" w:rsidRPr="005A7085" w:rsidRDefault="000A4485" w:rsidP="000A4485"/>
    <w:p w14:paraId="67346C0F" w14:textId="77777777" w:rsidR="000A4485" w:rsidRPr="005A7085" w:rsidRDefault="000A4485" w:rsidP="000A4485">
      <w:r w:rsidRPr="005A7085">
        <w:t>En sentido contrario, tratándose de servidores públicos en ejercicio de las atribuciones que tiene conferidas, la firma reviste de validez documentos que son emitidos por el cargo o comisión que le han sido encomendados, dando certeza a los actos de autoridad que sean ejercidos por los funcionarios y como consecuencia, su publicidad abona a la transparencia y la rendición de cuentas.</w:t>
      </w:r>
    </w:p>
    <w:p w14:paraId="21A3FF79" w14:textId="77777777" w:rsidR="000A4485" w:rsidRPr="005A7085" w:rsidRDefault="000A4485" w:rsidP="000A4485"/>
    <w:p w14:paraId="2B8C9103" w14:textId="77777777" w:rsidR="000A4485" w:rsidRPr="005A7085" w:rsidRDefault="000A4485" w:rsidP="000A4485">
      <w:pPr>
        <w:numPr>
          <w:ilvl w:val="0"/>
          <w:numId w:val="27"/>
        </w:numPr>
        <w:rPr>
          <w:b/>
          <w:color w:val="000000"/>
        </w:rPr>
      </w:pPr>
      <w:r w:rsidRPr="005A7085">
        <w:rPr>
          <w:b/>
          <w:color w:val="000000"/>
        </w:rPr>
        <w:t>Clave Única de Registro de Población (CURP)</w:t>
      </w:r>
    </w:p>
    <w:p w14:paraId="4AA3E194" w14:textId="77777777" w:rsidR="000A4485" w:rsidRPr="005A7085" w:rsidRDefault="000A4485" w:rsidP="000A4485">
      <w:pPr>
        <w:rPr>
          <w:color w:val="000000"/>
        </w:rPr>
      </w:pPr>
    </w:p>
    <w:p w14:paraId="0C11BB2B" w14:textId="77777777" w:rsidR="000A4485" w:rsidRPr="005A7085" w:rsidRDefault="000A4485" w:rsidP="000A4485">
      <w:pPr>
        <w:rPr>
          <w:color w:val="000000"/>
        </w:rPr>
      </w:pPr>
      <w:r w:rsidRPr="005A7085">
        <w:rPr>
          <w:color w:val="000000"/>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166B4916" w14:textId="1F461047" w:rsidR="000A4485" w:rsidRPr="005A7085" w:rsidRDefault="000A4485">
      <w:r w:rsidRPr="005A7085">
        <w:t xml:space="preserve"> </w:t>
      </w:r>
    </w:p>
    <w:p w14:paraId="6F5BD917" w14:textId="77777777" w:rsidR="000A4485" w:rsidRPr="005A7085" w:rsidRDefault="000A4485" w:rsidP="000A4485">
      <w:pPr>
        <w:rPr>
          <w:color w:val="000000"/>
        </w:rPr>
      </w:pPr>
      <w:r w:rsidRPr="005A7085">
        <w:rPr>
          <w:color w:val="000000"/>
        </w:rPr>
        <w:t xml:space="preserve">En ese orden de ideas, la Secretaría de Gobernación en las direcciones </w:t>
      </w:r>
      <w:hyperlink r:id="rId11">
        <w:r w:rsidRPr="005A7085">
          <w:rPr>
            <w:color w:val="0563C1"/>
            <w:u w:val="single"/>
          </w:rPr>
          <w:t>https://consultas.curp.gob.mx/CurpSP/html/informacionecurpPS.html</w:t>
        </w:r>
      </w:hyperlink>
      <w:r w:rsidRPr="005A7085">
        <w:rPr>
          <w:color w:val="000000"/>
        </w:rPr>
        <w:t xml:space="preserve"> y </w:t>
      </w:r>
      <w:hyperlink r:id="rId12">
        <w:r w:rsidRPr="005A7085">
          <w:rPr>
            <w:color w:val="0563C1"/>
            <w:u w:val="single"/>
          </w:rPr>
          <w:t>https://www.gob.mx/segob/renapo/acciones-y-programas/clave-unica-de-registro-de-poblacion-curp-142226</w:t>
        </w:r>
      </w:hyperlink>
      <w:r w:rsidRPr="005A7085">
        <w:rPr>
          <w:color w:val="000000"/>
        </w:rPr>
        <w:t xml:space="preserve">, estableció que la Clave Única del Registro de Población, es un </w:t>
      </w:r>
      <w:r w:rsidRPr="005A7085">
        <w:rPr>
          <w:color w:val="000000"/>
        </w:rPr>
        <w:lastRenderedPageBreak/>
        <w:t xml:space="preserve">instrumento de registro que se asigna a todas las personas que viven en el territorio nacional, así como a los mexicanos que residen en el extranjero y se compone de dieciocho elementos, representados por letras y números, que </w:t>
      </w:r>
      <w:r w:rsidRPr="005A7085">
        <w:rPr>
          <w:b/>
          <w:color w:val="000000"/>
        </w:rPr>
        <w:t>se generan a partir de los datos contenidos en el documento probatorio de la identidad</w:t>
      </w:r>
      <w:r w:rsidRPr="005A7085">
        <w:rPr>
          <w:color w:val="000000"/>
        </w:rPr>
        <w:t xml:space="preserve"> </w:t>
      </w:r>
      <w:r w:rsidRPr="005A7085">
        <w:rPr>
          <w:b/>
          <w:color w:val="000000"/>
        </w:rPr>
        <w:t xml:space="preserve">del interesado </w:t>
      </w:r>
      <w:r w:rsidRPr="005A7085">
        <w:rPr>
          <w:color w:val="000000"/>
        </w:rPr>
        <w:t>(acta de nacimiento, carta de naturalización o documento migratorio) de la siguiente forma:</w:t>
      </w:r>
    </w:p>
    <w:p w14:paraId="31A44CA7" w14:textId="77777777" w:rsidR="000A4485" w:rsidRPr="005A7085" w:rsidRDefault="000A4485" w:rsidP="000A4485">
      <w:pPr>
        <w:rPr>
          <w:color w:val="000000"/>
        </w:rPr>
      </w:pPr>
    </w:p>
    <w:p w14:paraId="071D81E8" w14:textId="77777777" w:rsidR="000A4485" w:rsidRPr="005A7085" w:rsidRDefault="000A4485" w:rsidP="000A4485">
      <w:pPr>
        <w:numPr>
          <w:ilvl w:val="0"/>
          <w:numId w:val="29"/>
        </w:numPr>
        <w:rPr>
          <w:color w:val="000000"/>
        </w:rPr>
      </w:pPr>
      <w:r w:rsidRPr="005A7085">
        <w:rPr>
          <w:color w:val="000000"/>
        </w:rPr>
        <w:t>El primero y segundo apellidos, así como al nombre de pila;</w:t>
      </w:r>
    </w:p>
    <w:p w14:paraId="120D4F97" w14:textId="77777777" w:rsidR="000A4485" w:rsidRPr="005A7085" w:rsidRDefault="000A4485" w:rsidP="000A4485">
      <w:pPr>
        <w:numPr>
          <w:ilvl w:val="0"/>
          <w:numId w:val="29"/>
        </w:numPr>
        <w:rPr>
          <w:color w:val="000000"/>
        </w:rPr>
      </w:pPr>
      <w:r w:rsidRPr="005A7085">
        <w:rPr>
          <w:color w:val="000000"/>
        </w:rPr>
        <w:t>La fecha de nacimiento;</w:t>
      </w:r>
    </w:p>
    <w:p w14:paraId="23B31113" w14:textId="77777777" w:rsidR="000A4485" w:rsidRPr="005A7085" w:rsidRDefault="000A4485" w:rsidP="000A4485">
      <w:pPr>
        <w:numPr>
          <w:ilvl w:val="0"/>
          <w:numId w:val="29"/>
        </w:numPr>
        <w:rPr>
          <w:color w:val="000000"/>
        </w:rPr>
      </w:pPr>
      <w:r w:rsidRPr="005A7085">
        <w:rPr>
          <w:color w:val="000000"/>
        </w:rPr>
        <w:t>El sexo, y</w:t>
      </w:r>
    </w:p>
    <w:p w14:paraId="27A2C8BD" w14:textId="77777777" w:rsidR="000A4485" w:rsidRPr="005A7085" w:rsidRDefault="000A4485" w:rsidP="000A4485">
      <w:pPr>
        <w:numPr>
          <w:ilvl w:val="0"/>
          <w:numId w:val="29"/>
        </w:numPr>
        <w:rPr>
          <w:color w:val="000000"/>
        </w:rPr>
      </w:pPr>
      <w:r w:rsidRPr="005A7085">
        <w:rPr>
          <w:color w:val="000000"/>
        </w:rPr>
        <w:t>La entidad federativa de nacimiento.</w:t>
      </w:r>
    </w:p>
    <w:p w14:paraId="2AFBD566" w14:textId="77777777" w:rsidR="000A4485" w:rsidRPr="005A7085" w:rsidRDefault="000A4485" w:rsidP="000A4485">
      <w:pPr>
        <w:rPr>
          <w:color w:val="000000"/>
        </w:rPr>
      </w:pPr>
    </w:p>
    <w:p w14:paraId="1A36829F" w14:textId="77777777" w:rsidR="000A4485" w:rsidRPr="005A7085" w:rsidRDefault="000A4485" w:rsidP="000A4485">
      <w:pPr>
        <w:rPr>
          <w:color w:val="000000"/>
        </w:rPr>
      </w:pPr>
      <w:r w:rsidRPr="005A7085">
        <w:rPr>
          <w:color w:val="000000"/>
        </w:rPr>
        <w:t>Los dos últimos elementos de la Clave Única de Registro de Población evitan la duplicidad de la Clave y garantizan su correcta integración.</w:t>
      </w:r>
    </w:p>
    <w:p w14:paraId="383DDC10" w14:textId="77777777" w:rsidR="000A4485" w:rsidRPr="005A7085" w:rsidRDefault="000A4485" w:rsidP="000A4485">
      <w:pPr>
        <w:rPr>
          <w:color w:val="000000"/>
        </w:rPr>
      </w:pPr>
    </w:p>
    <w:p w14:paraId="38302489" w14:textId="77777777" w:rsidR="000A4485" w:rsidRPr="005A7085" w:rsidRDefault="000A4485" w:rsidP="000A4485">
      <w:pPr>
        <w:rPr>
          <w:color w:val="000000"/>
        </w:rPr>
      </w:pPr>
      <w:r w:rsidRPr="005A7085">
        <w:rPr>
          <w:color w:val="000000"/>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29F663A1" w14:textId="77777777" w:rsidR="000A4485" w:rsidRPr="005A7085" w:rsidRDefault="000A4485" w:rsidP="000A4485">
      <w:pPr>
        <w:rPr>
          <w:color w:val="000000"/>
        </w:rPr>
      </w:pPr>
    </w:p>
    <w:p w14:paraId="6C58D261" w14:textId="77777777" w:rsidR="000A4485" w:rsidRPr="005A7085" w:rsidRDefault="000A4485" w:rsidP="000A4485">
      <w:pPr>
        <w:rPr>
          <w:color w:val="000000"/>
        </w:rPr>
      </w:pPr>
      <w:r w:rsidRPr="005A7085">
        <w:rPr>
          <w:color w:val="000000"/>
        </w:rPr>
        <w:t>Situación que se robustece, con el Criterio de Interpretación, de la Segunda Época, con número de registro SO/018/2017, emitido por el entonces Instituto Nacional de Transparencia, Acceso a la Información y Protección de Datos Personales, que establece lo siguiente:</w:t>
      </w:r>
    </w:p>
    <w:p w14:paraId="268BCA9A" w14:textId="77777777" w:rsidR="000A4485" w:rsidRPr="005A7085" w:rsidRDefault="000A4485" w:rsidP="000A4485">
      <w:pPr>
        <w:ind w:left="567" w:right="567"/>
        <w:rPr>
          <w:color w:val="000000"/>
        </w:rPr>
      </w:pPr>
    </w:p>
    <w:p w14:paraId="5BE8370E" w14:textId="77777777" w:rsidR="000A4485" w:rsidRPr="005A7085" w:rsidRDefault="000A4485" w:rsidP="000A4485">
      <w:pPr>
        <w:pStyle w:val="Puesto"/>
        <w:ind w:firstLine="567"/>
      </w:pPr>
      <w:r w:rsidRPr="005A7085">
        <w:rPr>
          <w:b/>
        </w:rPr>
        <w:lastRenderedPageBreak/>
        <w:t xml:space="preserve">“Clave Única de Registro de Población (CURP). </w:t>
      </w:r>
      <w:r w:rsidRPr="005A7085">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76950E5E" w14:textId="77777777" w:rsidR="000A4485" w:rsidRPr="005A7085" w:rsidRDefault="000A4485" w:rsidP="000A4485">
      <w:pPr>
        <w:rPr>
          <w:color w:val="000000"/>
        </w:rPr>
      </w:pPr>
    </w:p>
    <w:p w14:paraId="4F5516C5" w14:textId="77777777" w:rsidR="000A4485" w:rsidRPr="005A7085" w:rsidRDefault="000A4485" w:rsidP="000A4485">
      <w:pPr>
        <w:rPr>
          <w:color w:val="000000"/>
        </w:rPr>
      </w:pPr>
      <w:r w:rsidRPr="005A7085">
        <w:rPr>
          <w:color w:val="000000"/>
        </w:rPr>
        <w:t>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w:t>
      </w:r>
    </w:p>
    <w:p w14:paraId="789214DA" w14:textId="77777777" w:rsidR="005113E4" w:rsidRPr="005A7085" w:rsidRDefault="005113E4" w:rsidP="005113E4"/>
    <w:p w14:paraId="1736DD7E" w14:textId="77777777" w:rsidR="005113E4" w:rsidRPr="005A7085" w:rsidRDefault="005113E4" w:rsidP="005113E4">
      <w:pPr>
        <w:numPr>
          <w:ilvl w:val="0"/>
          <w:numId w:val="8"/>
        </w:numPr>
        <w:shd w:val="clear" w:color="auto" w:fill="FFFFFF"/>
      </w:pPr>
      <w:r w:rsidRPr="005A7085">
        <w:rPr>
          <w:b/>
        </w:rPr>
        <w:t xml:space="preserve">Número de expediente. </w:t>
      </w:r>
    </w:p>
    <w:p w14:paraId="2EDBECA3" w14:textId="77777777" w:rsidR="005113E4" w:rsidRPr="005A7085" w:rsidRDefault="005113E4" w:rsidP="005113E4">
      <w:r w:rsidRPr="005A7085">
        <w:t>Corresponde a un identificador único que se asigna a cada caso, cuando se presenta ante una autoridad para su manejo y control, el cual es identificado de manera consecutiva y progresiva. Este número permite a las partes involucradas y Autoridad dar un seguimiento y consultar la información correspondiente, el cual no arroja dato personal alguno, sino solamente número, año, autoridad, y en algunas ocasiones tipo de asunto.</w:t>
      </w:r>
    </w:p>
    <w:p w14:paraId="4611F617" w14:textId="77777777" w:rsidR="005113E4" w:rsidRPr="005A7085" w:rsidRDefault="005113E4" w:rsidP="005113E4"/>
    <w:p w14:paraId="3A1AB822" w14:textId="77777777" w:rsidR="005113E4" w:rsidRPr="005A7085" w:rsidRDefault="005113E4" w:rsidP="005113E4">
      <w:r w:rsidRPr="005A7085">
        <w:t>En consecuente a lo anterior, el número de expediente no actualiza la causal de clasificación prevista en la fracción I del artículo 143 de la Ley de Transparencia y Acceso a la Información Pública del Estado de México y Municipios.</w:t>
      </w:r>
    </w:p>
    <w:p w14:paraId="2E16B9C8" w14:textId="77777777" w:rsidR="005113E4" w:rsidRPr="005A7085" w:rsidRDefault="005113E4" w:rsidP="005113E4"/>
    <w:p w14:paraId="38E207CC" w14:textId="77777777" w:rsidR="005113E4" w:rsidRPr="005A7085" w:rsidRDefault="005113E4" w:rsidP="005113E4">
      <w:pPr>
        <w:numPr>
          <w:ilvl w:val="0"/>
          <w:numId w:val="8"/>
        </w:numPr>
        <w:shd w:val="clear" w:color="auto" w:fill="FFFFFF"/>
        <w:rPr>
          <w:b/>
        </w:rPr>
      </w:pPr>
      <w:r w:rsidRPr="005A7085">
        <w:rPr>
          <w:b/>
        </w:rPr>
        <w:t>Representantes legales del Actor.</w:t>
      </w:r>
    </w:p>
    <w:p w14:paraId="2AAFDA27" w14:textId="77777777" w:rsidR="005113E4" w:rsidRPr="005A7085" w:rsidRDefault="005113E4" w:rsidP="005113E4">
      <w:r w:rsidRPr="005A7085">
        <w:t xml:space="preserve">Al respecto, resulta necesario señalar que las personas son representadas mediante personas físicas, debidamente acreditadas para realizar determinados actos a nombre de esta, por lo que, la representación de las personas se realizará por medio de representantes o apoderados, </w:t>
      </w:r>
      <w:r w:rsidRPr="005A7085">
        <w:lastRenderedPageBreak/>
        <w:t>y en el caso específico de las sociedades mercantiles, dicha representación se otorgará mediante instrumento público.</w:t>
      </w:r>
    </w:p>
    <w:p w14:paraId="3750D9E4" w14:textId="77777777" w:rsidR="005113E4" w:rsidRPr="005A7085" w:rsidRDefault="005113E4" w:rsidP="005113E4"/>
    <w:p w14:paraId="33C3E3DC" w14:textId="77777777" w:rsidR="005113E4" w:rsidRPr="005A7085" w:rsidRDefault="005113E4" w:rsidP="005113E4">
      <w:r w:rsidRPr="005A7085">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de los representantes dentro de un juicio u procedimiento administrativo, </w:t>
      </w:r>
      <w:r w:rsidRPr="005A7085">
        <w:rPr>
          <w:b/>
        </w:rPr>
        <w:t xml:space="preserve">no es público, </w:t>
      </w:r>
      <w:r w:rsidRPr="005A7085">
        <w:t>toda vez que no es pagado con recurso público.</w:t>
      </w:r>
    </w:p>
    <w:p w14:paraId="7D093534" w14:textId="77777777" w:rsidR="005113E4" w:rsidRPr="005A7085" w:rsidRDefault="005113E4" w:rsidP="005113E4"/>
    <w:p w14:paraId="654AF444" w14:textId="77777777" w:rsidR="005113E4" w:rsidRPr="005A7085" w:rsidRDefault="005113E4" w:rsidP="005113E4">
      <w:r w:rsidRPr="005A7085">
        <w:t>Ante tales situaciones, el nombre del representante legal de las partes, es susceptible de ser clasificado como confidencial, en términos del artículo 143, fracción I de la Ley de Transparencia y Acceso a la Información Pública del Estado de México y Municipios.</w:t>
      </w:r>
    </w:p>
    <w:p w14:paraId="49BC6325" w14:textId="77777777" w:rsidR="000A4485" w:rsidRPr="005A7085" w:rsidRDefault="000A4485" w:rsidP="000A4485"/>
    <w:p w14:paraId="5B346173" w14:textId="77777777" w:rsidR="000A4485" w:rsidRPr="005A7085" w:rsidRDefault="000A4485" w:rsidP="000A4485">
      <w:pPr>
        <w:numPr>
          <w:ilvl w:val="0"/>
          <w:numId w:val="28"/>
        </w:numPr>
        <w:pBdr>
          <w:top w:val="nil"/>
          <w:left w:val="nil"/>
          <w:bottom w:val="nil"/>
          <w:right w:val="nil"/>
          <w:between w:val="nil"/>
        </w:pBdr>
        <w:ind w:right="-28"/>
        <w:rPr>
          <w:b/>
          <w:color w:val="000000"/>
        </w:rPr>
      </w:pPr>
      <w:r w:rsidRPr="005A7085">
        <w:rPr>
          <w:b/>
          <w:color w:val="000000"/>
        </w:rPr>
        <w:t>Información sensible, así como datos de menores de edad y de mujeres en situación de violencia.</w:t>
      </w:r>
    </w:p>
    <w:p w14:paraId="14C4B3DD" w14:textId="77777777" w:rsidR="000A4485" w:rsidRPr="005A7085" w:rsidRDefault="000A4485" w:rsidP="000A4485">
      <w:r w:rsidRPr="005A7085">
        <w:t xml:space="preserve">En lo que compete al presente asunto, es de destacar que la información que se determina ordenar, pudiera contener </w:t>
      </w:r>
      <w:r w:rsidRPr="005A7085">
        <w:rPr>
          <w:b/>
        </w:rPr>
        <w:t>datos de menores de edad, así como de mujeres en situación de violencia, y datos personales sensibles</w:t>
      </w:r>
      <w:r w:rsidRPr="005A7085">
        <w:t xml:space="preserve">, los cuales son considerados como información referente de la esfera de su titular cuya utilización indebida pueda dar origen a discriminación o conlleve un riesgo grave para éste. </w:t>
      </w:r>
    </w:p>
    <w:p w14:paraId="5934E6FF" w14:textId="77777777" w:rsidR="000A4485" w:rsidRPr="005A7085" w:rsidRDefault="000A4485" w:rsidP="000A4485"/>
    <w:p w14:paraId="5D8EA9F0" w14:textId="77777777" w:rsidR="000A4485" w:rsidRPr="005A7085" w:rsidRDefault="000A4485" w:rsidP="000A4485">
      <w:r w:rsidRPr="005A7085">
        <w:t xml:space="preserve">De manera enunciativa más no limitativa, se consideran sensibles los datos personales que puedan revelar aspectos como origen racial o étnico, </w:t>
      </w:r>
      <w:r w:rsidRPr="005A7085">
        <w:rPr>
          <w:b/>
          <w:u w:val="single"/>
        </w:rPr>
        <w:t>estado de salud física o mental, presente o futura,</w:t>
      </w:r>
      <w:r w:rsidRPr="005A7085">
        <w:t xml:space="preserve"> información genética, creencias religiosas, filosóficas y morales, opiniones políticas y preferencia sexual. </w:t>
      </w:r>
    </w:p>
    <w:p w14:paraId="451A4C35" w14:textId="77777777" w:rsidR="000A4485" w:rsidRPr="005A7085" w:rsidRDefault="000A4485" w:rsidP="000A4485"/>
    <w:p w14:paraId="1CEA55F0" w14:textId="77777777" w:rsidR="000A4485" w:rsidRPr="005A7085" w:rsidRDefault="000A4485" w:rsidP="000A4485">
      <w:r w:rsidRPr="005A7085">
        <w:t xml:space="preserve">Por lo que, </w:t>
      </w:r>
      <w:r w:rsidRPr="005A7085">
        <w:rPr>
          <w:b/>
          <w:bCs/>
        </w:rPr>
        <w:t>EL SUJETO OBLIGADO</w:t>
      </w:r>
      <w:r w:rsidRPr="005A7085">
        <w:t xml:space="preserve"> deberá velar por la salvaguarda y protección de dichos datos, y por ende tener un manejo adecuado y sumo cuidado en el tratamiento de la información que da cuenta de lo requerido por </w:t>
      </w:r>
      <w:r w:rsidRPr="005A7085">
        <w:rPr>
          <w:b/>
          <w:bCs/>
        </w:rPr>
        <w:t>LA PARTE RECURRENTE</w:t>
      </w:r>
      <w:r w:rsidRPr="005A7085">
        <w:t xml:space="preserve">. </w:t>
      </w:r>
    </w:p>
    <w:p w14:paraId="779FDBCC" w14:textId="77777777" w:rsidR="000A4485" w:rsidRPr="005A7085" w:rsidRDefault="000A4485"/>
    <w:p w14:paraId="09C3CAF3" w14:textId="28AF5786" w:rsidR="00A1400A" w:rsidRPr="005A7085" w:rsidRDefault="000A4485">
      <w:pPr>
        <w:pStyle w:val="Ttulo3"/>
      </w:pPr>
      <w:bookmarkStart w:id="29" w:name="_Toc215142124"/>
      <w:r w:rsidRPr="005A7085">
        <w:t>e</w:t>
      </w:r>
      <w:r w:rsidR="00887005" w:rsidRPr="005A7085">
        <w:t>) Conclusión</w:t>
      </w:r>
      <w:bookmarkEnd w:id="29"/>
    </w:p>
    <w:p w14:paraId="374D8BE4" w14:textId="7B967303" w:rsidR="00A1400A" w:rsidRPr="005A7085" w:rsidRDefault="00887005">
      <w:pPr>
        <w:widowControl w:val="0"/>
        <w:tabs>
          <w:tab w:val="left" w:pos="1701"/>
          <w:tab w:val="left" w:pos="1843"/>
        </w:tabs>
        <w:rPr>
          <w:color w:val="000000"/>
        </w:rPr>
      </w:pPr>
      <w:r w:rsidRPr="005A7085">
        <w:rPr>
          <w:color w:val="000000"/>
        </w:rPr>
        <w:t xml:space="preserve">En razón de lo anteriormente expuesto, este Instituto estima que las razones o motivos de inconformidad hechos valer por </w:t>
      </w:r>
      <w:r w:rsidRPr="005A7085">
        <w:rPr>
          <w:b/>
          <w:color w:val="000000"/>
        </w:rPr>
        <w:t>LA PARTE RECURRENTE</w:t>
      </w:r>
      <w:r w:rsidRPr="005A7085">
        <w:rPr>
          <w:color w:val="000000"/>
        </w:rPr>
        <w:t xml:space="preserve"> devienen </w:t>
      </w:r>
      <w:r w:rsidRPr="005A7085">
        <w:rPr>
          <w:b/>
          <w:color w:val="000000"/>
        </w:rPr>
        <w:t>fundadas</w:t>
      </w:r>
      <w:r w:rsidRPr="005A7085">
        <w:rPr>
          <w:color w:val="000000"/>
        </w:rPr>
        <w:t xml:space="preserve"> y suficientes para </w:t>
      </w:r>
      <w:r w:rsidR="00183AB3" w:rsidRPr="005A7085">
        <w:rPr>
          <w:b/>
          <w:color w:val="000000"/>
        </w:rPr>
        <w:t>MODIFICAR</w:t>
      </w:r>
      <w:r w:rsidRPr="005A7085">
        <w:rPr>
          <w:color w:val="000000"/>
        </w:rPr>
        <w:t xml:space="preserve"> la respuesta del </w:t>
      </w:r>
      <w:r w:rsidRPr="005A7085">
        <w:rPr>
          <w:b/>
          <w:color w:val="000000"/>
        </w:rPr>
        <w:t>SUJETO OBLIGADO</w:t>
      </w:r>
      <w:r w:rsidRPr="005A7085">
        <w:rPr>
          <w:color w:val="000000"/>
        </w:rPr>
        <w:t xml:space="preserve"> y ordenarle haga entrega de la información materia de la solicitud.</w:t>
      </w:r>
    </w:p>
    <w:p w14:paraId="34FC8BD6" w14:textId="77777777" w:rsidR="00A1400A" w:rsidRPr="005A7085" w:rsidRDefault="00A1400A"/>
    <w:p w14:paraId="1867E8D4" w14:textId="77777777" w:rsidR="00E65288" w:rsidRPr="005A7085" w:rsidRDefault="00E65288" w:rsidP="00E65288">
      <w:pPr>
        <w:ind w:right="-93"/>
      </w:pPr>
      <w:r w:rsidRPr="005A7085">
        <w:t>Así, con fundamento en lo establecido en los artículos 5, párrafos trigésimo noveno, cuadragésimo,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33D267A5" w14:textId="77777777" w:rsidR="003B7576" w:rsidRPr="005A7085" w:rsidRDefault="003B7576"/>
    <w:p w14:paraId="64DD4337" w14:textId="77777777" w:rsidR="00A1400A" w:rsidRPr="005A7085" w:rsidRDefault="00887005">
      <w:pPr>
        <w:pStyle w:val="Ttulo1"/>
      </w:pPr>
      <w:bookmarkStart w:id="30" w:name="_Toc215142125"/>
      <w:r w:rsidRPr="005A7085">
        <w:t>RESUELVE</w:t>
      </w:r>
      <w:bookmarkEnd w:id="30"/>
    </w:p>
    <w:p w14:paraId="17688C0B" w14:textId="77777777" w:rsidR="00A1400A" w:rsidRPr="005A7085" w:rsidRDefault="00A1400A">
      <w:pPr>
        <w:ind w:right="113"/>
        <w:rPr>
          <w:b/>
        </w:rPr>
      </w:pPr>
    </w:p>
    <w:p w14:paraId="20D14D87" w14:textId="7CCF5A5D" w:rsidR="00A1400A" w:rsidRPr="005A7085" w:rsidRDefault="00887005">
      <w:pPr>
        <w:widowControl w:val="0"/>
      </w:pPr>
      <w:r w:rsidRPr="005A7085">
        <w:rPr>
          <w:b/>
        </w:rPr>
        <w:t>PRIMERO.</w:t>
      </w:r>
      <w:r w:rsidRPr="005A7085">
        <w:t xml:space="preserve"> Se </w:t>
      </w:r>
      <w:r w:rsidR="00183AB3" w:rsidRPr="005A7085">
        <w:rPr>
          <w:b/>
        </w:rPr>
        <w:t>MODIFICA</w:t>
      </w:r>
      <w:r w:rsidRPr="005A7085">
        <w:rPr>
          <w:b/>
        </w:rPr>
        <w:t xml:space="preserve"> </w:t>
      </w:r>
      <w:r w:rsidRPr="005A7085">
        <w:t xml:space="preserve">la respuesta entregada por </w:t>
      </w:r>
      <w:r w:rsidRPr="005A7085">
        <w:rPr>
          <w:b/>
        </w:rPr>
        <w:t>EL SUJETO OBLIGADO</w:t>
      </w:r>
      <w:r w:rsidRPr="005A7085">
        <w:t xml:space="preserve"> en la solicitud de información </w:t>
      </w:r>
      <w:r w:rsidR="00CD4AA2" w:rsidRPr="005A7085">
        <w:rPr>
          <w:b/>
        </w:rPr>
        <w:t>00208/DIFHUEHUET/IP/2025</w:t>
      </w:r>
      <w:r w:rsidRPr="005A7085">
        <w:t>, por resultar</w:t>
      </w:r>
      <w:r w:rsidR="00E65288" w:rsidRPr="005A7085">
        <w:rPr>
          <w:b/>
        </w:rPr>
        <w:t xml:space="preserve"> </w:t>
      </w:r>
      <w:r w:rsidRPr="005A7085">
        <w:rPr>
          <w:b/>
        </w:rPr>
        <w:t>FUNDADAS</w:t>
      </w:r>
      <w:r w:rsidRPr="005A7085">
        <w:t xml:space="preserve"> las razones o motivos de inconformidad hechos valer por </w:t>
      </w:r>
      <w:r w:rsidRPr="005A7085">
        <w:rPr>
          <w:b/>
        </w:rPr>
        <w:t>LA PARTE RECURRENTE</w:t>
      </w:r>
      <w:r w:rsidRPr="005A7085">
        <w:t xml:space="preserve"> en el Recurso de Revisión </w:t>
      </w:r>
      <w:r w:rsidR="00CD4AA2" w:rsidRPr="005A7085">
        <w:rPr>
          <w:b/>
          <w:color w:val="000000"/>
        </w:rPr>
        <w:t>11082/INFOEM/IP/RR/2025</w:t>
      </w:r>
      <w:r w:rsidRPr="005A7085">
        <w:rPr>
          <w:color w:val="000000"/>
        </w:rPr>
        <w:t>,</w:t>
      </w:r>
      <w:r w:rsidRPr="005A7085">
        <w:rPr>
          <w:b/>
          <w:color w:val="0D0D0D"/>
        </w:rPr>
        <w:t xml:space="preserve"> </w:t>
      </w:r>
      <w:r w:rsidRPr="005A7085">
        <w:t xml:space="preserve">en términos del considerando </w:t>
      </w:r>
      <w:r w:rsidRPr="005A7085">
        <w:rPr>
          <w:b/>
        </w:rPr>
        <w:t>SEGUNDO</w:t>
      </w:r>
      <w:r w:rsidRPr="005A7085">
        <w:t xml:space="preserve"> de la presente Resolución.</w:t>
      </w:r>
    </w:p>
    <w:p w14:paraId="1897EB1E" w14:textId="77777777" w:rsidR="00A1400A" w:rsidRPr="005A7085" w:rsidRDefault="00A1400A">
      <w:pPr>
        <w:widowControl w:val="0"/>
      </w:pPr>
    </w:p>
    <w:p w14:paraId="1723A4C9" w14:textId="2EDE4E14" w:rsidR="00A1400A" w:rsidRPr="005A7085" w:rsidRDefault="00887005">
      <w:pPr>
        <w:ind w:right="-93"/>
      </w:pPr>
      <w:r w:rsidRPr="005A7085">
        <w:rPr>
          <w:b/>
        </w:rPr>
        <w:lastRenderedPageBreak/>
        <w:t>SEGUNDO.</w:t>
      </w:r>
      <w:r w:rsidRPr="005A7085">
        <w:t xml:space="preserve"> Se </w:t>
      </w:r>
      <w:r w:rsidRPr="005A7085">
        <w:rPr>
          <w:b/>
        </w:rPr>
        <w:t xml:space="preserve">ORDENA </w:t>
      </w:r>
      <w:r w:rsidRPr="005A7085">
        <w:t xml:space="preserve">al </w:t>
      </w:r>
      <w:r w:rsidRPr="005A7085">
        <w:rPr>
          <w:b/>
        </w:rPr>
        <w:t>SUJETO OBLIGADO</w:t>
      </w:r>
      <w:r w:rsidRPr="005A7085">
        <w:t xml:space="preserve">, a efecto de que, entregue a través del </w:t>
      </w:r>
      <w:r w:rsidRPr="005A7085">
        <w:rPr>
          <w:b/>
        </w:rPr>
        <w:t>SAIMEX</w:t>
      </w:r>
      <w:r w:rsidRPr="005A7085">
        <w:t xml:space="preserve">, </w:t>
      </w:r>
      <w:r w:rsidR="00162C52" w:rsidRPr="005A7085">
        <w:t xml:space="preserve">de ser procedente </w:t>
      </w:r>
      <w:r w:rsidR="000E54A4" w:rsidRPr="005A7085">
        <w:t xml:space="preserve">en </w:t>
      </w:r>
      <w:r w:rsidR="000E54A4" w:rsidRPr="005A7085">
        <w:rPr>
          <w:b/>
          <w:i/>
        </w:rPr>
        <w:t>versión pública</w:t>
      </w:r>
      <w:r w:rsidR="000E54A4" w:rsidRPr="005A7085">
        <w:t xml:space="preserve">, </w:t>
      </w:r>
      <w:r w:rsidRPr="005A7085">
        <w:t>de lo siguiente:</w:t>
      </w:r>
    </w:p>
    <w:p w14:paraId="6148A2A0" w14:textId="77777777" w:rsidR="00A1400A" w:rsidRPr="005A7085" w:rsidRDefault="00A1400A"/>
    <w:p w14:paraId="4C33A3F4" w14:textId="6F4A3669" w:rsidR="00781305" w:rsidRPr="005A7085" w:rsidRDefault="00183AB3" w:rsidP="00162C52">
      <w:pPr>
        <w:spacing w:line="276" w:lineRule="auto"/>
        <w:ind w:left="720" w:right="822"/>
        <w:rPr>
          <w:b/>
          <w:i/>
          <w:color w:val="000000"/>
        </w:rPr>
      </w:pPr>
      <w:r w:rsidRPr="005A7085">
        <w:rPr>
          <w:b/>
          <w:i/>
          <w:color w:val="000000"/>
        </w:rPr>
        <w:t>El soporte documental d</w:t>
      </w:r>
      <w:r w:rsidR="0023518B" w:rsidRPr="005A7085">
        <w:rPr>
          <w:b/>
          <w:i/>
          <w:color w:val="000000"/>
        </w:rPr>
        <w:t xml:space="preserve">onde consten </w:t>
      </w:r>
      <w:r w:rsidR="006F583E" w:rsidRPr="005A7085">
        <w:rPr>
          <w:b/>
          <w:i/>
          <w:color w:val="000000"/>
        </w:rPr>
        <w:t>la</w:t>
      </w:r>
      <w:r w:rsidR="0023518B" w:rsidRPr="005A7085">
        <w:rPr>
          <w:b/>
          <w:i/>
          <w:color w:val="000000"/>
        </w:rPr>
        <w:t xml:space="preserve">s acciones implementadas para la Protección a niñas, niños y adolescentes precisadas </w:t>
      </w:r>
      <w:r w:rsidR="006F583E" w:rsidRPr="005A7085">
        <w:rPr>
          <w:b/>
          <w:i/>
          <w:color w:val="000000"/>
        </w:rPr>
        <w:t xml:space="preserve">en </w:t>
      </w:r>
      <w:r w:rsidRPr="005A7085">
        <w:rPr>
          <w:b/>
          <w:i/>
          <w:color w:val="000000"/>
        </w:rPr>
        <w:t>respuesta</w:t>
      </w:r>
      <w:r w:rsidR="0010580C" w:rsidRPr="005A7085">
        <w:rPr>
          <w:b/>
          <w:i/>
          <w:color w:val="000000"/>
        </w:rPr>
        <w:t>.</w:t>
      </w:r>
    </w:p>
    <w:p w14:paraId="55BD0F4F" w14:textId="77777777" w:rsidR="00BD643A" w:rsidRPr="005A7085" w:rsidRDefault="00BD643A" w:rsidP="00D840DF">
      <w:pPr>
        <w:ind w:left="720" w:right="822"/>
        <w:rPr>
          <w:b/>
          <w:i/>
          <w:color w:val="000000"/>
        </w:rPr>
      </w:pPr>
    </w:p>
    <w:p w14:paraId="55E77DC1" w14:textId="77777777" w:rsidR="000A4485" w:rsidRPr="005A7085" w:rsidRDefault="000A4485" w:rsidP="000A4485">
      <w:r w:rsidRPr="005A7085">
        <w:t xml:space="preserve">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 </w:t>
      </w:r>
    </w:p>
    <w:p w14:paraId="55798DCF" w14:textId="77777777" w:rsidR="00D840DF" w:rsidRPr="005A7085" w:rsidRDefault="00D840DF" w:rsidP="00781305"/>
    <w:p w14:paraId="0B3CFB67" w14:textId="77777777" w:rsidR="00A1400A" w:rsidRPr="005A7085" w:rsidRDefault="00887005">
      <w:r w:rsidRPr="005A7085">
        <w:rPr>
          <w:b/>
        </w:rPr>
        <w:t>TERCERO.</w:t>
      </w:r>
      <w:r w:rsidRPr="005A7085">
        <w:t xml:space="preserve"> Notifíquese la presente resolución al Titular de la Unidad de Transparencia del </w:t>
      </w:r>
      <w:r w:rsidRPr="005A7085">
        <w:rPr>
          <w:b/>
        </w:rPr>
        <w:t xml:space="preserve">SUJETO OBLIGADO </w:t>
      </w:r>
      <w:r w:rsidRPr="005A7085">
        <w:t>vía Sistema de Acceso a la Información Mexiquense (</w:t>
      </w:r>
      <w:r w:rsidRPr="005A7085">
        <w:rPr>
          <w:b/>
        </w:rPr>
        <w:t>SAIMEX</w:t>
      </w:r>
      <w:r w:rsidRPr="005A7085">
        <w:t xml:space="preserve">), para que conforme al artículo 186 último párrafo, 189 segundo párrafo y 194 de la Ley de Transparencia y Acceso a la Información Pública del Estado de México y Municipios, dé cumplimiento a lo ordenado dentro del plazo de </w:t>
      </w:r>
      <w:r w:rsidRPr="005A7085">
        <w:rPr>
          <w:b/>
        </w:rPr>
        <w:t>diez días hábiles</w:t>
      </w:r>
      <w:r w:rsidRPr="005A7085">
        <w:t xml:space="preserve">, e informe a este Instituto en un plazo de </w:t>
      </w:r>
      <w:r w:rsidRPr="005A7085">
        <w:rPr>
          <w:b/>
        </w:rPr>
        <w:t>tres días hábiles</w:t>
      </w:r>
      <w:r w:rsidRPr="005A7085">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D854F6C" w14:textId="77777777" w:rsidR="00A1400A" w:rsidRPr="005A7085" w:rsidRDefault="00A1400A"/>
    <w:p w14:paraId="3E44B422" w14:textId="77777777" w:rsidR="00A1400A" w:rsidRPr="005A7085" w:rsidRDefault="00887005">
      <w:r w:rsidRPr="005A7085">
        <w:rPr>
          <w:b/>
        </w:rPr>
        <w:t>CUARTO</w:t>
      </w:r>
      <w:r w:rsidRPr="005A7085">
        <w:t xml:space="preserve">. Notifíquese a </w:t>
      </w:r>
      <w:r w:rsidRPr="005A7085">
        <w:rPr>
          <w:b/>
        </w:rPr>
        <w:t>LA PARTE RECURRENTE</w:t>
      </w:r>
      <w:r w:rsidRPr="005A7085">
        <w:t xml:space="preserve"> la presente resolución vía Sistema de Acceso a la Información Mexiquense (</w:t>
      </w:r>
      <w:r w:rsidRPr="005A7085">
        <w:rPr>
          <w:b/>
        </w:rPr>
        <w:t>SAIMEX</w:t>
      </w:r>
      <w:r w:rsidRPr="005A7085">
        <w:t>).</w:t>
      </w:r>
    </w:p>
    <w:p w14:paraId="6CBF4448" w14:textId="77777777" w:rsidR="00A1400A" w:rsidRPr="005A7085" w:rsidRDefault="00A1400A">
      <w:pPr>
        <w:widowControl w:val="0"/>
        <w:rPr>
          <w:b/>
        </w:rPr>
      </w:pPr>
    </w:p>
    <w:p w14:paraId="3F1BCAB6" w14:textId="77777777" w:rsidR="00A73254" w:rsidRPr="005A7085" w:rsidRDefault="00A73254" w:rsidP="00A73254">
      <w:r w:rsidRPr="005A7085">
        <w:rPr>
          <w:b/>
        </w:rPr>
        <w:lastRenderedPageBreak/>
        <w:t>QUINTO</w:t>
      </w:r>
      <w:r w:rsidRPr="005A7085">
        <w:t xml:space="preserve">. </w:t>
      </w:r>
      <w:r w:rsidRPr="005A7085">
        <w:rPr>
          <w:b/>
          <w:color w:val="000000"/>
        </w:rPr>
        <w:t>Hágase</w:t>
      </w:r>
      <w:r w:rsidRPr="005A7085">
        <w:rPr>
          <w:color w:val="000000"/>
        </w:rPr>
        <w:t xml:space="preserve"> </w:t>
      </w:r>
      <w:r w:rsidRPr="005A7085">
        <w:rPr>
          <w:b/>
          <w:color w:val="000000"/>
        </w:rPr>
        <w:t>del conocimiento</w:t>
      </w:r>
      <w:r w:rsidRPr="005A7085">
        <w:rPr>
          <w:color w:val="000000"/>
        </w:rPr>
        <w:t xml:space="preserve"> de </w:t>
      </w:r>
      <w:r w:rsidRPr="005A7085">
        <w:rPr>
          <w:b/>
          <w:color w:val="000000"/>
        </w:rPr>
        <w:t>LA PARTE RECURRENTE</w:t>
      </w:r>
      <w:r w:rsidRPr="005A7085">
        <w:rPr>
          <w:color w:val="000000"/>
        </w:rPr>
        <w:t>, que de conformidad con lo establecido en el artículo 196 de la Ley de Transparencia y Acceso a la Información Pública del Estado de México y Municipios, podrá</w:t>
      </w:r>
      <w:r w:rsidRPr="005A7085">
        <w:t xml:space="preserve"> impugnar la presente resolución vía Juicio de Amparo en los términos de las leyes aplicables.</w:t>
      </w:r>
    </w:p>
    <w:p w14:paraId="4A838A8D" w14:textId="77777777" w:rsidR="00A1400A" w:rsidRPr="005A7085" w:rsidRDefault="00A1400A"/>
    <w:p w14:paraId="336731F8" w14:textId="77777777" w:rsidR="00A1400A" w:rsidRPr="005A7085" w:rsidRDefault="00887005">
      <w:r w:rsidRPr="005A7085">
        <w:rPr>
          <w:b/>
        </w:rPr>
        <w:t>SEXTO.</w:t>
      </w:r>
      <w:r w:rsidRPr="005A7085">
        <w:t xml:space="preserve"> De conformidad con el artículo 198 de la Ley de Transparencia y Acceso a la Información Pública del Estado de México y Municipios, el </w:t>
      </w:r>
      <w:r w:rsidRPr="005A7085">
        <w:rPr>
          <w:b/>
        </w:rPr>
        <w:t>SUJETO OBLIGADO</w:t>
      </w:r>
      <w:r w:rsidRPr="005A7085">
        <w:t xml:space="preserve"> podrá solicitar una ampliación de plazo de manera fundada y motivada, para el cumplimiento de la presente resolución.</w:t>
      </w:r>
    </w:p>
    <w:p w14:paraId="18F4C7DF" w14:textId="77777777" w:rsidR="00A1400A" w:rsidRPr="005A7085" w:rsidRDefault="00A1400A">
      <w:pPr>
        <w:rPr>
          <w:color w:val="000000"/>
        </w:rPr>
      </w:pPr>
    </w:p>
    <w:p w14:paraId="01A46226" w14:textId="4A927EE0" w:rsidR="00A1400A" w:rsidRPr="005A7085" w:rsidRDefault="00887005">
      <w:pPr>
        <w:rPr>
          <w:color w:val="000000"/>
        </w:rPr>
      </w:pPr>
      <w:r w:rsidRPr="005A7085">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256FF3" w:rsidRPr="005A7085">
        <w:rPr>
          <w:color w:val="000000"/>
        </w:rPr>
        <w:t xml:space="preserve">CUADRAGÉSIMA </w:t>
      </w:r>
      <w:r w:rsidR="00C01A1D" w:rsidRPr="005A7085">
        <w:rPr>
          <w:color w:val="000000"/>
        </w:rPr>
        <w:t>TERCERA</w:t>
      </w:r>
      <w:r w:rsidRPr="005A7085">
        <w:rPr>
          <w:color w:val="000000"/>
        </w:rPr>
        <w:t xml:space="preserve"> SESIÓN ORDINARIA, CELEBRADA EL </w:t>
      </w:r>
      <w:r w:rsidR="00DC0E45" w:rsidRPr="005A7085">
        <w:rPr>
          <w:color w:val="000000"/>
        </w:rPr>
        <w:t>TRES</w:t>
      </w:r>
      <w:r w:rsidR="00C01A1D" w:rsidRPr="005A7085">
        <w:rPr>
          <w:color w:val="000000"/>
        </w:rPr>
        <w:t xml:space="preserve"> DE DICIEMBRE </w:t>
      </w:r>
      <w:r w:rsidRPr="005A7085">
        <w:rPr>
          <w:color w:val="000000"/>
        </w:rPr>
        <w:t>DE DOS MIL VEINTICINCO, ANTE EL SECRETARIO TÉCNICO DEL PLENO, ALEXIS TAPIA RAMÍREZ.</w:t>
      </w:r>
    </w:p>
    <w:p w14:paraId="1A55FEC2" w14:textId="77777777" w:rsidR="00A1400A" w:rsidRPr="001A3452" w:rsidRDefault="00887005">
      <w:pPr>
        <w:ind w:right="-93"/>
        <w:rPr>
          <w:color w:val="000000"/>
        </w:rPr>
      </w:pPr>
      <w:r w:rsidRPr="005A7085">
        <w:t>SCMM/AGZ/DEMF/PAG</w:t>
      </w:r>
      <w:bookmarkStart w:id="31" w:name="_GoBack"/>
      <w:bookmarkEnd w:id="31"/>
    </w:p>
    <w:p w14:paraId="701B1FBB" w14:textId="77777777" w:rsidR="00A1400A" w:rsidRPr="001A3452" w:rsidRDefault="00A1400A">
      <w:pPr>
        <w:ind w:right="-93"/>
        <w:rPr>
          <w:color w:val="000000"/>
        </w:rPr>
      </w:pPr>
    </w:p>
    <w:p w14:paraId="5B9D4AAC" w14:textId="77777777" w:rsidR="00A1400A" w:rsidRPr="001A3452" w:rsidRDefault="00A1400A">
      <w:pPr>
        <w:ind w:right="-93"/>
      </w:pPr>
    </w:p>
    <w:p w14:paraId="3C4682C6" w14:textId="77777777" w:rsidR="00A1400A" w:rsidRPr="001A3452" w:rsidRDefault="00A1400A">
      <w:pPr>
        <w:ind w:right="-93"/>
      </w:pPr>
    </w:p>
    <w:p w14:paraId="7813BB0C" w14:textId="77777777" w:rsidR="00A1400A" w:rsidRPr="001A3452" w:rsidRDefault="00A1400A">
      <w:pPr>
        <w:ind w:right="-93"/>
      </w:pPr>
    </w:p>
    <w:p w14:paraId="27FBA263" w14:textId="77777777" w:rsidR="00A1400A" w:rsidRPr="001A3452" w:rsidRDefault="00A1400A">
      <w:pPr>
        <w:ind w:right="-93"/>
      </w:pPr>
    </w:p>
    <w:p w14:paraId="7B918082" w14:textId="77777777" w:rsidR="00A1400A" w:rsidRPr="001A3452" w:rsidRDefault="00A1400A">
      <w:pPr>
        <w:ind w:right="-93"/>
      </w:pPr>
    </w:p>
    <w:p w14:paraId="17FC058C" w14:textId="77777777" w:rsidR="00A1400A" w:rsidRPr="001A3452" w:rsidRDefault="00A1400A">
      <w:pPr>
        <w:ind w:right="-93"/>
      </w:pPr>
    </w:p>
    <w:p w14:paraId="3A6D8B53" w14:textId="77777777" w:rsidR="00A1400A" w:rsidRPr="001A3452" w:rsidRDefault="00A1400A">
      <w:pPr>
        <w:ind w:right="-93"/>
      </w:pPr>
    </w:p>
    <w:p w14:paraId="1786C33A" w14:textId="77777777" w:rsidR="00A1400A" w:rsidRPr="001A3452" w:rsidRDefault="00A1400A">
      <w:pPr>
        <w:tabs>
          <w:tab w:val="center" w:pos="4568"/>
        </w:tabs>
        <w:ind w:right="-93"/>
      </w:pPr>
    </w:p>
    <w:p w14:paraId="27FC33E8" w14:textId="77777777" w:rsidR="00A1400A" w:rsidRPr="001A3452" w:rsidRDefault="00A1400A">
      <w:pPr>
        <w:tabs>
          <w:tab w:val="center" w:pos="4568"/>
        </w:tabs>
        <w:ind w:right="-93"/>
      </w:pPr>
    </w:p>
    <w:p w14:paraId="116008BA" w14:textId="77777777" w:rsidR="00A1400A" w:rsidRPr="001A3452" w:rsidRDefault="00A1400A">
      <w:pPr>
        <w:tabs>
          <w:tab w:val="center" w:pos="4568"/>
        </w:tabs>
        <w:ind w:right="-93"/>
      </w:pPr>
    </w:p>
    <w:p w14:paraId="2C3B78F3" w14:textId="77777777" w:rsidR="00A1400A" w:rsidRPr="001A3452" w:rsidRDefault="00A1400A">
      <w:pPr>
        <w:tabs>
          <w:tab w:val="center" w:pos="4568"/>
        </w:tabs>
        <w:ind w:right="-93"/>
      </w:pPr>
    </w:p>
    <w:p w14:paraId="009BD0A8" w14:textId="77777777" w:rsidR="00A1400A" w:rsidRPr="001A3452" w:rsidRDefault="00A1400A">
      <w:pPr>
        <w:tabs>
          <w:tab w:val="center" w:pos="4568"/>
        </w:tabs>
        <w:ind w:right="-93"/>
      </w:pPr>
    </w:p>
    <w:p w14:paraId="74A0705B" w14:textId="77777777" w:rsidR="00A1400A" w:rsidRPr="001A3452" w:rsidRDefault="00A1400A">
      <w:pPr>
        <w:tabs>
          <w:tab w:val="center" w:pos="4568"/>
        </w:tabs>
        <w:ind w:right="-93"/>
      </w:pPr>
    </w:p>
    <w:p w14:paraId="4A033D28" w14:textId="77777777" w:rsidR="00A1400A" w:rsidRPr="001A3452" w:rsidRDefault="00A1400A">
      <w:pPr>
        <w:tabs>
          <w:tab w:val="center" w:pos="4568"/>
        </w:tabs>
        <w:ind w:right="-93"/>
      </w:pPr>
    </w:p>
    <w:p w14:paraId="794E14B3" w14:textId="77777777" w:rsidR="00A1400A" w:rsidRPr="001A3452" w:rsidRDefault="00A1400A">
      <w:pPr>
        <w:tabs>
          <w:tab w:val="center" w:pos="4568"/>
        </w:tabs>
        <w:ind w:right="-93"/>
      </w:pPr>
    </w:p>
    <w:p w14:paraId="437D09D1" w14:textId="77777777" w:rsidR="00A1400A" w:rsidRPr="001A3452" w:rsidRDefault="00A1400A">
      <w:pPr>
        <w:tabs>
          <w:tab w:val="center" w:pos="4568"/>
        </w:tabs>
        <w:ind w:right="-93"/>
      </w:pPr>
    </w:p>
    <w:p w14:paraId="2EEE7B42" w14:textId="77777777" w:rsidR="00A1400A" w:rsidRPr="001A3452" w:rsidRDefault="00A1400A">
      <w:pPr>
        <w:tabs>
          <w:tab w:val="center" w:pos="4568"/>
        </w:tabs>
        <w:ind w:right="-93"/>
      </w:pPr>
    </w:p>
    <w:p w14:paraId="0DFB4EC6" w14:textId="77777777" w:rsidR="00A1400A" w:rsidRPr="001A3452" w:rsidRDefault="00A1400A">
      <w:pPr>
        <w:tabs>
          <w:tab w:val="center" w:pos="4568"/>
        </w:tabs>
        <w:ind w:right="-93"/>
      </w:pPr>
    </w:p>
    <w:p w14:paraId="7D09B374" w14:textId="77777777" w:rsidR="00A1400A" w:rsidRPr="001A3452" w:rsidRDefault="00A1400A">
      <w:pPr>
        <w:tabs>
          <w:tab w:val="center" w:pos="4568"/>
        </w:tabs>
        <w:ind w:right="-93"/>
      </w:pPr>
    </w:p>
    <w:p w14:paraId="78366BD0" w14:textId="77777777" w:rsidR="00A1400A" w:rsidRPr="001A3452" w:rsidRDefault="00A1400A">
      <w:pPr>
        <w:tabs>
          <w:tab w:val="center" w:pos="4568"/>
        </w:tabs>
        <w:ind w:right="-93"/>
      </w:pPr>
    </w:p>
    <w:p w14:paraId="5AD3025F" w14:textId="77777777" w:rsidR="00A1400A" w:rsidRPr="001A3452" w:rsidRDefault="00A1400A">
      <w:pPr>
        <w:tabs>
          <w:tab w:val="center" w:pos="4568"/>
        </w:tabs>
        <w:ind w:right="-93"/>
      </w:pPr>
    </w:p>
    <w:p w14:paraId="6C0EE16F" w14:textId="77777777" w:rsidR="00A1400A" w:rsidRPr="001A3452" w:rsidRDefault="00A1400A">
      <w:pPr>
        <w:tabs>
          <w:tab w:val="center" w:pos="4568"/>
        </w:tabs>
        <w:ind w:right="-93"/>
      </w:pPr>
    </w:p>
    <w:p w14:paraId="11EB40E2" w14:textId="77777777" w:rsidR="00A1400A" w:rsidRPr="001A3452" w:rsidRDefault="00A1400A">
      <w:pPr>
        <w:tabs>
          <w:tab w:val="center" w:pos="4568"/>
        </w:tabs>
        <w:ind w:right="-93"/>
      </w:pPr>
    </w:p>
    <w:p w14:paraId="0924E4C3" w14:textId="77777777" w:rsidR="00A1400A" w:rsidRPr="001A3452" w:rsidRDefault="00A1400A"/>
    <w:p w14:paraId="6FD3843B" w14:textId="77777777" w:rsidR="00A71B37" w:rsidRPr="001A3452" w:rsidRDefault="00A71B37"/>
    <w:sectPr w:rsidR="00A71B37" w:rsidRPr="001A3452">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6F7D5" w14:textId="77777777" w:rsidR="0022384F" w:rsidRDefault="0022384F">
      <w:pPr>
        <w:spacing w:line="240" w:lineRule="auto"/>
      </w:pPr>
      <w:r>
        <w:separator/>
      </w:r>
    </w:p>
  </w:endnote>
  <w:endnote w:type="continuationSeparator" w:id="0">
    <w:p w14:paraId="032156CC" w14:textId="77777777" w:rsidR="0022384F" w:rsidRDefault="002238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Microsoft Himalaya">
    <w:panose1 w:val="01010100010101010101"/>
    <w:charset w:val="00"/>
    <w:family w:val="auto"/>
    <w:pitch w:val="variable"/>
    <w:sig w:usb0="80000003" w:usb1="00010000" w:usb2="0000004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F0F62" w14:textId="77777777" w:rsidR="0023518B" w:rsidRDefault="0023518B">
    <w:pPr>
      <w:tabs>
        <w:tab w:val="center" w:pos="4550"/>
        <w:tab w:val="left" w:pos="5818"/>
      </w:tabs>
      <w:ind w:right="260"/>
      <w:jc w:val="right"/>
      <w:rPr>
        <w:color w:val="071320"/>
        <w:sz w:val="24"/>
        <w:szCs w:val="24"/>
      </w:rPr>
    </w:pPr>
  </w:p>
  <w:p w14:paraId="6CDDE80F" w14:textId="77777777" w:rsidR="0023518B" w:rsidRDefault="0023518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B1230" w14:textId="77777777" w:rsidR="0023518B" w:rsidRDefault="0023518B">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5A7085">
      <w:rPr>
        <w:noProof/>
        <w:color w:val="0A1D30"/>
        <w:sz w:val="24"/>
        <w:szCs w:val="24"/>
      </w:rPr>
      <w:t>35</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5A7085">
      <w:rPr>
        <w:noProof/>
        <w:color w:val="0A1D30"/>
        <w:sz w:val="24"/>
        <w:szCs w:val="24"/>
      </w:rPr>
      <w:t>39</w:t>
    </w:r>
    <w:r>
      <w:rPr>
        <w:color w:val="0A1D30"/>
        <w:sz w:val="24"/>
        <w:szCs w:val="24"/>
      </w:rPr>
      <w:fldChar w:fldCharType="end"/>
    </w:r>
  </w:p>
  <w:p w14:paraId="28F58505" w14:textId="77777777" w:rsidR="0023518B" w:rsidRDefault="0023518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9F320" w14:textId="77777777" w:rsidR="0022384F" w:rsidRDefault="0022384F">
      <w:pPr>
        <w:spacing w:line="240" w:lineRule="auto"/>
      </w:pPr>
      <w:r>
        <w:separator/>
      </w:r>
    </w:p>
  </w:footnote>
  <w:footnote w:type="continuationSeparator" w:id="0">
    <w:p w14:paraId="044F3CB3" w14:textId="77777777" w:rsidR="0022384F" w:rsidRDefault="0022384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BFDFD" w14:textId="77777777" w:rsidR="0023518B" w:rsidRDefault="0023518B">
    <w:pPr>
      <w:widowControl w:val="0"/>
      <w:pBdr>
        <w:top w:val="nil"/>
        <w:left w:val="nil"/>
        <w:bottom w:val="nil"/>
        <w:right w:val="nil"/>
        <w:between w:val="nil"/>
      </w:pBdr>
      <w:spacing w:line="276" w:lineRule="auto"/>
      <w:jc w:val="left"/>
      <w:rPr>
        <w:color w:val="000000"/>
        <w:sz w:val="20"/>
        <w:szCs w:val="20"/>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23518B" w14:paraId="25E4CF36" w14:textId="77777777">
      <w:trPr>
        <w:trHeight w:val="144"/>
        <w:jc w:val="right"/>
      </w:trPr>
      <w:tc>
        <w:tcPr>
          <w:tcW w:w="2727" w:type="dxa"/>
        </w:tcPr>
        <w:p w14:paraId="795BA7A7" w14:textId="77777777" w:rsidR="0023518B" w:rsidRDefault="0023518B">
          <w:pPr>
            <w:tabs>
              <w:tab w:val="right" w:pos="8838"/>
            </w:tabs>
            <w:ind w:left="-74" w:right="-105"/>
            <w:rPr>
              <w:b/>
            </w:rPr>
          </w:pPr>
          <w:r>
            <w:rPr>
              <w:b/>
            </w:rPr>
            <w:t>Recurso de Revisión:</w:t>
          </w:r>
        </w:p>
      </w:tc>
      <w:tc>
        <w:tcPr>
          <w:tcW w:w="3402" w:type="dxa"/>
        </w:tcPr>
        <w:p w14:paraId="4C3B9C37" w14:textId="4E54A10B" w:rsidR="0023518B" w:rsidRDefault="0023518B">
          <w:pPr>
            <w:tabs>
              <w:tab w:val="right" w:pos="8838"/>
            </w:tabs>
            <w:ind w:left="-74" w:right="-105"/>
          </w:pPr>
          <w:r w:rsidRPr="00CD4AA2">
            <w:t>11082/INFOEM/IP/RR/2025</w:t>
          </w:r>
        </w:p>
      </w:tc>
    </w:tr>
    <w:tr w:rsidR="0023518B" w14:paraId="0006BD87" w14:textId="77777777">
      <w:trPr>
        <w:trHeight w:val="283"/>
        <w:jc w:val="right"/>
      </w:trPr>
      <w:tc>
        <w:tcPr>
          <w:tcW w:w="2727" w:type="dxa"/>
        </w:tcPr>
        <w:p w14:paraId="55EE0D4D" w14:textId="77777777" w:rsidR="0023518B" w:rsidRDefault="0023518B">
          <w:pPr>
            <w:tabs>
              <w:tab w:val="right" w:pos="8838"/>
            </w:tabs>
            <w:ind w:left="-74" w:right="-105"/>
            <w:rPr>
              <w:b/>
            </w:rPr>
          </w:pPr>
          <w:r>
            <w:rPr>
              <w:b/>
            </w:rPr>
            <w:t>Sujeto Obligado:</w:t>
          </w:r>
        </w:p>
      </w:tc>
      <w:tc>
        <w:tcPr>
          <w:tcW w:w="3402" w:type="dxa"/>
        </w:tcPr>
        <w:p w14:paraId="28813624" w14:textId="30AB2847" w:rsidR="0023518B" w:rsidRDefault="0023518B">
          <w:pPr>
            <w:tabs>
              <w:tab w:val="left" w:pos="2834"/>
              <w:tab w:val="right" w:pos="8838"/>
            </w:tabs>
            <w:ind w:left="-108" w:right="-105"/>
          </w:pPr>
          <w:r w:rsidRPr="00826AC6">
            <w:t>Sistema Municipal Para el Desarrollo Integral de la Familia de Huehuetoca</w:t>
          </w:r>
        </w:p>
      </w:tc>
    </w:tr>
    <w:tr w:rsidR="0023518B" w14:paraId="66B0ECDE" w14:textId="77777777">
      <w:trPr>
        <w:trHeight w:val="283"/>
        <w:jc w:val="right"/>
      </w:trPr>
      <w:tc>
        <w:tcPr>
          <w:tcW w:w="2727" w:type="dxa"/>
        </w:tcPr>
        <w:p w14:paraId="1DA18B3C" w14:textId="77777777" w:rsidR="0023518B" w:rsidRDefault="0023518B">
          <w:pPr>
            <w:tabs>
              <w:tab w:val="right" w:pos="8838"/>
            </w:tabs>
            <w:ind w:left="-74" w:right="-105"/>
            <w:rPr>
              <w:b/>
            </w:rPr>
          </w:pPr>
          <w:r>
            <w:rPr>
              <w:b/>
            </w:rPr>
            <w:t>Comisionada Ponente:</w:t>
          </w:r>
        </w:p>
      </w:tc>
      <w:tc>
        <w:tcPr>
          <w:tcW w:w="3402" w:type="dxa"/>
        </w:tcPr>
        <w:p w14:paraId="59673033" w14:textId="77777777" w:rsidR="0023518B" w:rsidRDefault="0023518B">
          <w:pPr>
            <w:tabs>
              <w:tab w:val="right" w:pos="8838"/>
            </w:tabs>
            <w:ind w:left="-108" w:right="-105"/>
          </w:pPr>
          <w:r>
            <w:t>Sharon Cristina Morales Martínez</w:t>
          </w:r>
        </w:p>
      </w:tc>
    </w:tr>
  </w:tbl>
  <w:p w14:paraId="2C7BE069" w14:textId="77777777" w:rsidR="0023518B" w:rsidRDefault="0023518B">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116DA1FD" wp14:editId="35EC2F97">
          <wp:simplePos x="0" y="0"/>
          <wp:positionH relativeFrom="margin">
            <wp:posOffset>-995042</wp:posOffset>
          </wp:positionH>
          <wp:positionV relativeFrom="margin">
            <wp:posOffset>-1782443</wp:posOffset>
          </wp:positionV>
          <wp:extent cx="8426450" cy="10972800"/>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DAC7D" w14:textId="77777777" w:rsidR="0023518B" w:rsidRDefault="0023518B">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23518B" w14:paraId="0D3BF479" w14:textId="77777777">
      <w:trPr>
        <w:trHeight w:val="1435"/>
      </w:trPr>
      <w:tc>
        <w:tcPr>
          <w:tcW w:w="283" w:type="dxa"/>
          <w:shd w:val="clear" w:color="auto" w:fill="auto"/>
        </w:tcPr>
        <w:p w14:paraId="3FCEFA65" w14:textId="77777777" w:rsidR="0023518B" w:rsidRDefault="0023518B">
          <w:pPr>
            <w:tabs>
              <w:tab w:val="right" w:pos="4273"/>
            </w:tabs>
            <w:rPr>
              <w:rFonts w:ascii="Garamond" w:eastAsia="Garamond" w:hAnsi="Garamond" w:cs="Garamond"/>
            </w:rPr>
          </w:pPr>
        </w:p>
      </w:tc>
      <w:tc>
        <w:tcPr>
          <w:tcW w:w="6378" w:type="dxa"/>
          <w:shd w:val="clear" w:color="auto" w:fill="auto"/>
        </w:tcPr>
        <w:p w14:paraId="0268DD5F" w14:textId="77777777" w:rsidR="0023518B" w:rsidRDefault="0023518B">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23518B" w14:paraId="3BD6531D" w14:textId="77777777">
            <w:trPr>
              <w:trHeight w:val="144"/>
            </w:trPr>
            <w:tc>
              <w:tcPr>
                <w:tcW w:w="2727" w:type="dxa"/>
              </w:tcPr>
              <w:p w14:paraId="0C012F7A" w14:textId="77777777" w:rsidR="0023518B" w:rsidRDefault="0023518B">
                <w:pPr>
                  <w:tabs>
                    <w:tab w:val="right" w:pos="8838"/>
                  </w:tabs>
                  <w:ind w:left="-74" w:right="-108"/>
                  <w:rPr>
                    <w:b/>
                  </w:rPr>
                </w:pPr>
                <w:bookmarkStart w:id="0" w:name="_23ckvvd" w:colFirst="0" w:colLast="0"/>
                <w:bookmarkEnd w:id="0"/>
                <w:r>
                  <w:rPr>
                    <w:b/>
                  </w:rPr>
                  <w:t>Recurso de Revisión:</w:t>
                </w:r>
              </w:p>
            </w:tc>
            <w:tc>
              <w:tcPr>
                <w:tcW w:w="3402" w:type="dxa"/>
              </w:tcPr>
              <w:p w14:paraId="24870403" w14:textId="3909AC5B" w:rsidR="0023518B" w:rsidRDefault="0023518B">
                <w:pPr>
                  <w:tabs>
                    <w:tab w:val="right" w:pos="8838"/>
                  </w:tabs>
                  <w:ind w:left="-74" w:right="-108"/>
                </w:pPr>
                <w:r w:rsidRPr="00CD4AA2">
                  <w:t>11082/INFOEM/IP/RR/2025</w:t>
                </w:r>
              </w:p>
            </w:tc>
            <w:tc>
              <w:tcPr>
                <w:tcW w:w="3402" w:type="dxa"/>
              </w:tcPr>
              <w:p w14:paraId="6AB1A365" w14:textId="77777777" w:rsidR="0023518B" w:rsidRDefault="0023518B">
                <w:pPr>
                  <w:tabs>
                    <w:tab w:val="right" w:pos="8838"/>
                  </w:tabs>
                  <w:ind w:left="-74" w:right="-108"/>
                </w:pPr>
              </w:p>
            </w:tc>
          </w:tr>
          <w:tr w:rsidR="0023518B" w14:paraId="4968DADD" w14:textId="77777777">
            <w:trPr>
              <w:trHeight w:val="144"/>
            </w:trPr>
            <w:tc>
              <w:tcPr>
                <w:tcW w:w="2727" w:type="dxa"/>
              </w:tcPr>
              <w:p w14:paraId="283F539B" w14:textId="77777777" w:rsidR="0023518B" w:rsidRDefault="0023518B">
                <w:pPr>
                  <w:tabs>
                    <w:tab w:val="right" w:pos="8838"/>
                  </w:tabs>
                  <w:ind w:left="-74" w:right="-108"/>
                  <w:rPr>
                    <w:b/>
                  </w:rPr>
                </w:pPr>
                <w:bookmarkStart w:id="1" w:name="_ihv636" w:colFirst="0" w:colLast="0"/>
                <w:bookmarkEnd w:id="1"/>
                <w:r>
                  <w:rPr>
                    <w:b/>
                  </w:rPr>
                  <w:t>Recurrente:</w:t>
                </w:r>
              </w:p>
            </w:tc>
            <w:tc>
              <w:tcPr>
                <w:tcW w:w="3402" w:type="dxa"/>
              </w:tcPr>
              <w:p w14:paraId="20773382" w14:textId="7EBC1592" w:rsidR="0023518B" w:rsidRDefault="0023518B" w:rsidP="008747C6">
                <w:pPr>
                  <w:tabs>
                    <w:tab w:val="left" w:pos="3122"/>
                    <w:tab w:val="right" w:pos="8838"/>
                  </w:tabs>
                  <w:ind w:right="-108"/>
                </w:pPr>
              </w:p>
            </w:tc>
            <w:tc>
              <w:tcPr>
                <w:tcW w:w="3402" w:type="dxa"/>
              </w:tcPr>
              <w:p w14:paraId="17FFBFAC" w14:textId="77777777" w:rsidR="0023518B" w:rsidRDefault="0023518B">
                <w:pPr>
                  <w:tabs>
                    <w:tab w:val="left" w:pos="3122"/>
                    <w:tab w:val="right" w:pos="8838"/>
                  </w:tabs>
                  <w:ind w:left="-105" w:right="-108"/>
                </w:pPr>
              </w:p>
            </w:tc>
          </w:tr>
          <w:tr w:rsidR="0023518B" w14:paraId="30001F34" w14:textId="77777777">
            <w:trPr>
              <w:trHeight w:val="283"/>
            </w:trPr>
            <w:tc>
              <w:tcPr>
                <w:tcW w:w="2727" w:type="dxa"/>
              </w:tcPr>
              <w:p w14:paraId="56A11EA9" w14:textId="77777777" w:rsidR="0023518B" w:rsidRDefault="0023518B">
                <w:pPr>
                  <w:tabs>
                    <w:tab w:val="right" w:pos="8838"/>
                  </w:tabs>
                  <w:ind w:left="-74" w:right="-108"/>
                  <w:rPr>
                    <w:b/>
                  </w:rPr>
                </w:pPr>
                <w:r>
                  <w:rPr>
                    <w:b/>
                  </w:rPr>
                  <w:t>Sujeto Obligado:</w:t>
                </w:r>
              </w:p>
            </w:tc>
            <w:tc>
              <w:tcPr>
                <w:tcW w:w="3402" w:type="dxa"/>
              </w:tcPr>
              <w:p w14:paraId="7E221315" w14:textId="43F9A57A" w:rsidR="0023518B" w:rsidRDefault="0023518B">
                <w:pPr>
                  <w:tabs>
                    <w:tab w:val="left" w:pos="2834"/>
                    <w:tab w:val="right" w:pos="8838"/>
                  </w:tabs>
                  <w:ind w:left="-108" w:right="-108"/>
                </w:pPr>
                <w:r w:rsidRPr="00826AC6">
                  <w:t>Sistema Municipal Para el Desarrollo Integral de la Familia de Huehuetoca</w:t>
                </w:r>
              </w:p>
            </w:tc>
            <w:tc>
              <w:tcPr>
                <w:tcW w:w="3402" w:type="dxa"/>
              </w:tcPr>
              <w:p w14:paraId="7C42F6B9" w14:textId="77777777" w:rsidR="0023518B" w:rsidRDefault="0023518B">
                <w:pPr>
                  <w:tabs>
                    <w:tab w:val="left" w:pos="2834"/>
                    <w:tab w:val="right" w:pos="8838"/>
                  </w:tabs>
                  <w:ind w:left="-108" w:right="-108"/>
                </w:pPr>
              </w:p>
            </w:tc>
          </w:tr>
          <w:tr w:rsidR="0023518B" w14:paraId="08167901" w14:textId="77777777">
            <w:trPr>
              <w:trHeight w:val="283"/>
            </w:trPr>
            <w:tc>
              <w:tcPr>
                <w:tcW w:w="2727" w:type="dxa"/>
              </w:tcPr>
              <w:p w14:paraId="0FB9DB72" w14:textId="77777777" w:rsidR="0023518B" w:rsidRDefault="0023518B">
                <w:pPr>
                  <w:tabs>
                    <w:tab w:val="right" w:pos="8838"/>
                  </w:tabs>
                  <w:ind w:left="-74" w:right="-108"/>
                  <w:rPr>
                    <w:b/>
                  </w:rPr>
                </w:pPr>
                <w:r>
                  <w:rPr>
                    <w:b/>
                  </w:rPr>
                  <w:t>Comisionada Ponente:</w:t>
                </w:r>
              </w:p>
            </w:tc>
            <w:tc>
              <w:tcPr>
                <w:tcW w:w="3402" w:type="dxa"/>
              </w:tcPr>
              <w:p w14:paraId="682457D0" w14:textId="77777777" w:rsidR="0023518B" w:rsidRDefault="0023518B">
                <w:pPr>
                  <w:tabs>
                    <w:tab w:val="right" w:pos="8838"/>
                  </w:tabs>
                  <w:ind w:left="-108" w:right="-108"/>
                </w:pPr>
                <w:r>
                  <w:t>Sharon Cristina Morales Martínez</w:t>
                </w:r>
              </w:p>
            </w:tc>
            <w:tc>
              <w:tcPr>
                <w:tcW w:w="3402" w:type="dxa"/>
              </w:tcPr>
              <w:p w14:paraId="5549B7A1" w14:textId="77777777" w:rsidR="0023518B" w:rsidRDefault="0023518B">
                <w:pPr>
                  <w:tabs>
                    <w:tab w:val="right" w:pos="8838"/>
                  </w:tabs>
                  <w:ind w:left="-108" w:right="-108"/>
                </w:pPr>
              </w:p>
            </w:tc>
          </w:tr>
        </w:tbl>
        <w:p w14:paraId="612CC2D9" w14:textId="77777777" w:rsidR="0023518B" w:rsidRDefault="0023518B">
          <w:pPr>
            <w:tabs>
              <w:tab w:val="right" w:pos="8838"/>
            </w:tabs>
            <w:ind w:left="-28"/>
            <w:rPr>
              <w:rFonts w:ascii="Arial" w:eastAsia="Arial" w:hAnsi="Arial" w:cs="Arial"/>
              <w:b/>
            </w:rPr>
          </w:pPr>
        </w:p>
      </w:tc>
    </w:tr>
  </w:tbl>
  <w:p w14:paraId="501E802D" w14:textId="77777777" w:rsidR="0023518B" w:rsidRDefault="0022384F">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40EA9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C5B8E"/>
    <w:multiLevelType w:val="hybridMultilevel"/>
    <w:tmpl w:val="5F5A9B7E"/>
    <w:lvl w:ilvl="0" w:tplc="F3DE4688">
      <w:start w:val="3"/>
      <w:numFmt w:val="bullet"/>
      <w:lvlText w:val="-"/>
      <w:lvlJc w:val="left"/>
      <w:pPr>
        <w:ind w:left="1080" w:hanging="360"/>
      </w:pPr>
      <w:rPr>
        <w:rFonts w:ascii="Palatino Linotype" w:eastAsia="Calibri" w:hAnsi="Palatino Linotype"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2E00C59"/>
    <w:multiLevelType w:val="hybridMultilevel"/>
    <w:tmpl w:val="0EF2D0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083533"/>
    <w:multiLevelType w:val="hybridMultilevel"/>
    <w:tmpl w:val="6A9C4BD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B12D1"/>
    <w:multiLevelType w:val="multilevel"/>
    <w:tmpl w:val="4120CB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234BC6"/>
    <w:multiLevelType w:val="hybridMultilevel"/>
    <w:tmpl w:val="50C888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0205F8"/>
    <w:multiLevelType w:val="multilevel"/>
    <w:tmpl w:val="70C6F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B095C"/>
    <w:multiLevelType w:val="hybridMultilevel"/>
    <w:tmpl w:val="C186C31E"/>
    <w:lvl w:ilvl="0" w:tplc="77FA11CA">
      <w:start w:val="6"/>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1C440473"/>
    <w:multiLevelType w:val="hybridMultilevel"/>
    <w:tmpl w:val="D4B22804"/>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DBD0E80"/>
    <w:multiLevelType w:val="hybridMultilevel"/>
    <w:tmpl w:val="D1C897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F9B23AE"/>
    <w:multiLevelType w:val="multilevel"/>
    <w:tmpl w:val="17405E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B42522"/>
    <w:multiLevelType w:val="multilevel"/>
    <w:tmpl w:val="6838C54E"/>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27356C"/>
    <w:multiLevelType w:val="multilevel"/>
    <w:tmpl w:val="5D0AD3B6"/>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2" w15:restartNumberingAfterBreak="0">
    <w:nsid w:val="2C68535C"/>
    <w:multiLevelType w:val="hybridMultilevel"/>
    <w:tmpl w:val="20CA65D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69D665F"/>
    <w:multiLevelType w:val="hybridMultilevel"/>
    <w:tmpl w:val="0FEC2A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F22953"/>
    <w:multiLevelType w:val="hybridMultilevel"/>
    <w:tmpl w:val="C14AA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B640F4"/>
    <w:multiLevelType w:val="hybridMultilevel"/>
    <w:tmpl w:val="5BC86B34"/>
    <w:lvl w:ilvl="0" w:tplc="DA3E176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98735B"/>
    <w:multiLevelType w:val="hybridMultilevel"/>
    <w:tmpl w:val="919453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AB40CDC"/>
    <w:multiLevelType w:val="multilevel"/>
    <w:tmpl w:val="1D12BA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AEB6DE5"/>
    <w:multiLevelType w:val="multilevel"/>
    <w:tmpl w:val="737AB344"/>
    <w:lvl w:ilvl="0">
      <w:start w:val="1"/>
      <w:numFmt w:val="bullet"/>
      <w:lvlText w:val="-"/>
      <w:lvlJc w:val="left"/>
      <w:pPr>
        <w:ind w:left="720" w:hanging="360"/>
      </w:pPr>
      <w:rPr>
        <w:rFonts w:ascii="Microsoft Himalaya" w:eastAsia="Microsoft Himalaya" w:hAnsi="Microsoft Himalaya" w:cs="Microsoft Himalay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B721EC4"/>
    <w:multiLevelType w:val="hybridMultilevel"/>
    <w:tmpl w:val="A48AB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EEC69C2"/>
    <w:multiLevelType w:val="multilevel"/>
    <w:tmpl w:val="08ECA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23C107B"/>
    <w:multiLevelType w:val="multilevel"/>
    <w:tmpl w:val="CDF24E4C"/>
    <w:lvl w:ilvl="0">
      <w:start w:val="1"/>
      <w:numFmt w:val="bullet"/>
      <w:lvlText w:val="-"/>
      <w:lvlJc w:val="left"/>
      <w:pPr>
        <w:ind w:left="720" w:hanging="360"/>
      </w:pPr>
      <w:rPr>
        <w:rFonts w:ascii="Microsoft Himalaya" w:eastAsia="Microsoft Himalaya" w:hAnsi="Microsoft Himalaya" w:cs="Microsoft Himalay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31F1D3B"/>
    <w:multiLevelType w:val="hybridMultilevel"/>
    <w:tmpl w:val="43EC3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776203E"/>
    <w:multiLevelType w:val="multilevel"/>
    <w:tmpl w:val="2C5665EC"/>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81C705C"/>
    <w:multiLevelType w:val="multilevel"/>
    <w:tmpl w:val="7E2A832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D3334D1"/>
    <w:multiLevelType w:val="multilevel"/>
    <w:tmpl w:val="C3205CA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5D7A656A"/>
    <w:multiLevelType w:val="multilevel"/>
    <w:tmpl w:val="DC30A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EAF0365"/>
    <w:multiLevelType w:val="hybridMultilevel"/>
    <w:tmpl w:val="853846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05071CD"/>
    <w:multiLevelType w:val="hybridMultilevel"/>
    <w:tmpl w:val="225EC1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25"/>
  </w:num>
  <w:num w:numId="4">
    <w:abstractNumId w:val="21"/>
  </w:num>
  <w:num w:numId="5">
    <w:abstractNumId w:val="9"/>
  </w:num>
  <w:num w:numId="6">
    <w:abstractNumId w:val="17"/>
  </w:num>
  <w:num w:numId="7">
    <w:abstractNumId w:val="18"/>
  </w:num>
  <w:num w:numId="8">
    <w:abstractNumId w:val="24"/>
  </w:num>
  <w:num w:numId="9">
    <w:abstractNumId w:val="27"/>
  </w:num>
  <w:num w:numId="10">
    <w:abstractNumId w:val="2"/>
  </w:num>
  <w:num w:numId="11">
    <w:abstractNumId w:val="8"/>
  </w:num>
  <w:num w:numId="12">
    <w:abstractNumId w:val="15"/>
  </w:num>
  <w:num w:numId="13">
    <w:abstractNumId w:val="1"/>
  </w:num>
  <w:num w:numId="14">
    <w:abstractNumId w:val="14"/>
  </w:num>
  <w:num w:numId="15">
    <w:abstractNumId w:val="5"/>
  </w:num>
  <w:num w:numId="16">
    <w:abstractNumId w:val="19"/>
  </w:num>
  <w:num w:numId="17">
    <w:abstractNumId w:val="6"/>
  </w:num>
  <w:num w:numId="18">
    <w:abstractNumId w:val="22"/>
  </w:num>
  <w:num w:numId="19">
    <w:abstractNumId w:val="12"/>
  </w:num>
  <w:num w:numId="20">
    <w:abstractNumId w:val="4"/>
  </w:num>
  <w:num w:numId="21">
    <w:abstractNumId w:val="0"/>
  </w:num>
  <w:num w:numId="22">
    <w:abstractNumId w:val="28"/>
  </w:num>
  <w:num w:numId="23">
    <w:abstractNumId w:val="3"/>
  </w:num>
  <w:num w:numId="24">
    <w:abstractNumId w:val="7"/>
  </w:num>
  <w:num w:numId="25">
    <w:abstractNumId w:val="13"/>
  </w:num>
  <w:num w:numId="26">
    <w:abstractNumId w:val="23"/>
  </w:num>
  <w:num w:numId="27">
    <w:abstractNumId w:val="10"/>
  </w:num>
  <w:num w:numId="28">
    <w:abstractNumId w:val="10"/>
  </w:num>
  <w:num w:numId="29">
    <w:abstractNumId w:val="26"/>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00A"/>
    <w:rsid w:val="000065E2"/>
    <w:rsid w:val="00041243"/>
    <w:rsid w:val="000610B2"/>
    <w:rsid w:val="00076055"/>
    <w:rsid w:val="000804AF"/>
    <w:rsid w:val="0008387B"/>
    <w:rsid w:val="00084FC4"/>
    <w:rsid w:val="00086988"/>
    <w:rsid w:val="00096536"/>
    <w:rsid w:val="000A0C6D"/>
    <w:rsid w:val="000A4485"/>
    <w:rsid w:val="000B0F0E"/>
    <w:rsid w:val="000B388E"/>
    <w:rsid w:val="000B3C39"/>
    <w:rsid w:val="000C631B"/>
    <w:rsid w:val="000E1647"/>
    <w:rsid w:val="000E54A4"/>
    <w:rsid w:val="000E7B61"/>
    <w:rsid w:val="0010501C"/>
    <w:rsid w:val="0010580C"/>
    <w:rsid w:val="00120FFE"/>
    <w:rsid w:val="00132C01"/>
    <w:rsid w:val="00143AC8"/>
    <w:rsid w:val="00147380"/>
    <w:rsid w:val="00152CAC"/>
    <w:rsid w:val="0015613F"/>
    <w:rsid w:val="00162C52"/>
    <w:rsid w:val="00163116"/>
    <w:rsid w:val="00164BC5"/>
    <w:rsid w:val="00174878"/>
    <w:rsid w:val="00174FB7"/>
    <w:rsid w:val="00181F4E"/>
    <w:rsid w:val="00183AB3"/>
    <w:rsid w:val="00183AC3"/>
    <w:rsid w:val="00192B35"/>
    <w:rsid w:val="001A2A2A"/>
    <w:rsid w:val="001A3452"/>
    <w:rsid w:val="001A3A37"/>
    <w:rsid w:val="001B3DC5"/>
    <w:rsid w:val="001C5779"/>
    <w:rsid w:val="001C65B2"/>
    <w:rsid w:val="001D08B3"/>
    <w:rsid w:val="001E6EF6"/>
    <w:rsid w:val="001F3809"/>
    <w:rsid w:val="001F6CD5"/>
    <w:rsid w:val="001F76C8"/>
    <w:rsid w:val="002075C9"/>
    <w:rsid w:val="0022384F"/>
    <w:rsid w:val="0023518B"/>
    <w:rsid w:val="00235593"/>
    <w:rsid w:val="002367E2"/>
    <w:rsid w:val="00241819"/>
    <w:rsid w:val="00256A00"/>
    <w:rsid w:val="00256FF3"/>
    <w:rsid w:val="002572D4"/>
    <w:rsid w:val="0026201F"/>
    <w:rsid w:val="002A2F53"/>
    <w:rsid w:val="002A34E8"/>
    <w:rsid w:val="002A6E88"/>
    <w:rsid w:val="002B2803"/>
    <w:rsid w:val="002B610E"/>
    <w:rsid w:val="002B7419"/>
    <w:rsid w:val="002C0292"/>
    <w:rsid w:val="002D28D5"/>
    <w:rsid w:val="002D4011"/>
    <w:rsid w:val="002D621A"/>
    <w:rsid w:val="002D7E38"/>
    <w:rsid w:val="002F2704"/>
    <w:rsid w:val="002F75A3"/>
    <w:rsid w:val="00303EED"/>
    <w:rsid w:val="00327EC2"/>
    <w:rsid w:val="003425BF"/>
    <w:rsid w:val="00350EFC"/>
    <w:rsid w:val="003522EA"/>
    <w:rsid w:val="003544CA"/>
    <w:rsid w:val="00354C25"/>
    <w:rsid w:val="0035680F"/>
    <w:rsid w:val="00361443"/>
    <w:rsid w:val="00371DE0"/>
    <w:rsid w:val="00383C01"/>
    <w:rsid w:val="0038432E"/>
    <w:rsid w:val="003869E9"/>
    <w:rsid w:val="00390DAB"/>
    <w:rsid w:val="00395AD8"/>
    <w:rsid w:val="003A72B9"/>
    <w:rsid w:val="003B1509"/>
    <w:rsid w:val="003B163F"/>
    <w:rsid w:val="003B7469"/>
    <w:rsid w:val="003B7576"/>
    <w:rsid w:val="003C453C"/>
    <w:rsid w:val="003C54C4"/>
    <w:rsid w:val="003D2882"/>
    <w:rsid w:val="003F005A"/>
    <w:rsid w:val="003F5612"/>
    <w:rsid w:val="0040421F"/>
    <w:rsid w:val="004102F6"/>
    <w:rsid w:val="004225C2"/>
    <w:rsid w:val="00433291"/>
    <w:rsid w:val="004438F7"/>
    <w:rsid w:val="0045756A"/>
    <w:rsid w:val="00463D36"/>
    <w:rsid w:val="00476612"/>
    <w:rsid w:val="00486629"/>
    <w:rsid w:val="00487609"/>
    <w:rsid w:val="004D4DBD"/>
    <w:rsid w:val="004D5FCB"/>
    <w:rsid w:val="004E1885"/>
    <w:rsid w:val="004F751D"/>
    <w:rsid w:val="0050482B"/>
    <w:rsid w:val="005113E4"/>
    <w:rsid w:val="00511CF9"/>
    <w:rsid w:val="005135C3"/>
    <w:rsid w:val="00515305"/>
    <w:rsid w:val="00523511"/>
    <w:rsid w:val="00553F2E"/>
    <w:rsid w:val="00561A2E"/>
    <w:rsid w:val="00566AAB"/>
    <w:rsid w:val="00567CAA"/>
    <w:rsid w:val="00583596"/>
    <w:rsid w:val="0058680E"/>
    <w:rsid w:val="00593898"/>
    <w:rsid w:val="00597040"/>
    <w:rsid w:val="005A1507"/>
    <w:rsid w:val="005A7085"/>
    <w:rsid w:val="005B3CC1"/>
    <w:rsid w:val="005D4E34"/>
    <w:rsid w:val="005D7867"/>
    <w:rsid w:val="005E6D80"/>
    <w:rsid w:val="005F6060"/>
    <w:rsid w:val="00607834"/>
    <w:rsid w:val="006205C3"/>
    <w:rsid w:val="00630C4B"/>
    <w:rsid w:val="0063644C"/>
    <w:rsid w:val="00645298"/>
    <w:rsid w:val="0065387A"/>
    <w:rsid w:val="006542CA"/>
    <w:rsid w:val="00680224"/>
    <w:rsid w:val="0068143D"/>
    <w:rsid w:val="0069209E"/>
    <w:rsid w:val="006A3004"/>
    <w:rsid w:val="006A4733"/>
    <w:rsid w:val="006A750B"/>
    <w:rsid w:val="006C0B71"/>
    <w:rsid w:val="006C6E48"/>
    <w:rsid w:val="006D6F65"/>
    <w:rsid w:val="006F583E"/>
    <w:rsid w:val="00704B30"/>
    <w:rsid w:val="00716968"/>
    <w:rsid w:val="0073549F"/>
    <w:rsid w:val="00741325"/>
    <w:rsid w:val="00742354"/>
    <w:rsid w:val="00742E90"/>
    <w:rsid w:val="00745502"/>
    <w:rsid w:val="007548A0"/>
    <w:rsid w:val="0076645E"/>
    <w:rsid w:val="00767758"/>
    <w:rsid w:val="00781305"/>
    <w:rsid w:val="00784592"/>
    <w:rsid w:val="007907B2"/>
    <w:rsid w:val="00796008"/>
    <w:rsid w:val="007A5A1D"/>
    <w:rsid w:val="007C070C"/>
    <w:rsid w:val="007C2B40"/>
    <w:rsid w:val="007C7D0E"/>
    <w:rsid w:val="00802AE7"/>
    <w:rsid w:val="0080448C"/>
    <w:rsid w:val="008065C5"/>
    <w:rsid w:val="008111C5"/>
    <w:rsid w:val="00814EAA"/>
    <w:rsid w:val="0082578E"/>
    <w:rsid w:val="00826AC6"/>
    <w:rsid w:val="00830A9E"/>
    <w:rsid w:val="0083348F"/>
    <w:rsid w:val="00835824"/>
    <w:rsid w:val="00843BF7"/>
    <w:rsid w:val="00862497"/>
    <w:rsid w:val="008747C6"/>
    <w:rsid w:val="00887005"/>
    <w:rsid w:val="00893CE8"/>
    <w:rsid w:val="008940F2"/>
    <w:rsid w:val="008966EA"/>
    <w:rsid w:val="008A3AD6"/>
    <w:rsid w:val="008A43E2"/>
    <w:rsid w:val="008A5714"/>
    <w:rsid w:val="008A5CEB"/>
    <w:rsid w:val="008B1A20"/>
    <w:rsid w:val="008D765B"/>
    <w:rsid w:val="008E153B"/>
    <w:rsid w:val="008E33B8"/>
    <w:rsid w:val="0091078E"/>
    <w:rsid w:val="009164A1"/>
    <w:rsid w:val="00930A96"/>
    <w:rsid w:val="00940411"/>
    <w:rsid w:val="00951775"/>
    <w:rsid w:val="00964C27"/>
    <w:rsid w:val="0097139B"/>
    <w:rsid w:val="00972DA5"/>
    <w:rsid w:val="00981C8A"/>
    <w:rsid w:val="00987014"/>
    <w:rsid w:val="009B1955"/>
    <w:rsid w:val="009B25F0"/>
    <w:rsid w:val="009C1F6C"/>
    <w:rsid w:val="009F0B89"/>
    <w:rsid w:val="00A02546"/>
    <w:rsid w:val="00A06C18"/>
    <w:rsid w:val="00A1400A"/>
    <w:rsid w:val="00A300CB"/>
    <w:rsid w:val="00A43497"/>
    <w:rsid w:val="00A55171"/>
    <w:rsid w:val="00A71B37"/>
    <w:rsid w:val="00A73254"/>
    <w:rsid w:val="00A8232D"/>
    <w:rsid w:val="00A945EA"/>
    <w:rsid w:val="00A94E76"/>
    <w:rsid w:val="00AA0742"/>
    <w:rsid w:val="00AA1174"/>
    <w:rsid w:val="00AB47AB"/>
    <w:rsid w:val="00AC4E8D"/>
    <w:rsid w:val="00AE182F"/>
    <w:rsid w:val="00AE29A4"/>
    <w:rsid w:val="00AE45D4"/>
    <w:rsid w:val="00AE4D2D"/>
    <w:rsid w:val="00AF057E"/>
    <w:rsid w:val="00AF064F"/>
    <w:rsid w:val="00AF0AE3"/>
    <w:rsid w:val="00AF35C2"/>
    <w:rsid w:val="00B126AF"/>
    <w:rsid w:val="00B1374B"/>
    <w:rsid w:val="00B13F2B"/>
    <w:rsid w:val="00B21C81"/>
    <w:rsid w:val="00B30C7D"/>
    <w:rsid w:val="00B4233B"/>
    <w:rsid w:val="00B46420"/>
    <w:rsid w:val="00B50B82"/>
    <w:rsid w:val="00B63DDC"/>
    <w:rsid w:val="00B71E49"/>
    <w:rsid w:val="00B90E66"/>
    <w:rsid w:val="00B94925"/>
    <w:rsid w:val="00BA704B"/>
    <w:rsid w:val="00BB694E"/>
    <w:rsid w:val="00BC08C8"/>
    <w:rsid w:val="00BC274F"/>
    <w:rsid w:val="00BC54A4"/>
    <w:rsid w:val="00BD0DA1"/>
    <w:rsid w:val="00BD47A5"/>
    <w:rsid w:val="00BD643A"/>
    <w:rsid w:val="00BE2274"/>
    <w:rsid w:val="00BE7B5C"/>
    <w:rsid w:val="00BF4D23"/>
    <w:rsid w:val="00BF6836"/>
    <w:rsid w:val="00C01A1D"/>
    <w:rsid w:val="00C03EDA"/>
    <w:rsid w:val="00C051F3"/>
    <w:rsid w:val="00C12F7C"/>
    <w:rsid w:val="00C42FE2"/>
    <w:rsid w:val="00C54BDC"/>
    <w:rsid w:val="00C632DD"/>
    <w:rsid w:val="00C645B1"/>
    <w:rsid w:val="00C76C09"/>
    <w:rsid w:val="00C8352B"/>
    <w:rsid w:val="00C83A13"/>
    <w:rsid w:val="00CA7F47"/>
    <w:rsid w:val="00CB62E2"/>
    <w:rsid w:val="00CC4E0A"/>
    <w:rsid w:val="00CC67E6"/>
    <w:rsid w:val="00CD06F3"/>
    <w:rsid w:val="00CD34EE"/>
    <w:rsid w:val="00CD45B4"/>
    <w:rsid w:val="00CD4884"/>
    <w:rsid w:val="00CD4AA2"/>
    <w:rsid w:val="00CE7C29"/>
    <w:rsid w:val="00CF05A6"/>
    <w:rsid w:val="00CF3945"/>
    <w:rsid w:val="00CF4C4B"/>
    <w:rsid w:val="00D03C35"/>
    <w:rsid w:val="00D20A74"/>
    <w:rsid w:val="00D26BEF"/>
    <w:rsid w:val="00D30677"/>
    <w:rsid w:val="00D453F1"/>
    <w:rsid w:val="00D50096"/>
    <w:rsid w:val="00D50E3A"/>
    <w:rsid w:val="00D53F8C"/>
    <w:rsid w:val="00D66FDD"/>
    <w:rsid w:val="00D743D5"/>
    <w:rsid w:val="00D840DF"/>
    <w:rsid w:val="00D86A30"/>
    <w:rsid w:val="00D902C2"/>
    <w:rsid w:val="00DA135D"/>
    <w:rsid w:val="00DA5C6B"/>
    <w:rsid w:val="00DA7578"/>
    <w:rsid w:val="00DB5B1D"/>
    <w:rsid w:val="00DC0D8E"/>
    <w:rsid w:val="00DC0E45"/>
    <w:rsid w:val="00DD048E"/>
    <w:rsid w:val="00DD24AA"/>
    <w:rsid w:val="00DE32FF"/>
    <w:rsid w:val="00DE63D5"/>
    <w:rsid w:val="00E106E6"/>
    <w:rsid w:val="00E10F49"/>
    <w:rsid w:val="00E126AD"/>
    <w:rsid w:val="00E316BB"/>
    <w:rsid w:val="00E3291D"/>
    <w:rsid w:val="00E40C0A"/>
    <w:rsid w:val="00E42414"/>
    <w:rsid w:val="00E52044"/>
    <w:rsid w:val="00E52E3C"/>
    <w:rsid w:val="00E65288"/>
    <w:rsid w:val="00E71958"/>
    <w:rsid w:val="00E83B16"/>
    <w:rsid w:val="00E84538"/>
    <w:rsid w:val="00E84EBE"/>
    <w:rsid w:val="00E97145"/>
    <w:rsid w:val="00EA1A1B"/>
    <w:rsid w:val="00EA1D5D"/>
    <w:rsid w:val="00EA362F"/>
    <w:rsid w:val="00EA6B46"/>
    <w:rsid w:val="00EB067C"/>
    <w:rsid w:val="00EB2710"/>
    <w:rsid w:val="00EC0E54"/>
    <w:rsid w:val="00EC1085"/>
    <w:rsid w:val="00ED177F"/>
    <w:rsid w:val="00ED4AB9"/>
    <w:rsid w:val="00ED6724"/>
    <w:rsid w:val="00EE52FA"/>
    <w:rsid w:val="00EF4412"/>
    <w:rsid w:val="00EF656A"/>
    <w:rsid w:val="00F00E8E"/>
    <w:rsid w:val="00F02DF6"/>
    <w:rsid w:val="00F13A5E"/>
    <w:rsid w:val="00F1420F"/>
    <w:rsid w:val="00F34DC0"/>
    <w:rsid w:val="00F3579B"/>
    <w:rsid w:val="00F54364"/>
    <w:rsid w:val="00F565C4"/>
    <w:rsid w:val="00F601DE"/>
    <w:rsid w:val="00F67CBF"/>
    <w:rsid w:val="00F702E0"/>
    <w:rsid w:val="00F87867"/>
    <w:rsid w:val="00F93C26"/>
    <w:rsid w:val="00FA3216"/>
    <w:rsid w:val="00FB362E"/>
    <w:rsid w:val="00FC08FA"/>
    <w:rsid w:val="00FC4952"/>
    <w:rsid w:val="00FE12C2"/>
    <w:rsid w:val="00FE153D"/>
    <w:rsid w:val="00FE751F"/>
    <w:rsid w:val="00FF0D94"/>
    <w:rsid w:val="00FF4B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408B3E"/>
  <w15:docId w15:val="{A8FCBB52-EE28-4ACB-9DF0-C795DAB8F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42414"/>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qFormat/>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left w:w="108" w:type="dxa"/>
        <w:right w:w="108"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line="240" w:lineRule="auto"/>
    </w:pPr>
    <w:tblPr>
      <w:tblStyleRowBandSize w:val="1"/>
      <w:tblStyleColBandSize w:val="1"/>
      <w:tblCellMar>
        <w:left w:w="108" w:type="dxa"/>
        <w:right w:w="108" w:type="dxa"/>
      </w:tblCellMar>
    </w:tblPr>
  </w:style>
  <w:style w:type="character" w:customStyle="1" w:styleId="PuestoCar">
    <w:name w:val="Puesto Car"/>
    <w:aliases w:val="Cita textual Car"/>
    <w:basedOn w:val="Fuentedeprrafopredeter"/>
    <w:link w:val="Puesto"/>
    <w:uiPriority w:val="10"/>
    <w:rsid w:val="00607834"/>
    <w:rPr>
      <w:i/>
      <w:color w:val="000000"/>
    </w:rPr>
  </w:style>
  <w:style w:type="character" w:customStyle="1" w:styleId="eop">
    <w:name w:val="eop"/>
    <w:basedOn w:val="Fuentedeprrafopredeter"/>
    <w:rsid w:val="00607834"/>
  </w:style>
  <w:style w:type="paragraph" w:customStyle="1" w:styleId="paragraph">
    <w:name w:val="paragraph"/>
    <w:basedOn w:val="Normal"/>
    <w:rsid w:val="00607834"/>
    <w:pPr>
      <w:spacing w:before="100" w:beforeAutospacing="1" w:after="100" w:afterAutospacing="1"/>
    </w:pPr>
    <w:rPr>
      <w:rFonts w:eastAsia="Times New Roman" w:cs="Times New Roman"/>
      <w:sz w:val="24"/>
      <w:szCs w:val="24"/>
    </w:rPr>
  </w:style>
  <w:style w:type="paragraph" w:styleId="NormalWeb">
    <w:name w:val="Normal (Web)"/>
    <w:basedOn w:val="Normal"/>
    <w:uiPriority w:val="99"/>
    <w:unhideWhenUsed/>
    <w:rsid w:val="00607834"/>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C67E6"/>
    <w:pPr>
      <w:spacing w:line="240" w:lineRule="auto"/>
      <w:ind w:left="720"/>
      <w:contextualSpacing/>
      <w:jc w:val="left"/>
    </w:pPr>
    <w:rPr>
      <w:rFonts w:ascii="Calibri" w:eastAsia="Calibri" w:hAnsi="Calibri" w:cs="Calibri"/>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D4884"/>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CD4884"/>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nhideWhenUsed/>
    <w:qFormat/>
    <w:rsid w:val="00CD488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CD4884"/>
    <w:rPr>
      <w:color w:val="0000FF" w:themeColor="hyperlink"/>
      <w:u w:val="single"/>
    </w:rPr>
  </w:style>
  <w:style w:type="character" w:customStyle="1" w:styleId="UnresolvedMention">
    <w:name w:val="Unresolved Mention"/>
    <w:basedOn w:val="Fuentedeprrafopredeter"/>
    <w:uiPriority w:val="99"/>
    <w:semiHidden/>
    <w:unhideWhenUsed/>
    <w:rsid w:val="00CD4884"/>
    <w:rPr>
      <w:color w:val="605E5C"/>
      <w:shd w:val="clear" w:color="auto" w:fill="E1DFDD"/>
    </w:rPr>
  </w:style>
  <w:style w:type="paragraph" w:styleId="Encabezado">
    <w:name w:val="header"/>
    <w:basedOn w:val="Normal"/>
    <w:link w:val="EncabezadoCar"/>
    <w:uiPriority w:val="99"/>
    <w:unhideWhenUsed/>
    <w:rsid w:val="0035680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35680F"/>
  </w:style>
  <w:style w:type="paragraph" w:styleId="Piedepgina">
    <w:name w:val="footer"/>
    <w:basedOn w:val="Normal"/>
    <w:link w:val="PiedepginaCar"/>
    <w:uiPriority w:val="99"/>
    <w:unhideWhenUsed/>
    <w:rsid w:val="0035680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35680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C03EDA"/>
    <w:rPr>
      <w:rFonts w:ascii="Calibri" w:eastAsia="Calibri" w:hAnsi="Calibri" w:cs="Calibri"/>
      <w:sz w:val="24"/>
      <w:szCs w:val="24"/>
    </w:rPr>
  </w:style>
  <w:style w:type="paragraph" w:customStyle="1" w:styleId="Citas">
    <w:name w:val="Citas"/>
    <w:basedOn w:val="Normal"/>
    <w:qFormat/>
    <w:rsid w:val="00FC08FA"/>
    <w:pPr>
      <w:spacing w:before="240" w:after="160"/>
      <w:ind w:left="851" w:right="851"/>
    </w:pPr>
    <w:rPr>
      <w:rFonts w:eastAsiaTheme="minorHAnsi" w:cs="Arial"/>
      <w:i/>
      <w:lang w:eastAsia="en-US"/>
    </w:rPr>
  </w:style>
  <w:style w:type="paragraph" w:styleId="TtulodeTDC">
    <w:name w:val="TOC Heading"/>
    <w:basedOn w:val="Ttulo1"/>
    <w:next w:val="Normal"/>
    <w:uiPriority w:val="39"/>
    <w:unhideWhenUsed/>
    <w:qFormat/>
    <w:rsid w:val="002572D4"/>
    <w:pPr>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2572D4"/>
    <w:pPr>
      <w:spacing w:after="100"/>
    </w:pPr>
  </w:style>
  <w:style w:type="paragraph" w:styleId="TDC2">
    <w:name w:val="toc 2"/>
    <w:basedOn w:val="Normal"/>
    <w:next w:val="Normal"/>
    <w:autoRedefine/>
    <w:uiPriority w:val="39"/>
    <w:unhideWhenUsed/>
    <w:rsid w:val="002572D4"/>
    <w:pPr>
      <w:spacing w:after="100"/>
      <w:ind w:left="220"/>
    </w:pPr>
  </w:style>
  <w:style w:type="paragraph" w:styleId="TDC3">
    <w:name w:val="toc 3"/>
    <w:basedOn w:val="Normal"/>
    <w:next w:val="Normal"/>
    <w:autoRedefine/>
    <w:uiPriority w:val="39"/>
    <w:unhideWhenUsed/>
    <w:rsid w:val="002572D4"/>
    <w:pPr>
      <w:spacing w:after="100"/>
      <w:ind w:left="440"/>
    </w:pPr>
  </w:style>
  <w:style w:type="table" w:styleId="Tablaconcuadrcula">
    <w:name w:val="Table Grid"/>
    <w:basedOn w:val="Tablanormal"/>
    <w:uiPriority w:val="39"/>
    <w:rsid w:val="00A4349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F02DF6"/>
    <w:pPr>
      <w:spacing w:line="240" w:lineRule="auto"/>
      <w:jc w:val="left"/>
    </w:pPr>
    <w:rPr>
      <w:rFonts w:ascii="Bookman Old Style" w:eastAsia="Times New Roman" w:hAnsi="Bookman Old Style" w:cs="Times New Roman"/>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62504">
      <w:bodyDiv w:val="1"/>
      <w:marLeft w:val="0"/>
      <w:marRight w:val="0"/>
      <w:marTop w:val="0"/>
      <w:marBottom w:val="0"/>
      <w:divBdr>
        <w:top w:val="none" w:sz="0" w:space="0" w:color="auto"/>
        <w:left w:val="none" w:sz="0" w:space="0" w:color="auto"/>
        <w:bottom w:val="none" w:sz="0" w:space="0" w:color="auto"/>
        <w:right w:val="none" w:sz="0" w:space="0" w:color="auto"/>
      </w:divBdr>
    </w:div>
    <w:div w:id="110634757">
      <w:bodyDiv w:val="1"/>
      <w:marLeft w:val="0"/>
      <w:marRight w:val="0"/>
      <w:marTop w:val="0"/>
      <w:marBottom w:val="0"/>
      <w:divBdr>
        <w:top w:val="none" w:sz="0" w:space="0" w:color="auto"/>
        <w:left w:val="none" w:sz="0" w:space="0" w:color="auto"/>
        <w:bottom w:val="none" w:sz="0" w:space="0" w:color="auto"/>
        <w:right w:val="none" w:sz="0" w:space="0" w:color="auto"/>
      </w:divBdr>
    </w:div>
    <w:div w:id="328794863">
      <w:bodyDiv w:val="1"/>
      <w:marLeft w:val="0"/>
      <w:marRight w:val="0"/>
      <w:marTop w:val="0"/>
      <w:marBottom w:val="0"/>
      <w:divBdr>
        <w:top w:val="none" w:sz="0" w:space="0" w:color="auto"/>
        <w:left w:val="none" w:sz="0" w:space="0" w:color="auto"/>
        <w:bottom w:val="none" w:sz="0" w:space="0" w:color="auto"/>
        <w:right w:val="none" w:sz="0" w:space="0" w:color="auto"/>
      </w:divBdr>
    </w:div>
    <w:div w:id="385447316">
      <w:bodyDiv w:val="1"/>
      <w:marLeft w:val="0"/>
      <w:marRight w:val="0"/>
      <w:marTop w:val="0"/>
      <w:marBottom w:val="0"/>
      <w:divBdr>
        <w:top w:val="none" w:sz="0" w:space="0" w:color="auto"/>
        <w:left w:val="none" w:sz="0" w:space="0" w:color="auto"/>
        <w:bottom w:val="none" w:sz="0" w:space="0" w:color="auto"/>
        <w:right w:val="none" w:sz="0" w:space="0" w:color="auto"/>
      </w:divBdr>
    </w:div>
    <w:div w:id="481503743">
      <w:bodyDiv w:val="1"/>
      <w:marLeft w:val="0"/>
      <w:marRight w:val="0"/>
      <w:marTop w:val="0"/>
      <w:marBottom w:val="0"/>
      <w:divBdr>
        <w:top w:val="none" w:sz="0" w:space="0" w:color="auto"/>
        <w:left w:val="none" w:sz="0" w:space="0" w:color="auto"/>
        <w:bottom w:val="none" w:sz="0" w:space="0" w:color="auto"/>
        <w:right w:val="none" w:sz="0" w:space="0" w:color="auto"/>
      </w:divBdr>
    </w:div>
    <w:div w:id="860968689">
      <w:bodyDiv w:val="1"/>
      <w:marLeft w:val="0"/>
      <w:marRight w:val="0"/>
      <w:marTop w:val="0"/>
      <w:marBottom w:val="0"/>
      <w:divBdr>
        <w:top w:val="none" w:sz="0" w:space="0" w:color="auto"/>
        <w:left w:val="none" w:sz="0" w:space="0" w:color="auto"/>
        <w:bottom w:val="none" w:sz="0" w:space="0" w:color="auto"/>
        <w:right w:val="none" w:sz="0" w:space="0" w:color="auto"/>
      </w:divBdr>
    </w:div>
    <w:div w:id="962540702">
      <w:bodyDiv w:val="1"/>
      <w:marLeft w:val="0"/>
      <w:marRight w:val="0"/>
      <w:marTop w:val="0"/>
      <w:marBottom w:val="0"/>
      <w:divBdr>
        <w:top w:val="none" w:sz="0" w:space="0" w:color="auto"/>
        <w:left w:val="none" w:sz="0" w:space="0" w:color="auto"/>
        <w:bottom w:val="none" w:sz="0" w:space="0" w:color="auto"/>
        <w:right w:val="none" w:sz="0" w:space="0" w:color="auto"/>
      </w:divBdr>
    </w:div>
    <w:div w:id="975066996">
      <w:bodyDiv w:val="1"/>
      <w:marLeft w:val="0"/>
      <w:marRight w:val="0"/>
      <w:marTop w:val="0"/>
      <w:marBottom w:val="0"/>
      <w:divBdr>
        <w:top w:val="none" w:sz="0" w:space="0" w:color="auto"/>
        <w:left w:val="none" w:sz="0" w:space="0" w:color="auto"/>
        <w:bottom w:val="none" w:sz="0" w:space="0" w:color="auto"/>
        <w:right w:val="none" w:sz="0" w:space="0" w:color="auto"/>
      </w:divBdr>
    </w:div>
    <w:div w:id="982735233">
      <w:bodyDiv w:val="1"/>
      <w:marLeft w:val="0"/>
      <w:marRight w:val="0"/>
      <w:marTop w:val="0"/>
      <w:marBottom w:val="0"/>
      <w:divBdr>
        <w:top w:val="none" w:sz="0" w:space="0" w:color="auto"/>
        <w:left w:val="none" w:sz="0" w:space="0" w:color="auto"/>
        <w:bottom w:val="none" w:sz="0" w:space="0" w:color="auto"/>
        <w:right w:val="none" w:sz="0" w:space="0" w:color="auto"/>
      </w:divBdr>
    </w:div>
    <w:div w:id="999505420">
      <w:bodyDiv w:val="1"/>
      <w:marLeft w:val="0"/>
      <w:marRight w:val="0"/>
      <w:marTop w:val="0"/>
      <w:marBottom w:val="0"/>
      <w:divBdr>
        <w:top w:val="none" w:sz="0" w:space="0" w:color="auto"/>
        <w:left w:val="none" w:sz="0" w:space="0" w:color="auto"/>
        <w:bottom w:val="none" w:sz="0" w:space="0" w:color="auto"/>
        <w:right w:val="none" w:sz="0" w:space="0" w:color="auto"/>
      </w:divBdr>
      <w:divsChild>
        <w:div w:id="1486895540">
          <w:marLeft w:val="0"/>
          <w:marRight w:val="0"/>
          <w:marTop w:val="0"/>
          <w:marBottom w:val="0"/>
          <w:divBdr>
            <w:top w:val="none" w:sz="0" w:space="0" w:color="auto"/>
            <w:left w:val="none" w:sz="0" w:space="0" w:color="auto"/>
            <w:bottom w:val="none" w:sz="0" w:space="0" w:color="auto"/>
            <w:right w:val="none" w:sz="0" w:space="0" w:color="auto"/>
          </w:divBdr>
        </w:div>
      </w:divsChild>
    </w:div>
    <w:div w:id="1081558177">
      <w:bodyDiv w:val="1"/>
      <w:marLeft w:val="0"/>
      <w:marRight w:val="0"/>
      <w:marTop w:val="0"/>
      <w:marBottom w:val="0"/>
      <w:divBdr>
        <w:top w:val="none" w:sz="0" w:space="0" w:color="auto"/>
        <w:left w:val="none" w:sz="0" w:space="0" w:color="auto"/>
        <w:bottom w:val="none" w:sz="0" w:space="0" w:color="auto"/>
        <w:right w:val="none" w:sz="0" w:space="0" w:color="auto"/>
      </w:divBdr>
    </w:div>
    <w:div w:id="1159032022">
      <w:bodyDiv w:val="1"/>
      <w:marLeft w:val="0"/>
      <w:marRight w:val="0"/>
      <w:marTop w:val="0"/>
      <w:marBottom w:val="0"/>
      <w:divBdr>
        <w:top w:val="none" w:sz="0" w:space="0" w:color="auto"/>
        <w:left w:val="none" w:sz="0" w:space="0" w:color="auto"/>
        <w:bottom w:val="none" w:sz="0" w:space="0" w:color="auto"/>
        <w:right w:val="none" w:sz="0" w:space="0" w:color="auto"/>
      </w:divBdr>
    </w:div>
    <w:div w:id="1203640871">
      <w:bodyDiv w:val="1"/>
      <w:marLeft w:val="0"/>
      <w:marRight w:val="0"/>
      <w:marTop w:val="0"/>
      <w:marBottom w:val="0"/>
      <w:divBdr>
        <w:top w:val="none" w:sz="0" w:space="0" w:color="auto"/>
        <w:left w:val="none" w:sz="0" w:space="0" w:color="auto"/>
        <w:bottom w:val="none" w:sz="0" w:space="0" w:color="auto"/>
        <w:right w:val="none" w:sz="0" w:space="0" w:color="auto"/>
      </w:divBdr>
    </w:div>
    <w:div w:id="1479570594">
      <w:bodyDiv w:val="1"/>
      <w:marLeft w:val="0"/>
      <w:marRight w:val="0"/>
      <w:marTop w:val="0"/>
      <w:marBottom w:val="0"/>
      <w:divBdr>
        <w:top w:val="none" w:sz="0" w:space="0" w:color="auto"/>
        <w:left w:val="none" w:sz="0" w:space="0" w:color="auto"/>
        <w:bottom w:val="none" w:sz="0" w:space="0" w:color="auto"/>
        <w:right w:val="none" w:sz="0" w:space="0" w:color="auto"/>
      </w:divBdr>
    </w:div>
    <w:div w:id="1513304563">
      <w:bodyDiv w:val="1"/>
      <w:marLeft w:val="0"/>
      <w:marRight w:val="0"/>
      <w:marTop w:val="0"/>
      <w:marBottom w:val="0"/>
      <w:divBdr>
        <w:top w:val="none" w:sz="0" w:space="0" w:color="auto"/>
        <w:left w:val="none" w:sz="0" w:space="0" w:color="auto"/>
        <w:bottom w:val="none" w:sz="0" w:space="0" w:color="auto"/>
        <w:right w:val="none" w:sz="0" w:space="0" w:color="auto"/>
      </w:divBdr>
      <w:divsChild>
        <w:div w:id="834346724">
          <w:marLeft w:val="0"/>
          <w:marRight w:val="0"/>
          <w:marTop w:val="0"/>
          <w:marBottom w:val="0"/>
          <w:divBdr>
            <w:top w:val="none" w:sz="0" w:space="0" w:color="auto"/>
            <w:left w:val="none" w:sz="0" w:space="0" w:color="auto"/>
            <w:bottom w:val="none" w:sz="0" w:space="0" w:color="auto"/>
            <w:right w:val="none" w:sz="0" w:space="0" w:color="auto"/>
          </w:divBdr>
        </w:div>
      </w:divsChild>
    </w:div>
    <w:div w:id="1558322977">
      <w:bodyDiv w:val="1"/>
      <w:marLeft w:val="0"/>
      <w:marRight w:val="0"/>
      <w:marTop w:val="0"/>
      <w:marBottom w:val="0"/>
      <w:divBdr>
        <w:top w:val="none" w:sz="0" w:space="0" w:color="auto"/>
        <w:left w:val="none" w:sz="0" w:space="0" w:color="auto"/>
        <w:bottom w:val="none" w:sz="0" w:space="0" w:color="auto"/>
        <w:right w:val="none" w:sz="0" w:space="0" w:color="auto"/>
      </w:divBdr>
    </w:div>
    <w:div w:id="1602714252">
      <w:bodyDiv w:val="1"/>
      <w:marLeft w:val="0"/>
      <w:marRight w:val="0"/>
      <w:marTop w:val="0"/>
      <w:marBottom w:val="0"/>
      <w:divBdr>
        <w:top w:val="none" w:sz="0" w:space="0" w:color="auto"/>
        <w:left w:val="none" w:sz="0" w:space="0" w:color="auto"/>
        <w:bottom w:val="none" w:sz="0" w:space="0" w:color="auto"/>
        <w:right w:val="none" w:sz="0" w:space="0" w:color="auto"/>
      </w:divBdr>
    </w:div>
    <w:div w:id="1630163724">
      <w:bodyDiv w:val="1"/>
      <w:marLeft w:val="0"/>
      <w:marRight w:val="0"/>
      <w:marTop w:val="0"/>
      <w:marBottom w:val="0"/>
      <w:divBdr>
        <w:top w:val="none" w:sz="0" w:space="0" w:color="auto"/>
        <w:left w:val="none" w:sz="0" w:space="0" w:color="auto"/>
        <w:bottom w:val="none" w:sz="0" w:space="0" w:color="auto"/>
        <w:right w:val="none" w:sz="0" w:space="0" w:color="auto"/>
      </w:divBdr>
    </w:div>
    <w:div w:id="1695185193">
      <w:bodyDiv w:val="1"/>
      <w:marLeft w:val="0"/>
      <w:marRight w:val="0"/>
      <w:marTop w:val="0"/>
      <w:marBottom w:val="0"/>
      <w:divBdr>
        <w:top w:val="none" w:sz="0" w:space="0" w:color="auto"/>
        <w:left w:val="none" w:sz="0" w:space="0" w:color="auto"/>
        <w:bottom w:val="none" w:sz="0" w:space="0" w:color="auto"/>
        <w:right w:val="none" w:sz="0" w:space="0" w:color="auto"/>
      </w:divBdr>
    </w:div>
    <w:div w:id="1761415876">
      <w:bodyDiv w:val="1"/>
      <w:marLeft w:val="0"/>
      <w:marRight w:val="0"/>
      <w:marTop w:val="0"/>
      <w:marBottom w:val="0"/>
      <w:divBdr>
        <w:top w:val="none" w:sz="0" w:space="0" w:color="auto"/>
        <w:left w:val="none" w:sz="0" w:space="0" w:color="auto"/>
        <w:bottom w:val="none" w:sz="0" w:space="0" w:color="auto"/>
        <w:right w:val="none" w:sz="0" w:space="0" w:color="auto"/>
      </w:divBdr>
    </w:div>
    <w:div w:id="2125419595">
      <w:bodyDiv w:val="1"/>
      <w:marLeft w:val="0"/>
      <w:marRight w:val="0"/>
      <w:marTop w:val="0"/>
      <w:marBottom w:val="0"/>
      <w:divBdr>
        <w:top w:val="none" w:sz="0" w:space="0" w:color="auto"/>
        <w:left w:val="none" w:sz="0" w:space="0" w:color="auto"/>
        <w:bottom w:val="none" w:sz="0" w:space="0" w:color="auto"/>
        <w:right w:val="none" w:sz="0" w:space="0" w:color="auto"/>
      </w:divBdr>
    </w:div>
    <w:div w:id="2137747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b.mx/segob/renapo/acciones-y-programas/clave-unica-de-registro-de-poblacion-curp-1422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ultas.curp.gob.mx/CurpSP/html/informacionecurpP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68EF8-2900-45C4-AA44-D7673859D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39</Pages>
  <Words>10106</Words>
  <Characters>55586</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dc:creator>
  <cp:lastModifiedBy>USUARIO</cp:lastModifiedBy>
  <cp:revision>5</cp:revision>
  <cp:lastPrinted>2025-12-05T16:20:00Z</cp:lastPrinted>
  <dcterms:created xsi:type="dcterms:W3CDTF">2025-12-01T19:14:00Z</dcterms:created>
  <dcterms:modified xsi:type="dcterms:W3CDTF">2025-12-05T16:20:00Z</dcterms:modified>
</cp:coreProperties>
</file>