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1E3DA1" w:rsidRDefault="009D3673" w:rsidP="005D7C98">
      <w:pPr>
        <w:tabs>
          <w:tab w:val="left" w:pos="3465"/>
        </w:tabs>
        <w:spacing w:line="360" w:lineRule="auto"/>
        <w:ind w:right="49"/>
        <w:jc w:val="both"/>
        <w:rPr>
          <w:rFonts w:ascii="Palatino Linotype" w:eastAsia="Palatino Linotype" w:hAnsi="Palatino Linotype" w:cs="Palatino Linotype"/>
          <w:b/>
        </w:rPr>
      </w:pPr>
      <w:bookmarkStart w:id="0" w:name="_GoBack"/>
      <w:bookmarkEnd w:id="0"/>
      <w:r w:rsidRPr="001E3DA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1E3DA1">
        <w:rPr>
          <w:rFonts w:ascii="Palatino Linotype" w:eastAsia="Palatino Linotype" w:hAnsi="Palatino Linotype" w:cs="Palatino Linotype"/>
        </w:rPr>
        <w:t xml:space="preserve">tado de México; </w:t>
      </w:r>
      <w:r w:rsidR="0081462E" w:rsidRPr="001E3DA1">
        <w:rPr>
          <w:rFonts w:ascii="Palatino Linotype" w:eastAsia="Palatino Linotype" w:hAnsi="Palatino Linotype" w:cs="Palatino Linotype"/>
          <w:b/>
        </w:rPr>
        <w:t xml:space="preserve">de fecha </w:t>
      </w:r>
      <w:r w:rsidR="0064652D" w:rsidRPr="001E3DA1">
        <w:rPr>
          <w:rFonts w:ascii="Palatino Linotype" w:eastAsia="Palatino Linotype" w:hAnsi="Palatino Linotype" w:cs="Palatino Linotype"/>
          <w:b/>
        </w:rPr>
        <w:t>trece</w:t>
      </w:r>
      <w:r w:rsidR="00654047" w:rsidRPr="001E3DA1">
        <w:rPr>
          <w:rFonts w:ascii="Palatino Linotype" w:eastAsia="Palatino Linotype" w:hAnsi="Palatino Linotype" w:cs="Palatino Linotype"/>
          <w:b/>
        </w:rPr>
        <w:t xml:space="preserve"> </w:t>
      </w:r>
      <w:r w:rsidR="00E8100A">
        <w:rPr>
          <w:rFonts w:ascii="Palatino Linotype" w:eastAsia="Palatino Linotype" w:hAnsi="Palatino Linotype" w:cs="Palatino Linotype"/>
          <w:b/>
        </w:rPr>
        <w:t xml:space="preserve">(13) </w:t>
      </w:r>
      <w:r w:rsidR="00654047" w:rsidRPr="001E3DA1">
        <w:rPr>
          <w:rFonts w:ascii="Palatino Linotype" w:eastAsia="Palatino Linotype" w:hAnsi="Palatino Linotype" w:cs="Palatino Linotype"/>
          <w:b/>
        </w:rPr>
        <w:t xml:space="preserve">de </w:t>
      </w:r>
      <w:r w:rsidR="0064652D" w:rsidRPr="001E3DA1">
        <w:rPr>
          <w:rFonts w:ascii="Palatino Linotype" w:eastAsia="Palatino Linotype" w:hAnsi="Palatino Linotype" w:cs="Palatino Linotype"/>
          <w:b/>
        </w:rPr>
        <w:t>agosto</w:t>
      </w:r>
      <w:r w:rsidRPr="001E3DA1">
        <w:rPr>
          <w:rFonts w:ascii="Palatino Linotype" w:eastAsia="Palatino Linotype" w:hAnsi="Palatino Linotype" w:cs="Palatino Linotype"/>
          <w:b/>
        </w:rPr>
        <w:t xml:space="preserve"> de dos mil veinticinco.</w:t>
      </w:r>
    </w:p>
    <w:p w:rsidR="00B84DF1" w:rsidRPr="001E3DA1" w:rsidRDefault="00B84DF1" w:rsidP="005D7C98">
      <w:pPr>
        <w:tabs>
          <w:tab w:val="left" w:pos="3465"/>
        </w:tabs>
        <w:spacing w:line="360" w:lineRule="auto"/>
        <w:ind w:right="49"/>
        <w:jc w:val="both"/>
        <w:rPr>
          <w:rFonts w:ascii="Palatino Linotype" w:eastAsia="Palatino Linotype" w:hAnsi="Palatino Linotype" w:cs="Palatino Linotype"/>
        </w:rPr>
      </w:pPr>
    </w:p>
    <w:p w:rsidR="00B84DF1" w:rsidRPr="001E3DA1" w:rsidRDefault="009D3673" w:rsidP="005D7C98">
      <w:pPr>
        <w:spacing w:line="360" w:lineRule="auto"/>
        <w:ind w:right="49"/>
        <w:jc w:val="both"/>
        <w:rPr>
          <w:rFonts w:ascii="Palatino Linotype" w:eastAsia="Palatino Linotype" w:hAnsi="Palatino Linotype" w:cs="Palatino Linotype"/>
        </w:rPr>
      </w:pPr>
      <w:r w:rsidRPr="001E3DA1">
        <w:rPr>
          <w:rFonts w:ascii="Palatino Linotype" w:eastAsia="Palatino Linotype" w:hAnsi="Palatino Linotype" w:cs="Palatino Linotype"/>
          <w:b/>
        </w:rPr>
        <w:t xml:space="preserve">VISTAS </w:t>
      </w:r>
      <w:r w:rsidRPr="001E3DA1">
        <w:rPr>
          <w:rFonts w:ascii="Palatino Linotype" w:eastAsia="Palatino Linotype" w:hAnsi="Palatino Linotype" w:cs="Palatino Linotype"/>
        </w:rPr>
        <w:t xml:space="preserve">las constancias para resolver el Recurso de Revisión </w:t>
      </w:r>
      <w:r w:rsidR="005504A3" w:rsidRPr="001E3DA1">
        <w:rPr>
          <w:rFonts w:ascii="Palatino Linotype" w:eastAsia="Palatino Linotype" w:hAnsi="Palatino Linotype" w:cs="Palatino Linotype"/>
          <w:b/>
        </w:rPr>
        <w:t>05598/INFOEM/IP/RR/2025</w:t>
      </w:r>
      <w:r w:rsidRPr="001E3DA1">
        <w:rPr>
          <w:rFonts w:ascii="Palatino Linotype" w:eastAsia="Palatino Linotype" w:hAnsi="Palatino Linotype" w:cs="Palatino Linotype"/>
          <w:b/>
        </w:rPr>
        <w:t>,</w:t>
      </w:r>
      <w:r w:rsidRPr="001E3DA1">
        <w:rPr>
          <w:rFonts w:ascii="Palatino Linotype" w:eastAsia="Palatino Linotype" w:hAnsi="Palatino Linotype" w:cs="Palatino Linotype"/>
        </w:rPr>
        <w:t xml:space="preserve"> presentado por </w:t>
      </w:r>
      <w:r w:rsidR="007638AD" w:rsidRPr="007638AD">
        <w:rPr>
          <w:rFonts w:ascii="Palatino Linotype" w:eastAsia="Palatino Linotype" w:hAnsi="Palatino Linotype" w:cs="Palatino Linotype"/>
          <w:b/>
        </w:rPr>
        <w:t>XXXX</w:t>
      </w:r>
      <w:r w:rsidRPr="001E3DA1">
        <w:rPr>
          <w:rFonts w:ascii="Palatino Linotype" w:eastAsia="Palatino Linotype" w:hAnsi="Palatino Linotype" w:cs="Palatino Linotype"/>
          <w:b/>
        </w:rPr>
        <w:t>,</w:t>
      </w:r>
      <w:r w:rsidRPr="001E3DA1">
        <w:rPr>
          <w:rFonts w:ascii="Palatino Linotype" w:eastAsia="Palatino Linotype" w:hAnsi="Palatino Linotype" w:cs="Palatino Linotype"/>
        </w:rPr>
        <w:t xml:space="preserve"> a quie</w:t>
      </w:r>
      <w:r w:rsidR="0064652D" w:rsidRPr="001E3DA1">
        <w:rPr>
          <w:rFonts w:ascii="Palatino Linotype" w:eastAsia="Palatino Linotype" w:hAnsi="Palatino Linotype" w:cs="Palatino Linotype"/>
        </w:rPr>
        <w:t xml:space="preserve">n en lo sucesivo se denominará </w:t>
      </w:r>
      <w:r w:rsidR="007A3D27" w:rsidRPr="001E3DA1">
        <w:rPr>
          <w:rFonts w:ascii="Palatino Linotype" w:eastAsia="Palatino Linotype" w:hAnsi="Palatino Linotype" w:cs="Palatino Linotype"/>
          <w:b/>
        </w:rPr>
        <w:t>LA RECURRENTE</w:t>
      </w:r>
      <w:r w:rsidRPr="001E3DA1">
        <w:rPr>
          <w:rFonts w:ascii="Palatino Linotype" w:eastAsia="Palatino Linotype" w:hAnsi="Palatino Linotype" w:cs="Palatino Linotype"/>
        </w:rPr>
        <w:t xml:space="preserve">, en contra de la respuesta otorgada a la solicitud de información con número de folio </w:t>
      </w:r>
      <w:r w:rsidR="007A3D27" w:rsidRPr="001E3DA1">
        <w:rPr>
          <w:rFonts w:ascii="Palatino Linotype" w:eastAsia="Palatino Linotype" w:hAnsi="Palatino Linotype" w:cs="Palatino Linotype"/>
          <w:b/>
        </w:rPr>
        <w:t>00238/MEXICAL/IP/2025</w:t>
      </w:r>
      <w:r w:rsidRPr="001E3DA1">
        <w:rPr>
          <w:rFonts w:ascii="Palatino Linotype" w:eastAsia="Palatino Linotype" w:hAnsi="Palatino Linotype" w:cs="Palatino Linotype"/>
        </w:rPr>
        <w:t xml:space="preserve">, por parte del </w:t>
      </w:r>
      <w:r w:rsidR="007A3D27" w:rsidRPr="001E3DA1">
        <w:rPr>
          <w:rFonts w:ascii="Palatino Linotype" w:eastAsia="Palatino Linotype" w:hAnsi="Palatino Linotype" w:cs="Palatino Linotype"/>
          <w:b/>
        </w:rPr>
        <w:t>Ayuntamiento de Mexicaltzingo</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t xml:space="preserve">en adelante </w:t>
      </w:r>
      <w:r w:rsidRPr="001E3DA1">
        <w:rPr>
          <w:rFonts w:ascii="Palatino Linotype" w:eastAsia="Palatino Linotype" w:hAnsi="Palatino Linotype" w:cs="Palatino Linotype"/>
          <w:b/>
        </w:rPr>
        <w:t>EL SUJETO OBLIGADO,</w:t>
      </w:r>
      <w:r w:rsidRPr="001E3DA1">
        <w:rPr>
          <w:rFonts w:ascii="Palatino Linotype" w:eastAsia="Palatino Linotype" w:hAnsi="Palatino Linotype" w:cs="Palatino Linotype"/>
        </w:rPr>
        <w:t xml:space="preserve"> se emite la presente </w:t>
      </w:r>
      <w:r w:rsidR="0081462E" w:rsidRPr="001E3DA1">
        <w:rPr>
          <w:rFonts w:ascii="Palatino Linotype" w:eastAsia="Palatino Linotype" w:hAnsi="Palatino Linotype" w:cs="Palatino Linotype"/>
        </w:rPr>
        <w:t>R</w:t>
      </w:r>
      <w:r w:rsidRPr="001E3DA1">
        <w:rPr>
          <w:rFonts w:ascii="Palatino Linotype" w:eastAsia="Palatino Linotype" w:hAnsi="Palatino Linotype" w:cs="Palatino Linotype"/>
        </w:rPr>
        <w:t>esolución con base en los siguientes:</w:t>
      </w:r>
    </w:p>
    <w:p w:rsidR="00B84DF1" w:rsidRPr="001E3DA1" w:rsidRDefault="00B84DF1" w:rsidP="005D7C98">
      <w:pPr>
        <w:spacing w:line="360" w:lineRule="auto"/>
        <w:ind w:right="49"/>
        <w:jc w:val="both"/>
        <w:rPr>
          <w:rFonts w:ascii="Palatino Linotype" w:eastAsia="Palatino Linotype" w:hAnsi="Palatino Linotype" w:cs="Palatino Linotype"/>
        </w:rPr>
      </w:pPr>
    </w:p>
    <w:p w:rsidR="00B84DF1" w:rsidRPr="001E3DA1" w:rsidRDefault="009D3673" w:rsidP="005D7C98">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1E3DA1">
        <w:rPr>
          <w:rFonts w:ascii="Palatino Linotype" w:eastAsia="Palatino Linotype" w:hAnsi="Palatino Linotype" w:cs="Palatino Linotype"/>
          <w:b/>
          <w:color w:val="000000"/>
          <w:sz w:val="24"/>
          <w:szCs w:val="24"/>
        </w:rPr>
        <w:t>A N T E C E D E N T E S</w:t>
      </w:r>
    </w:p>
    <w:p w:rsidR="00B84DF1" w:rsidRPr="001E3DA1" w:rsidRDefault="00B84DF1" w:rsidP="005D7C9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1E3DA1" w:rsidRDefault="009D3673" w:rsidP="005D7C9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color w:val="000000"/>
        </w:rPr>
        <w:t>El día</w:t>
      </w:r>
      <w:r w:rsidRPr="001E3DA1">
        <w:rPr>
          <w:rFonts w:ascii="Palatino Linotype" w:eastAsia="Palatino Linotype" w:hAnsi="Palatino Linotype" w:cs="Palatino Linotype"/>
          <w:b/>
          <w:color w:val="000000"/>
        </w:rPr>
        <w:t xml:space="preserve"> </w:t>
      </w:r>
      <w:r w:rsidR="007A3D27" w:rsidRPr="001E3DA1">
        <w:rPr>
          <w:rFonts w:ascii="Palatino Linotype" w:eastAsia="Palatino Linotype" w:hAnsi="Palatino Linotype" w:cs="Palatino Linotype"/>
          <w:b/>
          <w:color w:val="000000"/>
        </w:rPr>
        <w:t>veintiuno de abril</w:t>
      </w:r>
      <w:r w:rsidRPr="001E3DA1">
        <w:rPr>
          <w:rFonts w:ascii="Palatino Linotype" w:eastAsia="Palatino Linotype" w:hAnsi="Palatino Linotype" w:cs="Palatino Linotype"/>
          <w:b/>
          <w:color w:val="000000"/>
        </w:rPr>
        <w:t xml:space="preserve"> dos mil veintic</w:t>
      </w:r>
      <w:r w:rsidR="00AC01CA" w:rsidRPr="001E3DA1">
        <w:rPr>
          <w:rFonts w:ascii="Palatino Linotype" w:eastAsia="Palatino Linotype" w:hAnsi="Palatino Linotype" w:cs="Palatino Linotype"/>
          <w:b/>
          <w:color w:val="000000"/>
        </w:rPr>
        <w:t>inco</w:t>
      </w:r>
      <w:r w:rsidRPr="001E3DA1">
        <w:rPr>
          <w:rFonts w:ascii="Palatino Linotype" w:eastAsia="Palatino Linotype" w:hAnsi="Palatino Linotype" w:cs="Palatino Linotype"/>
          <w:color w:val="000000"/>
        </w:rPr>
        <w:t>,</w:t>
      </w:r>
      <w:r w:rsidRPr="001E3DA1">
        <w:rPr>
          <w:rFonts w:ascii="Palatino Linotype" w:eastAsia="Palatino Linotype" w:hAnsi="Palatino Linotype" w:cs="Palatino Linotype"/>
          <w:b/>
          <w:color w:val="000000"/>
        </w:rPr>
        <w:t xml:space="preserve"> </w:t>
      </w:r>
      <w:r w:rsidRPr="001E3DA1">
        <w:rPr>
          <w:rFonts w:ascii="Palatino Linotype" w:eastAsia="Palatino Linotype" w:hAnsi="Palatino Linotype" w:cs="Palatino Linotype"/>
          <w:color w:val="000000"/>
        </w:rPr>
        <w:t xml:space="preserve">se presentó ante el </w:t>
      </w:r>
      <w:r w:rsidR="00AE5C9E" w:rsidRPr="001E3DA1">
        <w:rPr>
          <w:rFonts w:ascii="Palatino Linotype" w:eastAsia="Palatino Linotype" w:hAnsi="Palatino Linotype" w:cs="Palatino Linotype"/>
          <w:b/>
          <w:color w:val="000000"/>
        </w:rPr>
        <w:t>SUJETO OBLIGADO</w:t>
      </w:r>
      <w:r w:rsidRPr="001E3DA1">
        <w:rPr>
          <w:rFonts w:ascii="Palatino Linotype" w:eastAsia="Palatino Linotype" w:hAnsi="Palatino Linotype" w:cs="Palatino Linotype"/>
          <w:color w:val="000000"/>
        </w:rPr>
        <w:t xml:space="preserve"> vía Sistema de Acceso a la Información Mexiquense, en adelante (SAIMEX), la siguiente solicitud de información pública:</w:t>
      </w:r>
    </w:p>
    <w:p w:rsidR="00B84DF1" w:rsidRPr="001E3DA1" w:rsidRDefault="00B84DF1"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1E3DA1" w:rsidRDefault="009D3673" w:rsidP="005D7C98">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1E3DA1">
        <w:rPr>
          <w:rFonts w:ascii="Palatino Linotype" w:eastAsia="Palatino Linotype" w:hAnsi="Palatino Linotype" w:cs="Palatino Linotype"/>
          <w:i/>
          <w:color w:val="000000"/>
        </w:rPr>
        <w:t>“</w:t>
      </w:r>
      <w:r w:rsidR="007A3D27" w:rsidRPr="001E3DA1">
        <w:rPr>
          <w:rFonts w:ascii="Palatino Linotype" w:eastAsia="Palatino Linotype" w:hAnsi="Palatino Linotype" w:cs="Palatino Linotype"/>
          <w:i/>
        </w:rPr>
        <w:t>Debido a la falta de información presentada por el titular de transferencia donde como servidor público y de manera transparente tiene la obligación de dar contestación oportuna a la información solicitada, solicito los títulos profesionales de los directores de desarrollo económico, desarrollo urbano, transparencia, contraloría, secretaria del ayuntamiento, así como sus certificados de competencia laboral de casa uno de los titulares de área, de esta manera no se estará obstaculizando la información solicitada por un ciudadano que necesita saber quién nos representa</w:t>
      </w:r>
      <w:r w:rsidRPr="001E3DA1">
        <w:rPr>
          <w:rFonts w:ascii="Palatino Linotype" w:eastAsia="Palatino Linotype" w:hAnsi="Palatino Linotype" w:cs="Palatino Linotype"/>
          <w:i/>
          <w:color w:val="000000"/>
        </w:rPr>
        <w:t>”</w:t>
      </w:r>
    </w:p>
    <w:p w:rsidR="00B84DF1" w:rsidRPr="001E3DA1" w:rsidRDefault="00B84DF1"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1E3DA1" w:rsidRDefault="009D3673" w:rsidP="00E8100A">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color w:val="000000"/>
        </w:rPr>
        <w:t xml:space="preserve">Se eligió como modalidad de entrega de la información: </w:t>
      </w:r>
      <w:r w:rsidR="00CB1566" w:rsidRPr="001E3DA1">
        <w:rPr>
          <w:rFonts w:ascii="Palatino Linotype" w:eastAsia="Palatino Linotype" w:hAnsi="Palatino Linotype" w:cs="Palatino Linotype"/>
          <w:b/>
          <w:color w:val="000000"/>
        </w:rPr>
        <w:t>a través de SAIMEX</w:t>
      </w:r>
    </w:p>
    <w:p w:rsidR="00760330" w:rsidRPr="001E3DA1" w:rsidRDefault="009D3673" w:rsidP="005D7C9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rPr>
      </w:pPr>
      <w:r w:rsidRPr="001E3DA1">
        <w:rPr>
          <w:rFonts w:ascii="Palatino Linotype" w:eastAsia="Palatino Linotype" w:hAnsi="Palatino Linotype" w:cs="Palatino Linotype"/>
          <w:color w:val="000000"/>
        </w:rPr>
        <w:lastRenderedPageBreak/>
        <w:t xml:space="preserve">El </w:t>
      </w:r>
      <w:r w:rsidR="007A3D27" w:rsidRPr="001E3DA1">
        <w:rPr>
          <w:rFonts w:ascii="Palatino Linotype" w:eastAsia="Palatino Linotype" w:hAnsi="Palatino Linotype" w:cs="Palatino Linotype"/>
          <w:b/>
          <w:color w:val="000000"/>
        </w:rPr>
        <w:t>cator</w:t>
      </w:r>
      <w:r w:rsidR="0064652D" w:rsidRPr="001E3DA1">
        <w:rPr>
          <w:rFonts w:ascii="Palatino Linotype" w:eastAsia="Palatino Linotype" w:hAnsi="Palatino Linotype" w:cs="Palatino Linotype"/>
          <w:b/>
          <w:color w:val="000000"/>
        </w:rPr>
        <w:t>ce de mayo</w:t>
      </w:r>
      <w:r w:rsidR="00BE415E" w:rsidRPr="001E3DA1">
        <w:rPr>
          <w:rFonts w:ascii="Palatino Linotype" w:eastAsia="Palatino Linotype" w:hAnsi="Palatino Linotype" w:cs="Palatino Linotype"/>
          <w:b/>
          <w:color w:val="000000"/>
        </w:rPr>
        <w:t xml:space="preserve"> </w:t>
      </w:r>
      <w:r w:rsidR="00654047" w:rsidRPr="001E3DA1">
        <w:rPr>
          <w:rFonts w:ascii="Palatino Linotype" w:eastAsia="Palatino Linotype" w:hAnsi="Palatino Linotype" w:cs="Palatino Linotype"/>
          <w:b/>
          <w:color w:val="000000"/>
        </w:rPr>
        <w:t>dos mil veinticinco</w:t>
      </w:r>
      <w:r w:rsidRPr="001E3DA1">
        <w:rPr>
          <w:rFonts w:ascii="Palatino Linotype" w:eastAsia="Palatino Linotype" w:hAnsi="Palatino Linotype" w:cs="Palatino Linotype"/>
          <w:color w:val="000000"/>
        </w:rPr>
        <w:t xml:space="preserve">, </w:t>
      </w:r>
      <w:r w:rsidR="00CB1566" w:rsidRPr="001E3DA1">
        <w:rPr>
          <w:rFonts w:ascii="Palatino Linotype" w:eastAsia="Palatino Linotype" w:hAnsi="Palatino Linotype" w:cs="Palatino Linotype"/>
        </w:rPr>
        <w:t xml:space="preserve">el </w:t>
      </w:r>
      <w:r w:rsidR="0064652D" w:rsidRPr="001E3DA1">
        <w:rPr>
          <w:rFonts w:ascii="Palatino Linotype" w:eastAsia="Palatino Linotype" w:hAnsi="Palatino Linotype" w:cs="Palatino Linotype"/>
          <w:b/>
        </w:rPr>
        <w:t>SUJETO OBLIGADO</w:t>
      </w:r>
      <w:r w:rsidR="00CB1566" w:rsidRPr="001E3DA1">
        <w:rPr>
          <w:rFonts w:ascii="Palatino Linotype" w:eastAsia="Palatino Linotype" w:hAnsi="Palatino Linotype" w:cs="Palatino Linotype"/>
          <w:b/>
        </w:rPr>
        <w:t xml:space="preserve"> </w:t>
      </w:r>
      <w:r w:rsidR="00CB1566" w:rsidRPr="001E3DA1">
        <w:rPr>
          <w:rFonts w:ascii="Palatino Linotype" w:eastAsia="Palatino Linotype" w:hAnsi="Palatino Linotype" w:cs="Palatino Linotype"/>
        </w:rPr>
        <w:t xml:space="preserve">envió su </w:t>
      </w:r>
      <w:r w:rsidR="00CB1566" w:rsidRPr="001E3DA1">
        <w:rPr>
          <w:rFonts w:ascii="Palatino Linotype" w:eastAsia="Palatino Linotype" w:hAnsi="Palatino Linotype" w:cs="Palatino Linotype"/>
          <w:color w:val="000000"/>
        </w:rPr>
        <w:t>respuesta</w:t>
      </w:r>
      <w:r w:rsidR="00CB1566" w:rsidRPr="001E3DA1">
        <w:rPr>
          <w:rFonts w:ascii="Palatino Linotype" w:eastAsia="Palatino Linotype" w:hAnsi="Palatino Linotype" w:cs="Palatino Linotype"/>
        </w:rPr>
        <w:t xml:space="preserve"> a la solicitud de acceso a la información a través de SAIMEX, </w:t>
      </w:r>
      <w:r w:rsidR="007A3D27" w:rsidRPr="001E3DA1">
        <w:rPr>
          <w:rFonts w:ascii="Palatino Linotype" w:eastAsia="Palatino Linotype" w:hAnsi="Palatino Linotype" w:cs="Palatino Linotype"/>
        </w:rPr>
        <w:t xml:space="preserve">mediante el archivo electrónico denominado </w:t>
      </w:r>
      <w:r w:rsidR="007A3D27" w:rsidRPr="001E3DA1">
        <w:rPr>
          <w:rFonts w:ascii="Palatino Linotype" w:eastAsia="Palatino Linotype" w:hAnsi="Palatino Linotype" w:cs="Palatino Linotype"/>
          <w:b/>
          <w:i/>
        </w:rPr>
        <w:t>TITULOS PROFESIONALES.pdf</w:t>
      </w:r>
      <w:r w:rsidR="00760330" w:rsidRPr="001E3DA1">
        <w:rPr>
          <w:rFonts w:ascii="Palatino Linotype" w:eastAsia="Palatino Linotype" w:hAnsi="Palatino Linotype" w:cs="Palatino Linotype"/>
          <w:i/>
        </w:rPr>
        <w:t xml:space="preserve">, </w:t>
      </w:r>
      <w:r w:rsidR="00760330" w:rsidRPr="001E3DA1">
        <w:rPr>
          <w:rFonts w:ascii="Palatino Linotype" w:eastAsia="Palatino Linotype" w:hAnsi="Palatino Linotype" w:cs="Palatino Linotype"/>
        </w:rPr>
        <w:t xml:space="preserve">que contiene </w:t>
      </w:r>
      <w:r w:rsidR="007A3D27" w:rsidRPr="001E3DA1">
        <w:rPr>
          <w:rFonts w:ascii="Palatino Linotype" w:eastAsia="Palatino Linotype" w:hAnsi="Palatino Linotype" w:cs="Palatino Linotype"/>
        </w:rPr>
        <w:t>la versión íntegra de tres títulos profesiones; asimismo adjuntó el siguiente escrito:</w:t>
      </w:r>
    </w:p>
    <w:p w:rsidR="007A3D27" w:rsidRPr="001E3DA1" w:rsidRDefault="007A3D27" w:rsidP="005D7C98">
      <w:pPr>
        <w:spacing w:line="360" w:lineRule="auto"/>
        <w:ind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0330" w:rsidRPr="001E3DA1" w:rsidRDefault="007A3D27" w:rsidP="005D7C98">
      <w:pPr>
        <w:spacing w:line="360" w:lineRule="auto"/>
        <w:ind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1) Se adjunta en PDF los títulos profesionales de los directores de Transparencia, Secretaría del Ayuntamiento y Contraloría. 2) En relación a los títulos profesionales de los directores de Desarrollo Económico y Desarrollo Urbano, después de realizar una búsqueda exhaustiva y minuciosa en los expedientes que obran en ésta coordinación, no se cuenta con ellos. 3) Por lo que respecta a los certificados de competencia laboral, de acuerdo al artículo 32, fracción IV “Contar con certificación de competencia laboral en la materia del cargo que se desempeñará, expedida por institución con reconocimiento de validez oficial. Este requisito deberá acreditarse dentro de los seis meses siguientes a la fecha en que inicien sus funciones;” de la Ley Orgánica Municipal del Estado de México; estos se encuentran dentro de los términos establecidos para dar cumplimiento y puedan ser integrados dentro de sus expedientes. Lo anterior con fundamentos en el artículo 12 de la Ley General de Transparencia y Acceso a la Información Pública. Cabe señalar que esta administración reitera su compromiso con la transparencia, el acceso a la información y la rendición de cuentas, por lo que se continuará promoviendo el cumplimiento normativo por parte de los servidores públicos en sus respectivas funciones. Sin más por el momento quedo a sus ordenes. Respuesta realizada por la Coordinación de Administración del Ayuntamiento de Mexicaltzingo 2025-2027”</w:t>
      </w:r>
    </w:p>
    <w:p w:rsidR="00CB1566" w:rsidRPr="001E3DA1" w:rsidRDefault="00CB1566" w:rsidP="00E8100A">
      <w:pPr>
        <w:spacing w:line="360" w:lineRule="auto"/>
        <w:ind w:right="49"/>
        <w:jc w:val="both"/>
        <w:rPr>
          <w:rFonts w:ascii="Palatino Linotype" w:eastAsia="Palatino Linotype" w:hAnsi="Palatino Linotype" w:cs="Palatino Linotype"/>
        </w:rPr>
      </w:pPr>
      <w:r w:rsidRPr="001E3DA1">
        <w:rPr>
          <w:rFonts w:ascii="Palatino Linotype" w:eastAsia="Palatino Linotype" w:hAnsi="Palatino Linotype" w:cs="Palatino Linotype"/>
          <w:i/>
        </w:rPr>
        <w:t xml:space="preserve"> </w:t>
      </w:r>
      <w:r w:rsidR="009D3673" w:rsidRPr="001E3DA1">
        <w:rPr>
          <w:rFonts w:ascii="Palatino Linotype" w:eastAsia="Palatino Linotype" w:hAnsi="Palatino Linotype" w:cs="Palatino Linotype"/>
          <w:color w:val="000000"/>
        </w:rPr>
        <w:t>El</w:t>
      </w:r>
      <w:r w:rsidR="009D3673" w:rsidRPr="001E3DA1">
        <w:rPr>
          <w:rFonts w:ascii="Palatino Linotype" w:eastAsia="Palatino Linotype" w:hAnsi="Palatino Linotype" w:cs="Palatino Linotype"/>
          <w:b/>
          <w:color w:val="000000"/>
        </w:rPr>
        <w:t xml:space="preserve"> </w:t>
      </w:r>
      <w:r w:rsidR="007A3D27" w:rsidRPr="001E3DA1">
        <w:rPr>
          <w:rFonts w:ascii="Palatino Linotype" w:eastAsia="Palatino Linotype" w:hAnsi="Palatino Linotype" w:cs="Palatino Linotype"/>
          <w:b/>
        </w:rPr>
        <w:t>diecinueve</w:t>
      </w:r>
      <w:r w:rsidR="00760330" w:rsidRPr="001E3DA1">
        <w:rPr>
          <w:rFonts w:ascii="Palatino Linotype" w:eastAsia="Palatino Linotype" w:hAnsi="Palatino Linotype" w:cs="Palatino Linotype"/>
          <w:b/>
        </w:rPr>
        <w:t xml:space="preserve"> de mayo</w:t>
      </w:r>
      <w:r w:rsidRPr="001E3DA1">
        <w:rPr>
          <w:rFonts w:ascii="Palatino Linotype" w:eastAsia="Palatino Linotype" w:hAnsi="Palatino Linotype" w:cs="Palatino Linotype"/>
          <w:b/>
        </w:rPr>
        <w:t xml:space="preserve"> de dos mil veinticinco, </w:t>
      </w:r>
      <w:r w:rsidRPr="001E3DA1">
        <w:rPr>
          <w:rFonts w:ascii="Palatino Linotype" w:eastAsia="Palatino Linotype" w:hAnsi="Palatino Linotype" w:cs="Palatino Linotype"/>
        </w:rPr>
        <w:t xml:space="preserve">la parte </w:t>
      </w:r>
      <w:r w:rsidRPr="001E3DA1">
        <w:rPr>
          <w:rFonts w:ascii="Palatino Linotype" w:eastAsia="Palatino Linotype" w:hAnsi="Palatino Linotype" w:cs="Palatino Linotype"/>
          <w:b/>
        </w:rPr>
        <w:t>Recurrente</w:t>
      </w:r>
      <w:r w:rsidRPr="001E3DA1">
        <w:rPr>
          <w:rFonts w:ascii="Palatino Linotype" w:eastAsia="Palatino Linotype" w:hAnsi="Palatino Linotype" w:cs="Palatino Linotype"/>
        </w:rPr>
        <w:t xml:space="preserve"> interpuso el recurso de revisión a través de </w:t>
      </w:r>
      <w:r w:rsidRPr="001E3DA1">
        <w:rPr>
          <w:rFonts w:ascii="Palatino Linotype" w:eastAsia="Palatino Linotype" w:hAnsi="Palatino Linotype" w:cs="Palatino Linotype"/>
          <w:b/>
        </w:rPr>
        <w:t xml:space="preserve">SAIMEX, </w:t>
      </w:r>
      <w:r w:rsidRPr="001E3DA1">
        <w:rPr>
          <w:rFonts w:ascii="Palatino Linotype" w:eastAsia="Palatino Linotype" w:hAnsi="Palatino Linotype" w:cs="Palatino Linotype"/>
        </w:rPr>
        <w:t>en donde se manifestó de la siguiente manera:</w:t>
      </w:r>
    </w:p>
    <w:p w:rsidR="00CB1566" w:rsidRPr="00E8100A" w:rsidRDefault="00CB1566" w:rsidP="00E8100A">
      <w:pPr>
        <w:pStyle w:val="Prrafodelista"/>
        <w:numPr>
          <w:ilvl w:val="0"/>
          <w:numId w:val="36"/>
        </w:numPr>
        <w:tabs>
          <w:tab w:val="left" w:pos="2745"/>
        </w:tabs>
        <w:spacing w:line="360" w:lineRule="auto"/>
        <w:ind w:right="49"/>
        <w:jc w:val="both"/>
        <w:rPr>
          <w:rFonts w:ascii="Palatino Linotype" w:eastAsia="Palatino Linotype" w:hAnsi="Palatino Linotype" w:cs="Palatino Linotype"/>
          <w:b/>
        </w:rPr>
      </w:pPr>
      <w:r w:rsidRPr="00E8100A">
        <w:rPr>
          <w:rFonts w:ascii="Palatino Linotype" w:eastAsia="Palatino Linotype" w:hAnsi="Palatino Linotype" w:cs="Palatino Linotype"/>
          <w:b/>
        </w:rPr>
        <w:lastRenderedPageBreak/>
        <w:t xml:space="preserve">Acto impugnado: </w:t>
      </w:r>
    </w:p>
    <w:p w:rsidR="00CB1566" w:rsidRPr="001E3DA1" w:rsidRDefault="00CB1566" w:rsidP="00E8100A">
      <w:pPr>
        <w:tabs>
          <w:tab w:val="left" w:pos="2745"/>
        </w:tabs>
        <w:spacing w:line="360" w:lineRule="auto"/>
        <w:ind w:left="426"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w:t>
      </w:r>
      <w:r w:rsidR="007A3D27" w:rsidRPr="001E3DA1">
        <w:rPr>
          <w:rFonts w:ascii="Palatino Linotype" w:eastAsia="Palatino Linotype" w:hAnsi="Palatino Linotype" w:cs="Palatino Linotype"/>
          <w:i/>
        </w:rPr>
        <w:t xml:space="preserve">No presentó los títulos profesionales de las áreas que se le señalaron” </w:t>
      </w:r>
    </w:p>
    <w:p w:rsidR="00CB1566" w:rsidRPr="001E3DA1" w:rsidRDefault="00CB1566" w:rsidP="005D7C98">
      <w:pPr>
        <w:tabs>
          <w:tab w:val="left" w:pos="2745"/>
        </w:tabs>
        <w:spacing w:line="360" w:lineRule="auto"/>
        <w:ind w:right="49"/>
        <w:jc w:val="both"/>
        <w:rPr>
          <w:rFonts w:ascii="Palatino Linotype" w:eastAsia="Palatino Linotype" w:hAnsi="Palatino Linotype" w:cs="Palatino Linotype"/>
          <w:i/>
        </w:rPr>
      </w:pPr>
    </w:p>
    <w:p w:rsidR="00CB1566" w:rsidRPr="00E8100A" w:rsidRDefault="00CB1566" w:rsidP="00E8100A">
      <w:pPr>
        <w:pStyle w:val="Prrafodelista"/>
        <w:numPr>
          <w:ilvl w:val="0"/>
          <w:numId w:val="36"/>
        </w:numPr>
        <w:spacing w:line="360" w:lineRule="auto"/>
        <w:ind w:right="49"/>
        <w:jc w:val="both"/>
        <w:rPr>
          <w:rFonts w:ascii="Palatino Linotype" w:eastAsia="Palatino Linotype" w:hAnsi="Palatino Linotype" w:cs="Palatino Linotype"/>
        </w:rPr>
      </w:pPr>
      <w:bookmarkStart w:id="2" w:name="_heading=h.30j0zll" w:colFirst="0" w:colLast="0"/>
      <w:bookmarkEnd w:id="2"/>
      <w:r w:rsidRPr="00E8100A">
        <w:rPr>
          <w:rFonts w:ascii="Palatino Linotype" w:eastAsia="Palatino Linotype" w:hAnsi="Palatino Linotype" w:cs="Palatino Linotype"/>
          <w:b/>
        </w:rPr>
        <w:t>Razones o motivos de inconformidad</w:t>
      </w:r>
      <w:r w:rsidRPr="00E8100A">
        <w:rPr>
          <w:rFonts w:ascii="Palatino Linotype" w:eastAsia="Palatino Linotype" w:hAnsi="Palatino Linotype" w:cs="Palatino Linotype"/>
        </w:rPr>
        <w:t>:</w:t>
      </w:r>
    </w:p>
    <w:p w:rsidR="00CB1566" w:rsidRPr="001E3DA1" w:rsidRDefault="00CB1566" w:rsidP="00E8100A">
      <w:pPr>
        <w:tabs>
          <w:tab w:val="left" w:pos="2745"/>
        </w:tabs>
        <w:spacing w:line="360" w:lineRule="auto"/>
        <w:ind w:left="284"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w:t>
      </w:r>
      <w:r w:rsidR="007A3D27" w:rsidRPr="001E3DA1">
        <w:rPr>
          <w:rFonts w:ascii="Palatino Linotype" w:eastAsia="Palatino Linotype" w:hAnsi="Palatino Linotype" w:cs="Palatino Linotype"/>
          <w:i/>
        </w:rPr>
        <w:t>Falta de documentos</w:t>
      </w:r>
      <w:r w:rsidRPr="001E3DA1">
        <w:rPr>
          <w:rFonts w:ascii="Palatino Linotype" w:eastAsia="Palatino Linotype" w:hAnsi="Palatino Linotype" w:cs="Palatino Linotype"/>
          <w:b/>
          <w:i/>
        </w:rPr>
        <w:t xml:space="preserve">” </w:t>
      </w:r>
    </w:p>
    <w:p w:rsidR="00AF6023" w:rsidRPr="001E3DA1" w:rsidRDefault="00AF6023" w:rsidP="005D7C98">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B84DF1" w:rsidRPr="001E3DA1" w:rsidRDefault="00CB1566"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rPr>
        <w:t>Con fecha</w:t>
      </w:r>
      <w:r w:rsidRPr="001E3DA1">
        <w:rPr>
          <w:rFonts w:ascii="Palatino Linotype" w:eastAsia="Palatino Linotype" w:hAnsi="Palatino Linotype" w:cs="Palatino Linotype"/>
          <w:b/>
        </w:rPr>
        <w:t xml:space="preserve"> </w:t>
      </w:r>
      <w:r w:rsidR="007A3D27" w:rsidRPr="001E3DA1">
        <w:rPr>
          <w:rFonts w:ascii="Palatino Linotype" w:eastAsia="Palatino Linotype" w:hAnsi="Palatino Linotype" w:cs="Palatino Linotype"/>
          <w:b/>
        </w:rPr>
        <w:t>veintitrés</w:t>
      </w:r>
      <w:r w:rsidR="00760330" w:rsidRPr="001E3DA1">
        <w:rPr>
          <w:rFonts w:ascii="Palatino Linotype" w:eastAsia="Palatino Linotype" w:hAnsi="Palatino Linotype" w:cs="Palatino Linotype"/>
          <w:b/>
        </w:rPr>
        <w:t xml:space="preserve"> de mayo</w:t>
      </w:r>
      <w:r w:rsidRPr="001E3DA1">
        <w:rPr>
          <w:rFonts w:ascii="Palatino Linotype" w:eastAsia="Palatino Linotype" w:hAnsi="Palatino Linotype" w:cs="Palatino Linotype"/>
          <w:b/>
        </w:rPr>
        <w:t xml:space="preserve"> de dos mil veinticinco, </w:t>
      </w:r>
      <w:r w:rsidRPr="001E3DA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E3DA1">
        <w:rPr>
          <w:rFonts w:ascii="Palatino Linotype" w:eastAsia="Palatino Linotype" w:hAnsi="Palatino Linotype" w:cs="Palatino Linotype"/>
          <w:b/>
        </w:rPr>
        <w:t xml:space="preserve">Sujeto Obligado </w:t>
      </w:r>
      <w:r w:rsidRPr="001E3DA1">
        <w:rPr>
          <w:rFonts w:ascii="Palatino Linotype" w:eastAsia="Palatino Linotype" w:hAnsi="Palatino Linotype" w:cs="Palatino Linotype"/>
        </w:rPr>
        <w:t>presentara su informe justificado.</w:t>
      </w:r>
    </w:p>
    <w:p w:rsidR="00C273BD" w:rsidRPr="001E3DA1" w:rsidRDefault="00C273BD"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60330" w:rsidRPr="001E3DA1" w:rsidRDefault="00760330"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rPr>
      </w:pPr>
      <w:r w:rsidRPr="001E3DA1">
        <w:rPr>
          <w:rFonts w:ascii="Palatino Linotype" w:eastAsia="Palatino Linotype" w:hAnsi="Palatino Linotype" w:cs="Palatino Linotype"/>
          <w:color w:val="000000"/>
        </w:rPr>
        <w:t>E</w:t>
      </w:r>
      <w:r w:rsidR="00874872" w:rsidRPr="001E3DA1">
        <w:rPr>
          <w:rFonts w:ascii="Palatino Linotype" w:eastAsia="Palatino Linotype" w:hAnsi="Palatino Linotype" w:cs="Palatino Linotype"/>
          <w:color w:val="000000"/>
        </w:rPr>
        <w:t>l</w:t>
      </w:r>
      <w:r w:rsidR="00874872" w:rsidRPr="001E3DA1">
        <w:rPr>
          <w:rFonts w:ascii="Palatino Linotype" w:eastAsia="Palatino Linotype" w:hAnsi="Palatino Linotype" w:cs="Palatino Linotype"/>
          <w:b/>
          <w:color w:val="000000"/>
        </w:rPr>
        <w:t xml:space="preserve"> SUJETO OBLIGADO</w:t>
      </w:r>
      <w:r w:rsidR="00C45F7F" w:rsidRPr="001E3DA1">
        <w:rPr>
          <w:rFonts w:ascii="Palatino Linotype" w:eastAsia="Palatino Linotype" w:hAnsi="Palatino Linotype" w:cs="Palatino Linotype"/>
        </w:rPr>
        <w:t xml:space="preserve">, rindió informe justificado los días </w:t>
      </w:r>
      <w:r w:rsidR="00C45F7F" w:rsidRPr="001E3DA1">
        <w:rPr>
          <w:rFonts w:ascii="Palatino Linotype" w:eastAsia="Palatino Linotype" w:hAnsi="Palatino Linotype" w:cs="Palatino Linotype"/>
          <w:b/>
        </w:rPr>
        <w:t>dos y dieciséis de junio de dos mil veinticinco</w:t>
      </w:r>
      <w:r w:rsidR="00C45F7F" w:rsidRPr="001E3DA1">
        <w:rPr>
          <w:rFonts w:ascii="Palatino Linotype" w:eastAsia="Palatino Linotype" w:hAnsi="Palatino Linotype" w:cs="Palatino Linotype"/>
        </w:rPr>
        <w:t xml:space="preserve">, a través de los archivos electrónicos denominados </w:t>
      </w:r>
      <w:r w:rsidR="00C45F7F" w:rsidRPr="001E3DA1">
        <w:rPr>
          <w:rFonts w:ascii="Palatino Linotype" w:eastAsia="Palatino Linotype" w:hAnsi="Palatino Linotype" w:cs="Palatino Linotype"/>
          <w:i/>
        </w:rPr>
        <w:t>RR 05598.pdf</w:t>
      </w:r>
      <w:r w:rsidR="00C45F7F" w:rsidRPr="001E3DA1">
        <w:rPr>
          <w:rFonts w:ascii="Palatino Linotype" w:eastAsia="Palatino Linotype" w:hAnsi="Palatino Linotype" w:cs="Palatino Linotype"/>
        </w:rPr>
        <w:t xml:space="preserve"> y, </w:t>
      </w:r>
      <w:r w:rsidR="00C45F7F" w:rsidRPr="001E3DA1">
        <w:rPr>
          <w:rFonts w:ascii="Palatino Linotype" w:eastAsia="Palatino Linotype" w:hAnsi="Palatino Linotype" w:cs="Palatino Linotype"/>
          <w:i/>
        </w:rPr>
        <w:t>COMPLEMENTO INF. JUST. RR 5598-2025.pdf</w:t>
      </w:r>
      <w:r w:rsidR="00C45F7F" w:rsidRPr="001E3DA1">
        <w:rPr>
          <w:rFonts w:ascii="Palatino Linotype" w:eastAsia="Palatino Linotype" w:hAnsi="Palatino Linotype" w:cs="Palatino Linotype"/>
        </w:rPr>
        <w:t xml:space="preserve">, cuyo contenido esencial corresponde a dos escritos signados por la Coordinadora de Transparencia y Acceso a la Información, donde expone la falta de fuente obligacional para contar en sus archivos con los títulos profesionales faltantes. Por su parte la </w:t>
      </w:r>
      <w:r w:rsidR="00C45F7F" w:rsidRPr="001E3DA1">
        <w:rPr>
          <w:rFonts w:ascii="Palatino Linotype" w:eastAsia="Palatino Linotype" w:hAnsi="Palatino Linotype" w:cs="Palatino Linotype"/>
          <w:b/>
        </w:rPr>
        <w:t xml:space="preserve">RECURRENTE </w:t>
      </w:r>
      <w:r w:rsidR="00C45F7F" w:rsidRPr="001E3DA1">
        <w:rPr>
          <w:rFonts w:ascii="Palatino Linotype" w:eastAsia="Palatino Linotype" w:hAnsi="Palatino Linotype" w:cs="Palatino Linotype"/>
        </w:rPr>
        <w:t xml:space="preserve">en fecha </w:t>
      </w:r>
      <w:r w:rsidR="00C45F7F" w:rsidRPr="001E3DA1">
        <w:rPr>
          <w:rFonts w:ascii="Palatino Linotype" w:eastAsia="Palatino Linotype" w:hAnsi="Palatino Linotype" w:cs="Palatino Linotype"/>
          <w:b/>
        </w:rPr>
        <w:t>trece de junio de dos mil veinticinco</w:t>
      </w:r>
      <w:r w:rsidR="00C45F7F" w:rsidRPr="001E3DA1">
        <w:rPr>
          <w:rFonts w:ascii="Palatino Linotype" w:eastAsia="Palatino Linotype" w:hAnsi="Palatino Linotype" w:cs="Palatino Linotype"/>
        </w:rPr>
        <w:t xml:space="preserve">, adjunto un archivo cuyo contenido corresponde a la Ley Orgánica Municipal del Estado de México, acompañada del siguiente texto: </w:t>
      </w:r>
      <w:r w:rsidR="00C45F7F" w:rsidRPr="001E3DA1">
        <w:rPr>
          <w:rFonts w:ascii="Palatino Linotype" w:eastAsia="Palatino Linotype" w:hAnsi="Palatino Linotype" w:cs="Palatino Linotype"/>
          <w:i/>
        </w:rPr>
        <w:t>"Se anexa al titular de transparencia, la ley donde específica claramente donde viene que para ocupar el cargo de director de desarrollo económico y urbano se tiene que contar con un título profesional, nadie está por encima de las leyes"</w:t>
      </w:r>
    </w:p>
    <w:p w:rsidR="00C45F7F" w:rsidRPr="001E3DA1" w:rsidRDefault="00C45F7F" w:rsidP="005D7C98">
      <w:pPr>
        <w:pStyle w:val="Prrafodelista"/>
        <w:spacing w:line="360" w:lineRule="auto"/>
        <w:ind w:left="0" w:right="49"/>
        <w:rPr>
          <w:rFonts w:ascii="Palatino Linotype" w:eastAsia="Palatino Linotype" w:hAnsi="Palatino Linotype" w:cs="Palatino Linotype"/>
          <w:i/>
        </w:rPr>
      </w:pPr>
    </w:p>
    <w:p w:rsidR="00B84DF1" w:rsidRPr="001E3DA1" w:rsidRDefault="00874872"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1E3DA1">
        <w:rPr>
          <w:rFonts w:ascii="Palatino Linotype" w:eastAsia="Palatino Linotype" w:hAnsi="Palatino Linotype" w:cs="Palatino Linotype"/>
        </w:rPr>
        <w:lastRenderedPageBreak/>
        <w:t xml:space="preserve">El </w:t>
      </w:r>
      <w:r w:rsidR="00C45F7F" w:rsidRPr="001E3DA1">
        <w:rPr>
          <w:rFonts w:ascii="Palatino Linotype" w:eastAsia="Palatino Linotype" w:hAnsi="Palatino Linotype" w:cs="Palatino Linotype"/>
          <w:b/>
        </w:rPr>
        <w:t>tre</w:t>
      </w:r>
      <w:r w:rsidR="004B459A" w:rsidRPr="001E3DA1">
        <w:rPr>
          <w:rFonts w:ascii="Palatino Linotype" w:eastAsia="Palatino Linotype" w:hAnsi="Palatino Linotype" w:cs="Palatino Linotype"/>
          <w:b/>
        </w:rPr>
        <w:t>ce</w:t>
      </w:r>
      <w:r w:rsidRPr="001E3DA1">
        <w:rPr>
          <w:rFonts w:ascii="Palatino Linotype" w:eastAsia="Palatino Linotype" w:hAnsi="Palatino Linotype" w:cs="Palatino Linotype"/>
          <w:b/>
        </w:rPr>
        <w:t xml:space="preserve"> de </w:t>
      </w:r>
      <w:r w:rsidR="004B459A" w:rsidRPr="001E3DA1">
        <w:rPr>
          <w:rFonts w:ascii="Palatino Linotype" w:eastAsia="Palatino Linotype" w:hAnsi="Palatino Linotype" w:cs="Palatino Linotype"/>
          <w:b/>
        </w:rPr>
        <w:t xml:space="preserve">agosto </w:t>
      </w:r>
      <w:r w:rsidRPr="001E3DA1">
        <w:rPr>
          <w:rFonts w:ascii="Palatino Linotype" w:eastAsia="Palatino Linotype" w:hAnsi="Palatino Linotype" w:cs="Palatino Linotype"/>
          <w:b/>
        </w:rPr>
        <w:t xml:space="preserve">dos mil veinticinco, </w:t>
      </w:r>
      <w:r w:rsidRPr="001E3DA1">
        <w:rPr>
          <w:rFonts w:ascii="Palatino Linotype" w:eastAsia="Palatino Linotype" w:hAnsi="Palatino Linotype" w:cs="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Finalmente a</w:t>
      </w:r>
      <w:r w:rsidR="00B60BC1" w:rsidRPr="001E3DA1">
        <w:rPr>
          <w:rFonts w:ascii="Palatino Linotype" w:eastAsia="Palatino Linotype" w:hAnsi="Palatino Linotype" w:cs="Palatino Linotype"/>
          <w:color w:val="000000"/>
        </w:rPr>
        <w:t>l no existir pendientes o diligencias por desahogar,</w:t>
      </w:r>
      <w:r w:rsidR="009D3673" w:rsidRPr="001E3DA1">
        <w:rPr>
          <w:rFonts w:ascii="Palatino Linotype" w:eastAsia="Palatino Linotype" w:hAnsi="Palatino Linotype" w:cs="Palatino Linotype"/>
        </w:rPr>
        <w:t xml:space="preserve"> mediante acuerdo de </w:t>
      </w:r>
      <w:r w:rsidR="00B64111" w:rsidRPr="001E3DA1">
        <w:rPr>
          <w:rFonts w:ascii="Palatino Linotype" w:eastAsia="Palatino Linotype" w:hAnsi="Palatino Linotype" w:cs="Palatino Linotype"/>
          <w:b/>
        </w:rPr>
        <w:t>misma fecha</w:t>
      </w:r>
      <w:r w:rsidR="009D3673" w:rsidRPr="001E3DA1">
        <w:rPr>
          <w:rFonts w:ascii="Palatino Linotype" w:eastAsia="Palatino Linotype" w:hAnsi="Palatino Linotype" w:cs="Palatino Linotype"/>
        </w:rPr>
        <w:t xml:space="preserve">, </w:t>
      </w:r>
      <w:r w:rsidRPr="001E3DA1">
        <w:rPr>
          <w:rFonts w:ascii="Palatino Linotype" w:eastAsia="Palatino Linotype" w:hAnsi="Palatino Linotype" w:cs="Palatino Linotype"/>
        </w:rPr>
        <w:t xml:space="preserve">se decretó </w:t>
      </w:r>
      <w:r w:rsidR="009D3673" w:rsidRPr="001E3DA1">
        <w:rPr>
          <w:rFonts w:ascii="Palatino Linotype" w:eastAsia="Palatino Linotype" w:hAnsi="Palatino Linotype" w:cs="Palatino Linotype"/>
        </w:rPr>
        <w:t xml:space="preserve">el cierre del periodo de </w:t>
      </w:r>
      <w:r w:rsidR="009D3673" w:rsidRPr="001E3DA1">
        <w:rPr>
          <w:rFonts w:ascii="Palatino Linotype" w:eastAsia="Palatino Linotype" w:hAnsi="Palatino Linotype" w:cs="Palatino Linotype"/>
          <w:color w:val="000000"/>
        </w:rPr>
        <w:t>instrucción</w:t>
      </w:r>
      <w:r w:rsidR="009D3673" w:rsidRPr="001E3DA1">
        <w:rPr>
          <w:rFonts w:ascii="Palatino Linotype" w:eastAsia="Palatino Linotype" w:hAnsi="Palatino Linotype" w:cs="Palatino Linotype"/>
        </w:rPr>
        <w:t xml:space="preserve"> y, orden</w:t>
      </w:r>
      <w:r w:rsidR="00CC78CD" w:rsidRPr="001E3DA1">
        <w:rPr>
          <w:rFonts w:ascii="Palatino Linotype" w:eastAsia="Palatino Linotype" w:hAnsi="Palatino Linotype" w:cs="Palatino Linotype"/>
        </w:rPr>
        <w:t>ó la resolución que conforme a d</w:t>
      </w:r>
      <w:r w:rsidR="009D3673" w:rsidRPr="001E3DA1">
        <w:rPr>
          <w:rFonts w:ascii="Palatino Linotype" w:eastAsia="Palatino Linotype" w:hAnsi="Palatino Linotype" w:cs="Palatino Linotype"/>
        </w:rPr>
        <w:t>erecho proceda, de acuerdo a las siguientes:</w:t>
      </w:r>
      <w:r w:rsidR="00CB4A28" w:rsidRPr="001E3DA1">
        <w:rPr>
          <w:rFonts w:ascii="Palatino Linotype" w:eastAsia="Palatino Linotype" w:hAnsi="Palatino Linotype" w:cs="Palatino Linotype"/>
        </w:rPr>
        <w:t xml:space="preserve"> </w:t>
      </w:r>
    </w:p>
    <w:p w:rsidR="00AE5C9E" w:rsidRPr="001E3DA1" w:rsidRDefault="00AE5C9E" w:rsidP="005D7C98">
      <w:pPr>
        <w:pStyle w:val="Prrafodelista"/>
        <w:ind w:left="0" w:right="49"/>
        <w:rPr>
          <w:rFonts w:ascii="Palatino Linotype" w:eastAsia="Palatino Linotype" w:hAnsi="Palatino Linotype" w:cs="Palatino Linotype"/>
          <w:b/>
          <w:color w:val="000000"/>
        </w:rPr>
      </w:pPr>
    </w:p>
    <w:p w:rsidR="00B84DF1" w:rsidRPr="001E3DA1" w:rsidRDefault="009D3673" w:rsidP="005D7C98">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1E3DA1">
        <w:rPr>
          <w:rFonts w:ascii="Palatino Linotype" w:eastAsia="Palatino Linotype" w:hAnsi="Palatino Linotype" w:cs="Palatino Linotype"/>
          <w:b/>
          <w:color w:val="000000"/>
        </w:rPr>
        <w:t>C O N S I D E R A C I O N E S</w:t>
      </w:r>
    </w:p>
    <w:p w:rsidR="00B84DF1" w:rsidRPr="001E3DA1" w:rsidRDefault="00B84DF1" w:rsidP="005D7C98">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1E3DA1" w:rsidRDefault="003B59FA" w:rsidP="005D7C98">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1E3DA1">
        <w:rPr>
          <w:rFonts w:ascii="Palatino Linotype" w:eastAsia="Palatino Linotype" w:hAnsi="Palatino Linotype" w:cs="Palatino Linotype"/>
          <w:b/>
          <w:color w:val="000000"/>
          <w:sz w:val="24"/>
          <w:szCs w:val="24"/>
        </w:rPr>
        <w:t>PRIMERO</w:t>
      </w:r>
      <w:r w:rsidR="009D3673" w:rsidRPr="001E3DA1">
        <w:rPr>
          <w:rFonts w:ascii="Palatino Linotype" w:eastAsia="Palatino Linotype" w:hAnsi="Palatino Linotype" w:cs="Palatino Linotype"/>
          <w:b/>
          <w:color w:val="000000"/>
          <w:sz w:val="24"/>
          <w:szCs w:val="24"/>
        </w:rPr>
        <w:t>. Competencia</w:t>
      </w:r>
    </w:p>
    <w:p w:rsidR="00B84DF1" w:rsidRPr="001E3DA1" w:rsidRDefault="009D3673"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1E3DA1" w:rsidRDefault="006535A3"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1E3DA1" w:rsidRDefault="009D3673" w:rsidP="005D7C98">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1E3DA1">
        <w:rPr>
          <w:rFonts w:ascii="Palatino Linotype" w:eastAsia="Palatino Linotype" w:hAnsi="Palatino Linotype" w:cs="Palatino Linotype"/>
          <w:b/>
          <w:color w:val="000000"/>
          <w:sz w:val="24"/>
          <w:szCs w:val="24"/>
        </w:rPr>
        <w:lastRenderedPageBreak/>
        <w:t>SEGUND</w:t>
      </w:r>
      <w:r w:rsidR="003B59FA" w:rsidRPr="001E3DA1">
        <w:rPr>
          <w:rFonts w:ascii="Palatino Linotype" w:eastAsia="Palatino Linotype" w:hAnsi="Palatino Linotype" w:cs="Palatino Linotype"/>
          <w:b/>
          <w:color w:val="000000"/>
          <w:sz w:val="24"/>
          <w:szCs w:val="24"/>
        </w:rPr>
        <w:t>O</w:t>
      </w:r>
      <w:r w:rsidRPr="001E3DA1">
        <w:rPr>
          <w:rFonts w:ascii="Palatino Linotype" w:eastAsia="Palatino Linotype" w:hAnsi="Palatino Linotype" w:cs="Palatino Linotype"/>
          <w:b/>
          <w:color w:val="000000"/>
          <w:sz w:val="24"/>
          <w:szCs w:val="24"/>
        </w:rPr>
        <w:t>. Procedencia.</w:t>
      </w:r>
    </w:p>
    <w:p w:rsidR="00B84DF1" w:rsidRPr="00E8100A" w:rsidRDefault="009D3673"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Este Órgano Garante considera que el medio de impugnación reúne los requisitos de </w:t>
      </w:r>
      <w:r w:rsidRPr="001E3DA1">
        <w:rPr>
          <w:rFonts w:ascii="Palatino Linotype" w:eastAsia="Palatino Linotype" w:hAnsi="Palatino Linotype" w:cs="Palatino Linotype"/>
          <w:color w:val="000000"/>
        </w:rPr>
        <w:t>procedencia</w:t>
      </w:r>
      <w:r w:rsidRPr="001E3DA1">
        <w:rPr>
          <w:rFonts w:ascii="Palatino Linotype" w:eastAsia="Palatino Linotype" w:hAnsi="Palatino Linotype" w:cs="Palatino Linotype"/>
        </w:rPr>
        <w:t xml:space="preserve"> </w:t>
      </w:r>
      <w:r w:rsidRPr="001E3DA1">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7A3D27" w:rsidRPr="001E3DA1">
        <w:rPr>
          <w:rFonts w:ascii="Palatino Linotype" w:eastAsia="Palatino Linotype" w:hAnsi="Palatino Linotype" w:cs="Palatino Linotype"/>
          <w:b/>
          <w:color w:val="000000"/>
        </w:rPr>
        <w:t>LA RECURRENTE</w:t>
      </w:r>
      <w:r w:rsidRPr="001E3DA1">
        <w:rPr>
          <w:rFonts w:ascii="Palatino Linotype" w:eastAsia="Palatino Linotype" w:hAnsi="Palatino Linotype" w:cs="Palatino Linotype"/>
          <w:b/>
          <w:color w:val="000000"/>
        </w:rPr>
        <w:t xml:space="preserve"> ante</w:t>
      </w:r>
      <w:r w:rsidRPr="001E3DA1">
        <w:rPr>
          <w:rFonts w:ascii="Palatino Linotype" w:eastAsia="Palatino Linotype" w:hAnsi="Palatino Linotype" w:cs="Palatino Linotype"/>
          <w:color w:val="000000"/>
        </w:rPr>
        <w:t xml:space="preserve"> otra instancia.</w:t>
      </w:r>
    </w:p>
    <w:p w:rsidR="00E8100A" w:rsidRPr="001E3DA1" w:rsidRDefault="00E8100A" w:rsidP="00E8100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1E3DA1" w:rsidRDefault="009D3673"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Finalmente, el escrito contiene las formalidades previstas por el artículo 180 último </w:t>
      </w:r>
      <w:r w:rsidR="00A227E2" w:rsidRPr="001E3DA1">
        <w:rPr>
          <w:rFonts w:ascii="Palatino Linotype" w:eastAsia="Palatino Linotype" w:hAnsi="Palatino Linotype" w:cs="Palatino Linotype"/>
        </w:rPr>
        <w:t>párrafo de la citada Ley de la M</w:t>
      </w:r>
      <w:r w:rsidRPr="001E3DA1">
        <w:rPr>
          <w:rFonts w:ascii="Palatino Linotype" w:eastAsia="Palatino Linotype" w:hAnsi="Palatino Linotype" w:cs="Palatino Linotype"/>
        </w:rPr>
        <w:t>ateria, por lo que es procedente que este Instituto conozca y resuelva el presente Recurso de Revisión.</w:t>
      </w:r>
    </w:p>
    <w:p w:rsidR="00B84DF1" w:rsidRPr="001E3DA1" w:rsidRDefault="00B84DF1" w:rsidP="005D7C98">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1E3DA1" w:rsidRDefault="009D3673" w:rsidP="005D7C98">
      <w:pPr>
        <w:pStyle w:val="Ttulo1"/>
        <w:spacing w:before="0" w:line="360" w:lineRule="auto"/>
        <w:ind w:right="49"/>
        <w:rPr>
          <w:rFonts w:ascii="Palatino Linotype" w:eastAsia="Palatino Linotype" w:hAnsi="Palatino Linotype" w:cs="Palatino Linotype"/>
          <w:b/>
          <w:color w:val="000000"/>
          <w:sz w:val="24"/>
          <w:szCs w:val="24"/>
        </w:rPr>
      </w:pPr>
      <w:bookmarkStart w:id="5" w:name="_heading=h.tyjcwt" w:colFirst="0" w:colLast="0"/>
      <w:bookmarkEnd w:id="5"/>
      <w:r w:rsidRPr="001E3DA1">
        <w:rPr>
          <w:rFonts w:ascii="Palatino Linotype" w:eastAsia="Palatino Linotype" w:hAnsi="Palatino Linotype" w:cs="Palatino Linotype"/>
          <w:b/>
          <w:color w:val="000000"/>
          <w:sz w:val="24"/>
          <w:szCs w:val="24"/>
        </w:rPr>
        <w:t>TERCER</w:t>
      </w:r>
      <w:r w:rsidR="003B59FA" w:rsidRPr="001E3DA1">
        <w:rPr>
          <w:rFonts w:ascii="Palatino Linotype" w:eastAsia="Palatino Linotype" w:hAnsi="Palatino Linotype" w:cs="Palatino Linotype"/>
          <w:b/>
          <w:color w:val="000000"/>
          <w:sz w:val="24"/>
          <w:szCs w:val="24"/>
        </w:rPr>
        <w:t>O</w:t>
      </w:r>
      <w:r w:rsidRPr="001E3DA1">
        <w:rPr>
          <w:rFonts w:ascii="Palatino Linotype" w:eastAsia="Palatino Linotype" w:hAnsi="Palatino Linotype" w:cs="Palatino Linotype"/>
          <w:b/>
          <w:color w:val="000000"/>
          <w:sz w:val="24"/>
          <w:szCs w:val="24"/>
        </w:rPr>
        <w:t xml:space="preserve">. </w:t>
      </w:r>
      <w:r w:rsidR="00B44995" w:rsidRPr="001E3DA1">
        <w:rPr>
          <w:rFonts w:ascii="Palatino Linotype" w:eastAsia="Palatino Linotype" w:hAnsi="Palatino Linotype" w:cs="Palatino Linotype"/>
          <w:b/>
          <w:color w:val="000000"/>
          <w:sz w:val="24"/>
          <w:szCs w:val="24"/>
        </w:rPr>
        <w:t>De</w:t>
      </w:r>
      <w:r w:rsidR="001737E1" w:rsidRPr="001E3DA1">
        <w:rPr>
          <w:rFonts w:ascii="Palatino Linotype" w:eastAsia="Palatino Linotype" w:hAnsi="Palatino Linotype" w:cs="Palatino Linotype"/>
          <w:b/>
          <w:color w:val="000000"/>
          <w:sz w:val="24"/>
          <w:szCs w:val="24"/>
        </w:rPr>
        <w:t xml:space="preserve"> </w:t>
      </w:r>
      <w:r w:rsidR="001268E9" w:rsidRPr="001E3DA1">
        <w:rPr>
          <w:rFonts w:ascii="Palatino Linotype" w:eastAsia="Palatino Linotype" w:hAnsi="Palatino Linotype" w:cs="Palatino Linotype"/>
          <w:b/>
          <w:color w:val="000000"/>
          <w:sz w:val="24"/>
          <w:szCs w:val="24"/>
        </w:rPr>
        <w:t>l</w:t>
      </w:r>
      <w:r w:rsidR="001737E1" w:rsidRPr="001E3DA1">
        <w:rPr>
          <w:rFonts w:ascii="Palatino Linotype" w:eastAsia="Palatino Linotype" w:hAnsi="Palatino Linotype" w:cs="Palatino Linotype"/>
          <w:b/>
          <w:color w:val="000000"/>
          <w:sz w:val="24"/>
          <w:szCs w:val="24"/>
        </w:rPr>
        <w:t>as</w:t>
      </w:r>
      <w:r w:rsidR="001268E9" w:rsidRPr="001E3DA1">
        <w:rPr>
          <w:rFonts w:ascii="Palatino Linotype" w:eastAsia="Palatino Linotype" w:hAnsi="Palatino Linotype" w:cs="Palatino Linotype"/>
          <w:b/>
          <w:color w:val="000000"/>
          <w:sz w:val="24"/>
          <w:szCs w:val="24"/>
        </w:rPr>
        <w:t xml:space="preserve"> </w:t>
      </w:r>
      <w:r w:rsidR="001737E1" w:rsidRPr="001E3DA1">
        <w:rPr>
          <w:rFonts w:ascii="Palatino Linotype" w:eastAsia="Palatino Linotype" w:hAnsi="Palatino Linotype" w:cs="Palatino Linotype"/>
          <w:b/>
          <w:color w:val="000000"/>
          <w:sz w:val="24"/>
          <w:szCs w:val="24"/>
        </w:rPr>
        <w:t>causales de sobreseimiento.</w:t>
      </w:r>
    </w:p>
    <w:p w:rsidR="00B84DF1" w:rsidRPr="001E3DA1" w:rsidRDefault="009D3673" w:rsidP="005D7C98">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color w:val="000000"/>
        </w:rPr>
        <w:t>Se solicitó tener acceso, a la información que a continuación se simplifica:</w:t>
      </w:r>
    </w:p>
    <w:p w:rsidR="00B84DF1" w:rsidRPr="001E3DA1" w:rsidRDefault="00C45F7F" w:rsidP="00E8100A">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1E3DA1">
        <w:rPr>
          <w:rFonts w:ascii="Palatino Linotype" w:eastAsia="Palatino Linotype" w:hAnsi="Palatino Linotype" w:cs="Palatino Linotype"/>
          <w:b/>
          <w:color w:val="000000"/>
        </w:rPr>
        <w:t>Títulos profesionales de los directores de: Desarrollo Económico, Desarrollo Urbano, Transparencia, Contraloría, Secretaria del Ayuntamiento y, sus certificados de competencia laboral.</w:t>
      </w:r>
    </w:p>
    <w:p w:rsidR="00EE5A08" w:rsidRPr="001E3DA1" w:rsidRDefault="00EE5A08" w:rsidP="005D7C9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1E3DA1" w:rsidRDefault="009D3673" w:rsidP="005D7C98">
      <w:pPr>
        <w:numPr>
          <w:ilvl w:val="0"/>
          <w:numId w:val="1"/>
        </w:numPr>
        <w:spacing w:line="360" w:lineRule="auto"/>
        <w:ind w:left="0" w:right="49" w:firstLine="0"/>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rPr>
        <w:t xml:space="preserve">En respuesta, el </w:t>
      </w:r>
      <w:r w:rsidR="00454DEC" w:rsidRPr="001E3DA1">
        <w:rPr>
          <w:rFonts w:ascii="Palatino Linotype" w:eastAsia="Palatino Linotype" w:hAnsi="Palatino Linotype" w:cs="Palatino Linotype"/>
          <w:b/>
        </w:rPr>
        <w:t xml:space="preserve">SUJETO OBLIGADO </w:t>
      </w:r>
      <w:r w:rsidR="00454DEC" w:rsidRPr="001E3DA1">
        <w:rPr>
          <w:rFonts w:ascii="Palatino Linotype" w:eastAsia="Palatino Linotype" w:hAnsi="Palatino Linotype" w:cs="Palatino Linotype"/>
        </w:rPr>
        <w:t xml:space="preserve">contestó </w:t>
      </w:r>
      <w:r w:rsidR="00EE5A08" w:rsidRPr="001E3DA1">
        <w:rPr>
          <w:rFonts w:ascii="Palatino Linotype" w:eastAsia="Palatino Linotype" w:hAnsi="Palatino Linotype" w:cs="Palatino Linotype"/>
        </w:rPr>
        <w:t xml:space="preserve">a través del oficio ya descrito </w:t>
      </w:r>
      <w:r w:rsidRPr="001E3DA1">
        <w:rPr>
          <w:rFonts w:ascii="Palatino Linotype" w:eastAsia="Palatino Linotype" w:hAnsi="Palatino Linotype" w:cs="Palatino Linotype"/>
        </w:rPr>
        <w:t xml:space="preserve"> en el </w:t>
      </w:r>
      <w:r w:rsidR="003D2130" w:rsidRPr="001E3DA1">
        <w:rPr>
          <w:rFonts w:ascii="Palatino Linotype" w:eastAsia="Palatino Linotype" w:hAnsi="Palatino Linotype" w:cs="Palatino Linotype"/>
        </w:rPr>
        <w:t xml:space="preserve">anterior </w:t>
      </w:r>
      <w:r w:rsidRPr="001E3DA1">
        <w:rPr>
          <w:rFonts w:ascii="Palatino Linotype" w:eastAsia="Palatino Linotype" w:hAnsi="Palatino Linotype" w:cs="Palatino Linotype"/>
        </w:rPr>
        <w:t xml:space="preserve">párrafo 2. Inconforme con la respuesta, </w:t>
      </w:r>
      <w:r w:rsidR="00071823" w:rsidRPr="001E3DA1">
        <w:rPr>
          <w:rFonts w:ascii="Palatino Linotype" w:eastAsia="Palatino Linotype" w:hAnsi="Palatino Linotype" w:cs="Palatino Linotype"/>
        </w:rPr>
        <w:t xml:space="preserve">el solicitante </w:t>
      </w:r>
      <w:r w:rsidRPr="001E3DA1">
        <w:rPr>
          <w:rFonts w:ascii="Palatino Linotype" w:eastAsia="Palatino Linotype" w:hAnsi="Palatino Linotype" w:cs="Palatino Linotype"/>
        </w:rPr>
        <w:t>interpuso recurso de revisión</w:t>
      </w:r>
      <w:r w:rsidR="00961CA6" w:rsidRPr="001E3DA1">
        <w:rPr>
          <w:rFonts w:ascii="Palatino Linotype" w:eastAsia="Palatino Linotype" w:hAnsi="Palatino Linotype" w:cs="Palatino Linotype"/>
        </w:rPr>
        <w:t xml:space="preserve"> </w:t>
      </w:r>
      <w:r w:rsidR="00EE5A08" w:rsidRPr="001E3DA1">
        <w:rPr>
          <w:rFonts w:ascii="Palatino Linotype" w:eastAsia="Palatino Linotype" w:hAnsi="Palatino Linotype" w:cs="Palatino Linotype"/>
        </w:rPr>
        <w:t>inconfo</w:t>
      </w:r>
      <w:r w:rsidR="00B64111" w:rsidRPr="001E3DA1">
        <w:rPr>
          <w:rFonts w:ascii="Palatino Linotype" w:eastAsia="Palatino Linotype" w:hAnsi="Palatino Linotype" w:cs="Palatino Linotype"/>
        </w:rPr>
        <w:t xml:space="preserve">rmándose de manera esencial </w:t>
      </w:r>
      <w:r w:rsidR="00C45F7F" w:rsidRPr="001E3DA1">
        <w:rPr>
          <w:rFonts w:ascii="Palatino Linotype" w:eastAsia="Palatino Linotype" w:hAnsi="Palatino Linotype" w:cs="Palatino Linotype"/>
        </w:rPr>
        <w:t>por la entrega de información incompleta</w:t>
      </w:r>
      <w:r w:rsidR="00B64111" w:rsidRPr="001E3DA1">
        <w:rPr>
          <w:rFonts w:ascii="Palatino Linotype" w:eastAsia="Palatino Linotype" w:hAnsi="Palatino Linotype" w:cs="Palatino Linotype"/>
        </w:rPr>
        <w:t>.</w:t>
      </w:r>
    </w:p>
    <w:p w:rsidR="00B84DF1" w:rsidRPr="001E3DA1" w:rsidRDefault="00B84DF1" w:rsidP="005D7C98">
      <w:pPr>
        <w:spacing w:line="360" w:lineRule="auto"/>
        <w:ind w:right="49"/>
        <w:jc w:val="both"/>
        <w:rPr>
          <w:rFonts w:ascii="Palatino Linotype" w:eastAsia="Palatino Linotype" w:hAnsi="Palatino Linotype" w:cs="Palatino Linotype"/>
          <w:i/>
          <w:color w:val="000000"/>
        </w:rPr>
      </w:pPr>
    </w:p>
    <w:p w:rsidR="00B84DF1" w:rsidRPr="001E3DA1" w:rsidRDefault="009D3673"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071823" w:rsidRPr="001E3DA1">
        <w:rPr>
          <w:rFonts w:ascii="Palatino Linotype" w:eastAsia="Palatino Linotype" w:hAnsi="Palatino Linotype" w:cs="Palatino Linotype"/>
        </w:rPr>
        <w:t>V</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t>de la Ley de Transparencia y Acceso a la Información Pública del Estado de</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lastRenderedPageBreak/>
        <w:t>México</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t>y</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t xml:space="preserve">Municipios; </w:t>
      </w:r>
      <w:r w:rsidRPr="001E3DA1">
        <w:rPr>
          <w:rFonts w:ascii="Palatino Linotype" w:eastAsia="Palatino Linotype" w:hAnsi="Palatino Linotype" w:cs="Palatino Linotype"/>
          <w:color w:val="000000"/>
        </w:rPr>
        <w:t xml:space="preserve">fracción que determina </w:t>
      </w:r>
      <w:r w:rsidR="00961CA6" w:rsidRPr="001E3DA1">
        <w:rPr>
          <w:rFonts w:ascii="Palatino Linotype" w:eastAsia="Palatino Linotype" w:hAnsi="Palatino Linotype" w:cs="Palatino Linotype"/>
          <w:color w:val="000000"/>
        </w:rPr>
        <w:t xml:space="preserve">la </w:t>
      </w:r>
      <w:r w:rsidR="00071823" w:rsidRPr="001E3DA1">
        <w:rPr>
          <w:rFonts w:ascii="Palatino Linotype" w:eastAsia="Palatino Linotype" w:hAnsi="Palatino Linotype" w:cs="Palatino Linotype"/>
          <w:color w:val="000000"/>
        </w:rPr>
        <w:t>entrega de información incompleta</w:t>
      </w:r>
      <w:r w:rsidRPr="001E3DA1">
        <w:rPr>
          <w:rFonts w:ascii="Palatino Linotype" w:eastAsia="Palatino Linotype" w:hAnsi="Palatino Linotype" w:cs="Palatino Linotype"/>
        </w:rPr>
        <w:t>.</w:t>
      </w:r>
      <w:r w:rsidR="003D2130" w:rsidRPr="001E3DA1">
        <w:rPr>
          <w:rFonts w:ascii="Palatino Linotype" w:eastAsia="Palatino Linotype" w:hAnsi="Palatino Linotype" w:cs="Palatino Linotype"/>
          <w:color w:val="000000"/>
        </w:rPr>
        <w:t xml:space="preserve"> De modo tal que el presente R</w:t>
      </w:r>
      <w:r w:rsidRPr="001E3DA1">
        <w:rPr>
          <w:rFonts w:ascii="Palatino Linotype" w:eastAsia="Palatino Linotype" w:hAnsi="Palatino Linotype" w:cs="Palatino Linotype"/>
          <w:color w:val="000000"/>
        </w:rPr>
        <w:t xml:space="preserve">ecurso de </w:t>
      </w:r>
      <w:r w:rsidR="003D2130" w:rsidRPr="001E3DA1">
        <w:rPr>
          <w:rFonts w:ascii="Palatino Linotype" w:eastAsia="Palatino Linotype" w:hAnsi="Palatino Linotype" w:cs="Palatino Linotype"/>
          <w:color w:val="000000"/>
        </w:rPr>
        <w:t>R</w:t>
      </w:r>
      <w:r w:rsidRPr="001E3DA1">
        <w:rPr>
          <w:rFonts w:ascii="Palatino Linotype" w:eastAsia="Palatino Linotype" w:hAnsi="Palatino Linotype" w:cs="Palatino Linotype"/>
          <w:color w:val="000000"/>
        </w:rPr>
        <w:t xml:space="preserve">evisión se </w:t>
      </w:r>
      <w:r w:rsidRPr="001E3DA1">
        <w:rPr>
          <w:rFonts w:ascii="Palatino Linotype" w:eastAsia="Palatino Linotype" w:hAnsi="Palatino Linotype" w:cs="Palatino Linotype"/>
        </w:rPr>
        <w:t>abocará</w:t>
      </w:r>
      <w:r w:rsidRPr="001E3DA1">
        <w:rPr>
          <w:rFonts w:ascii="Palatino Linotype" w:eastAsia="Palatino Linotype" w:hAnsi="Palatino Linotype" w:cs="Palatino Linotype"/>
          <w:color w:val="000000"/>
        </w:rPr>
        <w:t xml:space="preserve"> en determinar si el Sujeto Obligado con su respuesta ciertamente actualiza la causal de procedencia</w:t>
      </w:r>
      <w:r w:rsidRPr="001E3DA1">
        <w:rPr>
          <w:rFonts w:ascii="Palatino Linotype" w:eastAsia="Palatino Linotype" w:hAnsi="Palatino Linotype" w:cs="Palatino Linotype"/>
          <w:b/>
          <w:color w:val="000000"/>
        </w:rPr>
        <w:t xml:space="preserve"> </w:t>
      </w:r>
      <w:r w:rsidRPr="001E3DA1">
        <w:rPr>
          <w:rFonts w:ascii="Palatino Linotype" w:eastAsia="Palatino Linotype" w:hAnsi="Palatino Linotype" w:cs="Palatino Linotype"/>
          <w:color w:val="000000"/>
        </w:rPr>
        <w:t>señalada.</w:t>
      </w:r>
      <w:bookmarkStart w:id="6" w:name="_heading=h.3dy6vkm" w:colFirst="0" w:colLast="0"/>
      <w:bookmarkEnd w:id="6"/>
      <w:r w:rsidR="001737E1" w:rsidRPr="001E3DA1">
        <w:rPr>
          <w:rFonts w:ascii="Palatino Linotype" w:eastAsia="Palatino Linotype" w:hAnsi="Palatino Linotype" w:cs="Palatino Linotype"/>
          <w:color w:val="000000"/>
        </w:rPr>
        <w:t xml:space="preserve"> </w:t>
      </w:r>
      <w:r w:rsidRPr="001E3DA1">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1E3DA1" w:rsidRDefault="00655B77" w:rsidP="005D7C98">
      <w:pPr>
        <w:spacing w:line="360" w:lineRule="auto"/>
        <w:ind w:right="49"/>
        <w:jc w:val="both"/>
        <w:rPr>
          <w:rFonts w:ascii="Palatino Linotype" w:eastAsia="Palatino Linotype" w:hAnsi="Palatino Linotype" w:cs="Palatino Linotype"/>
        </w:rPr>
      </w:pPr>
    </w:p>
    <w:p w:rsidR="00B84DF1" w:rsidRPr="001E3DA1" w:rsidRDefault="009D3673"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45F7F" w:rsidRPr="001E3DA1" w:rsidRDefault="00C45F7F" w:rsidP="005D7C98">
      <w:pPr>
        <w:pStyle w:val="Prrafodelista"/>
        <w:spacing w:line="360" w:lineRule="auto"/>
        <w:ind w:left="0" w:right="49"/>
        <w:rPr>
          <w:rFonts w:ascii="Palatino Linotype" w:eastAsia="Palatino Linotype" w:hAnsi="Palatino Linotype" w:cs="Palatino Linotype"/>
        </w:rPr>
      </w:pPr>
    </w:p>
    <w:p w:rsidR="00B84DF1" w:rsidRPr="001E3DA1" w:rsidRDefault="009D3673"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w:t>
      </w:r>
      <w:r w:rsidRPr="001E3DA1">
        <w:rPr>
          <w:rFonts w:ascii="Palatino Linotype" w:eastAsia="Palatino Linotype" w:hAnsi="Palatino Linotype" w:cs="Palatino Linotype"/>
        </w:rPr>
        <w:lastRenderedPageBreak/>
        <w:t>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47084" w:rsidRPr="001E3DA1" w:rsidRDefault="00447084" w:rsidP="005D7C98">
      <w:pPr>
        <w:pStyle w:val="Prrafodelista"/>
        <w:spacing w:line="360" w:lineRule="auto"/>
        <w:ind w:left="0" w:right="49"/>
        <w:rPr>
          <w:rFonts w:ascii="Palatino Linotype" w:eastAsia="Palatino Linotype" w:hAnsi="Palatino Linotype" w:cs="Palatino Linotype"/>
        </w:rPr>
      </w:pPr>
    </w:p>
    <w:p w:rsidR="00C45F7F" w:rsidRPr="001E3DA1" w:rsidRDefault="009D3673" w:rsidP="005D7C98">
      <w:pPr>
        <w:numPr>
          <w:ilvl w:val="0"/>
          <w:numId w:val="1"/>
        </w:numPr>
        <w:spacing w:line="360" w:lineRule="auto"/>
        <w:ind w:left="0" w:right="49" w:firstLine="0"/>
        <w:jc w:val="both"/>
        <w:rPr>
          <w:rFonts w:ascii="Palatino Linotype" w:hAnsi="Palatino Linotype" w:cs="Arial"/>
        </w:rPr>
      </w:pPr>
      <w:r w:rsidRPr="001E3DA1">
        <w:rPr>
          <w:rFonts w:ascii="Palatino Linotype" w:eastAsia="Palatino Linotype" w:hAnsi="Palatino Linotype" w:cs="Palatino Linotype"/>
        </w:rPr>
        <w:t>Acotado lo ant</w:t>
      </w:r>
      <w:r w:rsidR="00C45F7F" w:rsidRPr="001E3DA1">
        <w:rPr>
          <w:rFonts w:ascii="Palatino Linotype" w:eastAsia="Palatino Linotype" w:hAnsi="Palatino Linotype" w:cs="Palatino Linotype"/>
        </w:rPr>
        <w:t>erior, es dable traer primeramente a contextos los motivos de inconformidad</w:t>
      </w:r>
      <w:r w:rsidR="00A920EA" w:rsidRPr="001E3DA1">
        <w:rPr>
          <w:rFonts w:ascii="Palatino Linotype" w:eastAsia="Palatino Linotype" w:hAnsi="Palatino Linotype" w:cs="Palatino Linotype"/>
        </w:rPr>
        <w:t>; toda vez que estos son tendientes a impugnar únicamente lo relativo a los títulos profesionales, dejando de impugnar el rubro relativo a los certificados de competencia laboral.</w:t>
      </w:r>
    </w:p>
    <w:p w:rsidR="00C45F7F" w:rsidRPr="001E3DA1" w:rsidRDefault="00C45F7F" w:rsidP="005D7C98">
      <w:pPr>
        <w:pStyle w:val="Prrafodelista"/>
        <w:spacing w:line="360" w:lineRule="auto"/>
        <w:ind w:left="0" w:right="49"/>
        <w:rPr>
          <w:rFonts w:ascii="Palatino Linotype" w:eastAsia="Palatino Linotype" w:hAnsi="Palatino Linotype" w:cs="Palatino Linotype"/>
        </w:rPr>
      </w:pPr>
    </w:p>
    <w:p w:rsidR="00A920EA"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A920EA" w:rsidRPr="001E3DA1" w:rsidRDefault="00A920EA" w:rsidP="005D7C98">
      <w:pPr>
        <w:pStyle w:val="Prrafodelista"/>
        <w:spacing w:line="360" w:lineRule="auto"/>
        <w:ind w:left="0" w:right="49"/>
        <w:rPr>
          <w:rFonts w:ascii="Palatino Linotype" w:eastAsia="Palatino Linotype" w:hAnsi="Palatino Linotype" w:cs="Palatino Linotype"/>
        </w:rPr>
      </w:pPr>
    </w:p>
    <w:p w:rsidR="00A920EA"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A920EA" w:rsidRPr="001E3DA1" w:rsidRDefault="00A920EA" w:rsidP="005D7C98">
      <w:pPr>
        <w:tabs>
          <w:tab w:val="left" w:pos="851"/>
        </w:tabs>
        <w:spacing w:line="360" w:lineRule="auto"/>
        <w:ind w:right="49"/>
        <w:jc w:val="both"/>
        <w:rPr>
          <w:rFonts w:ascii="Palatino Linotype" w:eastAsia="Palatino Linotype" w:hAnsi="Palatino Linotype" w:cs="Palatino Linotype"/>
          <w:i/>
        </w:rPr>
      </w:pPr>
      <w:r w:rsidRPr="001E3DA1">
        <w:rPr>
          <w:rFonts w:ascii="Palatino Linotype" w:eastAsia="Palatino Linotype" w:hAnsi="Palatino Linotype" w:cs="Palatino Linotype"/>
          <w:b/>
          <w:i/>
        </w:rPr>
        <w:t xml:space="preserve">“ACTOS CONSENTIDOS. SON LOS QUE NO SE IMPUGNAN MEDIANTE EL RECURSO IDÓNEO. </w:t>
      </w:r>
      <w:r w:rsidRPr="001E3DA1">
        <w:rPr>
          <w:rFonts w:ascii="Palatino Linotype" w:eastAsia="Palatino Linotype" w:hAnsi="Palatino Linotype" w:cs="Palatino Linotype"/>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w:t>
      </w:r>
      <w:r w:rsidRPr="001E3DA1">
        <w:rPr>
          <w:rFonts w:ascii="Palatino Linotype" w:eastAsia="Palatino Linotype" w:hAnsi="Palatino Linotype" w:cs="Palatino Linotype"/>
          <w:i/>
        </w:rPr>
        <w:lastRenderedPageBreak/>
        <w:t>confirmar o modificar el acto reclamado en amparo, lo que significa consentimiento del mismo por falta de impugnación eficaz.”</w:t>
      </w:r>
    </w:p>
    <w:p w:rsidR="00A920EA" w:rsidRPr="001E3DA1" w:rsidRDefault="00A920EA" w:rsidP="005D7C98">
      <w:pPr>
        <w:tabs>
          <w:tab w:val="left" w:pos="851"/>
        </w:tabs>
        <w:spacing w:line="360" w:lineRule="auto"/>
        <w:ind w:right="49"/>
        <w:jc w:val="both"/>
        <w:rPr>
          <w:rFonts w:ascii="Palatino Linotype" w:eastAsia="Palatino Linotype" w:hAnsi="Palatino Linotype" w:cs="Palatino Linotype"/>
          <w:i/>
        </w:rPr>
      </w:pPr>
    </w:p>
    <w:p w:rsidR="00A920EA"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De la interpretación del criterio antes citado, se advierte que cuando el particular impugnó la respuesta del </w:t>
      </w:r>
      <w:r w:rsidRPr="001E3DA1">
        <w:rPr>
          <w:rFonts w:ascii="Palatino Linotype" w:eastAsia="Palatino Linotype" w:hAnsi="Palatino Linotype" w:cs="Palatino Linotype"/>
          <w:b/>
        </w:rPr>
        <w:t>SUJETO OBLIGADO</w:t>
      </w:r>
      <w:r w:rsidRPr="001E3DA1">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1E3DA1">
        <w:rPr>
          <w:rFonts w:ascii="Palatino Linotype" w:eastAsia="Palatino Linotype" w:hAnsi="Palatino Linotype" w:cs="Palatino Linotype"/>
          <w:b/>
        </w:rPr>
        <w:t>EL RECURRENTE</w:t>
      </w:r>
      <w:r w:rsidRPr="001E3DA1">
        <w:rPr>
          <w:rFonts w:ascii="Palatino Linotype" w:eastAsia="Palatino Linotype" w:hAnsi="Palatino Linotype" w:cs="Palatino Linotype"/>
        </w:rPr>
        <w:t xml:space="preserve"> está conforme con la respuesta proporcionada por </w:t>
      </w:r>
      <w:r w:rsidRPr="001E3DA1">
        <w:rPr>
          <w:rFonts w:ascii="Palatino Linotype" w:eastAsia="Palatino Linotype" w:hAnsi="Palatino Linotype" w:cs="Palatino Linotype"/>
          <w:b/>
        </w:rPr>
        <w:t>EL SUJETO OBLIGADO,</w:t>
      </w:r>
      <w:r w:rsidRPr="001E3DA1">
        <w:rPr>
          <w:rFonts w:ascii="Palatino Linotype" w:eastAsia="Palatino Linotype" w:hAnsi="Palatino Linotype" w:cs="Palatino Linotype"/>
        </w:rPr>
        <w:t xml:space="preserve"> al no contravenir la misma. </w:t>
      </w:r>
    </w:p>
    <w:p w:rsidR="00A920EA" w:rsidRPr="001E3DA1" w:rsidRDefault="00A920EA" w:rsidP="005D7C98">
      <w:pPr>
        <w:spacing w:line="360" w:lineRule="auto"/>
        <w:ind w:right="49"/>
        <w:jc w:val="both"/>
        <w:rPr>
          <w:rFonts w:ascii="Palatino Linotype" w:eastAsia="Palatino Linotype" w:hAnsi="Palatino Linotype" w:cs="Palatino Linotype"/>
        </w:rPr>
      </w:pPr>
    </w:p>
    <w:p w:rsidR="00A920EA"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A920EA" w:rsidRPr="001E3DA1" w:rsidRDefault="00A920EA" w:rsidP="005D7C98">
      <w:pPr>
        <w:tabs>
          <w:tab w:val="left" w:pos="8030"/>
          <w:tab w:val="left" w:pos="8222"/>
        </w:tabs>
        <w:spacing w:line="360" w:lineRule="auto"/>
        <w:ind w:right="49"/>
        <w:jc w:val="both"/>
        <w:rPr>
          <w:rFonts w:ascii="Palatino Linotype" w:eastAsia="Palatino Linotype" w:hAnsi="Palatino Linotype" w:cs="Palatino Linotype"/>
          <w:i/>
        </w:rPr>
      </w:pPr>
      <w:r w:rsidRPr="001E3DA1">
        <w:rPr>
          <w:rFonts w:ascii="Palatino Linotype" w:eastAsia="Palatino Linotype" w:hAnsi="Palatino Linotype" w:cs="Palatino Linotype"/>
          <w:b/>
          <w:i/>
        </w:rPr>
        <w:t xml:space="preserve">“REVISIÓN EN AMPARO. LOS RESOLUTIVOS NO COMBATIDOS DEBEN DECLARARSE FIRMES. </w:t>
      </w:r>
      <w:r w:rsidRPr="001E3DA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920EA" w:rsidRPr="001E3DA1" w:rsidRDefault="00A920EA" w:rsidP="005D7C98">
      <w:pPr>
        <w:tabs>
          <w:tab w:val="left" w:pos="7937"/>
          <w:tab w:val="left" w:pos="8222"/>
        </w:tabs>
        <w:spacing w:line="360" w:lineRule="auto"/>
        <w:ind w:right="49"/>
        <w:jc w:val="both"/>
        <w:rPr>
          <w:rFonts w:ascii="Palatino Linotype" w:eastAsia="Palatino Linotype" w:hAnsi="Palatino Linotype" w:cs="Palatino Linotype"/>
          <w:i/>
        </w:rPr>
      </w:pPr>
    </w:p>
    <w:p w:rsidR="00A920EA"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rsidR="00C45F7F" w:rsidRPr="001E3DA1" w:rsidRDefault="00A920E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lastRenderedPageBreak/>
        <w:t>Expuesto lo anterior, se trae a contexto</w:t>
      </w:r>
      <w:r w:rsidR="00B5245E" w:rsidRPr="001E3DA1">
        <w:rPr>
          <w:rFonts w:ascii="Palatino Linotype" w:eastAsia="Palatino Linotype" w:hAnsi="Palatino Linotype" w:cs="Palatino Linotype"/>
        </w:rPr>
        <w:t xml:space="preserve"> el rubro combatido relativo a los títulos profesionales, de los que se señaló su entrega incompleta. Contexto que resulta parcialmente procedente al remitirse tres de cinco títulos solicitados.</w:t>
      </w:r>
    </w:p>
    <w:p w:rsidR="00B5245E" w:rsidRPr="001E3DA1" w:rsidRDefault="00B5245E" w:rsidP="005D7C98">
      <w:pPr>
        <w:pStyle w:val="Prrafodelista"/>
        <w:spacing w:line="360" w:lineRule="auto"/>
        <w:ind w:left="0" w:right="49"/>
        <w:rPr>
          <w:rFonts w:ascii="Palatino Linotype" w:eastAsia="Palatino Linotype" w:hAnsi="Palatino Linotype" w:cs="Palatino Linotype"/>
        </w:rPr>
      </w:pPr>
    </w:p>
    <w:p w:rsidR="00B5245E" w:rsidRPr="001E3DA1" w:rsidRDefault="00B5245E"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Ello resulta así toda vez que en el escrito remitido en calidad de respuesta se refiere que luego de una búsqueda de la información, no se localizaron los dos títulos restantes, sin informar las razones o motivos de su ausencia.</w:t>
      </w:r>
    </w:p>
    <w:p w:rsidR="00C45F7F" w:rsidRPr="001E3DA1" w:rsidRDefault="00C45F7F" w:rsidP="005D7C98">
      <w:pPr>
        <w:spacing w:line="360" w:lineRule="auto"/>
        <w:ind w:right="49"/>
        <w:jc w:val="both"/>
        <w:rPr>
          <w:rFonts w:ascii="Palatino Linotype" w:hAnsi="Palatino Linotype" w:cs="Arial"/>
        </w:rPr>
      </w:pPr>
    </w:p>
    <w:p w:rsidR="00B5245E" w:rsidRPr="001E3DA1" w:rsidRDefault="00B5245E"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t>Sin embargo, en un hecho po</w:t>
      </w:r>
      <w:r w:rsidR="00AE5C9E" w:rsidRPr="001E3DA1">
        <w:rPr>
          <w:rFonts w:ascii="Palatino Linotype" w:hAnsi="Palatino Linotype" w:cs="Arial"/>
        </w:rPr>
        <w:t>sterior a la interposición del Recurso de R</w:t>
      </w:r>
      <w:r w:rsidRPr="001E3DA1">
        <w:rPr>
          <w:rFonts w:ascii="Palatino Linotype" w:hAnsi="Palatino Linotype" w:cs="Arial"/>
        </w:rPr>
        <w:t xml:space="preserve">evisión, el </w:t>
      </w:r>
      <w:r w:rsidRPr="001E3DA1">
        <w:rPr>
          <w:rFonts w:ascii="Palatino Linotype" w:hAnsi="Palatino Linotype" w:cs="Arial"/>
          <w:b/>
        </w:rPr>
        <w:t>SUJETO OBLIGADO</w:t>
      </w:r>
      <w:r w:rsidRPr="001E3DA1">
        <w:rPr>
          <w:rFonts w:ascii="Palatino Linotype" w:hAnsi="Palatino Linotype" w:cs="Arial"/>
        </w:rPr>
        <w:t>, expuso las razones o motivos de la ausencia de los dos títulos profesionales faltantes</w:t>
      </w:r>
      <w:r w:rsidR="00387599" w:rsidRPr="001E3DA1">
        <w:rPr>
          <w:rFonts w:ascii="Palatino Linotype" w:hAnsi="Palatino Linotype" w:cs="Arial"/>
        </w:rPr>
        <w:t xml:space="preserve">, a saber, la falta de fuente obligacional, esto en razón que los dos títulos faltantes corresponden a los del Director de Desarrollo Económico y Director de Desarrollo Urbano, de los cuales no es requisito contar con título </w:t>
      </w:r>
      <w:r w:rsidR="00387599" w:rsidRPr="001E3DA1">
        <w:rPr>
          <w:rFonts w:ascii="Palatino Linotype" w:eastAsia="Palatino Linotype" w:hAnsi="Palatino Linotype" w:cs="Palatino Linotype"/>
        </w:rPr>
        <w:t>profesional</w:t>
      </w:r>
      <w:r w:rsidR="00387599" w:rsidRPr="001E3DA1">
        <w:rPr>
          <w:rFonts w:ascii="Palatino Linotype" w:hAnsi="Palatino Linotype" w:cs="Arial"/>
        </w:rPr>
        <w:t xml:space="preserve"> de conformidad con la Ley Orgánica Municipal del Estado de México</w:t>
      </w:r>
      <w:r w:rsidR="00AE5C9E" w:rsidRPr="001E3DA1">
        <w:rPr>
          <w:rFonts w:ascii="Palatino Linotype" w:hAnsi="Palatino Linotype" w:cs="Arial"/>
        </w:rPr>
        <w:t>, como se observa:</w:t>
      </w:r>
    </w:p>
    <w:p w:rsidR="00387599" w:rsidRPr="001E3DA1" w:rsidRDefault="00387599"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 xml:space="preserve">“Artículo 32.- Para ocupar los cargos de Secretario; Tesorero; Director de Obras Públicas, de </w:t>
      </w:r>
      <w:r w:rsidRPr="001E3DA1">
        <w:rPr>
          <w:rFonts w:ascii="Palatino Linotype" w:eastAsia="Palatino Linotype" w:hAnsi="Palatino Linotype" w:cs="Palatino Linotype"/>
          <w:b/>
          <w:i/>
        </w:rPr>
        <w:t>Desarrollo Económico</w:t>
      </w:r>
      <w:r w:rsidRPr="001E3DA1">
        <w:rPr>
          <w:rFonts w:ascii="Palatino Linotype" w:eastAsia="Palatino Linotype" w:hAnsi="Palatino Linotype" w:cs="Palatino Linotype"/>
          <w:i/>
        </w:rPr>
        <w:t>, Director de Turismo, Coordinador General Municipal de Mejora</w:t>
      </w:r>
    </w:p>
    <w:p w:rsidR="00387599" w:rsidRPr="001E3DA1" w:rsidRDefault="00387599"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 xml:space="preserve">Regulatoria, Ecología, </w:t>
      </w:r>
      <w:r w:rsidRPr="001E3DA1">
        <w:rPr>
          <w:rFonts w:ascii="Palatino Linotype" w:eastAsia="Palatino Linotype" w:hAnsi="Palatino Linotype" w:cs="Palatino Linotype"/>
          <w:b/>
          <w:i/>
        </w:rPr>
        <w:t>Desarrollo Urbano</w:t>
      </w:r>
      <w:r w:rsidRPr="001E3DA1">
        <w:rPr>
          <w:rFonts w:ascii="Palatino Linotype" w:eastAsia="Palatino Linotype" w:hAnsi="Palatino Linotype" w:cs="Palatino Linotype"/>
          <w:i/>
        </w:rPr>
        <w:t>, de Desarrollo Social, de las Mujeres, del Campo o equivalentes, titulares de las unidades administrativas, de Protección Civil y de los organismos auxiliares se deberán satisfacer los siguientes requisitos:</w:t>
      </w:r>
    </w:p>
    <w:p w:rsidR="00387599" w:rsidRPr="001E3DA1" w:rsidRDefault="00387599"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w:t>
      </w:r>
    </w:p>
    <w:p w:rsidR="00387599" w:rsidRPr="001E3DA1" w:rsidRDefault="00387599"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 xml:space="preserve">III. </w:t>
      </w:r>
      <w:r w:rsidRPr="001E3DA1">
        <w:rPr>
          <w:rFonts w:ascii="Palatino Linotype" w:eastAsia="Palatino Linotype" w:hAnsi="Palatino Linotype" w:cs="Palatino Linotype"/>
          <w:b/>
          <w:i/>
        </w:rPr>
        <w:t>Contar con título profesional o acreditar experiencia mínima de un año en la materia</w:t>
      </w:r>
      <w:r w:rsidRPr="001E3DA1">
        <w:rPr>
          <w:rFonts w:ascii="Palatino Linotype" w:eastAsia="Palatino Linotype" w:hAnsi="Palatino Linotype" w:cs="Palatino Linotype"/>
          <w:i/>
        </w:rPr>
        <w:t>, ante la o el Presidente o el Ayuntamiento, cuando sea el caso, para el desempeño de los cargos que así lo requieran;</w:t>
      </w:r>
    </w:p>
    <w:p w:rsidR="00387599" w:rsidRPr="001E3DA1" w:rsidRDefault="00387599"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w:t>
      </w:r>
    </w:p>
    <w:p w:rsidR="00AE5C9E" w:rsidRPr="001E3DA1" w:rsidRDefault="00AE5C9E" w:rsidP="005D7C98">
      <w:pPr>
        <w:pStyle w:val="Prrafodelista"/>
        <w:spacing w:line="360" w:lineRule="auto"/>
        <w:ind w:left="0" w:right="49"/>
        <w:jc w:val="both"/>
        <w:rPr>
          <w:rFonts w:ascii="Palatino Linotype" w:eastAsia="Palatino Linotype" w:hAnsi="Palatino Linotype" w:cs="Palatino Linotype"/>
        </w:rPr>
      </w:pPr>
      <w:r w:rsidRPr="001E3DA1">
        <w:rPr>
          <w:rFonts w:ascii="Palatino Linotype" w:eastAsia="Palatino Linotype" w:hAnsi="Palatino Linotype" w:cs="Palatino Linotype"/>
        </w:rPr>
        <w:lastRenderedPageBreak/>
        <w:t>Énfasis añadido</w:t>
      </w:r>
    </w:p>
    <w:p w:rsidR="00B5245E" w:rsidRPr="001E3DA1" w:rsidRDefault="00B5245E" w:rsidP="005D7C98">
      <w:pPr>
        <w:spacing w:line="360" w:lineRule="auto"/>
        <w:ind w:right="49"/>
        <w:jc w:val="both"/>
        <w:rPr>
          <w:rFonts w:ascii="Palatino Linotype" w:hAnsi="Palatino Linotype" w:cs="Arial"/>
        </w:rPr>
      </w:pPr>
    </w:p>
    <w:p w:rsidR="008026E1" w:rsidRPr="001E3DA1" w:rsidRDefault="00387599"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t>Como se observa, ciertamente el Ayuntamiento</w:t>
      </w:r>
      <w:r w:rsidR="00AE5C9E" w:rsidRPr="001E3DA1">
        <w:rPr>
          <w:rFonts w:ascii="Palatino Linotype" w:hAnsi="Palatino Linotype" w:cs="Arial"/>
        </w:rPr>
        <w:t xml:space="preserve"> no cuenta</w:t>
      </w:r>
      <w:r w:rsidRPr="001E3DA1">
        <w:rPr>
          <w:rFonts w:ascii="Palatino Linotype" w:hAnsi="Palatino Linotype" w:cs="Arial"/>
        </w:rPr>
        <w:t xml:space="preserve"> con fuente obligacional para ineludiblemente contar con dichos títulos profesionales; en virtud de que para ocupar los cargos de referencia, es necesario contar con título profesional, o bien, acreditar experiencia mínima de un año. Dicho de otra forma</w:t>
      </w:r>
      <w:r w:rsidR="00AE5C9E" w:rsidRPr="001E3DA1">
        <w:rPr>
          <w:rFonts w:ascii="Palatino Linotype" w:hAnsi="Palatino Linotype" w:cs="Arial"/>
        </w:rPr>
        <w:t xml:space="preserve"> existen dos formas de colmar la fracción de referencia</w:t>
      </w:r>
      <w:r w:rsidRPr="001E3DA1">
        <w:rPr>
          <w:rFonts w:ascii="Palatino Linotype" w:hAnsi="Palatino Linotype" w:cs="Arial"/>
        </w:rPr>
        <w:t>,</w:t>
      </w:r>
      <w:r w:rsidR="00AE5C9E" w:rsidRPr="001E3DA1">
        <w:rPr>
          <w:rFonts w:ascii="Palatino Linotype" w:hAnsi="Palatino Linotype" w:cs="Arial"/>
        </w:rPr>
        <w:t xml:space="preserve"> por lo cual,</w:t>
      </w:r>
      <w:r w:rsidRPr="001E3DA1">
        <w:rPr>
          <w:rFonts w:ascii="Palatino Linotype" w:hAnsi="Palatino Linotype" w:cs="Arial"/>
        </w:rPr>
        <w:t xml:space="preserve"> no es forzoso contar con título profesional, al existir la posibilidad de ocupar el cargo acreditando experiencia en la materia, lo que en el caso concreto se colige acontece. </w:t>
      </w:r>
    </w:p>
    <w:p w:rsidR="008026E1" w:rsidRPr="001E3DA1" w:rsidRDefault="008026E1" w:rsidP="005D7C98">
      <w:pPr>
        <w:spacing w:line="360" w:lineRule="auto"/>
        <w:ind w:right="49"/>
        <w:jc w:val="both"/>
        <w:rPr>
          <w:rFonts w:ascii="Palatino Linotype" w:hAnsi="Palatino Linotype" w:cs="Arial"/>
        </w:rPr>
      </w:pPr>
    </w:p>
    <w:p w:rsidR="0018356D" w:rsidRPr="001E3DA1" w:rsidRDefault="008026E1" w:rsidP="005D7C98">
      <w:pPr>
        <w:numPr>
          <w:ilvl w:val="0"/>
          <w:numId w:val="1"/>
        </w:numPr>
        <w:spacing w:line="360" w:lineRule="auto"/>
        <w:ind w:left="0" w:right="49" w:firstLine="0"/>
        <w:jc w:val="both"/>
        <w:rPr>
          <w:rFonts w:ascii="Palatino Linotype" w:hAnsi="Palatino Linotype"/>
        </w:rPr>
      </w:pPr>
      <w:r w:rsidRPr="001E3DA1">
        <w:rPr>
          <w:rFonts w:ascii="Palatino Linotype" w:hAnsi="Palatino Linotype" w:cs="Arial"/>
        </w:rPr>
        <w:t xml:space="preserve">Ahora bien, respecto de dicho pronunciamiento remitido en calidad de informe justificado, es de señalar </w:t>
      </w:r>
      <w:r w:rsidR="0018356D" w:rsidRPr="001E3DA1">
        <w:rPr>
          <w:rFonts w:ascii="Palatino Linotype" w:hAnsi="Palatino Linotype"/>
          <w:color w:val="000000" w:themeColor="text1"/>
        </w:rPr>
        <w:t>este Órgano Garante no se encuentra facultado para dudar de su veracidad</w:t>
      </w:r>
      <w:r w:rsidR="0018356D" w:rsidRPr="001E3DA1">
        <w:rPr>
          <w:rFonts w:ascii="Palatino Linotype" w:eastAsia="Palatino Linotype" w:hAnsi="Palatino Linotype" w:cs="Palatino Linotype"/>
          <w:color w:val="000000"/>
        </w:rPr>
        <w:t xml:space="preserve"> de la </w:t>
      </w:r>
      <w:r w:rsidR="0018356D" w:rsidRPr="001E3DA1">
        <w:rPr>
          <w:rFonts w:ascii="Palatino Linotype" w:eastAsia="MS Mincho" w:hAnsi="Palatino Linotype" w:cs="Arial"/>
        </w:rPr>
        <w:t>información</w:t>
      </w:r>
      <w:r w:rsidR="0018356D" w:rsidRPr="001E3DA1">
        <w:rPr>
          <w:rFonts w:ascii="Palatino Linotype" w:eastAsia="Palatino Linotype" w:hAnsi="Palatino Linotype" w:cs="Palatino Linotype"/>
          <w:color w:val="000000"/>
        </w:rPr>
        <w:t xml:space="preserve"> que le fue entregada al hoy </w:t>
      </w:r>
      <w:r w:rsidR="0018356D" w:rsidRPr="001E3DA1">
        <w:rPr>
          <w:rFonts w:ascii="Palatino Linotype" w:eastAsia="Palatino Linotype" w:hAnsi="Palatino Linotype" w:cs="Palatino Linotype"/>
          <w:b/>
          <w:color w:val="000000"/>
        </w:rPr>
        <w:t>RECURRENTE</w:t>
      </w:r>
      <w:r w:rsidR="0018356D" w:rsidRPr="001E3DA1">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18356D" w:rsidRPr="001E3DA1">
        <w:rPr>
          <w:rFonts w:ascii="Palatino Linotype" w:hAnsi="Palatino Linotype" w:cs="Arial"/>
        </w:rPr>
        <w:t xml:space="preserve">situación que se aleja de las atribuciones de este Instituto </w:t>
      </w:r>
      <w:r w:rsidR="0018356D" w:rsidRPr="001E3DA1">
        <w:rPr>
          <w:rFonts w:ascii="Palatino Linotype" w:hAnsi="Palatino Linotype"/>
          <w:i/>
          <w:color w:val="000000"/>
        </w:rPr>
        <w:t>máxime</w:t>
      </w:r>
      <w:r w:rsidR="0018356D" w:rsidRPr="001E3DA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18356D" w:rsidRPr="001E3DA1" w:rsidRDefault="0018356D" w:rsidP="005D7C98">
      <w:pPr>
        <w:pStyle w:val="Prrafodelista"/>
        <w:spacing w:line="360" w:lineRule="auto"/>
        <w:ind w:left="0" w:right="49"/>
        <w:rPr>
          <w:rFonts w:ascii="Palatino Linotype" w:hAnsi="Palatino Linotype"/>
        </w:rPr>
      </w:pPr>
    </w:p>
    <w:p w:rsidR="0018356D" w:rsidRPr="001E3DA1" w:rsidRDefault="0018356D" w:rsidP="005D7C98">
      <w:pPr>
        <w:numPr>
          <w:ilvl w:val="0"/>
          <w:numId w:val="1"/>
        </w:numPr>
        <w:spacing w:line="360" w:lineRule="auto"/>
        <w:ind w:left="0" w:right="49" w:firstLine="0"/>
        <w:jc w:val="both"/>
        <w:rPr>
          <w:rFonts w:ascii="Palatino Linotype" w:hAnsi="Palatino Linotype"/>
        </w:rPr>
      </w:pPr>
      <w:r w:rsidRPr="001E3DA1">
        <w:rPr>
          <w:rFonts w:ascii="Palatino Linotype" w:hAnsi="Palatino Linotype" w:cs="Arial"/>
        </w:rPr>
        <w:t>Sirviendo</w:t>
      </w:r>
      <w:r w:rsidRPr="001E3DA1">
        <w:rPr>
          <w:rFonts w:ascii="Palatino Linotype" w:hAnsi="Palatino Linotype"/>
        </w:rPr>
        <w:t xml:space="preserve"> de apoyo a lo anterior por analogía, el criterio 31-10 emitido por el ahora Instituto </w:t>
      </w:r>
      <w:r w:rsidRPr="001E3DA1">
        <w:rPr>
          <w:rFonts w:ascii="Palatino Linotype" w:eastAsia="Palatino Linotype" w:hAnsi="Palatino Linotype" w:cs="Palatino Linotype"/>
          <w:color w:val="000000"/>
        </w:rPr>
        <w:t>Nacional</w:t>
      </w:r>
      <w:r w:rsidRPr="001E3DA1">
        <w:rPr>
          <w:rFonts w:ascii="Palatino Linotype" w:hAnsi="Palatino Linotype"/>
        </w:rPr>
        <w:t xml:space="preserve"> de Transparencia, Acceso a la Información y Protección de Datos Personales, que a la letra dice:</w:t>
      </w:r>
    </w:p>
    <w:p w:rsidR="0018356D" w:rsidRPr="001E3DA1" w:rsidRDefault="0018356D" w:rsidP="005D7C98">
      <w:pPr>
        <w:pStyle w:val="Default"/>
        <w:spacing w:line="360" w:lineRule="auto"/>
        <w:ind w:right="49"/>
        <w:jc w:val="both"/>
        <w:rPr>
          <w:rFonts w:ascii="Palatino Linotype" w:hAnsi="Palatino Linotype"/>
          <w:i/>
        </w:rPr>
      </w:pPr>
      <w:r w:rsidRPr="001E3DA1">
        <w:rPr>
          <w:rFonts w:ascii="Palatino Linotype" w:hAnsi="Palatino Linotype"/>
          <w:i/>
        </w:rPr>
        <w:t xml:space="preserve">“El Instituto Federal de Acceso a la Información y Protección de Datos </w:t>
      </w:r>
      <w:r w:rsidRPr="001E3DA1">
        <w:rPr>
          <w:rFonts w:ascii="Palatino Linotype" w:hAnsi="Palatino Linotype"/>
          <w:b/>
          <w:i/>
        </w:rPr>
        <w:t xml:space="preserve">no cuenta con facultades para pronunciarse respecto de la veracidad de los documentos proporcionados por los </w:t>
      </w:r>
      <w:r w:rsidRPr="001E3DA1">
        <w:rPr>
          <w:rFonts w:ascii="Palatino Linotype" w:hAnsi="Palatino Linotype"/>
          <w:b/>
          <w:i/>
        </w:rPr>
        <w:lastRenderedPageBreak/>
        <w:t>sujetos obligados.</w:t>
      </w:r>
      <w:r w:rsidRPr="001E3DA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356D" w:rsidRPr="001E3DA1" w:rsidRDefault="0018356D" w:rsidP="005D7C98">
      <w:pPr>
        <w:pStyle w:val="Default"/>
        <w:spacing w:line="360" w:lineRule="auto"/>
        <w:ind w:right="49"/>
        <w:jc w:val="both"/>
        <w:rPr>
          <w:rFonts w:ascii="Palatino Linotype" w:hAnsi="Palatino Linotype"/>
          <w:i/>
        </w:rPr>
      </w:pPr>
    </w:p>
    <w:p w:rsidR="0018356D" w:rsidRPr="001E3DA1" w:rsidRDefault="0018356D" w:rsidP="005D7C98">
      <w:pPr>
        <w:numPr>
          <w:ilvl w:val="0"/>
          <w:numId w:val="1"/>
        </w:numPr>
        <w:spacing w:line="360" w:lineRule="auto"/>
        <w:ind w:left="0" w:right="49" w:firstLine="0"/>
        <w:jc w:val="both"/>
        <w:rPr>
          <w:rFonts w:ascii="Palatino Linotype" w:hAnsi="Palatino Linotype"/>
          <w:i/>
        </w:rPr>
      </w:pPr>
      <w:r w:rsidRPr="001E3DA1">
        <w:rPr>
          <w:rFonts w:ascii="Palatino Linotype" w:hAnsi="Palatino Linotype" w:cs="Arial"/>
        </w:rPr>
        <w:t>Así como lo dispuesto por</w:t>
      </w:r>
      <w:r w:rsidRPr="001E3DA1">
        <w:rPr>
          <w:rFonts w:ascii="Palatino Linotype" w:hAnsi="Palatino Linotype"/>
        </w:rPr>
        <w:t xml:space="preserve"> la </w:t>
      </w:r>
      <w:r w:rsidRPr="001E3DA1">
        <w:rPr>
          <w:rFonts w:ascii="Palatino Linotype" w:hAnsi="Palatino Linotype"/>
          <w:b/>
        </w:rPr>
        <w:t xml:space="preserve">Ley de Transparencia y Acceso a la Información Pública del </w:t>
      </w:r>
      <w:r w:rsidRPr="001E3DA1">
        <w:rPr>
          <w:rFonts w:ascii="Palatino Linotype" w:eastAsia="Palatino Linotype" w:hAnsi="Palatino Linotype" w:cs="Palatino Linotype"/>
          <w:color w:val="000000"/>
        </w:rPr>
        <w:t>Estado</w:t>
      </w:r>
      <w:r w:rsidRPr="001E3DA1">
        <w:rPr>
          <w:rFonts w:ascii="Palatino Linotype" w:hAnsi="Palatino Linotype"/>
          <w:b/>
        </w:rPr>
        <w:t xml:space="preserve"> </w:t>
      </w:r>
      <w:r w:rsidRPr="001E3DA1">
        <w:rPr>
          <w:rFonts w:ascii="Palatino Linotype" w:hAnsi="Palatino Linotype" w:cs="Arial"/>
        </w:rPr>
        <w:t>de</w:t>
      </w:r>
      <w:r w:rsidRPr="001E3DA1">
        <w:rPr>
          <w:rFonts w:ascii="Palatino Linotype" w:hAnsi="Palatino Linotype"/>
          <w:b/>
        </w:rPr>
        <w:t xml:space="preserve"> México y Municipios</w:t>
      </w:r>
      <w:r w:rsidRPr="001E3DA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8356D" w:rsidRPr="001E3DA1" w:rsidRDefault="0018356D" w:rsidP="005D7C98">
      <w:pPr>
        <w:pStyle w:val="Prrafodelista"/>
        <w:spacing w:line="360" w:lineRule="auto"/>
        <w:ind w:left="0" w:right="49"/>
        <w:jc w:val="both"/>
        <w:rPr>
          <w:rFonts w:ascii="Palatino Linotype" w:hAnsi="Palatino Linotype" w:cs="Arial"/>
          <w:b/>
          <w:i/>
        </w:rPr>
      </w:pPr>
      <w:r w:rsidRPr="001E3DA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E3DA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87599" w:rsidRPr="001E3DA1" w:rsidRDefault="0018356D"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lastRenderedPageBreak/>
        <w:t>Numerales</w:t>
      </w:r>
      <w:r w:rsidRPr="001E3DA1">
        <w:rPr>
          <w:rFonts w:ascii="Palatino Linotype" w:hAnsi="Palatino Linotype" w:cs="Arial"/>
          <w:noProof/>
          <w:lang w:eastAsia="es-MX"/>
        </w:rPr>
        <w:t xml:space="preserve"> que compelen al </w:t>
      </w:r>
      <w:r w:rsidRPr="001E3DA1">
        <w:rPr>
          <w:rFonts w:ascii="Palatino Linotype" w:hAnsi="Palatino Linotype" w:cs="Arial"/>
          <w:b/>
          <w:noProof/>
          <w:lang w:eastAsia="es-MX"/>
        </w:rPr>
        <w:t>SUJETO OBLIGADO</w:t>
      </w:r>
      <w:r w:rsidRPr="001E3DA1">
        <w:rPr>
          <w:rFonts w:ascii="Palatino Linotype" w:hAnsi="Palatino Linotype" w:cs="Arial"/>
          <w:noProof/>
          <w:lang w:eastAsia="es-MX"/>
        </w:rPr>
        <w:t xml:space="preserve"> apegarse en todo momento a los </w:t>
      </w:r>
      <w:r w:rsidRPr="001E3DA1">
        <w:rPr>
          <w:rFonts w:ascii="Palatino Linotype" w:hAnsi="Palatino Linotype" w:cs="Arial"/>
        </w:rPr>
        <w:t>criterios</w:t>
      </w:r>
      <w:r w:rsidRPr="001E3DA1">
        <w:rPr>
          <w:rFonts w:ascii="Palatino Linotype" w:hAnsi="Palatino Linotype" w:cs="Arial"/>
          <w:noProof/>
          <w:lang w:eastAsia="es-MX"/>
        </w:rPr>
        <w:t xml:space="preserve"> ya expuestos, impidiendo a este Órgano Colegiado cuestionar la veracidad de la información. </w:t>
      </w:r>
      <w:r w:rsidR="00387599" w:rsidRPr="001E3DA1">
        <w:rPr>
          <w:rFonts w:ascii="Palatino Linotype" w:hAnsi="Palatino Linotype" w:cs="Arial"/>
        </w:rPr>
        <w:t>Luego entonces con la justificación remitida en calidad de informe justificado, se concluye que ha quedado por colmado el motivo de inconformidad.</w:t>
      </w:r>
    </w:p>
    <w:p w:rsidR="00387599" w:rsidRPr="001E3DA1" w:rsidRDefault="00387599" w:rsidP="005D7C98">
      <w:pPr>
        <w:spacing w:line="360" w:lineRule="auto"/>
        <w:ind w:right="49"/>
        <w:jc w:val="both"/>
        <w:rPr>
          <w:rFonts w:ascii="Palatino Linotype" w:hAnsi="Palatino Linotype" w:cs="Arial"/>
        </w:rPr>
      </w:pPr>
    </w:p>
    <w:p w:rsidR="00387599" w:rsidRPr="001E3DA1" w:rsidRDefault="00387599"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t xml:space="preserve">Por otro lado, respecto de los tres títulos entregados, se advierte que estos </w:t>
      </w:r>
      <w:r w:rsidR="0018356D" w:rsidRPr="001E3DA1">
        <w:rPr>
          <w:rFonts w:ascii="Palatino Linotype" w:hAnsi="Palatino Linotype" w:cs="Arial"/>
        </w:rPr>
        <w:t>se remitieron de manera íntegra; es decir que no se sometieron a un proceso de versión pública.</w:t>
      </w:r>
      <w:r w:rsidR="004C5391" w:rsidRPr="001E3DA1">
        <w:rPr>
          <w:rFonts w:ascii="Palatino Linotype" w:hAnsi="Palatino Linotype" w:cs="Arial"/>
        </w:rPr>
        <w:t xml:space="preserve"> Por tal motivo es necesario realizar las siguientes precisiones.</w:t>
      </w:r>
    </w:p>
    <w:p w:rsidR="00387599" w:rsidRPr="001E3DA1" w:rsidRDefault="00387599" w:rsidP="005D7C98">
      <w:pPr>
        <w:spacing w:line="360" w:lineRule="auto"/>
        <w:ind w:right="49"/>
        <w:jc w:val="both"/>
        <w:rPr>
          <w:rFonts w:ascii="Palatino Linotype" w:hAnsi="Palatino Linotype" w:cs="Arial"/>
        </w:rPr>
      </w:pPr>
    </w:p>
    <w:p w:rsidR="00F60CB7" w:rsidRPr="001E3DA1" w:rsidRDefault="00F60CB7"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t xml:space="preserve">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rsidR="00F60CB7" w:rsidRPr="001E3DA1" w:rsidRDefault="00F60CB7" w:rsidP="005D7C98">
      <w:pPr>
        <w:pStyle w:val="Prrafodelista"/>
        <w:spacing w:line="360" w:lineRule="auto"/>
        <w:ind w:left="0" w:right="49"/>
        <w:rPr>
          <w:rFonts w:ascii="Palatino Linotype" w:hAnsi="Palatino Linotype" w:cs="Arial"/>
        </w:rPr>
      </w:pPr>
    </w:p>
    <w:p w:rsidR="00F60CB7" w:rsidRPr="001E3DA1" w:rsidRDefault="00F60CB7" w:rsidP="005D7C98">
      <w:pPr>
        <w:numPr>
          <w:ilvl w:val="0"/>
          <w:numId w:val="1"/>
        </w:numPr>
        <w:spacing w:line="360" w:lineRule="auto"/>
        <w:ind w:left="0" w:right="49" w:firstLine="0"/>
        <w:jc w:val="both"/>
        <w:rPr>
          <w:rFonts w:ascii="Palatino Linotype" w:hAnsi="Palatino Linotype" w:cs="Arial"/>
        </w:rPr>
      </w:pPr>
      <w:r w:rsidRPr="001E3DA1">
        <w:rPr>
          <w:rFonts w:ascii="Palatino Linotype" w:hAnsi="Palatino Linotype" w:cs="Arial"/>
        </w:rPr>
        <w:t>En este sentido, el documento en cita es susceptibles de reflejar algunos de los siguientes atributos:</w:t>
      </w:r>
    </w:p>
    <w:p w:rsidR="00F60CB7" w:rsidRPr="001E3DA1" w:rsidRDefault="00F60CB7" w:rsidP="00E8100A">
      <w:pPr>
        <w:pStyle w:val="Encabezado"/>
        <w:numPr>
          <w:ilvl w:val="0"/>
          <w:numId w:val="34"/>
        </w:numPr>
        <w:tabs>
          <w:tab w:val="clear" w:pos="4419"/>
          <w:tab w:val="clear" w:pos="8838"/>
        </w:tabs>
        <w:spacing w:line="360" w:lineRule="auto"/>
        <w:ind w:left="0" w:right="49" w:firstLine="0"/>
        <w:jc w:val="both"/>
        <w:rPr>
          <w:rFonts w:ascii="Palatino Linotype" w:hAnsi="Palatino Linotype"/>
          <w:bCs/>
        </w:rPr>
      </w:pPr>
      <w:r w:rsidRPr="001E3DA1">
        <w:rPr>
          <w:rFonts w:ascii="Palatino Linotype" w:hAnsi="Palatino Linotype"/>
          <w:b/>
          <w:bCs/>
        </w:rPr>
        <w:t>Número de cédula profesional:</w:t>
      </w:r>
      <w:r w:rsidRPr="001E3DA1">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F60CB7" w:rsidRPr="001E3DA1" w:rsidRDefault="00F60CB7" w:rsidP="00E8100A">
      <w:pPr>
        <w:pStyle w:val="Encabezado"/>
        <w:numPr>
          <w:ilvl w:val="0"/>
          <w:numId w:val="34"/>
        </w:numPr>
        <w:tabs>
          <w:tab w:val="clear" w:pos="4419"/>
          <w:tab w:val="clear" w:pos="8838"/>
        </w:tabs>
        <w:spacing w:line="360" w:lineRule="auto"/>
        <w:ind w:left="0" w:right="49" w:firstLine="0"/>
        <w:jc w:val="both"/>
        <w:rPr>
          <w:rFonts w:ascii="Palatino Linotype" w:hAnsi="Palatino Linotype"/>
          <w:b/>
          <w:bCs/>
        </w:rPr>
      </w:pPr>
      <w:r w:rsidRPr="001E3DA1">
        <w:rPr>
          <w:rFonts w:ascii="Palatino Linotype" w:hAnsi="Palatino Linotype"/>
          <w:b/>
          <w:bCs/>
        </w:rPr>
        <w:t xml:space="preserve">Nombre del titular: </w:t>
      </w:r>
      <w:r w:rsidRPr="001E3DA1">
        <w:rPr>
          <w:rFonts w:ascii="Palatino Linotype" w:hAnsi="Palatino Linotype"/>
          <w:bCs/>
        </w:rPr>
        <w:t xml:space="preserve">Es un atributo de la personalidad, esto es la manifestación del derecho a la identidad y razón que de por sí misma permite identificar a una persona física. </w:t>
      </w:r>
      <w:r w:rsidRPr="001E3DA1">
        <w:rPr>
          <w:rFonts w:ascii="Palatino Linotype" w:hAnsi="Palatino Linotype"/>
          <w:bCs/>
        </w:rPr>
        <w:lastRenderedPageBreak/>
        <w:t xml:space="preserve">Debe evitarse su revelación tratándose de particulares, en sentido contrario, tratándose de servidores públicos, el nombre no goza de protección, al ser un dato público. </w:t>
      </w:r>
    </w:p>
    <w:p w:rsidR="00F60CB7" w:rsidRPr="001E3DA1" w:rsidRDefault="00F60CB7" w:rsidP="00E8100A">
      <w:pPr>
        <w:pStyle w:val="Encabezado"/>
        <w:numPr>
          <w:ilvl w:val="0"/>
          <w:numId w:val="34"/>
        </w:numPr>
        <w:tabs>
          <w:tab w:val="clear" w:pos="4419"/>
          <w:tab w:val="clear" w:pos="8838"/>
        </w:tabs>
        <w:spacing w:line="360" w:lineRule="auto"/>
        <w:ind w:left="0" w:right="49" w:firstLine="0"/>
        <w:jc w:val="both"/>
        <w:rPr>
          <w:rFonts w:ascii="Palatino Linotype" w:hAnsi="Palatino Linotype"/>
          <w:bCs/>
        </w:rPr>
      </w:pPr>
      <w:r w:rsidRPr="001E3DA1">
        <w:rPr>
          <w:rFonts w:ascii="Palatino Linotype" w:hAnsi="Palatino Linotype"/>
          <w:b/>
          <w:bCs/>
        </w:rPr>
        <w:t>Clave Única de Registro de Población:</w:t>
      </w:r>
      <w:r w:rsidRPr="001E3DA1">
        <w:rPr>
          <w:rFonts w:ascii="Palatino Linotype" w:hAnsi="Palatino Linotype"/>
          <w:bCs/>
        </w:rPr>
        <w:t xml:space="preserve"> </w:t>
      </w:r>
      <w:r w:rsidRPr="001E3DA1">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F60CB7" w:rsidRPr="001E3DA1" w:rsidRDefault="00F60CB7" w:rsidP="00E8100A">
      <w:pPr>
        <w:pStyle w:val="Encabezado"/>
        <w:numPr>
          <w:ilvl w:val="0"/>
          <w:numId w:val="34"/>
        </w:numPr>
        <w:tabs>
          <w:tab w:val="clear" w:pos="4419"/>
          <w:tab w:val="clear" w:pos="8838"/>
        </w:tabs>
        <w:spacing w:line="360" w:lineRule="auto"/>
        <w:ind w:left="0" w:right="49" w:firstLine="0"/>
        <w:jc w:val="both"/>
        <w:rPr>
          <w:rFonts w:ascii="Palatino Linotype" w:hAnsi="Palatino Linotype"/>
          <w:bCs/>
        </w:rPr>
      </w:pPr>
      <w:r w:rsidRPr="001E3DA1">
        <w:rPr>
          <w:rFonts w:ascii="Palatino Linotype" w:hAnsi="Palatino Linotype"/>
          <w:b/>
          <w:bCs/>
        </w:rPr>
        <w:t>Nombre y firma del Director General de Profesiones de la Secretaría de Educación Pública:</w:t>
      </w:r>
      <w:r w:rsidRPr="001E3DA1">
        <w:rPr>
          <w:rFonts w:ascii="Palatino Linotype" w:hAnsi="Palatino Linotype"/>
          <w:bCs/>
        </w:rPr>
        <w:t xml:space="preserve"> Se estima como un dato de carácter público, al dar fe de que la expedición de la cédula profesional fue en ejercicio de las facultades conferidas. </w:t>
      </w:r>
    </w:p>
    <w:p w:rsidR="00F60CB7" w:rsidRPr="001E3DA1" w:rsidRDefault="00F60CB7" w:rsidP="00E8100A">
      <w:pPr>
        <w:pStyle w:val="Encabezado"/>
        <w:numPr>
          <w:ilvl w:val="0"/>
          <w:numId w:val="34"/>
        </w:numPr>
        <w:tabs>
          <w:tab w:val="clear" w:pos="4419"/>
          <w:tab w:val="clear" w:pos="8838"/>
        </w:tabs>
        <w:spacing w:line="360" w:lineRule="auto"/>
        <w:ind w:left="0" w:right="49" w:firstLine="0"/>
        <w:jc w:val="both"/>
        <w:rPr>
          <w:rFonts w:ascii="Palatino Linotype" w:hAnsi="Palatino Linotype"/>
          <w:bCs/>
        </w:rPr>
      </w:pPr>
      <w:r w:rsidRPr="001E3DA1">
        <w:rPr>
          <w:rFonts w:ascii="Palatino Linotype" w:hAnsi="Palatino Linotype"/>
          <w:b/>
          <w:bCs/>
        </w:rPr>
        <w:t xml:space="preserve">Firma del titular: </w:t>
      </w:r>
      <w:r w:rsidRPr="001E3DA1">
        <w:rPr>
          <w:rFonts w:ascii="Palatino Linotype" w:hAnsi="Palatino Linotype"/>
          <w:bCs/>
        </w:rPr>
        <w:t xml:space="preserve">Tratándose de personas físicas en el rol de ciudadanos, es </w:t>
      </w:r>
      <w:r w:rsidRPr="001E3DA1">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F60CB7" w:rsidRPr="001E3DA1" w:rsidRDefault="00F60CB7" w:rsidP="005D7C98">
      <w:pPr>
        <w:pStyle w:val="Prrafodelista"/>
        <w:spacing w:line="360" w:lineRule="auto"/>
        <w:ind w:left="0" w:right="49"/>
        <w:jc w:val="both"/>
        <w:rPr>
          <w:rFonts w:ascii="Palatino Linotype" w:hAnsi="Palatino Linotype"/>
          <w:bCs/>
        </w:rPr>
      </w:pPr>
    </w:p>
    <w:p w:rsidR="00BE5C3A" w:rsidRPr="001E3DA1" w:rsidRDefault="00DD3C5F"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hAnsi="Palatino Linotype"/>
          <w:bCs/>
        </w:rPr>
        <w:t>En razón de lo anterior, es que se estima que los títulos entregados no eran susceptibles de ser sometidos a una versión pública</w:t>
      </w:r>
      <w:r w:rsidR="00F60CB7" w:rsidRPr="001E3DA1">
        <w:rPr>
          <w:rFonts w:ascii="Palatino Linotype" w:hAnsi="Palatino Linotype"/>
          <w:bCs/>
        </w:rPr>
        <w:t>.</w:t>
      </w:r>
      <w:r w:rsidRPr="001E3DA1">
        <w:rPr>
          <w:rFonts w:ascii="Palatino Linotype" w:hAnsi="Palatino Linotype"/>
          <w:bCs/>
        </w:rPr>
        <w:t xml:space="preserve"> </w:t>
      </w:r>
      <w:r w:rsidR="0073560D" w:rsidRPr="001E3DA1">
        <w:rPr>
          <w:rFonts w:ascii="Palatino Linotype" w:hAnsi="Palatino Linotype"/>
        </w:rPr>
        <w:t xml:space="preserve">Expuesto lo anterior, </w:t>
      </w:r>
      <w:r w:rsidR="00AE5C9E" w:rsidRPr="001E3DA1">
        <w:rPr>
          <w:rFonts w:ascii="Palatino Linotype" w:hAnsi="Palatino Linotype"/>
        </w:rPr>
        <w:t xml:space="preserve">se advierte como procedente sobreseer el Recurso de Revisión de mérito, </w:t>
      </w:r>
      <w:r w:rsidR="00BE5C3A" w:rsidRPr="001E3DA1">
        <w:rPr>
          <w:rFonts w:ascii="Palatino Linotype" w:hAnsi="Palatino Linotype"/>
        </w:rPr>
        <w:t xml:space="preserve">por haberse </w:t>
      </w:r>
      <w:r w:rsidR="00AE5C9E" w:rsidRPr="001E3DA1">
        <w:rPr>
          <w:rFonts w:ascii="Palatino Linotype" w:hAnsi="Palatino Linotype"/>
        </w:rPr>
        <w:t>remitido en calidad de</w:t>
      </w:r>
      <w:r w:rsidR="00BE5C3A" w:rsidRPr="001E3DA1">
        <w:rPr>
          <w:rFonts w:ascii="Palatino Linotype" w:hAnsi="Palatino Linotype"/>
        </w:rPr>
        <w:t xml:space="preserve"> informe justificado</w:t>
      </w:r>
      <w:r w:rsidR="00AE5C9E" w:rsidRPr="001E3DA1">
        <w:rPr>
          <w:rFonts w:ascii="Palatino Linotype" w:hAnsi="Palatino Linotype"/>
        </w:rPr>
        <w:t>, el motivo y fundamento de la ausencia de los títulos profesionales faltantes</w:t>
      </w:r>
      <w:r w:rsidR="00BE5C3A" w:rsidRPr="001E3DA1">
        <w:rPr>
          <w:rFonts w:ascii="Palatino Linotype" w:hAnsi="Palatino Linotype"/>
        </w:rPr>
        <w:t xml:space="preserve">, </w:t>
      </w:r>
      <w:r w:rsidR="00AE5C9E" w:rsidRPr="001E3DA1">
        <w:rPr>
          <w:rFonts w:ascii="Palatino Linotype" w:hAnsi="Palatino Linotype"/>
        </w:rPr>
        <w:t>por lo que se actualiza</w:t>
      </w:r>
      <w:r w:rsidR="00BE5C3A" w:rsidRPr="001E3DA1">
        <w:rPr>
          <w:rFonts w:ascii="Palatino Linotype" w:eastAsia="Palatino Linotype" w:hAnsi="Palatino Linotype" w:cs="Palatino Linotype"/>
        </w:rPr>
        <w:t xml:space="preserve"> la causal de sobreseimiento prevista en la fracción III del artículo 192 de la Ley de Transparencia y Acceso a la Información Pública del Estado de México y Municipios en su correlación con la causal de improcedencia contemplada en la </w:t>
      </w:r>
      <w:r w:rsidR="00BE5C3A" w:rsidRPr="001E3DA1">
        <w:rPr>
          <w:rFonts w:ascii="Palatino Linotype" w:eastAsia="Palatino Linotype" w:hAnsi="Palatino Linotype" w:cs="Palatino Linotype"/>
        </w:rPr>
        <w:lastRenderedPageBreak/>
        <w:fldChar w:fldCharType="begin"/>
      </w:r>
      <w:r w:rsidR="00BE5C3A" w:rsidRPr="001E3DA1">
        <w:rPr>
          <w:rFonts w:ascii="Palatino Linotype" w:eastAsia="Palatino Linotype" w:hAnsi="Palatino Linotype" w:cs="Palatino Linotype"/>
        </w:rPr>
        <w:instrText xml:space="preserve"> fracción VII del  </w:instrText>
      </w:r>
      <w:r w:rsidR="00BE5C3A" w:rsidRPr="001E3DA1">
        <w:rPr>
          <w:rFonts w:ascii="Palatino Linotype" w:eastAsia="Palatino Linotype" w:hAnsi="Palatino Linotype" w:cs="Palatino Linotype"/>
        </w:rPr>
        <w:fldChar w:fldCharType="separate"/>
      </w:r>
      <w:r w:rsidR="001E3DA1">
        <w:rPr>
          <w:rFonts w:ascii="Palatino Linotype" w:eastAsia="Palatino Linotype" w:hAnsi="Palatino Linotype" w:cs="Palatino Linotype"/>
          <w:b/>
          <w:bCs/>
          <w:lang w:val="es-ES"/>
        </w:rPr>
        <w:t>¡Error! Marcador no definido.</w:t>
      </w:r>
      <w:r w:rsidR="00BE5C3A" w:rsidRPr="001E3DA1">
        <w:rPr>
          <w:rFonts w:ascii="Palatino Linotype" w:eastAsia="Palatino Linotype" w:hAnsi="Palatino Linotype" w:cs="Palatino Linotype"/>
        </w:rPr>
        <w:fldChar w:fldCharType="end"/>
      </w:r>
      <w:r w:rsidR="00BE5C3A" w:rsidRPr="001E3DA1">
        <w:rPr>
          <w:rFonts w:ascii="Palatino Linotype" w:eastAsia="Palatino Linotype" w:hAnsi="Palatino Linotype" w:cs="Palatino Linotype"/>
        </w:rPr>
        <w:t>artículo 191 del ordenamiento legal en cita, los que se transcriben a continuación, para un mejor entendimiento:</w:t>
      </w:r>
    </w:p>
    <w:p w:rsidR="00BE5C3A" w:rsidRPr="001E3DA1" w:rsidRDefault="00BE5C3A" w:rsidP="005D7C98">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b/>
          <w:i/>
        </w:rPr>
        <w:t>Artículo 192.</w:t>
      </w:r>
      <w:r w:rsidRPr="001E3DA1">
        <w:rPr>
          <w:rFonts w:ascii="Palatino Linotype" w:eastAsia="Palatino Linotype" w:hAnsi="Palatino Linotype" w:cs="Palatino Linotype"/>
          <w:i/>
        </w:rPr>
        <w:t xml:space="preserve"> El recurso será sobreseído, en todo o en parte, cuando una vez admitido, se actualicen alguno de los siguientes supuestos:</w:t>
      </w:r>
    </w:p>
    <w:p w:rsidR="00BE5C3A" w:rsidRPr="001E3DA1" w:rsidRDefault="00BE5C3A" w:rsidP="005D7C98">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w:t>
      </w:r>
    </w:p>
    <w:p w:rsidR="00BE5C3A" w:rsidRPr="001E3DA1" w:rsidRDefault="00BE5C3A" w:rsidP="005D7C98">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b/>
          <w:i/>
        </w:rPr>
        <w:t xml:space="preserve">III. </w:t>
      </w:r>
      <w:r w:rsidRPr="001E3DA1">
        <w:rPr>
          <w:rFonts w:ascii="Palatino Linotype" w:eastAsia="Palatino Linotype" w:hAnsi="Palatino Linotype" w:cs="Palatino Linotype"/>
          <w:b/>
          <w:bCs/>
          <w:i/>
        </w:rPr>
        <w:t>El sujeto obligado responsable del acto lo modifique o revoque de tal manera que el recurso de revisión quede sin materia</w:t>
      </w:r>
      <w:r w:rsidRPr="001E3DA1">
        <w:rPr>
          <w:rFonts w:ascii="Palatino Linotype" w:eastAsia="Palatino Linotype" w:hAnsi="Palatino Linotype" w:cs="Palatino Linotype"/>
          <w:bCs/>
          <w:i/>
        </w:rPr>
        <w:t>;</w:t>
      </w:r>
      <w:r w:rsidRPr="001E3DA1">
        <w:rPr>
          <w:rFonts w:ascii="Palatino Linotype" w:eastAsia="Palatino Linotype" w:hAnsi="Palatino Linotype" w:cs="Palatino Linotype"/>
          <w:i/>
        </w:rPr>
        <w:t xml:space="preserve"> </w:t>
      </w:r>
    </w:p>
    <w:p w:rsidR="00BE5C3A" w:rsidRPr="001E3DA1" w:rsidRDefault="00BE5C3A" w:rsidP="005D7C98">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b/>
          <w:i/>
        </w:rPr>
        <w:t>…</w:t>
      </w:r>
      <w:r w:rsidRPr="001E3DA1">
        <w:rPr>
          <w:rFonts w:ascii="Palatino Linotype" w:eastAsia="Palatino Linotype" w:hAnsi="Palatino Linotype" w:cs="Palatino Linotype"/>
          <w:i/>
        </w:rPr>
        <w:t>“</w:t>
      </w:r>
    </w:p>
    <w:p w:rsidR="00BE5C3A" w:rsidRPr="001E3DA1" w:rsidRDefault="00BE5C3A" w:rsidP="005D7C98">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rPr>
      </w:pPr>
      <w:r w:rsidRPr="001E3DA1">
        <w:rPr>
          <w:rFonts w:ascii="Palatino Linotype" w:eastAsia="Palatino Linotype" w:hAnsi="Palatino Linotype" w:cs="Palatino Linotype"/>
        </w:rPr>
        <w:t>Énfasis propio</w:t>
      </w:r>
    </w:p>
    <w:p w:rsidR="00BE5C3A" w:rsidRPr="001E3DA1" w:rsidRDefault="00BE5C3A" w:rsidP="005D7C98">
      <w:pPr>
        <w:pBdr>
          <w:top w:val="nil"/>
          <w:left w:val="nil"/>
          <w:bottom w:val="nil"/>
          <w:right w:val="nil"/>
          <w:between w:val="nil"/>
        </w:pBdr>
        <w:tabs>
          <w:tab w:val="left" w:pos="7938"/>
        </w:tabs>
        <w:spacing w:line="360" w:lineRule="auto"/>
        <w:ind w:right="49"/>
        <w:jc w:val="both"/>
        <w:rPr>
          <w:rFonts w:ascii="Palatino Linotype" w:eastAsia="Palatino Linotype" w:hAnsi="Palatino Linotype" w:cs="Palatino Linotype"/>
          <w:i/>
        </w:rPr>
      </w:pPr>
    </w:p>
    <w:p w:rsidR="00BE5C3A" w:rsidRPr="001E3DA1" w:rsidRDefault="00BE5C3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Siendo el </w:t>
      </w:r>
      <w:r w:rsidRPr="001E3DA1">
        <w:rPr>
          <w:rFonts w:ascii="Palatino Linotype" w:eastAsia="Palatino Linotype" w:hAnsi="Palatino Linotype" w:cs="Palatino Linotype"/>
          <w:i/>
        </w:rPr>
        <w:t>sobreseimiento</w:t>
      </w:r>
      <w:r w:rsidRPr="001E3DA1">
        <w:rPr>
          <w:rFonts w:ascii="Palatino Linotype" w:eastAsia="Palatino Linotype" w:hAnsi="Palatino Linotype" w:cs="Palatino Linotype"/>
        </w:rPr>
        <w:t xml:space="preserve"> un acto que da por terminado el procedimiento administrativo de </w:t>
      </w:r>
      <w:r w:rsidRPr="001E3DA1">
        <w:rPr>
          <w:rFonts w:ascii="Palatino Linotype" w:hAnsi="Palatino Linotype"/>
        </w:rPr>
        <w:t>impugnación</w:t>
      </w:r>
      <w:r w:rsidRPr="001E3DA1">
        <w:rPr>
          <w:rFonts w:ascii="Palatino Linotype" w:eastAsia="Palatino Linotype" w:hAnsi="Palatino Linotype" w:cs="Palatino Linotype"/>
        </w:rPr>
        <w:t xml:space="preserve"> sin resolver el fondo de la cuestión planteada, por presentarse causas que impiden a la autoridad referirse a lo sustancial de lo planteado por </w:t>
      </w:r>
      <w:r w:rsidR="007A3D27" w:rsidRPr="001E3DA1">
        <w:rPr>
          <w:rFonts w:ascii="Palatino Linotype" w:eastAsia="Palatino Linotype" w:hAnsi="Palatino Linotype" w:cs="Palatino Linotype"/>
          <w:b/>
        </w:rPr>
        <w:t>LA RECURRENTE</w:t>
      </w:r>
      <w:r w:rsidRPr="001E3DA1">
        <w:rPr>
          <w:rFonts w:ascii="Palatino Linotype" w:eastAsia="Palatino Linotype" w:hAnsi="Palatino Linotype" w:cs="Palatino Linotype"/>
        </w:rPr>
        <w:t>, los efectos del sobreseimiento consisten en dar por concluido el recurso administrativo sin entrar al estudio de fondo del asunto de que se trate; lo anterior con apoyo en el criterio del Poder Judicial de la Federación con rubro:</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b/>
          <w:i/>
        </w:rPr>
      </w:pPr>
      <w:r w:rsidRPr="001E3DA1">
        <w:rPr>
          <w:rFonts w:ascii="Palatino Linotype" w:eastAsia="Palatino Linotype" w:hAnsi="Palatino Linotype" w:cs="Palatino Linotype"/>
          <w:i/>
        </w:rPr>
        <w:t>“</w:t>
      </w:r>
      <w:r w:rsidRPr="001E3DA1">
        <w:rPr>
          <w:rFonts w:ascii="Palatino Linotype" w:eastAsia="Palatino Linotype" w:hAnsi="Palatino Linotype" w:cs="Palatino Linotype"/>
          <w:b/>
          <w:i/>
        </w:rPr>
        <w:t>SOBRESEIMIENTO, NO PERMITE ENTRAR AL ESTUDIO DE LAS CUESTIONES DE FONDO</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i/>
        </w:rPr>
      </w:pPr>
    </w:p>
    <w:p w:rsidR="00BE5C3A" w:rsidRPr="001E3DA1" w:rsidRDefault="00BE5C3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b/>
          <w:i/>
        </w:rPr>
      </w:pPr>
      <w:r w:rsidRPr="001E3DA1">
        <w:rPr>
          <w:rFonts w:ascii="Palatino Linotype" w:eastAsia="Palatino Linotype" w:hAnsi="Palatino Linotype" w:cs="Palatino Linotype"/>
          <w:b/>
          <w:i/>
        </w:rPr>
        <w:t>“DESECHAMIENTO O SOBRESEIMIENTO EN EL JUICIO DE AMPARO. NO IMPLICA DENEGACIÓN DE JUSTICIA NI GENERA INSEGURIDAD JURÍDICA”</w:t>
      </w:r>
    </w:p>
    <w:p w:rsidR="007638AD" w:rsidRDefault="00BE5C3A"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BE5C3A" w:rsidRPr="001E3DA1" w:rsidRDefault="00BE5C3A" w:rsidP="005D7C98">
      <w:pPr>
        <w:pStyle w:val="Prrafodelista"/>
        <w:spacing w:line="360" w:lineRule="auto"/>
        <w:ind w:left="0" w:right="49"/>
        <w:jc w:val="both"/>
        <w:rPr>
          <w:rFonts w:ascii="Palatino Linotype" w:eastAsia="Palatino Linotype" w:hAnsi="Palatino Linotype" w:cs="Palatino Linotype"/>
          <w:i/>
        </w:rPr>
      </w:pPr>
      <w:r w:rsidRPr="001E3DA1">
        <w:rPr>
          <w:rFonts w:ascii="Palatino Linotype" w:eastAsia="Palatino Linotype" w:hAnsi="Palatino Linotype" w:cs="Palatino Linotype"/>
        </w:rPr>
        <w:tab/>
      </w:r>
    </w:p>
    <w:p w:rsidR="00BE5C3A" w:rsidRPr="001E3DA1" w:rsidRDefault="00BE5C3A" w:rsidP="005D7C98">
      <w:pPr>
        <w:numPr>
          <w:ilvl w:val="0"/>
          <w:numId w:val="1"/>
        </w:numPr>
        <w:spacing w:line="360" w:lineRule="auto"/>
        <w:ind w:left="0" w:right="49" w:firstLine="0"/>
        <w:jc w:val="both"/>
        <w:rPr>
          <w:rFonts w:ascii="Palatino Linotype" w:eastAsia="Palatino Linotype" w:hAnsi="Palatino Linotype" w:cs="Palatino Linotype"/>
        </w:rPr>
      </w:pPr>
      <w:r w:rsidRPr="001E3DA1">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1E3DA1">
        <w:rPr>
          <w:rFonts w:ascii="Palatino Linotype" w:eastAsia="Palatino Linotype" w:hAnsi="Palatino Linotype" w:cs="Palatino Linotype"/>
          <w:b/>
        </w:rPr>
        <w:t xml:space="preserve">Sobresee </w:t>
      </w:r>
      <w:r w:rsidRPr="001E3DA1">
        <w:rPr>
          <w:rFonts w:ascii="Palatino Linotype" w:eastAsia="Palatino Linotype" w:hAnsi="Palatino Linotype" w:cs="Palatino Linotype"/>
        </w:rPr>
        <w:t xml:space="preserve">el recurso de revisión </w:t>
      </w:r>
      <w:r w:rsidR="005504A3" w:rsidRPr="001E3DA1">
        <w:rPr>
          <w:rFonts w:ascii="Palatino Linotype" w:eastAsia="Palatino Linotype" w:hAnsi="Palatino Linotype" w:cs="Palatino Linotype"/>
          <w:b/>
        </w:rPr>
        <w:t>05598/INFOEM/IP/RR/2025</w:t>
      </w:r>
      <w:r w:rsidRPr="001E3DA1">
        <w:rPr>
          <w:rFonts w:ascii="Palatino Linotype" w:eastAsia="Palatino Linotype" w:hAnsi="Palatino Linotype" w:cs="Palatino Linotype"/>
        </w:rPr>
        <w:t>, que ha sido materia del presente fallo.</w:t>
      </w:r>
    </w:p>
    <w:p w:rsidR="00BE5C3A" w:rsidRPr="001E3DA1" w:rsidRDefault="00BE5C3A" w:rsidP="005D7C98">
      <w:pPr>
        <w:pStyle w:val="Prrafodelista"/>
        <w:spacing w:line="360" w:lineRule="auto"/>
        <w:ind w:left="0" w:right="49"/>
        <w:rPr>
          <w:rFonts w:ascii="Palatino Linotype" w:eastAsia="Palatino Linotype" w:hAnsi="Palatino Linotype" w:cs="Palatino Linotype"/>
        </w:rPr>
      </w:pPr>
    </w:p>
    <w:p w:rsidR="00BE5C3A" w:rsidRPr="001E3DA1" w:rsidRDefault="00BE5C3A" w:rsidP="005D7C98">
      <w:pPr>
        <w:numPr>
          <w:ilvl w:val="0"/>
          <w:numId w:val="1"/>
        </w:numPr>
        <w:spacing w:line="360" w:lineRule="auto"/>
        <w:ind w:left="0" w:right="49" w:firstLine="0"/>
        <w:jc w:val="both"/>
        <w:rPr>
          <w:rFonts w:ascii="Palatino Linotype" w:hAnsi="Palatino Linotype" w:cs="Arial"/>
          <w:color w:val="000000" w:themeColor="text1"/>
        </w:rPr>
      </w:pPr>
      <w:r w:rsidRPr="001E3DA1">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1E3DA1">
        <w:rPr>
          <w:rFonts w:ascii="Palatino Linotype" w:eastAsia="Palatino Linotype" w:hAnsi="Palatino Linotype" w:cs="Palatino Linotype"/>
          <w:color w:val="000000"/>
        </w:rPr>
        <w:t xml:space="preserve"> emite los siguientes:</w:t>
      </w:r>
    </w:p>
    <w:p w:rsidR="00DC2BB2" w:rsidRPr="001E3DA1" w:rsidRDefault="00DC2BB2" w:rsidP="005D7C98">
      <w:pPr>
        <w:spacing w:line="360" w:lineRule="auto"/>
        <w:ind w:right="49"/>
        <w:rPr>
          <w:rFonts w:ascii="Palatino Linotype" w:eastAsia="Palatino Linotype" w:hAnsi="Palatino Linotype" w:cs="Palatino Linotype"/>
        </w:rPr>
      </w:pPr>
    </w:p>
    <w:p w:rsidR="00B84DF1" w:rsidRPr="001E3DA1" w:rsidRDefault="009D3673" w:rsidP="005D7C98">
      <w:pPr>
        <w:pStyle w:val="Ttulo1"/>
        <w:spacing w:before="0" w:line="360" w:lineRule="auto"/>
        <w:ind w:right="49"/>
        <w:jc w:val="center"/>
        <w:rPr>
          <w:rFonts w:ascii="Palatino Linotype" w:eastAsia="Palatino Linotype" w:hAnsi="Palatino Linotype" w:cs="Palatino Linotype"/>
          <w:b/>
          <w:color w:val="000000"/>
          <w:sz w:val="24"/>
          <w:szCs w:val="24"/>
        </w:rPr>
      </w:pPr>
      <w:bookmarkStart w:id="7" w:name="_heading=h.4d34og8" w:colFirst="0" w:colLast="0"/>
      <w:bookmarkEnd w:id="7"/>
      <w:r w:rsidRPr="001E3DA1">
        <w:rPr>
          <w:rFonts w:ascii="Palatino Linotype" w:eastAsia="Palatino Linotype" w:hAnsi="Palatino Linotype" w:cs="Palatino Linotype"/>
          <w:b/>
          <w:color w:val="000000"/>
          <w:sz w:val="24"/>
          <w:szCs w:val="24"/>
        </w:rPr>
        <w:t>R E S O L U T I V O S</w:t>
      </w:r>
    </w:p>
    <w:p w:rsidR="00B84DF1" w:rsidRPr="001E3DA1" w:rsidRDefault="00B84DF1" w:rsidP="005D7C98">
      <w:pPr>
        <w:spacing w:line="360" w:lineRule="auto"/>
        <w:ind w:right="49"/>
        <w:rPr>
          <w:rFonts w:ascii="Palatino Linotype" w:eastAsia="Palatino Linotype" w:hAnsi="Palatino Linotype" w:cs="Palatino Linotype"/>
        </w:rPr>
      </w:pPr>
    </w:p>
    <w:p w:rsidR="00B65101" w:rsidRPr="001E3DA1" w:rsidRDefault="00B65101"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8" w:name="_heading=h.1t3h5sf" w:colFirst="0" w:colLast="0"/>
      <w:bookmarkEnd w:id="8"/>
      <w:r w:rsidRPr="001E3DA1">
        <w:rPr>
          <w:rFonts w:ascii="Palatino Linotype" w:eastAsia="Palatino Linotype" w:hAnsi="Palatino Linotype" w:cs="Palatino Linotype"/>
          <w:b/>
          <w:color w:val="000000"/>
        </w:rPr>
        <w:t xml:space="preserve">PRIMERO. </w:t>
      </w:r>
      <w:r w:rsidRPr="001E3DA1">
        <w:rPr>
          <w:rFonts w:ascii="Palatino Linotype" w:eastAsia="Palatino Linotype" w:hAnsi="Palatino Linotype" w:cs="Palatino Linotype"/>
          <w:color w:val="000000"/>
        </w:rPr>
        <w:t xml:space="preserve">Se </w:t>
      </w:r>
      <w:r w:rsidRPr="001E3DA1">
        <w:rPr>
          <w:rFonts w:ascii="Palatino Linotype" w:eastAsia="Palatino Linotype" w:hAnsi="Palatino Linotype" w:cs="Palatino Linotype"/>
          <w:b/>
          <w:color w:val="000000"/>
        </w:rPr>
        <w:t>SOBRESEE</w:t>
      </w:r>
      <w:r w:rsidRPr="001E3DA1">
        <w:rPr>
          <w:rFonts w:ascii="Palatino Linotype" w:eastAsia="Palatino Linotype" w:hAnsi="Palatino Linotype" w:cs="Palatino Linotype"/>
          <w:color w:val="000000"/>
        </w:rPr>
        <w:t xml:space="preserve"> el Recurso de Revisión número </w:t>
      </w:r>
      <w:r w:rsidRPr="001E3DA1">
        <w:rPr>
          <w:rFonts w:ascii="Palatino Linotype" w:eastAsia="Palatino Linotype" w:hAnsi="Palatino Linotype" w:cs="Palatino Linotype"/>
          <w:b/>
          <w:color w:val="000000"/>
        </w:rPr>
        <w:t> </w:t>
      </w:r>
      <w:r w:rsidR="005504A3" w:rsidRPr="001E3DA1">
        <w:rPr>
          <w:rFonts w:ascii="Palatino Linotype" w:eastAsia="Palatino Linotype" w:hAnsi="Palatino Linotype" w:cs="Palatino Linotype"/>
          <w:b/>
          <w:color w:val="000000"/>
        </w:rPr>
        <w:t>05598/INFOEM/IP/RR/2025</w:t>
      </w:r>
      <w:r w:rsidRPr="001E3DA1">
        <w:rPr>
          <w:rFonts w:ascii="Palatino Linotype" w:eastAsia="Palatino Linotype" w:hAnsi="Palatino Linotype" w:cs="Palatino Linotype"/>
          <w:color w:val="000000"/>
        </w:rPr>
        <w:t>, conforme al artículo 192 fracción III</w:t>
      </w:r>
      <w:r w:rsidRPr="001E3DA1">
        <w:rPr>
          <w:rFonts w:ascii="Palatino Linotype" w:eastAsia="Palatino Linotype" w:hAnsi="Palatino Linotype" w:cs="Palatino Linotype"/>
        </w:rPr>
        <w:t xml:space="preserve"> de la Ley de Transparencia y Acceso a la Información Pública del Estado de México y Municipios</w:t>
      </w:r>
      <w:r w:rsidRPr="001E3DA1">
        <w:rPr>
          <w:rFonts w:ascii="Palatino Linotype" w:eastAsia="Palatino Linotype" w:hAnsi="Palatino Linotype" w:cs="Palatino Linotype"/>
          <w:color w:val="000000"/>
        </w:rPr>
        <w:t xml:space="preserve">, porque al modificar la respuesta el </w:t>
      </w:r>
      <w:r w:rsidRPr="001E3DA1">
        <w:rPr>
          <w:rFonts w:ascii="Palatino Linotype" w:eastAsia="Palatino Linotype" w:hAnsi="Palatino Linotype" w:cs="Palatino Linotype"/>
          <w:b/>
          <w:color w:val="000000"/>
        </w:rPr>
        <w:t>SUJETO OBLIGADO</w:t>
      </w:r>
      <w:r w:rsidRPr="001E3DA1">
        <w:rPr>
          <w:rFonts w:ascii="Palatino Linotype" w:eastAsia="Palatino Linotype" w:hAnsi="Palatino Linotype" w:cs="Palatino Linotype"/>
          <w:color w:val="000000"/>
        </w:rPr>
        <w:t xml:space="preserve">, el Recurso de Revisión quedó sin materia en términos del  Considerando </w:t>
      </w:r>
      <w:r w:rsidRPr="001E3DA1">
        <w:rPr>
          <w:rFonts w:ascii="Palatino Linotype" w:eastAsia="Palatino Linotype" w:hAnsi="Palatino Linotype" w:cs="Palatino Linotype"/>
          <w:b/>
          <w:color w:val="000000"/>
        </w:rPr>
        <w:t>TERCERO</w:t>
      </w:r>
      <w:r w:rsidRPr="001E3DA1">
        <w:rPr>
          <w:rFonts w:ascii="Palatino Linotype" w:eastAsia="Palatino Linotype" w:hAnsi="Palatino Linotype" w:cs="Palatino Linotype"/>
          <w:color w:val="000000"/>
        </w:rPr>
        <w:t xml:space="preserve"> de la presente Resolución.</w:t>
      </w:r>
    </w:p>
    <w:p w:rsidR="00B65101" w:rsidRPr="001E3DA1" w:rsidRDefault="00B65101" w:rsidP="005D7C98">
      <w:pPr>
        <w:spacing w:line="360" w:lineRule="auto"/>
        <w:ind w:right="49"/>
        <w:jc w:val="both"/>
        <w:rPr>
          <w:rFonts w:ascii="Palatino Linotype" w:eastAsia="Palatino Linotype" w:hAnsi="Palatino Linotype" w:cs="Palatino Linotype"/>
          <w:b/>
        </w:rPr>
      </w:pPr>
    </w:p>
    <w:p w:rsidR="00B65101" w:rsidRPr="001E3DA1" w:rsidRDefault="00B65101" w:rsidP="005D7C9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9" w:name="_heading=h.35nkun2" w:colFirst="0" w:colLast="0"/>
      <w:bookmarkEnd w:id="9"/>
      <w:r w:rsidRPr="001E3DA1">
        <w:rPr>
          <w:rFonts w:ascii="Palatino Linotype" w:eastAsia="Palatino Linotype" w:hAnsi="Palatino Linotype" w:cs="Palatino Linotype"/>
          <w:b/>
          <w:color w:val="000000"/>
        </w:rPr>
        <w:t xml:space="preserve">SEGUNDO. Notifíquese </w:t>
      </w:r>
      <w:r w:rsidRPr="001E3DA1">
        <w:rPr>
          <w:rFonts w:ascii="Palatino Linotype" w:eastAsia="Palatino Linotype" w:hAnsi="Palatino Linotype" w:cs="Palatino Linotype"/>
          <w:color w:val="000000"/>
        </w:rPr>
        <w:t xml:space="preserve">a través del Sistema de Acceso a la Información Mexiquense </w:t>
      </w:r>
      <w:r w:rsidRPr="001E3DA1">
        <w:rPr>
          <w:rFonts w:ascii="Palatino Linotype" w:eastAsia="Palatino Linotype" w:hAnsi="Palatino Linotype" w:cs="Palatino Linotype"/>
          <w:b/>
          <w:color w:val="000000"/>
        </w:rPr>
        <w:t xml:space="preserve">(SAIMEX) </w:t>
      </w:r>
      <w:r w:rsidRPr="001E3DA1">
        <w:rPr>
          <w:rFonts w:ascii="Palatino Linotype" w:eastAsia="Palatino Linotype" w:hAnsi="Palatino Linotype" w:cs="Palatino Linotype"/>
          <w:color w:val="000000"/>
        </w:rPr>
        <w:t>la presente Resolución al Titular de la Unidad de Transparencia del</w:t>
      </w:r>
      <w:r w:rsidRPr="001E3DA1">
        <w:rPr>
          <w:rFonts w:ascii="Palatino Linotype" w:eastAsia="Palatino Linotype" w:hAnsi="Palatino Linotype" w:cs="Palatino Linotype"/>
          <w:b/>
          <w:color w:val="000000"/>
        </w:rPr>
        <w:t xml:space="preserve"> SUJETO OBLIGADO</w:t>
      </w:r>
      <w:r w:rsidRPr="001E3DA1">
        <w:rPr>
          <w:rFonts w:ascii="Palatino Linotype" w:eastAsia="Palatino Linotype" w:hAnsi="Palatino Linotype" w:cs="Palatino Linotype"/>
          <w:color w:val="000000"/>
        </w:rPr>
        <w:t>, para su conocimiento.</w:t>
      </w:r>
      <w:r w:rsidRPr="001E3DA1">
        <w:rPr>
          <w:rFonts w:ascii="Palatino Linotype" w:eastAsia="Palatino Linotype" w:hAnsi="Palatino Linotype" w:cs="Palatino Linotype"/>
          <w:b/>
          <w:color w:val="000000"/>
        </w:rPr>
        <w:t xml:space="preserve"> </w:t>
      </w:r>
    </w:p>
    <w:p w:rsidR="00B65101" w:rsidRPr="001E3DA1" w:rsidRDefault="00B65101" w:rsidP="005D7C9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65101" w:rsidRPr="001E3DA1" w:rsidRDefault="00B65101" w:rsidP="005D7C9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E3DA1">
        <w:rPr>
          <w:rFonts w:ascii="Palatino Linotype" w:eastAsia="Palatino Linotype" w:hAnsi="Palatino Linotype" w:cs="Palatino Linotype"/>
          <w:b/>
          <w:color w:val="000000"/>
        </w:rPr>
        <w:t xml:space="preserve">TERCERO. Notifíquese </w:t>
      </w:r>
      <w:r w:rsidR="00AE5C9E" w:rsidRPr="001E3DA1">
        <w:rPr>
          <w:rFonts w:ascii="Palatino Linotype" w:eastAsia="Palatino Linotype" w:hAnsi="Palatino Linotype" w:cs="Palatino Linotype"/>
          <w:color w:val="000000"/>
        </w:rPr>
        <w:t xml:space="preserve">a </w:t>
      </w:r>
      <w:r w:rsidR="00AE5C9E" w:rsidRPr="001E3DA1">
        <w:rPr>
          <w:rFonts w:ascii="Palatino Linotype" w:eastAsia="Palatino Linotype" w:hAnsi="Palatino Linotype" w:cs="Palatino Linotype"/>
          <w:b/>
          <w:color w:val="000000"/>
        </w:rPr>
        <w:t>LA</w:t>
      </w:r>
      <w:r w:rsidRPr="001E3DA1">
        <w:rPr>
          <w:rFonts w:ascii="Palatino Linotype" w:eastAsia="Palatino Linotype" w:hAnsi="Palatino Linotype" w:cs="Palatino Linotype"/>
          <w:color w:val="000000"/>
        </w:rPr>
        <w:t xml:space="preserve"> </w:t>
      </w:r>
      <w:r w:rsidRPr="001E3DA1">
        <w:rPr>
          <w:rFonts w:ascii="Palatino Linotype" w:eastAsia="Palatino Linotype" w:hAnsi="Palatino Linotype" w:cs="Palatino Linotype"/>
          <w:b/>
          <w:color w:val="000000"/>
        </w:rPr>
        <w:t xml:space="preserve">RECURRENTE </w:t>
      </w:r>
      <w:r w:rsidRPr="001E3DA1">
        <w:rPr>
          <w:rFonts w:ascii="Palatino Linotype" w:eastAsia="Palatino Linotype" w:hAnsi="Palatino Linotype" w:cs="Palatino Linotype"/>
          <w:color w:val="000000"/>
        </w:rPr>
        <w:t>la presente Resolución, vía SAIMEX.</w:t>
      </w:r>
    </w:p>
    <w:p w:rsidR="00B65101" w:rsidRPr="001E3DA1" w:rsidRDefault="00B65101" w:rsidP="005D7C98">
      <w:pPr>
        <w:shd w:val="clear" w:color="auto" w:fill="FFFFFF"/>
        <w:spacing w:line="360" w:lineRule="auto"/>
        <w:ind w:right="49"/>
        <w:jc w:val="both"/>
        <w:rPr>
          <w:rFonts w:ascii="Palatino Linotype" w:eastAsia="Palatino Linotype" w:hAnsi="Palatino Linotype" w:cs="Palatino Linotype"/>
        </w:rPr>
      </w:pPr>
      <w:r w:rsidRPr="001E3DA1">
        <w:rPr>
          <w:rFonts w:ascii="Palatino Linotype" w:eastAsia="Palatino Linotype" w:hAnsi="Palatino Linotype" w:cs="Palatino Linotype"/>
          <w:b/>
        </w:rPr>
        <w:t>CUARTO.</w:t>
      </w:r>
      <w:r w:rsidRPr="001E3DA1">
        <w:rPr>
          <w:rFonts w:ascii="Palatino Linotype" w:eastAsia="Palatino Linotype" w:hAnsi="Palatino Linotype" w:cs="Palatino Linotype"/>
        </w:rPr>
        <w:t xml:space="preserve"> Se hace del conocimiento d</w:t>
      </w:r>
      <w:r w:rsidR="00AE5C9E" w:rsidRPr="001E3DA1">
        <w:rPr>
          <w:rFonts w:ascii="Palatino Linotype" w:eastAsia="Palatino Linotype" w:hAnsi="Palatino Linotype" w:cs="Palatino Linotype"/>
        </w:rPr>
        <w:t xml:space="preserve">e </w:t>
      </w:r>
      <w:r w:rsidR="007A3D27" w:rsidRPr="001E3DA1">
        <w:rPr>
          <w:rFonts w:ascii="Palatino Linotype" w:eastAsia="Palatino Linotype" w:hAnsi="Palatino Linotype" w:cs="Palatino Linotype"/>
          <w:b/>
        </w:rPr>
        <w:t>LA RECURRENTE</w:t>
      </w:r>
      <w:r w:rsidRPr="001E3DA1">
        <w:rPr>
          <w:rFonts w:ascii="Palatino Linotype" w:eastAsia="Palatino Linotype" w:hAnsi="Palatino Linotype" w:cs="Palatino Linotype"/>
          <w:b/>
        </w:rPr>
        <w:t xml:space="preserve"> </w:t>
      </w:r>
      <w:r w:rsidRPr="001E3DA1">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E5C9E" w:rsidRPr="001E3DA1" w:rsidRDefault="00AE5C9E" w:rsidP="005D7C98">
      <w:pPr>
        <w:shd w:val="clear" w:color="auto" w:fill="FFFFFF"/>
        <w:spacing w:line="360" w:lineRule="auto"/>
        <w:ind w:right="49"/>
        <w:jc w:val="both"/>
        <w:rPr>
          <w:rFonts w:ascii="Palatino Linotype" w:eastAsia="Palatino Linotype" w:hAnsi="Palatino Linotype" w:cs="Palatino Linotype"/>
        </w:rPr>
      </w:pPr>
    </w:p>
    <w:p w:rsidR="005D7C98" w:rsidRPr="009B0452" w:rsidRDefault="001E3DA1" w:rsidP="005D7C98">
      <w:pPr>
        <w:spacing w:line="360" w:lineRule="auto"/>
        <w:ind w:right="49"/>
        <w:jc w:val="both"/>
        <w:rPr>
          <w:rFonts w:ascii="Palatino Linotype" w:eastAsia="Palatino Linotype" w:hAnsi="Palatino Linotype" w:cs="Palatino Linotype"/>
        </w:rPr>
      </w:pPr>
      <w:r w:rsidRPr="001E3DA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5D7C98" w:rsidRPr="001E3DA1">
        <w:rPr>
          <w:rFonts w:ascii="Palatino Linotype" w:eastAsia="Palatino Linotype" w:hAnsi="Palatino Linotype" w:cs="Palatino Linotype"/>
        </w:rPr>
        <w:t>.</w:t>
      </w:r>
    </w:p>
    <w:p w:rsidR="00B84DF1" w:rsidRPr="005D7C98" w:rsidRDefault="00B84DF1" w:rsidP="005D7C98">
      <w:pPr>
        <w:shd w:val="clear" w:color="auto" w:fill="FFFFFF"/>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jc w:val="both"/>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p w:rsidR="00B84DF1" w:rsidRPr="005D7C98" w:rsidRDefault="009D3673" w:rsidP="005D7C98">
      <w:pPr>
        <w:tabs>
          <w:tab w:val="left" w:pos="3374"/>
        </w:tabs>
        <w:spacing w:line="360" w:lineRule="auto"/>
        <w:ind w:right="49"/>
        <w:rPr>
          <w:rFonts w:ascii="Palatino Linotype" w:eastAsia="Palatino Linotype" w:hAnsi="Palatino Linotype" w:cs="Palatino Linotype"/>
        </w:rPr>
      </w:pPr>
      <w:r w:rsidRPr="005D7C98">
        <w:rPr>
          <w:rFonts w:ascii="Palatino Linotype" w:eastAsia="Palatino Linotype" w:hAnsi="Palatino Linotype" w:cs="Palatino Linotype"/>
        </w:rPr>
        <w:tab/>
      </w: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tabs>
          <w:tab w:val="left" w:pos="3374"/>
        </w:tabs>
        <w:spacing w:line="360" w:lineRule="auto"/>
        <w:ind w:right="49"/>
        <w:rPr>
          <w:rFonts w:ascii="Palatino Linotype" w:eastAsia="Palatino Linotype" w:hAnsi="Palatino Linotype" w:cs="Palatino Linotype"/>
        </w:rPr>
      </w:pPr>
    </w:p>
    <w:p w:rsidR="00B84DF1" w:rsidRPr="005D7C98" w:rsidRDefault="00B84DF1" w:rsidP="005D7C98">
      <w:pPr>
        <w:spacing w:line="360" w:lineRule="auto"/>
        <w:ind w:right="49"/>
        <w:rPr>
          <w:rFonts w:ascii="Palatino Linotype" w:eastAsia="Palatino Linotype" w:hAnsi="Palatino Linotype" w:cs="Palatino Linotype"/>
        </w:rPr>
      </w:pPr>
    </w:p>
    <w:sectPr w:rsidR="00B84DF1" w:rsidRPr="005D7C98" w:rsidSect="00E8100A">
      <w:headerReference w:type="even" r:id="rId9"/>
      <w:headerReference w:type="default" r:id="rId10"/>
      <w:footerReference w:type="default" r:id="rId11"/>
      <w:headerReference w:type="first" r:id="rId12"/>
      <w:footerReference w:type="first" r:id="rId13"/>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A30" w:rsidRDefault="00341A30">
      <w:r>
        <w:separator/>
      </w:r>
    </w:p>
  </w:endnote>
  <w:endnote w:type="continuationSeparator" w:id="0">
    <w:p w:rsidR="00341A30" w:rsidRDefault="0034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99" w:rsidRDefault="0038759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638A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638A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387599" w:rsidRDefault="0038759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99" w:rsidRDefault="0038759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638A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638A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387599" w:rsidRDefault="0038759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A30" w:rsidRDefault="00341A30">
      <w:r>
        <w:separator/>
      </w:r>
    </w:p>
  </w:footnote>
  <w:footnote w:type="continuationSeparator" w:id="0">
    <w:p w:rsidR="00341A30" w:rsidRDefault="00341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99" w:rsidRDefault="00341A3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3119" w:type="dxa"/>
      <w:tblLayout w:type="fixed"/>
      <w:tblLook w:val="0400" w:firstRow="0" w:lastRow="0" w:firstColumn="0" w:lastColumn="0" w:noHBand="0" w:noVBand="1"/>
    </w:tblPr>
    <w:tblGrid>
      <w:gridCol w:w="2976"/>
      <w:gridCol w:w="4395"/>
    </w:tblGrid>
    <w:tr w:rsidR="00387599" w:rsidTr="00E8100A">
      <w:trPr>
        <w:trHeight w:val="227"/>
      </w:trPr>
      <w:tc>
        <w:tcPr>
          <w:tcW w:w="2976" w:type="dxa"/>
          <w:vAlign w:val="center"/>
        </w:tcPr>
        <w:p w:rsidR="00387599" w:rsidRPr="005D7C98" w:rsidRDefault="00387599" w:rsidP="005D7C98">
          <w:pPr>
            <w:ind w:right="34"/>
            <w:jc w:val="right"/>
            <w:rPr>
              <w:rFonts w:ascii="Palatino Linotype" w:eastAsia="Palatino Linotype" w:hAnsi="Palatino Linotype" w:cs="Palatino Linotype"/>
              <w:b/>
            </w:rPr>
          </w:pPr>
          <w:r w:rsidRPr="005D7C98">
            <w:rPr>
              <w:rFonts w:ascii="Palatino Linotype" w:eastAsia="Palatino Linotype" w:hAnsi="Palatino Linotype" w:cs="Palatino Linotype"/>
              <w:b/>
            </w:rPr>
            <w:t>Recurso de Revisión:</w:t>
          </w:r>
        </w:p>
      </w:tc>
      <w:tc>
        <w:tcPr>
          <w:tcW w:w="4395" w:type="dxa"/>
          <w:vAlign w:val="center"/>
        </w:tcPr>
        <w:p w:rsidR="00387599" w:rsidRPr="005D7C98" w:rsidRDefault="00387599" w:rsidP="005D7C9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D7C98">
            <w:rPr>
              <w:rFonts w:ascii="Palatino Linotype" w:eastAsia="Palatino Linotype" w:hAnsi="Palatino Linotype" w:cs="Palatino Linotype"/>
              <w:color w:val="000000"/>
            </w:rPr>
            <w:t>05598/INFOEM/IP/RR/2025</w:t>
          </w:r>
        </w:p>
      </w:tc>
    </w:tr>
    <w:tr w:rsidR="00387599" w:rsidTr="00E8100A">
      <w:trPr>
        <w:trHeight w:val="242"/>
      </w:trPr>
      <w:tc>
        <w:tcPr>
          <w:tcW w:w="2976" w:type="dxa"/>
          <w:vAlign w:val="center"/>
        </w:tcPr>
        <w:p w:rsidR="00387599" w:rsidRPr="005D7C98" w:rsidRDefault="00387599" w:rsidP="005D7C98">
          <w:pPr>
            <w:ind w:right="34"/>
            <w:jc w:val="right"/>
            <w:rPr>
              <w:rFonts w:ascii="Palatino Linotype" w:eastAsia="Palatino Linotype" w:hAnsi="Palatino Linotype" w:cs="Palatino Linotype"/>
              <w:b/>
            </w:rPr>
          </w:pPr>
          <w:r w:rsidRPr="005D7C98">
            <w:rPr>
              <w:rFonts w:ascii="Palatino Linotype" w:eastAsia="Palatino Linotype" w:hAnsi="Palatino Linotype" w:cs="Palatino Linotype"/>
              <w:b/>
            </w:rPr>
            <w:t>Sujeto Obligado:</w:t>
          </w:r>
        </w:p>
      </w:tc>
      <w:tc>
        <w:tcPr>
          <w:tcW w:w="4395" w:type="dxa"/>
          <w:vAlign w:val="center"/>
        </w:tcPr>
        <w:p w:rsidR="00387599" w:rsidRPr="005D7C98" w:rsidRDefault="00387599" w:rsidP="005D7C9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5D7C98">
            <w:rPr>
              <w:rFonts w:ascii="Palatino Linotype" w:eastAsia="Palatino Linotype" w:hAnsi="Palatino Linotype" w:cs="Palatino Linotype"/>
              <w:color w:val="000000"/>
            </w:rPr>
            <w:t>Ayuntamiento de Mexicaltzingo</w:t>
          </w:r>
        </w:p>
      </w:tc>
    </w:tr>
    <w:tr w:rsidR="00387599" w:rsidTr="00E8100A">
      <w:trPr>
        <w:trHeight w:val="342"/>
      </w:trPr>
      <w:tc>
        <w:tcPr>
          <w:tcW w:w="2976" w:type="dxa"/>
          <w:vAlign w:val="center"/>
        </w:tcPr>
        <w:p w:rsidR="00387599" w:rsidRPr="005D7C98" w:rsidRDefault="00387599" w:rsidP="005D7C98">
          <w:pPr>
            <w:ind w:right="34"/>
            <w:jc w:val="right"/>
            <w:rPr>
              <w:rFonts w:ascii="Palatino Linotype" w:eastAsia="Palatino Linotype" w:hAnsi="Palatino Linotype" w:cs="Palatino Linotype"/>
              <w:b/>
            </w:rPr>
          </w:pPr>
          <w:r w:rsidRPr="005D7C98">
            <w:rPr>
              <w:rFonts w:ascii="Palatino Linotype" w:eastAsia="Palatino Linotype" w:hAnsi="Palatino Linotype" w:cs="Palatino Linotype"/>
              <w:b/>
            </w:rPr>
            <w:t>Comisionada Ponente:</w:t>
          </w:r>
        </w:p>
      </w:tc>
      <w:tc>
        <w:tcPr>
          <w:tcW w:w="4395" w:type="dxa"/>
          <w:vAlign w:val="center"/>
        </w:tcPr>
        <w:p w:rsidR="00387599" w:rsidRPr="005D7C98" w:rsidRDefault="00387599" w:rsidP="005D7C9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D7C98">
            <w:rPr>
              <w:rFonts w:ascii="Palatino Linotype" w:eastAsia="Palatino Linotype" w:hAnsi="Palatino Linotype" w:cs="Palatino Linotype"/>
              <w:color w:val="000000"/>
            </w:rPr>
            <w:t>María del Rosario Mejía Ayala</w:t>
          </w:r>
        </w:p>
      </w:tc>
    </w:tr>
  </w:tbl>
  <w:p w:rsidR="00387599" w:rsidRDefault="00341A3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119" w:type="dxa"/>
      <w:tblLayout w:type="fixed"/>
      <w:tblLook w:val="0400" w:firstRow="0" w:lastRow="0" w:firstColumn="0" w:lastColumn="0" w:noHBand="0" w:noVBand="1"/>
    </w:tblPr>
    <w:tblGrid>
      <w:gridCol w:w="2977"/>
      <w:gridCol w:w="3683"/>
    </w:tblGrid>
    <w:tr w:rsidR="00387599" w:rsidTr="00E8100A">
      <w:trPr>
        <w:trHeight w:val="227"/>
      </w:trPr>
      <w:tc>
        <w:tcPr>
          <w:tcW w:w="2977" w:type="dxa"/>
          <w:vAlign w:val="center"/>
        </w:tcPr>
        <w:p w:rsidR="00387599" w:rsidRPr="005D7C98" w:rsidRDefault="00387599" w:rsidP="005D7C98">
          <w:pPr>
            <w:jc w:val="right"/>
            <w:rPr>
              <w:rFonts w:ascii="Palatino Linotype" w:eastAsia="Palatino Linotype" w:hAnsi="Palatino Linotype" w:cs="Palatino Linotype"/>
              <w:b/>
            </w:rPr>
          </w:pPr>
          <w:r w:rsidRPr="005D7C98">
            <w:rPr>
              <w:rFonts w:ascii="Palatino Linotype" w:eastAsia="Palatino Linotype" w:hAnsi="Palatino Linotype" w:cs="Palatino Linotype"/>
              <w:b/>
            </w:rPr>
            <w:t>Recurso de Revisión:</w:t>
          </w:r>
        </w:p>
      </w:tc>
      <w:tc>
        <w:tcPr>
          <w:tcW w:w="3683" w:type="dxa"/>
          <w:vAlign w:val="center"/>
        </w:tcPr>
        <w:p w:rsidR="00387599" w:rsidRPr="005D7C98" w:rsidRDefault="00387599" w:rsidP="005D7C9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D7C98">
            <w:rPr>
              <w:rFonts w:ascii="Palatino Linotype" w:eastAsia="Palatino Linotype" w:hAnsi="Palatino Linotype" w:cs="Palatino Linotype"/>
              <w:color w:val="000000"/>
            </w:rPr>
            <w:t>05598/INFOEM/IP/RR/2025</w:t>
          </w:r>
        </w:p>
      </w:tc>
    </w:tr>
    <w:tr w:rsidR="00387599" w:rsidTr="00E8100A">
      <w:trPr>
        <w:trHeight w:val="242"/>
      </w:trPr>
      <w:tc>
        <w:tcPr>
          <w:tcW w:w="2977" w:type="dxa"/>
          <w:vAlign w:val="center"/>
        </w:tcPr>
        <w:p w:rsidR="00387599" w:rsidRPr="005D7C98" w:rsidRDefault="00387599" w:rsidP="005D7C98">
          <w:pPr>
            <w:jc w:val="right"/>
            <w:rPr>
              <w:rFonts w:ascii="Palatino Linotype" w:eastAsia="Palatino Linotype" w:hAnsi="Palatino Linotype" w:cs="Palatino Linotype"/>
              <w:b/>
            </w:rPr>
          </w:pPr>
          <w:r w:rsidRPr="005D7C98">
            <w:rPr>
              <w:rFonts w:ascii="Palatino Linotype" w:eastAsia="Palatino Linotype" w:hAnsi="Palatino Linotype" w:cs="Palatino Linotype"/>
              <w:b/>
            </w:rPr>
            <w:t>Recurrente:</w:t>
          </w:r>
        </w:p>
      </w:tc>
      <w:tc>
        <w:tcPr>
          <w:tcW w:w="3683" w:type="dxa"/>
        </w:tcPr>
        <w:p w:rsidR="00387599" w:rsidRPr="005D7C98" w:rsidRDefault="007638AD" w:rsidP="005D7C9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387599" w:rsidTr="00E8100A">
      <w:trPr>
        <w:trHeight w:val="342"/>
      </w:trPr>
      <w:tc>
        <w:tcPr>
          <w:tcW w:w="2977" w:type="dxa"/>
          <w:vAlign w:val="center"/>
        </w:tcPr>
        <w:p w:rsidR="00387599" w:rsidRPr="005D7C98" w:rsidRDefault="00387599" w:rsidP="005D7C98">
          <w:pPr>
            <w:jc w:val="right"/>
            <w:rPr>
              <w:rFonts w:ascii="Palatino Linotype" w:eastAsia="Palatino Linotype" w:hAnsi="Palatino Linotype" w:cs="Palatino Linotype"/>
              <w:b/>
            </w:rPr>
          </w:pPr>
          <w:r w:rsidRPr="005D7C98">
            <w:rPr>
              <w:rFonts w:ascii="Palatino Linotype" w:eastAsia="Palatino Linotype" w:hAnsi="Palatino Linotype" w:cs="Palatino Linotype"/>
              <w:b/>
            </w:rPr>
            <w:t>Sujeto Obligado:</w:t>
          </w:r>
        </w:p>
      </w:tc>
      <w:tc>
        <w:tcPr>
          <w:tcW w:w="3683" w:type="dxa"/>
          <w:vAlign w:val="center"/>
        </w:tcPr>
        <w:p w:rsidR="00387599" w:rsidRPr="005D7C98" w:rsidRDefault="00387599" w:rsidP="005D7C9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D7C98">
            <w:rPr>
              <w:rFonts w:ascii="Palatino Linotype" w:eastAsia="Palatino Linotype" w:hAnsi="Palatino Linotype" w:cs="Palatino Linotype"/>
              <w:color w:val="000000"/>
            </w:rPr>
            <w:t>Ayuntamiento de Mexicaltzingo</w:t>
          </w:r>
        </w:p>
      </w:tc>
    </w:tr>
    <w:tr w:rsidR="00387599" w:rsidTr="00E8100A">
      <w:trPr>
        <w:trHeight w:val="342"/>
      </w:trPr>
      <w:tc>
        <w:tcPr>
          <w:tcW w:w="2977" w:type="dxa"/>
          <w:vAlign w:val="center"/>
        </w:tcPr>
        <w:p w:rsidR="00387599" w:rsidRPr="005D7C98" w:rsidRDefault="00387599" w:rsidP="005D7C98">
          <w:pPr>
            <w:jc w:val="right"/>
            <w:rPr>
              <w:rFonts w:ascii="Palatino Linotype" w:eastAsia="Palatino Linotype" w:hAnsi="Palatino Linotype" w:cs="Palatino Linotype"/>
              <w:b/>
            </w:rPr>
          </w:pPr>
          <w:r w:rsidRPr="005D7C98">
            <w:rPr>
              <w:rFonts w:ascii="Palatino Linotype" w:eastAsia="Palatino Linotype" w:hAnsi="Palatino Linotype" w:cs="Palatino Linotype"/>
              <w:b/>
            </w:rPr>
            <w:t>Comisionada Ponente:</w:t>
          </w:r>
        </w:p>
      </w:tc>
      <w:tc>
        <w:tcPr>
          <w:tcW w:w="3683" w:type="dxa"/>
          <w:vAlign w:val="center"/>
        </w:tcPr>
        <w:p w:rsidR="00387599" w:rsidRPr="005D7C98" w:rsidRDefault="00387599" w:rsidP="005D7C9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D7C98">
            <w:rPr>
              <w:rFonts w:ascii="Palatino Linotype" w:eastAsia="Palatino Linotype" w:hAnsi="Palatino Linotype" w:cs="Palatino Linotype"/>
              <w:color w:val="000000"/>
            </w:rPr>
            <w:t>María del Rosario Mejía Ayala</w:t>
          </w:r>
        </w:p>
      </w:tc>
    </w:tr>
  </w:tbl>
  <w:p w:rsidR="00387599" w:rsidRDefault="00341A3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9A2726"/>
    <w:multiLevelType w:val="hybridMultilevel"/>
    <w:tmpl w:val="12940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4EF4BDC"/>
    <w:multiLevelType w:val="hybridMultilevel"/>
    <w:tmpl w:val="E53CC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2EA764A"/>
    <w:multiLevelType w:val="multilevel"/>
    <w:tmpl w:val="90A476A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1"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4"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21"/>
  </w:num>
  <w:num w:numId="4">
    <w:abstractNumId w:val="31"/>
  </w:num>
  <w:num w:numId="5">
    <w:abstractNumId w:val="30"/>
  </w:num>
  <w:num w:numId="6">
    <w:abstractNumId w:val="3"/>
  </w:num>
  <w:num w:numId="7">
    <w:abstractNumId w:val="1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4"/>
    <w:lvlOverride w:ilvl="0">
      <w:lvl w:ilvl="0">
        <w:numFmt w:val="decimal"/>
        <w:lvlText w:val="%1."/>
        <w:lvlJc w:val="left"/>
        <w:rPr>
          <w:b/>
        </w:rPr>
      </w:lvl>
    </w:lvlOverride>
  </w:num>
  <w:num w:numId="11">
    <w:abstractNumId w:val="13"/>
  </w:num>
  <w:num w:numId="12">
    <w:abstractNumId w:val="15"/>
  </w:num>
  <w:num w:numId="13">
    <w:abstractNumId w:val="7"/>
  </w:num>
  <w:num w:numId="14">
    <w:abstractNumId w:val="33"/>
  </w:num>
  <w:num w:numId="15">
    <w:abstractNumId w:val="19"/>
  </w:num>
  <w:num w:numId="16">
    <w:abstractNumId w:val="12"/>
  </w:num>
  <w:num w:numId="17">
    <w:abstractNumId w:val="0"/>
  </w:num>
  <w:num w:numId="18">
    <w:abstractNumId w:val="6"/>
  </w:num>
  <w:num w:numId="19">
    <w:abstractNumId w:val="24"/>
  </w:num>
  <w:num w:numId="20">
    <w:abstractNumId w:val="32"/>
  </w:num>
  <w:num w:numId="21">
    <w:abstractNumId w:val="2"/>
  </w:num>
  <w:num w:numId="22">
    <w:abstractNumId w:val="22"/>
  </w:num>
  <w:num w:numId="23">
    <w:abstractNumId w:val="29"/>
  </w:num>
  <w:num w:numId="24">
    <w:abstractNumId w:val="35"/>
  </w:num>
  <w:num w:numId="25">
    <w:abstractNumId w:val="5"/>
  </w:num>
  <w:num w:numId="26">
    <w:abstractNumId w:val="16"/>
  </w:num>
  <w:num w:numId="27">
    <w:abstractNumId w:val="17"/>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8"/>
  </w:num>
  <w:num w:numId="33">
    <w:abstractNumId w:val="25"/>
  </w:num>
  <w:num w:numId="34">
    <w:abstractNumId w:val="18"/>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53809"/>
    <w:rsid w:val="00071823"/>
    <w:rsid w:val="000A6833"/>
    <w:rsid w:val="000B554D"/>
    <w:rsid w:val="000C7A68"/>
    <w:rsid w:val="000E5750"/>
    <w:rsid w:val="000E7F59"/>
    <w:rsid w:val="000F1E77"/>
    <w:rsid w:val="00120600"/>
    <w:rsid w:val="001268E9"/>
    <w:rsid w:val="00134848"/>
    <w:rsid w:val="00137E3A"/>
    <w:rsid w:val="001737E1"/>
    <w:rsid w:val="0018356D"/>
    <w:rsid w:val="00194544"/>
    <w:rsid w:val="001964B7"/>
    <w:rsid w:val="001C3453"/>
    <w:rsid w:val="001E3DA1"/>
    <w:rsid w:val="0021003A"/>
    <w:rsid w:val="00212FD8"/>
    <w:rsid w:val="0023609E"/>
    <w:rsid w:val="00256C47"/>
    <w:rsid w:val="00260274"/>
    <w:rsid w:val="0026452F"/>
    <w:rsid w:val="00267DE2"/>
    <w:rsid w:val="0029404D"/>
    <w:rsid w:val="002B1760"/>
    <w:rsid w:val="002E0DF4"/>
    <w:rsid w:val="002E5220"/>
    <w:rsid w:val="003063EE"/>
    <w:rsid w:val="00320F2D"/>
    <w:rsid w:val="003256DB"/>
    <w:rsid w:val="0032619C"/>
    <w:rsid w:val="00341A30"/>
    <w:rsid w:val="00387599"/>
    <w:rsid w:val="003A10C2"/>
    <w:rsid w:val="003B54B3"/>
    <w:rsid w:val="003B59FA"/>
    <w:rsid w:val="003B6629"/>
    <w:rsid w:val="003D2130"/>
    <w:rsid w:val="003D7E7B"/>
    <w:rsid w:val="003E15C4"/>
    <w:rsid w:val="004204F5"/>
    <w:rsid w:val="00425628"/>
    <w:rsid w:val="00435EA5"/>
    <w:rsid w:val="00447084"/>
    <w:rsid w:val="00454DEC"/>
    <w:rsid w:val="00456AC6"/>
    <w:rsid w:val="004656BC"/>
    <w:rsid w:val="00467854"/>
    <w:rsid w:val="00472A9C"/>
    <w:rsid w:val="004A0C6B"/>
    <w:rsid w:val="004B459A"/>
    <w:rsid w:val="004C5391"/>
    <w:rsid w:val="004D47CA"/>
    <w:rsid w:val="004E4B9F"/>
    <w:rsid w:val="00514236"/>
    <w:rsid w:val="005504A3"/>
    <w:rsid w:val="005531B6"/>
    <w:rsid w:val="00555782"/>
    <w:rsid w:val="00561B00"/>
    <w:rsid w:val="00564C26"/>
    <w:rsid w:val="0057241F"/>
    <w:rsid w:val="00595C4F"/>
    <w:rsid w:val="005D442D"/>
    <w:rsid w:val="005D7C98"/>
    <w:rsid w:val="005F5BF9"/>
    <w:rsid w:val="006027C3"/>
    <w:rsid w:val="006261B6"/>
    <w:rsid w:val="0064652D"/>
    <w:rsid w:val="006535A3"/>
    <w:rsid w:val="00654047"/>
    <w:rsid w:val="00655B77"/>
    <w:rsid w:val="00671E11"/>
    <w:rsid w:val="00681C04"/>
    <w:rsid w:val="006B7977"/>
    <w:rsid w:val="006E36A4"/>
    <w:rsid w:val="006E7948"/>
    <w:rsid w:val="00704604"/>
    <w:rsid w:val="007137AB"/>
    <w:rsid w:val="00714C89"/>
    <w:rsid w:val="00725BBA"/>
    <w:rsid w:val="0073213D"/>
    <w:rsid w:val="0073560D"/>
    <w:rsid w:val="00760330"/>
    <w:rsid w:val="007638AD"/>
    <w:rsid w:val="00792763"/>
    <w:rsid w:val="007A3D27"/>
    <w:rsid w:val="007A402E"/>
    <w:rsid w:val="007D4A48"/>
    <w:rsid w:val="007F745B"/>
    <w:rsid w:val="008026E1"/>
    <w:rsid w:val="00805D93"/>
    <w:rsid w:val="0081462E"/>
    <w:rsid w:val="00825F36"/>
    <w:rsid w:val="008311D3"/>
    <w:rsid w:val="0083179B"/>
    <w:rsid w:val="00831F7B"/>
    <w:rsid w:val="008330D2"/>
    <w:rsid w:val="00834AB8"/>
    <w:rsid w:val="008704F4"/>
    <w:rsid w:val="00874872"/>
    <w:rsid w:val="00885F80"/>
    <w:rsid w:val="00886BE8"/>
    <w:rsid w:val="008B33F8"/>
    <w:rsid w:val="008E628D"/>
    <w:rsid w:val="00900624"/>
    <w:rsid w:val="00924256"/>
    <w:rsid w:val="00961CA6"/>
    <w:rsid w:val="00972164"/>
    <w:rsid w:val="009D3673"/>
    <w:rsid w:val="009F12B3"/>
    <w:rsid w:val="009F7C6A"/>
    <w:rsid w:val="00A1164D"/>
    <w:rsid w:val="00A227E2"/>
    <w:rsid w:val="00A36A65"/>
    <w:rsid w:val="00A502B5"/>
    <w:rsid w:val="00A634F0"/>
    <w:rsid w:val="00A920EA"/>
    <w:rsid w:val="00AC01CA"/>
    <w:rsid w:val="00AD2D90"/>
    <w:rsid w:val="00AD30C0"/>
    <w:rsid w:val="00AD753F"/>
    <w:rsid w:val="00AE3D3C"/>
    <w:rsid w:val="00AE5C9E"/>
    <w:rsid w:val="00AF6023"/>
    <w:rsid w:val="00B01467"/>
    <w:rsid w:val="00B02063"/>
    <w:rsid w:val="00B11C54"/>
    <w:rsid w:val="00B21ADF"/>
    <w:rsid w:val="00B33052"/>
    <w:rsid w:val="00B3387E"/>
    <w:rsid w:val="00B36DB4"/>
    <w:rsid w:val="00B41162"/>
    <w:rsid w:val="00B44995"/>
    <w:rsid w:val="00B5245E"/>
    <w:rsid w:val="00B5309F"/>
    <w:rsid w:val="00B60BC1"/>
    <w:rsid w:val="00B62425"/>
    <w:rsid w:val="00B64111"/>
    <w:rsid w:val="00B65101"/>
    <w:rsid w:val="00B70C64"/>
    <w:rsid w:val="00B8305E"/>
    <w:rsid w:val="00B84DF1"/>
    <w:rsid w:val="00B91685"/>
    <w:rsid w:val="00BA3D27"/>
    <w:rsid w:val="00BD7237"/>
    <w:rsid w:val="00BE415E"/>
    <w:rsid w:val="00BE5C3A"/>
    <w:rsid w:val="00C273BD"/>
    <w:rsid w:val="00C449F2"/>
    <w:rsid w:val="00C45F15"/>
    <w:rsid w:val="00C45F7F"/>
    <w:rsid w:val="00C9617A"/>
    <w:rsid w:val="00CB1566"/>
    <w:rsid w:val="00CB4A28"/>
    <w:rsid w:val="00CC616B"/>
    <w:rsid w:val="00CC78CD"/>
    <w:rsid w:val="00CD27D3"/>
    <w:rsid w:val="00CE38F5"/>
    <w:rsid w:val="00CF5DF5"/>
    <w:rsid w:val="00CF698F"/>
    <w:rsid w:val="00CF798E"/>
    <w:rsid w:val="00D11877"/>
    <w:rsid w:val="00D4014E"/>
    <w:rsid w:val="00D77568"/>
    <w:rsid w:val="00D82D8C"/>
    <w:rsid w:val="00DB20B2"/>
    <w:rsid w:val="00DC2BB2"/>
    <w:rsid w:val="00DC7C5B"/>
    <w:rsid w:val="00DD370B"/>
    <w:rsid w:val="00DD3C5F"/>
    <w:rsid w:val="00DF2FE0"/>
    <w:rsid w:val="00DF36EF"/>
    <w:rsid w:val="00E17E99"/>
    <w:rsid w:val="00E30F92"/>
    <w:rsid w:val="00E46D33"/>
    <w:rsid w:val="00E547B4"/>
    <w:rsid w:val="00E8100A"/>
    <w:rsid w:val="00E81E4D"/>
    <w:rsid w:val="00E845E2"/>
    <w:rsid w:val="00E96581"/>
    <w:rsid w:val="00EC2856"/>
    <w:rsid w:val="00ED0A54"/>
    <w:rsid w:val="00EE5A08"/>
    <w:rsid w:val="00EF7EF9"/>
    <w:rsid w:val="00F15452"/>
    <w:rsid w:val="00F167E6"/>
    <w:rsid w:val="00F321D3"/>
    <w:rsid w:val="00F33652"/>
    <w:rsid w:val="00F6082D"/>
    <w:rsid w:val="00F60CB7"/>
    <w:rsid w:val="00F816BF"/>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9030ED-92A2-4848-A4A3-BFF237FB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4154</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8</cp:revision>
  <cp:lastPrinted>2025-08-15T18:08:00Z</cp:lastPrinted>
  <dcterms:created xsi:type="dcterms:W3CDTF">2025-08-12T16:57:00Z</dcterms:created>
  <dcterms:modified xsi:type="dcterms:W3CDTF">2025-08-21T18:11:00Z</dcterms:modified>
</cp:coreProperties>
</file>