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AA26885" w:rsidR="00A970D5" w:rsidRPr="001F029B" w:rsidRDefault="00A970D5" w:rsidP="009950AD">
      <w:pPr>
        <w:pStyle w:val="NormalINFOEM"/>
      </w:pPr>
      <w:r w:rsidRPr="001F029B">
        <w:t>Resolución del Pleno del Instituto de Transparencia, Acceso a la Información Pública y Protección de Datos Personales del Estado de México</w:t>
      </w:r>
      <w:r w:rsidR="00FD2A3F" w:rsidRPr="001F029B">
        <w:t xml:space="preserve"> </w:t>
      </w:r>
      <w:r w:rsidRPr="001F029B">
        <w:t xml:space="preserve">y Municipios, con domicilio en Metepec, Estado de </w:t>
      </w:r>
      <w:r w:rsidR="008B2951" w:rsidRPr="001F029B">
        <w:t xml:space="preserve">México, </w:t>
      </w:r>
      <w:r w:rsidR="000D2E93" w:rsidRPr="001F029B">
        <w:t>a</w:t>
      </w:r>
      <w:r w:rsidR="0011108B" w:rsidRPr="001F029B">
        <w:t xml:space="preserve"> </w:t>
      </w:r>
      <w:r w:rsidR="00C417B0" w:rsidRPr="001F029B">
        <w:t>veinte de noviembre</w:t>
      </w:r>
      <w:r w:rsidR="00FF3E42" w:rsidRPr="001F029B">
        <w:t xml:space="preserve"> de dos mil veinticinco</w:t>
      </w:r>
      <w:r w:rsidR="0011108B" w:rsidRPr="001F029B">
        <w:t>.</w:t>
      </w:r>
    </w:p>
    <w:p w14:paraId="60399B74" w14:textId="77777777" w:rsidR="00A970D5" w:rsidRPr="001F029B"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845FB83" w:rsidR="00A970D5" w:rsidRPr="001F029B" w:rsidRDefault="70652167" w:rsidP="70652167">
      <w:pPr>
        <w:pBdr>
          <w:top w:val="nil"/>
          <w:left w:val="nil"/>
          <w:bottom w:val="nil"/>
          <w:right w:val="nil"/>
          <w:between w:val="nil"/>
        </w:pBdr>
        <w:contextualSpacing/>
        <w:rPr>
          <w:rFonts w:eastAsia="Palatino Linotype" w:cs="Palatino Linotype"/>
          <w:b/>
          <w:bCs/>
          <w:color w:val="000000"/>
          <w:lang w:val="es-ES"/>
        </w:rPr>
      </w:pPr>
      <w:r w:rsidRPr="001F029B">
        <w:rPr>
          <w:rFonts w:eastAsia="Palatino Linotype" w:cs="Palatino Linotype"/>
          <w:b/>
          <w:bCs/>
          <w:color w:val="000000" w:themeColor="text1"/>
          <w:lang w:val="es-ES"/>
        </w:rPr>
        <w:t>VISTO</w:t>
      </w:r>
      <w:r w:rsidRPr="001F029B">
        <w:rPr>
          <w:rFonts w:eastAsia="Palatino Linotype" w:cs="Palatino Linotype"/>
          <w:color w:val="000000" w:themeColor="text1"/>
          <w:lang w:val="es-ES"/>
        </w:rPr>
        <w:t xml:space="preserve"> el expediente electrónico formado con motivo del recurso de revisión número </w:t>
      </w:r>
      <w:bookmarkStart w:id="0" w:name="_GoBack"/>
      <w:r w:rsidR="008B153C" w:rsidRPr="001F029B">
        <w:rPr>
          <w:rFonts w:eastAsia="Palatino Linotype" w:cs="Palatino Linotype"/>
          <w:b/>
          <w:bCs/>
          <w:color w:val="000000" w:themeColor="text1"/>
          <w:lang w:val="es-ES"/>
        </w:rPr>
        <w:t>09860/INFOEM/IP/RR/2025</w:t>
      </w:r>
      <w:bookmarkEnd w:id="0"/>
      <w:r w:rsidRPr="001F029B">
        <w:rPr>
          <w:rFonts w:eastAsia="Palatino Linotype" w:cs="Palatino Linotype"/>
          <w:color w:val="000000" w:themeColor="text1"/>
          <w:lang w:val="es-ES"/>
        </w:rPr>
        <w:t xml:space="preserve">, interpuesto por </w:t>
      </w:r>
      <w:r w:rsidR="008B153C" w:rsidRPr="001F029B">
        <w:rPr>
          <w:rFonts w:eastAsia="Palatino Linotype" w:cs="Palatino Linotype"/>
          <w:b/>
          <w:bCs/>
          <w:color w:val="000000" w:themeColor="text1"/>
          <w:lang w:val="es-ES"/>
        </w:rPr>
        <w:t>una persona de manera anónima</w:t>
      </w:r>
      <w:r w:rsidR="00E97C2F" w:rsidRPr="001F029B">
        <w:rPr>
          <w:rFonts w:eastAsia="Palatino Linotype" w:cs="Palatino Linotype"/>
          <w:color w:val="000000" w:themeColor="text1"/>
          <w:lang w:val="es-ES"/>
        </w:rPr>
        <w:t>, en lo su</w:t>
      </w:r>
      <w:r w:rsidR="00771E23" w:rsidRPr="001F029B">
        <w:rPr>
          <w:rFonts w:eastAsia="Palatino Linotype" w:cs="Palatino Linotype"/>
          <w:color w:val="000000" w:themeColor="text1"/>
          <w:lang w:val="es-ES"/>
        </w:rPr>
        <w:t xml:space="preserve">cesivo </w:t>
      </w:r>
      <w:r w:rsidR="001C3595" w:rsidRPr="001F029B">
        <w:rPr>
          <w:rFonts w:eastAsia="Palatino Linotype" w:cs="Palatino Linotype"/>
          <w:color w:val="000000" w:themeColor="text1"/>
          <w:lang w:val="es-ES"/>
        </w:rPr>
        <w:t>el</w:t>
      </w:r>
      <w:r w:rsidRPr="001F029B">
        <w:rPr>
          <w:rFonts w:eastAsia="Palatino Linotype" w:cs="Palatino Linotype"/>
          <w:color w:val="000000" w:themeColor="text1"/>
          <w:lang w:val="es-ES"/>
        </w:rPr>
        <w:t xml:space="preserve"> </w:t>
      </w:r>
      <w:r w:rsidRPr="001F029B">
        <w:rPr>
          <w:rFonts w:eastAsia="Palatino Linotype" w:cs="Palatino Linotype"/>
          <w:b/>
          <w:bCs/>
          <w:color w:val="000000" w:themeColor="text1"/>
          <w:lang w:val="es-ES"/>
        </w:rPr>
        <w:t>Recurrente</w:t>
      </w:r>
      <w:r w:rsidRPr="001F029B">
        <w:rPr>
          <w:rFonts w:eastAsia="Palatino Linotype" w:cs="Palatino Linotype"/>
          <w:color w:val="000000" w:themeColor="text1"/>
          <w:lang w:val="es-ES"/>
        </w:rPr>
        <w:t>, en contra de la respuesta de</w:t>
      </w:r>
      <w:r w:rsidR="00920835" w:rsidRPr="001F029B">
        <w:rPr>
          <w:rFonts w:eastAsia="Palatino Linotype" w:cs="Palatino Linotype"/>
          <w:color w:val="000000" w:themeColor="text1"/>
          <w:lang w:val="es-ES"/>
        </w:rPr>
        <w:t>l</w:t>
      </w:r>
      <w:r w:rsidRPr="001F029B">
        <w:rPr>
          <w:rFonts w:eastAsia="Palatino Linotype" w:cs="Palatino Linotype"/>
          <w:color w:val="000000" w:themeColor="text1"/>
          <w:lang w:val="es-ES"/>
        </w:rPr>
        <w:t xml:space="preserve"> </w:t>
      </w:r>
      <w:r w:rsidR="008B153C" w:rsidRPr="001F029B">
        <w:rPr>
          <w:rFonts w:eastAsia="Palatino Linotype" w:cs="Palatino Linotype"/>
          <w:b/>
          <w:bCs/>
          <w:color w:val="000000" w:themeColor="text1"/>
          <w:lang w:val="es-ES"/>
        </w:rPr>
        <w:t>Organismo Público Descentralizado para la Prestación de los Servicios de Agua Potable, Alcantarillado y Saneamiento del Municipio de Jilotepec</w:t>
      </w:r>
      <w:r w:rsidR="00771E23" w:rsidRPr="001F029B">
        <w:rPr>
          <w:rFonts w:eastAsia="Palatino Linotype" w:cs="Palatino Linotype"/>
          <w:b/>
          <w:bCs/>
          <w:color w:val="000000" w:themeColor="text1"/>
          <w:lang w:val="es-ES"/>
        </w:rPr>
        <w:t>,</w:t>
      </w:r>
      <w:r w:rsidR="00920835" w:rsidRPr="001F029B">
        <w:rPr>
          <w:rFonts w:eastAsia="Palatino Linotype" w:cs="Palatino Linotype"/>
          <w:b/>
          <w:bCs/>
          <w:color w:val="000000" w:themeColor="text1"/>
          <w:lang w:val="es-ES"/>
        </w:rPr>
        <w:t xml:space="preserve"> </w:t>
      </w:r>
      <w:r w:rsidRPr="001F029B">
        <w:rPr>
          <w:rFonts w:eastAsia="Palatino Linotype" w:cs="Palatino Linotype"/>
          <w:color w:val="000000" w:themeColor="text1"/>
          <w:lang w:val="es-ES"/>
        </w:rPr>
        <w:t>en lo subsecuente</w:t>
      </w:r>
      <w:r w:rsidRPr="001F029B">
        <w:rPr>
          <w:rFonts w:eastAsia="Palatino Linotype" w:cs="Palatino Linotype"/>
          <w:b/>
          <w:bCs/>
          <w:color w:val="000000" w:themeColor="text1"/>
          <w:lang w:val="es-ES"/>
        </w:rPr>
        <w:t xml:space="preserve"> </w:t>
      </w:r>
      <w:r w:rsidRPr="001F029B">
        <w:rPr>
          <w:rFonts w:eastAsia="Palatino Linotype" w:cs="Palatino Linotype"/>
          <w:color w:val="000000" w:themeColor="text1"/>
          <w:lang w:val="es-ES"/>
        </w:rPr>
        <w:t>el</w:t>
      </w:r>
      <w:r w:rsidRPr="001F029B">
        <w:rPr>
          <w:rFonts w:eastAsia="Palatino Linotype" w:cs="Palatino Linotype"/>
          <w:b/>
          <w:bCs/>
          <w:color w:val="000000" w:themeColor="text1"/>
          <w:lang w:val="es-ES"/>
        </w:rPr>
        <w:t xml:space="preserve"> Sujeto Obligado, </w:t>
      </w:r>
      <w:r w:rsidRPr="001F029B">
        <w:rPr>
          <w:rFonts w:eastAsia="Palatino Linotype" w:cs="Palatino Linotype"/>
          <w:color w:val="000000" w:themeColor="text1"/>
          <w:lang w:val="es-ES"/>
        </w:rPr>
        <w:t>se procede a dictar la presente resolución.</w:t>
      </w:r>
    </w:p>
    <w:p w14:paraId="2E2053C2" w14:textId="77777777" w:rsidR="00A970D5" w:rsidRPr="001F029B"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1F029B" w:rsidRDefault="00A970D5" w:rsidP="006922F5">
      <w:pPr>
        <w:pStyle w:val="Ttulo1"/>
        <w:rPr>
          <w:rFonts w:eastAsia="Palatino Linotype"/>
          <w:lang w:val="es-ES_tradnl"/>
        </w:rPr>
      </w:pPr>
      <w:r w:rsidRPr="001F029B">
        <w:rPr>
          <w:rFonts w:eastAsia="Palatino Linotype"/>
          <w:lang w:val="es-ES_tradnl"/>
        </w:rPr>
        <w:t>A N T E C E D E N T E S</w:t>
      </w:r>
    </w:p>
    <w:p w14:paraId="32F88820" w14:textId="77777777" w:rsidR="00A970D5" w:rsidRPr="001F029B"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1F029B" w:rsidRDefault="00A970D5" w:rsidP="006922F5">
      <w:pPr>
        <w:pStyle w:val="Ttulo2"/>
        <w:rPr>
          <w:rFonts w:eastAsia="Palatino Linotype"/>
        </w:rPr>
      </w:pPr>
      <w:r w:rsidRPr="001F029B">
        <w:rPr>
          <w:rFonts w:eastAsia="Palatino Linotype"/>
        </w:rPr>
        <w:t xml:space="preserve">PRIMERO. De la </w:t>
      </w:r>
      <w:r w:rsidR="00A24D3F" w:rsidRPr="001F029B">
        <w:rPr>
          <w:rFonts w:eastAsia="Palatino Linotype"/>
        </w:rPr>
        <w:t>s</w:t>
      </w:r>
      <w:r w:rsidRPr="001F029B">
        <w:rPr>
          <w:rFonts w:eastAsia="Palatino Linotype"/>
        </w:rPr>
        <w:t xml:space="preserve">olicitud de </w:t>
      </w:r>
      <w:r w:rsidR="00A24D3F" w:rsidRPr="001F029B">
        <w:rPr>
          <w:rFonts w:eastAsia="Palatino Linotype"/>
        </w:rPr>
        <w:t>i</w:t>
      </w:r>
      <w:r w:rsidRPr="001F029B">
        <w:rPr>
          <w:rFonts w:eastAsia="Palatino Linotype"/>
        </w:rPr>
        <w:t>nformación.</w:t>
      </w:r>
    </w:p>
    <w:p w14:paraId="68B56D82" w14:textId="0DA324C8" w:rsidR="00A970D5" w:rsidRPr="001F029B" w:rsidRDefault="003337B6" w:rsidP="006922F5">
      <w:pPr>
        <w:pBdr>
          <w:top w:val="nil"/>
          <w:left w:val="nil"/>
          <w:bottom w:val="nil"/>
          <w:right w:val="nil"/>
          <w:between w:val="nil"/>
        </w:pBdr>
        <w:contextualSpacing/>
        <w:rPr>
          <w:rFonts w:eastAsia="Palatino Linotype" w:cs="Palatino Linotype"/>
          <w:color w:val="000000"/>
          <w:szCs w:val="24"/>
        </w:rPr>
      </w:pPr>
      <w:r w:rsidRPr="001F029B">
        <w:rPr>
          <w:rFonts w:eastAsia="Palatino Linotype" w:cs="Palatino Linotype"/>
          <w:color w:val="000000"/>
          <w:szCs w:val="24"/>
        </w:rPr>
        <w:t xml:space="preserve">Con fecha </w:t>
      </w:r>
      <w:r w:rsidR="00657080" w:rsidRPr="001F029B">
        <w:rPr>
          <w:rFonts w:eastAsia="Palatino Linotype" w:cs="Palatino Linotype"/>
          <w:color w:val="000000"/>
          <w:szCs w:val="24"/>
        </w:rPr>
        <w:t>diez</w:t>
      </w:r>
      <w:r w:rsidR="00C30699" w:rsidRPr="001F029B">
        <w:rPr>
          <w:rFonts w:eastAsia="Palatino Linotype" w:cs="Palatino Linotype"/>
          <w:color w:val="000000"/>
          <w:szCs w:val="24"/>
        </w:rPr>
        <w:t xml:space="preserve"> de julio</w:t>
      </w:r>
      <w:r w:rsidRPr="001F029B">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642669" w:rsidRPr="001F029B">
        <w:rPr>
          <w:rFonts w:eastAsia="Palatino Linotype" w:cs="Palatino Linotype"/>
          <w:b/>
          <w:bCs/>
          <w:color w:val="000000"/>
          <w:szCs w:val="24"/>
        </w:rPr>
        <w:t xml:space="preserve"> </w:t>
      </w:r>
      <w:r w:rsidR="008B153C" w:rsidRPr="001F029B">
        <w:rPr>
          <w:rFonts w:eastAsia="Palatino Linotype" w:cs="Palatino Linotype"/>
          <w:b/>
          <w:bCs/>
          <w:color w:val="000000"/>
          <w:szCs w:val="24"/>
        </w:rPr>
        <w:t>00006/OASJILO/IP/2025</w:t>
      </w:r>
      <w:r w:rsidR="00A970D5" w:rsidRPr="001F029B">
        <w:rPr>
          <w:rFonts w:eastAsia="Palatino Linotype" w:cs="Palatino Linotype"/>
          <w:color w:val="000000"/>
          <w:szCs w:val="24"/>
        </w:rPr>
        <w:t>,</w:t>
      </w:r>
      <w:r w:rsidR="00A970D5" w:rsidRPr="001F029B">
        <w:rPr>
          <w:rFonts w:eastAsia="Palatino Linotype" w:cs="Palatino Linotype"/>
          <w:b/>
          <w:color w:val="000000"/>
          <w:szCs w:val="24"/>
        </w:rPr>
        <w:t xml:space="preserve"> </w:t>
      </w:r>
      <w:r w:rsidRPr="001F029B">
        <w:rPr>
          <w:rFonts w:eastAsia="Palatino Linotype" w:cs="Palatino Linotype"/>
          <w:color w:val="000000"/>
          <w:szCs w:val="24"/>
        </w:rPr>
        <w:t xml:space="preserve">mediante la cual solicitó </w:t>
      </w:r>
      <w:proofErr w:type="gramStart"/>
      <w:r w:rsidRPr="001F029B">
        <w:rPr>
          <w:rFonts w:eastAsia="Palatino Linotype" w:cs="Palatino Linotype"/>
          <w:color w:val="000000"/>
          <w:szCs w:val="24"/>
        </w:rPr>
        <w:t>información</w:t>
      </w:r>
      <w:proofErr w:type="gramEnd"/>
      <w:r w:rsidRPr="001F029B">
        <w:rPr>
          <w:rFonts w:eastAsia="Palatino Linotype" w:cs="Palatino Linotype"/>
          <w:color w:val="000000"/>
          <w:szCs w:val="24"/>
        </w:rPr>
        <w:t xml:space="preserve"> en el tenor siguiente:</w:t>
      </w:r>
    </w:p>
    <w:p w14:paraId="3BED2E12" w14:textId="77777777" w:rsidR="003337B6" w:rsidRPr="001F029B" w:rsidRDefault="003337B6" w:rsidP="006922F5">
      <w:pPr>
        <w:pBdr>
          <w:top w:val="nil"/>
          <w:left w:val="nil"/>
          <w:bottom w:val="nil"/>
          <w:right w:val="nil"/>
          <w:between w:val="nil"/>
        </w:pBdr>
        <w:contextualSpacing/>
        <w:rPr>
          <w:rFonts w:eastAsia="Palatino Linotype" w:cs="Palatino Linotype"/>
          <w:color w:val="000000"/>
          <w:szCs w:val="24"/>
        </w:rPr>
      </w:pPr>
    </w:p>
    <w:p w14:paraId="133704B2" w14:textId="544DDFF1" w:rsidR="00A970D5" w:rsidRPr="001F029B" w:rsidRDefault="70652167" w:rsidP="009950AD">
      <w:pPr>
        <w:pStyle w:val="Fundamentos"/>
      </w:pPr>
      <w:r w:rsidRPr="001F029B">
        <w:rPr>
          <w:lang w:val="es-ES"/>
        </w:rPr>
        <w:t>«</w:t>
      </w:r>
      <w:r w:rsidR="008B153C" w:rsidRPr="001F029B">
        <w:rPr>
          <w:lang w:val="es-ES"/>
        </w:rPr>
        <w:t>REQUIERO TODOS LOS OFICIOS, MEMÁNRADUM, CIRCULARES, Y TODOS LOS DOCUMENTOS FIRMADOS POR EL DIRECTOR DEL ORGANISMO, REQUIERO TODOS LOS NOMBRES DEL PERSONAL QUE INGRESO EN TODO LO QUE VA DEL 2025, ASÍ COMO SU MOVIMIENTOS DE ALTA Y SU RECIBOS DE NOMINA DE LA ULTIMA QUINCENA, ADEMÁS LOS DOS ULTIMOS RECIBOS DE NOMINA DEL DIRECTOR DEL ORGANISMO. GRACIAS</w:t>
      </w:r>
      <w:r w:rsidRPr="001F029B">
        <w:rPr>
          <w:lang w:val="es-ES"/>
        </w:rPr>
        <w:t>» (Sic)</w:t>
      </w:r>
    </w:p>
    <w:p w14:paraId="40BBECCB" w14:textId="77777777" w:rsidR="00A970D5" w:rsidRPr="001F029B"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1F029B" w:rsidRDefault="00A970D5" w:rsidP="006922F5">
      <w:pPr>
        <w:pBdr>
          <w:top w:val="nil"/>
          <w:left w:val="nil"/>
          <w:bottom w:val="nil"/>
          <w:right w:val="nil"/>
          <w:between w:val="nil"/>
        </w:pBdr>
        <w:contextualSpacing/>
        <w:rPr>
          <w:rFonts w:eastAsia="Palatino Linotype" w:cs="Palatino Linotype"/>
          <w:b/>
          <w:color w:val="000000"/>
          <w:szCs w:val="24"/>
        </w:rPr>
      </w:pPr>
      <w:r w:rsidRPr="001F029B">
        <w:rPr>
          <w:rFonts w:eastAsia="Palatino Linotype" w:cs="Palatino Linotype"/>
          <w:color w:val="000000"/>
          <w:szCs w:val="24"/>
        </w:rPr>
        <w:t xml:space="preserve">Modalidad de entrega: </w:t>
      </w:r>
      <w:r w:rsidR="004A6F01" w:rsidRPr="001F029B">
        <w:rPr>
          <w:rFonts w:eastAsia="Palatino Linotype" w:cs="Palatino Linotype"/>
          <w:b/>
          <w:color w:val="000000"/>
          <w:szCs w:val="24"/>
        </w:rPr>
        <w:t>A través del SAIMEX</w:t>
      </w:r>
    </w:p>
    <w:p w14:paraId="1063B60E" w14:textId="77777777" w:rsidR="007B7C73" w:rsidRPr="001F029B"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1D3E077C" w:rsidR="00A970D5" w:rsidRPr="001F029B" w:rsidRDefault="008B153C" w:rsidP="006922F5">
      <w:pPr>
        <w:pStyle w:val="Ttulo2"/>
        <w:rPr>
          <w:rFonts w:eastAsia="Palatino Linotype"/>
        </w:rPr>
      </w:pPr>
      <w:r w:rsidRPr="001F029B">
        <w:rPr>
          <w:rFonts w:eastAsia="Palatino Linotype"/>
        </w:rPr>
        <w:t>SEGUNDO</w:t>
      </w:r>
      <w:r w:rsidR="00A970D5" w:rsidRPr="001F029B">
        <w:rPr>
          <w:rFonts w:eastAsia="Palatino Linotype"/>
        </w:rPr>
        <w:t>. De la respuesta del Sujeto Obligado.</w:t>
      </w:r>
    </w:p>
    <w:p w14:paraId="2EE6F294" w14:textId="5FF36E99" w:rsidR="00A970D5" w:rsidRPr="001F029B" w:rsidRDefault="00A970D5" w:rsidP="006922F5">
      <w:pPr>
        <w:pBdr>
          <w:top w:val="nil"/>
          <w:left w:val="nil"/>
          <w:bottom w:val="nil"/>
          <w:right w:val="nil"/>
          <w:between w:val="nil"/>
        </w:pBdr>
        <w:contextualSpacing/>
        <w:rPr>
          <w:rFonts w:eastAsia="Palatino Linotype" w:cs="Palatino Linotype"/>
          <w:color w:val="000000"/>
          <w:szCs w:val="24"/>
        </w:rPr>
      </w:pPr>
      <w:r w:rsidRPr="001F029B">
        <w:rPr>
          <w:rFonts w:eastAsia="Palatino Linotype" w:cs="Palatino Linotype"/>
          <w:color w:val="000000"/>
          <w:szCs w:val="24"/>
        </w:rPr>
        <w:t>De las constancias que obran en el expediente electrónico, se observa qu</w:t>
      </w:r>
      <w:r w:rsidR="008B2951" w:rsidRPr="001F029B">
        <w:rPr>
          <w:rFonts w:eastAsia="Palatino Linotype" w:cs="Palatino Linotype"/>
          <w:color w:val="000000"/>
          <w:szCs w:val="24"/>
        </w:rPr>
        <w:t>e el día</w:t>
      </w:r>
      <w:r w:rsidR="004A3367" w:rsidRPr="001F029B">
        <w:rPr>
          <w:rFonts w:eastAsia="Palatino Linotype" w:cs="Palatino Linotype"/>
          <w:color w:val="000000"/>
          <w:szCs w:val="24"/>
        </w:rPr>
        <w:t xml:space="preserve"> </w:t>
      </w:r>
      <w:r w:rsidR="00657080" w:rsidRPr="001F029B">
        <w:rPr>
          <w:rFonts w:eastAsia="Palatino Linotype" w:cs="Palatino Linotype"/>
          <w:color w:val="000000"/>
          <w:szCs w:val="24"/>
        </w:rPr>
        <w:t>trece</w:t>
      </w:r>
      <w:r w:rsidR="009A085B" w:rsidRPr="001F029B">
        <w:rPr>
          <w:rFonts w:eastAsia="Palatino Linotype" w:cs="Palatino Linotype"/>
          <w:color w:val="000000"/>
          <w:szCs w:val="24"/>
        </w:rPr>
        <w:t xml:space="preserve"> de agosto</w:t>
      </w:r>
      <w:r w:rsidR="004A5EE6" w:rsidRPr="001F029B">
        <w:rPr>
          <w:rFonts w:eastAsia="Palatino Linotype" w:cs="Palatino Linotype"/>
          <w:color w:val="000000"/>
          <w:szCs w:val="24"/>
        </w:rPr>
        <w:t xml:space="preserve"> de dos mil veinticinco</w:t>
      </w:r>
      <w:r w:rsidRPr="001F029B">
        <w:rPr>
          <w:rFonts w:eastAsia="Palatino Linotype" w:cs="Palatino Linotype"/>
          <w:color w:val="000000"/>
          <w:szCs w:val="24"/>
        </w:rPr>
        <w:t>, el Sujeto Obligado dio respuest</w:t>
      </w:r>
      <w:r w:rsidR="009F4FF4" w:rsidRPr="001F029B">
        <w:rPr>
          <w:rFonts w:eastAsia="Palatino Linotype" w:cs="Palatino Linotype"/>
          <w:color w:val="000000"/>
          <w:szCs w:val="24"/>
        </w:rPr>
        <w:t>a a la solicitud de información</w:t>
      </w:r>
      <w:r w:rsidRPr="001F029B">
        <w:rPr>
          <w:rFonts w:eastAsia="Palatino Linotype" w:cs="Palatino Linotype"/>
          <w:color w:val="000000"/>
          <w:szCs w:val="24"/>
        </w:rPr>
        <w:t xml:space="preserve"> manifestando lo siguiente:</w:t>
      </w:r>
    </w:p>
    <w:p w14:paraId="6CF4EC0F" w14:textId="77777777" w:rsidR="00A970D5" w:rsidRPr="001F029B" w:rsidRDefault="00A970D5" w:rsidP="006922F5">
      <w:pPr>
        <w:pBdr>
          <w:top w:val="nil"/>
          <w:left w:val="nil"/>
          <w:bottom w:val="nil"/>
          <w:right w:val="nil"/>
          <w:between w:val="nil"/>
        </w:pBdr>
        <w:contextualSpacing/>
        <w:rPr>
          <w:rFonts w:eastAsia="Palatino Linotype" w:cs="Palatino Linotype"/>
          <w:color w:val="000000"/>
          <w:szCs w:val="24"/>
        </w:rPr>
      </w:pPr>
    </w:p>
    <w:p w14:paraId="4E1C01CC" w14:textId="77777777" w:rsidR="00657080" w:rsidRPr="001F029B" w:rsidRDefault="23740614" w:rsidP="00657080">
      <w:pPr>
        <w:pStyle w:val="Fundamentos"/>
        <w:rPr>
          <w:lang w:val="es-ES"/>
        </w:rPr>
      </w:pPr>
      <w:r w:rsidRPr="001F029B">
        <w:rPr>
          <w:lang w:val="es-ES"/>
        </w:rPr>
        <w:t>«</w:t>
      </w:r>
      <w:r w:rsidR="00657080" w:rsidRPr="001F029B">
        <w:rPr>
          <w:lang w:val="es-ES"/>
        </w:rPr>
        <w:t xml:space="preserve">Con fundamento en el </w:t>
      </w:r>
      <w:proofErr w:type="spellStart"/>
      <w:r w:rsidR="00657080" w:rsidRPr="001F029B">
        <w:rPr>
          <w:lang w:val="es-ES"/>
        </w:rPr>
        <w:t>articulo</w:t>
      </w:r>
      <w:proofErr w:type="spellEnd"/>
      <w:r w:rsidR="00657080" w:rsidRPr="001F029B">
        <w:rPr>
          <w:lang w:val="es-ES"/>
        </w:rPr>
        <w:t xml:space="preserve"> 155 de la Ley de Transparencia y Acceso a la Información Pública del Estado de México y Municipios, se le hace de su conocimiento que no se da curso a la solicitud de información citada al rubro, en virtud de lo siguiente:</w:t>
      </w:r>
    </w:p>
    <w:p w14:paraId="0A1CABF0" w14:textId="77777777" w:rsidR="00657080" w:rsidRPr="001F029B" w:rsidRDefault="00657080" w:rsidP="00657080">
      <w:pPr>
        <w:pStyle w:val="Fundamentos"/>
        <w:rPr>
          <w:lang w:val="es-ES"/>
        </w:rPr>
      </w:pPr>
    </w:p>
    <w:p w14:paraId="237DC308" w14:textId="77777777" w:rsidR="00657080" w:rsidRPr="001F029B" w:rsidRDefault="00657080" w:rsidP="00657080">
      <w:pPr>
        <w:pStyle w:val="Fundamentos"/>
        <w:rPr>
          <w:lang w:val="es-ES"/>
        </w:rPr>
      </w:pPr>
      <w:r w:rsidRPr="001F029B">
        <w:rPr>
          <w:lang w:val="es-ES"/>
        </w:rPr>
        <w:t xml:space="preserve">Se solicita que sea </w:t>
      </w:r>
      <w:proofErr w:type="spellStart"/>
      <w:r w:rsidRPr="001F029B">
        <w:rPr>
          <w:lang w:val="es-ES"/>
        </w:rPr>
        <w:t>mas</w:t>
      </w:r>
      <w:proofErr w:type="spellEnd"/>
      <w:r w:rsidRPr="001F029B">
        <w:rPr>
          <w:lang w:val="es-ES"/>
        </w:rPr>
        <w:t xml:space="preserve"> </w:t>
      </w:r>
      <w:proofErr w:type="spellStart"/>
      <w:r w:rsidRPr="001F029B">
        <w:rPr>
          <w:lang w:val="es-ES"/>
        </w:rPr>
        <w:t>especifica</w:t>
      </w:r>
      <w:proofErr w:type="spellEnd"/>
      <w:r w:rsidRPr="001F029B">
        <w:rPr>
          <w:lang w:val="es-ES"/>
        </w:rPr>
        <w:t xml:space="preserve"> y clara en lo solicitado, se remite oficio en formato </w:t>
      </w:r>
      <w:proofErr w:type="spellStart"/>
      <w:r w:rsidRPr="001F029B">
        <w:rPr>
          <w:lang w:val="es-ES"/>
        </w:rPr>
        <w:t>pdf</w:t>
      </w:r>
      <w:proofErr w:type="spellEnd"/>
      <w:r w:rsidRPr="001F029B">
        <w:rPr>
          <w:lang w:val="es-ES"/>
        </w:rPr>
        <w:t xml:space="preserve">, denominado 0006 25. Si requiere algo </w:t>
      </w:r>
      <w:proofErr w:type="spellStart"/>
      <w:r w:rsidRPr="001F029B">
        <w:rPr>
          <w:lang w:val="es-ES"/>
        </w:rPr>
        <w:t>mas</w:t>
      </w:r>
      <w:proofErr w:type="spellEnd"/>
      <w:r w:rsidRPr="001F029B">
        <w:rPr>
          <w:lang w:val="es-ES"/>
        </w:rPr>
        <w:t xml:space="preserve"> concreto a lo solicitado, se le hace la invitación a consultar la información requerida en nuestras oficinas, ubicadas en Av. Guerrero Poniente, número 158, colonia el </w:t>
      </w:r>
      <w:proofErr w:type="spellStart"/>
      <w:r w:rsidRPr="001F029B">
        <w:rPr>
          <w:lang w:val="es-ES"/>
        </w:rPr>
        <w:t>Deni</w:t>
      </w:r>
      <w:proofErr w:type="spellEnd"/>
      <w:r w:rsidRPr="001F029B">
        <w:rPr>
          <w:lang w:val="es-ES"/>
        </w:rPr>
        <w:t>.</w:t>
      </w:r>
    </w:p>
    <w:p w14:paraId="08FCCC5D" w14:textId="77777777" w:rsidR="00657080" w:rsidRPr="001F029B" w:rsidRDefault="00657080" w:rsidP="00657080">
      <w:pPr>
        <w:pStyle w:val="Fundamentos"/>
        <w:rPr>
          <w:lang w:val="es-ES"/>
        </w:rPr>
      </w:pPr>
    </w:p>
    <w:p w14:paraId="2AAFCE2B" w14:textId="77777777" w:rsidR="00657080" w:rsidRPr="001F029B" w:rsidRDefault="00657080" w:rsidP="00657080">
      <w:pPr>
        <w:pStyle w:val="Fundamentos"/>
        <w:rPr>
          <w:lang w:val="es-ES"/>
        </w:rPr>
      </w:pPr>
      <w:r w:rsidRPr="001F029B">
        <w:rPr>
          <w:lang w:val="es-ES"/>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p w14:paraId="6538CBC6" w14:textId="77777777" w:rsidR="00657080" w:rsidRPr="001F029B" w:rsidRDefault="00657080" w:rsidP="00657080">
      <w:pPr>
        <w:pStyle w:val="Fundamentos"/>
        <w:rPr>
          <w:lang w:val="es-ES"/>
        </w:rPr>
      </w:pPr>
    </w:p>
    <w:p w14:paraId="35850D4E" w14:textId="77777777" w:rsidR="00657080" w:rsidRPr="001F029B" w:rsidRDefault="00657080" w:rsidP="00657080">
      <w:pPr>
        <w:pStyle w:val="Fundamentos"/>
        <w:rPr>
          <w:lang w:val="es-ES"/>
        </w:rPr>
      </w:pPr>
      <w:r w:rsidRPr="001F029B">
        <w:rPr>
          <w:lang w:val="es-ES"/>
        </w:rPr>
        <w:t>ATENTAMENTE</w:t>
      </w:r>
    </w:p>
    <w:p w14:paraId="3FE4A9EF" w14:textId="4C5C4054" w:rsidR="00A970D5" w:rsidRPr="001F029B" w:rsidRDefault="00657080" w:rsidP="00657080">
      <w:pPr>
        <w:pStyle w:val="Fundamentos"/>
        <w:rPr>
          <w:lang w:val="es-MX"/>
        </w:rPr>
      </w:pPr>
      <w:r w:rsidRPr="001F029B">
        <w:rPr>
          <w:lang w:val="es-ES"/>
        </w:rPr>
        <w:t>LICENCIADO ALBERTO REBOLLO MARTINEZ</w:t>
      </w:r>
      <w:r w:rsidR="00851748" w:rsidRPr="001F029B">
        <w:rPr>
          <w:lang w:val="es-MX"/>
        </w:rPr>
        <w:t>»</w:t>
      </w:r>
      <w:r w:rsidR="00A970D5" w:rsidRPr="001F029B">
        <w:rPr>
          <w:lang w:val="es-MX"/>
        </w:rPr>
        <w:t xml:space="preserve"> (Sic)</w:t>
      </w:r>
    </w:p>
    <w:p w14:paraId="2EAB8352" w14:textId="3B77EF6C" w:rsidR="001107C4" w:rsidRPr="001F029B"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45E6E3EF" w:rsidR="0037112D" w:rsidRPr="001F029B" w:rsidRDefault="70652167" w:rsidP="70652167">
      <w:pPr>
        <w:pBdr>
          <w:top w:val="nil"/>
          <w:left w:val="nil"/>
          <w:bottom w:val="nil"/>
          <w:right w:val="nil"/>
          <w:between w:val="nil"/>
        </w:pBdr>
        <w:contextualSpacing/>
        <w:rPr>
          <w:rFonts w:eastAsia="Palatino Linotype" w:cs="Palatino Linotype"/>
          <w:b/>
          <w:bCs/>
          <w:color w:val="000000"/>
          <w:lang w:val="es-ES"/>
        </w:rPr>
      </w:pPr>
      <w:r w:rsidRPr="001F029B">
        <w:rPr>
          <w:rFonts w:eastAsia="Palatino Linotype" w:cs="Palatino Linotype"/>
          <w:color w:val="000000" w:themeColor="text1"/>
          <w:lang w:val="es-ES"/>
        </w:rPr>
        <w:t xml:space="preserve">El Sujeto Obligado adjuntó a su respuesta </w:t>
      </w:r>
      <w:r w:rsidR="003337B6" w:rsidRPr="001F029B">
        <w:rPr>
          <w:rFonts w:eastAsia="Palatino Linotype" w:cs="Palatino Linotype"/>
          <w:color w:val="000000" w:themeColor="text1"/>
          <w:lang w:val="es-ES"/>
        </w:rPr>
        <w:t>el d</w:t>
      </w:r>
      <w:r w:rsidR="000D08B6" w:rsidRPr="001F029B">
        <w:rPr>
          <w:rFonts w:eastAsia="Palatino Linotype" w:cs="Palatino Linotype"/>
          <w:color w:val="000000" w:themeColor="text1"/>
          <w:lang w:val="es-ES"/>
        </w:rPr>
        <w:t>ocumento</w:t>
      </w:r>
      <w:r w:rsidRPr="001F029B">
        <w:rPr>
          <w:rFonts w:eastAsia="Palatino Linotype" w:cs="Palatino Linotype"/>
          <w:color w:val="000000" w:themeColor="text1"/>
          <w:lang w:val="es-ES"/>
        </w:rPr>
        <w:t xml:space="preserve"> denominado</w:t>
      </w:r>
      <w:r w:rsidR="00A63CD7" w:rsidRPr="001F029B">
        <w:rPr>
          <w:rFonts w:eastAsia="Palatino Linotype" w:cs="Palatino Linotype"/>
          <w:color w:val="000000" w:themeColor="text1"/>
          <w:lang w:val="es-ES"/>
        </w:rPr>
        <w:t xml:space="preserve"> </w:t>
      </w:r>
      <w:r w:rsidR="00A63CD7" w:rsidRPr="001F029B">
        <w:rPr>
          <w:rFonts w:eastAsia="Palatino Linotype" w:cs="Palatino Linotype"/>
          <w:b/>
          <w:bCs/>
          <w:color w:val="000000" w:themeColor="text1"/>
          <w:lang w:val="es-ES"/>
        </w:rPr>
        <w:t>«</w:t>
      </w:r>
      <w:r w:rsidR="00657080" w:rsidRPr="001F029B">
        <w:rPr>
          <w:rFonts w:eastAsia="Palatino Linotype" w:cs="Palatino Linotype"/>
          <w:b/>
          <w:bCs/>
          <w:color w:val="000000" w:themeColor="text1"/>
          <w:lang w:val="es-ES"/>
        </w:rPr>
        <w:t>0006 25.pdf</w:t>
      </w:r>
      <w:r w:rsidR="00637886" w:rsidRPr="001F029B">
        <w:rPr>
          <w:rFonts w:eastAsia="Palatino Linotype" w:cs="Palatino Linotype"/>
          <w:b/>
          <w:bCs/>
          <w:color w:val="000000" w:themeColor="text1"/>
          <w:lang w:val="es-ES"/>
        </w:rPr>
        <w:t>»</w:t>
      </w:r>
      <w:r w:rsidR="00637886" w:rsidRPr="001F029B">
        <w:rPr>
          <w:rFonts w:eastAsia="Palatino Linotype" w:cs="Palatino Linotype"/>
          <w:color w:val="000000" w:themeColor="text1"/>
          <w:lang w:val="es-ES"/>
        </w:rPr>
        <w:t xml:space="preserve">, </w:t>
      </w:r>
      <w:r w:rsidR="00F17165" w:rsidRPr="001F029B">
        <w:rPr>
          <w:rFonts w:eastAsia="Palatino Linotype" w:cs="Palatino Linotype"/>
          <w:color w:val="000000" w:themeColor="text1"/>
          <w:lang w:val="es-ES"/>
        </w:rPr>
        <w:t>cuyo</w:t>
      </w:r>
      <w:r w:rsidRPr="001F029B">
        <w:rPr>
          <w:rFonts w:eastAsia="Palatino Linotype" w:cs="Palatino Linotype"/>
          <w:color w:val="000000" w:themeColor="text1"/>
          <w:lang w:val="es-ES"/>
        </w:rPr>
        <w:t xml:space="preserve"> contenido</w:t>
      </w:r>
      <w:r w:rsidR="007229FC" w:rsidRPr="001F029B">
        <w:rPr>
          <w:rFonts w:eastAsia="Palatino Linotype" w:cs="Palatino Linotype"/>
          <w:color w:val="000000" w:themeColor="text1"/>
          <w:lang w:val="es-ES"/>
        </w:rPr>
        <w:t xml:space="preserve"> no se reproduce por ser del conocimiento de las partes; no obstante,</w:t>
      </w:r>
      <w:r w:rsidRPr="001F029B">
        <w:rPr>
          <w:rFonts w:eastAsia="Palatino Linotype" w:cs="Palatino Linotype"/>
          <w:color w:val="000000" w:themeColor="text1"/>
          <w:lang w:val="es-ES"/>
        </w:rPr>
        <w:t xml:space="preserve"> será motivo de análisis en el estudio correspondiente.</w:t>
      </w:r>
    </w:p>
    <w:p w14:paraId="2011BBDD" w14:textId="77777777" w:rsidR="0037112D" w:rsidRPr="001F029B" w:rsidRDefault="0037112D" w:rsidP="006922F5">
      <w:pPr>
        <w:pBdr>
          <w:top w:val="nil"/>
          <w:left w:val="nil"/>
          <w:bottom w:val="nil"/>
          <w:right w:val="nil"/>
          <w:between w:val="nil"/>
        </w:pBdr>
        <w:contextualSpacing/>
        <w:rPr>
          <w:rFonts w:eastAsia="Palatino Linotype" w:cs="Palatino Linotype"/>
          <w:color w:val="000000"/>
          <w:szCs w:val="24"/>
          <w:lang w:val="es-ES"/>
        </w:rPr>
      </w:pPr>
    </w:p>
    <w:p w14:paraId="58FA11DD" w14:textId="46EC9E52" w:rsidR="00A970D5" w:rsidRPr="001F029B" w:rsidRDefault="008B153C" w:rsidP="006922F5">
      <w:pPr>
        <w:pStyle w:val="Ttulo2"/>
        <w:rPr>
          <w:rFonts w:eastAsia="Palatino Linotype"/>
        </w:rPr>
      </w:pPr>
      <w:r w:rsidRPr="001F029B">
        <w:rPr>
          <w:rFonts w:eastAsia="Palatino Linotype"/>
        </w:rPr>
        <w:lastRenderedPageBreak/>
        <w:t>TERCERO</w:t>
      </w:r>
      <w:r w:rsidR="00A970D5" w:rsidRPr="001F029B">
        <w:rPr>
          <w:rFonts w:eastAsia="Palatino Linotype"/>
        </w:rPr>
        <w:t>. Del recurso de revisión.</w:t>
      </w:r>
    </w:p>
    <w:p w14:paraId="0C8C3A2F" w14:textId="2D0FE35A" w:rsidR="00A970D5" w:rsidRPr="001F029B" w:rsidRDefault="0090115A" w:rsidP="006922F5">
      <w:pPr>
        <w:pBdr>
          <w:top w:val="nil"/>
          <w:left w:val="nil"/>
          <w:bottom w:val="nil"/>
          <w:right w:val="nil"/>
          <w:between w:val="nil"/>
        </w:pBdr>
        <w:contextualSpacing/>
        <w:rPr>
          <w:rFonts w:eastAsia="Palatino Linotype" w:cs="Palatino Linotype"/>
          <w:color w:val="000000"/>
          <w:szCs w:val="24"/>
        </w:rPr>
      </w:pPr>
      <w:r w:rsidRPr="001F029B">
        <w:rPr>
          <w:rFonts w:eastAsia="Palatino Linotype" w:cs="Palatino Linotype"/>
          <w:color w:val="000000"/>
          <w:szCs w:val="24"/>
        </w:rPr>
        <w:t>Inconforme con la respuesta emitida</w:t>
      </w:r>
      <w:r w:rsidR="006726AD" w:rsidRPr="001F029B">
        <w:rPr>
          <w:rFonts w:eastAsia="Palatino Linotype" w:cs="Palatino Linotype"/>
          <w:color w:val="000000"/>
          <w:szCs w:val="24"/>
        </w:rPr>
        <w:t xml:space="preserve">, </w:t>
      </w:r>
      <w:r w:rsidR="008A7F39" w:rsidRPr="001F029B">
        <w:rPr>
          <w:rFonts w:eastAsia="Palatino Linotype" w:cs="Palatino Linotype"/>
          <w:color w:val="000000"/>
          <w:szCs w:val="24"/>
        </w:rPr>
        <w:t>el Recurrente</w:t>
      </w:r>
      <w:r w:rsidRPr="001F029B">
        <w:rPr>
          <w:rFonts w:eastAsia="Palatino Linotype" w:cs="Palatino Linotype"/>
          <w:color w:val="000000"/>
          <w:szCs w:val="24"/>
        </w:rPr>
        <w:t xml:space="preserve"> interpuso el presente recurso de revisión el </w:t>
      </w:r>
      <w:r w:rsidR="00901007" w:rsidRPr="001F029B">
        <w:rPr>
          <w:rFonts w:eastAsia="Palatino Linotype" w:cs="Palatino Linotype"/>
          <w:color w:val="000000"/>
          <w:szCs w:val="24"/>
        </w:rPr>
        <w:t>veinte de agosto</w:t>
      </w:r>
      <w:r w:rsidR="00DE2889" w:rsidRPr="001F029B">
        <w:rPr>
          <w:rFonts w:eastAsia="Palatino Linotype" w:cs="Palatino Linotype"/>
          <w:color w:val="000000"/>
          <w:szCs w:val="24"/>
        </w:rPr>
        <w:t xml:space="preserve"> de dos mil veinticinco</w:t>
      </w:r>
      <w:r w:rsidRPr="001F029B">
        <w:rPr>
          <w:rFonts w:eastAsia="Palatino Linotype" w:cs="Palatino Linotype"/>
          <w:color w:val="000000"/>
          <w:szCs w:val="24"/>
        </w:rPr>
        <w:t>, el cual se registró en el SAIMEX con el expediente número</w:t>
      </w:r>
      <w:r w:rsidR="00A970D5" w:rsidRPr="001F029B">
        <w:rPr>
          <w:rFonts w:eastAsia="Palatino Linotype" w:cs="Palatino Linotype"/>
          <w:color w:val="000000"/>
          <w:szCs w:val="24"/>
        </w:rPr>
        <w:t xml:space="preserve"> </w:t>
      </w:r>
      <w:r w:rsidR="008B153C" w:rsidRPr="001F029B">
        <w:rPr>
          <w:rFonts w:eastAsia="Palatino Linotype" w:cs="Palatino Linotype"/>
          <w:b/>
          <w:color w:val="000000"/>
          <w:szCs w:val="24"/>
        </w:rPr>
        <w:t>09860/INFOEM/IP/RR/2025</w:t>
      </w:r>
      <w:r w:rsidR="00A06896" w:rsidRPr="001F029B">
        <w:rPr>
          <w:rFonts w:eastAsia="Palatino Linotype" w:cs="Palatino Linotype"/>
          <w:color w:val="000000"/>
          <w:szCs w:val="24"/>
        </w:rPr>
        <w:t xml:space="preserve">, </w:t>
      </w:r>
      <w:r w:rsidRPr="001F029B">
        <w:rPr>
          <w:rFonts w:eastAsia="Palatino Linotype" w:cs="Palatino Linotype"/>
          <w:color w:val="000000"/>
          <w:szCs w:val="24"/>
        </w:rPr>
        <w:t>en el que manifestó</w:t>
      </w:r>
      <w:r w:rsidR="00A970D5" w:rsidRPr="001F029B">
        <w:rPr>
          <w:rFonts w:eastAsia="Palatino Linotype" w:cs="Palatino Linotype"/>
          <w:color w:val="000000"/>
          <w:szCs w:val="24"/>
        </w:rPr>
        <w:t xml:space="preserve"> lo siguiente:</w:t>
      </w:r>
    </w:p>
    <w:p w14:paraId="7AA0C9F4" w14:textId="046134A0" w:rsidR="00A970D5" w:rsidRPr="001F029B"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1F029B" w:rsidRDefault="00A970D5" w:rsidP="006922F5">
      <w:pPr>
        <w:contextualSpacing/>
        <w:rPr>
          <w:rFonts w:eastAsia="Palatino Linotype" w:cs="Palatino Linotype"/>
          <w:b/>
        </w:rPr>
      </w:pPr>
      <w:r w:rsidRPr="001F029B">
        <w:rPr>
          <w:rFonts w:eastAsia="Palatino Linotype" w:cs="Palatino Linotype"/>
          <w:b/>
        </w:rPr>
        <w:t>Acto Impugnado:</w:t>
      </w:r>
      <w:r w:rsidR="00655007" w:rsidRPr="001F029B">
        <w:rPr>
          <w:rFonts w:eastAsia="Palatino Linotype" w:cs="Palatino Linotype"/>
          <w:b/>
        </w:rPr>
        <w:t xml:space="preserve"> </w:t>
      </w:r>
    </w:p>
    <w:p w14:paraId="4A0EFE5A" w14:textId="325FC768" w:rsidR="00A970D5" w:rsidRPr="001F029B" w:rsidRDefault="5C35490E" w:rsidP="5C35490E">
      <w:pPr>
        <w:pStyle w:val="Fundamentos"/>
        <w:rPr>
          <w:b/>
          <w:bCs/>
          <w:lang w:val="es-ES"/>
        </w:rPr>
      </w:pPr>
      <w:r w:rsidRPr="001F029B">
        <w:rPr>
          <w:lang w:val="es-ES"/>
        </w:rPr>
        <w:t>«</w:t>
      </w:r>
      <w:r w:rsidR="00BB6CB1" w:rsidRPr="001F029B">
        <w:rPr>
          <w:lang w:val="es-ES"/>
        </w:rPr>
        <w:t>Negativa a entregar de información.</w:t>
      </w:r>
      <w:r w:rsidRPr="001F029B">
        <w:rPr>
          <w:lang w:val="es-ES"/>
        </w:rPr>
        <w:t>» (Sic)</w:t>
      </w:r>
    </w:p>
    <w:p w14:paraId="3C40A441" w14:textId="0B2599C4" w:rsidR="00A970D5" w:rsidRPr="001F029B" w:rsidRDefault="00A970D5" w:rsidP="00FA1919">
      <w:pPr>
        <w:tabs>
          <w:tab w:val="left" w:pos="2515"/>
        </w:tabs>
        <w:contextualSpacing/>
        <w:rPr>
          <w:rFonts w:eastAsia="Palatino Linotype" w:cs="Palatino Linotype"/>
          <w:iCs/>
          <w:szCs w:val="24"/>
          <w:lang w:val="es-ES"/>
        </w:rPr>
      </w:pPr>
    </w:p>
    <w:p w14:paraId="0F6CFE30" w14:textId="719FCACE" w:rsidR="00300EA0" w:rsidRPr="001F029B" w:rsidRDefault="002B6B0F" w:rsidP="00300EA0">
      <w:pPr>
        <w:contextualSpacing/>
        <w:rPr>
          <w:rFonts w:eastAsia="Palatino Linotype" w:cs="Palatino Linotype"/>
          <w:b/>
        </w:rPr>
      </w:pPr>
      <w:r w:rsidRPr="001F029B">
        <w:rPr>
          <w:rFonts w:eastAsia="Palatino Linotype" w:cs="Palatino Linotype"/>
          <w:b/>
        </w:rPr>
        <w:t>Razones o motivos de inconformidad</w:t>
      </w:r>
      <w:r w:rsidR="00300EA0" w:rsidRPr="001F029B">
        <w:rPr>
          <w:rFonts w:eastAsia="Palatino Linotype" w:cs="Palatino Linotype"/>
          <w:b/>
        </w:rPr>
        <w:t xml:space="preserve">: </w:t>
      </w:r>
    </w:p>
    <w:p w14:paraId="636038ED" w14:textId="0AFE5B75" w:rsidR="00300EA0" w:rsidRPr="001F029B" w:rsidRDefault="00017B72" w:rsidP="00300EA0">
      <w:pPr>
        <w:pStyle w:val="Fundamentos"/>
        <w:rPr>
          <w:b/>
          <w:bCs/>
          <w:lang w:val="es-ES"/>
        </w:rPr>
      </w:pPr>
      <w:r w:rsidRPr="001F029B">
        <w:rPr>
          <w:lang w:val="es-ES"/>
        </w:rPr>
        <w:t>«</w:t>
      </w:r>
      <w:r w:rsidR="00BB6CB1" w:rsidRPr="001F029B">
        <w:t>Se niegan a entregar a información. Los creía más inteligentes, bueno salvo para sus transas.</w:t>
      </w:r>
      <w:r w:rsidR="00300EA0" w:rsidRPr="001F029B">
        <w:rPr>
          <w:lang w:val="es-ES"/>
        </w:rPr>
        <w:t>» (Sic)</w:t>
      </w:r>
    </w:p>
    <w:p w14:paraId="0A3CE1C1" w14:textId="77777777" w:rsidR="00390EBF" w:rsidRPr="001F029B" w:rsidRDefault="00390EBF" w:rsidP="006922F5">
      <w:pPr>
        <w:contextualSpacing/>
        <w:rPr>
          <w:rFonts w:eastAsia="Palatino Linotype" w:cs="Palatino Linotype"/>
          <w:iCs/>
          <w:szCs w:val="24"/>
          <w:lang w:val="es-ES"/>
        </w:rPr>
      </w:pPr>
    </w:p>
    <w:p w14:paraId="11D7F189" w14:textId="6130A2DB" w:rsidR="00A970D5" w:rsidRPr="001F029B" w:rsidRDefault="008B153C" w:rsidP="006922F5">
      <w:pPr>
        <w:pStyle w:val="Ttulo2"/>
        <w:rPr>
          <w:rFonts w:eastAsia="Palatino Linotype"/>
        </w:rPr>
      </w:pPr>
      <w:r w:rsidRPr="001F029B">
        <w:rPr>
          <w:rFonts w:eastAsia="Palatino Linotype"/>
        </w:rPr>
        <w:t>CUAR</w:t>
      </w:r>
      <w:r w:rsidR="007A1154" w:rsidRPr="001F029B">
        <w:rPr>
          <w:rFonts w:eastAsia="Palatino Linotype"/>
        </w:rPr>
        <w:t>TO</w:t>
      </w:r>
      <w:r w:rsidR="00A970D5" w:rsidRPr="001F029B">
        <w:rPr>
          <w:rFonts w:eastAsia="Palatino Linotype"/>
        </w:rPr>
        <w:t>. Del turno y admisión del recurso de revisión.</w:t>
      </w:r>
    </w:p>
    <w:p w14:paraId="2459DEBA" w14:textId="6CC2D704" w:rsidR="00A970D5" w:rsidRPr="001F029B" w:rsidRDefault="70652167" w:rsidP="70652167">
      <w:pPr>
        <w:pBdr>
          <w:top w:val="nil"/>
          <w:left w:val="nil"/>
          <w:bottom w:val="nil"/>
          <w:right w:val="nil"/>
          <w:between w:val="nil"/>
        </w:pBdr>
        <w:contextualSpacing/>
        <w:rPr>
          <w:rFonts w:eastAsia="Palatino Linotype" w:cs="Palatino Linotype"/>
          <w:color w:val="000000"/>
          <w:lang w:val="es-ES"/>
        </w:rPr>
      </w:pPr>
      <w:r w:rsidRPr="001F029B">
        <w:rPr>
          <w:rFonts w:eastAsia="Palatino Linotype" w:cs="Palatino Linotype"/>
          <w:color w:val="000000" w:themeColor="text1"/>
          <w:lang w:val="es-ES"/>
        </w:rPr>
        <w:t xml:space="preserve">Medio de impugnación que le fue turnado al </w:t>
      </w:r>
      <w:r w:rsidRPr="001F029B">
        <w:rPr>
          <w:rFonts w:eastAsia="Palatino Linotype" w:cs="Palatino Linotype"/>
          <w:b/>
          <w:bCs/>
          <w:color w:val="000000" w:themeColor="text1"/>
          <w:lang w:val="es-ES"/>
        </w:rPr>
        <w:t>Comisionado Presidente José Martínez Vilchis</w:t>
      </w:r>
      <w:r w:rsidRPr="001F029B">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1F029B">
        <w:rPr>
          <w:rFonts w:eastAsia="Palatino Linotype" w:cs="Palatino Linotype"/>
          <w:color w:val="000000" w:themeColor="text1"/>
          <w:lang w:val="es-ES"/>
        </w:rPr>
        <w:t xml:space="preserve"> admisión de fecha </w:t>
      </w:r>
      <w:r w:rsidR="00BD64D5" w:rsidRPr="001F029B">
        <w:rPr>
          <w:rFonts w:eastAsia="Palatino Linotype" w:cs="Palatino Linotype"/>
          <w:color w:val="000000" w:themeColor="text1"/>
          <w:lang w:val="es-ES"/>
        </w:rPr>
        <w:t>veintidós de agosto</w:t>
      </w:r>
      <w:r w:rsidR="001B0FB9" w:rsidRPr="001F029B">
        <w:rPr>
          <w:rFonts w:eastAsia="Palatino Linotype" w:cs="Palatino Linotype"/>
          <w:color w:val="000000" w:themeColor="text1"/>
          <w:lang w:val="es-ES"/>
        </w:rPr>
        <w:t xml:space="preserve"> </w:t>
      </w:r>
      <w:r w:rsidR="00774AC3" w:rsidRPr="001F029B">
        <w:rPr>
          <w:rFonts w:eastAsia="Palatino Linotype" w:cs="Palatino Linotype"/>
          <w:color w:val="000000" w:themeColor="text1"/>
          <w:lang w:val="es-ES"/>
        </w:rPr>
        <w:t>de dos mil veinticinco</w:t>
      </w:r>
      <w:r w:rsidRPr="001F029B">
        <w:rPr>
          <w:rFonts w:eastAsia="Palatino Linotype" w:cs="Palatino Linotype"/>
          <w:color w:val="000000" w:themeColor="text1"/>
          <w:lang w:val="es-ES"/>
        </w:rPr>
        <w:t xml:space="preserve">, </w:t>
      </w:r>
      <w:r w:rsidRPr="001F029B">
        <w:rPr>
          <w:rFonts w:eastAsia="Palatino Linotype" w:cs="Palatino Linotype"/>
          <w:lang w:val="es-ES"/>
        </w:rPr>
        <w:t>otorgándose</w:t>
      </w:r>
      <w:r w:rsidRPr="001F029B">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1F029B"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4CED0A9E" w:rsidR="00A970D5" w:rsidRPr="001F029B" w:rsidRDefault="008B153C" w:rsidP="006922F5">
      <w:pPr>
        <w:pStyle w:val="Ttulo2"/>
        <w:rPr>
          <w:rFonts w:eastAsia="Palatino Linotype"/>
        </w:rPr>
      </w:pPr>
      <w:r w:rsidRPr="001F029B">
        <w:rPr>
          <w:rFonts w:eastAsia="Palatino Linotype"/>
        </w:rPr>
        <w:t>QUIN</w:t>
      </w:r>
      <w:r w:rsidR="007A1154" w:rsidRPr="001F029B">
        <w:rPr>
          <w:rFonts w:eastAsia="Palatino Linotype"/>
        </w:rPr>
        <w:t>TO</w:t>
      </w:r>
      <w:r w:rsidR="00A970D5" w:rsidRPr="001F029B">
        <w:rPr>
          <w:rFonts w:eastAsia="Palatino Linotype"/>
        </w:rPr>
        <w:t>. De la etapa de instrucción.</w:t>
      </w:r>
    </w:p>
    <w:p w14:paraId="406D0105" w14:textId="77777777" w:rsidR="00BB6CB1" w:rsidRPr="001F029B" w:rsidRDefault="00BB6CB1" w:rsidP="00BB6CB1">
      <w:pPr>
        <w:pBdr>
          <w:top w:val="nil"/>
          <w:left w:val="nil"/>
          <w:bottom w:val="nil"/>
          <w:right w:val="nil"/>
          <w:between w:val="nil"/>
        </w:pBdr>
        <w:contextualSpacing/>
        <w:rPr>
          <w:rFonts w:eastAsia="Palatino Linotype" w:cs="Palatino Linotype"/>
          <w:color w:val="000000"/>
          <w:szCs w:val="24"/>
        </w:rPr>
      </w:pPr>
      <w:r w:rsidRPr="001F029B">
        <w:rPr>
          <w:rFonts w:eastAsia="Palatino Linotype" w:cs="Palatino Linotype"/>
          <w:color w:val="000000" w:themeColor="text1"/>
          <w:szCs w:val="24"/>
        </w:rPr>
        <w:t>Se observa que el Sujeto Obligado omitió rendir el Informe Justificado durante la etapa de instrucción. Por su parte, el Recurrente no realizó manifestaciones, vertió alegatos ni presentó pruebas que a su derecho convinieran.</w:t>
      </w:r>
    </w:p>
    <w:p w14:paraId="2973A303" w14:textId="77777777" w:rsidR="00066F39" w:rsidRPr="001F029B" w:rsidRDefault="00066F39" w:rsidP="006922F5">
      <w:pPr>
        <w:pBdr>
          <w:top w:val="nil"/>
          <w:left w:val="nil"/>
          <w:bottom w:val="nil"/>
          <w:right w:val="nil"/>
          <w:between w:val="nil"/>
        </w:pBdr>
        <w:contextualSpacing/>
        <w:rPr>
          <w:rFonts w:eastAsia="Palatino Linotype" w:cs="Palatino Linotype"/>
          <w:color w:val="000000"/>
          <w:szCs w:val="24"/>
        </w:rPr>
      </w:pPr>
    </w:p>
    <w:p w14:paraId="2C738359" w14:textId="4CE4D386" w:rsidR="00CD15AC" w:rsidRPr="001F029B" w:rsidRDefault="00BB6CB1" w:rsidP="00CD15AC">
      <w:pPr>
        <w:pStyle w:val="Ttulo2"/>
        <w:rPr>
          <w:rFonts w:eastAsia="Palatino Linotype"/>
        </w:rPr>
      </w:pPr>
      <w:r w:rsidRPr="001F029B">
        <w:rPr>
          <w:rFonts w:eastAsiaTheme="minorHAnsi"/>
          <w:lang w:eastAsia="en-US"/>
        </w:rPr>
        <w:t>SEXTO</w:t>
      </w:r>
      <w:r w:rsidR="00CD15AC" w:rsidRPr="001F029B">
        <w:rPr>
          <w:rFonts w:eastAsia="Palatino Linotype"/>
        </w:rPr>
        <w:t>. Del cierre de instrucción.</w:t>
      </w:r>
    </w:p>
    <w:p w14:paraId="6682C18D" w14:textId="7BB7BB90" w:rsidR="00CD15AC" w:rsidRPr="001F029B" w:rsidRDefault="00CD15AC" w:rsidP="00CD15AC">
      <w:pPr>
        <w:pBdr>
          <w:top w:val="nil"/>
          <w:left w:val="nil"/>
          <w:bottom w:val="nil"/>
          <w:right w:val="nil"/>
          <w:between w:val="nil"/>
        </w:pBdr>
        <w:contextualSpacing/>
        <w:rPr>
          <w:rFonts w:eastAsia="Palatino Linotype" w:cs="Palatino Linotype"/>
          <w:color w:val="000000"/>
          <w:szCs w:val="24"/>
        </w:rPr>
      </w:pPr>
      <w:r w:rsidRPr="001F029B">
        <w:rPr>
          <w:rFonts w:eastAsia="Palatino Linotype" w:cs="Palatino Linotype"/>
          <w:color w:val="000000"/>
          <w:szCs w:val="24"/>
        </w:rPr>
        <w:t xml:space="preserve">Así, una vez transcurrido el término legal, se decretó el cierre de instrucción el </w:t>
      </w:r>
      <w:r w:rsidR="00D46140" w:rsidRPr="001F029B">
        <w:rPr>
          <w:rFonts w:eastAsia="Palatino Linotype" w:cs="Palatino Linotype"/>
          <w:color w:val="000000"/>
          <w:szCs w:val="24"/>
        </w:rPr>
        <w:t>tres de septiembre</w:t>
      </w:r>
      <w:r w:rsidRPr="001F029B">
        <w:rPr>
          <w:rFonts w:eastAsia="Palatino Linotype" w:cs="Palatino Linotype"/>
          <w:color w:val="000000"/>
          <w:szCs w:val="24"/>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7A93A608" w14:textId="77777777" w:rsidR="00BB6CB1" w:rsidRPr="001F029B" w:rsidRDefault="00BB6CB1" w:rsidP="00CD15AC">
      <w:pPr>
        <w:pBdr>
          <w:top w:val="nil"/>
          <w:left w:val="nil"/>
          <w:bottom w:val="nil"/>
          <w:right w:val="nil"/>
          <w:between w:val="nil"/>
        </w:pBdr>
        <w:contextualSpacing/>
        <w:rPr>
          <w:rFonts w:eastAsia="Palatino Linotype" w:cs="Palatino Linotype"/>
          <w:color w:val="000000"/>
          <w:szCs w:val="24"/>
        </w:rPr>
      </w:pPr>
    </w:p>
    <w:p w14:paraId="2529F6C7" w14:textId="0193A6AE" w:rsidR="00BB6CB1" w:rsidRPr="001F029B" w:rsidRDefault="00BB6CB1" w:rsidP="00BB6CB1">
      <w:pPr>
        <w:pStyle w:val="Ttulo2"/>
        <w:rPr>
          <w:rFonts w:eastAsiaTheme="minorHAnsi"/>
          <w:lang w:eastAsia="en-US"/>
        </w:rPr>
      </w:pPr>
      <w:r w:rsidRPr="001F029B">
        <w:rPr>
          <w:rFonts w:eastAsia="Palatino Linotype"/>
        </w:rPr>
        <w:t>SÉPTIMO</w:t>
      </w:r>
      <w:r w:rsidRPr="001F029B">
        <w:rPr>
          <w:rFonts w:eastAsiaTheme="minorHAnsi"/>
          <w:lang w:eastAsia="en-US"/>
        </w:rPr>
        <w:t>. De la ampliación del término para resolver.</w:t>
      </w:r>
    </w:p>
    <w:p w14:paraId="55ED04F6" w14:textId="3FB62502" w:rsidR="00BB6CB1" w:rsidRPr="001F029B" w:rsidRDefault="00BB6CB1" w:rsidP="00BB6CB1">
      <w:pPr>
        <w:pBdr>
          <w:top w:val="nil"/>
          <w:left w:val="nil"/>
          <w:bottom w:val="nil"/>
          <w:right w:val="nil"/>
          <w:between w:val="nil"/>
        </w:pBdr>
        <w:contextualSpacing/>
        <w:rPr>
          <w:rFonts w:eastAsiaTheme="minorHAnsi" w:cstheme="minorBidi"/>
          <w:szCs w:val="24"/>
          <w:lang w:eastAsia="en-US"/>
        </w:rPr>
      </w:pPr>
      <w:r w:rsidRPr="001F029B">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D46140" w:rsidRPr="001F029B">
        <w:rPr>
          <w:rFonts w:eastAsiaTheme="minorHAnsi" w:cstheme="minorBidi"/>
          <w:szCs w:val="24"/>
          <w:lang w:eastAsia="en-US"/>
        </w:rPr>
        <w:t>diez</w:t>
      </w:r>
      <w:r w:rsidRPr="001F029B">
        <w:rPr>
          <w:rFonts w:eastAsiaTheme="minorHAnsi" w:cstheme="minorBidi"/>
          <w:szCs w:val="24"/>
          <w:lang w:eastAsia="en-US"/>
        </w:rPr>
        <w:t xml:space="preserve"> de octubre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1481E5B" w14:textId="77777777" w:rsidR="00CD15AC" w:rsidRPr="001F029B" w:rsidRDefault="00CD15AC" w:rsidP="00CD15AC">
      <w:pPr>
        <w:pBdr>
          <w:top w:val="nil"/>
          <w:left w:val="nil"/>
          <w:bottom w:val="nil"/>
          <w:right w:val="nil"/>
          <w:between w:val="nil"/>
        </w:pBdr>
        <w:contextualSpacing/>
        <w:rPr>
          <w:rFonts w:eastAsia="Palatino Linotype" w:cs="Palatino Linotype"/>
          <w:color w:val="000000"/>
          <w:szCs w:val="24"/>
        </w:rPr>
      </w:pPr>
    </w:p>
    <w:p w14:paraId="16D594B3" w14:textId="77777777" w:rsidR="00701C12" w:rsidRPr="001F029B" w:rsidRDefault="00701C12" w:rsidP="00701C12">
      <w:pPr>
        <w:pStyle w:val="Ttulo1"/>
        <w:rPr>
          <w:rFonts w:eastAsia="Palatino Linotype"/>
          <w:lang w:val="es-ES_tradnl"/>
        </w:rPr>
      </w:pPr>
      <w:r w:rsidRPr="001F029B">
        <w:rPr>
          <w:rFonts w:eastAsia="Palatino Linotype"/>
          <w:lang w:val="es-ES_tradnl"/>
        </w:rPr>
        <w:t>C O N S I D E R A N D O</w:t>
      </w:r>
    </w:p>
    <w:p w14:paraId="1AB65D63" w14:textId="77777777" w:rsidR="00701C12" w:rsidRPr="001F029B" w:rsidRDefault="00701C12" w:rsidP="00701C12">
      <w:pPr>
        <w:pBdr>
          <w:top w:val="nil"/>
          <w:left w:val="nil"/>
          <w:bottom w:val="nil"/>
          <w:right w:val="nil"/>
          <w:between w:val="nil"/>
        </w:pBdr>
        <w:contextualSpacing/>
        <w:rPr>
          <w:rFonts w:eastAsia="Palatino Linotype" w:cs="Palatino Linotype"/>
          <w:color w:val="000000"/>
          <w:szCs w:val="24"/>
        </w:rPr>
      </w:pPr>
    </w:p>
    <w:p w14:paraId="612967F1" w14:textId="77777777" w:rsidR="00701C12" w:rsidRPr="001F029B" w:rsidRDefault="00701C12" w:rsidP="00701C12">
      <w:pPr>
        <w:pStyle w:val="Ttulo2"/>
        <w:rPr>
          <w:rFonts w:eastAsia="Palatino Linotype"/>
        </w:rPr>
      </w:pPr>
      <w:r w:rsidRPr="001F029B">
        <w:rPr>
          <w:rFonts w:eastAsia="Palatino Linotype"/>
        </w:rPr>
        <w:t>PRIMERO. De la competencia.</w:t>
      </w:r>
    </w:p>
    <w:p w14:paraId="2C15601F" w14:textId="701F5E8C" w:rsidR="003337B6" w:rsidRPr="001F029B" w:rsidRDefault="003337B6" w:rsidP="003337B6">
      <w:pPr>
        <w:pBdr>
          <w:top w:val="nil"/>
          <w:left w:val="nil"/>
          <w:bottom w:val="nil"/>
          <w:right w:val="nil"/>
          <w:between w:val="nil"/>
        </w:pBdr>
        <w:contextualSpacing/>
        <w:rPr>
          <w:rFonts w:eastAsia="Palatino Linotype" w:cs="Palatino Linotype"/>
          <w:color w:val="000000"/>
          <w:szCs w:val="24"/>
        </w:rPr>
      </w:pPr>
      <w:r w:rsidRPr="001F029B">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1902BE" w:rsidRPr="001F029B">
        <w:rPr>
          <w:rFonts w:eastAsia="Palatino Linotype" w:cs="Palatino Linotype"/>
          <w:color w:val="000000"/>
          <w:szCs w:val="24"/>
        </w:rPr>
        <w:t>cuadragésimo cuarto, cuadragésimo quinto y cuadragésimo sexto</w:t>
      </w:r>
      <w:r w:rsidRPr="001F029B">
        <w:rPr>
          <w:rFonts w:eastAsia="Palatino Linotype" w:cs="Palatino Linotype"/>
          <w:color w:val="000000"/>
          <w:szCs w:val="24"/>
        </w:rPr>
        <w:t xml:space="preserve"> fracciones IV y V de la Constitución Política del Estado Libre y Soberano de México; artículo 2 fracción II, 13, 29, </w:t>
      </w:r>
      <w:r w:rsidRPr="001F029B">
        <w:rPr>
          <w:rFonts w:eastAsia="Palatino Linotype" w:cs="Palatino Linotype"/>
          <w:color w:val="000000"/>
          <w:szCs w:val="24"/>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9636B37" w14:textId="77777777" w:rsidR="00701C12" w:rsidRPr="001F029B" w:rsidRDefault="00701C12" w:rsidP="00701C12">
      <w:pPr>
        <w:pBdr>
          <w:top w:val="nil"/>
          <w:left w:val="nil"/>
          <w:bottom w:val="nil"/>
          <w:right w:val="nil"/>
          <w:between w:val="nil"/>
        </w:pBdr>
        <w:contextualSpacing/>
        <w:rPr>
          <w:rFonts w:eastAsia="Palatino Linotype" w:cs="Palatino Linotype"/>
          <w:color w:val="000000"/>
          <w:szCs w:val="24"/>
        </w:rPr>
      </w:pPr>
    </w:p>
    <w:p w14:paraId="76150A00" w14:textId="77777777" w:rsidR="00701C12" w:rsidRPr="001F029B" w:rsidRDefault="00701C12" w:rsidP="00701C12">
      <w:pPr>
        <w:pStyle w:val="Ttulo2"/>
        <w:rPr>
          <w:rFonts w:eastAsia="Palatino Linotype"/>
        </w:rPr>
      </w:pPr>
      <w:r w:rsidRPr="001F029B">
        <w:rPr>
          <w:rFonts w:eastAsia="Palatino Linotype"/>
        </w:rPr>
        <w:t xml:space="preserve">SEGUNDO. Sobre los alcances del recurso de revisión. </w:t>
      </w:r>
    </w:p>
    <w:p w14:paraId="202D86EE" w14:textId="77777777" w:rsidR="00701C12" w:rsidRPr="001F029B" w:rsidRDefault="00701C12" w:rsidP="00701C12">
      <w:r w:rsidRPr="001F029B">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D9E25B7" w14:textId="77777777" w:rsidR="00701C12" w:rsidRPr="001F029B" w:rsidRDefault="00701C12" w:rsidP="00701C12"/>
    <w:p w14:paraId="28EDFBAD" w14:textId="77777777" w:rsidR="00D46140" w:rsidRPr="001F029B" w:rsidRDefault="00D46140" w:rsidP="00D46140">
      <w:pPr>
        <w:pStyle w:val="Ttulo2"/>
      </w:pPr>
      <w:r w:rsidRPr="001F029B">
        <w:t xml:space="preserve">TERCERO. Cuestiones de previo y especial pronunciamiento. </w:t>
      </w:r>
    </w:p>
    <w:p w14:paraId="4CDCDF22" w14:textId="77777777" w:rsidR="00D46140" w:rsidRPr="001F029B" w:rsidRDefault="00D46140" w:rsidP="00D46140">
      <w:pPr>
        <w:rPr>
          <w:rFonts w:eastAsia="Palatino Linotype" w:cs="Palatino Linotype"/>
        </w:rPr>
      </w:pPr>
      <w:r w:rsidRPr="001F029B">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5068F989" w14:textId="77777777" w:rsidR="00D46140" w:rsidRPr="001F029B" w:rsidRDefault="00D46140" w:rsidP="00D46140">
      <w:pPr>
        <w:rPr>
          <w:rFonts w:eastAsia="Palatino Linotype" w:cs="Palatino Linotype"/>
        </w:rPr>
      </w:pPr>
    </w:p>
    <w:p w14:paraId="6639E2F8"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b/>
          <w:i/>
          <w:sz w:val="22"/>
        </w:rPr>
        <w:t xml:space="preserve">Artículo 180. </w:t>
      </w:r>
      <w:r w:rsidRPr="001F029B">
        <w:rPr>
          <w:rFonts w:eastAsia="Palatino Linotype" w:cs="Palatino Linotype"/>
          <w:i/>
          <w:sz w:val="22"/>
        </w:rPr>
        <w:t>El recurso de revisión contendrá:</w:t>
      </w:r>
    </w:p>
    <w:p w14:paraId="55C53B01"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I. El sujeto obligado ante la cual se presentó la solicitud;</w:t>
      </w:r>
    </w:p>
    <w:p w14:paraId="0A757952"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b/>
          <w:i/>
          <w:sz w:val="22"/>
        </w:rPr>
        <w:t>II. El nombre del solicitante que recurre</w:t>
      </w:r>
      <w:r w:rsidRPr="001F029B">
        <w:rPr>
          <w:rFonts w:eastAsia="Palatino Linotype" w:cs="Palatino Linotype"/>
          <w:i/>
          <w:sz w:val="22"/>
        </w:rPr>
        <w:t xml:space="preserve"> o de su representante y, en su caso, del tercero interesado, así como la dirección o medio que señale para recibir notificaciones;</w:t>
      </w:r>
    </w:p>
    <w:p w14:paraId="57BBFE1A"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III. El número de folio de respuesta de la solicitud de acceso;</w:t>
      </w:r>
    </w:p>
    <w:p w14:paraId="621017F1"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IV. La fecha en que fue notificada la respuesta al solicitante o tuvo conocimiento del acto reclamado, o de presentación de la solicitud, en caso de falta de respuesta;</w:t>
      </w:r>
    </w:p>
    <w:p w14:paraId="1E7352FE"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lastRenderedPageBreak/>
        <w:t>V. El acto que se recurre;</w:t>
      </w:r>
    </w:p>
    <w:p w14:paraId="494396F7"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VI. Las razones o motivos de inconformidad;</w:t>
      </w:r>
    </w:p>
    <w:p w14:paraId="41036084"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VII. La copia de la respuesta que se impugna y, en su caso, de la notificación correspondiente, en el caso de respuesta de la solicitud; y</w:t>
      </w:r>
    </w:p>
    <w:p w14:paraId="399A792D"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VIII. Firma del recurrente, en su caso, cuando se presente por escrito, requisito sin el cual se dará trámite al recurso.</w:t>
      </w:r>
    </w:p>
    <w:p w14:paraId="7627894A" w14:textId="77777777" w:rsidR="00D46140" w:rsidRPr="001F029B" w:rsidRDefault="00D46140" w:rsidP="00D46140">
      <w:pPr>
        <w:spacing w:line="240" w:lineRule="auto"/>
        <w:ind w:left="567" w:right="567"/>
        <w:rPr>
          <w:rFonts w:eastAsia="Palatino Linotype" w:cs="Palatino Linotype"/>
          <w:i/>
          <w:sz w:val="22"/>
        </w:rPr>
      </w:pPr>
    </w:p>
    <w:p w14:paraId="65CAC2D5"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Adicionalmente, se podrán anexar las pruebas y demás elementos que considere procedentes someter a juicio del Instituto.</w:t>
      </w:r>
    </w:p>
    <w:p w14:paraId="2EA15566" w14:textId="77777777" w:rsidR="00D46140" w:rsidRPr="001F029B" w:rsidRDefault="00D46140" w:rsidP="00D46140">
      <w:pPr>
        <w:spacing w:line="240" w:lineRule="auto"/>
        <w:ind w:left="567" w:right="567"/>
        <w:rPr>
          <w:rFonts w:eastAsia="Palatino Linotype" w:cs="Palatino Linotype"/>
          <w:i/>
          <w:sz w:val="22"/>
        </w:rPr>
      </w:pPr>
    </w:p>
    <w:p w14:paraId="7E55F2BB"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En ningún caso será necesario que el particular ratifique el recurso de revisión interpuesto.</w:t>
      </w:r>
    </w:p>
    <w:p w14:paraId="424DF77B" w14:textId="77777777" w:rsidR="00D46140" w:rsidRPr="001F029B" w:rsidRDefault="00D46140" w:rsidP="00D46140">
      <w:pPr>
        <w:spacing w:line="240" w:lineRule="auto"/>
        <w:ind w:left="567" w:right="567"/>
        <w:rPr>
          <w:rFonts w:eastAsia="Palatino Linotype" w:cs="Palatino Linotype"/>
          <w:i/>
          <w:sz w:val="22"/>
        </w:rPr>
      </w:pPr>
    </w:p>
    <w:p w14:paraId="441BF3CA" w14:textId="77777777" w:rsidR="00D46140" w:rsidRPr="001F029B" w:rsidRDefault="00D46140" w:rsidP="00D46140">
      <w:pPr>
        <w:spacing w:line="240" w:lineRule="auto"/>
        <w:ind w:left="567" w:right="567"/>
        <w:rPr>
          <w:rFonts w:eastAsia="Palatino Linotype" w:cs="Palatino Linotype"/>
          <w:i/>
          <w:iCs/>
          <w:sz w:val="22"/>
        </w:rPr>
      </w:pPr>
      <w:r w:rsidRPr="001F029B">
        <w:rPr>
          <w:rFonts w:eastAsia="Palatino Linotype" w:cs="Palatino Linotype"/>
          <w:b/>
          <w:bCs/>
          <w:i/>
          <w:iCs/>
          <w:sz w:val="22"/>
        </w:rPr>
        <w:t>En caso de que el recurso se interponga de manera electrónica no será indispensable que contengan los requisitos establecidos en las fracciones II</w:t>
      </w:r>
      <w:r w:rsidRPr="001F029B">
        <w:rPr>
          <w:rFonts w:eastAsia="Palatino Linotype" w:cs="Palatino Linotype"/>
          <w:i/>
          <w:iCs/>
          <w:sz w:val="22"/>
        </w:rPr>
        <w:t>, IV, VII y VIII.</w:t>
      </w:r>
    </w:p>
    <w:p w14:paraId="7F645882" w14:textId="77777777" w:rsidR="00D46140" w:rsidRPr="001F029B" w:rsidRDefault="00D46140" w:rsidP="00D46140">
      <w:pPr>
        <w:rPr>
          <w:rFonts w:eastAsia="Palatino Linotype" w:cs="Palatino Linotype"/>
          <w:b/>
          <w:i/>
        </w:rPr>
      </w:pPr>
    </w:p>
    <w:p w14:paraId="47A4620C" w14:textId="77777777" w:rsidR="00D46140" w:rsidRPr="001F029B" w:rsidRDefault="00D46140" w:rsidP="00D46140">
      <w:pPr>
        <w:rPr>
          <w:rFonts w:eastAsia="Palatino Linotype" w:cs="Palatino Linotype"/>
        </w:rPr>
      </w:pPr>
      <w:r w:rsidRPr="001F029B">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85232B7" w14:textId="77777777" w:rsidR="00D46140" w:rsidRPr="001F029B" w:rsidRDefault="00D46140" w:rsidP="00D46140">
      <w:pPr>
        <w:rPr>
          <w:rFonts w:eastAsia="Palatino Linotype" w:cs="Palatino Linotype"/>
        </w:rPr>
      </w:pPr>
    </w:p>
    <w:p w14:paraId="54704D7A"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b/>
          <w:i/>
          <w:sz w:val="22"/>
        </w:rPr>
        <w:t>Artículo 155.</w:t>
      </w:r>
      <w:r w:rsidRPr="001F029B">
        <w:rPr>
          <w:rFonts w:eastAsia="Palatino Linotype" w:cs="Palatino Linotype"/>
          <w:i/>
          <w:sz w:val="22"/>
        </w:rPr>
        <w:t xml:space="preserve"> […]</w:t>
      </w:r>
    </w:p>
    <w:p w14:paraId="73592798" w14:textId="77777777" w:rsidR="00D46140" w:rsidRPr="001F029B" w:rsidRDefault="00D46140" w:rsidP="00D46140">
      <w:pPr>
        <w:spacing w:line="240" w:lineRule="auto"/>
        <w:ind w:left="567" w:right="567"/>
        <w:rPr>
          <w:rFonts w:eastAsia="Palatino Linotype" w:cs="Palatino Linotype"/>
          <w:i/>
          <w:sz w:val="22"/>
        </w:rPr>
      </w:pPr>
    </w:p>
    <w:p w14:paraId="3E50F019"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217CEEA"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w:t>
      </w:r>
    </w:p>
    <w:p w14:paraId="2669CD10" w14:textId="77777777" w:rsidR="00D46140" w:rsidRPr="001F029B" w:rsidRDefault="00D46140" w:rsidP="00D46140">
      <w:pPr>
        <w:rPr>
          <w:rFonts w:eastAsia="Palatino Linotype" w:cs="Palatino Linotype"/>
        </w:rPr>
      </w:pPr>
    </w:p>
    <w:p w14:paraId="43ECA16D" w14:textId="748F8E4A" w:rsidR="00D46140" w:rsidRPr="001F029B" w:rsidRDefault="00D46140" w:rsidP="00D46140">
      <w:pPr>
        <w:rPr>
          <w:rFonts w:eastAsia="Palatino Linotype" w:cs="Palatino Linotype"/>
        </w:rPr>
      </w:pPr>
      <w:r w:rsidRPr="001F029B">
        <w:rPr>
          <w:rFonts w:eastAsia="Palatino Linotype" w:cs="Palatino Linotype"/>
        </w:rPr>
        <w:t xml:space="preserve">Robusteciendo lo anterior se encuentra lo dispuesto en el artículo 5 párrafos </w:t>
      </w:r>
      <w:r w:rsidRPr="001F029B">
        <w:rPr>
          <w:rFonts w:eastAsia="Palatino Linotype" w:cs="Palatino Linotype"/>
          <w:color w:val="000000"/>
          <w:szCs w:val="24"/>
        </w:rPr>
        <w:t>cuadragésimo cuarto, cuadragésimo quinto y cuadragésimo sexto</w:t>
      </w:r>
      <w:r w:rsidRPr="001F029B">
        <w:rPr>
          <w:rFonts w:eastAsia="Palatino Linotype" w:cs="Palatino Linotype"/>
        </w:rPr>
        <w:t>, de la Constitución Política del Estado Libre y Soberano de México, se establece lo siguiente:</w:t>
      </w:r>
    </w:p>
    <w:p w14:paraId="67F9986E" w14:textId="77777777" w:rsidR="00D46140" w:rsidRPr="001F029B" w:rsidRDefault="00D46140" w:rsidP="00D46140">
      <w:pPr>
        <w:rPr>
          <w:rFonts w:eastAsia="Palatino Linotype" w:cs="Palatino Linotype"/>
        </w:rPr>
      </w:pPr>
    </w:p>
    <w:p w14:paraId="6D5998E3"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b/>
          <w:i/>
          <w:sz w:val="22"/>
        </w:rPr>
        <w:lastRenderedPageBreak/>
        <w:t>Artículo 5</w:t>
      </w:r>
      <w:r w:rsidRPr="001F029B">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14B3002"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w:t>
      </w:r>
    </w:p>
    <w:p w14:paraId="5C7D73CC" w14:textId="77777777" w:rsidR="00D46140" w:rsidRPr="001F029B" w:rsidRDefault="00D46140" w:rsidP="00D46140">
      <w:pPr>
        <w:spacing w:line="240" w:lineRule="auto"/>
        <w:ind w:left="567" w:right="567"/>
        <w:rPr>
          <w:rFonts w:eastAsia="Palatino Linotype" w:cs="Palatino Linotype"/>
          <w:i/>
          <w:iCs/>
          <w:sz w:val="22"/>
        </w:rPr>
      </w:pPr>
      <w:r w:rsidRPr="001F029B">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53D0465B"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w:t>
      </w:r>
    </w:p>
    <w:p w14:paraId="7827E473"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D74165A" w14:textId="77777777" w:rsidR="00D46140" w:rsidRPr="001F029B" w:rsidRDefault="00D46140" w:rsidP="00D46140">
      <w:pPr>
        <w:spacing w:line="240" w:lineRule="auto"/>
        <w:ind w:left="567" w:right="567"/>
        <w:rPr>
          <w:rFonts w:eastAsia="Palatino Linotype" w:cs="Palatino Linotype"/>
          <w:i/>
          <w:sz w:val="22"/>
        </w:rPr>
      </w:pPr>
    </w:p>
    <w:p w14:paraId="598A36DD" w14:textId="77777777" w:rsidR="00D46140" w:rsidRPr="001F029B" w:rsidRDefault="00D46140" w:rsidP="00D46140">
      <w:pPr>
        <w:spacing w:line="240" w:lineRule="auto"/>
        <w:ind w:left="567" w:right="567"/>
        <w:rPr>
          <w:rFonts w:eastAsia="Palatino Linotype" w:cs="Palatino Linotype"/>
          <w:i/>
          <w:iCs/>
          <w:sz w:val="22"/>
        </w:rPr>
      </w:pPr>
      <w:r w:rsidRPr="001F029B">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66790A8" w14:textId="77777777" w:rsidR="00D46140" w:rsidRPr="001F029B" w:rsidRDefault="00D46140" w:rsidP="00D46140">
      <w:pPr>
        <w:spacing w:line="240" w:lineRule="auto"/>
        <w:ind w:left="567" w:right="567"/>
        <w:rPr>
          <w:rFonts w:eastAsia="Palatino Linotype" w:cs="Palatino Linotype"/>
          <w:i/>
          <w:sz w:val="22"/>
        </w:rPr>
      </w:pPr>
    </w:p>
    <w:p w14:paraId="6E2544BC"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Este derecho se regirá por los principios y bases siguientes:</w:t>
      </w:r>
    </w:p>
    <w:p w14:paraId="26CAD9FB"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w:t>
      </w:r>
    </w:p>
    <w:p w14:paraId="4F194B6C"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b/>
          <w:i/>
          <w:sz w:val="22"/>
        </w:rPr>
        <w:t>III.</w:t>
      </w:r>
      <w:r w:rsidRPr="001F029B">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86F54E4"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b/>
          <w:i/>
          <w:sz w:val="22"/>
        </w:rPr>
        <w:t>IV.</w:t>
      </w:r>
      <w:r w:rsidRPr="001F029B">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02185C77"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w:t>
      </w:r>
    </w:p>
    <w:p w14:paraId="7B9FE618"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b/>
          <w:i/>
          <w:sz w:val="22"/>
        </w:rPr>
        <w:t>VIII.</w:t>
      </w:r>
      <w:r w:rsidRPr="001F029B">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04B0EA6"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w:t>
      </w:r>
    </w:p>
    <w:p w14:paraId="1A7DBE50" w14:textId="77777777" w:rsidR="00D46140" w:rsidRPr="001F029B" w:rsidRDefault="00D46140" w:rsidP="00D46140">
      <w:pPr>
        <w:ind w:left="567" w:right="567"/>
        <w:rPr>
          <w:rFonts w:eastAsia="Palatino Linotype" w:cs="Palatino Linotype"/>
        </w:rPr>
      </w:pPr>
    </w:p>
    <w:p w14:paraId="64FACBE4" w14:textId="77777777" w:rsidR="00D46140" w:rsidRPr="001F029B" w:rsidRDefault="00D46140" w:rsidP="00D46140">
      <w:pPr>
        <w:rPr>
          <w:rFonts w:eastAsia="Palatino Linotype" w:cs="Palatino Linotype"/>
        </w:rPr>
      </w:pPr>
      <w:r w:rsidRPr="001F029B">
        <w:rPr>
          <w:rFonts w:eastAsia="Palatino Linotype" w:cs="Palatino Linotype"/>
        </w:rPr>
        <w:t>Por otra parte, del contenido del artículo 1 de la Constitución Política de los Estados Unidos Mexicanos, se destaca lo siguiente:</w:t>
      </w:r>
    </w:p>
    <w:p w14:paraId="046CD8F3" w14:textId="77777777" w:rsidR="00D46140" w:rsidRPr="001F029B" w:rsidRDefault="00D46140" w:rsidP="00D46140">
      <w:pPr>
        <w:spacing w:line="240" w:lineRule="auto"/>
        <w:ind w:left="567" w:right="567"/>
        <w:rPr>
          <w:rFonts w:eastAsia="Palatino Linotype" w:cs="Palatino Linotype"/>
        </w:rPr>
      </w:pPr>
    </w:p>
    <w:p w14:paraId="5ECBA410"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b/>
          <w:i/>
          <w:sz w:val="22"/>
        </w:rPr>
        <w:t>Artículo 1o</w:t>
      </w:r>
      <w:r w:rsidRPr="001F029B">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561E615" w14:textId="77777777" w:rsidR="00D46140" w:rsidRPr="001F029B" w:rsidRDefault="00D46140" w:rsidP="00D46140">
      <w:pPr>
        <w:spacing w:line="240" w:lineRule="auto"/>
        <w:ind w:left="567" w:right="567"/>
        <w:rPr>
          <w:rFonts w:eastAsia="Palatino Linotype" w:cs="Palatino Linotype"/>
          <w:i/>
          <w:sz w:val="22"/>
        </w:rPr>
      </w:pPr>
    </w:p>
    <w:p w14:paraId="57C49F86"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D28C719" w14:textId="77777777" w:rsidR="00D46140" w:rsidRPr="001F029B" w:rsidRDefault="00D46140" w:rsidP="00D46140">
      <w:pPr>
        <w:spacing w:line="240" w:lineRule="auto"/>
        <w:ind w:left="567" w:right="567"/>
        <w:rPr>
          <w:rFonts w:eastAsia="Palatino Linotype" w:cs="Palatino Linotype"/>
          <w:i/>
          <w:sz w:val="22"/>
        </w:rPr>
      </w:pPr>
    </w:p>
    <w:p w14:paraId="106AE7BF" w14:textId="77777777" w:rsidR="00D46140" w:rsidRPr="001F029B" w:rsidRDefault="00D46140" w:rsidP="00D46140">
      <w:pPr>
        <w:spacing w:line="240" w:lineRule="auto"/>
        <w:ind w:left="567" w:right="567"/>
        <w:rPr>
          <w:rFonts w:eastAsia="Palatino Linotype" w:cs="Palatino Linotype"/>
          <w:i/>
          <w:sz w:val="22"/>
        </w:rPr>
      </w:pPr>
      <w:r w:rsidRPr="001F029B">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0493FCF" w14:textId="77777777" w:rsidR="00D46140" w:rsidRPr="001F029B" w:rsidRDefault="00D46140" w:rsidP="00D46140">
      <w:pPr>
        <w:pStyle w:val="NormalINFOEM"/>
      </w:pPr>
    </w:p>
    <w:p w14:paraId="4521D598" w14:textId="77777777" w:rsidR="00D46140" w:rsidRPr="001F029B" w:rsidRDefault="00D46140" w:rsidP="00D46140">
      <w:r w:rsidRPr="001F029B">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1F029B">
        <w:t xml:space="preserve">En conclusión, se cubrieron los requisitos de procedencia y </w:t>
      </w:r>
      <w:proofErr w:type="spellStart"/>
      <w:r w:rsidRPr="001F029B">
        <w:t>procedibilidad</w:t>
      </w:r>
      <w:proofErr w:type="spellEnd"/>
      <w:r w:rsidRPr="001F029B">
        <w:t>, conforme a las constancias que obran en el expediente.</w:t>
      </w:r>
    </w:p>
    <w:p w14:paraId="624C6C92" w14:textId="77777777" w:rsidR="00D46140" w:rsidRPr="001F029B" w:rsidRDefault="00D46140" w:rsidP="00701C12"/>
    <w:p w14:paraId="467F28FA" w14:textId="2326A25E" w:rsidR="00701C12" w:rsidRPr="001F029B" w:rsidRDefault="00D46140" w:rsidP="00701C12">
      <w:pPr>
        <w:pStyle w:val="Ttulo2"/>
        <w:rPr>
          <w:rFonts w:eastAsia="Palatino Linotype"/>
        </w:rPr>
      </w:pPr>
      <w:r w:rsidRPr="001F029B">
        <w:rPr>
          <w:rFonts w:eastAsia="Palatino Linotype"/>
        </w:rPr>
        <w:t>CUARTO</w:t>
      </w:r>
      <w:r w:rsidR="00701C12" w:rsidRPr="001F029B">
        <w:rPr>
          <w:rFonts w:eastAsia="Palatino Linotype"/>
        </w:rPr>
        <w:t>. De las causas de improcedencia.</w:t>
      </w:r>
    </w:p>
    <w:p w14:paraId="1753D704" w14:textId="77777777" w:rsidR="00701C12" w:rsidRPr="001F029B" w:rsidRDefault="00701C12" w:rsidP="00701C12">
      <w:pPr>
        <w:pBdr>
          <w:top w:val="nil"/>
          <w:left w:val="nil"/>
          <w:bottom w:val="nil"/>
          <w:right w:val="nil"/>
          <w:between w:val="nil"/>
        </w:pBdr>
        <w:contextualSpacing/>
        <w:rPr>
          <w:rFonts w:eastAsia="Palatino Linotype" w:cs="Palatino Linotype"/>
          <w:color w:val="000000"/>
          <w:szCs w:val="24"/>
        </w:rPr>
      </w:pPr>
      <w:r w:rsidRPr="001F029B">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1F029B">
        <w:rPr>
          <w:rFonts w:eastAsia="Palatino Linotype" w:cs="Palatino Linotype"/>
          <w:color w:val="000000"/>
          <w:szCs w:val="24"/>
        </w:rPr>
        <w:t>procedibilidad</w:t>
      </w:r>
      <w:proofErr w:type="spellEnd"/>
      <w:r w:rsidRPr="001F029B">
        <w:rPr>
          <w:rFonts w:eastAsia="Palatino Linotype" w:cs="Palatino Linotype"/>
          <w:color w:val="000000"/>
          <w:szCs w:val="24"/>
        </w:rPr>
        <w:t xml:space="preserve"> que deben estudiarse con la </w:t>
      </w:r>
      <w:r w:rsidRPr="001F029B">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6C5FEA" w14:textId="77777777" w:rsidR="00701C12" w:rsidRPr="001F029B" w:rsidRDefault="00701C12" w:rsidP="00701C12">
      <w:pPr>
        <w:pBdr>
          <w:top w:val="nil"/>
          <w:left w:val="nil"/>
          <w:bottom w:val="nil"/>
          <w:right w:val="nil"/>
          <w:between w:val="nil"/>
        </w:pBdr>
        <w:contextualSpacing/>
        <w:rPr>
          <w:rFonts w:eastAsia="Palatino Linotype" w:cs="Palatino Linotype"/>
          <w:color w:val="000000"/>
          <w:szCs w:val="24"/>
        </w:rPr>
      </w:pPr>
    </w:p>
    <w:p w14:paraId="06A854F9" w14:textId="77777777" w:rsidR="00701C12" w:rsidRPr="001F029B" w:rsidRDefault="00701C12" w:rsidP="00701C12">
      <w:pPr>
        <w:pBdr>
          <w:top w:val="nil"/>
          <w:left w:val="nil"/>
          <w:bottom w:val="nil"/>
          <w:right w:val="nil"/>
          <w:between w:val="nil"/>
        </w:pBdr>
        <w:contextualSpacing/>
        <w:rPr>
          <w:rFonts w:eastAsia="Palatino Linotype" w:cs="Palatino Linotype"/>
          <w:color w:val="000000"/>
          <w:lang w:val="es-ES"/>
        </w:rPr>
      </w:pPr>
      <w:r w:rsidRPr="001F029B">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1F029B">
        <w:rPr>
          <w:rFonts w:eastAsia="Palatino Linotype" w:cs="Palatino Linotype"/>
          <w:color w:val="000000"/>
          <w:lang w:val="es-ES"/>
        </w:rPr>
        <w:t>Resolutor</w:t>
      </w:r>
      <w:proofErr w:type="spellEnd"/>
      <w:r w:rsidRPr="001F029B">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1F029B">
        <w:rPr>
          <w:rFonts w:eastAsia="Palatino Linotype" w:cs="Palatino Linotype"/>
          <w:color w:val="000000"/>
          <w:vertAlign w:val="superscript"/>
          <w:lang w:val="es-ES"/>
        </w:rPr>
        <w:footnoteReference w:id="2"/>
      </w:r>
      <w:r w:rsidRPr="001F029B">
        <w:rPr>
          <w:rFonts w:eastAsia="Palatino Linotype" w:cs="Palatino Linotype"/>
          <w:color w:val="000000"/>
          <w:lang w:val="es-ES"/>
        </w:rPr>
        <w:t xml:space="preserve">, la cual permite dilucidar alguna causal que </w:t>
      </w:r>
      <w:r w:rsidRPr="001F029B">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02D09A72" w14:textId="77777777" w:rsidR="00701C12" w:rsidRPr="001F029B" w:rsidRDefault="00701C12" w:rsidP="00701C12">
      <w:pPr>
        <w:pBdr>
          <w:top w:val="nil"/>
          <w:left w:val="nil"/>
          <w:bottom w:val="nil"/>
          <w:right w:val="nil"/>
          <w:between w:val="nil"/>
        </w:pBdr>
        <w:contextualSpacing/>
        <w:rPr>
          <w:rFonts w:eastAsia="Palatino Linotype" w:cs="Palatino Linotype"/>
          <w:color w:val="000000"/>
          <w:szCs w:val="24"/>
        </w:rPr>
      </w:pPr>
    </w:p>
    <w:p w14:paraId="17C1AD8E" w14:textId="77777777" w:rsidR="00701C12" w:rsidRPr="001F029B" w:rsidRDefault="00701C12" w:rsidP="00701C12">
      <w:pPr>
        <w:pBdr>
          <w:top w:val="nil"/>
          <w:left w:val="nil"/>
          <w:bottom w:val="nil"/>
          <w:right w:val="nil"/>
          <w:between w:val="nil"/>
        </w:pBdr>
        <w:contextualSpacing/>
        <w:rPr>
          <w:rFonts w:eastAsia="Palatino Linotype" w:cs="Palatino Linotype"/>
          <w:color w:val="000000"/>
          <w:szCs w:val="24"/>
        </w:rPr>
      </w:pPr>
      <w:r w:rsidRPr="001F029B">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C2BE585" w14:textId="77777777" w:rsidR="00701C12" w:rsidRPr="001F029B" w:rsidRDefault="00701C12" w:rsidP="00701C12">
      <w:pPr>
        <w:pBdr>
          <w:top w:val="nil"/>
          <w:left w:val="nil"/>
          <w:bottom w:val="nil"/>
          <w:right w:val="nil"/>
          <w:between w:val="nil"/>
        </w:pBdr>
        <w:contextualSpacing/>
        <w:rPr>
          <w:rFonts w:eastAsia="Palatino Linotype" w:cs="Palatino Linotype"/>
          <w:color w:val="000000"/>
          <w:szCs w:val="24"/>
        </w:rPr>
      </w:pPr>
    </w:p>
    <w:p w14:paraId="3B11145B" w14:textId="16C31E99" w:rsidR="00701C12" w:rsidRPr="001F029B" w:rsidRDefault="00D46140" w:rsidP="00701C12">
      <w:pPr>
        <w:pStyle w:val="Ttulo2"/>
        <w:rPr>
          <w:rFonts w:eastAsia="Palatino Linotype"/>
        </w:rPr>
      </w:pPr>
      <w:r w:rsidRPr="001F029B">
        <w:rPr>
          <w:rFonts w:eastAsia="Palatino Linotype"/>
        </w:rPr>
        <w:t>QUIN</w:t>
      </w:r>
      <w:r w:rsidR="00701C12" w:rsidRPr="001F029B">
        <w:rPr>
          <w:rFonts w:eastAsia="Palatino Linotype"/>
        </w:rPr>
        <w:t>TO. Estudio y resolución del asunto.</w:t>
      </w:r>
    </w:p>
    <w:p w14:paraId="1946B643" w14:textId="77777777" w:rsidR="00701C12" w:rsidRPr="001F029B" w:rsidRDefault="00701C12" w:rsidP="00701C12">
      <w:pPr>
        <w:pBdr>
          <w:top w:val="nil"/>
          <w:left w:val="nil"/>
          <w:bottom w:val="nil"/>
          <w:right w:val="nil"/>
          <w:between w:val="nil"/>
        </w:pBdr>
        <w:contextualSpacing/>
        <w:rPr>
          <w:rFonts w:eastAsia="Palatino Linotype" w:cs="Palatino Linotype"/>
          <w:color w:val="000000"/>
          <w:szCs w:val="24"/>
        </w:rPr>
      </w:pPr>
      <w:r w:rsidRPr="001F029B">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1F029B" w:rsidRDefault="004A3367" w:rsidP="004A3367">
      <w:pPr>
        <w:rPr>
          <w:rFonts w:eastAsiaTheme="minorHAnsi" w:cstheme="minorBidi"/>
          <w:sz w:val="22"/>
          <w:lang w:eastAsia="en-US"/>
        </w:rPr>
      </w:pPr>
    </w:p>
    <w:p w14:paraId="582C42A0" w14:textId="4A00A379" w:rsidR="00270B08" w:rsidRPr="001F029B" w:rsidRDefault="0EE28084" w:rsidP="00F54EF7">
      <w:pPr>
        <w:rPr>
          <w:rFonts w:eastAsiaTheme="minorEastAsia" w:cstheme="minorBidi"/>
          <w:lang w:val="es-ES" w:eastAsia="en-US"/>
        </w:rPr>
      </w:pPr>
      <w:r w:rsidRPr="001F029B">
        <w:rPr>
          <w:rFonts w:eastAsiaTheme="minorEastAsia" w:cstheme="minorBidi"/>
          <w:lang w:val="es-ES" w:eastAsia="en-US"/>
        </w:rPr>
        <w:t xml:space="preserve">En virtud de lo anterior, es conveniente recordar que </w:t>
      </w:r>
      <w:r w:rsidR="008A7F39" w:rsidRPr="001F029B">
        <w:rPr>
          <w:rFonts w:eastAsiaTheme="minorEastAsia" w:cstheme="minorBidi"/>
          <w:lang w:val="es-ES" w:eastAsia="en-US"/>
        </w:rPr>
        <w:t>el Recurrente</w:t>
      </w:r>
      <w:r w:rsidRPr="001F029B">
        <w:rPr>
          <w:rFonts w:eastAsiaTheme="minorEastAsia" w:cstheme="minorBidi"/>
          <w:lang w:val="es-ES" w:eastAsia="en-US"/>
        </w:rPr>
        <w:t xml:space="preserve"> requirió que</w:t>
      </w:r>
      <w:r w:rsidR="00D31CA9" w:rsidRPr="001F029B">
        <w:rPr>
          <w:rFonts w:eastAsiaTheme="minorEastAsia" w:cstheme="minorBidi"/>
          <w:lang w:val="es-ES" w:eastAsia="en-US"/>
        </w:rPr>
        <w:t xml:space="preserve"> </w:t>
      </w:r>
      <w:r w:rsidR="00E40EDA" w:rsidRPr="001F029B">
        <w:rPr>
          <w:rFonts w:eastAsiaTheme="minorEastAsia" w:cstheme="minorBidi"/>
          <w:lang w:val="es-ES" w:eastAsia="en-US"/>
        </w:rPr>
        <w:t>se le proporcionara</w:t>
      </w:r>
      <w:r w:rsidR="001902BE" w:rsidRPr="001F029B">
        <w:rPr>
          <w:rFonts w:eastAsiaTheme="minorEastAsia" w:cstheme="minorBidi"/>
          <w:lang w:val="es-ES" w:eastAsia="en-US"/>
        </w:rPr>
        <w:t xml:space="preserve"> </w:t>
      </w:r>
      <w:r w:rsidR="00D46140" w:rsidRPr="001F029B">
        <w:rPr>
          <w:rFonts w:eastAsiaTheme="minorEastAsia" w:cstheme="minorBidi"/>
          <w:lang w:val="es-ES" w:eastAsia="en-US"/>
        </w:rPr>
        <w:t>lo siguiente:</w:t>
      </w:r>
    </w:p>
    <w:p w14:paraId="158C265C" w14:textId="77777777" w:rsidR="00D46140" w:rsidRPr="001F029B" w:rsidRDefault="00D46140" w:rsidP="00F54EF7">
      <w:pPr>
        <w:rPr>
          <w:rFonts w:eastAsiaTheme="minorEastAsia" w:cstheme="minorBidi"/>
          <w:lang w:val="es-ES" w:eastAsia="en-US"/>
        </w:rPr>
      </w:pPr>
    </w:p>
    <w:p w14:paraId="3CA86340" w14:textId="46AF8976" w:rsidR="00D46140" w:rsidRPr="001F029B" w:rsidRDefault="001472D4" w:rsidP="001472D4">
      <w:pPr>
        <w:pStyle w:val="Prrafodelista"/>
        <w:numPr>
          <w:ilvl w:val="0"/>
          <w:numId w:val="64"/>
        </w:numPr>
        <w:rPr>
          <w:rFonts w:eastAsiaTheme="minorEastAsia" w:cstheme="minorBidi"/>
          <w:lang w:eastAsia="en-US"/>
        </w:rPr>
      </w:pPr>
      <w:r w:rsidRPr="001F029B">
        <w:rPr>
          <w:rFonts w:eastAsiaTheme="minorEastAsia" w:cstheme="minorBidi"/>
          <w:lang w:eastAsia="en-US"/>
        </w:rPr>
        <w:t>Oficios, memorandos, circulares y documentos firmados por el Director del organismo.</w:t>
      </w:r>
    </w:p>
    <w:p w14:paraId="2C57BE3F" w14:textId="604BE439" w:rsidR="001472D4" w:rsidRPr="001F029B" w:rsidRDefault="001472D4" w:rsidP="001472D4">
      <w:pPr>
        <w:pStyle w:val="Prrafodelista"/>
        <w:numPr>
          <w:ilvl w:val="0"/>
          <w:numId w:val="64"/>
        </w:numPr>
        <w:rPr>
          <w:rFonts w:eastAsiaTheme="minorEastAsia" w:cstheme="minorBidi"/>
          <w:lang w:eastAsia="en-US"/>
        </w:rPr>
      </w:pPr>
      <w:r w:rsidRPr="001F029B">
        <w:rPr>
          <w:rFonts w:eastAsiaTheme="minorEastAsia" w:cstheme="minorBidi"/>
          <w:lang w:eastAsia="en-US"/>
        </w:rPr>
        <w:lastRenderedPageBreak/>
        <w:t>Del personal que ingresó durante el periodo del primero de enero al diez de julio de dos mil veinticinco, se requiere el nombre, movimientos de alta y recibo de nómina de la última quincena.</w:t>
      </w:r>
    </w:p>
    <w:p w14:paraId="1DE1BC0F" w14:textId="28B9EA7D" w:rsidR="001472D4" w:rsidRPr="001F029B" w:rsidRDefault="001472D4" w:rsidP="001472D4">
      <w:pPr>
        <w:pStyle w:val="Prrafodelista"/>
        <w:numPr>
          <w:ilvl w:val="0"/>
          <w:numId w:val="64"/>
        </w:numPr>
        <w:rPr>
          <w:rFonts w:eastAsiaTheme="minorEastAsia" w:cstheme="minorBidi"/>
          <w:lang w:eastAsia="en-US"/>
        </w:rPr>
      </w:pPr>
      <w:r w:rsidRPr="001F029B">
        <w:rPr>
          <w:rFonts w:eastAsiaTheme="minorEastAsia" w:cstheme="minorBidi"/>
          <w:lang w:eastAsia="en-US"/>
        </w:rPr>
        <w:t>Los dos últimos recibos nómina del Director del organismo.</w:t>
      </w:r>
    </w:p>
    <w:p w14:paraId="093B1C89" w14:textId="77777777" w:rsidR="00012F8B" w:rsidRPr="001F029B" w:rsidRDefault="00012F8B" w:rsidP="00AA6088">
      <w:pPr>
        <w:pBdr>
          <w:top w:val="nil"/>
          <w:left w:val="nil"/>
          <w:bottom w:val="nil"/>
          <w:right w:val="nil"/>
          <w:between w:val="nil"/>
        </w:pBdr>
        <w:contextualSpacing/>
        <w:rPr>
          <w:rFonts w:eastAsia="Palatino Linotype" w:cs="Palatino Linotype"/>
          <w:color w:val="000000"/>
          <w:szCs w:val="24"/>
        </w:rPr>
      </w:pPr>
    </w:p>
    <w:p w14:paraId="20D27A56" w14:textId="7785E1AB" w:rsidR="001472D4" w:rsidRPr="001F029B" w:rsidRDefault="00A970D5" w:rsidP="00F1082C">
      <w:pPr>
        <w:pBdr>
          <w:top w:val="nil"/>
          <w:left w:val="nil"/>
          <w:bottom w:val="nil"/>
          <w:right w:val="nil"/>
          <w:between w:val="nil"/>
        </w:pBdr>
        <w:contextualSpacing/>
        <w:rPr>
          <w:rFonts w:eastAsia="Palatino Linotype" w:cs="Palatino Linotype"/>
          <w:color w:val="000000" w:themeColor="text1"/>
          <w:lang w:val="es-ES"/>
        </w:rPr>
      </w:pPr>
      <w:r w:rsidRPr="001F029B">
        <w:rPr>
          <w:rFonts w:eastAsia="Palatino Linotype" w:cs="Palatino Linotype"/>
          <w:color w:val="000000"/>
          <w:szCs w:val="24"/>
        </w:rPr>
        <w:t xml:space="preserve">A dicha solicitud, el Sujeto Obligado </w:t>
      </w:r>
      <w:r w:rsidR="001C4CBF" w:rsidRPr="001F029B">
        <w:rPr>
          <w:rFonts w:eastAsia="Palatino Linotype" w:cs="Palatino Linotype"/>
          <w:color w:val="000000"/>
          <w:szCs w:val="24"/>
        </w:rPr>
        <w:t>respondió</w:t>
      </w:r>
      <w:r w:rsidR="006D6CD1" w:rsidRPr="001F029B">
        <w:rPr>
          <w:rFonts w:eastAsia="Palatino Linotype" w:cs="Palatino Linotype"/>
          <w:color w:val="000000"/>
          <w:szCs w:val="24"/>
        </w:rPr>
        <w:t xml:space="preserve"> </w:t>
      </w:r>
      <w:r w:rsidR="001F2F39" w:rsidRPr="001F029B">
        <w:rPr>
          <w:rFonts w:eastAsia="Palatino Linotype" w:cs="Palatino Linotype"/>
          <w:color w:val="000000"/>
          <w:szCs w:val="24"/>
        </w:rPr>
        <w:t>mediante la entrega de</w:t>
      </w:r>
      <w:r w:rsidR="002E38DA" w:rsidRPr="001F029B">
        <w:rPr>
          <w:rFonts w:eastAsia="Palatino Linotype" w:cs="Palatino Linotype"/>
          <w:color w:val="000000"/>
          <w:szCs w:val="24"/>
        </w:rPr>
        <w:t xml:space="preserve"> </w:t>
      </w:r>
      <w:r w:rsidR="003B7D26" w:rsidRPr="001F029B">
        <w:rPr>
          <w:rFonts w:eastAsia="Palatino Linotype" w:cs="Palatino Linotype"/>
          <w:color w:val="000000" w:themeColor="text1"/>
          <w:lang w:val="es-ES"/>
        </w:rPr>
        <w:t xml:space="preserve">documento denominado </w:t>
      </w:r>
      <w:r w:rsidR="003B7D26" w:rsidRPr="001F029B">
        <w:rPr>
          <w:rFonts w:eastAsia="Palatino Linotype" w:cs="Palatino Linotype"/>
          <w:b/>
          <w:bCs/>
          <w:color w:val="000000" w:themeColor="text1"/>
          <w:lang w:val="es-ES"/>
        </w:rPr>
        <w:t>«</w:t>
      </w:r>
      <w:r w:rsidR="001472D4" w:rsidRPr="001F029B">
        <w:rPr>
          <w:rFonts w:eastAsia="Palatino Linotype" w:cs="Palatino Linotype"/>
          <w:b/>
          <w:bCs/>
          <w:color w:val="000000" w:themeColor="text1"/>
          <w:lang w:val="es-ES"/>
        </w:rPr>
        <w:t xml:space="preserve">0006 25.pdf </w:t>
      </w:r>
      <w:r w:rsidR="003B7D26" w:rsidRPr="001F029B">
        <w:rPr>
          <w:rFonts w:eastAsia="Palatino Linotype" w:cs="Palatino Linotype"/>
          <w:b/>
          <w:bCs/>
          <w:color w:val="000000" w:themeColor="text1"/>
          <w:lang w:val="es-ES"/>
        </w:rPr>
        <w:t>»</w:t>
      </w:r>
      <w:r w:rsidR="003B7D26" w:rsidRPr="001F029B">
        <w:rPr>
          <w:rFonts w:eastAsia="Palatino Linotype" w:cs="Palatino Linotype"/>
          <w:color w:val="000000" w:themeColor="text1"/>
          <w:lang w:val="es-ES"/>
        </w:rPr>
        <w:t>, que con</w:t>
      </w:r>
      <w:r w:rsidR="001472D4" w:rsidRPr="001F029B">
        <w:rPr>
          <w:rFonts w:eastAsia="Palatino Linotype" w:cs="Palatino Linotype"/>
          <w:color w:val="000000" w:themeColor="text1"/>
          <w:lang w:val="es-ES"/>
        </w:rPr>
        <w:t>tiene los siguientes elementos:</w:t>
      </w:r>
    </w:p>
    <w:p w14:paraId="73A077BF" w14:textId="77777777" w:rsidR="001472D4" w:rsidRPr="001F029B" w:rsidRDefault="001472D4" w:rsidP="00F1082C">
      <w:pPr>
        <w:pBdr>
          <w:top w:val="nil"/>
          <w:left w:val="nil"/>
          <w:bottom w:val="nil"/>
          <w:right w:val="nil"/>
          <w:between w:val="nil"/>
        </w:pBdr>
        <w:contextualSpacing/>
        <w:rPr>
          <w:rFonts w:eastAsia="Palatino Linotype" w:cs="Palatino Linotype"/>
          <w:color w:val="000000" w:themeColor="text1"/>
          <w:lang w:val="es-ES"/>
        </w:rPr>
      </w:pPr>
    </w:p>
    <w:p w14:paraId="1530F183" w14:textId="1B7F79B1" w:rsidR="003B7D26" w:rsidRPr="001F029B" w:rsidRDefault="001472D4" w:rsidP="001472D4">
      <w:pPr>
        <w:pStyle w:val="Prrafodelista"/>
        <w:numPr>
          <w:ilvl w:val="0"/>
          <w:numId w:val="65"/>
        </w:numPr>
        <w:pBdr>
          <w:top w:val="nil"/>
          <w:left w:val="nil"/>
          <w:bottom w:val="nil"/>
          <w:right w:val="nil"/>
          <w:between w:val="nil"/>
        </w:pBdr>
        <w:contextualSpacing/>
        <w:rPr>
          <w:rFonts w:eastAsia="Palatino Linotype" w:cs="Palatino Linotype"/>
          <w:color w:val="000000" w:themeColor="text1"/>
        </w:rPr>
      </w:pPr>
      <w:r w:rsidRPr="001F029B">
        <w:rPr>
          <w:rFonts w:eastAsia="Palatino Linotype" w:cs="Palatino Linotype"/>
          <w:color w:val="000000" w:themeColor="text1"/>
        </w:rPr>
        <w:t>Oficio número ODAPAS/JILO/DG/209-2025</w:t>
      </w:r>
      <w:r w:rsidR="00EC7E72" w:rsidRPr="001F029B">
        <w:rPr>
          <w:rFonts w:eastAsia="Palatino Linotype" w:cs="Palatino Linotype"/>
          <w:color w:val="000000" w:themeColor="text1"/>
        </w:rPr>
        <w:t xml:space="preserve"> emitido por el Director General mediante el cual informó que la Ley de Transparencia establece que las solicitudes deben formularse de manera clara, precisa y con elementos suficientes que permitan su localización y que, en el presente caso, la solicitud no acota periodo, distingue áreas ni identifica temas concretos, lo que implica un universo de búsqueda amplio y desproporcionado, por lo que se debió prevenir al solicitante para que precisara el periodo exacto de búsqueda y el tipo o naturaleza de los documentos requeridos. Que parte de la información solicitada incluye la información del nombre del personal, movimientos de alta y recibos de nómina, lo que constituye datos personales clasificables, por lo que debe proporcionarse las versiones públicas.</w:t>
      </w:r>
    </w:p>
    <w:p w14:paraId="046C4A81" w14:textId="46BD7D0A" w:rsidR="00EC7E72" w:rsidRPr="001F029B" w:rsidRDefault="00EC7E72" w:rsidP="00EC7E72">
      <w:pPr>
        <w:pStyle w:val="Prrafodelista"/>
        <w:numPr>
          <w:ilvl w:val="0"/>
          <w:numId w:val="65"/>
        </w:numPr>
        <w:pBdr>
          <w:top w:val="nil"/>
          <w:left w:val="nil"/>
          <w:bottom w:val="nil"/>
          <w:right w:val="nil"/>
          <w:between w:val="nil"/>
        </w:pBdr>
        <w:contextualSpacing/>
        <w:rPr>
          <w:rFonts w:eastAsia="Palatino Linotype" w:cs="Palatino Linotype"/>
          <w:color w:val="000000" w:themeColor="text1"/>
        </w:rPr>
      </w:pPr>
      <w:r w:rsidRPr="001F029B">
        <w:rPr>
          <w:rFonts w:eastAsia="Palatino Linotype" w:cs="Palatino Linotype"/>
          <w:color w:val="000000" w:themeColor="text1"/>
        </w:rPr>
        <w:t xml:space="preserve">Oficio OADAPAS/JILO/UT/015-2025 suscrito por el Titular de la Unidad de Transparencia y dirigido al Director General, solicitando entregar la información requerida en la solicitud </w:t>
      </w:r>
      <w:r w:rsidRPr="001F029B">
        <w:rPr>
          <w:rFonts w:eastAsia="Palatino Linotype" w:cs="Palatino Linotype"/>
          <w:b/>
          <w:color w:val="000000" w:themeColor="text1"/>
        </w:rPr>
        <w:t>00006/OASJILO/IP/2025</w:t>
      </w:r>
      <w:r w:rsidRPr="001F029B">
        <w:rPr>
          <w:rFonts w:eastAsia="Palatino Linotype" w:cs="Palatino Linotype"/>
          <w:color w:val="000000" w:themeColor="text1"/>
        </w:rPr>
        <w:t>.</w:t>
      </w:r>
    </w:p>
    <w:p w14:paraId="6E72B01D" w14:textId="0E6A8AAC" w:rsidR="00EC7E72" w:rsidRPr="001F029B" w:rsidRDefault="00EC7E72" w:rsidP="00EC7E72">
      <w:pPr>
        <w:pStyle w:val="Prrafodelista"/>
        <w:numPr>
          <w:ilvl w:val="0"/>
          <w:numId w:val="65"/>
        </w:numPr>
        <w:pBdr>
          <w:top w:val="nil"/>
          <w:left w:val="nil"/>
          <w:bottom w:val="nil"/>
          <w:right w:val="nil"/>
          <w:between w:val="nil"/>
        </w:pBdr>
        <w:contextualSpacing/>
        <w:rPr>
          <w:rFonts w:eastAsia="Palatino Linotype" w:cs="Palatino Linotype"/>
          <w:color w:val="000000" w:themeColor="text1"/>
        </w:rPr>
      </w:pPr>
      <w:r w:rsidRPr="001F029B">
        <w:rPr>
          <w:rFonts w:eastAsia="Palatino Linotype" w:cs="Palatino Linotype"/>
          <w:color w:val="000000" w:themeColor="text1"/>
        </w:rPr>
        <w:t xml:space="preserve">Acuse de la solicitud de información </w:t>
      </w:r>
      <w:r w:rsidRPr="001F029B">
        <w:rPr>
          <w:rFonts w:eastAsia="Palatino Linotype" w:cs="Palatino Linotype"/>
          <w:b/>
          <w:color w:val="000000" w:themeColor="text1"/>
        </w:rPr>
        <w:t>00006/OASJILO/IP/2025</w:t>
      </w:r>
      <w:r w:rsidRPr="001F029B">
        <w:rPr>
          <w:rFonts w:eastAsia="Palatino Linotype" w:cs="Palatino Linotype"/>
          <w:color w:val="000000" w:themeColor="text1"/>
        </w:rPr>
        <w:t xml:space="preserve"> en el Sistema de Acceso a la </w:t>
      </w:r>
      <w:r w:rsidR="00EC0E40" w:rsidRPr="001F029B">
        <w:rPr>
          <w:rFonts w:eastAsia="Palatino Linotype" w:cs="Palatino Linotype"/>
          <w:color w:val="000000" w:themeColor="text1"/>
        </w:rPr>
        <w:t>Información Mexiquense.</w:t>
      </w:r>
    </w:p>
    <w:p w14:paraId="6E1EE0BB" w14:textId="77777777" w:rsidR="001472D4" w:rsidRPr="001F029B" w:rsidRDefault="001472D4"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3BB5011A" w:rsidR="00A970D5" w:rsidRPr="001F029B" w:rsidRDefault="44E9108F" w:rsidP="44E9108F">
      <w:pPr>
        <w:pBdr>
          <w:top w:val="nil"/>
          <w:left w:val="nil"/>
          <w:bottom w:val="nil"/>
          <w:right w:val="nil"/>
          <w:between w:val="nil"/>
        </w:pBdr>
        <w:contextualSpacing/>
        <w:rPr>
          <w:rFonts w:eastAsia="Palatino Linotype" w:cs="Palatino Linotype"/>
          <w:color w:val="000000"/>
          <w:lang w:val="es-ES"/>
        </w:rPr>
      </w:pPr>
      <w:r w:rsidRPr="001F029B">
        <w:rPr>
          <w:rFonts w:eastAsia="Palatino Linotype" w:cs="Palatino Linotype"/>
          <w:color w:val="000000" w:themeColor="text1"/>
          <w:lang w:val="es-ES"/>
        </w:rPr>
        <w:t>Ante la respuesta em</w:t>
      </w:r>
      <w:r w:rsidR="002623AA" w:rsidRPr="001F029B">
        <w:rPr>
          <w:rFonts w:eastAsia="Palatino Linotype" w:cs="Palatino Linotype"/>
          <w:color w:val="000000" w:themeColor="text1"/>
          <w:lang w:val="es-ES"/>
        </w:rPr>
        <w:t xml:space="preserve">itida por el Sujeto Obligado, </w:t>
      </w:r>
      <w:r w:rsidR="008A7F39" w:rsidRPr="001F029B">
        <w:rPr>
          <w:rFonts w:eastAsia="Palatino Linotype" w:cs="Palatino Linotype"/>
          <w:color w:val="000000" w:themeColor="text1"/>
          <w:lang w:val="es-ES"/>
        </w:rPr>
        <w:t>el Recurrente</w:t>
      </w:r>
      <w:r w:rsidRPr="001F029B">
        <w:rPr>
          <w:rFonts w:eastAsia="Palatino Linotype" w:cs="Palatino Linotype"/>
          <w:color w:val="000000" w:themeColor="text1"/>
          <w:lang w:val="es-ES"/>
        </w:rPr>
        <w:t xml:space="preserve"> consideró que se trasgredió su derecho a la información pública, por lo que interpuso el recurso de revisión al rubro citado, señalando como acto impugnado</w:t>
      </w:r>
      <w:r w:rsidR="00A04222" w:rsidRPr="001F029B">
        <w:rPr>
          <w:rFonts w:eastAsia="Palatino Linotype" w:cs="Palatino Linotype"/>
          <w:color w:val="000000" w:themeColor="text1"/>
          <w:lang w:val="es-ES"/>
        </w:rPr>
        <w:t xml:space="preserve"> </w:t>
      </w:r>
      <w:r w:rsidR="007B44E0" w:rsidRPr="001F029B">
        <w:rPr>
          <w:rFonts w:eastAsia="Palatino Linotype" w:cs="Palatino Linotype"/>
          <w:color w:val="000000" w:themeColor="text1"/>
          <w:lang w:val="es-ES"/>
        </w:rPr>
        <w:t xml:space="preserve">la </w:t>
      </w:r>
      <w:r w:rsidR="00FA3271" w:rsidRPr="001F029B">
        <w:rPr>
          <w:rFonts w:eastAsia="Palatino Linotype" w:cs="Palatino Linotype"/>
          <w:color w:val="000000" w:themeColor="text1"/>
          <w:lang w:val="es-ES"/>
        </w:rPr>
        <w:t>negativa a entregar la información y d</w:t>
      </w:r>
      <w:r w:rsidR="003526EA" w:rsidRPr="001F029B">
        <w:rPr>
          <w:rFonts w:eastAsia="Palatino Linotype" w:cs="Palatino Linotype"/>
          <w:color w:val="000000" w:themeColor="text1"/>
          <w:lang w:val="es-ES"/>
        </w:rPr>
        <w:t>ando como</w:t>
      </w:r>
      <w:r w:rsidR="001C407C" w:rsidRPr="001F029B">
        <w:rPr>
          <w:rFonts w:eastAsia="Palatino Linotype" w:cs="Palatino Linotype"/>
          <w:color w:val="000000" w:themeColor="text1"/>
          <w:lang w:val="es-ES"/>
        </w:rPr>
        <w:t xml:space="preserve"> razones o motivos de inconformidad que </w:t>
      </w:r>
      <w:r w:rsidR="00FA3271" w:rsidRPr="001F029B">
        <w:rPr>
          <w:rFonts w:eastAsia="Palatino Linotype" w:cs="Palatino Linotype"/>
          <w:color w:val="000000" w:themeColor="text1"/>
          <w:lang w:val="es-ES"/>
        </w:rPr>
        <w:t>se negaron a entregar la información.</w:t>
      </w:r>
    </w:p>
    <w:p w14:paraId="4A6500B8" w14:textId="77777777" w:rsidR="008F50E6" w:rsidRPr="001F029B" w:rsidRDefault="008F50E6" w:rsidP="00A04222"/>
    <w:p w14:paraId="38DEF2BC" w14:textId="77777777" w:rsidR="00D46140" w:rsidRPr="001F029B" w:rsidRDefault="00D46140" w:rsidP="00D46140">
      <w:r w:rsidRPr="001F029B">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 </w:t>
      </w:r>
    </w:p>
    <w:p w14:paraId="5C12D948" w14:textId="77777777" w:rsidR="00D46140" w:rsidRPr="001F029B" w:rsidRDefault="00D46140" w:rsidP="00D46140">
      <w:pPr>
        <w:pBdr>
          <w:top w:val="nil"/>
          <w:left w:val="nil"/>
          <w:bottom w:val="nil"/>
          <w:right w:val="nil"/>
          <w:between w:val="nil"/>
        </w:pBdr>
        <w:contextualSpacing/>
        <w:rPr>
          <w:rFonts w:eastAsia="Palatino Linotype" w:cs="Palatino Linotype"/>
          <w:color w:val="000000"/>
          <w:szCs w:val="24"/>
        </w:rPr>
      </w:pPr>
    </w:p>
    <w:p w14:paraId="02C281BA" w14:textId="2C7A8F0D" w:rsidR="006100FC" w:rsidRPr="001F029B" w:rsidRDefault="006100FC" w:rsidP="006100FC">
      <w:pPr>
        <w:pBdr>
          <w:top w:val="nil"/>
          <w:left w:val="nil"/>
          <w:bottom w:val="nil"/>
          <w:right w:val="nil"/>
          <w:between w:val="nil"/>
        </w:pBdr>
        <w:contextualSpacing/>
        <w:rPr>
          <w:rFonts w:eastAsia="Palatino Linotype" w:cs="Palatino Linotype"/>
          <w:color w:val="000000"/>
          <w:szCs w:val="24"/>
        </w:rPr>
      </w:pPr>
      <w:r w:rsidRPr="001F029B">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w:t>
      </w:r>
      <w:r w:rsidR="008A7F39" w:rsidRPr="001F029B">
        <w:rPr>
          <w:rFonts w:eastAsia="Palatino Linotype" w:cs="Palatino Linotype"/>
          <w:color w:val="000000"/>
          <w:szCs w:val="24"/>
        </w:rPr>
        <w:t>el Recurrente</w:t>
      </w:r>
      <w:r w:rsidRPr="001F029B">
        <w:rPr>
          <w:rFonts w:eastAsia="Palatino Linotype" w:cs="Palatino Linotype"/>
          <w:color w:val="000000"/>
          <w:szCs w:val="24"/>
        </w:rPr>
        <w:t>, así como calificar los motivos de inconformidad de</w:t>
      </w:r>
      <w:r w:rsidR="009B0882" w:rsidRPr="001F029B">
        <w:rPr>
          <w:rFonts w:eastAsia="Palatino Linotype" w:cs="Palatino Linotype"/>
          <w:color w:val="000000"/>
          <w:szCs w:val="24"/>
        </w:rPr>
        <w:t xml:space="preserve"> </w:t>
      </w:r>
      <w:r w:rsidR="00504E6B" w:rsidRPr="001F029B">
        <w:rPr>
          <w:rFonts w:eastAsia="Palatino Linotype" w:cs="Palatino Linotype"/>
          <w:color w:val="000000"/>
          <w:szCs w:val="24"/>
        </w:rPr>
        <w:t>el particular</w:t>
      </w:r>
      <w:r w:rsidRPr="001F029B">
        <w:rPr>
          <w:rFonts w:eastAsia="Palatino Linotype" w:cs="Palatino Linotype"/>
          <w:color w:val="000000"/>
          <w:szCs w:val="24"/>
        </w:rPr>
        <w:t xml:space="preserve">. </w:t>
      </w:r>
    </w:p>
    <w:p w14:paraId="7AF7731E" w14:textId="77777777" w:rsidR="006100FC" w:rsidRPr="001F029B"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1F029B" w:rsidRDefault="006100FC" w:rsidP="006100FC">
      <w:pPr>
        <w:pBdr>
          <w:top w:val="nil"/>
          <w:left w:val="nil"/>
          <w:bottom w:val="nil"/>
          <w:right w:val="nil"/>
          <w:between w:val="nil"/>
        </w:pBdr>
        <w:contextualSpacing/>
        <w:rPr>
          <w:rFonts w:eastAsia="Palatino Linotype" w:cs="Palatino Linotype"/>
          <w:color w:val="000000"/>
          <w:szCs w:val="24"/>
        </w:rPr>
      </w:pPr>
      <w:r w:rsidRPr="001F029B">
        <w:rPr>
          <w:rFonts w:eastAsia="Palatino Linotype" w:cs="Palatino Linotype"/>
          <w:color w:val="000000"/>
          <w:szCs w:val="24"/>
        </w:rPr>
        <w:t xml:space="preserve">En este sentido, es pertinente enfatizar lo que, respecto al derecho de acceso a la información pública, refiere el artículo </w:t>
      </w:r>
      <w:r w:rsidR="00E00EC1" w:rsidRPr="001F029B">
        <w:rPr>
          <w:rFonts w:eastAsia="Palatino Linotype" w:cs="Palatino Linotype"/>
          <w:color w:val="000000"/>
          <w:szCs w:val="24"/>
        </w:rPr>
        <w:t>5</w:t>
      </w:r>
      <w:r w:rsidRPr="001F029B">
        <w:rPr>
          <w:rFonts w:eastAsia="Palatino Linotype" w:cs="Palatino Linotype"/>
          <w:color w:val="000000"/>
          <w:szCs w:val="24"/>
        </w:rPr>
        <w:t>° de la Constitución Política del Estado Libre y Soberano de México</w:t>
      </w:r>
      <w:r w:rsidR="00E00EC1" w:rsidRPr="001F029B">
        <w:rPr>
          <w:rFonts w:eastAsia="Palatino Linotype" w:cs="Palatino Linotype"/>
          <w:color w:val="000000"/>
          <w:szCs w:val="24"/>
        </w:rPr>
        <w:t>, que</w:t>
      </w:r>
      <w:r w:rsidRPr="001F029B">
        <w:rPr>
          <w:rFonts w:eastAsia="Palatino Linotype" w:cs="Palatino Linotype"/>
          <w:color w:val="000000"/>
          <w:szCs w:val="24"/>
        </w:rPr>
        <w:t xml:space="preserve"> en su parte conducente</w:t>
      </w:r>
      <w:r w:rsidR="00E00EC1" w:rsidRPr="001F029B">
        <w:rPr>
          <w:rFonts w:eastAsia="Palatino Linotype" w:cs="Palatino Linotype"/>
          <w:color w:val="000000"/>
          <w:szCs w:val="24"/>
        </w:rPr>
        <w:t xml:space="preserve"> dispone</w:t>
      </w:r>
      <w:r w:rsidRPr="001F029B">
        <w:rPr>
          <w:rFonts w:eastAsia="Palatino Linotype" w:cs="Palatino Linotype"/>
          <w:color w:val="000000"/>
          <w:szCs w:val="24"/>
        </w:rPr>
        <w:t xml:space="preserve"> lo siguiente:</w:t>
      </w:r>
    </w:p>
    <w:p w14:paraId="5DA101FA" w14:textId="77777777" w:rsidR="006100FC" w:rsidRPr="001F029B"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1F029B" w:rsidRDefault="006100FC" w:rsidP="006100FC">
      <w:pPr>
        <w:pStyle w:val="Fundamentos"/>
      </w:pPr>
      <w:r w:rsidRPr="001F029B">
        <w:rPr>
          <w:b/>
          <w:bCs/>
        </w:rPr>
        <w:t>Artículo 5.</w:t>
      </w:r>
      <w:r w:rsidRPr="001F029B">
        <w:t xml:space="preserve"> […]</w:t>
      </w:r>
    </w:p>
    <w:p w14:paraId="1839D29E" w14:textId="77777777" w:rsidR="006100FC" w:rsidRPr="001F029B" w:rsidRDefault="006100FC" w:rsidP="006100FC">
      <w:pPr>
        <w:pStyle w:val="Fundamentos"/>
      </w:pPr>
    </w:p>
    <w:p w14:paraId="7D51A6D3" w14:textId="77777777" w:rsidR="006100FC" w:rsidRPr="001F029B" w:rsidRDefault="006100FC" w:rsidP="006100FC">
      <w:pPr>
        <w:pStyle w:val="Fundamentos"/>
      </w:pPr>
      <w:r w:rsidRPr="001F029B">
        <w:lastRenderedPageBreak/>
        <w:t xml:space="preserve">El derecho a la información será garantizado por el Estado. La ley establecerá las previsiones que permitan asegurar la protección, el respeto y la difusión de este derecho. </w:t>
      </w:r>
    </w:p>
    <w:p w14:paraId="4079EC08" w14:textId="77777777" w:rsidR="006100FC" w:rsidRPr="001F029B" w:rsidRDefault="006100FC" w:rsidP="006100FC">
      <w:pPr>
        <w:pStyle w:val="Fundamentos"/>
      </w:pPr>
    </w:p>
    <w:p w14:paraId="2060C0A8" w14:textId="77777777" w:rsidR="006100FC" w:rsidRPr="001F029B" w:rsidRDefault="006100FC" w:rsidP="006100FC">
      <w:pPr>
        <w:pStyle w:val="Fundamentos"/>
      </w:pPr>
      <w:r w:rsidRPr="001F029B">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1F029B" w:rsidRDefault="006100FC" w:rsidP="006100FC">
      <w:pPr>
        <w:pStyle w:val="Fundamentos"/>
      </w:pPr>
    </w:p>
    <w:p w14:paraId="31D381A6" w14:textId="77777777" w:rsidR="006100FC" w:rsidRPr="001F029B" w:rsidRDefault="006100FC" w:rsidP="006100FC">
      <w:pPr>
        <w:pStyle w:val="Fundamentos"/>
      </w:pPr>
      <w:r w:rsidRPr="001F029B">
        <w:t>Este derecho se regirá por los principios y bases siguientes:</w:t>
      </w:r>
    </w:p>
    <w:p w14:paraId="1A21896F" w14:textId="77777777" w:rsidR="006100FC" w:rsidRPr="001F029B" w:rsidRDefault="006100FC" w:rsidP="006100FC">
      <w:pPr>
        <w:pStyle w:val="Fundamentos"/>
      </w:pPr>
    </w:p>
    <w:p w14:paraId="13A22FC8" w14:textId="77777777" w:rsidR="006100FC" w:rsidRPr="001F029B" w:rsidRDefault="006100FC" w:rsidP="006100FC">
      <w:pPr>
        <w:pStyle w:val="Fundamentos"/>
      </w:pPr>
      <w:r w:rsidRPr="001F029B">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1F029B" w:rsidRDefault="006100FC" w:rsidP="006100FC">
      <w:pPr>
        <w:pStyle w:val="Fundamentos"/>
      </w:pPr>
      <w:r w:rsidRPr="001F029B">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1F029B" w:rsidRDefault="006100FC" w:rsidP="006100FC">
      <w:pPr>
        <w:pStyle w:val="Fundamentos"/>
        <w:rPr>
          <w:lang w:val="es-ES"/>
        </w:rPr>
      </w:pPr>
      <w:r w:rsidRPr="001F029B">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1F029B" w:rsidRDefault="006100FC" w:rsidP="006100FC">
      <w:pPr>
        <w:pStyle w:val="Fundamentos"/>
      </w:pPr>
      <w:r w:rsidRPr="001F029B">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1F029B" w:rsidRDefault="006100FC" w:rsidP="006100FC">
      <w:pPr>
        <w:pStyle w:val="Fundamentos"/>
      </w:pPr>
      <w:r w:rsidRPr="001F029B">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1F029B" w:rsidRDefault="006100FC" w:rsidP="006100FC">
      <w:pPr>
        <w:pStyle w:val="Fundamentos"/>
      </w:pPr>
      <w:r w:rsidRPr="001F029B">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1F029B" w:rsidRDefault="006100FC" w:rsidP="006100FC">
      <w:pPr>
        <w:pStyle w:val="Fundamentos"/>
        <w:rPr>
          <w:lang w:val="es-ES"/>
        </w:rPr>
      </w:pPr>
      <w:r w:rsidRPr="001F029B">
        <w:rPr>
          <w:lang w:val="es-ES"/>
        </w:rPr>
        <w:lastRenderedPageBreak/>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1F029B"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1F029B" w:rsidRDefault="006100FC" w:rsidP="006100FC">
      <w:pPr>
        <w:rPr>
          <w:rFonts w:eastAsia="Palatino Linotype" w:cs="Palatino Linotype"/>
          <w:szCs w:val="24"/>
        </w:rPr>
      </w:pPr>
      <w:r w:rsidRPr="001F029B">
        <w:rPr>
          <w:rFonts w:eastAsia="Palatino Linotype" w:cs="Palatino Linotype"/>
          <w:szCs w:val="24"/>
        </w:rPr>
        <w:t>En ese orden de ideas, la Ley de Transparencia y Acceso a la Información Pública del Estado de México y Municipios, prevé en su artículo 23, fracción I</w:t>
      </w:r>
      <w:r w:rsidR="005E625F" w:rsidRPr="001F029B">
        <w:rPr>
          <w:rFonts w:eastAsia="Palatino Linotype" w:cs="Palatino Linotype"/>
          <w:szCs w:val="24"/>
        </w:rPr>
        <w:t>V</w:t>
      </w:r>
      <w:r w:rsidRPr="001F029B">
        <w:rPr>
          <w:rFonts w:eastAsia="Palatino Linotype" w:cs="Palatino Linotype"/>
          <w:szCs w:val="24"/>
        </w:rPr>
        <w:t>, lo siguiente:</w:t>
      </w:r>
    </w:p>
    <w:p w14:paraId="2225C7E4" w14:textId="77777777" w:rsidR="006100FC" w:rsidRPr="001F029B" w:rsidRDefault="006100FC" w:rsidP="006100FC">
      <w:pPr>
        <w:rPr>
          <w:rFonts w:eastAsia="Palatino Linotype" w:cs="Palatino Linotype"/>
          <w:szCs w:val="24"/>
        </w:rPr>
      </w:pPr>
    </w:p>
    <w:p w14:paraId="1E7239A4" w14:textId="77777777" w:rsidR="006100FC" w:rsidRPr="001F029B" w:rsidRDefault="006100FC" w:rsidP="006100FC">
      <w:pPr>
        <w:pStyle w:val="Fundamentos"/>
      </w:pPr>
      <w:r w:rsidRPr="001F029B">
        <w:rPr>
          <w:b/>
        </w:rPr>
        <w:t>Artículo 23.</w:t>
      </w:r>
      <w:r w:rsidRPr="001F029B">
        <w:t xml:space="preserve"> Son sujetos obligados a transparentar y permitir el acceso a su información y proteger los datos personales que obren en su poder:</w:t>
      </w:r>
    </w:p>
    <w:p w14:paraId="1F1A0AD1" w14:textId="527CCDE8" w:rsidR="006100FC" w:rsidRPr="001F029B" w:rsidRDefault="005E625F" w:rsidP="006100FC">
      <w:pPr>
        <w:pStyle w:val="Fundamentos"/>
      </w:pPr>
      <w:r w:rsidRPr="001F029B">
        <w:t>[…]</w:t>
      </w:r>
    </w:p>
    <w:p w14:paraId="451DBD48" w14:textId="79A7D78C" w:rsidR="006100FC" w:rsidRPr="001F029B" w:rsidRDefault="006100FC" w:rsidP="006100FC">
      <w:pPr>
        <w:pStyle w:val="Fundamentos"/>
      </w:pPr>
      <w:r w:rsidRPr="001F029B">
        <w:rPr>
          <w:b/>
          <w:bCs/>
        </w:rPr>
        <w:t>I</w:t>
      </w:r>
      <w:r w:rsidR="005E625F" w:rsidRPr="001F029B">
        <w:rPr>
          <w:b/>
          <w:bCs/>
        </w:rPr>
        <w:t>V</w:t>
      </w:r>
      <w:r w:rsidRPr="001F029B">
        <w:rPr>
          <w:b/>
          <w:bCs/>
        </w:rPr>
        <w:t xml:space="preserve">. </w:t>
      </w:r>
      <w:r w:rsidR="005E625F" w:rsidRPr="001F029B">
        <w:t>Los</w:t>
      </w:r>
      <w:r w:rsidRPr="001F029B">
        <w:t xml:space="preserve"> </w:t>
      </w:r>
      <w:r w:rsidR="00726486" w:rsidRPr="001F029B">
        <w:t>ayuntamientos y las dependencias, organismos, órganos y entidades de la administración municipal</w:t>
      </w:r>
      <w:r w:rsidRPr="001F029B">
        <w:t>;</w:t>
      </w:r>
    </w:p>
    <w:p w14:paraId="20F34654" w14:textId="77777777" w:rsidR="006100FC" w:rsidRPr="001F029B" w:rsidRDefault="006100FC" w:rsidP="006100FC">
      <w:pPr>
        <w:pStyle w:val="Fundamentos"/>
      </w:pPr>
      <w:r w:rsidRPr="001F029B">
        <w:t>[…]</w:t>
      </w:r>
    </w:p>
    <w:p w14:paraId="2FDDCFD2" w14:textId="77777777" w:rsidR="006100FC" w:rsidRPr="001F029B"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1F029B" w:rsidRDefault="006100FC" w:rsidP="006100FC">
      <w:r w:rsidRPr="001F029B">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1F029B" w:rsidRDefault="00737EBC" w:rsidP="006100FC"/>
    <w:p w14:paraId="7DA613D5" w14:textId="01E74074" w:rsidR="00392DAC" w:rsidRPr="001F029B" w:rsidRDefault="00737EBC" w:rsidP="00A74752">
      <w:pPr>
        <w:pStyle w:val="NormalINFOEM"/>
      </w:pPr>
      <w:r w:rsidRPr="001F029B">
        <w:t xml:space="preserve">Asimismo, </w:t>
      </w:r>
      <w:r w:rsidR="00726486" w:rsidRPr="001F029B">
        <w:t>de</w:t>
      </w:r>
      <w:r w:rsidR="00942EC6" w:rsidRPr="001F029B">
        <w:t xml:space="preserve"> </w:t>
      </w:r>
      <w:r w:rsidRPr="001F029B">
        <w:t xml:space="preserve">los motivos de inconformidad expresados por </w:t>
      </w:r>
      <w:r w:rsidR="00942EC6" w:rsidRPr="001F029B">
        <w:t>el</w:t>
      </w:r>
      <w:r w:rsidRPr="001F029B">
        <w:t xml:space="preserve"> Recurrente, se estima que en el presente caso se actualizó la causal de procedencia del recurso de revisión</w:t>
      </w:r>
      <w:r w:rsidR="00392DAC" w:rsidRPr="001F029B">
        <w:t xml:space="preserve"> prevista en la</w:t>
      </w:r>
      <w:r w:rsidR="00FA3271" w:rsidRPr="001F029B">
        <w:t xml:space="preserve"> </w:t>
      </w:r>
      <w:r w:rsidR="00392DAC" w:rsidRPr="001F029B">
        <w:t>fracc</w:t>
      </w:r>
      <w:r w:rsidR="00FA3271" w:rsidRPr="001F029B">
        <w:t>ión I</w:t>
      </w:r>
      <w:r w:rsidR="009E0874" w:rsidRPr="001F029B">
        <w:t xml:space="preserve"> </w:t>
      </w:r>
      <w:r w:rsidR="006E1158" w:rsidRPr="001F029B">
        <w:t>del artículo 179 de la Ley de Transparencia local</w:t>
      </w:r>
      <w:r w:rsidR="00BC1A3A" w:rsidRPr="001F029B">
        <w:t>.</w:t>
      </w:r>
    </w:p>
    <w:p w14:paraId="34F693E7" w14:textId="77777777" w:rsidR="009A41B1" w:rsidRPr="001F029B" w:rsidRDefault="009A41B1" w:rsidP="00A74752">
      <w:pPr>
        <w:pStyle w:val="NormalINFOEM"/>
      </w:pPr>
    </w:p>
    <w:p w14:paraId="084A86C3" w14:textId="290948D4" w:rsidR="000853F9" w:rsidRPr="001F029B" w:rsidRDefault="006100FC" w:rsidP="00A74752">
      <w:pPr>
        <w:pStyle w:val="NormalINFOEM"/>
        <w:rPr>
          <w:rFonts w:eastAsia="Times New Roman" w:cs="Times New Roman"/>
          <w:color w:val="000000"/>
        </w:rPr>
      </w:pPr>
      <w:r w:rsidRPr="001F029B">
        <w:t>En segundo término</w:t>
      </w:r>
      <w:r w:rsidR="00625DD3" w:rsidRPr="001F029B">
        <w:rPr>
          <w:rFonts w:eastAsia="Times New Roman" w:cs="Times New Roman"/>
          <w:color w:val="000000"/>
        </w:rPr>
        <w:t xml:space="preserve">, </w:t>
      </w:r>
      <w:r w:rsidR="00BC1A3A" w:rsidRPr="001F029B">
        <w:rPr>
          <w:rFonts w:eastAsia="Times New Roman" w:cs="Times New Roman"/>
          <w:color w:val="000000"/>
        </w:rPr>
        <w:t xml:space="preserve">se debe </w:t>
      </w:r>
      <w:r w:rsidR="00FA3271" w:rsidRPr="001F029B">
        <w:rPr>
          <w:rFonts w:eastAsia="Times New Roman" w:cs="Times New Roman"/>
          <w:color w:val="000000"/>
        </w:rPr>
        <w:t xml:space="preserve">resaltar que el Sujeto Obligado no </w:t>
      </w:r>
      <w:r w:rsidR="00D2781D" w:rsidRPr="001F029B">
        <w:rPr>
          <w:rFonts w:eastAsia="Times New Roman" w:cs="Times New Roman"/>
          <w:color w:val="000000"/>
        </w:rPr>
        <w:t xml:space="preserve">atendió los requerimientos del Recurrente al señalar que, al solicitar lo relativo a los documentos firmados por el Director General, el hoy Recurrente no acotó el periodo, distinguió áreas ni identificó temas </w:t>
      </w:r>
      <w:r w:rsidR="00D2781D" w:rsidRPr="001F029B">
        <w:rPr>
          <w:rFonts w:eastAsia="Times New Roman" w:cs="Times New Roman"/>
          <w:color w:val="000000"/>
        </w:rPr>
        <w:lastRenderedPageBreak/>
        <w:t>concretos, por lo que era necesario prevenir al solicitante para que precisara los datos mencionados, además de que la información de altas y recibos de nómina correspondían al área de recursos humanos y se debía elaborar la versión pública de dichos documentos.</w:t>
      </w:r>
    </w:p>
    <w:p w14:paraId="643BC654" w14:textId="77777777" w:rsidR="00D2781D" w:rsidRPr="001F029B" w:rsidRDefault="00D2781D" w:rsidP="00A74752">
      <w:pPr>
        <w:pStyle w:val="NormalINFOEM"/>
        <w:rPr>
          <w:rFonts w:eastAsia="Times New Roman" w:cs="Times New Roman"/>
          <w:color w:val="000000"/>
        </w:rPr>
      </w:pPr>
    </w:p>
    <w:p w14:paraId="64347222" w14:textId="34C7B5CE" w:rsidR="00D2781D" w:rsidRPr="001F029B" w:rsidRDefault="00D2781D" w:rsidP="00A74752">
      <w:pPr>
        <w:pStyle w:val="NormalINFOEM"/>
        <w:rPr>
          <w:rFonts w:eastAsia="Times New Roman" w:cs="Times New Roman"/>
          <w:color w:val="000000"/>
        </w:rPr>
      </w:pPr>
      <w:r w:rsidRPr="001F029B">
        <w:rPr>
          <w:rFonts w:eastAsia="Times New Roman" w:cs="Times New Roman"/>
          <w:color w:val="000000"/>
        </w:rPr>
        <w:t>En ese sentido, se estima necesario establecer que en el expediente SAIMEX, si bien se señaló que era necesario prevenir al Recurrente, dicha prevención no se ejerció, sino que únicamente se respondió que no se daba curso a la solicitud, como se observa en la siguiente captura de pantalla:</w:t>
      </w:r>
    </w:p>
    <w:p w14:paraId="6C966CC9" w14:textId="77777777" w:rsidR="00D2781D" w:rsidRPr="001F029B" w:rsidRDefault="00D2781D" w:rsidP="00A74752">
      <w:pPr>
        <w:pStyle w:val="NormalINFOEM"/>
        <w:rPr>
          <w:rFonts w:eastAsia="Times New Roman" w:cs="Times New Roman"/>
          <w:color w:val="000000"/>
        </w:rPr>
      </w:pPr>
    </w:p>
    <w:p w14:paraId="61D849C3" w14:textId="0F6EAA91" w:rsidR="00D2781D" w:rsidRPr="001F029B" w:rsidRDefault="00853380" w:rsidP="00A74752">
      <w:pPr>
        <w:pStyle w:val="NormalINFOEM"/>
        <w:rPr>
          <w:rFonts w:eastAsia="Times New Roman" w:cs="Times New Roman"/>
          <w:color w:val="000000"/>
        </w:rPr>
      </w:pPr>
      <w:r w:rsidRPr="001F029B">
        <w:rPr>
          <w:rFonts w:eastAsia="Times New Roman" w:cs="Times New Roman"/>
          <w:noProof/>
          <w:color w:val="000000"/>
          <w:lang w:val="es-MX"/>
        </w:rPr>
        <w:drawing>
          <wp:inline distT="0" distB="0" distL="0" distR="0" wp14:anchorId="239238B2" wp14:editId="300D37C1">
            <wp:extent cx="6120130" cy="13036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1303655"/>
                    </a:xfrm>
                    <a:prstGeom prst="rect">
                      <a:avLst/>
                    </a:prstGeom>
                  </pic:spPr>
                </pic:pic>
              </a:graphicData>
            </a:graphic>
          </wp:inline>
        </w:drawing>
      </w:r>
    </w:p>
    <w:p w14:paraId="4192A9A9" w14:textId="77777777" w:rsidR="00D2781D" w:rsidRPr="001F029B" w:rsidRDefault="00D2781D" w:rsidP="00A74752">
      <w:pPr>
        <w:pStyle w:val="NormalINFOEM"/>
        <w:rPr>
          <w:rFonts w:eastAsia="Times New Roman" w:cs="Times New Roman"/>
          <w:color w:val="000000"/>
        </w:rPr>
      </w:pPr>
    </w:p>
    <w:p w14:paraId="0620B831" w14:textId="29DBCC38" w:rsidR="00853380" w:rsidRPr="001F029B" w:rsidRDefault="00853380" w:rsidP="00A74752">
      <w:pPr>
        <w:pStyle w:val="NormalINFOEM"/>
        <w:rPr>
          <w:rFonts w:eastAsia="Times New Roman" w:cs="Times New Roman"/>
          <w:color w:val="000000"/>
        </w:rPr>
      </w:pPr>
      <w:r w:rsidRPr="001F029B">
        <w:rPr>
          <w:rFonts w:eastAsia="Times New Roman" w:cs="Times New Roman"/>
          <w:color w:val="000000"/>
        </w:rPr>
        <w:t>Cabe referir que la Ley de Transparencia estatal prevé que, en ciertos casos, los sujetos obligados puedan requerir a los solicitantes una aclaración, como se establece en el artículo 159 que a la letra dispone lo siguiente:</w:t>
      </w:r>
    </w:p>
    <w:p w14:paraId="7036388A" w14:textId="77777777" w:rsidR="00853380" w:rsidRPr="001F029B" w:rsidRDefault="00853380" w:rsidP="00A74752">
      <w:pPr>
        <w:pStyle w:val="NormalINFOEM"/>
        <w:rPr>
          <w:rFonts w:eastAsia="Times New Roman" w:cs="Times New Roman"/>
          <w:color w:val="000000"/>
        </w:rPr>
      </w:pPr>
    </w:p>
    <w:p w14:paraId="5B34A5FE" w14:textId="77777777" w:rsidR="00853380" w:rsidRPr="001F029B" w:rsidRDefault="00853380" w:rsidP="00853380">
      <w:pPr>
        <w:pStyle w:val="Fundamentos"/>
        <w:rPr>
          <w:lang w:val="es-MX"/>
        </w:rPr>
      </w:pPr>
      <w:r w:rsidRPr="001F029B">
        <w:rPr>
          <w:b/>
          <w:lang w:val="es-MX"/>
        </w:rPr>
        <w:t xml:space="preserve">Artículo 159. </w:t>
      </w:r>
      <w:r w:rsidRPr="001F029B">
        <w:rPr>
          <w:b/>
          <w:u w:val="single"/>
          <w:lang w:val="es-MX"/>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1F029B">
        <w:rPr>
          <w:lang w:val="es-MX"/>
        </w:rPr>
        <w:t>.</w:t>
      </w:r>
    </w:p>
    <w:p w14:paraId="0DD0DBF1" w14:textId="77777777" w:rsidR="00853380" w:rsidRPr="001F029B" w:rsidRDefault="00853380" w:rsidP="00853380">
      <w:pPr>
        <w:pStyle w:val="Fundamentos"/>
        <w:rPr>
          <w:lang w:val="es-MX"/>
        </w:rPr>
      </w:pPr>
    </w:p>
    <w:p w14:paraId="209257C9" w14:textId="77777777" w:rsidR="00853380" w:rsidRPr="001F029B" w:rsidRDefault="00853380" w:rsidP="00853380">
      <w:pPr>
        <w:pStyle w:val="Fundamentos"/>
        <w:rPr>
          <w:lang w:val="es-MX"/>
        </w:rPr>
      </w:pPr>
      <w:r w:rsidRPr="001F029B">
        <w:rPr>
          <w:lang w:val="es-MX"/>
        </w:rPr>
        <w:lastRenderedPageBreak/>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293E8C71" w14:textId="77777777" w:rsidR="00853380" w:rsidRPr="001F029B" w:rsidRDefault="00853380" w:rsidP="00853380">
      <w:pPr>
        <w:pStyle w:val="Fundamentos"/>
        <w:rPr>
          <w:lang w:val="es-MX"/>
        </w:rPr>
      </w:pPr>
    </w:p>
    <w:p w14:paraId="5F9E9D65" w14:textId="77777777" w:rsidR="00853380" w:rsidRPr="001F029B" w:rsidRDefault="00853380" w:rsidP="00853380">
      <w:pPr>
        <w:pStyle w:val="Fundamentos"/>
        <w:rPr>
          <w:lang w:val="es-MX"/>
        </w:rPr>
      </w:pPr>
      <w:r w:rsidRPr="001F029B">
        <w:rPr>
          <w:lang w:val="es-MX"/>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63091D6E" w14:textId="77777777" w:rsidR="00853380" w:rsidRPr="001F029B" w:rsidRDefault="00853380" w:rsidP="00853380">
      <w:pPr>
        <w:pStyle w:val="Fundamentos"/>
        <w:rPr>
          <w:lang w:val="es-MX"/>
        </w:rPr>
      </w:pPr>
    </w:p>
    <w:p w14:paraId="6FBAFAD2" w14:textId="77777777" w:rsidR="00853380" w:rsidRPr="001F029B" w:rsidRDefault="00853380" w:rsidP="00853380">
      <w:pPr>
        <w:pStyle w:val="Fundamentos"/>
        <w:rPr>
          <w:lang w:val="es-MX"/>
        </w:rPr>
      </w:pPr>
      <w:r w:rsidRPr="001F029B">
        <w:rPr>
          <w:lang w:val="es-MX"/>
        </w:rPr>
        <w:t>En el caso de requerimientos parciales no desahogados, se tendrá por presentada la solicitud por lo que respecta a los contenidos de información que no formaron parte del requerimiento.</w:t>
      </w:r>
    </w:p>
    <w:p w14:paraId="67E6C754" w14:textId="77777777" w:rsidR="000853F9" w:rsidRPr="001F029B" w:rsidRDefault="000853F9" w:rsidP="00681CF4">
      <w:pPr>
        <w:pStyle w:val="NormalINFOEM"/>
      </w:pPr>
    </w:p>
    <w:p w14:paraId="06F0D6A6" w14:textId="62B0AB34" w:rsidR="00853380" w:rsidRPr="001F029B" w:rsidRDefault="00853380" w:rsidP="00681CF4">
      <w:pPr>
        <w:pStyle w:val="NormalINFOEM"/>
      </w:pPr>
      <w:r w:rsidRPr="001F029B">
        <w:t>Así, se observa que el Sujeto Obligado pudo requerir una aclaración al solicitante en el término de cinco días posteriores al ingreso de la solicitud; empero, al no realizar dicha acción, no se justifica la negativa de la información alegando que no se proporcionaron los elementos suficientes para realizar la búsqueda de la información solicitada.</w:t>
      </w:r>
    </w:p>
    <w:p w14:paraId="2EA4D3C5" w14:textId="77777777" w:rsidR="00853380" w:rsidRPr="001F029B" w:rsidRDefault="00853380" w:rsidP="00681CF4">
      <w:pPr>
        <w:pStyle w:val="NormalINFOEM"/>
      </w:pPr>
    </w:p>
    <w:p w14:paraId="045CE9F0" w14:textId="48145C79" w:rsidR="00853380" w:rsidRPr="001F029B" w:rsidRDefault="00853380" w:rsidP="00681CF4">
      <w:pPr>
        <w:pStyle w:val="NormalINFOEM"/>
      </w:pPr>
      <w:r w:rsidRPr="001F029B">
        <w:t xml:space="preserve">Asimismo, se observa que el particular sí especificó la temporalidad de la información solicitada, ya que </w:t>
      </w:r>
      <w:r w:rsidR="000065F7" w:rsidRPr="001F029B">
        <w:t xml:space="preserve">en la solicitud menciona que la información requerida es la que se generó </w:t>
      </w:r>
      <w:r w:rsidRPr="001F029B">
        <w:t>«en todo lo que va del 2025» (sic), es decir, desde el primero de enero al diez de julio de dos mil veinticinco; por lo que el Sujeto Obligado debió tomar en cuenta dicha temporalidad al momento de proporcionar su respuesta.</w:t>
      </w:r>
    </w:p>
    <w:p w14:paraId="7594D685" w14:textId="77777777" w:rsidR="00853380" w:rsidRPr="001F029B" w:rsidRDefault="00853380" w:rsidP="00681CF4">
      <w:pPr>
        <w:pStyle w:val="NormalINFOEM"/>
      </w:pPr>
    </w:p>
    <w:p w14:paraId="69F6A878" w14:textId="107A7D91" w:rsidR="00853380" w:rsidRPr="001F029B" w:rsidRDefault="00853380" w:rsidP="00681CF4">
      <w:pPr>
        <w:pStyle w:val="NormalINFOEM"/>
        <w:rPr>
          <w:rFonts w:eastAsia="Palatino Linotype" w:cs="Palatino Linotype"/>
          <w:color w:val="000000" w:themeColor="text1"/>
        </w:rPr>
      </w:pPr>
      <w:r w:rsidRPr="001F029B">
        <w:t xml:space="preserve">Ahora bien, el Director General manifestó que dada la imprecisión de la solicitud, </w:t>
      </w:r>
      <w:r w:rsidR="000065F7" w:rsidRPr="001F029B">
        <w:t xml:space="preserve">se está ante un </w:t>
      </w:r>
      <w:r w:rsidR="000065F7" w:rsidRPr="001F029B">
        <w:rPr>
          <w:rFonts w:eastAsia="Palatino Linotype" w:cs="Palatino Linotype"/>
          <w:color w:val="000000" w:themeColor="text1"/>
        </w:rPr>
        <w:t xml:space="preserve">universo de búsqueda amplio y desproporcionado; no obstante, dado que la temporalidad está definida, se estima que el Sujeto Obligado deberá hacer entrega de los oficios, memorandos, circulares y cualquiera otros documentos emitidos por el Director </w:t>
      </w:r>
      <w:r w:rsidR="000065F7" w:rsidRPr="001F029B">
        <w:rPr>
          <w:rFonts w:eastAsia="Palatino Linotype" w:cs="Palatino Linotype"/>
          <w:color w:val="000000" w:themeColor="text1"/>
        </w:rPr>
        <w:lastRenderedPageBreak/>
        <w:t>General durante el periodo comprendido del primero de enero al diez de julio de dos mil veinticinco, en versión pública de ser procedente.</w:t>
      </w:r>
    </w:p>
    <w:p w14:paraId="728E95E9" w14:textId="77777777" w:rsidR="000065F7" w:rsidRPr="001F029B" w:rsidRDefault="000065F7" w:rsidP="00681CF4">
      <w:pPr>
        <w:pStyle w:val="NormalINFOEM"/>
        <w:rPr>
          <w:rFonts w:eastAsia="Palatino Linotype" w:cs="Palatino Linotype"/>
          <w:color w:val="000000" w:themeColor="text1"/>
        </w:rPr>
      </w:pPr>
    </w:p>
    <w:p w14:paraId="6319FB23" w14:textId="31358133" w:rsidR="000065F7" w:rsidRPr="001F029B" w:rsidRDefault="000065F7" w:rsidP="000065F7">
      <w:pPr>
        <w:pStyle w:val="NormalINFOEM"/>
      </w:pPr>
      <w:r w:rsidRPr="001F029B">
        <w:t>Ahora bien, respecto del personal que causó alta ante el organismo durante el mismo periodo, el Director General manifestó que dicha información corresponde al área de recursos humanos, por lo que es conveniente hacer referencia a lo dispuesto en el Reglamento Interno del Organismo Público Descentralizado para la Prestación de los Servicios de Agua Potable, Alcantarillado y Saneamiento del Municipio de Jilotepec, que en su artículo 41 estipula lo siguiente:</w:t>
      </w:r>
    </w:p>
    <w:p w14:paraId="6CAA5E36" w14:textId="77777777" w:rsidR="000065F7" w:rsidRPr="001F029B" w:rsidRDefault="000065F7" w:rsidP="000065F7">
      <w:pPr>
        <w:pStyle w:val="NormalINFOEM"/>
      </w:pPr>
    </w:p>
    <w:p w14:paraId="5EED31E8" w14:textId="5D9709DA" w:rsidR="000065F7" w:rsidRPr="001F029B" w:rsidRDefault="000065F7" w:rsidP="000065F7">
      <w:pPr>
        <w:pStyle w:val="Fundamentos"/>
      </w:pPr>
      <w:r w:rsidRPr="001F029B">
        <w:rPr>
          <w:b/>
        </w:rPr>
        <w:t xml:space="preserve">Artículo 41. </w:t>
      </w:r>
      <w:r w:rsidRPr="001F029B">
        <w:t>Son atribuciones del titular del Área de Recursos Humanos:</w:t>
      </w:r>
    </w:p>
    <w:p w14:paraId="0661E1A4" w14:textId="77777777" w:rsidR="000065F7" w:rsidRPr="001F029B" w:rsidRDefault="000065F7" w:rsidP="000065F7">
      <w:pPr>
        <w:pStyle w:val="Fundamentos"/>
      </w:pPr>
    </w:p>
    <w:p w14:paraId="741A0433" w14:textId="26124136" w:rsidR="000065F7" w:rsidRPr="001F029B" w:rsidRDefault="000065F7" w:rsidP="00AB633D">
      <w:pPr>
        <w:pStyle w:val="Fundamentos"/>
        <w:ind w:left="1407" w:hanging="840"/>
      </w:pPr>
      <w:r w:rsidRPr="001F029B">
        <w:rPr>
          <w:b/>
        </w:rPr>
        <w:t>I.</w:t>
      </w:r>
      <w:r w:rsidRPr="001F029B">
        <w:t xml:space="preserve"> </w:t>
      </w:r>
      <w:r w:rsidR="00AB633D" w:rsidRPr="001F029B">
        <w:tab/>
      </w:r>
      <w:r w:rsidRPr="001F029B">
        <w:t>Elaborar la nómina, incluyendo cambios o modificaciones y efectuar el pago a los trabajadores sindicalizados, eventuales y lista de raya;</w:t>
      </w:r>
    </w:p>
    <w:p w14:paraId="2870E91B" w14:textId="3F407ED2" w:rsidR="000065F7" w:rsidRPr="001F029B" w:rsidRDefault="00AB633D" w:rsidP="00AB633D">
      <w:pPr>
        <w:pStyle w:val="Fundamentos"/>
        <w:ind w:left="1407" w:hanging="840"/>
      </w:pPr>
      <w:r w:rsidRPr="001F029B">
        <w:rPr>
          <w:b/>
        </w:rPr>
        <w:t xml:space="preserve">II. </w:t>
      </w:r>
      <w:r w:rsidRPr="001F029B">
        <w:tab/>
        <w:t>Tramitar, controlar y registrar los movimientos e incidencias del personal, así como las constancias de nombramientos y demás documentos que acrediten la situación laboral de los trabajadores;</w:t>
      </w:r>
    </w:p>
    <w:p w14:paraId="3E10A7E0" w14:textId="4A6B829F" w:rsidR="00AB633D" w:rsidRPr="001F029B" w:rsidRDefault="00AB633D" w:rsidP="00AB633D">
      <w:pPr>
        <w:pStyle w:val="Fundamentos"/>
        <w:ind w:left="1407" w:hanging="840"/>
      </w:pPr>
      <w:r w:rsidRPr="001F029B">
        <w:rPr>
          <w:b/>
        </w:rPr>
        <w:t>III.</w:t>
      </w:r>
      <w:r w:rsidRPr="001F029B">
        <w:t xml:space="preserve"> </w:t>
      </w:r>
      <w:r w:rsidRPr="001F029B">
        <w:tab/>
        <w:t>Imprimir recibos de nómina y lista de raya y recabar en ellos la firma con la que se mantiene el control de los pagos efectuados a los trabajadores;</w:t>
      </w:r>
    </w:p>
    <w:p w14:paraId="4D63F288" w14:textId="27A6F26F" w:rsidR="00AB633D" w:rsidRPr="001F029B" w:rsidRDefault="00AB633D" w:rsidP="000065F7">
      <w:pPr>
        <w:pStyle w:val="Fundamentos"/>
      </w:pPr>
      <w:r w:rsidRPr="001F029B">
        <w:t>[…]</w:t>
      </w:r>
    </w:p>
    <w:p w14:paraId="4AAF54A1" w14:textId="7E785CB3" w:rsidR="00AB633D" w:rsidRPr="001F029B" w:rsidRDefault="00AB633D" w:rsidP="000065F7">
      <w:pPr>
        <w:pStyle w:val="Fundamentos"/>
      </w:pPr>
      <w:r w:rsidRPr="001F029B">
        <w:rPr>
          <w:b/>
        </w:rPr>
        <w:t>XV.</w:t>
      </w:r>
      <w:r w:rsidRPr="001F029B">
        <w:t xml:space="preserve"> </w:t>
      </w:r>
      <w:r w:rsidRPr="001F029B">
        <w:tab/>
        <w:t>Realizar o aplicar los ingresos (altas) y bajas del personal;</w:t>
      </w:r>
    </w:p>
    <w:p w14:paraId="62F9D819" w14:textId="39EF1DF0" w:rsidR="00AB633D" w:rsidRPr="001F029B" w:rsidRDefault="00AB633D" w:rsidP="000065F7">
      <w:pPr>
        <w:pStyle w:val="Fundamentos"/>
      </w:pPr>
      <w:r w:rsidRPr="001F029B">
        <w:t>[…]</w:t>
      </w:r>
    </w:p>
    <w:p w14:paraId="255C638B" w14:textId="6A894B97" w:rsidR="00AB633D" w:rsidRPr="001F029B" w:rsidRDefault="00AB633D" w:rsidP="00AB633D">
      <w:pPr>
        <w:pStyle w:val="Fundamentos"/>
        <w:ind w:left="1407" w:hanging="840"/>
      </w:pPr>
      <w:r w:rsidRPr="001F029B">
        <w:rPr>
          <w:b/>
        </w:rPr>
        <w:t>XVII.</w:t>
      </w:r>
      <w:r w:rsidRPr="001F029B">
        <w:t xml:space="preserve"> </w:t>
      </w:r>
      <w:r w:rsidRPr="001F029B">
        <w:tab/>
        <w:t>Informar sin demora las altas y bajas del mes a la Contraloría Interna del Organismo y a la Dirección General;</w:t>
      </w:r>
    </w:p>
    <w:p w14:paraId="7B1B24AA" w14:textId="3025D6C5" w:rsidR="00AB633D" w:rsidRPr="001F029B" w:rsidRDefault="00AB633D" w:rsidP="00AB633D">
      <w:pPr>
        <w:pStyle w:val="Fundamentos"/>
        <w:ind w:left="1407" w:hanging="840"/>
      </w:pPr>
      <w:r w:rsidRPr="001F029B">
        <w:rPr>
          <w:b/>
        </w:rPr>
        <w:t>XVIII.</w:t>
      </w:r>
      <w:r w:rsidRPr="001F029B">
        <w:t xml:space="preserve"> </w:t>
      </w:r>
      <w:r w:rsidRPr="001F029B">
        <w:tab/>
        <w:t>Informar inmediatamente al área de patrimonio sobres las altas, bajas y cambios de adscripción del personal;</w:t>
      </w:r>
    </w:p>
    <w:p w14:paraId="509A5A39" w14:textId="752CEA68" w:rsidR="00AB633D" w:rsidRPr="001F029B" w:rsidRDefault="00AB633D" w:rsidP="000065F7">
      <w:pPr>
        <w:pStyle w:val="Fundamentos"/>
      </w:pPr>
      <w:r w:rsidRPr="001F029B">
        <w:t>[…]</w:t>
      </w:r>
    </w:p>
    <w:p w14:paraId="4CA06786" w14:textId="77777777" w:rsidR="000065F7" w:rsidRPr="001F029B" w:rsidRDefault="000065F7" w:rsidP="000065F7">
      <w:pPr>
        <w:pStyle w:val="NormalINFOEM"/>
      </w:pPr>
    </w:p>
    <w:p w14:paraId="700232D8" w14:textId="64711EAD" w:rsidR="00A74752" w:rsidRPr="001F029B" w:rsidRDefault="00AB633D" w:rsidP="00681CF4">
      <w:pPr>
        <w:pStyle w:val="NormalINFOEM"/>
      </w:pPr>
      <w:r w:rsidRPr="001F029B">
        <w:t xml:space="preserve">Del precepto en cita se desprende que el Área de Recursos Humanos es la unidad administrativa de la elaboración de la nómina, impresión de los recibos de nómina, así como </w:t>
      </w:r>
      <w:r w:rsidRPr="001F029B">
        <w:lastRenderedPageBreak/>
        <w:t xml:space="preserve">del trámite, control y registro de los movimientos del personal y de la realización o aplicación los ingresos o altas del personal, e informar de dichas altas a la Contraloría Interna, Dirección General y área de patrimonio. Consecuentemente, se colige que es el área facultada para generar, poseer o administrar la información relativa a las altas del personal y </w:t>
      </w:r>
      <w:r w:rsidR="00761F2A" w:rsidRPr="001F029B">
        <w:t>los recibos de nómina.</w:t>
      </w:r>
    </w:p>
    <w:p w14:paraId="62B2BF91" w14:textId="77777777" w:rsidR="00761F2A" w:rsidRPr="001F029B" w:rsidRDefault="00761F2A" w:rsidP="00681CF4">
      <w:pPr>
        <w:pStyle w:val="NormalINFOEM"/>
      </w:pPr>
    </w:p>
    <w:p w14:paraId="6DFFFCC1" w14:textId="77777777" w:rsidR="00761F2A" w:rsidRPr="001F029B" w:rsidRDefault="00761F2A" w:rsidP="00761F2A">
      <w:r w:rsidRPr="001F029B">
        <w:t>Sin embargo, no existe en el expediente electrónico SAIMEX constancia de que la solicitud de información se haya turnado al área de recursos humanos, lo que conlleva a afirmar que la Unidad de Transparencia dejó de observar lo dispuesto en el artículo 162 de la Ley de Transparencia local, en el que se estipula lo siguiente:</w:t>
      </w:r>
    </w:p>
    <w:p w14:paraId="10907180" w14:textId="77777777" w:rsidR="00761F2A" w:rsidRPr="001F029B" w:rsidRDefault="00761F2A" w:rsidP="00761F2A"/>
    <w:p w14:paraId="105EF8DF" w14:textId="77777777" w:rsidR="00761F2A" w:rsidRPr="001F029B" w:rsidRDefault="00761F2A" w:rsidP="00761F2A">
      <w:pPr>
        <w:pStyle w:val="Fundamentos"/>
      </w:pPr>
      <w:r w:rsidRPr="001F029B">
        <w:rPr>
          <w:b/>
          <w:bCs/>
        </w:rPr>
        <w:t>Artículo 162.</w:t>
      </w:r>
      <w:r w:rsidRPr="001F029B">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67E2D6C" w14:textId="77777777" w:rsidR="00761F2A" w:rsidRPr="001F029B" w:rsidRDefault="00761F2A" w:rsidP="00761F2A"/>
    <w:p w14:paraId="78700D42" w14:textId="77777777" w:rsidR="00761F2A" w:rsidRPr="001F029B" w:rsidRDefault="00761F2A" w:rsidP="00761F2A">
      <w:r w:rsidRPr="001F029B">
        <w:t>En consecuencia, dado que en el presente asunto la solicitud no se turnó a las áreas que pudiesen contar con la información requerida, es dable referir que, según Jarquín, Soledad (2019), en el Diccionario de Transparencia y Acceso a la Información Pública (p. 68), la búsqueda exhaustiva es la obligación de las áreas administrativas de los sujetos obligados que cuentan o pueden contar con la información requerida, la cual consiste en localizar toda aquella que atienda la solicitud, hasta agotar por completo las posibilidades de indagación.</w:t>
      </w:r>
    </w:p>
    <w:p w14:paraId="7DB9A199" w14:textId="77777777" w:rsidR="00761F2A" w:rsidRPr="001F029B" w:rsidRDefault="00761F2A" w:rsidP="00761F2A"/>
    <w:p w14:paraId="557957E7" w14:textId="77777777" w:rsidR="00761F2A" w:rsidRPr="001F029B" w:rsidRDefault="00761F2A" w:rsidP="00761F2A">
      <w:r w:rsidRPr="001F029B">
        <w:t xml:space="preserve">Además, según Calero, Natalia (2016), en la Ley General de Transparencia y Acceso a la Información Pública Comentada (p. 408), para que exista una búsqueda exhaustiva y </w:t>
      </w:r>
      <w:r w:rsidRPr="001F029B">
        <w:lastRenderedPageBreak/>
        <w:t xml:space="preserve">razonable se debe hacer una indagación consiente y minuciosa en sus archivos físicos y electrónicos. </w:t>
      </w:r>
    </w:p>
    <w:p w14:paraId="2B2E135C" w14:textId="77777777" w:rsidR="00761F2A" w:rsidRPr="001F029B" w:rsidRDefault="00761F2A" w:rsidP="00761F2A">
      <w:r w:rsidRPr="001F029B">
        <w:t xml:space="preserve"> </w:t>
      </w:r>
    </w:p>
    <w:p w14:paraId="21A96D1E" w14:textId="77777777" w:rsidR="00761F2A" w:rsidRPr="001F029B" w:rsidRDefault="00761F2A" w:rsidP="00761F2A">
      <w:r w:rsidRPr="001F029B">
        <w:t>Conforme a lo anterior, para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7BCBD051" w14:textId="77777777" w:rsidR="00761F2A" w:rsidRPr="001F029B" w:rsidRDefault="00761F2A" w:rsidP="00761F2A">
      <w:r w:rsidRPr="001F029B">
        <w:t xml:space="preserve"> </w:t>
      </w:r>
    </w:p>
    <w:p w14:paraId="5503AB03" w14:textId="77777777" w:rsidR="00761F2A" w:rsidRPr="001F029B" w:rsidRDefault="00761F2A" w:rsidP="00761F2A">
      <w:r w:rsidRPr="001F029B">
        <w:t>En ese contexto, de conformidad con los criterios con clave de control SO/012/2010 y SO/004/2019, emitidos por el Instituto Nacional de Transparencia, Acceso a la Información y Protección de Datos Personales, traídos por analogía, se colige que los sujetos obligados deben proporcionar los elementos suficientes del carácter exhaustivo de la indagación realizada para acreditar que se realizó una búsqueda exhaustiva y razonable, a saber, los siguientes:</w:t>
      </w:r>
    </w:p>
    <w:p w14:paraId="08C46809" w14:textId="77777777" w:rsidR="00761F2A" w:rsidRPr="001F029B" w:rsidRDefault="00761F2A" w:rsidP="00761F2A"/>
    <w:p w14:paraId="71D7E1DB" w14:textId="77777777" w:rsidR="00761F2A" w:rsidRPr="001F029B" w:rsidRDefault="00761F2A" w:rsidP="00761F2A">
      <w:pPr>
        <w:pStyle w:val="Prrafodelista"/>
        <w:numPr>
          <w:ilvl w:val="0"/>
          <w:numId w:val="66"/>
        </w:numPr>
      </w:pPr>
      <w:r w:rsidRPr="001F029B">
        <w:t>Motivación por las que se buscó la información, en determinadas unidades administrativas;</w:t>
      </w:r>
    </w:p>
    <w:p w14:paraId="02007E6E" w14:textId="77777777" w:rsidR="00761F2A" w:rsidRPr="001F029B" w:rsidRDefault="00761F2A" w:rsidP="00761F2A">
      <w:pPr>
        <w:pStyle w:val="Prrafodelista"/>
        <w:numPr>
          <w:ilvl w:val="0"/>
          <w:numId w:val="66"/>
        </w:numPr>
      </w:pPr>
      <w:r w:rsidRPr="001F029B">
        <w:t>Los criterios de búsqueda utilizados, y</w:t>
      </w:r>
    </w:p>
    <w:p w14:paraId="67FEFCC7" w14:textId="77777777" w:rsidR="00761F2A" w:rsidRPr="001F029B" w:rsidRDefault="00761F2A" w:rsidP="00761F2A">
      <w:pPr>
        <w:pStyle w:val="Prrafodelista"/>
        <w:numPr>
          <w:ilvl w:val="0"/>
          <w:numId w:val="66"/>
        </w:numPr>
      </w:pPr>
      <w:r w:rsidRPr="001F029B">
        <w:t>Las circunstancias que fueron tomadas en cuenta.</w:t>
      </w:r>
    </w:p>
    <w:p w14:paraId="3C344EB0" w14:textId="77777777" w:rsidR="00761F2A" w:rsidRPr="001F029B" w:rsidRDefault="00761F2A" w:rsidP="00761F2A">
      <w:r w:rsidRPr="001F029B">
        <w:t xml:space="preserve"> </w:t>
      </w:r>
    </w:p>
    <w:p w14:paraId="3DBB921A" w14:textId="77777777" w:rsidR="00761F2A" w:rsidRPr="001F029B" w:rsidRDefault="00761F2A" w:rsidP="00761F2A">
      <w:r w:rsidRPr="001F029B">
        <w:t>Así, se considera que, para que los Sujetos Obligado justifiquen que realizaron una búsqueda exhaustiva y razonable, deben indicar claramente lo siguiente:</w:t>
      </w:r>
    </w:p>
    <w:p w14:paraId="5FE0B2F4" w14:textId="77777777" w:rsidR="00761F2A" w:rsidRPr="001F029B" w:rsidRDefault="00761F2A" w:rsidP="00761F2A"/>
    <w:p w14:paraId="4A3E2DBB" w14:textId="77777777" w:rsidR="00761F2A" w:rsidRPr="001F029B" w:rsidRDefault="00761F2A" w:rsidP="00761F2A">
      <w:pPr>
        <w:pStyle w:val="Prrafodelista"/>
        <w:numPr>
          <w:ilvl w:val="0"/>
          <w:numId w:val="67"/>
        </w:numPr>
      </w:pPr>
      <w:r w:rsidRPr="001F029B">
        <w:lastRenderedPageBreak/>
        <w:t>Las áreas donde se buscó la información;</w:t>
      </w:r>
    </w:p>
    <w:p w14:paraId="4E6D38C6" w14:textId="77777777" w:rsidR="00761F2A" w:rsidRPr="001F029B" w:rsidRDefault="00761F2A" w:rsidP="00761F2A">
      <w:pPr>
        <w:pStyle w:val="Prrafodelista"/>
        <w:numPr>
          <w:ilvl w:val="0"/>
          <w:numId w:val="67"/>
        </w:numPr>
      </w:pPr>
      <w:r w:rsidRPr="001F029B">
        <w:t>Tipo de archivos buscados (físicos o electrónicos);</w:t>
      </w:r>
    </w:p>
    <w:p w14:paraId="4F27D59A" w14:textId="77777777" w:rsidR="00761F2A" w:rsidRPr="001F029B" w:rsidRDefault="00761F2A" w:rsidP="00761F2A">
      <w:pPr>
        <w:pStyle w:val="Prrafodelista"/>
        <w:numPr>
          <w:ilvl w:val="0"/>
          <w:numId w:val="67"/>
        </w:numPr>
      </w:pPr>
      <w:r w:rsidRPr="001F029B">
        <w:t xml:space="preserve">Los criterios de búsqueda utilizados, y </w:t>
      </w:r>
    </w:p>
    <w:p w14:paraId="463A4E56" w14:textId="77777777" w:rsidR="00761F2A" w:rsidRPr="001F029B" w:rsidRDefault="00761F2A" w:rsidP="00761F2A">
      <w:pPr>
        <w:pStyle w:val="Prrafodelista"/>
        <w:numPr>
          <w:ilvl w:val="0"/>
          <w:numId w:val="67"/>
        </w:numPr>
      </w:pPr>
      <w:r w:rsidRPr="001F029B">
        <w:t>Las circunstancias que fueron tomadas en cuenta.</w:t>
      </w:r>
    </w:p>
    <w:p w14:paraId="45DC0778" w14:textId="77777777" w:rsidR="00761F2A" w:rsidRPr="001F029B" w:rsidRDefault="00761F2A" w:rsidP="00761F2A"/>
    <w:p w14:paraId="25175259" w14:textId="699BF168" w:rsidR="00761F2A" w:rsidRPr="001F029B" w:rsidRDefault="00761F2A" w:rsidP="00761F2A">
      <w:r w:rsidRPr="001F029B">
        <w:t>Por tanto, dado que la solicitud no fue turnada a todas las áreas que pudieran contar con la información de las fechas de los cursos que se han dado al personal operativo, es que se estima necesario que se realice una nueva búsqueda exhaustiva y razonable en los archivos de todas las áreas que pudieran contar con la información, con la finalidad de hacer entrega de los documentos en donde consten las altas con el nombre de los servidores públicos generadas desde el primero de enero al diez de julio de dos mil veinticinco.</w:t>
      </w:r>
    </w:p>
    <w:p w14:paraId="1E8920BD" w14:textId="77777777" w:rsidR="00761F2A" w:rsidRPr="001F029B" w:rsidRDefault="00761F2A" w:rsidP="00761F2A"/>
    <w:p w14:paraId="297F94EE" w14:textId="3E15F624" w:rsidR="00761F2A" w:rsidRPr="001F029B" w:rsidRDefault="00761F2A" w:rsidP="00761F2A">
      <w:pPr>
        <w:contextualSpacing/>
        <w:rPr>
          <w:rFonts w:eastAsia="Palatino Linotype" w:cs="Palatino Linotype"/>
          <w:color w:val="000000"/>
        </w:rPr>
      </w:pPr>
      <w:r w:rsidRPr="001F029B">
        <w:t>Por cuanto hace a los recibos de nómina requeridos, dado que existe la fuente obligacional del área de recursos humanos para imprimir y llevar el control de los recibos de nómina, se estima que se debe contar con la información en los archivos del área, conforme a lo dispuesto en los</w:t>
      </w:r>
      <w:r w:rsidRPr="001F029B">
        <w:rPr>
          <w:rFonts w:eastAsia="Palatino Linotype" w:cs="Palatino Linotype"/>
          <w:color w:val="000000"/>
        </w:rPr>
        <w:t xml:space="preserve"> artículos 4, 12</w:t>
      </w:r>
      <w:r w:rsidR="008037F8" w:rsidRPr="001F029B">
        <w:rPr>
          <w:rFonts w:eastAsia="Palatino Linotype" w:cs="Palatino Linotype"/>
          <w:color w:val="000000"/>
        </w:rPr>
        <w:t>, 18</w:t>
      </w:r>
      <w:r w:rsidRPr="001F029B">
        <w:rPr>
          <w:rFonts w:eastAsia="Palatino Linotype" w:cs="Palatino Linotype"/>
          <w:color w:val="000000"/>
        </w:rPr>
        <w:t xml:space="preserve"> y 24 último párrafo de la Ley de Transparencia local, en los que se dispone lo siguiente:</w:t>
      </w:r>
    </w:p>
    <w:p w14:paraId="1E813B1D" w14:textId="77777777" w:rsidR="00761F2A" w:rsidRPr="001F029B" w:rsidRDefault="00761F2A" w:rsidP="00761F2A">
      <w:pPr>
        <w:contextualSpacing/>
        <w:rPr>
          <w:rFonts w:eastAsia="Palatino Linotype" w:cs="Palatino Linotype"/>
          <w:color w:val="000000"/>
        </w:rPr>
      </w:pPr>
    </w:p>
    <w:p w14:paraId="5EC59A67" w14:textId="77777777" w:rsidR="00761F2A" w:rsidRPr="001F029B" w:rsidRDefault="00761F2A" w:rsidP="00761F2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029B">
        <w:rPr>
          <w:rFonts w:eastAsia="Palatino Linotype" w:cs="Palatino Linotype"/>
          <w:b/>
          <w:i/>
          <w:color w:val="000000"/>
          <w:sz w:val="22"/>
        </w:rPr>
        <w:t xml:space="preserve">Artículo 4. </w:t>
      </w:r>
      <w:r w:rsidRPr="001F02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5DC15D93" w14:textId="77777777" w:rsidR="00761F2A" w:rsidRPr="001F029B" w:rsidRDefault="00761F2A" w:rsidP="00761F2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E2FA96A" w14:textId="77777777" w:rsidR="00761F2A" w:rsidRPr="001F029B" w:rsidRDefault="00761F2A" w:rsidP="00761F2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02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1F029B">
        <w:rPr>
          <w:rFonts w:eastAsia="Palatino Linotype" w:cs="Palatino Linotype"/>
          <w:i/>
          <w:color w:val="000000"/>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1F029B">
        <w:rPr>
          <w:rFonts w:eastAsia="Palatino Linotype" w:cs="Palatino Linotype"/>
          <w:i/>
          <w:color w:val="000000"/>
          <w:sz w:val="22"/>
        </w:rPr>
        <w:lastRenderedPageBreak/>
        <w:t>Solo podrá ser clasificada excepcionalmente como reservada temporalmente por razones de interés público, en los términos de las causas legítimas y estrictamente necesarias previstas por esta Ley.</w:t>
      </w:r>
    </w:p>
    <w:p w14:paraId="65833F9E" w14:textId="77777777" w:rsidR="00761F2A" w:rsidRPr="001F029B" w:rsidRDefault="00761F2A" w:rsidP="00761F2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72C70C1" w14:textId="77777777" w:rsidR="00761F2A" w:rsidRPr="001F029B" w:rsidRDefault="00761F2A" w:rsidP="00761F2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02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7EEE8C94" w14:textId="77777777" w:rsidR="00761F2A" w:rsidRPr="001F029B" w:rsidRDefault="00761F2A" w:rsidP="00761F2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093FC55" w14:textId="77777777" w:rsidR="00761F2A" w:rsidRPr="001F029B" w:rsidRDefault="00761F2A" w:rsidP="00761F2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029B">
        <w:rPr>
          <w:rFonts w:eastAsia="Palatino Linotype" w:cs="Palatino Linotype"/>
          <w:b/>
          <w:i/>
          <w:color w:val="000000"/>
          <w:sz w:val="22"/>
        </w:rPr>
        <w:t xml:space="preserve">Artículo 12. </w:t>
      </w:r>
      <w:r w:rsidRPr="001F02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68441860" w14:textId="77777777" w:rsidR="00761F2A" w:rsidRPr="001F029B" w:rsidRDefault="00761F2A" w:rsidP="00761F2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768105E" w14:textId="77777777" w:rsidR="00761F2A" w:rsidRPr="001F029B" w:rsidRDefault="00761F2A" w:rsidP="00761F2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029B">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1F029B">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0E48926F" w14:textId="77777777" w:rsidR="00761F2A" w:rsidRPr="001F029B" w:rsidRDefault="00761F2A" w:rsidP="00761F2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3CE74F2" w14:textId="77777777" w:rsidR="008037F8" w:rsidRPr="001F029B" w:rsidRDefault="008037F8" w:rsidP="008037F8">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1F029B">
        <w:rPr>
          <w:rFonts w:eastAsia="Palatino Linotype" w:cs="Palatino Linotype"/>
          <w:b/>
          <w:i/>
          <w:color w:val="000000"/>
          <w:sz w:val="22"/>
          <w:lang w:val="es-MX"/>
        </w:rPr>
        <w:t xml:space="preserve">Artículo 18. </w:t>
      </w:r>
      <w:r w:rsidRPr="001F029B">
        <w:rPr>
          <w:rFonts w:eastAsia="Palatino Linotype" w:cs="Palatino Linotype"/>
          <w:i/>
          <w:color w:val="000000"/>
          <w:sz w:val="22"/>
          <w:lang w:val="es-MX"/>
        </w:rPr>
        <w:t>Los sujetos obligados deberán documentar todo acto que derive del ejercicio de sus facultades, competencias o funciones, considerando desde su origen la eventual publicidad y reutilización de la información que generen.</w:t>
      </w:r>
    </w:p>
    <w:p w14:paraId="2736C5A8" w14:textId="77777777" w:rsidR="008037F8" w:rsidRPr="001F029B" w:rsidRDefault="008037F8" w:rsidP="00761F2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266D37" w14:textId="77777777" w:rsidR="00761F2A" w:rsidRPr="001F029B" w:rsidRDefault="00761F2A" w:rsidP="00761F2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029B">
        <w:rPr>
          <w:rFonts w:eastAsia="Palatino Linotype" w:cs="Palatino Linotype"/>
          <w:b/>
          <w:bCs/>
          <w:i/>
          <w:color w:val="000000"/>
          <w:sz w:val="22"/>
        </w:rPr>
        <w:t>Artículo 24.</w:t>
      </w:r>
      <w:r w:rsidRPr="001F029B">
        <w:rPr>
          <w:rFonts w:eastAsia="Palatino Linotype" w:cs="Palatino Linotype"/>
          <w:i/>
          <w:color w:val="000000"/>
          <w:sz w:val="22"/>
        </w:rPr>
        <w:t xml:space="preserve"> […]</w:t>
      </w:r>
    </w:p>
    <w:p w14:paraId="0A389600" w14:textId="77777777" w:rsidR="00761F2A" w:rsidRPr="001F029B" w:rsidRDefault="00761F2A" w:rsidP="00761F2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7DF2843" w14:textId="77777777" w:rsidR="00761F2A" w:rsidRPr="001F029B" w:rsidRDefault="00761F2A" w:rsidP="00761F2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029B">
        <w:rPr>
          <w:rFonts w:eastAsia="Palatino Linotype" w:cs="Palatino Linotype"/>
          <w:i/>
          <w:color w:val="000000"/>
          <w:sz w:val="22"/>
        </w:rPr>
        <w:t>Los sujetos obligados solo proporcionarán la información pública que generen, administren o posean en el ejercicio de sus atribuciones.</w:t>
      </w:r>
    </w:p>
    <w:p w14:paraId="071856E7" w14:textId="77777777" w:rsidR="00761F2A" w:rsidRPr="001F029B" w:rsidRDefault="00761F2A" w:rsidP="00761F2A">
      <w:pPr>
        <w:contextualSpacing/>
        <w:rPr>
          <w:rFonts w:eastAsia="Palatino Linotype" w:cs="Palatino Linotype"/>
          <w:color w:val="000000"/>
        </w:rPr>
      </w:pPr>
    </w:p>
    <w:p w14:paraId="4BCA971C" w14:textId="14A4E1A8" w:rsidR="00761F2A" w:rsidRPr="001F029B" w:rsidRDefault="00761F2A" w:rsidP="00761F2A">
      <w:pPr>
        <w:contextualSpacing/>
        <w:rPr>
          <w:rFonts w:eastAsia="Palatino Linotype" w:cs="Palatino Linotype"/>
          <w:color w:val="000000"/>
          <w:lang w:val="es-ES"/>
        </w:rPr>
      </w:pPr>
      <w:r w:rsidRPr="001F02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1F029B">
        <w:rPr>
          <w:rFonts w:eastAsia="Palatino Linotype" w:cs="Palatino Linotype"/>
          <w:i/>
          <w:iCs/>
          <w:color w:val="000000"/>
          <w:lang w:val="es-ES"/>
        </w:rPr>
        <w:t>ad hoc</w:t>
      </w:r>
      <w:r w:rsidRPr="001F029B">
        <w:rPr>
          <w:rFonts w:eastAsia="Palatino Linotype" w:cs="Palatino Linotype"/>
          <w:color w:val="000000"/>
          <w:lang w:val="es-ES"/>
        </w:rPr>
        <w:t>.</w:t>
      </w:r>
      <w:r w:rsidR="008037F8" w:rsidRPr="001F029B">
        <w:rPr>
          <w:rFonts w:eastAsia="Palatino Linotype" w:cs="Palatino Linotype"/>
          <w:color w:val="000000"/>
          <w:lang w:val="es-ES"/>
        </w:rPr>
        <w:t xml:space="preserve"> Además de que se deberá documentar todos los actos que deriven del ejercicio de sus atribuciones.</w:t>
      </w:r>
    </w:p>
    <w:p w14:paraId="0DB9B31A" w14:textId="76B643D7" w:rsidR="00761F2A" w:rsidRPr="001F029B" w:rsidRDefault="00761F2A" w:rsidP="00761F2A"/>
    <w:p w14:paraId="12C09CB0" w14:textId="16C8B389" w:rsidR="00A74752" w:rsidRPr="001F029B" w:rsidRDefault="008037F8" w:rsidP="00681CF4">
      <w:pPr>
        <w:pStyle w:val="NormalINFOEM"/>
      </w:pPr>
      <w:r w:rsidRPr="001F029B">
        <w:lastRenderedPageBreak/>
        <w:t>Por lo que, con el propósito de colmar las pretensiones del Recurrente, se deberá hacer entrega de los recibos de nómina de los servidores públicos que hayan causado alta en el periodo referido, correspondiente a la segunda quincena de junio de dos mil veinticinco por ser ésta la última completa al momento de que se presentó la solicitud de información, así como de los recibos de nómina del Director General correspondientes a la primera y segunda quincena de junio de dos mil veinticinco.</w:t>
      </w:r>
    </w:p>
    <w:p w14:paraId="54D55492" w14:textId="77777777" w:rsidR="00761F2A" w:rsidRPr="001F029B" w:rsidRDefault="00761F2A" w:rsidP="00681CF4">
      <w:pPr>
        <w:pStyle w:val="NormalINFOEM"/>
      </w:pPr>
    </w:p>
    <w:p w14:paraId="0D2D3B56" w14:textId="77777777" w:rsidR="008037F8" w:rsidRPr="001F029B" w:rsidRDefault="00621EA3" w:rsidP="00FE2F00">
      <w:r w:rsidRPr="001F029B">
        <w:t>En conclusión, se estima que los motivos de inconformidad planteados por el particular devienen fundados, po</w:t>
      </w:r>
      <w:r w:rsidR="00B814ED" w:rsidRPr="001F029B">
        <w:t>r lo que es procedente revocar</w:t>
      </w:r>
      <w:r w:rsidRPr="001F029B">
        <w:t xml:space="preserve"> la respuesta y ordenar al Sujeto Obligado que haga entrega de</w:t>
      </w:r>
      <w:r w:rsidR="008037F8" w:rsidRPr="001F029B">
        <w:t xml:space="preserve"> </w:t>
      </w:r>
      <w:r w:rsidR="00F82E5F" w:rsidRPr="001F029B">
        <w:t>l</w:t>
      </w:r>
      <w:r w:rsidR="008037F8" w:rsidRPr="001F029B">
        <w:t>o siguiente, en versión pública:</w:t>
      </w:r>
    </w:p>
    <w:p w14:paraId="052B6E98" w14:textId="77777777" w:rsidR="008037F8" w:rsidRPr="001F029B" w:rsidRDefault="008037F8" w:rsidP="00FE2F00"/>
    <w:p w14:paraId="6E3E636E" w14:textId="0EFB02B8" w:rsidR="008037F8" w:rsidRPr="001F029B" w:rsidRDefault="008037F8" w:rsidP="00BB47B1">
      <w:pPr>
        <w:pStyle w:val="Prrafodelista"/>
        <w:numPr>
          <w:ilvl w:val="0"/>
          <w:numId w:val="68"/>
        </w:numPr>
      </w:pPr>
      <w:r w:rsidRPr="001F029B">
        <w:t xml:space="preserve">Oficios, memorando, circulares y cualquier otro documento emitido por el Director General </w:t>
      </w:r>
      <w:r w:rsidR="00BB47B1" w:rsidRPr="001F029B">
        <w:t xml:space="preserve">Organismo Público Descentralizado para la Prestación de los Servicios de Agua Potable, Alcantarillado y Saneamiento del Municipio de Jilotepec </w:t>
      </w:r>
      <w:r w:rsidRPr="001F029B">
        <w:t>durante el periodo del primero de enero al diez de julio de dos mil veinticinco.</w:t>
      </w:r>
    </w:p>
    <w:p w14:paraId="7A12C9C1" w14:textId="22C7801A" w:rsidR="008037F8" w:rsidRPr="001F029B" w:rsidRDefault="008037F8" w:rsidP="00BB47B1">
      <w:pPr>
        <w:pStyle w:val="Prrafodelista"/>
        <w:numPr>
          <w:ilvl w:val="0"/>
          <w:numId w:val="68"/>
        </w:numPr>
      </w:pPr>
      <w:r w:rsidRPr="001F029B">
        <w:t>Documentos en donde conste el nombre y movimiento de alta de los servidores públicos que ingresaron a laborar para el Sujeto Obligado durante el periodo del primero de enero al diez de julio de dos mil veinticinco.</w:t>
      </w:r>
    </w:p>
    <w:p w14:paraId="1CE2D69E" w14:textId="1E639461" w:rsidR="008037F8" w:rsidRPr="001F029B" w:rsidRDefault="008037F8" w:rsidP="00BB47B1">
      <w:pPr>
        <w:pStyle w:val="Prrafodelista"/>
        <w:numPr>
          <w:ilvl w:val="0"/>
          <w:numId w:val="68"/>
        </w:numPr>
      </w:pPr>
      <w:r w:rsidRPr="001F029B">
        <w:t xml:space="preserve">Los recibos de nómina </w:t>
      </w:r>
      <w:r w:rsidR="00BB47B1" w:rsidRPr="001F029B">
        <w:t xml:space="preserve">correspondientes a la segunda quincena de junio </w:t>
      </w:r>
      <w:r w:rsidRPr="001F029B">
        <w:t>de los servidores públicos que ingresaron a laborar para el Sujeto Obligado durante el periodo del primero de enero al diez de julio de dos mil veinticinco.</w:t>
      </w:r>
    </w:p>
    <w:p w14:paraId="6D4015D7" w14:textId="34AEE28F" w:rsidR="00BB47B1" w:rsidRPr="001F029B" w:rsidRDefault="00BB47B1" w:rsidP="00BB47B1">
      <w:pPr>
        <w:pStyle w:val="Prrafodelista"/>
        <w:numPr>
          <w:ilvl w:val="0"/>
          <w:numId w:val="68"/>
        </w:numPr>
      </w:pPr>
      <w:r w:rsidRPr="001F029B">
        <w:t xml:space="preserve">Los recibos de nómina correspondientes a la primera y segunda quincena de junio de dos mil veinticinco del Director General del Organismo Público Descentralizado para </w:t>
      </w:r>
      <w:r w:rsidRPr="001F029B">
        <w:lastRenderedPageBreak/>
        <w:t>la Prestación de los Servicios de Agua Potable, Alcantarillado y Saneamiento del Municipio de Jilotepec.</w:t>
      </w:r>
    </w:p>
    <w:p w14:paraId="3436672F" w14:textId="77777777" w:rsidR="00BB47B1" w:rsidRPr="001F029B" w:rsidRDefault="00BB47B1" w:rsidP="00BB47B1"/>
    <w:p w14:paraId="25834032" w14:textId="77777777" w:rsidR="0096582C" w:rsidRPr="001F029B" w:rsidRDefault="0096582C" w:rsidP="00090024">
      <w:pPr>
        <w:pStyle w:val="Ttulo3"/>
        <w:rPr>
          <w:rFonts w:eastAsia="Times New Roman"/>
        </w:rPr>
      </w:pPr>
      <w:r w:rsidRPr="001F029B">
        <w:rPr>
          <w:rFonts w:eastAsia="Times New Roman"/>
        </w:rPr>
        <w:t>DE LA VERSIÓN PÚBLICA</w:t>
      </w:r>
    </w:p>
    <w:p w14:paraId="55A2A427" w14:textId="77777777" w:rsidR="004A7858" w:rsidRPr="001F029B" w:rsidRDefault="004A7858" w:rsidP="004A7858">
      <w:pPr>
        <w:rPr>
          <w:rFonts w:eastAsia="Arial Unicode MS"/>
          <w:szCs w:val="24"/>
          <w:lang w:val="es-MX"/>
        </w:rPr>
      </w:pPr>
      <w:r w:rsidRPr="001F029B">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B804FBF" w14:textId="77777777" w:rsidR="004A7858" w:rsidRPr="001F029B" w:rsidRDefault="004A7858" w:rsidP="004A7858">
      <w:pPr>
        <w:rPr>
          <w:bCs/>
          <w:szCs w:val="24"/>
          <w:lang w:val="es-MX"/>
        </w:rPr>
      </w:pPr>
    </w:p>
    <w:p w14:paraId="64803B96" w14:textId="77777777" w:rsidR="004A7858" w:rsidRPr="001F029B" w:rsidRDefault="004A7858" w:rsidP="004A7858">
      <w:pPr>
        <w:rPr>
          <w:szCs w:val="24"/>
          <w:lang w:val="es-MX"/>
        </w:rPr>
      </w:pPr>
      <w:r w:rsidRPr="001F029B">
        <w:rPr>
          <w:bCs/>
          <w:szCs w:val="24"/>
          <w:lang w:val="es-MX"/>
        </w:rPr>
        <w:t>A este respecto, los</w:t>
      </w:r>
      <w:r w:rsidRPr="001F029B">
        <w:rPr>
          <w:szCs w:val="24"/>
          <w:lang w:val="es-MX"/>
        </w:rPr>
        <w:t xml:space="preserve"> artículos 3, fracciones IX, XX, XXI y XLV; 51 y 52de la Ley de Transparencia y Acceso a la Información Pública del Estado de México y Municipios establecen:</w:t>
      </w:r>
    </w:p>
    <w:p w14:paraId="267AC43B" w14:textId="77777777" w:rsidR="004A7858" w:rsidRPr="001F029B" w:rsidRDefault="004A7858" w:rsidP="004A7858">
      <w:pPr>
        <w:jc w:val="left"/>
        <w:rPr>
          <w:noProof/>
          <w:szCs w:val="24"/>
          <w:lang w:val="es-MX"/>
        </w:rPr>
      </w:pPr>
    </w:p>
    <w:p w14:paraId="4EC6E400" w14:textId="77777777" w:rsidR="004A7858" w:rsidRPr="001F029B" w:rsidRDefault="004A7858" w:rsidP="004A7858">
      <w:pPr>
        <w:spacing w:line="240" w:lineRule="auto"/>
        <w:ind w:left="567" w:right="616"/>
        <w:rPr>
          <w:i/>
          <w:sz w:val="22"/>
          <w:lang w:val="es-MX"/>
        </w:rPr>
      </w:pPr>
      <w:r w:rsidRPr="001F029B">
        <w:rPr>
          <w:rFonts w:cs="Arial"/>
          <w:b/>
          <w:bCs/>
          <w:i/>
          <w:sz w:val="22"/>
          <w:lang w:val="es-MX"/>
        </w:rPr>
        <w:t xml:space="preserve">Artículo 3. </w:t>
      </w:r>
      <w:r w:rsidRPr="001F029B">
        <w:rPr>
          <w:i/>
          <w:sz w:val="22"/>
          <w:lang w:val="es-MX"/>
        </w:rPr>
        <w:t xml:space="preserve">Para los efectos de la presente Ley se entenderá por: </w:t>
      </w:r>
    </w:p>
    <w:p w14:paraId="3F25A24D" w14:textId="77777777" w:rsidR="004A7858" w:rsidRPr="001F029B" w:rsidRDefault="004A7858" w:rsidP="004A7858">
      <w:pPr>
        <w:spacing w:line="240" w:lineRule="auto"/>
        <w:ind w:left="567" w:right="616"/>
        <w:rPr>
          <w:i/>
          <w:sz w:val="22"/>
          <w:lang w:val="es-MX"/>
        </w:rPr>
      </w:pPr>
      <w:r w:rsidRPr="001F029B">
        <w:rPr>
          <w:rFonts w:cs="Arial"/>
          <w:i/>
          <w:sz w:val="22"/>
          <w:lang w:val="es-MX"/>
        </w:rPr>
        <w:t>[…</w:t>
      </w:r>
      <w:r w:rsidRPr="001F029B">
        <w:rPr>
          <w:i/>
          <w:sz w:val="22"/>
          <w:lang w:val="es-MX"/>
        </w:rPr>
        <w:t>]</w:t>
      </w:r>
    </w:p>
    <w:p w14:paraId="21D036B2" w14:textId="77777777" w:rsidR="004A7858" w:rsidRPr="001F029B" w:rsidRDefault="004A7858" w:rsidP="004A7858">
      <w:pPr>
        <w:spacing w:line="240" w:lineRule="auto"/>
        <w:ind w:left="567" w:right="616"/>
        <w:rPr>
          <w:rFonts w:cs="Arial"/>
          <w:i/>
          <w:sz w:val="22"/>
          <w:lang w:val="es-MX"/>
        </w:rPr>
      </w:pPr>
      <w:r w:rsidRPr="001F029B">
        <w:rPr>
          <w:rFonts w:cs="Arial"/>
          <w:b/>
          <w:i/>
          <w:sz w:val="22"/>
          <w:lang w:val="es-MX"/>
        </w:rPr>
        <w:t>IX.</w:t>
      </w:r>
      <w:r w:rsidRPr="001F029B">
        <w:rPr>
          <w:rFonts w:cs="Arial"/>
          <w:i/>
          <w:sz w:val="22"/>
          <w:lang w:val="es-MX"/>
        </w:rPr>
        <w:t xml:space="preserve"> </w:t>
      </w:r>
      <w:r w:rsidRPr="001F029B">
        <w:rPr>
          <w:rFonts w:cs="Arial"/>
          <w:b/>
          <w:i/>
          <w:sz w:val="22"/>
          <w:lang w:val="es-MX"/>
        </w:rPr>
        <w:t xml:space="preserve">Datos personales: </w:t>
      </w:r>
      <w:r w:rsidRPr="001F029B">
        <w:rPr>
          <w:rFonts w:cs="Arial"/>
          <w:i/>
          <w:sz w:val="22"/>
          <w:lang w:val="es-MX"/>
        </w:rPr>
        <w:t xml:space="preserve">La información concerniente a una persona, identificada o identificable según lo dispuesto por la Ley de Protección de Datos Personales del Estado de México; </w:t>
      </w:r>
    </w:p>
    <w:p w14:paraId="4BCF1285" w14:textId="77777777" w:rsidR="004A7858" w:rsidRPr="001F029B" w:rsidRDefault="004A7858" w:rsidP="004A7858">
      <w:pPr>
        <w:spacing w:line="240" w:lineRule="auto"/>
        <w:ind w:left="567" w:right="616"/>
        <w:rPr>
          <w:rFonts w:cs="Arial"/>
          <w:i/>
          <w:sz w:val="22"/>
          <w:lang w:val="es-MX"/>
        </w:rPr>
      </w:pPr>
      <w:r w:rsidRPr="001F029B">
        <w:rPr>
          <w:rFonts w:cs="Arial"/>
          <w:i/>
          <w:sz w:val="22"/>
          <w:lang w:val="es-MX"/>
        </w:rPr>
        <w:t>[…]</w:t>
      </w:r>
    </w:p>
    <w:p w14:paraId="62065992" w14:textId="77777777" w:rsidR="004A7858" w:rsidRPr="001F029B" w:rsidRDefault="004A7858" w:rsidP="004A7858">
      <w:pPr>
        <w:spacing w:line="240" w:lineRule="auto"/>
        <w:ind w:left="567" w:right="616"/>
        <w:rPr>
          <w:rFonts w:cs="Arial"/>
          <w:i/>
          <w:sz w:val="22"/>
          <w:lang w:val="es-MX"/>
        </w:rPr>
      </w:pPr>
      <w:r w:rsidRPr="001F029B">
        <w:rPr>
          <w:rFonts w:cs="Arial"/>
          <w:b/>
          <w:i/>
          <w:sz w:val="22"/>
          <w:lang w:val="es-MX"/>
        </w:rPr>
        <w:t>XX.</w:t>
      </w:r>
      <w:r w:rsidRPr="001F029B">
        <w:rPr>
          <w:rFonts w:cs="Arial"/>
          <w:i/>
          <w:sz w:val="22"/>
          <w:lang w:val="es-MX"/>
        </w:rPr>
        <w:t xml:space="preserve"> </w:t>
      </w:r>
      <w:r w:rsidRPr="001F029B">
        <w:rPr>
          <w:rFonts w:cs="Arial"/>
          <w:b/>
          <w:i/>
          <w:sz w:val="22"/>
          <w:lang w:val="es-MX"/>
        </w:rPr>
        <w:t>Información clasificada:</w:t>
      </w:r>
      <w:r w:rsidRPr="001F029B">
        <w:rPr>
          <w:rFonts w:cs="Arial"/>
          <w:i/>
          <w:sz w:val="22"/>
          <w:lang w:val="es-MX"/>
        </w:rPr>
        <w:t xml:space="preserve"> Aquella considerada por la presente Ley como reservada o confidencial; </w:t>
      </w:r>
    </w:p>
    <w:p w14:paraId="28A72D67" w14:textId="77777777" w:rsidR="004A7858" w:rsidRPr="001F029B" w:rsidRDefault="004A7858" w:rsidP="004A7858">
      <w:pPr>
        <w:spacing w:line="240" w:lineRule="auto"/>
        <w:ind w:left="567" w:right="616"/>
        <w:rPr>
          <w:rFonts w:cs="Arial"/>
          <w:i/>
          <w:sz w:val="22"/>
          <w:lang w:val="es-MX"/>
        </w:rPr>
      </w:pPr>
      <w:r w:rsidRPr="001F029B">
        <w:rPr>
          <w:rFonts w:cs="Arial"/>
          <w:b/>
          <w:i/>
          <w:sz w:val="22"/>
          <w:lang w:val="es-MX"/>
        </w:rPr>
        <w:t>XXI.</w:t>
      </w:r>
      <w:r w:rsidRPr="001F029B">
        <w:rPr>
          <w:rFonts w:cs="Arial"/>
          <w:i/>
          <w:sz w:val="22"/>
          <w:lang w:val="es-MX"/>
        </w:rPr>
        <w:t xml:space="preserve"> </w:t>
      </w:r>
      <w:r w:rsidRPr="001F029B">
        <w:rPr>
          <w:rFonts w:cs="Arial"/>
          <w:b/>
          <w:i/>
          <w:sz w:val="22"/>
          <w:lang w:val="es-MX"/>
        </w:rPr>
        <w:t>Información confidencial</w:t>
      </w:r>
      <w:r w:rsidRPr="001F029B">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858975" w14:textId="77777777" w:rsidR="004A7858" w:rsidRPr="001F029B" w:rsidRDefault="004A7858" w:rsidP="004A7858">
      <w:pPr>
        <w:spacing w:line="240" w:lineRule="auto"/>
        <w:ind w:left="567" w:right="616"/>
        <w:rPr>
          <w:rFonts w:cs="Arial"/>
          <w:i/>
          <w:sz w:val="22"/>
          <w:lang w:val="es-MX"/>
        </w:rPr>
      </w:pPr>
      <w:r w:rsidRPr="001F029B">
        <w:rPr>
          <w:rFonts w:cs="Arial"/>
          <w:i/>
          <w:sz w:val="22"/>
          <w:lang w:val="es-MX"/>
        </w:rPr>
        <w:t>[…]</w:t>
      </w:r>
    </w:p>
    <w:p w14:paraId="0DF71A75" w14:textId="77777777" w:rsidR="004A7858" w:rsidRPr="001F029B" w:rsidRDefault="004A7858" w:rsidP="004A7858">
      <w:pPr>
        <w:spacing w:line="240" w:lineRule="auto"/>
        <w:ind w:left="567" w:right="616"/>
        <w:rPr>
          <w:rFonts w:cs="Arial"/>
          <w:i/>
          <w:sz w:val="22"/>
          <w:lang w:val="es-MX"/>
        </w:rPr>
      </w:pPr>
      <w:r w:rsidRPr="001F029B">
        <w:rPr>
          <w:rFonts w:cs="Arial"/>
          <w:b/>
          <w:i/>
          <w:sz w:val="22"/>
          <w:lang w:val="es-MX"/>
        </w:rPr>
        <w:t>XLV. Versión pública:</w:t>
      </w:r>
      <w:r w:rsidRPr="001F029B">
        <w:rPr>
          <w:rFonts w:cs="Arial"/>
          <w:i/>
          <w:sz w:val="22"/>
          <w:lang w:val="es-MX"/>
        </w:rPr>
        <w:t xml:space="preserve"> Documento en el que se elimine, suprime o borra la información clasificada como reservada o confidencial para permitir su acceso. </w:t>
      </w:r>
    </w:p>
    <w:p w14:paraId="5BBEC2E2" w14:textId="77777777" w:rsidR="004A7858" w:rsidRPr="001F029B" w:rsidRDefault="004A7858" w:rsidP="004A7858">
      <w:pPr>
        <w:spacing w:line="240" w:lineRule="auto"/>
        <w:ind w:left="567" w:right="616"/>
        <w:rPr>
          <w:rFonts w:cs="Arial"/>
          <w:i/>
          <w:sz w:val="22"/>
          <w:lang w:val="es-MX"/>
        </w:rPr>
      </w:pPr>
    </w:p>
    <w:p w14:paraId="404743C6" w14:textId="77777777" w:rsidR="004A7858" w:rsidRPr="001F029B" w:rsidRDefault="004A7858" w:rsidP="004A7858">
      <w:pPr>
        <w:spacing w:line="240" w:lineRule="auto"/>
        <w:ind w:left="567" w:right="616"/>
        <w:rPr>
          <w:rFonts w:cs="Arial"/>
          <w:i/>
          <w:sz w:val="22"/>
          <w:lang w:val="es-MX"/>
        </w:rPr>
      </w:pPr>
      <w:r w:rsidRPr="001F029B">
        <w:rPr>
          <w:rFonts w:cs="Arial"/>
          <w:b/>
          <w:i/>
          <w:sz w:val="22"/>
          <w:lang w:val="es-MX"/>
        </w:rPr>
        <w:t>Artículo 51.</w:t>
      </w:r>
      <w:r w:rsidRPr="001F029B">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F029B">
        <w:rPr>
          <w:rFonts w:cs="Arial"/>
          <w:b/>
          <w:i/>
          <w:sz w:val="22"/>
          <w:lang w:val="es-MX"/>
        </w:rPr>
        <w:t xml:space="preserve">y tendrá la responsabilidad de verificar en cada caso que la misma no sea confidencial o reservada. </w:t>
      </w:r>
      <w:r w:rsidRPr="001F029B">
        <w:rPr>
          <w:rFonts w:cs="Arial"/>
          <w:i/>
          <w:sz w:val="22"/>
          <w:lang w:val="es-MX"/>
        </w:rPr>
        <w:t xml:space="preserve">Dicha Unidad contará con las facultades internas necesarias para gestionar la atención a las solicitudes de información en los términos de la Ley General y la presente Ley. </w:t>
      </w:r>
    </w:p>
    <w:p w14:paraId="08FFDD72" w14:textId="77777777" w:rsidR="004A7858" w:rsidRPr="001F029B" w:rsidRDefault="004A7858" w:rsidP="004A7858">
      <w:pPr>
        <w:spacing w:line="240" w:lineRule="auto"/>
        <w:ind w:left="567" w:right="616"/>
        <w:rPr>
          <w:rFonts w:cs="Arial"/>
          <w:i/>
          <w:sz w:val="22"/>
          <w:lang w:val="es-MX"/>
        </w:rPr>
      </w:pPr>
    </w:p>
    <w:p w14:paraId="5ADF2213" w14:textId="77777777" w:rsidR="004A7858" w:rsidRPr="001F029B" w:rsidRDefault="004A7858" w:rsidP="004A7858">
      <w:pPr>
        <w:spacing w:line="240" w:lineRule="auto"/>
        <w:ind w:left="567" w:right="616"/>
        <w:rPr>
          <w:rFonts w:cs="Arial"/>
          <w:bCs/>
          <w:i/>
          <w:noProof/>
          <w:sz w:val="22"/>
          <w:lang w:val="es-MX"/>
        </w:rPr>
      </w:pPr>
      <w:r w:rsidRPr="001F029B">
        <w:rPr>
          <w:rFonts w:cs="Arial"/>
          <w:b/>
          <w:i/>
          <w:sz w:val="22"/>
          <w:lang w:val="es-MX"/>
        </w:rPr>
        <w:t>Artículo 52.</w:t>
      </w:r>
      <w:r w:rsidRPr="001F029B">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D2B0D91" w14:textId="77777777" w:rsidR="004A7858" w:rsidRPr="001F029B" w:rsidRDefault="004A7858" w:rsidP="004A7858">
      <w:pPr>
        <w:jc w:val="left"/>
        <w:rPr>
          <w:noProof/>
          <w:szCs w:val="24"/>
          <w:lang w:val="es-MX"/>
        </w:rPr>
      </w:pPr>
    </w:p>
    <w:p w14:paraId="37B44546" w14:textId="77777777" w:rsidR="004A7858" w:rsidRPr="001F029B" w:rsidRDefault="004A7858" w:rsidP="004A7858">
      <w:pPr>
        <w:rPr>
          <w:szCs w:val="24"/>
          <w:lang w:val="es-MX"/>
        </w:rPr>
      </w:pPr>
      <w:r w:rsidRPr="001F029B">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9D260DA" w14:textId="77777777" w:rsidR="004A7858" w:rsidRPr="001F029B" w:rsidRDefault="004A7858" w:rsidP="004A7858">
      <w:pPr>
        <w:ind w:left="567" w:right="616"/>
        <w:rPr>
          <w:szCs w:val="24"/>
          <w:lang w:val="es-MX"/>
        </w:rPr>
      </w:pPr>
    </w:p>
    <w:p w14:paraId="36DA5D8B" w14:textId="77777777" w:rsidR="004A7858" w:rsidRPr="001F029B" w:rsidRDefault="004A7858" w:rsidP="004A7858">
      <w:pPr>
        <w:spacing w:line="240" w:lineRule="auto"/>
        <w:ind w:left="567" w:right="616"/>
        <w:rPr>
          <w:rFonts w:eastAsia="Arial Unicode MS" w:cs="Arial"/>
          <w:i/>
          <w:sz w:val="22"/>
          <w:lang w:val="es-MX"/>
        </w:rPr>
      </w:pPr>
      <w:r w:rsidRPr="001F029B">
        <w:rPr>
          <w:rFonts w:eastAsia="Arial Unicode MS" w:cs="Arial"/>
          <w:b/>
          <w:i/>
          <w:sz w:val="22"/>
          <w:lang w:val="es-MX"/>
        </w:rPr>
        <w:t>Artículo</w:t>
      </w:r>
      <w:r w:rsidRPr="001F029B">
        <w:rPr>
          <w:rFonts w:eastAsia="Arial Unicode MS" w:cs="Arial"/>
          <w:i/>
          <w:sz w:val="22"/>
          <w:lang w:val="es-MX"/>
        </w:rPr>
        <w:t xml:space="preserve"> </w:t>
      </w:r>
      <w:r w:rsidRPr="001F029B">
        <w:rPr>
          <w:rFonts w:eastAsia="Arial Unicode MS" w:cs="Arial"/>
          <w:b/>
          <w:i/>
          <w:sz w:val="22"/>
          <w:lang w:val="es-MX"/>
        </w:rPr>
        <w:t>22</w:t>
      </w:r>
      <w:r w:rsidRPr="001F029B">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724368DF" w14:textId="77777777" w:rsidR="004A7858" w:rsidRPr="001F029B" w:rsidRDefault="004A7858" w:rsidP="004A7858">
      <w:pPr>
        <w:spacing w:line="240" w:lineRule="auto"/>
        <w:ind w:left="567" w:right="616"/>
        <w:rPr>
          <w:rFonts w:eastAsia="Arial Unicode MS" w:cs="Arial"/>
          <w:i/>
          <w:sz w:val="22"/>
          <w:lang w:val="es-MX"/>
        </w:rPr>
      </w:pPr>
    </w:p>
    <w:p w14:paraId="1F1B28E0" w14:textId="77777777" w:rsidR="004A7858" w:rsidRPr="001F029B" w:rsidRDefault="004A7858" w:rsidP="004A7858">
      <w:pPr>
        <w:spacing w:line="240" w:lineRule="auto"/>
        <w:ind w:left="567" w:right="616"/>
        <w:rPr>
          <w:rFonts w:eastAsia="Arial Unicode MS" w:cs="Arial"/>
          <w:i/>
          <w:sz w:val="22"/>
          <w:lang w:val="es-MX"/>
        </w:rPr>
      </w:pPr>
      <w:r w:rsidRPr="001F029B">
        <w:rPr>
          <w:rFonts w:eastAsia="Arial Unicode MS" w:cs="Arial"/>
          <w:i/>
          <w:sz w:val="22"/>
          <w:lang w:val="es-MX"/>
        </w:rPr>
        <w:t>El responsable podrá tratar datos personales para finalidades distintas a aquéllas establecidas en el aviso de privacidad, en los casos siguientes:</w:t>
      </w:r>
    </w:p>
    <w:p w14:paraId="6FFBE892" w14:textId="77777777" w:rsidR="004A7858" w:rsidRPr="001F029B" w:rsidRDefault="004A7858" w:rsidP="004A7858">
      <w:pPr>
        <w:spacing w:line="240" w:lineRule="auto"/>
        <w:ind w:left="567" w:right="616"/>
        <w:rPr>
          <w:rFonts w:eastAsia="Arial Unicode MS" w:cs="Arial"/>
          <w:i/>
          <w:sz w:val="22"/>
          <w:lang w:val="es-MX"/>
        </w:rPr>
      </w:pPr>
    </w:p>
    <w:p w14:paraId="2E162905" w14:textId="77777777" w:rsidR="004A7858" w:rsidRPr="001F029B" w:rsidRDefault="004A7858" w:rsidP="004A7858">
      <w:pPr>
        <w:spacing w:line="240" w:lineRule="auto"/>
        <w:ind w:left="567" w:right="616"/>
        <w:rPr>
          <w:rFonts w:eastAsia="Arial Unicode MS" w:cs="Arial"/>
          <w:i/>
          <w:sz w:val="22"/>
          <w:lang w:val="es-MX"/>
        </w:rPr>
      </w:pPr>
      <w:r w:rsidRPr="001F029B">
        <w:rPr>
          <w:rFonts w:eastAsia="Arial Unicode MS" w:cs="Arial"/>
          <w:i/>
          <w:sz w:val="22"/>
          <w:lang w:val="es-MX"/>
        </w:rPr>
        <w:t>I. Cuente con atribuciones conferidas en ley y medie el consentimiento del titular.</w:t>
      </w:r>
    </w:p>
    <w:p w14:paraId="23306196" w14:textId="77777777" w:rsidR="004A7858" w:rsidRPr="001F029B" w:rsidRDefault="004A7858" w:rsidP="004A7858">
      <w:pPr>
        <w:spacing w:line="240" w:lineRule="auto"/>
        <w:ind w:left="567" w:right="616"/>
        <w:rPr>
          <w:rFonts w:eastAsia="Arial Unicode MS" w:cs="Arial"/>
          <w:i/>
          <w:sz w:val="22"/>
          <w:lang w:val="es-MX"/>
        </w:rPr>
      </w:pPr>
      <w:r w:rsidRPr="001F029B">
        <w:rPr>
          <w:rFonts w:eastAsia="Arial Unicode MS" w:cs="Arial"/>
          <w:i/>
          <w:sz w:val="22"/>
          <w:lang w:val="es-MX"/>
        </w:rPr>
        <w:lastRenderedPageBreak/>
        <w:t>II. Se trate de una persona reportada como desaparecida, en los términos previstos en la presente Ley y demás disposiciones legales aplicables...</w:t>
      </w:r>
    </w:p>
    <w:p w14:paraId="121C76E2" w14:textId="77777777" w:rsidR="004A7858" w:rsidRPr="001F029B" w:rsidRDefault="004A7858" w:rsidP="004A7858">
      <w:pPr>
        <w:spacing w:line="240" w:lineRule="auto"/>
        <w:ind w:left="567" w:right="616"/>
        <w:rPr>
          <w:rFonts w:eastAsia="Arial Unicode MS" w:cs="Arial"/>
          <w:i/>
          <w:sz w:val="22"/>
          <w:lang w:val="es-MX"/>
        </w:rPr>
      </w:pPr>
    </w:p>
    <w:p w14:paraId="69098933" w14:textId="77777777" w:rsidR="004A7858" w:rsidRPr="001F029B" w:rsidRDefault="004A7858" w:rsidP="004A7858">
      <w:pPr>
        <w:spacing w:line="240" w:lineRule="auto"/>
        <w:ind w:left="567" w:right="616"/>
        <w:rPr>
          <w:rFonts w:eastAsia="Arial Unicode MS" w:cs="Arial"/>
          <w:i/>
          <w:sz w:val="22"/>
          <w:lang w:val="es-MX"/>
        </w:rPr>
      </w:pPr>
      <w:r w:rsidRPr="001F029B">
        <w:rPr>
          <w:rFonts w:eastAsia="Arial Unicode MS" w:cs="Arial"/>
          <w:b/>
          <w:i/>
          <w:sz w:val="22"/>
          <w:lang w:val="es-MX"/>
        </w:rPr>
        <w:t>Artículo</w:t>
      </w:r>
      <w:r w:rsidRPr="001F029B">
        <w:rPr>
          <w:rFonts w:eastAsia="Arial Unicode MS" w:cs="Arial"/>
          <w:i/>
          <w:sz w:val="22"/>
          <w:lang w:val="es-MX"/>
        </w:rPr>
        <w:t xml:space="preserve"> </w:t>
      </w:r>
      <w:r w:rsidRPr="001F029B">
        <w:rPr>
          <w:rFonts w:eastAsia="Arial Unicode MS" w:cs="Arial"/>
          <w:b/>
          <w:i/>
          <w:sz w:val="22"/>
          <w:lang w:val="es-MX"/>
        </w:rPr>
        <w:t>38</w:t>
      </w:r>
      <w:r w:rsidRPr="001F029B">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DE16636" w14:textId="77777777" w:rsidR="004A7858" w:rsidRPr="001F029B" w:rsidRDefault="004A7858" w:rsidP="004A7858">
      <w:pPr>
        <w:ind w:left="567" w:right="616"/>
        <w:rPr>
          <w:rFonts w:eastAsia="Arial Unicode MS" w:cs="Arial"/>
          <w:i/>
          <w:szCs w:val="24"/>
          <w:lang w:val="es-MX"/>
        </w:rPr>
      </w:pPr>
    </w:p>
    <w:p w14:paraId="3B1AE2AF" w14:textId="77777777" w:rsidR="004A7858" w:rsidRPr="001F029B" w:rsidRDefault="004A7858" w:rsidP="004A7858">
      <w:pPr>
        <w:rPr>
          <w:szCs w:val="24"/>
          <w:lang w:val="es-MX"/>
        </w:rPr>
      </w:pPr>
      <w:r w:rsidRPr="001F029B">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1772ED7" w14:textId="77777777" w:rsidR="004A7858" w:rsidRPr="001F029B" w:rsidRDefault="004A7858" w:rsidP="004A7858">
      <w:pPr>
        <w:rPr>
          <w:szCs w:val="24"/>
          <w:lang w:val="es-MX"/>
        </w:rPr>
      </w:pPr>
    </w:p>
    <w:p w14:paraId="244CAAB9" w14:textId="77777777" w:rsidR="004A7858" w:rsidRPr="001F029B" w:rsidRDefault="004A7858" w:rsidP="004A7858">
      <w:pPr>
        <w:rPr>
          <w:rFonts w:eastAsia="Arial Unicode MS"/>
          <w:szCs w:val="24"/>
          <w:lang w:val="es-MX"/>
        </w:rPr>
      </w:pPr>
      <w:r w:rsidRPr="001F029B">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F029B">
        <w:rPr>
          <w:rFonts w:eastAsia="Arial Unicode MS"/>
          <w:color w:val="000000"/>
          <w:szCs w:val="24"/>
          <w:lang w:val="es-MX"/>
        </w:rPr>
        <w:t>el Sujeto Obligado</w:t>
      </w:r>
      <w:r w:rsidRPr="001F029B">
        <w:rPr>
          <w:rFonts w:eastAsia="Arial Unicode MS"/>
          <w:szCs w:val="24"/>
          <w:lang w:val="es-MX"/>
        </w:rPr>
        <w:t xml:space="preserve">, en ese contexto, todo dato personal susceptible de clasificación debe ser protegido. </w:t>
      </w:r>
    </w:p>
    <w:p w14:paraId="2C3E5306" w14:textId="77777777" w:rsidR="004A7858" w:rsidRPr="001F029B" w:rsidRDefault="004A7858" w:rsidP="004A7858">
      <w:pPr>
        <w:rPr>
          <w:rFonts w:eastAsia="Arial Unicode MS"/>
          <w:szCs w:val="24"/>
          <w:lang w:val="es-MX"/>
        </w:rPr>
      </w:pPr>
    </w:p>
    <w:p w14:paraId="6E03E285" w14:textId="77777777" w:rsidR="004A7858" w:rsidRPr="001F029B" w:rsidRDefault="004A7858" w:rsidP="004A7858">
      <w:pPr>
        <w:rPr>
          <w:rFonts w:eastAsia="Arial Unicode MS"/>
          <w:szCs w:val="24"/>
          <w:lang w:val="es-MX"/>
        </w:rPr>
      </w:pPr>
      <w:r w:rsidRPr="001F029B">
        <w:rPr>
          <w:rFonts w:eastAsia="Arial Unicode MS"/>
          <w:szCs w:val="24"/>
          <w:lang w:val="es-MX"/>
        </w:rPr>
        <w:t>Asimismo, de la versión pública deberá dejarse a la vista de la Recurrente</w:t>
      </w:r>
      <w:r w:rsidRPr="001F029B">
        <w:rPr>
          <w:rFonts w:eastAsia="Arial Unicode MS"/>
          <w:b/>
          <w:szCs w:val="24"/>
          <w:lang w:val="es-MX"/>
        </w:rPr>
        <w:t xml:space="preserve"> </w:t>
      </w:r>
      <w:r w:rsidRPr="001F029B">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w:t>
      </w:r>
      <w:r w:rsidRPr="001F029B">
        <w:rPr>
          <w:rFonts w:eastAsia="Arial Unicode MS"/>
          <w:szCs w:val="24"/>
          <w:lang w:val="es-MX"/>
        </w:rPr>
        <w:lastRenderedPageBreak/>
        <w:t xml:space="preserve">celular, el nombre de los servidores públicos, el cargo que desempeña, área de adscripción, número de empleado (sólo en caso de no arrojar datos personales) y el período de la nómina respectiva, básicamente.  </w:t>
      </w:r>
    </w:p>
    <w:p w14:paraId="26160440" w14:textId="77777777" w:rsidR="004A7858" w:rsidRPr="001F029B" w:rsidRDefault="004A7858" w:rsidP="004A7858">
      <w:pPr>
        <w:rPr>
          <w:szCs w:val="24"/>
          <w:lang w:val="es-MX"/>
        </w:rPr>
      </w:pPr>
    </w:p>
    <w:p w14:paraId="35ADCF5C" w14:textId="77777777" w:rsidR="004A7858" w:rsidRPr="001F029B" w:rsidRDefault="004A7858" w:rsidP="004A7858">
      <w:pPr>
        <w:rPr>
          <w:szCs w:val="24"/>
          <w:lang w:val="es-MX"/>
        </w:rPr>
      </w:pPr>
      <w:r w:rsidRPr="001F029B">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7F8DA88" w14:textId="77777777" w:rsidR="004A7858" w:rsidRPr="001F029B" w:rsidRDefault="004A7858" w:rsidP="004A7858">
      <w:pPr>
        <w:jc w:val="left"/>
        <w:rPr>
          <w:szCs w:val="24"/>
          <w:lang w:val="es-MX"/>
        </w:rPr>
      </w:pPr>
    </w:p>
    <w:p w14:paraId="50E472A4" w14:textId="77777777" w:rsidR="004A7858" w:rsidRPr="001F029B" w:rsidRDefault="004A7858" w:rsidP="004A7858">
      <w:pPr>
        <w:spacing w:line="240" w:lineRule="auto"/>
        <w:ind w:left="567" w:right="567"/>
        <w:rPr>
          <w:rFonts w:eastAsia="Times New Roman" w:cs="Times New Roman"/>
          <w:b/>
          <w:i/>
          <w:sz w:val="22"/>
          <w:szCs w:val="24"/>
          <w:lang w:val="es-MX" w:eastAsia="es-ES"/>
        </w:rPr>
      </w:pPr>
      <w:r w:rsidRPr="001F029B">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670ED23F" w14:textId="77777777" w:rsidR="004A7858" w:rsidRPr="001F029B" w:rsidRDefault="004A7858" w:rsidP="004A7858">
      <w:pPr>
        <w:spacing w:line="240" w:lineRule="auto"/>
        <w:ind w:left="567" w:right="567"/>
        <w:rPr>
          <w:rFonts w:eastAsia="Times New Roman" w:cs="Times New Roman"/>
          <w:i/>
          <w:sz w:val="22"/>
          <w:szCs w:val="24"/>
          <w:lang w:val="es-MX" w:eastAsia="es-ES"/>
        </w:rPr>
      </w:pPr>
      <w:r w:rsidRPr="001F029B">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EA49E78" w14:textId="77777777" w:rsidR="004A7858" w:rsidRPr="001F029B" w:rsidRDefault="004A7858" w:rsidP="004A7858">
      <w:pPr>
        <w:rPr>
          <w:szCs w:val="24"/>
          <w:lang w:val="es-MX"/>
        </w:rPr>
      </w:pPr>
    </w:p>
    <w:p w14:paraId="4C60246E" w14:textId="77777777" w:rsidR="004A7858" w:rsidRPr="001F029B" w:rsidRDefault="004A7858" w:rsidP="004A7858">
      <w:pPr>
        <w:rPr>
          <w:szCs w:val="24"/>
          <w:lang w:val="es-MX"/>
        </w:rPr>
      </w:pPr>
      <w:r w:rsidRPr="001F029B">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w:t>
      </w:r>
      <w:r w:rsidRPr="001F029B">
        <w:rPr>
          <w:szCs w:val="24"/>
          <w:lang w:val="es-MX"/>
        </w:rPr>
        <w:lastRenderedPageBreak/>
        <w:t xml:space="preserve">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F029B">
        <w:rPr>
          <w:b/>
          <w:szCs w:val="24"/>
          <w:lang w:val="es-MX"/>
        </w:rPr>
        <w:t>Lineamientos Generales en Materia de Clasificación y Desclasificación de la Información, así como para la Elaboración de Versiones Públicas</w:t>
      </w:r>
      <w:r w:rsidRPr="001F029B">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1F626AB4" w14:textId="77777777" w:rsidR="004A7858" w:rsidRPr="001F029B" w:rsidRDefault="004A7858" w:rsidP="004A7858">
      <w:pPr>
        <w:rPr>
          <w:szCs w:val="24"/>
          <w:lang w:val="es-MX"/>
        </w:rPr>
      </w:pPr>
    </w:p>
    <w:p w14:paraId="46532538" w14:textId="77777777" w:rsidR="00BB47B1" w:rsidRPr="001F029B" w:rsidRDefault="00BB47B1" w:rsidP="00BB47B1">
      <w:pPr>
        <w:rPr>
          <w:szCs w:val="24"/>
          <w:lang w:val="es-MX"/>
        </w:rPr>
      </w:pPr>
      <w:r w:rsidRPr="001F029B">
        <w:rPr>
          <w:rFonts w:cs="Arial"/>
          <w:szCs w:val="24"/>
          <w:lang w:val="es-MX"/>
        </w:rPr>
        <w:t xml:space="preserve">En el mismo sentido, en el </w:t>
      </w:r>
      <w:r w:rsidRPr="001F029B">
        <w:rPr>
          <w:szCs w:val="24"/>
          <w:lang w:val="es-MX"/>
        </w:rPr>
        <w:t xml:space="preserve">caso específico, </w:t>
      </w:r>
      <w:r w:rsidRPr="001F029B">
        <w:rPr>
          <w:rFonts w:cs="Arial"/>
          <w:szCs w:val="24"/>
          <w:lang w:val="es-MX"/>
        </w:rPr>
        <w:t xml:space="preserve">se advierte que </w:t>
      </w:r>
      <w:r w:rsidRPr="001F029B">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1F029B">
        <w:rPr>
          <w:b/>
          <w:szCs w:val="24"/>
          <w:lang w:val="es-MX"/>
        </w:rPr>
        <w:t>Registro Federal de Contribuyentes</w:t>
      </w:r>
      <w:r w:rsidRPr="001F029B">
        <w:rPr>
          <w:szCs w:val="24"/>
          <w:lang w:val="es-MX"/>
        </w:rPr>
        <w:t xml:space="preserve"> (RFC), la </w:t>
      </w:r>
      <w:r w:rsidRPr="001F029B">
        <w:rPr>
          <w:b/>
          <w:szCs w:val="24"/>
          <w:lang w:val="es-MX"/>
        </w:rPr>
        <w:t>Clave Única de Registro de Población</w:t>
      </w:r>
      <w:r w:rsidRPr="001F029B">
        <w:rPr>
          <w:szCs w:val="24"/>
          <w:lang w:val="es-MX"/>
        </w:rPr>
        <w:t xml:space="preserve"> (CURP), la </w:t>
      </w:r>
      <w:r w:rsidRPr="001F029B">
        <w:rPr>
          <w:b/>
          <w:szCs w:val="24"/>
          <w:lang w:val="es-MX"/>
        </w:rPr>
        <w:t>Clave de cualquier tipo de seguridad social</w:t>
      </w:r>
      <w:r w:rsidRPr="001F029B">
        <w:rPr>
          <w:szCs w:val="24"/>
          <w:lang w:val="es-MX"/>
        </w:rPr>
        <w:t xml:space="preserve"> (ISSEMYM, u otros), así como, los </w:t>
      </w:r>
      <w:r w:rsidRPr="001F029B">
        <w:rPr>
          <w:b/>
          <w:szCs w:val="24"/>
          <w:lang w:val="es-MX"/>
        </w:rPr>
        <w:t xml:space="preserve">préstamos o descuentos </w:t>
      </w:r>
      <w:r w:rsidRPr="001F029B">
        <w:rPr>
          <w:szCs w:val="24"/>
          <w:lang w:val="es-MX"/>
        </w:rPr>
        <w:t xml:space="preserve">que se le hagan al servidor público, que no se encuentren relacionados con </w:t>
      </w:r>
      <w:r w:rsidRPr="001F029B">
        <w:rPr>
          <w:b/>
          <w:szCs w:val="24"/>
          <w:lang w:val="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1F029B">
        <w:rPr>
          <w:szCs w:val="24"/>
          <w:lang w:val="es-MX"/>
        </w:rPr>
        <w:t>, cuando de estos se desprendan o sean visibles datos personales correspondientes a los servidores públicos.</w:t>
      </w:r>
    </w:p>
    <w:p w14:paraId="03FF45E8" w14:textId="77777777" w:rsidR="004A7858" w:rsidRPr="001F029B" w:rsidRDefault="004A7858" w:rsidP="004A7858">
      <w:pPr>
        <w:rPr>
          <w:szCs w:val="24"/>
          <w:lang w:val="es-MX"/>
        </w:rPr>
      </w:pPr>
    </w:p>
    <w:p w14:paraId="732983F5" w14:textId="77777777" w:rsidR="004A7858" w:rsidRPr="001F029B" w:rsidRDefault="004A7858" w:rsidP="004A7858">
      <w:pPr>
        <w:rPr>
          <w:szCs w:val="24"/>
          <w:lang w:val="es-MX"/>
        </w:rPr>
      </w:pPr>
      <w:r w:rsidRPr="001F029B">
        <w:rPr>
          <w:b/>
          <w:szCs w:val="24"/>
          <w:lang w:val="es-MX"/>
        </w:rPr>
        <w:lastRenderedPageBreak/>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1F029B">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w:t>
      </w:r>
    </w:p>
    <w:p w14:paraId="1AB8546E" w14:textId="77777777" w:rsidR="004A7858" w:rsidRPr="001F029B" w:rsidRDefault="004A7858" w:rsidP="004A7858">
      <w:pPr>
        <w:rPr>
          <w:szCs w:val="24"/>
          <w:lang w:val="es-MX"/>
        </w:rPr>
      </w:pPr>
    </w:p>
    <w:p w14:paraId="2C8BAE31" w14:textId="77777777" w:rsidR="004A7858" w:rsidRPr="001F029B" w:rsidRDefault="004A7858" w:rsidP="004A7858">
      <w:pPr>
        <w:rPr>
          <w:szCs w:val="24"/>
          <w:lang w:val="es-MX"/>
        </w:rPr>
      </w:pPr>
      <w:r w:rsidRPr="001F029B">
        <w:rPr>
          <w:szCs w:val="24"/>
          <w:lang w:val="es-MX"/>
        </w:rPr>
        <w:t xml:space="preserve">Por cuanto hace al </w:t>
      </w:r>
      <w:r w:rsidRPr="001F029B">
        <w:rPr>
          <w:b/>
          <w:szCs w:val="24"/>
          <w:lang w:val="es-MX"/>
        </w:rPr>
        <w:t>Registro Federal de Contribuyentes</w:t>
      </w:r>
      <w:r w:rsidRPr="001F029B">
        <w:rPr>
          <w:szCs w:val="24"/>
          <w:lang w:val="es-MX"/>
        </w:rPr>
        <w:t xml:space="preserve"> </w:t>
      </w:r>
      <w:r w:rsidRPr="001F029B">
        <w:rPr>
          <w:b/>
          <w:szCs w:val="24"/>
          <w:lang w:val="es-MX"/>
        </w:rPr>
        <w:t>de las personas físicas</w:t>
      </w:r>
      <w:r w:rsidRPr="001F029B">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1F029B">
        <w:rPr>
          <w:szCs w:val="24"/>
          <w:lang w:val="es-MX"/>
        </w:rPr>
        <w:t>homoclave</w:t>
      </w:r>
      <w:proofErr w:type="spellEnd"/>
      <w:r w:rsidRPr="001F029B">
        <w:rPr>
          <w:szCs w:val="24"/>
          <w:lang w:val="es-MX"/>
        </w:rPr>
        <w:t>; la cual para su obtención es necesario acreditar personalidad, fecha de nacimiento entre otros con documentos oficiales.</w:t>
      </w:r>
    </w:p>
    <w:p w14:paraId="05A66A6B" w14:textId="77777777" w:rsidR="004A7858" w:rsidRPr="001F029B" w:rsidRDefault="004A7858" w:rsidP="004A7858">
      <w:pPr>
        <w:rPr>
          <w:szCs w:val="24"/>
          <w:lang w:val="es-MX"/>
        </w:rPr>
      </w:pPr>
    </w:p>
    <w:p w14:paraId="5C4D2B77" w14:textId="77777777" w:rsidR="004A7858" w:rsidRPr="001F029B" w:rsidRDefault="004A7858" w:rsidP="004A7858">
      <w:pPr>
        <w:rPr>
          <w:szCs w:val="24"/>
          <w:lang w:val="es-MX"/>
        </w:rPr>
      </w:pPr>
      <w:r w:rsidRPr="001F029B">
        <w:rPr>
          <w:szCs w:val="24"/>
          <w:lang w:val="es-MX"/>
        </w:rPr>
        <w:t>Al respecto, el Instituto Nacional Transparencia, Acceso a la Información y Protección de Datos Personales (INAI) a través del Criterio 19/17, señala literalmente lo siguiente:</w:t>
      </w:r>
    </w:p>
    <w:p w14:paraId="17894E99" w14:textId="77777777" w:rsidR="004A7858" w:rsidRPr="001F029B" w:rsidRDefault="004A7858" w:rsidP="004A7858">
      <w:pPr>
        <w:ind w:left="567" w:right="616"/>
        <w:rPr>
          <w:i/>
          <w:szCs w:val="24"/>
          <w:lang w:val="es-MX"/>
        </w:rPr>
      </w:pPr>
    </w:p>
    <w:p w14:paraId="0998F94F" w14:textId="77777777" w:rsidR="004A7858" w:rsidRPr="001F029B" w:rsidRDefault="004A7858" w:rsidP="004A7858">
      <w:pPr>
        <w:spacing w:line="240" w:lineRule="auto"/>
        <w:ind w:left="567" w:right="616"/>
        <w:rPr>
          <w:i/>
          <w:sz w:val="22"/>
          <w:lang w:val="es-MX"/>
        </w:rPr>
      </w:pPr>
      <w:r w:rsidRPr="001F029B">
        <w:rPr>
          <w:b/>
          <w:i/>
          <w:sz w:val="22"/>
          <w:lang w:val="es-MX"/>
        </w:rPr>
        <w:t>Registro Federal de Contribuyentes (RFC) de personas físicas</w:t>
      </w:r>
      <w:r w:rsidRPr="001F029B">
        <w:rPr>
          <w:i/>
          <w:sz w:val="22"/>
          <w:lang w:val="es-MX"/>
        </w:rPr>
        <w:t xml:space="preserve">. El RFC es una clave de carácter fiscal, </w:t>
      </w:r>
      <w:proofErr w:type="gramStart"/>
      <w:r w:rsidRPr="001F029B">
        <w:rPr>
          <w:i/>
          <w:sz w:val="22"/>
          <w:lang w:val="es-MX"/>
        </w:rPr>
        <w:t>única</w:t>
      </w:r>
      <w:proofErr w:type="gramEnd"/>
      <w:r w:rsidRPr="001F029B">
        <w:rPr>
          <w:i/>
          <w:sz w:val="22"/>
          <w:lang w:val="es-MX"/>
        </w:rPr>
        <w:t xml:space="preserve"> e irrepetible, que permite identificar al titular, su edad y fecha de nacimiento, por lo que es un dato personal de carácter confidencial.</w:t>
      </w:r>
    </w:p>
    <w:p w14:paraId="4CA1083E" w14:textId="77777777" w:rsidR="004A7858" w:rsidRPr="001F029B" w:rsidRDefault="004A7858" w:rsidP="004A7858">
      <w:pPr>
        <w:jc w:val="left"/>
        <w:rPr>
          <w:szCs w:val="24"/>
          <w:lang w:val="es-MX"/>
        </w:rPr>
      </w:pPr>
    </w:p>
    <w:p w14:paraId="58C6035F" w14:textId="77777777" w:rsidR="004A7858" w:rsidRPr="001F029B" w:rsidRDefault="004A7858" w:rsidP="004A7858">
      <w:pPr>
        <w:rPr>
          <w:szCs w:val="24"/>
          <w:lang w:val="es-MX"/>
        </w:rPr>
      </w:pPr>
      <w:r w:rsidRPr="001F029B">
        <w:rPr>
          <w:szCs w:val="24"/>
          <w:lang w:val="es-MX"/>
        </w:rPr>
        <w:lastRenderedPageBreak/>
        <w:t xml:space="preserve">De lo anterior, se desprende que el Registro Federal de Contribuyentes se vincula al nombre de su titular, permitiendo identificar la edad de la persona, fecha de nacimiento, así como su </w:t>
      </w:r>
      <w:proofErr w:type="spellStart"/>
      <w:r w:rsidRPr="001F029B">
        <w:rPr>
          <w:szCs w:val="24"/>
          <w:lang w:val="es-MX"/>
        </w:rPr>
        <w:t>homoclave</w:t>
      </w:r>
      <w:proofErr w:type="spellEnd"/>
      <w:r w:rsidRPr="001F029B">
        <w:rPr>
          <w:szCs w:val="24"/>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1F029B">
        <w:rPr>
          <w:rFonts w:eastAsia="Arial Unicode MS"/>
          <w:szCs w:val="24"/>
          <w:lang w:val="es-MX"/>
        </w:rPr>
        <w:t>4 fracción XI de la Ley de Protección de Datos Personales en Posesión de los Sujetos Obligados del Estado de México y Municipios</w:t>
      </w:r>
      <w:r w:rsidRPr="001F029B">
        <w:rPr>
          <w:szCs w:val="24"/>
          <w:lang w:val="es-MX"/>
        </w:rPr>
        <w:t>.</w:t>
      </w:r>
    </w:p>
    <w:p w14:paraId="3F7C2CFA" w14:textId="77777777" w:rsidR="004A7858" w:rsidRPr="001F029B" w:rsidRDefault="004A7858" w:rsidP="004A7858">
      <w:pPr>
        <w:rPr>
          <w:szCs w:val="24"/>
          <w:lang w:val="es-MX"/>
        </w:rPr>
      </w:pPr>
    </w:p>
    <w:p w14:paraId="19D64804" w14:textId="77777777" w:rsidR="004A7858" w:rsidRPr="001F029B" w:rsidRDefault="004A7858" w:rsidP="004A7858">
      <w:pPr>
        <w:rPr>
          <w:szCs w:val="24"/>
          <w:lang w:val="es-MX"/>
        </w:rPr>
      </w:pPr>
      <w:r w:rsidRPr="001F029B">
        <w:rPr>
          <w:szCs w:val="24"/>
          <w:lang w:val="es-MX"/>
        </w:rPr>
        <w:t xml:space="preserve">Por cuanto hace a la </w:t>
      </w:r>
      <w:r w:rsidRPr="001F029B">
        <w:rPr>
          <w:b/>
          <w:szCs w:val="24"/>
          <w:lang w:val="es-MX"/>
        </w:rPr>
        <w:t xml:space="preserve">Clave Única de Registro de Población, </w:t>
      </w:r>
      <w:r w:rsidRPr="001F029B">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C958916" w14:textId="77777777" w:rsidR="004A7858" w:rsidRPr="001F029B" w:rsidRDefault="004A7858" w:rsidP="004A7858">
      <w:pPr>
        <w:jc w:val="left"/>
        <w:rPr>
          <w:szCs w:val="24"/>
          <w:lang w:val="es-MX"/>
        </w:rPr>
      </w:pPr>
    </w:p>
    <w:p w14:paraId="1FB8DD59" w14:textId="77777777" w:rsidR="004A7858" w:rsidRPr="001F029B" w:rsidRDefault="004A7858" w:rsidP="004A7858">
      <w:pPr>
        <w:rPr>
          <w:szCs w:val="24"/>
          <w:lang w:val="es-MX"/>
        </w:rPr>
      </w:pPr>
      <w:r w:rsidRPr="001F029B">
        <w:rPr>
          <w:szCs w:val="24"/>
          <w:lang w:val="es-MX"/>
        </w:rPr>
        <w:t>Lo anterior, tiene sustento en los artículos 86 y 91, de la Ley General de Población, la cual señala lo siguiente:</w:t>
      </w:r>
    </w:p>
    <w:p w14:paraId="12105655" w14:textId="77777777" w:rsidR="004A7858" w:rsidRPr="001F029B" w:rsidRDefault="004A7858" w:rsidP="004A7858">
      <w:pPr>
        <w:ind w:left="709" w:right="757"/>
        <w:rPr>
          <w:rFonts w:cs="Arial,Bold"/>
          <w:b/>
          <w:bCs/>
          <w:i/>
          <w:szCs w:val="24"/>
          <w:lang w:val="es-MX"/>
        </w:rPr>
      </w:pPr>
    </w:p>
    <w:p w14:paraId="17CCBACC" w14:textId="77777777" w:rsidR="004A7858" w:rsidRPr="001F029B" w:rsidRDefault="004A7858" w:rsidP="004A7858">
      <w:pPr>
        <w:spacing w:line="240" w:lineRule="auto"/>
        <w:ind w:left="709" w:right="757"/>
        <w:rPr>
          <w:rFonts w:cs="Arial"/>
          <w:i/>
          <w:sz w:val="22"/>
          <w:lang w:val="es-MX"/>
        </w:rPr>
      </w:pPr>
      <w:r w:rsidRPr="001F029B">
        <w:rPr>
          <w:rFonts w:cs="Arial,Bold"/>
          <w:b/>
          <w:bCs/>
          <w:i/>
          <w:sz w:val="22"/>
          <w:lang w:val="es-MX"/>
        </w:rPr>
        <w:t xml:space="preserve">Artículo 86. </w:t>
      </w:r>
      <w:r w:rsidRPr="001F029B">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2426D544" w14:textId="77777777" w:rsidR="004A7858" w:rsidRPr="001F029B" w:rsidRDefault="004A7858" w:rsidP="004A7858">
      <w:pPr>
        <w:spacing w:line="240" w:lineRule="auto"/>
        <w:ind w:left="709" w:right="757"/>
        <w:rPr>
          <w:rFonts w:cs="Arial"/>
          <w:i/>
          <w:sz w:val="22"/>
          <w:lang w:val="es-MX"/>
        </w:rPr>
      </w:pPr>
    </w:p>
    <w:p w14:paraId="00D04B2D" w14:textId="77777777" w:rsidR="004A7858" w:rsidRPr="001F029B" w:rsidRDefault="004A7858" w:rsidP="004A7858">
      <w:pPr>
        <w:spacing w:line="240" w:lineRule="auto"/>
        <w:ind w:left="709" w:right="757"/>
        <w:rPr>
          <w:rFonts w:cs="Arial"/>
          <w:i/>
          <w:sz w:val="22"/>
          <w:lang w:val="es-MX"/>
        </w:rPr>
      </w:pPr>
      <w:r w:rsidRPr="001F029B">
        <w:rPr>
          <w:rFonts w:cs="Arial,Bold"/>
          <w:b/>
          <w:bCs/>
          <w:i/>
          <w:sz w:val="22"/>
          <w:lang w:val="es-MX"/>
        </w:rPr>
        <w:t xml:space="preserve">Artículo 91. </w:t>
      </w:r>
      <w:r w:rsidRPr="001F029B">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51E0BD09" w14:textId="77777777" w:rsidR="004A7858" w:rsidRPr="001F029B" w:rsidRDefault="004A7858" w:rsidP="004A7858">
      <w:pPr>
        <w:jc w:val="left"/>
        <w:rPr>
          <w:szCs w:val="24"/>
          <w:lang w:val="es-MX"/>
        </w:rPr>
      </w:pPr>
    </w:p>
    <w:p w14:paraId="35C0EB3F" w14:textId="77777777" w:rsidR="004A7858" w:rsidRPr="001F029B" w:rsidRDefault="004A7858" w:rsidP="004A7858">
      <w:pPr>
        <w:rPr>
          <w:szCs w:val="24"/>
          <w:lang w:val="es-MX"/>
        </w:rPr>
      </w:pPr>
      <w:r w:rsidRPr="001F029B">
        <w:rPr>
          <w:szCs w:val="24"/>
          <w:lang w:val="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50DA12F" w14:textId="77777777" w:rsidR="004A7858" w:rsidRPr="001F029B" w:rsidRDefault="004A7858" w:rsidP="004A7858">
      <w:pPr>
        <w:rPr>
          <w:szCs w:val="24"/>
          <w:lang w:val="es-MX"/>
        </w:rPr>
      </w:pPr>
    </w:p>
    <w:p w14:paraId="36ED64FC" w14:textId="77777777" w:rsidR="004A7858" w:rsidRPr="001F029B" w:rsidRDefault="004A7858" w:rsidP="004A7858">
      <w:pPr>
        <w:rPr>
          <w:szCs w:val="24"/>
          <w:lang w:val="es-MX"/>
        </w:rPr>
      </w:pPr>
      <w:r w:rsidRPr="001F029B">
        <w:rPr>
          <w:szCs w:val="24"/>
          <w:lang w:val="es-MX"/>
        </w:rPr>
        <w:t>Al respecto, el Instituto Nacional de Transparencia, Acceso a la Información y Protección de Datos Personales (INAI) a través del Criterio 18/17, señala literalmente lo siguiente:</w:t>
      </w:r>
    </w:p>
    <w:p w14:paraId="4C47FA60" w14:textId="77777777" w:rsidR="004A7858" w:rsidRPr="001F029B" w:rsidRDefault="004A7858" w:rsidP="004A7858">
      <w:pPr>
        <w:jc w:val="left"/>
        <w:rPr>
          <w:szCs w:val="24"/>
          <w:lang w:val="es-MX"/>
        </w:rPr>
      </w:pPr>
    </w:p>
    <w:p w14:paraId="005D251F" w14:textId="77777777" w:rsidR="004A7858" w:rsidRPr="001F029B" w:rsidRDefault="004A7858" w:rsidP="004A7858">
      <w:pPr>
        <w:spacing w:line="240" w:lineRule="auto"/>
        <w:ind w:left="567" w:right="616"/>
        <w:rPr>
          <w:i/>
          <w:sz w:val="22"/>
          <w:lang w:val="es-MX"/>
        </w:rPr>
      </w:pPr>
      <w:r w:rsidRPr="001F029B">
        <w:rPr>
          <w:b/>
          <w:i/>
          <w:sz w:val="22"/>
          <w:lang w:val="es-MX"/>
        </w:rPr>
        <w:t>Clave Única de Registro de Población (CURP)</w:t>
      </w:r>
      <w:r w:rsidRPr="001F029B">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065CD7D" w14:textId="77777777" w:rsidR="004A7858" w:rsidRPr="001F029B" w:rsidRDefault="004A7858" w:rsidP="004A7858">
      <w:pPr>
        <w:ind w:right="616"/>
        <w:rPr>
          <w:rFonts w:cs="Arial"/>
          <w:bCs/>
          <w:i/>
          <w:szCs w:val="24"/>
          <w:lang w:val="es-MX"/>
        </w:rPr>
      </w:pPr>
    </w:p>
    <w:p w14:paraId="2C88E2DE" w14:textId="77777777" w:rsidR="004A7858" w:rsidRPr="001F029B" w:rsidRDefault="004A7858" w:rsidP="004A7858">
      <w:pPr>
        <w:rPr>
          <w:szCs w:val="24"/>
          <w:lang w:val="es-MX"/>
        </w:rPr>
      </w:pPr>
      <w:r w:rsidRPr="001F029B">
        <w:rPr>
          <w:szCs w:val="24"/>
          <w:lang w:val="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w:t>
      </w:r>
      <w:r w:rsidRPr="001F029B">
        <w:rPr>
          <w:szCs w:val="24"/>
          <w:lang w:val="es-MX"/>
        </w:rPr>
        <w:lastRenderedPageBreak/>
        <w:t>fracción XI de la Ley de Protección de Datos Personales en Posesión de Sujetos Obligados del Estado de México y Municipios.</w:t>
      </w:r>
    </w:p>
    <w:p w14:paraId="1A74382C" w14:textId="77777777" w:rsidR="004A7858" w:rsidRPr="001F029B" w:rsidRDefault="004A7858" w:rsidP="004A7858">
      <w:pPr>
        <w:rPr>
          <w:szCs w:val="24"/>
          <w:lang w:val="es-MX"/>
        </w:rPr>
      </w:pPr>
    </w:p>
    <w:p w14:paraId="779BADA6" w14:textId="77777777" w:rsidR="004A7858" w:rsidRPr="001F029B" w:rsidRDefault="004A7858" w:rsidP="004A7858">
      <w:pPr>
        <w:rPr>
          <w:szCs w:val="24"/>
          <w:lang w:val="es-MX"/>
        </w:rPr>
      </w:pPr>
      <w:r w:rsidRPr="001F029B">
        <w:rPr>
          <w:szCs w:val="24"/>
          <w:lang w:val="es-MX"/>
        </w:rPr>
        <w:t xml:space="preserve">Por cuanto hace a la </w:t>
      </w:r>
      <w:r w:rsidRPr="001F029B">
        <w:rPr>
          <w:b/>
          <w:szCs w:val="24"/>
          <w:lang w:val="es-MX"/>
        </w:rPr>
        <w:t>Clave de cualquier tipo de seguridad social</w:t>
      </w:r>
      <w:r w:rsidRPr="001F029B">
        <w:rPr>
          <w:szCs w:val="24"/>
          <w:lang w:val="es-MX"/>
        </w:rPr>
        <w:t xml:space="preserve"> (ISSEMYM u otros), está integrado por una </w:t>
      </w:r>
      <w:r w:rsidRPr="001F029B">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1F029B">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1F029B">
        <w:rPr>
          <w:rFonts w:eastAsia="Arial Unicode MS"/>
          <w:szCs w:val="24"/>
          <w:lang w:val="es-MX"/>
        </w:rPr>
        <w:t>4 fracción XI de la Ley de Protección de Datos Personales en Posesión de Sujetos Obligados del Estado de México y Municipios</w:t>
      </w:r>
      <w:r w:rsidRPr="001F029B">
        <w:rPr>
          <w:szCs w:val="24"/>
          <w:lang w:val="es-MX"/>
        </w:rPr>
        <w:t>.</w:t>
      </w:r>
    </w:p>
    <w:p w14:paraId="2A61A5F4" w14:textId="77777777" w:rsidR="004A7858" w:rsidRPr="001F029B" w:rsidRDefault="004A7858" w:rsidP="004A7858">
      <w:pPr>
        <w:rPr>
          <w:szCs w:val="24"/>
          <w:lang w:val="es-MX"/>
        </w:rPr>
      </w:pPr>
    </w:p>
    <w:p w14:paraId="7F2843A6" w14:textId="77777777" w:rsidR="004A7858" w:rsidRPr="001F029B" w:rsidRDefault="004A7858" w:rsidP="004A7858">
      <w:pPr>
        <w:rPr>
          <w:szCs w:val="24"/>
          <w:lang w:val="es-MX"/>
        </w:rPr>
      </w:pPr>
      <w:r w:rsidRPr="001F029B">
        <w:rPr>
          <w:szCs w:val="24"/>
          <w:lang w:val="es-MX"/>
        </w:rPr>
        <w:t xml:space="preserve">Respecto de los </w:t>
      </w:r>
      <w:r w:rsidRPr="001F029B">
        <w:rPr>
          <w:b/>
          <w:szCs w:val="24"/>
          <w:lang w:val="es-MX"/>
        </w:rPr>
        <w:t>préstamos o descuentos</w:t>
      </w:r>
      <w:r w:rsidRPr="001F029B">
        <w:rPr>
          <w:szCs w:val="24"/>
          <w:lang w:val="es-MX"/>
        </w:rPr>
        <w:t xml:space="preserve"> </w:t>
      </w:r>
      <w:r w:rsidRPr="001F029B">
        <w:rPr>
          <w:b/>
          <w:szCs w:val="24"/>
          <w:lang w:val="es-MX"/>
        </w:rPr>
        <w:t>de carácter personal</w:t>
      </w:r>
      <w:r w:rsidRPr="001F029B">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6B8387B" w14:textId="77777777" w:rsidR="004A7858" w:rsidRPr="001F029B" w:rsidRDefault="004A7858" w:rsidP="004A7858">
      <w:pPr>
        <w:jc w:val="left"/>
        <w:rPr>
          <w:szCs w:val="24"/>
          <w:lang w:val="es-MX"/>
        </w:rPr>
      </w:pPr>
    </w:p>
    <w:p w14:paraId="245BA638" w14:textId="77777777" w:rsidR="004A7858" w:rsidRPr="001F029B" w:rsidRDefault="004A7858" w:rsidP="004A7858">
      <w:pPr>
        <w:rPr>
          <w:szCs w:val="24"/>
          <w:lang w:val="es-MX"/>
        </w:rPr>
      </w:pPr>
      <w:r w:rsidRPr="001F029B">
        <w:rPr>
          <w:szCs w:val="24"/>
          <w:lang w:val="es-MX"/>
        </w:rPr>
        <w:t>Por su parte, el artículo 84 de la Ley del Trabajo de los Servidores Públicos del Estado y Municipios, señala:</w:t>
      </w:r>
    </w:p>
    <w:p w14:paraId="6B047C85" w14:textId="77777777" w:rsidR="004A7858" w:rsidRPr="001F029B" w:rsidRDefault="004A7858" w:rsidP="004A7858">
      <w:pPr>
        <w:jc w:val="left"/>
        <w:rPr>
          <w:szCs w:val="24"/>
          <w:lang w:val="es-MX"/>
        </w:rPr>
      </w:pPr>
    </w:p>
    <w:p w14:paraId="2629F3C7" w14:textId="77777777" w:rsidR="004A7858" w:rsidRPr="001F029B" w:rsidRDefault="004A7858" w:rsidP="004A7858">
      <w:pPr>
        <w:spacing w:line="240" w:lineRule="auto"/>
        <w:ind w:left="567" w:right="616"/>
        <w:rPr>
          <w:i/>
          <w:noProof/>
          <w:sz w:val="22"/>
          <w:lang w:val="es-MX"/>
        </w:rPr>
      </w:pPr>
      <w:r w:rsidRPr="001F029B">
        <w:rPr>
          <w:b/>
          <w:i/>
          <w:noProof/>
          <w:sz w:val="22"/>
          <w:lang w:val="es-MX"/>
        </w:rPr>
        <w:lastRenderedPageBreak/>
        <w:t>ARTÍCULO 84.</w:t>
      </w:r>
      <w:r w:rsidRPr="001F029B">
        <w:rPr>
          <w:i/>
          <w:noProof/>
          <w:sz w:val="22"/>
          <w:lang w:val="es-MX"/>
        </w:rPr>
        <w:t xml:space="preserve"> Sólo podrán hacerse retenciones, descuentos o deducciones al sueldo de los servidores públicos por concepto de:</w:t>
      </w:r>
    </w:p>
    <w:p w14:paraId="3279DDB4" w14:textId="77777777" w:rsidR="004A7858" w:rsidRPr="001F029B" w:rsidRDefault="004A7858" w:rsidP="004A7858">
      <w:pPr>
        <w:spacing w:line="240" w:lineRule="auto"/>
        <w:ind w:left="567" w:right="616"/>
        <w:rPr>
          <w:i/>
          <w:noProof/>
          <w:sz w:val="22"/>
          <w:lang w:val="es-MX"/>
        </w:rPr>
      </w:pPr>
    </w:p>
    <w:p w14:paraId="083B1604" w14:textId="77777777" w:rsidR="004A7858" w:rsidRPr="001F029B" w:rsidRDefault="004A7858" w:rsidP="004A7858">
      <w:pPr>
        <w:spacing w:line="240" w:lineRule="auto"/>
        <w:ind w:left="567" w:right="616"/>
        <w:rPr>
          <w:i/>
          <w:noProof/>
          <w:sz w:val="22"/>
          <w:lang w:val="es-MX"/>
        </w:rPr>
      </w:pPr>
      <w:r w:rsidRPr="001F029B">
        <w:rPr>
          <w:i/>
          <w:noProof/>
          <w:sz w:val="22"/>
          <w:lang w:val="es-MX"/>
        </w:rPr>
        <w:t>I. Gravámenes fiscales relacionados con el sueldo;</w:t>
      </w:r>
    </w:p>
    <w:p w14:paraId="5DC83FD7" w14:textId="77777777" w:rsidR="004A7858" w:rsidRPr="001F029B" w:rsidRDefault="004A7858" w:rsidP="004A7858">
      <w:pPr>
        <w:spacing w:line="240" w:lineRule="auto"/>
        <w:ind w:left="567" w:right="616"/>
        <w:rPr>
          <w:i/>
          <w:noProof/>
          <w:sz w:val="22"/>
          <w:lang w:val="es-MX"/>
        </w:rPr>
      </w:pPr>
      <w:r w:rsidRPr="001F029B">
        <w:rPr>
          <w:i/>
          <w:noProof/>
          <w:sz w:val="22"/>
          <w:lang w:val="es-MX"/>
        </w:rPr>
        <w:t>II. Deudas contraídas con las instituciones públicas o dependencias por concepto de anticipos de sueldo, pagos hechos con exceso, errores o pérdidas debidamente comprobados;</w:t>
      </w:r>
    </w:p>
    <w:p w14:paraId="6645F145" w14:textId="77777777" w:rsidR="004A7858" w:rsidRPr="001F029B" w:rsidRDefault="004A7858" w:rsidP="004A7858">
      <w:pPr>
        <w:spacing w:line="240" w:lineRule="auto"/>
        <w:ind w:left="567" w:right="616"/>
        <w:rPr>
          <w:i/>
          <w:noProof/>
          <w:sz w:val="22"/>
          <w:lang w:val="es-MX"/>
        </w:rPr>
      </w:pPr>
      <w:r w:rsidRPr="001F029B">
        <w:rPr>
          <w:i/>
          <w:noProof/>
          <w:sz w:val="22"/>
          <w:lang w:val="es-MX"/>
        </w:rPr>
        <w:t>III. Cuotas sindicales;</w:t>
      </w:r>
    </w:p>
    <w:p w14:paraId="2445DFED" w14:textId="77777777" w:rsidR="004A7858" w:rsidRPr="001F029B" w:rsidRDefault="004A7858" w:rsidP="004A7858">
      <w:pPr>
        <w:spacing w:line="240" w:lineRule="auto"/>
        <w:ind w:left="567" w:right="616"/>
        <w:rPr>
          <w:i/>
          <w:noProof/>
          <w:sz w:val="22"/>
          <w:lang w:val="es-MX"/>
        </w:rPr>
      </w:pPr>
      <w:r w:rsidRPr="001F029B">
        <w:rPr>
          <w:i/>
          <w:noProof/>
          <w:sz w:val="22"/>
          <w:lang w:val="es-MX"/>
        </w:rPr>
        <w:t>IV. Cuotas de aportación a fondos para la constitución de cooperativas y de cajas de ahorro, siempre que el servidor público hubiese manifestado previamente, de manera expresa, su conformidad;</w:t>
      </w:r>
    </w:p>
    <w:p w14:paraId="27AC443E" w14:textId="77777777" w:rsidR="004A7858" w:rsidRPr="001F029B" w:rsidRDefault="004A7858" w:rsidP="004A7858">
      <w:pPr>
        <w:spacing w:line="240" w:lineRule="auto"/>
        <w:ind w:left="567" w:right="616"/>
        <w:rPr>
          <w:i/>
          <w:noProof/>
          <w:sz w:val="22"/>
          <w:lang w:val="es-MX"/>
        </w:rPr>
      </w:pPr>
      <w:r w:rsidRPr="001F029B">
        <w:rPr>
          <w:i/>
          <w:noProof/>
          <w:sz w:val="22"/>
          <w:lang w:val="es-MX"/>
        </w:rPr>
        <w:t>V. Descuentos ordenados por el Instituto de Seguridad Social del Estado de México y Municipios, con motivo de cuotas y obligaciones contraídas con éste por los servidores públicos;</w:t>
      </w:r>
    </w:p>
    <w:p w14:paraId="16C2BA65" w14:textId="77777777" w:rsidR="004A7858" w:rsidRPr="001F029B" w:rsidRDefault="004A7858" w:rsidP="004A7858">
      <w:pPr>
        <w:spacing w:line="240" w:lineRule="auto"/>
        <w:ind w:left="567" w:right="616"/>
        <w:rPr>
          <w:i/>
          <w:noProof/>
          <w:sz w:val="22"/>
          <w:lang w:val="es-MX"/>
        </w:rPr>
      </w:pPr>
      <w:r w:rsidRPr="001F029B">
        <w:rPr>
          <w:i/>
          <w:noProof/>
          <w:sz w:val="22"/>
          <w:lang w:val="es-MX"/>
        </w:rPr>
        <w:t>VI. Obligaciones a cargo del servidor público con las que haya consentido, derivadas de la adquisición o del uso de habitaciones consideradas como de interés social;</w:t>
      </w:r>
    </w:p>
    <w:p w14:paraId="47756D30" w14:textId="77777777" w:rsidR="004A7858" w:rsidRPr="001F029B" w:rsidRDefault="004A7858" w:rsidP="004A7858">
      <w:pPr>
        <w:spacing w:line="240" w:lineRule="auto"/>
        <w:ind w:left="567" w:right="616"/>
        <w:rPr>
          <w:i/>
          <w:noProof/>
          <w:sz w:val="22"/>
          <w:lang w:val="es-MX"/>
        </w:rPr>
      </w:pPr>
      <w:r w:rsidRPr="001F029B">
        <w:rPr>
          <w:i/>
          <w:noProof/>
          <w:sz w:val="22"/>
          <w:lang w:val="es-MX"/>
        </w:rPr>
        <w:t>VII. Faltas de puntualidad o de asistencia injustificadas;</w:t>
      </w:r>
    </w:p>
    <w:p w14:paraId="7EEAA2A0" w14:textId="77777777" w:rsidR="004A7858" w:rsidRPr="001F029B" w:rsidRDefault="004A7858" w:rsidP="004A7858">
      <w:pPr>
        <w:spacing w:line="240" w:lineRule="auto"/>
        <w:ind w:left="567" w:right="616"/>
        <w:rPr>
          <w:i/>
          <w:noProof/>
          <w:sz w:val="22"/>
          <w:lang w:val="es-MX"/>
        </w:rPr>
      </w:pPr>
      <w:r w:rsidRPr="001F029B">
        <w:rPr>
          <w:i/>
          <w:noProof/>
          <w:sz w:val="22"/>
          <w:lang w:val="es-MX"/>
        </w:rPr>
        <w:t>VIII. Pensiones alimenticias ordenadas por la autoridad judicial; o</w:t>
      </w:r>
    </w:p>
    <w:p w14:paraId="0A6DCC50" w14:textId="77777777" w:rsidR="004A7858" w:rsidRPr="001F029B" w:rsidRDefault="004A7858" w:rsidP="004A7858">
      <w:pPr>
        <w:spacing w:line="240" w:lineRule="auto"/>
        <w:ind w:left="567" w:right="616"/>
        <w:rPr>
          <w:i/>
          <w:noProof/>
          <w:sz w:val="22"/>
          <w:lang w:val="es-MX"/>
        </w:rPr>
      </w:pPr>
      <w:r w:rsidRPr="001F029B">
        <w:rPr>
          <w:i/>
          <w:noProof/>
          <w:sz w:val="22"/>
          <w:lang w:val="es-MX"/>
        </w:rPr>
        <w:t>IX. Cualquier otro convenido con instituciones de servicios y aceptado por el servidor público.</w:t>
      </w:r>
    </w:p>
    <w:p w14:paraId="3143DA07" w14:textId="77777777" w:rsidR="004A7858" w:rsidRPr="001F029B" w:rsidRDefault="004A7858" w:rsidP="004A7858">
      <w:pPr>
        <w:spacing w:line="240" w:lineRule="auto"/>
        <w:ind w:left="567" w:right="616"/>
        <w:rPr>
          <w:i/>
          <w:noProof/>
          <w:sz w:val="22"/>
          <w:lang w:val="es-MX"/>
        </w:rPr>
      </w:pPr>
    </w:p>
    <w:p w14:paraId="13100487" w14:textId="77777777" w:rsidR="004A7858" w:rsidRPr="001F029B" w:rsidRDefault="004A7858" w:rsidP="004A7858">
      <w:pPr>
        <w:spacing w:line="240" w:lineRule="auto"/>
        <w:ind w:left="567" w:right="616"/>
        <w:rPr>
          <w:sz w:val="22"/>
          <w:lang w:val="es-MX"/>
        </w:rPr>
      </w:pPr>
      <w:r w:rsidRPr="001F029B">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88A7B8B" w14:textId="77777777" w:rsidR="004A7858" w:rsidRPr="001F029B" w:rsidRDefault="004A7858" w:rsidP="004A7858">
      <w:pPr>
        <w:rPr>
          <w:szCs w:val="24"/>
          <w:lang w:val="es-MX"/>
        </w:rPr>
      </w:pPr>
    </w:p>
    <w:p w14:paraId="23B26ECC" w14:textId="77777777" w:rsidR="004A7858" w:rsidRPr="001F029B" w:rsidRDefault="004A7858" w:rsidP="004A7858">
      <w:pPr>
        <w:rPr>
          <w:szCs w:val="24"/>
          <w:lang w:val="es-MX"/>
        </w:rPr>
      </w:pPr>
      <w:r w:rsidRPr="001F029B">
        <w:rPr>
          <w:szCs w:val="24"/>
          <w:lang w:val="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F513FC9" w14:textId="77777777" w:rsidR="004A7858" w:rsidRPr="001F029B" w:rsidRDefault="004A7858" w:rsidP="004A7858">
      <w:pPr>
        <w:rPr>
          <w:szCs w:val="24"/>
          <w:lang w:val="es-MX"/>
        </w:rPr>
      </w:pPr>
    </w:p>
    <w:p w14:paraId="3B08B3EC" w14:textId="77777777" w:rsidR="004A7858" w:rsidRPr="001F029B" w:rsidRDefault="004A7858" w:rsidP="004A7858">
      <w:pPr>
        <w:rPr>
          <w:szCs w:val="24"/>
          <w:lang w:val="es-MX"/>
        </w:rPr>
      </w:pPr>
      <w:r w:rsidRPr="001F029B">
        <w:rPr>
          <w:szCs w:val="24"/>
          <w:lang w:val="es-MX"/>
        </w:rPr>
        <w:lastRenderedPageBreak/>
        <w:t xml:space="preserve">No obstante, el denominado </w:t>
      </w:r>
      <w:r w:rsidRPr="001F029B">
        <w:rPr>
          <w:b/>
          <w:szCs w:val="24"/>
          <w:lang w:val="es-MX"/>
        </w:rPr>
        <w:t>Sistema de Capitalización Individual</w:t>
      </w:r>
      <w:r w:rsidRPr="001F029B">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57EB3D86" w14:textId="77777777" w:rsidR="004A7858" w:rsidRPr="001F029B" w:rsidRDefault="004A7858" w:rsidP="004A7858">
      <w:pPr>
        <w:rPr>
          <w:szCs w:val="24"/>
          <w:lang w:val="es-MX"/>
        </w:rPr>
      </w:pPr>
    </w:p>
    <w:p w14:paraId="76A420E2" w14:textId="77777777" w:rsidR="004A7858" w:rsidRPr="001F029B" w:rsidRDefault="004A7858" w:rsidP="004A7858">
      <w:pPr>
        <w:rPr>
          <w:szCs w:val="24"/>
          <w:lang w:val="es-MX"/>
        </w:rPr>
      </w:pPr>
      <w:r w:rsidRPr="001F029B">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18E6AD3" w14:textId="77777777" w:rsidR="004A7858" w:rsidRPr="001F029B" w:rsidRDefault="004A7858" w:rsidP="004A7858">
      <w:pPr>
        <w:rPr>
          <w:szCs w:val="24"/>
          <w:lang w:val="es-MX"/>
        </w:rPr>
      </w:pPr>
    </w:p>
    <w:p w14:paraId="6D6A53A9" w14:textId="77777777" w:rsidR="00BB47B1" w:rsidRPr="001F029B" w:rsidRDefault="00BB47B1" w:rsidP="00BB47B1">
      <w:pPr>
        <w:rPr>
          <w:szCs w:val="24"/>
          <w:lang w:val="es-MX"/>
        </w:rPr>
      </w:pPr>
      <w:r w:rsidRPr="001F029B">
        <w:rPr>
          <w:rFonts w:eastAsia="Arial Unicode MS"/>
          <w:szCs w:val="24"/>
          <w:lang w:val="es-MX"/>
        </w:rPr>
        <w:t xml:space="preserve">Por otra parte, </w:t>
      </w:r>
      <w:r w:rsidRPr="001F029B">
        <w:rPr>
          <w:szCs w:val="24"/>
          <w:lang w:val="es-MX"/>
        </w:rPr>
        <w:t xml:space="preserve">las </w:t>
      </w:r>
      <w:r w:rsidRPr="001F029B">
        <w:rPr>
          <w:b/>
          <w:szCs w:val="24"/>
          <w:lang w:val="es-MX"/>
        </w:rPr>
        <w:t xml:space="preserve">Cadenas Originales </w:t>
      </w:r>
      <w:r w:rsidRPr="001F029B">
        <w:rPr>
          <w:szCs w:val="24"/>
          <w:lang w:val="es-MX"/>
        </w:rPr>
        <w:t xml:space="preserve">y </w:t>
      </w:r>
      <w:r w:rsidRPr="001F029B">
        <w:rPr>
          <w:b/>
          <w:szCs w:val="24"/>
          <w:lang w:val="es-MX"/>
        </w:rPr>
        <w:t>Sellos</w:t>
      </w:r>
      <w:r w:rsidRPr="001F029B">
        <w:rPr>
          <w:szCs w:val="24"/>
          <w:lang w:val="es-MX"/>
        </w:rPr>
        <w:t xml:space="preserve"> </w:t>
      </w:r>
      <w:r w:rsidRPr="001F029B">
        <w:rPr>
          <w:b/>
          <w:szCs w:val="24"/>
          <w:lang w:val="es-MX"/>
        </w:rPr>
        <w:t>Digitales</w:t>
      </w:r>
      <w:r w:rsidRPr="001F029B">
        <w:rPr>
          <w:szCs w:val="24"/>
          <w:lang w:val="es-MX"/>
        </w:rPr>
        <w:t xml:space="preserve"> forman parte del certificado de sello digital, los cuales son documentos electrónicos que de conformidad con el artículo 17-</w:t>
      </w:r>
      <w:r w:rsidRPr="001F029B">
        <w:rPr>
          <w:szCs w:val="24"/>
          <w:lang w:val="es-MX"/>
        </w:rPr>
        <w:lastRenderedPageBreak/>
        <w:t xml:space="preserve">G y 29 del Código Fiscal de la Federación le permiten a la autoridad hacendaria federal garantizar una </w:t>
      </w:r>
      <w:r w:rsidRPr="001F029B">
        <w:rPr>
          <w:b/>
          <w:szCs w:val="24"/>
          <w:lang w:val="es-MX"/>
        </w:rPr>
        <w:t xml:space="preserve">vinculación </w:t>
      </w:r>
      <w:r w:rsidRPr="001F029B">
        <w:rPr>
          <w:szCs w:val="24"/>
          <w:lang w:val="es-MX"/>
        </w:rPr>
        <w:t xml:space="preserve">entre la </w:t>
      </w:r>
      <w:r w:rsidRPr="001F029B">
        <w:rPr>
          <w:b/>
          <w:szCs w:val="24"/>
          <w:lang w:val="es-MX"/>
        </w:rPr>
        <w:t>identidad de un sujeto o entidad</w:t>
      </w:r>
      <w:r w:rsidRPr="001F029B">
        <w:rPr>
          <w:szCs w:val="24"/>
          <w:lang w:val="es-MX"/>
        </w:rPr>
        <w:t xml:space="preserve"> con su clave pública, lo que hace identificable a una persona o entidad, además de que dichos certificados tienen como finalidad o propósito específico firmar digitalmente las facturas electrónicas </w:t>
      </w:r>
      <w:r w:rsidRPr="001F029B">
        <w:rPr>
          <w:b/>
          <w:szCs w:val="24"/>
          <w:lang w:val="es-MX"/>
        </w:rPr>
        <w:t>para acreditar la autoría de los comprobantes fiscales digitales</w:t>
      </w:r>
      <w:r w:rsidRPr="001F029B">
        <w:rPr>
          <w:szCs w:val="24"/>
          <w:lang w:val="es-MX"/>
        </w:rPr>
        <w:t>. En ese tenor se transcriben los artículos señalados con antelación para mejor ilustración:</w:t>
      </w:r>
    </w:p>
    <w:p w14:paraId="2318701C" w14:textId="77777777" w:rsidR="00BB47B1" w:rsidRPr="001F029B" w:rsidRDefault="00BB47B1" w:rsidP="00BB47B1">
      <w:pPr>
        <w:jc w:val="left"/>
        <w:rPr>
          <w:szCs w:val="24"/>
          <w:lang w:val="es-MX"/>
        </w:rPr>
      </w:pPr>
    </w:p>
    <w:p w14:paraId="7B91A36E" w14:textId="77777777" w:rsidR="00BB47B1" w:rsidRPr="001F029B" w:rsidRDefault="00BB47B1" w:rsidP="00BB47B1">
      <w:pPr>
        <w:spacing w:line="240" w:lineRule="auto"/>
        <w:ind w:left="567" w:right="616"/>
        <w:rPr>
          <w:i/>
          <w:noProof/>
          <w:sz w:val="22"/>
          <w:lang w:val="es-MX"/>
        </w:rPr>
      </w:pPr>
      <w:r w:rsidRPr="001F029B">
        <w:rPr>
          <w:b/>
          <w:i/>
          <w:noProof/>
          <w:sz w:val="22"/>
          <w:lang w:val="es-MX"/>
        </w:rPr>
        <w:t xml:space="preserve">Artículo 17-G.- </w:t>
      </w:r>
      <w:r w:rsidRPr="001F029B">
        <w:rPr>
          <w:i/>
          <w:noProof/>
          <w:sz w:val="22"/>
          <w:lang w:val="es-MX"/>
        </w:rPr>
        <w:t xml:space="preserve">Los certificados que emita el Servicio de Administración Tributaria para ser considerados válidos deberán contener los datos siguientes: </w:t>
      </w:r>
    </w:p>
    <w:p w14:paraId="1D37BB2F" w14:textId="77777777" w:rsidR="00BB47B1" w:rsidRPr="001F029B" w:rsidRDefault="00BB47B1" w:rsidP="00BB47B1">
      <w:pPr>
        <w:spacing w:line="240" w:lineRule="auto"/>
        <w:ind w:left="567" w:right="616"/>
        <w:rPr>
          <w:i/>
          <w:noProof/>
          <w:sz w:val="22"/>
          <w:lang w:val="es-MX"/>
        </w:rPr>
      </w:pPr>
    </w:p>
    <w:p w14:paraId="7E14B63D" w14:textId="77777777" w:rsidR="00BB47B1" w:rsidRPr="001F029B" w:rsidRDefault="00BB47B1" w:rsidP="00BB47B1">
      <w:pPr>
        <w:spacing w:line="240" w:lineRule="auto"/>
        <w:ind w:left="567" w:right="616"/>
        <w:rPr>
          <w:i/>
          <w:noProof/>
          <w:sz w:val="22"/>
          <w:lang w:val="es-MX"/>
        </w:rPr>
      </w:pPr>
      <w:r w:rsidRPr="001F029B">
        <w:rPr>
          <w:i/>
          <w:noProof/>
          <w:sz w:val="22"/>
          <w:lang w:val="es-MX"/>
        </w:rPr>
        <w:t>I. La mención de que se expiden como tales. Tratándose de certificados de sellos digitales, se deberán especificar las limitantes que tengan para su uso.</w:t>
      </w:r>
    </w:p>
    <w:p w14:paraId="7BA03CE4" w14:textId="77777777" w:rsidR="00BB47B1" w:rsidRPr="001F029B" w:rsidRDefault="00BB47B1" w:rsidP="00BB47B1">
      <w:pPr>
        <w:spacing w:line="240" w:lineRule="auto"/>
        <w:ind w:left="1422" w:right="616"/>
        <w:rPr>
          <w:i/>
          <w:noProof/>
          <w:sz w:val="22"/>
          <w:lang w:val="es-MX"/>
        </w:rPr>
      </w:pPr>
    </w:p>
    <w:p w14:paraId="4D4CE50C" w14:textId="77777777" w:rsidR="00BB47B1" w:rsidRPr="001F029B" w:rsidRDefault="00BB47B1" w:rsidP="00BB47B1">
      <w:pPr>
        <w:spacing w:line="240" w:lineRule="auto"/>
        <w:ind w:left="567" w:right="616"/>
        <w:rPr>
          <w:i/>
          <w:noProof/>
          <w:sz w:val="22"/>
          <w:lang w:val="es-MX"/>
        </w:rPr>
      </w:pPr>
      <w:r w:rsidRPr="001F029B">
        <w:rPr>
          <w:b/>
          <w:i/>
          <w:noProof/>
          <w:sz w:val="22"/>
          <w:lang w:val="es-MX"/>
        </w:rPr>
        <w:t>Artículo 29.</w:t>
      </w:r>
      <w:r w:rsidRPr="001F029B">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19FBDEB2" w14:textId="77777777" w:rsidR="00BB47B1" w:rsidRPr="001F029B" w:rsidRDefault="00BB47B1" w:rsidP="00BB47B1">
      <w:pPr>
        <w:spacing w:line="240" w:lineRule="auto"/>
        <w:ind w:left="567" w:right="616"/>
        <w:rPr>
          <w:i/>
          <w:noProof/>
          <w:sz w:val="22"/>
          <w:lang w:val="es-MX"/>
        </w:rPr>
      </w:pPr>
    </w:p>
    <w:p w14:paraId="6E9B0444" w14:textId="77777777" w:rsidR="00BB47B1" w:rsidRPr="001F029B" w:rsidRDefault="00BB47B1" w:rsidP="00BB47B1">
      <w:pPr>
        <w:spacing w:line="240" w:lineRule="auto"/>
        <w:ind w:left="567" w:right="616"/>
        <w:rPr>
          <w:i/>
          <w:noProof/>
          <w:sz w:val="22"/>
          <w:lang w:val="es-MX"/>
        </w:rPr>
      </w:pPr>
      <w:r w:rsidRPr="001F029B">
        <w:rPr>
          <w:i/>
          <w:noProof/>
          <w:sz w:val="22"/>
          <w:lang w:val="es-MX"/>
        </w:rPr>
        <w:t>Los contribuyentes a que se refiere el párrafo anterior deberán cumplir con las obligaciones siguientes:</w:t>
      </w:r>
    </w:p>
    <w:p w14:paraId="4BFF87FC" w14:textId="77777777" w:rsidR="00BB47B1" w:rsidRPr="001F029B" w:rsidRDefault="00BB47B1" w:rsidP="00BB47B1">
      <w:pPr>
        <w:spacing w:line="240" w:lineRule="auto"/>
        <w:ind w:left="567" w:right="616"/>
        <w:rPr>
          <w:i/>
          <w:noProof/>
          <w:sz w:val="22"/>
          <w:lang w:val="es-MX"/>
        </w:rPr>
      </w:pPr>
    </w:p>
    <w:p w14:paraId="25109BF3" w14:textId="77777777" w:rsidR="00BB47B1" w:rsidRPr="001F029B" w:rsidRDefault="00BB47B1" w:rsidP="00BB47B1">
      <w:pPr>
        <w:spacing w:line="240" w:lineRule="auto"/>
        <w:ind w:left="567" w:right="616"/>
        <w:rPr>
          <w:i/>
          <w:noProof/>
          <w:sz w:val="22"/>
          <w:lang w:val="es-MX"/>
        </w:rPr>
      </w:pPr>
      <w:r w:rsidRPr="001F029B">
        <w:rPr>
          <w:i/>
          <w:noProof/>
          <w:sz w:val="22"/>
          <w:lang w:val="es-MX"/>
        </w:rPr>
        <w:t>(…)</w:t>
      </w:r>
    </w:p>
    <w:p w14:paraId="093B851C" w14:textId="77777777" w:rsidR="00BB47B1" w:rsidRPr="001F029B" w:rsidRDefault="00BB47B1" w:rsidP="00BB47B1">
      <w:pPr>
        <w:spacing w:line="240" w:lineRule="auto"/>
        <w:ind w:left="567" w:right="616"/>
        <w:rPr>
          <w:i/>
          <w:noProof/>
          <w:sz w:val="22"/>
          <w:lang w:val="es-MX"/>
        </w:rPr>
      </w:pPr>
      <w:r w:rsidRPr="001F029B">
        <w:rPr>
          <w:i/>
          <w:noProof/>
          <w:sz w:val="22"/>
          <w:lang w:val="es-MX"/>
        </w:rPr>
        <w:t>II. Tramitar ante el Servicio de Administración Tributaria el certificado para el uso de los sellos digitales.</w:t>
      </w:r>
    </w:p>
    <w:p w14:paraId="4B6E2FC1" w14:textId="77777777" w:rsidR="00BB47B1" w:rsidRPr="001F029B" w:rsidRDefault="00BB47B1" w:rsidP="00BB47B1">
      <w:pPr>
        <w:spacing w:line="240" w:lineRule="auto"/>
        <w:ind w:left="567" w:right="616"/>
        <w:rPr>
          <w:i/>
          <w:noProof/>
          <w:sz w:val="22"/>
          <w:lang w:val="es-MX"/>
        </w:rPr>
      </w:pPr>
    </w:p>
    <w:p w14:paraId="5D2ADBE0" w14:textId="77777777" w:rsidR="00BB47B1" w:rsidRPr="001F029B" w:rsidRDefault="00BB47B1" w:rsidP="00BB47B1">
      <w:pPr>
        <w:spacing w:line="240" w:lineRule="auto"/>
        <w:ind w:left="567" w:right="616"/>
        <w:rPr>
          <w:noProof/>
          <w:sz w:val="22"/>
          <w:lang w:val="es-MX"/>
        </w:rPr>
      </w:pPr>
      <w:r w:rsidRPr="001F029B">
        <w:rPr>
          <w:i/>
          <w:noProof/>
          <w:sz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041F545" w14:textId="77777777" w:rsidR="00BB47B1" w:rsidRPr="001F029B" w:rsidRDefault="00BB47B1" w:rsidP="00BB47B1">
      <w:pPr>
        <w:rPr>
          <w:szCs w:val="24"/>
          <w:lang w:val="es-MX"/>
        </w:rPr>
      </w:pPr>
    </w:p>
    <w:p w14:paraId="0D6B2A31" w14:textId="77777777" w:rsidR="00BB47B1" w:rsidRPr="001F029B" w:rsidRDefault="00BB47B1" w:rsidP="00BB47B1">
      <w:pPr>
        <w:rPr>
          <w:szCs w:val="24"/>
          <w:lang w:val="es-MX"/>
        </w:rPr>
      </w:pPr>
      <w:r w:rsidRPr="001F029B">
        <w:rPr>
          <w:szCs w:val="24"/>
          <w:lang w:val="es-MX"/>
        </w:rPr>
        <w:lastRenderedPageBreak/>
        <w:t xml:space="preserve">Por lo que hace a los </w:t>
      </w:r>
      <w:r w:rsidRPr="001F029B">
        <w:rPr>
          <w:b/>
          <w:szCs w:val="24"/>
          <w:lang w:val="es-MX"/>
        </w:rPr>
        <w:t>Códigos Bidimensionales</w:t>
      </w:r>
      <w:r w:rsidRPr="001F029B">
        <w:rPr>
          <w:szCs w:val="24"/>
          <w:lang w:val="es-MX"/>
        </w:rPr>
        <w:t xml:space="preserve"> y los denominados </w:t>
      </w:r>
      <w:r w:rsidRPr="001F029B">
        <w:rPr>
          <w:b/>
          <w:szCs w:val="24"/>
          <w:lang w:val="es-MX"/>
        </w:rPr>
        <w:t>Códigos QR</w:t>
      </w:r>
      <w:r w:rsidRPr="001F029B">
        <w:rPr>
          <w:szCs w:val="24"/>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1F029B">
        <w:rPr>
          <w:b/>
          <w:szCs w:val="24"/>
          <w:lang w:val="es-MX"/>
        </w:rPr>
        <w:t>Registro Federal de Contribuyentes</w:t>
      </w:r>
      <w:r w:rsidRPr="001F029B">
        <w:rPr>
          <w:szCs w:val="24"/>
          <w:lang w:val="es-MX"/>
        </w:rPr>
        <w:t xml:space="preserve"> (RFC) y la </w:t>
      </w:r>
      <w:r w:rsidRPr="001F029B">
        <w:rPr>
          <w:b/>
          <w:szCs w:val="24"/>
          <w:lang w:val="es-MX"/>
        </w:rPr>
        <w:t>Clave Única de Registro de Población</w:t>
      </w:r>
      <w:r w:rsidRPr="001F029B">
        <w:rPr>
          <w:szCs w:val="24"/>
          <w:lang w:val="es-MX"/>
        </w:rPr>
        <w:t xml:space="preserve"> (CURP), por lo cual, deberán ser protegidos.</w:t>
      </w:r>
    </w:p>
    <w:p w14:paraId="633E5046" w14:textId="77777777" w:rsidR="00BB47B1" w:rsidRPr="001F029B" w:rsidRDefault="00BB47B1" w:rsidP="00BB47B1">
      <w:pPr>
        <w:rPr>
          <w:szCs w:val="24"/>
          <w:lang w:val="es-MX"/>
        </w:rPr>
      </w:pPr>
    </w:p>
    <w:p w14:paraId="689A694A" w14:textId="77777777" w:rsidR="00BB47B1" w:rsidRPr="001F029B" w:rsidRDefault="00BB47B1" w:rsidP="00BB47B1">
      <w:pPr>
        <w:rPr>
          <w:szCs w:val="24"/>
          <w:lang w:val="es-MX"/>
        </w:rPr>
      </w:pPr>
      <w:r w:rsidRPr="001F029B">
        <w:rPr>
          <w:szCs w:val="24"/>
          <w:lang w:val="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06C63040" w14:textId="77777777" w:rsidR="00BB47B1" w:rsidRPr="001F029B" w:rsidRDefault="00BB47B1" w:rsidP="00BB47B1">
      <w:pPr>
        <w:rPr>
          <w:szCs w:val="24"/>
          <w:lang w:val="es-MX"/>
        </w:rPr>
      </w:pPr>
    </w:p>
    <w:p w14:paraId="7C35BE18" w14:textId="77777777" w:rsidR="00BB47B1" w:rsidRPr="001F029B" w:rsidRDefault="00BB47B1" w:rsidP="00BB47B1">
      <w:pPr>
        <w:rPr>
          <w:szCs w:val="24"/>
          <w:lang w:val="es-MX"/>
        </w:rPr>
      </w:pPr>
      <w:r w:rsidRPr="001F029B">
        <w:rPr>
          <w:szCs w:val="24"/>
          <w:lang w:val="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4CA9D6C" w14:textId="77777777" w:rsidR="00BB47B1" w:rsidRPr="001F029B" w:rsidRDefault="00BB47B1" w:rsidP="00BB47B1">
      <w:pPr>
        <w:rPr>
          <w:szCs w:val="24"/>
          <w:lang w:val="es-MX"/>
        </w:rPr>
      </w:pPr>
    </w:p>
    <w:p w14:paraId="5C061811" w14:textId="77777777" w:rsidR="00BB47B1" w:rsidRPr="001F029B" w:rsidRDefault="00BB47B1" w:rsidP="00BB47B1">
      <w:pPr>
        <w:rPr>
          <w:szCs w:val="24"/>
          <w:lang w:val="es-MX"/>
        </w:rPr>
      </w:pPr>
      <w:r w:rsidRPr="001F029B">
        <w:rPr>
          <w:szCs w:val="24"/>
          <w:lang w:val="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70D62A3A" w14:textId="77777777" w:rsidR="00BB47B1" w:rsidRPr="001F029B" w:rsidRDefault="00BB47B1" w:rsidP="00BB47B1">
      <w:pPr>
        <w:rPr>
          <w:szCs w:val="24"/>
          <w:lang w:val="es-MX"/>
        </w:rPr>
      </w:pPr>
    </w:p>
    <w:p w14:paraId="631EDC0B" w14:textId="77777777" w:rsidR="00BB47B1" w:rsidRPr="001F029B" w:rsidRDefault="00BB47B1" w:rsidP="00BB47B1">
      <w:pPr>
        <w:rPr>
          <w:szCs w:val="24"/>
          <w:lang w:val="es-MX"/>
        </w:rPr>
      </w:pPr>
      <w:r w:rsidRPr="001F029B">
        <w:rPr>
          <w:szCs w:val="24"/>
          <w:lang w:val="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1F029B">
        <w:rPr>
          <w:szCs w:val="24"/>
          <w:lang w:val="es-MX"/>
        </w:rPr>
        <w:t>AAAA-MM-DDThh:mm:ss</w:t>
      </w:r>
      <w:proofErr w:type="spellEnd"/>
      <w:r w:rsidRPr="001F029B">
        <w:rPr>
          <w:szCs w:val="24"/>
          <w:lang w:val="es-MX"/>
        </w:rPr>
        <w:t>.</w:t>
      </w:r>
    </w:p>
    <w:p w14:paraId="31EC7E45" w14:textId="77777777" w:rsidR="00BB47B1" w:rsidRPr="001F029B" w:rsidRDefault="00BB47B1" w:rsidP="00BB47B1">
      <w:pPr>
        <w:rPr>
          <w:szCs w:val="24"/>
          <w:lang w:val="es-MX"/>
        </w:rPr>
      </w:pPr>
    </w:p>
    <w:p w14:paraId="58B4E299" w14:textId="77777777" w:rsidR="00BB47B1" w:rsidRPr="001F029B" w:rsidRDefault="00BB47B1" w:rsidP="00BB47B1">
      <w:pPr>
        <w:rPr>
          <w:szCs w:val="24"/>
          <w:lang w:val="es-MX"/>
        </w:rPr>
      </w:pPr>
      <w:r w:rsidRPr="001F029B">
        <w:rPr>
          <w:szCs w:val="24"/>
          <w:lang w:val="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4FDFF57E" w14:textId="77777777" w:rsidR="00BB47B1" w:rsidRPr="001F029B" w:rsidRDefault="00BB47B1" w:rsidP="004A7858">
      <w:pPr>
        <w:rPr>
          <w:szCs w:val="24"/>
          <w:lang w:val="es-MX"/>
        </w:rPr>
      </w:pPr>
    </w:p>
    <w:p w14:paraId="1FA4E9B6" w14:textId="77777777" w:rsidR="004A7858" w:rsidRPr="001F029B" w:rsidRDefault="004A7858" w:rsidP="004A7858">
      <w:pPr>
        <w:rPr>
          <w:szCs w:val="24"/>
          <w:lang w:val="es-MX"/>
        </w:rPr>
      </w:pPr>
      <w:r w:rsidRPr="001F029B">
        <w:rPr>
          <w:szCs w:val="24"/>
          <w:lang w:val="es-MX"/>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w:t>
      </w:r>
      <w:r w:rsidRPr="001F029B">
        <w:rPr>
          <w:szCs w:val="24"/>
          <w:lang w:val="es-MX"/>
        </w:rPr>
        <w:lastRenderedPageBreak/>
        <w:t>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4A6A26B" w14:textId="77777777" w:rsidR="004A7858" w:rsidRPr="001F029B" w:rsidRDefault="004A7858" w:rsidP="004A7858">
      <w:pPr>
        <w:rPr>
          <w:szCs w:val="24"/>
          <w:lang w:val="es-MX"/>
        </w:rPr>
      </w:pPr>
    </w:p>
    <w:p w14:paraId="57B1984B" w14:textId="77777777" w:rsidR="004A7858" w:rsidRPr="001F029B" w:rsidRDefault="004A7858" w:rsidP="004A7858">
      <w:pPr>
        <w:rPr>
          <w:szCs w:val="24"/>
          <w:lang w:val="es-MX"/>
        </w:rPr>
      </w:pPr>
      <w:r w:rsidRPr="001F029B">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32C62A4" w14:textId="77777777" w:rsidR="004A7858" w:rsidRPr="001F029B" w:rsidRDefault="004A7858" w:rsidP="004A7858">
      <w:pPr>
        <w:jc w:val="left"/>
        <w:rPr>
          <w:szCs w:val="24"/>
          <w:lang w:val="es-MX"/>
        </w:rPr>
      </w:pPr>
    </w:p>
    <w:p w14:paraId="68D10EE8" w14:textId="77777777" w:rsidR="004A7858" w:rsidRPr="001F029B" w:rsidRDefault="004A7858" w:rsidP="004A7858">
      <w:pPr>
        <w:spacing w:line="240" w:lineRule="auto"/>
        <w:ind w:left="567" w:right="616"/>
        <w:rPr>
          <w:i/>
          <w:sz w:val="22"/>
          <w:lang w:val="es-MX"/>
        </w:rPr>
      </w:pPr>
      <w:r w:rsidRPr="001F029B">
        <w:rPr>
          <w:b/>
          <w:i/>
          <w:sz w:val="22"/>
          <w:lang w:val="es-MX"/>
        </w:rPr>
        <w:t xml:space="preserve">Artículo 49. </w:t>
      </w:r>
      <w:r w:rsidRPr="001F029B">
        <w:rPr>
          <w:i/>
          <w:sz w:val="22"/>
          <w:lang w:val="es-MX"/>
        </w:rPr>
        <w:t>Los Comités de Transparencia tendrán las siguientes atribuciones:</w:t>
      </w:r>
    </w:p>
    <w:p w14:paraId="3735D89C" w14:textId="77777777" w:rsidR="004A7858" w:rsidRPr="001F029B" w:rsidRDefault="004A7858" w:rsidP="004A7858">
      <w:pPr>
        <w:spacing w:line="240" w:lineRule="auto"/>
        <w:ind w:left="567" w:right="616"/>
        <w:rPr>
          <w:bCs/>
          <w:i/>
          <w:sz w:val="22"/>
          <w:lang w:val="es-MX"/>
        </w:rPr>
      </w:pPr>
      <w:r w:rsidRPr="001F029B">
        <w:rPr>
          <w:bCs/>
          <w:i/>
          <w:sz w:val="22"/>
          <w:lang w:val="es-MX"/>
        </w:rPr>
        <w:t>[…]</w:t>
      </w:r>
    </w:p>
    <w:p w14:paraId="27C3BBF4" w14:textId="77777777" w:rsidR="004A7858" w:rsidRPr="001F029B" w:rsidRDefault="004A7858" w:rsidP="004A7858">
      <w:pPr>
        <w:spacing w:line="240" w:lineRule="auto"/>
        <w:ind w:left="567" w:right="616"/>
        <w:rPr>
          <w:i/>
          <w:sz w:val="22"/>
          <w:lang w:val="es-MX"/>
        </w:rPr>
      </w:pPr>
      <w:r w:rsidRPr="001F029B">
        <w:rPr>
          <w:b/>
          <w:i/>
          <w:sz w:val="22"/>
          <w:lang w:val="es-MX"/>
        </w:rPr>
        <w:t>VIII.</w:t>
      </w:r>
      <w:r w:rsidRPr="001F029B">
        <w:rPr>
          <w:i/>
          <w:sz w:val="22"/>
          <w:lang w:val="es-MX"/>
        </w:rPr>
        <w:t xml:space="preserve"> Aprobar, modificar o revocar la clasificación de la información;</w:t>
      </w:r>
    </w:p>
    <w:p w14:paraId="1B0E4CF8" w14:textId="77777777" w:rsidR="004A7858" w:rsidRPr="001F029B" w:rsidRDefault="004A7858" w:rsidP="004A7858">
      <w:pPr>
        <w:spacing w:line="240" w:lineRule="auto"/>
        <w:ind w:left="567" w:right="616"/>
        <w:rPr>
          <w:bCs/>
          <w:i/>
          <w:sz w:val="22"/>
          <w:lang w:val="es-MX"/>
        </w:rPr>
      </w:pPr>
      <w:r w:rsidRPr="001F029B">
        <w:rPr>
          <w:bCs/>
          <w:i/>
          <w:sz w:val="22"/>
          <w:lang w:val="es-MX"/>
        </w:rPr>
        <w:t>[…]</w:t>
      </w:r>
    </w:p>
    <w:p w14:paraId="0EAB8AF5" w14:textId="77777777" w:rsidR="004A7858" w:rsidRPr="001F029B" w:rsidRDefault="004A7858" w:rsidP="004A7858">
      <w:pPr>
        <w:spacing w:line="240" w:lineRule="auto"/>
        <w:ind w:left="567" w:right="616"/>
        <w:rPr>
          <w:i/>
          <w:sz w:val="22"/>
          <w:lang w:val="es-MX"/>
        </w:rPr>
      </w:pPr>
    </w:p>
    <w:p w14:paraId="65FE89B5" w14:textId="77777777" w:rsidR="004A7858" w:rsidRPr="001F029B" w:rsidRDefault="004A7858" w:rsidP="004A7858">
      <w:pPr>
        <w:spacing w:line="240" w:lineRule="auto"/>
        <w:ind w:left="567" w:right="616"/>
        <w:rPr>
          <w:i/>
          <w:sz w:val="22"/>
          <w:lang w:val="es-MX"/>
        </w:rPr>
      </w:pPr>
      <w:r w:rsidRPr="001F029B">
        <w:rPr>
          <w:b/>
          <w:i/>
          <w:sz w:val="22"/>
          <w:lang w:val="es-MX"/>
        </w:rPr>
        <w:t>Artículo 132.</w:t>
      </w:r>
      <w:r w:rsidRPr="001F029B">
        <w:rPr>
          <w:i/>
          <w:sz w:val="22"/>
          <w:lang w:val="es-MX"/>
        </w:rPr>
        <w:t xml:space="preserve"> La clasificación de la información se llevará a cabo en el momento en que:</w:t>
      </w:r>
    </w:p>
    <w:p w14:paraId="70F5C123" w14:textId="77777777" w:rsidR="004A7858" w:rsidRPr="001F029B" w:rsidRDefault="004A7858" w:rsidP="004A7858">
      <w:pPr>
        <w:spacing w:line="240" w:lineRule="auto"/>
        <w:ind w:left="567" w:right="616"/>
        <w:rPr>
          <w:b/>
          <w:i/>
          <w:sz w:val="22"/>
          <w:lang w:val="es-MX"/>
        </w:rPr>
      </w:pPr>
    </w:p>
    <w:p w14:paraId="1EFF5A7F" w14:textId="77777777" w:rsidR="004A7858" w:rsidRPr="001F029B" w:rsidRDefault="004A7858" w:rsidP="004A7858">
      <w:pPr>
        <w:spacing w:line="240" w:lineRule="auto"/>
        <w:ind w:left="567" w:right="616"/>
        <w:rPr>
          <w:i/>
          <w:sz w:val="22"/>
          <w:lang w:val="es-MX"/>
        </w:rPr>
      </w:pPr>
      <w:r w:rsidRPr="001F029B">
        <w:rPr>
          <w:b/>
          <w:i/>
          <w:sz w:val="22"/>
          <w:lang w:val="es-MX"/>
        </w:rPr>
        <w:t>I.</w:t>
      </w:r>
      <w:r w:rsidRPr="001F029B">
        <w:rPr>
          <w:i/>
          <w:sz w:val="22"/>
          <w:lang w:val="es-MX"/>
        </w:rPr>
        <w:t xml:space="preserve"> Se reciba una solicitud de acceso a la información;</w:t>
      </w:r>
    </w:p>
    <w:p w14:paraId="453F7A80" w14:textId="77777777" w:rsidR="004A7858" w:rsidRPr="001F029B" w:rsidRDefault="004A7858" w:rsidP="004A7858">
      <w:pPr>
        <w:spacing w:line="240" w:lineRule="auto"/>
        <w:ind w:left="567" w:right="616"/>
        <w:rPr>
          <w:i/>
          <w:sz w:val="22"/>
          <w:lang w:val="es-MX"/>
        </w:rPr>
      </w:pPr>
      <w:r w:rsidRPr="001F029B">
        <w:rPr>
          <w:b/>
          <w:i/>
          <w:sz w:val="22"/>
          <w:lang w:val="es-MX"/>
        </w:rPr>
        <w:t>II.</w:t>
      </w:r>
      <w:r w:rsidRPr="001F029B">
        <w:rPr>
          <w:i/>
          <w:sz w:val="22"/>
          <w:lang w:val="es-MX"/>
        </w:rPr>
        <w:t xml:space="preserve"> Se determine mediante resolución de autoridad competente; o</w:t>
      </w:r>
    </w:p>
    <w:p w14:paraId="2F4B5B77" w14:textId="77777777" w:rsidR="004A7858" w:rsidRPr="001F029B" w:rsidRDefault="004A7858" w:rsidP="004A7858">
      <w:pPr>
        <w:spacing w:line="240" w:lineRule="auto"/>
        <w:ind w:left="567" w:right="616"/>
        <w:rPr>
          <w:b/>
          <w:i/>
          <w:sz w:val="22"/>
          <w:lang w:val="es-MX"/>
        </w:rPr>
      </w:pPr>
      <w:r w:rsidRPr="001F029B">
        <w:rPr>
          <w:b/>
          <w:bCs/>
          <w:i/>
          <w:sz w:val="22"/>
          <w:lang w:val="es-MX"/>
        </w:rPr>
        <w:t>III.</w:t>
      </w:r>
      <w:r w:rsidRPr="001F029B">
        <w:rPr>
          <w:i/>
          <w:sz w:val="22"/>
          <w:lang w:val="es-MX"/>
        </w:rPr>
        <w:t xml:space="preserve"> Se generen versiones públicas para dar cumplimiento a las obligaciones de transparencia previstas en esta Ley.</w:t>
      </w:r>
      <w:r w:rsidRPr="001F029B">
        <w:rPr>
          <w:b/>
          <w:i/>
          <w:sz w:val="22"/>
          <w:lang w:val="es-MX"/>
        </w:rPr>
        <w:t>”</w:t>
      </w:r>
    </w:p>
    <w:p w14:paraId="7900AB56" w14:textId="77777777" w:rsidR="004A7858" w:rsidRPr="001F029B" w:rsidRDefault="004A7858" w:rsidP="004A7858">
      <w:pPr>
        <w:spacing w:line="240" w:lineRule="auto"/>
        <w:ind w:left="567" w:right="616"/>
        <w:rPr>
          <w:b/>
          <w:i/>
          <w:sz w:val="22"/>
          <w:lang w:val="es-MX"/>
        </w:rPr>
      </w:pPr>
    </w:p>
    <w:p w14:paraId="29B9EA8B" w14:textId="77777777" w:rsidR="004A7858" w:rsidRPr="001F029B" w:rsidRDefault="004A7858" w:rsidP="004A7858">
      <w:pPr>
        <w:spacing w:line="240" w:lineRule="auto"/>
        <w:ind w:left="567" w:right="616"/>
        <w:rPr>
          <w:i/>
          <w:sz w:val="22"/>
          <w:lang w:val="es-MX"/>
        </w:rPr>
      </w:pPr>
      <w:r w:rsidRPr="001F029B">
        <w:rPr>
          <w:b/>
          <w:i/>
          <w:sz w:val="22"/>
          <w:lang w:val="es-MX"/>
        </w:rPr>
        <w:t>Segundo.-</w:t>
      </w:r>
      <w:r w:rsidRPr="001F029B">
        <w:rPr>
          <w:i/>
          <w:sz w:val="22"/>
          <w:lang w:val="es-MX"/>
        </w:rPr>
        <w:t xml:space="preserve"> Para efectos de los presentes Lineamientos Generales, se entenderá por:</w:t>
      </w:r>
    </w:p>
    <w:p w14:paraId="5C67AA57" w14:textId="77777777" w:rsidR="004A7858" w:rsidRPr="001F029B" w:rsidRDefault="004A7858" w:rsidP="004A7858">
      <w:pPr>
        <w:spacing w:line="240" w:lineRule="auto"/>
        <w:ind w:left="567" w:right="616"/>
        <w:rPr>
          <w:i/>
          <w:sz w:val="22"/>
          <w:lang w:val="es-MX"/>
        </w:rPr>
      </w:pPr>
      <w:r w:rsidRPr="001F029B">
        <w:rPr>
          <w:b/>
          <w:i/>
          <w:sz w:val="22"/>
          <w:lang w:val="es-MX"/>
        </w:rPr>
        <w:lastRenderedPageBreak/>
        <w:t>XVIII.</w:t>
      </w:r>
      <w:r w:rsidRPr="001F029B">
        <w:rPr>
          <w:i/>
          <w:sz w:val="22"/>
          <w:lang w:val="es-MX"/>
        </w:rPr>
        <w:t xml:space="preserve"> </w:t>
      </w:r>
      <w:r w:rsidRPr="001F029B">
        <w:rPr>
          <w:b/>
          <w:i/>
          <w:sz w:val="22"/>
          <w:lang w:val="es-MX"/>
        </w:rPr>
        <w:t>Versión pública:</w:t>
      </w:r>
      <w:r w:rsidRPr="001F029B">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FFEAF43" w14:textId="77777777" w:rsidR="004A7858" w:rsidRPr="001F029B" w:rsidRDefault="004A7858" w:rsidP="004A7858">
      <w:pPr>
        <w:spacing w:line="240" w:lineRule="auto"/>
        <w:ind w:left="567" w:right="616"/>
        <w:rPr>
          <w:b/>
          <w:i/>
          <w:sz w:val="22"/>
          <w:lang w:val="es-MX"/>
        </w:rPr>
      </w:pPr>
    </w:p>
    <w:p w14:paraId="38966725" w14:textId="77777777" w:rsidR="004A7858" w:rsidRPr="001F029B" w:rsidRDefault="004A7858" w:rsidP="004A7858">
      <w:pPr>
        <w:spacing w:line="240" w:lineRule="auto"/>
        <w:ind w:left="567" w:right="616"/>
        <w:rPr>
          <w:i/>
          <w:sz w:val="22"/>
          <w:lang w:val="es-MX"/>
        </w:rPr>
      </w:pPr>
      <w:r w:rsidRPr="001F029B">
        <w:rPr>
          <w:b/>
          <w:i/>
          <w:sz w:val="22"/>
          <w:lang w:val="es-MX"/>
        </w:rPr>
        <w:t>Cuarto.</w:t>
      </w:r>
      <w:r w:rsidRPr="001F029B">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CFFCD0E" w14:textId="77777777" w:rsidR="004A7858" w:rsidRPr="001F029B" w:rsidRDefault="004A7858" w:rsidP="004A7858">
      <w:pPr>
        <w:spacing w:line="240" w:lineRule="auto"/>
        <w:ind w:left="567" w:right="616"/>
        <w:rPr>
          <w:i/>
          <w:sz w:val="22"/>
          <w:lang w:val="es-MX"/>
        </w:rPr>
      </w:pPr>
    </w:p>
    <w:p w14:paraId="7C6A9163" w14:textId="77777777" w:rsidR="004A7858" w:rsidRPr="001F029B" w:rsidRDefault="004A7858" w:rsidP="004A7858">
      <w:pPr>
        <w:spacing w:line="240" w:lineRule="auto"/>
        <w:ind w:left="567" w:right="616"/>
        <w:rPr>
          <w:i/>
          <w:sz w:val="22"/>
          <w:lang w:val="es-MX"/>
        </w:rPr>
      </w:pPr>
      <w:r w:rsidRPr="001F029B">
        <w:rPr>
          <w:i/>
          <w:sz w:val="22"/>
          <w:lang w:val="es-MX"/>
        </w:rPr>
        <w:t>Los Sujetos Obligados deberán aplicar, de manera estricta, las excepciones al derecho de acceso a la información y sólo podrán invocarlas cuando acrediten su procedencia.</w:t>
      </w:r>
    </w:p>
    <w:p w14:paraId="1F58742F" w14:textId="77777777" w:rsidR="004A7858" w:rsidRPr="001F029B" w:rsidRDefault="004A7858" w:rsidP="004A7858">
      <w:pPr>
        <w:spacing w:line="240" w:lineRule="auto"/>
        <w:ind w:left="567" w:right="616"/>
        <w:rPr>
          <w:b/>
          <w:i/>
          <w:sz w:val="22"/>
          <w:lang w:val="es-MX"/>
        </w:rPr>
      </w:pPr>
    </w:p>
    <w:p w14:paraId="1F6DF43C" w14:textId="77777777" w:rsidR="004A7858" w:rsidRPr="001F029B" w:rsidRDefault="004A7858" w:rsidP="004A7858">
      <w:pPr>
        <w:spacing w:line="240" w:lineRule="auto"/>
        <w:ind w:left="567" w:right="616"/>
        <w:rPr>
          <w:i/>
          <w:sz w:val="22"/>
          <w:lang w:val="es-MX"/>
        </w:rPr>
      </w:pPr>
      <w:r w:rsidRPr="001F029B">
        <w:rPr>
          <w:b/>
          <w:i/>
          <w:sz w:val="22"/>
          <w:lang w:val="es-MX"/>
        </w:rPr>
        <w:t>Quinto.</w:t>
      </w:r>
      <w:r w:rsidRPr="001F029B">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83F6E5F" w14:textId="77777777" w:rsidR="004A7858" w:rsidRPr="001F029B" w:rsidRDefault="004A7858" w:rsidP="004A7858">
      <w:pPr>
        <w:spacing w:line="240" w:lineRule="auto"/>
        <w:ind w:left="567" w:right="616"/>
        <w:rPr>
          <w:b/>
          <w:i/>
          <w:sz w:val="22"/>
          <w:lang w:val="es-MX"/>
        </w:rPr>
      </w:pPr>
    </w:p>
    <w:p w14:paraId="147A24C8" w14:textId="77777777" w:rsidR="004A7858" w:rsidRPr="001F029B" w:rsidRDefault="004A7858" w:rsidP="004A7858">
      <w:pPr>
        <w:spacing w:line="240" w:lineRule="auto"/>
        <w:ind w:left="567" w:right="616"/>
        <w:rPr>
          <w:i/>
          <w:sz w:val="22"/>
          <w:lang w:val="es-MX"/>
        </w:rPr>
      </w:pPr>
      <w:r w:rsidRPr="001F029B">
        <w:rPr>
          <w:b/>
          <w:i/>
          <w:sz w:val="22"/>
          <w:lang w:val="es-MX"/>
        </w:rPr>
        <w:t>Sexto.</w:t>
      </w:r>
      <w:r w:rsidRPr="001F029B">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CE1C035" w14:textId="77777777" w:rsidR="004A7858" w:rsidRPr="001F029B" w:rsidRDefault="004A7858" w:rsidP="004A7858">
      <w:pPr>
        <w:spacing w:line="240" w:lineRule="auto"/>
        <w:ind w:left="567" w:right="616"/>
        <w:rPr>
          <w:i/>
          <w:sz w:val="22"/>
          <w:lang w:val="es-MX"/>
        </w:rPr>
      </w:pPr>
    </w:p>
    <w:p w14:paraId="6B9789E4" w14:textId="77777777" w:rsidR="004A7858" w:rsidRPr="001F029B" w:rsidRDefault="004A7858" w:rsidP="004A7858">
      <w:pPr>
        <w:spacing w:line="240" w:lineRule="auto"/>
        <w:ind w:left="567" w:right="616"/>
        <w:rPr>
          <w:i/>
          <w:sz w:val="22"/>
          <w:lang w:val="es-MX"/>
        </w:rPr>
      </w:pPr>
      <w:r w:rsidRPr="001F029B">
        <w:rPr>
          <w:i/>
          <w:sz w:val="22"/>
          <w:lang w:val="es-MX"/>
        </w:rPr>
        <w:t>La clasificación de información se realizará conforme a un análisis caso por caso, mediante la aplicación de la prueba de daño y de interés público.</w:t>
      </w:r>
    </w:p>
    <w:p w14:paraId="2F91EB76" w14:textId="77777777" w:rsidR="004A7858" w:rsidRPr="001F029B" w:rsidRDefault="004A7858" w:rsidP="004A7858">
      <w:pPr>
        <w:spacing w:line="240" w:lineRule="auto"/>
        <w:ind w:left="567" w:right="616"/>
        <w:rPr>
          <w:b/>
          <w:i/>
          <w:sz w:val="22"/>
          <w:lang w:val="es-MX"/>
        </w:rPr>
      </w:pPr>
    </w:p>
    <w:p w14:paraId="0C02DC78" w14:textId="77777777" w:rsidR="004A7858" w:rsidRPr="001F029B" w:rsidRDefault="004A7858" w:rsidP="004A7858">
      <w:pPr>
        <w:spacing w:line="240" w:lineRule="auto"/>
        <w:ind w:left="567" w:right="616"/>
        <w:rPr>
          <w:i/>
          <w:sz w:val="22"/>
          <w:lang w:val="es-MX"/>
        </w:rPr>
      </w:pPr>
      <w:r w:rsidRPr="001F029B">
        <w:rPr>
          <w:b/>
          <w:i/>
          <w:sz w:val="22"/>
          <w:lang w:val="es-MX"/>
        </w:rPr>
        <w:t>Séptimo.</w:t>
      </w:r>
      <w:r w:rsidRPr="001F029B">
        <w:rPr>
          <w:i/>
          <w:sz w:val="22"/>
          <w:lang w:val="es-MX"/>
        </w:rPr>
        <w:t xml:space="preserve"> La clasificación de la información se llevará a cabo en el momento en que:</w:t>
      </w:r>
    </w:p>
    <w:p w14:paraId="64D0AFD3" w14:textId="77777777" w:rsidR="004A7858" w:rsidRPr="001F029B" w:rsidRDefault="004A7858" w:rsidP="004A7858">
      <w:pPr>
        <w:spacing w:line="240" w:lineRule="auto"/>
        <w:ind w:left="567" w:right="616"/>
        <w:rPr>
          <w:i/>
          <w:sz w:val="22"/>
          <w:lang w:val="es-MX"/>
        </w:rPr>
      </w:pPr>
      <w:r w:rsidRPr="001F029B">
        <w:rPr>
          <w:b/>
          <w:i/>
          <w:sz w:val="22"/>
          <w:lang w:val="es-MX"/>
        </w:rPr>
        <w:t>I.</w:t>
      </w:r>
      <w:r w:rsidRPr="001F029B">
        <w:rPr>
          <w:i/>
          <w:sz w:val="22"/>
          <w:lang w:val="es-MX"/>
        </w:rPr>
        <w:t xml:space="preserve"> Se reciba una solicitud de acceso a la información;</w:t>
      </w:r>
    </w:p>
    <w:p w14:paraId="34F60F63" w14:textId="77777777" w:rsidR="004A7858" w:rsidRPr="001F029B" w:rsidRDefault="004A7858" w:rsidP="004A7858">
      <w:pPr>
        <w:spacing w:line="240" w:lineRule="auto"/>
        <w:ind w:left="567" w:right="616"/>
        <w:rPr>
          <w:b/>
          <w:i/>
          <w:sz w:val="22"/>
          <w:lang w:val="es-MX"/>
        </w:rPr>
      </w:pPr>
    </w:p>
    <w:p w14:paraId="5EB92BB8" w14:textId="77777777" w:rsidR="004A7858" w:rsidRPr="001F029B" w:rsidRDefault="004A7858" w:rsidP="004A7858">
      <w:pPr>
        <w:spacing w:line="240" w:lineRule="auto"/>
        <w:ind w:left="567" w:right="616"/>
        <w:rPr>
          <w:i/>
          <w:sz w:val="22"/>
          <w:lang w:val="es-MX"/>
        </w:rPr>
      </w:pPr>
      <w:r w:rsidRPr="001F029B">
        <w:rPr>
          <w:b/>
          <w:i/>
          <w:sz w:val="22"/>
          <w:lang w:val="es-MX"/>
        </w:rPr>
        <w:t>II.</w:t>
      </w:r>
      <w:r w:rsidRPr="001F029B">
        <w:rPr>
          <w:i/>
          <w:sz w:val="22"/>
          <w:lang w:val="es-MX"/>
        </w:rPr>
        <w:t xml:space="preserve"> Se determine mediante resolución de autoridad competente, o</w:t>
      </w:r>
    </w:p>
    <w:p w14:paraId="00CF1B1F" w14:textId="77777777" w:rsidR="004A7858" w:rsidRPr="001F029B" w:rsidRDefault="004A7858" w:rsidP="004A7858">
      <w:pPr>
        <w:spacing w:line="240" w:lineRule="auto"/>
        <w:ind w:left="567" w:right="616"/>
        <w:rPr>
          <w:i/>
          <w:sz w:val="22"/>
          <w:lang w:val="es-MX"/>
        </w:rPr>
      </w:pPr>
      <w:r w:rsidRPr="001F029B">
        <w:rPr>
          <w:b/>
          <w:i/>
          <w:sz w:val="22"/>
          <w:lang w:val="es-MX"/>
        </w:rPr>
        <w:t>III.</w:t>
      </w:r>
      <w:r w:rsidRPr="001F029B">
        <w:rPr>
          <w:i/>
          <w:sz w:val="22"/>
          <w:lang w:val="es-MX"/>
        </w:rPr>
        <w:t xml:space="preserve"> Se generen versiones públicas para dar cumplimiento a las obligaciones de transparencia previstas en la Ley General, la Ley Federal y las correspondientes de las entidades federativas.</w:t>
      </w:r>
    </w:p>
    <w:p w14:paraId="24502F9B" w14:textId="77777777" w:rsidR="004A7858" w:rsidRPr="001F029B" w:rsidRDefault="004A7858" w:rsidP="004A7858">
      <w:pPr>
        <w:spacing w:line="240" w:lineRule="auto"/>
        <w:ind w:left="567" w:right="616"/>
        <w:rPr>
          <w:i/>
          <w:sz w:val="22"/>
          <w:lang w:val="es-MX"/>
        </w:rPr>
      </w:pPr>
      <w:r w:rsidRPr="001F029B">
        <w:rPr>
          <w:i/>
          <w:sz w:val="22"/>
          <w:lang w:val="es-MX"/>
        </w:rPr>
        <w:t>Los titulares de las áreas deberán revisar la clasificación al momento de la recepción de una solicitud de acceso a la información, para verificar si encuadra en una causal de reserva o de confidencialidad.</w:t>
      </w:r>
    </w:p>
    <w:p w14:paraId="333F21C1" w14:textId="77777777" w:rsidR="004A7858" w:rsidRPr="001F029B" w:rsidRDefault="004A7858" w:rsidP="004A7858">
      <w:pPr>
        <w:spacing w:line="240" w:lineRule="auto"/>
        <w:ind w:left="567" w:right="616"/>
        <w:rPr>
          <w:b/>
          <w:i/>
          <w:sz w:val="22"/>
          <w:lang w:val="es-MX"/>
        </w:rPr>
      </w:pPr>
    </w:p>
    <w:p w14:paraId="17FEC34B" w14:textId="77777777" w:rsidR="004A7858" w:rsidRPr="001F029B" w:rsidRDefault="004A7858" w:rsidP="004A7858">
      <w:pPr>
        <w:spacing w:line="240" w:lineRule="auto"/>
        <w:ind w:left="567" w:right="616"/>
        <w:rPr>
          <w:i/>
          <w:sz w:val="22"/>
          <w:lang w:val="es-MX"/>
        </w:rPr>
      </w:pPr>
      <w:r w:rsidRPr="001F029B">
        <w:rPr>
          <w:b/>
          <w:i/>
          <w:sz w:val="22"/>
          <w:lang w:val="es-MX"/>
        </w:rPr>
        <w:lastRenderedPageBreak/>
        <w:t>Octavo.</w:t>
      </w:r>
      <w:r w:rsidRPr="001F029B">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96CBBC" w14:textId="77777777" w:rsidR="004A7858" w:rsidRPr="001F029B" w:rsidRDefault="004A7858" w:rsidP="004A7858">
      <w:pPr>
        <w:spacing w:line="240" w:lineRule="auto"/>
        <w:ind w:left="567" w:right="616"/>
        <w:rPr>
          <w:i/>
          <w:sz w:val="22"/>
          <w:lang w:val="es-MX"/>
        </w:rPr>
      </w:pPr>
      <w:r w:rsidRPr="001F029B">
        <w:rPr>
          <w:i/>
          <w:sz w:val="22"/>
          <w:lang w:val="es-MX"/>
        </w:rPr>
        <w:t>Para motivar la clasificación se deberán señalar las razones o circunstancias especiales que lo llevaron a concluir que el caso particular se ajusta al supuesto previsto por la norma legal invocada como fundamento.</w:t>
      </w:r>
    </w:p>
    <w:p w14:paraId="6B129EF5" w14:textId="77777777" w:rsidR="004A7858" w:rsidRPr="001F029B" w:rsidRDefault="004A7858" w:rsidP="004A7858">
      <w:pPr>
        <w:spacing w:line="240" w:lineRule="auto"/>
        <w:ind w:left="567" w:right="616"/>
        <w:rPr>
          <w:i/>
          <w:sz w:val="22"/>
          <w:lang w:val="es-MX"/>
        </w:rPr>
      </w:pPr>
      <w:r w:rsidRPr="001F029B">
        <w:rPr>
          <w:i/>
          <w:sz w:val="22"/>
          <w:lang w:val="es-MX"/>
        </w:rPr>
        <w:t>En caso de referirse a información reservada, la motivación de la clasificación también deberá comprender las circunstancias que justifican el establecimiento de determinado plazo de reserva.</w:t>
      </w:r>
    </w:p>
    <w:p w14:paraId="44691347" w14:textId="77777777" w:rsidR="004A7858" w:rsidRPr="001F029B" w:rsidRDefault="004A7858" w:rsidP="004A7858">
      <w:pPr>
        <w:spacing w:line="240" w:lineRule="auto"/>
        <w:ind w:left="567" w:right="616"/>
        <w:rPr>
          <w:i/>
          <w:sz w:val="22"/>
          <w:lang w:val="es-MX"/>
        </w:rPr>
      </w:pPr>
    </w:p>
    <w:p w14:paraId="0E156D07" w14:textId="77777777" w:rsidR="004A7858" w:rsidRPr="001F029B" w:rsidRDefault="004A7858" w:rsidP="004A7858">
      <w:pPr>
        <w:spacing w:line="240" w:lineRule="auto"/>
        <w:ind w:left="567" w:right="616"/>
        <w:rPr>
          <w:i/>
          <w:sz w:val="22"/>
          <w:lang w:val="es-MX"/>
        </w:rPr>
      </w:pPr>
      <w:r w:rsidRPr="001F029B">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7045E09" w14:textId="77777777" w:rsidR="004A7858" w:rsidRPr="001F029B" w:rsidRDefault="004A7858" w:rsidP="004A7858">
      <w:pPr>
        <w:spacing w:line="240" w:lineRule="auto"/>
        <w:ind w:left="567" w:right="616"/>
        <w:rPr>
          <w:i/>
          <w:sz w:val="22"/>
          <w:lang w:val="es-MX"/>
        </w:rPr>
      </w:pPr>
      <w:r w:rsidRPr="001F029B">
        <w:rPr>
          <w:i/>
          <w:sz w:val="22"/>
          <w:lang w:val="es-MX"/>
        </w:rPr>
        <w:t>Los documentos contenidos en los archivos históricos y los identificados como históricos confidenciales no serán susceptibles de clasificación como reservados.</w:t>
      </w:r>
    </w:p>
    <w:p w14:paraId="2D987DD3" w14:textId="77777777" w:rsidR="004A7858" w:rsidRPr="001F029B" w:rsidRDefault="004A7858" w:rsidP="004A7858">
      <w:pPr>
        <w:spacing w:line="240" w:lineRule="auto"/>
        <w:ind w:left="567" w:right="616"/>
        <w:rPr>
          <w:b/>
          <w:i/>
          <w:sz w:val="22"/>
          <w:lang w:val="es-MX"/>
        </w:rPr>
      </w:pPr>
    </w:p>
    <w:p w14:paraId="4E1FD979" w14:textId="77777777" w:rsidR="004A7858" w:rsidRPr="001F029B" w:rsidRDefault="004A7858" w:rsidP="004A7858">
      <w:pPr>
        <w:spacing w:line="240" w:lineRule="auto"/>
        <w:ind w:left="567" w:right="616"/>
        <w:rPr>
          <w:i/>
          <w:sz w:val="22"/>
          <w:lang w:val="es-MX"/>
        </w:rPr>
      </w:pPr>
      <w:r w:rsidRPr="001F029B">
        <w:rPr>
          <w:b/>
          <w:i/>
          <w:sz w:val="22"/>
          <w:lang w:val="es-MX"/>
        </w:rPr>
        <w:t>Noveno.</w:t>
      </w:r>
      <w:r w:rsidRPr="001F029B">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E6DE49" w14:textId="77777777" w:rsidR="004A7858" w:rsidRPr="001F029B" w:rsidRDefault="004A7858" w:rsidP="004A7858">
      <w:pPr>
        <w:spacing w:line="240" w:lineRule="auto"/>
        <w:ind w:left="567" w:right="616"/>
        <w:rPr>
          <w:b/>
          <w:i/>
          <w:sz w:val="22"/>
          <w:lang w:val="es-MX"/>
        </w:rPr>
      </w:pPr>
    </w:p>
    <w:p w14:paraId="51EA5C80" w14:textId="77777777" w:rsidR="004A7858" w:rsidRPr="001F029B" w:rsidRDefault="004A7858" w:rsidP="004A7858">
      <w:pPr>
        <w:spacing w:line="240" w:lineRule="auto"/>
        <w:ind w:left="567" w:right="616"/>
        <w:rPr>
          <w:i/>
          <w:sz w:val="22"/>
          <w:lang w:val="es-MX"/>
        </w:rPr>
      </w:pPr>
      <w:r w:rsidRPr="001F029B">
        <w:rPr>
          <w:b/>
          <w:i/>
          <w:sz w:val="22"/>
          <w:lang w:val="es-MX"/>
        </w:rPr>
        <w:t>Décimo.</w:t>
      </w:r>
      <w:r w:rsidRPr="001F029B">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6EB8D5E" w14:textId="77777777" w:rsidR="004A7858" w:rsidRPr="001F029B" w:rsidRDefault="004A7858" w:rsidP="004A7858">
      <w:pPr>
        <w:spacing w:line="240" w:lineRule="auto"/>
        <w:ind w:left="567" w:right="616"/>
        <w:rPr>
          <w:i/>
          <w:sz w:val="22"/>
          <w:lang w:val="es-MX"/>
        </w:rPr>
      </w:pPr>
    </w:p>
    <w:p w14:paraId="359B1415" w14:textId="77777777" w:rsidR="004A7858" w:rsidRPr="001F029B" w:rsidRDefault="004A7858" w:rsidP="004A7858">
      <w:pPr>
        <w:spacing w:line="240" w:lineRule="auto"/>
        <w:ind w:left="567" w:right="616"/>
        <w:rPr>
          <w:i/>
          <w:sz w:val="22"/>
          <w:lang w:val="es-MX"/>
        </w:rPr>
      </w:pPr>
      <w:r w:rsidRPr="001F029B">
        <w:rPr>
          <w:i/>
          <w:sz w:val="22"/>
          <w:lang w:val="es-MX"/>
        </w:rPr>
        <w:t>En ausencia de los titulares de las áreas, la información será clasificada o desclasificada por la persona que lo supla, en términos de la normativa que rija la actuación del sujeto obligado.</w:t>
      </w:r>
    </w:p>
    <w:p w14:paraId="195E47AB" w14:textId="77777777" w:rsidR="004A7858" w:rsidRPr="001F029B" w:rsidRDefault="004A7858" w:rsidP="004A7858">
      <w:pPr>
        <w:spacing w:line="240" w:lineRule="auto"/>
        <w:ind w:left="567" w:right="616"/>
        <w:rPr>
          <w:b/>
          <w:i/>
          <w:sz w:val="22"/>
          <w:lang w:val="es-MX"/>
        </w:rPr>
      </w:pPr>
    </w:p>
    <w:p w14:paraId="50F01D06" w14:textId="77777777" w:rsidR="004A7858" w:rsidRPr="001F029B" w:rsidRDefault="004A7858" w:rsidP="004A7858">
      <w:pPr>
        <w:spacing w:line="240" w:lineRule="auto"/>
        <w:ind w:left="567" w:right="616"/>
        <w:rPr>
          <w:b/>
          <w:sz w:val="22"/>
          <w:lang w:val="es-MX"/>
        </w:rPr>
      </w:pPr>
      <w:r w:rsidRPr="001F029B">
        <w:rPr>
          <w:b/>
          <w:i/>
          <w:sz w:val="22"/>
          <w:lang w:val="es-MX"/>
        </w:rPr>
        <w:t>Décimo primero.</w:t>
      </w:r>
      <w:r w:rsidRPr="001F029B">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69647F9" w14:textId="77777777" w:rsidR="004A7858" w:rsidRPr="001F029B" w:rsidRDefault="004A7858" w:rsidP="004A7858">
      <w:pPr>
        <w:rPr>
          <w:rFonts w:cs="Arial"/>
          <w:i/>
          <w:szCs w:val="24"/>
          <w:lang w:val="es-MX"/>
        </w:rPr>
      </w:pPr>
    </w:p>
    <w:p w14:paraId="6E53D84C" w14:textId="77777777" w:rsidR="004A7858" w:rsidRPr="001F029B" w:rsidRDefault="004A7858" w:rsidP="004A7858">
      <w:pPr>
        <w:rPr>
          <w:szCs w:val="24"/>
          <w:lang w:val="es-MX"/>
        </w:rPr>
      </w:pPr>
      <w:r w:rsidRPr="001F029B">
        <w:rPr>
          <w:szCs w:val="24"/>
          <w:lang w:val="es-MX"/>
        </w:rPr>
        <w:t xml:space="preserve">De este modo, como ha sido señalado en la presente resolución, en armonía entre los principios constitucionales de máxima publicidad y de protección de datos personales, la </w:t>
      </w:r>
      <w:r w:rsidRPr="001F029B">
        <w:rPr>
          <w:szCs w:val="24"/>
          <w:lang w:val="es-MX"/>
        </w:rPr>
        <w:lastRenderedPageBreak/>
        <w:t>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19DC855" w14:textId="77777777" w:rsidR="004A7858" w:rsidRPr="001F029B" w:rsidRDefault="004A7858" w:rsidP="004A7858">
      <w:pPr>
        <w:jc w:val="left"/>
        <w:rPr>
          <w:szCs w:val="24"/>
          <w:lang w:val="es-MX"/>
        </w:rPr>
      </w:pPr>
    </w:p>
    <w:p w14:paraId="3D1B2DEF" w14:textId="77777777" w:rsidR="004A7858" w:rsidRPr="001F029B" w:rsidRDefault="004A7858" w:rsidP="004A7858">
      <w:pPr>
        <w:rPr>
          <w:szCs w:val="24"/>
          <w:lang w:val="es-MX"/>
        </w:rPr>
      </w:pPr>
      <w:r w:rsidRPr="001F029B">
        <w:rPr>
          <w:szCs w:val="24"/>
          <w:lang w:val="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56BE077C" w14:textId="77777777" w:rsidR="004A7858" w:rsidRPr="001F029B" w:rsidRDefault="004A7858" w:rsidP="004A7858">
      <w:pPr>
        <w:jc w:val="left"/>
        <w:rPr>
          <w:szCs w:val="24"/>
          <w:lang w:val="es-MX"/>
        </w:rPr>
      </w:pPr>
    </w:p>
    <w:p w14:paraId="5331FBD5" w14:textId="77777777" w:rsidR="004A7858" w:rsidRPr="001F029B" w:rsidRDefault="004A7858" w:rsidP="004A7858">
      <w:pPr>
        <w:spacing w:line="240" w:lineRule="auto"/>
        <w:ind w:left="567" w:right="616"/>
        <w:rPr>
          <w:b/>
          <w:i/>
          <w:sz w:val="22"/>
          <w:lang w:val="es-MX"/>
        </w:rPr>
      </w:pPr>
      <w:r w:rsidRPr="001F029B">
        <w:rPr>
          <w:b/>
          <w:i/>
          <w:sz w:val="22"/>
          <w:lang w:val="es-MX"/>
        </w:rPr>
        <w:t xml:space="preserve">FUNDAMENTACIÓN Y MOTIVACIÓN. </w:t>
      </w:r>
    </w:p>
    <w:p w14:paraId="3F9707C6" w14:textId="77777777" w:rsidR="004A7858" w:rsidRPr="001F029B" w:rsidRDefault="004A7858" w:rsidP="004A7858">
      <w:pPr>
        <w:spacing w:line="240" w:lineRule="auto"/>
        <w:ind w:left="567" w:right="616"/>
        <w:rPr>
          <w:i/>
          <w:sz w:val="22"/>
          <w:lang w:val="es-MX"/>
        </w:rPr>
      </w:pPr>
      <w:r w:rsidRPr="001F029B">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0121844" w14:textId="77777777" w:rsidR="004A7858" w:rsidRPr="001F029B" w:rsidRDefault="004A7858" w:rsidP="004A7858">
      <w:pPr>
        <w:jc w:val="left"/>
        <w:rPr>
          <w:szCs w:val="24"/>
          <w:lang w:val="es-MX"/>
        </w:rPr>
      </w:pPr>
    </w:p>
    <w:p w14:paraId="71399A4E" w14:textId="77777777" w:rsidR="004A7858" w:rsidRPr="001F029B" w:rsidRDefault="004A7858" w:rsidP="004A7858">
      <w:pPr>
        <w:rPr>
          <w:szCs w:val="24"/>
          <w:lang w:val="es-MX"/>
        </w:rPr>
      </w:pPr>
      <w:r w:rsidRPr="001F029B">
        <w:rPr>
          <w:szCs w:val="24"/>
          <w:lang w:val="es-MX"/>
        </w:rPr>
        <w:t xml:space="preserve">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w:t>
      </w:r>
      <w:r w:rsidRPr="001F029B">
        <w:rPr>
          <w:szCs w:val="24"/>
          <w:lang w:val="es-MX"/>
        </w:rPr>
        <w:lastRenderedPageBreak/>
        <w:t>Judicial de la Federación se sostiene que la finalidad de la fundamentación o motivación es la de explicar, justificar, posibilitar la defensa y comunicar la decisión de la autoridad:</w:t>
      </w:r>
    </w:p>
    <w:p w14:paraId="49E1859E" w14:textId="77777777" w:rsidR="004A7858" w:rsidRPr="001F029B" w:rsidRDefault="004A7858" w:rsidP="004A7858">
      <w:pPr>
        <w:jc w:val="left"/>
        <w:rPr>
          <w:szCs w:val="24"/>
          <w:lang w:val="es-MX"/>
        </w:rPr>
      </w:pPr>
    </w:p>
    <w:p w14:paraId="6BCFCBCC" w14:textId="77777777" w:rsidR="004A7858" w:rsidRPr="001F029B" w:rsidRDefault="004A7858" w:rsidP="004A7858">
      <w:pPr>
        <w:spacing w:line="240" w:lineRule="auto"/>
        <w:ind w:left="567" w:right="616"/>
        <w:rPr>
          <w:i/>
          <w:sz w:val="22"/>
          <w:lang w:val="es-MX"/>
        </w:rPr>
      </w:pPr>
      <w:r w:rsidRPr="001F029B">
        <w:rPr>
          <w:b/>
          <w:i/>
          <w:sz w:val="22"/>
          <w:lang w:val="es-MX"/>
        </w:rPr>
        <w:t>FUNDAMENTACIÓN Y MOTIVACIÓN. EL ASPECTO FORMAL DE LA GARANTÍA Y SU FINALIDAD SE TRADUCEN EN EXPLICAR, JUSTIFICAR, POSIBILITAR LA DEFENSA Y COMUNICAR LA DECISIÓN</w:t>
      </w:r>
      <w:r w:rsidRPr="001F029B">
        <w:rPr>
          <w:i/>
          <w:sz w:val="22"/>
          <w:lang w:val="es-MX"/>
        </w:rPr>
        <w:t xml:space="preserve">. </w:t>
      </w:r>
    </w:p>
    <w:p w14:paraId="1DCA434D" w14:textId="77777777" w:rsidR="004A7858" w:rsidRPr="001F029B" w:rsidRDefault="004A7858" w:rsidP="004A7858">
      <w:pPr>
        <w:spacing w:line="240" w:lineRule="auto"/>
        <w:ind w:left="567" w:right="616"/>
        <w:rPr>
          <w:i/>
          <w:sz w:val="22"/>
          <w:lang w:val="es-MX"/>
        </w:rPr>
      </w:pPr>
      <w:r w:rsidRPr="001F029B">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384B3EA" w14:textId="77777777" w:rsidR="004A7858" w:rsidRPr="001F029B" w:rsidRDefault="004A7858" w:rsidP="004A7858">
      <w:pPr>
        <w:rPr>
          <w:szCs w:val="24"/>
          <w:lang w:val="es-MX"/>
        </w:rPr>
      </w:pPr>
    </w:p>
    <w:p w14:paraId="44F71B22" w14:textId="77777777" w:rsidR="004A7858" w:rsidRPr="001F029B" w:rsidRDefault="004A7858" w:rsidP="004A7858">
      <w:pPr>
        <w:rPr>
          <w:szCs w:val="24"/>
          <w:lang w:val="es-MX"/>
        </w:rPr>
      </w:pPr>
      <w:r w:rsidRPr="001F029B">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6D8BC3F" w14:textId="77777777" w:rsidR="004A7858" w:rsidRPr="001F029B" w:rsidRDefault="004A7858" w:rsidP="004A7858">
      <w:pPr>
        <w:rPr>
          <w:szCs w:val="24"/>
          <w:lang w:val="es-MX"/>
        </w:rPr>
      </w:pPr>
    </w:p>
    <w:p w14:paraId="53BA8F02" w14:textId="77777777" w:rsidR="004A7858" w:rsidRPr="001F029B" w:rsidRDefault="004A7858" w:rsidP="004A7858">
      <w:pPr>
        <w:rPr>
          <w:szCs w:val="24"/>
          <w:lang w:val="es-MX"/>
        </w:rPr>
      </w:pPr>
      <w:r w:rsidRPr="001F029B">
        <w:rPr>
          <w:szCs w:val="24"/>
          <w:lang w:val="es-MX"/>
        </w:rPr>
        <w:t>Por lo tanto, la entrega de documentos en su versión pública debe acompañarse necesariamente del Acuerdo del Comité de Transparencia del Sujeto Obligado</w:t>
      </w:r>
      <w:r w:rsidRPr="001F029B">
        <w:rPr>
          <w:b/>
          <w:szCs w:val="24"/>
          <w:lang w:val="es-MX"/>
        </w:rPr>
        <w:t xml:space="preserve"> </w:t>
      </w:r>
      <w:r w:rsidRPr="001F029B">
        <w:rPr>
          <w:szCs w:val="24"/>
          <w:lang w:val="es-MX"/>
        </w:rPr>
        <w:t xml:space="preserve">que la sustente, en el que se expongan los fundamentos y razones que llevaron a la autoridad a testar, suprimir o eliminar datos de dicho soporte documental, ya que el no hacerlo implica </w:t>
      </w:r>
      <w:r w:rsidRPr="001F029B">
        <w:rPr>
          <w:szCs w:val="24"/>
          <w:lang w:val="es-MX"/>
        </w:rPr>
        <w:lastRenderedPageBreak/>
        <w:t>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3BE6F763" w14:textId="77777777" w:rsidR="007856F3" w:rsidRPr="001F029B" w:rsidRDefault="007856F3" w:rsidP="00637679">
      <w:pPr>
        <w:rPr>
          <w:szCs w:val="24"/>
          <w:lang w:val="es-MX"/>
        </w:rPr>
      </w:pPr>
    </w:p>
    <w:p w14:paraId="07B920B4" w14:textId="1A798DB2" w:rsidR="00581587" w:rsidRPr="001F029B" w:rsidRDefault="00581587" w:rsidP="00581587">
      <w:pPr>
        <w:pBdr>
          <w:top w:val="nil"/>
          <w:left w:val="nil"/>
          <w:bottom w:val="nil"/>
          <w:right w:val="nil"/>
          <w:between w:val="nil"/>
        </w:pBdr>
        <w:rPr>
          <w:rFonts w:eastAsia="Palatino Linotype" w:cs="Palatino Linotype"/>
          <w:color w:val="000000"/>
          <w:szCs w:val="24"/>
        </w:rPr>
      </w:pPr>
      <w:r w:rsidRPr="001F029B">
        <w:rPr>
          <w:rFonts w:eastAsia="Palatino Linotype" w:cs="Palatino Linotype"/>
          <w:color w:val="000000" w:themeColor="text1"/>
          <w:szCs w:val="24"/>
        </w:rPr>
        <w:t xml:space="preserve">En mérito de lo expuesto en líneas anteriores, este Instituto considera que los motivos de inconformidad planteados por </w:t>
      </w:r>
      <w:r w:rsidR="00022432" w:rsidRPr="001F029B">
        <w:rPr>
          <w:rFonts w:eastAsia="Palatino Linotype" w:cs="Palatino Linotype"/>
          <w:color w:val="000000" w:themeColor="text1"/>
          <w:szCs w:val="24"/>
        </w:rPr>
        <w:t>el</w:t>
      </w:r>
      <w:r w:rsidRPr="001F029B">
        <w:rPr>
          <w:rFonts w:eastAsia="Palatino Linotype" w:cs="Palatino Linotype"/>
          <w:color w:val="000000" w:themeColor="text1"/>
          <w:szCs w:val="24"/>
        </w:rPr>
        <w:t xml:space="preserve"> Recurrente resultan fundados en el recurso de revisión que es materia de esta resolución; por ello </w:t>
      </w:r>
      <w:r w:rsidRPr="001F029B">
        <w:rPr>
          <w:rFonts w:eastAsia="Palatino Linotype" w:cs="Palatino Linotype"/>
          <w:b/>
          <w:bCs/>
          <w:color w:val="000000" w:themeColor="text1"/>
          <w:szCs w:val="24"/>
        </w:rPr>
        <w:t>co</w:t>
      </w:r>
      <w:r w:rsidR="006451AD" w:rsidRPr="001F029B">
        <w:rPr>
          <w:rFonts w:eastAsia="Palatino Linotype" w:cs="Palatino Linotype"/>
          <w:b/>
          <w:bCs/>
          <w:color w:val="000000" w:themeColor="text1"/>
          <w:szCs w:val="24"/>
        </w:rPr>
        <w:t xml:space="preserve">n fundamento en la </w:t>
      </w:r>
      <w:r w:rsidR="00EC150E" w:rsidRPr="001F029B">
        <w:rPr>
          <w:rFonts w:eastAsia="Palatino Linotype" w:cs="Palatino Linotype"/>
          <w:b/>
          <w:bCs/>
          <w:color w:val="000000" w:themeColor="text1"/>
          <w:szCs w:val="24"/>
        </w:rPr>
        <w:t xml:space="preserve">primera </w:t>
      </w:r>
      <w:r w:rsidRPr="001F029B">
        <w:rPr>
          <w:rFonts w:eastAsia="Palatino Linotype" w:cs="Palatino Linotype"/>
          <w:b/>
          <w:bCs/>
          <w:color w:val="000000" w:themeColor="text1"/>
          <w:szCs w:val="24"/>
        </w:rPr>
        <w:t xml:space="preserve">hipótesis de la fracción III del artículo 186 </w:t>
      </w:r>
      <w:r w:rsidRPr="001F029B">
        <w:rPr>
          <w:rFonts w:eastAsia="Palatino Linotype" w:cs="Palatino Linotype"/>
          <w:color w:val="000000" w:themeColor="text1"/>
          <w:szCs w:val="24"/>
        </w:rPr>
        <w:t xml:space="preserve">de la Ley de Transparencia y Acceso a la Información Pública del Estado de México y Municipios, se </w:t>
      </w:r>
      <w:r w:rsidR="00EC150E" w:rsidRPr="001F029B">
        <w:rPr>
          <w:rFonts w:eastAsia="Palatino Linotype" w:cs="Palatino Linotype"/>
          <w:b/>
          <w:bCs/>
          <w:color w:val="000000" w:themeColor="text1"/>
          <w:szCs w:val="24"/>
        </w:rPr>
        <w:t>REVO</w:t>
      </w:r>
      <w:r w:rsidRPr="001F029B">
        <w:rPr>
          <w:rFonts w:eastAsia="Palatino Linotype" w:cs="Palatino Linotype"/>
          <w:b/>
          <w:bCs/>
          <w:color w:val="000000" w:themeColor="text1"/>
          <w:szCs w:val="24"/>
        </w:rPr>
        <w:t xml:space="preserve">CA </w:t>
      </w:r>
      <w:r w:rsidRPr="001F029B">
        <w:rPr>
          <w:rFonts w:eastAsia="Palatino Linotype" w:cs="Palatino Linotype"/>
          <w:color w:val="000000" w:themeColor="text1"/>
          <w:szCs w:val="24"/>
        </w:rPr>
        <w:t>la respuesta a la solicitud de información número</w:t>
      </w:r>
      <w:r w:rsidR="00642669" w:rsidRPr="001F029B">
        <w:rPr>
          <w:rFonts w:eastAsia="Palatino Linotype" w:cs="Palatino Linotype"/>
          <w:color w:val="000000"/>
          <w:szCs w:val="24"/>
        </w:rPr>
        <w:t xml:space="preserve"> </w:t>
      </w:r>
      <w:r w:rsidR="008B153C" w:rsidRPr="001F029B">
        <w:rPr>
          <w:rFonts w:eastAsia="Palatino Linotype" w:cs="Palatino Linotype"/>
          <w:b/>
          <w:bCs/>
          <w:color w:val="000000"/>
          <w:szCs w:val="24"/>
        </w:rPr>
        <w:t>00006/OASJILO/IP/2025</w:t>
      </w:r>
      <w:r w:rsidRPr="001F029B">
        <w:rPr>
          <w:rFonts w:eastAsia="Palatino Linotype" w:cs="Palatino Linotype"/>
          <w:color w:val="000000" w:themeColor="text1"/>
          <w:szCs w:val="24"/>
        </w:rPr>
        <w:t>, que ha sido materia del presente estudio.</w:t>
      </w:r>
    </w:p>
    <w:p w14:paraId="33FB236F" w14:textId="259CAD64" w:rsidR="00581587" w:rsidRPr="001F029B" w:rsidRDefault="00581587" w:rsidP="008F50E6">
      <w:pPr>
        <w:rPr>
          <w:szCs w:val="24"/>
        </w:rPr>
      </w:pPr>
    </w:p>
    <w:p w14:paraId="34755541" w14:textId="77777777" w:rsidR="00581587" w:rsidRPr="001F029B" w:rsidRDefault="00581587" w:rsidP="00581587">
      <w:pPr>
        <w:pBdr>
          <w:top w:val="nil"/>
          <w:left w:val="nil"/>
          <w:bottom w:val="nil"/>
          <w:right w:val="nil"/>
          <w:between w:val="nil"/>
        </w:pBdr>
        <w:rPr>
          <w:rFonts w:eastAsia="Palatino Linotype" w:cs="Palatino Linotype"/>
          <w:color w:val="000000"/>
          <w:szCs w:val="24"/>
        </w:rPr>
      </w:pPr>
      <w:r w:rsidRPr="001F029B">
        <w:rPr>
          <w:rFonts w:eastAsia="Palatino Linotype" w:cs="Palatino Linotype"/>
          <w:color w:val="000000"/>
          <w:szCs w:val="24"/>
        </w:rPr>
        <w:t>Por lo antes expuesto y fundado es de resolverse y,</w:t>
      </w:r>
    </w:p>
    <w:p w14:paraId="3AF7767D" w14:textId="4DC74A1D" w:rsidR="00454915" w:rsidRPr="001F029B" w:rsidRDefault="00454915" w:rsidP="008F50E6">
      <w:pPr>
        <w:rPr>
          <w:szCs w:val="24"/>
        </w:rPr>
      </w:pPr>
    </w:p>
    <w:p w14:paraId="04F69938" w14:textId="77777777" w:rsidR="00581587" w:rsidRPr="001F029B" w:rsidRDefault="00581587" w:rsidP="00581587">
      <w:pPr>
        <w:pStyle w:val="Ttulo1"/>
        <w:rPr>
          <w:rFonts w:eastAsia="Palatino Linotype"/>
        </w:rPr>
      </w:pPr>
      <w:r w:rsidRPr="001F029B">
        <w:rPr>
          <w:rFonts w:eastAsia="Palatino Linotype"/>
        </w:rPr>
        <w:t>S E    R E S U E L V E</w:t>
      </w:r>
    </w:p>
    <w:p w14:paraId="0360AA6D" w14:textId="77777777" w:rsidR="00581587" w:rsidRPr="001F029B" w:rsidRDefault="00581587" w:rsidP="00581587">
      <w:pPr>
        <w:pBdr>
          <w:top w:val="nil"/>
          <w:left w:val="nil"/>
          <w:bottom w:val="nil"/>
          <w:right w:val="nil"/>
          <w:between w:val="nil"/>
        </w:pBdr>
        <w:rPr>
          <w:rFonts w:eastAsia="Palatino Linotype" w:cs="Palatino Linotype"/>
          <w:b/>
          <w:color w:val="000000"/>
          <w:szCs w:val="24"/>
        </w:rPr>
      </w:pPr>
    </w:p>
    <w:p w14:paraId="2E76CA1A" w14:textId="4C8C14A4" w:rsidR="00581587" w:rsidRPr="001F029B" w:rsidRDefault="00581587" w:rsidP="00581587">
      <w:pPr>
        <w:pBdr>
          <w:top w:val="nil"/>
          <w:left w:val="nil"/>
          <w:bottom w:val="nil"/>
          <w:right w:val="nil"/>
          <w:between w:val="nil"/>
        </w:pBdr>
        <w:rPr>
          <w:rFonts w:eastAsia="Palatino Linotype" w:cs="Palatino Linotype"/>
          <w:color w:val="000000"/>
          <w:szCs w:val="24"/>
        </w:rPr>
      </w:pPr>
      <w:r w:rsidRPr="001F029B">
        <w:rPr>
          <w:rFonts w:eastAsia="Palatino Linotype" w:cs="Palatino Linotype"/>
          <w:b/>
          <w:bCs/>
          <w:color w:val="000000" w:themeColor="text1"/>
          <w:szCs w:val="24"/>
        </w:rPr>
        <w:t>PRIMERO.</w:t>
      </w:r>
      <w:r w:rsidRPr="001F029B">
        <w:rPr>
          <w:rFonts w:eastAsia="Palatino Linotype" w:cs="Palatino Linotype"/>
          <w:color w:val="000000" w:themeColor="text1"/>
          <w:szCs w:val="24"/>
        </w:rPr>
        <w:t xml:space="preserve"> Se </w:t>
      </w:r>
      <w:r w:rsidR="00B814ED" w:rsidRPr="001F029B">
        <w:rPr>
          <w:rFonts w:eastAsia="Palatino Linotype" w:cs="Palatino Linotype"/>
          <w:b/>
          <w:bCs/>
          <w:color w:val="000000" w:themeColor="text1"/>
          <w:szCs w:val="24"/>
        </w:rPr>
        <w:t>REVO</w:t>
      </w:r>
      <w:r w:rsidRPr="001F029B">
        <w:rPr>
          <w:rFonts w:eastAsia="Palatino Linotype" w:cs="Palatino Linotype"/>
          <w:b/>
          <w:bCs/>
          <w:color w:val="000000" w:themeColor="text1"/>
          <w:szCs w:val="24"/>
        </w:rPr>
        <w:t>CA</w:t>
      </w:r>
      <w:r w:rsidRPr="001F029B">
        <w:rPr>
          <w:rFonts w:eastAsia="Palatino Linotype" w:cs="Palatino Linotype"/>
          <w:color w:val="000000" w:themeColor="text1"/>
          <w:szCs w:val="24"/>
        </w:rPr>
        <w:t xml:space="preserve"> la respuesta entregada por el Sujeto Obligado</w:t>
      </w:r>
      <w:r w:rsidRPr="001F029B">
        <w:rPr>
          <w:rFonts w:eastAsia="Palatino Linotype" w:cs="Palatino Linotype"/>
          <w:b/>
          <w:bCs/>
          <w:color w:val="000000" w:themeColor="text1"/>
          <w:szCs w:val="24"/>
        </w:rPr>
        <w:t xml:space="preserve"> </w:t>
      </w:r>
      <w:r w:rsidRPr="001F029B">
        <w:rPr>
          <w:rFonts w:eastAsia="Palatino Linotype" w:cs="Palatino Linotype"/>
          <w:color w:val="000000" w:themeColor="text1"/>
          <w:szCs w:val="24"/>
        </w:rPr>
        <w:t>a la solicitud de información número</w:t>
      </w:r>
      <w:r w:rsidR="00642669" w:rsidRPr="001F029B">
        <w:rPr>
          <w:rFonts w:eastAsia="Palatino Linotype" w:cs="Palatino Linotype"/>
          <w:b/>
          <w:bCs/>
          <w:color w:val="000000"/>
          <w:szCs w:val="24"/>
        </w:rPr>
        <w:t xml:space="preserve"> </w:t>
      </w:r>
      <w:r w:rsidR="008B153C" w:rsidRPr="001F029B">
        <w:rPr>
          <w:rFonts w:eastAsia="Palatino Linotype" w:cs="Palatino Linotype"/>
          <w:b/>
          <w:bCs/>
          <w:color w:val="000000"/>
          <w:szCs w:val="24"/>
        </w:rPr>
        <w:t>00006/OASJILO/IP/2025</w:t>
      </w:r>
      <w:r w:rsidR="000D3DC4" w:rsidRPr="001F029B">
        <w:rPr>
          <w:rFonts w:eastAsia="Palatino Linotype" w:cs="Palatino Linotype"/>
          <w:color w:val="000000" w:themeColor="text1"/>
          <w:szCs w:val="24"/>
        </w:rPr>
        <w:t>, al resultar</w:t>
      </w:r>
      <w:r w:rsidR="005D743E" w:rsidRPr="001F029B">
        <w:rPr>
          <w:rFonts w:eastAsia="Palatino Linotype" w:cs="Palatino Linotype"/>
          <w:color w:val="000000" w:themeColor="text1"/>
          <w:szCs w:val="24"/>
        </w:rPr>
        <w:t xml:space="preserve"> </w:t>
      </w:r>
      <w:r w:rsidRPr="001F029B">
        <w:rPr>
          <w:rFonts w:eastAsia="Palatino Linotype" w:cs="Palatino Linotype"/>
          <w:color w:val="000000" w:themeColor="text1"/>
          <w:szCs w:val="24"/>
        </w:rPr>
        <w:t xml:space="preserve">fundados los motivos de inconformidad argüidos por </w:t>
      </w:r>
      <w:r w:rsidR="008A7F39" w:rsidRPr="001F029B">
        <w:rPr>
          <w:rFonts w:eastAsia="Palatino Linotype" w:cs="Palatino Linotype"/>
          <w:color w:val="000000" w:themeColor="text1"/>
          <w:szCs w:val="24"/>
        </w:rPr>
        <w:t>el Recurrente</w:t>
      </w:r>
      <w:r w:rsidRPr="001F029B">
        <w:rPr>
          <w:rFonts w:eastAsia="Palatino Linotype" w:cs="Palatino Linotype"/>
          <w:color w:val="000000" w:themeColor="text1"/>
          <w:szCs w:val="24"/>
        </w:rPr>
        <w:t>, en términos del</w:t>
      </w:r>
      <w:r w:rsidRPr="001F029B">
        <w:rPr>
          <w:rFonts w:eastAsia="Palatino Linotype" w:cs="Palatino Linotype"/>
          <w:b/>
          <w:bCs/>
          <w:color w:val="000000" w:themeColor="text1"/>
          <w:szCs w:val="24"/>
        </w:rPr>
        <w:t xml:space="preserve"> Considerando </w:t>
      </w:r>
      <w:r w:rsidR="00BB47B1" w:rsidRPr="001F029B">
        <w:rPr>
          <w:rFonts w:eastAsia="Palatino Linotype" w:cs="Palatino Linotype"/>
          <w:b/>
          <w:bCs/>
          <w:color w:val="000000" w:themeColor="text1"/>
          <w:szCs w:val="24"/>
        </w:rPr>
        <w:t>QUIN</w:t>
      </w:r>
      <w:r w:rsidRPr="001F029B">
        <w:rPr>
          <w:rFonts w:eastAsia="Palatino Linotype" w:cs="Palatino Linotype"/>
          <w:b/>
          <w:bCs/>
          <w:color w:val="000000" w:themeColor="text1"/>
          <w:szCs w:val="24"/>
        </w:rPr>
        <w:t xml:space="preserve">TO </w:t>
      </w:r>
      <w:r w:rsidRPr="001F029B">
        <w:rPr>
          <w:rFonts w:eastAsia="Palatino Linotype" w:cs="Palatino Linotype"/>
          <w:color w:val="000000" w:themeColor="text1"/>
          <w:szCs w:val="24"/>
        </w:rPr>
        <w:t xml:space="preserve">de la presente resolución. </w:t>
      </w:r>
    </w:p>
    <w:p w14:paraId="1E340B42" w14:textId="77777777" w:rsidR="00581587" w:rsidRPr="001F029B" w:rsidRDefault="00581587" w:rsidP="00581587">
      <w:pPr>
        <w:pBdr>
          <w:top w:val="nil"/>
          <w:left w:val="nil"/>
          <w:bottom w:val="nil"/>
          <w:right w:val="nil"/>
          <w:between w:val="nil"/>
        </w:pBdr>
        <w:rPr>
          <w:rFonts w:eastAsia="Palatino Linotype" w:cs="Palatino Linotype"/>
          <w:color w:val="000000"/>
          <w:szCs w:val="24"/>
        </w:rPr>
      </w:pPr>
    </w:p>
    <w:p w14:paraId="4DA0A536" w14:textId="539EEF1A" w:rsidR="00581587" w:rsidRPr="001F029B" w:rsidRDefault="00581587" w:rsidP="00581587">
      <w:pPr>
        <w:pBdr>
          <w:top w:val="nil"/>
          <w:left w:val="nil"/>
          <w:bottom w:val="nil"/>
          <w:right w:val="nil"/>
          <w:between w:val="nil"/>
        </w:pBdr>
        <w:rPr>
          <w:rFonts w:eastAsia="Palatino Linotype" w:cs="Palatino Linotype"/>
          <w:color w:val="000000"/>
          <w:szCs w:val="24"/>
        </w:rPr>
      </w:pPr>
      <w:r w:rsidRPr="001F029B">
        <w:rPr>
          <w:rFonts w:eastAsia="Palatino Linotype" w:cs="Palatino Linotype"/>
          <w:b/>
          <w:color w:val="000000"/>
          <w:szCs w:val="24"/>
        </w:rPr>
        <w:lastRenderedPageBreak/>
        <w:t>SEGUNDO.</w:t>
      </w:r>
      <w:r w:rsidRPr="001F029B">
        <w:rPr>
          <w:rFonts w:eastAsia="Palatino Linotype" w:cs="Palatino Linotype"/>
          <w:color w:val="000000"/>
          <w:szCs w:val="24"/>
        </w:rPr>
        <w:t xml:space="preserve"> Se </w:t>
      </w:r>
      <w:r w:rsidRPr="001F029B">
        <w:rPr>
          <w:rFonts w:eastAsia="Palatino Linotype" w:cs="Palatino Linotype"/>
          <w:b/>
          <w:color w:val="000000"/>
          <w:szCs w:val="24"/>
        </w:rPr>
        <w:t>ORDENA</w:t>
      </w:r>
      <w:r w:rsidRPr="001F029B">
        <w:rPr>
          <w:rFonts w:eastAsia="Palatino Linotype" w:cs="Palatino Linotype"/>
          <w:color w:val="000000"/>
          <w:szCs w:val="24"/>
        </w:rPr>
        <w:t xml:space="preserve"> </w:t>
      </w:r>
      <w:r w:rsidR="007501B9" w:rsidRPr="001F029B">
        <w:rPr>
          <w:rFonts w:eastAsia="Palatino Linotype" w:cs="Palatino Linotype"/>
          <w:color w:val="000000"/>
          <w:szCs w:val="24"/>
        </w:rPr>
        <w:t>al Sujeto Obligado que</w:t>
      </w:r>
      <w:r w:rsidR="003A51C8" w:rsidRPr="001F029B">
        <w:rPr>
          <w:rFonts w:eastAsia="Palatino Linotype" w:cs="Palatino Linotype"/>
          <w:color w:val="000000"/>
          <w:szCs w:val="24"/>
        </w:rPr>
        <w:t xml:space="preserve"> </w:t>
      </w:r>
      <w:r w:rsidR="002B5CE9" w:rsidRPr="001F029B">
        <w:rPr>
          <w:rFonts w:eastAsia="Palatino Linotype" w:cs="Palatino Linotype"/>
          <w:color w:val="000000"/>
          <w:szCs w:val="24"/>
        </w:rPr>
        <w:t xml:space="preserve">haga </w:t>
      </w:r>
      <w:r w:rsidR="007501B9" w:rsidRPr="001F029B">
        <w:rPr>
          <w:rFonts w:eastAsia="Palatino Linotype" w:cs="Palatino Linotype"/>
          <w:color w:val="000000"/>
          <w:szCs w:val="24"/>
        </w:rPr>
        <w:t>entrega a</w:t>
      </w:r>
      <w:r w:rsidR="008A7F39" w:rsidRPr="001F029B">
        <w:rPr>
          <w:rFonts w:eastAsia="Palatino Linotype" w:cs="Palatino Linotype"/>
          <w:color w:val="000000"/>
          <w:szCs w:val="24"/>
        </w:rPr>
        <w:t>l Recurrente</w:t>
      </w:r>
      <w:r w:rsidR="007501B9" w:rsidRPr="001F029B">
        <w:rPr>
          <w:rFonts w:eastAsia="Palatino Linotype" w:cs="Palatino Linotype"/>
          <w:color w:val="000000"/>
          <w:szCs w:val="24"/>
        </w:rPr>
        <w:t xml:space="preserve"> mediante el Sistema de Acceso a la Información Mexiquense (SAIMEX)</w:t>
      </w:r>
      <w:r w:rsidR="00A01F4B" w:rsidRPr="001F029B">
        <w:rPr>
          <w:rFonts w:eastAsia="Palatino Linotype" w:cs="Palatino Linotype"/>
          <w:color w:val="000000"/>
          <w:szCs w:val="24"/>
        </w:rPr>
        <w:t>, en versión pública</w:t>
      </w:r>
      <w:r w:rsidR="003A51C8" w:rsidRPr="001F029B">
        <w:rPr>
          <w:rFonts w:eastAsia="Palatino Linotype" w:cs="Palatino Linotype"/>
          <w:color w:val="000000"/>
          <w:szCs w:val="24"/>
        </w:rPr>
        <w:t xml:space="preserve"> y </w:t>
      </w:r>
      <w:r w:rsidR="007501B9" w:rsidRPr="001F029B">
        <w:rPr>
          <w:rFonts w:eastAsia="Palatino Linotype" w:cs="Palatino Linotype"/>
          <w:color w:val="000000"/>
          <w:szCs w:val="24"/>
        </w:rPr>
        <w:t xml:space="preserve">en términos del </w:t>
      </w:r>
      <w:r w:rsidR="000D3DC4" w:rsidRPr="001F029B">
        <w:rPr>
          <w:rFonts w:eastAsia="Palatino Linotype" w:cs="Palatino Linotype"/>
          <w:b/>
          <w:color w:val="000000"/>
          <w:szCs w:val="24"/>
        </w:rPr>
        <w:t xml:space="preserve">Considerando </w:t>
      </w:r>
      <w:r w:rsidR="00BB47B1" w:rsidRPr="001F029B">
        <w:rPr>
          <w:rFonts w:eastAsia="Palatino Linotype" w:cs="Palatino Linotype"/>
          <w:b/>
          <w:color w:val="000000"/>
          <w:szCs w:val="24"/>
        </w:rPr>
        <w:t>QUIN</w:t>
      </w:r>
      <w:r w:rsidR="007501B9" w:rsidRPr="001F029B">
        <w:rPr>
          <w:rFonts w:eastAsia="Palatino Linotype" w:cs="Palatino Linotype"/>
          <w:b/>
          <w:color w:val="000000"/>
          <w:szCs w:val="24"/>
        </w:rPr>
        <w:t>TO</w:t>
      </w:r>
      <w:r w:rsidR="00637878" w:rsidRPr="001F029B">
        <w:rPr>
          <w:rFonts w:eastAsia="Palatino Linotype" w:cs="Palatino Linotype"/>
          <w:color w:val="000000"/>
          <w:szCs w:val="24"/>
        </w:rPr>
        <w:t>, de</w:t>
      </w:r>
      <w:r w:rsidR="00FB1F7C" w:rsidRPr="001F029B">
        <w:rPr>
          <w:rFonts w:eastAsia="Palatino Linotype" w:cs="Palatino Linotype"/>
          <w:color w:val="000000"/>
          <w:szCs w:val="24"/>
        </w:rPr>
        <w:t xml:space="preserve"> </w:t>
      </w:r>
      <w:r w:rsidR="00637878" w:rsidRPr="001F029B">
        <w:rPr>
          <w:rFonts w:eastAsia="Palatino Linotype" w:cs="Palatino Linotype"/>
          <w:color w:val="000000"/>
          <w:szCs w:val="24"/>
        </w:rPr>
        <w:t>lo siguiente:</w:t>
      </w:r>
    </w:p>
    <w:p w14:paraId="26EEF856" w14:textId="77777777" w:rsidR="00581587" w:rsidRPr="001F029B" w:rsidRDefault="00581587" w:rsidP="00581587">
      <w:pPr>
        <w:pBdr>
          <w:top w:val="nil"/>
          <w:left w:val="nil"/>
          <w:bottom w:val="nil"/>
          <w:right w:val="nil"/>
          <w:between w:val="nil"/>
        </w:pBdr>
        <w:rPr>
          <w:rFonts w:eastAsia="Palatino Linotype" w:cs="Palatino Linotype"/>
          <w:color w:val="000000"/>
          <w:szCs w:val="24"/>
        </w:rPr>
      </w:pPr>
    </w:p>
    <w:p w14:paraId="64036E14" w14:textId="77777777" w:rsidR="00BB47B1" w:rsidRPr="001F029B" w:rsidRDefault="00BB47B1" w:rsidP="00BB47B1">
      <w:pPr>
        <w:pStyle w:val="NormalINFOEM"/>
        <w:numPr>
          <w:ilvl w:val="0"/>
          <w:numId w:val="69"/>
        </w:numPr>
        <w:spacing w:line="240" w:lineRule="auto"/>
        <w:rPr>
          <w:rFonts w:eastAsia="Palatino Linotype" w:cs="Palatino Linotype"/>
          <w:i/>
          <w:iCs/>
          <w:color w:val="000000"/>
          <w:szCs w:val="24"/>
          <w:lang w:val="es-ES" w:eastAsia="es-ES"/>
        </w:rPr>
      </w:pPr>
      <w:r w:rsidRPr="001F029B">
        <w:rPr>
          <w:rFonts w:eastAsia="Palatino Linotype" w:cs="Palatino Linotype"/>
          <w:i/>
          <w:iCs/>
          <w:color w:val="000000"/>
          <w:szCs w:val="24"/>
          <w:lang w:val="es-ES" w:eastAsia="es-ES"/>
        </w:rPr>
        <w:t>Oficios, memorando, circulares y cualquier otro documento emitido por el Director General Organismo Público Descentralizado para la Prestación de los Servicios de Agua Potable, Alcantarillado y Saneamiento del Municipio de Jilotepec durante el periodo del primero de enero al diez de julio de dos mil veinticinco.</w:t>
      </w:r>
    </w:p>
    <w:p w14:paraId="72A2E7AE" w14:textId="77777777" w:rsidR="00BB47B1" w:rsidRPr="001F029B" w:rsidRDefault="00BB47B1" w:rsidP="00BB47B1">
      <w:pPr>
        <w:pStyle w:val="NormalINFOEM"/>
        <w:numPr>
          <w:ilvl w:val="0"/>
          <w:numId w:val="69"/>
        </w:numPr>
        <w:spacing w:line="240" w:lineRule="auto"/>
        <w:rPr>
          <w:rFonts w:eastAsia="Palatino Linotype" w:cs="Palatino Linotype"/>
          <w:i/>
          <w:iCs/>
          <w:color w:val="000000"/>
          <w:szCs w:val="24"/>
          <w:lang w:val="es-ES" w:eastAsia="es-ES"/>
        </w:rPr>
      </w:pPr>
      <w:r w:rsidRPr="001F029B">
        <w:rPr>
          <w:rFonts w:eastAsia="Palatino Linotype" w:cs="Palatino Linotype"/>
          <w:i/>
          <w:iCs/>
          <w:color w:val="000000"/>
          <w:szCs w:val="24"/>
          <w:lang w:val="es-ES" w:eastAsia="es-ES"/>
        </w:rPr>
        <w:t>Documentos en donde conste el nombre y movimiento de alta de los servidores públicos que ingresaron a laborar para el Sujeto Obligado durante el periodo del primero de enero al diez de julio de dos mil veinticinco.</w:t>
      </w:r>
    </w:p>
    <w:p w14:paraId="6E9EE60F" w14:textId="77777777" w:rsidR="00BB47B1" w:rsidRPr="001F029B" w:rsidRDefault="00BB47B1" w:rsidP="00BB47B1">
      <w:pPr>
        <w:pStyle w:val="NormalINFOEM"/>
        <w:numPr>
          <w:ilvl w:val="0"/>
          <w:numId w:val="69"/>
        </w:numPr>
        <w:spacing w:line="240" w:lineRule="auto"/>
        <w:rPr>
          <w:rFonts w:eastAsia="Palatino Linotype" w:cs="Palatino Linotype"/>
          <w:i/>
          <w:iCs/>
          <w:color w:val="000000"/>
          <w:szCs w:val="24"/>
          <w:lang w:val="es-ES" w:eastAsia="es-ES"/>
        </w:rPr>
      </w:pPr>
      <w:r w:rsidRPr="001F029B">
        <w:rPr>
          <w:rFonts w:eastAsia="Palatino Linotype" w:cs="Palatino Linotype"/>
          <w:i/>
          <w:iCs/>
          <w:color w:val="000000"/>
          <w:szCs w:val="24"/>
          <w:lang w:val="es-ES" w:eastAsia="es-ES"/>
        </w:rPr>
        <w:t>Los recibos de nómina correspondientes a la segunda quincena de junio de los servidores públicos que ingresaron a laborar para el Sujeto Obligado durante el periodo del primero de enero al diez de julio de dos mil veinticinco.</w:t>
      </w:r>
    </w:p>
    <w:p w14:paraId="60ECC45C" w14:textId="77777777" w:rsidR="00BB47B1" w:rsidRPr="001F029B" w:rsidRDefault="00BB47B1" w:rsidP="00BB47B1">
      <w:pPr>
        <w:pStyle w:val="NormalINFOEM"/>
        <w:numPr>
          <w:ilvl w:val="0"/>
          <w:numId w:val="69"/>
        </w:numPr>
        <w:spacing w:line="240" w:lineRule="auto"/>
        <w:rPr>
          <w:rFonts w:eastAsia="Palatino Linotype" w:cs="Palatino Linotype"/>
          <w:i/>
          <w:iCs/>
          <w:color w:val="000000"/>
          <w:szCs w:val="24"/>
          <w:lang w:val="es-ES" w:eastAsia="es-ES"/>
        </w:rPr>
      </w:pPr>
      <w:r w:rsidRPr="001F029B">
        <w:rPr>
          <w:rFonts w:eastAsia="Palatino Linotype" w:cs="Palatino Linotype"/>
          <w:i/>
          <w:iCs/>
          <w:color w:val="000000"/>
          <w:szCs w:val="24"/>
          <w:lang w:val="es-ES" w:eastAsia="es-ES"/>
        </w:rPr>
        <w:t>Los recibos de nómina correspondientes a la primera y segunda quincena de junio de dos mil veinticinco del Director General del Organismo Público Descentralizado para la Prestación de los Servicios de Agua Potable, Alcantarillado y Saneamiento del Municipio de Jilotepec.</w:t>
      </w:r>
    </w:p>
    <w:p w14:paraId="5D3CABD2" w14:textId="77777777" w:rsidR="00637878" w:rsidRPr="001F029B" w:rsidRDefault="00637878" w:rsidP="00637878">
      <w:pPr>
        <w:pStyle w:val="NormalINFOEM"/>
        <w:rPr>
          <w:lang w:val="es-ES"/>
        </w:rPr>
      </w:pPr>
    </w:p>
    <w:p w14:paraId="455A0062" w14:textId="18D3DD39" w:rsidR="004161DA" w:rsidRPr="001F029B" w:rsidRDefault="00CE660F" w:rsidP="00637878">
      <w:pPr>
        <w:pStyle w:val="NormalINFOEM"/>
        <w:rPr>
          <w:szCs w:val="24"/>
        </w:rPr>
      </w:pPr>
      <w:r w:rsidRPr="001F029B">
        <w:rPr>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A1DAF4E" w14:textId="7CE66E4F" w:rsidR="009D3DA4" w:rsidRPr="001F029B" w:rsidRDefault="009D3DA4" w:rsidP="00637878">
      <w:pPr>
        <w:pStyle w:val="NormalINFOEM"/>
        <w:rPr>
          <w:szCs w:val="24"/>
        </w:rPr>
      </w:pPr>
    </w:p>
    <w:p w14:paraId="54383967" w14:textId="7EDA9699" w:rsidR="00BB47B1" w:rsidRPr="001F029B" w:rsidRDefault="00BB47B1" w:rsidP="00BB47B1">
      <w:pPr>
        <w:pBdr>
          <w:top w:val="nil"/>
          <w:left w:val="nil"/>
          <w:bottom w:val="nil"/>
          <w:right w:val="nil"/>
          <w:between w:val="nil"/>
        </w:pBdr>
        <w:rPr>
          <w:rFonts w:eastAsia="Palatino Linotype" w:cs="Palatino Linotype"/>
          <w:color w:val="000000"/>
          <w:szCs w:val="24"/>
        </w:rPr>
      </w:pPr>
      <w:r w:rsidRPr="001F029B">
        <w:rPr>
          <w:rFonts w:eastAsia="Palatino Linotype" w:cs="Palatino Linotype"/>
          <w:color w:val="000000"/>
          <w:szCs w:val="24"/>
        </w:rPr>
        <w:t>Respecto del punto 1, en el supuesto de que existan oficios, memorandos, circulares o documentos cancelados bastará con que el Sujeto Obligado así lo haga del conocimiento del Recurrente, en términos del segundo párrafo del artículo 19 de la Ley de Transparencia y Acceso a la Información Pública del Estado de México y Municipios.</w:t>
      </w:r>
    </w:p>
    <w:p w14:paraId="2E654AFB" w14:textId="77777777" w:rsidR="00AF0C30" w:rsidRPr="001F029B" w:rsidRDefault="00AF0C30" w:rsidP="00BB47B1">
      <w:pPr>
        <w:pBdr>
          <w:top w:val="nil"/>
          <w:left w:val="nil"/>
          <w:bottom w:val="nil"/>
          <w:right w:val="nil"/>
          <w:between w:val="nil"/>
        </w:pBdr>
        <w:rPr>
          <w:rFonts w:eastAsia="Palatino Linotype" w:cs="Palatino Linotype"/>
          <w:color w:val="000000"/>
          <w:szCs w:val="24"/>
        </w:rPr>
      </w:pPr>
    </w:p>
    <w:p w14:paraId="71F3E726" w14:textId="77777777" w:rsidR="00E21819" w:rsidRPr="001F029B" w:rsidRDefault="00AF0C30" w:rsidP="00E21819">
      <w:pPr>
        <w:pBdr>
          <w:top w:val="nil"/>
          <w:left w:val="nil"/>
          <w:bottom w:val="nil"/>
          <w:right w:val="nil"/>
          <w:between w:val="nil"/>
        </w:pBdr>
        <w:rPr>
          <w:rFonts w:eastAsia="Palatino Linotype" w:cs="Palatino Linotype"/>
          <w:color w:val="000000"/>
          <w:szCs w:val="24"/>
        </w:rPr>
      </w:pPr>
      <w:r w:rsidRPr="001F029B">
        <w:rPr>
          <w:rFonts w:eastAsia="Palatino Linotype" w:cs="Palatino Linotype"/>
          <w:color w:val="000000"/>
          <w:szCs w:val="24"/>
        </w:rPr>
        <w:t xml:space="preserve">En el mismo sentido, tocante al punto 3, </w:t>
      </w:r>
      <w:r w:rsidR="00443767" w:rsidRPr="001F029B">
        <w:rPr>
          <w:rFonts w:eastAsia="Palatino Linotype" w:cs="Palatino Linotype"/>
          <w:color w:val="000000"/>
          <w:szCs w:val="24"/>
        </w:rPr>
        <w:t xml:space="preserve">en el caso de que se hayan realizado altas de servidores públicos </w:t>
      </w:r>
      <w:r w:rsidR="00A60D2D" w:rsidRPr="001F029B">
        <w:rPr>
          <w:rFonts w:eastAsia="Palatino Linotype" w:cs="Palatino Linotype"/>
          <w:color w:val="000000"/>
          <w:szCs w:val="24"/>
        </w:rPr>
        <w:t xml:space="preserve">con posterioridad al treinta de junio de dos mil veinticinco y no se </w:t>
      </w:r>
      <w:r w:rsidR="00E21819" w:rsidRPr="001F029B">
        <w:rPr>
          <w:rFonts w:eastAsia="Palatino Linotype" w:cs="Palatino Linotype"/>
          <w:color w:val="000000"/>
          <w:szCs w:val="24"/>
        </w:rPr>
        <w:t>hubieran generado aun sus recibos de nómina, se deberá hacer de conocimiento del Recurrente en términos del segundo párrafo del artículo 19 de la Ley de Transparencia y Acceso a la Información Pública del Estado de México y Municipios.</w:t>
      </w:r>
    </w:p>
    <w:p w14:paraId="6640BE79" w14:textId="77777777" w:rsidR="000065F7" w:rsidRPr="001F029B" w:rsidRDefault="000065F7" w:rsidP="00637878">
      <w:pPr>
        <w:pStyle w:val="NormalINFOEM"/>
        <w:rPr>
          <w:szCs w:val="24"/>
        </w:rPr>
      </w:pPr>
    </w:p>
    <w:p w14:paraId="0BFBD801" w14:textId="343F5C80" w:rsidR="00581587" w:rsidRPr="001F029B" w:rsidRDefault="00581587" w:rsidP="00581587">
      <w:pPr>
        <w:pBdr>
          <w:top w:val="nil"/>
          <w:left w:val="nil"/>
          <w:bottom w:val="nil"/>
          <w:right w:val="nil"/>
          <w:between w:val="nil"/>
        </w:pBdr>
        <w:rPr>
          <w:rFonts w:eastAsia="Palatino Linotype" w:cs="Palatino Linotype"/>
          <w:color w:val="000000"/>
          <w:szCs w:val="24"/>
        </w:rPr>
      </w:pPr>
      <w:r w:rsidRPr="001F029B">
        <w:rPr>
          <w:rFonts w:eastAsia="Palatino Linotype" w:cs="Palatino Linotype"/>
          <w:b/>
          <w:color w:val="000000"/>
          <w:szCs w:val="24"/>
        </w:rPr>
        <w:t>TERCERO. Notifíquese</w:t>
      </w:r>
      <w:r w:rsidRPr="001F029B">
        <w:rPr>
          <w:rFonts w:eastAsia="Palatino Linotype" w:cs="Palatino Linotype"/>
          <w:b/>
          <w:i/>
          <w:color w:val="000000"/>
          <w:szCs w:val="24"/>
        </w:rPr>
        <w:t xml:space="preserve"> </w:t>
      </w:r>
      <w:r w:rsidRPr="001F029B">
        <w:rPr>
          <w:rFonts w:eastAsia="Palatino Linotype" w:cs="Palatino Linotype"/>
          <w:color w:val="000000"/>
          <w:szCs w:val="24"/>
        </w:rPr>
        <w:t xml:space="preserve">la presente resolución al Titular de la Unidad de Transparencia del Sujeto Obligado </w:t>
      </w:r>
      <w:r w:rsidR="0032659A" w:rsidRPr="001F029B">
        <w:rPr>
          <w:rFonts w:eastAsia="Palatino Linotype" w:cs="Palatino Linotype"/>
          <w:color w:val="000000"/>
          <w:szCs w:val="24"/>
        </w:rPr>
        <w:t xml:space="preserve">mediante el Sistema de Acceso a la Información Mexiquense (SAIMEX), </w:t>
      </w:r>
      <w:r w:rsidRPr="001F029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1F029B"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1F029B" w:rsidRDefault="00581587" w:rsidP="00581587">
      <w:pPr>
        <w:pBdr>
          <w:top w:val="nil"/>
          <w:left w:val="nil"/>
          <w:bottom w:val="nil"/>
          <w:right w:val="nil"/>
          <w:between w:val="nil"/>
        </w:pBdr>
        <w:rPr>
          <w:rFonts w:eastAsia="Palatino Linotype" w:cs="Palatino Linotype"/>
          <w:color w:val="000000"/>
          <w:szCs w:val="24"/>
        </w:rPr>
      </w:pPr>
      <w:r w:rsidRPr="001F029B">
        <w:rPr>
          <w:rFonts w:eastAsia="Palatino Linotype" w:cs="Palatino Linotype"/>
          <w:b/>
          <w:color w:val="000000"/>
          <w:szCs w:val="24"/>
        </w:rPr>
        <w:t xml:space="preserve">CUARTO. </w:t>
      </w:r>
      <w:r w:rsidRPr="001F029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1F029B" w:rsidRDefault="00581587" w:rsidP="00581587">
      <w:pPr>
        <w:pBdr>
          <w:top w:val="nil"/>
          <w:left w:val="nil"/>
          <w:bottom w:val="nil"/>
          <w:right w:val="nil"/>
          <w:between w:val="nil"/>
        </w:pBdr>
        <w:rPr>
          <w:rFonts w:eastAsia="Palatino Linotype" w:cs="Palatino Linotype"/>
          <w:color w:val="000000"/>
          <w:szCs w:val="24"/>
        </w:rPr>
      </w:pPr>
    </w:p>
    <w:p w14:paraId="0DB49AA1" w14:textId="4EA99075" w:rsidR="00581587" w:rsidRPr="001F029B" w:rsidRDefault="00581587" w:rsidP="00581587">
      <w:pPr>
        <w:pBdr>
          <w:top w:val="nil"/>
          <w:left w:val="nil"/>
          <w:bottom w:val="nil"/>
          <w:right w:val="nil"/>
          <w:between w:val="nil"/>
        </w:pBdr>
        <w:rPr>
          <w:rFonts w:eastAsia="Palatino Linotype" w:cs="Palatino Linotype"/>
          <w:color w:val="000000"/>
          <w:szCs w:val="24"/>
        </w:rPr>
      </w:pPr>
      <w:r w:rsidRPr="001F029B">
        <w:rPr>
          <w:rFonts w:eastAsia="Palatino Linotype" w:cs="Palatino Linotype"/>
          <w:b/>
          <w:color w:val="000000"/>
          <w:szCs w:val="24"/>
        </w:rPr>
        <w:lastRenderedPageBreak/>
        <w:t xml:space="preserve">QUINTO. Notifíquese </w:t>
      </w:r>
      <w:r w:rsidRPr="001F029B">
        <w:rPr>
          <w:rFonts w:eastAsia="Palatino Linotype" w:cs="Palatino Linotype"/>
          <w:color w:val="000000"/>
          <w:szCs w:val="24"/>
        </w:rPr>
        <w:t>la presente resolución a</w:t>
      </w:r>
      <w:r w:rsidR="00ED416E" w:rsidRPr="001F029B">
        <w:rPr>
          <w:rFonts w:eastAsia="Palatino Linotype" w:cs="Palatino Linotype"/>
          <w:color w:val="000000"/>
          <w:szCs w:val="24"/>
        </w:rPr>
        <w:t xml:space="preserve"> </w:t>
      </w:r>
      <w:r w:rsidR="008A7F39" w:rsidRPr="001F029B">
        <w:rPr>
          <w:rFonts w:eastAsia="Palatino Linotype" w:cs="Palatino Linotype"/>
          <w:color w:val="000000"/>
          <w:szCs w:val="24"/>
        </w:rPr>
        <w:t>el Recurrente</w:t>
      </w:r>
      <w:r w:rsidRPr="001F029B">
        <w:rPr>
          <w:rFonts w:eastAsia="Palatino Linotype" w:cs="Palatino Linotype"/>
          <w:color w:val="000000"/>
          <w:szCs w:val="24"/>
        </w:rPr>
        <w:t xml:space="preserve"> mediante el Sistema de Acceso a la Información Mexiquense (SAIMEX)</w:t>
      </w:r>
      <w:r w:rsidR="00FB5BF2" w:rsidRPr="001F029B">
        <w:rPr>
          <w:rFonts w:eastAsia="Palatino Linotype" w:cs="Palatino Linotype"/>
          <w:color w:val="000000"/>
          <w:szCs w:val="24"/>
        </w:rPr>
        <w:t xml:space="preserve">, </w:t>
      </w:r>
      <w:r w:rsidRPr="001F029B">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1F029B" w:rsidRDefault="00454915" w:rsidP="008F50E6">
      <w:pPr>
        <w:rPr>
          <w:szCs w:val="24"/>
        </w:rPr>
      </w:pPr>
    </w:p>
    <w:p w14:paraId="20573BFF" w14:textId="1132CEE6" w:rsidR="00A970D5" w:rsidRPr="001F029B" w:rsidRDefault="001F029B" w:rsidP="003532D0">
      <w:pPr>
        <w:pBdr>
          <w:top w:val="nil"/>
          <w:left w:val="nil"/>
          <w:bottom w:val="nil"/>
          <w:right w:val="nil"/>
          <w:between w:val="nil"/>
        </w:pBdr>
        <w:contextualSpacing/>
        <w:rPr>
          <w:rFonts w:eastAsia="Palatino Linotype" w:cs="Palatino Linotype"/>
          <w:color w:val="000000"/>
          <w:szCs w:val="24"/>
        </w:rPr>
      </w:pPr>
      <w:r w:rsidRPr="001F029B">
        <w:rPr>
          <w:rFonts w:eastAsiaTheme="minorHAnsi" w:cs="Arial"/>
          <w:lang w:val="es-MX" w:eastAsia="en-US"/>
        </w:rPr>
        <w:t>ASÍ LO RESUELVE, POR UNANIMIDAD DE VOTOS, EL PLENO DEL</w:t>
      </w:r>
      <w:r w:rsidRPr="001F029B">
        <w:rPr>
          <w:rFonts w:eastAsia="Arial Unicode MS" w:cs="Arial"/>
          <w:lang w:val="es-MX" w:eastAsia="en-US"/>
        </w:rPr>
        <w:t xml:space="preserve"> INSTITUTO DE TRANSPARENCIA, ACCESO A LA INFORMACIÓN PÚBLICA Y PROTECCIÓN DE DATOS PERSONALES DEL ESTADO DE MÉXICO Y MUNICIPIOS</w:t>
      </w:r>
      <w:r w:rsidRPr="001F029B">
        <w:rPr>
          <w:rFonts w:eastAsiaTheme="minorHAnsi"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1F029B">
        <w:rPr>
          <w:rFonts w:cs="Arial"/>
          <w:color w:val="000000"/>
          <w:lang w:val="es-MX"/>
        </w:rPr>
        <w:t>VEINTE DE NOVIEMBRE DE DOS MIL VEINTICINCO</w:t>
      </w:r>
      <w:r w:rsidRPr="001F029B">
        <w:rPr>
          <w:rFonts w:eastAsiaTheme="minorHAnsi" w:cs="Arial"/>
          <w:lang w:val="es-MX" w:eastAsia="en-US"/>
        </w:rPr>
        <w:t>, ANTE EL SECRETARIO TÉCNICO DEL PLENO, ALEXIS TAPIA RAMÍREZ</w:t>
      </w:r>
      <w:r w:rsidR="00A970D5" w:rsidRPr="001F029B">
        <w:rPr>
          <w:rFonts w:eastAsia="Palatino Linotype" w:cs="Palatino Linotype"/>
          <w:color w:val="000000"/>
          <w:szCs w:val="24"/>
        </w:rPr>
        <w:t>.</w:t>
      </w:r>
      <w:r w:rsidR="001957CF" w:rsidRPr="001F029B">
        <w:rPr>
          <w:rFonts w:eastAsia="Palatino Linotype" w:cs="Palatino Linotype"/>
          <w:color w:val="000000"/>
          <w:szCs w:val="24"/>
        </w:rPr>
        <w:t>--------------</w:t>
      </w:r>
      <w:r w:rsidR="00C6512A" w:rsidRPr="001F029B">
        <w:rPr>
          <w:rFonts w:eastAsia="Palatino Linotype" w:cs="Palatino Linotype"/>
          <w:color w:val="000000"/>
          <w:szCs w:val="24"/>
        </w:rPr>
        <w:t>---------</w:t>
      </w:r>
      <w:r w:rsidR="00337FA1" w:rsidRPr="001F029B">
        <w:rPr>
          <w:rFonts w:eastAsia="Palatino Linotype" w:cs="Palatino Linotype"/>
          <w:color w:val="000000"/>
          <w:szCs w:val="24"/>
        </w:rPr>
        <w:t>-----</w:t>
      </w:r>
      <w:r w:rsidR="009033AE" w:rsidRPr="001F029B">
        <w:rPr>
          <w:rFonts w:eastAsia="Palatino Linotype" w:cs="Palatino Linotype"/>
          <w:color w:val="000000"/>
          <w:szCs w:val="24"/>
        </w:rPr>
        <w:t>-------------------------------------------------------------------------------------------------------------------</w:t>
      </w:r>
      <w:r w:rsidR="00C6457E" w:rsidRPr="001F029B">
        <w:rPr>
          <w:rFonts w:eastAsia="Palatino Linotype" w:cs="Palatino Linotype"/>
          <w:color w:val="000000"/>
          <w:szCs w:val="24"/>
        </w:rPr>
        <w:t>---------------------------------------------------------------------------------------------------------------------</w:t>
      </w:r>
      <w:r w:rsidR="00757731" w:rsidRPr="001F029B">
        <w:rPr>
          <w:rFonts w:eastAsia="Palatino Linotype" w:cs="Palatino Linotype"/>
          <w:color w:val="000000"/>
          <w:szCs w:val="24"/>
        </w:rPr>
        <w:t>---------------------------------------------------------------------------------------------------------------------------------</w:t>
      </w:r>
      <w:r w:rsidR="00B814ED" w:rsidRPr="001F029B">
        <w:rPr>
          <w:rFonts w:eastAsia="Palatino Linotype" w:cs="Palatino Linotype"/>
          <w:color w:val="000000"/>
          <w:szCs w:val="24"/>
        </w:rPr>
        <w:t>-------------------------------------------------------------------------------------------------------------</w:t>
      </w:r>
      <w:r w:rsidR="00BB47B1" w:rsidRPr="001F029B">
        <w:rPr>
          <w:rFonts w:eastAsia="Palatino Linotype" w:cs="Palatino Linotype"/>
          <w:color w:val="000000"/>
          <w:szCs w:val="24"/>
        </w:rPr>
        <w:t>---------------------------------------------------------------------------------------------------------------------------------------------------------------------------------------------------------------------------------------------------------------------------------------------------------------------------------------------------------------------------------------------------------------------------------------------------------------</w:t>
      </w:r>
    </w:p>
    <w:p w14:paraId="4DA57669" w14:textId="77777777" w:rsidR="00A970D5" w:rsidRPr="004B7011" w:rsidRDefault="44E9108F" w:rsidP="003532D0">
      <w:pPr>
        <w:pBdr>
          <w:top w:val="nil"/>
          <w:left w:val="nil"/>
          <w:bottom w:val="nil"/>
          <w:right w:val="nil"/>
          <w:between w:val="nil"/>
        </w:pBdr>
        <w:contextualSpacing/>
        <w:rPr>
          <w:rFonts w:eastAsia="Palatino Linotype" w:cs="Palatino Linotype"/>
          <w:color w:val="000000"/>
          <w:sz w:val="20"/>
          <w:szCs w:val="20"/>
          <w:lang w:val="es-ES"/>
        </w:rPr>
      </w:pPr>
      <w:r w:rsidRPr="001F029B">
        <w:rPr>
          <w:rFonts w:eastAsia="Palatino Linotype" w:cs="Palatino Linotype"/>
          <w:color w:val="000000" w:themeColor="text1"/>
          <w:sz w:val="20"/>
          <w:szCs w:val="20"/>
          <w:lang w:val="es-ES"/>
        </w:rPr>
        <w:t>JMV/CCR/</w:t>
      </w:r>
      <w:proofErr w:type="spellStart"/>
      <w:r w:rsidRPr="001F029B">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8B153C">
      <w:headerReference w:type="even" r:id="rId9"/>
      <w:headerReference w:type="default" r:id="rId10"/>
      <w:footerReference w:type="default" r:id="rId11"/>
      <w:headerReference w:type="first" r:id="rId12"/>
      <w:footerReference w:type="first" r:id="rId13"/>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88138" w14:textId="77777777" w:rsidR="00B11BD1" w:rsidRDefault="00B11BD1" w:rsidP="00F2498E">
      <w:pPr>
        <w:spacing w:line="240" w:lineRule="auto"/>
      </w:pPr>
      <w:r>
        <w:separator/>
      </w:r>
    </w:p>
  </w:endnote>
  <w:endnote w:type="continuationSeparator" w:id="0">
    <w:p w14:paraId="00E75D10" w14:textId="77777777" w:rsidR="00B11BD1" w:rsidRDefault="00B11BD1" w:rsidP="00F2498E">
      <w:pPr>
        <w:spacing w:line="240" w:lineRule="auto"/>
      </w:pPr>
      <w:r>
        <w:continuationSeparator/>
      </w:r>
    </w:p>
  </w:endnote>
  <w:endnote w:type="continuationNotice" w:id="1">
    <w:p w14:paraId="16CE94B9" w14:textId="77777777" w:rsidR="00B11BD1" w:rsidRDefault="00B11B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8037F8" w:rsidRPr="00871A91" w:rsidRDefault="008037F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F35FD">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F35FD">
      <w:rPr>
        <w:rFonts w:ascii="Palatino Linotype" w:hAnsi="Palatino Linotype"/>
        <w:b/>
        <w:bCs/>
        <w:noProof/>
        <w:sz w:val="20"/>
      </w:rPr>
      <w:t>46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8037F8" w:rsidRPr="00871A91" w:rsidRDefault="008037F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F35F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F35FD">
      <w:rPr>
        <w:rFonts w:ascii="Palatino Linotype" w:hAnsi="Palatino Linotype"/>
        <w:b/>
        <w:bCs/>
        <w:noProof/>
        <w:sz w:val="20"/>
      </w:rPr>
      <w:t>46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96223" w14:textId="77777777" w:rsidR="00B11BD1" w:rsidRDefault="00B11BD1" w:rsidP="00F2498E">
      <w:pPr>
        <w:spacing w:line="240" w:lineRule="auto"/>
      </w:pPr>
      <w:r>
        <w:separator/>
      </w:r>
    </w:p>
  </w:footnote>
  <w:footnote w:type="continuationSeparator" w:id="0">
    <w:p w14:paraId="088D4A0B" w14:textId="77777777" w:rsidR="00B11BD1" w:rsidRDefault="00B11BD1" w:rsidP="00F2498E">
      <w:pPr>
        <w:spacing w:line="240" w:lineRule="auto"/>
      </w:pPr>
      <w:r>
        <w:continuationSeparator/>
      </w:r>
    </w:p>
  </w:footnote>
  <w:footnote w:type="continuationNotice" w:id="1">
    <w:p w14:paraId="4D58BFEA" w14:textId="77777777" w:rsidR="00B11BD1" w:rsidRDefault="00B11BD1">
      <w:pPr>
        <w:spacing w:line="240" w:lineRule="auto"/>
      </w:pPr>
    </w:p>
  </w:footnote>
  <w:footnote w:id="2">
    <w:p w14:paraId="48CADB97" w14:textId="77777777" w:rsidR="008037F8" w:rsidRPr="0031280C" w:rsidRDefault="008037F8" w:rsidP="00701C12">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95712FD" w14:textId="77777777" w:rsidR="008037F8" w:rsidRPr="0031280C" w:rsidRDefault="008037F8" w:rsidP="00701C12">
      <w:pPr>
        <w:pBdr>
          <w:top w:val="nil"/>
          <w:left w:val="nil"/>
          <w:bottom w:val="nil"/>
          <w:right w:val="nil"/>
          <w:between w:val="nil"/>
        </w:pBdr>
        <w:spacing w:line="240" w:lineRule="auto"/>
        <w:rPr>
          <w:rFonts w:eastAsia="Palatino Linotype" w:cs="Palatino Linotype"/>
          <w:color w:val="000000"/>
          <w:sz w:val="20"/>
          <w:szCs w:val="20"/>
        </w:rPr>
      </w:pPr>
    </w:p>
    <w:p w14:paraId="0C80334E" w14:textId="77777777" w:rsidR="008037F8" w:rsidRPr="0031280C" w:rsidRDefault="008037F8" w:rsidP="00701C12">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D3CDE13" w14:textId="77777777" w:rsidR="008037F8" w:rsidRPr="0031280C" w:rsidRDefault="008037F8" w:rsidP="00701C12">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037F8" w:rsidRDefault="008037F8">
    <w:pPr>
      <w:pStyle w:val="Encabezado"/>
    </w:pPr>
    <w:r>
      <w:rPr>
        <w:noProof/>
        <w:lang w:val="es-MX" w:eastAsia="es-MX"/>
      </w:rPr>
      <w:drawing>
        <wp:anchor distT="0" distB="0" distL="114300" distR="114300" simplePos="0" relativeHeight="251658240" behindDoc="1" locked="0" layoutInCell="0" allowOverlap="1" wp14:anchorId="620786A8" wp14:editId="65809E21">
          <wp:simplePos x="0" y="0"/>
          <wp:positionH relativeFrom="margin">
            <wp:align>center</wp:align>
          </wp:positionH>
          <wp:positionV relativeFrom="margin">
            <wp:align>center</wp:align>
          </wp:positionV>
          <wp:extent cx="7739380" cy="10080625"/>
          <wp:effectExtent l="0" t="0" r="0" b="3175"/>
          <wp:wrapNone/>
          <wp:docPr id="4" name="WordPictureWatermark1179429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179429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8037F8" w:rsidRPr="00B17577" w14:paraId="37B9EBDE" w14:textId="77777777" w:rsidTr="008B153C">
      <w:trPr>
        <w:trHeight w:val="227"/>
      </w:trPr>
      <w:tc>
        <w:tcPr>
          <w:tcW w:w="5103" w:type="dxa"/>
          <w:hideMark/>
        </w:tcPr>
        <w:p w14:paraId="4964FBC5" w14:textId="54CDA645" w:rsidR="008037F8" w:rsidRPr="00096248" w:rsidRDefault="008037F8"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54C07B5D" w:rsidR="008037F8" w:rsidRPr="00096248" w:rsidRDefault="008037F8" w:rsidP="00011C4D">
          <w:pPr>
            <w:spacing w:after="120" w:line="240" w:lineRule="auto"/>
            <w:ind w:right="71"/>
            <w:jc w:val="right"/>
            <w:rPr>
              <w:rFonts w:cs="Arial"/>
              <w:b/>
              <w:szCs w:val="24"/>
            </w:rPr>
          </w:pPr>
          <w:r>
            <w:rPr>
              <w:rFonts w:cs="Arial"/>
              <w:b/>
              <w:bCs/>
              <w:szCs w:val="24"/>
            </w:rPr>
            <w:t>09860/INFOEM/IP/RR/2025</w:t>
          </w:r>
        </w:p>
      </w:tc>
    </w:tr>
    <w:tr w:rsidR="008037F8" w14:paraId="7591D3C9" w14:textId="77777777" w:rsidTr="008B153C">
      <w:trPr>
        <w:trHeight w:val="242"/>
      </w:trPr>
      <w:tc>
        <w:tcPr>
          <w:tcW w:w="5103" w:type="dxa"/>
          <w:hideMark/>
        </w:tcPr>
        <w:p w14:paraId="729A65A8" w14:textId="77777777" w:rsidR="008037F8" w:rsidRPr="00096248" w:rsidRDefault="008037F8"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6275A073" w:rsidR="008037F8" w:rsidRPr="00096248" w:rsidRDefault="008037F8" w:rsidP="226BB7D0">
          <w:pPr>
            <w:spacing w:after="120" w:line="240" w:lineRule="auto"/>
            <w:ind w:left="-81" w:right="71"/>
            <w:jc w:val="right"/>
            <w:rPr>
              <w:rFonts w:cs="Arial"/>
              <w:lang w:val="es-ES"/>
            </w:rPr>
          </w:pPr>
          <w:r>
            <w:rPr>
              <w:rFonts w:cs="Arial"/>
              <w:lang w:val="es-ES"/>
            </w:rPr>
            <w:t>Organismo Público Descentralizado para la Prestación de los Servicios de Agua Potable, Alcantarillado y Saneamiento del Municipio de Jilotepec</w:t>
          </w:r>
        </w:p>
      </w:tc>
    </w:tr>
    <w:tr w:rsidR="008037F8" w:rsidRPr="00F63239" w14:paraId="037E914D" w14:textId="77777777" w:rsidTr="008B153C">
      <w:trPr>
        <w:trHeight w:val="342"/>
      </w:trPr>
      <w:tc>
        <w:tcPr>
          <w:tcW w:w="5103" w:type="dxa"/>
          <w:hideMark/>
        </w:tcPr>
        <w:p w14:paraId="7676B68F" w14:textId="64D69EAF" w:rsidR="008037F8" w:rsidRPr="00096248" w:rsidRDefault="008037F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8037F8" w:rsidRDefault="008037F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037F8" w:rsidRPr="00711916" w:rsidRDefault="008037F8" w:rsidP="00011C4D">
          <w:pPr>
            <w:spacing w:after="120" w:line="240" w:lineRule="auto"/>
            <w:ind w:left="-486" w:right="71" w:firstLine="567"/>
            <w:jc w:val="right"/>
            <w:rPr>
              <w:rFonts w:cs="Arial"/>
              <w:sz w:val="2"/>
              <w:szCs w:val="2"/>
            </w:rPr>
          </w:pPr>
        </w:p>
      </w:tc>
    </w:tr>
  </w:tbl>
  <w:p w14:paraId="2998DBFD" w14:textId="25A9F426" w:rsidR="008037F8" w:rsidRPr="00871A91" w:rsidRDefault="008037F8">
    <w:pPr>
      <w:pStyle w:val="Encabezado"/>
      <w:rPr>
        <w:sz w:val="2"/>
      </w:rPr>
    </w:pPr>
    <w:r>
      <w:rPr>
        <w:noProof/>
        <w:lang w:val="es-MX" w:eastAsia="es-MX"/>
      </w:rPr>
      <w:drawing>
        <wp:anchor distT="0" distB="0" distL="114300" distR="114300" simplePos="0" relativeHeight="251658241" behindDoc="1" locked="0" layoutInCell="0" allowOverlap="1" wp14:anchorId="0EB6CA90" wp14:editId="38461013">
          <wp:simplePos x="0" y="0"/>
          <wp:positionH relativeFrom="margin">
            <wp:posOffset>-955040</wp:posOffset>
          </wp:positionH>
          <wp:positionV relativeFrom="margin">
            <wp:posOffset>-1960880</wp:posOffset>
          </wp:positionV>
          <wp:extent cx="7739380" cy="10080625"/>
          <wp:effectExtent l="0" t="0" r="0" b="0"/>
          <wp:wrapNone/>
          <wp:docPr id="2"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8037F8" w14:paraId="0F9FE9B6" w14:textId="77777777" w:rsidTr="008B153C">
      <w:trPr>
        <w:trHeight w:val="227"/>
      </w:trPr>
      <w:tc>
        <w:tcPr>
          <w:tcW w:w="5103" w:type="dxa"/>
          <w:hideMark/>
        </w:tcPr>
        <w:p w14:paraId="6D1D9D71" w14:textId="11150E5A" w:rsidR="008037F8" w:rsidRPr="00663A37" w:rsidRDefault="008037F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5AF2A949" w:rsidR="008037F8" w:rsidRPr="00C81ECD" w:rsidRDefault="008037F8" w:rsidP="00011C4D">
          <w:pPr>
            <w:spacing w:after="120" w:line="240" w:lineRule="auto"/>
            <w:ind w:left="-486" w:right="68" w:firstLine="558"/>
            <w:jc w:val="right"/>
            <w:rPr>
              <w:rFonts w:cs="Arial"/>
              <w:b/>
              <w:szCs w:val="24"/>
            </w:rPr>
          </w:pPr>
          <w:r>
            <w:rPr>
              <w:rFonts w:cs="Arial"/>
              <w:b/>
              <w:bCs/>
              <w:szCs w:val="24"/>
            </w:rPr>
            <w:t>09860/INFOEM/IP/RR/2025</w:t>
          </w:r>
        </w:p>
      </w:tc>
    </w:tr>
    <w:tr w:rsidR="008037F8" w:rsidRPr="001F57CD" w14:paraId="1377D264" w14:textId="77777777" w:rsidTr="008B153C">
      <w:trPr>
        <w:trHeight w:val="196"/>
      </w:trPr>
      <w:tc>
        <w:tcPr>
          <w:tcW w:w="5103" w:type="dxa"/>
          <w:hideMark/>
        </w:tcPr>
        <w:p w14:paraId="04D597A1" w14:textId="77777777" w:rsidR="008037F8" w:rsidRPr="00663A37" w:rsidRDefault="008037F8"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5B496CD2" w:rsidR="008037F8" w:rsidRPr="00663A37" w:rsidRDefault="009F35FD" w:rsidP="70652167">
          <w:pPr>
            <w:spacing w:after="120" w:line="240" w:lineRule="auto"/>
            <w:ind w:right="68"/>
            <w:jc w:val="right"/>
            <w:rPr>
              <w:rFonts w:cs="Arial"/>
              <w:lang w:val="es-ES"/>
            </w:rPr>
          </w:pPr>
          <w:proofErr w:type="spellStart"/>
          <w:r>
            <w:rPr>
              <w:rFonts w:cs="Arial"/>
              <w:lang w:val="es-ES"/>
            </w:rPr>
            <w:t>xxxx</w:t>
          </w:r>
          <w:proofErr w:type="spellEnd"/>
        </w:p>
      </w:tc>
    </w:tr>
    <w:tr w:rsidR="008037F8" w14:paraId="4DC11993" w14:textId="77777777" w:rsidTr="008B153C">
      <w:trPr>
        <w:trHeight w:val="242"/>
      </w:trPr>
      <w:tc>
        <w:tcPr>
          <w:tcW w:w="5103" w:type="dxa"/>
          <w:hideMark/>
        </w:tcPr>
        <w:p w14:paraId="76CEF1B5" w14:textId="77777777" w:rsidR="008037F8" w:rsidRPr="00663A37" w:rsidRDefault="008037F8"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71FE1C51" w:rsidR="008037F8" w:rsidRPr="00663A37" w:rsidRDefault="008037F8" w:rsidP="226BB7D0">
          <w:pPr>
            <w:spacing w:after="120" w:line="240" w:lineRule="auto"/>
            <w:ind w:left="-70" w:right="68"/>
            <w:jc w:val="right"/>
            <w:rPr>
              <w:rFonts w:cs="Arial"/>
              <w:lang w:val="es-ES"/>
            </w:rPr>
          </w:pPr>
          <w:r>
            <w:rPr>
              <w:rFonts w:cs="Arial"/>
              <w:lang w:val="es-ES"/>
            </w:rPr>
            <w:t>Organismo Público Descentralizado para la Prestación de los Servicios de Agua Potable, Alcantarillado y Saneamiento del Municipio de Jilotepec</w:t>
          </w:r>
        </w:p>
      </w:tc>
    </w:tr>
    <w:tr w:rsidR="008037F8" w14:paraId="5C2B511D" w14:textId="77777777" w:rsidTr="008B153C">
      <w:trPr>
        <w:trHeight w:val="342"/>
      </w:trPr>
      <w:tc>
        <w:tcPr>
          <w:tcW w:w="5103" w:type="dxa"/>
          <w:hideMark/>
        </w:tcPr>
        <w:p w14:paraId="03FEF68C" w14:textId="45E91CF4" w:rsidR="008037F8" w:rsidRPr="00663A37" w:rsidRDefault="008037F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8037F8" w:rsidRPr="00663A37" w:rsidRDefault="008037F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037F8" w:rsidRPr="00871A91" w:rsidRDefault="008037F8">
    <w:pPr>
      <w:pStyle w:val="Encabezado"/>
      <w:rPr>
        <w:sz w:val="2"/>
      </w:rPr>
    </w:pPr>
    <w:r>
      <w:rPr>
        <w:noProof/>
        <w:lang w:val="es-MX" w:eastAsia="es-MX"/>
      </w:rPr>
      <w:drawing>
        <wp:anchor distT="0" distB="0" distL="114300" distR="114300" simplePos="0" relativeHeight="251658242" behindDoc="1" locked="0" layoutInCell="0" allowOverlap="1" wp14:anchorId="4E26ED4E" wp14:editId="23C636B9">
          <wp:simplePos x="0" y="0"/>
          <wp:positionH relativeFrom="margin">
            <wp:posOffset>-962025</wp:posOffset>
          </wp:positionH>
          <wp:positionV relativeFrom="margin">
            <wp:posOffset>-2156460</wp:posOffset>
          </wp:positionV>
          <wp:extent cx="7739380" cy="10080625"/>
          <wp:effectExtent l="0" t="0" r="0" b="0"/>
          <wp:wrapNone/>
          <wp:docPr id="1"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C3368"/>
    <w:multiLevelType w:val="hybridMultilevel"/>
    <w:tmpl w:val="3D3448AA"/>
    <w:lvl w:ilvl="0" w:tplc="B75A7C4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F42363"/>
    <w:multiLevelType w:val="hybridMultilevel"/>
    <w:tmpl w:val="C1AEE99A"/>
    <w:lvl w:ilvl="0" w:tplc="4C68938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3353276E"/>
    <w:multiLevelType w:val="multilevel"/>
    <w:tmpl w:val="CECC182C"/>
    <w:styleLink w:val="Listaactual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5A7E5EDE"/>
    <w:multiLevelType w:val="hybridMultilevel"/>
    <w:tmpl w:val="51A0F58E"/>
    <w:lvl w:ilvl="0" w:tplc="71820F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1A4FFB"/>
    <w:multiLevelType w:val="multilevel"/>
    <w:tmpl w:val="2576AD64"/>
    <w:styleLink w:val="Listaactual46"/>
    <w:lvl w:ilvl="0">
      <w:start w:val="1"/>
      <w:numFmt w:val="upperRoman"/>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62E42F5"/>
    <w:multiLevelType w:val="hybridMultilevel"/>
    <w:tmpl w:val="F4CCF068"/>
    <w:lvl w:ilvl="0" w:tplc="0236433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39141E7"/>
    <w:multiLevelType w:val="multilevel"/>
    <w:tmpl w:val="D3D4EA58"/>
    <w:styleLink w:val="Listaactual3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6340C16"/>
    <w:multiLevelType w:val="hybridMultilevel"/>
    <w:tmpl w:val="1CAC3C78"/>
    <w:lvl w:ilvl="0" w:tplc="4024EE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85D52D6"/>
    <w:multiLevelType w:val="multilevel"/>
    <w:tmpl w:val="57D8545C"/>
    <w:styleLink w:val="Listaactual45"/>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7"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44"/>
  </w:num>
  <w:num w:numId="3">
    <w:abstractNumId w:val="18"/>
  </w:num>
  <w:num w:numId="4">
    <w:abstractNumId w:val="57"/>
  </w:num>
  <w:num w:numId="5">
    <w:abstractNumId w:val="7"/>
  </w:num>
  <w:num w:numId="6">
    <w:abstractNumId w:val="48"/>
  </w:num>
  <w:num w:numId="7">
    <w:abstractNumId w:val="15"/>
  </w:num>
  <w:num w:numId="8">
    <w:abstractNumId w:val="5"/>
  </w:num>
  <w:num w:numId="9">
    <w:abstractNumId w:val="26"/>
  </w:num>
  <w:num w:numId="10">
    <w:abstractNumId w:val="27"/>
  </w:num>
  <w:num w:numId="11">
    <w:abstractNumId w:val="63"/>
  </w:num>
  <w:num w:numId="12">
    <w:abstractNumId w:val="55"/>
  </w:num>
  <w:num w:numId="13">
    <w:abstractNumId w:val="36"/>
  </w:num>
  <w:num w:numId="14">
    <w:abstractNumId w:val="43"/>
  </w:num>
  <w:num w:numId="15">
    <w:abstractNumId w:val="23"/>
  </w:num>
  <w:num w:numId="16">
    <w:abstractNumId w:val="35"/>
  </w:num>
  <w:num w:numId="17">
    <w:abstractNumId w:val="21"/>
  </w:num>
  <w:num w:numId="18">
    <w:abstractNumId w:val="10"/>
  </w:num>
  <w:num w:numId="19">
    <w:abstractNumId w:val="11"/>
  </w:num>
  <w:num w:numId="20">
    <w:abstractNumId w:val="19"/>
  </w:num>
  <w:num w:numId="21">
    <w:abstractNumId w:val="31"/>
  </w:num>
  <w:num w:numId="22">
    <w:abstractNumId w:val="3"/>
  </w:num>
  <w:num w:numId="23">
    <w:abstractNumId w:val="41"/>
  </w:num>
  <w:num w:numId="24">
    <w:abstractNumId w:val="47"/>
  </w:num>
  <w:num w:numId="25">
    <w:abstractNumId w:val="56"/>
  </w:num>
  <w:num w:numId="26">
    <w:abstractNumId w:val="25"/>
  </w:num>
  <w:num w:numId="27">
    <w:abstractNumId w:val="51"/>
  </w:num>
  <w:num w:numId="28">
    <w:abstractNumId w:val="33"/>
  </w:num>
  <w:num w:numId="29">
    <w:abstractNumId w:val="29"/>
  </w:num>
  <w:num w:numId="30">
    <w:abstractNumId w:val="22"/>
  </w:num>
  <w:num w:numId="31">
    <w:abstractNumId w:val="42"/>
  </w:num>
  <w:num w:numId="32">
    <w:abstractNumId w:val="46"/>
  </w:num>
  <w:num w:numId="33">
    <w:abstractNumId w:val="8"/>
  </w:num>
  <w:num w:numId="34">
    <w:abstractNumId w:val="60"/>
  </w:num>
  <w:num w:numId="35">
    <w:abstractNumId w:val="67"/>
  </w:num>
  <w:num w:numId="36">
    <w:abstractNumId w:val="54"/>
  </w:num>
  <w:num w:numId="37">
    <w:abstractNumId w:val="12"/>
  </w:num>
  <w:num w:numId="38">
    <w:abstractNumId w:val="52"/>
  </w:num>
  <w:num w:numId="39">
    <w:abstractNumId w:val="13"/>
  </w:num>
  <w:num w:numId="40">
    <w:abstractNumId w:val="50"/>
  </w:num>
  <w:num w:numId="41">
    <w:abstractNumId w:val="59"/>
  </w:num>
  <w:num w:numId="42">
    <w:abstractNumId w:val="0"/>
  </w:num>
  <w:num w:numId="43">
    <w:abstractNumId w:val="2"/>
  </w:num>
  <w:num w:numId="44">
    <w:abstractNumId w:val="34"/>
  </w:num>
  <w:num w:numId="45">
    <w:abstractNumId w:val="24"/>
  </w:num>
  <w:num w:numId="46">
    <w:abstractNumId w:val="61"/>
  </w:num>
  <w:num w:numId="47">
    <w:abstractNumId w:val="32"/>
  </w:num>
  <w:num w:numId="48">
    <w:abstractNumId w:val="68"/>
  </w:num>
  <w:num w:numId="49">
    <w:abstractNumId w:val="14"/>
  </w:num>
  <w:num w:numId="50">
    <w:abstractNumId w:val="28"/>
  </w:num>
  <w:num w:numId="51">
    <w:abstractNumId w:val="1"/>
  </w:num>
  <w:num w:numId="52">
    <w:abstractNumId w:val="64"/>
  </w:num>
  <w:num w:numId="53">
    <w:abstractNumId w:val="58"/>
  </w:num>
  <w:num w:numId="54">
    <w:abstractNumId w:val="6"/>
  </w:num>
  <w:num w:numId="55">
    <w:abstractNumId w:val="39"/>
  </w:num>
  <w:num w:numId="56">
    <w:abstractNumId w:val="17"/>
  </w:num>
  <w:num w:numId="57">
    <w:abstractNumId w:val="20"/>
  </w:num>
  <w:num w:numId="58">
    <w:abstractNumId w:val="38"/>
  </w:num>
  <w:num w:numId="59">
    <w:abstractNumId w:val="30"/>
  </w:num>
  <w:num w:numId="60">
    <w:abstractNumId w:val="62"/>
  </w:num>
  <w:num w:numId="61">
    <w:abstractNumId w:val="37"/>
  </w:num>
  <w:num w:numId="62">
    <w:abstractNumId w:val="66"/>
  </w:num>
  <w:num w:numId="63">
    <w:abstractNumId w:val="49"/>
  </w:num>
  <w:num w:numId="64">
    <w:abstractNumId w:val="45"/>
  </w:num>
  <w:num w:numId="65">
    <w:abstractNumId w:val="53"/>
  </w:num>
  <w:num w:numId="66">
    <w:abstractNumId w:val="4"/>
  </w:num>
  <w:num w:numId="67">
    <w:abstractNumId w:val="16"/>
  </w:num>
  <w:num w:numId="68">
    <w:abstractNumId w:val="9"/>
  </w:num>
  <w:num w:numId="69">
    <w:abstractNumId w:val="6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4CA"/>
    <w:rsid w:val="00001589"/>
    <w:rsid w:val="000024F0"/>
    <w:rsid w:val="00002C6A"/>
    <w:rsid w:val="00003412"/>
    <w:rsid w:val="000034AA"/>
    <w:rsid w:val="000037B8"/>
    <w:rsid w:val="00003F45"/>
    <w:rsid w:val="00004014"/>
    <w:rsid w:val="00004465"/>
    <w:rsid w:val="00004479"/>
    <w:rsid w:val="00004B62"/>
    <w:rsid w:val="00004E71"/>
    <w:rsid w:val="00005965"/>
    <w:rsid w:val="0000614F"/>
    <w:rsid w:val="000065F7"/>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5C00"/>
    <w:rsid w:val="00016B50"/>
    <w:rsid w:val="000171BE"/>
    <w:rsid w:val="00017B72"/>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75B"/>
    <w:rsid w:val="000429D8"/>
    <w:rsid w:val="00042C8A"/>
    <w:rsid w:val="00042C95"/>
    <w:rsid w:val="00043780"/>
    <w:rsid w:val="00043DF8"/>
    <w:rsid w:val="00043E37"/>
    <w:rsid w:val="000452AA"/>
    <w:rsid w:val="00045F86"/>
    <w:rsid w:val="00046717"/>
    <w:rsid w:val="0004675D"/>
    <w:rsid w:val="00046A15"/>
    <w:rsid w:val="00047890"/>
    <w:rsid w:val="00050D85"/>
    <w:rsid w:val="00050FF1"/>
    <w:rsid w:val="00051732"/>
    <w:rsid w:val="00051F5E"/>
    <w:rsid w:val="0005219F"/>
    <w:rsid w:val="0005241C"/>
    <w:rsid w:val="00053AC0"/>
    <w:rsid w:val="00054689"/>
    <w:rsid w:val="0005480B"/>
    <w:rsid w:val="00054F6A"/>
    <w:rsid w:val="00055858"/>
    <w:rsid w:val="00055891"/>
    <w:rsid w:val="00055C90"/>
    <w:rsid w:val="000564B5"/>
    <w:rsid w:val="000565EA"/>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40DA"/>
    <w:rsid w:val="000643FB"/>
    <w:rsid w:val="00064854"/>
    <w:rsid w:val="00064FFF"/>
    <w:rsid w:val="0006501C"/>
    <w:rsid w:val="000653C5"/>
    <w:rsid w:val="00065463"/>
    <w:rsid w:val="000658E9"/>
    <w:rsid w:val="000666B3"/>
    <w:rsid w:val="00066F39"/>
    <w:rsid w:val="000676A2"/>
    <w:rsid w:val="0007107B"/>
    <w:rsid w:val="00071159"/>
    <w:rsid w:val="00072987"/>
    <w:rsid w:val="00072FF9"/>
    <w:rsid w:val="000736C3"/>
    <w:rsid w:val="000739AF"/>
    <w:rsid w:val="00074118"/>
    <w:rsid w:val="00074D4D"/>
    <w:rsid w:val="00075586"/>
    <w:rsid w:val="00075997"/>
    <w:rsid w:val="00075C32"/>
    <w:rsid w:val="00075D5E"/>
    <w:rsid w:val="00075FDC"/>
    <w:rsid w:val="00076332"/>
    <w:rsid w:val="00077161"/>
    <w:rsid w:val="00077748"/>
    <w:rsid w:val="00077A55"/>
    <w:rsid w:val="00077B53"/>
    <w:rsid w:val="00077D39"/>
    <w:rsid w:val="00077F28"/>
    <w:rsid w:val="0008029E"/>
    <w:rsid w:val="000802BA"/>
    <w:rsid w:val="0008134D"/>
    <w:rsid w:val="00081F52"/>
    <w:rsid w:val="00082E5D"/>
    <w:rsid w:val="00083498"/>
    <w:rsid w:val="0008496A"/>
    <w:rsid w:val="00084D1A"/>
    <w:rsid w:val="000853F9"/>
    <w:rsid w:val="0008591E"/>
    <w:rsid w:val="00085EA2"/>
    <w:rsid w:val="000861C4"/>
    <w:rsid w:val="0008628E"/>
    <w:rsid w:val="000864CC"/>
    <w:rsid w:val="0008737D"/>
    <w:rsid w:val="00087AFB"/>
    <w:rsid w:val="00087F54"/>
    <w:rsid w:val="00090024"/>
    <w:rsid w:val="0009020C"/>
    <w:rsid w:val="00090297"/>
    <w:rsid w:val="00090A37"/>
    <w:rsid w:val="00090EE8"/>
    <w:rsid w:val="00092681"/>
    <w:rsid w:val="00092B31"/>
    <w:rsid w:val="00092D82"/>
    <w:rsid w:val="0009320C"/>
    <w:rsid w:val="00093272"/>
    <w:rsid w:val="0009328A"/>
    <w:rsid w:val="0009397B"/>
    <w:rsid w:val="0009427D"/>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297"/>
    <w:rsid w:val="000A2323"/>
    <w:rsid w:val="000A2CA6"/>
    <w:rsid w:val="000A2F65"/>
    <w:rsid w:val="000A322E"/>
    <w:rsid w:val="000A3F41"/>
    <w:rsid w:val="000A4202"/>
    <w:rsid w:val="000A445D"/>
    <w:rsid w:val="000A4BDB"/>
    <w:rsid w:val="000A53E1"/>
    <w:rsid w:val="000A5EA1"/>
    <w:rsid w:val="000A6945"/>
    <w:rsid w:val="000A6F53"/>
    <w:rsid w:val="000A7D80"/>
    <w:rsid w:val="000B0346"/>
    <w:rsid w:val="000B117C"/>
    <w:rsid w:val="000B1F27"/>
    <w:rsid w:val="000B2390"/>
    <w:rsid w:val="000B266E"/>
    <w:rsid w:val="000B28CF"/>
    <w:rsid w:val="000B29E0"/>
    <w:rsid w:val="000B350D"/>
    <w:rsid w:val="000B4159"/>
    <w:rsid w:val="000B4193"/>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68A"/>
    <w:rsid w:val="000C5E62"/>
    <w:rsid w:val="000C661C"/>
    <w:rsid w:val="000C703C"/>
    <w:rsid w:val="000C7472"/>
    <w:rsid w:val="000C7801"/>
    <w:rsid w:val="000C7BF9"/>
    <w:rsid w:val="000C7C21"/>
    <w:rsid w:val="000C7EB6"/>
    <w:rsid w:val="000C7F8F"/>
    <w:rsid w:val="000D08B6"/>
    <w:rsid w:val="000D0CD3"/>
    <w:rsid w:val="000D14DA"/>
    <w:rsid w:val="000D1D4E"/>
    <w:rsid w:val="000D2A2D"/>
    <w:rsid w:val="000D2C63"/>
    <w:rsid w:val="000D2E93"/>
    <w:rsid w:val="000D3C8A"/>
    <w:rsid w:val="000D3DC4"/>
    <w:rsid w:val="000D5244"/>
    <w:rsid w:val="000D55D2"/>
    <w:rsid w:val="000D5634"/>
    <w:rsid w:val="000D56B9"/>
    <w:rsid w:val="000D5C00"/>
    <w:rsid w:val="000D609A"/>
    <w:rsid w:val="000D648C"/>
    <w:rsid w:val="000D66A1"/>
    <w:rsid w:val="000D6AE8"/>
    <w:rsid w:val="000D6B3E"/>
    <w:rsid w:val="000D7340"/>
    <w:rsid w:val="000D772A"/>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6AA4"/>
    <w:rsid w:val="00107231"/>
    <w:rsid w:val="00107256"/>
    <w:rsid w:val="00107451"/>
    <w:rsid w:val="0011071D"/>
    <w:rsid w:val="001107C4"/>
    <w:rsid w:val="0011108B"/>
    <w:rsid w:val="0011110C"/>
    <w:rsid w:val="001116B7"/>
    <w:rsid w:val="0011295F"/>
    <w:rsid w:val="001141AE"/>
    <w:rsid w:val="00114B1E"/>
    <w:rsid w:val="00114F1E"/>
    <w:rsid w:val="00115495"/>
    <w:rsid w:val="00116B11"/>
    <w:rsid w:val="00116E4B"/>
    <w:rsid w:val="00116F6B"/>
    <w:rsid w:val="001171FF"/>
    <w:rsid w:val="00121552"/>
    <w:rsid w:val="00121842"/>
    <w:rsid w:val="00121B19"/>
    <w:rsid w:val="00121F46"/>
    <w:rsid w:val="001235A0"/>
    <w:rsid w:val="00123D0B"/>
    <w:rsid w:val="00124B26"/>
    <w:rsid w:val="0012508E"/>
    <w:rsid w:val="00130C18"/>
    <w:rsid w:val="00131C40"/>
    <w:rsid w:val="00131C6C"/>
    <w:rsid w:val="00131F2D"/>
    <w:rsid w:val="001321ED"/>
    <w:rsid w:val="00132BAB"/>
    <w:rsid w:val="00133F26"/>
    <w:rsid w:val="001344F4"/>
    <w:rsid w:val="0013462D"/>
    <w:rsid w:val="001360B8"/>
    <w:rsid w:val="0013657B"/>
    <w:rsid w:val="00136A94"/>
    <w:rsid w:val="00137304"/>
    <w:rsid w:val="00137807"/>
    <w:rsid w:val="00140181"/>
    <w:rsid w:val="0014092A"/>
    <w:rsid w:val="00140A63"/>
    <w:rsid w:val="00141359"/>
    <w:rsid w:val="00142AF7"/>
    <w:rsid w:val="00142D35"/>
    <w:rsid w:val="00143916"/>
    <w:rsid w:val="00143E8A"/>
    <w:rsid w:val="00143FC6"/>
    <w:rsid w:val="00144A6E"/>
    <w:rsid w:val="00144ABF"/>
    <w:rsid w:val="00144BA8"/>
    <w:rsid w:val="00145C22"/>
    <w:rsid w:val="001464CD"/>
    <w:rsid w:val="001472D4"/>
    <w:rsid w:val="00147D4D"/>
    <w:rsid w:val="00150293"/>
    <w:rsid w:val="001502AD"/>
    <w:rsid w:val="00150415"/>
    <w:rsid w:val="001509C0"/>
    <w:rsid w:val="00150E08"/>
    <w:rsid w:val="00151431"/>
    <w:rsid w:val="00151764"/>
    <w:rsid w:val="00151FF5"/>
    <w:rsid w:val="001522A2"/>
    <w:rsid w:val="00152B40"/>
    <w:rsid w:val="001530E5"/>
    <w:rsid w:val="0015336A"/>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6D5"/>
    <w:rsid w:val="00166D47"/>
    <w:rsid w:val="00166F52"/>
    <w:rsid w:val="00167291"/>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02B"/>
    <w:rsid w:val="00177325"/>
    <w:rsid w:val="00177591"/>
    <w:rsid w:val="00177C5F"/>
    <w:rsid w:val="00177F85"/>
    <w:rsid w:val="001809A8"/>
    <w:rsid w:val="00180C5F"/>
    <w:rsid w:val="001819E8"/>
    <w:rsid w:val="00181A06"/>
    <w:rsid w:val="00181A9D"/>
    <w:rsid w:val="001823E3"/>
    <w:rsid w:val="00182FC0"/>
    <w:rsid w:val="001834D9"/>
    <w:rsid w:val="00183990"/>
    <w:rsid w:val="00183F45"/>
    <w:rsid w:val="00184AEA"/>
    <w:rsid w:val="0018577B"/>
    <w:rsid w:val="00185C61"/>
    <w:rsid w:val="0018697B"/>
    <w:rsid w:val="00186A90"/>
    <w:rsid w:val="00186D1D"/>
    <w:rsid w:val="00187CCE"/>
    <w:rsid w:val="00190030"/>
    <w:rsid w:val="001902BE"/>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97660"/>
    <w:rsid w:val="001A057E"/>
    <w:rsid w:val="001A0AFD"/>
    <w:rsid w:val="001A0E96"/>
    <w:rsid w:val="001A19E4"/>
    <w:rsid w:val="001A1BDB"/>
    <w:rsid w:val="001A1BDE"/>
    <w:rsid w:val="001A212E"/>
    <w:rsid w:val="001A316F"/>
    <w:rsid w:val="001A321A"/>
    <w:rsid w:val="001A3982"/>
    <w:rsid w:val="001A3C5F"/>
    <w:rsid w:val="001A3F75"/>
    <w:rsid w:val="001A4523"/>
    <w:rsid w:val="001A4BDF"/>
    <w:rsid w:val="001A5348"/>
    <w:rsid w:val="001A5B53"/>
    <w:rsid w:val="001A6849"/>
    <w:rsid w:val="001A720E"/>
    <w:rsid w:val="001A773B"/>
    <w:rsid w:val="001A798F"/>
    <w:rsid w:val="001B0259"/>
    <w:rsid w:val="001B0262"/>
    <w:rsid w:val="001B0D9E"/>
    <w:rsid w:val="001B0FB9"/>
    <w:rsid w:val="001B11CB"/>
    <w:rsid w:val="001B236A"/>
    <w:rsid w:val="001B23FA"/>
    <w:rsid w:val="001B28D1"/>
    <w:rsid w:val="001B2A3F"/>
    <w:rsid w:val="001B3FD2"/>
    <w:rsid w:val="001B5693"/>
    <w:rsid w:val="001B587B"/>
    <w:rsid w:val="001B5959"/>
    <w:rsid w:val="001B6A60"/>
    <w:rsid w:val="001B6C2D"/>
    <w:rsid w:val="001B7147"/>
    <w:rsid w:val="001B7214"/>
    <w:rsid w:val="001C087E"/>
    <w:rsid w:val="001C0AB6"/>
    <w:rsid w:val="001C0F32"/>
    <w:rsid w:val="001C15BA"/>
    <w:rsid w:val="001C1BF4"/>
    <w:rsid w:val="001C2099"/>
    <w:rsid w:val="001C22CA"/>
    <w:rsid w:val="001C27A3"/>
    <w:rsid w:val="001C2982"/>
    <w:rsid w:val="001C29FA"/>
    <w:rsid w:val="001C2C72"/>
    <w:rsid w:val="001C2DED"/>
    <w:rsid w:val="001C3145"/>
    <w:rsid w:val="001C3387"/>
    <w:rsid w:val="001C3595"/>
    <w:rsid w:val="001C407C"/>
    <w:rsid w:val="001C4A71"/>
    <w:rsid w:val="001C4CBF"/>
    <w:rsid w:val="001C54A1"/>
    <w:rsid w:val="001C5CD0"/>
    <w:rsid w:val="001C6455"/>
    <w:rsid w:val="001C6C3D"/>
    <w:rsid w:val="001C6FF2"/>
    <w:rsid w:val="001C72C0"/>
    <w:rsid w:val="001C7347"/>
    <w:rsid w:val="001C7400"/>
    <w:rsid w:val="001C7697"/>
    <w:rsid w:val="001C7C31"/>
    <w:rsid w:val="001D1B77"/>
    <w:rsid w:val="001D225B"/>
    <w:rsid w:val="001D32FC"/>
    <w:rsid w:val="001D3563"/>
    <w:rsid w:val="001D3687"/>
    <w:rsid w:val="001D3EE2"/>
    <w:rsid w:val="001D41E0"/>
    <w:rsid w:val="001D4382"/>
    <w:rsid w:val="001D4CB2"/>
    <w:rsid w:val="001D660A"/>
    <w:rsid w:val="001D6CA8"/>
    <w:rsid w:val="001D721F"/>
    <w:rsid w:val="001D73AD"/>
    <w:rsid w:val="001D7EC7"/>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1A7"/>
    <w:rsid w:val="001E4621"/>
    <w:rsid w:val="001E48A4"/>
    <w:rsid w:val="001E5273"/>
    <w:rsid w:val="001E5286"/>
    <w:rsid w:val="001E5453"/>
    <w:rsid w:val="001E5C3D"/>
    <w:rsid w:val="001E65C6"/>
    <w:rsid w:val="001E678B"/>
    <w:rsid w:val="001E7C62"/>
    <w:rsid w:val="001F029B"/>
    <w:rsid w:val="001F0525"/>
    <w:rsid w:val="001F0C02"/>
    <w:rsid w:val="001F2B26"/>
    <w:rsid w:val="001F2BC4"/>
    <w:rsid w:val="001F2BC9"/>
    <w:rsid w:val="001F2F39"/>
    <w:rsid w:val="001F3363"/>
    <w:rsid w:val="001F34DD"/>
    <w:rsid w:val="001F408E"/>
    <w:rsid w:val="001F4349"/>
    <w:rsid w:val="001F4860"/>
    <w:rsid w:val="001F4EDD"/>
    <w:rsid w:val="001F54CC"/>
    <w:rsid w:val="001F57CD"/>
    <w:rsid w:val="001F5B07"/>
    <w:rsid w:val="001F5E58"/>
    <w:rsid w:val="001F6270"/>
    <w:rsid w:val="001F65BE"/>
    <w:rsid w:val="001F7890"/>
    <w:rsid w:val="001F7D76"/>
    <w:rsid w:val="001F7D9A"/>
    <w:rsid w:val="00200688"/>
    <w:rsid w:val="00200FAD"/>
    <w:rsid w:val="002015CF"/>
    <w:rsid w:val="00201765"/>
    <w:rsid w:val="00201ABD"/>
    <w:rsid w:val="0020257F"/>
    <w:rsid w:val="00204436"/>
    <w:rsid w:val="00204AA1"/>
    <w:rsid w:val="00205357"/>
    <w:rsid w:val="002053B0"/>
    <w:rsid w:val="00205455"/>
    <w:rsid w:val="00205FAC"/>
    <w:rsid w:val="00206139"/>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CF2"/>
    <w:rsid w:val="00216D13"/>
    <w:rsid w:val="00216F33"/>
    <w:rsid w:val="002207CF"/>
    <w:rsid w:val="0022145E"/>
    <w:rsid w:val="00221C04"/>
    <w:rsid w:val="002222B0"/>
    <w:rsid w:val="0022245F"/>
    <w:rsid w:val="00223256"/>
    <w:rsid w:val="0022406E"/>
    <w:rsid w:val="00224FEA"/>
    <w:rsid w:val="002259C8"/>
    <w:rsid w:val="002262C0"/>
    <w:rsid w:val="00226345"/>
    <w:rsid w:val="002264AE"/>
    <w:rsid w:val="00227691"/>
    <w:rsid w:val="00227A85"/>
    <w:rsid w:val="00227B4C"/>
    <w:rsid w:val="00227BB0"/>
    <w:rsid w:val="00227DBC"/>
    <w:rsid w:val="002300D7"/>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D7F"/>
    <w:rsid w:val="002443AD"/>
    <w:rsid w:val="002451FD"/>
    <w:rsid w:val="002454DC"/>
    <w:rsid w:val="00245AC1"/>
    <w:rsid w:val="0024621D"/>
    <w:rsid w:val="00246269"/>
    <w:rsid w:val="00247320"/>
    <w:rsid w:val="00247588"/>
    <w:rsid w:val="002475C3"/>
    <w:rsid w:val="00247ED0"/>
    <w:rsid w:val="00247FE8"/>
    <w:rsid w:val="00250BB4"/>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17B"/>
    <w:rsid w:val="0026428D"/>
    <w:rsid w:val="00264613"/>
    <w:rsid w:val="00264CA1"/>
    <w:rsid w:val="00264FB2"/>
    <w:rsid w:val="0026506A"/>
    <w:rsid w:val="00265B88"/>
    <w:rsid w:val="00266604"/>
    <w:rsid w:val="00267A38"/>
    <w:rsid w:val="00267A7B"/>
    <w:rsid w:val="00267DB0"/>
    <w:rsid w:val="002704DF"/>
    <w:rsid w:val="00270A17"/>
    <w:rsid w:val="00270B08"/>
    <w:rsid w:val="00270C64"/>
    <w:rsid w:val="00270F03"/>
    <w:rsid w:val="002710B5"/>
    <w:rsid w:val="0027116F"/>
    <w:rsid w:val="00271737"/>
    <w:rsid w:val="002719F8"/>
    <w:rsid w:val="00272121"/>
    <w:rsid w:val="002724AC"/>
    <w:rsid w:val="002729A0"/>
    <w:rsid w:val="00273312"/>
    <w:rsid w:val="00273E61"/>
    <w:rsid w:val="00273F5F"/>
    <w:rsid w:val="00273F7C"/>
    <w:rsid w:val="002745A2"/>
    <w:rsid w:val="0027555F"/>
    <w:rsid w:val="00275599"/>
    <w:rsid w:val="00275719"/>
    <w:rsid w:val="00275727"/>
    <w:rsid w:val="00275BE9"/>
    <w:rsid w:val="00275F2C"/>
    <w:rsid w:val="00277BEF"/>
    <w:rsid w:val="00280398"/>
    <w:rsid w:val="00281167"/>
    <w:rsid w:val="002811E3"/>
    <w:rsid w:val="002813B2"/>
    <w:rsid w:val="00282431"/>
    <w:rsid w:val="00282E9E"/>
    <w:rsid w:val="00283408"/>
    <w:rsid w:val="00283965"/>
    <w:rsid w:val="00283BBD"/>
    <w:rsid w:val="00283D5E"/>
    <w:rsid w:val="00284245"/>
    <w:rsid w:val="00285028"/>
    <w:rsid w:val="00285034"/>
    <w:rsid w:val="0028564C"/>
    <w:rsid w:val="00285A72"/>
    <w:rsid w:val="00285A94"/>
    <w:rsid w:val="002902FE"/>
    <w:rsid w:val="00290544"/>
    <w:rsid w:val="00290614"/>
    <w:rsid w:val="002913C5"/>
    <w:rsid w:val="00291DE2"/>
    <w:rsid w:val="00291F65"/>
    <w:rsid w:val="0029208D"/>
    <w:rsid w:val="00292258"/>
    <w:rsid w:val="0029225E"/>
    <w:rsid w:val="002926F9"/>
    <w:rsid w:val="002929AD"/>
    <w:rsid w:val="00293681"/>
    <w:rsid w:val="00293A4E"/>
    <w:rsid w:val="00293B95"/>
    <w:rsid w:val="00293F85"/>
    <w:rsid w:val="002942EA"/>
    <w:rsid w:val="0029482F"/>
    <w:rsid w:val="00294892"/>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F85"/>
    <w:rsid w:val="002A51B8"/>
    <w:rsid w:val="002A564E"/>
    <w:rsid w:val="002A5ADD"/>
    <w:rsid w:val="002A5FDF"/>
    <w:rsid w:val="002A613A"/>
    <w:rsid w:val="002A6FCE"/>
    <w:rsid w:val="002A7172"/>
    <w:rsid w:val="002A7501"/>
    <w:rsid w:val="002B042B"/>
    <w:rsid w:val="002B0EA1"/>
    <w:rsid w:val="002B1027"/>
    <w:rsid w:val="002B1DAC"/>
    <w:rsid w:val="002B277C"/>
    <w:rsid w:val="002B317E"/>
    <w:rsid w:val="002B33D8"/>
    <w:rsid w:val="002B3983"/>
    <w:rsid w:val="002B3CE2"/>
    <w:rsid w:val="002B3EA9"/>
    <w:rsid w:val="002B40FF"/>
    <w:rsid w:val="002B44C4"/>
    <w:rsid w:val="002B44FD"/>
    <w:rsid w:val="002B5CE9"/>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C08"/>
    <w:rsid w:val="002C2D27"/>
    <w:rsid w:val="002C3141"/>
    <w:rsid w:val="002C3AA0"/>
    <w:rsid w:val="002C42A2"/>
    <w:rsid w:val="002C4718"/>
    <w:rsid w:val="002C48A8"/>
    <w:rsid w:val="002C49B5"/>
    <w:rsid w:val="002C4F2A"/>
    <w:rsid w:val="002C5B10"/>
    <w:rsid w:val="002C6010"/>
    <w:rsid w:val="002C6B4C"/>
    <w:rsid w:val="002C7329"/>
    <w:rsid w:val="002C75C2"/>
    <w:rsid w:val="002C7CEB"/>
    <w:rsid w:val="002C7EC4"/>
    <w:rsid w:val="002D003A"/>
    <w:rsid w:val="002D00F1"/>
    <w:rsid w:val="002D15F2"/>
    <w:rsid w:val="002D1E08"/>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38DA"/>
    <w:rsid w:val="002E40AD"/>
    <w:rsid w:val="002E55C9"/>
    <w:rsid w:val="002E5AFA"/>
    <w:rsid w:val="002E5D59"/>
    <w:rsid w:val="002E6B68"/>
    <w:rsid w:val="002E72F0"/>
    <w:rsid w:val="002E7D14"/>
    <w:rsid w:val="002E7F0E"/>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2AA6"/>
    <w:rsid w:val="0032390D"/>
    <w:rsid w:val="00323EBD"/>
    <w:rsid w:val="00324709"/>
    <w:rsid w:val="00324F09"/>
    <w:rsid w:val="00325487"/>
    <w:rsid w:val="0032597C"/>
    <w:rsid w:val="00325BCB"/>
    <w:rsid w:val="00325C6E"/>
    <w:rsid w:val="0032659A"/>
    <w:rsid w:val="003265D6"/>
    <w:rsid w:val="003275F8"/>
    <w:rsid w:val="00327F95"/>
    <w:rsid w:val="003304AC"/>
    <w:rsid w:val="00330546"/>
    <w:rsid w:val="0033070B"/>
    <w:rsid w:val="00330748"/>
    <w:rsid w:val="00330C73"/>
    <w:rsid w:val="00331513"/>
    <w:rsid w:val="00331ECA"/>
    <w:rsid w:val="0033204C"/>
    <w:rsid w:val="003337B6"/>
    <w:rsid w:val="0033491A"/>
    <w:rsid w:val="00334F21"/>
    <w:rsid w:val="00335A61"/>
    <w:rsid w:val="0033687B"/>
    <w:rsid w:val="00337088"/>
    <w:rsid w:val="00337638"/>
    <w:rsid w:val="003377DA"/>
    <w:rsid w:val="00337FA1"/>
    <w:rsid w:val="003403A1"/>
    <w:rsid w:val="00340ADD"/>
    <w:rsid w:val="00341178"/>
    <w:rsid w:val="00341869"/>
    <w:rsid w:val="00341B42"/>
    <w:rsid w:val="00341DB4"/>
    <w:rsid w:val="003420E1"/>
    <w:rsid w:val="00342221"/>
    <w:rsid w:val="003423FC"/>
    <w:rsid w:val="003427BD"/>
    <w:rsid w:val="003437DC"/>
    <w:rsid w:val="00343D7E"/>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2D0"/>
    <w:rsid w:val="0035374E"/>
    <w:rsid w:val="0035393E"/>
    <w:rsid w:val="003540E4"/>
    <w:rsid w:val="00354255"/>
    <w:rsid w:val="003550D3"/>
    <w:rsid w:val="00355834"/>
    <w:rsid w:val="00355981"/>
    <w:rsid w:val="00355BFE"/>
    <w:rsid w:val="00356AA0"/>
    <w:rsid w:val="003573D2"/>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3E7A"/>
    <w:rsid w:val="0037491E"/>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5893"/>
    <w:rsid w:val="00386A48"/>
    <w:rsid w:val="00386F51"/>
    <w:rsid w:val="00387CF3"/>
    <w:rsid w:val="00387E34"/>
    <w:rsid w:val="00387FF9"/>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585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1C76"/>
    <w:rsid w:val="003B279D"/>
    <w:rsid w:val="003B2AAD"/>
    <w:rsid w:val="003B2D93"/>
    <w:rsid w:val="003B307A"/>
    <w:rsid w:val="003B3474"/>
    <w:rsid w:val="003B380A"/>
    <w:rsid w:val="003B48D1"/>
    <w:rsid w:val="003B4BBE"/>
    <w:rsid w:val="003B542D"/>
    <w:rsid w:val="003B54E4"/>
    <w:rsid w:val="003B5841"/>
    <w:rsid w:val="003B595A"/>
    <w:rsid w:val="003B5FBE"/>
    <w:rsid w:val="003B641C"/>
    <w:rsid w:val="003B7208"/>
    <w:rsid w:val="003B7403"/>
    <w:rsid w:val="003B75A5"/>
    <w:rsid w:val="003B7D26"/>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3781"/>
    <w:rsid w:val="003D5450"/>
    <w:rsid w:val="003D58CE"/>
    <w:rsid w:val="003D70D0"/>
    <w:rsid w:val="003D7707"/>
    <w:rsid w:val="003D7760"/>
    <w:rsid w:val="003D7841"/>
    <w:rsid w:val="003E006C"/>
    <w:rsid w:val="003E0B2A"/>
    <w:rsid w:val="003E0F89"/>
    <w:rsid w:val="003E13A1"/>
    <w:rsid w:val="003E24F3"/>
    <w:rsid w:val="003E2955"/>
    <w:rsid w:val="003E30A8"/>
    <w:rsid w:val="003E3EFD"/>
    <w:rsid w:val="003E44DA"/>
    <w:rsid w:val="003E468A"/>
    <w:rsid w:val="003E4972"/>
    <w:rsid w:val="003E4BAA"/>
    <w:rsid w:val="003E5F8A"/>
    <w:rsid w:val="003E606D"/>
    <w:rsid w:val="003E674F"/>
    <w:rsid w:val="003E6C77"/>
    <w:rsid w:val="003E6E17"/>
    <w:rsid w:val="003E7594"/>
    <w:rsid w:val="003E7E83"/>
    <w:rsid w:val="003F04AB"/>
    <w:rsid w:val="003F0A58"/>
    <w:rsid w:val="003F1C2E"/>
    <w:rsid w:val="003F2491"/>
    <w:rsid w:val="003F308A"/>
    <w:rsid w:val="003F32E3"/>
    <w:rsid w:val="003F3BA5"/>
    <w:rsid w:val="003F4582"/>
    <w:rsid w:val="003F52FC"/>
    <w:rsid w:val="003F5B98"/>
    <w:rsid w:val="003F5D5C"/>
    <w:rsid w:val="003F6192"/>
    <w:rsid w:val="003F716E"/>
    <w:rsid w:val="003F7354"/>
    <w:rsid w:val="003F7DBF"/>
    <w:rsid w:val="003F7E2F"/>
    <w:rsid w:val="00400374"/>
    <w:rsid w:val="00400915"/>
    <w:rsid w:val="0040187C"/>
    <w:rsid w:val="00402353"/>
    <w:rsid w:val="00402CBA"/>
    <w:rsid w:val="00403319"/>
    <w:rsid w:val="00404754"/>
    <w:rsid w:val="004049C4"/>
    <w:rsid w:val="00405A0E"/>
    <w:rsid w:val="00406793"/>
    <w:rsid w:val="004067B8"/>
    <w:rsid w:val="0040791E"/>
    <w:rsid w:val="00410D87"/>
    <w:rsid w:val="00411F8F"/>
    <w:rsid w:val="0041359A"/>
    <w:rsid w:val="004135D8"/>
    <w:rsid w:val="004136D6"/>
    <w:rsid w:val="00413E71"/>
    <w:rsid w:val="00413FC2"/>
    <w:rsid w:val="0041401B"/>
    <w:rsid w:val="00414020"/>
    <w:rsid w:val="0041428D"/>
    <w:rsid w:val="0041493D"/>
    <w:rsid w:val="00415270"/>
    <w:rsid w:val="004154DB"/>
    <w:rsid w:val="00415CF1"/>
    <w:rsid w:val="00415ED8"/>
    <w:rsid w:val="004161DA"/>
    <w:rsid w:val="0041737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F24"/>
    <w:rsid w:val="004300F9"/>
    <w:rsid w:val="00430A4F"/>
    <w:rsid w:val="00430C63"/>
    <w:rsid w:val="004310BB"/>
    <w:rsid w:val="0043135A"/>
    <w:rsid w:val="004325EA"/>
    <w:rsid w:val="004338C7"/>
    <w:rsid w:val="00433E65"/>
    <w:rsid w:val="00434171"/>
    <w:rsid w:val="00434C3F"/>
    <w:rsid w:val="00434EAD"/>
    <w:rsid w:val="0043556C"/>
    <w:rsid w:val="00435D81"/>
    <w:rsid w:val="00436BDA"/>
    <w:rsid w:val="00437085"/>
    <w:rsid w:val="004406B5"/>
    <w:rsid w:val="00441804"/>
    <w:rsid w:val="00441DAF"/>
    <w:rsid w:val="00442E5E"/>
    <w:rsid w:val="004431D5"/>
    <w:rsid w:val="004434CE"/>
    <w:rsid w:val="004436C5"/>
    <w:rsid w:val="00443767"/>
    <w:rsid w:val="00444DD3"/>
    <w:rsid w:val="00444E7F"/>
    <w:rsid w:val="00445514"/>
    <w:rsid w:val="00445853"/>
    <w:rsid w:val="0044675A"/>
    <w:rsid w:val="00446CC4"/>
    <w:rsid w:val="00447748"/>
    <w:rsid w:val="00447A90"/>
    <w:rsid w:val="00450D3E"/>
    <w:rsid w:val="00451C0A"/>
    <w:rsid w:val="00451E46"/>
    <w:rsid w:val="004533BE"/>
    <w:rsid w:val="0045354B"/>
    <w:rsid w:val="00453687"/>
    <w:rsid w:val="004536F3"/>
    <w:rsid w:val="00453BC4"/>
    <w:rsid w:val="00454915"/>
    <w:rsid w:val="00455885"/>
    <w:rsid w:val="004558BD"/>
    <w:rsid w:val="00455AD8"/>
    <w:rsid w:val="004569FF"/>
    <w:rsid w:val="004579DC"/>
    <w:rsid w:val="00457A56"/>
    <w:rsid w:val="0046094F"/>
    <w:rsid w:val="00460C5B"/>
    <w:rsid w:val="004610DA"/>
    <w:rsid w:val="004615D3"/>
    <w:rsid w:val="0046281E"/>
    <w:rsid w:val="00462C73"/>
    <w:rsid w:val="00463909"/>
    <w:rsid w:val="004639C1"/>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6014"/>
    <w:rsid w:val="004874D8"/>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9B5"/>
    <w:rsid w:val="00497395"/>
    <w:rsid w:val="004A0AF8"/>
    <w:rsid w:val="004A0E7A"/>
    <w:rsid w:val="004A2091"/>
    <w:rsid w:val="004A212C"/>
    <w:rsid w:val="004A29FE"/>
    <w:rsid w:val="004A3000"/>
    <w:rsid w:val="004A3367"/>
    <w:rsid w:val="004A3998"/>
    <w:rsid w:val="004A417C"/>
    <w:rsid w:val="004A4437"/>
    <w:rsid w:val="004A4A73"/>
    <w:rsid w:val="004A4CC8"/>
    <w:rsid w:val="004A584E"/>
    <w:rsid w:val="004A5EE6"/>
    <w:rsid w:val="004A6D54"/>
    <w:rsid w:val="004A6E6E"/>
    <w:rsid w:val="004A6F01"/>
    <w:rsid w:val="004A73A1"/>
    <w:rsid w:val="004A7858"/>
    <w:rsid w:val="004A7A11"/>
    <w:rsid w:val="004A7AF3"/>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60C"/>
    <w:rsid w:val="004B79BE"/>
    <w:rsid w:val="004B7FD7"/>
    <w:rsid w:val="004C0469"/>
    <w:rsid w:val="004C0799"/>
    <w:rsid w:val="004C09C8"/>
    <w:rsid w:val="004C11B9"/>
    <w:rsid w:val="004C13DE"/>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699B"/>
    <w:rsid w:val="004C7106"/>
    <w:rsid w:val="004C7156"/>
    <w:rsid w:val="004C75B3"/>
    <w:rsid w:val="004C78E5"/>
    <w:rsid w:val="004C7D54"/>
    <w:rsid w:val="004D069A"/>
    <w:rsid w:val="004D0CC4"/>
    <w:rsid w:val="004D0E43"/>
    <w:rsid w:val="004D11A8"/>
    <w:rsid w:val="004D239F"/>
    <w:rsid w:val="004D307E"/>
    <w:rsid w:val="004D3254"/>
    <w:rsid w:val="004D349C"/>
    <w:rsid w:val="004D4282"/>
    <w:rsid w:val="004D571F"/>
    <w:rsid w:val="004D6095"/>
    <w:rsid w:val="004D64C0"/>
    <w:rsid w:val="004D66AD"/>
    <w:rsid w:val="004D6995"/>
    <w:rsid w:val="004D69DF"/>
    <w:rsid w:val="004E07A1"/>
    <w:rsid w:val="004E1729"/>
    <w:rsid w:val="004E1B3C"/>
    <w:rsid w:val="004E1CA8"/>
    <w:rsid w:val="004E23E0"/>
    <w:rsid w:val="004E32AA"/>
    <w:rsid w:val="004E34A8"/>
    <w:rsid w:val="004E3959"/>
    <w:rsid w:val="004E3F86"/>
    <w:rsid w:val="004E4252"/>
    <w:rsid w:val="004E46F9"/>
    <w:rsid w:val="004E4816"/>
    <w:rsid w:val="004E4AD1"/>
    <w:rsid w:val="004E4EC5"/>
    <w:rsid w:val="004E5579"/>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42B"/>
    <w:rsid w:val="004F60C9"/>
    <w:rsid w:val="004F662C"/>
    <w:rsid w:val="004F6671"/>
    <w:rsid w:val="004F78C4"/>
    <w:rsid w:val="004F7CBE"/>
    <w:rsid w:val="00500E29"/>
    <w:rsid w:val="00501811"/>
    <w:rsid w:val="00501E92"/>
    <w:rsid w:val="005025C7"/>
    <w:rsid w:val="005039C0"/>
    <w:rsid w:val="005048F5"/>
    <w:rsid w:val="00504B42"/>
    <w:rsid w:val="00504E6B"/>
    <w:rsid w:val="0050566F"/>
    <w:rsid w:val="00506DB2"/>
    <w:rsid w:val="00507EFE"/>
    <w:rsid w:val="0051074E"/>
    <w:rsid w:val="00510856"/>
    <w:rsid w:val="00510870"/>
    <w:rsid w:val="00511301"/>
    <w:rsid w:val="0051177C"/>
    <w:rsid w:val="00511AE4"/>
    <w:rsid w:val="00511CCF"/>
    <w:rsid w:val="0051262E"/>
    <w:rsid w:val="00512A53"/>
    <w:rsid w:val="00513D8C"/>
    <w:rsid w:val="0051421A"/>
    <w:rsid w:val="005142CE"/>
    <w:rsid w:val="0051495F"/>
    <w:rsid w:val="005149AC"/>
    <w:rsid w:val="00514AF8"/>
    <w:rsid w:val="00514C55"/>
    <w:rsid w:val="00514DE6"/>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214D"/>
    <w:rsid w:val="005222B0"/>
    <w:rsid w:val="00523AAC"/>
    <w:rsid w:val="00524986"/>
    <w:rsid w:val="0052514C"/>
    <w:rsid w:val="00525F6D"/>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1C2"/>
    <w:rsid w:val="005351EE"/>
    <w:rsid w:val="0053588F"/>
    <w:rsid w:val="00535912"/>
    <w:rsid w:val="00536373"/>
    <w:rsid w:val="005367E7"/>
    <w:rsid w:val="005369D3"/>
    <w:rsid w:val="00537A4A"/>
    <w:rsid w:val="00537D86"/>
    <w:rsid w:val="00540005"/>
    <w:rsid w:val="00540525"/>
    <w:rsid w:val="00540926"/>
    <w:rsid w:val="005412A2"/>
    <w:rsid w:val="005427A7"/>
    <w:rsid w:val="00542B22"/>
    <w:rsid w:val="00542CDB"/>
    <w:rsid w:val="00543B6B"/>
    <w:rsid w:val="00543B75"/>
    <w:rsid w:val="00543C5D"/>
    <w:rsid w:val="00544041"/>
    <w:rsid w:val="005444F4"/>
    <w:rsid w:val="005449D0"/>
    <w:rsid w:val="00544F4D"/>
    <w:rsid w:val="005450E4"/>
    <w:rsid w:val="00545B97"/>
    <w:rsid w:val="005461A3"/>
    <w:rsid w:val="00546575"/>
    <w:rsid w:val="0054675F"/>
    <w:rsid w:val="0054712E"/>
    <w:rsid w:val="005475D9"/>
    <w:rsid w:val="00547F03"/>
    <w:rsid w:val="0055043F"/>
    <w:rsid w:val="00550ECE"/>
    <w:rsid w:val="005515F8"/>
    <w:rsid w:val="00552326"/>
    <w:rsid w:val="00553368"/>
    <w:rsid w:val="005538D4"/>
    <w:rsid w:val="00553B9B"/>
    <w:rsid w:val="0055407F"/>
    <w:rsid w:val="005540B2"/>
    <w:rsid w:val="005543AF"/>
    <w:rsid w:val="00554BD4"/>
    <w:rsid w:val="00554C8C"/>
    <w:rsid w:val="0055572B"/>
    <w:rsid w:val="00555A84"/>
    <w:rsid w:val="00555CE3"/>
    <w:rsid w:val="0055603D"/>
    <w:rsid w:val="00556978"/>
    <w:rsid w:val="00557080"/>
    <w:rsid w:val="005600CD"/>
    <w:rsid w:val="00560523"/>
    <w:rsid w:val="00560E60"/>
    <w:rsid w:val="00561255"/>
    <w:rsid w:val="005616BB"/>
    <w:rsid w:val="00562117"/>
    <w:rsid w:val="00562E42"/>
    <w:rsid w:val="0056402C"/>
    <w:rsid w:val="0056405F"/>
    <w:rsid w:val="005641C9"/>
    <w:rsid w:val="00564672"/>
    <w:rsid w:val="0056494C"/>
    <w:rsid w:val="00564960"/>
    <w:rsid w:val="00564DDB"/>
    <w:rsid w:val="00565288"/>
    <w:rsid w:val="00565338"/>
    <w:rsid w:val="00565921"/>
    <w:rsid w:val="00565C1E"/>
    <w:rsid w:val="005660D0"/>
    <w:rsid w:val="00566380"/>
    <w:rsid w:val="0056658C"/>
    <w:rsid w:val="00567752"/>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08D"/>
    <w:rsid w:val="0057697F"/>
    <w:rsid w:val="005807A8"/>
    <w:rsid w:val="00580A43"/>
    <w:rsid w:val="00580D15"/>
    <w:rsid w:val="00581587"/>
    <w:rsid w:val="00581A2E"/>
    <w:rsid w:val="00582613"/>
    <w:rsid w:val="0058344E"/>
    <w:rsid w:val="00584C51"/>
    <w:rsid w:val="00584F97"/>
    <w:rsid w:val="00585165"/>
    <w:rsid w:val="00585572"/>
    <w:rsid w:val="005856B3"/>
    <w:rsid w:val="00585AA7"/>
    <w:rsid w:val="00587662"/>
    <w:rsid w:val="00587B1E"/>
    <w:rsid w:val="00587E84"/>
    <w:rsid w:val="005913E6"/>
    <w:rsid w:val="00592125"/>
    <w:rsid w:val="005944ED"/>
    <w:rsid w:val="00594A4C"/>
    <w:rsid w:val="005956A6"/>
    <w:rsid w:val="0059574D"/>
    <w:rsid w:val="005964D7"/>
    <w:rsid w:val="00596D61"/>
    <w:rsid w:val="00596E0E"/>
    <w:rsid w:val="00596FB6"/>
    <w:rsid w:val="00597018"/>
    <w:rsid w:val="00597C02"/>
    <w:rsid w:val="00597C06"/>
    <w:rsid w:val="005A030B"/>
    <w:rsid w:val="005A0521"/>
    <w:rsid w:val="005A0649"/>
    <w:rsid w:val="005A0993"/>
    <w:rsid w:val="005A0B36"/>
    <w:rsid w:val="005A1C6D"/>
    <w:rsid w:val="005A1EA5"/>
    <w:rsid w:val="005A2CE7"/>
    <w:rsid w:val="005A2F92"/>
    <w:rsid w:val="005A40C1"/>
    <w:rsid w:val="005A43E7"/>
    <w:rsid w:val="005A4480"/>
    <w:rsid w:val="005A45B1"/>
    <w:rsid w:val="005A5C05"/>
    <w:rsid w:val="005A6057"/>
    <w:rsid w:val="005A60E9"/>
    <w:rsid w:val="005A77E1"/>
    <w:rsid w:val="005A7E33"/>
    <w:rsid w:val="005B03D3"/>
    <w:rsid w:val="005B10CC"/>
    <w:rsid w:val="005B12BF"/>
    <w:rsid w:val="005B265D"/>
    <w:rsid w:val="005B32C9"/>
    <w:rsid w:val="005B3971"/>
    <w:rsid w:val="005B4D4A"/>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3D7"/>
    <w:rsid w:val="005C5501"/>
    <w:rsid w:val="005C5AEA"/>
    <w:rsid w:val="005C629E"/>
    <w:rsid w:val="005C75AF"/>
    <w:rsid w:val="005C7AFE"/>
    <w:rsid w:val="005D01B4"/>
    <w:rsid w:val="005D0786"/>
    <w:rsid w:val="005D10B3"/>
    <w:rsid w:val="005D123D"/>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799"/>
    <w:rsid w:val="005E0835"/>
    <w:rsid w:val="005E0DB0"/>
    <w:rsid w:val="005E10A5"/>
    <w:rsid w:val="005E1AEC"/>
    <w:rsid w:val="005E21DE"/>
    <w:rsid w:val="005E24C2"/>
    <w:rsid w:val="005E34E9"/>
    <w:rsid w:val="005E35AB"/>
    <w:rsid w:val="005E3E29"/>
    <w:rsid w:val="005E40B7"/>
    <w:rsid w:val="005E57D8"/>
    <w:rsid w:val="005E5A8E"/>
    <w:rsid w:val="005E625F"/>
    <w:rsid w:val="005E68C5"/>
    <w:rsid w:val="005E7017"/>
    <w:rsid w:val="005E7E9F"/>
    <w:rsid w:val="005F06CD"/>
    <w:rsid w:val="005F0C31"/>
    <w:rsid w:val="005F1439"/>
    <w:rsid w:val="005F21B0"/>
    <w:rsid w:val="005F2320"/>
    <w:rsid w:val="005F30F1"/>
    <w:rsid w:val="005F3103"/>
    <w:rsid w:val="005F3144"/>
    <w:rsid w:val="005F33B2"/>
    <w:rsid w:val="005F43FF"/>
    <w:rsid w:val="005F4D3D"/>
    <w:rsid w:val="005F514E"/>
    <w:rsid w:val="005F5B10"/>
    <w:rsid w:val="005F6CAB"/>
    <w:rsid w:val="005F760D"/>
    <w:rsid w:val="0060049C"/>
    <w:rsid w:val="00601153"/>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83A"/>
    <w:rsid w:val="00621EA3"/>
    <w:rsid w:val="00623275"/>
    <w:rsid w:val="00624255"/>
    <w:rsid w:val="00624E9E"/>
    <w:rsid w:val="0062573B"/>
    <w:rsid w:val="00625DD3"/>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6"/>
    <w:rsid w:val="0063788D"/>
    <w:rsid w:val="00637CA7"/>
    <w:rsid w:val="00637F6F"/>
    <w:rsid w:val="00640056"/>
    <w:rsid w:val="00640E61"/>
    <w:rsid w:val="0064180A"/>
    <w:rsid w:val="00641D60"/>
    <w:rsid w:val="006424D3"/>
    <w:rsid w:val="00642669"/>
    <w:rsid w:val="00642A8B"/>
    <w:rsid w:val="00642C4C"/>
    <w:rsid w:val="006439D3"/>
    <w:rsid w:val="00643E72"/>
    <w:rsid w:val="00644A8D"/>
    <w:rsid w:val="00644D02"/>
    <w:rsid w:val="006451AD"/>
    <w:rsid w:val="0064523C"/>
    <w:rsid w:val="0064573B"/>
    <w:rsid w:val="00646583"/>
    <w:rsid w:val="006468ED"/>
    <w:rsid w:val="00647DF7"/>
    <w:rsid w:val="00650569"/>
    <w:rsid w:val="0065060E"/>
    <w:rsid w:val="006512F6"/>
    <w:rsid w:val="00651EDD"/>
    <w:rsid w:val="0065378D"/>
    <w:rsid w:val="006538FC"/>
    <w:rsid w:val="00653B0F"/>
    <w:rsid w:val="00654B11"/>
    <w:rsid w:val="00655007"/>
    <w:rsid w:val="006557CE"/>
    <w:rsid w:val="0065599C"/>
    <w:rsid w:val="00655B5C"/>
    <w:rsid w:val="00656FD1"/>
    <w:rsid w:val="00657080"/>
    <w:rsid w:val="00657129"/>
    <w:rsid w:val="00657595"/>
    <w:rsid w:val="006575BC"/>
    <w:rsid w:val="00657695"/>
    <w:rsid w:val="00657B69"/>
    <w:rsid w:val="006609B3"/>
    <w:rsid w:val="00660E52"/>
    <w:rsid w:val="0066148E"/>
    <w:rsid w:val="006617FD"/>
    <w:rsid w:val="00661B3F"/>
    <w:rsid w:val="0066218F"/>
    <w:rsid w:val="00662416"/>
    <w:rsid w:val="006625F9"/>
    <w:rsid w:val="006633E3"/>
    <w:rsid w:val="00663A37"/>
    <w:rsid w:val="00663B72"/>
    <w:rsid w:val="0066454E"/>
    <w:rsid w:val="00664BB4"/>
    <w:rsid w:val="00665A8F"/>
    <w:rsid w:val="00666458"/>
    <w:rsid w:val="00666B9D"/>
    <w:rsid w:val="00667860"/>
    <w:rsid w:val="0067157E"/>
    <w:rsid w:val="00672247"/>
    <w:rsid w:val="006723F9"/>
    <w:rsid w:val="006726AD"/>
    <w:rsid w:val="006728CE"/>
    <w:rsid w:val="00672989"/>
    <w:rsid w:val="00672DF2"/>
    <w:rsid w:val="00672E0C"/>
    <w:rsid w:val="00673EAA"/>
    <w:rsid w:val="0067405E"/>
    <w:rsid w:val="006748F5"/>
    <w:rsid w:val="0067591D"/>
    <w:rsid w:val="00675B61"/>
    <w:rsid w:val="00675D66"/>
    <w:rsid w:val="006761F3"/>
    <w:rsid w:val="00676D1D"/>
    <w:rsid w:val="00676D91"/>
    <w:rsid w:val="00680659"/>
    <w:rsid w:val="00680D15"/>
    <w:rsid w:val="0068141C"/>
    <w:rsid w:val="00681544"/>
    <w:rsid w:val="006818D9"/>
    <w:rsid w:val="00681CF4"/>
    <w:rsid w:val="006834AD"/>
    <w:rsid w:val="00683670"/>
    <w:rsid w:val="006838C7"/>
    <w:rsid w:val="0068532F"/>
    <w:rsid w:val="00685706"/>
    <w:rsid w:val="0068643A"/>
    <w:rsid w:val="00686CD8"/>
    <w:rsid w:val="00686CD9"/>
    <w:rsid w:val="0068751B"/>
    <w:rsid w:val="00687F16"/>
    <w:rsid w:val="00690405"/>
    <w:rsid w:val="00690944"/>
    <w:rsid w:val="006914D2"/>
    <w:rsid w:val="00691875"/>
    <w:rsid w:val="00691C06"/>
    <w:rsid w:val="00691CEE"/>
    <w:rsid w:val="006922F5"/>
    <w:rsid w:val="006926B5"/>
    <w:rsid w:val="00692B0E"/>
    <w:rsid w:val="00692B84"/>
    <w:rsid w:val="00692DBD"/>
    <w:rsid w:val="00692DF3"/>
    <w:rsid w:val="00692E9C"/>
    <w:rsid w:val="006930D6"/>
    <w:rsid w:val="00693C6F"/>
    <w:rsid w:val="0069448A"/>
    <w:rsid w:val="00694E9A"/>
    <w:rsid w:val="006950D6"/>
    <w:rsid w:val="00696A11"/>
    <w:rsid w:val="00696FD6"/>
    <w:rsid w:val="00697B3A"/>
    <w:rsid w:val="006A04A9"/>
    <w:rsid w:val="006A1D05"/>
    <w:rsid w:val="006A281D"/>
    <w:rsid w:val="006A3246"/>
    <w:rsid w:val="006A3A42"/>
    <w:rsid w:val="006A4224"/>
    <w:rsid w:val="006A53BF"/>
    <w:rsid w:val="006A56F0"/>
    <w:rsid w:val="006A585F"/>
    <w:rsid w:val="006A60B3"/>
    <w:rsid w:val="006A6134"/>
    <w:rsid w:val="006A66EC"/>
    <w:rsid w:val="006A67C2"/>
    <w:rsid w:val="006A6ACE"/>
    <w:rsid w:val="006A721D"/>
    <w:rsid w:val="006A777E"/>
    <w:rsid w:val="006A7BEE"/>
    <w:rsid w:val="006A7CE2"/>
    <w:rsid w:val="006A7E3C"/>
    <w:rsid w:val="006B11C6"/>
    <w:rsid w:val="006B133E"/>
    <w:rsid w:val="006B14BE"/>
    <w:rsid w:val="006B279D"/>
    <w:rsid w:val="006B2CFA"/>
    <w:rsid w:val="006B3A5C"/>
    <w:rsid w:val="006B469F"/>
    <w:rsid w:val="006B4CA4"/>
    <w:rsid w:val="006B6498"/>
    <w:rsid w:val="006B64AA"/>
    <w:rsid w:val="006B6868"/>
    <w:rsid w:val="006B68FD"/>
    <w:rsid w:val="006B7074"/>
    <w:rsid w:val="006B7A23"/>
    <w:rsid w:val="006B7E1D"/>
    <w:rsid w:val="006C14E5"/>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368"/>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8CC"/>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4EE"/>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C12"/>
    <w:rsid w:val="00701F34"/>
    <w:rsid w:val="007031A2"/>
    <w:rsid w:val="0070364A"/>
    <w:rsid w:val="00703D4D"/>
    <w:rsid w:val="00703E25"/>
    <w:rsid w:val="00703E4D"/>
    <w:rsid w:val="00703F3A"/>
    <w:rsid w:val="00704693"/>
    <w:rsid w:val="0070491A"/>
    <w:rsid w:val="00704AB9"/>
    <w:rsid w:val="007054D8"/>
    <w:rsid w:val="00706383"/>
    <w:rsid w:val="00706D47"/>
    <w:rsid w:val="00706E27"/>
    <w:rsid w:val="007070E1"/>
    <w:rsid w:val="00707E9C"/>
    <w:rsid w:val="00711916"/>
    <w:rsid w:val="00711EE2"/>
    <w:rsid w:val="00712D71"/>
    <w:rsid w:val="007130DA"/>
    <w:rsid w:val="00713380"/>
    <w:rsid w:val="00713DD5"/>
    <w:rsid w:val="007143A2"/>
    <w:rsid w:val="007147B9"/>
    <w:rsid w:val="00714CA9"/>
    <w:rsid w:val="007158FD"/>
    <w:rsid w:val="0071601C"/>
    <w:rsid w:val="007167AE"/>
    <w:rsid w:val="00717C01"/>
    <w:rsid w:val="00717F32"/>
    <w:rsid w:val="00717FD6"/>
    <w:rsid w:val="0072057C"/>
    <w:rsid w:val="00720D8F"/>
    <w:rsid w:val="0072149D"/>
    <w:rsid w:val="007214D9"/>
    <w:rsid w:val="007218F7"/>
    <w:rsid w:val="0072232C"/>
    <w:rsid w:val="007224B8"/>
    <w:rsid w:val="007229FC"/>
    <w:rsid w:val="00723152"/>
    <w:rsid w:val="00723C6D"/>
    <w:rsid w:val="0072485C"/>
    <w:rsid w:val="0072514D"/>
    <w:rsid w:val="00725C5A"/>
    <w:rsid w:val="007263E6"/>
    <w:rsid w:val="00726486"/>
    <w:rsid w:val="007264EA"/>
    <w:rsid w:val="00726D09"/>
    <w:rsid w:val="00726F49"/>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2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9DD"/>
    <w:rsid w:val="00753A5C"/>
    <w:rsid w:val="00753ACF"/>
    <w:rsid w:val="00754023"/>
    <w:rsid w:val="007542EB"/>
    <w:rsid w:val="00754A30"/>
    <w:rsid w:val="00754B8E"/>
    <w:rsid w:val="007550BD"/>
    <w:rsid w:val="007551E4"/>
    <w:rsid w:val="0075702C"/>
    <w:rsid w:val="00757731"/>
    <w:rsid w:val="0075799A"/>
    <w:rsid w:val="00757CF8"/>
    <w:rsid w:val="0076064B"/>
    <w:rsid w:val="00760E86"/>
    <w:rsid w:val="00760F14"/>
    <w:rsid w:val="007616A0"/>
    <w:rsid w:val="007619CE"/>
    <w:rsid w:val="00761C38"/>
    <w:rsid w:val="00761EE8"/>
    <w:rsid w:val="00761F2A"/>
    <w:rsid w:val="00762151"/>
    <w:rsid w:val="0076215F"/>
    <w:rsid w:val="00762871"/>
    <w:rsid w:val="00762D4B"/>
    <w:rsid w:val="0076355E"/>
    <w:rsid w:val="00764010"/>
    <w:rsid w:val="00764368"/>
    <w:rsid w:val="00764697"/>
    <w:rsid w:val="0076491F"/>
    <w:rsid w:val="00764A05"/>
    <w:rsid w:val="00764AFB"/>
    <w:rsid w:val="00764B5B"/>
    <w:rsid w:val="007651DD"/>
    <w:rsid w:val="00765287"/>
    <w:rsid w:val="007657CF"/>
    <w:rsid w:val="00765C81"/>
    <w:rsid w:val="007664C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6F3"/>
    <w:rsid w:val="00785BC4"/>
    <w:rsid w:val="00785F67"/>
    <w:rsid w:val="00786897"/>
    <w:rsid w:val="00786CFF"/>
    <w:rsid w:val="00787121"/>
    <w:rsid w:val="007874B4"/>
    <w:rsid w:val="0078754B"/>
    <w:rsid w:val="0078755D"/>
    <w:rsid w:val="00787C97"/>
    <w:rsid w:val="00787D43"/>
    <w:rsid w:val="00787E62"/>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868"/>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16FE"/>
    <w:rsid w:val="007B1765"/>
    <w:rsid w:val="007B24C4"/>
    <w:rsid w:val="007B2759"/>
    <w:rsid w:val="007B28CF"/>
    <w:rsid w:val="007B363B"/>
    <w:rsid w:val="007B3F26"/>
    <w:rsid w:val="007B4263"/>
    <w:rsid w:val="007B4416"/>
    <w:rsid w:val="007B44E0"/>
    <w:rsid w:val="007B46BF"/>
    <w:rsid w:val="007B57CD"/>
    <w:rsid w:val="007B6263"/>
    <w:rsid w:val="007B6DD8"/>
    <w:rsid w:val="007B7C73"/>
    <w:rsid w:val="007C009D"/>
    <w:rsid w:val="007C05DC"/>
    <w:rsid w:val="007C0DDF"/>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ABB"/>
    <w:rsid w:val="007E0B5E"/>
    <w:rsid w:val="007E0C9C"/>
    <w:rsid w:val="007E0FE3"/>
    <w:rsid w:val="007E18F8"/>
    <w:rsid w:val="007E205A"/>
    <w:rsid w:val="007E307B"/>
    <w:rsid w:val="007E38F1"/>
    <w:rsid w:val="007E3990"/>
    <w:rsid w:val="007E3C2E"/>
    <w:rsid w:val="007E3F8B"/>
    <w:rsid w:val="007E5F2B"/>
    <w:rsid w:val="007E6300"/>
    <w:rsid w:val="007E648C"/>
    <w:rsid w:val="007E660F"/>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47"/>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7F8"/>
    <w:rsid w:val="008040CE"/>
    <w:rsid w:val="00804C3B"/>
    <w:rsid w:val="0080575D"/>
    <w:rsid w:val="008058D0"/>
    <w:rsid w:val="008074C5"/>
    <w:rsid w:val="00807B2A"/>
    <w:rsid w:val="008101FB"/>
    <w:rsid w:val="008105EA"/>
    <w:rsid w:val="00810697"/>
    <w:rsid w:val="00810E97"/>
    <w:rsid w:val="0081123B"/>
    <w:rsid w:val="00811393"/>
    <w:rsid w:val="00811E61"/>
    <w:rsid w:val="008121E2"/>
    <w:rsid w:val="008126F0"/>
    <w:rsid w:val="008128A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C0F"/>
    <w:rsid w:val="00841F3F"/>
    <w:rsid w:val="00842EC4"/>
    <w:rsid w:val="00843BC7"/>
    <w:rsid w:val="00845494"/>
    <w:rsid w:val="008455EF"/>
    <w:rsid w:val="008456E4"/>
    <w:rsid w:val="00845B52"/>
    <w:rsid w:val="00846524"/>
    <w:rsid w:val="00846D3E"/>
    <w:rsid w:val="00846DE7"/>
    <w:rsid w:val="00847376"/>
    <w:rsid w:val="008477B9"/>
    <w:rsid w:val="0084786A"/>
    <w:rsid w:val="00847C27"/>
    <w:rsid w:val="008505FB"/>
    <w:rsid w:val="00851748"/>
    <w:rsid w:val="008521CA"/>
    <w:rsid w:val="00852339"/>
    <w:rsid w:val="008523FA"/>
    <w:rsid w:val="008525F9"/>
    <w:rsid w:val="008526E3"/>
    <w:rsid w:val="008529E6"/>
    <w:rsid w:val="00852CDD"/>
    <w:rsid w:val="00853380"/>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058"/>
    <w:rsid w:val="008659A2"/>
    <w:rsid w:val="00866099"/>
    <w:rsid w:val="0086690B"/>
    <w:rsid w:val="00866973"/>
    <w:rsid w:val="00867634"/>
    <w:rsid w:val="008677E2"/>
    <w:rsid w:val="00867A0C"/>
    <w:rsid w:val="008708AA"/>
    <w:rsid w:val="008710F8"/>
    <w:rsid w:val="008716D7"/>
    <w:rsid w:val="00871A91"/>
    <w:rsid w:val="00871B94"/>
    <w:rsid w:val="008720AA"/>
    <w:rsid w:val="00872399"/>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082B"/>
    <w:rsid w:val="00881085"/>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10D"/>
    <w:rsid w:val="00897AB4"/>
    <w:rsid w:val="008A06D7"/>
    <w:rsid w:val="008A0A35"/>
    <w:rsid w:val="008A0C9F"/>
    <w:rsid w:val="008A14F6"/>
    <w:rsid w:val="008A1645"/>
    <w:rsid w:val="008A2F8E"/>
    <w:rsid w:val="008A304E"/>
    <w:rsid w:val="008A382E"/>
    <w:rsid w:val="008A3E6F"/>
    <w:rsid w:val="008A56C3"/>
    <w:rsid w:val="008A637C"/>
    <w:rsid w:val="008A700E"/>
    <w:rsid w:val="008A76FD"/>
    <w:rsid w:val="008A7BBE"/>
    <w:rsid w:val="008A7EF2"/>
    <w:rsid w:val="008A7F39"/>
    <w:rsid w:val="008B003A"/>
    <w:rsid w:val="008B0626"/>
    <w:rsid w:val="008B06BA"/>
    <w:rsid w:val="008B0DFB"/>
    <w:rsid w:val="008B153C"/>
    <w:rsid w:val="008B154A"/>
    <w:rsid w:val="008B216E"/>
    <w:rsid w:val="008B23B5"/>
    <w:rsid w:val="008B2951"/>
    <w:rsid w:val="008B2BBB"/>
    <w:rsid w:val="008B340F"/>
    <w:rsid w:val="008B3873"/>
    <w:rsid w:val="008B389B"/>
    <w:rsid w:val="008B3A27"/>
    <w:rsid w:val="008B3EFD"/>
    <w:rsid w:val="008B4FFE"/>
    <w:rsid w:val="008B507B"/>
    <w:rsid w:val="008B60D9"/>
    <w:rsid w:val="008B646D"/>
    <w:rsid w:val="008B6842"/>
    <w:rsid w:val="008B6F20"/>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3B5F"/>
    <w:rsid w:val="008D41FC"/>
    <w:rsid w:val="008D4766"/>
    <w:rsid w:val="008D47C5"/>
    <w:rsid w:val="008D4DD5"/>
    <w:rsid w:val="008D4ED9"/>
    <w:rsid w:val="008D5835"/>
    <w:rsid w:val="008D6B04"/>
    <w:rsid w:val="008D72B9"/>
    <w:rsid w:val="008D7AE1"/>
    <w:rsid w:val="008E05B1"/>
    <w:rsid w:val="008E1289"/>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E7CDA"/>
    <w:rsid w:val="008F0FB4"/>
    <w:rsid w:val="008F1C22"/>
    <w:rsid w:val="008F2554"/>
    <w:rsid w:val="008F2C23"/>
    <w:rsid w:val="008F2D02"/>
    <w:rsid w:val="008F3C6D"/>
    <w:rsid w:val="008F47DC"/>
    <w:rsid w:val="008F50E6"/>
    <w:rsid w:val="008F52B5"/>
    <w:rsid w:val="008F5A5A"/>
    <w:rsid w:val="008F635E"/>
    <w:rsid w:val="008F69A1"/>
    <w:rsid w:val="008F738E"/>
    <w:rsid w:val="008F7ACB"/>
    <w:rsid w:val="008F7F4D"/>
    <w:rsid w:val="009002CE"/>
    <w:rsid w:val="00901007"/>
    <w:rsid w:val="0090115A"/>
    <w:rsid w:val="0090120A"/>
    <w:rsid w:val="009025FB"/>
    <w:rsid w:val="009029DB"/>
    <w:rsid w:val="009033AE"/>
    <w:rsid w:val="0090348A"/>
    <w:rsid w:val="009038A8"/>
    <w:rsid w:val="00903D1B"/>
    <w:rsid w:val="00904109"/>
    <w:rsid w:val="009042E8"/>
    <w:rsid w:val="00905C6E"/>
    <w:rsid w:val="0090753F"/>
    <w:rsid w:val="00907591"/>
    <w:rsid w:val="00907913"/>
    <w:rsid w:val="00907D17"/>
    <w:rsid w:val="00910529"/>
    <w:rsid w:val="009118BA"/>
    <w:rsid w:val="00912B97"/>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2140"/>
    <w:rsid w:val="009249F3"/>
    <w:rsid w:val="00925D59"/>
    <w:rsid w:val="00926716"/>
    <w:rsid w:val="00927A60"/>
    <w:rsid w:val="009308DA"/>
    <w:rsid w:val="00932101"/>
    <w:rsid w:val="0093280B"/>
    <w:rsid w:val="00932A82"/>
    <w:rsid w:val="0093319A"/>
    <w:rsid w:val="00933540"/>
    <w:rsid w:val="0093396C"/>
    <w:rsid w:val="00933E6E"/>
    <w:rsid w:val="0093425F"/>
    <w:rsid w:val="00934877"/>
    <w:rsid w:val="009348BC"/>
    <w:rsid w:val="009353B8"/>
    <w:rsid w:val="00935439"/>
    <w:rsid w:val="009357CD"/>
    <w:rsid w:val="009357D5"/>
    <w:rsid w:val="00935CD9"/>
    <w:rsid w:val="0093698A"/>
    <w:rsid w:val="009372AB"/>
    <w:rsid w:val="009373B0"/>
    <w:rsid w:val="00937432"/>
    <w:rsid w:val="009374E9"/>
    <w:rsid w:val="00937708"/>
    <w:rsid w:val="0094032A"/>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42A"/>
    <w:rsid w:val="00950042"/>
    <w:rsid w:val="00950969"/>
    <w:rsid w:val="00950974"/>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7A6"/>
    <w:rsid w:val="0096582C"/>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6CE"/>
    <w:rsid w:val="00977693"/>
    <w:rsid w:val="00977A7D"/>
    <w:rsid w:val="00977AC6"/>
    <w:rsid w:val="00977BB1"/>
    <w:rsid w:val="00980C24"/>
    <w:rsid w:val="009818E4"/>
    <w:rsid w:val="00982494"/>
    <w:rsid w:val="00982D9B"/>
    <w:rsid w:val="00983C60"/>
    <w:rsid w:val="009845F3"/>
    <w:rsid w:val="009845FD"/>
    <w:rsid w:val="00984E08"/>
    <w:rsid w:val="009856E0"/>
    <w:rsid w:val="00986E0B"/>
    <w:rsid w:val="00986E68"/>
    <w:rsid w:val="00987C19"/>
    <w:rsid w:val="00990289"/>
    <w:rsid w:val="00990935"/>
    <w:rsid w:val="00990A99"/>
    <w:rsid w:val="00990AFD"/>
    <w:rsid w:val="00991001"/>
    <w:rsid w:val="00991069"/>
    <w:rsid w:val="0099248C"/>
    <w:rsid w:val="00992771"/>
    <w:rsid w:val="0099397C"/>
    <w:rsid w:val="00994A07"/>
    <w:rsid w:val="00994A4C"/>
    <w:rsid w:val="009950AD"/>
    <w:rsid w:val="00996257"/>
    <w:rsid w:val="00996BCA"/>
    <w:rsid w:val="0099766A"/>
    <w:rsid w:val="009A085B"/>
    <w:rsid w:val="009A0B02"/>
    <w:rsid w:val="009A0E79"/>
    <w:rsid w:val="009A15CF"/>
    <w:rsid w:val="009A1740"/>
    <w:rsid w:val="009A216A"/>
    <w:rsid w:val="009A23B0"/>
    <w:rsid w:val="009A242D"/>
    <w:rsid w:val="009A2C58"/>
    <w:rsid w:val="009A35C9"/>
    <w:rsid w:val="009A3604"/>
    <w:rsid w:val="009A41B1"/>
    <w:rsid w:val="009A41F1"/>
    <w:rsid w:val="009A42A5"/>
    <w:rsid w:val="009A473C"/>
    <w:rsid w:val="009A4754"/>
    <w:rsid w:val="009A4AAD"/>
    <w:rsid w:val="009A4D87"/>
    <w:rsid w:val="009A52E0"/>
    <w:rsid w:val="009A640D"/>
    <w:rsid w:val="009A6BA8"/>
    <w:rsid w:val="009A70F6"/>
    <w:rsid w:val="009A7364"/>
    <w:rsid w:val="009A7F00"/>
    <w:rsid w:val="009B0882"/>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49B1"/>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3DA4"/>
    <w:rsid w:val="009D553D"/>
    <w:rsid w:val="009D5A24"/>
    <w:rsid w:val="009D5B2E"/>
    <w:rsid w:val="009D5CDE"/>
    <w:rsid w:val="009D636F"/>
    <w:rsid w:val="009D6D1D"/>
    <w:rsid w:val="009D7457"/>
    <w:rsid w:val="009D758F"/>
    <w:rsid w:val="009D7930"/>
    <w:rsid w:val="009D7AC7"/>
    <w:rsid w:val="009D7BF2"/>
    <w:rsid w:val="009D7D83"/>
    <w:rsid w:val="009E00E7"/>
    <w:rsid w:val="009E0874"/>
    <w:rsid w:val="009E0BE8"/>
    <w:rsid w:val="009E172F"/>
    <w:rsid w:val="009E19CB"/>
    <w:rsid w:val="009E1A2C"/>
    <w:rsid w:val="009E1C0E"/>
    <w:rsid w:val="009E1D3C"/>
    <w:rsid w:val="009E2429"/>
    <w:rsid w:val="009E3DAE"/>
    <w:rsid w:val="009E426E"/>
    <w:rsid w:val="009E4339"/>
    <w:rsid w:val="009E439C"/>
    <w:rsid w:val="009E46F2"/>
    <w:rsid w:val="009E474B"/>
    <w:rsid w:val="009E620D"/>
    <w:rsid w:val="009E6652"/>
    <w:rsid w:val="009E7192"/>
    <w:rsid w:val="009E7F49"/>
    <w:rsid w:val="009F0B98"/>
    <w:rsid w:val="009F14F7"/>
    <w:rsid w:val="009F15B7"/>
    <w:rsid w:val="009F1641"/>
    <w:rsid w:val="009F1C46"/>
    <w:rsid w:val="009F1E25"/>
    <w:rsid w:val="009F2079"/>
    <w:rsid w:val="009F2592"/>
    <w:rsid w:val="009F2AB7"/>
    <w:rsid w:val="009F35FD"/>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1F4B"/>
    <w:rsid w:val="00A027DE"/>
    <w:rsid w:val="00A031FC"/>
    <w:rsid w:val="00A04222"/>
    <w:rsid w:val="00A046BB"/>
    <w:rsid w:val="00A04C7E"/>
    <w:rsid w:val="00A0565F"/>
    <w:rsid w:val="00A0616C"/>
    <w:rsid w:val="00A06672"/>
    <w:rsid w:val="00A06896"/>
    <w:rsid w:val="00A06CF6"/>
    <w:rsid w:val="00A07322"/>
    <w:rsid w:val="00A07CA6"/>
    <w:rsid w:val="00A07E4D"/>
    <w:rsid w:val="00A1006A"/>
    <w:rsid w:val="00A1073E"/>
    <w:rsid w:val="00A10FD5"/>
    <w:rsid w:val="00A110A7"/>
    <w:rsid w:val="00A12981"/>
    <w:rsid w:val="00A12D9D"/>
    <w:rsid w:val="00A134B2"/>
    <w:rsid w:val="00A14320"/>
    <w:rsid w:val="00A14CDF"/>
    <w:rsid w:val="00A14E83"/>
    <w:rsid w:val="00A14EA4"/>
    <w:rsid w:val="00A14FA4"/>
    <w:rsid w:val="00A15071"/>
    <w:rsid w:val="00A151A5"/>
    <w:rsid w:val="00A15263"/>
    <w:rsid w:val="00A15909"/>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2E6"/>
    <w:rsid w:val="00A26566"/>
    <w:rsid w:val="00A26E31"/>
    <w:rsid w:val="00A274EF"/>
    <w:rsid w:val="00A2751A"/>
    <w:rsid w:val="00A27E41"/>
    <w:rsid w:val="00A300D0"/>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92E"/>
    <w:rsid w:val="00A40E66"/>
    <w:rsid w:val="00A40FB6"/>
    <w:rsid w:val="00A4179C"/>
    <w:rsid w:val="00A418DB"/>
    <w:rsid w:val="00A42629"/>
    <w:rsid w:val="00A43347"/>
    <w:rsid w:val="00A43620"/>
    <w:rsid w:val="00A438B9"/>
    <w:rsid w:val="00A43944"/>
    <w:rsid w:val="00A43A45"/>
    <w:rsid w:val="00A43D2B"/>
    <w:rsid w:val="00A44044"/>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3C85"/>
    <w:rsid w:val="00A541FE"/>
    <w:rsid w:val="00A54F19"/>
    <w:rsid w:val="00A55307"/>
    <w:rsid w:val="00A55395"/>
    <w:rsid w:val="00A55724"/>
    <w:rsid w:val="00A55ABE"/>
    <w:rsid w:val="00A55F8B"/>
    <w:rsid w:val="00A60841"/>
    <w:rsid w:val="00A60D2D"/>
    <w:rsid w:val="00A61A4E"/>
    <w:rsid w:val="00A61EF8"/>
    <w:rsid w:val="00A63700"/>
    <w:rsid w:val="00A63958"/>
    <w:rsid w:val="00A63CD7"/>
    <w:rsid w:val="00A64575"/>
    <w:rsid w:val="00A64C36"/>
    <w:rsid w:val="00A651C0"/>
    <w:rsid w:val="00A65800"/>
    <w:rsid w:val="00A65A26"/>
    <w:rsid w:val="00A66DAF"/>
    <w:rsid w:val="00A66FCC"/>
    <w:rsid w:val="00A671E7"/>
    <w:rsid w:val="00A67318"/>
    <w:rsid w:val="00A67625"/>
    <w:rsid w:val="00A67EF4"/>
    <w:rsid w:val="00A7032E"/>
    <w:rsid w:val="00A7033F"/>
    <w:rsid w:val="00A71E89"/>
    <w:rsid w:val="00A72970"/>
    <w:rsid w:val="00A72B9F"/>
    <w:rsid w:val="00A73CF9"/>
    <w:rsid w:val="00A73EF9"/>
    <w:rsid w:val="00A74752"/>
    <w:rsid w:val="00A74912"/>
    <w:rsid w:val="00A74A2B"/>
    <w:rsid w:val="00A75324"/>
    <w:rsid w:val="00A756C6"/>
    <w:rsid w:val="00A75DF5"/>
    <w:rsid w:val="00A76999"/>
    <w:rsid w:val="00A77200"/>
    <w:rsid w:val="00A80AA5"/>
    <w:rsid w:val="00A80BB6"/>
    <w:rsid w:val="00A80C68"/>
    <w:rsid w:val="00A8147A"/>
    <w:rsid w:val="00A816D7"/>
    <w:rsid w:val="00A81C5E"/>
    <w:rsid w:val="00A821AF"/>
    <w:rsid w:val="00A830A7"/>
    <w:rsid w:val="00A83D79"/>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697"/>
    <w:rsid w:val="00A978AF"/>
    <w:rsid w:val="00AA0B4E"/>
    <w:rsid w:val="00AA16E0"/>
    <w:rsid w:val="00AA1BBB"/>
    <w:rsid w:val="00AA1E74"/>
    <w:rsid w:val="00AA24D2"/>
    <w:rsid w:val="00AA423E"/>
    <w:rsid w:val="00AA6088"/>
    <w:rsid w:val="00AA66F5"/>
    <w:rsid w:val="00AA6C98"/>
    <w:rsid w:val="00AA7316"/>
    <w:rsid w:val="00AA78CE"/>
    <w:rsid w:val="00AA7F42"/>
    <w:rsid w:val="00AB09F8"/>
    <w:rsid w:val="00AB0C12"/>
    <w:rsid w:val="00AB0FA7"/>
    <w:rsid w:val="00AB1C6F"/>
    <w:rsid w:val="00AB1E3C"/>
    <w:rsid w:val="00AB2605"/>
    <w:rsid w:val="00AB26D5"/>
    <w:rsid w:val="00AB2FF9"/>
    <w:rsid w:val="00AB3885"/>
    <w:rsid w:val="00AB39A6"/>
    <w:rsid w:val="00AB44B1"/>
    <w:rsid w:val="00AB45DB"/>
    <w:rsid w:val="00AB49EA"/>
    <w:rsid w:val="00AB4F00"/>
    <w:rsid w:val="00AB5C26"/>
    <w:rsid w:val="00AB5F3B"/>
    <w:rsid w:val="00AB633D"/>
    <w:rsid w:val="00AC004D"/>
    <w:rsid w:val="00AC09F1"/>
    <w:rsid w:val="00AC0C50"/>
    <w:rsid w:val="00AC265B"/>
    <w:rsid w:val="00AC2BD0"/>
    <w:rsid w:val="00AC2E4E"/>
    <w:rsid w:val="00AC2F14"/>
    <w:rsid w:val="00AC3260"/>
    <w:rsid w:val="00AC38A9"/>
    <w:rsid w:val="00AC4681"/>
    <w:rsid w:val="00AC4BF6"/>
    <w:rsid w:val="00AC4CAF"/>
    <w:rsid w:val="00AC51CD"/>
    <w:rsid w:val="00AC5375"/>
    <w:rsid w:val="00AC5601"/>
    <w:rsid w:val="00AC5AF0"/>
    <w:rsid w:val="00AC6797"/>
    <w:rsid w:val="00AC6A7A"/>
    <w:rsid w:val="00AC6F68"/>
    <w:rsid w:val="00AC7896"/>
    <w:rsid w:val="00AD09D5"/>
    <w:rsid w:val="00AD0E72"/>
    <w:rsid w:val="00AD104E"/>
    <w:rsid w:val="00AD124D"/>
    <w:rsid w:val="00AD1EAE"/>
    <w:rsid w:val="00AD2275"/>
    <w:rsid w:val="00AD2280"/>
    <w:rsid w:val="00AD26C0"/>
    <w:rsid w:val="00AD2B85"/>
    <w:rsid w:val="00AD3885"/>
    <w:rsid w:val="00AD3CC4"/>
    <w:rsid w:val="00AD4839"/>
    <w:rsid w:val="00AD4C7C"/>
    <w:rsid w:val="00AD714E"/>
    <w:rsid w:val="00AD76EF"/>
    <w:rsid w:val="00AE19D1"/>
    <w:rsid w:val="00AE2666"/>
    <w:rsid w:val="00AE29DB"/>
    <w:rsid w:val="00AE2C80"/>
    <w:rsid w:val="00AE2E9B"/>
    <w:rsid w:val="00AE3013"/>
    <w:rsid w:val="00AE31C2"/>
    <w:rsid w:val="00AE3719"/>
    <w:rsid w:val="00AE3BE0"/>
    <w:rsid w:val="00AE44CF"/>
    <w:rsid w:val="00AE50C7"/>
    <w:rsid w:val="00AE5D09"/>
    <w:rsid w:val="00AE6037"/>
    <w:rsid w:val="00AE64D3"/>
    <w:rsid w:val="00AE6B11"/>
    <w:rsid w:val="00AE77C8"/>
    <w:rsid w:val="00AE78CD"/>
    <w:rsid w:val="00AE7EBC"/>
    <w:rsid w:val="00AF0C30"/>
    <w:rsid w:val="00AF115C"/>
    <w:rsid w:val="00AF218F"/>
    <w:rsid w:val="00AF2A87"/>
    <w:rsid w:val="00AF434D"/>
    <w:rsid w:val="00AF4EE4"/>
    <w:rsid w:val="00AF4F94"/>
    <w:rsid w:val="00AF5B98"/>
    <w:rsid w:val="00AF6B94"/>
    <w:rsid w:val="00B0026B"/>
    <w:rsid w:val="00B0036F"/>
    <w:rsid w:val="00B00A28"/>
    <w:rsid w:val="00B00C8E"/>
    <w:rsid w:val="00B02674"/>
    <w:rsid w:val="00B02AA5"/>
    <w:rsid w:val="00B045EC"/>
    <w:rsid w:val="00B04DA9"/>
    <w:rsid w:val="00B04F50"/>
    <w:rsid w:val="00B05AE4"/>
    <w:rsid w:val="00B05CA6"/>
    <w:rsid w:val="00B07742"/>
    <w:rsid w:val="00B10224"/>
    <w:rsid w:val="00B1073D"/>
    <w:rsid w:val="00B1129B"/>
    <w:rsid w:val="00B11BD1"/>
    <w:rsid w:val="00B11CD7"/>
    <w:rsid w:val="00B11FAE"/>
    <w:rsid w:val="00B1205D"/>
    <w:rsid w:val="00B1258A"/>
    <w:rsid w:val="00B128F0"/>
    <w:rsid w:val="00B13307"/>
    <w:rsid w:val="00B1367C"/>
    <w:rsid w:val="00B13B7B"/>
    <w:rsid w:val="00B15202"/>
    <w:rsid w:val="00B1553A"/>
    <w:rsid w:val="00B15920"/>
    <w:rsid w:val="00B16338"/>
    <w:rsid w:val="00B1688A"/>
    <w:rsid w:val="00B17577"/>
    <w:rsid w:val="00B17CB2"/>
    <w:rsid w:val="00B209BF"/>
    <w:rsid w:val="00B217C6"/>
    <w:rsid w:val="00B21B6A"/>
    <w:rsid w:val="00B21CD1"/>
    <w:rsid w:val="00B2248D"/>
    <w:rsid w:val="00B23256"/>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3B9B"/>
    <w:rsid w:val="00B4620E"/>
    <w:rsid w:val="00B46CB0"/>
    <w:rsid w:val="00B4725D"/>
    <w:rsid w:val="00B47408"/>
    <w:rsid w:val="00B50BEE"/>
    <w:rsid w:val="00B52A3F"/>
    <w:rsid w:val="00B539AD"/>
    <w:rsid w:val="00B53BEF"/>
    <w:rsid w:val="00B5462A"/>
    <w:rsid w:val="00B5479E"/>
    <w:rsid w:val="00B54BC7"/>
    <w:rsid w:val="00B54E24"/>
    <w:rsid w:val="00B5606E"/>
    <w:rsid w:val="00B565AE"/>
    <w:rsid w:val="00B568C7"/>
    <w:rsid w:val="00B56C15"/>
    <w:rsid w:val="00B57348"/>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41"/>
    <w:rsid w:val="00B67DF0"/>
    <w:rsid w:val="00B71399"/>
    <w:rsid w:val="00B720DB"/>
    <w:rsid w:val="00B75226"/>
    <w:rsid w:val="00B75683"/>
    <w:rsid w:val="00B75985"/>
    <w:rsid w:val="00B76050"/>
    <w:rsid w:val="00B7667D"/>
    <w:rsid w:val="00B76ACC"/>
    <w:rsid w:val="00B76CE9"/>
    <w:rsid w:val="00B80785"/>
    <w:rsid w:val="00B814ED"/>
    <w:rsid w:val="00B8179C"/>
    <w:rsid w:val="00B81D3B"/>
    <w:rsid w:val="00B822DB"/>
    <w:rsid w:val="00B82D4E"/>
    <w:rsid w:val="00B82D8B"/>
    <w:rsid w:val="00B84191"/>
    <w:rsid w:val="00B84A8A"/>
    <w:rsid w:val="00B850A5"/>
    <w:rsid w:val="00B865A6"/>
    <w:rsid w:val="00B87C64"/>
    <w:rsid w:val="00B87E47"/>
    <w:rsid w:val="00B905EB"/>
    <w:rsid w:val="00B90AE3"/>
    <w:rsid w:val="00B90C40"/>
    <w:rsid w:val="00B91A82"/>
    <w:rsid w:val="00B9279C"/>
    <w:rsid w:val="00B92BCE"/>
    <w:rsid w:val="00B934BE"/>
    <w:rsid w:val="00B93569"/>
    <w:rsid w:val="00B94160"/>
    <w:rsid w:val="00B94B37"/>
    <w:rsid w:val="00B95178"/>
    <w:rsid w:val="00B9576A"/>
    <w:rsid w:val="00B9609C"/>
    <w:rsid w:val="00B962BB"/>
    <w:rsid w:val="00B967A7"/>
    <w:rsid w:val="00B96B0F"/>
    <w:rsid w:val="00BA088E"/>
    <w:rsid w:val="00BA0A2D"/>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1959"/>
    <w:rsid w:val="00BB2A3A"/>
    <w:rsid w:val="00BB2E4D"/>
    <w:rsid w:val="00BB3445"/>
    <w:rsid w:val="00BB36D5"/>
    <w:rsid w:val="00BB404F"/>
    <w:rsid w:val="00BB467E"/>
    <w:rsid w:val="00BB47B1"/>
    <w:rsid w:val="00BB5301"/>
    <w:rsid w:val="00BB57E8"/>
    <w:rsid w:val="00BB58C8"/>
    <w:rsid w:val="00BB63A5"/>
    <w:rsid w:val="00BB63AD"/>
    <w:rsid w:val="00BB6CB1"/>
    <w:rsid w:val="00BB7349"/>
    <w:rsid w:val="00BB778D"/>
    <w:rsid w:val="00BB7DF0"/>
    <w:rsid w:val="00BB7F90"/>
    <w:rsid w:val="00BC0196"/>
    <w:rsid w:val="00BC0367"/>
    <w:rsid w:val="00BC1A3A"/>
    <w:rsid w:val="00BC1CAA"/>
    <w:rsid w:val="00BC219A"/>
    <w:rsid w:val="00BC2EA7"/>
    <w:rsid w:val="00BC357C"/>
    <w:rsid w:val="00BC3946"/>
    <w:rsid w:val="00BC42A8"/>
    <w:rsid w:val="00BC4869"/>
    <w:rsid w:val="00BC6627"/>
    <w:rsid w:val="00BC66EE"/>
    <w:rsid w:val="00BC69F2"/>
    <w:rsid w:val="00BC6F0D"/>
    <w:rsid w:val="00BC72BE"/>
    <w:rsid w:val="00BC7535"/>
    <w:rsid w:val="00BC7F3C"/>
    <w:rsid w:val="00BC7FFB"/>
    <w:rsid w:val="00BD034D"/>
    <w:rsid w:val="00BD0C09"/>
    <w:rsid w:val="00BD1211"/>
    <w:rsid w:val="00BD1C73"/>
    <w:rsid w:val="00BD3209"/>
    <w:rsid w:val="00BD323A"/>
    <w:rsid w:val="00BD361A"/>
    <w:rsid w:val="00BD3692"/>
    <w:rsid w:val="00BD3E45"/>
    <w:rsid w:val="00BD3ECE"/>
    <w:rsid w:val="00BD4316"/>
    <w:rsid w:val="00BD5782"/>
    <w:rsid w:val="00BD578A"/>
    <w:rsid w:val="00BD5EFA"/>
    <w:rsid w:val="00BD64D5"/>
    <w:rsid w:val="00BD6710"/>
    <w:rsid w:val="00BD6C6F"/>
    <w:rsid w:val="00BD6DCD"/>
    <w:rsid w:val="00BD780A"/>
    <w:rsid w:val="00BE0194"/>
    <w:rsid w:val="00BE092B"/>
    <w:rsid w:val="00BE0CEB"/>
    <w:rsid w:val="00BE1CF2"/>
    <w:rsid w:val="00BE1E12"/>
    <w:rsid w:val="00BE27FB"/>
    <w:rsid w:val="00BE2D09"/>
    <w:rsid w:val="00BE346A"/>
    <w:rsid w:val="00BE42B0"/>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6EB"/>
    <w:rsid w:val="00BF1D08"/>
    <w:rsid w:val="00BF26EE"/>
    <w:rsid w:val="00BF341C"/>
    <w:rsid w:val="00BF4B2D"/>
    <w:rsid w:val="00BF5945"/>
    <w:rsid w:val="00BF5C55"/>
    <w:rsid w:val="00BF5D6D"/>
    <w:rsid w:val="00BF5FB6"/>
    <w:rsid w:val="00BF6362"/>
    <w:rsid w:val="00BF7293"/>
    <w:rsid w:val="00BF7B4F"/>
    <w:rsid w:val="00C00178"/>
    <w:rsid w:val="00C005BD"/>
    <w:rsid w:val="00C0066B"/>
    <w:rsid w:val="00C006C6"/>
    <w:rsid w:val="00C009C1"/>
    <w:rsid w:val="00C01AB5"/>
    <w:rsid w:val="00C01B8A"/>
    <w:rsid w:val="00C01E0C"/>
    <w:rsid w:val="00C01FED"/>
    <w:rsid w:val="00C02210"/>
    <w:rsid w:val="00C02596"/>
    <w:rsid w:val="00C027B1"/>
    <w:rsid w:val="00C03666"/>
    <w:rsid w:val="00C0468A"/>
    <w:rsid w:val="00C04728"/>
    <w:rsid w:val="00C049A8"/>
    <w:rsid w:val="00C05398"/>
    <w:rsid w:val="00C056BE"/>
    <w:rsid w:val="00C060AF"/>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4FC5"/>
    <w:rsid w:val="00C157FC"/>
    <w:rsid w:val="00C15CB7"/>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0699"/>
    <w:rsid w:val="00C31080"/>
    <w:rsid w:val="00C321AF"/>
    <w:rsid w:val="00C3227B"/>
    <w:rsid w:val="00C32521"/>
    <w:rsid w:val="00C32ACE"/>
    <w:rsid w:val="00C32F37"/>
    <w:rsid w:val="00C33352"/>
    <w:rsid w:val="00C346DD"/>
    <w:rsid w:val="00C34DB4"/>
    <w:rsid w:val="00C34E9C"/>
    <w:rsid w:val="00C35A64"/>
    <w:rsid w:val="00C35E7C"/>
    <w:rsid w:val="00C35EAD"/>
    <w:rsid w:val="00C36835"/>
    <w:rsid w:val="00C36929"/>
    <w:rsid w:val="00C36B0D"/>
    <w:rsid w:val="00C3744C"/>
    <w:rsid w:val="00C37839"/>
    <w:rsid w:val="00C37C4D"/>
    <w:rsid w:val="00C37EA0"/>
    <w:rsid w:val="00C409F6"/>
    <w:rsid w:val="00C410D2"/>
    <w:rsid w:val="00C41479"/>
    <w:rsid w:val="00C417B0"/>
    <w:rsid w:val="00C41A6A"/>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6F8"/>
    <w:rsid w:val="00C57E04"/>
    <w:rsid w:val="00C6060E"/>
    <w:rsid w:val="00C606E2"/>
    <w:rsid w:val="00C60938"/>
    <w:rsid w:val="00C617A0"/>
    <w:rsid w:val="00C61818"/>
    <w:rsid w:val="00C61B06"/>
    <w:rsid w:val="00C61FEC"/>
    <w:rsid w:val="00C62B4F"/>
    <w:rsid w:val="00C62FC2"/>
    <w:rsid w:val="00C6457E"/>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C4F"/>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1D39"/>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AD6"/>
    <w:rsid w:val="00CA1F3B"/>
    <w:rsid w:val="00CA22F9"/>
    <w:rsid w:val="00CA2CFC"/>
    <w:rsid w:val="00CA2E03"/>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3767"/>
    <w:rsid w:val="00CB488A"/>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0CA9"/>
    <w:rsid w:val="00CC237C"/>
    <w:rsid w:val="00CC2F81"/>
    <w:rsid w:val="00CC3DCA"/>
    <w:rsid w:val="00CC435D"/>
    <w:rsid w:val="00CC4504"/>
    <w:rsid w:val="00CC4F1E"/>
    <w:rsid w:val="00CC5FBE"/>
    <w:rsid w:val="00CC6778"/>
    <w:rsid w:val="00CC67F2"/>
    <w:rsid w:val="00CC6BC0"/>
    <w:rsid w:val="00CC6EA8"/>
    <w:rsid w:val="00CC7706"/>
    <w:rsid w:val="00CD0915"/>
    <w:rsid w:val="00CD135D"/>
    <w:rsid w:val="00CD15AC"/>
    <w:rsid w:val="00CD19A8"/>
    <w:rsid w:val="00CD19DB"/>
    <w:rsid w:val="00CD1A48"/>
    <w:rsid w:val="00CD2D16"/>
    <w:rsid w:val="00CD2E3C"/>
    <w:rsid w:val="00CD30FC"/>
    <w:rsid w:val="00CD39A2"/>
    <w:rsid w:val="00CD3C29"/>
    <w:rsid w:val="00CD4B87"/>
    <w:rsid w:val="00CD4D4B"/>
    <w:rsid w:val="00CD55DB"/>
    <w:rsid w:val="00CD63AD"/>
    <w:rsid w:val="00CD6AD1"/>
    <w:rsid w:val="00CD714F"/>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60F"/>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442"/>
    <w:rsid w:val="00D00B10"/>
    <w:rsid w:val="00D01362"/>
    <w:rsid w:val="00D01DCF"/>
    <w:rsid w:val="00D01E03"/>
    <w:rsid w:val="00D01F15"/>
    <w:rsid w:val="00D02606"/>
    <w:rsid w:val="00D02A6F"/>
    <w:rsid w:val="00D04514"/>
    <w:rsid w:val="00D0465B"/>
    <w:rsid w:val="00D05D6D"/>
    <w:rsid w:val="00D062B1"/>
    <w:rsid w:val="00D06465"/>
    <w:rsid w:val="00D067C4"/>
    <w:rsid w:val="00D07171"/>
    <w:rsid w:val="00D076D9"/>
    <w:rsid w:val="00D10489"/>
    <w:rsid w:val="00D11A35"/>
    <w:rsid w:val="00D11E06"/>
    <w:rsid w:val="00D1224D"/>
    <w:rsid w:val="00D12517"/>
    <w:rsid w:val="00D1259C"/>
    <w:rsid w:val="00D13710"/>
    <w:rsid w:val="00D13846"/>
    <w:rsid w:val="00D13C46"/>
    <w:rsid w:val="00D1469B"/>
    <w:rsid w:val="00D146EB"/>
    <w:rsid w:val="00D15656"/>
    <w:rsid w:val="00D1622E"/>
    <w:rsid w:val="00D16E98"/>
    <w:rsid w:val="00D1763E"/>
    <w:rsid w:val="00D17776"/>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1D"/>
    <w:rsid w:val="00D278F0"/>
    <w:rsid w:val="00D279E2"/>
    <w:rsid w:val="00D31CA9"/>
    <w:rsid w:val="00D31F97"/>
    <w:rsid w:val="00D3268E"/>
    <w:rsid w:val="00D32986"/>
    <w:rsid w:val="00D334AD"/>
    <w:rsid w:val="00D338DB"/>
    <w:rsid w:val="00D3511F"/>
    <w:rsid w:val="00D35B8D"/>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140"/>
    <w:rsid w:val="00D46397"/>
    <w:rsid w:val="00D464F2"/>
    <w:rsid w:val="00D50CCE"/>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D6F"/>
    <w:rsid w:val="00D57F1A"/>
    <w:rsid w:val="00D6001A"/>
    <w:rsid w:val="00D60FC7"/>
    <w:rsid w:val="00D6189E"/>
    <w:rsid w:val="00D61ABB"/>
    <w:rsid w:val="00D61E4F"/>
    <w:rsid w:val="00D62166"/>
    <w:rsid w:val="00D62B9E"/>
    <w:rsid w:val="00D62E71"/>
    <w:rsid w:val="00D63146"/>
    <w:rsid w:val="00D640FB"/>
    <w:rsid w:val="00D64BB4"/>
    <w:rsid w:val="00D65159"/>
    <w:rsid w:val="00D65AEB"/>
    <w:rsid w:val="00D65C56"/>
    <w:rsid w:val="00D66CBB"/>
    <w:rsid w:val="00D6791C"/>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5E6B"/>
    <w:rsid w:val="00D76565"/>
    <w:rsid w:val="00D766B4"/>
    <w:rsid w:val="00D777EE"/>
    <w:rsid w:val="00D77C21"/>
    <w:rsid w:val="00D80444"/>
    <w:rsid w:val="00D809E4"/>
    <w:rsid w:val="00D80B5A"/>
    <w:rsid w:val="00D816C0"/>
    <w:rsid w:val="00D81B85"/>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3BBA"/>
    <w:rsid w:val="00DA4093"/>
    <w:rsid w:val="00DA430B"/>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06"/>
    <w:rsid w:val="00DC33BA"/>
    <w:rsid w:val="00DC4064"/>
    <w:rsid w:val="00DC4957"/>
    <w:rsid w:val="00DC4959"/>
    <w:rsid w:val="00DC4AE2"/>
    <w:rsid w:val="00DC63B3"/>
    <w:rsid w:val="00DC6B6C"/>
    <w:rsid w:val="00DC772E"/>
    <w:rsid w:val="00DD2336"/>
    <w:rsid w:val="00DD2877"/>
    <w:rsid w:val="00DD29DC"/>
    <w:rsid w:val="00DD2EDE"/>
    <w:rsid w:val="00DD3144"/>
    <w:rsid w:val="00DD3886"/>
    <w:rsid w:val="00DD38A3"/>
    <w:rsid w:val="00DD406B"/>
    <w:rsid w:val="00DD67AC"/>
    <w:rsid w:val="00DD7FD2"/>
    <w:rsid w:val="00DE0E0F"/>
    <w:rsid w:val="00DE0F3E"/>
    <w:rsid w:val="00DE1DEE"/>
    <w:rsid w:val="00DE2889"/>
    <w:rsid w:val="00DE2A8A"/>
    <w:rsid w:val="00DE3218"/>
    <w:rsid w:val="00DE33F9"/>
    <w:rsid w:val="00DE3693"/>
    <w:rsid w:val="00DE41C2"/>
    <w:rsid w:val="00DE4448"/>
    <w:rsid w:val="00DE452C"/>
    <w:rsid w:val="00DE4669"/>
    <w:rsid w:val="00DE4B38"/>
    <w:rsid w:val="00DE4FDA"/>
    <w:rsid w:val="00DE583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30D"/>
    <w:rsid w:val="00DF4465"/>
    <w:rsid w:val="00DF451B"/>
    <w:rsid w:val="00DF451C"/>
    <w:rsid w:val="00DF4F09"/>
    <w:rsid w:val="00DF513F"/>
    <w:rsid w:val="00DF5B04"/>
    <w:rsid w:val="00DF5D03"/>
    <w:rsid w:val="00DF6006"/>
    <w:rsid w:val="00DF6955"/>
    <w:rsid w:val="00DF6AE6"/>
    <w:rsid w:val="00DF7B01"/>
    <w:rsid w:val="00DF7CFE"/>
    <w:rsid w:val="00DF7E4B"/>
    <w:rsid w:val="00E00957"/>
    <w:rsid w:val="00E00EC1"/>
    <w:rsid w:val="00E01B7A"/>
    <w:rsid w:val="00E01DDD"/>
    <w:rsid w:val="00E0232E"/>
    <w:rsid w:val="00E0349F"/>
    <w:rsid w:val="00E03FCB"/>
    <w:rsid w:val="00E0443E"/>
    <w:rsid w:val="00E0480A"/>
    <w:rsid w:val="00E05FCE"/>
    <w:rsid w:val="00E065CE"/>
    <w:rsid w:val="00E06901"/>
    <w:rsid w:val="00E076EA"/>
    <w:rsid w:val="00E0787C"/>
    <w:rsid w:val="00E07E93"/>
    <w:rsid w:val="00E10734"/>
    <w:rsid w:val="00E120FC"/>
    <w:rsid w:val="00E12997"/>
    <w:rsid w:val="00E12D07"/>
    <w:rsid w:val="00E145C0"/>
    <w:rsid w:val="00E14BA9"/>
    <w:rsid w:val="00E14CCB"/>
    <w:rsid w:val="00E14D96"/>
    <w:rsid w:val="00E1701F"/>
    <w:rsid w:val="00E1736D"/>
    <w:rsid w:val="00E1746A"/>
    <w:rsid w:val="00E207AC"/>
    <w:rsid w:val="00E2095F"/>
    <w:rsid w:val="00E2168A"/>
    <w:rsid w:val="00E21819"/>
    <w:rsid w:val="00E224FF"/>
    <w:rsid w:val="00E2254B"/>
    <w:rsid w:val="00E22FD4"/>
    <w:rsid w:val="00E2350E"/>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3954"/>
    <w:rsid w:val="00E3486A"/>
    <w:rsid w:val="00E34A4E"/>
    <w:rsid w:val="00E35198"/>
    <w:rsid w:val="00E35AA6"/>
    <w:rsid w:val="00E3733B"/>
    <w:rsid w:val="00E40EDA"/>
    <w:rsid w:val="00E413DE"/>
    <w:rsid w:val="00E41684"/>
    <w:rsid w:val="00E41A7A"/>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C2D"/>
    <w:rsid w:val="00E55EA0"/>
    <w:rsid w:val="00E56AE4"/>
    <w:rsid w:val="00E56C8D"/>
    <w:rsid w:val="00E578FE"/>
    <w:rsid w:val="00E600CD"/>
    <w:rsid w:val="00E60219"/>
    <w:rsid w:val="00E61149"/>
    <w:rsid w:val="00E61239"/>
    <w:rsid w:val="00E62EF4"/>
    <w:rsid w:val="00E632EA"/>
    <w:rsid w:val="00E64613"/>
    <w:rsid w:val="00E650E0"/>
    <w:rsid w:val="00E654A0"/>
    <w:rsid w:val="00E65521"/>
    <w:rsid w:val="00E65D6D"/>
    <w:rsid w:val="00E66CAF"/>
    <w:rsid w:val="00E67455"/>
    <w:rsid w:val="00E67936"/>
    <w:rsid w:val="00E67D4A"/>
    <w:rsid w:val="00E67FF3"/>
    <w:rsid w:val="00E701AC"/>
    <w:rsid w:val="00E719E2"/>
    <w:rsid w:val="00E71E0E"/>
    <w:rsid w:val="00E721DA"/>
    <w:rsid w:val="00E72497"/>
    <w:rsid w:val="00E72D4B"/>
    <w:rsid w:val="00E730F3"/>
    <w:rsid w:val="00E73424"/>
    <w:rsid w:val="00E74451"/>
    <w:rsid w:val="00E74957"/>
    <w:rsid w:val="00E74EC8"/>
    <w:rsid w:val="00E75036"/>
    <w:rsid w:val="00E75386"/>
    <w:rsid w:val="00E758A1"/>
    <w:rsid w:val="00E75DEB"/>
    <w:rsid w:val="00E76832"/>
    <w:rsid w:val="00E76D1F"/>
    <w:rsid w:val="00E77015"/>
    <w:rsid w:val="00E77017"/>
    <w:rsid w:val="00E77859"/>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5DAA"/>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54E2"/>
    <w:rsid w:val="00E97C2F"/>
    <w:rsid w:val="00EA04FB"/>
    <w:rsid w:val="00EA0B80"/>
    <w:rsid w:val="00EA0E90"/>
    <w:rsid w:val="00EA1245"/>
    <w:rsid w:val="00EA1864"/>
    <w:rsid w:val="00EA1F76"/>
    <w:rsid w:val="00EA44FE"/>
    <w:rsid w:val="00EA4C1F"/>
    <w:rsid w:val="00EA5469"/>
    <w:rsid w:val="00EA5B2B"/>
    <w:rsid w:val="00EA6041"/>
    <w:rsid w:val="00EA737F"/>
    <w:rsid w:val="00EA7EA7"/>
    <w:rsid w:val="00EB0239"/>
    <w:rsid w:val="00EB0AFA"/>
    <w:rsid w:val="00EB0C68"/>
    <w:rsid w:val="00EB2AC5"/>
    <w:rsid w:val="00EB2BE8"/>
    <w:rsid w:val="00EB2F9B"/>
    <w:rsid w:val="00EB311C"/>
    <w:rsid w:val="00EB352A"/>
    <w:rsid w:val="00EB3FD5"/>
    <w:rsid w:val="00EB412C"/>
    <w:rsid w:val="00EB47A3"/>
    <w:rsid w:val="00EB4897"/>
    <w:rsid w:val="00EB4D5A"/>
    <w:rsid w:val="00EB511B"/>
    <w:rsid w:val="00EB548E"/>
    <w:rsid w:val="00EB5ECF"/>
    <w:rsid w:val="00EB5F05"/>
    <w:rsid w:val="00EB6396"/>
    <w:rsid w:val="00EB64E0"/>
    <w:rsid w:val="00EB65D1"/>
    <w:rsid w:val="00EB6B8E"/>
    <w:rsid w:val="00EC0E40"/>
    <w:rsid w:val="00EC0F44"/>
    <w:rsid w:val="00EC115E"/>
    <w:rsid w:val="00EC1362"/>
    <w:rsid w:val="00EC14F5"/>
    <w:rsid w:val="00EC150E"/>
    <w:rsid w:val="00EC1C7D"/>
    <w:rsid w:val="00EC214F"/>
    <w:rsid w:val="00EC238F"/>
    <w:rsid w:val="00EC291E"/>
    <w:rsid w:val="00EC2EEA"/>
    <w:rsid w:val="00EC6033"/>
    <w:rsid w:val="00EC6527"/>
    <w:rsid w:val="00EC67DE"/>
    <w:rsid w:val="00EC6ABB"/>
    <w:rsid w:val="00EC747F"/>
    <w:rsid w:val="00EC7865"/>
    <w:rsid w:val="00EC7B44"/>
    <w:rsid w:val="00EC7B71"/>
    <w:rsid w:val="00EC7E72"/>
    <w:rsid w:val="00ED0426"/>
    <w:rsid w:val="00ED08F0"/>
    <w:rsid w:val="00ED0BAF"/>
    <w:rsid w:val="00ED10D9"/>
    <w:rsid w:val="00ED1397"/>
    <w:rsid w:val="00ED2048"/>
    <w:rsid w:val="00ED22D6"/>
    <w:rsid w:val="00ED28F4"/>
    <w:rsid w:val="00ED2AAC"/>
    <w:rsid w:val="00ED2D91"/>
    <w:rsid w:val="00ED30A9"/>
    <w:rsid w:val="00ED3148"/>
    <w:rsid w:val="00ED3204"/>
    <w:rsid w:val="00ED3FD9"/>
    <w:rsid w:val="00ED416E"/>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0FB0"/>
    <w:rsid w:val="00EE1465"/>
    <w:rsid w:val="00EE1D25"/>
    <w:rsid w:val="00EE2C69"/>
    <w:rsid w:val="00EE3066"/>
    <w:rsid w:val="00EE34DD"/>
    <w:rsid w:val="00EE3C92"/>
    <w:rsid w:val="00EE447F"/>
    <w:rsid w:val="00EE4674"/>
    <w:rsid w:val="00EE47C6"/>
    <w:rsid w:val="00EE4C67"/>
    <w:rsid w:val="00EE4D84"/>
    <w:rsid w:val="00EE4EE4"/>
    <w:rsid w:val="00EE575C"/>
    <w:rsid w:val="00EE5F95"/>
    <w:rsid w:val="00EE6646"/>
    <w:rsid w:val="00EE687F"/>
    <w:rsid w:val="00EE6B6F"/>
    <w:rsid w:val="00EE76B1"/>
    <w:rsid w:val="00EE7818"/>
    <w:rsid w:val="00EE78E1"/>
    <w:rsid w:val="00EF0700"/>
    <w:rsid w:val="00EF0B59"/>
    <w:rsid w:val="00EF0F59"/>
    <w:rsid w:val="00EF1196"/>
    <w:rsid w:val="00EF1A5A"/>
    <w:rsid w:val="00EF20D2"/>
    <w:rsid w:val="00EF2B23"/>
    <w:rsid w:val="00EF2E33"/>
    <w:rsid w:val="00EF3A01"/>
    <w:rsid w:val="00EF4D0F"/>
    <w:rsid w:val="00EF4D9C"/>
    <w:rsid w:val="00EF52F1"/>
    <w:rsid w:val="00EF5FF8"/>
    <w:rsid w:val="00EF60F4"/>
    <w:rsid w:val="00EF6736"/>
    <w:rsid w:val="00EF6F58"/>
    <w:rsid w:val="00EF6FA1"/>
    <w:rsid w:val="00EF711A"/>
    <w:rsid w:val="00EF71A3"/>
    <w:rsid w:val="00EF7935"/>
    <w:rsid w:val="00EF7C5F"/>
    <w:rsid w:val="00F01526"/>
    <w:rsid w:val="00F023A7"/>
    <w:rsid w:val="00F02EDC"/>
    <w:rsid w:val="00F039E2"/>
    <w:rsid w:val="00F041B8"/>
    <w:rsid w:val="00F04A95"/>
    <w:rsid w:val="00F058D3"/>
    <w:rsid w:val="00F05F02"/>
    <w:rsid w:val="00F06B7E"/>
    <w:rsid w:val="00F10169"/>
    <w:rsid w:val="00F1082C"/>
    <w:rsid w:val="00F10A38"/>
    <w:rsid w:val="00F1176A"/>
    <w:rsid w:val="00F11FF3"/>
    <w:rsid w:val="00F12828"/>
    <w:rsid w:val="00F129F7"/>
    <w:rsid w:val="00F12BF1"/>
    <w:rsid w:val="00F12F06"/>
    <w:rsid w:val="00F12F4D"/>
    <w:rsid w:val="00F12FB0"/>
    <w:rsid w:val="00F13A10"/>
    <w:rsid w:val="00F1523B"/>
    <w:rsid w:val="00F15EA4"/>
    <w:rsid w:val="00F16039"/>
    <w:rsid w:val="00F1603A"/>
    <w:rsid w:val="00F163AC"/>
    <w:rsid w:val="00F16E57"/>
    <w:rsid w:val="00F17165"/>
    <w:rsid w:val="00F20491"/>
    <w:rsid w:val="00F206DE"/>
    <w:rsid w:val="00F20903"/>
    <w:rsid w:val="00F20DCF"/>
    <w:rsid w:val="00F20E1B"/>
    <w:rsid w:val="00F23331"/>
    <w:rsid w:val="00F238F5"/>
    <w:rsid w:val="00F23CF2"/>
    <w:rsid w:val="00F2498E"/>
    <w:rsid w:val="00F249C5"/>
    <w:rsid w:val="00F25865"/>
    <w:rsid w:val="00F26938"/>
    <w:rsid w:val="00F270F0"/>
    <w:rsid w:val="00F276A8"/>
    <w:rsid w:val="00F27882"/>
    <w:rsid w:val="00F27DB1"/>
    <w:rsid w:val="00F30FCB"/>
    <w:rsid w:val="00F3149A"/>
    <w:rsid w:val="00F3332A"/>
    <w:rsid w:val="00F33BC1"/>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C74"/>
    <w:rsid w:val="00F53EC1"/>
    <w:rsid w:val="00F541F1"/>
    <w:rsid w:val="00F54AF1"/>
    <w:rsid w:val="00F54EF7"/>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54B"/>
    <w:rsid w:val="00F656E5"/>
    <w:rsid w:val="00F6600E"/>
    <w:rsid w:val="00F66279"/>
    <w:rsid w:val="00F67500"/>
    <w:rsid w:val="00F70652"/>
    <w:rsid w:val="00F70B12"/>
    <w:rsid w:val="00F70F10"/>
    <w:rsid w:val="00F716BE"/>
    <w:rsid w:val="00F71849"/>
    <w:rsid w:val="00F72401"/>
    <w:rsid w:val="00F72E1A"/>
    <w:rsid w:val="00F73053"/>
    <w:rsid w:val="00F73B22"/>
    <w:rsid w:val="00F7474D"/>
    <w:rsid w:val="00F74A3D"/>
    <w:rsid w:val="00F74A8F"/>
    <w:rsid w:val="00F74FB9"/>
    <w:rsid w:val="00F75202"/>
    <w:rsid w:val="00F75FB3"/>
    <w:rsid w:val="00F764E0"/>
    <w:rsid w:val="00F775A3"/>
    <w:rsid w:val="00F7795D"/>
    <w:rsid w:val="00F77D38"/>
    <w:rsid w:val="00F77F4D"/>
    <w:rsid w:val="00F809C6"/>
    <w:rsid w:val="00F80D48"/>
    <w:rsid w:val="00F81408"/>
    <w:rsid w:val="00F815F4"/>
    <w:rsid w:val="00F82E5F"/>
    <w:rsid w:val="00F832E4"/>
    <w:rsid w:val="00F84205"/>
    <w:rsid w:val="00F84294"/>
    <w:rsid w:val="00F86C5F"/>
    <w:rsid w:val="00F86D62"/>
    <w:rsid w:val="00F86F41"/>
    <w:rsid w:val="00F874BB"/>
    <w:rsid w:val="00F90DA5"/>
    <w:rsid w:val="00F9118F"/>
    <w:rsid w:val="00F914C6"/>
    <w:rsid w:val="00F923FB"/>
    <w:rsid w:val="00F92B59"/>
    <w:rsid w:val="00F931A2"/>
    <w:rsid w:val="00F93236"/>
    <w:rsid w:val="00F95F2A"/>
    <w:rsid w:val="00F96410"/>
    <w:rsid w:val="00F96BAB"/>
    <w:rsid w:val="00F96F86"/>
    <w:rsid w:val="00F97115"/>
    <w:rsid w:val="00F97289"/>
    <w:rsid w:val="00F97B3C"/>
    <w:rsid w:val="00F97B9F"/>
    <w:rsid w:val="00F97DE7"/>
    <w:rsid w:val="00FA00A8"/>
    <w:rsid w:val="00FA016F"/>
    <w:rsid w:val="00FA1919"/>
    <w:rsid w:val="00FA1CA1"/>
    <w:rsid w:val="00FA1F4B"/>
    <w:rsid w:val="00FA3271"/>
    <w:rsid w:val="00FA3644"/>
    <w:rsid w:val="00FA4168"/>
    <w:rsid w:val="00FA4571"/>
    <w:rsid w:val="00FA4A6C"/>
    <w:rsid w:val="00FA4CAD"/>
    <w:rsid w:val="00FA4CFE"/>
    <w:rsid w:val="00FA4DC7"/>
    <w:rsid w:val="00FA4FF3"/>
    <w:rsid w:val="00FA5D15"/>
    <w:rsid w:val="00FA7A6F"/>
    <w:rsid w:val="00FA7F35"/>
    <w:rsid w:val="00FB09A6"/>
    <w:rsid w:val="00FB1DEB"/>
    <w:rsid w:val="00FB1F7C"/>
    <w:rsid w:val="00FB3254"/>
    <w:rsid w:val="00FB3596"/>
    <w:rsid w:val="00FB3D5B"/>
    <w:rsid w:val="00FB41FD"/>
    <w:rsid w:val="00FB4353"/>
    <w:rsid w:val="00FB4E64"/>
    <w:rsid w:val="00FB4F83"/>
    <w:rsid w:val="00FB5BF2"/>
    <w:rsid w:val="00FB6398"/>
    <w:rsid w:val="00FB665A"/>
    <w:rsid w:val="00FB6EAA"/>
    <w:rsid w:val="00FB6F5A"/>
    <w:rsid w:val="00FB715C"/>
    <w:rsid w:val="00FC0481"/>
    <w:rsid w:val="00FC16AB"/>
    <w:rsid w:val="00FC3564"/>
    <w:rsid w:val="00FC37AD"/>
    <w:rsid w:val="00FC3FBD"/>
    <w:rsid w:val="00FC54A4"/>
    <w:rsid w:val="00FC5909"/>
    <w:rsid w:val="00FC5CDF"/>
    <w:rsid w:val="00FC622C"/>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5EDC"/>
    <w:rsid w:val="00FD710A"/>
    <w:rsid w:val="00FD72C2"/>
    <w:rsid w:val="00FD734D"/>
    <w:rsid w:val="00FD7D51"/>
    <w:rsid w:val="00FE0B52"/>
    <w:rsid w:val="00FE10DF"/>
    <w:rsid w:val="00FE1867"/>
    <w:rsid w:val="00FE1A09"/>
    <w:rsid w:val="00FE25DF"/>
    <w:rsid w:val="00FE26EC"/>
    <w:rsid w:val="00FE276F"/>
    <w:rsid w:val="00FE2DFF"/>
    <w:rsid w:val="00FE2F00"/>
    <w:rsid w:val="00FE30A0"/>
    <w:rsid w:val="00FE35A8"/>
    <w:rsid w:val="00FE3A45"/>
    <w:rsid w:val="00FE4867"/>
    <w:rsid w:val="00FE571B"/>
    <w:rsid w:val="00FE599A"/>
    <w:rsid w:val="00FE663C"/>
    <w:rsid w:val="00FE76FD"/>
    <w:rsid w:val="00FE7B8E"/>
    <w:rsid w:val="00FF0847"/>
    <w:rsid w:val="00FF1B40"/>
    <w:rsid w:val="00FF1B91"/>
    <w:rsid w:val="00FF2801"/>
    <w:rsid w:val="00FF28C3"/>
    <w:rsid w:val="00FF299D"/>
    <w:rsid w:val="00FF32F4"/>
    <w:rsid w:val="00FF35B6"/>
    <w:rsid w:val="00FF3E42"/>
    <w:rsid w:val="00FF40EB"/>
    <w:rsid w:val="00FF47CD"/>
    <w:rsid w:val="00FF48BE"/>
    <w:rsid w:val="00FF4CA5"/>
    <w:rsid w:val="00FF5344"/>
    <w:rsid w:val="00FF5532"/>
    <w:rsid w:val="00FF5DBD"/>
    <w:rsid w:val="00FF6225"/>
    <w:rsid w:val="00FF67D7"/>
    <w:rsid w:val="00FF6EC7"/>
    <w:rsid w:val="0EE28084"/>
    <w:rsid w:val="226BB7D0"/>
    <w:rsid w:val="23740614"/>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9F6C0"/>
  <w15:chartTrackingRefBased/>
  <w15:docId w15:val="{C4213AF6-A9B6-4D39-8B89-D3923CC6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D57D6F"/>
    <w:pPr>
      <w:numPr>
        <w:numId w:val="50"/>
      </w:numPr>
    </w:pPr>
  </w:style>
  <w:style w:type="numbering" w:customStyle="1" w:styleId="Listaactual34">
    <w:name w:val="Lista actual34"/>
    <w:uiPriority w:val="99"/>
    <w:rsid w:val="00FD734D"/>
    <w:pPr>
      <w:numPr>
        <w:numId w:val="52"/>
      </w:numPr>
    </w:pPr>
  </w:style>
  <w:style w:type="numbering" w:customStyle="1" w:styleId="Listaactual35">
    <w:name w:val="Lista actual35"/>
    <w:uiPriority w:val="99"/>
    <w:rsid w:val="002E38DA"/>
    <w:pPr>
      <w:numPr>
        <w:numId w:val="53"/>
      </w:numPr>
    </w:pPr>
  </w:style>
  <w:style w:type="character" w:customStyle="1" w:styleId="Mencinsinresolver6">
    <w:name w:val="Mención sin resolver6"/>
    <w:basedOn w:val="Fuentedeprrafopredeter"/>
    <w:uiPriority w:val="99"/>
    <w:semiHidden/>
    <w:unhideWhenUsed/>
    <w:rsid w:val="00D62B9E"/>
    <w:rPr>
      <w:color w:val="605E5C"/>
      <w:shd w:val="clear" w:color="auto" w:fill="E1DFDD"/>
    </w:rPr>
  </w:style>
  <w:style w:type="numbering" w:customStyle="1" w:styleId="Listaactual36">
    <w:name w:val="Lista actual36"/>
    <w:uiPriority w:val="99"/>
    <w:rsid w:val="004A7858"/>
    <w:pPr>
      <w:numPr>
        <w:numId w:val="54"/>
      </w:numPr>
    </w:pPr>
  </w:style>
  <w:style w:type="numbering" w:customStyle="1" w:styleId="Listaactual37">
    <w:name w:val="Lista actual37"/>
    <w:uiPriority w:val="99"/>
    <w:rsid w:val="004A7858"/>
    <w:pPr>
      <w:numPr>
        <w:numId w:val="55"/>
      </w:numPr>
    </w:pPr>
  </w:style>
  <w:style w:type="numbering" w:customStyle="1" w:styleId="Listaactual38">
    <w:name w:val="Lista actual38"/>
    <w:uiPriority w:val="99"/>
    <w:rsid w:val="004A7858"/>
    <w:pPr>
      <w:numPr>
        <w:numId w:val="56"/>
      </w:numPr>
    </w:pPr>
  </w:style>
  <w:style w:type="paragraph" w:styleId="Textoindependiente2">
    <w:name w:val="Body Text 2"/>
    <w:basedOn w:val="Normal"/>
    <w:link w:val="Textoindependiente2Car"/>
    <w:uiPriority w:val="99"/>
    <w:semiHidden/>
    <w:unhideWhenUsed/>
    <w:rsid w:val="004A7858"/>
    <w:pPr>
      <w:spacing w:after="120" w:line="480" w:lineRule="auto"/>
    </w:pPr>
  </w:style>
  <w:style w:type="character" w:customStyle="1" w:styleId="Textoindependiente2Car">
    <w:name w:val="Texto independiente 2 Car"/>
    <w:basedOn w:val="Fuentedeprrafopredeter"/>
    <w:link w:val="Textoindependiente2"/>
    <w:uiPriority w:val="99"/>
    <w:semiHidden/>
    <w:rsid w:val="004A7858"/>
    <w:rPr>
      <w:rFonts w:ascii="Palatino Linotype" w:eastAsia="Calibri" w:hAnsi="Palatino Linotype" w:cs="Calibri"/>
      <w:sz w:val="24"/>
      <w:lang w:val="es-ES_tradnl" w:eastAsia="es-MX"/>
    </w:rPr>
  </w:style>
  <w:style w:type="numbering" w:customStyle="1" w:styleId="Listaactual39">
    <w:name w:val="Lista actual39"/>
    <w:uiPriority w:val="99"/>
    <w:rsid w:val="004A7858"/>
    <w:pPr>
      <w:numPr>
        <w:numId w:val="57"/>
      </w:numPr>
    </w:pPr>
  </w:style>
  <w:style w:type="numbering" w:customStyle="1" w:styleId="Listaactual40">
    <w:name w:val="Lista actual40"/>
    <w:uiPriority w:val="99"/>
    <w:rsid w:val="004A7858"/>
    <w:pPr>
      <w:numPr>
        <w:numId w:val="58"/>
      </w:numPr>
    </w:pPr>
  </w:style>
  <w:style w:type="numbering" w:customStyle="1" w:styleId="Listaactual42">
    <w:name w:val="Lista actual42"/>
    <w:uiPriority w:val="99"/>
    <w:rsid w:val="004A7858"/>
    <w:pPr>
      <w:numPr>
        <w:numId w:val="59"/>
      </w:numPr>
    </w:pPr>
  </w:style>
  <w:style w:type="numbering" w:customStyle="1" w:styleId="Listaactual43">
    <w:name w:val="Lista actual43"/>
    <w:uiPriority w:val="99"/>
    <w:rsid w:val="004A7858"/>
    <w:pPr>
      <w:numPr>
        <w:numId w:val="60"/>
      </w:numPr>
    </w:pPr>
  </w:style>
  <w:style w:type="numbering" w:customStyle="1" w:styleId="Listaactual44">
    <w:name w:val="Lista actual44"/>
    <w:uiPriority w:val="99"/>
    <w:rsid w:val="004A7858"/>
    <w:pPr>
      <w:numPr>
        <w:numId w:val="61"/>
      </w:numPr>
    </w:pPr>
  </w:style>
  <w:style w:type="numbering" w:customStyle="1" w:styleId="Listaactual45">
    <w:name w:val="Lista actual45"/>
    <w:uiPriority w:val="99"/>
    <w:rsid w:val="004A7858"/>
    <w:pPr>
      <w:numPr>
        <w:numId w:val="62"/>
      </w:numPr>
    </w:pPr>
  </w:style>
  <w:style w:type="numbering" w:customStyle="1" w:styleId="Listaactual46">
    <w:name w:val="Lista actual46"/>
    <w:uiPriority w:val="99"/>
    <w:rsid w:val="004A7858"/>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0798979">
      <w:bodyDiv w:val="1"/>
      <w:marLeft w:val="0"/>
      <w:marRight w:val="0"/>
      <w:marTop w:val="0"/>
      <w:marBottom w:val="0"/>
      <w:divBdr>
        <w:top w:val="none" w:sz="0" w:space="0" w:color="auto"/>
        <w:left w:val="none" w:sz="0" w:space="0" w:color="auto"/>
        <w:bottom w:val="none" w:sz="0" w:space="0" w:color="auto"/>
        <w:right w:val="none" w:sz="0" w:space="0" w:color="auto"/>
      </w:divBdr>
    </w:div>
    <w:div w:id="268586208">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04B8E-FBAA-4113-927B-7C088C27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46</Pages>
  <Words>12262</Words>
  <Characters>67441</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cp:revision>
  <cp:lastPrinted>2025-11-24T16:44:00Z</cp:lastPrinted>
  <dcterms:created xsi:type="dcterms:W3CDTF">2025-11-10T18:41:00Z</dcterms:created>
  <dcterms:modified xsi:type="dcterms:W3CDTF">2026-01-13T17:50:00Z</dcterms:modified>
</cp:coreProperties>
</file>