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0EF" w:rsidRPr="009E464F" w:rsidRDefault="001350EF" w:rsidP="00AE04E4">
      <w:pPr>
        <w:spacing w:line="360" w:lineRule="auto"/>
        <w:jc w:val="both"/>
        <w:rPr>
          <w:rFonts w:ascii="Palatino Linotype" w:eastAsia="Palatino Linotype" w:hAnsi="Palatino Linotype" w:cs="Palatino Linotype"/>
          <w:color w:val="000000" w:themeColor="text1"/>
        </w:rPr>
      </w:pPr>
      <w:bookmarkStart w:id="0" w:name="_GoBack"/>
      <w:bookmarkEnd w:id="0"/>
      <w:r w:rsidRPr="009E464F">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014991">
        <w:rPr>
          <w:rFonts w:ascii="Palatino Linotype" w:eastAsia="Palatino Linotype" w:hAnsi="Palatino Linotype" w:cs="Palatino Linotype"/>
          <w:b/>
          <w:color w:val="000000" w:themeColor="text1"/>
        </w:rPr>
        <w:t>de fecha</w:t>
      </w:r>
      <w:r w:rsidRPr="009E464F">
        <w:rPr>
          <w:rFonts w:ascii="Palatino Linotype" w:eastAsia="Palatino Linotype" w:hAnsi="Palatino Linotype" w:cs="Palatino Linotype"/>
          <w:b/>
          <w:color w:val="000000" w:themeColor="text1"/>
        </w:rPr>
        <w:t xml:space="preserve"> diez</w:t>
      </w:r>
      <w:r w:rsidR="00014991">
        <w:rPr>
          <w:rFonts w:ascii="Palatino Linotype" w:eastAsia="Palatino Linotype" w:hAnsi="Palatino Linotype" w:cs="Palatino Linotype"/>
          <w:b/>
          <w:color w:val="000000" w:themeColor="text1"/>
        </w:rPr>
        <w:t xml:space="preserve"> (10)</w:t>
      </w:r>
      <w:r w:rsidRPr="009E464F">
        <w:rPr>
          <w:rFonts w:ascii="Palatino Linotype" w:eastAsia="Palatino Linotype" w:hAnsi="Palatino Linotype" w:cs="Palatino Linotype"/>
          <w:b/>
          <w:color w:val="000000" w:themeColor="text1"/>
        </w:rPr>
        <w:t xml:space="preserve"> de septiembre de dos mil veinticinco</w:t>
      </w:r>
      <w:r w:rsidRPr="009E464F">
        <w:rPr>
          <w:rFonts w:ascii="Palatino Linotype" w:eastAsia="Palatino Linotype" w:hAnsi="Palatino Linotype" w:cs="Palatino Linotype"/>
          <w:color w:val="000000" w:themeColor="text1"/>
        </w:rPr>
        <w:t xml:space="preserve">. </w:t>
      </w:r>
    </w:p>
    <w:p w:rsidR="001350EF" w:rsidRPr="009E464F" w:rsidRDefault="001350EF" w:rsidP="00AE04E4">
      <w:pPr>
        <w:spacing w:line="360" w:lineRule="auto"/>
        <w:jc w:val="both"/>
        <w:rPr>
          <w:rFonts w:ascii="Palatino Linotype" w:eastAsia="Palatino Linotype" w:hAnsi="Palatino Linotype" w:cs="Palatino Linotype"/>
          <w:color w:val="000000" w:themeColor="text1"/>
        </w:rPr>
      </w:pPr>
    </w:p>
    <w:p w:rsidR="001350EF" w:rsidRPr="009E464F" w:rsidRDefault="001350EF" w:rsidP="00AE04E4">
      <w:pPr>
        <w:spacing w:line="360" w:lineRule="auto"/>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b/>
          <w:color w:val="000000" w:themeColor="text1"/>
        </w:rPr>
        <w:t>VISTO</w:t>
      </w:r>
      <w:r w:rsidRPr="009E464F">
        <w:rPr>
          <w:rFonts w:ascii="Palatino Linotype" w:eastAsia="Palatino Linotype" w:hAnsi="Palatino Linotype" w:cs="Palatino Linotype"/>
          <w:color w:val="000000" w:themeColor="text1"/>
        </w:rPr>
        <w:t xml:space="preserve"> el expediente electrónico formado con motivo del recurso de revisión </w:t>
      </w:r>
      <w:r w:rsidRPr="009E464F">
        <w:rPr>
          <w:rFonts w:ascii="Palatino Linotype" w:eastAsia="Palatino Linotype" w:hAnsi="Palatino Linotype" w:cs="Palatino Linotype"/>
          <w:b/>
          <w:color w:val="000000" w:themeColor="text1"/>
        </w:rPr>
        <w:t xml:space="preserve">08318/INFOEM/IP/RR/2025, </w:t>
      </w:r>
      <w:r w:rsidRPr="009E464F">
        <w:rPr>
          <w:rFonts w:ascii="Palatino Linotype" w:eastAsia="Palatino Linotype" w:hAnsi="Palatino Linotype" w:cs="Palatino Linotype"/>
          <w:color w:val="000000" w:themeColor="text1"/>
        </w:rPr>
        <w:t xml:space="preserve">promovido por </w:t>
      </w:r>
      <w:r w:rsidR="00BA554E">
        <w:rPr>
          <w:rFonts w:ascii="Palatino Linotype" w:eastAsia="Palatino Linotype" w:hAnsi="Palatino Linotype" w:cs="Palatino Linotype"/>
          <w:b/>
          <w:bCs/>
          <w:color w:val="000000" w:themeColor="text1"/>
        </w:rPr>
        <w:t>XXXX</w:t>
      </w:r>
      <w:r w:rsidRPr="009E464F">
        <w:rPr>
          <w:rFonts w:ascii="Palatino Linotype" w:eastAsia="Palatino Linotype" w:hAnsi="Palatino Linotype" w:cs="Palatino Linotype"/>
          <w:b/>
          <w:color w:val="000000" w:themeColor="text1"/>
        </w:rPr>
        <w:t>,</w:t>
      </w:r>
      <w:r w:rsidRPr="009E464F">
        <w:rPr>
          <w:rFonts w:ascii="Palatino Linotype" w:eastAsia="Palatino Linotype" w:hAnsi="Palatino Linotype" w:cs="Palatino Linotype"/>
          <w:color w:val="000000" w:themeColor="text1"/>
        </w:rPr>
        <w:t xml:space="preserve"> quien en lo sucesivo se identificará como </w:t>
      </w:r>
      <w:r w:rsidRPr="009E464F">
        <w:rPr>
          <w:rFonts w:ascii="Palatino Linotype" w:eastAsia="Palatino Linotype" w:hAnsi="Palatino Linotype" w:cs="Palatino Linotype"/>
          <w:b/>
          <w:color w:val="000000" w:themeColor="text1"/>
        </w:rPr>
        <w:t>EL RECURRENTE</w:t>
      </w:r>
      <w:r w:rsidRPr="009E464F">
        <w:rPr>
          <w:rFonts w:ascii="Palatino Linotype" w:eastAsia="Palatino Linotype" w:hAnsi="Palatino Linotype" w:cs="Palatino Linotype"/>
          <w:color w:val="000000" w:themeColor="text1"/>
        </w:rPr>
        <w:t xml:space="preserve">, en contra de la respuesta del </w:t>
      </w:r>
      <w:r w:rsidRPr="009E464F">
        <w:rPr>
          <w:rFonts w:ascii="Palatino Linotype" w:eastAsia="Palatino Linotype" w:hAnsi="Palatino Linotype" w:cs="Palatino Linotype"/>
          <w:b/>
          <w:bCs/>
          <w:color w:val="000000" w:themeColor="text1"/>
        </w:rPr>
        <w:t>Sistema Municipal para el Desarrollo Integral de la Familia de Morelos</w:t>
      </w:r>
      <w:r w:rsidRPr="009E464F">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color w:val="000000" w:themeColor="text1"/>
        </w:rPr>
        <w:t xml:space="preserve">en </w:t>
      </w:r>
      <w:r w:rsidR="00BA554E">
        <w:rPr>
          <w:rFonts w:ascii="Palatino Linotype" w:eastAsia="Palatino Linotype" w:hAnsi="Palatino Linotype" w:cs="Palatino Linotype"/>
          <w:color w:val="000000" w:themeColor="text1"/>
        </w:rPr>
        <w:t>adelante</w:t>
      </w:r>
      <w:r w:rsidRPr="009E464F">
        <w:rPr>
          <w:rFonts w:ascii="Palatino Linotype" w:eastAsia="Palatino Linotype" w:hAnsi="Palatino Linotype" w:cs="Palatino Linotype"/>
          <w:color w:val="000000" w:themeColor="text1"/>
        </w:rPr>
        <w:t xml:space="preserve"> el</w:t>
      </w:r>
      <w:r w:rsidRPr="009E464F">
        <w:rPr>
          <w:rFonts w:ascii="Palatino Linotype" w:eastAsia="Palatino Linotype" w:hAnsi="Palatino Linotype" w:cs="Palatino Linotype"/>
          <w:b/>
          <w:color w:val="000000" w:themeColor="text1"/>
        </w:rPr>
        <w:t xml:space="preserve"> SUJETO OBLIGADO</w:t>
      </w:r>
      <w:r w:rsidRPr="009E464F">
        <w:rPr>
          <w:rFonts w:ascii="Palatino Linotype" w:eastAsia="Palatino Linotype" w:hAnsi="Palatino Linotype" w:cs="Palatino Linotype"/>
          <w:color w:val="000000" w:themeColor="text1"/>
        </w:rPr>
        <w:t>, por lo que se procede a dictar la presente resolución, con base en los siguientes:</w:t>
      </w:r>
    </w:p>
    <w:p w:rsidR="001350EF" w:rsidRPr="009E464F" w:rsidRDefault="001350EF" w:rsidP="00AE04E4">
      <w:pPr>
        <w:spacing w:line="360" w:lineRule="auto"/>
        <w:jc w:val="both"/>
        <w:rPr>
          <w:rFonts w:ascii="Palatino Linotype" w:eastAsia="Palatino Linotype" w:hAnsi="Palatino Linotype" w:cs="Palatino Linotype"/>
          <w:b/>
          <w:color w:val="000000" w:themeColor="text1"/>
        </w:rPr>
      </w:pPr>
    </w:p>
    <w:p w:rsidR="001350EF" w:rsidRPr="009E464F" w:rsidRDefault="001350EF" w:rsidP="00AE04E4">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9E464F">
        <w:rPr>
          <w:rFonts w:ascii="Palatino Linotype" w:eastAsia="Palatino Linotype" w:hAnsi="Palatino Linotype" w:cs="Palatino Linotype"/>
          <w:b/>
          <w:color w:val="000000" w:themeColor="text1"/>
        </w:rPr>
        <w:t>A</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N</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T</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E</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C</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E</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D</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E</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N</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T</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E</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S</w:t>
      </w:r>
    </w:p>
    <w:p w:rsidR="001350EF" w:rsidRPr="009E464F" w:rsidRDefault="001350EF" w:rsidP="00AE04E4">
      <w:pPr>
        <w:spacing w:line="360" w:lineRule="auto"/>
        <w:rPr>
          <w:rFonts w:ascii="Palatino Linotype" w:eastAsia="Palatino Linotype" w:hAnsi="Palatino Linotype" w:cs="Palatino Linotype"/>
          <w:color w:val="000000" w:themeColor="text1"/>
        </w:rPr>
      </w:pPr>
    </w:p>
    <w:p w:rsidR="001350EF" w:rsidRPr="009E464F" w:rsidRDefault="001350EF" w:rsidP="00AE04E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t xml:space="preserve">El </w:t>
      </w:r>
      <w:r w:rsidRPr="009E464F">
        <w:rPr>
          <w:rFonts w:ascii="Palatino Linotype" w:eastAsia="Palatino Linotype" w:hAnsi="Palatino Linotype" w:cs="Palatino Linotype"/>
          <w:b/>
          <w:color w:val="000000" w:themeColor="text1"/>
        </w:rPr>
        <w:t>doce de junio de dos mil veinticinco</w:t>
      </w:r>
      <w:r w:rsidRPr="009E464F">
        <w:rPr>
          <w:rFonts w:ascii="Palatino Linotype" w:eastAsia="Palatino Linotype" w:hAnsi="Palatino Linotype" w:cs="Palatino Linotype"/>
          <w:color w:val="000000" w:themeColor="text1"/>
        </w:rPr>
        <w:t xml:space="preserve">, </w:t>
      </w:r>
      <w:r w:rsidRPr="009E464F">
        <w:rPr>
          <w:rFonts w:ascii="Palatino Linotype" w:eastAsia="Palatino Linotype" w:hAnsi="Palatino Linotype" w:cs="Palatino Linotype"/>
          <w:b/>
          <w:color w:val="000000" w:themeColor="text1"/>
        </w:rPr>
        <w:t>EL RECURRENTE,</w:t>
      </w:r>
      <w:r w:rsidRPr="009E464F">
        <w:rPr>
          <w:rFonts w:ascii="Palatino Linotype" w:eastAsia="Palatino Linotype" w:hAnsi="Palatino Linotype" w:cs="Palatino Linotype"/>
          <w:color w:val="000000" w:themeColor="text1"/>
        </w:rPr>
        <w:t xml:space="preserve"> ante el </w:t>
      </w:r>
      <w:r w:rsidRPr="009E464F">
        <w:rPr>
          <w:rFonts w:ascii="Palatino Linotype" w:eastAsia="Palatino Linotype" w:hAnsi="Palatino Linotype" w:cs="Palatino Linotype"/>
          <w:b/>
          <w:color w:val="000000" w:themeColor="text1"/>
        </w:rPr>
        <w:t>SUJETO OBLIGADO</w:t>
      </w:r>
      <w:r w:rsidRPr="009E464F">
        <w:rPr>
          <w:rFonts w:ascii="Palatino Linotype" w:eastAsia="Palatino Linotype" w:hAnsi="Palatino Linotype" w:cs="Palatino Linotype"/>
          <w:color w:val="000000" w:themeColor="text1"/>
        </w:rPr>
        <w:t xml:space="preserve"> vía Sistema de Acceso a la Información Mexiquense (</w:t>
      </w:r>
      <w:r w:rsidRPr="009E464F">
        <w:rPr>
          <w:rFonts w:ascii="Palatino Linotype" w:eastAsia="Palatino Linotype" w:hAnsi="Palatino Linotype" w:cs="Palatino Linotype"/>
          <w:b/>
          <w:color w:val="000000" w:themeColor="text1"/>
        </w:rPr>
        <w:t>SAIMEX)</w:t>
      </w:r>
      <w:r w:rsidRPr="009E464F">
        <w:rPr>
          <w:rFonts w:ascii="Palatino Linotype" w:eastAsia="Palatino Linotype" w:hAnsi="Palatino Linotype" w:cs="Palatino Linotype"/>
          <w:color w:val="000000" w:themeColor="text1"/>
        </w:rPr>
        <w:t xml:space="preserve">, presentó la solicitud de información registrada con el número </w:t>
      </w:r>
      <w:r w:rsidRPr="009E464F">
        <w:rPr>
          <w:rFonts w:ascii="Palatino Linotype" w:eastAsia="Palatino Linotype" w:hAnsi="Palatino Linotype" w:cs="Palatino Linotype"/>
          <w:b/>
          <w:bCs/>
          <w:color w:val="000000" w:themeColor="text1"/>
        </w:rPr>
        <w:t>00008/DIFMORELOS/IP/2025</w:t>
      </w:r>
      <w:r w:rsidRPr="009E464F">
        <w:rPr>
          <w:rFonts w:ascii="Palatino Linotype" w:eastAsia="Palatino Linotype" w:hAnsi="Palatino Linotype" w:cs="Palatino Linotype"/>
          <w:b/>
          <w:color w:val="000000" w:themeColor="text1"/>
        </w:rPr>
        <w:t xml:space="preserve">, </w:t>
      </w:r>
      <w:r w:rsidR="00014991">
        <w:rPr>
          <w:rFonts w:ascii="Palatino Linotype" w:eastAsia="Palatino Linotype" w:hAnsi="Palatino Linotype" w:cs="Palatino Linotype"/>
          <w:color w:val="000000" w:themeColor="text1"/>
        </w:rPr>
        <w:t>en la que se</w:t>
      </w:r>
      <w:r w:rsidRPr="009E464F">
        <w:rPr>
          <w:rFonts w:ascii="Palatino Linotype" w:eastAsia="Palatino Linotype" w:hAnsi="Palatino Linotype" w:cs="Palatino Linotype"/>
          <w:color w:val="000000" w:themeColor="text1"/>
        </w:rPr>
        <w:t xml:space="preserve"> solicitó lo siguiente:</w:t>
      </w:r>
    </w:p>
    <w:p w:rsidR="001350EF" w:rsidRPr="009E464F" w:rsidRDefault="001350EF" w:rsidP="00AE04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50EF" w:rsidRPr="009E464F" w:rsidRDefault="001350EF" w:rsidP="00AE04E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9E464F">
        <w:rPr>
          <w:rFonts w:ascii="Palatino Linotype" w:eastAsia="Palatino Linotype" w:hAnsi="Palatino Linotype" w:cs="Palatino Linotype"/>
          <w:i/>
          <w:color w:val="000000" w:themeColor="text1"/>
        </w:rPr>
        <w:t xml:space="preserve"> “SOLICITO POR MEDIO DIGITAL, SAIMEX, LAS FACTURAS DEL GASTO REALIZADO CON MOTIVO DEL DÍA DEL NIÑO Y DÍA DE LAS MADRES 2025, FESTEJO REALIZADO A LOS NIÑOS Y MAMÁS EN LA PLAZA ESTADO DE MÉXICO DE MORELOS CON SHOW DE LUCHA LIBRE” (Sic) </w:t>
      </w:r>
    </w:p>
    <w:p w:rsidR="001350EF" w:rsidRPr="009E464F" w:rsidRDefault="001350EF" w:rsidP="00AE04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50EF" w:rsidRPr="009E464F" w:rsidRDefault="001350EF" w:rsidP="00AE04E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t>Se señaló como modalidad de entrega a través de SAIMEX.</w:t>
      </w:r>
    </w:p>
    <w:p w:rsidR="001350EF" w:rsidRPr="009E464F" w:rsidRDefault="001350EF" w:rsidP="00AE04E4">
      <w:pPr>
        <w:rPr>
          <w:rFonts w:ascii="Palatino Linotype" w:eastAsia="Palatino Linotype" w:hAnsi="Palatino Linotype" w:cs="Palatino Linotype"/>
          <w:color w:val="000000" w:themeColor="text1"/>
        </w:rPr>
      </w:pPr>
    </w:p>
    <w:p w:rsidR="001350EF" w:rsidRPr="009E464F" w:rsidRDefault="001350EF" w:rsidP="00AE04E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lastRenderedPageBreak/>
        <w:t xml:space="preserve">El </w:t>
      </w:r>
      <w:r w:rsidRPr="009E464F">
        <w:rPr>
          <w:rFonts w:ascii="Palatino Linotype" w:eastAsia="Palatino Linotype" w:hAnsi="Palatino Linotype" w:cs="Palatino Linotype"/>
          <w:b/>
          <w:color w:val="000000" w:themeColor="text1"/>
        </w:rPr>
        <w:t>trece de junio de dos mil veinticinco</w:t>
      </w:r>
      <w:r w:rsidRPr="009E464F">
        <w:rPr>
          <w:rFonts w:ascii="Palatino Linotype" w:eastAsia="Palatino Linotype" w:hAnsi="Palatino Linotype" w:cs="Palatino Linotype"/>
          <w:color w:val="000000" w:themeColor="text1"/>
        </w:rPr>
        <w:t xml:space="preserve">, se realizó un requerimiento al servidor público habilitado. </w:t>
      </w:r>
    </w:p>
    <w:p w:rsidR="001350EF" w:rsidRPr="009E464F" w:rsidRDefault="001350EF" w:rsidP="00AE04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50EF" w:rsidRPr="009E464F" w:rsidRDefault="001350EF" w:rsidP="00AE04E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t xml:space="preserve">El </w:t>
      </w:r>
      <w:r w:rsidRPr="009E464F">
        <w:rPr>
          <w:rFonts w:ascii="Palatino Linotype" w:eastAsia="Palatino Linotype" w:hAnsi="Palatino Linotype" w:cs="Palatino Linotype"/>
          <w:b/>
          <w:color w:val="000000" w:themeColor="text1"/>
        </w:rPr>
        <w:t>primero de julio de dos mil veinticinco</w:t>
      </w:r>
      <w:r w:rsidRPr="009E464F">
        <w:rPr>
          <w:rFonts w:ascii="Palatino Linotype" w:eastAsia="Palatino Linotype" w:hAnsi="Palatino Linotype" w:cs="Palatino Linotype"/>
          <w:color w:val="000000" w:themeColor="text1"/>
        </w:rPr>
        <w:t xml:space="preserve">, el </w:t>
      </w:r>
      <w:r w:rsidRPr="009E464F">
        <w:rPr>
          <w:rFonts w:ascii="Palatino Linotype" w:eastAsia="Palatino Linotype" w:hAnsi="Palatino Linotype" w:cs="Palatino Linotype"/>
          <w:b/>
          <w:color w:val="000000" w:themeColor="text1"/>
        </w:rPr>
        <w:t>SUJETO OBLIGADO</w:t>
      </w:r>
      <w:r w:rsidRPr="009E464F">
        <w:rPr>
          <w:rFonts w:ascii="Palatino Linotype" w:eastAsia="Palatino Linotype" w:hAnsi="Palatino Linotype" w:cs="Palatino Linotype"/>
          <w:b/>
          <w:i/>
          <w:color w:val="000000" w:themeColor="text1"/>
        </w:rPr>
        <w:t xml:space="preserve"> </w:t>
      </w:r>
      <w:r w:rsidRPr="009E464F">
        <w:rPr>
          <w:rFonts w:ascii="Palatino Linotype" w:eastAsia="Palatino Linotype" w:hAnsi="Palatino Linotype" w:cs="Palatino Linotype"/>
          <w:color w:val="000000" w:themeColor="text1"/>
        </w:rPr>
        <w:t>dio respuesta a las solicitud de información en el siguiente sentido:</w:t>
      </w:r>
    </w:p>
    <w:p w:rsidR="001350EF" w:rsidRPr="009E464F" w:rsidRDefault="001350EF" w:rsidP="00AE04E4">
      <w:pPr>
        <w:spacing w:line="360" w:lineRule="auto"/>
        <w:jc w:val="both"/>
        <w:rPr>
          <w:rFonts w:ascii="Palatino Linotype" w:eastAsia="Palatino Linotype" w:hAnsi="Palatino Linotype" w:cs="Palatino Linotype"/>
          <w:color w:val="000000" w:themeColor="text1"/>
        </w:rPr>
      </w:pPr>
    </w:p>
    <w:tbl>
      <w:tblPr>
        <w:tblW w:w="7631" w:type="dxa"/>
        <w:jc w:val="center"/>
        <w:tblCellSpacing w:w="0" w:type="dxa"/>
        <w:tblCellMar>
          <w:left w:w="0" w:type="dxa"/>
          <w:right w:w="0" w:type="dxa"/>
        </w:tblCellMar>
        <w:tblLook w:val="04A0" w:firstRow="1" w:lastRow="0" w:firstColumn="1" w:lastColumn="0" w:noHBand="0" w:noVBand="1"/>
      </w:tblPr>
      <w:tblGrid>
        <w:gridCol w:w="7631"/>
      </w:tblGrid>
      <w:tr w:rsidR="00AE04E4" w:rsidRPr="009E464F" w:rsidTr="001350EF">
        <w:trPr>
          <w:trHeight w:val="298"/>
          <w:tblCellSpacing w:w="0" w:type="dxa"/>
          <w:jc w:val="center"/>
        </w:trPr>
        <w:tc>
          <w:tcPr>
            <w:tcW w:w="0" w:type="auto"/>
            <w:vAlign w:val="center"/>
            <w:hideMark/>
          </w:tcPr>
          <w:p w:rsidR="001350EF" w:rsidRPr="009E464F" w:rsidRDefault="001350EF" w:rsidP="00AE04E4">
            <w:pPr>
              <w:jc w:val="right"/>
              <w:rPr>
                <w:rFonts w:ascii="Palatino Linotype" w:hAnsi="Palatino Linotype"/>
                <w:i/>
                <w:color w:val="000000" w:themeColor="text1"/>
              </w:rPr>
            </w:pPr>
            <w:r w:rsidRPr="009E464F">
              <w:rPr>
                <w:rFonts w:ascii="Palatino Linotype" w:hAnsi="Palatino Linotype"/>
                <w:i/>
                <w:color w:val="000000" w:themeColor="text1"/>
              </w:rPr>
              <w:t>“l para el Desarrollo Integral de la Familia de Morelos, México a 01 de Julio de 2025</w:t>
            </w:r>
          </w:p>
        </w:tc>
      </w:tr>
      <w:tr w:rsidR="00AE04E4" w:rsidRPr="009E464F" w:rsidTr="001350EF">
        <w:trPr>
          <w:trHeight w:val="298"/>
          <w:tblCellSpacing w:w="0" w:type="dxa"/>
          <w:jc w:val="center"/>
        </w:trPr>
        <w:tc>
          <w:tcPr>
            <w:tcW w:w="0" w:type="auto"/>
            <w:vAlign w:val="center"/>
            <w:hideMark/>
          </w:tcPr>
          <w:p w:rsidR="001350EF" w:rsidRPr="009E464F" w:rsidRDefault="001350EF" w:rsidP="00AE04E4">
            <w:pPr>
              <w:jc w:val="right"/>
              <w:rPr>
                <w:rFonts w:ascii="Palatino Linotype" w:hAnsi="Palatino Linotype"/>
                <w:i/>
                <w:color w:val="000000" w:themeColor="text1"/>
              </w:rPr>
            </w:pPr>
            <w:r w:rsidRPr="009E464F">
              <w:rPr>
                <w:rFonts w:ascii="Palatino Linotype" w:hAnsi="Palatino Linotype"/>
                <w:i/>
                <w:color w:val="000000" w:themeColor="text1"/>
              </w:rPr>
              <w:t>Nombre del solicitante: C. Solicitante</w:t>
            </w:r>
          </w:p>
        </w:tc>
      </w:tr>
      <w:tr w:rsidR="00AE04E4" w:rsidRPr="009E464F" w:rsidTr="001350EF">
        <w:trPr>
          <w:trHeight w:val="298"/>
          <w:tblCellSpacing w:w="0" w:type="dxa"/>
          <w:jc w:val="center"/>
        </w:trPr>
        <w:tc>
          <w:tcPr>
            <w:tcW w:w="0" w:type="auto"/>
            <w:vAlign w:val="center"/>
            <w:hideMark/>
          </w:tcPr>
          <w:p w:rsidR="001350EF" w:rsidRPr="009E464F" w:rsidRDefault="001350EF" w:rsidP="00AE04E4">
            <w:pPr>
              <w:jc w:val="right"/>
              <w:rPr>
                <w:rFonts w:ascii="Palatino Linotype" w:hAnsi="Palatino Linotype"/>
                <w:i/>
                <w:color w:val="000000" w:themeColor="text1"/>
              </w:rPr>
            </w:pPr>
            <w:r w:rsidRPr="009E464F">
              <w:rPr>
                <w:rFonts w:ascii="Palatino Linotype" w:hAnsi="Palatino Linotype"/>
                <w:i/>
                <w:color w:val="000000" w:themeColor="text1"/>
              </w:rPr>
              <w:t>Folio de la solicitud: 00008/DIFMORELOS/IP/2025</w:t>
            </w:r>
          </w:p>
        </w:tc>
      </w:tr>
      <w:tr w:rsidR="00AE04E4" w:rsidRPr="009E464F" w:rsidTr="001350EF">
        <w:trPr>
          <w:trHeight w:val="447"/>
          <w:tblCellSpacing w:w="0" w:type="dxa"/>
          <w:jc w:val="center"/>
        </w:trPr>
        <w:tc>
          <w:tcPr>
            <w:tcW w:w="0" w:type="auto"/>
            <w:vAlign w:val="center"/>
            <w:hideMark/>
          </w:tcPr>
          <w:p w:rsidR="001350EF" w:rsidRPr="009E464F" w:rsidRDefault="001350EF" w:rsidP="00AE04E4">
            <w:pPr>
              <w:jc w:val="right"/>
              <w:rPr>
                <w:rFonts w:ascii="Palatino Linotype" w:hAnsi="Palatino Linotype"/>
                <w:i/>
                <w:color w:val="000000" w:themeColor="text1"/>
              </w:rPr>
            </w:pPr>
          </w:p>
        </w:tc>
      </w:tr>
      <w:tr w:rsidR="00AE04E4" w:rsidRPr="009E464F" w:rsidTr="001350EF">
        <w:trPr>
          <w:trHeight w:val="149"/>
          <w:tblCellSpacing w:w="0" w:type="dxa"/>
          <w:jc w:val="center"/>
        </w:trPr>
        <w:tc>
          <w:tcPr>
            <w:tcW w:w="0" w:type="auto"/>
            <w:vAlign w:val="center"/>
            <w:hideMark/>
          </w:tcPr>
          <w:p w:rsidR="001350EF" w:rsidRPr="009E464F" w:rsidRDefault="001350EF" w:rsidP="00AE04E4">
            <w:pPr>
              <w:rPr>
                <w:rFonts w:ascii="Palatino Linotype" w:hAnsi="Palatino Linotype"/>
                <w:i/>
                <w:color w:val="000000" w:themeColor="text1"/>
              </w:rPr>
            </w:pPr>
            <w:r w:rsidRPr="009E464F">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E04E4" w:rsidRPr="009E464F" w:rsidTr="001350EF">
        <w:trPr>
          <w:trHeight w:val="373"/>
          <w:tblCellSpacing w:w="0" w:type="dxa"/>
          <w:jc w:val="center"/>
        </w:trPr>
        <w:tc>
          <w:tcPr>
            <w:tcW w:w="0" w:type="auto"/>
            <w:vAlign w:val="center"/>
            <w:hideMark/>
          </w:tcPr>
          <w:p w:rsidR="001350EF" w:rsidRPr="009E464F" w:rsidRDefault="001350EF" w:rsidP="00AE04E4">
            <w:pPr>
              <w:rPr>
                <w:rFonts w:ascii="Palatino Linotype" w:hAnsi="Palatino Linotype"/>
                <w:i/>
                <w:color w:val="000000" w:themeColor="text1"/>
              </w:rPr>
            </w:pPr>
          </w:p>
        </w:tc>
      </w:tr>
      <w:tr w:rsidR="00AE04E4" w:rsidRPr="009E464F" w:rsidTr="001350EF">
        <w:trPr>
          <w:trHeight w:val="149"/>
          <w:tblCellSpacing w:w="0" w:type="dxa"/>
          <w:jc w:val="center"/>
        </w:trPr>
        <w:tc>
          <w:tcPr>
            <w:tcW w:w="0" w:type="auto"/>
            <w:vAlign w:val="center"/>
            <w:hideMark/>
          </w:tcPr>
          <w:p w:rsidR="001350EF" w:rsidRPr="009E464F" w:rsidRDefault="001350EF" w:rsidP="00AE04E4">
            <w:pPr>
              <w:rPr>
                <w:rFonts w:ascii="Palatino Linotype" w:hAnsi="Palatino Linotype"/>
                <w:i/>
                <w:color w:val="000000" w:themeColor="text1"/>
              </w:rPr>
            </w:pPr>
            <w:r w:rsidRPr="009E464F">
              <w:rPr>
                <w:rFonts w:ascii="Palatino Linotype" w:hAnsi="Palatino Linotype"/>
                <w:i/>
                <w:color w:val="000000" w:themeColor="text1"/>
              </w:rPr>
              <w:t>SE ADJUNTA RESPUESTA A LA SOLICITUD 00008/DIFMORELOS/IP/2025</w:t>
            </w:r>
          </w:p>
        </w:tc>
      </w:tr>
      <w:tr w:rsidR="00AE04E4" w:rsidRPr="009E464F" w:rsidTr="001350EF">
        <w:trPr>
          <w:trHeight w:val="373"/>
          <w:tblCellSpacing w:w="0" w:type="dxa"/>
          <w:jc w:val="center"/>
        </w:trPr>
        <w:tc>
          <w:tcPr>
            <w:tcW w:w="0" w:type="auto"/>
            <w:vAlign w:val="center"/>
            <w:hideMark/>
          </w:tcPr>
          <w:p w:rsidR="001350EF" w:rsidRPr="009E464F" w:rsidRDefault="001350EF" w:rsidP="00AE04E4">
            <w:pPr>
              <w:rPr>
                <w:rFonts w:ascii="Palatino Linotype" w:hAnsi="Palatino Linotype"/>
                <w:i/>
                <w:color w:val="000000" w:themeColor="text1"/>
              </w:rPr>
            </w:pPr>
          </w:p>
        </w:tc>
      </w:tr>
      <w:tr w:rsidR="00AE04E4" w:rsidRPr="009E464F" w:rsidTr="001350EF">
        <w:trPr>
          <w:trHeight w:val="149"/>
          <w:tblCellSpacing w:w="0" w:type="dxa"/>
          <w:jc w:val="center"/>
        </w:trPr>
        <w:tc>
          <w:tcPr>
            <w:tcW w:w="0" w:type="auto"/>
            <w:vAlign w:val="center"/>
            <w:hideMark/>
          </w:tcPr>
          <w:p w:rsidR="001350EF" w:rsidRPr="009E464F" w:rsidRDefault="001350EF" w:rsidP="00AE04E4">
            <w:pPr>
              <w:jc w:val="center"/>
              <w:rPr>
                <w:rFonts w:ascii="Palatino Linotype" w:hAnsi="Palatino Linotype"/>
                <w:i/>
                <w:color w:val="000000" w:themeColor="text1"/>
              </w:rPr>
            </w:pPr>
          </w:p>
        </w:tc>
      </w:tr>
      <w:tr w:rsidR="00AE04E4" w:rsidRPr="009E464F" w:rsidTr="001350EF">
        <w:trPr>
          <w:trHeight w:val="149"/>
          <w:tblCellSpacing w:w="0" w:type="dxa"/>
          <w:jc w:val="center"/>
        </w:trPr>
        <w:tc>
          <w:tcPr>
            <w:tcW w:w="0" w:type="auto"/>
            <w:vAlign w:val="center"/>
            <w:hideMark/>
          </w:tcPr>
          <w:p w:rsidR="001350EF" w:rsidRPr="009E464F" w:rsidRDefault="001350EF" w:rsidP="00AE04E4">
            <w:pPr>
              <w:rPr>
                <w:rFonts w:ascii="Palatino Linotype" w:hAnsi="Palatino Linotype"/>
                <w:i/>
                <w:color w:val="000000" w:themeColor="text1"/>
              </w:rPr>
            </w:pPr>
          </w:p>
        </w:tc>
      </w:tr>
      <w:tr w:rsidR="00AE04E4" w:rsidRPr="009E464F" w:rsidTr="001350EF">
        <w:trPr>
          <w:trHeight w:val="149"/>
          <w:tblCellSpacing w:w="0" w:type="dxa"/>
          <w:jc w:val="center"/>
        </w:trPr>
        <w:tc>
          <w:tcPr>
            <w:tcW w:w="0" w:type="auto"/>
            <w:vAlign w:val="center"/>
            <w:hideMark/>
          </w:tcPr>
          <w:p w:rsidR="001350EF" w:rsidRPr="009E464F" w:rsidRDefault="001350EF" w:rsidP="00AE04E4">
            <w:pPr>
              <w:rPr>
                <w:rFonts w:ascii="Palatino Linotype" w:hAnsi="Palatino Linotype"/>
                <w:i/>
                <w:color w:val="000000" w:themeColor="text1"/>
              </w:rPr>
            </w:pPr>
            <w:r w:rsidRPr="009E464F">
              <w:rPr>
                <w:rFonts w:ascii="Palatino Linotype" w:hAnsi="Palatino Linotype"/>
                <w:i/>
                <w:color w:val="000000" w:themeColor="text1"/>
              </w:rPr>
              <w:t>ATENTAMENTE</w:t>
            </w:r>
          </w:p>
        </w:tc>
      </w:tr>
      <w:tr w:rsidR="00AE04E4" w:rsidRPr="009E464F" w:rsidTr="001350EF">
        <w:trPr>
          <w:trHeight w:val="223"/>
          <w:tblCellSpacing w:w="0" w:type="dxa"/>
          <w:jc w:val="center"/>
        </w:trPr>
        <w:tc>
          <w:tcPr>
            <w:tcW w:w="0" w:type="auto"/>
            <w:vAlign w:val="center"/>
            <w:hideMark/>
          </w:tcPr>
          <w:p w:rsidR="001350EF" w:rsidRPr="009E464F" w:rsidRDefault="001350EF" w:rsidP="00AE04E4">
            <w:pPr>
              <w:rPr>
                <w:rFonts w:ascii="Palatino Linotype" w:hAnsi="Palatino Linotype"/>
                <w:i/>
                <w:color w:val="000000" w:themeColor="text1"/>
              </w:rPr>
            </w:pPr>
          </w:p>
        </w:tc>
      </w:tr>
      <w:tr w:rsidR="001350EF" w:rsidRPr="009E464F" w:rsidTr="001350EF">
        <w:trPr>
          <w:trHeight w:val="149"/>
          <w:tblCellSpacing w:w="0" w:type="dxa"/>
          <w:jc w:val="center"/>
        </w:trPr>
        <w:tc>
          <w:tcPr>
            <w:tcW w:w="0" w:type="auto"/>
            <w:vAlign w:val="center"/>
            <w:hideMark/>
          </w:tcPr>
          <w:p w:rsidR="001350EF" w:rsidRPr="009E464F" w:rsidRDefault="001350EF" w:rsidP="00AE04E4">
            <w:pPr>
              <w:rPr>
                <w:rFonts w:ascii="Palatino Linotype" w:hAnsi="Palatino Linotype"/>
                <w:i/>
                <w:color w:val="000000" w:themeColor="text1"/>
              </w:rPr>
            </w:pPr>
            <w:r w:rsidRPr="009E464F">
              <w:rPr>
                <w:rFonts w:ascii="Palatino Linotype" w:hAnsi="Palatino Linotype"/>
                <w:i/>
                <w:color w:val="000000" w:themeColor="text1"/>
              </w:rPr>
              <w:t>C. Moises Pérez Rosales”</w:t>
            </w:r>
          </w:p>
        </w:tc>
      </w:tr>
    </w:tbl>
    <w:p w:rsidR="001350EF" w:rsidRPr="009E464F" w:rsidRDefault="001350EF" w:rsidP="00AE04E4">
      <w:pPr>
        <w:spacing w:line="360" w:lineRule="auto"/>
        <w:jc w:val="both"/>
        <w:rPr>
          <w:rFonts w:ascii="Palatino Linotype" w:eastAsia="Palatino Linotype" w:hAnsi="Palatino Linotype" w:cs="Palatino Linotype"/>
          <w:color w:val="000000" w:themeColor="text1"/>
        </w:rPr>
      </w:pPr>
    </w:p>
    <w:p w:rsidR="001350EF" w:rsidRPr="009E464F" w:rsidRDefault="001350EF" w:rsidP="00014991">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t xml:space="preserve">A la respuesta se adjuntó el archivo electrónico denominado </w:t>
      </w:r>
      <w:hyperlink r:id="rId7" w:tgtFrame="_blank" w:history="1">
        <w:r w:rsidRPr="009E464F">
          <w:rPr>
            <w:rStyle w:val="Hipervnculo"/>
            <w:rFonts w:ascii="Palatino Linotype" w:eastAsia="Palatino Linotype" w:hAnsi="Palatino Linotype" w:cs="Palatino Linotype"/>
            <w:b/>
            <w:bCs/>
            <w:color w:val="000000" w:themeColor="text1"/>
          </w:rPr>
          <w:t>0008.pdf</w:t>
        </w:r>
      </w:hyperlink>
      <w:r w:rsidRPr="009E464F">
        <w:rPr>
          <w:rFonts w:ascii="Palatino Linotype" w:eastAsia="Palatino Linotype" w:hAnsi="Palatino Linotype" w:cs="Palatino Linotype"/>
          <w:color w:val="000000" w:themeColor="text1"/>
        </w:rPr>
        <w:t xml:space="preserve">, en el que se observa el oficio número SMDIF/0038/06/2025 de fecha treinta de junio de dos mil veinticinco, suscrito por el Tesorero del DIF Municipal, quien señaló que a la fecha no se había realizado dicho evento. </w:t>
      </w:r>
    </w:p>
    <w:p w:rsidR="001350EF" w:rsidRPr="009E464F" w:rsidRDefault="001350EF" w:rsidP="00AE04E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9E464F">
        <w:rPr>
          <w:rFonts w:ascii="Palatino Linotype" w:eastAsia="Palatino Linotype" w:hAnsi="Palatino Linotype" w:cs="Palatino Linotype"/>
          <w:i/>
          <w:color w:val="000000" w:themeColor="text1"/>
        </w:rPr>
        <w:t xml:space="preserve"> </w:t>
      </w:r>
    </w:p>
    <w:p w:rsidR="001350EF" w:rsidRPr="009E464F" w:rsidRDefault="001350EF" w:rsidP="00AE04E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lastRenderedPageBreak/>
        <w:t xml:space="preserve">El </w:t>
      </w:r>
      <w:r w:rsidRPr="009E464F">
        <w:rPr>
          <w:rFonts w:ascii="Palatino Linotype" w:eastAsia="Palatino Linotype" w:hAnsi="Palatino Linotype" w:cs="Palatino Linotype"/>
          <w:b/>
          <w:color w:val="000000" w:themeColor="text1"/>
        </w:rPr>
        <w:t>nueve de julio de dos mil veinticinco</w:t>
      </w:r>
      <w:r w:rsidRPr="009E464F">
        <w:rPr>
          <w:rFonts w:ascii="Palatino Linotype" w:eastAsia="Palatino Linotype" w:hAnsi="Palatino Linotype" w:cs="Palatino Linotype"/>
          <w:color w:val="000000" w:themeColor="text1"/>
        </w:rPr>
        <w:t xml:space="preserve">, </w:t>
      </w:r>
      <w:r w:rsidRPr="009E464F">
        <w:rPr>
          <w:rFonts w:ascii="Palatino Linotype" w:eastAsia="Palatino Linotype" w:hAnsi="Palatino Linotype" w:cs="Palatino Linotype"/>
          <w:b/>
          <w:color w:val="000000" w:themeColor="text1"/>
        </w:rPr>
        <w:t>EL RECURRENTE</w:t>
      </w:r>
      <w:r w:rsidRPr="009E464F">
        <w:rPr>
          <w:rFonts w:ascii="Palatino Linotype" w:eastAsia="Palatino Linotype" w:hAnsi="Palatino Linotype" w:cs="Palatino Linotype"/>
          <w:color w:val="000000" w:themeColor="text1"/>
        </w:rPr>
        <w:t xml:space="preserve"> interpuso el recurso de revisión, en contra de la respuesta, señalando como:</w:t>
      </w:r>
    </w:p>
    <w:p w:rsidR="001350EF" w:rsidRPr="009E464F" w:rsidRDefault="001350EF" w:rsidP="00AE04E4">
      <w:pPr>
        <w:spacing w:line="360" w:lineRule="auto"/>
        <w:jc w:val="both"/>
        <w:rPr>
          <w:rFonts w:ascii="Palatino Linotype" w:eastAsia="Palatino Linotype" w:hAnsi="Palatino Linotype" w:cs="Palatino Linotype"/>
          <w:color w:val="000000" w:themeColor="text1"/>
        </w:rPr>
      </w:pPr>
    </w:p>
    <w:p w:rsidR="001350EF" w:rsidRPr="00014991" w:rsidRDefault="001350EF" w:rsidP="00014991">
      <w:pPr>
        <w:pStyle w:val="Prrafodelista"/>
        <w:numPr>
          <w:ilvl w:val="0"/>
          <w:numId w:val="2"/>
        </w:numPr>
        <w:spacing w:line="360" w:lineRule="auto"/>
        <w:jc w:val="both"/>
        <w:rPr>
          <w:rFonts w:ascii="Palatino Linotype" w:eastAsia="Palatino Linotype" w:hAnsi="Palatino Linotype" w:cs="Palatino Linotype"/>
          <w:i/>
          <w:color w:val="000000" w:themeColor="text1"/>
        </w:rPr>
      </w:pPr>
      <w:r w:rsidRPr="00014991">
        <w:rPr>
          <w:rFonts w:ascii="Palatino Linotype" w:eastAsia="Palatino Linotype" w:hAnsi="Palatino Linotype" w:cs="Palatino Linotype"/>
          <w:b/>
          <w:color w:val="000000" w:themeColor="text1"/>
        </w:rPr>
        <w:t>Acto impugnado</w:t>
      </w:r>
      <w:r w:rsidRPr="00014991">
        <w:rPr>
          <w:rFonts w:ascii="Palatino Linotype" w:eastAsia="Palatino Linotype" w:hAnsi="Palatino Linotype" w:cs="Palatino Linotype"/>
          <w:b/>
          <w:i/>
          <w:color w:val="000000" w:themeColor="text1"/>
        </w:rPr>
        <w:t>:</w:t>
      </w:r>
      <w:r w:rsidRPr="00014991">
        <w:rPr>
          <w:rFonts w:ascii="Palatino Linotype" w:eastAsia="Palatino Linotype" w:hAnsi="Palatino Linotype" w:cs="Palatino Linotype"/>
          <w:i/>
          <w:color w:val="000000" w:themeColor="text1"/>
        </w:rPr>
        <w:t xml:space="preserve"> "</w:t>
      </w:r>
      <w:r w:rsidRPr="00014991">
        <w:rPr>
          <w:rFonts w:ascii="Palatino Linotype" w:hAnsi="Palatino Linotype"/>
          <w:color w:val="000000" w:themeColor="text1"/>
        </w:rPr>
        <w:t xml:space="preserve"> </w:t>
      </w:r>
      <w:r w:rsidRPr="00014991">
        <w:rPr>
          <w:rFonts w:ascii="Palatino Linotype" w:eastAsia="Palatino Linotype" w:hAnsi="Palatino Linotype" w:cs="Palatino Linotype"/>
          <w:i/>
          <w:color w:val="000000" w:themeColor="text1"/>
        </w:rPr>
        <w:t>LA NEGATIVA DIRECTA DE LA INFORMACIÓN" (Sic)</w:t>
      </w:r>
    </w:p>
    <w:p w:rsidR="001350EF" w:rsidRPr="009E464F" w:rsidRDefault="001350EF" w:rsidP="00AE04E4">
      <w:pPr>
        <w:spacing w:line="360" w:lineRule="auto"/>
        <w:jc w:val="both"/>
        <w:rPr>
          <w:rFonts w:ascii="Palatino Linotype" w:eastAsia="Palatino Linotype" w:hAnsi="Palatino Linotype" w:cs="Palatino Linotype"/>
          <w:color w:val="000000" w:themeColor="text1"/>
        </w:rPr>
      </w:pPr>
    </w:p>
    <w:p w:rsidR="001350EF" w:rsidRPr="00014991" w:rsidRDefault="001350EF" w:rsidP="00014991">
      <w:pPr>
        <w:pStyle w:val="Prrafodelista"/>
        <w:numPr>
          <w:ilvl w:val="0"/>
          <w:numId w:val="2"/>
        </w:numPr>
        <w:spacing w:line="360" w:lineRule="auto"/>
        <w:jc w:val="both"/>
        <w:rPr>
          <w:rFonts w:ascii="Palatino Linotype" w:eastAsia="Palatino Linotype" w:hAnsi="Palatino Linotype" w:cs="Palatino Linotype"/>
          <w:color w:val="000000" w:themeColor="text1"/>
        </w:rPr>
      </w:pPr>
      <w:r w:rsidRPr="00014991">
        <w:rPr>
          <w:rFonts w:ascii="Palatino Linotype" w:eastAsia="Palatino Linotype" w:hAnsi="Palatino Linotype" w:cs="Palatino Linotype"/>
          <w:b/>
          <w:color w:val="000000" w:themeColor="text1"/>
        </w:rPr>
        <w:t>Razones o Motivos de inconformidad: “</w:t>
      </w:r>
      <w:r w:rsidRPr="00014991">
        <w:rPr>
          <w:rFonts w:ascii="Palatino Linotype" w:eastAsia="Palatino Linotype" w:hAnsi="Palatino Linotype" w:cs="Palatino Linotype"/>
          <w:i/>
          <w:color w:val="000000" w:themeColor="text1"/>
        </w:rPr>
        <w:t>SE SABE QUE DICHO EVENTO SE LLEVO A CABO EN LA PLAZA ESTADO D MÉXICO Y FUE DIFUNDIDO MEDIANTE REDES SOLCIALES, MEDIANTE EL SIGUIENTE LINK COMPRUEBO LA OBSTRUCCIÓN ANTE LA TRANSPARENCIA: https://www.facebook.com/share/p/19ksWgHXuE/ PIDO ATENTAMENTE VERIFICAR EL CASO ADEMAS QUE SE ESTA OBSTRUYENDO DIRECTAMENTE MI DERECHO ANTE LA RESPUESTA RECIBIDA, AFECTANDO CON VENTAJA MI DERECHO DE ACCESO A LA INFORMACIÓN PÚBLICA AL NEGAR ALGO TAN EVIDENTE QUE FUE PUBLICADO Y SOLICITE SABER DEL GASTO DE DICHO EVENTO” (Sic)</w:t>
      </w:r>
      <w:r w:rsidRPr="00014991">
        <w:rPr>
          <w:rFonts w:ascii="Palatino Linotype" w:eastAsia="Palatino Linotype" w:hAnsi="Palatino Linotype" w:cs="Palatino Linotype"/>
          <w:color w:val="000000" w:themeColor="text1"/>
        </w:rPr>
        <w:t xml:space="preserve">. </w:t>
      </w:r>
    </w:p>
    <w:p w:rsidR="001350EF" w:rsidRPr="009E464F" w:rsidRDefault="001350EF" w:rsidP="00AE04E4">
      <w:pPr>
        <w:spacing w:line="360" w:lineRule="auto"/>
        <w:jc w:val="both"/>
        <w:rPr>
          <w:rFonts w:ascii="Palatino Linotype" w:eastAsia="Palatino Linotype" w:hAnsi="Palatino Linotype" w:cs="Palatino Linotype"/>
          <w:color w:val="000000" w:themeColor="text1"/>
        </w:rPr>
      </w:pPr>
    </w:p>
    <w:p w:rsidR="001350EF" w:rsidRPr="009E464F" w:rsidRDefault="001350EF" w:rsidP="00AE04E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9E464F">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9E464F">
        <w:rPr>
          <w:rFonts w:ascii="Palatino Linotype" w:eastAsia="Palatino Linotype" w:hAnsi="Palatino Linotype" w:cs="Palatino Linotype"/>
          <w:color w:val="000000" w:themeColor="text1"/>
        </w:rPr>
        <w:t xml:space="preserve">se turnó a la </w:t>
      </w:r>
      <w:r w:rsidRPr="009E464F">
        <w:rPr>
          <w:rFonts w:ascii="Palatino Linotype" w:eastAsia="Palatino Linotype" w:hAnsi="Palatino Linotype" w:cs="Palatino Linotype"/>
          <w:b/>
          <w:color w:val="000000" w:themeColor="text1"/>
        </w:rPr>
        <w:t xml:space="preserve">Comisionada María del Rosario Mejía Ayala, </w:t>
      </w:r>
      <w:r w:rsidR="00014991">
        <w:rPr>
          <w:rFonts w:ascii="Palatino Linotype" w:eastAsia="Palatino Linotype" w:hAnsi="Palatino Linotype" w:cs="Palatino Linotype"/>
          <w:color w:val="000000" w:themeColor="text1"/>
        </w:rPr>
        <w:t>para</w:t>
      </w:r>
      <w:r w:rsidRPr="009E464F">
        <w:rPr>
          <w:rFonts w:ascii="Palatino Linotype" w:eastAsia="Palatino Linotype" w:hAnsi="Palatino Linotype" w:cs="Palatino Linotype"/>
          <w:color w:val="000000" w:themeColor="text1"/>
        </w:rPr>
        <w:t xml:space="preserve"> su análisis. </w:t>
      </w:r>
    </w:p>
    <w:p w:rsidR="001350EF" w:rsidRPr="009E464F" w:rsidRDefault="001350EF" w:rsidP="00AE04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50EF" w:rsidRPr="009E464F" w:rsidRDefault="00014991" w:rsidP="00AE04E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w:t>
      </w:r>
      <w:r w:rsidR="001350EF" w:rsidRPr="009E464F">
        <w:rPr>
          <w:rFonts w:ascii="Palatino Linotype" w:eastAsia="Palatino Linotype" w:hAnsi="Palatino Linotype" w:cs="Palatino Linotype"/>
          <w:color w:val="000000" w:themeColor="text1"/>
        </w:rPr>
        <w:t xml:space="preserve"> Ponente con fundamento en lo dispuesto por el artículo 185 fracción II de la ley de la materia, a través del acuerdo de admisión del </w:t>
      </w:r>
      <w:r w:rsidR="00D15584" w:rsidRPr="009E464F">
        <w:rPr>
          <w:rFonts w:ascii="Palatino Linotype" w:eastAsia="Palatino Linotype" w:hAnsi="Palatino Linotype" w:cs="Palatino Linotype"/>
          <w:b/>
          <w:color w:val="000000" w:themeColor="text1"/>
        </w:rPr>
        <w:t>once de julio</w:t>
      </w:r>
      <w:r w:rsidR="001350EF" w:rsidRPr="009E464F">
        <w:rPr>
          <w:rFonts w:ascii="Palatino Linotype" w:eastAsia="Palatino Linotype" w:hAnsi="Palatino Linotype" w:cs="Palatino Linotype"/>
          <w:b/>
          <w:color w:val="000000" w:themeColor="text1"/>
        </w:rPr>
        <w:t xml:space="preserve"> de dos mil veinticinco</w:t>
      </w:r>
      <w:r w:rsidR="001350EF" w:rsidRPr="009E464F">
        <w:rPr>
          <w:rFonts w:ascii="Palatino Linotype" w:eastAsia="Palatino Linotype" w:hAnsi="Palatino Linotype" w:cs="Palatino Linotype"/>
          <w:color w:val="000000" w:themeColor="text1"/>
        </w:rPr>
        <w:t xml:space="preserve">, puso a disposición de las partes el expediente electrónico vía </w:t>
      </w:r>
      <w:r w:rsidR="001350EF" w:rsidRPr="009E464F">
        <w:rPr>
          <w:rFonts w:ascii="Palatino Linotype" w:eastAsia="Palatino Linotype" w:hAnsi="Palatino Linotype" w:cs="Palatino Linotype"/>
          <w:b/>
          <w:color w:val="000000" w:themeColor="text1"/>
        </w:rPr>
        <w:t xml:space="preserve">SAIMEX </w:t>
      </w:r>
      <w:r w:rsidR="001350EF" w:rsidRPr="009E464F">
        <w:rPr>
          <w:rFonts w:ascii="Palatino Linotype" w:eastAsia="Palatino Linotype" w:hAnsi="Palatino Linotype" w:cs="Palatino Linotype"/>
          <w:color w:val="000000" w:themeColor="text1"/>
        </w:rPr>
        <w:t xml:space="preserve">a efecto de que en un plazo máximo de siete días manifestaran lo que a derecho convinieran, ofrecieran </w:t>
      </w:r>
      <w:r w:rsidR="001350EF" w:rsidRPr="009E464F">
        <w:rPr>
          <w:rFonts w:ascii="Palatino Linotype" w:eastAsia="Palatino Linotype" w:hAnsi="Palatino Linotype" w:cs="Palatino Linotype"/>
          <w:color w:val="000000" w:themeColor="text1"/>
        </w:rPr>
        <w:lastRenderedPageBreak/>
        <w:t xml:space="preserve">pruebas y alegatos según corresponda al caso concreto, de esta forma para que el </w:t>
      </w:r>
      <w:r w:rsidR="001350EF" w:rsidRPr="009E464F">
        <w:rPr>
          <w:rFonts w:ascii="Palatino Linotype" w:eastAsia="Palatino Linotype" w:hAnsi="Palatino Linotype" w:cs="Palatino Linotype"/>
          <w:b/>
          <w:color w:val="000000" w:themeColor="text1"/>
        </w:rPr>
        <w:t>SUJETO OBLIGADO</w:t>
      </w:r>
      <w:r w:rsidR="001350EF" w:rsidRPr="009E464F">
        <w:rPr>
          <w:rFonts w:ascii="Palatino Linotype" w:eastAsia="Palatino Linotype" w:hAnsi="Palatino Linotype" w:cs="Palatino Linotype"/>
          <w:color w:val="000000" w:themeColor="text1"/>
        </w:rPr>
        <w:t xml:space="preserve"> presentara el informe justificado procedente. </w:t>
      </w:r>
    </w:p>
    <w:p w:rsidR="001350EF" w:rsidRPr="009E464F" w:rsidRDefault="001350EF" w:rsidP="00AE04E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350EF" w:rsidRPr="009E464F" w:rsidRDefault="001350EF" w:rsidP="00AE04E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t>De las constancias que obran en el expediente electrónico SAIMEX, se advierte que el Recurrente no señaló manifestaciones que a su derecho convinieran; por su parte, el Sujeto Obligado no entregó su informe justificado.</w:t>
      </w:r>
    </w:p>
    <w:p w:rsidR="00D15584" w:rsidRPr="009E464F" w:rsidRDefault="00D15584" w:rsidP="00AE04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50EF" w:rsidRPr="009E464F" w:rsidRDefault="00D15584" w:rsidP="00AE04E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t>El</w:t>
      </w:r>
      <w:r w:rsidRPr="009E464F">
        <w:rPr>
          <w:rFonts w:ascii="Palatino Linotype" w:eastAsia="Palatino Linotype" w:hAnsi="Palatino Linotype" w:cs="Palatino Linotype"/>
          <w:b/>
          <w:color w:val="000000" w:themeColor="text1"/>
        </w:rPr>
        <w:t xml:space="preserve"> cuatro de septiembre de dos mil veinticinco, </w:t>
      </w:r>
      <w:r w:rsidRPr="009E464F">
        <w:rPr>
          <w:rFonts w:ascii="Palatino Linotype" w:eastAsia="Palatino Linotype" w:hAnsi="Palatino Linotype" w:cs="Palatino Linotype"/>
          <w:color w:val="000000" w:themeColor="text1"/>
        </w:rPr>
        <w:t xml:space="preserve">se notificó el acuerdo mediante el cual se aprobó la ampliación de plazo para emitir resolución y se </w:t>
      </w:r>
      <w:r w:rsidR="001350EF" w:rsidRPr="009E464F">
        <w:rPr>
          <w:rFonts w:ascii="Palatino Linotype" w:eastAsia="Palatino Linotype" w:hAnsi="Palatino Linotype" w:cs="Palatino Linotype"/>
          <w:color w:val="000000" w:themeColor="text1"/>
        </w:rPr>
        <w:t>d</w:t>
      </w:r>
      <w:r w:rsidRPr="009E464F">
        <w:rPr>
          <w:rFonts w:ascii="Palatino Linotype" w:eastAsia="Palatino Linotype" w:hAnsi="Palatino Linotype" w:cs="Palatino Linotype"/>
          <w:color w:val="000000" w:themeColor="text1"/>
        </w:rPr>
        <w:t xml:space="preserve">ecretó el cierre de instrucción. </w:t>
      </w:r>
    </w:p>
    <w:p w:rsidR="001350EF" w:rsidRPr="009E464F" w:rsidRDefault="001350EF" w:rsidP="00AE04E4">
      <w:pPr>
        <w:spacing w:line="360" w:lineRule="auto"/>
        <w:rPr>
          <w:rFonts w:ascii="Palatino Linotype" w:eastAsia="Palatino Linotype" w:hAnsi="Palatino Linotype" w:cs="Palatino Linotype"/>
          <w:color w:val="000000" w:themeColor="text1"/>
        </w:rPr>
      </w:pPr>
    </w:p>
    <w:p w:rsidR="001350EF" w:rsidRPr="009E464F" w:rsidRDefault="001350EF" w:rsidP="00AE04E4">
      <w:pPr>
        <w:spacing w:line="360" w:lineRule="auto"/>
        <w:jc w:val="center"/>
        <w:rPr>
          <w:rFonts w:ascii="Palatino Linotype" w:eastAsia="Palatino Linotype" w:hAnsi="Palatino Linotype" w:cs="Palatino Linotype"/>
          <w:color w:val="000000" w:themeColor="text1"/>
        </w:rPr>
      </w:pPr>
      <w:bookmarkStart w:id="2" w:name="_heading=h.30j0zll" w:colFirst="0" w:colLast="0"/>
      <w:bookmarkEnd w:id="2"/>
      <w:r w:rsidRPr="009E464F">
        <w:rPr>
          <w:rFonts w:ascii="Palatino Linotype" w:eastAsia="Palatino Linotype" w:hAnsi="Palatino Linotype" w:cs="Palatino Linotype"/>
          <w:b/>
          <w:color w:val="000000" w:themeColor="text1"/>
        </w:rPr>
        <w:t>C</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O</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N</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S</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I</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D</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E</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R</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A</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N</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D</w:t>
      </w:r>
      <w:r w:rsidR="00014991">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b/>
          <w:color w:val="000000" w:themeColor="text1"/>
        </w:rPr>
        <w:t>O</w:t>
      </w:r>
    </w:p>
    <w:p w:rsidR="001350EF" w:rsidRPr="009E464F" w:rsidRDefault="001350EF" w:rsidP="00AE04E4">
      <w:pPr>
        <w:spacing w:line="360" w:lineRule="auto"/>
        <w:jc w:val="center"/>
        <w:rPr>
          <w:rFonts w:ascii="Palatino Linotype" w:eastAsia="Palatino Linotype" w:hAnsi="Palatino Linotype" w:cs="Palatino Linotype"/>
          <w:color w:val="000000" w:themeColor="text1"/>
        </w:rPr>
      </w:pPr>
    </w:p>
    <w:p w:rsidR="001350EF" w:rsidRPr="009E464F" w:rsidRDefault="001350EF" w:rsidP="00AE04E4">
      <w:pPr>
        <w:spacing w:line="360" w:lineRule="auto"/>
        <w:jc w:val="both"/>
        <w:rPr>
          <w:rFonts w:ascii="Palatino Linotype" w:eastAsia="Palatino Linotype" w:hAnsi="Palatino Linotype" w:cs="Palatino Linotype"/>
          <w:b/>
          <w:color w:val="000000" w:themeColor="text1"/>
        </w:rPr>
      </w:pPr>
      <w:bookmarkStart w:id="3" w:name="_heading=h.1fob9te" w:colFirst="0" w:colLast="0"/>
      <w:bookmarkEnd w:id="3"/>
      <w:r w:rsidRPr="009E464F">
        <w:rPr>
          <w:rFonts w:ascii="Palatino Linotype" w:eastAsia="Palatino Linotype" w:hAnsi="Palatino Linotype" w:cs="Palatino Linotype"/>
          <w:b/>
          <w:color w:val="000000" w:themeColor="text1"/>
        </w:rPr>
        <w:t>PRIMERO. De la competencia</w:t>
      </w:r>
    </w:p>
    <w:p w:rsidR="001350EF" w:rsidRPr="009E464F" w:rsidRDefault="001350EF" w:rsidP="00AE04E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1350EF" w:rsidRPr="009E464F" w:rsidRDefault="001350EF" w:rsidP="00AE04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50EF" w:rsidRPr="009E464F" w:rsidRDefault="001350EF" w:rsidP="00AE04E4">
      <w:pPr>
        <w:keepNext/>
        <w:keepLines/>
        <w:spacing w:line="360" w:lineRule="auto"/>
        <w:rPr>
          <w:rFonts w:ascii="Palatino Linotype" w:eastAsia="Palatino Linotype" w:hAnsi="Palatino Linotype" w:cs="Palatino Linotype"/>
          <w:b/>
          <w:color w:val="000000" w:themeColor="text1"/>
        </w:rPr>
      </w:pPr>
      <w:bookmarkStart w:id="4" w:name="_heading=h.3znysh7" w:colFirst="0" w:colLast="0"/>
      <w:bookmarkEnd w:id="4"/>
      <w:r w:rsidRPr="009E464F">
        <w:rPr>
          <w:rFonts w:ascii="Palatino Linotype" w:eastAsia="Palatino Linotype" w:hAnsi="Palatino Linotype" w:cs="Palatino Linotype"/>
          <w:b/>
          <w:color w:val="000000" w:themeColor="text1"/>
        </w:rPr>
        <w:lastRenderedPageBreak/>
        <w:t>SEGUNDO. De la oportunidad y procedencia.</w:t>
      </w:r>
    </w:p>
    <w:p w:rsidR="001350EF" w:rsidRPr="009E464F" w:rsidRDefault="001350EF" w:rsidP="00AE04E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t xml:space="preserve">El medio de impugnación fue presentado a través del </w:t>
      </w:r>
      <w:r w:rsidRPr="009E464F">
        <w:rPr>
          <w:rFonts w:ascii="Palatino Linotype" w:eastAsia="Palatino Linotype" w:hAnsi="Palatino Linotype" w:cs="Palatino Linotype"/>
          <w:b/>
          <w:color w:val="000000" w:themeColor="text1"/>
        </w:rPr>
        <w:t>SAIMEX,</w:t>
      </w:r>
      <w:r w:rsidRPr="009E464F">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9E464F">
        <w:rPr>
          <w:rFonts w:ascii="Palatino Linotype" w:eastAsia="Palatino Linotype" w:hAnsi="Palatino Linotype" w:cs="Palatino Linotype"/>
          <w:b/>
          <w:color w:val="000000" w:themeColor="text1"/>
        </w:rPr>
        <w:t>SUJETO OBLIGADO</w:t>
      </w:r>
      <w:r w:rsidRPr="009E464F">
        <w:rPr>
          <w:rFonts w:ascii="Palatino Linotype" w:eastAsia="Palatino Linotype" w:hAnsi="Palatino Linotype" w:cs="Palatino Linotype"/>
          <w:color w:val="000000" w:themeColor="text1"/>
        </w:rPr>
        <w:t xml:space="preserve"> entregó respuesta a la solicitud el </w:t>
      </w:r>
      <w:r w:rsidR="00D15584" w:rsidRPr="009E464F">
        <w:rPr>
          <w:rFonts w:ascii="Palatino Linotype" w:eastAsia="Palatino Linotype" w:hAnsi="Palatino Linotype" w:cs="Palatino Linotype"/>
          <w:b/>
          <w:color w:val="000000" w:themeColor="text1"/>
        </w:rPr>
        <w:t>primero de julio</w:t>
      </w:r>
      <w:r w:rsidRPr="009E464F">
        <w:rPr>
          <w:rFonts w:ascii="Palatino Linotype" w:eastAsia="Palatino Linotype" w:hAnsi="Palatino Linotype" w:cs="Palatino Linotype"/>
          <w:b/>
          <w:color w:val="000000" w:themeColor="text1"/>
        </w:rPr>
        <w:t xml:space="preserve"> de dos mil veinticinco</w:t>
      </w:r>
      <w:r w:rsidRPr="009E464F">
        <w:rPr>
          <w:rFonts w:ascii="Palatino Linotype" w:eastAsia="Palatino Linotype" w:hAnsi="Palatino Linotype" w:cs="Palatino Linotype"/>
          <w:color w:val="000000" w:themeColor="text1"/>
        </w:rPr>
        <w:t xml:space="preserve">, de tal forma que el plazo para interponer el recurso de revisión transcurrió del </w:t>
      </w:r>
      <w:r w:rsidR="00D15584" w:rsidRPr="009E464F">
        <w:rPr>
          <w:rFonts w:ascii="Palatino Linotype" w:eastAsia="Palatino Linotype" w:hAnsi="Palatino Linotype" w:cs="Palatino Linotype"/>
          <w:b/>
          <w:color w:val="000000" w:themeColor="text1"/>
        </w:rPr>
        <w:t>dos de julio al cuatro de agosto</w:t>
      </w:r>
      <w:r w:rsidRPr="009E464F">
        <w:rPr>
          <w:rFonts w:ascii="Palatino Linotype" w:eastAsia="Palatino Linotype" w:hAnsi="Palatino Linotype" w:cs="Palatino Linotype"/>
          <w:b/>
          <w:color w:val="000000" w:themeColor="text1"/>
        </w:rPr>
        <w:t xml:space="preserve"> de dos mil veinticinco</w:t>
      </w:r>
      <w:r w:rsidRPr="009E464F">
        <w:rPr>
          <w:rFonts w:ascii="Palatino Linotype" w:eastAsia="Palatino Linotype" w:hAnsi="Palatino Linotype" w:cs="Palatino Linotype"/>
          <w:color w:val="000000" w:themeColor="text1"/>
        </w:rPr>
        <w:t xml:space="preserve">; en consecuencia, presentó su inconformidad el día </w:t>
      </w:r>
      <w:r w:rsidR="00D15584" w:rsidRPr="009E464F">
        <w:rPr>
          <w:rFonts w:ascii="Palatino Linotype" w:eastAsia="Palatino Linotype" w:hAnsi="Palatino Linotype" w:cs="Palatino Linotype"/>
          <w:b/>
          <w:color w:val="000000" w:themeColor="text1"/>
        </w:rPr>
        <w:t>nueve de julio</w:t>
      </w:r>
      <w:r w:rsidRPr="009E464F">
        <w:rPr>
          <w:rFonts w:ascii="Palatino Linotype" w:eastAsia="Palatino Linotype" w:hAnsi="Palatino Linotype" w:cs="Palatino Linotype"/>
          <w:b/>
          <w:color w:val="000000" w:themeColor="text1"/>
        </w:rPr>
        <w:t xml:space="preserve"> de dos mil veinticinco</w:t>
      </w:r>
      <w:r w:rsidRPr="009E464F">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9E464F">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9E464F">
        <w:rPr>
          <w:rFonts w:ascii="Palatino Linotype" w:eastAsia="Palatino Linotype" w:hAnsi="Palatino Linotype" w:cs="Palatino Linotype"/>
          <w:color w:val="000000" w:themeColor="text1"/>
        </w:rPr>
        <w:t>vigente.</w:t>
      </w:r>
    </w:p>
    <w:p w:rsidR="001350EF" w:rsidRPr="009E464F" w:rsidRDefault="001350EF" w:rsidP="00AE04E4">
      <w:pPr>
        <w:rPr>
          <w:rFonts w:ascii="Palatino Linotype" w:eastAsia="Palatino Linotype" w:hAnsi="Palatino Linotype" w:cs="Palatino Linotype"/>
          <w:color w:val="000000" w:themeColor="text1"/>
        </w:rPr>
      </w:pPr>
    </w:p>
    <w:p w:rsidR="001350EF" w:rsidRPr="009E464F" w:rsidRDefault="001350EF" w:rsidP="00AE04E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350EF" w:rsidRPr="009E464F" w:rsidRDefault="001350EF" w:rsidP="00AE04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50EF" w:rsidRPr="009E464F" w:rsidRDefault="001350EF" w:rsidP="00AE04E4">
      <w:pPr>
        <w:spacing w:line="360" w:lineRule="auto"/>
        <w:jc w:val="both"/>
        <w:rPr>
          <w:rFonts w:ascii="Palatino Linotype" w:eastAsia="Palatino Linotype" w:hAnsi="Palatino Linotype" w:cs="Palatino Linotype"/>
          <w:b/>
          <w:color w:val="000000" w:themeColor="text1"/>
        </w:rPr>
      </w:pPr>
      <w:bookmarkStart w:id="5" w:name="_heading=h.2et92p0" w:colFirst="0" w:colLast="0"/>
      <w:bookmarkEnd w:id="5"/>
      <w:r w:rsidRPr="009E464F">
        <w:rPr>
          <w:rFonts w:ascii="Palatino Linotype" w:eastAsia="Palatino Linotype" w:hAnsi="Palatino Linotype" w:cs="Palatino Linotype"/>
          <w:b/>
          <w:color w:val="000000" w:themeColor="text1"/>
        </w:rPr>
        <w:t>TERCERO. Planteamiento de la Litis.</w:t>
      </w:r>
    </w:p>
    <w:p w:rsidR="001350EF" w:rsidRPr="009E464F" w:rsidRDefault="001350EF" w:rsidP="00AE04E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t xml:space="preserve">El particular solicitó </w:t>
      </w:r>
      <w:r w:rsidR="00D15584" w:rsidRPr="009E464F">
        <w:rPr>
          <w:rFonts w:ascii="Palatino Linotype" w:eastAsia="Palatino Linotype" w:hAnsi="Palatino Linotype" w:cs="Palatino Linotype"/>
          <w:color w:val="000000" w:themeColor="text1"/>
        </w:rPr>
        <w:t xml:space="preserve">las facturas de los gastos realizado con motivo del evento del día del niño y el día de las madres 2025, en la plaza Estado de México. </w:t>
      </w:r>
    </w:p>
    <w:p w:rsidR="001350EF" w:rsidRPr="009E464F" w:rsidRDefault="001350EF" w:rsidP="00AE04E4">
      <w:pPr>
        <w:spacing w:line="360" w:lineRule="auto"/>
        <w:jc w:val="both"/>
        <w:rPr>
          <w:rFonts w:ascii="Palatino Linotype" w:eastAsia="Palatino Linotype" w:hAnsi="Palatino Linotype" w:cs="Palatino Linotype"/>
          <w:color w:val="000000" w:themeColor="text1"/>
        </w:rPr>
      </w:pPr>
    </w:p>
    <w:p w:rsidR="001350EF" w:rsidRPr="009E464F" w:rsidRDefault="001350EF" w:rsidP="00AE04E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t>En respu</w:t>
      </w:r>
      <w:r w:rsidR="00D15584" w:rsidRPr="009E464F">
        <w:rPr>
          <w:rFonts w:ascii="Palatino Linotype" w:eastAsia="Palatino Linotype" w:hAnsi="Palatino Linotype" w:cs="Palatino Linotype"/>
          <w:color w:val="000000" w:themeColor="text1"/>
        </w:rPr>
        <w:t xml:space="preserve">esta, el Sujeto Obligado señaló, a través del Tesorero, que a la fecha no se había realizado el evento señalado por el particular. Posteriormente, el particular interpuso recurso de revisión en el que señaló su inconformidad por la negativa de la información. </w:t>
      </w:r>
      <w:r w:rsidRPr="009E464F">
        <w:rPr>
          <w:rFonts w:ascii="Palatino Linotype" w:eastAsia="Palatino Linotype" w:hAnsi="Palatino Linotype" w:cs="Palatino Linotype"/>
          <w:color w:val="000000" w:themeColor="text1"/>
        </w:rPr>
        <w:t xml:space="preserve">  </w:t>
      </w:r>
    </w:p>
    <w:p w:rsidR="001350EF" w:rsidRPr="009E464F" w:rsidRDefault="001350EF" w:rsidP="00AE04E4">
      <w:pPr>
        <w:spacing w:line="360" w:lineRule="auto"/>
        <w:jc w:val="both"/>
        <w:rPr>
          <w:rFonts w:ascii="Palatino Linotype" w:eastAsia="Palatino Linotype" w:hAnsi="Palatino Linotype" w:cs="Palatino Linotype"/>
          <w:color w:val="000000" w:themeColor="text1"/>
        </w:rPr>
      </w:pPr>
    </w:p>
    <w:p w:rsidR="001350EF" w:rsidRPr="009E464F" w:rsidRDefault="001350EF" w:rsidP="00AE04E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t xml:space="preserve">En consecuencia, la Litis a resolver en este recurso, se circunscribe a determinar si la respuesta colma con lo solicitado o si se actualizan las causales de procedencia previstas en el </w:t>
      </w:r>
      <w:r w:rsidR="00AC511E" w:rsidRPr="009E464F">
        <w:rPr>
          <w:rFonts w:ascii="Palatino Linotype" w:eastAsia="Palatino Linotype" w:hAnsi="Palatino Linotype" w:cs="Palatino Linotype"/>
          <w:color w:val="000000" w:themeColor="text1"/>
        </w:rPr>
        <w:lastRenderedPageBreak/>
        <w:t>artículo 179, fracción I</w:t>
      </w:r>
      <w:r w:rsidRPr="009E464F">
        <w:rPr>
          <w:rFonts w:ascii="Palatino Linotype" w:eastAsia="Palatino Linotype" w:hAnsi="Palatino Linotype" w:cs="Palatino Linotype"/>
          <w:color w:val="000000" w:themeColor="text1"/>
        </w:rPr>
        <w:t xml:space="preserve"> de la Ley de Transparencia y Acceso a la Información Pública del Estado de México y Municipios; que establece la negativa</w:t>
      </w:r>
      <w:r w:rsidR="00AC511E" w:rsidRPr="009E464F">
        <w:rPr>
          <w:rFonts w:ascii="Palatino Linotype" w:eastAsia="Palatino Linotype" w:hAnsi="Palatino Linotype" w:cs="Palatino Linotype"/>
          <w:color w:val="000000" w:themeColor="text1"/>
        </w:rPr>
        <w:t xml:space="preserve"> de la información.</w:t>
      </w:r>
      <w:r w:rsidRPr="009E464F">
        <w:rPr>
          <w:rFonts w:ascii="Palatino Linotype" w:eastAsia="Palatino Linotype" w:hAnsi="Palatino Linotype" w:cs="Palatino Linotype"/>
          <w:color w:val="000000" w:themeColor="text1"/>
        </w:rPr>
        <w:t xml:space="preserve"> </w:t>
      </w:r>
    </w:p>
    <w:p w:rsidR="001350EF" w:rsidRPr="009E464F" w:rsidRDefault="001350EF" w:rsidP="00AE04E4">
      <w:pPr>
        <w:spacing w:line="360" w:lineRule="auto"/>
        <w:jc w:val="both"/>
        <w:rPr>
          <w:rFonts w:ascii="Palatino Linotype" w:eastAsia="Palatino Linotype" w:hAnsi="Palatino Linotype" w:cs="Palatino Linotype"/>
          <w:color w:val="000000" w:themeColor="text1"/>
        </w:rPr>
      </w:pPr>
    </w:p>
    <w:p w:rsidR="001350EF" w:rsidRPr="009E464F" w:rsidRDefault="001350EF" w:rsidP="00AE04E4">
      <w:pPr>
        <w:keepNext/>
        <w:keepLines/>
        <w:spacing w:line="360" w:lineRule="auto"/>
        <w:rPr>
          <w:rFonts w:ascii="Palatino Linotype" w:eastAsia="Palatino Linotype" w:hAnsi="Palatino Linotype" w:cs="Palatino Linotype"/>
          <w:b/>
          <w:color w:val="000000" w:themeColor="text1"/>
        </w:rPr>
      </w:pPr>
      <w:bookmarkStart w:id="6" w:name="_heading=h.tyjcwt" w:colFirst="0" w:colLast="0"/>
      <w:bookmarkEnd w:id="6"/>
      <w:r w:rsidRPr="009E464F">
        <w:rPr>
          <w:rFonts w:ascii="Palatino Linotype" w:eastAsia="Palatino Linotype" w:hAnsi="Palatino Linotype" w:cs="Palatino Linotype"/>
          <w:b/>
          <w:color w:val="000000" w:themeColor="text1"/>
        </w:rPr>
        <w:t>CUARTO. Del estudio y resolución del recurso de revisión.</w:t>
      </w:r>
    </w:p>
    <w:p w:rsidR="001350EF" w:rsidRPr="009E464F" w:rsidRDefault="001350EF" w:rsidP="00AE04E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1350EF" w:rsidRPr="009E464F" w:rsidRDefault="001350EF" w:rsidP="00AE04E4">
      <w:pPr>
        <w:spacing w:line="360" w:lineRule="auto"/>
        <w:jc w:val="both"/>
        <w:rPr>
          <w:rFonts w:ascii="Palatino Linotype" w:eastAsia="Palatino Linotype" w:hAnsi="Palatino Linotype" w:cs="Palatino Linotype"/>
          <w:color w:val="000000" w:themeColor="text1"/>
        </w:rPr>
      </w:pPr>
    </w:p>
    <w:p w:rsidR="00AC511E" w:rsidRPr="009E464F" w:rsidRDefault="001350EF" w:rsidP="00AE04E4">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7" w:name="_heading=h.1t3h5sf" w:colFirst="0" w:colLast="0"/>
      <w:bookmarkEnd w:id="7"/>
      <w:r w:rsidRPr="009E464F">
        <w:rPr>
          <w:rFonts w:ascii="Palatino Linotype" w:eastAsia="Palatino Linotype" w:hAnsi="Palatino Linotype" w:cs="Palatino Linotype"/>
          <w:color w:val="000000" w:themeColor="text1"/>
        </w:rPr>
        <w:t>En este caso,</w:t>
      </w:r>
      <w:r w:rsidR="00AC511E" w:rsidRPr="009E464F">
        <w:rPr>
          <w:rFonts w:ascii="Palatino Linotype" w:eastAsia="Palatino Linotype" w:hAnsi="Palatino Linotype" w:cs="Palatino Linotype"/>
          <w:color w:val="000000" w:themeColor="text1"/>
        </w:rPr>
        <w:t xml:space="preserve"> el particular solicitó las facturas de los gastos realizado con motivo del evento del día del niño y el día de las madres 2025, en la plaza Estado de México. </w:t>
      </w:r>
    </w:p>
    <w:p w:rsidR="00AC511E" w:rsidRPr="009E464F" w:rsidRDefault="00AC511E" w:rsidP="00AE04E4">
      <w:pPr>
        <w:pStyle w:val="Prrafodelista"/>
        <w:ind w:left="0"/>
        <w:rPr>
          <w:rFonts w:ascii="Palatino Linotype" w:eastAsia="Palatino Linotype" w:hAnsi="Palatino Linotype" w:cs="Palatino Linotype"/>
          <w:color w:val="000000" w:themeColor="text1"/>
        </w:rPr>
      </w:pPr>
    </w:p>
    <w:p w:rsidR="00AC511E" w:rsidRPr="009E464F" w:rsidRDefault="00AC511E" w:rsidP="00AE04E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Calibri" w:hAnsi="Palatino Linotype" w:cs="Arial"/>
          <w:color w:val="000000" w:themeColor="text1"/>
        </w:rPr>
        <w:t>Derivado de la naturaleza de la información requerida, es necesario precisar que las erogaciones que realizan los Sujetos Obligados, deben estar soportados en documentos que amparen dicha erogación como lo es factura o póliza. P</w:t>
      </w:r>
      <w:r w:rsidRPr="009E464F">
        <w:rPr>
          <w:rFonts w:ascii="Palatino Linotype" w:hAnsi="Palatino Linotype" w:cs="Tahoma"/>
          <w:bCs/>
          <w:iCs/>
          <w:color w:val="000000" w:themeColor="text1"/>
        </w:rPr>
        <w:t>rimeramente conocer a que nos referimos por “</w:t>
      </w:r>
      <w:r w:rsidRPr="009E464F">
        <w:rPr>
          <w:rFonts w:ascii="Palatino Linotype" w:hAnsi="Palatino Linotype" w:cs="Tahoma"/>
          <w:bCs/>
          <w:i/>
          <w:iCs/>
          <w:color w:val="000000" w:themeColor="text1"/>
        </w:rPr>
        <w:t>factura</w:t>
      </w:r>
      <w:r w:rsidRPr="009E464F">
        <w:rPr>
          <w:rFonts w:ascii="Palatino Linotype" w:hAnsi="Palatino Linotype" w:cs="Tahoma"/>
          <w:bCs/>
          <w:iCs/>
          <w:color w:val="000000" w:themeColor="text1"/>
        </w:rPr>
        <w:t>”; al respecto, nos referiremos a éste concepto aunque sea sucintamente de acuerdo a lo que dispone el Glosario de Términos Hacendarios que emite el Instituto Hacendario del Estado de México, mismo que expresa lo siguiente:</w:t>
      </w:r>
    </w:p>
    <w:p w:rsidR="00AC511E" w:rsidRPr="009E464F" w:rsidRDefault="00AC511E" w:rsidP="00AE04E4">
      <w:pPr>
        <w:pStyle w:val="Prrafodelista"/>
        <w:spacing w:before="240" w:after="240" w:line="360" w:lineRule="auto"/>
        <w:ind w:left="0"/>
        <w:jc w:val="both"/>
        <w:rPr>
          <w:rFonts w:ascii="Palatino Linotype" w:hAnsi="Palatino Linotype" w:cs="Tahoma"/>
          <w:b/>
          <w:bCs/>
          <w:i/>
          <w:iCs/>
          <w:color w:val="000000" w:themeColor="text1"/>
        </w:rPr>
      </w:pPr>
      <w:r w:rsidRPr="009E464F">
        <w:rPr>
          <w:rFonts w:ascii="Palatino Linotype" w:hAnsi="Palatino Linotype" w:cs="Tahoma"/>
          <w:bCs/>
          <w:i/>
          <w:iCs/>
          <w:color w:val="000000" w:themeColor="text1"/>
        </w:rPr>
        <w:t>“</w:t>
      </w:r>
      <w:r w:rsidRPr="009E464F">
        <w:rPr>
          <w:rFonts w:ascii="Palatino Linotype" w:hAnsi="Palatino Linotype" w:cs="Tahoma"/>
          <w:b/>
          <w:bCs/>
          <w:i/>
          <w:iCs/>
          <w:color w:val="000000" w:themeColor="text1"/>
        </w:rPr>
        <w:t>FACTURA:</w:t>
      </w:r>
    </w:p>
    <w:p w:rsidR="00AC511E" w:rsidRPr="009E464F" w:rsidRDefault="00AC511E" w:rsidP="00AE04E4">
      <w:pPr>
        <w:pStyle w:val="Prrafodelista"/>
        <w:spacing w:before="240" w:after="240" w:line="360" w:lineRule="auto"/>
        <w:ind w:left="0"/>
        <w:jc w:val="both"/>
        <w:rPr>
          <w:rFonts w:ascii="Palatino Linotype" w:hAnsi="Palatino Linotype" w:cs="Tahoma"/>
          <w:bCs/>
          <w:i/>
          <w:iCs/>
          <w:color w:val="000000" w:themeColor="text1"/>
        </w:rPr>
      </w:pPr>
      <w:r w:rsidRPr="009E464F">
        <w:rPr>
          <w:rFonts w:ascii="Palatino Linotype" w:hAnsi="Palatino Linotype" w:cs="Tahoma"/>
          <w:bCs/>
          <w:i/>
          <w:iCs/>
          <w:color w:val="000000" w:themeColor="text1"/>
        </w:rPr>
        <w:t>Es el documento fiscal que emite la persona física o moral para comprobar la venta o adquisición de un bien y/o servicio.”</w:t>
      </w:r>
    </w:p>
    <w:p w:rsidR="00AC511E" w:rsidRPr="009E464F" w:rsidRDefault="00AC511E" w:rsidP="00AE04E4">
      <w:pPr>
        <w:pStyle w:val="Prrafodelista"/>
        <w:tabs>
          <w:tab w:val="left" w:pos="426"/>
        </w:tabs>
        <w:spacing w:before="240" w:after="240" w:line="360" w:lineRule="auto"/>
        <w:ind w:left="0"/>
        <w:jc w:val="both"/>
        <w:rPr>
          <w:rFonts w:ascii="Palatino Linotype" w:hAnsi="Palatino Linotype" w:cs="Tahoma"/>
          <w:bCs/>
          <w:iCs/>
          <w:color w:val="000000" w:themeColor="text1"/>
        </w:rPr>
      </w:pPr>
    </w:p>
    <w:p w:rsidR="00AC511E" w:rsidRPr="009E464F" w:rsidRDefault="00AC511E" w:rsidP="00AE04E4">
      <w:pPr>
        <w:pStyle w:val="Prrafodelista"/>
        <w:numPr>
          <w:ilvl w:val="0"/>
          <w:numId w:val="1"/>
        </w:numPr>
        <w:tabs>
          <w:tab w:val="left" w:pos="426"/>
        </w:tabs>
        <w:spacing w:before="240" w:after="240" w:line="360" w:lineRule="auto"/>
        <w:ind w:left="0" w:firstLine="0"/>
        <w:jc w:val="both"/>
        <w:rPr>
          <w:rFonts w:ascii="Palatino Linotype" w:hAnsi="Palatino Linotype" w:cs="Tahoma"/>
          <w:bCs/>
          <w:iCs/>
          <w:color w:val="000000" w:themeColor="text1"/>
        </w:rPr>
      </w:pPr>
      <w:r w:rsidRPr="009E464F">
        <w:rPr>
          <w:rFonts w:ascii="Palatino Linotype" w:hAnsi="Palatino Linotype"/>
          <w:color w:val="000000" w:themeColor="text1"/>
        </w:rPr>
        <w:t xml:space="preserve">Una </w:t>
      </w:r>
      <w:r w:rsidRPr="009E464F">
        <w:rPr>
          <w:rFonts w:ascii="Palatino Linotype" w:eastAsia="Calibri" w:hAnsi="Palatino Linotype" w:cs="Arial"/>
          <w:bCs/>
          <w:color w:val="000000" w:themeColor="text1"/>
          <w:lang w:eastAsia="en-US"/>
        </w:rPr>
        <w:t xml:space="preserve">vez precisado lo anterior, se procede a analizar si las facturas solicitadas son de acceso público; por lo que es de señalarse que </w:t>
      </w:r>
      <w:r w:rsidRPr="009E464F">
        <w:rPr>
          <w:rFonts w:ascii="Palatino Linotype" w:eastAsia="Calibri" w:hAnsi="Palatino Linotype" w:cs="Arial"/>
          <w:b/>
          <w:bCs/>
          <w:color w:val="000000" w:themeColor="text1"/>
          <w:lang w:eastAsia="en-US"/>
        </w:rPr>
        <w:t xml:space="preserve">las facturas </w:t>
      </w:r>
      <w:r w:rsidRPr="009E464F">
        <w:rPr>
          <w:rFonts w:ascii="Palatino Linotype" w:eastAsia="Calibri" w:hAnsi="Palatino Linotype" w:cs="Arial"/>
          <w:bCs/>
          <w:color w:val="000000" w:themeColor="text1"/>
          <w:lang w:eastAsia="en-US"/>
        </w:rPr>
        <w:t xml:space="preserve">o comprobantes que amparan las </w:t>
      </w:r>
      <w:r w:rsidRPr="009E464F">
        <w:rPr>
          <w:rFonts w:ascii="Palatino Linotype" w:eastAsia="Calibri" w:hAnsi="Palatino Linotype" w:cs="Arial"/>
          <w:bCs/>
          <w:color w:val="000000" w:themeColor="text1"/>
          <w:lang w:eastAsia="en-US"/>
        </w:rPr>
        <w:lastRenderedPageBreak/>
        <w:t xml:space="preserve">erogaciones que se realizan con erario público tienen naturaleza análoga, pues </w:t>
      </w:r>
      <w:r w:rsidRPr="009E464F">
        <w:rPr>
          <w:rFonts w:ascii="Palatino Linotype" w:eastAsia="Calibri" w:hAnsi="Palatino Linotype" w:cs="Arial"/>
          <w:b/>
          <w:bCs/>
          <w:color w:val="000000" w:themeColor="text1"/>
          <w:lang w:eastAsia="en-US"/>
        </w:rPr>
        <w:t>constituyen los medios idóneos de evidencia del gasto realizado con recursos públicos</w:t>
      </w:r>
      <w:r w:rsidRPr="009E464F">
        <w:rPr>
          <w:rFonts w:ascii="Palatino Linotype" w:eastAsia="Calibri" w:hAnsi="Palatino Linotype" w:cs="Arial"/>
          <w:bCs/>
          <w:color w:val="000000" w:themeColor="text1"/>
          <w:lang w:eastAsia="en-US"/>
        </w:rPr>
        <w:t>.</w:t>
      </w:r>
    </w:p>
    <w:p w:rsidR="00AC511E" w:rsidRPr="009E464F" w:rsidRDefault="00AC511E" w:rsidP="00AE04E4">
      <w:pPr>
        <w:pStyle w:val="Prrafodelista"/>
        <w:tabs>
          <w:tab w:val="left" w:pos="426"/>
        </w:tabs>
        <w:spacing w:before="240" w:after="240" w:line="360" w:lineRule="auto"/>
        <w:ind w:left="0"/>
        <w:jc w:val="both"/>
        <w:rPr>
          <w:rFonts w:ascii="Palatino Linotype" w:hAnsi="Palatino Linotype" w:cs="Tahoma"/>
          <w:bCs/>
          <w:iCs/>
          <w:color w:val="000000" w:themeColor="text1"/>
        </w:rPr>
      </w:pPr>
    </w:p>
    <w:p w:rsidR="00AC511E" w:rsidRPr="009E464F" w:rsidRDefault="00AC511E" w:rsidP="00AE04E4">
      <w:pPr>
        <w:pStyle w:val="Prrafodelista"/>
        <w:numPr>
          <w:ilvl w:val="0"/>
          <w:numId w:val="1"/>
        </w:numPr>
        <w:tabs>
          <w:tab w:val="left" w:pos="426"/>
        </w:tabs>
        <w:spacing w:before="240" w:after="240" w:line="360" w:lineRule="auto"/>
        <w:ind w:left="0" w:firstLine="0"/>
        <w:jc w:val="both"/>
        <w:rPr>
          <w:rFonts w:ascii="Palatino Linotype" w:hAnsi="Palatino Linotype" w:cs="Tahoma"/>
          <w:bCs/>
          <w:iCs/>
          <w:color w:val="000000" w:themeColor="text1"/>
        </w:rPr>
      </w:pPr>
      <w:r w:rsidRPr="009E464F">
        <w:rPr>
          <w:rFonts w:ascii="Palatino Linotype" w:hAnsi="Palatino Linotype"/>
          <w:color w:val="000000" w:themeColor="text1"/>
        </w:rPr>
        <w:t xml:space="preserve">Al </w:t>
      </w:r>
      <w:r w:rsidRPr="009E464F">
        <w:rPr>
          <w:rFonts w:ascii="Palatino Linotype" w:eastAsia="Calibri" w:hAnsi="Palatino Linotype" w:cs="Arial"/>
          <w:bCs/>
          <w:color w:val="000000" w:themeColor="text1"/>
          <w:lang w:eastAsia="en-US"/>
        </w:rPr>
        <w:t>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rsidR="00AC511E" w:rsidRPr="009E464F" w:rsidRDefault="00AC511E" w:rsidP="00AE04E4">
      <w:pPr>
        <w:pStyle w:val="Prrafodelista"/>
        <w:tabs>
          <w:tab w:val="left" w:pos="426"/>
        </w:tabs>
        <w:spacing w:before="240" w:after="240" w:line="360" w:lineRule="auto"/>
        <w:ind w:left="0"/>
        <w:jc w:val="both"/>
        <w:rPr>
          <w:rFonts w:ascii="Palatino Linotype" w:hAnsi="Palatino Linotype" w:cs="Tahoma"/>
          <w:bCs/>
          <w:iCs/>
          <w:color w:val="000000" w:themeColor="text1"/>
        </w:rPr>
      </w:pPr>
    </w:p>
    <w:p w:rsidR="00AC511E" w:rsidRPr="009E464F" w:rsidRDefault="00AC511E" w:rsidP="00AE04E4">
      <w:pPr>
        <w:pStyle w:val="Prrafodelista"/>
        <w:numPr>
          <w:ilvl w:val="0"/>
          <w:numId w:val="1"/>
        </w:numPr>
        <w:tabs>
          <w:tab w:val="left" w:pos="426"/>
        </w:tabs>
        <w:spacing w:before="240" w:after="240" w:line="360" w:lineRule="auto"/>
        <w:ind w:left="0" w:firstLine="0"/>
        <w:jc w:val="both"/>
        <w:rPr>
          <w:rFonts w:ascii="Palatino Linotype" w:hAnsi="Palatino Linotype" w:cs="Tahoma"/>
          <w:bCs/>
          <w:iCs/>
          <w:color w:val="000000" w:themeColor="text1"/>
        </w:rPr>
      </w:pPr>
      <w:r w:rsidRPr="009E464F">
        <w:rPr>
          <w:rFonts w:ascii="Palatino Linotype" w:hAnsi="Palatino Linotype"/>
          <w:color w:val="000000" w:themeColor="text1"/>
        </w:rPr>
        <w:t xml:space="preserve">Como </w:t>
      </w:r>
      <w:r w:rsidRPr="009E464F">
        <w:rPr>
          <w:rFonts w:ascii="Palatino Linotype" w:eastAsia="Calibri" w:hAnsi="Palatino Linotype" w:cs="Arial"/>
          <w:bCs/>
          <w:color w:val="000000" w:themeColor="text1"/>
          <w:lang w:eastAsia="en-US"/>
        </w:rPr>
        <w:t>se ha dicho anteriormente, es atribución del Tesorero la de llevar los registros contables, financieros y administrativos de los ingresos, egresos e inventarios. En ese sentido, los artículos 342, 343, 344 y 345 del Código Financiero del Estado de México y Municipios disponen el sistema y las políticas que deben seguirse para llevar el registro contable y presupuestal de las operaciones financieras, en los siguientes términos:</w:t>
      </w:r>
    </w:p>
    <w:p w:rsidR="00AC511E" w:rsidRPr="009E464F" w:rsidRDefault="00AC511E" w:rsidP="00AE04E4">
      <w:pPr>
        <w:pStyle w:val="Prrafodelista"/>
        <w:tabs>
          <w:tab w:val="left" w:pos="709"/>
        </w:tabs>
        <w:spacing w:before="240" w:after="240" w:line="360" w:lineRule="auto"/>
        <w:ind w:left="0"/>
        <w:jc w:val="both"/>
        <w:rPr>
          <w:rFonts w:ascii="Palatino Linotype" w:hAnsi="Palatino Linotype" w:cs="Tahoma"/>
          <w:bCs/>
          <w:i/>
          <w:iCs/>
          <w:color w:val="000000" w:themeColor="text1"/>
        </w:rPr>
      </w:pPr>
      <w:r w:rsidRPr="009E464F">
        <w:rPr>
          <w:rFonts w:ascii="Palatino Linotype" w:hAnsi="Palatino Linotype" w:cs="Tahoma"/>
          <w:bCs/>
          <w:i/>
          <w:iCs/>
          <w:color w:val="000000" w:themeColor="text1"/>
        </w:rPr>
        <w:t>“</w:t>
      </w:r>
      <w:r w:rsidRPr="009E464F">
        <w:rPr>
          <w:rFonts w:ascii="Palatino Linotype" w:hAnsi="Palatino Linotype" w:cs="Tahoma"/>
          <w:b/>
          <w:bCs/>
          <w:i/>
          <w:iCs/>
          <w:color w:val="000000" w:themeColor="text1"/>
        </w:rPr>
        <w:t>Artículo 342.-</w:t>
      </w:r>
      <w:r w:rsidRPr="009E464F">
        <w:rPr>
          <w:rFonts w:ascii="Palatino Linotype" w:hAnsi="Palatino Linotype" w:cs="Tahoma"/>
          <w:bCs/>
          <w:i/>
          <w:iCs/>
          <w:color w:val="000000" w:themeColor="text1"/>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AC511E" w:rsidRPr="009E464F" w:rsidRDefault="00AC511E" w:rsidP="00AE04E4">
      <w:pPr>
        <w:pStyle w:val="Prrafodelista"/>
        <w:tabs>
          <w:tab w:val="left" w:pos="709"/>
        </w:tabs>
        <w:spacing w:before="240" w:after="240" w:line="360" w:lineRule="auto"/>
        <w:ind w:left="0"/>
        <w:jc w:val="both"/>
        <w:rPr>
          <w:rFonts w:ascii="Palatino Linotype" w:hAnsi="Palatino Linotype" w:cs="Tahoma"/>
          <w:bCs/>
          <w:i/>
          <w:iCs/>
          <w:color w:val="000000" w:themeColor="text1"/>
        </w:rPr>
      </w:pPr>
      <w:r w:rsidRPr="009E464F">
        <w:rPr>
          <w:rFonts w:ascii="Palatino Linotype" w:hAnsi="Palatino Linotype" w:cs="Tahoma"/>
          <w:bCs/>
          <w:i/>
          <w:iCs/>
          <w:color w:val="000000" w:themeColor="text1"/>
        </w:rPr>
        <w:t>(…)”</w:t>
      </w:r>
    </w:p>
    <w:p w:rsidR="00AC511E" w:rsidRPr="009E464F" w:rsidRDefault="00AC511E" w:rsidP="00AE04E4">
      <w:pPr>
        <w:pStyle w:val="Prrafodelista"/>
        <w:tabs>
          <w:tab w:val="left" w:pos="709"/>
          <w:tab w:val="left" w:pos="851"/>
        </w:tabs>
        <w:spacing w:before="240" w:after="240" w:line="360" w:lineRule="auto"/>
        <w:ind w:left="0"/>
        <w:jc w:val="both"/>
        <w:rPr>
          <w:rFonts w:ascii="Palatino Linotype" w:hAnsi="Palatino Linotype" w:cs="Tahoma"/>
          <w:bCs/>
          <w:i/>
          <w:iCs/>
          <w:color w:val="000000" w:themeColor="text1"/>
        </w:rPr>
      </w:pPr>
      <w:r w:rsidRPr="009E464F">
        <w:rPr>
          <w:rFonts w:ascii="Palatino Linotype" w:hAnsi="Palatino Linotype" w:cs="Tahoma"/>
          <w:b/>
          <w:bCs/>
          <w:i/>
          <w:iCs/>
          <w:color w:val="000000" w:themeColor="text1"/>
        </w:rPr>
        <w:t>“Artículo 343.-</w:t>
      </w:r>
      <w:r w:rsidRPr="009E464F">
        <w:rPr>
          <w:rFonts w:ascii="Palatino Linotype" w:hAnsi="Palatino Linotype" w:cs="Tahoma"/>
          <w:bCs/>
          <w:i/>
          <w:iCs/>
          <w:color w:val="000000" w:themeColor="text1"/>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AC511E" w:rsidRPr="009E464F" w:rsidRDefault="00AC511E" w:rsidP="00AE04E4">
      <w:pPr>
        <w:pStyle w:val="Prrafodelista"/>
        <w:tabs>
          <w:tab w:val="left" w:pos="709"/>
          <w:tab w:val="left" w:pos="851"/>
        </w:tabs>
        <w:spacing w:before="240" w:after="240" w:line="360" w:lineRule="auto"/>
        <w:ind w:left="0"/>
        <w:jc w:val="both"/>
        <w:rPr>
          <w:rFonts w:ascii="Palatino Linotype" w:hAnsi="Palatino Linotype" w:cs="Tahoma"/>
          <w:bCs/>
          <w:i/>
          <w:iCs/>
          <w:color w:val="000000" w:themeColor="text1"/>
        </w:rPr>
      </w:pPr>
      <w:r w:rsidRPr="009E464F">
        <w:rPr>
          <w:rFonts w:ascii="Palatino Linotype" w:hAnsi="Palatino Linotype" w:cs="Tahoma"/>
          <w:bCs/>
          <w:i/>
          <w:iCs/>
          <w:color w:val="000000" w:themeColor="text1"/>
        </w:rPr>
        <w:lastRenderedPageBreak/>
        <w:t>El sistema de contabilidad sobre base acumulativa total se sustentará en los postulados básicos y el marco conceptual de la contabilidad gubernamental.”</w:t>
      </w:r>
    </w:p>
    <w:p w:rsidR="00AC511E" w:rsidRPr="009E464F" w:rsidRDefault="00AC511E" w:rsidP="00AE04E4">
      <w:pPr>
        <w:pStyle w:val="Prrafodelista"/>
        <w:tabs>
          <w:tab w:val="left" w:pos="709"/>
          <w:tab w:val="left" w:pos="851"/>
        </w:tabs>
        <w:spacing w:before="240" w:after="240" w:line="360" w:lineRule="auto"/>
        <w:ind w:left="0"/>
        <w:jc w:val="both"/>
        <w:rPr>
          <w:rFonts w:ascii="Palatino Linotype" w:hAnsi="Palatino Linotype" w:cs="Tahoma"/>
          <w:bCs/>
          <w:i/>
          <w:iCs/>
          <w:color w:val="000000" w:themeColor="text1"/>
        </w:rPr>
      </w:pPr>
      <w:r w:rsidRPr="009E464F">
        <w:rPr>
          <w:rFonts w:ascii="Palatino Linotype" w:hAnsi="Palatino Linotype" w:cs="Tahoma"/>
          <w:bCs/>
          <w:i/>
          <w:iCs/>
          <w:color w:val="000000" w:themeColor="text1"/>
        </w:rPr>
        <w:t>“</w:t>
      </w:r>
      <w:r w:rsidRPr="009E464F">
        <w:rPr>
          <w:rFonts w:ascii="Palatino Linotype" w:hAnsi="Palatino Linotype" w:cs="Tahoma"/>
          <w:b/>
          <w:bCs/>
          <w:i/>
          <w:iCs/>
          <w:color w:val="000000" w:themeColor="text1"/>
        </w:rPr>
        <w:t>Artículo 344.-</w:t>
      </w:r>
      <w:r w:rsidRPr="009E464F">
        <w:rPr>
          <w:rFonts w:ascii="Palatino Linotype" w:hAnsi="Palatino Linotype" w:cs="Tahoma"/>
          <w:bCs/>
          <w:i/>
          <w:iCs/>
          <w:color w:val="000000" w:themeColor="text1"/>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rsidR="00AC511E" w:rsidRPr="009E464F" w:rsidRDefault="00AC511E" w:rsidP="00AE04E4">
      <w:pPr>
        <w:pStyle w:val="Prrafodelista"/>
        <w:tabs>
          <w:tab w:val="left" w:pos="709"/>
          <w:tab w:val="left" w:pos="851"/>
        </w:tabs>
        <w:spacing w:before="240" w:after="240" w:line="360" w:lineRule="auto"/>
        <w:ind w:left="0"/>
        <w:jc w:val="both"/>
        <w:rPr>
          <w:rFonts w:ascii="Palatino Linotype" w:hAnsi="Palatino Linotype" w:cs="Tahoma"/>
          <w:bCs/>
          <w:i/>
          <w:iCs/>
          <w:color w:val="000000" w:themeColor="text1"/>
        </w:rPr>
      </w:pPr>
      <w:r w:rsidRPr="009E464F">
        <w:rPr>
          <w:rFonts w:ascii="Palatino Linotype" w:hAnsi="Palatino Linotype" w:cs="Tahoma"/>
          <w:bCs/>
          <w:i/>
          <w:iCs/>
          <w:color w:val="000000" w:themeColor="text1"/>
        </w:rPr>
        <w:t xml:space="preserve">Derogado. </w:t>
      </w:r>
    </w:p>
    <w:p w:rsidR="00AC511E" w:rsidRPr="009E464F" w:rsidRDefault="00AC511E" w:rsidP="00AE04E4">
      <w:pPr>
        <w:pStyle w:val="Prrafodelista"/>
        <w:tabs>
          <w:tab w:val="left" w:pos="709"/>
          <w:tab w:val="left" w:pos="851"/>
        </w:tabs>
        <w:spacing w:before="240" w:after="240" w:line="360" w:lineRule="auto"/>
        <w:ind w:left="0"/>
        <w:jc w:val="both"/>
        <w:rPr>
          <w:rFonts w:ascii="Palatino Linotype" w:hAnsi="Palatino Linotype" w:cs="Tahoma"/>
          <w:bCs/>
          <w:i/>
          <w:iCs/>
          <w:color w:val="000000" w:themeColor="text1"/>
        </w:rPr>
      </w:pPr>
      <w:r w:rsidRPr="009E464F">
        <w:rPr>
          <w:rFonts w:ascii="Palatino Linotype" w:hAnsi="Palatino Linotype" w:cs="Tahoma"/>
          <w:bCs/>
          <w:i/>
          <w:iCs/>
          <w:color w:val="000000" w:themeColor="text1"/>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rsidR="00AC511E" w:rsidRPr="009E464F" w:rsidRDefault="00AC511E" w:rsidP="00AE04E4">
      <w:pPr>
        <w:pStyle w:val="Prrafodelista"/>
        <w:tabs>
          <w:tab w:val="left" w:pos="709"/>
          <w:tab w:val="left" w:pos="851"/>
        </w:tabs>
        <w:spacing w:before="240" w:after="240" w:line="360" w:lineRule="auto"/>
        <w:ind w:left="0"/>
        <w:jc w:val="both"/>
        <w:rPr>
          <w:rFonts w:ascii="Palatino Linotype" w:hAnsi="Palatino Linotype" w:cs="Tahoma"/>
          <w:bCs/>
          <w:i/>
          <w:iCs/>
          <w:color w:val="000000" w:themeColor="text1"/>
        </w:rPr>
      </w:pPr>
      <w:r w:rsidRPr="009E464F">
        <w:rPr>
          <w:rFonts w:ascii="Palatino Linotype" w:hAnsi="Palatino Linotype" w:cs="Tahoma"/>
          <w:bCs/>
          <w:i/>
          <w:iCs/>
          <w:color w:val="000000" w:themeColor="text1"/>
        </w:rPr>
        <w:t>(…)”</w:t>
      </w:r>
    </w:p>
    <w:p w:rsidR="00AC511E" w:rsidRPr="009E464F" w:rsidRDefault="00AC511E" w:rsidP="00AE04E4">
      <w:pPr>
        <w:pStyle w:val="Prrafodelista"/>
        <w:tabs>
          <w:tab w:val="left" w:pos="709"/>
          <w:tab w:val="left" w:pos="851"/>
        </w:tabs>
        <w:spacing w:before="240" w:after="240" w:line="360" w:lineRule="auto"/>
        <w:ind w:left="0"/>
        <w:jc w:val="both"/>
        <w:rPr>
          <w:rFonts w:ascii="Palatino Linotype" w:hAnsi="Palatino Linotype" w:cs="Tahoma"/>
          <w:bCs/>
          <w:i/>
          <w:iCs/>
          <w:color w:val="000000" w:themeColor="text1"/>
        </w:rPr>
      </w:pPr>
      <w:r w:rsidRPr="009E464F">
        <w:rPr>
          <w:rFonts w:ascii="Palatino Linotype" w:hAnsi="Palatino Linotype" w:cs="Tahoma"/>
          <w:bCs/>
          <w:i/>
          <w:iCs/>
          <w:color w:val="000000" w:themeColor="text1"/>
        </w:rPr>
        <w:t>“</w:t>
      </w:r>
      <w:r w:rsidRPr="009E464F">
        <w:rPr>
          <w:rFonts w:ascii="Palatino Linotype" w:hAnsi="Palatino Linotype" w:cs="Tahoma"/>
          <w:b/>
          <w:bCs/>
          <w:i/>
          <w:iCs/>
          <w:color w:val="000000" w:themeColor="text1"/>
        </w:rPr>
        <w:t>Artículo 345.-</w:t>
      </w:r>
      <w:r w:rsidRPr="009E464F">
        <w:rPr>
          <w:rFonts w:ascii="Palatino Linotype" w:hAnsi="Palatino Linotype" w:cs="Tahoma"/>
          <w:bCs/>
          <w:i/>
          <w:iCs/>
          <w:color w:val="000000" w:themeColor="text1"/>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rsidR="00AC511E" w:rsidRPr="009E464F" w:rsidRDefault="00AC511E" w:rsidP="00AE04E4">
      <w:pPr>
        <w:pStyle w:val="Prrafodelista"/>
        <w:tabs>
          <w:tab w:val="left" w:pos="709"/>
          <w:tab w:val="left" w:pos="851"/>
        </w:tabs>
        <w:spacing w:before="240" w:after="240" w:line="360" w:lineRule="auto"/>
        <w:ind w:left="0"/>
        <w:jc w:val="both"/>
        <w:rPr>
          <w:rFonts w:ascii="Palatino Linotype" w:hAnsi="Palatino Linotype" w:cs="Tahoma"/>
          <w:bCs/>
          <w:i/>
          <w:iCs/>
          <w:color w:val="000000" w:themeColor="text1"/>
        </w:rPr>
      </w:pPr>
      <w:r w:rsidRPr="009E464F">
        <w:rPr>
          <w:rFonts w:ascii="Palatino Linotype" w:hAnsi="Palatino Linotype" w:cs="Tahoma"/>
          <w:bCs/>
          <w:i/>
          <w:iCs/>
          <w:color w:val="000000" w:themeColor="text1"/>
        </w:rPr>
        <w:t>El plazo señalado en el párrafo anterior, empezará a contar a partir de la publicación en el Periódico Oficial, del decreto correspondiente. “</w:t>
      </w:r>
    </w:p>
    <w:p w:rsidR="00AC511E" w:rsidRPr="009E464F" w:rsidRDefault="00AC511E" w:rsidP="00AE04E4">
      <w:pPr>
        <w:pStyle w:val="Prrafodelista"/>
        <w:tabs>
          <w:tab w:val="left" w:pos="426"/>
        </w:tabs>
        <w:spacing w:before="240" w:after="240" w:line="360" w:lineRule="auto"/>
        <w:ind w:left="0"/>
        <w:jc w:val="both"/>
        <w:rPr>
          <w:rFonts w:ascii="Palatino Linotype" w:hAnsi="Palatino Linotype" w:cs="Tahoma"/>
          <w:bCs/>
          <w:iCs/>
          <w:color w:val="000000" w:themeColor="text1"/>
        </w:rPr>
      </w:pPr>
    </w:p>
    <w:p w:rsidR="00AC511E" w:rsidRPr="009E464F" w:rsidRDefault="00AC511E" w:rsidP="00AE04E4">
      <w:pPr>
        <w:pStyle w:val="Prrafodelista"/>
        <w:numPr>
          <w:ilvl w:val="0"/>
          <w:numId w:val="1"/>
        </w:numPr>
        <w:tabs>
          <w:tab w:val="left" w:pos="426"/>
        </w:tabs>
        <w:spacing w:before="240" w:after="240" w:line="360" w:lineRule="auto"/>
        <w:ind w:left="0" w:firstLine="0"/>
        <w:jc w:val="both"/>
        <w:rPr>
          <w:rFonts w:ascii="Palatino Linotype" w:hAnsi="Palatino Linotype" w:cs="Tahoma"/>
          <w:bCs/>
          <w:iCs/>
          <w:color w:val="000000" w:themeColor="text1"/>
        </w:rPr>
      </w:pPr>
      <w:r w:rsidRPr="009E464F">
        <w:rPr>
          <w:rFonts w:ascii="Palatino Linotype" w:hAnsi="Palatino Linotype"/>
          <w:color w:val="000000" w:themeColor="text1"/>
        </w:rPr>
        <w:t xml:space="preserve">De </w:t>
      </w:r>
      <w:r w:rsidRPr="009E464F">
        <w:rPr>
          <w:rFonts w:ascii="Palatino Linotype" w:eastAsia="Calibri" w:hAnsi="Palatino Linotype" w:cs="Arial"/>
          <w:bCs/>
          <w:color w:val="000000" w:themeColor="text1"/>
          <w:lang w:eastAsia="en-US"/>
        </w:rPr>
        <w:t xml:space="preserve">una interpretación sistemática de los artículos transcritos, se desprende primeramente que el registro contable del efecto patrimonial y presupuestal de las operaciones financieras se </w:t>
      </w:r>
      <w:r w:rsidRPr="009E464F">
        <w:rPr>
          <w:rFonts w:ascii="Palatino Linotype" w:eastAsia="Calibri" w:hAnsi="Palatino Linotype" w:cs="Arial"/>
          <w:bCs/>
          <w:color w:val="000000" w:themeColor="text1"/>
          <w:lang w:eastAsia="en-US"/>
        </w:rPr>
        <w:lastRenderedPageBreak/>
        <w:t>realizará conforme al sistema y a las disposiciones que se aprueben en materia de planeación, programación, presupuestación, evaluación y contabilidad gubernamental.</w:t>
      </w:r>
    </w:p>
    <w:p w:rsidR="00AC511E" w:rsidRPr="009E464F" w:rsidRDefault="00AC511E" w:rsidP="00AE04E4">
      <w:pPr>
        <w:pStyle w:val="Prrafodelista"/>
        <w:tabs>
          <w:tab w:val="left" w:pos="426"/>
        </w:tabs>
        <w:spacing w:before="240" w:after="240" w:line="360" w:lineRule="auto"/>
        <w:ind w:left="0"/>
        <w:jc w:val="both"/>
        <w:rPr>
          <w:rFonts w:ascii="Palatino Linotype" w:hAnsi="Palatino Linotype" w:cs="Tahoma"/>
          <w:bCs/>
          <w:iCs/>
          <w:color w:val="000000" w:themeColor="text1"/>
        </w:rPr>
      </w:pPr>
    </w:p>
    <w:p w:rsidR="00AC511E" w:rsidRPr="009E464F" w:rsidRDefault="00AC511E" w:rsidP="00AE04E4">
      <w:pPr>
        <w:pStyle w:val="Prrafodelista"/>
        <w:numPr>
          <w:ilvl w:val="0"/>
          <w:numId w:val="1"/>
        </w:numPr>
        <w:tabs>
          <w:tab w:val="left" w:pos="426"/>
        </w:tabs>
        <w:spacing w:before="240" w:after="240" w:line="360" w:lineRule="auto"/>
        <w:ind w:left="0" w:firstLine="0"/>
        <w:jc w:val="both"/>
        <w:rPr>
          <w:rFonts w:ascii="Palatino Linotype" w:hAnsi="Palatino Linotype" w:cs="Tahoma"/>
          <w:bCs/>
          <w:iCs/>
          <w:color w:val="000000" w:themeColor="text1"/>
        </w:rPr>
      </w:pPr>
      <w:r w:rsidRPr="009E464F">
        <w:rPr>
          <w:rFonts w:ascii="Palatino Linotype" w:hAnsi="Palatino Linotype"/>
          <w:color w:val="000000" w:themeColor="text1"/>
        </w:rPr>
        <w:t xml:space="preserve">Al </w:t>
      </w:r>
      <w:r w:rsidRPr="009E464F">
        <w:rPr>
          <w:rFonts w:ascii="Palatino Linotype" w:eastAsia="Calibri" w:hAnsi="Palatino Linotype" w:cs="Arial"/>
          <w:bCs/>
          <w:color w:val="000000" w:themeColor="text1"/>
          <w:lang w:eastAsia="en-US"/>
        </w:rPr>
        <w:t>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AC511E" w:rsidRPr="009E464F" w:rsidRDefault="00AC511E" w:rsidP="00AE04E4">
      <w:pPr>
        <w:pStyle w:val="Prrafodelista"/>
        <w:tabs>
          <w:tab w:val="left" w:pos="709"/>
          <w:tab w:val="left" w:pos="8222"/>
        </w:tabs>
        <w:spacing w:before="240" w:after="240" w:line="360" w:lineRule="auto"/>
        <w:ind w:left="0"/>
        <w:jc w:val="both"/>
        <w:rPr>
          <w:rFonts w:ascii="Palatino Linotype" w:hAnsi="Palatino Linotype" w:cs="Tahoma"/>
          <w:b/>
          <w:bCs/>
          <w:i/>
          <w:iCs/>
          <w:color w:val="000000" w:themeColor="text1"/>
        </w:rPr>
      </w:pPr>
      <w:r w:rsidRPr="009E464F">
        <w:rPr>
          <w:rFonts w:ascii="Palatino Linotype" w:hAnsi="Palatino Linotype" w:cs="Tahoma"/>
          <w:bCs/>
          <w:i/>
          <w:iCs/>
          <w:color w:val="000000" w:themeColor="text1"/>
        </w:rPr>
        <w:t>“</w:t>
      </w:r>
      <w:r w:rsidRPr="009E464F">
        <w:rPr>
          <w:rFonts w:ascii="Palatino Linotype" w:hAnsi="Palatino Linotype" w:cs="Tahoma"/>
          <w:b/>
          <w:bCs/>
          <w:i/>
          <w:iCs/>
          <w:color w:val="000000" w:themeColor="text1"/>
        </w:rPr>
        <w:t>REGISTRO CONTABLE:</w:t>
      </w:r>
    </w:p>
    <w:p w:rsidR="00AC511E" w:rsidRPr="009E464F" w:rsidRDefault="00AC511E" w:rsidP="00AE04E4">
      <w:pPr>
        <w:pStyle w:val="Prrafodelista"/>
        <w:tabs>
          <w:tab w:val="left" w:pos="709"/>
          <w:tab w:val="left" w:pos="8222"/>
        </w:tabs>
        <w:spacing w:before="240" w:after="240" w:line="360" w:lineRule="auto"/>
        <w:ind w:left="0"/>
        <w:jc w:val="both"/>
        <w:rPr>
          <w:rFonts w:ascii="Palatino Linotype" w:hAnsi="Palatino Linotype" w:cs="Tahoma"/>
          <w:bCs/>
          <w:i/>
          <w:iCs/>
          <w:color w:val="000000" w:themeColor="text1"/>
        </w:rPr>
      </w:pPr>
      <w:r w:rsidRPr="009E464F">
        <w:rPr>
          <w:rFonts w:ascii="Palatino Linotype" w:hAnsi="Palatino Linotype" w:cs="Tahoma"/>
          <w:bCs/>
          <w:i/>
          <w:iCs/>
          <w:color w:val="000000" w:themeColor="text1"/>
        </w:rPr>
        <w:t xml:space="preserve">Asiento que se realiza en los libros de contabilidad de las actividades relacionadas con el ingreso y egresos de un ente económico.” </w:t>
      </w:r>
    </w:p>
    <w:p w:rsidR="00AC511E" w:rsidRPr="009E464F" w:rsidRDefault="00AC511E" w:rsidP="00AE04E4">
      <w:pPr>
        <w:pStyle w:val="Prrafodelista"/>
        <w:tabs>
          <w:tab w:val="left" w:pos="709"/>
          <w:tab w:val="left" w:pos="8222"/>
        </w:tabs>
        <w:spacing w:before="240" w:after="240" w:line="360" w:lineRule="auto"/>
        <w:ind w:left="0"/>
        <w:jc w:val="both"/>
        <w:rPr>
          <w:rFonts w:ascii="Palatino Linotype" w:hAnsi="Palatino Linotype" w:cs="Tahoma"/>
          <w:b/>
          <w:bCs/>
          <w:i/>
          <w:iCs/>
          <w:color w:val="000000" w:themeColor="text1"/>
        </w:rPr>
      </w:pPr>
      <w:r w:rsidRPr="009E464F">
        <w:rPr>
          <w:rFonts w:ascii="Palatino Linotype" w:hAnsi="Palatino Linotype" w:cs="Tahoma"/>
          <w:bCs/>
          <w:i/>
          <w:iCs/>
          <w:color w:val="000000" w:themeColor="text1"/>
        </w:rPr>
        <w:t>“</w:t>
      </w:r>
      <w:r w:rsidRPr="009E464F">
        <w:rPr>
          <w:rFonts w:ascii="Palatino Linotype" w:hAnsi="Palatino Linotype" w:cs="Tahoma"/>
          <w:b/>
          <w:bCs/>
          <w:i/>
          <w:iCs/>
          <w:color w:val="000000" w:themeColor="text1"/>
        </w:rPr>
        <w:t>REGISTRO PRESUPUESTARIO:</w:t>
      </w:r>
    </w:p>
    <w:p w:rsidR="00AC511E" w:rsidRPr="009E464F" w:rsidRDefault="00AC511E" w:rsidP="00AE04E4">
      <w:pPr>
        <w:pStyle w:val="Prrafodelista"/>
        <w:tabs>
          <w:tab w:val="left" w:pos="709"/>
          <w:tab w:val="left" w:pos="8222"/>
        </w:tabs>
        <w:spacing w:before="240" w:after="240" w:line="360" w:lineRule="auto"/>
        <w:ind w:left="0"/>
        <w:jc w:val="both"/>
        <w:rPr>
          <w:rFonts w:ascii="Palatino Linotype" w:hAnsi="Palatino Linotype" w:cs="Tahoma"/>
          <w:bCs/>
          <w:i/>
          <w:iCs/>
          <w:color w:val="000000" w:themeColor="text1"/>
        </w:rPr>
      </w:pPr>
      <w:r w:rsidRPr="009E464F">
        <w:rPr>
          <w:rFonts w:ascii="Palatino Linotype" w:hAnsi="Palatino Linotype" w:cs="Tahoma"/>
          <w:bCs/>
          <w:i/>
          <w:iCs/>
          <w:color w:val="000000" w:themeColor="text1"/>
        </w:rPr>
        <w:t>Asiento contable de las erogaciones realizadas por las dependencias y entidades con relación a la asignación, modificación y ejercicio de los recursos presupuestarios que se les hayan autorizado.”</w:t>
      </w:r>
    </w:p>
    <w:p w:rsidR="00AC511E" w:rsidRPr="009E464F" w:rsidRDefault="00AC511E" w:rsidP="00AE04E4">
      <w:pPr>
        <w:pStyle w:val="Prrafodelista"/>
        <w:tabs>
          <w:tab w:val="left" w:pos="426"/>
        </w:tabs>
        <w:spacing w:before="240" w:after="240" w:line="360" w:lineRule="auto"/>
        <w:ind w:left="0"/>
        <w:jc w:val="both"/>
        <w:rPr>
          <w:rFonts w:ascii="Palatino Linotype" w:hAnsi="Palatino Linotype" w:cs="Tahoma"/>
          <w:bCs/>
          <w:iCs/>
          <w:color w:val="000000" w:themeColor="text1"/>
        </w:rPr>
      </w:pPr>
    </w:p>
    <w:p w:rsidR="00AC511E" w:rsidRPr="009E464F" w:rsidRDefault="00AC511E" w:rsidP="00AE04E4">
      <w:pPr>
        <w:pStyle w:val="Prrafodelista"/>
        <w:numPr>
          <w:ilvl w:val="0"/>
          <w:numId w:val="1"/>
        </w:numPr>
        <w:tabs>
          <w:tab w:val="left" w:pos="426"/>
        </w:tabs>
        <w:spacing w:before="240" w:after="240" w:line="360" w:lineRule="auto"/>
        <w:ind w:left="0" w:firstLine="0"/>
        <w:jc w:val="both"/>
        <w:rPr>
          <w:rFonts w:ascii="Palatino Linotype" w:hAnsi="Palatino Linotype" w:cs="Tahoma"/>
          <w:bCs/>
          <w:iCs/>
          <w:color w:val="000000" w:themeColor="text1"/>
        </w:rPr>
      </w:pPr>
      <w:r w:rsidRPr="009E464F">
        <w:rPr>
          <w:rFonts w:ascii="Palatino Linotype" w:hAnsi="Palatino Linotype"/>
          <w:color w:val="000000" w:themeColor="text1"/>
        </w:rPr>
        <w:t xml:space="preserve">Por </w:t>
      </w:r>
      <w:r w:rsidRPr="009E464F">
        <w:rPr>
          <w:rFonts w:ascii="Palatino Linotype" w:eastAsia="Calibri" w:hAnsi="Palatino Linotype" w:cs="Arial"/>
          <w:bCs/>
          <w:color w:val="000000" w:themeColor="text1"/>
          <w:lang w:eastAsia="en-US"/>
        </w:rPr>
        <w:t>otra parte, se establece que el sistema de contabilidad sobre base acumulativa total se sustentará en los principios de contabilidad gubernamental.</w:t>
      </w:r>
      <w:r w:rsidR="008429E6" w:rsidRPr="009E464F">
        <w:rPr>
          <w:rFonts w:ascii="Palatino Linotype" w:hAnsi="Palatino Linotype" w:cs="Tahoma"/>
          <w:bCs/>
          <w:iCs/>
          <w:color w:val="000000" w:themeColor="text1"/>
        </w:rPr>
        <w:t xml:space="preserve"> </w:t>
      </w:r>
      <w:r w:rsidRPr="009E464F">
        <w:rPr>
          <w:rFonts w:ascii="Palatino Linotype" w:hAnsi="Palatino Linotype"/>
          <w:color w:val="000000" w:themeColor="text1"/>
        </w:rPr>
        <w:t xml:space="preserve">Igualmente, </w:t>
      </w:r>
      <w:r w:rsidRPr="009E464F">
        <w:rPr>
          <w:rFonts w:ascii="Palatino Linotype" w:eastAsia="Calibri" w:hAnsi="Palatino Linotype" w:cs="Arial"/>
          <w:bCs/>
          <w:color w:val="000000" w:themeColor="text1"/>
          <w:lang w:eastAsia="en-US"/>
        </w:rPr>
        <w:t xml:space="preserve">los preceptos legales citados señalan que los Sujetos Obligados deben contar con una unidad administrativa que registra contablemente el efecto patrimonial y presupuestal de las operaciones financieras que </w:t>
      </w:r>
      <w:r w:rsidRPr="009E464F">
        <w:rPr>
          <w:rFonts w:ascii="Palatino Linotype" w:eastAsia="Calibri" w:hAnsi="Palatino Linotype" w:cs="Arial"/>
          <w:bCs/>
          <w:color w:val="000000" w:themeColor="text1"/>
          <w:lang w:eastAsia="en-US"/>
        </w:rPr>
        <w:lastRenderedPageBreak/>
        <w:t>realizan, en el momento en que ocurran, con base en el sistema y políticas de registro establecidas.</w:t>
      </w:r>
      <w:r w:rsidR="008429E6" w:rsidRPr="009E464F">
        <w:rPr>
          <w:rFonts w:ascii="Palatino Linotype" w:hAnsi="Palatino Linotype" w:cs="Tahoma"/>
          <w:bCs/>
          <w:iCs/>
          <w:color w:val="000000" w:themeColor="text1"/>
        </w:rPr>
        <w:t xml:space="preserve"> </w:t>
      </w:r>
      <w:r w:rsidRPr="009E464F">
        <w:rPr>
          <w:rFonts w:ascii="Palatino Linotype" w:hAnsi="Palatino Linotype"/>
          <w:color w:val="000000" w:themeColor="text1"/>
        </w:rPr>
        <w:t xml:space="preserve">Correlativo </w:t>
      </w:r>
      <w:r w:rsidRPr="009E464F">
        <w:rPr>
          <w:rFonts w:ascii="Palatino Linotype" w:eastAsia="Calibri" w:hAnsi="Palatino Linotype" w:cs="Arial"/>
          <w:bCs/>
          <w:color w:val="000000" w:themeColor="text1"/>
          <w:lang w:eastAsia="en-US"/>
        </w:rPr>
        <w:t>a lo anterior, es preciso referir una definición de póliza contable, la cual, primeramente, no está definida en el Código Financiero del Estado de México y Municipios; no obstante, los ya mencionados Glosarios la definen como:</w:t>
      </w:r>
    </w:p>
    <w:p w:rsidR="00AC511E" w:rsidRPr="009E464F" w:rsidRDefault="00AC511E" w:rsidP="00AE04E4">
      <w:pPr>
        <w:pStyle w:val="Prrafodelista"/>
        <w:tabs>
          <w:tab w:val="left" w:pos="851"/>
        </w:tabs>
        <w:spacing w:before="240" w:after="240" w:line="360" w:lineRule="auto"/>
        <w:ind w:left="0"/>
        <w:jc w:val="both"/>
        <w:rPr>
          <w:rFonts w:ascii="Palatino Linotype" w:hAnsi="Palatino Linotype" w:cs="Tahoma"/>
          <w:b/>
          <w:bCs/>
          <w:i/>
          <w:iCs/>
          <w:color w:val="000000" w:themeColor="text1"/>
        </w:rPr>
      </w:pPr>
      <w:r w:rsidRPr="009E464F">
        <w:rPr>
          <w:rFonts w:ascii="Palatino Linotype" w:hAnsi="Palatino Linotype" w:cs="Tahoma"/>
          <w:bCs/>
          <w:i/>
          <w:iCs/>
          <w:color w:val="000000" w:themeColor="text1"/>
        </w:rPr>
        <w:t>“</w:t>
      </w:r>
      <w:r w:rsidRPr="009E464F">
        <w:rPr>
          <w:rFonts w:ascii="Palatino Linotype" w:hAnsi="Palatino Linotype" w:cs="Tahoma"/>
          <w:b/>
          <w:bCs/>
          <w:i/>
          <w:iCs/>
          <w:color w:val="000000" w:themeColor="text1"/>
        </w:rPr>
        <w:t>PÓLIZA CONTABLE:</w:t>
      </w:r>
    </w:p>
    <w:p w:rsidR="00AC511E" w:rsidRPr="009E464F" w:rsidRDefault="00AC511E" w:rsidP="00AE04E4">
      <w:pPr>
        <w:pStyle w:val="Prrafodelista"/>
        <w:tabs>
          <w:tab w:val="left" w:pos="851"/>
        </w:tabs>
        <w:spacing w:before="240" w:after="240" w:line="360" w:lineRule="auto"/>
        <w:ind w:left="0"/>
        <w:jc w:val="both"/>
        <w:rPr>
          <w:rFonts w:ascii="Palatino Linotype" w:hAnsi="Palatino Linotype" w:cs="Tahoma"/>
          <w:bCs/>
          <w:i/>
          <w:iCs/>
          <w:color w:val="000000" w:themeColor="text1"/>
        </w:rPr>
      </w:pPr>
      <w:r w:rsidRPr="009E464F">
        <w:rPr>
          <w:rFonts w:ascii="Palatino Linotype" w:hAnsi="Palatino Linotype" w:cs="Tahoma"/>
          <w:bCs/>
          <w:i/>
          <w:iCs/>
          <w:color w:val="000000" w:themeColor="text1"/>
        </w:rPr>
        <w:t>Documento en el cual se asientan en forma individual todas y cada una de las operaciones desarrolladas por una institución, así como la información necesaria para la identificación de dichas operaciones.”</w:t>
      </w:r>
    </w:p>
    <w:p w:rsidR="00AC511E" w:rsidRPr="009E464F" w:rsidRDefault="00AC511E" w:rsidP="00AE04E4">
      <w:pPr>
        <w:pStyle w:val="Prrafodelista"/>
        <w:tabs>
          <w:tab w:val="left" w:pos="426"/>
        </w:tabs>
        <w:spacing w:before="240" w:after="240" w:line="360" w:lineRule="auto"/>
        <w:ind w:left="0"/>
        <w:jc w:val="both"/>
        <w:rPr>
          <w:rFonts w:ascii="Palatino Linotype" w:hAnsi="Palatino Linotype" w:cs="Tahoma"/>
          <w:bCs/>
          <w:iCs/>
          <w:color w:val="000000" w:themeColor="text1"/>
        </w:rPr>
      </w:pPr>
    </w:p>
    <w:p w:rsidR="00AC511E" w:rsidRPr="009E464F" w:rsidRDefault="00AC511E" w:rsidP="00AE04E4">
      <w:pPr>
        <w:pStyle w:val="Prrafodelista"/>
        <w:numPr>
          <w:ilvl w:val="0"/>
          <w:numId w:val="1"/>
        </w:numPr>
        <w:tabs>
          <w:tab w:val="left" w:pos="426"/>
        </w:tabs>
        <w:spacing w:before="240" w:after="240" w:line="360" w:lineRule="auto"/>
        <w:ind w:left="0" w:firstLine="0"/>
        <w:jc w:val="both"/>
        <w:rPr>
          <w:rFonts w:ascii="Palatino Linotype" w:hAnsi="Palatino Linotype" w:cs="Tahoma"/>
          <w:bCs/>
          <w:iCs/>
          <w:color w:val="000000" w:themeColor="text1"/>
        </w:rPr>
      </w:pPr>
      <w:r w:rsidRPr="009E464F">
        <w:rPr>
          <w:rFonts w:ascii="Palatino Linotype" w:hAnsi="Palatino Linotype"/>
          <w:color w:val="000000" w:themeColor="text1"/>
        </w:rPr>
        <w:t xml:space="preserve">Luego entonces, </w:t>
      </w:r>
      <w:r w:rsidRPr="009E464F">
        <w:rPr>
          <w:rFonts w:ascii="Palatino Linotype" w:eastAsia="Calibri" w:hAnsi="Palatino Linotype" w:cs="Arial"/>
          <w:bCs/>
          <w:color w:val="000000" w:themeColor="text1"/>
          <w:lang w:eastAsia="en-US"/>
        </w:rPr>
        <w:t>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AC511E" w:rsidRPr="009E464F" w:rsidRDefault="00AC511E" w:rsidP="00AE04E4">
      <w:pPr>
        <w:pStyle w:val="Prrafodelista"/>
        <w:tabs>
          <w:tab w:val="left" w:pos="426"/>
        </w:tabs>
        <w:spacing w:before="240" w:after="240" w:line="360" w:lineRule="auto"/>
        <w:ind w:left="0"/>
        <w:jc w:val="both"/>
        <w:rPr>
          <w:rFonts w:ascii="Palatino Linotype" w:hAnsi="Palatino Linotype" w:cs="Tahoma"/>
          <w:bCs/>
          <w:iCs/>
          <w:color w:val="000000" w:themeColor="text1"/>
        </w:rPr>
      </w:pPr>
    </w:p>
    <w:p w:rsidR="008429E6" w:rsidRPr="009E464F" w:rsidRDefault="00AC511E" w:rsidP="00AE04E4">
      <w:pPr>
        <w:pStyle w:val="Prrafodelista"/>
        <w:numPr>
          <w:ilvl w:val="0"/>
          <w:numId w:val="1"/>
        </w:numPr>
        <w:tabs>
          <w:tab w:val="left" w:pos="426"/>
        </w:tabs>
        <w:spacing w:before="240" w:after="240" w:line="360" w:lineRule="auto"/>
        <w:ind w:left="0" w:firstLine="0"/>
        <w:jc w:val="both"/>
        <w:rPr>
          <w:rFonts w:ascii="Palatino Linotype" w:hAnsi="Palatino Linotype" w:cs="Tahoma"/>
          <w:bCs/>
          <w:iCs/>
          <w:color w:val="000000" w:themeColor="text1"/>
        </w:rPr>
      </w:pPr>
      <w:r w:rsidRPr="009E464F">
        <w:rPr>
          <w:rFonts w:ascii="Palatino Linotype" w:eastAsia="Calibri" w:hAnsi="Palatino Linotype" w:cs="Arial"/>
          <w:bCs/>
          <w:color w:val="000000" w:themeColor="text1"/>
          <w:lang w:eastAsia="en-US"/>
        </w:rPr>
        <w:t>Al respecto, existen diversos tipos de pólizas contables de acuerdo a las operaciones realizadas, dentro de las cuales, encontramos las llamadas pólizas de egresos, en las cuales se anotan diariamente las operaciones que representan egresos, es decir, salidas de dinero para, la cual además, debe encontrarse acompañada de las documentales que sirven de soporte de dicho movimiento.</w:t>
      </w:r>
    </w:p>
    <w:p w:rsidR="008429E6" w:rsidRPr="009E464F" w:rsidRDefault="008429E6" w:rsidP="00AE04E4">
      <w:pPr>
        <w:pStyle w:val="Prrafodelista"/>
        <w:tabs>
          <w:tab w:val="left" w:pos="426"/>
        </w:tabs>
        <w:spacing w:before="240" w:after="240" w:line="360" w:lineRule="auto"/>
        <w:ind w:left="0"/>
        <w:jc w:val="both"/>
        <w:rPr>
          <w:rFonts w:ascii="Palatino Linotype" w:hAnsi="Palatino Linotype" w:cs="Tahoma"/>
          <w:bCs/>
          <w:iCs/>
          <w:color w:val="000000" w:themeColor="text1"/>
        </w:rPr>
      </w:pPr>
    </w:p>
    <w:p w:rsidR="001350EF" w:rsidRPr="009E464F" w:rsidRDefault="001350EF" w:rsidP="00AE04E4">
      <w:pPr>
        <w:pStyle w:val="Prrafodelista"/>
        <w:numPr>
          <w:ilvl w:val="0"/>
          <w:numId w:val="1"/>
        </w:numPr>
        <w:spacing w:line="360" w:lineRule="auto"/>
        <w:ind w:left="0" w:firstLine="0"/>
        <w:jc w:val="both"/>
        <w:rPr>
          <w:rFonts w:ascii="Palatino Linotype" w:eastAsia="MS Mincho" w:hAnsi="Palatino Linotype"/>
          <w:color w:val="000000" w:themeColor="text1"/>
        </w:rPr>
      </w:pPr>
      <w:r w:rsidRPr="009E464F">
        <w:rPr>
          <w:rFonts w:ascii="Palatino Linotype" w:eastAsia="MS Mincho" w:hAnsi="Palatino Linotype"/>
          <w:color w:val="000000" w:themeColor="text1"/>
        </w:rPr>
        <w:t xml:space="preserve">Ahora bien, debemos mencionar que el acceso a la información es un derecho humano constitucional y convencionalmente reconocido y para tal efecto </w:t>
      </w:r>
      <w:r w:rsidRPr="009E464F">
        <w:rPr>
          <w:rFonts w:ascii="Palatino Linotype" w:eastAsia="Calibri" w:hAnsi="Palatino Linotype"/>
          <w:color w:val="000000" w:themeColor="text1"/>
          <w:lang w:val="es-ES"/>
        </w:rPr>
        <w:t xml:space="preserve">el párrafo tercero del artículo primero de la Constitución Política de los Estados Unidos Mexicanos establece que el deber de todas las autoridades, </w:t>
      </w:r>
      <w:r w:rsidRPr="009E464F">
        <w:rPr>
          <w:rFonts w:ascii="Palatino Linotype" w:eastAsia="Calibri" w:hAnsi="Palatino Linotype"/>
          <w:i/>
          <w:color w:val="000000" w:themeColor="text1"/>
          <w:lang w:val="es-ES"/>
        </w:rPr>
        <w:t xml:space="preserve">en el ámbito de sus atribuciones, de promover, respetar, proteger y </w:t>
      </w:r>
      <w:r w:rsidRPr="009E464F">
        <w:rPr>
          <w:rFonts w:ascii="Palatino Linotype" w:eastAsia="Calibri" w:hAnsi="Palatino Linotype"/>
          <w:b/>
          <w:i/>
          <w:color w:val="000000" w:themeColor="text1"/>
          <w:lang w:val="es-ES"/>
        </w:rPr>
        <w:t>garantizar</w:t>
      </w:r>
      <w:r w:rsidRPr="009E464F">
        <w:rPr>
          <w:rFonts w:ascii="Palatino Linotype" w:eastAsia="Calibri" w:hAnsi="Palatino Linotype"/>
          <w:i/>
          <w:color w:val="000000" w:themeColor="text1"/>
          <w:lang w:val="es-ES"/>
        </w:rPr>
        <w:t xml:space="preserve"> </w:t>
      </w:r>
      <w:r w:rsidRPr="009E464F">
        <w:rPr>
          <w:rFonts w:ascii="Palatino Linotype" w:eastAsia="Calibri" w:hAnsi="Palatino Linotype"/>
          <w:i/>
          <w:color w:val="000000" w:themeColor="text1"/>
          <w:lang w:val="es-ES"/>
        </w:rPr>
        <w:lastRenderedPageBreak/>
        <w:t xml:space="preserve">los derechos humanos. </w:t>
      </w:r>
      <w:r w:rsidRPr="009E464F">
        <w:rPr>
          <w:rFonts w:ascii="Palatino Linotype" w:eastAsia="Calibri" w:hAnsi="Palatino Linotype"/>
          <w:b/>
          <w:i/>
          <w:color w:val="000000" w:themeColor="text1"/>
          <w:lang w:val="es-ES"/>
        </w:rPr>
        <w:t>En cuanto al derecho de acceso a la información, la Ley de Transparencia y Acceso a la Información Pública del Estado de México y Municipios prevé establece que e</w:t>
      </w:r>
      <w:r w:rsidRPr="009E464F">
        <w:rPr>
          <w:rFonts w:ascii="Palatino Linotype" w:hAnsi="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9E464F">
        <w:rPr>
          <w:rStyle w:val="Refdenotaalpie"/>
          <w:rFonts w:ascii="Palatino Linotype" w:hAnsi="Palatino Linotype"/>
          <w:i/>
          <w:color w:val="000000" w:themeColor="text1"/>
        </w:rPr>
        <w:footnoteReference w:id="1"/>
      </w:r>
      <w:r w:rsidRPr="009E464F">
        <w:rPr>
          <w:rFonts w:ascii="Palatino Linotype" w:hAnsi="Palatino Linotype"/>
          <w:i/>
          <w:color w:val="000000" w:themeColor="text1"/>
        </w:rPr>
        <w:t xml:space="preserve">, </w:t>
      </w:r>
      <w:r w:rsidRPr="009E464F">
        <w:rPr>
          <w:rFonts w:ascii="Palatino Linotype" w:hAnsi="Palatino Linotype"/>
          <w:color w:val="000000" w:themeColor="text1"/>
        </w:rPr>
        <w:t>asimismo establece</w:t>
      </w:r>
      <w:r w:rsidRPr="009E464F">
        <w:rPr>
          <w:rFonts w:ascii="Palatino Linotype" w:hAnsi="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1350EF" w:rsidRPr="009E464F" w:rsidRDefault="001350EF" w:rsidP="00AE04E4">
      <w:pPr>
        <w:pStyle w:val="Prrafodelista"/>
        <w:ind w:left="0"/>
        <w:rPr>
          <w:rFonts w:ascii="Palatino Linotype" w:eastAsia="Calibri" w:hAnsi="Palatino Linotype" w:cs="Arial"/>
          <w:color w:val="000000" w:themeColor="text1"/>
        </w:rPr>
      </w:pPr>
    </w:p>
    <w:p w:rsidR="001350EF" w:rsidRPr="009E464F" w:rsidRDefault="001350EF" w:rsidP="00AE04E4">
      <w:pPr>
        <w:pStyle w:val="Prrafodelista"/>
        <w:numPr>
          <w:ilvl w:val="0"/>
          <w:numId w:val="1"/>
        </w:numPr>
        <w:spacing w:line="360" w:lineRule="auto"/>
        <w:ind w:left="0" w:firstLine="0"/>
        <w:jc w:val="both"/>
        <w:rPr>
          <w:rFonts w:ascii="Palatino Linotype" w:eastAsia="Calibri" w:hAnsi="Palatino Linotype" w:cs="Arial"/>
          <w:color w:val="000000" w:themeColor="text1"/>
        </w:rPr>
      </w:pPr>
      <w:r w:rsidRPr="009E464F">
        <w:rPr>
          <w:rFonts w:ascii="Palatino Linotype" w:hAnsi="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1350EF" w:rsidRPr="009E464F" w:rsidRDefault="001350EF" w:rsidP="00AE04E4">
      <w:pPr>
        <w:pStyle w:val="Prrafodelista"/>
        <w:ind w:left="0"/>
        <w:rPr>
          <w:rFonts w:ascii="Palatino Linotype" w:hAnsi="Palatino Linotype"/>
          <w:color w:val="000000" w:themeColor="text1"/>
        </w:rPr>
      </w:pPr>
    </w:p>
    <w:p w:rsidR="001350EF" w:rsidRPr="009E464F" w:rsidRDefault="001350EF" w:rsidP="00AE04E4">
      <w:pPr>
        <w:pStyle w:val="Prrafodelista"/>
        <w:numPr>
          <w:ilvl w:val="0"/>
          <w:numId w:val="1"/>
        </w:numPr>
        <w:spacing w:line="360" w:lineRule="auto"/>
        <w:ind w:left="0" w:firstLine="0"/>
        <w:jc w:val="both"/>
        <w:rPr>
          <w:rFonts w:ascii="Palatino Linotype" w:eastAsia="Calibri" w:hAnsi="Palatino Linotype" w:cs="Arial"/>
          <w:color w:val="000000" w:themeColor="text1"/>
        </w:rPr>
      </w:pPr>
      <w:r w:rsidRPr="009E464F">
        <w:rPr>
          <w:rFonts w:ascii="Palatino Linotype" w:hAnsi="Palatino Linotype"/>
          <w:color w:val="000000" w:themeColor="text1"/>
        </w:rPr>
        <w:t xml:space="preserve">Es así que, su obligación es </w:t>
      </w:r>
      <w:r w:rsidRPr="009E464F">
        <w:rPr>
          <w:rFonts w:ascii="Palatino Linotype" w:hAnsi="Palatino Linotype"/>
          <w:i/>
          <w:color w:val="000000" w:themeColor="text1"/>
        </w:rPr>
        <w:t>realizar, con efectividad, los trámites internos necesarios para la atención de las solicitudes de información</w:t>
      </w:r>
      <w:r w:rsidRPr="009E464F">
        <w:rPr>
          <w:rStyle w:val="Refdenotaalpie"/>
          <w:rFonts w:ascii="Palatino Linotype" w:hAnsi="Palatino Linotype"/>
          <w:color w:val="000000" w:themeColor="text1"/>
        </w:rPr>
        <w:footnoteReference w:id="2"/>
      </w:r>
      <w:r w:rsidRPr="009E464F">
        <w:rPr>
          <w:rFonts w:ascii="Palatino Linotype" w:hAnsi="Palatino Linotype"/>
          <w:color w:val="000000" w:themeColor="text1"/>
        </w:rPr>
        <w:t>, es decir, deben otorgar respuestas concisas, contundentes y sobre todo que den la certeza de los actos que realizan.</w:t>
      </w:r>
    </w:p>
    <w:p w:rsidR="001350EF" w:rsidRPr="009E464F" w:rsidRDefault="001350EF" w:rsidP="00AE04E4">
      <w:pPr>
        <w:pStyle w:val="Prrafodelista"/>
        <w:ind w:left="0"/>
        <w:rPr>
          <w:rFonts w:ascii="Palatino Linotype" w:eastAsia="Calibri" w:hAnsi="Palatino Linotype" w:cs="Arial"/>
          <w:color w:val="000000" w:themeColor="text1"/>
        </w:rPr>
      </w:pPr>
    </w:p>
    <w:p w:rsidR="001350EF" w:rsidRPr="009E464F" w:rsidRDefault="001350EF" w:rsidP="00AE04E4">
      <w:pPr>
        <w:pStyle w:val="Prrafodelista"/>
        <w:numPr>
          <w:ilvl w:val="0"/>
          <w:numId w:val="1"/>
        </w:numPr>
        <w:spacing w:line="360" w:lineRule="auto"/>
        <w:ind w:left="0" w:firstLine="0"/>
        <w:jc w:val="both"/>
        <w:rPr>
          <w:rFonts w:ascii="Palatino Linotype" w:eastAsia="MS Mincho" w:hAnsi="Palatino Linotype"/>
          <w:color w:val="000000" w:themeColor="text1"/>
        </w:rPr>
      </w:pPr>
      <w:r w:rsidRPr="009E464F">
        <w:rPr>
          <w:rFonts w:ascii="Palatino Linotype" w:eastAsia="Palatino Linotype" w:hAnsi="Palatino Linotype" w:cs="Palatino Linotype"/>
          <w:color w:val="000000" w:themeColor="text1"/>
        </w:rPr>
        <w:lastRenderedPageBreak/>
        <w:t xml:space="preserve">Al respecto, es menester hacer referencia a lo establecido en los artículos 50, 53 fracciones II, IV y V, 58, 59 fracciones I y II, y 162 </w:t>
      </w:r>
      <w:r w:rsidRPr="009E464F">
        <w:rPr>
          <w:rFonts w:ascii="Palatino Linotype" w:eastAsia="Arial Unicode MS" w:hAnsi="Palatino Linotype" w:cs="Arial"/>
          <w:color w:val="000000" w:themeColor="text1"/>
          <w:lang w:eastAsia="en-US"/>
        </w:rPr>
        <w:t>de la Ley de Transparencia y Acceso a la Información del Estado de México y Municipios, que a la letra estipulan lo siguiente:</w:t>
      </w:r>
    </w:p>
    <w:p w:rsidR="001350EF" w:rsidRPr="009E464F" w:rsidRDefault="001350EF" w:rsidP="00AE04E4">
      <w:pPr>
        <w:jc w:val="both"/>
        <w:rPr>
          <w:rFonts w:ascii="Palatino Linotype" w:eastAsia="Palatino Linotype" w:hAnsi="Palatino Linotype" w:cs="Palatino Linotype"/>
          <w:i/>
          <w:iCs/>
          <w:color w:val="000000" w:themeColor="text1"/>
        </w:rPr>
      </w:pPr>
      <w:r w:rsidRPr="009E464F">
        <w:rPr>
          <w:rFonts w:ascii="Palatino Linotype" w:eastAsia="Palatino Linotype" w:hAnsi="Palatino Linotype" w:cs="Palatino Linotype"/>
          <w:b/>
          <w:i/>
          <w:iCs/>
          <w:color w:val="000000" w:themeColor="text1"/>
        </w:rPr>
        <w:t xml:space="preserve">Artículo 50. </w:t>
      </w:r>
      <w:r w:rsidRPr="009E464F">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1350EF" w:rsidRPr="009E464F" w:rsidRDefault="001350EF" w:rsidP="00AE04E4">
      <w:pPr>
        <w:jc w:val="both"/>
        <w:rPr>
          <w:rFonts w:ascii="Palatino Linotype" w:eastAsia="Palatino Linotype" w:hAnsi="Palatino Linotype" w:cs="Palatino Linotype"/>
          <w:i/>
          <w:iCs/>
          <w:color w:val="000000" w:themeColor="text1"/>
        </w:rPr>
      </w:pPr>
    </w:p>
    <w:p w:rsidR="001350EF" w:rsidRPr="009E464F" w:rsidRDefault="001350EF" w:rsidP="00AE04E4">
      <w:pPr>
        <w:jc w:val="both"/>
        <w:rPr>
          <w:rFonts w:ascii="Palatino Linotype" w:eastAsia="Palatino Linotype" w:hAnsi="Palatino Linotype" w:cs="Palatino Linotype"/>
          <w:i/>
          <w:iCs/>
          <w:color w:val="000000" w:themeColor="text1"/>
        </w:rPr>
      </w:pPr>
      <w:r w:rsidRPr="009E464F">
        <w:rPr>
          <w:rFonts w:ascii="Palatino Linotype" w:eastAsia="Palatino Linotype" w:hAnsi="Palatino Linotype" w:cs="Palatino Linotype"/>
          <w:b/>
          <w:i/>
          <w:iCs/>
          <w:color w:val="000000" w:themeColor="text1"/>
        </w:rPr>
        <w:t xml:space="preserve">Artículo 53. </w:t>
      </w:r>
      <w:r w:rsidRPr="009E464F">
        <w:rPr>
          <w:rFonts w:ascii="Palatino Linotype" w:eastAsia="Palatino Linotype" w:hAnsi="Palatino Linotype" w:cs="Palatino Linotype"/>
          <w:i/>
          <w:iCs/>
          <w:color w:val="000000" w:themeColor="text1"/>
        </w:rPr>
        <w:t>Las Unidades de Transparencia tendrán las siguientes funciones:</w:t>
      </w:r>
    </w:p>
    <w:p w:rsidR="001350EF" w:rsidRPr="009E464F" w:rsidRDefault="001350EF" w:rsidP="00AE04E4">
      <w:pPr>
        <w:jc w:val="both"/>
        <w:rPr>
          <w:rFonts w:ascii="Palatino Linotype" w:eastAsia="Palatino Linotype" w:hAnsi="Palatino Linotype" w:cs="Palatino Linotype"/>
          <w:i/>
          <w:iCs/>
          <w:color w:val="000000" w:themeColor="text1"/>
        </w:rPr>
      </w:pPr>
      <w:r w:rsidRPr="009E464F">
        <w:rPr>
          <w:rFonts w:ascii="Palatino Linotype" w:eastAsia="Palatino Linotype" w:hAnsi="Palatino Linotype" w:cs="Palatino Linotype"/>
          <w:i/>
          <w:iCs/>
          <w:color w:val="000000" w:themeColor="text1"/>
        </w:rPr>
        <w:t>(…)</w:t>
      </w:r>
    </w:p>
    <w:p w:rsidR="001350EF" w:rsidRPr="009E464F" w:rsidRDefault="001350EF" w:rsidP="00AE04E4">
      <w:pPr>
        <w:jc w:val="both"/>
        <w:rPr>
          <w:rFonts w:ascii="Palatino Linotype" w:eastAsia="Palatino Linotype" w:hAnsi="Palatino Linotype" w:cs="Palatino Linotype"/>
          <w:i/>
          <w:iCs/>
          <w:color w:val="000000" w:themeColor="text1"/>
        </w:rPr>
      </w:pPr>
      <w:r w:rsidRPr="009E464F">
        <w:rPr>
          <w:rFonts w:ascii="Palatino Linotype" w:eastAsia="Palatino Linotype" w:hAnsi="Palatino Linotype" w:cs="Palatino Linotype"/>
          <w:b/>
          <w:bCs/>
          <w:i/>
          <w:iCs/>
          <w:color w:val="000000" w:themeColor="text1"/>
        </w:rPr>
        <w:t>II.</w:t>
      </w:r>
      <w:r w:rsidRPr="009E464F">
        <w:rPr>
          <w:rFonts w:ascii="Palatino Linotype" w:eastAsia="Palatino Linotype" w:hAnsi="Palatino Linotype" w:cs="Palatino Linotype"/>
          <w:i/>
          <w:iCs/>
          <w:color w:val="000000" w:themeColor="text1"/>
        </w:rPr>
        <w:t xml:space="preserve"> Recibir, tramitar y dar respuesta a las solicitudes de acceso a la información;</w:t>
      </w:r>
    </w:p>
    <w:p w:rsidR="001350EF" w:rsidRPr="009E464F" w:rsidRDefault="001350EF" w:rsidP="00AE04E4">
      <w:pPr>
        <w:jc w:val="both"/>
        <w:rPr>
          <w:rFonts w:ascii="Palatino Linotype" w:eastAsia="Palatino Linotype" w:hAnsi="Palatino Linotype" w:cs="Palatino Linotype"/>
          <w:i/>
          <w:iCs/>
          <w:color w:val="000000" w:themeColor="text1"/>
        </w:rPr>
      </w:pPr>
      <w:r w:rsidRPr="009E464F">
        <w:rPr>
          <w:rFonts w:ascii="Palatino Linotype" w:eastAsia="Palatino Linotype" w:hAnsi="Palatino Linotype" w:cs="Palatino Linotype"/>
          <w:i/>
          <w:iCs/>
          <w:color w:val="000000" w:themeColor="text1"/>
        </w:rPr>
        <w:t>(…)</w:t>
      </w:r>
    </w:p>
    <w:p w:rsidR="001350EF" w:rsidRPr="009E464F" w:rsidRDefault="001350EF" w:rsidP="00AE04E4">
      <w:pPr>
        <w:jc w:val="both"/>
        <w:rPr>
          <w:rFonts w:ascii="Palatino Linotype" w:eastAsia="Palatino Linotype" w:hAnsi="Palatino Linotype" w:cs="Palatino Linotype"/>
          <w:i/>
          <w:iCs/>
          <w:color w:val="000000" w:themeColor="text1"/>
        </w:rPr>
      </w:pPr>
      <w:r w:rsidRPr="009E464F">
        <w:rPr>
          <w:rFonts w:ascii="Palatino Linotype" w:eastAsia="Palatino Linotype" w:hAnsi="Palatino Linotype" w:cs="Palatino Linotype"/>
          <w:b/>
          <w:bCs/>
          <w:i/>
          <w:iCs/>
          <w:color w:val="000000" w:themeColor="text1"/>
        </w:rPr>
        <w:t>IV.</w:t>
      </w:r>
      <w:r w:rsidRPr="009E464F">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1350EF" w:rsidRPr="009E464F" w:rsidRDefault="001350EF" w:rsidP="00AE04E4">
      <w:pPr>
        <w:jc w:val="both"/>
        <w:rPr>
          <w:rFonts w:ascii="Palatino Linotype" w:eastAsia="Palatino Linotype" w:hAnsi="Palatino Linotype" w:cs="Palatino Linotype"/>
          <w:i/>
          <w:iCs/>
          <w:color w:val="000000" w:themeColor="text1"/>
        </w:rPr>
      </w:pPr>
      <w:r w:rsidRPr="009E464F">
        <w:rPr>
          <w:rFonts w:ascii="Palatino Linotype" w:eastAsia="Palatino Linotype" w:hAnsi="Palatino Linotype" w:cs="Palatino Linotype"/>
          <w:b/>
          <w:bCs/>
          <w:i/>
          <w:iCs/>
          <w:color w:val="000000" w:themeColor="text1"/>
        </w:rPr>
        <w:t>V.</w:t>
      </w:r>
      <w:r w:rsidRPr="009E464F">
        <w:rPr>
          <w:rFonts w:ascii="Palatino Linotype" w:eastAsia="Palatino Linotype" w:hAnsi="Palatino Linotype" w:cs="Palatino Linotype"/>
          <w:i/>
          <w:iCs/>
          <w:color w:val="000000" w:themeColor="text1"/>
        </w:rPr>
        <w:t xml:space="preserve"> Entregar, en su caso, a los particulares la información solicitada;</w:t>
      </w:r>
    </w:p>
    <w:p w:rsidR="001350EF" w:rsidRPr="009E464F" w:rsidRDefault="001350EF" w:rsidP="00AE04E4">
      <w:pPr>
        <w:jc w:val="both"/>
        <w:rPr>
          <w:rFonts w:ascii="Palatino Linotype" w:eastAsia="Palatino Linotype" w:hAnsi="Palatino Linotype" w:cs="Palatino Linotype"/>
          <w:i/>
          <w:iCs/>
          <w:color w:val="000000" w:themeColor="text1"/>
        </w:rPr>
      </w:pPr>
      <w:r w:rsidRPr="009E464F">
        <w:rPr>
          <w:rFonts w:ascii="Palatino Linotype" w:eastAsia="Palatino Linotype" w:hAnsi="Palatino Linotype" w:cs="Palatino Linotype"/>
          <w:i/>
          <w:iCs/>
          <w:color w:val="000000" w:themeColor="text1"/>
        </w:rPr>
        <w:t>(…)</w:t>
      </w:r>
    </w:p>
    <w:p w:rsidR="001350EF" w:rsidRPr="009E464F" w:rsidRDefault="001350EF" w:rsidP="00AE04E4">
      <w:pPr>
        <w:jc w:val="both"/>
        <w:rPr>
          <w:rFonts w:ascii="Palatino Linotype" w:eastAsia="Palatino Linotype" w:hAnsi="Palatino Linotype" w:cs="Palatino Linotype"/>
          <w:i/>
          <w:iCs/>
          <w:color w:val="000000" w:themeColor="text1"/>
        </w:rPr>
      </w:pPr>
    </w:p>
    <w:p w:rsidR="001350EF" w:rsidRPr="009E464F" w:rsidRDefault="001350EF" w:rsidP="00AE04E4">
      <w:pPr>
        <w:jc w:val="both"/>
        <w:rPr>
          <w:rFonts w:ascii="Palatino Linotype" w:eastAsia="Palatino Linotype" w:hAnsi="Palatino Linotype" w:cs="Palatino Linotype"/>
          <w:i/>
          <w:iCs/>
          <w:color w:val="000000" w:themeColor="text1"/>
        </w:rPr>
      </w:pPr>
      <w:r w:rsidRPr="009E464F">
        <w:rPr>
          <w:rFonts w:ascii="Palatino Linotype" w:eastAsia="Palatino Linotype" w:hAnsi="Palatino Linotype" w:cs="Palatino Linotype"/>
          <w:b/>
          <w:i/>
          <w:iCs/>
          <w:color w:val="000000" w:themeColor="text1"/>
        </w:rPr>
        <w:t xml:space="preserve">Artículo 58. </w:t>
      </w:r>
      <w:r w:rsidRPr="009E464F">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1350EF" w:rsidRPr="009E464F" w:rsidRDefault="001350EF" w:rsidP="00AE04E4">
      <w:pPr>
        <w:jc w:val="both"/>
        <w:rPr>
          <w:rFonts w:ascii="Palatino Linotype" w:eastAsia="Palatino Linotype" w:hAnsi="Palatino Linotype" w:cs="Palatino Linotype"/>
          <w:i/>
          <w:iCs/>
          <w:color w:val="000000" w:themeColor="text1"/>
        </w:rPr>
      </w:pPr>
    </w:p>
    <w:p w:rsidR="001350EF" w:rsidRPr="009E464F" w:rsidRDefault="001350EF" w:rsidP="00AE04E4">
      <w:pPr>
        <w:jc w:val="both"/>
        <w:rPr>
          <w:rFonts w:ascii="Palatino Linotype" w:eastAsia="Palatino Linotype" w:hAnsi="Palatino Linotype" w:cs="Palatino Linotype"/>
          <w:i/>
          <w:iCs/>
          <w:color w:val="000000" w:themeColor="text1"/>
        </w:rPr>
      </w:pPr>
      <w:r w:rsidRPr="009E464F">
        <w:rPr>
          <w:rFonts w:ascii="Palatino Linotype" w:eastAsia="Palatino Linotype" w:hAnsi="Palatino Linotype" w:cs="Palatino Linotype"/>
          <w:b/>
          <w:i/>
          <w:iCs/>
          <w:color w:val="000000" w:themeColor="text1"/>
        </w:rPr>
        <w:t xml:space="preserve">Artículo 59. </w:t>
      </w:r>
      <w:r w:rsidRPr="009E464F">
        <w:rPr>
          <w:rFonts w:ascii="Palatino Linotype" w:eastAsia="Palatino Linotype" w:hAnsi="Palatino Linotype" w:cs="Palatino Linotype"/>
          <w:i/>
          <w:iCs/>
          <w:color w:val="000000" w:themeColor="text1"/>
        </w:rPr>
        <w:t>Los servidores públicos habilitados tendrán las funciones siguientes:</w:t>
      </w:r>
    </w:p>
    <w:p w:rsidR="001350EF" w:rsidRPr="009E464F" w:rsidRDefault="001350EF" w:rsidP="00AE04E4">
      <w:pPr>
        <w:jc w:val="both"/>
        <w:rPr>
          <w:rFonts w:ascii="Palatino Linotype" w:eastAsia="Palatino Linotype" w:hAnsi="Palatino Linotype" w:cs="Palatino Linotype"/>
          <w:i/>
          <w:iCs/>
          <w:color w:val="000000" w:themeColor="text1"/>
        </w:rPr>
      </w:pPr>
    </w:p>
    <w:p w:rsidR="001350EF" w:rsidRPr="009E464F" w:rsidRDefault="001350EF" w:rsidP="00AE04E4">
      <w:pPr>
        <w:jc w:val="both"/>
        <w:rPr>
          <w:rFonts w:ascii="Palatino Linotype" w:eastAsia="Palatino Linotype" w:hAnsi="Palatino Linotype" w:cs="Palatino Linotype"/>
          <w:i/>
          <w:iCs/>
          <w:color w:val="000000" w:themeColor="text1"/>
        </w:rPr>
      </w:pPr>
      <w:r w:rsidRPr="009E464F">
        <w:rPr>
          <w:rFonts w:ascii="Palatino Linotype" w:eastAsia="Palatino Linotype" w:hAnsi="Palatino Linotype" w:cs="Palatino Linotype"/>
          <w:b/>
          <w:bCs/>
          <w:i/>
          <w:iCs/>
          <w:color w:val="000000" w:themeColor="text1"/>
        </w:rPr>
        <w:t>I.</w:t>
      </w:r>
      <w:r w:rsidRPr="009E464F">
        <w:rPr>
          <w:rFonts w:ascii="Palatino Linotype" w:eastAsia="Palatino Linotype" w:hAnsi="Palatino Linotype" w:cs="Palatino Linotype"/>
          <w:i/>
          <w:iCs/>
          <w:color w:val="000000" w:themeColor="text1"/>
        </w:rPr>
        <w:t xml:space="preserve"> Localizar la información que le solicite la Unidad de Transparencia;</w:t>
      </w:r>
    </w:p>
    <w:p w:rsidR="001350EF" w:rsidRPr="009E464F" w:rsidRDefault="001350EF" w:rsidP="00AE04E4">
      <w:pPr>
        <w:jc w:val="both"/>
        <w:rPr>
          <w:rFonts w:ascii="Palatino Linotype" w:eastAsia="Palatino Linotype" w:hAnsi="Palatino Linotype" w:cs="Palatino Linotype"/>
          <w:i/>
          <w:iCs/>
          <w:color w:val="000000" w:themeColor="text1"/>
        </w:rPr>
      </w:pPr>
      <w:r w:rsidRPr="009E464F">
        <w:rPr>
          <w:rFonts w:ascii="Palatino Linotype" w:eastAsia="Palatino Linotype" w:hAnsi="Palatino Linotype" w:cs="Palatino Linotype"/>
          <w:b/>
          <w:bCs/>
          <w:i/>
          <w:iCs/>
          <w:color w:val="000000" w:themeColor="text1"/>
        </w:rPr>
        <w:t>II.</w:t>
      </w:r>
      <w:r w:rsidRPr="009E464F">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1350EF" w:rsidRPr="009E464F" w:rsidRDefault="001350EF" w:rsidP="00AE04E4">
      <w:pPr>
        <w:jc w:val="both"/>
        <w:rPr>
          <w:rFonts w:ascii="Palatino Linotype" w:eastAsia="Palatino Linotype" w:hAnsi="Palatino Linotype" w:cs="Palatino Linotype"/>
          <w:i/>
          <w:iCs/>
          <w:color w:val="000000" w:themeColor="text1"/>
        </w:rPr>
      </w:pPr>
      <w:r w:rsidRPr="009E464F">
        <w:rPr>
          <w:rFonts w:ascii="Palatino Linotype" w:eastAsia="Palatino Linotype" w:hAnsi="Palatino Linotype" w:cs="Palatino Linotype"/>
          <w:i/>
          <w:iCs/>
          <w:color w:val="000000" w:themeColor="text1"/>
        </w:rPr>
        <w:t>(...)</w:t>
      </w:r>
    </w:p>
    <w:p w:rsidR="001350EF" w:rsidRPr="009E464F" w:rsidRDefault="001350EF" w:rsidP="00AE04E4">
      <w:pPr>
        <w:jc w:val="both"/>
        <w:rPr>
          <w:rFonts w:ascii="Palatino Linotype" w:eastAsia="Palatino Linotype" w:hAnsi="Palatino Linotype" w:cs="Palatino Linotype"/>
          <w:i/>
          <w:iCs/>
          <w:color w:val="000000" w:themeColor="text1"/>
        </w:rPr>
      </w:pPr>
    </w:p>
    <w:p w:rsidR="001350EF" w:rsidRPr="009E464F" w:rsidRDefault="001350EF" w:rsidP="00AE04E4">
      <w:pPr>
        <w:jc w:val="both"/>
        <w:rPr>
          <w:rFonts w:ascii="Palatino Linotype" w:eastAsia="Palatino Linotype" w:hAnsi="Palatino Linotype" w:cs="Palatino Linotype"/>
          <w:i/>
          <w:iCs/>
          <w:color w:val="000000" w:themeColor="text1"/>
        </w:rPr>
      </w:pPr>
      <w:r w:rsidRPr="009E464F">
        <w:rPr>
          <w:rFonts w:ascii="Palatino Linotype" w:eastAsia="Palatino Linotype" w:hAnsi="Palatino Linotype" w:cs="Palatino Linotype"/>
          <w:b/>
          <w:i/>
          <w:iCs/>
          <w:color w:val="000000" w:themeColor="text1"/>
        </w:rPr>
        <w:t xml:space="preserve">Artículo 162. </w:t>
      </w:r>
      <w:r w:rsidRPr="009E464F">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350EF" w:rsidRPr="009E464F" w:rsidRDefault="001350EF" w:rsidP="00AE04E4">
      <w:pPr>
        <w:spacing w:line="360" w:lineRule="auto"/>
        <w:jc w:val="both"/>
        <w:rPr>
          <w:rFonts w:ascii="Palatino Linotype" w:eastAsia="Palatino Linotype" w:hAnsi="Palatino Linotype" w:cs="Palatino Linotype"/>
          <w:color w:val="000000" w:themeColor="text1"/>
        </w:rPr>
      </w:pPr>
    </w:p>
    <w:p w:rsidR="001350EF" w:rsidRPr="009E464F" w:rsidRDefault="001350EF" w:rsidP="00AE04E4">
      <w:pPr>
        <w:pStyle w:val="Prrafodelista"/>
        <w:numPr>
          <w:ilvl w:val="0"/>
          <w:numId w:val="1"/>
        </w:numPr>
        <w:spacing w:line="360" w:lineRule="auto"/>
        <w:ind w:left="0" w:firstLine="0"/>
        <w:jc w:val="both"/>
        <w:rPr>
          <w:rFonts w:ascii="Palatino Linotype" w:eastAsia="Arial Unicode MS" w:hAnsi="Palatino Linotype" w:cs="Arial"/>
          <w:color w:val="000000" w:themeColor="text1"/>
          <w:lang w:eastAsia="en-US"/>
        </w:rPr>
      </w:pPr>
      <w:r w:rsidRPr="009E464F">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w:t>
      </w:r>
      <w:r w:rsidRPr="009E464F">
        <w:rPr>
          <w:rFonts w:ascii="Palatino Linotype" w:eastAsia="Arial Unicode MS" w:hAnsi="Palatino Linotype" w:cs="Arial"/>
          <w:color w:val="000000" w:themeColor="text1"/>
          <w:lang w:eastAsia="en-US"/>
        </w:rPr>
        <w:t xml:space="preserve">las solicitudes de información y tienen, entre otras funciones, las de recibir, tramitar y dar respuesta a las solicitudes de acceso a la </w:t>
      </w:r>
      <w:r w:rsidRPr="009E464F">
        <w:rPr>
          <w:rFonts w:ascii="Palatino Linotype" w:eastAsia="Arial Unicode MS" w:hAnsi="Palatino Linotype" w:cs="Arial"/>
          <w:color w:val="000000" w:themeColor="text1"/>
          <w:lang w:eastAsia="en-US"/>
        </w:rPr>
        <w:lastRenderedPageBreak/>
        <w:t xml:space="preserve">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w:t>
      </w:r>
      <w:r w:rsidR="00642F37" w:rsidRPr="009E464F">
        <w:rPr>
          <w:rFonts w:ascii="Palatino Linotype" w:eastAsia="Arial Unicode MS" w:hAnsi="Palatino Linotype" w:cs="Arial"/>
          <w:color w:val="000000" w:themeColor="text1"/>
          <w:lang w:eastAsia="en-US"/>
        </w:rPr>
        <w:t>las</w:t>
      </w:r>
      <w:r w:rsidRPr="009E464F">
        <w:rPr>
          <w:rFonts w:ascii="Palatino Linotype" w:eastAsia="Arial Unicode MS" w:hAnsi="Palatino Linotype" w:cs="Arial"/>
          <w:color w:val="000000" w:themeColor="text1"/>
          <w:lang w:eastAsia="en-US"/>
        </w:rPr>
        <w:t xml:space="preserve"> Unidades de Transparencia turnar a todas las áreas que se consideren competentes para que realicen una búsqueda exhaustiva y razonable de la información solicitada a fin de que ésta sea entregada a los solicitantes.</w:t>
      </w:r>
    </w:p>
    <w:p w:rsidR="001350EF" w:rsidRPr="009E464F" w:rsidRDefault="001350EF" w:rsidP="00AE04E4">
      <w:pPr>
        <w:pStyle w:val="Prrafodelista"/>
        <w:spacing w:line="360" w:lineRule="auto"/>
        <w:ind w:left="0"/>
        <w:jc w:val="both"/>
        <w:rPr>
          <w:rFonts w:ascii="Palatino Linotype" w:eastAsia="Arial Unicode MS" w:hAnsi="Palatino Linotype" w:cs="Arial"/>
          <w:color w:val="000000" w:themeColor="text1"/>
          <w:lang w:eastAsia="en-US"/>
        </w:rPr>
      </w:pPr>
    </w:p>
    <w:p w:rsidR="001350EF" w:rsidRPr="009E464F" w:rsidRDefault="001350EF" w:rsidP="00AE04E4">
      <w:pPr>
        <w:pStyle w:val="Prrafodelista"/>
        <w:numPr>
          <w:ilvl w:val="0"/>
          <w:numId w:val="1"/>
        </w:numPr>
        <w:spacing w:line="360" w:lineRule="auto"/>
        <w:ind w:left="0" w:firstLine="0"/>
        <w:jc w:val="both"/>
        <w:rPr>
          <w:rFonts w:ascii="Palatino Linotype" w:eastAsia="Arial Unicode MS" w:hAnsi="Palatino Linotype" w:cs="Arial"/>
          <w:color w:val="000000" w:themeColor="text1"/>
          <w:lang w:eastAsia="en-US"/>
        </w:rPr>
      </w:pPr>
      <w:r w:rsidRPr="009E464F">
        <w:rPr>
          <w:rFonts w:ascii="Palatino Linotype" w:eastAsia="Arial Unicode MS" w:hAnsi="Palatino Linotype" w:cs="Arial"/>
          <w:color w:val="000000" w:themeColor="text1"/>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1350EF" w:rsidRPr="009E464F" w:rsidRDefault="001350EF" w:rsidP="00AE04E4">
      <w:pPr>
        <w:pStyle w:val="Prrafodelista"/>
        <w:ind w:left="0"/>
        <w:rPr>
          <w:rFonts w:ascii="Palatino Linotype" w:eastAsia="Arial Unicode MS" w:hAnsi="Palatino Linotype" w:cs="Arial"/>
          <w:color w:val="000000" w:themeColor="text1"/>
          <w:lang w:eastAsia="en-US"/>
        </w:rPr>
      </w:pPr>
    </w:p>
    <w:p w:rsidR="001350EF" w:rsidRPr="009E464F" w:rsidRDefault="001350EF" w:rsidP="00AE04E4">
      <w:pPr>
        <w:pStyle w:val="Prrafodelista"/>
        <w:numPr>
          <w:ilvl w:val="0"/>
          <w:numId w:val="1"/>
        </w:numPr>
        <w:spacing w:line="360" w:lineRule="auto"/>
        <w:ind w:left="0" w:firstLine="0"/>
        <w:jc w:val="both"/>
        <w:rPr>
          <w:rFonts w:ascii="Palatino Linotype" w:eastAsia="Arial Unicode MS" w:hAnsi="Palatino Linotype" w:cs="Arial"/>
          <w:i/>
          <w:color w:val="000000" w:themeColor="text1"/>
          <w:lang w:eastAsia="en-US"/>
        </w:rPr>
      </w:pPr>
      <w:r w:rsidRPr="009E464F">
        <w:rPr>
          <w:rFonts w:ascii="Palatino Linotype" w:eastAsia="Palatino Linotype" w:hAnsi="Palatino Linotype" w:cs="Palatino Linotype"/>
          <w:color w:val="000000" w:themeColor="text1"/>
        </w:rPr>
        <w:t xml:space="preserve">En el presente caso, la respuesta fue emitida </w:t>
      </w:r>
      <w:r w:rsidR="008429E6" w:rsidRPr="009E464F">
        <w:rPr>
          <w:rFonts w:ascii="Palatino Linotype" w:eastAsia="Palatino Linotype" w:hAnsi="Palatino Linotype" w:cs="Palatino Linotype"/>
          <w:color w:val="000000" w:themeColor="text1"/>
        </w:rPr>
        <w:t xml:space="preserve">el </w:t>
      </w:r>
      <w:r w:rsidR="00A33E64" w:rsidRPr="009E464F">
        <w:rPr>
          <w:rFonts w:ascii="Palatino Linotype" w:eastAsia="Palatino Linotype" w:hAnsi="Palatino Linotype" w:cs="Palatino Linotype"/>
          <w:color w:val="000000" w:themeColor="text1"/>
        </w:rPr>
        <w:t>Tesorero, quien de acuerdo a</w:t>
      </w:r>
      <w:r w:rsidRPr="009E464F">
        <w:rPr>
          <w:rFonts w:ascii="Palatino Linotype" w:eastAsia="Palatino Linotype" w:hAnsi="Palatino Linotype" w:cs="Palatino Linotype"/>
          <w:color w:val="000000" w:themeColor="text1"/>
        </w:rPr>
        <w:t xml:space="preserve"> la Ley que Crea los Organismos Públicos Descentralizados de Asistencia Social, de Carácter Municipal, denominados “Sistemas municipales para el Desarrollo Integral de la Familia”, será el área responsable del manejo del presupuesto del Sistema Municipal y de la administración de los recursos que conforman el patrimonio del organismo, lo cual hará en coordinación con el Director, debiendo información los estados financieros mensualmente a la Junta de Gobierno o cuando ésta y la presidencia los soliciten, asimismo, se advierten entre sus atribuciones las siguiente: </w:t>
      </w:r>
    </w:p>
    <w:p w:rsidR="001350EF" w:rsidRPr="009E464F" w:rsidRDefault="001350EF" w:rsidP="00AE04E4">
      <w:pPr>
        <w:pStyle w:val="Prrafodelista"/>
        <w:spacing w:line="360" w:lineRule="auto"/>
        <w:ind w:left="0"/>
        <w:jc w:val="both"/>
        <w:rPr>
          <w:rFonts w:ascii="Palatino Linotype" w:eastAsia="Arial Unicode MS" w:hAnsi="Palatino Linotype" w:cs="Arial"/>
          <w:i/>
          <w:color w:val="000000" w:themeColor="text1"/>
          <w:lang w:eastAsia="en-US"/>
        </w:rPr>
      </w:pPr>
      <w:r w:rsidRPr="009E464F">
        <w:rPr>
          <w:rFonts w:ascii="Palatino Linotype" w:eastAsia="Arial Unicode MS" w:hAnsi="Palatino Linotype" w:cs="Arial"/>
          <w:i/>
          <w:color w:val="000000" w:themeColor="text1"/>
          <w:lang w:eastAsia="en-US"/>
        </w:rPr>
        <w:t xml:space="preserve">“I. Administrar los recursos que conforman el patrimonio del organismo de conformidad con lo establecido en las disposiciones legales aplicables; </w:t>
      </w:r>
    </w:p>
    <w:p w:rsidR="001350EF" w:rsidRPr="009E464F" w:rsidRDefault="001350EF" w:rsidP="00AE04E4">
      <w:pPr>
        <w:pStyle w:val="Prrafodelista"/>
        <w:spacing w:line="360" w:lineRule="auto"/>
        <w:ind w:left="0"/>
        <w:jc w:val="both"/>
        <w:rPr>
          <w:rFonts w:ascii="Palatino Linotype" w:eastAsia="Arial Unicode MS" w:hAnsi="Palatino Linotype" w:cs="Arial"/>
          <w:i/>
          <w:color w:val="000000" w:themeColor="text1"/>
          <w:lang w:eastAsia="en-US"/>
        </w:rPr>
      </w:pPr>
      <w:r w:rsidRPr="009E464F">
        <w:rPr>
          <w:rFonts w:ascii="Palatino Linotype" w:eastAsia="Arial Unicode MS" w:hAnsi="Palatino Linotype" w:cs="Arial"/>
          <w:i/>
          <w:color w:val="000000" w:themeColor="text1"/>
          <w:lang w:eastAsia="en-US"/>
        </w:rPr>
        <w:t>II. Llevar los libros y registros contables, financieros y administrativos de los ingresos, egresos e inventarios;</w:t>
      </w:r>
    </w:p>
    <w:p w:rsidR="001350EF" w:rsidRPr="009E464F" w:rsidRDefault="001350EF" w:rsidP="00AE04E4">
      <w:pPr>
        <w:pStyle w:val="Prrafodelista"/>
        <w:spacing w:line="360" w:lineRule="auto"/>
        <w:ind w:left="0"/>
        <w:jc w:val="both"/>
        <w:rPr>
          <w:rFonts w:ascii="Palatino Linotype" w:eastAsia="Arial Unicode MS" w:hAnsi="Palatino Linotype" w:cs="Arial"/>
          <w:i/>
          <w:color w:val="000000" w:themeColor="text1"/>
          <w:lang w:eastAsia="en-US"/>
        </w:rPr>
      </w:pPr>
      <w:r w:rsidRPr="009E464F">
        <w:rPr>
          <w:rFonts w:ascii="Palatino Linotype" w:eastAsia="Arial Unicode MS" w:hAnsi="Palatino Linotype" w:cs="Arial"/>
          <w:i/>
          <w:color w:val="000000" w:themeColor="text1"/>
          <w:lang w:eastAsia="en-US"/>
        </w:rPr>
        <w:lastRenderedPageBreak/>
        <w:t xml:space="preserve">III. Proporcionar oportunamente a la Junta de Gobierno todos los datos e informes que sean necesarios para la formulación del Presupuesto de Egresos del organismo, vigilando que se ajuste a las disposiciones legales aplicables; </w:t>
      </w:r>
    </w:p>
    <w:p w:rsidR="001350EF" w:rsidRPr="009E464F" w:rsidRDefault="001350EF" w:rsidP="00AE04E4">
      <w:pPr>
        <w:pStyle w:val="Prrafodelista"/>
        <w:spacing w:line="360" w:lineRule="auto"/>
        <w:ind w:left="0"/>
        <w:jc w:val="both"/>
        <w:rPr>
          <w:rFonts w:ascii="Palatino Linotype" w:eastAsia="Arial Unicode MS" w:hAnsi="Palatino Linotype" w:cs="Arial"/>
          <w:i/>
          <w:color w:val="000000" w:themeColor="text1"/>
          <w:lang w:eastAsia="en-US"/>
        </w:rPr>
      </w:pPr>
      <w:r w:rsidRPr="009E464F">
        <w:rPr>
          <w:rFonts w:ascii="Palatino Linotype" w:eastAsia="Arial Unicode MS" w:hAnsi="Palatino Linotype" w:cs="Arial"/>
          <w:i/>
          <w:color w:val="000000" w:themeColor="text1"/>
          <w:lang w:eastAsia="en-US"/>
        </w:rPr>
        <w:t xml:space="preserve">IV. Presentar anualmente a la Junta de Gobierno un informe de la situación contable financiera de la Tesorería del Organismo; </w:t>
      </w:r>
    </w:p>
    <w:p w:rsidR="001350EF" w:rsidRPr="009E464F" w:rsidRDefault="001350EF" w:rsidP="00AE04E4">
      <w:pPr>
        <w:pStyle w:val="Prrafodelista"/>
        <w:spacing w:line="360" w:lineRule="auto"/>
        <w:ind w:left="0"/>
        <w:jc w:val="both"/>
        <w:rPr>
          <w:rFonts w:ascii="Palatino Linotype" w:eastAsia="Arial Unicode MS" w:hAnsi="Palatino Linotype" w:cs="Arial"/>
          <w:i/>
          <w:color w:val="000000" w:themeColor="text1"/>
          <w:lang w:eastAsia="en-US"/>
        </w:rPr>
      </w:pPr>
      <w:r w:rsidRPr="009E464F">
        <w:rPr>
          <w:rFonts w:ascii="Palatino Linotype" w:eastAsia="Arial Unicode MS" w:hAnsi="Palatino Linotype" w:cs="Arial"/>
          <w:i/>
          <w:color w:val="000000" w:themeColor="text1"/>
          <w:lang w:eastAsia="en-US"/>
        </w:rPr>
        <w:t xml:space="preserve">V. Contestar oportunamente los pliegos de observaciones y responsabilidades que haga el Órgano Superior de Fiscalización del Estado de México, así como atender en tiempo y forma las solicitudes de información que éste requiera, informando al Consejo Directivo. </w:t>
      </w:r>
    </w:p>
    <w:p w:rsidR="001350EF" w:rsidRPr="009E464F" w:rsidRDefault="001350EF" w:rsidP="00AE04E4">
      <w:pPr>
        <w:pStyle w:val="Prrafodelista"/>
        <w:spacing w:line="360" w:lineRule="auto"/>
        <w:ind w:left="0"/>
        <w:jc w:val="both"/>
        <w:rPr>
          <w:rFonts w:ascii="Palatino Linotype" w:eastAsia="Arial Unicode MS" w:hAnsi="Palatino Linotype" w:cs="Arial"/>
          <w:i/>
          <w:color w:val="000000" w:themeColor="text1"/>
          <w:lang w:eastAsia="en-US"/>
        </w:rPr>
      </w:pPr>
      <w:r w:rsidRPr="009E464F">
        <w:rPr>
          <w:rFonts w:ascii="Palatino Linotype" w:eastAsia="Arial Unicode MS" w:hAnsi="Palatino Linotype" w:cs="Arial"/>
          <w:i/>
          <w:color w:val="000000" w:themeColor="text1"/>
          <w:lang w:eastAsia="en-US"/>
        </w:rPr>
        <w:t xml:space="preserve">VI. Certificar los documentos a su cuidado, por acuerdo expreso de la Junta de Gobierno y cuando se trate de documentación presentada ante el Órgano Superior de Fiscalización del Estado de México; </w:t>
      </w:r>
    </w:p>
    <w:p w:rsidR="001350EF" w:rsidRPr="009E464F" w:rsidRDefault="001350EF" w:rsidP="00AE04E4">
      <w:pPr>
        <w:pStyle w:val="Prrafodelista"/>
        <w:spacing w:line="360" w:lineRule="auto"/>
        <w:ind w:left="0"/>
        <w:jc w:val="both"/>
        <w:rPr>
          <w:rFonts w:ascii="Palatino Linotype" w:eastAsia="Arial Unicode MS" w:hAnsi="Palatino Linotype" w:cs="Arial"/>
          <w:i/>
          <w:color w:val="000000" w:themeColor="text1"/>
          <w:lang w:eastAsia="en-US"/>
        </w:rPr>
      </w:pPr>
      <w:r w:rsidRPr="009E464F">
        <w:rPr>
          <w:rFonts w:ascii="Palatino Linotype" w:eastAsia="Arial Unicode MS" w:hAnsi="Palatino Linotype" w:cs="Arial"/>
          <w:i/>
          <w:color w:val="000000" w:themeColor="text1"/>
          <w:lang w:eastAsia="en-US"/>
        </w:rPr>
        <w:t xml:space="preserve">VII. Integrar y autorizar con su firma, la documentación que deba presentarse al Órgano Superior de Fiscalización del Estado de México; y </w:t>
      </w:r>
    </w:p>
    <w:p w:rsidR="001350EF" w:rsidRPr="009E464F" w:rsidRDefault="001350EF" w:rsidP="00AE04E4">
      <w:pPr>
        <w:pStyle w:val="Prrafodelista"/>
        <w:spacing w:line="360" w:lineRule="auto"/>
        <w:ind w:left="0"/>
        <w:jc w:val="both"/>
        <w:rPr>
          <w:rFonts w:ascii="Palatino Linotype" w:eastAsia="Arial Unicode MS" w:hAnsi="Palatino Linotype" w:cs="Arial"/>
          <w:i/>
          <w:color w:val="000000" w:themeColor="text1"/>
          <w:lang w:eastAsia="en-US"/>
        </w:rPr>
      </w:pPr>
      <w:r w:rsidRPr="009E464F">
        <w:rPr>
          <w:rFonts w:ascii="Palatino Linotype" w:eastAsia="Arial Unicode MS" w:hAnsi="Palatino Linotype" w:cs="Arial"/>
          <w:i/>
          <w:color w:val="000000" w:themeColor="text1"/>
          <w:lang w:eastAsia="en-US"/>
        </w:rPr>
        <w:t>VIII. Las demás que le confieran los ordenamientos legales y la Junta de Gobierno.”</w:t>
      </w:r>
    </w:p>
    <w:p w:rsidR="001350EF" w:rsidRPr="009E464F" w:rsidRDefault="001350EF" w:rsidP="00AE04E4">
      <w:pPr>
        <w:pStyle w:val="Prrafodelista"/>
        <w:ind w:left="0"/>
        <w:rPr>
          <w:rFonts w:ascii="Palatino Linotype" w:hAnsi="Palatino Linotype"/>
          <w:color w:val="000000" w:themeColor="text1"/>
        </w:rPr>
      </w:pPr>
    </w:p>
    <w:p w:rsidR="00A33E64" w:rsidRPr="009E464F" w:rsidRDefault="00A33E64" w:rsidP="00AE04E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t xml:space="preserve">En ese sentido, se puede advertir que la solicitud fue turnada al área que de acuerdo a sus facultades genera, posee y administra la información solicitada, es decir, se dio cumplimiento al proceso de búsqueda establecido en la Ley en la materia. </w:t>
      </w:r>
    </w:p>
    <w:p w:rsidR="00A33E64" w:rsidRPr="009E464F" w:rsidRDefault="00A33E64" w:rsidP="00AE04E4">
      <w:pPr>
        <w:spacing w:line="360" w:lineRule="auto"/>
        <w:jc w:val="both"/>
        <w:rPr>
          <w:rFonts w:ascii="Palatino Linotype" w:eastAsia="Palatino Linotype" w:hAnsi="Palatino Linotype" w:cs="Palatino Linotype"/>
          <w:color w:val="000000" w:themeColor="text1"/>
        </w:rPr>
      </w:pPr>
    </w:p>
    <w:p w:rsidR="00A33E64" w:rsidRPr="009E464F" w:rsidRDefault="00A33E64" w:rsidP="00AE04E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t>Por otro lado, recordemos que el Tesorero señaló que la fecha no se había realizado el evento del que se requirió información, sin embargo, este Órgano Garante realizó una búsqueda derivado de la liga electrónica que remitió el Recurrente en su inconformidad, la cual remite a la siguiente imagen:</w:t>
      </w:r>
    </w:p>
    <w:p w:rsidR="00A33E64" w:rsidRPr="009E464F" w:rsidRDefault="00A33E64" w:rsidP="00AE04E4">
      <w:pPr>
        <w:pStyle w:val="Prrafodelista"/>
        <w:ind w:left="0"/>
        <w:rPr>
          <w:rFonts w:ascii="Palatino Linotype" w:eastAsia="Palatino Linotype" w:hAnsi="Palatino Linotype" w:cs="Palatino Linotype"/>
          <w:color w:val="000000" w:themeColor="text1"/>
        </w:rPr>
      </w:pPr>
    </w:p>
    <w:p w:rsidR="00A33E64" w:rsidRPr="009E464F" w:rsidRDefault="00DF7C0C" w:rsidP="00014991">
      <w:pPr>
        <w:pStyle w:val="Prrafodelista"/>
        <w:numPr>
          <w:ilvl w:val="0"/>
          <w:numId w:val="2"/>
        </w:numPr>
        <w:ind w:left="0" w:firstLine="0"/>
        <w:rPr>
          <w:rFonts w:ascii="Palatino Linotype" w:eastAsia="Palatino Linotype" w:hAnsi="Palatino Linotype" w:cs="Palatino Linotype"/>
          <w:color w:val="000000" w:themeColor="text1"/>
        </w:rPr>
      </w:pPr>
      <w:hyperlink r:id="rId8" w:history="1">
        <w:r w:rsidR="00014991" w:rsidRPr="00A91F71">
          <w:rPr>
            <w:rStyle w:val="Hipervnculo"/>
            <w:rFonts w:ascii="Palatino Linotype" w:eastAsia="Palatino Linotype" w:hAnsi="Palatino Linotype" w:cs="Palatino Linotype"/>
          </w:rPr>
          <w:t>https://www.facebook.com/story.php?story_fbid=122123323994717572&amp;id=61571527168543&amp;rdid=04NAW8L86YUUzsbL#</w:t>
        </w:r>
      </w:hyperlink>
    </w:p>
    <w:p w:rsidR="00A33E64" w:rsidRPr="009E464F" w:rsidRDefault="00A33E64" w:rsidP="00AE04E4">
      <w:pPr>
        <w:pStyle w:val="Prrafodelista"/>
        <w:ind w:left="0"/>
        <w:rPr>
          <w:rFonts w:ascii="Palatino Linotype" w:eastAsia="Palatino Linotype" w:hAnsi="Palatino Linotype" w:cs="Palatino Linotype"/>
          <w:color w:val="000000" w:themeColor="text1"/>
        </w:rPr>
      </w:pPr>
    </w:p>
    <w:p w:rsidR="00A33E64" w:rsidRPr="009E464F" w:rsidRDefault="00A33E64" w:rsidP="00AE04E4">
      <w:pPr>
        <w:spacing w:line="360" w:lineRule="auto"/>
        <w:jc w:val="center"/>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noProof/>
          <w:color w:val="000000" w:themeColor="text1"/>
        </w:rPr>
        <w:lastRenderedPageBreak/>
        <w:drawing>
          <wp:inline distT="0" distB="0" distL="0" distR="0" wp14:anchorId="078D4BE1" wp14:editId="2766D084">
            <wp:extent cx="4944165" cy="1457528"/>
            <wp:effectExtent l="0" t="0" r="889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44165" cy="1457528"/>
                    </a:xfrm>
                    <a:prstGeom prst="rect">
                      <a:avLst/>
                    </a:prstGeom>
                  </pic:spPr>
                </pic:pic>
              </a:graphicData>
            </a:graphic>
          </wp:inline>
        </w:drawing>
      </w:r>
    </w:p>
    <w:p w:rsidR="00A33E64" w:rsidRPr="009E464F" w:rsidRDefault="00A33E64" w:rsidP="00AE04E4">
      <w:pPr>
        <w:pStyle w:val="Prrafodelista"/>
        <w:ind w:left="0"/>
        <w:rPr>
          <w:rFonts w:ascii="Palatino Linotype" w:eastAsia="Palatino Linotype" w:hAnsi="Palatino Linotype" w:cs="Palatino Linotype"/>
          <w:color w:val="000000" w:themeColor="text1"/>
        </w:rPr>
      </w:pPr>
    </w:p>
    <w:p w:rsidR="00A33E64" w:rsidRPr="009E464F" w:rsidRDefault="00A33E64" w:rsidP="00AE04E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t>Como se advierte, la liga electrónica remite a una publicación de la página de Facebook del Ayuntamiento de Morelos, sin embargo, también se localizaron las siguientes publicación en la página oficial de Facebook de Sistema Municipal DIF de Morelos:</w:t>
      </w:r>
    </w:p>
    <w:p w:rsidR="00A33E64" w:rsidRPr="009E464F" w:rsidRDefault="00A33E64" w:rsidP="00AE04E4">
      <w:pPr>
        <w:spacing w:line="360" w:lineRule="auto"/>
        <w:jc w:val="both"/>
        <w:rPr>
          <w:rFonts w:ascii="Palatino Linotype" w:eastAsia="Palatino Linotype" w:hAnsi="Palatino Linotype" w:cs="Palatino Linotype"/>
          <w:color w:val="000000" w:themeColor="text1"/>
        </w:rPr>
      </w:pPr>
    </w:p>
    <w:p w:rsidR="00A33E64" w:rsidRPr="009E464F" w:rsidRDefault="00A33E64" w:rsidP="00AE04E4">
      <w:pPr>
        <w:spacing w:line="360" w:lineRule="auto"/>
        <w:jc w:val="center"/>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noProof/>
          <w:color w:val="000000" w:themeColor="text1"/>
        </w:rPr>
        <w:drawing>
          <wp:inline distT="0" distB="0" distL="0" distR="0" wp14:anchorId="62C1F882" wp14:editId="0174511C">
            <wp:extent cx="3447415" cy="3459891"/>
            <wp:effectExtent l="0" t="0" r="63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66959" cy="3479505"/>
                    </a:xfrm>
                    <a:prstGeom prst="rect">
                      <a:avLst/>
                    </a:prstGeom>
                  </pic:spPr>
                </pic:pic>
              </a:graphicData>
            </a:graphic>
          </wp:inline>
        </w:drawing>
      </w:r>
    </w:p>
    <w:p w:rsidR="00A33E64" w:rsidRPr="009E464F" w:rsidRDefault="00A33E64" w:rsidP="00AE04E4">
      <w:pPr>
        <w:spacing w:line="360" w:lineRule="auto"/>
        <w:jc w:val="center"/>
        <w:rPr>
          <w:rFonts w:ascii="Palatino Linotype" w:eastAsia="Palatino Linotype" w:hAnsi="Palatino Linotype" w:cs="Palatino Linotype"/>
          <w:color w:val="000000" w:themeColor="text1"/>
        </w:rPr>
      </w:pPr>
    </w:p>
    <w:p w:rsidR="00A33E64" w:rsidRPr="009E464F" w:rsidRDefault="00A33E64" w:rsidP="00AE04E4">
      <w:pPr>
        <w:spacing w:line="360" w:lineRule="auto"/>
        <w:jc w:val="center"/>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noProof/>
          <w:color w:val="000000" w:themeColor="text1"/>
        </w:rPr>
        <w:lastRenderedPageBreak/>
        <w:drawing>
          <wp:inline distT="0" distB="0" distL="0" distR="0" wp14:anchorId="5E78AC3D" wp14:editId="517E355F">
            <wp:extent cx="3385751" cy="306705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95141" cy="3075556"/>
                    </a:xfrm>
                    <a:prstGeom prst="rect">
                      <a:avLst/>
                    </a:prstGeom>
                  </pic:spPr>
                </pic:pic>
              </a:graphicData>
            </a:graphic>
          </wp:inline>
        </w:drawing>
      </w:r>
    </w:p>
    <w:p w:rsidR="00A33E64" w:rsidRPr="009E464F" w:rsidRDefault="00A33E64" w:rsidP="00AE04E4">
      <w:pPr>
        <w:spacing w:line="360" w:lineRule="auto"/>
        <w:jc w:val="center"/>
        <w:rPr>
          <w:rFonts w:ascii="Palatino Linotype" w:eastAsia="Palatino Linotype" w:hAnsi="Palatino Linotype" w:cs="Palatino Linotype"/>
          <w:color w:val="000000" w:themeColor="text1"/>
        </w:rPr>
      </w:pPr>
    </w:p>
    <w:p w:rsidR="00D1307B" w:rsidRPr="009E464F" w:rsidRDefault="00A33E64" w:rsidP="00AE04E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t xml:space="preserve">Como se observa, dentro de las publicaciones del Sistema Municipal DIF, se realizó la invitación al evento celebrado con motivo del día del niño y del día de las madres, evento que según las publicación fue realizado </w:t>
      </w:r>
      <w:r w:rsidR="00D1307B" w:rsidRPr="009E464F">
        <w:rPr>
          <w:rFonts w:ascii="Palatino Linotype" w:eastAsia="Palatino Linotype" w:hAnsi="Palatino Linotype" w:cs="Palatino Linotype"/>
          <w:color w:val="000000" w:themeColor="text1"/>
        </w:rPr>
        <w:t xml:space="preserve">por el Ayuntamiento de Morelos y el Sistema Municipal DIF de Morelos; al respecto conviene señalar que, si bien es cierto, las notas periodísticas o publicaciones plasmadas en la red de Internet constituyen el Derecho a la Libre Expresión de los profesionales en la materia (artículo 7 de la Constitución Política de los Estados Unidos Mexicanos), en los que se plasman opiniones, señalamientos o comentarios respecto de diversos hechos que se suscitan en un lugar y tiempo determinados, también lo es que la imagen encontrada por la ponencia correspondiente a la nota periodística de mérito arrojan indicios sobre los hechos a que se refieren. Sirve de apoyo a lo anterior, la Jurisprudencia y Tesis Aisladas que enseguida se reproducen: </w:t>
      </w:r>
    </w:p>
    <w:p w:rsidR="00D1307B" w:rsidRPr="009E464F" w:rsidRDefault="00D1307B" w:rsidP="00AE04E4">
      <w:pPr>
        <w:pBdr>
          <w:top w:val="nil"/>
          <w:left w:val="nil"/>
          <w:bottom w:val="nil"/>
          <w:right w:val="nil"/>
          <w:between w:val="nil"/>
        </w:pBdr>
        <w:spacing w:line="360" w:lineRule="auto"/>
        <w:jc w:val="both"/>
        <w:rPr>
          <w:rFonts w:ascii="Palatino Linotype" w:hAnsi="Palatino Linotype"/>
          <w:color w:val="000000" w:themeColor="text1"/>
        </w:rPr>
      </w:pPr>
    </w:p>
    <w:p w:rsidR="00D1307B" w:rsidRPr="009E464F" w:rsidRDefault="00D1307B" w:rsidP="00AE04E4">
      <w:pPr>
        <w:spacing w:line="360" w:lineRule="auto"/>
        <w:jc w:val="both"/>
        <w:rPr>
          <w:rFonts w:ascii="Palatino Linotype" w:eastAsia="Palatino Linotype" w:hAnsi="Palatino Linotype" w:cs="Palatino Linotype"/>
          <w:i/>
          <w:color w:val="000000" w:themeColor="text1"/>
        </w:rPr>
      </w:pPr>
      <w:r w:rsidRPr="009E464F">
        <w:rPr>
          <w:rFonts w:ascii="Palatino Linotype" w:eastAsia="Palatino Linotype" w:hAnsi="Palatino Linotype" w:cs="Palatino Linotype"/>
          <w:b/>
          <w:i/>
          <w:color w:val="000000" w:themeColor="text1"/>
        </w:rPr>
        <w:lastRenderedPageBreak/>
        <w:t>“NOTAS PERIODÍSTICAS. ELEMENTOS PARA DETERMINAR SU FUERZA INDICIARIA.</w:t>
      </w:r>
      <w:r w:rsidRPr="009E464F">
        <w:rPr>
          <w:rFonts w:ascii="Palatino Linotype" w:eastAsia="Palatino Linotype" w:hAnsi="Palatino Linotype" w:cs="Palatino Linotype"/>
          <w:i/>
          <w:color w:val="000000" w:themeColor="text1"/>
        </w:rPr>
        <w:t xml:space="preserve"> Los medios probatorios que se hacen consistir en notas periodísticas, sólo pueden arrojar indicios sobre los hechos a que se refieren, pero para calificar si se trata de indicios simples o de indicios de mayor grado convictivo,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 otorgar mayor calidad indiciaria a los citados medios de prueba, y por tanto, a que los elementos faltantes para alcanzar la fuerza probatoria plena sean menores que en los casos en que no medien tales circunstancias.” </w:t>
      </w:r>
    </w:p>
    <w:p w:rsidR="00D1307B" w:rsidRPr="009E464F" w:rsidRDefault="00D1307B" w:rsidP="00AE04E4">
      <w:pPr>
        <w:spacing w:line="360" w:lineRule="auto"/>
        <w:jc w:val="both"/>
        <w:rPr>
          <w:rFonts w:ascii="Palatino Linotype" w:eastAsia="Palatino Linotype" w:hAnsi="Palatino Linotype" w:cs="Palatino Linotype"/>
          <w:i/>
          <w:color w:val="000000" w:themeColor="text1"/>
        </w:rPr>
      </w:pPr>
    </w:p>
    <w:p w:rsidR="00D1307B" w:rsidRPr="009E464F" w:rsidRDefault="00D1307B" w:rsidP="00AE04E4">
      <w:pPr>
        <w:spacing w:line="360" w:lineRule="auto"/>
        <w:jc w:val="both"/>
        <w:rPr>
          <w:rFonts w:ascii="Palatino Linotype" w:eastAsia="Palatino Linotype" w:hAnsi="Palatino Linotype" w:cs="Palatino Linotype"/>
          <w:i/>
          <w:color w:val="000000" w:themeColor="text1"/>
        </w:rPr>
      </w:pPr>
      <w:r w:rsidRPr="009E464F">
        <w:rPr>
          <w:rFonts w:ascii="Palatino Linotype" w:eastAsia="Palatino Linotype" w:hAnsi="Palatino Linotype" w:cs="Palatino Linotype"/>
          <w:b/>
          <w:i/>
          <w:color w:val="000000" w:themeColor="text1"/>
        </w:rPr>
        <w:t xml:space="preserve">INDICIO. CONCEPTO DE. </w:t>
      </w:r>
      <w:r w:rsidRPr="009E464F">
        <w:rPr>
          <w:rFonts w:ascii="Palatino Linotype" w:eastAsia="Palatino Linotype" w:hAnsi="Palatino Linotype" w:cs="Palatino Linotype"/>
          <w:i/>
          <w:color w:val="000000" w:themeColor="text1"/>
        </w:rPr>
        <w:t xml:space="preserve">El "indicio" es una circunstancia cierta de la que se puede sacar, por inducción lógica, una conclusión acerca de la existencia (o inexistencia) de un hecho a probar; por tanto, la convicción indiciaria se basa en un silogismo en el que la premisa mayor (abstracta y problemática), se funda en la experiencia o en el sentido común, la premisa menor (concreta y cierta) se apoya o constituye la comprobación del hecho, y la conclusión, sacada de la referencia de la premisa menor a la premisa mayor, el indicio, por consiguiente, se diferencia de la presunción en que el dato genérico y probable agrega el dato específico y cierto, a lo abstracto une lo concreto; de lo que antecede ya se desprende sin dificultad que requisito primordial de la prueba indiciaria es la certeza de la circunstancia indiciante, o sea, que el indicio presupone necesariamente la demostración de circunstancias indispensables por las que se arguye </w:t>
      </w:r>
      <w:r w:rsidRPr="009E464F">
        <w:rPr>
          <w:rFonts w:ascii="Palatino Linotype" w:eastAsia="Palatino Linotype" w:hAnsi="Palatino Linotype" w:cs="Palatino Linotype"/>
          <w:i/>
          <w:color w:val="000000" w:themeColor="text1"/>
        </w:rPr>
        <w:lastRenderedPageBreak/>
        <w:t xml:space="preserve">indirecta pero lógicamente el hecho que hay que probar mediante un proceso deductivo, con la misma certeza que da la prueba directa. </w:t>
      </w:r>
    </w:p>
    <w:p w:rsidR="00D1307B" w:rsidRPr="009E464F" w:rsidRDefault="00D1307B" w:rsidP="00AE04E4">
      <w:pPr>
        <w:spacing w:line="360" w:lineRule="auto"/>
        <w:jc w:val="both"/>
        <w:rPr>
          <w:rFonts w:ascii="Palatino Linotype" w:eastAsia="Palatino Linotype" w:hAnsi="Palatino Linotype" w:cs="Palatino Linotype"/>
          <w:i/>
          <w:color w:val="000000" w:themeColor="text1"/>
        </w:rPr>
      </w:pPr>
    </w:p>
    <w:p w:rsidR="00D1307B" w:rsidRPr="009E464F" w:rsidRDefault="00D1307B" w:rsidP="00AE04E4">
      <w:pPr>
        <w:spacing w:line="360" w:lineRule="auto"/>
        <w:jc w:val="both"/>
        <w:rPr>
          <w:rFonts w:ascii="Palatino Linotype" w:eastAsia="Palatino Linotype" w:hAnsi="Palatino Linotype" w:cs="Palatino Linotype"/>
          <w:i/>
          <w:color w:val="000000" w:themeColor="text1"/>
        </w:rPr>
      </w:pPr>
      <w:r w:rsidRPr="009E464F">
        <w:rPr>
          <w:rFonts w:ascii="Palatino Linotype" w:eastAsia="Palatino Linotype" w:hAnsi="Palatino Linotype" w:cs="Palatino Linotype"/>
          <w:i/>
          <w:color w:val="000000" w:themeColor="text1"/>
        </w:rPr>
        <w:t xml:space="preserve">SEGUNDO TRIBUNAL COLEGIADO DEL SEXTO CIRCUITO. </w:t>
      </w:r>
    </w:p>
    <w:p w:rsidR="00D1307B" w:rsidRPr="009E464F" w:rsidRDefault="00D1307B" w:rsidP="00AE04E4">
      <w:pPr>
        <w:spacing w:line="360" w:lineRule="auto"/>
        <w:jc w:val="both"/>
        <w:rPr>
          <w:rFonts w:ascii="Palatino Linotype" w:eastAsia="Palatino Linotype" w:hAnsi="Palatino Linotype" w:cs="Palatino Linotype"/>
          <w:i/>
          <w:color w:val="000000" w:themeColor="text1"/>
        </w:rPr>
      </w:pPr>
      <w:r w:rsidRPr="009E464F">
        <w:rPr>
          <w:rFonts w:ascii="Palatino Linotype" w:eastAsia="Palatino Linotype" w:hAnsi="Palatino Linotype" w:cs="Palatino Linotype"/>
          <w:i/>
          <w:color w:val="000000" w:themeColor="text1"/>
        </w:rPr>
        <w:t>Amparo directo 317/87. Juan Antonio Ibarra Chaire y coags. 12 de julio de 1988. Unanimidad de votos. Ponente: José Galván Rojas. Secretario: Vicente Martínez Sánchez.</w:t>
      </w:r>
    </w:p>
    <w:p w:rsidR="00D1307B" w:rsidRPr="009E464F" w:rsidRDefault="00D1307B" w:rsidP="00AE04E4">
      <w:pPr>
        <w:spacing w:line="360" w:lineRule="auto"/>
        <w:jc w:val="both"/>
        <w:rPr>
          <w:rFonts w:ascii="Palatino Linotype" w:eastAsia="Palatino Linotype" w:hAnsi="Palatino Linotype" w:cs="Palatino Linotype"/>
          <w:i/>
          <w:color w:val="000000" w:themeColor="text1"/>
        </w:rPr>
      </w:pPr>
    </w:p>
    <w:p w:rsidR="00D1307B" w:rsidRPr="009E464F" w:rsidRDefault="00D1307B" w:rsidP="00AE04E4">
      <w:pPr>
        <w:spacing w:line="360" w:lineRule="auto"/>
        <w:jc w:val="both"/>
        <w:rPr>
          <w:rFonts w:ascii="Palatino Linotype" w:eastAsia="Palatino Linotype" w:hAnsi="Palatino Linotype" w:cs="Palatino Linotype"/>
          <w:i/>
          <w:color w:val="000000" w:themeColor="text1"/>
        </w:rPr>
      </w:pPr>
      <w:r w:rsidRPr="009E464F">
        <w:rPr>
          <w:rFonts w:ascii="Palatino Linotype" w:eastAsia="Palatino Linotype" w:hAnsi="Palatino Linotype" w:cs="Palatino Linotype"/>
          <w:b/>
          <w:i/>
          <w:color w:val="000000" w:themeColor="text1"/>
        </w:rPr>
        <w:t xml:space="preserve">INDICIOS. REQUISITOS PARA QUE GENEREN PRESUNCIÓN DE CERTEZA. </w:t>
      </w:r>
      <w:r w:rsidRPr="009E464F">
        <w:rPr>
          <w:rFonts w:ascii="Palatino Linotype" w:eastAsia="Palatino Linotype" w:hAnsi="Palatino Linotype" w:cs="Palatino Linotype"/>
          <w:i/>
          <w:color w:val="000000" w:themeColor="text1"/>
        </w:rPr>
        <w:t xml:space="preserve">Nada impide que para acreditar la veracidad de un hecho, el juzgador se valga de una presunción que se derive de varios indicios. En esta hipótesis deben cumplirse los principios de la lógica inferencial de probabilidad, a saber: la fiabilidad de los hechos o datos conocidos, esto es, que no exista duda alguna acerca de su veracidad; la pluralidad de indicios, que se refiere a la necesidad de que existan varios datos que permitan conocer o inferir la existencia de otro no percibido y que conduzcan siempre a una misma conclusión; la pertinencia, que significa que haya relación entre la pluralidad de los datos conocidos; y la coherencia, o sea, que debe existir armonía o concordancia entre los datos mencionados; principios que a su vez encuentran respaldo en el artículo 402 de la ley adjetiva civil para el Distrito Federal que previene que los medios de prueba aportados y admitidos serán valorados en su conjunto por el juzgador, atendiendo a las reglas de la lógica y la experiencia, pues los principios enunciados forman parte tanto de la lógica de probabilidades, como de la experiencia misma, razón por la cual, cuando concurren esas exigencias, y se da un muy alto grado de probabilidad de que los hechos acaecieron en la forma narrada por una de las partes, son aptos para generar la presunción de certeza. </w:t>
      </w:r>
    </w:p>
    <w:p w:rsidR="00D1307B" w:rsidRPr="009E464F" w:rsidRDefault="00D1307B" w:rsidP="00AE04E4">
      <w:pPr>
        <w:spacing w:line="360" w:lineRule="auto"/>
        <w:jc w:val="both"/>
        <w:rPr>
          <w:rFonts w:ascii="Palatino Linotype" w:hAnsi="Palatino Linotype"/>
          <w:color w:val="000000" w:themeColor="text1"/>
        </w:rPr>
      </w:pPr>
    </w:p>
    <w:p w:rsidR="00D1307B" w:rsidRPr="009E464F" w:rsidRDefault="00D1307B" w:rsidP="00AE04E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E464F">
        <w:rPr>
          <w:rFonts w:ascii="Palatino Linotype" w:eastAsia="Palatino Linotype" w:hAnsi="Palatino Linotype" w:cs="Palatino Linotype"/>
          <w:color w:val="000000" w:themeColor="text1"/>
        </w:rPr>
        <w:lastRenderedPageBreak/>
        <w:t xml:space="preserve">De lo anterior, se presume la existencia de documentación relacionada con la información requerida, toda vez que el SUJETO OBLIGADO se encuentra constreñido a documentar todo acto de autoridad que éste realice derivado de sus funciones, atribuciones y competencias. </w:t>
      </w:r>
    </w:p>
    <w:p w:rsidR="00D1307B" w:rsidRPr="009E464F" w:rsidRDefault="00D1307B" w:rsidP="00AE04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1307B" w:rsidRPr="009E464F" w:rsidRDefault="00D1307B" w:rsidP="00AE04E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E464F">
        <w:rPr>
          <w:rFonts w:ascii="Palatino Linotype" w:eastAsia="Palatino Linotype" w:hAnsi="Palatino Linotype" w:cs="Palatino Linotype"/>
          <w:color w:val="000000" w:themeColor="text1"/>
        </w:rPr>
        <w:t xml:space="preserve">En ese tenor, si bien es cierto que las páginas de internet no son un medio oficial, también lo es que se trata de indicios que demuestran las tareas o labores que llegan a realizar en este caso los servidores públicos en ejercicio de sus facultades, competencias y/o funciones. </w:t>
      </w:r>
    </w:p>
    <w:p w:rsidR="00D1307B" w:rsidRPr="009E464F" w:rsidRDefault="00D1307B" w:rsidP="00AE04E4">
      <w:pPr>
        <w:pBdr>
          <w:top w:val="nil"/>
          <w:left w:val="nil"/>
          <w:bottom w:val="nil"/>
          <w:right w:val="nil"/>
          <w:between w:val="nil"/>
        </w:pBdr>
        <w:rPr>
          <w:rFonts w:ascii="Palatino Linotype" w:eastAsia="Century Gothic" w:hAnsi="Palatino Linotype" w:cs="Century Gothic"/>
          <w:color w:val="000000" w:themeColor="text1"/>
        </w:rPr>
      </w:pPr>
    </w:p>
    <w:p w:rsidR="00D1307B" w:rsidRPr="009E464F" w:rsidRDefault="00D1307B" w:rsidP="00AE04E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E464F">
        <w:rPr>
          <w:rFonts w:ascii="Palatino Linotype" w:eastAsia="Palatino Linotype" w:hAnsi="Palatino Linotype" w:cs="Palatino Linotype"/>
          <w:color w:val="000000" w:themeColor="text1"/>
        </w:rPr>
        <w:t xml:space="preserve">En tal virtud, al obrar indicios de la información en páginas de internet, como lo son las publicaciones del mismo Sujeto Obligado en sus páginas oficiales, como fue el caso, demuestran que cuenta con la información en alguna de sus áreas administrativas, este tipo de información es susceptible de considerarse como un hecho notorio el cual puede ser valorado, por formar parte del conocimiento público, lo cual se robustece con la siguiente tesis aislada emitida por los Tribunales Colegiados de Circuito y publicada en el Semanario Judicial de la Federación: </w:t>
      </w:r>
    </w:p>
    <w:p w:rsidR="00D1307B" w:rsidRPr="009E464F" w:rsidRDefault="00D1307B" w:rsidP="00AE04E4">
      <w:pPr>
        <w:pBdr>
          <w:top w:val="nil"/>
          <w:left w:val="nil"/>
          <w:bottom w:val="nil"/>
          <w:right w:val="nil"/>
          <w:between w:val="nil"/>
        </w:pBdr>
        <w:spacing w:line="360" w:lineRule="auto"/>
        <w:jc w:val="both"/>
        <w:rPr>
          <w:rFonts w:ascii="Palatino Linotype" w:hAnsi="Palatino Linotype"/>
          <w:color w:val="000000" w:themeColor="text1"/>
        </w:rPr>
      </w:pPr>
    </w:p>
    <w:p w:rsidR="00D1307B" w:rsidRPr="009E464F" w:rsidRDefault="00D1307B" w:rsidP="00AE04E4">
      <w:pPr>
        <w:spacing w:line="360" w:lineRule="auto"/>
        <w:jc w:val="both"/>
        <w:rPr>
          <w:rFonts w:ascii="Palatino Linotype" w:eastAsia="Palatino Linotype" w:hAnsi="Palatino Linotype" w:cs="Palatino Linotype"/>
          <w:i/>
          <w:color w:val="000000" w:themeColor="text1"/>
        </w:rPr>
      </w:pPr>
      <w:r w:rsidRPr="009E464F">
        <w:rPr>
          <w:rFonts w:ascii="Palatino Linotype" w:eastAsia="Palatino Linotype" w:hAnsi="Palatino Linotype" w:cs="Palatino Linotype"/>
          <w:b/>
          <w:i/>
          <w:color w:val="000000" w:themeColor="text1"/>
        </w:rPr>
        <w:t xml:space="preserve">“PÁGINAS WEB O ELECTRÓNICAS. SU CONTENIDO ES UN HECHO NOTORIO Y SUSCEPTIBLE DE SER VALORADO EN UNA DECISIÓN JUDICIAL. </w:t>
      </w:r>
      <w:r w:rsidRPr="009E464F">
        <w:rPr>
          <w:rFonts w:ascii="Palatino Linotype" w:eastAsia="Palatino Linotype" w:hAnsi="Palatino Linotype" w:cs="Palatino Linotype"/>
          <w:i/>
          <w:color w:val="000000" w:themeColor="text1"/>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1 2004949. I.3o.C.35 K (10a.). Tribunales Colegiados de Circuito. Décima Época. Semanario Judicial de la Federación y su Gaceta. Libro XXVI, Noviembre de 2013, Pág. 1373. Recurso de Revisión: 03023/INFOEM/IP/RR/2021 Sujeto Obligado: </w:t>
      </w:r>
      <w:r w:rsidRPr="009E464F">
        <w:rPr>
          <w:rFonts w:ascii="Palatino Linotype" w:eastAsia="Palatino Linotype" w:hAnsi="Palatino Linotype" w:cs="Palatino Linotype"/>
          <w:i/>
          <w:color w:val="000000" w:themeColor="text1"/>
        </w:rPr>
        <w:lastRenderedPageBreak/>
        <w:t>Ayuntamiento de Coacalco de Berriozábal Comisionado por returno: Luis Gustavo Parra Noriega Página 21 de 28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p>
    <w:p w:rsidR="00D1307B" w:rsidRPr="009E464F" w:rsidRDefault="00D1307B" w:rsidP="00AE04E4">
      <w:pPr>
        <w:spacing w:line="360" w:lineRule="auto"/>
        <w:jc w:val="both"/>
        <w:rPr>
          <w:rFonts w:ascii="Palatino Linotype" w:eastAsia="Palatino Linotype" w:hAnsi="Palatino Linotype" w:cs="Palatino Linotype"/>
          <w:i/>
          <w:color w:val="000000" w:themeColor="text1"/>
        </w:rPr>
      </w:pPr>
      <w:r w:rsidRPr="009E464F">
        <w:rPr>
          <w:rFonts w:ascii="Palatino Linotype" w:eastAsia="Palatino Linotype" w:hAnsi="Palatino Linotype" w:cs="Palatino Linotype"/>
          <w:i/>
          <w:color w:val="000000" w:themeColor="text1"/>
        </w:rPr>
        <w:t xml:space="preserve"> TERCER TRIBUNAL COLEGIADO EN MATERIA CIVIL DEL PRIMER CIRCUITO. </w:t>
      </w:r>
    </w:p>
    <w:p w:rsidR="00D1307B" w:rsidRPr="009E464F" w:rsidRDefault="00D1307B" w:rsidP="00AE04E4">
      <w:pPr>
        <w:spacing w:line="360" w:lineRule="auto"/>
        <w:jc w:val="both"/>
        <w:rPr>
          <w:rFonts w:ascii="Palatino Linotype" w:eastAsia="Palatino Linotype" w:hAnsi="Palatino Linotype" w:cs="Palatino Linotype"/>
          <w:i/>
          <w:color w:val="000000" w:themeColor="text1"/>
        </w:rPr>
      </w:pPr>
      <w:r w:rsidRPr="009E464F">
        <w:rPr>
          <w:rFonts w:ascii="Palatino Linotype" w:eastAsia="Palatino Linotype" w:hAnsi="Palatino Linotype" w:cs="Palatino Linotype"/>
          <w:i/>
          <w:color w:val="000000" w:themeColor="text1"/>
        </w:rPr>
        <w:t xml:space="preserve">Amparo en revisión 365/2012. Mardygras, S.A. de C.V. 7 de diciembre de 2012. Unanimidad de votos. Ponente: Neófito López Ramos. Secretaria: Ana Lilia Osorno Arroyo.” </w:t>
      </w:r>
    </w:p>
    <w:p w:rsidR="00D1307B" w:rsidRPr="009E464F" w:rsidRDefault="00D1307B" w:rsidP="00AE04E4">
      <w:pPr>
        <w:spacing w:line="360" w:lineRule="auto"/>
        <w:jc w:val="both"/>
        <w:rPr>
          <w:rFonts w:ascii="Palatino Linotype" w:eastAsia="Palatino Linotype" w:hAnsi="Palatino Linotype" w:cs="Palatino Linotype"/>
          <w:i/>
          <w:color w:val="000000" w:themeColor="text1"/>
        </w:rPr>
      </w:pPr>
      <w:r w:rsidRPr="009E464F">
        <w:rPr>
          <w:rFonts w:ascii="Palatino Linotype" w:eastAsia="Palatino Linotype" w:hAnsi="Palatino Linotype" w:cs="Palatino Linotype"/>
          <w:i/>
          <w:color w:val="000000" w:themeColor="text1"/>
        </w:rPr>
        <w:t xml:space="preserve">(Énfasis añadido) </w:t>
      </w:r>
    </w:p>
    <w:p w:rsidR="00D1307B" w:rsidRPr="009E464F" w:rsidRDefault="00D1307B" w:rsidP="00AE04E4">
      <w:pPr>
        <w:spacing w:line="360" w:lineRule="auto"/>
        <w:jc w:val="both"/>
        <w:rPr>
          <w:rFonts w:ascii="Palatino Linotype" w:eastAsia="Palatino Linotype" w:hAnsi="Palatino Linotype" w:cs="Palatino Linotype"/>
          <w:i/>
          <w:color w:val="000000" w:themeColor="text1"/>
        </w:rPr>
      </w:pPr>
    </w:p>
    <w:p w:rsidR="00D1307B" w:rsidRPr="009E464F" w:rsidRDefault="00D1307B" w:rsidP="00AE04E4">
      <w:pPr>
        <w:numPr>
          <w:ilvl w:val="0"/>
          <w:numId w:val="1"/>
        </w:numPr>
        <w:spacing w:line="360" w:lineRule="auto"/>
        <w:ind w:left="0" w:firstLine="0"/>
        <w:jc w:val="both"/>
        <w:rPr>
          <w:rFonts w:ascii="Palatino Linotype" w:hAnsi="Palatino Linotype"/>
          <w:color w:val="000000" w:themeColor="text1"/>
        </w:rPr>
      </w:pPr>
      <w:r w:rsidRPr="009E464F">
        <w:rPr>
          <w:rFonts w:ascii="Palatino Linotype" w:eastAsia="Palatino Linotype" w:hAnsi="Palatino Linotype" w:cs="Palatino Linotype"/>
          <w:color w:val="000000" w:themeColor="text1"/>
        </w:rPr>
        <w:t>Es así que, aún y cuando la información proviene de una publicación en la página oficial del Sujeto Obligado, muestra elementos que permiten presumir la existencia del hecho, razón por la que es dable ordenar la entrega de la información.</w:t>
      </w:r>
    </w:p>
    <w:p w:rsidR="00A33E64" w:rsidRPr="009E464F" w:rsidRDefault="00A33E64" w:rsidP="00AE04E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1350EF" w:rsidRPr="009E464F" w:rsidRDefault="001350EF" w:rsidP="00AE04E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t xml:space="preserve">Por lo tanto, en consecuencia y en mérito de lo expuesto en líneas anteriores, resultan fundadas las razones o motivos de inconformidad hechos valer por el </w:t>
      </w:r>
      <w:r w:rsidRPr="009E464F">
        <w:rPr>
          <w:rFonts w:ascii="Palatino Linotype" w:eastAsia="Palatino Linotype" w:hAnsi="Palatino Linotype" w:cs="Palatino Linotype"/>
          <w:b/>
          <w:color w:val="000000" w:themeColor="text1"/>
        </w:rPr>
        <w:t>RECURRENTE</w:t>
      </w:r>
      <w:r w:rsidRPr="009E464F">
        <w:rPr>
          <w:rFonts w:ascii="Palatino Linotype" w:eastAsia="Palatino Linotype" w:hAnsi="Palatino Linotype" w:cs="Palatino Linotype"/>
          <w:color w:val="000000" w:themeColor="text1"/>
        </w:rPr>
        <w:t xml:space="preserve"> dentro del recurso de revisión </w:t>
      </w:r>
      <w:r w:rsidR="00D1307B" w:rsidRPr="009E464F">
        <w:rPr>
          <w:rFonts w:ascii="Palatino Linotype" w:eastAsia="Palatino Linotype" w:hAnsi="Palatino Linotype" w:cs="Palatino Linotype"/>
          <w:b/>
          <w:color w:val="000000" w:themeColor="text1"/>
        </w:rPr>
        <w:t>08318</w:t>
      </w:r>
      <w:r w:rsidRPr="009E464F">
        <w:rPr>
          <w:rFonts w:ascii="Palatino Linotype" w:eastAsia="Palatino Linotype" w:hAnsi="Palatino Linotype" w:cs="Palatino Linotype"/>
          <w:b/>
          <w:color w:val="000000" w:themeColor="text1"/>
        </w:rPr>
        <w:t>/INFOEM/IP/RR/2025</w:t>
      </w:r>
      <w:r w:rsidRPr="009E464F">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w:t>
      </w:r>
      <w:r w:rsidRPr="009E464F">
        <w:rPr>
          <w:rFonts w:ascii="Palatino Linotype" w:eastAsia="Palatino Linotype" w:hAnsi="Palatino Linotype" w:cs="Palatino Linotype"/>
          <w:color w:val="000000" w:themeColor="text1"/>
        </w:rPr>
        <w:lastRenderedPageBreak/>
        <w:t xml:space="preserve">México y Municipios, se </w:t>
      </w:r>
      <w:r w:rsidRPr="009E464F">
        <w:rPr>
          <w:rFonts w:ascii="Palatino Linotype" w:eastAsia="Palatino Linotype" w:hAnsi="Palatino Linotype" w:cs="Palatino Linotype"/>
          <w:b/>
          <w:color w:val="000000" w:themeColor="text1"/>
        </w:rPr>
        <w:t>REVOCA</w:t>
      </w:r>
      <w:r w:rsidRPr="009E464F">
        <w:rPr>
          <w:rFonts w:ascii="Palatino Linotype" w:eastAsia="Palatino Linotype" w:hAnsi="Palatino Linotype" w:cs="Palatino Linotype"/>
          <w:color w:val="000000" w:themeColor="text1"/>
        </w:rPr>
        <w:t xml:space="preserve"> la respuesta a la solicitud de información número </w:t>
      </w:r>
      <w:r w:rsidR="00D1307B" w:rsidRPr="009E464F">
        <w:rPr>
          <w:rFonts w:ascii="Palatino Linotype" w:eastAsia="Palatino Linotype" w:hAnsi="Palatino Linotype" w:cs="Palatino Linotype"/>
          <w:b/>
          <w:bCs/>
          <w:color w:val="000000" w:themeColor="text1"/>
        </w:rPr>
        <w:t>00008/DIFMORELOS/IP/2025</w:t>
      </w:r>
      <w:r w:rsidRPr="009E464F">
        <w:rPr>
          <w:rFonts w:ascii="Palatino Linotype" w:eastAsia="Palatino Linotype" w:hAnsi="Palatino Linotype" w:cs="Palatino Linotype"/>
          <w:color w:val="000000" w:themeColor="text1"/>
        </w:rPr>
        <w:t>.</w:t>
      </w:r>
      <w:bookmarkStart w:id="8" w:name="_heading=h.2s8eyo1" w:colFirst="0" w:colLast="0"/>
      <w:bookmarkEnd w:id="8"/>
    </w:p>
    <w:p w:rsidR="001350EF" w:rsidRPr="009E464F" w:rsidRDefault="001350EF" w:rsidP="00AE04E4">
      <w:pPr>
        <w:pStyle w:val="Prrafodelista"/>
        <w:ind w:left="0"/>
        <w:rPr>
          <w:rFonts w:ascii="Palatino Linotype" w:eastAsia="Palatino Linotype" w:hAnsi="Palatino Linotype" w:cs="Palatino Linotype"/>
          <w:color w:val="000000" w:themeColor="text1"/>
        </w:rPr>
      </w:pPr>
    </w:p>
    <w:p w:rsidR="001350EF" w:rsidRPr="009E464F" w:rsidRDefault="001350EF" w:rsidP="00AE04E4">
      <w:pPr>
        <w:pStyle w:val="Prrafodelista"/>
        <w:tabs>
          <w:tab w:val="left" w:pos="426"/>
        </w:tabs>
        <w:spacing w:line="360" w:lineRule="auto"/>
        <w:ind w:left="0"/>
        <w:jc w:val="both"/>
        <w:outlineLvl w:val="1"/>
        <w:rPr>
          <w:rFonts w:ascii="Palatino Linotype" w:hAnsi="Palatino Linotype"/>
          <w:b/>
          <w:bCs/>
          <w:color w:val="000000" w:themeColor="text1"/>
        </w:rPr>
      </w:pPr>
      <w:bookmarkStart w:id="9" w:name="_Toc89350464"/>
      <w:bookmarkStart w:id="10" w:name="_Toc94119619"/>
      <w:r w:rsidRPr="009E464F">
        <w:rPr>
          <w:rFonts w:ascii="Palatino Linotype" w:hAnsi="Palatino Linotype"/>
          <w:b/>
          <w:bCs/>
          <w:color w:val="000000" w:themeColor="text1"/>
        </w:rPr>
        <w:t>QUINTO. De la versión pública.</w:t>
      </w:r>
      <w:bookmarkEnd w:id="9"/>
      <w:bookmarkEnd w:id="10"/>
    </w:p>
    <w:p w:rsidR="001350EF" w:rsidRPr="009E464F" w:rsidRDefault="001350EF" w:rsidP="00AE04E4">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9E464F">
        <w:rPr>
          <w:rFonts w:ascii="Palatino Linotype" w:hAnsi="Palatino Linotype"/>
          <w:color w:val="000000" w:themeColor="text1"/>
        </w:rPr>
        <w:t>Debe destacarse que, debido a la naturaleza de la información solicitada</w:t>
      </w:r>
      <w:r w:rsidRPr="009E464F">
        <w:rPr>
          <w:rFonts w:ascii="Palatino Linotype" w:hAnsi="Palatino Linotype"/>
          <w:b/>
          <w:color w:val="000000" w:themeColor="text1"/>
        </w:rPr>
        <w:t xml:space="preserve"> </w:t>
      </w:r>
      <w:r w:rsidRPr="009E464F">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1350EF" w:rsidRPr="009E464F" w:rsidRDefault="001350EF" w:rsidP="00AE04E4">
      <w:pPr>
        <w:pStyle w:val="Prrafodelista"/>
        <w:tabs>
          <w:tab w:val="left" w:pos="426"/>
        </w:tabs>
        <w:spacing w:line="360" w:lineRule="auto"/>
        <w:ind w:left="0"/>
        <w:jc w:val="both"/>
        <w:rPr>
          <w:rFonts w:ascii="Palatino Linotype" w:hAnsi="Palatino Linotype"/>
          <w:color w:val="000000" w:themeColor="text1"/>
        </w:rPr>
      </w:pPr>
    </w:p>
    <w:p w:rsidR="001350EF" w:rsidRPr="009E464F" w:rsidRDefault="001350EF" w:rsidP="00AE04E4">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9E464F">
        <w:rPr>
          <w:rFonts w:ascii="Palatino Linotype" w:hAnsi="Palatino Linotype"/>
          <w:color w:val="000000" w:themeColor="text1"/>
        </w:rPr>
        <w:t xml:space="preserve">La </w:t>
      </w:r>
      <w:r w:rsidRPr="009E464F">
        <w:rPr>
          <w:rFonts w:ascii="Palatino Linotype" w:eastAsia="MS Mincho" w:hAnsi="Palatino Linotype"/>
          <w:color w:val="000000" w:themeColor="text1"/>
        </w:rPr>
        <w:t>clasificación total o parcial de la información requerida, mediante solicitud de acceso a la información pública, constituye una restricción al derecho humano de acceso a la información</w:t>
      </w:r>
      <w:r w:rsidRPr="009E464F">
        <w:rPr>
          <w:rFonts w:ascii="Palatino Linotype" w:hAnsi="Palatino Linotype" w:cs="Arial"/>
          <w:color w:val="000000" w:themeColor="text1"/>
        </w:rPr>
        <w:t>, por lo que es menester reiterar los mismos:</w:t>
      </w:r>
    </w:p>
    <w:p w:rsidR="001350EF" w:rsidRPr="009E464F" w:rsidRDefault="001350EF" w:rsidP="00AE04E4">
      <w:pPr>
        <w:pStyle w:val="Prrafodelista"/>
        <w:tabs>
          <w:tab w:val="left" w:pos="426"/>
        </w:tabs>
        <w:spacing w:line="360" w:lineRule="auto"/>
        <w:ind w:left="0"/>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2547"/>
        <w:gridCol w:w="7371"/>
      </w:tblGrid>
      <w:tr w:rsidR="00AE04E4" w:rsidRPr="009E464F" w:rsidTr="00642F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1350EF" w:rsidRPr="009E464F" w:rsidRDefault="001350EF" w:rsidP="00AE04E4">
            <w:pPr>
              <w:spacing w:line="276" w:lineRule="auto"/>
              <w:rPr>
                <w:rFonts w:ascii="Palatino Linotype" w:hAnsi="Palatino Linotype"/>
              </w:rPr>
            </w:pPr>
            <w:r w:rsidRPr="009E464F">
              <w:rPr>
                <w:rFonts w:ascii="Palatino Linotype" w:hAnsi="Palatino Linotype" w:cstheme="majorBidi"/>
                <w:b w:val="0"/>
              </w:rPr>
              <w:t>a) Requisitos previos.</w:t>
            </w:r>
          </w:p>
        </w:tc>
        <w:tc>
          <w:tcPr>
            <w:tcW w:w="7371" w:type="dxa"/>
          </w:tcPr>
          <w:p w:rsidR="001350EF" w:rsidRPr="009E464F" w:rsidRDefault="001350EF" w:rsidP="00AE04E4">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9E464F">
              <w:rPr>
                <w:rFonts w:ascii="Palatino Linotype" w:hAnsi="Palatino Linotype" w:cs="Arial"/>
              </w:rPr>
              <w:t xml:space="preserve">Los artículos 100 y 122 de la Ley Estatal y de la Ley General, respectivamente, señalan que si los </w:t>
            </w:r>
            <w:r w:rsidRPr="009E464F">
              <w:rPr>
                <w:rFonts w:ascii="Palatino Linotype" w:hAnsi="Palatino Linotype" w:cs="Arial"/>
                <w:b w:val="0"/>
              </w:rPr>
              <w:t>Sujetos Obligados</w:t>
            </w:r>
            <w:r w:rsidRPr="009E464F">
              <w:rPr>
                <w:rFonts w:ascii="Palatino Linotype" w:hAnsi="Palatino Linotype" w:cs="Arial"/>
              </w:rPr>
              <w:t xml:space="preserve"> determinan que la información actualiza alguno de los supuestos de clasificación, es deber de los titulares de las áreas proponer su clasificación y no del Comité de Transparencia. </w:t>
            </w:r>
          </w:p>
          <w:p w:rsidR="001350EF" w:rsidRPr="009E464F" w:rsidRDefault="001350EF" w:rsidP="00AE04E4">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9E464F">
              <w:rPr>
                <w:rFonts w:ascii="Palatino Linotype" w:hAnsi="Palatino Linotype" w:cs="Arial"/>
              </w:rPr>
              <w:t>Al hacerlo tienen que precisar de qué información se trata, señalando el supuesto de clasificación (confidencialidad o reserva).</w:t>
            </w:r>
          </w:p>
          <w:p w:rsidR="001350EF" w:rsidRPr="009E464F" w:rsidRDefault="001350EF" w:rsidP="00AE04E4">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9E464F">
              <w:rPr>
                <w:rFonts w:ascii="Palatino Linotype" w:hAnsi="Palatino Linotype" w:cs="Arial"/>
              </w:rPr>
              <w:t>Además, se debe señalar el procedimiento, de los tres que establecen los artículos 132 y 106 de la Ley Estatal y General, respectivamente.</w:t>
            </w:r>
          </w:p>
          <w:p w:rsidR="001350EF" w:rsidRPr="009E464F" w:rsidRDefault="001350EF" w:rsidP="00AE04E4">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9E464F">
              <w:rPr>
                <w:rFonts w:ascii="Palatino Linotype" w:hAnsi="Palatino Linotype" w:cs="Arial"/>
              </w:rPr>
              <w:lastRenderedPageBreak/>
              <w:t xml:space="preserve">El último de estos requisitos previos consiste en que no se pueden emitir acuerdos de carácter general ni particular, esto es, </w:t>
            </w:r>
            <w:r w:rsidRPr="009E464F">
              <w:rPr>
                <w:rFonts w:ascii="Palatino Linotype" w:hAnsi="Palatino Linotype" w:cs="Arial"/>
                <w:b w:val="0"/>
                <w:u w:val="single"/>
              </w:rPr>
              <w:t xml:space="preserve">no se puede hacer un acuerdo para clasificar de manera general todos los documentos de un expediente o área,  </w:t>
            </w:r>
            <w:r w:rsidRPr="009E464F">
              <w:rPr>
                <w:rFonts w:ascii="Palatino Linotype" w:hAnsi="Palatino Linotype" w:cs="Arial"/>
              </w:rPr>
              <w:t>sin individualizar su análisis y tampoco se puede hacer un acuerdo por cada dato que se vaya a clasificar dentro de un documento con diez datos, por ejemplo, susceptibles de ser clasificados.</w:t>
            </w:r>
          </w:p>
        </w:tc>
      </w:tr>
      <w:tr w:rsidR="00AE04E4" w:rsidRPr="009E464F" w:rsidTr="00642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1350EF" w:rsidRPr="009E464F" w:rsidRDefault="001350EF" w:rsidP="00AE04E4">
            <w:pPr>
              <w:spacing w:line="276" w:lineRule="auto"/>
              <w:rPr>
                <w:rFonts w:ascii="Palatino Linotype" w:hAnsi="Palatino Linotype"/>
              </w:rPr>
            </w:pPr>
            <w:r w:rsidRPr="009E464F">
              <w:rPr>
                <w:rFonts w:ascii="Palatino Linotype" w:hAnsi="Palatino Linotype" w:cstheme="majorBidi"/>
                <w:b w:val="0"/>
              </w:rPr>
              <w:lastRenderedPageBreak/>
              <w:t>b) Supuestos de clasificación.</w:t>
            </w:r>
          </w:p>
        </w:tc>
        <w:tc>
          <w:tcPr>
            <w:tcW w:w="7371" w:type="dxa"/>
          </w:tcPr>
          <w:p w:rsidR="001350EF" w:rsidRPr="009E464F" w:rsidRDefault="001350EF" w:rsidP="00AE04E4">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9E464F">
              <w:rPr>
                <w:rFonts w:ascii="Palatino Linotype" w:hAnsi="Palatino Linotype" w:cs="Arial"/>
              </w:rPr>
              <w:t>Las disposiciones constitucionales y legales en la materia establecen los dos supuestos generales para clasificar la información: por reserva y por confidencialidad.</w:t>
            </w:r>
          </w:p>
          <w:p w:rsidR="001350EF" w:rsidRPr="009E464F" w:rsidRDefault="001350EF" w:rsidP="00AE04E4">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9E464F">
              <w:rPr>
                <w:rFonts w:ascii="Palatino Linotype" w:hAnsi="Palatino Linotype" w:cs="Arial"/>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1350EF" w:rsidRPr="009E464F" w:rsidRDefault="001350EF" w:rsidP="00AE04E4">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9E464F">
              <w:rPr>
                <w:rFonts w:ascii="Palatino Linotype" w:hAnsi="Palatino Linotype" w:cs="Arial"/>
              </w:rPr>
              <w:t xml:space="preserve">El </w:t>
            </w:r>
            <w:r w:rsidRPr="009E464F">
              <w:rPr>
                <w:rFonts w:ascii="Palatino Linotype" w:hAnsi="Palatino Linotype" w:cs="Arial"/>
                <w:b/>
              </w:rPr>
              <w:t>SUJETO OBLIGADO</w:t>
            </w:r>
            <w:r w:rsidRPr="009E464F">
              <w:rPr>
                <w:rFonts w:ascii="Palatino Linotype" w:hAnsi="Palatino Linotype" w:cs="Arial"/>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E04E4" w:rsidRPr="009E464F" w:rsidTr="00642F37">
        <w:tc>
          <w:tcPr>
            <w:cnfStyle w:val="001000000000" w:firstRow="0" w:lastRow="0" w:firstColumn="1" w:lastColumn="0" w:oddVBand="0" w:evenVBand="0" w:oddHBand="0" w:evenHBand="0" w:firstRowFirstColumn="0" w:firstRowLastColumn="0" w:lastRowFirstColumn="0" w:lastRowLastColumn="0"/>
            <w:tcW w:w="2547" w:type="dxa"/>
          </w:tcPr>
          <w:p w:rsidR="001350EF" w:rsidRPr="009E464F" w:rsidRDefault="001350EF" w:rsidP="00AE04E4">
            <w:pPr>
              <w:spacing w:line="276" w:lineRule="auto"/>
              <w:rPr>
                <w:rFonts w:ascii="Palatino Linotype" w:hAnsi="Palatino Linotype"/>
              </w:rPr>
            </w:pPr>
            <w:r w:rsidRPr="009E464F">
              <w:rPr>
                <w:rFonts w:ascii="Palatino Linotype" w:hAnsi="Palatino Linotype" w:cstheme="majorBidi"/>
                <w:b w:val="0"/>
              </w:rPr>
              <w:t>c) Formalidades para emitir el acuerdo de clasificación.</w:t>
            </w:r>
          </w:p>
        </w:tc>
        <w:tc>
          <w:tcPr>
            <w:tcW w:w="7371" w:type="dxa"/>
          </w:tcPr>
          <w:p w:rsidR="001350EF" w:rsidRPr="009E464F" w:rsidRDefault="001350EF" w:rsidP="00AE04E4">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9E464F">
              <w:rPr>
                <w:rFonts w:ascii="Palatino Linotype" w:hAnsi="Palatino Linotype" w:cs="Arial"/>
              </w:rPr>
              <w:t xml:space="preserve">El Comité de Transparencia, según lo dispuesto en los artículos cuenta con las facultades para aprobar, modificar o revocar la clasificación de la información que haya propuesto. </w:t>
            </w:r>
          </w:p>
          <w:p w:rsidR="001350EF" w:rsidRPr="009E464F" w:rsidRDefault="001350EF" w:rsidP="00AE04E4">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9E464F">
              <w:rPr>
                <w:rFonts w:ascii="Palatino Linotype" w:hAnsi="Palatino Linotype" w:cs="Arial"/>
              </w:rPr>
              <w:t xml:space="preserve">Es necesario que </w:t>
            </w:r>
            <w:r w:rsidRPr="009E464F">
              <w:rPr>
                <w:rFonts w:ascii="Palatino Linotype" w:hAnsi="Palatino Linotype" w:cs="Arial"/>
                <w:b/>
                <w:u w:val="single"/>
              </w:rPr>
              <w:t>el acto reúna con los requisitos elementales</w:t>
            </w:r>
            <w:r w:rsidRPr="009E464F">
              <w:rPr>
                <w:rFonts w:ascii="Palatino Linotype" w:hAnsi="Palatino Linotype" w:cs="Arial"/>
              </w:rPr>
              <w:t>, entre ellos, que la autoridad que va a emitir el acto de autoridad sea la legalmente facultada para ello.</w:t>
            </w:r>
          </w:p>
          <w:p w:rsidR="001350EF" w:rsidRPr="009E464F" w:rsidRDefault="001350EF" w:rsidP="00AE04E4">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9E464F">
              <w:rPr>
                <w:rFonts w:ascii="Palatino Linotype" w:hAnsi="Palatino Linotype" w:cs="Arial"/>
              </w:rPr>
              <w:t xml:space="preserve">La decisión de aprobar, modificar o revocar la clasificación deberá de asentarse en un documento que registre la determinación a la que </w:t>
            </w:r>
            <w:r w:rsidRPr="009E464F">
              <w:rPr>
                <w:rFonts w:ascii="Palatino Linotype" w:hAnsi="Palatino Linotype" w:cs="Arial"/>
              </w:rPr>
              <w:lastRenderedPageBreak/>
              <w:t>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E04E4" w:rsidRPr="009E464F" w:rsidTr="00642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1350EF" w:rsidRPr="009E464F" w:rsidRDefault="001350EF" w:rsidP="00AE04E4">
            <w:pPr>
              <w:spacing w:line="276" w:lineRule="auto"/>
              <w:rPr>
                <w:rFonts w:ascii="Palatino Linotype" w:hAnsi="Palatino Linotype"/>
                <w:b w:val="0"/>
              </w:rPr>
            </w:pPr>
          </w:p>
          <w:p w:rsidR="001350EF" w:rsidRPr="009E464F" w:rsidRDefault="001350EF" w:rsidP="00AE04E4">
            <w:pPr>
              <w:spacing w:line="276" w:lineRule="auto"/>
              <w:jc w:val="both"/>
              <w:rPr>
                <w:rFonts w:ascii="Palatino Linotype" w:hAnsi="Palatino Linotype"/>
                <w:b w:val="0"/>
              </w:rPr>
            </w:pPr>
            <w:r w:rsidRPr="009E464F">
              <w:rPr>
                <w:rFonts w:ascii="Palatino Linotype" w:hAnsi="Palatino Linotype" w:cs="Arial"/>
                <w:b w:val="0"/>
              </w:rPr>
              <w:t xml:space="preserve">d) Requisitos de fondo del acuerdo de clasificación. </w:t>
            </w:r>
          </w:p>
        </w:tc>
        <w:tc>
          <w:tcPr>
            <w:tcW w:w="7371" w:type="dxa"/>
          </w:tcPr>
          <w:p w:rsidR="001350EF" w:rsidRPr="009E464F" w:rsidRDefault="001350EF" w:rsidP="00AE04E4">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9E464F">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E464F">
              <w:rPr>
                <w:rFonts w:ascii="Palatino Linotype" w:hAnsi="Palatino Linotype" w:cs="Arial"/>
                <w:b/>
              </w:rPr>
              <w:t>Sujetos Obligados</w:t>
            </w:r>
            <w:r w:rsidRPr="009E464F">
              <w:rPr>
                <w:rFonts w:ascii="Palatino Linotype" w:hAnsi="Palatino Linotype" w:cs="Arial"/>
              </w:rPr>
              <w:t xml:space="preserve">, por lo que deberán fundar y motivar debidamente la clasificación. </w:t>
            </w:r>
          </w:p>
          <w:p w:rsidR="001350EF" w:rsidRPr="009E464F" w:rsidRDefault="001350EF" w:rsidP="00AE04E4">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9E464F">
              <w:rPr>
                <w:rFonts w:ascii="Palatino Linotype" w:hAnsi="Palatino Linotype" w:cs="Arial"/>
              </w:rPr>
              <w:t xml:space="preserve">De lo anterior, se desprende que para una correcta </w:t>
            </w:r>
            <w:r w:rsidRPr="009E464F">
              <w:rPr>
                <w:rFonts w:ascii="Palatino Linotype" w:hAnsi="Palatino Linotype" w:cs="Arial"/>
                <w:b/>
              </w:rPr>
              <w:t>clasificación total o parcial</w:t>
            </w:r>
            <w:r w:rsidRPr="009E464F">
              <w:rPr>
                <w:rFonts w:ascii="Palatino Linotype" w:hAnsi="Palatino Linotype" w:cs="Aria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350EF" w:rsidRPr="009E464F" w:rsidRDefault="001350EF" w:rsidP="00AE04E4">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9E464F">
              <w:rPr>
                <w:rFonts w:ascii="Palatino Linotype"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350EF" w:rsidRPr="009E464F" w:rsidRDefault="001350EF" w:rsidP="00AE04E4">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9E464F">
              <w:rPr>
                <w:rFonts w:ascii="Palatino Linotype" w:hAnsi="Palatino Linotype" w:cs="Arial"/>
              </w:rPr>
              <w:t>En ese mismo sentido, el numeral trigésimo tercero fracción V de los Lineamientos Generales, precisa que para motivar la clasificación se deben acreditar las circunstancias de tiempo, modo y lugar.</w:t>
            </w:r>
          </w:p>
          <w:p w:rsidR="001350EF" w:rsidRPr="009E464F" w:rsidRDefault="001350EF" w:rsidP="00AE04E4">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9E464F">
              <w:rPr>
                <w:rFonts w:ascii="Palatino Linotype" w:hAnsi="Palatino Linotype" w:cs="Arial"/>
              </w:rPr>
              <w:lastRenderedPageBreak/>
              <w:t xml:space="preserve">Ahora bien, </w:t>
            </w:r>
            <w:r w:rsidRPr="009E464F">
              <w:rPr>
                <w:rFonts w:ascii="Palatino Linotype" w:hAnsi="Palatino Linotype" w:cs="Arial"/>
                <w:b/>
                <w:u w:val="single"/>
              </w:rPr>
              <w:t>para cada caso además de fundar y motivar</w:t>
            </w:r>
            <w:r w:rsidRPr="009E464F">
              <w:rPr>
                <w:rFonts w:ascii="Palatino Linotype" w:hAnsi="Palatino Linotype" w:cs="Arial"/>
              </w:rPr>
              <w:t xml:space="preserve">, se debe identificar con claridad que datos contenidos en las documentales que son susceptibles de suprimirse, por ejemplo; </w:t>
            </w:r>
            <w:r w:rsidRPr="009E464F">
              <w:rPr>
                <w:rFonts w:ascii="Palatino Linotype" w:hAnsi="Palatino Linotype" w:cs="Arial"/>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E04E4" w:rsidRPr="009E464F" w:rsidTr="00642F37">
        <w:tc>
          <w:tcPr>
            <w:cnfStyle w:val="001000000000" w:firstRow="0" w:lastRow="0" w:firstColumn="1" w:lastColumn="0" w:oddVBand="0" w:evenVBand="0" w:oddHBand="0" w:evenHBand="0" w:firstRowFirstColumn="0" w:firstRowLastColumn="0" w:lastRowFirstColumn="0" w:lastRowLastColumn="0"/>
            <w:tcW w:w="2547" w:type="dxa"/>
          </w:tcPr>
          <w:p w:rsidR="001350EF" w:rsidRPr="009E464F" w:rsidRDefault="001350EF" w:rsidP="00AE04E4">
            <w:pPr>
              <w:spacing w:line="276" w:lineRule="auto"/>
              <w:jc w:val="both"/>
              <w:rPr>
                <w:rFonts w:ascii="Palatino Linotype" w:hAnsi="Palatino Linotype" w:cs="Arial"/>
              </w:rPr>
            </w:pPr>
            <w:r w:rsidRPr="009E464F">
              <w:rPr>
                <w:rFonts w:ascii="Palatino Linotype" w:eastAsia="MS Gothic" w:hAnsi="Palatino Linotype"/>
                <w:b w:val="0"/>
              </w:rPr>
              <w:lastRenderedPageBreak/>
              <w:t xml:space="preserve">e) Condiciones especiales de la clasificación de la información como confidencial. </w:t>
            </w:r>
          </w:p>
          <w:p w:rsidR="001350EF" w:rsidRPr="009E464F" w:rsidRDefault="001350EF" w:rsidP="00AE04E4">
            <w:pPr>
              <w:spacing w:line="276" w:lineRule="auto"/>
              <w:rPr>
                <w:rFonts w:ascii="Palatino Linotype" w:hAnsi="Palatino Linotype"/>
              </w:rPr>
            </w:pPr>
          </w:p>
        </w:tc>
        <w:tc>
          <w:tcPr>
            <w:tcW w:w="7371" w:type="dxa"/>
          </w:tcPr>
          <w:p w:rsidR="001350EF" w:rsidRPr="009E464F" w:rsidRDefault="001350EF" w:rsidP="00AE04E4">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9E464F">
              <w:rPr>
                <w:rFonts w:ascii="Palatino Linotype" w:hAnsi="Palatino Linotype" w:cs="Arial"/>
              </w:rPr>
              <w:t xml:space="preserve">Los artículos 148 y 120 de la Ley Estatal y de la Ley General, respectivamente, establecen que aun tratándose de datos personales, se podrán proporcionar, incluso sin solicitar el consentimiento de su titular. </w:t>
            </w:r>
          </w:p>
          <w:p w:rsidR="001350EF" w:rsidRPr="009E464F" w:rsidRDefault="001350EF" w:rsidP="00AE04E4">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9E464F">
              <w:rPr>
                <w:rFonts w:ascii="Palatino Linotype" w:hAnsi="Palatino Linotype" w:cs="Aria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350EF" w:rsidRPr="009E464F" w:rsidRDefault="001350EF" w:rsidP="00AE04E4">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9E464F">
              <w:rPr>
                <w:rFonts w:ascii="Palatino Linotype" w:hAnsi="Palatino Linotype" w:cs="Arial"/>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350EF" w:rsidRDefault="001350EF" w:rsidP="00AE04E4">
      <w:pPr>
        <w:spacing w:line="360" w:lineRule="auto"/>
        <w:jc w:val="both"/>
        <w:rPr>
          <w:rFonts w:ascii="Palatino Linotype" w:eastAsia="Palatino Linotype" w:hAnsi="Palatino Linotype" w:cs="Palatino Linotype"/>
          <w:color w:val="000000" w:themeColor="text1"/>
        </w:rPr>
      </w:pPr>
    </w:p>
    <w:p w:rsidR="00642F37" w:rsidRDefault="00642F37" w:rsidP="00AE04E4">
      <w:pPr>
        <w:spacing w:line="360" w:lineRule="auto"/>
        <w:jc w:val="both"/>
        <w:rPr>
          <w:rFonts w:ascii="Palatino Linotype" w:eastAsia="Palatino Linotype" w:hAnsi="Palatino Linotype" w:cs="Palatino Linotype"/>
          <w:color w:val="000000" w:themeColor="text1"/>
        </w:rPr>
      </w:pPr>
    </w:p>
    <w:p w:rsidR="00642F37" w:rsidRPr="009E464F" w:rsidRDefault="00642F37" w:rsidP="00AE04E4">
      <w:pPr>
        <w:spacing w:line="360" w:lineRule="auto"/>
        <w:jc w:val="both"/>
        <w:rPr>
          <w:rFonts w:ascii="Palatino Linotype" w:eastAsia="Palatino Linotype" w:hAnsi="Palatino Linotype" w:cs="Palatino Linotype"/>
          <w:color w:val="000000" w:themeColor="text1"/>
        </w:rPr>
      </w:pPr>
    </w:p>
    <w:p w:rsidR="001350EF" w:rsidRPr="009E464F" w:rsidRDefault="001350EF" w:rsidP="00AE04E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color w:val="000000" w:themeColor="text1"/>
        </w:rPr>
        <w:t xml:space="preserve">Por lo anteriormente expuesto y fundado, este </w:t>
      </w:r>
      <w:r w:rsidRPr="009E464F">
        <w:rPr>
          <w:rFonts w:ascii="Palatino Linotype" w:eastAsia="Palatino Linotype" w:hAnsi="Palatino Linotype" w:cs="Palatino Linotype"/>
          <w:b/>
          <w:color w:val="000000" w:themeColor="text1"/>
        </w:rPr>
        <w:t>ÓRGANO GARANTE</w:t>
      </w:r>
      <w:r w:rsidRPr="009E464F">
        <w:rPr>
          <w:rFonts w:ascii="Palatino Linotype" w:eastAsia="Palatino Linotype" w:hAnsi="Palatino Linotype" w:cs="Palatino Linotype"/>
          <w:color w:val="000000" w:themeColor="text1"/>
        </w:rPr>
        <w:t xml:space="preserve"> emite los siguientes:</w:t>
      </w:r>
      <w:r w:rsidR="00642F37">
        <w:rPr>
          <w:rFonts w:ascii="Palatino Linotype" w:eastAsia="Palatino Linotype" w:hAnsi="Palatino Linotype" w:cs="Palatino Linotype"/>
          <w:color w:val="000000" w:themeColor="text1"/>
        </w:rPr>
        <w:t xml:space="preserve"> --------------------------------------------------------------------------------------------------------------</w:t>
      </w:r>
    </w:p>
    <w:p w:rsidR="001350EF" w:rsidRPr="009E464F" w:rsidRDefault="001350EF" w:rsidP="00AE04E4">
      <w:pPr>
        <w:spacing w:line="360" w:lineRule="auto"/>
        <w:jc w:val="both"/>
        <w:rPr>
          <w:rFonts w:ascii="Palatino Linotype" w:eastAsia="Palatino Linotype" w:hAnsi="Palatino Linotype" w:cs="Palatino Linotype"/>
          <w:color w:val="000000" w:themeColor="text1"/>
        </w:rPr>
      </w:pPr>
    </w:p>
    <w:p w:rsidR="001350EF" w:rsidRPr="009E464F" w:rsidRDefault="001350EF" w:rsidP="00AE04E4">
      <w:pPr>
        <w:keepNext/>
        <w:keepLines/>
        <w:spacing w:line="360" w:lineRule="auto"/>
        <w:jc w:val="center"/>
        <w:rPr>
          <w:rFonts w:ascii="Palatino Linotype" w:eastAsia="Palatino Linotype" w:hAnsi="Palatino Linotype" w:cs="Palatino Linotype"/>
          <w:b/>
          <w:color w:val="000000" w:themeColor="text1"/>
        </w:rPr>
      </w:pPr>
      <w:bookmarkStart w:id="11" w:name="_heading=h.17dp8vu" w:colFirst="0" w:colLast="0"/>
      <w:bookmarkEnd w:id="11"/>
      <w:r w:rsidRPr="009E464F">
        <w:rPr>
          <w:rFonts w:ascii="Palatino Linotype" w:eastAsia="Palatino Linotype" w:hAnsi="Palatino Linotype" w:cs="Palatino Linotype"/>
          <w:b/>
          <w:color w:val="000000" w:themeColor="text1"/>
        </w:rPr>
        <w:lastRenderedPageBreak/>
        <w:t>R E S O L U T I V O S</w:t>
      </w:r>
    </w:p>
    <w:p w:rsidR="001350EF" w:rsidRPr="009E464F" w:rsidRDefault="001350EF" w:rsidP="00AE04E4">
      <w:pPr>
        <w:keepNext/>
        <w:keepLines/>
        <w:spacing w:line="360" w:lineRule="auto"/>
        <w:jc w:val="center"/>
        <w:rPr>
          <w:rFonts w:ascii="Palatino Linotype" w:eastAsia="Palatino Linotype" w:hAnsi="Palatino Linotype" w:cs="Palatino Linotype"/>
          <w:b/>
          <w:color w:val="000000" w:themeColor="text1"/>
        </w:rPr>
      </w:pPr>
    </w:p>
    <w:p w:rsidR="001350EF" w:rsidRPr="009E464F" w:rsidRDefault="001350EF" w:rsidP="00AE04E4">
      <w:pPr>
        <w:spacing w:line="360" w:lineRule="auto"/>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b/>
          <w:color w:val="000000" w:themeColor="text1"/>
        </w:rPr>
        <w:t>PRIMERO</w:t>
      </w:r>
      <w:r w:rsidRPr="009E464F">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00D1307B" w:rsidRPr="009E464F">
        <w:rPr>
          <w:rFonts w:ascii="Palatino Linotype" w:eastAsia="Palatino Linotype" w:hAnsi="Palatino Linotype" w:cs="Palatino Linotype"/>
          <w:b/>
          <w:color w:val="000000" w:themeColor="text1"/>
        </w:rPr>
        <w:t>08318</w:t>
      </w:r>
      <w:r w:rsidRPr="009E464F">
        <w:rPr>
          <w:rFonts w:ascii="Palatino Linotype" w:eastAsia="Palatino Linotype" w:hAnsi="Palatino Linotype" w:cs="Palatino Linotype"/>
          <w:b/>
          <w:color w:val="000000" w:themeColor="text1"/>
        </w:rPr>
        <w:t>/INFOEM/IP/RR/2025</w:t>
      </w:r>
      <w:r w:rsidRPr="009E464F">
        <w:rPr>
          <w:rFonts w:ascii="Palatino Linotype" w:eastAsia="Palatino Linotype" w:hAnsi="Palatino Linotype" w:cs="Palatino Linotype"/>
          <w:color w:val="000000" w:themeColor="text1"/>
        </w:rPr>
        <w:t>,</w:t>
      </w:r>
      <w:r w:rsidRPr="009E464F">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color w:val="000000" w:themeColor="text1"/>
        </w:rPr>
        <w:t>en términos de los Considerandos</w:t>
      </w:r>
      <w:r w:rsidRPr="009E464F">
        <w:rPr>
          <w:rFonts w:ascii="Palatino Linotype" w:eastAsia="Palatino Linotype" w:hAnsi="Palatino Linotype" w:cs="Palatino Linotype"/>
          <w:b/>
          <w:color w:val="000000" w:themeColor="text1"/>
        </w:rPr>
        <w:t xml:space="preserve"> Cuarto y Quinto </w:t>
      </w:r>
      <w:r w:rsidRPr="009E464F">
        <w:rPr>
          <w:rFonts w:ascii="Palatino Linotype" w:eastAsia="Palatino Linotype" w:hAnsi="Palatino Linotype" w:cs="Palatino Linotype"/>
          <w:color w:val="000000" w:themeColor="text1"/>
        </w:rPr>
        <w:t xml:space="preserve">de la presente resolución. </w:t>
      </w:r>
    </w:p>
    <w:p w:rsidR="001350EF" w:rsidRPr="009E464F" w:rsidRDefault="001350EF" w:rsidP="00AE04E4">
      <w:pPr>
        <w:spacing w:line="360" w:lineRule="auto"/>
        <w:jc w:val="both"/>
        <w:rPr>
          <w:rFonts w:ascii="Palatino Linotype" w:eastAsia="Palatino Linotype" w:hAnsi="Palatino Linotype" w:cs="Palatino Linotype"/>
          <w:color w:val="000000" w:themeColor="text1"/>
        </w:rPr>
      </w:pPr>
    </w:p>
    <w:p w:rsidR="001350EF" w:rsidRPr="009E464F" w:rsidRDefault="001350EF" w:rsidP="00AE04E4">
      <w:pPr>
        <w:spacing w:line="360" w:lineRule="auto"/>
        <w:jc w:val="both"/>
        <w:rPr>
          <w:rFonts w:ascii="Palatino Linotype" w:eastAsia="Palatino Linotype" w:hAnsi="Palatino Linotype" w:cs="Palatino Linotype"/>
          <w:color w:val="000000" w:themeColor="text1"/>
        </w:rPr>
      </w:pPr>
      <w:bookmarkStart w:id="12" w:name="_heading=h.3rdcrjn" w:colFirst="0" w:colLast="0"/>
      <w:bookmarkEnd w:id="12"/>
      <w:r w:rsidRPr="009E464F">
        <w:rPr>
          <w:rFonts w:ascii="Palatino Linotype" w:eastAsia="Palatino Linotype" w:hAnsi="Palatino Linotype" w:cs="Palatino Linotype"/>
          <w:b/>
          <w:color w:val="000000" w:themeColor="text1"/>
        </w:rPr>
        <w:t xml:space="preserve">SEGUNDO. </w:t>
      </w:r>
      <w:r w:rsidRPr="009E464F">
        <w:rPr>
          <w:rFonts w:ascii="Palatino Linotype" w:eastAsia="Palatino Linotype" w:hAnsi="Palatino Linotype" w:cs="Palatino Linotype"/>
          <w:color w:val="000000" w:themeColor="text1"/>
        </w:rPr>
        <w:t xml:space="preserve">Se </w:t>
      </w:r>
      <w:r w:rsidRPr="009E464F">
        <w:rPr>
          <w:rFonts w:ascii="Palatino Linotype" w:eastAsia="Palatino Linotype" w:hAnsi="Palatino Linotype" w:cs="Palatino Linotype"/>
          <w:b/>
          <w:color w:val="000000" w:themeColor="text1"/>
        </w:rPr>
        <w:t xml:space="preserve">REVOCA </w:t>
      </w:r>
      <w:r w:rsidRPr="009E464F">
        <w:rPr>
          <w:rFonts w:ascii="Palatino Linotype" w:eastAsia="Palatino Linotype" w:hAnsi="Palatino Linotype" w:cs="Palatino Linotype"/>
          <w:color w:val="000000" w:themeColor="text1"/>
        </w:rPr>
        <w:t xml:space="preserve">la respuesta emitida por el </w:t>
      </w:r>
      <w:r w:rsidRPr="009E464F">
        <w:rPr>
          <w:rFonts w:ascii="Palatino Linotype" w:eastAsia="Palatino Linotype" w:hAnsi="Palatino Linotype" w:cs="Palatino Linotype"/>
          <w:b/>
          <w:bCs/>
          <w:color w:val="000000" w:themeColor="text1"/>
        </w:rPr>
        <w:t>Sistema Municipal Para el Desarrollo Integral de la</w:t>
      </w:r>
      <w:r w:rsidR="00D1307B" w:rsidRPr="009E464F">
        <w:rPr>
          <w:rFonts w:ascii="Palatino Linotype" w:eastAsia="Palatino Linotype" w:hAnsi="Palatino Linotype" w:cs="Palatino Linotype"/>
          <w:b/>
          <w:bCs/>
          <w:color w:val="000000" w:themeColor="text1"/>
        </w:rPr>
        <w:t xml:space="preserve"> Familia de Morelos</w:t>
      </w:r>
      <w:r w:rsidRPr="009E464F">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color w:val="000000" w:themeColor="text1"/>
        </w:rPr>
        <w:t xml:space="preserve">y se </w:t>
      </w:r>
      <w:r w:rsidRPr="009E464F">
        <w:rPr>
          <w:rFonts w:ascii="Palatino Linotype" w:eastAsia="Palatino Linotype" w:hAnsi="Palatino Linotype" w:cs="Palatino Linotype"/>
          <w:b/>
          <w:color w:val="000000" w:themeColor="text1"/>
        </w:rPr>
        <w:t>ORDENA</w:t>
      </w:r>
      <w:r w:rsidRPr="009E464F">
        <w:rPr>
          <w:rFonts w:ascii="Palatino Linotype" w:eastAsia="Palatino Linotype" w:hAnsi="Palatino Linotype" w:cs="Palatino Linotype"/>
          <w:color w:val="000000" w:themeColor="text1"/>
        </w:rPr>
        <w:t xml:space="preserve"> entregar vía Sistema de Acceso a la Información Mexiquense </w:t>
      </w:r>
      <w:r w:rsidRPr="009E464F">
        <w:rPr>
          <w:rFonts w:ascii="Palatino Linotype" w:eastAsia="Palatino Linotype" w:hAnsi="Palatino Linotype" w:cs="Palatino Linotype"/>
          <w:b/>
          <w:color w:val="000000" w:themeColor="text1"/>
        </w:rPr>
        <w:t xml:space="preserve">(SAIMEX), </w:t>
      </w:r>
      <w:r w:rsidRPr="009E464F">
        <w:rPr>
          <w:rFonts w:ascii="Palatino Linotype" w:eastAsia="Palatino Linotype" w:hAnsi="Palatino Linotype" w:cs="Palatino Linotype"/>
          <w:color w:val="000000" w:themeColor="text1"/>
        </w:rPr>
        <w:t>de ser procedente en versión pública</w:t>
      </w:r>
      <w:r w:rsidRPr="009E464F">
        <w:rPr>
          <w:rFonts w:ascii="Palatino Linotype" w:eastAsia="Palatino Linotype" w:hAnsi="Palatino Linotype" w:cs="Palatino Linotype"/>
          <w:b/>
          <w:color w:val="000000" w:themeColor="text1"/>
        </w:rPr>
        <w:t xml:space="preserve">, </w:t>
      </w:r>
      <w:r w:rsidRPr="009E464F">
        <w:rPr>
          <w:rFonts w:ascii="Palatino Linotype" w:eastAsia="Palatino Linotype" w:hAnsi="Palatino Linotype" w:cs="Palatino Linotype"/>
          <w:color w:val="000000" w:themeColor="text1"/>
        </w:rPr>
        <w:t>la siguiente información:</w:t>
      </w:r>
    </w:p>
    <w:p w:rsidR="001350EF" w:rsidRPr="009E464F" w:rsidRDefault="001350EF" w:rsidP="00AE04E4">
      <w:pPr>
        <w:pBdr>
          <w:top w:val="nil"/>
          <w:left w:val="nil"/>
          <w:bottom w:val="nil"/>
          <w:right w:val="nil"/>
          <w:between w:val="nil"/>
        </w:pBdr>
        <w:tabs>
          <w:tab w:val="left" w:pos="993"/>
        </w:tabs>
        <w:spacing w:line="360" w:lineRule="auto"/>
        <w:jc w:val="both"/>
        <w:rPr>
          <w:rFonts w:ascii="Palatino Linotype" w:eastAsia="Palatino Linotype" w:hAnsi="Palatino Linotype" w:cs="Palatino Linotype"/>
          <w:color w:val="000000" w:themeColor="text1"/>
        </w:rPr>
      </w:pPr>
    </w:p>
    <w:p w:rsidR="001350EF" w:rsidRPr="009E464F" w:rsidRDefault="00A52855" w:rsidP="00AE04E4">
      <w:pPr>
        <w:pStyle w:val="Prrafodelista"/>
        <w:numPr>
          <w:ilvl w:val="1"/>
          <w:numId w:val="1"/>
        </w:numPr>
        <w:pBdr>
          <w:top w:val="nil"/>
          <w:left w:val="nil"/>
          <w:bottom w:val="nil"/>
          <w:right w:val="nil"/>
          <w:between w:val="nil"/>
        </w:pBdr>
        <w:tabs>
          <w:tab w:val="left" w:pos="993"/>
        </w:tabs>
        <w:spacing w:line="360" w:lineRule="auto"/>
        <w:ind w:left="0" w:firstLine="0"/>
        <w:jc w:val="both"/>
        <w:rPr>
          <w:rFonts w:ascii="Palatino Linotype" w:eastAsia="Palatino Linotype" w:hAnsi="Palatino Linotype" w:cs="Palatino Linotype"/>
          <w:b/>
          <w:color w:val="000000" w:themeColor="text1"/>
        </w:rPr>
      </w:pPr>
      <w:r w:rsidRPr="009E464F">
        <w:rPr>
          <w:rFonts w:ascii="Palatino Linotype" w:hAnsi="Palatino Linotype"/>
          <w:b/>
          <w:color w:val="000000" w:themeColor="text1"/>
        </w:rPr>
        <w:t>Facturas del gasto realizado por el evento con motivo del día del</w:t>
      </w:r>
      <w:r w:rsidR="00AE1891" w:rsidRPr="009E464F">
        <w:rPr>
          <w:rFonts w:ascii="Palatino Linotype" w:hAnsi="Palatino Linotype"/>
          <w:b/>
          <w:color w:val="000000" w:themeColor="text1"/>
        </w:rPr>
        <w:t xml:space="preserve"> niño y el día de las madres, generadas a la fecha de la solicitud. </w:t>
      </w:r>
    </w:p>
    <w:p w:rsidR="001350EF" w:rsidRPr="009E464F" w:rsidRDefault="001350EF" w:rsidP="00AE04E4">
      <w:pPr>
        <w:pStyle w:val="Prrafodelista"/>
        <w:pBdr>
          <w:top w:val="nil"/>
          <w:left w:val="nil"/>
          <w:bottom w:val="nil"/>
          <w:right w:val="nil"/>
          <w:between w:val="nil"/>
        </w:pBdr>
        <w:tabs>
          <w:tab w:val="left" w:pos="993"/>
        </w:tabs>
        <w:spacing w:line="360" w:lineRule="auto"/>
        <w:ind w:left="0"/>
        <w:jc w:val="both"/>
        <w:rPr>
          <w:rFonts w:ascii="Palatino Linotype" w:eastAsia="Palatino Linotype" w:hAnsi="Palatino Linotype" w:cs="Palatino Linotype"/>
          <w:b/>
          <w:color w:val="000000" w:themeColor="text1"/>
        </w:rPr>
      </w:pPr>
    </w:p>
    <w:p w:rsidR="001350EF" w:rsidRPr="009E464F" w:rsidRDefault="001350EF" w:rsidP="00AE04E4">
      <w:pPr>
        <w:tabs>
          <w:tab w:val="left" w:pos="8080"/>
        </w:tabs>
        <w:spacing w:line="360" w:lineRule="auto"/>
        <w:contextualSpacing/>
        <w:jc w:val="both"/>
        <w:rPr>
          <w:rFonts w:ascii="Palatino Linotype" w:hAnsi="Palatino Linotype"/>
          <w:b/>
          <w:color w:val="000000" w:themeColor="text1"/>
        </w:rPr>
      </w:pPr>
      <w:r w:rsidRPr="009E464F">
        <w:rPr>
          <w:rFonts w:ascii="Palatino Linotype" w:hAnsi="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9E464F">
        <w:rPr>
          <w:rFonts w:ascii="Palatino Linotype" w:hAnsi="Palatino Linotype"/>
          <w:b/>
          <w:color w:val="000000" w:themeColor="text1"/>
        </w:rPr>
        <w:t>EL RECURRENTE.</w:t>
      </w:r>
    </w:p>
    <w:p w:rsidR="001350EF" w:rsidRPr="009E464F" w:rsidRDefault="001350EF" w:rsidP="00AE04E4">
      <w:pPr>
        <w:spacing w:line="360" w:lineRule="auto"/>
        <w:jc w:val="both"/>
        <w:rPr>
          <w:rFonts w:ascii="Palatino Linotype" w:eastAsia="Palatino Linotype" w:hAnsi="Palatino Linotype" w:cs="Palatino Linotype"/>
          <w:b/>
          <w:color w:val="000000" w:themeColor="text1"/>
        </w:rPr>
      </w:pPr>
    </w:p>
    <w:p w:rsidR="001350EF" w:rsidRPr="009E464F" w:rsidRDefault="001350EF" w:rsidP="00AE04E4">
      <w:pPr>
        <w:tabs>
          <w:tab w:val="left" w:pos="8080"/>
        </w:tabs>
        <w:spacing w:line="360" w:lineRule="auto"/>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b/>
          <w:color w:val="000000" w:themeColor="text1"/>
        </w:rPr>
        <w:t xml:space="preserve">TERCERO. Notifíquese </w:t>
      </w:r>
      <w:r w:rsidRPr="009E464F">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9E464F">
        <w:rPr>
          <w:rFonts w:ascii="Palatino Linotype" w:eastAsia="Palatino Linotype" w:hAnsi="Palatino Linotype" w:cs="Palatino Linotype"/>
          <w:b/>
          <w:color w:val="000000" w:themeColor="text1"/>
        </w:rPr>
        <w:t>dé cumplimiento a lo ordenado dentro del</w:t>
      </w:r>
      <w:r w:rsidRPr="009E464F">
        <w:rPr>
          <w:rFonts w:ascii="Palatino Linotype" w:eastAsia="Palatino Linotype" w:hAnsi="Palatino Linotype" w:cs="Palatino Linotype"/>
          <w:color w:val="000000" w:themeColor="text1"/>
        </w:rPr>
        <w:t xml:space="preserve"> </w:t>
      </w:r>
      <w:r w:rsidRPr="009E464F">
        <w:rPr>
          <w:rFonts w:ascii="Palatino Linotype" w:eastAsia="Palatino Linotype" w:hAnsi="Palatino Linotype" w:cs="Palatino Linotype"/>
          <w:b/>
          <w:color w:val="000000" w:themeColor="text1"/>
        </w:rPr>
        <w:t>plazo de diez días hábiles</w:t>
      </w:r>
      <w:r w:rsidRPr="009E464F">
        <w:rPr>
          <w:rFonts w:ascii="Palatino Linotype" w:eastAsia="Palatino Linotype" w:hAnsi="Palatino Linotype" w:cs="Palatino Linotype"/>
          <w:color w:val="000000" w:themeColor="text1"/>
        </w:rPr>
        <w:t xml:space="preserve">, </w:t>
      </w:r>
      <w:r w:rsidRPr="009E464F">
        <w:rPr>
          <w:rFonts w:ascii="Palatino Linotype" w:eastAsia="Palatino Linotype" w:hAnsi="Palatino Linotype" w:cs="Palatino Linotype"/>
          <w:color w:val="000000" w:themeColor="text1"/>
        </w:rPr>
        <w:lastRenderedPageBreak/>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350EF" w:rsidRPr="009E464F" w:rsidRDefault="001350EF" w:rsidP="00AE04E4">
      <w:pPr>
        <w:tabs>
          <w:tab w:val="left" w:pos="8080"/>
        </w:tabs>
        <w:spacing w:line="360" w:lineRule="auto"/>
        <w:jc w:val="both"/>
        <w:rPr>
          <w:rFonts w:ascii="Palatino Linotype" w:eastAsia="Palatino Linotype" w:hAnsi="Palatino Linotype" w:cs="Palatino Linotype"/>
          <w:color w:val="000000" w:themeColor="text1"/>
        </w:rPr>
      </w:pPr>
    </w:p>
    <w:p w:rsidR="001350EF" w:rsidRPr="009E464F" w:rsidRDefault="001350EF" w:rsidP="00AE04E4">
      <w:pPr>
        <w:shd w:val="clear" w:color="auto" w:fill="FFFFFF"/>
        <w:spacing w:line="360" w:lineRule="auto"/>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b/>
          <w:color w:val="000000" w:themeColor="text1"/>
        </w:rPr>
        <w:t>CUARTO. Notifíquese al RECURRENTE</w:t>
      </w:r>
      <w:r w:rsidRPr="009E464F">
        <w:rPr>
          <w:rFonts w:ascii="Palatino Linotype" w:eastAsia="Palatino Linotype" w:hAnsi="Palatino Linotype" w:cs="Palatino Linotype"/>
          <w:color w:val="000000" w:themeColor="text1"/>
        </w:rPr>
        <w:t xml:space="preserve"> la presente resolución vía SAIMEX.</w:t>
      </w:r>
    </w:p>
    <w:p w:rsidR="001350EF" w:rsidRPr="009E464F" w:rsidRDefault="001350EF" w:rsidP="00AE04E4">
      <w:pPr>
        <w:shd w:val="clear" w:color="auto" w:fill="FFFFFF"/>
        <w:spacing w:line="360" w:lineRule="auto"/>
        <w:jc w:val="both"/>
        <w:rPr>
          <w:rFonts w:ascii="Palatino Linotype" w:eastAsia="Palatino Linotype" w:hAnsi="Palatino Linotype" w:cs="Palatino Linotype"/>
          <w:b/>
          <w:color w:val="000000" w:themeColor="text1"/>
        </w:rPr>
      </w:pPr>
    </w:p>
    <w:p w:rsidR="001350EF" w:rsidRPr="009E464F" w:rsidRDefault="001350EF" w:rsidP="00AE04E4">
      <w:pPr>
        <w:spacing w:line="360" w:lineRule="auto"/>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b/>
          <w:color w:val="000000" w:themeColor="text1"/>
        </w:rPr>
        <w:t>QUINTO.</w:t>
      </w:r>
      <w:r w:rsidRPr="009E464F">
        <w:rPr>
          <w:rFonts w:ascii="Palatino Linotype" w:eastAsia="Palatino Linotype" w:hAnsi="Palatino Linotype" w:cs="Palatino Linotype"/>
          <w:color w:val="000000" w:themeColor="text1"/>
        </w:rPr>
        <w:t xml:space="preserve"> Se hace del conocimiento del </w:t>
      </w:r>
      <w:r w:rsidRPr="009E464F">
        <w:rPr>
          <w:rFonts w:ascii="Palatino Linotype" w:eastAsia="Palatino Linotype" w:hAnsi="Palatino Linotype" w:cs="Palatino Linotype"/>
          <w:b/>
          <w:color w:val="000000" w:themeColor="text1"/>
        </w:rPr>
        <w:t>RECURRENTE</w:t>
      </w:r>
      <w:r w:rsidRPr="009E464F">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350EF" w:rsidRPr="009E464F" w:rsidRDefault="001350EF" w:rsidP="00AE04E4">
      <w:pPr>
        <w:spacing w:line="360" w:lineRule="auto"/>
        <w:jc w:val="both"/>
        <w:rPr>
          <w:rFonts w:ascii="Palatino Linotype" w:eastAsia="Palatino Linotype" w:hAnsi="Palatino Linotype" w:cs="Palatino Linotype"/>
          <w:color w:val="000000" w:themeColor="text1"/>
        </w:rPr>
      </w:pPr>
    </w:p>
    <w:p w:rsidR="001350EF" w:rsidRPr="009E464F" w:rsidRDefault="001350EF" w:rsidP="00AE04E4">
      <w:pPr>
        <w:spacing w:line="360" w:lineRule="auto"/>
        <w:jc w:val="both"/>
        <w:rPr>
          <w:rFonts w:ascii="Palatino Linotype" w:eastAsia="Palatino Linotype" w:hAnsi="Palatino Linotype" w:cs="Palatino Linotype"/>
          <w:color w:val="000000" w:themeColor="text1"/>
        </w:rPr>
      </w:pPr>
      <w:r w:rsidRPr="009E464F">
        <w:rPr>
          <w:rFonts w:ascii="Palatino Linotype" w:eastAsia="Palatino Linotype" w:hAnsi="Palatino Linotype" w:cs="Palatino Linotype"/>
          <w:b/>
          <w:color w:val="000000" w:themeColor="text1"/>
        </w:rPr>
        <w:t xml:space="preserve">SEXTO. </w:t>
      </w:r>
      <w:r w:rsidRPr="009E464F">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350EF" w:rsidRPr="009E464F" w:rsidRDefault="001350EF" w:rsidP="00AE04E4">
      <w:pPr>
        <w:spacing w:line="360" w:lineRule="auto"/>
        <w:jc w:val="both"/>
        <w:rPr>
          <w:rFonts w:ascii="Palatino Linotype" w:eastAsia="Palatino Linotype" w:hAnsi="Palatino Linotype" w:cs="Palatino Linotype"/>
          <w:color w:val="000000" w:themeColor="text1"/>
        </w:rPr>
      </w:pPr>
    </w:p>
    <w:p w:rsidR="00223380" w:rsidRDefault="009E464F" w:rsidP="00223380">
      <w:pPr>
        <w:spacing w:line="360" w:lineRule="auto"/>
        <w:ind w:right="49"/>
        <w:jc w:val="both"/>
        <w:rPr>
          <w:rFonts w:ascii="Palatino Linotype" w:eastAsia="Palatino Linotype" w:hAnsi="Palatino Linotype" w:cs="Palatino Linotype"/>
        </w:rPr>
      </w:pPr>
      <w:r w:rsidRPr="009E464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w:t>
      </w:r>
      <w:r w:rsidRPr="009E464F">
        <w:rPr>
          <w:rFonts w:ascii="Palatino Linotype" w:eastAsia="Palatino Linotype" w:hAnsi="Palatino Linotype" w:cs="Palatino Linotype"/>
        </w:rPr>
        <w:lastRenderedPageBreak/>
        <w:t>CELEBRADA EL DIEZ (10) DE SEPTIEMBRE DE DOS MIL VEINTICINCO, ANTE EL SECRETARIO TÉCNICO DEL PLENO ALEXIS TAPIA RAMÍREZ</w:t>
      </w:r>
      <w:r w:rsidR="00223380" w:rsidRPr="009E464F">
        <w:rPr>
          <w:rFonts w:ascii="Palatino Linotype" w:eastAsia="Palatino Linotype" w:hAnsi="Palatino Linotype" w:cs="Palatino Linotype"/>
        </w:rPr>
        <w:t>.</w:t>
      </w: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Default="00642F37" w:rsidP="00223380">
      <w:pPr>
        <w:spacing w:line="360" w:lineRule="auto"/>
        <w:ind w:right="49"/>
        <w:jc w:val="both"/>
        <w:rPr>
          <w:rFonts w:ascii="Palatino Linotype" w:eastAsia="Palatino Linotype" w:hAnsi="Palatino Linotype" w:cs="Palatino Linotype"/>
        </w:rPr>
      </w:pPr>
    </w:p>
    <w:p w:rsidR="00642F37" w:rsidRPr="00444783" w:rsidRDefault="00642F37" w:rsidP="00223380">
      <w:pPr>
        <w:spacing w:line="360" w:lineRule="auto"/>
        <w:ind w:right="49"/>
        <w:jc w:val="both"/>
        <w:rPr>
          <w:rFonts w:ascii="Palatino Linotype" w:eastAsia="Palatino Linotype" w:hAnsi="Palatino Linotype" w:cs="Palatino Linotype"/>
        </w:rPr>
      </w:pPr>
    </w:p>
    <w:p w:rsidR="001350EF" w:rsidRPr="00AE04E4" w:rsidRDefault="001350EF" w:rsidP="00AE04E4">
      <w:pPr>
        <w:spacing w:line="360" w:lineRule="auto"/>
        <w:rPr>
          <w:rFonts w:ascii="Palatino Linotype" w:eastAsia="Palatino Linotype" w:hAnsi="Palatino Linotype" w:cs="Palatino Linotype"/>
          <w:color w:val="000000" w:themeColor="text1"/>
        </w:rPr>
      </w:pPr>
    </w:p>
    <w:p w:rsidR="001350EF" w:rsidRPr="00AE04E4" w:rsidRDefault="001350EF" w:rsidP="00AE04E4">
      <w:pPr>
        <w:spacing w:line="360" w:lineRule="auto"/>
        <w:rPr>
          <w:rFonts w:ascii="Palatino Linotype" w:eastAsia="Palatino Linotype" w:hAnsi="Palatino Linotype" w:cs="Palatino Linotype"/>
          <w:color w:val="000000" w:themeColor="text1"/>
        </w:rPr>
      </w:pPr>
    </w:p>
    <w:p w:rsidR="001350EF" w:rsidRPr="00AE04E4" w:rsidRDefault="001350EF" w:rsidP="00AE04E4">
      <w:pPr>
        <w:spacing w:line="360" w:lineRule="auto"/>
        <w:rPr>
          <w:rFonts w:ascii="Palatino Linotype" w:eastAsia="Palatino Linotype" w:hAnsi="Palatino Linotype" w:cs="Palatino Linotype"/>
          <w:color w:val="000000" w:themeColor="text1"/>
        </w:rPr>
      </w:pPr>
    </w:p>
    <w:p w:rsidR="001350EF" w:rsidRPr="00AE04E4" w:rsidRDefault="001350EF" w:rsidP="00AE04E4">
      <w:pPr>
        <w:spacing w:line="360" w:lineRule="auto"/>
        <w:rPr>
          <w:rFonts w:ascii="Palatino Linotype" w:eastAsia="Palatino Linotype" w:hAnsi="Palatino Linotype" w:cs="Palatino Linotype"/>
          <w:color w:val="000000" w:themeColor="text1"/>
        </w:rPr>
      </w:pPr>
    </w:p>
    <w:p w:rsidR="001350EF" w:rsidRPr="00AE04E4" w:rsidRDefault="001350EF" w:rsidP="00AE04E4">
      <w:pPr>
        <w:spacing w:line="360" w:lineRule="auto"/>
        <w:rPr>
          <w:rFonts w:ascii="Palatino Linotype" w:eastAsia="Palatino Linotype" w:hAnsi="Palatino Linotype" w:cs="Palatino Linotype"/>
          <w:color w:val="000000" w:themeColor="text1"/>
        </w:rPr>
      </w:pPr>
    </w:p>
    <w:p w:rsidR="001350EF" w:rsidRPr="00AE04E4" w:rsidRDefault="001350EF" w:rsidP="00AE04E4">
      <w:pPr>
        <w:spacing w:line="360" w:lineRule="auto"/>
        <w:rPr>
          <w:rFonts w:ascii="Palatino Linotype" w:eastAsia="Palatino Linotype" w:hAnsi="Palatino Linotype" w:cs="Palatino Linotype"/>
          <w:color w:val="000000" w:themeColor="text1"/>
        </w:rPr>
      </w:pPr>
    </w:p>
    <w:p w:rsidR="001350EF" w:rsidRPr="00AE04E4" w:rsidRDefault="001350EF" w:rsidP="00AE04E4">
      <w:pPr>
        <w:spacing w:line="360" w:lineRule="auto"/>
        <w:rPr>
          <w:rFonts w:ascii="Palatino Linotype" w:eastAsia="Palatino Linotype" w:hAnsi="Palatino Linotype" w:cs="Palatino Linotype"/>
          <w:color w:val="000000" w:themeColor="text1"/>
        </w:rPr>
      </w:pPr>
    </w:p>
    <w:p w:rsidR="001350EF" w:rsidRPr="00AE04E4" w:rsidRDefault="001350EF" w:rsidP="00AE04E4">
      <w:pPr>
        <w:spacing w:line="360" w:lineRule="auto"/>
        <w:rPr>
          <w:rFonts w:ascii="Palatino Linotype" w:eastAsia="Palatino Linotype" w:hAnsi="Palatino Linotype" w:cs="Palatino Linotype"/>
          <w:color w:val="000000" w:themeColor="text1"/>
        </w:rPr>
      </w:pPr>
    </w:p>
    <w:p w:rsidR="001350EF" w:rsidRPr="00AE04E4" w:rsidRDefault="001350EF" w:rsidP="00AE04E4">
      <w:pPr>
        <w:rPr>
          <w:rFonts w:ascii="Palatino Linotype" w:hAnsi="Palatino Linotype"/>
          <w:color w:val="000000" w:themeColor="text1"/>
        </w:rPr>
      </w:pPr>
    </w:p>
    <w:p w:rsidR="001350EF" w:rsidRPr="00AE04E4" w:rsidRDefault="001350EF" w:rsidP="00AE04E4">
      <w:pPr>
        <w:rPr>
          <w:rFonts w:ascii="Palatino Linotype" w:hAnsi="Palatino Linotype"/>
          <w:color w:val="000000" w:themeColor="text1"/>
        </w:rPr>
      </w:pPr>
    </w:p>
    <w:p w:rsidR="001350EF" w:rsidRPr="00AE04E4" w:rsidRDefault="001350EF" w:rsidP="00AE04E4">
      <w:pPr>
        <w:rPr>
          <w:rFonts w:ascii="Palatino Linotype" w:hAnsi="Palatino Linotype"/>
          <w:color w:val="000000" w:themeColor="text1"/>
        </w:rPr>
      </w:pPr>
    </w:p>
    <w:p w:rsidR="001350EF" w:rsidRPr="00AE04E4" w:rsidRDefault="001350EF" w:rsidP="00AE04E4">
      <w:pPr>
        <w:rPr>
          <w:rFonts w:ascii="Palatino Linotype" w:hAnsi="Palatino Linotype"/>
          <w:color w:val="000000" w:themeColor="text1"/>
        </w:rPr>
      </w:pPr>
    </w:p>
    <w:p w:rsidR="001350EF" w:rsidRPr="00AE04E4" w:rsidRDefault="001350EF" w:rsidP="00AE04E4">
      <w:pPr>
        <w:rPr>
          <w:rFonts w:ascii="Palatino Linotype" w:hAnsi="Palatino Linotype"/>
          <w:color w:val="000000" w:themeColor="text1"/>
        </w:rPr>
      </w:pPr>
    </w:p>
    <w:p w:rsidR="001350EF" w:rsidRPr="00AE04E4" w:rsidRDefault="001350EF" w:rsidP="00AE04E4">
      <w:pPr>
        <w:rPr>
          <w:rFonts w:ascii="Palatino Linotype" w:hAnsi="Palatino Linotype"/>
          <w:color w:val="000000" w:themeColor="text1"/>
        </w:rPr>
      </w:pPr>
    </w:p>
    <w:p w:rsidR="0032368D" w:rsidRPr="00AE04E4" w:rsidRDefault="0032368D" w:rsidP="00AE04E4">
      <w:pPr>
        <w:rPr>
          <w:rFonts w:ascii="Palatino Linotype" w:hAnsi="Palatino Linotype"/>
          <w:color w:val="000000" w:themeColor="text1"/>
        </w:rPr>
      </w:pPr>
    </w:p>
    <w:sectPr w:rsidR="0032368D" w:rsidRPr="00AE04E4" w:rsidSect="00014991">
      <w:headerReference w:type="even" r:id="rId12"/>
      <w:headerReference w:type="default" r:id="rId13"/>
      <w:footerReference w:type="default" r:id="rId14"/>
      <w:headerReference w:type="first" r:id="rId15"/>
      <w:footerReference w:type="first" r:id="rId16"/>
      <w:pgSz w:w="12240" w:h="15840"/>
      <w:pgMar w:top="80" w:right="61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C0C" w:rsidRDefault="00DF7C0C" w:rsidP="001350EF">
      <w:r>
        <w:separator/>
      </w:r>
    </w:p>
  </w:endnote>
  <w:endnote w:type="continuationSeparator" w:id="0">
    <w:p w:rsidR="00DF7C0C" w:rsidRDefault="00DF7C0C" w:rsidP="0013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E64" w:rsidRDefault="00A33E6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A554E">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A554E">
      <w:rPr>
        <w:b/>
        <w:noProof/>
        <w:color w:val="000000"/>
      </w:rPr>
      <w:t>28</w:t>
    </w:r>
    <w:r>
      <w:rPr>
        <w:b/>
        <w:color w:val="000000"/>
      </w:rPr>
      <w:fldChar w:fldCharType="end"/>
    </w:r>
  </w:p>
  <w:p w:rsidR="00A33E64" w:rsidRDefault="00A33E6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E64" w:rsidRDefault="00A33E6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A554E">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A554E">
      <w:rPr>
        <w:b/>
        <w:noProof/>
        <w:color w:val="000000"/>
      </w:rPr>
      <w:t>28</w:t>
    </w:r>
    <w:r>
      <w:rPr>
        <w:b/>
        <w:color w:val="000000"/>
      </w:rPr>
      <w:fldChar w:fldCharType="end"/>
    </w:r>
  </w:p>
  <w:p w:rsidR="00A33E64" w:rsidRDefault="00A33E6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C0C" w:rsidRDefault="00DF7C0C" w:rsidP="001350EF">
      <w:r>
        <w:separator/>
      </w:r>
    </w:p>
  </w:footnote>
  <w:footnote w:type="continuationSeparator" w:id="0">
    <w:p w:rsidR="00DF7C0C" w:rsidRDefault="00DF7C0C" w:rsidP="001350EF">
      <w:r>
        <w:continuationSeparator/>
      </w:r>
    </w:p>
  </w:footnote>
  <w:footnote w:id="1">
    <w:p w:rsidR="00A33E64" w:rsidRDefault="00A33E64" w:rsidP="001350EF">
      <w:pPr>
        <w:pStyle w:val="Textonotapie"/>
      </w:pPr>
      <w:r>
        <w:rPr>
          <w:rStyle w:val="Refdenotaalpie"/>
        </w:rPr>
        <w:footnoteRef/>
      </w:r>
      <w:r>
        <w:t xml:space="preserve"> Artículo 150. Ley de Transparencia y Acceso a la Información Pública del Estado de México y Municipios.</w:t>
      </w:r>
    </w:p>
    <w:p w:rsidR="00A33E64" w:rsidRDefault="00A33E64" w:rsidP="001350EF">
      <w:pPr>
        <w:pStyle w:val="Textonotapie"/>
      </w:pPr>
      <w:r>
        <w:t>Artículo 151. Ibídem.</w:t>
      </w:r>
    </w:p>
  </w:footnote>
  <w:footnote w:id="2">
    <w:p w:rsidR="00A33E64" w:rsidRDefault="00A33E64" w:rsidP="001350EF">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E64" w:rsidRDefault="00DF7C0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00" w:firstRow="0" w:lastRow="0" w:firstColumn="0" w:lastColumn="0" w:noHBand="0" w:noVBand="1"/>
    </w:tblPr>
    <w:tblGrid>
      <w:gridCol w:w="2268"/>
      <w:gridCol w:w="8222"/>
    </w:tblGrid>
    <w:tr w:rsidR="00A33E64" w:rsidTr="007A3252">
      <w:trPr>
        <w:trHeight w:val="1435"/>
      </w:trPr>
      <w:tc>
        <w:tcPr>
          <w:tcW w:w="2268" w:type="dxa"/>
          <w:shd w:val="clear" w:color="auto" w:fill="auto"/>
        </w:tcPr>
        <w:p w:rsidR="00A33E64" w:rsidRDefault="00A33E64">
          <w:pPr>
            <w:tabs>
              <w:tab w:val="right" w:pos="4273"/>
            </w:tabs>
            <w:rPr>
              <w:rFonts w:ascii="Garamond" w:eastAsia="Garamond" w:hAnsi="Garamond" w:cs="Garamond"/>
              <w:sz w:val="16"/>
              <w:szCs w:val="16"/>
            </w:rPr>
          </w:pPr>
        </w:p>
      </w:tc>
      <w:tc>
        <w:tcPr>
          <w:tcW w:w="8222" w:type="dxa"/>
          <w:shd w:val="clear" w:color="auto" w:fill="auto"/>
        </w:tcPr>
        <w:tbl>
          <w:tblPr>
            <w:tblW w:w="7649" w:type="dxa"/>
            <w:tblInd w:w="176" w:type="dxa"/>
            <w:tblLayout w:type="fixed"/>
            <w:tblLook w:val="0400" w:firstRow="0" w:lastRow="0" w:firstColumn="0" w:lastColumn="0" w:noHBand="0" w:noVBand="1"/>
          </w:tblPr>
          <w:tblGrid>
            <w:gridCol w:w="2687"/>
            <w:gridCol w:w="4962"/>
          </w:tblGrid>
          <w:tr w:rsidR="00A33E64" w:rsidTr="00014991">
            <w:trPr>
              <w:trHeight w:val="150"/>
            </w:trPr>
            <w:tc>
              <w:tcPr>
                <w:tcW w:w="2687" w:type="dxa"/>
                <w:shd w:val="clear" w:color="auto" w:fill="auto"/>
              </w:tcPr>
              <w:p w:rsidR="00A33E64" w:rsidRPr="007A3252" w:rsidRDefault="00A33E64" w:rsidP="007A3252">
                <w:pPr>
                  <w:tabs>
                    <w:tab w:val="right" w:pos="8838"/>
                  </w:tabs>
                  <w:ind w:right="-105"/>
                  <w:rPr>
                    <w:rFonts w:ascii="Palatino Linotype" w:eastAsia="Palatino Linotype" w:hAnsi="Palatino Linotype" w:cs="Palatino Linotype"/>
                    <w:b/>
                  </w:rPr>
                </w:pPr>
                <w:r w:rsidRPr="007A3252">
                  <w:rPr>
                    <w:rFonts w:ascii="Palatino Linotype" w:eastAsia="Palatino Linotype" w:hAnsi="Palatino Linotype" w:cs="Palatino Linotype"/>
                    <w:b/>
                  </w:rPr>
                  <w:t>Recurso de Revisión:</w:t>
                </w:r>
              </w:p>
            </w:tc>
            <w:tc>
              <w:tcPr>
                <w:tcW w:w="4962" w:type="dxa"/>
                <w:shd w:val="clear" w:color="auto" w:fill="auto"/>
              </w:tcPr>
              <w:p w:rsidR="00A33E64" w:rsidRPr="007A3252" w:rsidRDefault="00A33E64" w:rsidP="00014991">
                <w:pPr>
                  <w:tabs>
                    <w:tab w:val="right" w:pos="8838"/>
                  </w:tabs>
                  <w:ind w:left="-108" w:right="-102"/>
                  <w:rPr>
                    <w:rFonts w:ascii="Palatino Linotype" w:eastAsia="Palatino Linotype" w:hAnsi="Palatino Linotype" w:cs="Palatino Linotype"/>
                  </w:rPr>
                </w:pPr>
                <w:r w:rsidRPr="007A3252">
                  <w:rPr>
                    <w:rFonts w:ascii="Palatino Linotype" w:eastAsia="Palatino Linotype" w:hAnsi="Palatino Linotype" w:cs="Palatino Linotype"/>
                  </w:rPr>
                  <w:t>08318/INFOEM/IP/RR/2025</w:t>
                </w:r>
              </w:p>
            </w:tc>
          </w:tr>
          <w:tr w:rsidR="00A33E64" w:rsidTr="00014991">
            <w:trPr>
              <w:trHeight w:val="295"/>
            </w:trPr>
            <w:tc>
              <w:tcPr>
                <w:tcW w:w="2687" w:type="dxa"/>
                <w:shd w:val="clear" w:color="auto" w:fill="auto"/>
              </w:tcPr>
              <w:p w:rsidR="00A33E64" w:rsidRPr="007A3252" w:rsidRDefault="00A33E64" w:rsidP="007A3252">
                <w:pPr>
                  <w:tabs>
                    <w:tab w:val="right" w:pos="8838"/>
                  </w:tabs>
                  <w:ind w:right="-105"/>
                  <w:rPr>
                    <w:rFonts w:ascii="Palatino Linotype" w:eastAsia="Palatino Linotype" w:hAnsi="Palatino Linotype" w:cs="Palatino Linotype"/>
                    <w:b/>
                  </w:rPr>
                </w:pPr>
                <w:r w:rsidRPr="007A3252">
                  <w:rPr>
                    <w:rFonts w:ascii="Palatino Linotype" w:eastAsia="Palatino Linotype" w:hAnsi="Palatino Linotype" w:cs="Palatino Linotype"/>
                    <w:b/>
                  </w:rPr>
                  <w:t>Sujeto Obligado:</w:t>
                </w:r>
              </w:p>
            </w:tc>
            <w:tc>
              <w:tcPr>
                <w:tcW w:w="4962" w:type="dxa"/>
                <w:shd w:val="clear" w:color="auto" w:fill="auto"/>
              </w:tcPr>
              <w:p w:rsidR="00A33E64" w:rsidRPr="007A3252" w:rsidRDefault="00A33E64" w:rsidP="00014991">
                <w:pPr>
                  <w:tabs>
                    <w:tab w:val="left" w:pos="2834"/>
                    <w:tab w:val="right" w:pos="8838"/>
                  </w:tabs>
                  <w:ind w:left="-108" w:right="-102"/>
                  <w:rPr>
                    <w:rFonts w:ascii="Palatino Linotype" w:eastAsia="Palatino Linotype" w:hAnsi="Palatino Linotype" w:cs="Palatino Linotype"/>
                  </w:rPr>
                </w:pPr>
                <w:r w:rsidRPr="007A3252">
                  <w:rPr>
                    <w:rFonts w:ascii="Palatino Linotype" w:eastAsia="Palatino Linotype" w:hAnsi="Palatino Linotype" w:cs="Palatino Linotype"/>
                    <w:bCs/>
                  </w:rPr>
                  <w:t>Sistema Municipal para el Desarrollo Integral de la Familia de Morelos</w:t>
                </w:r>
              </w:p>
            </w:tc>
          </w:tr>
          <w:tr w:rsidR="00A33E64" w:rsidTr="00014991">
            <w:trPr>
              <w:trHeight w:val="295"/>
            </w:trPr>
            <w:tc>
              <w:tcPr>
                <w:tcW w:w="2687" w:type="dxa"/>
                <w:shd w:val="clear" w:color="auto" w:fill="auto"/>
              </w:tcPr>
              <w:p w:rsidR="00A33E64" w:rsidRPr="007A3252" w:rsidRDefault="00A33E64" w:rsidP="007A3252">
                <w:pPr>
                  <w:tabs>
                    <w:tab w:val="right" w:pos="8838"/>
                  </w:tabs>
                  <w:ind w:right="-105"/>
                  <w:rPr>
                    <w:rFonts w:ascii="Palatino Linotype" w:eastAsia="Palatino Linotype" w:hAnsi="Palatino Linotype" w:cs="Palatino Linotype"/>
                    <w:b/>
                  </w:rPr>
                </w:pPr>
                <w:r w:rsidRPr="007A3252">
                  <w:rPr>
                    <w:rFonts w:ascii="Palatino Linotype" w:eastAsia="Palatino Linotype" w:hAnsi="Palatino Linotype" w:cs="Palatino Linotype"/>
                    <w:b/>
                  </w:rPr>
                  <w:t>Comisionado ponente:</w:t>
                </w:r>
              </w:p>
            </w:tc>
            <w:tc>
              <w:tcPr>
                <w:tcW w:w="4962" w:type="dxa"/>
                <w:shd w:val="clear" w:color="auto" w:fill="auto"/>
              </w:tcPr>
              <w:p w:rsidR="00A33E64" w:rsidRPr="007A3252" w:rsidRDefault="00A33E64" w:rsidP="00014991">
                <w:pPr>
                  <w:tabs>
                    <w:tab w:val="right" w:pos="8838"/>
                  </w:tabs>
                  <w:ind w:left="-108" w:right="171"/>
                  <w:rPr>
                    <w:rFonts w:ascii="Palatino Linotype" w:eastAsia="Palatino Linotype" w:hAnsi="Palatino Linotype" w:cs="Palatino Linotype"/>
                  </w:rPr>
                </w:pPr>
                <w:r w:rsidRPr="007A3252">
                  <w:rPr>
                    <w:rFonts w:ascii="Palatino Linotype" w:eastAsia="Palatino Linotype" w:hAnsi="Palatino Linotype" w:cs="Palatino Linotype"/>
                  </w:rPr>
                  <w:t>María del Rosario Mejía Ayala</w:t>
                </w:r>
              </w:p>
              <w:p w:rsidR="00A33E64" w:rsidRPr="007A3252" w:rsidRDefault="00A33E64" w:rsidP="00014991">
                <w:pPr>
                  <w:tabs>
                    <w:tab w:val="right" w:pos="8838"/>
                  </w:tabs>
                  <w:ind w:left="-108" w:right="171"/>
                  <w:rPr>
                    <w:rFonts w:ascii="Palatino Linotype" w:eastAsia="Palatino Linotype" w:hAnsi="Palatino Linotype" w:cs="Palatino Linotype"/>
                  </w:rPr>
                </w:pPr>
              </w:p>
            </w:tc>
          </w:tr>
        </w:tbl>
        <w:p w:rsidR="00A33E64" w:rsidRDefault="00A33E64">
          <w:pPr>
            <w:tabs>
              <w:tab w:val="right" w:pos="8838"/>
            </w:tabs>
            <w:ind w:left="-28"/>
            <w:jc w:val="both"/>
            <w:rPr>
              <w:rFonts w:ascii="Arial" w:eastAsia="Arial" w:hAnsi="Arial" w:cs="Arial"/>
              <w:b/>
              <w:sz w:val="22"/>
              <w:szCs w:val="22"/>
            </w:rPr>
          </w:pPr>
        </w:p>
      </w:tc>
    </w:tr>
  </w:tbl>
  <w:p w:rsidR="00A33E64" w:rsidRDefault="00DF7C0C">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20.5pt;width:589.8pt;height:768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00" w:firstRow="0" w:lastRow="0" w:firstColumn="0" w:lastColumn="0" w:noHBand="0" w:noVBand="1"/>
    </w:tblPr>
    <w:tblGrid>
      <w:gridCol w:w="2268"/>
      <w:gridCol w:w="8222"/>
    </w:tblGrid>
    <w:tr w:rsidR="00A33E64" w:rsidTr="007A3252">
      <w:trPr>
        <w:trHeight w:val="1435"/>
      </w:trPr>
      <w:tc>
        <w:tcPr>
          <w:tcW w:w="2268" w:type="dxa"/>
          <w:shd w:val="clear" w:color="auto" w:fill="auto"/>
        </w:tcPr>
        <w:p w:rsidR="00A33E64" w:rsidRDefault="00A33E64">
          <w:pPr>
            <w:tabs>
              <w:tab w:val="right" w:pos="4273"/>
            </w:tabs>
            <w:rPr>
              <w:rFonts w:ascii="Garamond" w:eastAsia="Garamond" w:hAnsi="Garamond" w:cs="Garamond"/>
              <w:sz w:val="22"/>
              <w:szCs w:val="22"/>
            </w:rPr>
          </w:pPr>
        </w:p>
      </w:tc>
      <w:tc>
        <w:tcPr>
          <w:tcW w:w="8222" w:type="dxa"/>
          <w:shd w:val="clear" w:color="auto" w:fill="auto"/>
        </w:tcPr>
        <w:tbl>
          <w:tblPr>
            <w:tblW w:w="7649" w:type="dxa"/>
            <w:tblInd w:w="176" w:type="dxa"/>
            <w:tblLayout w:type="fixed"/>
            <w:tblLook w:val="0400" w:firstRow="0" w:lastRow="0" w:firstColumn="0" w:lastColumn="0" w:noHBand="0" w:noVBand="1"/>
          </w:tblPr>
          <w:tblGrid>
            <w:gridCol w:w="2687"/>
            <w:gridCol w:w="4962"/>
          </w:tblGrid>
          <w:tr w:rsidR="00A33E64" w:rsidTr="00014991">
            <w:trPr>
              <w:trHeight w:val="144"/>
            </w:trPr>
            <w:tc>
              <w:tcPr>
                <w:tcW w:w="2687" w:type="dxa"/>
                <w:shd w:val="clear" w:color="auto" w:fill="auto"/>
              </w:tcPr>
              <w:p w:rsidR="00A33E64" w:rsidRPr="007A3252" w:rsidRDefault="00A33E64" w:rsidP="007A3252">
                <w:pPr>
                  <w:tabs>
                    <w:tab w:val="right" w:pos="8838"/>
                  </w:tabs>
                  <w:ind w:left="-264" w:right="-105" w:firstLine="195"/>
                  <w:rPr>
                    <w:rFonts w:ascii="Palatino Linotype" w:eastAsia="Palatino Linotype" w:hAnsi="Palatino Linotype" w:cs="Palatino Linotype"/>
                    <w:b/>
                    <w:color w:val="000000" w:themeColor="text1"/>
                  </w:rPr>
                </w:pPr>
                <w:r w:rsidRPr="007A3252">
                  <w:rPr>
                    <w:rFonts w:ascii="Palatino Linotype" w:eastAsia="Palatino Linotype" w:hAnsi="Palatino Linotype" w:cs="Palatino Linotype"/>
                    <w:b/>
                    <w:color w:val="000000" w:themeColor="text1"/>
                  </w:rPr>
                  <w:t>Recurso de Revisión:</w:t>
                </w:r>
              </w:p>
            </w:tc>
            <w:tc>
              <w:tcPr>
                <w:tcW w:w="4962" w:type="dxa"/>
                <w:shd w:val="clear" w:color="auto" w:fill="auto"/>
              </w:tcPr>
              <w:p w:rsidR="00A33E64" w:rsidRPr="007A3252" w:rsidRDefault="00A33E64" w:rsidP="00014991">
                <w:pPr>
                  <w:tabs>
                    <w:tab w:val="right" w:pos="8838"/>
                  </w:tabs>
                  <w:ind w:left="-108" w:right="-105"/>
                  <w:rPr>
                    <w:rFonts w:ascii="Palatino Linotype" w:eastAsia="Palatino Linotype" w:hAnsi="Palatino Linotype" w:cs="Palatino Linotype"/>
                    <w:color w:val="000000" w:themeColor="text1"/>
                  </w:rPr>
                </w:pPr>
                <w:r w:rsidRPr="007A3252">
                  <w:rPr>
                    <w:rFonts w:ascii="Palatino Linotype" w:eastAsia="Palatino Linotype" w:hAnsi="Palatino Linotype" w:cs="Palatino Linotype"/>
                    <w:color w:val="000000" w:themeColor="text1"/>
                  </w:rPr>
                  <w:t>08318/INFOEM/IP/RR/2025</w:t>
                </w:r>
              </w:p>
            </w:tc>
          </w:tr>
          <w:tr w:rsidR="00A33E64" w:rsidTr="00014991">
            <w:trPr>
              <w:trHeight w:val="144"/>
            </w:trPr>
            <w:tc>
              <w:tcPr>
                <w:tcW w:w="2687" w:type="dxa"/>
                <w:shd w:val="clear" w:color="auto" w:fill="auto"/>
              </w:tcPr>
              <w:p w:rsidR="00A33E64" w:rsidRPr="007A3252" w:rsidRDefault="00A33E64" w:rsidP="007A3252">
                <w:pPr>
                  <w:tabs>
                    <w:tab w:val="right" w:pos="8838"/>
                  </w:tabs>
                  <w:ind w:left="-74" w:right="-105"/>
                  <w:rPr>
                    <w:rFonts w:ascii="Palatino Linotype" w:eastAsia="Palatino Linotype" w:hAnsi="Palatino Linotype" w:cs="Palatino Linotype"/>
                    <w:b/>
                    <w:color w:val="000000" w:themeColor="text1"/>
                  </w:rPr>
                </w:pPr>
                <w:r w:rsidRPr="007A3252">
                  <w:rPr>
                    <w:rFonts w:ascii="Palatino Linotype" w:eastAsia="Palatino Linotype" w:hAnsi="Palatino Linotype" w:cs="Palatino Linotype"/>
                    <w:b/>
                    <w:color w:val="000000" w:themeColor="text1"/>
                  </w:rPr>
                  <w:t>Recurrente:</w:t>
                </w:r>
              </w:p>
            </w:tc>
            <w:tc>
              <w:tcPr>
                <w:tcW w:w="4962" w:type="dxa"/>
                <w:shd w:val="clear" w:color="auto" w:fill="auto"/>
              </w:tcPr>
              <w:p w:rsidR="00A33E64" w:rsidRPr="007A3252" w:rsidRDefault="00BA554E" w:rsidP="00014991">
                <w:pPr>
                  <w:tabs>
                    <w:tab w:val="left" w:pos="3122"/>
                    <w:tab w:val="right" w:pos="8838"/>
                  </w:tabs>
                  <w:ind w:left="-108" w:right="-105"/>
                  <w:rPr>
                    <w:rFonts w:ascii="Palatino Linotype" w:eastAsia="Palatino Linotype" w:hAnsi="Palatino Linotype" w:cs="Palatino Linotype"/>
                    <w:color w:val="000000" w:themeColor="text1"/>
                  </w:rPr>
                </w:pPr>
                <w:r>
                  <w:rPr>
                    <w:rFonts w:ascii="Palatino Linotype" w:eastAsia="Palatino Linotype" w:hAnsi="Palatino Linotype" w:cs="Palatino Linotype"/>
                    <w:bCs/>
                    <w:color w:val="000000" w:themeColor="text1"/>
                  </w:rPr>
                  <w:t>XXXX</w:t>
                </w:r>
              </w:p>
            </w:tc>
          </w:tr>
          <w:tr w:rsidR="00A33E64" w:rsidTr="00014991">
            <w:trPr>
              <w:trHeight w:val="283"/>
            </w:trPr>
            <w:tc>
              <w:tcPr>
                <w:tcW w:w="2687" w:type="dxa"/>
                <w:shd w:val="clear" w:color="auto" w:fill="auto"/>
              </w:tcPr>
              <w:p w:rsidR="00A33E64" w:rsidRPr="007A3252" w:rsidRDefault="00A33E64" w:rsidP="007A3252">
                <w:pPr>
                  <w:tabs>
                    <w:tab w:val="right" w:pos="8838"/>
                  </w:tabs>
                  <w:ind w:left="-74" w:right="-105"/>
                  <w:rPr>
                    <w:rFonts w:ascii="Palatino Linotype" w:eastAsia="Palatino Linotype" w:hAnsi="Palatino Linotype" w:cs="Palatino Linotype"/>
                    <w:b/>
                    <w:color w:val="000000" w:themeColor="text1"/>
                  </w:rPr>
                </w:pPr>
                <w:r w:rsidRPr="007A3252">
                  <w:rPr>
                    <w:rFonts w:ascii="Palatino Linotype" w:eastAsia="Palatino Linotype" w:hAnsi="Palatino Linotype" w:cs="Palatino Linotype"/>
                    <w:b/>
                    <w:color w:val="000000" w:themeColor="text1"/>
                  </w:rPr>
                  <w:t>Sujeto Obligado:</w:t>
                </w:r>
              </w:p>
            </w:tc>
            <w:tc>
              <w:tcPr>
                <w:tcW w:w="4962" w:type="dxa"/>
                <w:shd w:val="clear" w:color="auto" w:fill="auto"/>
              </w:tcPr>
              <w:p w:rsidR="00A33E64" w:rsidRPr="007A3252" w:rsidRDefault="00A33E64" w:rsidP="00014991">
                <w:pPr>
                  <w:tabs>
                    <w:tab w:val="right" w:pos="8838"/>
                  </w:tabs>
                  <w:ind w:left="-108" w:right="-105"/>
                  <w:rPr>
                    <w:rFonts w:ascii="Palatino Linotype" w:eastAsia="Palatino Linotype" w:hAnsi="Palatino Linotype" w:cs="Palatino Linotype"/>
                    <w:color w:val="000000" w:themeColor="text1"/>
                  </w:rPr>
                </w:pPr>
                <w:r w:rsidRPr="007A3252">
                  <w:rPr>
                    <w:rFonts w:ascii="Palatino Linotype" w:eastAsia="Palatino Linotype" w:hAnsi="Palatino Linotype" w:cs="Palatino Linotype"/>
                    <w:bCs/>
                    <w:color w:val="000000" w:themeColor="text1"/>
                  </w:rPr>
                  <w:t>Sistema Municipal para el Desarrollo Integral de la Familia de Morelos</w:t>
                </w:r>
              </w:p>
            </w:tc>
          </w:tr>
          <w:tr w:rsidR="00A33E64" w:rsidTr="00014991">
            <w:trPr>
              <w:trHeight w:val="283"/>
            </w:trPr>
            <w:tc>
              <w:tcPr>
                <w:tcW w:w="2687" w:type="dxa"/>
                <w:shd w:val="clear" w:color="auto" w:fill="auto"/>
              </w:tcPr>
              <w:p w:rsidR="00A33E64" w:rsidRPr="007A3252" w:rsidRDefault="00A33E64" w:rsidP="007A3252">
                <w:pPr>
                  <w:tabs>
                    <w:tab w:val="right" w:pos="8838"/>
                  </w:tabs>
                  <w:ind w:left="-74" w:right="-105"/>
                  <w:rPr>
                    <w:rFonts w:ascii="Palatino Linotype" w:eastAsia="Palatino Linotype" w:hAnsi="Palatino Linotype" w:cs="Palatino Linotype"/>
                    <w:b/>
                    <w:color w:val="000000" w:themeColor="text1"/>
                  </w:rPr>
                </w:pPr>
                <w:r w:rsidRPr="007A3252">
                  <w:rPr>
                    <w:rFonts w:ascii="Palatino Linotype" w:eastAsia="Palatino Linotype" w:hAnsi="Palatino Linotype" w:cs="Palatino Linotype"/>
                    <w:b/>
                    <w:color w:val="000000" w:themeColor="text1"/>
                  </w:rPr>
                  <w:t>Comisionado ponente:</w:t>
                </w:r>
              </w:p>
            </w:tc>
            <w:tc>
              <w:tcPr>
                <w:tcW w:w="4962" w:type="dxa"/>
                <w:shd w:val="clear" w:color="auto" w:fill="auto"/>
              </w:tcPr>
              <w:p w:rsidR="00A33E64" w:rsidRPr="007A3252" w:rsidRDefault="00A33E64" w:rsidP="00014991">
                <w:pPr>
                  <w:tabs>
                    <w:tab w:val="right" w:pos="8838"/>
                  </w:tabs>
                  <w:ind w:left="-108" w:right="-105"/>
                  <w:rPr>
                    <w:rFonts w:ascii="Palatino Linotype" w:eastAsia="Palatino Linotype" w:hAnsi="Palatino Linotype" w:cs="Palatino Linotype"/>
                    <w:color w:val="000000" w:themeColor="text1"/>
                  </w:rPr>
                </w:pPr>
                <w:r w:rsidRPr="007A3252">
                  <w:rPr>
                    <w:rFonts w:ascii="Palatino Linotype" w:eastAsia="Palatino Linotype" w:hAnsi="Palatino Linotype" w:cs="Palatino Linotype"/>
                    <w:color w:val="000000" w:themeColor="text1"/>
                  </w:rPr>
                  <w:t>María del Rosario Mejía Ayala</w:t>
                </w:r>
              </w:p>
              <w:p w:rsidR="00A33E64" w:rsidRPr="007A3252" w:rsidRDefault="00A33E64" w:rsidP="00014991">
                <w:pPr>
                  <w:tabs>
                    <w:tab w:val="right" w:pos="8838"/>
                  </w:tabs>
                  <w:ind w:left="-108" w:right="-105"/>
                  <w:rPr>
                    <w:rFonts w:ascii="Palatino Linotype" w:eastAsia="Palatino Linotype" w:hAnsi="Palatino Linotype" w:cs="Palatino Linotype"/>
                    <w:color w:val="000000" w:themeColor="text1"/>
                  </w:rPr>
                </w:pPr>
              </w:p>
            </w:tc>
          </w:tr>
        </w:tbl>
        <w:p w:rsidR="00A33E64" w:rsidRDefault="00A33E64">
          <w:pPr>
            <w:tabs>
              <w:tab w:val="right" w:pos="8838"/>
            </w:tabs>
            <w:ind w:left="-28"/>
            <w:jc w:val="both"/>
            <w:rPr>
              <w:rFonts w:ascii="Arial" w:eastAsia="Arial" w:hAnsi="Arial" w:cs="Arial"/>
              <w:b/>
              <w:sz w:val="22"/>
              <w:szCs w:val="22"/>
            </w:rPr>
          </w:pPr>
        </w:p>
      </w:tc>
    </w:tr>
  </w:tbl>
  <w:p w:rsidR="00A33E64" w:rsidRDefault="00DF7C0C">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17.6pt;width:589.8pt;height:768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D106BF"/>
    <w:multiLevelType w:val="hybridMultilevel"/>
    <w:tmpl w:val="5C3CE1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EF"/>
    <w:rsid w:val="00014991"/>
    <w:rsid w:val="001350EF"/>
    <w:rsid w:val="00223380"/>
    <w:rsid w:val="002F0F6D"/>
    <w:rsid w:val="0032368D"/>
    <w:rsid w:val="003B0C9E"/>
    <w:rsid w:val="005B1BB9"/>
    <w:rsid w:val="00642F37"/>
    <w:rsid w:val="00671495"/>
    <w:rsid w:val="007A3252"/>
    <w:rsid w:val="008429E6"/>
    <w:rsid w:val="009E464F"/>
    <w:rsid w:val="00A33E64"/>
    <w:rsid w:val="00A52855"/>
    <w:rsid w:val="00A9532F"/>
    <w:rsid w:val="00AC511E"/>
    <w:rsid w:val="00AD57B2"/>
    <w:rsid w:val="00AE04E4"/>
    <w:rsid w:val="00AE1891"/>
    <w:rsid w:val="00B145EE"/>
    <w:rsid w:val="00BA554E"/>
    <w:rsid w:val="00C67560"/>
    <w:rsid w:val="00D1307B"/>
    <w:rsid w:val="00D15584"/>
    <w:rsid w:val="00D82286"/>
    <w:rsid w:val="00DB1BC5"/>
    <w:rsid w:val="00DF7C0C"/>
    <w:rsid w:val="00EB730B"/>
    <w:rsid w:val="00F930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51E0F0C-7066-4A8F-9827-77A3C095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0EF"/>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350EF"/>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1350EF"/>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1350EF"/>
    <w:rPr>
      <w:rFonts w:ascii="Times New Roman" w:eastAsia="Times New Roman" w:hAnsi="Times New Roman" w:cs="Times New Roman"/>
      <w:sz w:val="24"/>
      <w:szCs w:val="24"/>
      <w:lang w:eastAsia="es-MX"/>
    </w:rPr>
  </w:style>
  <w:style w:type="table" w:styleId="Tabladecuadrcula6concolores">
    <w:name w:val="Grid Table 6 Colorful"/>
    <w:basedOn w:val="Tablanormal"/>
    <w:uiPriority w:val="51"/>
    <w:rsid w:val="001350E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350E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350E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1350EF"/>
    <w:rPr>
      <w:vertAlign w:val="superscript"/>
    </w:rPr>
  </w:style>
  <w:style w:type="paragraph" w:styleId="Piedepgina">
    <w:name w:val="footer"/>
    <w:basedOn w:val="Normal"/>
    <w:link w:val="PiedepginaCar"/>
    <w:uiPriority w:val="99"/>
    <w:unhideWhenUsed/>
    <w:rsid w:val="001350EF"/>
    <w:pPr>
      <w:tabs>
        <w:tab w:val="center" w:pos="4419"/>
        <w:tab w:val="right" w:pos="8838"/>
      </w:tabs>
    </w:pPr>
  </w:style>
  <w:style w:type="character" w:customStyle="1" w:styleId="PiedepginaCar">
    <w:name w:val="Pie de página Car"/>
    <w:basedOn w:val="Fuentedeprrafopredeter"/>
    <w:link w:val="Piedepgina"/>
    <w:uiPriority w:val="99"/>
    <w:rsid w:val="001350EF"/>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tory.php?story_fbid=122123323994717572&amp;id=61571527168543&amp;rdid=04NAW8L86YUUzsb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2493044.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28</Pages>
  <Words>6503</Words>
  <Characters>35770</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10</cp:revision>
  <cp:lastPrinted>2025-09-11T16:02:00Z</cp:lastPrinted>
  <dcterms:created xsi:type="dcterms:W3CDTF">2025-09-08T18:46:00Z</dcterms:created>
  <dcterms:modified xsi:type="dcterms:W3CDTF">2025-09-23T23:28:00Z</dcterms:modified>
</cp:coreProperties>
</file>