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9B0D42" w14:textId="77777777" w:rsidR="006C3C31" w:rsidRPr="00AE5830" w:rsidRDefault="004A67F7" w:rsidP="00060E60">
      <w:pPr>
        <w:spacing w:before="240" w:after="240" w:line="360" w:lineRule="auto"/>
        <w:jc w:val="both"/>
        <w:rPr>
          <w:rFonts w:ascii="Palatino Linotype" w:eastAsia="Palatino Linotype" w:hAnsi="Palatino Linotype" w:cs="Palatino Linotype"/>
        </w:rPr>
      </w:pPr>
      <w:r w:rsidRPr="00AE5830">
        <w:rPr>
          <w:rFonts w:ascii="Palatino Linotype" w:eastAsia="Palatino Linotype" w:hAnsi="Palatino Linotype" w:cs="Palatino Linotype"/>
        </w:rPr>
        <w:t xml:space="preserve">Resolución del Pleno del Instituto de Transparencia, Acceso a la Información Pública y Protección de Datos Personales del Estado de México y Municipios, con domicilio en Metepec, Estado de México, a seis de febrero de dos mil veinticinco. </w:t>
      </w:r>
    </w:p>
    <w:p w14:paraId="33584CEF" w14:textId="5EE26013" w:rsidR="006C3C31" w:rsidRPr="00AE5830" w:rsidRDefault="004A67F7" w:rsidP="00060E60">
      <w:pPr>
        <w:spacing w:before="240" w:after="240" w:line="360" w:lineRule="auto"/>
        <w:jc w:val="both"/>
        <w:rPr>
          <w:rFonts w:ascii="Palatino Linotype" w:eastAsia="Palatino Linotype" w:hAnsi="Palatino Linotype" w:cs="Palatino Linotype"/>
        </w:rPr>
      </w:pPr>
      <w:r w:rsidRPr="00AE5830">
        <w:rPr>
          <w:rFonts w:ascii="Palatino Linotype" w:eastAsia="Palatino Linotype" w:hAnsi="Palatino Linotype" w:cs="Palatino Linotype"/>
          <w:b/>
        </w:rPr>
        <w:t>VISTO</w:t>
      </w:r>
      <w:r w:rsidRPr="00AE5830">
        <w:rPr>
          <w:rFonts w:ascii="Palatino Linotype" w:eastAsia="Palatino Linotype" w:hAnsi="Palatino Linotype" w:cs="Palatino Linotype"/>
        </w:rPr>
        <w:t xml:space="preserve"> el expediente formado con motivo del recurso de revisión </w:t>
      </w:r>
      <w:r w:rsidRPr="00AE5830">
        <w:rPr>
          <w:rFonts w:ascii="Palatino Linotype" w:eastAsia="Palatino Linotype" w:hAnsi="Palatino Linotype" w:cs="Palatino Linotype"/>
          <w:b/>
        </w:rPr>
        <w:t>00034/INFOEM/IP/RR/2025</w:t>
      </w:r>
      <w:r w:rsidRPr="00AE5830">
        <w:rPr>
          <w:rFonts w:ascii="Palatino Linotype" w:eastAsia="Palatino Linotype" w:hAnsi="Palatino Linotype" w:cs="Palatino Linotype"/>
        </w:rPr>
        <w:t xml:space="preserve">, interpuesto por </w:t>
      </w:r>
      <w:r w:rsidR="006C6D49" w:rsidRPr="006C6D49">
        <w:rPr>
          <w:rFonts w:ascii="Palatino Linotype" w:eastAsia="Palatino Linotype" w:hAnsi="Palatino Linotype" w:cs="Palatino Linotype"/>
          <w:b/>
        </w:rPr>
        <w:t>XXXXXX XXXXXXX XXXXXX</w:t>
      </w:r>
      <w:r w:rsidRPr="00AE5830">
        <w:rPr>
          <w:rFonts w:ascii="Palatino Linotype" w:eastAsia="Palatino Linotype" w:hAnsi="Palatino Linotype" w:cs="Palatino Linotype"/>
          <w:b/>
        </w:rPr>
        <w:t>,</w:t>
      </w:r>
      <w:r w:rsidRPr="00AE5830">
        <w:rPr>
          <w:rFonts w:ascii="Palatino Linotype" w:eastAsia="Palatino Linotype" w:hAnsi="Palatino Linotype" w:cs="Palatino Linotype"/>
        </w:rPr>
        <w:t xml:space="preserve"> en lo sucesivo</w:t>
      </w:r>
      <w:r w:rsidRPr="00AE5830">
        <w:rPr>
          <w:rFonts w:ascii="Palatino Linotype" w:eastAsia="Palatino Linotype" w:hAnsi="Palatino Linotype" w:cs="Palatino Linotype"/>
          <w:b/>
        </w:rPr>
        <w:t xml:space="preserve"> </w:t>
      </w:r>
      <w:r w:rsidRPr="00AE5830">
        <w:rPr>
          <w:rFonts w:ascii="Palatino Linotype" w:eastAsia="Palatino Linotype" w:hAnsi="Palatino Linotype" w:cs="Palatino Linotype"/>
        </w:rPr>
        <w:t xml:space="preserve">la parte </w:t>
      </w:r>
      <w:r w:rsidRPr="00AE5830">
        <w:rPr>
          <w:rFonts w:ascii="Palatino Linotype" w:eastAsia="Palatino Linotype" w:hAnsi="Palatino Linotype" w:cs="Palatino Linotype"/>
          <w:b/>
        </w:rPr>
        <w:t>Recurrente,</w:t>
      </w:r>
      <w:r w:rsidRPr="00AE5830">
        <w:rPr>
          <w:rFonts w:ascii="Palatino Linotype" w:eastAsia="Palatino Linotype" w:hAnsi="Palatino Linotype" w:cs="Palatino Linotype"/>
        </w:rPr>
        <w:t xml:space="preserve"> en contra de la respuesta a su solicitud de información con número de folio </w:t>
      </w:r>
      <w:r w:rsidRPr="00AE5830">
        <w:rPr>
          <w:rFonts w:ascii="Palatino Linotype" w:eastAsia="Palatino Linotype" w:hAnsi="Palatino Linotype" w:cs="Palatino Linotype"/>
          <w:b/>
        </w:rPr>
        <w:t xml:space="preserve">00712/ATIZARA/IP/2024, </w:t>
      </w:r>
      <w:r w:rsidRPr="00AE5830">
        <w:rPr>
          <w:rFonts w:ascii="Palatino Linotype" w:eastAsia="Palatino Linotype" w:hAnsi="Palatino Linotype" w:cs="Palatino Linotype"/>
        </w:rPr>
        <w:t>por parte de la</w:t>
      </w:r>
      <w:r w:rsidRPr="00AE5830">
        <w:rPr>
          <w:rFonts w:ascii="Palatino Linotype" w:eastAsia="Palatino Linotype" w:hAnsi="Palatino Linotype" w:cs="Palatino Linotype"/>
          <w:b/>
        </w:rPr>
        <w:t xml:space="preserve"> Ayuntamiento de Atizapán de Zaragoza, </w:t>
      </w:r>
      <w:r w:rsidRPr="00AE5830">
        <w:rPr>
          <w:rFonts w:ascii="Palatino Linotype" w:eastAsia="Palatino Linotype" w:hAnsi="Palatino Linotype" w:cs="Palatino Linotype"/>
        </w:rPr>
        <w:t xml:space="preserve">en lo sucesivo el </w:t>
      </w:r>
      <w:r w:rsidRPr="00AE5830">
        <w:rPr>
          <w:rFonts w:ascii="Palatino Linotype" w:eastAsia="Palatino Linotype" w:hAnsi="Palatino Linotype" w:cs="Palatino Linotype"/>
          <w:b/>
        </w:rPr>
        <w:t xml:space="preserve">Sujeto Obligado, </w:t>
      </w:r>
      <w:r w:rsidRPr="00AE5830">
        <w:rPr>
          <w:rFonts w:ascii="Palatino Linotype" w:eastAsia="Palatino Linotype" w:hAnsi="Palatino Linotype" w:cs="Palatino Linotype"/>
        </w:rPr>
        <w:t xml:space="preserve">se procede a dictar la presente resolución con base en los siguientes: </w:t>
      </w:r>
    </w:p>
    <w:p w14:paraId="5D8C40E2" w14:textId="77777777" w:rsidR="006C3C31" w:rsidRPr="00AE5830" w:rsidRDefault="004A67F7" w:rsidP="00060E60">
      <w:pPr>
        <w:spacing w:before="240" w:after="240" w:line="360" w:lineRule="auto"/>
        <w:jc w:val="center"/>
        <w:rPr>
          <w:rFonts w:ascii="Palatino Linotype" w:eastAsia="Palatino Linotype" w:hAnsi="Palatino Linotype" w:cs="Palatino Linotype"/>
          <w:b/>
        </w:rPr>
      </w:pPr>
      <w:r w:rsidRPr="00AE5830">
        <w:rPr>
          <w:rFonts w:ascii="Palatino Linotype" w:eastAsia="Palatino Linotype" w:hAnsi="Palatino Linotype" w:cs="Palatino Linotype"/>
          <w:b/>
        </w:rPr>
        <w:t>I. A N T E C E D E N T E S</w:t>
      </w:r>
    </w:p>
    <w:p w14:paraId="68A20769" w14:textId="77777777" w:rsidR="006C3C31" w:rsidRPr="00AE5830" w:rsidRDefault="004A67F7" w:rsidP="00060E60">
      <w:pPr>
        <w:spacing w:before="240" w:after="240" w:line="360" w:lineRule="auto"/>
        <w:jc w:val="both"/>
        <w:rPr>
          <w:rFonts w:ascii="Palatino Linotype" w:eastAsia="Palatino Linotype" w:hAnsi="Palatino Linotype" w:cs="Palatino Linotype"/>
        </w:rPr>
      </w:pPr>
      <w:bookmarkStart w:id="0" w:name="_heading=h.35nkun2" w:colFirst="0" w:colLast="0"/>
      <w:bookmarkEnd w:id="0"/>
      <w:r w:rsidRPr="00AE5830">
        <w:rPr>
          <w:rFonts w:ascii="Palatino Linotype" w:eastAsia="Palatino Linotype" w:hAnsi="Palatino Linotype" w:cs="Palatino Linotype"/>
          <w:b/>
        </w:rPr>
        <w:t>1. Solicitud de acceso a la información.</w:t>
      </w:r>
      <w:r w:rsidRPr="00AE5830">
        <w:rPr>
          <w:rFonts w:ascii="Palatino Linotype" w:eastAsia="Palatino Linotype" w:hAnsi="Palatino Linotype" w:cs="Palatino Linotype"/>
        </w:rPr>
        <w:t xml:space="preserve"> El </w:t>
      </w:r>
      <w:r w:rsidRPr="00AE5830">
        <w:rPr>
          <w:rFonts w:ascii="Palatino Linotype" w:eastAsia="Palatino Linotype" w:hAnsi="Palatino Linotype" w:cs="Palatino Linotype"/>
          <w:b/>
        </w:rPr>
        <w:t>veintinueve de noviembre de dos mil veinticuatro,</w:t>
      </w:r>
      <w:r w:rsidRPr="00AE5830">
        <w:rPr>
          <w:rFonts w:ascii="Palatino Linotype" w:eastAsia="Palatino Linotype" w:hAnsi="Palatino Linotype" w:cs="Palatino Linotype"/>
        </w:rPr>
        <w:t xml:space="preserve"> la parte </w:t>
      </w:r>
      <w:r w:rsidRPr="00AE5830">
        <w:rPr>
          <w:rFonts w:ascii="Palatino Linotype" w:eastAsia="Palatino Linotype" w:hAnsi="Palatino Linotype" w:cs="Palatino Linotype"/>
          <w:b/>
        </w:rPr>
        <w:t xml:space="preserve">Recurrente </w:t>
      </w:r>
      <w:r w:rsidRPr="00AE5830">
        <w:rPr>
          <w:rFonts w:ascii="Palatino Linotype" w:eastAsia="Palatino Linotype" w:hAnsi="Palatino Linotype" w:cs="Palatino Linotype"/>
        </w:rPr>
        <w:t xml:space="preserve">presentó, a través del Sistema de Acceso a la Información Mexiquense, en lo subsecuente el </w:t>
      </w:r>
      <w:r w:rsidRPr="00AE5830">
        <w:rPr>
          <w:rFonts w:ascii="Palatino Linotype" w:eastAsia="Palatino Linotype" w:hAnsi="Palatino Linotype" w:cs="Palatino Linotype"/>
          <w:b/>
        </w:rPr>
        <w:t>SAIMEX,</w:t>
      </w:r>
      <w:r w:rsidRPr="00AE5830">
        <w:rPr>
          <w:rFonts w:ascii="Palatino Linotype" w:eastAsia="Palatino Linotype" w:hAnsi="Palatino Linotype" w:cs="Palatino Linotype"/>
        </w:rPr>
        <w:t xml:space="preserve"> ante el </w:t>
      </w:r>
      <w:r w:rsidRPr="00AE5830">
        <w:rPr>
          <w:rFonts w:ascii="Palatino Linotype" w:eastAsia="Palatino Linotype" w:hAnsi="Palatino Linotype" w:cs="Palatino Linotype"/>
          <w:b/>
        </w:rPr>
        <w:t>Sujeto Obligado</w:t>
      </w:r>
      <w:r w:rsidRPr="00AE5830">
        <w:rPr>
          <w:rFonts w:ascii="Palatino Linotype" w:eastAsia="Palatino Linotype" w:hAnsi="Palatino Linotype" w:cs="Palatino Linotype"/>
        </w:rPr>
        <w:t>, la solicitud de acceso a la información pública,</w:t>
      </w:r>
      <w:r w:rsidRPr="00AE5830">
        <w:rPr>
          <w:rFonts w:ascii="Palatino Linotype" w:eastAsia="Palatino Linotype" w:hAnsi="Palatino Linotype" w:cs="Palatino Linotype"/>
          <w:b/>
        </w:rPr>
        <w:t xml:space="preserve"> </w:t>
      </w:r>
      <w:r w:rsidRPr="00AE5830">
        <w:rPr>
          <w:rFonts w:ascii="Palatino Linotype" w:eastAsia="Palatino Linotype" w:hAnsi="Palatino Linotype" w:cs="Palatino Linotype"/>
        </w:rPr>
        <w:t xml:space="preserve">mediante la cual requirió la información siguiente: </w:t>
      </w:r>
    </w:p>
    <w:p w14:paraId="2B033F7B" w14:textId="77777777" w:rsidR="006C3C31" w:rsidRPr="00AE5830" w:rsidRDefault="004A67F7" w:rsidP="00060E60">
      <w:pPr>
        <w:spacing w:before="240" w:after="240"/>
        <w:ind w:left="851" w:right="902"/>
        <w:jc w:val="both"/>
        <w:rPr>
          <w:rFonts w:ascii="Palatino Linotype" w:eastAsia="Palatino Linotype" w:hAnsi="Palatino Linotype" w:cs="Palatino Linotype"/>
          <w:b/>
          <w:i/>
          <w:sz w:val="22"/>
          <w:szCs w:val="22"/>
        </w:rPr>
      </w:pPr>
      <w:bookmarkStart w:id="1" w:name="_heading=h.gjdgxs" w:colFirst="0" w:colLast="0"/>
      <w:bookmarkEnd w:id="1"/>
      <w:r w:rsidRPr="00AE5830">
        <w:rPr>
          <w:rFonts w:ascii="Palatino Linotype" w:eastAsia="Palatino Linotype" w:hAnsi="Palatino Linotype" w:cs="Palatino Linotype"/>
          <w:i/>
          <w:sz w:val="22"/>
          <w:szCs w:val="22"/>
        </w:rPr>
        <w:t>“Solicito el Programa Municipal de Prevención Social de la Violencia y la Delincuencia vigente para los años 2019, 2020, 2021, 2022, 2023 y 2024, mismo al que hace referencia la Ley de Seguridad del Estado de México.</w:t>
      </w:r>
      <w:r w:rsidRPr="00AE5830">
        <w:rPr>
          <w:rFonts w:ascii="Palatino Linotype" w:eastAsia="Palatino Linotype" w:hAnsi="Palatino Linotype" w:cs="Palatino Linotype"/>
          <w:b/>
          <w:i/>
          <w:sz w:val="22"/>
          <w:szCs w:val="22"/>
        </w:rPr>
        <w:t>”</w:t>
      </w:r>
      <w:r w:rsidRPr="00AE5830">
        <w:rPr>
          <w:rFonts w:ascii="Palatino Linotype" w:eastAsia="Palatino Linotype" w:hAnsi="Palatino Linotype" w:cs="Palatino Linotype"/>
          <w:i/>
          <w:sz w:val="22"/>
          <w:szCs w:val="22"/>
        </w:rPr>
        <w:t xml:space="preserve"> (sic) </w:t>
      </w:r>
    </w:p>
    <w:p w14:paraId="36A72095" w14:textId="77777777" w:rsidR="006C3C31" w:rsidRPr="00AE5830" w:rsidRDefault="004A67F7" w:rsidP="00060E60">
      <w:pPr>
        <w:spacing w:before="240" w:after="240" w:line="360" w:lineRule="auto"/>
        <w:jc w:val="both"/>
        <w:rPr>
          <w:rFonts w:ascii="Palatino Linotype" w:eastAsia="Palatino Linotype" w:hAnsi="Palatino Linotype" w:cs="Palatino Linotype"/>
          <w:b/>
        </w:rPr>
      </w:pPr>
      <w:r w:rsidRPr="00AE5830">
        <w:rPr>
          <w:rFonts w:ascii="Palatino Linotype" w:eastAsia="Palatino Linotype" w:hAnsi="Palatino Linotype" w:cs="Palatino Linotype"/>
        </w:rPr>
        <w:t>La parte</w:t>
      </w:r>
      <w:r w:rsidRPr="00AE5830">
        <w:rPr>
          <w:rFonts w:ascii="Palatino Linotype" w:eastAsia="Palatino Linotype" w:hAnsi="Palatino Linotype" w:cs="Palatino Linotype"/>
          <w:b/>
        </w:rPr>
        <w:t xml:space="preserve"> Recurrente </w:t>
      </w:r>
      <w:r w:rsidRPr="00AE5830">
        <w:rPr>
          <w:rFonts w:ascii="Palatino Linotype" w:eastAsia="Palatino Linotype" w:hAnsi="Palatino Linotype" w:cs="Palatino Linotype"/>
        </w:rPr>
        <w:t>no adjuntó archivos</w:t>
      </w:r>
      <w:r w:rsidRPr="00AE5830">
        <w:rPr>
          <w:rFonts w:ascii="Palatino Linotype" w:eastAsia="Palatino Linotype" w:hAnsi="Palatino Linotype" w:cs="Palatino Linotype"/>
          <w:b/>
        </w:rPr>
        <w:t>.</w:t>
      </w:r>
    </w:p>
    <w:p w14:paraId="4499D83C" w14:textId="77777777" w:rsidR="006C3C31" w:rsidRPr="00AE5830" w:rsidRDefault="004A67F7" w:rsidP="00060E60">
      <w:pPr>
        <w:spacing w:before="240" w:after="240" w:line="360" w:lineRule="auto"/>
        <w:jc w:val="both"/>
        <w:rPr>
          <w:rFonts w:ascii="Palatino Linotype" w:eastAsia="Palatino Linotype" w:hAnsi="Palatino Linotype" w:cs="Palatino Linotype"/>
        </w:rPr>
      </w:pPr>
      <w:r w:rsidRPr="00AE5830">
        <w:rPr>
          <w:rFonts w:ascii="Palatino Linotype" w:eastAsia="Palatino Linotype" w:hAnsi="Palatino Linotype" w:cs="Palatino Linotype"/>
          <w:b/>
        </w:rPr>
        <w:t>Modalidad de Entrega:</w:t>
      </w:r>
      <w:r w:rsidRPr="00AE5830">
        <w:rPr>
          <w:rFonts w:ascii="Palatino Linotype" w:eastAsia="Palatino Linotype" w:hAnsi="Palatino Linotype" w:cs="Palatino Linotype"/>
        </w:rPr>
        <w:t xml:space="preserve"> a través </w:t>
      </w:r>
      <w:r w:rsidRPr="00AE5830">
        <w:rPr>
          <w:rFonts w:ascii="Palatino Linotype" w:eastAsia="Palatino Linotype" w:hAnsi="Palatino Linotype" w:cs="Palatino Linotype"/>
          <w:b/>
        </w:rPr>
        <w:t>de SAIMEX</w:t>
      </w:r>
    </w:p>
    <w:p w14:paraId="5D09430C" w14:textId="77777777" w:rsidR="006C3C31" w:rsidRPr="00AE5830" w:rsidRDefault="004A67F7" w:rsidP="00060E60">
      <w:pPr>
        <w:pBdr>
          <w:top w:val="nil"/>
          <w:left w:val="nil"/>
          <w:bottom w:val="nil"/>
          <w:right w:val="nil"/>
          <w:between w:val="nil"/>
        </w:pBdr>
        <w:tabs>
          <w:tab w:val="left" w:pos="3119"/>
        </w:tabs>
        <w:spacing w:before="240" w:after="240" w:line="360" w:lineRule="auto"/>
        <w:jc w:val="both"/>
        <w:rPr>
          <w:rFonts w:ascii="Palatino Linotype" w:eastAsia="Palatino Linotype" w:hAnsi="Palatino Linotype" w:cs="Palatino Linotype"/>
        </w:rPr>
      </w:pPr>
      <w:bookmarkStart w:id="2" w:name="_heading=h.3dy6vkm" w:colFirst="0" w:colLast="0"/>
      <w:bookmarkEnd w:id="2"/>
      <w:r w:rsidRPr="00AE5830">
        <w:rPr>
          <w:rFonts w:ascii="Palatino Linotype" w:eastAsia="Palatino Linotype" w:hAnsi="Palatino Linotype" w:cs="Palatino Linotype"/>
          <w:b/>
        </w:rPr>
        <w:lastRenderedPageBreak/>
        <w:t xml:space="preserve">2. Respuesta. </w:t>
      </w:r>
      <w:r w:rsidRPr="00AE5830">
        <w:rPr>
          <w:rFonts w:ascii="Palatino Linotype" w:eastAsia="Palatino Linotype" w:hAnsi="Palatino Linotype" w:cs="Palatino Linotype"/>
        </w:rPr>
        <w:t>El</w:t>
      </w:r>
      <w:r w:rsidRPr="00AE5830">
        <w:rPr>
          <w:rFonts w:ascii="Palatino Linotype" w:eastAsia="Palatino Linotype" w:hAnsi="Palatino Linotype" w:cs="Palatino Linotype"/>
          <w:b/>
        </w:rPr>
        <w:t xml:space="preserve"> diecinueve de diciembre de dos mil veinticuatro</w:t>
      </w:r>
      <w:r w:rsidRPr="00AE5830">
        <w:rPr>
          <w:rFonts w:ascii="Palatino Linotype" w:eastAsia="Palatino Linotype" w:hAnsi="Palatino Linotype" w:cs="Palatino Linotype"/>
        </w:rPr>
        <w:t xml:space="preserve">, el </w:t>
      </w:r>
      <w:r w:rsidRPr="00AE5830">
        <w:rPr>
          <w:rFonts w:ascii="Palatino Linotype" w:eastAsia="Palatino Linotype" w:hAnsi="Palatino Linotype" w:cs="Palatino Linotype"/>
          <w:b/>
        </w:rPr>
        <w:t xml:space="preserve">Sujeto Obligado </w:t>
      </w:r>
      <w:r w:rsidRPr="00AE5830">
        <w:rPr>
          <w:rFonts w:ascii="Palatino Linotype" w:eastAsia="Palatino Linotype" w:hAnsi="Palatino Linotype" w:cs="Palatino Linotype"/>
        </w:rPr>
        <w:t xml:space="preserve">envió su respuesta a la solicitud de acceso a la información a través de SAIMEX, sustancialmente en los términos siguientes:   </w:t>
      </w:r>
    </w:p>
    <w:p w14:paraId="475E079D" w14:textId="77777777" w:rsidR="006C3C31" w:rsidRPr="00AE5830" w:rsidRDefault="004A67F7" w:rsidP="00060E60">
      <w:pPr>
        <w:spacing w:before="240" w:after="240"/>
        <w:ind w:left="851" w:right="902"/>
        <w:jc w:val="both"/>
        <w:rPr>
          <w:rFonts w:ascii="Palatino Linotype" w:eastAsia="Palatino Linotype" w:hAnsi="Palatino Linotype" w:cs="Palatino Linotype"/>
          <w:b/>
          <w:i/>
          <w:sz w:val="22"/>
          <w:szCs w:val="22"/>
        </w:rPr>
      </w:pPr>
      <w:r w:rsidRPr="00AE5830">
        <w:rPr>
          <w:rFonts w:ascii="Palatino Linotype" w:eastAsia="Palatino Linotype" w:hAnsi="Palatino Linotype" w:cs="Palatino Linotype"/>
          <w:i/>
          <w:sz w:val="22"/>
          <w:szCs w:val="22"/>
        </w:rPr>
        <w:t>“…OFICIO DE CONTESTACION A SOLICITUD DE INFORMACION 00712/ATIZARA/IP/2024…” (sic)</w:t>
      </w:r>
    </w:p>
    <w:p w14:paraId="7D56ED38" w14:textId="77777777" w:rsidR="006C3C31" w:rsidRPr="00AE5830" w:rsidRDefault="004A67F7" w:rsidP="00060E60">
      <w:pPr>
        <w:spacing w:before="240" w:after="240" w:line="360" w:lineRule="auto"/>
        <w:ind w:right="49"/>
        <w:jc w:val="both"/>
        <w:rPr>
          <w:rFonts w:ascii="Palatino Linotype" w:eastAsia="Palatino Linotype" w:hAnsi="Palatino Linotype" w:cs="Palatino Linotype"/>
        </w:rPr>
      </w:pPr>
      <w:r w:rsidRPr="00AE5830">
        <w:rPr>
          <w:rFonts w:ascii="Palatino Linotype" w:eastAsia="Palatino Linotype" w:hAnsi="Palatino Linotype" w:cs="Palatino Linotype"/>
        </w:rPr>
        <w:t xml:space="preserve">El </w:t>
      </w:r>
      <w:r w:rsidRPr="00AE5830">
        <w:rPr>
          <w:rFonts w:ascii="Palatino Linotype" w:eastAsia="Palatino Linotype" w:hAnsi="Palatino Linotype" w:cs="Palatino Linotype"/>
          <w:b/>
        </w:rPr>
        <w:t xml:space="preserve">Sujeto Obligado </w:t>
      </w:r>
      <w:r w:rsidRPr="00AE5830">
        <w:rPr>
          <w:rFonts w:ascii="Palatino Linotype" w:eastAsia="Palatino Linotype" w:hAnsi="Palatino Linotype" w:cs="Palatino Linotype"/>
        </w:rPr>
        <w:t>adjuntó el oficio número DSPYTM/SPD/0348/2024, del cinco de diciembre de dos mil veinticuatro, mediante el cual el Subdirector de Prevención del Delito, en atención a la solicitud de información proporcionó una liga de internet en formato cerrado para la consulta del Programa Municipal de Prevención Social de la Violencia y la Delincuencia correspondiente a los años 2019-2021, y manifestó que el Programa correspondiente a los años 2022-2024 se proporcionaría de manera digital, sin embargo, no se adjuntó el archivo correspondiente.</w:t>
      </w:r>
    </w:p>
    <w:p w14:paraId="0AD77FB9" w14:textId="77777777" w:rsidR="006C3C31" w:rsidRPr="00AE5830" w:rsidRDefault="004A67F7" w:rsidP="00060E60">
      <w:pPr>
        <w:spacing w:before="240" w:after="240" w:line="360" w:lineRule="auto"/>
        <w:ind w:right="49"/>
        <w:jc w:val="both"/>
        <w:rPr>
          <w:rFonts w:ascii="Palatino Linotype" w:eastAsia="Palatino Linotype" w:hAnsi="Palatino Linotype" w:cs="Palatino Linotype"/>
          <w:b/>
        </w:rPr>
      </w:pPr>
      <w:r w:rsidRPr="00AE5830">
        <w:rPr>
          <w:rFonts w:ascii="Palatino Linotype" w:eastAsia="Palatino Linotype" w:hAnsi="Palatino Linotype" w:cs="Palatino Linotype"/>
          <w:b/>
        </w:rPr>
        <w:t xml:space="preserve">3. Interposición del recurso de revisión. </w:t>
      </w:r>
      <w:r w:rsidRPr="00AE5830">
        <w:rPr>
          <w:rFonts w:ascii="Palatino Linotype" w:eastAsia="Palatino Linotype" w:hAnsi="Palatino Linotype" w:cs="Palatino Linotype"/>
        </w:rPr>
        <w:t xml:space="preserve">Inconforme con los términos de la respuesta emitida por parte del </w:t>
      </w:r>
      <w:r w:rsidRPr="00AE5830">
        <w:rPr>
          <w:rFonts w:ascii="Palatino Linotype" w:eastAsia="Palatino Linotype" w:hAnsi="Palatino Linotype" w:cs="Palatino Linotype"/>
          <w:b/>
        </w:rPr>
        <w:t>Sujeto Obligado</w:t>
      </w:r>
      <w:r w:rsidRPr="00AE5830">
        <w:rPr>
          <w:rFonts w:ascii="Palatino Linotype" w:eastAsia="Palatino Linotype" w:hAnsi="Palatino Linotype" w:cs="Palatino Linotype"/>
        </w:rPr>
        <w:t>, el</w:t>
      </w:r>
      <w:r w:rsidRPr="00AE5830">
        <w:rPr>
          <w:rFonts w:ascii="Palatino Linotype" w:eastAsia="Palatino Linotype" w:hAnsi="Palatino Linotype" w:cs="Palatino Linotype"/>
          <w:b/>
        </w:rPr>
        <w:t xml:space="preserve"> trece de enero de dos mil veinticinco,</w:t>
      </w:r>
      <w:r w:rsidRPr="00AE5830">
        <w:rPr>
          <w:rFonts w:ascii="Palatino Linotype" w:eastAsia="Palatino Linotype" w:hAnsi="Palatino Linotype" w:cs="Palatino Linotype"/>
        </w:rPr>
        <w:t xml:space="preserve"> la parte </w:t>
      </w:r>
      <w:r w:rsidRPr="00AE5830">
        <w:rPr>
          <w:rFonts w:ascii="Palatino Linotype" w:eastAsia="Palatino Linotype" w:hAnsi="Palatino Linotype" w:cs="Palatino Linotype"/>
          <w:b/>
        </w:rPr>
        <w:t>Recurrente</w:t>
      </w:r>
      <w:r w:rsidRPr="00AE5830">
        <w:rPr>
          <w:rFonts w:ascii="Palatino Linotype" w:eastAsia="Palatino Linotype" w:hAnsi="Palatino Linotype" w:cs="Palatino Linotype"/>
        </w:rPr>
        <w:t xml:space="preserve"> interpuso el recurso de revisión a través de </w:t>
      </w:r>
      <w:r w:rsidRPr="00AE5830">
        <w:rPr>
          <w:rFonts w:ascii="Palatino Linotype" w:eastAsia="Palatino Linotype" w:hAnsi="Palatino Linotype" w:cs="Palatino Linotype"/>
          <w:b/>
        </w:rPr>
        <w:t xml:space="preserve">SAIMEX, </w:t>
      </w:r>
      <w:r w:rsidRPr="00AE5830">
        <w:rPr>
          <w:rFonts w:ascii="Palatino Linotype" w:eastAsia="Palatino Linotype" w:hAnsi="Palatino Linotype" w:cs="Palatino Linotype"/>
        </w:rPr>
        <w:t>en donde se manifestó de la siguiente manera:</w:t>
      </w:r>
    </w:p>
    <w:p w14:paraId="084B91C9" w14:textId="77777777" w:rsidR="006C3C31" w:rsidRPr="00AE5830" w:rsidRDefault="004A67F7" w:rsidP="00060E60">
      <w:pPr>
        <w:tabs>
          <w:tab w:val="left" w:pos="2745"/>
        </w:tabs>
        <w:spacing w:before="240" w:after="240" w:line="360" w:lineRule="auto"/>
        <w:jc w:val="both"/>
        <w:rPr>
          <w:rFonts w:ascii="Palatino Linotype" w:eastAsia="Palatino Linotype" w:hAnsi="Palatino Linotype" w:cs="Palatino Linotype"/>
          <w:b/>
        </w:rPr>
      </w:pPr>
      <w:r w:rsidRPr="00AE5830">
        <w:rPr>
          <w:rFonts w:ascii="Palatino Linotype" w:eastAsia="Palatino Linotype" w:hAnsi="Palatino Linotype" w:cs="Palatino Linotype"/>
          <w:b/>
        </w:rPr>
        <w:t xml:space="preserve">Acto impugnado: </w:t>
      </w:r>
    </w:p>
    <w:p w14:paraId="56247AA0" w14:textId="77777777" w:rsidR="006C3C31" w:rsidRPr="00AE5830" w:rsidRDefault="004A67F7" w:rsidP="00060E60">
      <w:pPr>
        <w:tabs>
          <w:tab w:val="left" w:pos="2745"/>
        </w:tabs>
        <w:spacing w:before="240" w:after="240"/>
        <w:ind w:left="851" w:right="900"/>
        <w:jc w:val="both"/>
        <w:rPr>
          <w:rFonts w:ascii="Palatino Linotype" w:eastAsia="Palatino Linotype" w:hAnsi="Palatino Linotype" w:cs="Palatino Linotype"/>
          <w:i/>
          <w:sz w:val="22"/>
          <w:szCs w:val="22"/>
        </w:rPr>
      </w:pPr>
      <w:r w:rsidRPr="00AE5830">
        <w:rPr>
          <w:rFonts w:ascii="Palatino Linotype" w:eastAsia="Palatino Linotype" w:hAnsi="Palatino Linotype" w:cs="Palatino Linotype"/>
          <w:i/>
          <w:sz w:val="22"/>
          <w:szCs w:val="22"/>
        </w:rPr>
        <w:t>“OFICIO DE CONTESTACION A SOLICITUD DE INFORMACION 00712/ATIZARA/IP/2024” (sic)</w:t>
      </w:r>
    </w:p>
    <w:p w14:paraId="50812537" w14:textId="77777777" w:rsidR="006C3C31" w:rsidRPr="00AE5830" w:rsidRDefault="004A67F7" w:rsidP="00060E60">
      <w:pPr>
        <w:spacing w:line="360" w:lineRule="auto"/>
        <w:jc w:val="both"/>
        <w:rPr>
          <w:rFonts w:ascii="Palatino Linotype" w:eastAsia="Palatino Linotype" w:hAnsi="Palatino Linotype" w:cs="Palatino Linotype"/>
        </w:rPr>
      </w:pPr>
      <w:bookmarkStart w:id="3" w:name="_heading=h.30j0zll" w:colFirst="0" w:colLast="0"/>
      <w:bookmarkEnd w:id="3"/>
      <w:r w:rsidRPr="00AE5830">
        <w:rPr>
          <w:rFonts w:ascii="Palatino Linotype" w:eastAsia="Palatino Linotype" w:hAnsi="Palatino Linotype" w:cs="Palatino Linotype"/>
          <w:b/>
        </w:rPr>
        <w:t>Y Razones o motivos de inconformidad</w:t>
      </w:r>
      <w:r w:rsidRPr="00AE5830">
        <w:rPr>
          <w:rFonts w:ascii="Palatino Linotype" w:eastAsia="Palatino Linotype" w:hAnsi="Palatino Linotype" w:cs="Palatino Linotype"/>
        </w:rPr>
        <w:t xml:space="preserve">: </w:t>
      </w:r>
    </w:p>
    <w:p w14:paraId="057D87B3" w14:textId="77777777" w:rsidR="006C3C31" w:rsidRPr="00AE5830" w:rsidRDefault="004A67F7" w:rsidP="00060E60">
      <w:pPr>
        <w:tabs>
          <w:tab w:val="left" w:pos="2745"/>
        </w:tabs>
        <w:spacing w:before="240" w:after="240"/>
        <w:ind w:left="851" w:right="900"/>
        <w:jc w:val="both"/>
        <w:rPr>
          <w:rFonts w:ascii="Palatino Linotype" w:eastAsia="Palatino Linotype" w:hAnsi="Palatino Linotype" w:cs="Palatino Linotype"/>
          <w:i/>
          <w:sz w:val="22"/>
          <w:szCs w:val="22"/>
        </w:rPr>
      </w:pPr>
      <w:bookmarkStart w:id="4" w:name="_heading=h.2et92p0" w:colFirst="0" w:colLast="0"/>
      <w:bookmarkEnd w:id="4"/>
      <w:r w:rsidRPr="00AE5830">
        <w:rPr>
          <w:rFonts w:ascii="Palatino Linotype" w:eastAsia="Palatino Linotype" w:hAnsi="Palatino Linotype" w:cs="Palatino Linotype"/>
          <w:i/>
          <w:sz w:val="22"/>
          <w:szCs w:val="22"/>
        </w:rPr>
        <w:t xml:space="preserve">“En el oficio mencionado la autoridad afirma que la información solicitada "se proporciona de manera digital"; sin embargo, en el portal del Sistema de Acceso </w:t>
      </w:r>
      <w:r w:rsidRPr="00AE5830">
        <w:rPr>
          <w:rFonts w:ascii="Palatino Linotype" w:eastAsia="Palatino Linotype" w:hAnsi="Palatino Linotype" w:cs="Palatino Linotype"/>
          <w:i/>
          <w:sz w:val="22"/>
          <w:szCs w:val="22"/>
        </w:rPr>
        <w:lastRenderedPageBreak/>
        <w:t>a la Información Mexiquense no hay otro archivo que contenga la información solicitada ni oficio que haga mención a alguna prórroga” (sic)</w:t>
      </w:r>
    </w:p>
    <w:p w14:paraId="3BCB93E7" w14:textId="77777777" w:rsidR="006C3C31" w:rsidRPr="00AE5830" w:rsidRDefault="004A67F7" w:rsidP="00060E60">
      <w:pPr>
        <w:spacing w:before="240" w:after="240" w:line="360" w:lineRule="auto"/>
        <w:ind w:right="51"/>
        <w:jc w:val="both"/>
        <w:rPr>
          <w:rFonts w:ascii="Palatino Linotype" w:eastAsia="Palatino Linotype" w:hAnsi="Palatino Linotype" w:cs="Palatino Linotype"/>
        </w:rPr>
      </w:pPr>
      <w:r w:rsidRPr="00AE5830">
        <w:rPr>
          <w:rFonts w:ascii="Palatino Linotype" w:eastAsia="Palatino Linotype" w:hAnsi="Palatino Linotype" w:cs="Palatino Linotype"/>
        </w:rPr>
        <w:t xml:space="preserve">La parte </w:t>
      </w:r>
      <w:r w:rsidRPr="00AE5830">
        <w:rPr>
          <w:rFonts w:ascii="Palatino Linotype" w:eastAsia="Palatino Linotype" w:hAnsi="Palatino Linotype" w:cs="Palatino Linotype"/>
          <w:b/>
        </w:rPr>
        <w:t xml:space="preserve">Recurrente </w:t>
      </w:r>
      <w:r w:rsidRPr="00AE5830">
        <w:rPr>
          <w:rFonts w:ascii="Palatino Linotype" w:eastAsia="Palatino Linotype" w:hAnsi="Palatino Linotype" w:cs="Palatino Linotype"/>
        </w:rPr>
        <w:t xml:space="preserve">adjuntó el oficio mediante el cual el </w:t>
      </w:r>
      <w:r w:rsidRPr="00AE5830">
        <w:rPr>
          <w:rFonts w:ascii="Palatino Linotype" w:eastAsia="Palatino Linotype" w:hAnsi="Palatino Linotype" w:cs="Palatino Linotype"/>
          <w:b/>
        </w:rPr>
        <w:t xml:space="preserve">Sujeto Obligado </w:t>
      </w:r>
      <w:r w:rsidRPr="00AE5830">
        <w:rPr>
          <w:rFonts w:ascii="Palatino Linotype" w:eastAsia="Palatino Linotype" w:hAnsi="Palatino Linotype" w:cs="Palatino Linotype"/>
        </w:rPr>
        <w:t>dio respuesta a la solicitud.</w:t>
      </w:r>
    </w:p>
    <w:p w14:paraId="0BF5CF66" w14:textId="77777777" w:rsidR="006C3C31" w:rsidRPr="00AE5830" w:rsidRDefault="004A67F7" w:rsidP="00060E60">
      <w:pPr>
        <w:spacing w:before="240" w:after="240" w:line="360" w:lineRule="auto"/>
        <w:ind w:right="51"/>
        <w:jc w:val="both"/>
        <w:rPr>
          <w:rFonts w:ascii="Palatino Linotype" w:eastAsia="Palatino Linotype" w:hAnsi="Palatino Linotype" w:cs="Palatino Linotype"/>
        </w:rPr>
      </w:pPr>
      <w:r w:rsidRPr="00AE5830">
        <w:rPr>
          <w:rFonts w:ascii="Palatino Linotype" w:eastAsia="Palatino Linotype" w:hAnsi="Palatino Linotype" w:cs="Palatino Linotype"/>
          <w:b/>
        </w:rPr>
        <w:t xml:space="preserve">4. Turno. </w:t>
      </w:r>
      <w:r w:rsidRPr="00AE5830">
        <w:rPr>
          <w:rFonts w:ascii="Palatino Linotype" w:eastAsia="Palatino Linotype" w:hAnsi="Palatino Linotype" w:cs="Palatino Linotype"/>
        </w:rPr>
        <w:t xml:space="preserve">De conformidad con el artículo 185 fracción I de la Ley de Transparencia y Acceso a la Información Pública del Estado de México y Municipios vigente, el presente recurso de revisión se turnó por el sistema electrónico del Instituto de Transparencia, Acceso a la Información Pública y Protección de Datos Personales del Estado de México y Municipios, a la Comisionada </w:t>
      </w:r>
      <w:r w:rsidRPr="00AE5830">
        <w:rPr>
          <w:rFonts w:ascii="Palatino Linotype" w:eastAsia="Palatino Linotype" w:hAnsi="Palatino Linotype" w:cs="Palatino Linotype"/>
          <w:b/>
        </w:rPr>
        <w:t xml:space="preserve">Guadalupe Ramírez Peña, </w:t>
      </w:r>
      <w:r w:rsidRPr="00AE5830">
        <w:rPr>
          <w:rFonts w:ascii="Palatino Linotype" w:eastAsia="Palatino Linotype" w:hAnsi="Palatino Linotype" w:cs="Palatino Linotype"/>
        </w:rPr>
        <w:t xml:space="preserve">a efecto de que analizara sobre su admisión o su </w:t>
      </w:r>
      <w:proofErr w:type="spellStart"/>
      <w:r w:rsidRPr="00AE5830">
        <w:rPr>
          <w:rFonts w:ascii="Palatino Linotype" w:eastAsia="Palatino Linotype" w:hAnsi="Palatino Linotype" w:cs="Palatino Linotype"/>
        </w:rPr>
        <w:t>desechamiento</w:t>
      </w:r>
      <w:proofErr w:type="spellEnd"/>
      <w:r w:rsidRPr="00AE5830">
        <w:rPr>
          <w:rFonts w:ascii="Palatino Linotype" w:eastAsia="Palatino Linotype" w:hAnsi="Palatino Linotype" w:cs="Palatino Linotype"/>
        </w:rPr>
        <w:t>.</w:t>
      </w:r>
    </w:p>
    <w:p w14:paraId="702244A8" w14:textId="77777777" w:rsidR="006C3C31" w:rsidRPr="00AE5830" w:rsidRDefault="004A67F7" w:rsidP="00060E60">
      <w:pPr>
        <w:spacing w:before="240" w:after="240" w:line="360" w:lineRule="auto"/>
        <w:jc w:val="both"/>
        <w:rPr>
          <w:rFonts w:ascii="Palatino Linotype" w:eastAsia="Palatino Linotype" w:hAnsi="Palatino Linotype" w:cs="Palatino Linotype"/>
        </w:rPr>
      </w:pPr>
      <w:r w:rsidRPr="00AE5830">
        <w:rPr>
          <w:rFonts w:ascii="Palatino Linotype" w:eastAsia="Palatino Linotype" w:hAnsi="Palatino Linotype" w:cs="Palatino Linotype"/>
          <w:b/>
        </w:rPr>
        <w:t>5. Admisión del Recurso de revisión.</w:t>
      </w:r>
      <w:r w:rsidRPr="00AE5830">
        <w:rPr>
          <w:rFonts w:ascii="Palatino Linotype" w:eastAsia="Palatino Linotype" w:hAnsi="Palatino Linotype" w:cs="Palatino Linotype"/>
        </w:rPr>
        <w:t xml:space="preserve"> El</w:t>
      </w:r>
      <w:r w:rsidRPr="00AE5830">
        <w:rPr>
          <w:rFonts w:ascii="Palatino Linotype" w:eastAsia="Palatino Linotype" w:hAnsi="Palatino Linotype" w:cs="Palatino Linotype"/>
          <w:b/>
        </w:rPr>
        <w:t xml:space="preserve"> dieciséis de enero de dos mil veinticinco, </w:t>
      </w:r>
      <w:r w:rsidRPr="00AE5830">
        <w:rPr>
          <w:rFonts w:ascii="Palatino Linotype" w:eastAsia="Palatino Linotype" w:hAnsi="Palatino Linotype" w:cs="Palatino Linotype"/>
        </w:rPr>
        <w:t xml:space="preserve">este Instituto de Transparencia, Acceso a la Información Pública y Protección de Datos Personales del Estado de México y Municipios, admitió a trámite el recurso de revisión que ahora se resuelve, dando un plazo máximo de siete días hábiles para que las partes manifestaran lo que a su derecho resultara conveniente, ofrecieran pruebas, formularan alegatos y el </w:t>
      </w:r>
      <w:r w:rsidRPr="00AE5830">
        <w:rPr>
          <w:rFonts w:ascii="Palatino Linotype" w:eastAsia="Palatino Linotype" w:hAnsi="Palatino Linotype" w:cs="Palatino Linotype"/>
          <w:b/>
        </w:rPr>
        <w:t xml:space="preserve">Sujeto Obligado </w:t>
      </w:r>
      <w:r w:rsidRPr="00AE5830">
        <w:rPr>
          <w:rFonts w:ascii="Palatino Linotype" w:eastAsia="Palatino Linotype" w:hAnsi="Palatino Linotype" w:cs="Palatino Linotype"/>
        </w:rPr>
        <w:t>presentara su informe justificado.</w:t>
      </w:r>
    </w:p>
    <w:p w14:paraId="6DB0E19B" w14:textId="77777777" w:rsidR="006C3C31" w:rsidRPr="00AE5830" w:rsidRDefault="004A67F7" w:rsidP="00060E60">
      <w:pPr>
        <w:spacing w:before="240" w:after="240" w:line="360" w:lineRule="auto"/>
        <w:jc w:val="both"/>
        <w:rPr>
          <w:rFonts w:ascii="Palatino Linotype" w:eastAsia="Palatino Linotype" w:hAnsi="Palatino Linotype" w:cs="Palatino Linotype"/>
        </w:rPr>
      </w:pPr>
      <w:bookmarkStart w:id="5" w:name="_heading=h.2s8eyo1" w:colFirst="0" w:colLast="0"/>
      <w:bookmarkEnd w:id="5"/>
      <w:r w:rsidRPr="00AE5830">
        <w:rPr>
          <w:rFonts w:ascii="Palatino Linotype" w:eastAsia="Palatino Linotype" w:hAnsi="Palatino Linotype" w:cs="Palatino Linotype"/>
          <w:b/>
        </w:rPr>
        <w:t>6. Manifestaciones</w:t>
      </w:r>
      <w:r w:rsidRPr="00AE5830">
        <w:rPr>
          <w:rFonts w:ascii="Palatino Linotype" w:eastAsia="Palatino Linotype" w:hAnsi="Palatino Linotype" w:cs="Palatino Linotype"/>
        </w:rPr>
        <w:t xml:space="preserve">. El </w:t>
      </w:r>
      <w:r w:rsidRPr="00AE5830">
        <w:rPr>
          <w:rFonts w:ascii="Palatino Linotype" w:eastAsia="Palatino Linotype" w:hAnsi="Palatino Linotype" w:cs="Palatino Linotype"/>
          <w:b/>
        </w:rPr>
        <w:t>veintitrés de enero</w:t>
      </w:r>
      <w:r w:rsidRPr="00AE5830">
        <w:rPr>
          <w:rFonts w:ascii="Palatino Linotype" w:eastAsia="Palatino Linotype" w:hAnsi="Palatino Linotype" w:cs="Palatino Linotype"/>
        </w:rPr>
        <w:t xml:space="preserve"> </w:t>
      </w:r>
      <w:r w:rsidRPr="00AE5830">
        <w:rPr>
          <w:rFonts w:ascii="Palatino Linotype" w:eastAsia="Palatino Linotype" w:hAnsi="Palatino Linotype" w:cs="Palatino Linotype"/>
          <w:b/>
        </w:rPr>
        <w:t xml:space="preserve">de dos mil veinticinco, </w:t>
      </w:r>
      <w:r w:rsidRPr="00AE5830">
        <w:rPr>
          <w:rFonts w:ascii="Palatino Linotype" w:eastAsia="Palatino Linotype" w:hAnsi="Palatino Linotype" w:cs="Palatino Linotype"/>
        </w:rPr>
        <w:t xml:space="preserve">el </w:t>
      </w:r>
      <w:r w:rsidRPr="00AE5830">
        <w:rPr>
          <w:rFonts w:ascii="Palatino Linotype" w:eastAsia="Palatino Linotype" w:hAnsi="Palatino Linotype" w:cs="Palatino Linotype"/>
          <w:b/>
        </w:rPr>
        <w:t xml:space="preserve">Sujeto Obligado </w:t>
      </w:r>
      <w:r w:rsidRPr="00AE5830">
        <w:rPr>
          <w:rFonts w:ascii="Palatino Linotype" w:eastAsia="Palatino Linotype" w:hAnsi="Palatino Linotype" w:cs="Palatino Linotype"/>
        </w:rPr>
        <w:t>remitió, a través de SAIMEX, los siguientes documentos:</w:t>
      </w:r>
    </w:p>
    <w:p w14:paraId="35CBEBD3" w14:textId="77777777" w:rsidR="006C3C31" w:rsidRPr="00AE5830" w:rsidRDefault="004A67F7" w:rsidP="00060E60">
      <w:pPr>
        <w:spacing w:before="240" w:after="240" w:line="360" w:lineRule="auto"/>
        <w:jc w:val="both"/>
        <w:rPr>
          <w:rFonts w:ascii="Palatino Linotype" w:eastAsia="Palatino Linotype" w:hAnsi="Palatino Linotype" w:cs="Palatino Linotype"/>
        </w:rPr>
      </w:pPr>
      <w:bookmarkStart w:id="6" w:name="_heading=h.3znysh7" w:colFirst="0" w:colLast="0"/>
      <w:bookmarkEnd w:id="6"/>
      <w:r w:rsidRPr="00AE5830">
        <w:rPr>
          <w:rFonts w:ascii="Palatino Linotype" w:eastAsia="Palatino Linotype" w:hAnsi="Palatino Linotype" w:cs="Palatino Linotype"/>
        </w:rPr>
        <w:t>- Oficio número PMA/UTI/22/2025, del siete de enero de dos mil veinticinco, que consiste en el turno del recurso de revisión al servidor público habilitado de la Dirección de Seguridad Pública y Seguridad Vial.</w:t>
      </w:r>
    </w:p>
    <w:p w14:paraId="6B22C282" w14:textId="77777777" w:rsidR="006C3C31" w:rsidRPr="00AE5830" w:rsidRDefault="004A67F7" w:rsidP="00060E60">
      <w:pPr>
        <w:spacing w:before="240" w:after="240" w:line="360" w:lineRule="auto"/>
        <w:jc w:val="both"/>
        <w:rPr>
          <w:rFonts w:ascii="Palatino Linotype" w:eastAsia="Palatino Linotype" w:hAnsi="Palatino Linotype" w:cs="Palatino Linotype"/>
        </w:rPr>
      </w:pPr>
      <w:r w:rsidRPr="00AE5830">
        <w:rPr>
          <w:rFonts w:ascii="Palatino Linotype" w:eastAsia="Palatino Linotype" w:hAnsi="Palatino Linotype" w:cs="Palatino Linotype"/>
        </w:rPr>
        <w:lastRenderedPageBreak/>
        <w:t>- Oficio número DSPYSV/0023/2025, del siete de enero de dos mil veinticinco, mediante el cual el Director de Seguridad Pública y Seguridad Vial, quien manifestó adjuntar de manera digital el Programa Municipal de Prevención Social de la Violencia y la Delincuencia, mismo que consta de 141 páginas.</w:t>
      </w:r>
    </w:p>
    <w:p w14:paraId="2F8CF2A8" w14:textId="77777777" w:rsidR="006C3C31" w:rsidRPr="00AE5830" w:rsidRDefault="004A67F7" w:rsidP="00060E60">
      <w:pPr>
        <w:spacing w:before="240" w:after="240" w:line="360" w:lineRule="auto"/>
        <w:jc w:val="both"/>
        <w:rPr>
          <w:rFonts w:ascii="Palatino Linotype" w:eastAsia="Palatino Linotype" w:hAnsi="Palatino Linotype" w:cs="Palatino Linotype"/>
        </w:rPr>
      </w:pPr>
      <w:r w:rsidRPr="00AE5830">
        <w:rPr>
          <w:rFonts w:ascii="Palatino Linotype" w:eastAsia="Palatino Linotype" w:hAnsi="Palatino Linotype" w:cs="Palatino Linotype"/>
        </w:rPr>
        <w:t>- Programa Municipal de Prevención Social de la Violencia y la Delincuencia, de 2022-2024.</w:t>
      </w:r>
    </w:p>
    <w:p w14:paraId="4D45F391" w14:textId="77777777" w:rsidR="006C3C31" w:rsidRPr="00AE5830" w:rsidRDefault="004A67F7" w:rsidP="00060E60">
      <w:pPr>
        <w:spacing w:before="240" w:after="240" w:line="360" w:lineRule="auto"/>
        <w:jc w:val="both"/>
        <w:rPr>
          <w:rFonts w:ascii="Palatino Linotype" w:eastAsia="Palatino Linotype" w:hAnsi="Palatino Linotype" w:cs="Palatino Linotype"/>
        </w:rPr>
      </w:pPr>
      <w:r w:rsidRPr="00AE5830">
        <w:rPr>
          <w:rFonts w:ascii="Palatino Linotype" w:eastAsia="Palatino Linotype" w:hAnsi="Palatino Linotype" w:cs="Palatino Linotype"/>
        </w:rPr>
        <w:t xml:space="preserve">Una vez analizados los documentos referidos, se determinó hacerlos del conocimiento de la parte </w:t>
      </w:r>
      <w:r w:rsidRPr="00AE5830">
        <w:rPr>
          <w:rFonts w:ascii="Palatino Linotype" w:eastAsia="Palatino Linotype" w:hAnsi="Palatino Linotype" w:cs="Palatino Linotype"/>
          <w:b/>
        </w:rPr>
        <w:t xml:space="preserve">Recurrente </w:t>
      </w:r>
      <w:r w:rsidRPr="00AE5830">
        <w:rPr>
          <w:rFonts w:ascii="Palatino Linotype" w:eastAsia="Palatino Linotype" w:hAnsi="Palatino Linotype" w:cs="Palatino Linotype"/>
        </w:rPr>
        <w:t>con la finalidad de que manifestaran lo que a su derecho estimaran conveniente, siendo omisa en ejercer dicha prerrogativa.</w:t>
      </w:r>
    </w:p>
    <w:p w14:paraId="0F9DE808" w14:textId="77777777" w:rsidR="006C3C31" w:rsidRPr="00AE5830" w:rsidRDefault="004A67F7" w:rsidP="00060E60">
      <w:pPr>
        <w:spacing w:before="240" w:after="240" w:line="360" w:lineRule="auto"/>
        <w:jc w:val="both"/>
        <w:rPr>
          <w:rFonts w:ascii="Palatino Linotype" w:eastAsia="Palatino Linotype" w:hAnsi="Palatino Linotype" w:cs="Palatino Linotype"/>
        </w:rPr>
      </w:pPr>
      <w:r w:rsidRPr="00AE5830">
        <w:rPr>
          <w:rFonts w:ascii="Palatino Linotype" w:eastAsia="Palatino Linotype" w:hAnsi="Palatino Linotype" w:cs="Palatino Linotype"/>
          <w:b/>
        </w:rPr>
        <w:t xml:space="preserve">7. Cierre de instrucción. </w:t>
      </w:r>
      <w:r w:rsidRPr="00AE5830">
        <w:rPr>
          <w:rFonts w:ascii="Palatino Linotype" w:eastAsia="Palatino Linotype" w:hAnsi="Palatino Linotype" w:cs="Palatino Linotype"/>
        </w:rPr>
        <w:t xml:space="preserve">Una vez transcurrido el periodo otorgado a las partes para realizar sus manifestaciones y no habiendo documentos que integrar al expediente, el </w:t>
      </w:r>
      <w:r w:rsidRPr="00AE5830">
        <w:rPr>
          <w:rFonts w:ascii="Palatino Linotype" w:eastAsia="Palatino Linotype" w:hAnsi="Palatino Linotype" w:cs="Palatino Linotype"/>
          <w:b/>
        </w:rPr>
        <w:t xml:space="preserve">treinta de enero de dos mil veinticinco </w:t>
      </w:r>
      <w:r w:rsidRPr="00AE5830">
        <w:rPr>
          <w:rFonts w:ascii="Palatino Linotype" w:eastAsia="Palatino Linotype" w:hAnsi="Palatino Linotype" w:cs="Palatino Linotype"/>
        </w:rPr>
        <w:t>la Comisionada Ponente determinó el cierre de instrucción en términos de la fracción VI del artículo 185 de la Ley de Transparencia y Acceso a la Información Pública del Estado de México y Municipios.</w:t>
      </w:r>
    </w:p>
    <w:p w14:paraId="37DB3307" w14:textId="77777777" w:rsidR="006C3C31" w:rsidRPr="00AE5830" w:rsidRDefault="004A67F7" w:rsidP="00060E60">
      <w:pPr>
        <w:spacing w:before="240" w:after="240" w:line="360" w:lineRule="auto"/>
        <w:jc w:val="both"/>
        <w:rPr>
          <w:rFonts w:ascii="Palatino Linotype" w:eastAsia="Palatino Linotype" w:hAnsi="Palatino Linotype" w:cs="Palatino Linotype"/>
        </w:rPr>
      </w:pPr>
      <w:r w:rsidRPr="00AE5830">
        <w:rPr>
          <w:rFonts w:ascii="Palatino Linotype" w:eastAsia="Palatino Linotype" w:hAnsi="Palatino Linotype" w:cs="Palatino Linotype"/>
        </w:rPr>
        <w:t xml:space="preserve">En razón de que fue debidamente sustanciado el expediente electrónico y no existe diligencia pendiente de desahogo, se emite la Resolución que conforme a Derecho proceda, de acuerdo con los siguientes: </w:t>
      </w:r>
    </w:p>
    <w:p w14:paraId="6F416F41" w14:textId="77777777" w:rsidR="006C3C31" w:rsidRPr="00AE5830" w:rsidRDefault="004A67F7" w:rsidP="00060E60">
      <w:pPr>
        <w:widowControl w:val="0"/>
        <w:spacing w:before="240" w:after="240" w:line="360" w:lineRule="auto"/>
        <w:jc w:val="center"/>
        <w:rPr>
          <w:rFonts w:ascii="Palatino Linotype" w:eastAsia="Palatino Linotype" w:hAnsi="Palatino Linotype" w:cs="Palatino Linotype"/>
          <w:b/>
        </w:rPr>
      </w:pPr>
      <w:r w:rsidRPr="00AE5830">
        <w:rPr>
          <w:rFonts w:ascii="Palatino Linotype" w:eastAsia="Palatino Linotype" w:hAnsi="Palatino Linotype" w:cs="Palatino Linotype"/>
          <w:b/>
        </w:rPr>
        <w:t>II. C O N S I D E R A N D O S</w:t>
      </w:r>
    </w:p>
    <w:p w14:paraId="3C55F70A" w14:textId="77777777" w:rsidR="006C3C31" w:rsidRPr="00AE5830" w:rsidRDefault="004A67F7" w:rsidP="00060E60">
      <w:pPr>
        <w:spacing w:before="240" w:after="240" w:line="360" w:lineRule="auto"/>
        <w:jc w:val="both"/>
        <w:rPr>
          <w:rFonts w:ascii="Palatino Linotype" w:eastAsia="Palatino Linotype" w:hAnsi="Palatino Linotype" w:cs="Palatino Linotype"/>
        </w:rPr>
      </w:pPr>
      <w:r w:rsidRPr="00AE5830">
        <w:rPr>
          <w:rFonts w:ascii="Palatino Linotype" w:eastAsia="Palatino Linotype" w:hAnsi="Palatino Linotype" w:cs="Palatino Linotype"/>
          <w:b/>
        </w:rPr>
        <w:t>Primero. Competencia.</w:t>
      </w:r>
      <w:r w:rsidRPr="00AE5830">
        <w:rPr>
          <w:rFonts w:ascii="Palatino Linotype" w:eastAsia="Palatino Linotype" w:hAnsi="Palatino Linotype" w:cs="Palatino Linotype"/>
        </w:rPr>
        <w:t xml:space="preserve"> El Instituto de Transparencia, Acceso a la Información Pública y Protección de Datos Personales del Estado de México y Municipios, es competente para conocer y resolver el presente recurso de revisión interpuesto por </w:t>
      </w:r>
      <w:r w:rsidRPr="00AE5830">
        <w:rPr>
          <w:rFonts w:ascii="Palatino Linotype" w:eastAsia="Palatino Linotype" w:hAnsi="Palatino Linotype" w:cs="Palatino Linotype"/>
        </w:rPr>
        <w:lastRenderedPageBreak/>
        <w:t>la parte recurrente, conforme a lo dispuesto en los artículos 6, apartado A de la Constitución Política de los Estados Unidos Mexicanos; 5 párrafos trigésimo tercero, trigésimo cuarto y trigésimo quinto fracciones IV y V de la Constitución Política del Estado Libre y Soberano de México; 2, fracción II; 29, 36 fracciones I y II; 176, 178, 181, 185, fracción I, 186 y 188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48F32029" w14:textId="77777777" w:rsidR="006C3C31" w:rsidRPr="00AE5830" w:rsidRDefault="004A67F7" w:rsidP="00060E60">
      <w:pPr>
        <w:spacing w:before="240" w:after="240" w:line="360" w:lineRule="auto"/>
        <w:jc w:val="both"/>
        <w:rPr>
          <w:rFonts w:ascii="Palatino Linotype" w:eastAsia="Palatino Linotype" w:hAnsi="Palatino Linotype" w:cs="Palatino Linotype"/>
        </w:rPr>
      </w:pPr>
      <w:bookmarkStart w:id="7" w:name="_heading=h.tyjcwt" w:colFirst="0" w:colLast="0"/>
      <w:bookmarkEnd w:id="7"/>
      <w:r w:rsidRPr="00AE5830">
        <w:rPr>
          <w:rFonts w:ascii="Palatino Linotype" w:eastAsia="Palatino Linotype" w:hAnsi="Palatino Linotype" w:cs="Palatino Linotype"/>
          <w:b/>
        </w:rPr>
        <w:t>Segundo. Oportunidad y Procedibilidad del Recurso de Revisión</w:t>
      </w:r>
      <w:r w:rsidRPr="00AE5830">
        <w:rPr>
          <w:rFonts w:ascii="Palatino Linotype" w:eastAsia="Palatino Linotype" w:hAnsi="Palatino Linotype" w:cs="Palatino Linotype"/>
        </w:rPr>
        <w:t>. Previo al estudio del fondo del asunto, se procede a analizar los requisitos de oportunidad y procedibilidad que debe reunir el recurso de revisión interpuesto, previstos en los artículos 178 y 180 de la Ley de Transparencia y Acceso a la Información Pública del Estado de México y Municipios.</w:t>
      </w:r>
    </w:p>
    <w:p w14:paraId="3225A375" w14:textId="77777777" w:rsidR="006C3C31" w:rsidRPr="00AE5830" w:rsidRDefault="004A67F7" w:rsidP="00060E60">
      <w:pPr>
        <w:spacing w:before="240" w:after="240" w:line="360" w:lineRule="auto"/>
        <w:jc w:val="both"/>
        <w:rPr>
          <w:rFonts w:ascii="Palatino Linotype" w:eastAsia="Palatino Linotype" w:hAnsi="Palatino Linotype" w:cs="Palatino Linotype"/>
        </w:rPr>
      </w:pPr>
      <w:r w:rsidRPr="00AE5830">
        <w:rPr>
          <w:rFonts w:ascii="Palatino Linotype" w:eastAsia="Palatino Linotype" w:hAnsi="Palatino Linotype" w:cs="Palatino Linotype"/>
        </w:rPr>
        <w:t xml:space="preserve">El recurso de revisión fue interpuesto dentro del plazo de quince días hábiles, previsto en el artículo 178 de la Ley de Transparencia y Acceso a la Información Pública del Estado de México y Municipios, toda vez que el </w:t>
      </w:r>
      <w:r w:rsidRPr="00AE5830">
        <w:rPr>
          <w:rFonts w:ascii="Palatino Linotype" w:eastAsia="Palatino Linotype" w:hAnsi="Palatino Linotype" w:cs="Palatino Linotype"/>
          <w:b/>
        </w:rPr>
        <w:t xml:space="preserve">Sujeto Obligado </w:t>
      </w:r>
      <w:r w:rsidRPr="00AE5830">
        <w:rPr>
          <w:rFonts w:ascii="Palatino Linotype" w:eastAsia="Palatino Linotype" w:hAnsi="Palatino Linotype" w:cs="Palatino Linotype"/>
        </w:rPr>
        <w:t xml:space="preserve">remitió la respuesta a la solicitud de información el día </w:t>
      </w:r>
      <w:r w:rsidRPr="00AE5830">
        <w:rPr>
          <w:rFonts w:ascii="Palatino Linotype" w:eastAsia="Palatino Linotype" w:hAnsi="Palatino Linotype" w:cs="Palatino Linotype"/>
          <w:b/>
        </w:rPr>
        <w:t xml:space="preserve">diecinueve de diciembre de dos mil veinticuatro, </w:t>
      </w:r>
      <w:r w:rsidRPr="00AE5830">
        <w:rPr>
          <w:rFonts w:ascii="Palatino Linotype" w:eastAsia="Palatino Linotype" w:hAnsi="Palatino Linotype" w:cs="Palatino Linotype"/>
        </w:rPr>
        <w:t xml:space="preserve">mientras que el recurso de revisión interpuesto por la parte </w:t>
      </w:r>
      <w:r w:rsidRPr="00AE5830">
        <w:rPr>
          <w:rFonts w:ascii="Palatino Linotype" w:eastAsia="Palatino Linotype" w:hAnsi="Palatino Linotype" w:cs="Palatino Linotype"/>
          <w:b/>
        </w:rPr>
        <w:t>Recurrente</w:t>
      </w:r>
      <w:r w:rsidRPr="00AE5830">
        <w:rPr>
          <w:rFonts w:ascii="Palatino Linotype" w:eastAsia="Palatino Linotype" w:hAnsi="Palatino Linotype" w:cs="Palatino Linotype"/>
        </w:rPr>
        <w:t xml:space="preserve">, se tuvo por presentado el día </w:t>
      </w:r>
      <w:r w:rsidRPr="00AE5830">
        <w:rPr>
          <w:rFonts w:ascii="Palatino Linotype" w:eastAsia="Palatino Linotype" w:hAnsi="Palatino Linotype" w:cs="Palatino Linotype"/>
          <w:b/>
        </w:rPr>
        <w:t>trece de enero de dos mil veinticinco</w:t>
      </w:r>
      <w:r w:rsidRPr="00AE5830">
        <w:rPr>
          <w:rFonts w:ascii="Palatino Linotype" w:eastAsia="Palatino Linotype" w:hAnsi="Palatino Linotype" w:cs="Palatino Linotype"/>
        </w:rPr>
        <w:t>, esto es al segundo día hábil posterior a aquel en el que tuvo conocimiento de la respuesta impugnada. En este sentido, se concluye que el presente recurso de revisión se encuentra dentro de los márgenes temporales previstos en las disposiciones legales referidas.</w:t>
      </w:r>
    </w:p>
    <w:p w14:paraId="68FC7BD2" w14:textId="77777777" w:rsidR="006C3C31" w:rsidRPr="00AE5830" w:rsidRDefault="004A67F7" w:rsidP="00060E60">
      <w:pPr>
        <w:spacing w:before="240" w:after="240" w:line="360" w:lineRule="auto"/>
        <w:jc w:val="both"/>
        <w:rPr>
          <w:rFonts w:ascii="Palatino Linotype" w:eastAsia="Palatino Linotype" w:hAnsi="Palatino Linotype" w:cs="Palatino Linotype"/>
        </w:rPr>
      </w:pPr>
      <w:r w:rsidRPr="00AE5830">
        <w:rPr>
          <w:rFonts w:ascii="Palatino Linotype" w:eastAsia="Palatino Linotype" w:hAnsi="Palatino Linotype" w:cs="Palatino Linotype"/>
        </w:rPr>
        <w:lastRenderedPageBreak/>
        <w:t>Al mismo tiempo, por cuanto hace a la procedibilidad del recurso de revisión, una vez realizado el análisis del formato de interposición del recurso, se concluye la acreditación plena de los elementos formales precisados por el artículo 180 de la Ley de Transparencia y Acceso a la Información Pública del Estado de México y Municipios, en atención a que fue presentado mediante el formato visible en el SAIMEX.</w:t>
      </w:r>
    </w:p>
    <w:p w14:paraId="39270999" w14:textId="77777777" w:rsidR="006C3C31" w:rsidRPr="00AE5830" w:rsidRDefault="004A67F7" w:rsidP="00060E60">
      <w:pPr>
        <w:spacing w:before="240" w:after="240" w:line="360" w:lineRule="auto"/>
        <w:jc w:val="both"/>
        <w:rPr>
          <w:rFonts w:ascii="Palatino Linotype" w:eastAsia="Palatino Linotype" w:hAnsi="Palatino Linotype" w:cs="Palatino Linotype"/>
        </w:rPr>
      </w:pPr>
      <w:r w:rsidRPr="00AE5830">
        <w:rPr>
          <w:rFonts w:ascii="Palatino Linotype" w:eastAsia="Palatino Linotype" w:hAnsi="Palatino Linotype" w:cs="Palatino Linotype"/>
        </w:rPr>
        <w:t xml:space="preserve">Finalmente, se advierte que resulta procedente la interposición del recurso, según lo manifestado por la parte </w:t>
      </w:r>
      <w:r w:rsidRPr="00AE5830">
        <w:rPr>
          <w:rFonts w:ascii="Palatino Linotype" w:eastAsia="Palatino Linotype" w:hAnsi="Palatino Linotype" w:cs="Palatino Linotype"/>
          <w:b/>
        </w:rPr>
        <w:t>Recurrente</w:t>
      </w:r>
      <w:r w:rsidRPr="00AE5830">
        <w:rPr>
          <w:rFonts w:ascii="Palatino Linotype" w:eastAsia="Palatino Linotype" w:hAnsi="Palatino Linotype" w:cs="Palatino Linotype"/>
        </w:rPr>
        <w:t xml:space="preserve"> en sus motivos de inconformidad, de acuerdo al artículo 179, fracción I del ordenamiento legal citado, que a la letra dice: </w:t>
      </w:r>
    </w:p>
    <w:p w14:paraId="29A7F20C" w14:textId="77777777" w:rsidR="006C3C31" w:rsidRPr="00AE5830" w:rsidRDefault="004A67F7" w:rsidP="00060E60">
      <w:pPr>
        <w:spacing w:before="120" w:after="120"/>
        <w:ind w:left="851" w:right="902"/>
        <w:jc w:val="both"/>
        <w:rPr>
          <w:rFonts w:ascii="Palatino Linotype" w:eastAsia="Palatino Linotype" w:hAnsi="Palatino Linotype" w:cs="Palatino Linotype"/>
          <w:i/>
          <w:sz w:val="22"/>
          <w:szCs w:val="22"/>
        </w:rPr>
      </w:pPr>
      <w:r w:rsidRPr="00AE5830">
        <w:rPr>
          <w:rFonts w:ascii="Palatino Linotype" w:eastAsia="Palatino Linotype" w:hAnsi="Palatino Linotype" w:cs="Palatino Linotype"/>
          <w:i/>
          <w:sz w:val="22"/>
          <w:szCs w:val="22"/>
        </w:rPr>
        <w:t>“</w:t>
      </w:r>
      <w:r w:rsidRPr="00AE5830">
        <w:rPr>
          <w:rFonts w:ascii="Palatino Linotype" w:eastAsia="Palatino Linotype" w:hAnsi="Palatino Linotype" w:cs="Palatino Linotype"/>
          <w:b/>
          <w:i/>
          <w:sz w:val="22"/>
          <w:szCs w:val="22"/>
        </w:rPr>
        <w:t>Artículo 179.</w:t>
      </w:r>
      <w:r w:rsidRPr="00AE5830">
        <w:rPr>
          <w:rFonts w:ascii="Palatino Linotype" w:eastAsia="Palatino Linotype" w:hAnsi="Palatino Linotype" w:cs="Palatino Linotype"/>
          <w:i/>
          <w:sz w:val="22"/>
          <w:szCs w:val="22"/>
        </w:rPr>
        <w:t xml:space="preserve"> El recurso de revisión es un medio de protección que la Ley otorga a los particulares, para hacer valer su derecho de acceso a la información pública, y procederá en contra de las siguientes causas:</w:t>
      </w:r>
    </w:p>
    <w:p w14:paraId="2AFD8A6E" w14:textId="77777777" w:rsidR="006C3C31" w:rsidRPr="00AE5830" w:rsidRDefault="004A67F7" w:rsidP="00060E60">
      <w:pPr>
        <w:spacing w:before="120" w:after="120"/>
        <w:ind w:left="1134"/>
        <w:rPr>
          <w:rFonts w:ascii="Palatino Linotype" w:eastAsia="Palatino Linotype" w:hAnsi="Palatino Linotype" w:cs="Palatino Linotype"/>
          <w:b/>
          <w:i/>
          <w:sz w:val="22"/>
          <w:szCs w:val="22"/>
        </w:rPr>
      </w:pPr>
      <w:r w:rsidRPr="00AE5830">
        <w:rPr>
          <w:rFonts w:ascii="Palatino Linotype" w:eastAsia="Palatino Linotype" w:hAnsi="Palatino Linotype" w:cs="Palatino Linotype"/>
          <w:b/>
          <w:i/>
          <w:sz w:val="22"/>
          <w:szCs w:val="22"/>
        </w:rPr>
        <w:t>...</w:t>
      </w:r>
    </w:p>
    <w:p w14:paraId="5BB47028" w14:textId="77777777" w:rsidR="006C3C31" w:rsidRPr="00AE5830" w:rsidRDefault="004A67F7" w:rsidP="00060E60">
      <w:pPr>
        <w:spacing w:before="120" w:after="120"/>
        <w:ind w:left="1134"/>
        <w:rPr>
          <w:rFonts w:ascii="Palatino Linotype" w:eastAsia="Palatino Linotype" w:hAnsi="Palatino Linotype" w:cs="Palatino Linotype"/>
          <w:i/>
          <w:sz w:val="22"/>
          <w:szCs w:val="22"/>
        </w:rPr>
      </w:pPr>
      <w:r w:rsidRPr="00AE5830">
        <w:rPr>
          <w:rFonts w:ascii="Palatino Linotype" w:eastAsia="Palatino Linotype" w:hAnsi="Palatino Linotype" w:cs="Palatino Linotype"/>
          <w:b/>
          <w:i/>
          <w:sz w:val="22"/>
          <w:szCs w:val="22"/>
        </w:rPr>
        <w:t>V</w:t>
      </w:r>
      <w:r w:rsidRPr="00AE5830">
        <w:rPr>
          <w:rFonts w:ascii="Palatino Linotype" w:eastAsia="Palatino Linotype" w:hAnsi="Palatino Linotype" w:cs="Palatino Linotype"/>
          <w:i/>
          <w:sz w:val="22"/>
          <w:szCs w:val="22"/>
        </w:rPr>
        <w:t>. La entrega de información incompleta;”</w:t>
      </w:r>
    </w:p>
    <w:p w14:paraId="343F9256" w14:textId="77777777" w:rsidR="006C3C31" w:rsidRPr="00AE5830" w:rsidRDefault="004A67F7" w:rsidP="00060E60">
      <w:pPr>
        <w:spacing w:before="240" w:after="240" w:line="360" w:lineRule="auto"/>
        <w:jc w:val="both"/>
        <w:rPr>
          <w:rFonts w:ascii="Palatino Linotype" w:eastAsia="Palatino Linotype" w:hAnsi="Palatino Linotype" w:cs="Palatino Linotype"/>
        </w:rPr>
      </w:pPr>
      <w:r w:rsidRPr="00AE5830">
        <w:rPr>
          <w:rFonts w:ascii="Palatino Linotype" w:eastAsia="Palatino Linotype" w:hAnsi="Palatino Linotype" w:cs="Palatino Linotype"/>
          <w:b/>
        </w:rPr>
        <w:t>Tercero. Análisis de las causales de sobreseimiento del recurso de revisión.</w:t>
      </w:r>
      <w:r w:rsidRPr="00AE5830">
        <w:rPr>
          <w:rFonts w:ascii="Palatino Linotype" w:eastAsia="Palatino Linotype" w:hAnsi="Palatino Linotype" w:cs="Palatino Linotype"/>
        </w:rPr>
        <w:t xml:space="preserve"> En primera instancia, debe apuntarse que del análisis al recurso de revisión que ahora se resuelve, se tiene que se actualiza la causal de sobreseimiento del recurso de revisión establecido en la fracción III del artículo 192 en relación con el diverso 186 fracción I, ambos de la Ley de Transparencia y Acceso a la Información Pública del Estado de México y Municipios, derivado del contenido del informe justificado rendido por el </w:t>
      </w:r>
      <w:r w:rsidRPr="00AE5830">
        <w:rPr>
          <w:rFonts w:ascii="Palatino Linotype" w:eastAsia="Palatino Linotype" w:hAnsi="Palatino Linotype" w:cs="Palatino Linotype"/>
          <w:b/>
        </w:rPr>
        <w:t>Sujeto Obligado.</w:t>
      </w:r>
      <w:r w:rsidRPr="00AE5830">
        <w:rPr>
          <w:rFonts w:ascii="Palatino Linotype" w:eastAsia="Palatino Linotype" w:hAnsi="Palatino Linotype" w:cs="Palatino Linotype"/>
        </w:rPr>
        <w:t xml:space="preserve"> </w:t>
      </w:r>
    </w:p>
    <w:p w14:paraId="05DDC4FD" w14:textId="77777777" w:rsidR="006C3C31" w:rsidRPr="00AE5830" w:rsidRDefault="004A67F7" w:rsidP="00060E60">
      <w:pPr>
        <w:tabs>
          <w:tab w:val="left" w:pos="7513"/>
        </w:tabs>
        <w:spacing w:after="240" w:line="360" w:lineRule="auto"/>
        <w:ind w:right="49"/>
        <w:jc w:val="both"/>
        <w:rPr>
          <w:rFonts w:ascii="Palatino Linotype" w:eastAsia="Palatino Linotype" w:hAnsi="Palatino Linotype" w:cs="Palatino Linotype"/>
        </w:rPr>
      </w:pPr>
      <w:r w:rsidRPr="00AE5830">
        <w:rPr>
          <w:rFonts w:ascii="Palatino Linotype" w:eastAsia="Palatino Linotype" w:hAnsi="Palatino Linotype" w:cs="Palatino Linotype"/>
        </w:rPr>
        <w:lastRenderedPageBreak/>
        <w:t>Para una mejor comprensión del asunto, de las constancias que obran en el expediente electrónico, valoradas anteriormente, destacan por su importancia los antecedentes siguientes:</w:t>
      </w:r>
    </w:p>
    <w:p w14:paraId="27DAC5EC" w14:textId="77777777" w:rsidR="006C3C31" w:rsidRPr="00AE5830" w:rsidRDefault="004A67F7" w:rsidP="00060E60">
      <w:pPr>
        <w:tabs>
          <w:tab w:val="left" w:pos="7513"/>
        </w:tabs>
        <w:spacing w:before="240" w:after="240" w:line="360" w:lineRule="auto"/>
        <w:ind w:right="49"/>
        <w:jc w:val="both"/>
        <w:rPr>
          <w:rFonts w:ascii="Palatino Linotype" w:eastAsia="Palatino Linotype" w:hAnsi="Palatino Linotype" w:cs="Palatino Linotype"/>
        </w:rPr>
      </w:pPr>
      <w:r w:rsidRPr="00AE5830">
        <w:rPr>
          <w:rFonts w:ascii="Palatino Linotype" w:eastAsia="Palatino Linotype" w:hAnsi="Palatino Linotype" w:cs="Palatino Linotype"/>
        </w:rPr>
        <w:t xml:space="preserve">En la solicitud de información materia del presente recurso, la persona solicitante requirió al </w:t>
      </w:r>
      <w:r w:rsidRPr="00AE5830">
        <w:rPr>
          <w:rFonts w:ascii="Palatino Linotype" w:eastAsia="Palatino Linotype" w:hAnsi="Palatino Linotype" w:cs="Palatino Linotype"/>
          <w:b/>
        </w:rPr>
        <w:t>Sujeto Obligado,</w:t>
      </w:r>
      <w:r w:rsidRPr="00AE5830">
        <w:rPr>
          <w:rFonts w:ascii="Palatino Linotype" w:eastAsia="Palatino Linotype" w:hAnsi="Palatino Linotype" w:cs="Palatino Linotype"/>
        </w:rPr>
        <w:t xml:space="preserve"> lo siguiente:</w:t>
      </w:r>
    </w:p>
    <w:p w14:paraId="0EE7C86D" w14:textId="77777777" w:rsidR="006C3C31" w:rsidRPr="00AE5830" w:rsidRDefault="004A67F7" w:rsidP="00060E60">
      <w:pPr>
        <w:numPr>
          <w:ilvl w:val="0"/>
          <w:numId w:val="1"/>
        </w:numPr>
        <w:pBdr>
          <w:top w:val="nil"/>
          <w:left w:val="nil"/>
          <w:bottom w:val="nil"/>
          <w:right w:val="nil"/>
          <w:between w:val="nil"/>
        </w:pBdr>
        <w:tabs>
          <w:tab w:val="left" w:pos="7513"/>
        </w:tabs>
        <w:spacing w:after="240" w:line="360" w:lineRule="auto"/>
        <w:ind w:right="49"/>
        <w:jc w:val="both"/>
        <w:rPr>
          <w:rFonts w:ascii="Palatino Linotype" w:eastAsia="Palatino Linotype" w:hAnsi="Palatino Linotype" w:cs="Palatino Linotype"/>
        </w:rPr>
      </w:pPr>
      <w:r w:rsidRPr="00AE5830">
        <w:rPr>
          <w:rFonts w:ascii="Palatino Linotype" w:eastAsia="Palatino Linotype" w:hAnsi="Palatino Linotype" w:cs="Palatino Linotype"/>
        </w:rPr>
        <w:t>Programa Municipal de Prevención Social de la Violencia y la Delincuencia vigente para los años 2019, 2020, 2021, 2022, 2023 y 2024.</w:t>
      </w:r>
    </w:p>
    <w:p w14:paraId="6D00C155" w14:textId="77777777" w:rsidR="006C3C31" w:rsidRPr="00AE5830" w:rsidRDefault="004A67F7" w:rsidP="00060E60">
      <w:pPr>
        <w:pBdr>
          <w:top w:val="nil"/>
          <w:left w:val="nil"/>
          <w:bottom w:val="nil"/>
          <w:right w:val="nil"/>
          <w:between w:val="nil"/>
        </w:pBdr>
        <w:tabs>
          <w:tab w:val="left" w:pos="7513"/>
        </w:tabs>
        <w:spacing w:after="240" w:line="360" w:lineRule="auto"/>
        <w:ind w:right="49"/>
        <w:jc w:val="both"/>
        <w:rPr>
          <w:rFonts w:ascii="Palatino Linotype" w:eastAsia="Palatino Linotype" w:hAnsi="Palatino Linotype" w:cs="Palatino Linotype"/>
        </w:rPr>
      </w:pPr>
      <w:r w:rsidRPr="00AE5830">
        <w:rPr>
          <w:rFonts w:ascii="Palatino Linotype" w:eastAsia="Palatino Linotype" w:hAnsi="Palatino Linotype" w:cs="Palatino Linotype"/>
        </w:rPr>
        <w:t>Además la persona solicitante manifestó que dicho programa se encuentra referido en la Ley de Seguridad del Estado de México.</w:t>
      </w:r>
    </w:p>
    <w:p w14:paraId="5105BB82" w14:textId="77777777" w:rsidR="006C3C31" w:rsidRPr="00AE5830" w:rsidRDefault="004A67F7" w:rsidP="00060E60">
      <w:pPr>
        <w:spacing w:before="240" w:after="240" w:line="360" w:lineRule="auto"/>
        <w:ind w:right="49"/>
        <w:jc w:val="both"/>
        <w:rPr>
          <w:rFonts w:ascii="Palatino Linotype" w:eastAsia="Palatino Linotype" w:hAnsi="Palatino Linotype" w:cs="Palatino Linotype"/>
          <w:b/>
          <w:u w:val="single"/>
        </w:rPr>
      </w:pPr>
      <w:r w:rsidRPr="00AE5830">
        <w:rPr>
          <w:rFonts w:ascii="Palatino Linotype" w:eastAsia="Palatino Linotype" w:hAnsi="Palatino Linotype" w:cs="Palatino Linotype"/>
        </w:rPr>
        <w:t xml:space="preserve">En respuesta a la solicitud de información, por conducto de la Unidad de Transparencia, el </w:t>
      </w:r>
      <w:r w:rsidRPr="00AE5830">
        <w:rPr>
          <w:rFonts w:ascii="Palatino Linotype" w:eastAsia="Palatino Linotype" w:hAnsi="Palatino Linotype" w:cs="Palatino Linotype"/>
          <w:b/>
        </w:rPr>
        <w:t xml:space="preserve">Sujeto Obligado </w:t>
      </w:r>
      <w:r w:rsidRPr="00AE5830">
        <w:rPr>
          <w:rFonts w:ascii="Palatino Linotype" w:eastAsia="Palatino Linotype" w:hAnsi="Palatino Linotype" w:cs="Palatino Linotype"/>
        </w:rPr>
        <w:t xml:space="preserve">notificó a la persona solicitante el pronunciamiento emitido por el Subdirector de Prevención del Delito,  quien proporcionó la dirección electrónica </w:t>
      </w:r>
      <w:hyperlink r:id="rId8">
        <w:r w:rsidRPr="00AE5830">
          <w:rPr>
            <w:rFonts w:ascii="Palatino Linotype" w:eastAsia="Palatino Linotype" w:hAnsi="Palatino Linotype" w:cs="Palatino Linotype"/>
            <w:u w:val="single"/>
          </w:rPr>
          <w:t>https://atizapan.gob.mx/wp-content/uploads/2020/11/PROGRAMA-PREVENCION-SOCIAL-DE-LA-VIOLENCIA_ATIZAPAN-DE-ZARAGOZA_2019-2021.pdf</w:t>
        </w:r>
      </w:hyperlink>
      <w:r w:rsidRPr="00AE5830">
        <w:rPr>
          <w:rFonts w:ascii="Palatino Linotype" w:eastAsia="Palatino Linotype" w:hAnsi="Palatino Linotype" w:cs="Palatino Linotype"/>
        </w:rPr>
        <w:t xml:space="preserve"> con la finalidad de que esta pudiera consultar el Programa Municipal de Prevención Social de la Violencia y la Delincuencia correspondiente a los años 2019-2021, asimismo, manifestó que el Programa Municipal de Prevención Social de la Violencia y la Delincuencia correspondiente a los años 2022-2024 sería entregado de manera digital, sin embargo, es de señalar que </w:t>
      </w:r>
      <w:r w:rsidRPr="00AE5830">
        <w:rPr>
          <w:rFonts w:ascii="Palatino Linotype" w:eastAsia="Palatino Linotype" w:hAnsi="Palatino Linotype" w:cs="Palatino Linotype"/>
          <w:b/>
          <w:u w:val="single"/>
        </w:rPr>
        <w:t>el archivo correspondiente no obra en el expediente electrónico.</w:t>
      </w:r>
    </w:p>
    <w:p w14:paraId="63F75E24" w14:textId="77777777" w:rsidR="006C3C31" w:rsidRPr="00AE5830" w:rsidRDefault="004A67F7" w:rsidP="00060E60">
      <w:pPr>
        <w:spacing w:before="240" w:after="240" w:line="360" w:lineRule="auto"/>
        <w:ind w:right="49"/>
        <w:jc w:val="both"/>
        <w:rPr>
          <w:rFonts w:ascii="Palatino Linotype" w:eastAsia="Palatino Linotype" w:hAnsi="Palatino Linotype" w:cs="Palatino Linotype"/>
        </w:rPr>
      </w:pPr>
      <w:r w:rsidRPr="00AE5830">
        <w:rPr>
          <w:rFonts w:ascii="Palatino Linotype" w:eastAsia="Palatino Linotype" w:hAnsi="Palatino Linotype" w:cs="Palatino Linotype"/>
        </w:rPr>
        <w:lastRenderedPageBreak/>
        <w:t xml:space="preserve">Ante tal circunstancia,  la persona solicitante interpuso el recurso de revisión respecto del pronunciamiento del </w:t>
      </w:r>
      <w:r w:rsidRPr="00AE5830">
        <w:rPr>
          <w:rFonts w:ascii="Palatino Linotype" w:eastAsia="Palatino Linotype" w:hAnsi="Palatino Linotype" w:cs="Palatino Linotype"/>
          <w:b/>
        </w:rPr>
        <w:t>Sujeto Obligado</w:t>
      </w:r>
      <w:r w:rsidRPr="00AE5830">
        <w:rPr>
          <w:rFonts w:ascii="Palatino Linotype" w:eastAsia="Palatino Linotype" w:hAnsi="Palatino Linotype" w:cs="Palatino Linotype"/>
        </w:rPr>
        <w:t xml:space="preserve"> relativo a que se proporcionaba el Programa Municipal de Prevención Social de la Violencia y la Delincuencia correspondiente a los años 2022-2024 de manera digital, manifestando que en el SAIMEX no había otro archivo que contuviera la información solicitada, así como tampoco algún oficio que mencionara alguna prórroga.</w:t>
      </w:r>
    </w:p>
    <w:p w14:paraId="23E364D8" w14:textId="77777777" w:rsidR="006C3C31" w:rsidRPr="00AE5830" w:rsidRDefault="004A67F7" w:rsidP="00060E60">
      <w:pPr>
        <w:spacing w:before="240" w:after="240" w:line="360" w:lineRule="auto"/>
        <w:ind w:right="49"/>
        <w:jc w:val="both"/>
        <w:rPr>
          <w:rFonts w:ascii="Palatino Linotype" w:eastAsia="Palatino Linotype" w:hAnsi="Palatino Linotype" w:cs="Palatino Linotype"/>
        </w:rPr>
      </w:pPr>
      <w:r w:rsidRPr="00AE5830">
        <w:rPr>
          <w:rFonts w:ascii="Palatino Linotype" w:eastAsia="Palatino Linotype" w:hAnsi="Palatino Linotype" w:cs="Palatino Linotype"/>
        </w:rPr>
        <w:t xml:space="preserve">Es de señalar que, de la lectura del motivo de inconformidad de la parte </w:t>
      </w:r>
      <w:r w:rsidRPr="00AE5830">
        <w:rPr>
          <w:rFonts w:ascii="Palatino Linotype" w:eastAsia="Palatino Linotype" w:hAnsi="Palatino Linotype" w:cs="Palatino Linotype"/>
          <w:b/>
        </w:rPr>
        <w:t xml:space="preserve">Recurrente, </w:t>
      </w:r>
      <w:r w:rsidRPr="00AE5830">
        <w:rPr>
          <w:rFonts w:ascii="Palatino Linotype" w:eastAsia="Palatino Linotype" w:hAnsi="Palatino Linotype" w:cs="Palatino Linotype"/>
        </w:rPr>
        <w:t>se advierte que estos no versan sobre la totalidad de la información proporcionada, ya que no manifestó agravios respecto de la dirección electrónica proporcionada por el Subdirector de Prevención del Delito para la consulta del Programa Municipal de Prevención Social de la Violencia y la Delincuencia correspondiente a los años 2019-2021, por tanto, esta parte de la respuesta, al no haber sido impugnada, debe declararse consentida, ya que al no haber realizado manifestaciones de inconformidad al respecto, no pueden producirse efectos jurídicos tendentes a revocar, confirmar o modificar el acto, pues en el caso concreto se infiere que la información proporcionada, satisface la solicitud presentada respecto del punto que no fue combatido.</w:t>
      </w:r>
    </w:p>
    <w:p w14:paraId="65A07D2C" w14:textId="77777777" w:rsidR="006C3C31" w:rsidRPr="00AE5830" w:rsidRDefault="004A67F7" w:rsidP="00060E60">
      <w:pPr>
        <w:spacing w:before="240" w:after="240" w:line="360" w:lineRule="auto"/>
        <w:ind w:right="49"/>
        <w:jc w:val="both"/>
        <w:rPr>
          <w:rFonts w:ascii="Palatino Linotype" w:eastAsia="Palatino Linotype" w:hAnsi="Palatino Linotype" w:cs="Palatino Linotype"/>
        </w:rPr>
      </w:pPr>
      <w:r w:rsidRPr="00AE5830">
        <w:rPr>
          <w:rFonts w:ascii="Palatino Linotype" w:eastAsia="Palatino Linotype" w:hAnsi="Palatino Linotype" w:cs="Palatino Linotype"/>
        </w:rPr>
        <w:t xml:space="preserve">Lo anterior es así, debido a que cuando la parte </w:t>
      </w:r>
      <w:r w:rsidRPr="00AE5830">
        <w:rPr>
          <w:rFonts w:ascii="Palatino Linotype" w:eastAsia="Palatino Linotype" w:hAnsi="Palatino Linotype" w:cs="Palatino Linotype"/>
          <w:b/>
        </w:rPr>
        <w:t>Recurrente</w:t>
      </w:r>
      <w:r w:rsidRPr="00AE5830">
        <w:rPr>
          <w:rFonts w:ascii="Palatino Linotype" w:eastAsia="Palatino Linotype" w:hAnsi="Palatino Linotype" w:cs="Palatino Linotype"/>
        </w:rPr>
        <w:t xml:space="preserve"> impugna la respuesta del </w:t>
      </w:r>
      <w:r w:rsidRPr="00AE5830">
        <w:rPr>
          <w:rFonts w:ascii="Palatino Linotype" w:eastAsia="Palatino Linotype" w:hAnsi="Palatino Linotype" w:cs="Palatino Linotype"/>
          <w:b/>
        </w:rPr>
        <w:t>Sujeto Obligado</w:t>
      </w:r>
      <w:r w:rsidRPr="00AE5830">
        <w:rPr>
          <w:rFonts w:ascii="Palatino Linotype" w:eastAsia="Palatino Linotype" w:hAnsi="Palatino Linotype" w:cs="Palatino Linotype"/>
        </w:rPr>
        <w:t xml:space="preserve">, y éste no expresa razón o motivo de inconformidad en contra de todos los rubros solicitados, dichos rubros deben declararse atendidos, pues se entiende que ésta conforme con la información entregada al no contravenir la misma. </w:t>
      </w:r>
    </w:p>
    <w:p w14:paraId="58EEDE7E" w14:textId="77777777" w:rsidR="006C3C31" w:rsidRPr="00AE5830" w:rsidRDefault="004A67F7" w:rsidP="00060E60">
      <w:pPr>
        <w:spacing w:before="240" w:after="240" w:line="360" w:lineRule="auto"/>
        <w:ind w:right="49"/>
        <w:jc w:val="both"/>
        <w:rPr>
          <w:rFonts w:ascii="Palatino Linotype" w:eastAsia="Palatino Linotype" w:hAnsi="Palatino Linotype" w:cs="Palatino Linotype"/>
        </w:rPr>
      </w:pPr>
      <w:r w:rsidRPr="00AE5830">
        <w:rPr>
          <w:rFonts w:ascii="Palatino Linotype" w:eastAsia="Palatino Linotype" w:hAnsi="Palatino Linotype" w:cs="Palatino Linotype"/>
        </w:rPr>
        <w:lastRenderedPageBreak/>
        <w:t xml:space="preserve">Sirve de sustento lo plasmado en el Criterio de interpretación con clave de control SO/001/2020, emitido por el Pleno del Instituto Nacional de Transparencia, Acceso a la Información, y Protección de Datos Personales, INAI, que lleva por rubro y texto, lo siguiente: </w:t>
      </w:r>
    </w:p>
    <w:p w14:paraId="5EDA7BFC" w14:textId="77777777" w:rsidR="006C3C31" w:rsidRPr="00AE5830" w:rsidRDefault="004A67F7" w:rsidP="00060E60">
      <w:pPr>
        <w:spacing w:before="120" w:after="120"/>
        <w:ind w:left="851" w:right="902"/>
        <w:jc w:val="both"/>
        <w:rPr>
          <w:rFonts w:ascii="Palatino Linotype" w:eastAsia="Palatino Linotype" w:hAnsi="Palatino Linotype" w:cs="Palatino Linotype"/>
          <w:i/>
          <w:sz w:val="22"/>
          <w:szCs w:val="22"/>
        </w:rPr>
      </w:pPr>
      <w:r w:rsidRPr="00AE5830">
        <w:rPr>
          <w:rFonts w:ascii="Palatino Linotype" w:eastAsia="Palatino Linotype" w:hAnsi="Palatino Linotype" w:cs="Palatino Linotype"/>
          <w:i/>
          <w:sz w:val="22"/>
          <w:szCs w:val="22"/>
        </w:rPr>
        <w:t>“</w:t>
      </w:r>
      <w:r w:rsidRPr="00AE5830">
        <w:rPr>
          <w:rFonts w:ascii="Palatino Linotype" w:eastAsia="Palatino Linotype" w:hAnsi="Palatino Linotype" w:cs="Palatino Linotype"/>
          <w:b/>
          <w:i/>
          <w:sz w:val="22"/>
          <w:szCs w:val="22"/>
        </w:rPr>
        <w:t xml:space="preserve">Actos consentidos tácitamente. Improcedencia de su análisis. </w:t>
      </w:r>
      <w:r w:rsidRPr="00AE5830">
        <w:rPr>
          <w:rFonts w:ascii="Palatino Linotype" w:eastAsia="Palatino Linotype" w:hAnsi="Palatino Linotype" w:cs="Palatino Linotype"/>
          <w:i/>
          <w:sz w:val="22"/>
          <w:szCs w:val="22"/>
        </w:rPr>
        <w:t>Si en su recurso de revisión, la persona recurrente no expresó inconformidad alguna con ciertas partes de la respuesta otorgada, se entienden tácitamente consentidas, por ende, no deben formar parte del estudio de fondo de la resolución que emite el Instituto.”</w:t>
      </w:r>
    </w:p>
    <w:p w14:paraId="7ED3682E" w14:textId="77777777" w:rsidR="006C3C31" w:rsidRPr="00AE5830" w:rsidRDefault="004A67F7" w:rsidP="00060E60">
      <w:pPr>
        <w:spacing w:before="240" w:after="240" w:line="360" w:lineRule="auto"/>
        <w:ind w:right="49"/>
        <w:jc w:val="both"/>
        <w:rPr>
          <w:rFonts w:ascii="Palatino Linotype" w:eastAsia="Palatino Linotype" w:hAnsi="Palatino Linotype" w:cs="Palatino Linotype"/>
        </w:rPr>
      </w:pPr>
      <w:r w:rsidRPr="00AE5830">
        <w:rPr>
          <w:rFonts w:ascii="Palatino Linotype" w:eastAsia="Palatino Linotype" w:hAnsi="Palatino Linotype" w:cs="Palatino Linotype"/>
        </w:rPr>
        <w:t>Asimismo, resulta aplicable por analogía la tesis jurisprudencial número VI.3o.C. J/60, publicada en el Semanario Judicial de la Federación y su Gaceta bajo el número de registro 176,608 que a la letra dice:</w:t>
      </w:r>
    </w:p>
    <w:p w14:paraId="0F50B3A9" w14:textId="77777777" w:rsidR="006C3C31" w:rsidRPr="00AE5830" w:rsidRDefault="004A67F7" w:rsidP="00060E60">
      <w:pPr>
        <w:spacing w:before="120" w:after="120"/>
        <w:ind w:left="851" w:right="902"/>
        <w:jc w:val="both"/>
        <w:rPr>
          <w:rFonts w:ascii="Palatino Linotype" w:eastAsia="Palatino Linotype" w:hAnsi="Palatino Linotype" w:cs="Palatino Linotype"/>
          <w:i/>
          <w:sz w:val="22"/>
          <w:szCs w:val="22"/>
        </w:rPr>
      </w:pPr>
      <w:r w:rsidRPr="00AE5830">
        <w:rPr>
          <w:rFonts w:ascii="Palatino Linotype" w:eastAsia="Palatino Linotype" w:hAnsi="Palatino Linotype" w:cs="Palatino Linotype"/>
          <w:b/>
          <w:i/>
          <w:sz w:val="22"/>
          <w:szCs w:val="22"/>
        </w:rPr>
        <w:t xml:space="preserve">“ACTOS CONSENTIDOS. SON LOS QUE NO SE IMPUGNAN MEDIANTE EL RECURSO IDÓNEO. </w:t>
      </w:r>
      <w:r w:rsidRPr="00AE5830">
        <w:rPr>
          <w:rFonts w:ascii="Palatino Linotype" w:eastAsia="Palatino Linotype" w:hAnsi="Palatino Linotype" w:cs="Palatino Linotype"/>
          <w:i/>
          <w:sz w:val="22"/>
          <w:szCs w:val="22"/>
        </w:rPr>
        <w:t>Debe reputarse como consentido el acto que no se impugnó por el medio establecido por la ley, ya que si se hizo uso de otro no previsto por ella o si se hace una simple manifestación de inconformidad, tales actuaciones no producen efectos jurídicos tendientes a revocar, confirmar o modificar el acto reclamado en amparo, lo que significa consentimiento del mismo por falta de impugnación eficaz.”</w:t>
      </w:r>
    </w:p>
    <w:p w14:paraId="2609131E" w14:textId="77777777" w:rsidR="006C3C31" w:rsidRPr="00AE5830" w:rsidRDefault="004A67F7" w:rsidP="00060E60">
      <w:pPr>
        <w:spacing w:before="240" w:after="240" w:line="360" w:lineRule="auto"/>
        <w:ind w:right="49"/>
        <w:jc w:val="both"/>
        <w:rPr>
          <w:rFonts w:ascii="Palatino Linotype" w:eastAsia="Palatino Linotype" w:hAnsi="Palatino Linotype" w:cs="Palatino Linotype"/>
        </w:rPr>
      </w:pPr>
      <w:r w:rsidRPr="00AE5830">
        <w:rPr>
          <w:rFonts w:ascii="Palatino Linotype" w:eastAsia="Palatino Linotype" w:hAnsi="Palatino Linotype" w:cs="Palatino Linotype"/>
        </w:rPr>
        <w:t>En consecuencia, se insiste, ante la falta de impugnación eficaz, la respuesta entregada debe declararse consentida por la persona solicitante, y por consiguiente, no es procedente el análisis de fondo en la resolución.</w:t>
      </w:r>
    </w:p>
    <w:p w14:paraId="452F2CA1" w14:textId="77777777" w:rsidR="006C3C31" w:rsidRPr="00AE5830" w:rsidRDefault="004A67F7" w:rsidP="00060E60">
      <w:pPr>
        <w:spacing w:before="240" w:after="240" w:line="360" w:lineRule="auto"/>
        <w:jc w:val="both"/>
        <w:rPr>
          <w:rFonts w:ascii="Palatino Linotype" w:eastAsia="Palatino Linotype" w:hAnsi="Palatino Linotype" w:cs="Palatino Linotype"/>
        </w:rPr>
      </w:pPr>
      <w:r w:rsidRPr="00AE5830">
        <w:rPr>
          <w:rFonts w:ascii="Palatino Linotype" w:eastAsia="Palatino Linotype" w:hAnsi="Palatino Linotype" w:cs="Palatino Linotype"/>
        </w:rPr>
        <w:t xml:space="preserve">Ahora bien, durante la etapa de manifestaciones, el </w:t>
      </w:r>
      <w:r w:rsidRPr="00AE5830">
        <w:rPr>
          <w:rFonts w:ascii="Palatino Linotype" w:eastAsia="Palatino Linotype" w:hAnsi="Palatino Linotype" w:cs="Palatino Linotype"/>
          <w:b/>
        </w:rPr>
        <w:t xml:space="preserve">Sujeto Obligado, </w:t>
      </w:r>
      <w:r w:rsidRPr="00AE5830">
        <w:rPr>
          <w:rFonts w:ascii="Palatino Linotype" w:eastAsia="Palatino Linotype" w:hAnsi="Palatino Linotype" w:cs="Palatino Linotype"/>
        </w:rPr>
        <w:t>por conducto de la</w:t>
      </w:r>
      <w:r w:rsidRPr="00AE5830">
        <w:t xml:space="preserve"> </w:t>
      </w:r>
      <w:r w:rsidRPr="00AE5830">
        <w:rPr>
          <w:rFonts w:ascii="Palatino Linotype" w:eastAsia="Palatino Linotype" w:hAnsi="Palatino Linotype" w:cs="Palatino Linotype"/>
        </w:rPr>
        <w:t xml:space="preserve">Dirección de Seguridad Pública y Tránsito Municipal hizo entrega del Programa Municipal de Prevención Social de la Violencia y la Delincuencia adjuntó </w:t>
      </w:r>
      <w:r w:rsidRPr="00AE5830">
        <w:rPr>
          <w:rFonts w:ascii="Palatino Linotype" w:eastAsia="Palatino Linotype" w:hAnsi="Palatino Linotype" w:cs="Palatino Linotype"/>
        </w:rPr>
        <w:lastRenderedPageBreak/>
        <w:t>en formato PDF, el cual consta de 141 hojas, como se ilustra a continuación para mejor referencia:</w:t>
      </w:r>
    </w:p>
    <w:p w14:paraId="3DD00850" w14:textId="77777777" w:rsidR="006C3C31" w:rsidRPr="00AE5830" w:rsidRDefault="004A67F7" w:rsidP="00060E60">
      <w:pPr>
        <w:spacing w:before="240" w:after="240" w:line="360" w:lineRule="auto"/>
        <w:jc w:val="center"/>
        <w:rPr>
          <w:rFonts w:ascii="Palatino Linotype" w:eastAsia="Palatino Linotype" w:hAnsi="Palatino Linotype" w:cs="Palatino Linotype"/>
        </w:rPr>
      </w:pPr>
      <w:r w:rsidRPr="00AE5830">
        <w:rPr>
          <w:rFonts w:ascii="Palatino Linotype" w:eastAsia="Palatino Linotype" w:hAnsi="Palatino Linotype" w:cs="Palatino Linotype"/>
          <w:noProof/>
        </w:rPr>
        <w:drawing>
          <wp:inline distT="0" distB="0" distL="0" distR="0" wp14:anchorId="587B2665" wp14:editId="077CD865">
            <wp:extent cx="4860000" cy="2623014"/>
            <wp:effectExtent l="0" t="0" r="0" b="0"/>
            <wp:docPr id="201975761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b="7647"/>
                    <a:stretch>
                      <a:fillRect/>
                    </a:stretch>
                  </pic:blipFill>
                  <pic:spPr>
                    <a:xfrm>
                      <a:off x="0" y="0"/>
                      <a:ext cx="4860000" cy="2623014"/>
                    </a:xfrm>
                    <a:prstGeom prst="rect">
                      <a:avLst/>
                    </a:prstGeom>
                    <a:ln/>
                  </pic:spPr>
                </pic:pic>
              </a:graphicData>
            </a:graphic>
          </wp:inline>
        </w:drawing>
      </w:r>
    </w:p>
    <w:p w14:paraId="70DBA726" w14:textId="77777777" w:rsidR="006C3C31" w:rsidRPr="00AE5830" w:rsidRDefault="004A67F7" w:rsidP="00060E60">
      <w:pPr>
        <w:spacing w:before="240" w:after="240" w:line="360" w:lineRule="auto"/>
        <w:ind w:right="49"/>
        <w:jc w:val="both"/>
        <w:rPr>
          <w:rFonts w:ascii="Palatino Linotype" w:eastAsia="Palatino Linotype" w:hAnsi="Palatino Linotype" w:cs="Palatino Linotype"/>
        </w:rPr>
      </w:pPr>
      <w:r w:rsidRPr="00AE5830">
        <w:rPr>
          <w:rFonts w:ascii="Palatino Linotype" w:eastAsia="Palatino Linotype" w:hAnsi="Palatino Linotype" w:cs="Palatino Linotype"/>
        </w:rPr>
        <w:t>No obsta mencionar que, de conformidad con los artículos 20, fracción II y 22, fracción I de la Ley de Seguridad del Estado de México, les compete a los ayuntamientos en materia de seguridad pública, gestionar y realizar el programa municipal de prevención social de la violencia y la delincuencia, con participación ciudadana, cuya elaboración le corresponde a los Directores de Seguridad Pública Municipal.</w:t>
      </w:r>
    </w:p>
    <w:p w14:paraId="35A83E96" w14:textId="77777777" w:rsidR="006C3C31" w:rsidRPr="00AE5830" w:rsidRDefault="004A67F7" w:rsidP="00060E60">
      <w:pPr>
        <w:spacing w:before="120" w:after="120"/>
        <w:ind w:left="851" w:right="902"/>
        <w:jc w:val="both"/>
        <w:rPr>
          <w:rFonts w:ascii="Palatino Linotype" w:eastAsia="Palatino Linotype" w:hAnsi="Palatino Linotype" w:cs="Palatino Linotype"/>
          <w:i/>
          <w:sz w:val="22"/>
          <w:szCs w:val="22"/>
        </w:rPr>
      </w:pPr>
      <w:r w:rsidRPr="00AE5830">
        <w:rPr>
          <w:rFonts w:ascii="Palatino Linotype" w:eastAsia="Palatino Linotype" w:hAnsi="Palatino Linotype" w:cs="Palatino Linotype"/>
          <w:b/>
          <w:i/>
          <w:sz w:val="22"/>
          <w:szCs w:val="22"/>
        </w:rPr>
        <w:t>“Artículo 20</w:t>
      </w:r>
      <w:r w:rsidRPr="00AE5830">
        <w:rPr>
          <w:rFonts w:ascii="Palatino Linotype" w:eastAsia="Palatino Linotype" w:hAnsi="Palatino Linotype" w:cs="Palatino Linotype"/>
          <w:i/>
          <w:sz w:val="22"/>
          <w:szCs w:val="22"/>
        </w:rPr>
        <w:t xml:space="preserve">.- Son </w:t>
      </w:r>
      <w:r w:rsidRPr="00AE5830">
        <w:rPr>
          <w:rFonts w:ascii="Palatino Linotype" w:eastAsia="Palatino Linotype" w:hAnsi="Palatino Linotype" w:cs="Palatino Linotype"/>
          <w:b/>
          <w:i/>
          <w:sz w:val="22"/>
          <w:szCs w:val="22"/>
        </w:rPr>
        <w:t>atribuciones de los ayuntamientos</w:t>
      </w:r>
      <w:r w:rsidRPr="00AE5830">
        <w:rPr>
          <w:rFonts w:ascii="Palatino Linotype" w:eastAsia="Palatino Linotype" w:hAnsi="Palatino Linotype" w:cs="Palatino Linotype"/>
          <w:i/>
          <w:sz w:val="22"/>
          <w:szCs w:val="22"/>
        </w:rPr>
        <w:t xml:space="preserve"> en materia de seguridad pública:</w:t>
      </w:r>
    </w:p>
    <w:p w14:paraId="1275DBFC" w14:textId="77777777" w:rsidR="006C3C31" w:rsidRPr="00AE5830" w:rsidRDefault="004A67F7" w:rsidP="00060E60">
      <w:pPr>
        <w:spacing w:before="120" w:after="120"/>
        <w:ind w:left="1134" w:right="902"/>
        <w:jc w:val="both"/>
        <w:rPr>
          <w:rFonts w:ascii="Palatino Linotype" w:eastAsia="Palatino Linotype" w:hAnsi="Palatino Linotype" w:cs="Palatino Linotype"/>
          <w:i/>
          <w:sz w:val="22"/>
          <w:szCs w:val="22"/>
        </w:rPr>
      </w:pPr>
      <w:r w:rsidRPr="00AE5830">
        <w:rPr>
          <w:rFonts w:ascii="Palatino Linotype" w:eastAsia="Palatino Linotype" w:hAnsi="Palatino Linotype" w:cs="Palatino Linotype"/>
          <w:i/>
          <w:sz w:val="22"/>
          <w:szCs w:val="22"/>
        </w:rPr>
        <w:t>...</w:t>
      </w:r>
    </w:p>
    <w:p w14:paraId="4E84FDB4" w14:textId="77777777" w:rsidR="006C3C31" w:rsidRPr="00AE5830" w:rsidRDefault="004A67F7" w:rsidP="00060E60">
      <w:pPr>
        <w:spacing w:before="120" w:after="120"/>
        <w:ind w:left="1134" w:right="902"/>
        <w:jc w:val="both"/>
        <w:rPr>
          <w:rFonts w:ascii="Palatino Linotype" w:eastAsia="Palatino Linotype" w:hAnsi="Palatino Linotype" w:cs="Palatino Linotype"/>
          <w:i/>
          <w:sz w:val="22"/>
          <w:szCs w:val="22"/>
        </w:rPr>
      </w:pPr>
      <w:r w:rsidRPr="00AE5830">
        <w:rPr>
          <w:rFonts w:ascii="Palatino Linotype" w:eastAsia="Palatino Linotype" w:hAnsi="Palatino Linotype" w:cs="Palatino Linotype"/>
          <w:b/>
          <w:i/>
          <w:sz w:val="22"/>
          <w:szCs w:val="22"/>
        </w:rPr>
        <w:t>II.</w:t>
      </w:r>
      <w:r w:rsidRPr="00AE5830">
        <w:rPr>
          <w:rFonts w:ascii="Palatino Linotype" w:eastAsia="Palatino Linotype" w:hAnsi="Palatino Linotype" w:cs="Palatino Linotype"/>
          <w:i/>
          <w:sz w:val="22"/>
          <w:szCs w:val="22"/>
        </w:rPr>
        <w:t xml:space="preserve"> </w:t>
      </w:r>
      <w:r w:rsidRPr="00AE5830">
        <w:rPr>
          <w:rFonts w:ascii="Palatino Linotype" w:eastAsia="Palatino Linotype" w:hAnsi="Palatino Linotype" w:cs="Palatino Linotype"/>
          <w:b/>
          <w:i/>
          <w:sz w:val="22"/>
          <w:szCs w:val="22"/>
        </w:rPr>
        <w:t xml:space="preserve">Gestionar y realizar </w:t>
      </w:r>
      <w:r w:rsidRPr="00AE5830">
        <w:rPr>
          <w:rFonts w:ascii="Palatino Linotype" w:eastAsia="Palatino Linotype" w:hAnsi="Palatino Linotype" w:cs="Palatino Linotype"/>
          <w:i/>
          <w:sz w:val="22"/>
          <w:szCs w:val="22"/>
        </w:rPr>
        <w:t xml:space="preserve">el Programa Municipal de Seguridad Pública Preventiva en congruencia con el respectivo Programa Estatal; así como </w:t>
      </w:r>
      <w:r w:rsidRPr="00AE5830">
        <w:rPr>
          <w:rFonts w:ascii="Palatino Linotype" w:eastAsia="Palatino Linotype" w:hAnsi="Palatino Linotype" w:cs="Palatino Linotype"/>
          <w:b/>
          <w:i/>
          <w:sz w:val="22"/>
          <w:szCs w:val="22"/>
        </w:rPr>
        <w:t xml:space="preserve">el programa municipal de prevención social de la violencia y la delincuencia, </w:t>
      </w:r>
      <w:r w:rsidRPr="00AE5830">
        <w:rPr>
          <w:rFonts w:ascii="Palatino Linotype" w:eastAsia="Palatino Linotype" w:hAnsi="Palatino Linotype" w:cs="Palatino Linotype"/>
          <w:i/>
          <w:sz w:val="22"/>
          <w:szCs w:val="22"/>
        </w:rPr>
        <w:t>con participación ciudadana;</w:t>
      </w:r>
    </w:p>
    <w:p w14:paraId="5F05D435" w14:textId="77777777" w:rsidR="006C3C31" w:rsidRPr="00AE5830" w:rsidRDefault="004A67F7" w:rsidP="00060E60">
      <w:pPr>
        <w:spacing w:before="120" w:after="120"/>
        <w:ind w:left="851" w:right="902"/>
        <w:jc w:val="both"/>
        <w:rPr>
          <w:rFonts w:ascii="Palatino Linotype" w:eastAsia="Palatino Linotype" w:hAnsi="Palatino Linotype" w:cs="Palatino Linotype"/>
          <w:i/>
          <w:sz w:val="22"/>
          <w:szCs w:val="22"/>
        </w:rPr>
      </w:pPr>
      <w:r w:rsidRPr="00AE5830">
        <w:rPr>
          <w:rFonts w:ascii="Palatino Linotype" w:eastAsia="Palatino Linotype" w:hAnsi="Palatino Linotype" w:cs="Palatino Linotype"/>
          <w:b/>
          <w:i/>
          <w:sz w:val="22"/>
          <w:szCs w:val="22"/>
        </w:rPr>
        <w:lastRenderedPageBreak/>
        <w:t>Artículo 22</w:t>
      </w:r>
      <w:r w:rsidRPr="00AE5830">
        <w:rPr>
          <w:rFonts w:ascii="Palatino Linotype" w:eastAsia="Palatino Linotype" w:hAnsi="Palatino Linotype" w:cs="Palatino Linotype"/>
          <w:i/>
          <w:sz w:val="22"/>
          <w:szCs w:val="22"/>
        </w:rPr>
        <w:t xml:space="preserve">.- Son </w:t>
      </w:r>
      <w:r w:rsidRPr="00AE5830">
        <w:rPr>
          <w:rFonts w:ascii="Palatino Linotype" w:eastAsia="Palatino Linotype" w:hAnsi="Palatino Linotype" w:cs="Palatino Linotype"/>
          <w:b/>
          <w:i/>
          <w:sz w:val="22"/>
          <w:szCs w:val="22"/>
        </w:rPr>
        <w:t>atribuciones del Director de Seguridad Pública Municipal</w:t>
      </w:r>
      <w:r w:rsidRPr="00AE5830">
        <w:rPr>
          <w:rFonts w:ascii="Palatino Linotype" w:eastAsia="Palatino Linotype" w:hAnsi="Palatino Linotype" w:cs="Palatino Linotype"/>
          <w:i/>
          <w:sz w:val="22"/>
          <w:szCs w:val="22"/>
        </w:rPr>
        <w:t>:</w:t>
      </w:r>
    </w:p>
    <w:p w14:paraId="7DAACBB8" w14:textId="77777777" w:rsidR="006C3C31" w:rsidRPr="00AE5830" w:rsidRDefault="004A67F7" w:rsidP="00060E60">
      <w:pPr>
        <w:spacing w:before="120" w:after="120"/>
        <w:ind w:left="1134" w:right="902"/>
        <w:jc w:val="both"/>
        <w:rPr>
          <w:rFonts w:ascii="Palatino Linotype" w:eastAsia="Palatino Linotype" w:hAnsi="Palatino Linotype" w:cs="Palatino Linotype"/>
          <w:i/>
          <w:sz w:val="22"/>
          <w:szCs w:val="22"/>
        </w:rPr>
      </w:pPr>
      <w:r w:rsidRPr="00AE5830">
        <w:rPr>
          <w:rFonts w:ascii="Palatino Linotype" w:eastAsia="Palatino Linotype" w:hAnsi="Palatino Linotype" w:cs="Palatino Linotype"/>
          <w:b/>
          <w:i/>
          <w:sz w:val="22"/>
          <w:szCs w:val="22"/>
        </w:rPr>
        <w:t xml:space="preserve"> I.</w:t>
      </w:r>
      <w:r w:rsidRPr="00AE5830">
        <w:rPr>
          <w:rFonts w:ascii="Palatino Linotype" w:eastAsia="Palatino Linotype" w:hAnsi="Palatino Linotype" w:cs="Palatino Linotype"/>
          <w:i/>
          <w:sz w:val="22"/>
          <w:szCs w:val="22"/>
        </w:rPr>
        <w:t xml:space="preserve"> </w:t>
      </w:r>
      <w:r w:rsidRPr="00AE5830">
        <w:rPr>
          <w:rFonts w:ascii="Palatino Linotype" w:eastAsia="Palatino Linotype" w:hAnsi="Palatino Linotype" w:cs="Palatino Linotype"/>
          <w:b/>
          <w:i/>
          <w:sz w:val="22"/>
          <w:szCs w:val="22"/>
        </w:rPr>
        <w:t>Participar en la elaboración</w:t>
      </w:r>
      <w:r w:rsidRPr="00AE5830">
        <w:rPr>
          <w:rFonts w:ascii="Palatino Linotype" w:eastAsia="Palatino Linotype" w:hAnsi="Palatino Linotype" w:cs="Palatino Linotype"/>
          <w:i/>
          <w:sz w:val="22"/>
          <w:szCs w:val="22"/>
        </w:rPr>
        <w:t xml:space="preserve"> del Programa Municipal de Seguridad Pública y </w:t>
      </w:r>
      <w:r w:rsidRPr="00AE5830">
        <w:rPr>
          <w:rFonts w:ascii="Palatino Linotype" w:eastAsia="Palatino Linotype" w:hAnsi="Palatino Linotype" w:cs="Palatino Linotype"/>
          <w:b/>
          <w:i/>
          <w:sz w:val="22"/>
          <w:szCs w:val="22"/>
        </w:rPr>
        <w:t>del Programa Municipal de Prevención Social de la Violencia y la Delincuencia</w:t>
      </w:r>
      <w:r w:rsidRPr="00AE5830">
        <w:rPr>
          <w:rFonts w:ascii="Palatino Linotype" w:eastAsia="Palatino Linotype" w:hAnsi="Palatino Linotype" w:cs="Palatino Linotype"/>
          <w:i/>
          <w:sz w:val="22"/>
          <w:szCs w:val="22"/>
        </w:rPr>
        <w:t xml:space="preserve"> con Participación Ciudadana;</w:t>
      </w:r>
    </w:p>
    <w:p w14:paraId="1C564336" w14:textId="77777777" w:rsidR="006C3C31" w:rsidRPr="00AE5830" w:rsidRDefault="004A67F7" w:rsidP="00060E60">
      <w:pPr>
        <w:spacing w:before="240" w:after="240" w:line="360" w:lineRule="auto"/>
        <w:ind w:right="49"/>
        <w:jc w:val="both"/>
        <w:rPr>
          <w:rFonts w:ascii="Palatino Linotype" w:eastAsia="Palatino Linotype" w:hAnsi="Palatino Linotype" w:cs="Palatino Linotype"/>
        </w:rPr>
      </w:pPr>
      <w:r w:rsidRPr="00AE5830">
        <w:rPr>
          <w:rFonts w:ascii="Palatino Linotype" w:eastAsia="Palatino Linotype" w:hAnsi="Palatino Linotype" w:cs="Palatino Linotype"/>
        </w:rPr>
        <w:t>Con base en las atribuciones citadas se advierte que la Dirección de Seguridad Pública y Seguridad Vial cuenta con competencia para generar, administrar y/o poseer la información que es del interés de la persona solicitante, por lo tanto, se colige que la Unidad de Transparencia, en cumplimiento en los artículos 53, fracción IV y  162 de la Ley de Transparencia y Acceso a la Información Pública del Estado de México y Municipios, garantizó el procedimiento de búsqueda, el cual se constituye como la garantía primaria del derecho humano de acceso a la información pública, y se rige por los principios de simplicidad, rapidez, gratuidad del procedimiento, auxilio y orientación a los particulares con el fin de otorgar la protección más amplia de este derecho, en virtud de que llevó a cabo los pasos que le conmina sus funciones, de acuerdo con la referida Ley, ya que solicitó la información a la unidad administrativa que de acuerdo con sus atribuciones puede dar atención a la misma.</w:t>
      </w:r>
    </w:p>
    <w:p w14:paraId="345D41B7" w14:textId="77777777" w:rsidR="006C3C31" w:rsidRPr="00AE5830" w:rsidRDefault="004A67F7" w:rsidP="00060E60">
      <w:pPr>
        <w:spacing w:before="240" w:after="240" w:line="360" w:lineRule="auto"/>
        <w:ind w:right="49"/>
        <w:jc w:val="both"/>
        <w:rPr>
          <w:rFonts w:ascii="Palatino Linotype" w:eastAsia="Palatino Linotype" w:hAnsi="Palatino Linotype" w:cs="Palatino Linotype"/>
        </w:rPr>
      </w:pPr>
      <w:r w:rsidRPr="00AE5830">
        <w:rPr>
          <w:rFonts w:ascii="Palatino Linotype" w:eastAsia="Palatino Linotype" w:hAnsi="Palatino Linotype" w:cs="Palatino Linotype"/>
        </w:rPr>
        <w:t>Ahora bien, respecto de la materia del requerimiento de información, es de suma importancia mencionar que de conformidad con la Guía para la Elaboración del Programa Municipal de Prevención Social de la Violencia y la Delincuencia, los ayuntamientos cuentan con la obligación de elaborar el Programa Municipal en un periodo de dos meses posteriores a la publicación de los Planes de Desarrollo, el cual debe constar de los apartados siguientes:</w:t>
      </w:r>
    </w:p>
    <w:p w14:paraId="78AECDD0" w14:textId="77777777" w:rsidR="006C3C31" w:rsidRPr="00AE5830" w:rsidRDefault="004A67F7" w:rsidP="00060E60">
      <w:pPr>
        <w:spacing w:before="240" w:after="240" w:line="360" w:lineRule="auto"/>
        <w:ind w:right="49"/>
        <w:jc w:val="center"/>
        <w:rPr>
          <w:rFonts w:ascii="Palatino Linotype" w:eastAsia="Palatino Linotype" w:hAnsi="Palatino Linotype" w:cs="Palatino Linotype"/>
        </w:rPr>
      </w:pPr>
      <w:r w:rsidRPr="00AE5830">
        <w:rPr>
          <w:rFonts w:ascii="Palatino Linotype" w:eastAsia="Palatino Linotype" w:hAnsi="Palatino Linotype" w:cs="Palatino Linotype"/>
          <w:noProof/>
        </w:rPr>
        <w:lastRenderedPageBreak/>
        <w:drawing>
          <wp:inline distT="0" distB="0" distL="0" distR="0" wp14:anchorId="5B865D27" wp14:editId="4CB07F6D">
            <wp:extent cx="4860000" cy="2450346"/>
            <wp:effectExtent l="0" t="0" r="0" b="0"/>
            <wp:docPr id="201975761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4860000" cy="2450346"/>
                    </a:xfrm>
                    <a:prstGeom prst="rect">
                      <a:avLst/>
                    </a:prstGeom>
                    <a:ln/>
                  </pic:spPr>
                </pic:pic>
              </a:graphicData>
            </a:graphic>
          </wp:inline>
        </w:drawing>
      </w:r>
    </w:p>
    <w:p w14:paraId="651A9793" w14:textId="77777777" w:rsidR="006C3C31" w:rsidRPr="00AE5830" w:rsidRDefault="004A67F7" w:rsidP="00060E60">
      <w:pPr>
        <w:spacing w:before="240" w:after="240" w:line="360" w:lineRule="auto"/>
        <w:ind w:right="49"/>
        <w:jc w:val="both"/>
        <w:rPr>
          <w:rFonts w:ascii="Palatino Linotype" w:eastAsia="Palatino Linotype" w:hAnsi="Palatino Linotype" w:cs="Palatino Linotype"/>
        </w:rPr>
      </w:pPr>
      <w:r w:rsidRPr="00AE5830">
        <w:rPr>
          <w:rFonts w:ascii="Palatino Linotype" w:eastAsia="Palatino Linotype" w:hAnsi="Palatino Linotype" w:cs="Palatino Linotype"/>
        </w:rPr>
        <w:t>De manera que la ejecución del Programa Municipal de Prevención Social de la Violencia y la Delincuencia se lleva a cabo aproximadamente a partir del séptimo mes del primer año de la administración pública, con total apego a lo establecido en el Programa ya aprobado y con alineación a los principios de intersectorialidad y transversalidad, y, a través de reportes trimestrales previamente establecidos, los municipios harán de conocimiento del Centro de Prevención del Delito los avances obtenidos en el programa, de conformidad con las actividades programadas hasta el momento, asimismo, mediante la medición de indicadores se entregarán de acuerdo a la temporalidad asignada en el trimestre consecutivo.</w:t>
      </w:r>
    </w:p>
    <w:p w14:paraId="4835DBB6" w14:textId="77777777" w:rsidR="006C3C31" w:rsidRPr="00AE5830" w:rsidRDefault="004A67F7" w:rsidP="00060E60">
      <w:pPr>
        <w:spacing w:before="240" w:after="240" w:line="360" w:lineRule="auto"/>
        <w:ind w:right="49"/>
        <w:jc w:val="both"/>
        <w:rPr>
          <w:rFonts w:ascii="Palatino Linotype" w:eastAsia="Palatino Linotype" w:hAnsi="Palatino Linotype" w:cs="Palatino Linotype"/>
        </w:rPr>
      </w:pPr>
      <w:r w:rsidRPr="00AE5830">
        <w:rPr>
          <w:rFonts w:ascii="Palatino Linotype" w:eastAsia="Palatino Linotype" w:hAnsi="Palatino Linotype" w:cs="Palatino Linotype"/>
        </w:rPr>
        <w:t xml:space="preserve">Finalmente, la guía establece que de acuerdo a la metodología que emita el Centro de Prevención del Delito, </w:t>
      </w:r>
      <w:r w:rsidRPr="00AE5830">
        <w:rPr>
          <w:rFonts w:ascii="Palatino Linotype" w:eastAsia="Palatino Linotype" w:hAnsi="Palatino Linotype" w:cs="Palatino Linotype"/>
          <w:b/>
        </w:rPr>
        <w:t>los municipios realizarán un informe final en el noveno mes del tercer año de la administración pública municipal</w:t>
      </w:r>
      <w:r w:rsidRPr="00AE5830">
        <w:rPr>
          <w:rFonts w:ascii="Palatino Linotype" w:eastAsia="Palatino Linotype" w:hAnsi="Palatino Linotype" w:cs="Palatino Linotype"/>
        </w:rPr>
        <w:t xml:space="preserve">, que conformará un antecedente para el próximo programa de prevención municipal y contará como mínimo con los siguientes elementos: </w:t>
      </w:r>
    </w:p>
    <w:p w14:paraId="553AB1E1" w14:textId="77777777" w:rsidR="006C3C31" w:rsidRPr="00AE5830" w:rsidRDefault="004A67F7" w:rsidP="00060E60">
      <w:pPr>
        <w:spacing w:before="120" w:after="120" w:line="276" w:lineRule="auto"/>
        <w:ind w:left="284" w:right="51"/>
        <w:jc w:val="both"/>
        <w:rPr>
          <w:rFonts w:ascii="Palatino Linotype" w:eastAsia="Palatino Linotype" w:hAnsi="Palatino Linotype" w:cs="Palatino Linotype"/>
        </w:rPr>
      </w:pPr>
      <w:r w:rsidRPr="00AE5830">
        <w:rPr>
          <w:rFonts w:ascii="Palatino Linotype" w:eastAsia="Palatino Linotype" w:hAnsi="Palatino Linotype" w:cs="Palatino Linotype"/>
        </w:rPr>
        <w:lastRenderedPageBreak/>
        <w:t xml:space="preserve">1. Introducción </w:t>
      </w:r>
    </w:p>
    <w:p w14:paraId="47C6D9A2" w14:textId="77777777" w:rsidR="006C3C31" w:rsidRPr="00AE5830" w:rsidRDefault="004A67F7" w:rsidP="00060E60">
      <w:pPr>
        <w:spacing w:before="120" w:after="120" w:line="276" w:lineRule="auto"/>
        <w:ind w:left="284" w:right="51"/>
        <w:jc w:val="both"/>
        <w:rPr>
          <w:rFonts w:ascii="Palatino Linotype" w:eastAsia="Palatino Linotype" w:hAnsi="Palatino Linotype" w:cs="Palatino Linotype"/>
        </w:rPr>
      </w:pPr>
      <w:r w:rsidRPr="00AE5830">
        <w:rPr>
          <w:rFonts w:ascii="Palatino Linotype" w:eastAsia="Palatino Linotype" w:hAnsi="Palatino Linotype" w:cs="Palatino Linotype"/>
        </w:rPr>
        <w:t xml:space="preserve">2. Objetivos </w:t>
      </w:r>
    </w:p>
    <w:p w14:paraId="3297EDF9" w14:textId="77777777" w:rsidR="006C3C31" w:rsidRPr="00AE5830" w:rsidRDefault="004A67F7" w:rsidP="00060E60">
      <w:pPr>
        <w:spacing w:before="120" w:after="120" w:line="276" w:lineRule="auto"/>
        <w:ind w:left="284" w:right="51"/>
        <w:jc w:val="both"/>
        <w:rPr>
          <w:rFonts w:ascii="Palatino Linotype" w:eastAsia="Palatino Linotype" w:hAnsi="Palatino Linotype" w:cs="Palatino Linotype"/>
        </w:rPr>
      </w:pPr>
      <w:r w:rsidRPr="00AE5830">
        <w:rPr>
          <w:rFonts w:ascii="Palatino Linotype" w:eastAsia="Palatino Linotype" w:hAnsi="Palatino Linotype" w:cs="Palatino Linotype"/>
        </w:rPr>
        <w:t xml:space="preserve">3. Metodología </w:t>
      </w:r>
    </w:p>
    <w:p w14:paraId="0991464C" w14:textId="77777777" w:rsidR="006C3C31" w:rsidRPr="00AE5830" w:rsidRDefault="004A67F7" w:rsidP="00060E60">
      <w:pPr>
        <w:spacing w:before="120" w:after="120" w:line="276" w:lineRule="auto"/>
        <w:ind w:left="284" w:right="51"/>
        <w:jc w:val="both"/>
        <w:rPr>
          <w:rFonts w:ascii="Palatino Linotype" w:eastAsia="Palatino Linotype" w:hAnsi="Palatino Linotype" w:cs="Palatino Linotype"/>
        </w:rPr>
      </w:pPr>
      <w:r w:rsidRPr="00AE5830">
        <w:rPr>
          <w:rFonts w:ascii="Palatino Linotype" w:eastAsia="Palatino Linotype" w:hAnsi="Palatino Linotype" w:cs="Palatino Linotype"/>
        </w:rPr>
        <w:t xml:space="preserve">4. Resultados de la medición de los indicadores </w:t>
      </w:r>
    </w:p>
    <w:p w14:paraId="2542871C" w14:textId="77777777" w:rsidR="006C3C31" w:rsidRPr="00AE5830" w:rsidRDefault="004A67F7" w:rsidP="00060E60">
      <w:pPr>
        <w:spacing w:before="120" w:after="120" w:line="276" w:lineRule="auto"/>
        <w:ind w:left="284" w:right="51"/>
        <w:jc w:val="both"/>
        <w:rPr>
          <w:rFonts w:ascii="Palatino Linotype" w:eastAsia="Palatino Linotype" w:hAnsi="Palatino Linotype" w:cs="Palatino Linotype"/>
        </w:rPr>
      </w:pPr>
      <w:r w:rsidRPr="00AE5830">
        <w:rPr>
          <w:rFonts w:ascii="Palatino Linotype" w:eastAsia="Palatino Linotype" w:hAnsi="Palatino Linotype" w:cs="Palatino Linotype"/>
        </w:rPr>
        <w:t xml:space="preserve">5. Análisis cuantitativo y cualitativos de los resultados obtenidos </w:t>
      </w:r>
    </w:p>
    <w:p w14:paraId="04460B2D" w14:textId="77777777" w:rsidR="006C3C31" w:rsidRPr="00AE5830" w:rsidRDefault="004A67F7" w:rsidP="00060E60">
      <w:pPr>
        <w:spacing w:before="120" w:after="120" w:line="276" w:lineRule="auto"/>
        <w:ind w:left="284" w:right="51"/>
        <w:jc w:val="both"/>
        <w:rPr>
          <w:rFonts w:ascii="Palatino Linotype" w:eastAsia="Palatino Linotype" w:hAnsi="Palatino Linotype" w:cs="Palatino Linotype"/>
        </w:rPr>
      </w:pPr>
      <w:r w:rsidRPr="00AE5830">
        <w:rPr>
          <w:rFonts w:ascii="Palatino Linotype" w:eastAsia="Palatino Linotype" w:hAnsi="Palatino Linotype" w:cs="Palatino Linotype"/>
        </w:rPr>
        <w:t xml:space="preserve">6. Conclusiones </w:t>
      </w:r>
    </w:p>
    <w:p w14:paraId="0E277433" w14:textId="77777777" w:rsidR="006C3C31" w:rsidRPr="00AE5830" w:rsidRDefault="004A67F7" w:rsidP="00060E60">
      <w:pPr>
        <w:spacing w:before="120" w:after="120" w:line="276" w:lineRule="auto"/>
        <w:ind w:left="284" w:right="51"/>
        <w:jc w:val="both"/>
        <w:rPr>
          <w:rFonts w:ascii="Palatino Linotype" w:eastAsia="Palatino Linotype" w:hAnsi="Palatino Linotype" w:cs="Palatino Linotype"/>
        </w:rPr>
      </w:pPr>
      <w:r w:rsidRPr="00AE5830">
        <w:rPr>
          <w:rFonts w:ascii="Palatino Linotype" w:eastAsia="Palatino Linotype" w:hAnsi="Palatino Linotype" w:cs="Palatino Linotype"/>
        </w:rPr>
        <w:t>7. Recomendaciones</w:t>
      </w:r>
    </w:p>
    <w:p w14:paraId="1AA17A82" w14:textId="77777777" w:rsidR="006C3C31" w:rsidRPr="00AE5830" w:rsidRDefault="004A67F7" w:rsidP="00060E60">
      <w:pPr>
        <w:spacing w:before="240" w:after="240" w:line="360" w:lineRule="auto"/>
        <w:ind w:right="49"/>
        <w:jc w:val="both"/>
        <w:rPr>
          <w:rFonts w:ascii="Palatino Linotype" w:eastAsia="Palatino Linotype" w:hAnsi="Palatino Linotype" w:cs="Palatino Linotype"/>
        </w:rPr>
      </w:pPr>
      <w:r w:rsidRPr="00AE5830">
        <w:rPr>
          <w:rFonts w:ascii="Palatino Linotype" w:eastAsia="Palatino Linotype" w:hAnsi="Palatino Linotype" w:cs="Palatino Linotype"/>
        </w:rPr>
        <w:t>En esta tesitura, se puntualiza que el</w:t>
      </w:r>
      <w:r w:rsidRPr="00AE5830">
        <w:rPr>
          <w:rFonts w:ascii="Palatino Linotype" w:eastAsia="Palatino Linotype" w:hAnsi="Palatino Linotype" w:cs="Palatino Linotype"/>
          <w:b/>
        </w:rPr>
        <w:t xml:space="preserve"> Programa Municipal de Prevención Social de la Violencia y la Delincuencia </w:t>
      </w:r>
      <w:r w:rsidRPr="00AE5830">
        <w:rPr>
          <w:rFonts w:ascii="Palatino Linotype" w:eastAsia="Palatino Linotype" w:hAnsi="Palatino Linotype" w:cs="Palatino Linotype"/>
          <w:b/>
          <w:u w:val="single"/>
        </w:rPr>
        <w:t>se elabora por administración pública</w:t>
      </w:r>
      <w:r w:rsidRPr="00AE5830">
        <w:rPr>
          <w:rFonts w:ascii="Palatino Linotype" w:eastAsia="Palatino Linotype" w:hAnsi="Palatino Linotype" w:cs="Palatino Linotype"/>
          <w:b/>
        </w:rPr>
        <w:t xml:space="preserve">, </w:t>
      </w:r>
      <w:r w:rsidRPr="00AE5830">
        <w:rPr>
          <w:rFonts w:ascii="Palatino Linotype" w:eastAsia="Palatino Linotype" w:hAnsi="Palatino Linotype" w:cs="Palatino Linotype"/>
        </w:rPr>
        <w:t>en congruencia con el Plan de Desarrollo del Estado de México, es decir, no por ejercicio fiscal.</w:t>
      </w:r>
    </w:p>
    <w:p w14:paraId="3FE5869F" w14:textId="77777777" w:rsidR="006C3C31" w:rsidRPr="00AE5830" w:rsidRDefault="004A67F7" w:rsidP="00060E60">
      <w:pPr>
        <w:spacing w:before="240" w:after="240" w:line="360" w:lineRule="auto"/>
        <w:jc w:val="both"/>
        <w:rPr>
          <w:rFonts w:ascii="Palatino Linotype" w:eastAsia="Palatino Linotype" w:hAnsi="Palatino Linotype" w:cs="Palatino Linotype"/>
        </w:rPr>
      </w:pPr>
      <w:r w:rsidRPr="00AE5830">
        <w:rPr>
          <w:rFonts w:ascii="Palatino Linotype" w:eastAsia="Palatino Linotype" w:hAnsi="Palatino Linotype" w:cs="Palatino Linotype"/>
        </w:rPr>
        <w:t>Con base en lo anterior, se estima que el presente caso actualiza el supuesto previsto en el artículo 192, fracción III de la Ley de Transparencia y Acceso a la Información Pública del Estado de México y Municipios vigente, a saber:</w:t>
      </w:r>
    </w:p>
    <w:p w14:paraId="636A60D8" w14:textId="77777777" w:rsidR="006C3C31" w:rsidRPr="00AE5830" w:rsidRDefault="004A67F7" w:rsidP="00060E60">
      <w:pPr>
        <w:spacing w:before="240" w:after="240"/>
        <w:ind w:left="851" w:right="900"/>
        <w:jc w:val="both"/>
        <w:rPr>
          <w:rFonts w:ascii="Palatino Linotype" w:eastAsia="Palatino Linotype" w:hAnsi="Palatino Linotype" w:cs="Palatino Linotype"/>
          <w:i/>
          <w:sz w:val="22"/>
          <w:szCs w:val="22"/>
        </w:rPr>
      </w:pPr>
      <w:r w:rsidRPr="00AE5830">
        <w:rPr>
          <w:rFonts w:ascii="Palatino Linotype" w:eastAsia="Palatino Linotype" w:hAnsi="Palatino Linotype" w:cs="Palatino Linotype"/>
          <w:i/>
          <w:sz w:val="22"/>
          <w:szCs w:val="22"/>
        </w:rPr>
        <w:t>“</w:t>
      </w:r>
      <w:r w:rsidRPr="00AE5830">
        <w:rPr>
          <w:rFonts w:ascii="Palatino Linotype" w:eastAsia="Palatino Linotype" w:hAnsi="Palatino Linotype" w:cs="Palatino Linotype"/>
          <w:b/>
          <w:i/>
          <w:sz w:val="22"/>
          <w:szCs w:val="22"/>
        </w:rPr>
        <w:t>Artículo 192</w:t>
      </w:r>
      <w:r w:rsidRPr="00AE5830">
        <w:rPr>
          <w:rFonts w:ascii="Palatino Linotype" w:eastAsia="Palatino Linotype" w:hAnsi="Palatino Linotype" w:cs="Palatino Linotype"/>
          <w:i/>
          <w:sz w:val="22"/>
          <w:szCs w:val="22"/>
        </w:rPr>
        <w:t xml:space="preserve">. </w:t>
      </w:r>
      <w:r w:rsidRPr="00AE5830">
        <w:rPr>
          <w:rFonts w:ascii="Palatino Linotype" w:eastAsia="Palatino Linotype" w:hAnsi="Palatino Linotype" w:cs="Palatino Linotype"/>
          <w:b/>
          <w:i/>
          <w:sz w:val="22"/>
          <w:szCs w:val="22"/>
        </w:rPr>
        <w:t>El recurso será sobreseído</w:t>
      </w:r>
      <w:r w:rsidRPr="00AE5830">
        <w:rPr>
          <w:rFonts w:ascii="Palatino Linotype" w:eastAsia="Palatino Linotype" w:hAnsi="Palatino Linotype" w:cs="Palatino Linotype"/>
          <w:i/>
          <w:sz w:val="22"/>
          <w:szCs w:val="22"/>
        </w:rPr>
        <w:t xml:space="preserve">, </w:t>
      </w:r>
      <w:r w:rsidRPr="00AE5830">
        <w:rPr>
          <w:rFonts w:ascii="Palatino Linotype" w:eastAsia="Palatino Linotype" w:hAnsi="Palatino Linotype" w:cs="Palatino Linotype"/>
          <w:b/>
          <w:i/>
          <w:sz w:val="22"/>
          <w:szCs w:val="22"/>
        </w:rPr>
        <w:t>en todo o en parte,</w:t>
      </w:r>
      <w:r w:rsidRPr="00AE5830">
        <w:rPr>
          <w:rFonts w:ascii="Palatino Linotype" w:eastAsia="Palatino Linotype" w:hAnsi="Palatino Linotype" w:cs="Palatino Linotype"/>
          <w:i/>
          <w:sz w:val="22"/>
          <w:szCs w:val="22"/>
        </w:rPr>
        <w:t xml:space="preserve"> </w:t>
      </w:r>
      <w:r w:rsidRPr="00AE5830">
        <w:rPr>
          <w:rFonts w:ascii="Palatino Linotype" w:eastAsia="Palatino Linotype" w:hAnsi="Palatino Linotype" w:cs="Palatino Linotype"/>
          <w:b/>
          <w:i/>
          <w:sz w:val="22"/>
          <w:szCs w:val="22"/>
        </w:rPr>
        <w:t>cuando una vez admitido, se actualicen alguno de los siguientes supuestos</w:t>
      </w:r>
      <w:r w:rsidRPr="00AE5830">
        <w:rPr>
          <w:rFonts w:ascii="Palatino Linotype" w:eastAsia="Palatino Linotype" w:hAnsi="Palatino Linotype" w:cs="Palatino Linotype"/>
          <w:i/>
          <w:sz w:val="22"/>
          <w:szCs w:val="22"/>
        </w:rPr>
        <w:t xml:space="preserve">: </w:t>
      </w:r>
    </w:p>
    <w:p w14:paraId="03122B92" w14:textId="77777777" w:rsidR="006C3C31" w:rsidRPr="00AE5830" w:rsidRDefault="004A67F7" w:rsidP="00060E60">
      <w:pPr>
        <w:spacing w:before="240" w:after="240"/>
        <w:ind w:left="1134" w:right="900"/>
        <w:jc w:val="both"/>
        <w:rPr>
          <w:rFonts w:ascii="Palatino Linotype" w:eastAsia="Palatino Linotype" w:hAnsi="Palatino Linotype" w:cs="Palatino Linotype"/>
          <w:i/>
          <w:sz w:val="22"/>
          <w:szCs w:val="22"/>
        </w:rPr>
      </w:pPr>
      <w:r w:rsidRPr="00AE5830">
        <w:rPr>
          <w:rFonts w:ascii="Palatino Linotype" w:eastAsia="Palatino Linotype" w:hAnsi="Palatino Linotype" w:cs="Palatino Linotype"/>
          <w:i/>
          <w:sz w:val="22"/>
          <w:szCs w:val="22"/>
        </w:rPr>
        <w:t>(…)</w:t>
      </w:r>
    </w:p>
    <w:p w14:paraId="6B1E1F22" w14:textId="77777777" w:rsidR="006C3C31" w:rsidRPr="00AE5830" w:rsidRDefault="004A67F7" w:rsidP="00060E60">
      <w:pPr>
        <w:spacing w:before="240" w:after="240"/>
        <w:ind w:left="1134" w:right="900"/>
        <w:jc w:val="both"/>
        <w:rPr>
          <w:rFonts w:ascii="Palatino Linotype" w:eastAsia="Palatino Linotype" w:hAnsi="Palatino Linotype" w:cs="Palatino Linotype"/>
          <w:i/>
          <w:sz w:val="22"/>
          <w:szCs w:val="22"/>
        </w:rPr>
      </w:pPr>
      <w:r w:rsidRPr="00AE5830">
        <w:rPr>
          <w:rFonts w:ascii="Palatino Linotype" w:eastAsia="Palatino Linotype" w:hAnsi="Palatino Linotype" w:cs="Palatino Linotype"/>
          <w:b/>
          <w:i/>
          <w:sz w:val="22"/>
          <w:szCs w:val="22"/>
        </w:rPr>
        <w:t>III. El sujeto obligado responsable del acto, lo modifique o revoque de tal manera que el recurso de revisión quede sin materia...</w:t>
      </w:r>
      <w:r w:rsidRPr="00AE5830">
        <w:rPr>
          <w:rFonts w:ascii="Palatino Linotype" w:eastAsia="Palatino Linotype" w:hAnsi="Palatino Linotype" w:cs="Palatino Linotype"/>
          <w:i/>
          <w:sz w:val="22"/>
          <w:szCs w:val="22"/>
        </w:rPr>
        <w:t>”</w:t>
      </w:r>
    </w:p>
    <w:p w14:paraId="7D9D43CD" w14:textId="77777777" w:rsidR="006C3C31" w:rsidRPr="00AE5830" w:rsidRDefault="004A67F7" w:rsidP="00060E60">
      <w:pPr>
        <w:spacing w:before="240" w:after="240" w:line="360" w:lineRule="auto"/>
        <w:jc w:val="both"/>
        <w:rPr>
          <w:rFonts w:ascii="Palatino Linotype" w:eastAsia="Palatino Linotype" w:hAnsi="Palatino Linotype" w:cs="Palatino Linotype"/>
        </w:rPr>
      </w:pPr>
      <w:r w:rsidRPr="00AE5830">
        <w:rPr>
          <w:rFonts w:ascii="Palatino Linotype" w:eastAsia="Palatino Linotype" w:hAnsi="Palatino Linotype" w:cs="Palatino Linotype"/>
        </w:rPr>
        <w:t>De lo establecido en el precepto legal citado se advierte que el sobreseimiento del recurso de revisión procede en los siguientes casos:</w:t>
      </w:r>
    </w:p>
    <w:p w14:paraId="153F0856" w14:textId="77777777" w:rsidR="006C3C31" w:rsidRPr="00AE5830" w:rsidRDefault="004A67F7" w:rsidP="00060E60">
      <w:pPr>
        <w:spacing w:before="240" w:after="240" w:line="360" w:lineRule="auto"/>
        <w:ind w:left="284"/>
        <w:jc w:val="both"/>
        <w:rPr>
          <w:rFonts w:ascii="Palatino Linotype" w:eastAsia="Palatino Linotype" w:hAnsi="Palatino Linotype" w:cs="Palatino Linotype"/>
        </w:rPr>
      </w:pPr>
      <w:bookmarkStart w:id="8" w:name="_heading=h.4d34og8" w:colFirst="0" w:colLast="0"/>
      <w:bookmarkEnd w:id="8"/>
      <w:r w:rsidRPr="00AE5830">
        <w:rPr>
          <w:rFonts w:ascii="Palatino Linotype" w:eastAsia="Palatino Linotype" w:hAnsi="Palatino Linotype" w:cs="Palatino Linotype"/>
        </w:rPr>
        <w:t xml:space="preserve">a) Cuando el sujeto obligado modifique el acto impugnado. </w:t>
      </w:r>
    </w:p>
    <w:p w14:paraId="2E2F7E45" w14:textId="77777777" w:rsidR="006C3C31" w:rsidRPr="00AE5830" w:rsidRDefault="004A67F7" w:rsidP="00060E60">
      <w:pPr>
        <w:spacing w:before="240" w:after="240" w:line="360" w:lineRule="auto"/>
        <w:ind w:left="284"/>
        <w:jc w:val="both"/>
        <w:rPr>
          <w:rFonts w:ascii="Palatino Linotype" w:eastAsia="Palatino Linotype" w:hAnsi="Palatino Linotype" w:cs="Palatino Linotype"/>
        </w:rPr>
      </w:pPr>
      <w:r w:rsidRPr="00AE5830">
        <w:rPr>
          <w:rFonts w:ascii="Palatino Linotype" w:eastAsia="Palatino Linotype" w:hAnsi="Palatino Linotype" w:cs="Palatino Linotype"/>
        </w:rPr>
        <w:lastRenderedPageBreak/>
        <w:t xml:space="preserve">b) Cuando el sujeto obligado revoque el acto impugnado; </w:t>
      </w:r>
    </w:p>
    <w:p w14:paraId="6F0BEB4A" w14:textId="77777777" w:rsidR="006C3C31" w:rsidRPr="00AE5830" w:rsidRDefault="004A67F7" w:rsidP="00060E60">
      <w:pPr>
        <w:spacing w:before="240" w:after="240" w:line="360" w:lineRule="auto"/>
        <w:jc w:val="both"/>
        <w:rPr>
          <w:rFonts w:ascii="Palatino Linotype" w:eastAsia="Palatino Linotype" w:hAnsi="Palatino Linotype" w:cs="Palatino Linotype"/>
        </w:rPr>
      </w:pPr>
      <w:r w:rsidRPr="00AE5830">
        <w:rPr>
          <w:rFonts w:ascii="Palatino Linotype" w:eastAsia="Palatino Linotype" w:hAnsi="Palatino Linotype" w:cs="Palatino Linotype"/>
        </w:rPr>
        <w:t>Quedando en ambos casos el acto combatido sin materia o sin efectos.</w:t>
      </w:r>
    </w:p>
    <w:p w14:paraId="374E6800" w14:textId="77777777" w:rsidR="006C3C31" w:rsidRPr="00AE5830" w:rsidRDefault="004A67F7" w:rsidP="00060E60">
      <w:pPr>
        <w:spacing w:before="240" w:after="240" w:line="360" w:lineRule="auto"/>
        <w:jc w:val="both"/>
        <w:rPr>
          <w:rFonts w:ascii="Palatino Linotype" w:eastAsia="Palatino Linotype" w:hAnsi="Palatino Linotype" w:cs="Palatino Linotype"/>
          <w:b/>
        </w:rPr>
      </w:pPr>
      <w:r w:rsidRPr="00AE5830">
        <w:rPr>
          <w:rFonts w:ascii="Palatino Linotype" w:eastAsia="Palatino Linotype" w:hAnsi="Palatino Linotype" w:cs="Palatino Linotype"/>
        </w:rPr>
        <w:t>Como se observa de lo anterior, un acto impugnado es modificado en aquellos casos en los que el Sujeto Obligado después de haber otorgado una respuesta, o haber omitido hacerlo (acto de no hacer), emite una o una diversa de manera posterior y en esta subsana las deficiencias que hubiera tenido, quedando satisfecho el derecho subjetivo accionado por la parte Recurrente</w:t>
      </w:r>
      <w:r w:rsidRPr="00AE5830">
        <w:rPr>
          <w:rFonts w:ascii="Palatino Linotype" w:eastAsia="Palatino Linotype" w:hAnsi="Palatino Linotype" w:cs="Palatino Linotype"/>
          <w:b/>
        </w:rPr>
        <w:t>.</w:t>
      </w:r>
    </w:p>
    <w:p w14:paraId="55F8940D" w14:textId="77777777" w:rsidR="006C3C31" w:rsidRPr="00AE5830" w:rsidRDefault="004A67F7" w:rsidP="00060E60">
      <w:pPr>
        <w:spacing w:before="240" w:after="240" w:line="360" w:lineRule="auto"/>
        <w:jc w:val="both"/>
        <w:rPr>
          <w:rFonts w:ascii="Palatino Linotype" w:eastAsia="Palatino Linotype" w:hAnsi="Palatino Linotype" w:cs="Palatino Linotype"/>
        </w:rPr>
      </w:pPr>
      <w:r w:rsidRPr="00AE5830">
        <w:rPr>
          <w:rFonts w:ascii="Palatino Linotype" w:eastAsia="Palatino Linotype" w:hAnsi="Palatino Linotype" w:cs="Palatino Linotype"/>
        </w:rPr>
        <w:t>Por lo que hace a la revocación, ésta se actualiza cuando el Sujeto Obligado deja sin efectos la primera respuesta o su primer acto y en su lugar emite otro con las características y cualidades suficientes para dejar satisfecho el ejercicio del derecho al acceso a la información pública.</w:t>
      </w:r>
    </w:p>
    <w:p w14:paraId="3C549E93" w14:textId="77777777" w:rsidR="006C3C31" w:rsidRPr="00AE5830" w:rsidRDefault="004A67F7" w:rsidP="00060E60">
      <w:pPr>
        <w:spacing w:before="240" w:after="240" w:line="360" w:lineRule="auto"/>
        <w:jc w:val="both"/>
        <w:rPr>
          <w:rFonts w:ascii="Palatino Linotype" w:eastAsia="Palatino Linotype" w:hAnsi="Palatino Linotype" w:cs="Palatino Linotype"/>
        </w:rPr>
      </w:pPr>
      <w:r w:rsidRPr="00AE5830">
        <w:rPr>
          <w:rFonts w:ascii="Palatino Linotype" w:eastAsia="Palatino Linotype" w:hAnsi="Palatino Linotype" w:cs="Palatino Linotype"/>
        </w:rPr>
        <w:t>En este orden de ideas, un acto impugnado queda sin efectos, cuando aun existiendo jurídicamente (esto es, que no se ha modificado, ni revocado) ya no genera ninguna consecuencia legal.</w:t>
      </w:r>
    </w:p>
    <w:p w14:paraId="15543DCE" w14:textId="77777777" w:rsidR="006C3C31" w:rsidRPr="00AE5830" w:rsidRDefault="004A67F7" w:rsidP="00060E60">
      <w:pPr>
        <w:spacing w:before="240" w:after="240" w:line="360" w:lineRule="auto"/>
        <w:jc w:val="both"/>
        <w:rPr>
          <w:rFonts w:ascii="Palatino Linotype" w:eastAsia="Palatino Linotype" w:hAnsi="Palatino Linotype" w:cs="Palatino Linotype"/>
        </w:rPr>
      </w:pPr>
      <w:r w:rsidRPr="00AE5830">
        <w:rPr>
          <w:rFonts w:ascii="Palatino Linotype" w:eastAsia="Palatino Linotype" w:hAnsi="Palatino Linotype" w:cs="Palatino Linotype"/>
        </w:rPr>
        <w:t>En tanto que, un acto impugnado queda sin materia, cuando ha sido satisfecha la pretensión de la parte Recurrente de manera que el Sujeto Obligado entrega una respuesta, aunque sea posterior a los términos previstos en la ley y mediante ésta concede la información solicitada.</w:t>
      </w:r>
    </w:p>
    <w:p w14:paraId="5BD3B77D" w14:textId="77777777" w:rsidR="006C3C31" w:rsidRPr="00AE5830" w:rsidRDefault="004A67F7" w:rsidP="00060E60">
      <w:pPr>
        <w:spacing w:before="240" w:after="240" w:line="360" w:lineRule="auto"/>
        <w:jc w:val="both"/>
        <w:rPr>
          <w:rFonts w:ascii="Palatino Linotype" w:eastAsia="Palatino Linotype" w:hAnsi="Palatino Linotype" w:cs="Palatino Linotype"/>
        </w:rPr>
      </w:pPr>
      <w:r w:rsidRPr="00AE5830">
        <w:rPr>
          <w:rFonts w:ascii="Palatino Linotype" w:eastAsia="Palatino Linotype" w:hAnsi="Palatino Linotype" w:cs="Palatino Linotype"/>
        </w:rPr>
        <w:t xml:space="preserve">Con base en los argumentos expuestos, resulta evidente que en el presente asunto, el </w:t>
      </w:r>
      <w:r w:rsidRPr="00AE5830">
        <w:rPr>
          <w:rFonts w:ascii="Palatino Linotype" w:eastAsia="Palatino Linotype" w:hAnsi="Palatino Linotype" w:cs="Palatino Linotype"/>
          <w:b/>
        </w:rPr>
        <w:t>Sujeto Obligado</w:t>
      </w:r>
      <w:r w:rsidRPr="00AE5830">
        <w:rPr>
          <w:rFonts w:ascii="Palatino Linotype" w:eastAsia="Palatino Linotype" w:hAnsi="Palatino Linotype" w:cs="Palatino Linotype"/>
        </w:rPr>
        <w:t xml:space="preserve"> modificó la respuesta a la solicitud de la persona solicitante, aunque ello haya sido de manera posterior a su respuesta inicial, información que </w:t>
      </w:r>
      <w:r w:rsidRPr="00AE5830">
        <w:rPr>
          <w:rFonts w:ascii="Palatino Linotype" w:eastAsia="Palatino Linotype" w:hAnsi="Palatino Linotype" w:cs="Palatino Linotype"/>
        </w:rPr>
        <w:lastRenderedPageBreak/>
        <w:t xml:space="preserve">se hizo su conocimiento con la finalidad de que manifestara lo que a su derecho estimara conveniente, sin que obre constancia en el expediente electrónico de que hubiera ejercido dicha prerrogativa hasta el momento de decretar el cierre de instrucción correspondiente. </w:t>
      </w:r>
    </w:p>
    <w:p w14:paraId="64332454" w14:textId="77777777" w:rsidR="006C3C31" w:rsidRPr="00AE5830" w:rsidRDefault="004A67F7" w:rsidP="00060E60">
      <w:pPr>
        <w:spacing w:before="240" w:after="240" w:line="360" w:lineRule="auto"/>
        <w:jc w:val="both"/>
        <w:rPr>
          <w:rFonts w:ascii="Palatino Linotype" w:eastAsia="Palatino Linotype" w:hAnsi="Palatino Linotype" w:cs="Palatino Linotype"/>
        </w:rPr>
      </w:pPr>
      <w:r w:rsidRPr="00AE5830">
        <w:rPr>
          <w:rFonts w:ascii="Palatino Linotype" w:eastAsia="Palatino Linotype" w:hAnsi="Palatino Linotype" w:cs="Palatino Linotype"/>
        </w:rPr>
        <w:t xml:space="preserve">Es así que se concluye que la información remitida por el </w:t>
      </w:r>
      <w:r w:rsidRPr="00AE5830">
        <w:rPr>
          <w:rFonts w:ascii="Palatino Linotype" w:eastAsia="Palatino Linotype" w:hAnsi="Palatino Linotype" w:cs="Palatino Linotype"/>
          <w:b/>
        </w:rPr>
        <w:t xml:space="preserve">Sujeto Obligado </w:t>
      </w:r>
      <w:r w:rsidRPr="00AE5830">
        <w:rPr>
          <w:rFonts w:ascii="Palatino Linotype" w:eastAsia="Palatino Linotype" w:hAnsi="Palatino Linotype" w:cs="Palatino Linotype"/>
        </w:rPr>
        <w:t>en la etapa de manifestaciones satisface el requerimiento de información combatido, con lo cual quedó sin materia el presente recurso de revisión, actualizando entonces la causal prevista en la fracción III del artículo 192 de la Ley de Transparencia y Acceso a la Información Pública del Estado de México y Municipios, a saber:</w:t>
      </w:r>
    </w:p>
    <w:p w14:paraId="19059644" w14:textId="77777777" w:rsidR="006C3C31" w:rsidRPr="00AE5830" w:rsidRDefault="004A67F7" w:rsidP="00060E60">
      <w:pPr>
        <w:spacing w:before="120" w:after="120"/>
        <w:ind w:left="851" w:right="902"/>
        <w:jc w:val="both"/>
        <w:rPr>
          <w:rFonts w:ascii="Palatino Linotype" w:eastAsia="Palatino Linotype" w:hAnsi="Palatino Linotype" w:cs="Palatino Linotype"/>
          <w:i/>
          <w:sz w:val="22"/>
          <w:szCs w:val="22"/>
        </w:rPr>
      </w:pPr>
      <w:r w:rsidRPr="00AE5830">
        <w:rPr>
          <w:rFonts w:ascii="Palatino Linotype" w:eastAsia="Palatino Linotype" w:hAnsi="Palatino Linotype" w:cs="Palatino Linotype"/>
          <w:i/>
          <w:sz w:val="20"/>
          <w:szCs w:val="20"/>
        </w:rPr>
        <w:t>“</w:t>
      </w:r>
      <w:r w:rsidRPr="00AE5830">
        <w:rPr>
          <w:rFonts w:ascii="Palatino Linotype" w:eastAsia="Palatino Linotype" w:hAnsi="Palatino Linotype" w:cs="Palatino Linotype"/>
          <w:b/>
          <w:i/>
          <w:sz w:val="22"/>
          <w:szCs w:val="22"/>
        </w:rPr>
        <w:t xml:space="preserve">Artículo </w:t>
      </w:r>
      <w:r w:rsidRPr="00AE5830">
        <w:rPr>
          <w:rFonts w:ascii="Palatino Linotype" w:eastAsia="Palatino Linotype" w:hAnsi="Palatino Linotype" w:cs="Palatino Linotype"/>
          <w:i/>
          <w:sz w:val="22"/>
          <w:szCs w:val="22"/>
        </w:rPr>
        <w:t>192. El recurso será sobreseído, en todo o en parte, cuando una vez admitido, se actualicen alguno de los siguientes supuestos:</w:t>
      </w:r>
    </w:p>
    <w:p w14:paraId="066269D3" w14:textId="77777777" w:rsidR="006C3C31" w:rsidRPr="00AE5830" w:rsidRDefault="004A67F7" w:rsidP="00060E60">
      <w:pPr>
        <w:spacing w:before="120" w:after="120"/>
        <w:ind w:left="1134" w:right="902"/>
        <w:jc w:val="both"/>
        <w:rPr>
          <w:rFonts w:ascii="Palatino Linotype" w:eastAsia="Palatino Linotype" w:hAnsi="Palatino Linotype" w:cs="Palatino Linotype"/>
          <w:i/>
          <w:sz w:val="22"/>
          <w:szCs w:val="22"/>
        </w:rPr>
      </w:pPr>
      <w:r w:rsidRPr="00AE5830">
        <w:rPr>
          <w:rFonts w:ascii="Palatino Linotype" w:eastAsia="Palatino Linotype" w:hAnsi="Palatino Linotype" w:cs="Palatino Linotype"/>
          <w:i/>
          <w:sz w:val="22"/>
          <w:szCs w:val="22"/>
        </w:rPr>
        <w:t>...</w:t>
      </w:r>
    </w:p>
    <w:p w14:paraId="08828332" w14:textId="77777777" w:rsidR="006C3C31" w:rsidRPr="00AE5830" w:rsidRDefault="004A67F7" w:rsidP="00060E60">
      <w:pPr>
        <w:spacing w:before="120" w:after="120"/>
        <w:ind w:left="1134" w:right="902"/>
        <w:jc w:val="both"/>
        <w:rPr>
          <w:rFonts w:ascii="Palatino Linotype" w:eastAsia="Palatino Linotype" w:hAnsi="Palatino Linotype" w:cs="Palatino Linotype"/>
          <w:i/>
          <w:sz w:val="22"/>
          <w:szCs w:val="22"/>
        </w:rPr>
      </w:pPr>
      <w:r w:rsidRPr="00AE5830">
        <w:rPr>
          <w:rFonts w:ascii="Palatino Linotype" w:eastAsia="Palatino Linotype" w:hAnsi="Palatino Linotype" w:cs="Palatino Linotype"/>
          <w:b/>
          <w:i/>
          <w:sz w:val="22"/>
          <w:szCs w:val="22"/>
        </w:rPr>
        <w:t>III</w:t>
      </w:r>
      <w:r w:rsidRPr="00AE5830">
        <w:rPr>
          <w:rFonts w:ascii="Palatino Linotype" w:eastAsia="Palatino Linotype" w:hAnsi="Palatino Linotype" w:cs="Palatino Linotype"/>
          <w:i/>
          <w:sz w:val="22"/>
          <w:szCs w:val="22"/>
        </w:rPr>
        <w:t>. El sujeto obligado responsable del acto lo modifique o revoque de tal manera que el recurso de revisión quede sin materia;”</w:t>
      </w:r>
    </w:p>
    <w:p w14:paraId="11EFC9D7" w14:textId="77777777" w:rsidR="006C3C31" w:rsidRPr="00AE5830" w:rsidRDefault="004A67F7" w:rsidP="00060E60">
      <w:pPr>
        <w:spacing w:before="240" w:after="240" w:line="360" w:lineRule="auto"/>
        <w:jc w:val="both"/>
        <w:rPr>
          <w:rFonts w:ascii="Palatino Linotype" w:eastAsia="Palatino Linotype" w:hAnsi="Palatino Linotype" w:cs="Palatino Linotype"/>
          <w:b/>
        </w:rPr>
      </w:pPr>
      <w:r w:rsidRPr="00AE5830">
        <w:rPr>
          <w:rFonts w:ascii="Palatino Linotype" w:eastAsia="Palatino Linotype" w:hAnsi="Palatino Linotype" w:cs="Palatino Linotype"/>
        </w:rPr>
        <w:t xml:space="preserve">El </w:t>
      </w:r>
      <w:r w:rsidRPr="00AE5830">
        <w:rPr>
          <w:rFonts w:ascii="Palatino Linotype" w:eastAsia="Palatino Linotype" w:hAnsi="Palatino Linotype" w:cs="Palatino Linotype"/>
          <w:i/>
        </w:rPr>
        <w:t>sobreseimiento</w:t>
      </w:r>
      <w:r w:rsidRPr="00AE5830">
        <w:rPr>
          <w:rFonts w:ascii="Palatino Linotype" w:eastAsia="Palatino Linotype" w:hAnsi="Palatino Linotype" w:cs="Palatino Linotype"/>
        </w:rPr>
        <w:t xml:space="preserve"> es un acto que da por terminado el procedimiento administrativo de impugnación por alguna causa sobreviniente en el juicio de que se trate, que impide a la autoridad referirse a lo sustancial de lo planteado por el recurrente teniendo como consecuencia dar por concluido el medio de impugnación, este Instituto se encuentra imposibilitado para entrar al estudio de fondo del recurso de revisión, lo anterior con apoyo en el criterio del Poder Judicial de la Federación con </w:t>
      </w:r>
      <w:r w:rsidRPr="00AE5830">
        <w:rPr>
          <w:rFonts w:ascii="Palatino Linotype" w:eastAsia="Palatino Linotype" w:hAnsi="Palatino Linotype" w:cs="Palatino Linotype"/>
        </w:rPr>
        <w:lastRenderedPageBreak/>
        <w:t xml:space="preserve">rubro: </w:t>
      </w:r>
      <w:r w:rsidRPr="00AE5830">
        <w:rPr>
          <w:rFonts w:ascii="Palatino Linotype" w:eastAsia="Palatino Linotype" w:hAnsi="Palatino Linotype" w:cs="Palatino Linotype"/>
          <w:b/>
        </w:rPr>
        <w:t>SOBRESEIMIENTO, NO PERMITE ENTRAR AL ESTUDIO DE LAS CUESTIONES DE FONDO</w:t>
      </w:r>
      <w:r w:rsidRPr="00AE5830">
        <w:rPr>
          <w:rFonts w:ascii="Palatino Linotype" w:eastAsia="Palatino Linotype" w:hAnsi="Palatino Linotype" w:cs="Palatino Linotype"/>
          <w:b/>
          <w:vertAlign w:val="superscript"/>
        </w:rPr>
        <w:footnoteReference w:id="1"/>
      </w:r>
      <w:r w:rsidRPr="00AE5830">
        <w:rPr>
          <w:rFonts w:ascii="Palatino Linotype" w:eastAsia="Palatino Linotype" w:hAnsi="Palatino Linotype" w:cs="Palatino Linotype"/>
          <w:b/>
        </w:rPr>
        <w:t>.</w:t>
      </w:r>
    </w:p>
    <w:p w14:paraId="371F0B2E" w14:textId="77777777" w:rsidR="006C3C31" w:rsidRPr="00AE5830" w:rsidRDefault="004A67F7" w:rsidP="00060E60">
      <w:pPr>
        <w:pBdr>
          <w:top w:val="nil"/>
          <w:left w:val="nil"/>
          <w:bottom w:val="nil"/>
          <w:right w:val="nil"/>
          <w:between w:val="nil"/>
        </w:pBdr>
        <w:spacing w:before="240" w:after="240" w:line="360" w:lineRule="auto"/>
        <w:jc w:val="both"/>
        <w:rPr>
          <w:rFonts w:ascii="Palatino Linotype" w:eastAsia="Palatino Linotype" w:hAnsi="Palatino Linotype" w:cs="Palatino Linotype"/>
        </w:rPr>
      </w:pPr>
      <w:r w:rsidRPr="00AE5830">
        <w:rPr>
          <w:rFonts w:ascii="Palatino Linotype" w:eastAsia="Palatino Linotype" w:hAnsi="Palatino Linotype" w:cs="Palatino Linotype"/>
        </w:rPr>
        <w:t>Así, con fundamento en lo prescrito en los artículos 5 párrafos trigésimo tercero, trigésimo cuarto y trigésimo quinto de la Constitución Política del Estado Libre y Soberano de México; 2, fracción II; 29, 36 fracciones I y II; 176, 178, 181, 185 y 186 fracción II de la Ley de Transparencia y Acceso a la Información Pública del Estado de México y Municipios, este Pleno:</w:t>
      </w:r>
    </w:p>
    <w:p w14:paraId="3CFCC7E4" w14:textId="77777777" w:rsidR="006C3C31" w:rsidRPr="00AE5830" w:rsidRDefault="004A67F7" w:rsidP="00060E60">
      <w:pPr>
        <w:pBdr>
          <w:top w:val="nil"/>
          <w:left w:val="nil"/>
          <w:bottom w:val="nil"/>
          <w:right w:val="nil"/>
          <w:between w:val="nil"/>
        </w:pBdr>
        <w:spacing w:before="240" w:after="240" w:line="360" w:lineRule="auto"/>
        <w:jc w:val="center"/>
        <w:rPr>
          <w:rFonts w:ascii="Palatino Linotype" w:eastAsia="Palatino Linotype" w:hAnsi="Palatino Linotype" w:cs="Palatino Linotype"/>
          <w:b/>
        </w:rPr>
      </w:pPr>
      <w:bookmarkStart w:id="9" w:name="_heading=h.lnxbz9" w:colFirst="0" w:colLast="0"/>
      <w:bookmarkEnd w:id="9"/>
      <w:r w:rsidRPr="00AE5830">
        <w:rPr>
          <w:rFonts w:ascii="Palatino Linotype" w:eastAsia="Palatino Linotype" w:hAnsi="Palatino Linotype" w:cs="Palatino Linotype"/>
          <w:b/>
        </w:rPr>
        <w:t>III. R E S U E L V E</w:t>
      </w:r>
    </w:p>
    <w:p w14:paraId="488D4A0C" w14:textId="77777777" w:rsidR="006C3C31" w:rsidRPr="00AE5830" w:rsidRDefault="004A67F7" w:rsidP="00060E60">
      <w:pPr>
        <w:spacing w:before="160" w:line="360" w:lineRule="auto"/>
        <w:jc w:val="both"/>
        <w:rPr>
          <w:rFonts w:ascii="Palatino Linotype" w:eastAsia="Palatino Linotype" w:hAnsi="Palatino Linotype" w:cs="Palatino Linotype"/>
        </w:rPr>
      </w:pPr>
      <w:bookmarkStart w:id="10" w:name="_heading=h.1fob9te" w:colFirst="0" w:colLast="0"/>
      <w:bookmarkEnd w:id="10"/>
      <w:r w:rsidRPr="00AE5830">
        <w:rPr>
          <w:rFonts w:ascii="Palatino Linotype" w:eastAsia="Palatino Linotype" w:hAnsi="Palatino Linotype" w:cs="Palatino Linotype"/>
          <w:b/>
        </w:rPr>
        <w:t xml:space="preserve">Primero. </w:t>
      </w:r>
      <w:r w:rsidRPr="00AE5830">
        <w:rPr>
          <w:rFonts w:ascii="Palatino Linotype" w:eastAsia="Palatino Linotype" w:hAnsi="Palatino Linotype" w:cs="Palatino Linotype"/>
        </w:rPr>
        <w:t>Se</w:t>
      </w:r>
      <w:r w:rsidRPr="00AE5830">
        <w:rPr>
          <w:rFonts w:ascii="Palatino Linotype" w:eastAsia="Palatino Linotype" w:hAnsi="Palatino Linotype" w:cs="Palatino Linotype"/>
          <w:b/>
        </w:rPr>
        <w:t xml:space="preserve"> Sobresee </w:t>
      </w:r>
      <w:r w:rsidRPr="00AE5830">
        <w:rPr>
          <w:rFonts w:ascii="Palatino Linotype" w:eastAsia="Palatino Linotype" w:hAnsi="Palatino Linotype" w:cs="Palatino Linotype"/>
        </w:rPr>
        <w:t xml:space="preserve">el recurso de revisión número </w:t>
      </w:r>
      <w:r w:rsidRPr="00AE5830">
        <w:rPr>
          <w:rFonts w:ascii="Palatino Linotype" w:eastAsia="Palatino Linotype" w:hAnsi="Palatino Linotype" w:cs="Palatino Linotype"/>
          <w:b/>
        </w:rPr>
        <w:t xml:space="preserve">00034/INFOEM/IP/RR/2025, </w:t>
      </w:r>
      <w:r w:rsidRPr="00AE5830">
        <w:rPr>
          <w:rFonts w:ascii="Palatino Linotype" w:eastAsia="Palatino Linotype" w:hAnsi="Palatino Linotype" w:cs="Palatino Linotype"/>
        </w:rPr>
        <w:t xml:space="preserve">porque al </w:t>
      </w:r>
      <w:r w:rsidRPr="00AE5830">
        <w:rPr>
          <w:rFonts w:ascii="Palatino Linotype" w:eastAsia="Palatino Linotype" w:hAnsi="Palatino Linotype" w:cs="Palatino Linotype"/>
          <w:b/>
        </w:rPr>
        <w:t>modificar la respuesta</w:t>
      </w:r>
      <w:r w:rsidRPr="00AE5830">
        <w:rPr>
          <w:rFonts w:ascii="Palatino Linotype" w:eastAsia="Palatino Linotype" w:hAnsi="Palatino Linotype" w:cs="Palatino Linotype"/>
        </w:rPr>
        <w:t xml:space="preserve"> se actualizó la causal prevista en el artículo 192, fracción III, de la Ley de Transparencia y Acceso a la Información Pública del Estado de México y Municipios, quedando sin materia en términos del considerando </w:t>
      </w:r>
      <w:r w:rsidRPr="00AE5830">
        <w:rPr>
          <w:rFonts w:ascii="Palatino Linotype" w:eastAsia="Palatino Linotype" w:hAnsi="Palatino Linotype" w:cs="Palatino Linotype"/>
          <w:b/>
        </w:rPr>
        <w:t xml:space="preserve">Tercero </w:t>
      </w:r>
      <w:r w:rsidRPr="00AE5830">
        <w:rPr>
          <w:rFonts w:ascii="Palatino Linotype" w:eastAsia="Palatino Linotype" w:hAnsi="Palatino Linotype" w:cs="Palatino Linotype"/>
        </w:rPr>
        <w:t>de la presente Resolución.</w:t>
      </w:r>
    </w:p>
    <w:p w14:paraId="6F5E8E7D" w14:textId="77777777" w:rsidR="006C3C31" w:rsidRPr="00AE5830" w:rsidRDefault="004A67F7" w:rsidP="00060E60">
      <w:pPr>
        <w:spacing w:before="240" w:after="240" w:line="360" w:lineRule="auto"/>
        <w:jc w:val="both"/>
        <w:rPr>
          <w:rFonts w:ascii="Palatino Linotype" w:eastAsia="Palatino Linotype" w:hAnsi="Palatino Linotype" w:cs="Palatino Linotype"/>
        </w:rPr>
      </w:pPr>
      <w:r w:rsidRPr="00AE5830">
        <w:rPr>
          <w:rFonts w:ascii="Palatino Linotype" w:eastAsia="Palatino Linotype" w:hAnsi="Palatino Linotype" w:cs="Palatino Linotype"/>
          <w:b/>
        </w:rPr>
        <w:t xml:space="preserve">Segundo. Notifíquese, </w:t>
      </w:r>
      <w:r w:rsidRPr="00AE5830">
        <w:rPr>
          <w:rFonts w:ascii="Palatino Linotype" w:eastAsia="Palatino Linotype" w:hAnsi="Palatino Linotype" w:cs="Palatino Linotype"/>
        </w:rPr>
        <w:t>vía</w:t>
      </w:r>
      <w:r w:rsidRPr="00AE5830">
        <w:rPr>
          <w:rFonts w:ascii="Palatino Linotype" w:eastAsia="Palatino Linotype" w:hAnsi="Palatino Linotype" w:cs="Palatino Linotype"/>
          <w:b/>
        </w:rPr>
        <w:t xml:space="preserve"> SAIMEX</w:t>
      </w:r>
      <w:r w:rsidRPr="00AE5830">
        <w:rPr>
          <w:rFonts w:ascii="Palatino Linotype" w:eastAsia="Palatino Linotype" w:hAnsi="Palatino Linotype" w:cs="Palatino Linotype"/>
          <w:b/>
          <w:i/>
        </w:rPr>
        <w:t xml:space="preserve">, </w:t>
      </w:r>
      <w:r w:rsidRPr="00AE5830">
        <w:rPr>
          <w:rFonts w:ascii="Palatino Linotype" w:eastAsia="Palatino Linotype" w:hAnsi="Palatino Linotype" w:cs="Palatino Linotype"/>
        </w:rPr>
        <w:t xml:space="preserve">al Titular de la Unidad de Transparencia del </w:t>
      </w:r>
      <w:r w:rsidRPr="00AE5830">
        <w:rPr>
          <w:rFonts w:ascii="Palatino Linotype" w:eastAsia="Palatino Linotype" w:hAnsi="Palatino Linotype" w:cs="Palatino Linotype"/>
          <w:b/>
        </w:rPr>
        <w:t>Sujeto Obligado</w:t>
      </w:r>
      <w:r w:rsidRPr="00AE5830">
        <w:rPr>
          <w:rFonts w:ascii="Palatino Linotype" w:eastAsia="Palatino Linotype" w:hAnsi="Palatino Linotype" w:cs="Palatino Linotype"/>
        </w:rPr>
        <w:t xml:space="preserve"> la presente resolución, para su conocimiento.</w:t>
      </w:r>
    </w:p>
    <w:p w14:paraId="198D5357" w14:textId="77777777" w:rsidR="006C3C31" w:rsidRPr="00AE5830" w:rsidRDefault="004A67F7" w:rsidP="00060E60">
      <w:pPr>
        <w:spacing w:before="240" w:after="240" w:line="360" w:lineRule="auto"/>
        <w:jc w:val="both"/>
        <w:rPr>
          <w:rFonts w:ascii="Palatino Linotype" w:eastAsia="Palatino Linotype" w:hAnsi="Palatino Linotype" w:cs="Palatino Linotype"/>
        </w:rPr>
      </w:pPr>
      <w:bookmarkStart w:id="11" w:name="_heading=h.26in1rg" w:colFirst="0" w:colLast="0"/>
      <w:bookmarkEnd w:id="11"/>
      <w:r w:rsidRPr="00AE5830">
        <w:rPr>
          <w:rFonts w:ascii="Palatino Linotype" w:eastAsia="Palatino Linotype" w:hAnsi="Palatino Linotype" w:cs="Palatino Linotype"/>
          <w:b/>
        </w:rPr>
        <w:t xml:space="preserve">Tercero. Notifíquese, </w:t>
      </w:r>
      <w:r w:rsidRPr="00AE5830">
        <w:rPr>
          <w:rFonts w:ascii="Palatino Linotype" w:eastAsia="Palatino Linotype" w:hAnsi="Palatino Linotype" w:cs="Palatino Linotype"/>
        </w:rPr>
        <w:t>vía</w:t>
      </w:r>
      <w:r w:rsidRPr="00AE5830">
        <w:rPr>
          <w:rFonts w:ascii="Palatino Linotype" w:eastAsia="Palatino Linotype" w:hAnsi="Palatino Linotype" w:cs="Palatino Linotype"/>
          <w:b/>
        </w:rPr>
        <w:t xml:space="preserve"> SAIMEX</w:t>
      </w:r>
      <w:r w:rsidRPr="00AE5830">
        <w:rPr>
          <w:rFonts w:ascii="Palatino Linotype" w:eastAsia="Palatino Linotype" w:hAnsi="Palatino Linotype" w:cs="Palatino Linotype"/>
        </w:rPr>
        <w:t>, a</w:t>
      </w:r>
      <w:r w:rsidRPr="00AE5830">
        <w:rPr>
          <w:rFonts w:ascii="Palatino Linotype" w:eastAsia="Palatino Linotype" w:hAnsi="Palatino Linotype" w:cs="Palatino Linotype"/>
          <w:b/>
        </w:rPr>
        <w:t xml:space="preserve"> </w:t>
      </w:r>
      <w:r w:rsidRPr="00AE5830">
        <w:rPr>
          <w:rFonts w:ascii="Palatino Linotype" w:eastAsia="Palatino Linotype" w:hAnsi="Palatino Linotype" w:cs="Palatino Linotype"/>
        </w:rPr>
        <w:t xml:space="preserve">la parte </w:t>
      </w:r>
      <w:r w:rsidRPr="00AE5830">
        <w:rPr>
          <w:rFonts w:ascii="Palatino Linotype" w:eastAsia="Palatino Linotype" w:hAnsi="Palatino Linotype" w:cs="Palatino Linotype"/>
          <w:b/>
        </w:rPr>
        <w:t>Recurrente</w:t>
      </w:r>
      <w:r w:rsidRPr="00AE5830">
        <w:rPr>
          <w:rFonts w:ascii="Palatino Linotype" w:eastAsia="Palatino Linotype" w:hAnsi="Palatino Linotype" w:cs="Palatino Linotype"/>
        </w:rPr>
        <w:t xml:space="preserve"> la presente resolución, así como, que de conformidad con lo establecido en el artículo 196 de la Ley de </w:t>
      </w:r>
      <w:r w:rsidRPr="00AE5830">
        <w:rPr>
          <w:rFonts w:ascii="Palatino Linotype" w:eastAsia="Palatino Linotype" w:hAnsi="Palatino Linotype" w:cs="Palatino Linotype"/>
        </w:rPr>
        <w:lastRenderedPageBreak/>
        <w:t>Transparencia y Acceso a la Información Pública del Estado de México y Municipios, podrá impugnarla vía el Juicio de Amparo en los términos de las leyes aplicables.</w:t>
      </w:r>
    </w:p>
    <w:p w14:paraId="5DC2E2E2" w14:textId="77777777" w:rsidR="006C3C31" w:rsidRPr="00060E60" w:rsidRDefault="004A67F7" w:rsidP="00060E60">
      <w:pPr>
        <w:spacing w:line="360" w:lineRule="auto"/>
        <w:jc w:val="both"/>
        <w:rPr>
          <w:rFonts w:ascii="Palatino Linotype" w:eastAsia="Palatino Linotype" w:hAnsi="Palatino Linotype" w:cs="Palatino Linotype"/>
        </w:rPr>
      </w:pPr>
      <w:bookmarkStart w:id="12" w:name="_heading=h.3rdcrjn" w:colFirst="0" w:colLast="0"/>
      <w:bookmarkEnd w:id="12"/>
      <w:r w:rsidRPr="00AE5830">
        <w:rPr>
          <w:rFonts w:ascii="Palatino Linotype" w:eastAsia="Palatino Linotype" w:hAnsi="Palatino Linotype" w:cs="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CUARTA SESIÓN ORDINARIA, CELEBRADA EL SEIS DE FEBRERO DE DOS MIL VEINTICINCO, ANTE EL SECRETARIO TÉCNICO DEL PLENO ALEXIS TAPIA RAMÍREZ.</w:t>
      </w:r>
    </w:p>
    <w:p w14:paraId="1886CD5F" w14:textId="77777777" w:rsidR="006C3C31" w:rsidRPr="00060E60" w:rsidRDefault="006C3C31" w:rsidP="00060E60">
      <w:pPr>
        <w:spacing w:line="360" w:lineRule="auto"/>
        <w:jc w:val="both"/>
        <w:rPr>
          <w:rFonts w:ascii="Palatino Linotype" w:eastAsia="Palatino Linotype" w:hAnsi="Palatino Linotype" w:cs="Palatino Linotype"/>
        </w:rPr>
      </w:pPr>
    </w:p>
    <w:p w14:paraId="0681841E" w14:textId="77777777" w:rsidR="006C3C31" w:rsidRPr="00060E60" w:rsidRDefault="006C3C31" w:rsidP="00060E60">
      <w:pPr>
        <w:spacing w:line="360" w:lineRule="auto"/>
        <w:jc w:val="both"/>
        <w:rPr>
          <w:rFonts w:ascii="Palatino Linotype" w:eastAsia="Palatino Linotype" w:hAnsi="Palatino Linotype" w:cs="Palatino Linotype"/>
        </w:rPr>
      </w:pPr>
      <w:bookmarkStart w:id="13" w:name="_heading=h.1t3h5sf" w:colFirst="0" w:colLast="0"/>
      <w:bookmarkEnd w:id="13"/>
    </w:p>
    <w:p w14:paraId="31B614C4" w14:textId="77777777" w:rsidR="006C3C31" w:rsidRPr="00060E60" w:rsidRDefault="006C3C31" w:rsidP="00060E60">
      <w:pPr>
        <w:spacing w:line="360" w:lineRule="auto"/>
        <w:jc w:val="both"/>
        <w:rPr>
          <w:rFonts w:ascii="Palatino Linotype" w:eastAsia="Palatino Linotype" w:hAnsi="Palatino Linotype" w:cs="Palatino Linotype"/>
        </w:rPr>
      </w:pPr>
    </w:p>
    <w:p w14:paraId="314780F1" w14:textId="77777777" w:rsidR="006C3C31" w:rsidRPr="00060E60" w:rsidRDefault="006C3C31" w:rsidP="00060E60">
      <w:pPr>
        <w:spacing w:line="360" w:lineRule="auto"/>
        <w:jc w:val="both"/>
        <w:rPr>
          <w:rFonts w:ascii="Palatino Linotype" w:eastAsia="Palatino Linotype" w:hAnsi="Palatino Linotype" w:cs="Palatino Linotype"/>
        </w:rPr>
      </w:pPr>
    </w:p>
    <w:p w14:paraId="1F2A59F2" w14:textId="77777777" w:rsidR="006C3C31" w:rsidRPr="00060E60" w:rsidRDefault="006C3C31" w:rsidP="00060E60">
      <w:pPr>
        <w:spacing w:line="360" w:lineRule="auto"/>
        <w:jc w:val="both"/>
        <w:rPr>
          <w:rFonts w:ascii="Palatino Linotype" w:eastAsia="Palatino Linotype" w:hAnsi="Palatino Linotype" w:cs="Palatino Linotype"/>
        </w:rPr>
      </w:pPr>
    </w:p>
    <w:p w14:paraId="36C95BD3" w14:textId="77777777" w:rsidR="006C3C31" w:rsidRPr="00060E60" w:rsidRDefault="006C3C31" w:rsidP="00060E60">
      <w:pPr>
        <w:spacing w:line="360" w:lineRule="auto"/>
        <w:jc w:val="both"/>
        <w:rPr>
          <w:rFonts w:ascii="Palatino Linotype" w:eastAsia="Palatino Linotype" w:hAnsi="Palatino Linotype" w:cs="Palatino Linotype"/>
        </w:rPr>
      </w:pPr>
    </w:p>
    <w:p w14:paraId="65D48F5B" w14:textId="77777777" w:rsidR="006C3C31" w:rsidRPr="00060E60" w:rsidRDefault="006C3C31" w:rsidP="00060E60">
      <w:pPr>
        <w:spacing w:line="360" w:lineRule="auto"/>
        <w:jc w:val="both"/>
        <w:rPr>
          <w:rFonts w:ascii="Palatino Linotype" w:eastAsia="Palatino Linotype" w:hAnsi="Palatino Linotype" w:cs="Palatino Linotype"/>
        </w:rPr>
      </w:pPr>
    </w:p>
    <w:p w14:paraId="268C90DE" w14:textId="77777777" w:rsidR="006C3C31" w:rsidRPr="00060E60" w:rsidRDefault="006C3C31" w:rsidP="00060E60">
      <w:pPr>
        <w:spacing w:line="360" w:lineRule="auto"/>
        <w:jc w:val="both"/>
        <w:rPr>
          <w:rFonts w:ascii="Palatino Linotype" w:eastAsia="Palatino Linotype" w:hAnsi="Palatino Linotype" w:cs="Palatino Linotype"/>
        </w:rPr>
      </w:pPr>
    </w:p>
    <w:p w14:paraId="799E6352" w14:textId="77777777" w:rsidR="006C3C31" w:rsidRPr="00060E60" w:rsidRDefault="006C3C31" w:rsidP="00060E60">
      <w:pPr>
        <w:spacing w:line="360" w:lineRule="auto"/>
        <w:jc w:val="both"/>
        <w:rPr>
          <w:rFonts w:ascii="Palatino Linotype" w:eastAsia="Palatino Linotype" w:hAnsi="Palatino Linotype" w:cs="Palatino Linotype"/>
        </w:rPr>
      </w:pPr>
    </w:p>
    <w:p w14:paraId="4C55365A" w14:textId="77777777" w:rsidR="006C3C31" w:rsidRPr="00060E60" w:rsidRDefault="006C3C31" w:rsidP="00060E60">
      <w:pPr>
        <w:spacing w:line="360" w:lineRule="auto"/>
        <w:jc w:val="both"/>
        <w:rPr>
          <w:rFonts w:ascii="Palatino Linotype" w:eastAsia="Palatino Linotype" w:hAnsi="Palatino Linotype" w:cs="Palatino Linotype"/>
        </w:rPr>
      </w:pPr>
    </w:p>
    <w:p w14:paraId="7C12F462" w14:textId="77777777" w:rsidR="006C3C31" w:rsidRPr="00060E60" w:rsidRDefault="006C3C31" w:rsidP="00060E60">
      <w:pPr>
        <w:spacing w:line="360" w:lineRule="auto"/>
        <w:jc w:val="both"/>
        <w:rPr>
          <w:rFonts w:ascii="Palatino Linotype" w:eastAsia="Palatino Linotype" w:hAnsi="Palatino Linotype" w:cs="Palatino Linotype"/>
        </w:rPr>
      </w:pPr>
    </w:p>
    <w:p w14:paraId="7E363DB2" w14:textId="77777777" w:rsidR="006C3C31" w:rsidRPr="00060E60" w:rsidRDefault="006C3C31" w:rsidP="00060E60">
      <w:pPr>
        <w:spacing w:line="360" w:lineRule="auto"/>
        <w:jc w:val="both"/>
        <w:rPr>
          <w:rFonts w:ascii="Palatino Linotype" w:eastAsia="Palatino Linotype" w:hAnsi="Palatino Linotype" w:cs="Palatino Linotype"/>
        </w:rPr>
      </w:pPr>
    </w:p>
    <w:p w14:paraId="01E9DDAA" w14:textId="77777777" w:rsidR="006C3C31" w:rsidRPr="00060E60" w:rsidRDefault="006C3C31" w:rsidP="00060E60">
      <w:pPr>
        <w:spacing w:line="360" w:lineRule="auto"/>
        <w:jc w:val="both"/>
        <w:rPr>
          <w:rFonts w:ascii="Palatino Linotype" w:eastAsia="Palatino Linotype" w:hAnsi="Palatino Linotype" w:cs="Palatino Linotype"/>
        </w:rPr>
      </w:pPr>
    </w:p>
    <w:p w14:paraId="03E969F3" w14:textId="77777777" w:rsidR="006C3C31" w:rsidRPr="00060E60" w:rsidRDefault="006C3C31" w:rsidP="00060E60">
      <w:pPr>
        <w:spacing w:line="360" w:lineRule="auto"/>
        <w:jc w:val="both"/>
        <w:rPr>
          <w:rFonts w:ascii="Palatino Linotype" w:eastAsia="Palatino Linotype" w:hAnsi="Palatino Linotype" w:cs="Palatino Linotype"/>
        </w:rPr>
      </w:pPr>
    </w:p>
    <w:p w14:paraId="2C9242AF" w14:textId="77777777" w:rsidR="006C3C31" w:rsidRPr="00060E60" w:rsidRDefault="006C3C31" w:rsidP="00060E60">
      <w:pPr>
        <w:spacing w:line="360" w:lineRule="auto"/>
        <w:jc w:val="both"/>
        <w:rPr>
          <w:rFonts w:ascii="Palatino Linotype" w:eastAsia="Palatino Linotype" w:hAnsi="Palatino Linotype" w:cs="Palatino Linotype"/>
        </w:rPr>
      </w:pPr>
    </w:p>
    <w:p w14:paraId="0214EEEA" w14:textId="77777777" w:rsidR="006C3C31" w:rsidRPr="00060E60" w:rsidRDefault="006C3C31" w:rsidP="00060E60">
      <w:pPr>
        <w:spacing w:line="360" w:lineRule="auto"/>
        <w:jc w:val="both"/>
        <w:rPr>
          <w:rFonts w:ascii="Palatino Linotype" w:eastAsia="Palatino Linotype" w:hAnsi="Palatino Linotype" w:cs="Palatino Linotype"/>
        </w:rPr>
      </w:pPr>
    </w:p>
    <w:p w14:paraId="781E25D6" w14:textId="77777777" w:rsidR="006C3C31" w:rsidRPr="00060E60" w:rsidRDefault="006C3C31" w:rsidP="00060E60">
      <w:pPr>
        <w:spacing w:line="360" w:lineRule="auto"/>
        <w:jc w:val="both"/>
        <w:rPr>
          <w:rFonts w:ascii="Palatino Linotype" w:eastAsia="Palatino Linotype" w:hAnsi="Palatino Linotype" w:cs="Palatino Linotype"/>
        </w:rPr>
      </w:pPr>
    </w:p>
    <w:p w14:paraId="379E8C5A" w14:textId="77777777" w:rsidR="006C3C31" w:rsidRPr="00060E60" w:rsidRDefault="006C3C31" w:rsidP="00060E60">
      <w:pPr>
        <w:spacing w:line="360" w:lineRule="auto"/>
        <w:jc w:val="both"/>
        <w:rPr>
          <w:rFonts w:ascii="Palatino Linotype" w:eastAsia="Palatino Linotype" w:hAnsi="Palatino Linotype" w:cs="Palatino Linotype"/>
        </w:rPr>
      </w:pPr>
    </w:p>
    <w:sectPr w:rsidR="006C3C31" w:rsidRPr="00060E60">
      <w:headerReference w:type="default" r:id="rId11"/>
      <w:footerReference w:type="default" r:id="rId12"/>
      <w:headerReference w:type="first" r:id="rId13"/>
      <w:footerReference w:type="first" r:id="rId14"/>
      <w:pgSz w:w="12240" w:h="15840"/>
      <w:pgMar w:top="1985" w:right="1701" w:bottom="1701"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00B97C" w14:textId="77777777" w:rsidR="00416B83" w:rsidRDefault="00416B83">
      <w:r>
        <w:separator/>
      </w:r>
    </w:p>
  </w:endnote>
  <w:endnote w:type="continuationSeparator" w:id="0">
    <w:p w14:paraId="168990D1" w14:textId="77777777" w:rsidR="00416B83" w:rsidRDefault="00416B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iberation Serif">
    <w:altName w:val="Times New Roman"/>
    <w:charset w:val="01"/>
    <w:family w:val="roman"/>
    <w:pitch w:val="variable"/>
  </w:font>
  <w:font w:name="DejaVu 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Helvetica">
    <w:panose1 w:val="020B0504020202020204"/>
    <w:charset w:val="00"/>
    <w:family w:val="swiss"/>
    <w:notTrueType/>
    <w:pitch w:val="variable"/>
    <w:sig w:usb0="00000003" w:usb1="00000000" w:usb2="00000000" w:usb3="00000000" w:csb0="00000001" w:csb1="00000000"/>
  </w:font>
  <w:font w:name="Myriad Pro">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EFC33" w14:textId="77777777" w:rsidR="006C3C31" w:rsidRDefault="004A67F7">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FB3975">
      <w:rPr>
        <w:rFonts w:ascii="Palatino Linotype" w:eastAsia="Palatino Linotype" w:hAnsi="Palatino Linotype" w:cs="Palatino Linotype"/>
        <w:b/>
        <w:noProof/>
        <w:color w:val="000000"/>
        <w:sz w:val="20"/>
        <w:szCs w:val="20"/>
      </w:rPr>
      <w:t>18</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FB3975">
      <w:rPr>
        <w:rFonts w:ascii="Palatino Linotype" w:eastAsia="Palatino Linotype" w:hAnsi="Palatino Linotype" w:cs="Palatino Linotype"/>
        <w:b/>
        <w:noProof/>
        <w:color w:val="000000"/>
        <w:sz w:val="20"/>
        <w:szCs w:val="20"/>
      </w:rPr>
      <w:t>18</w:t>
    </w:r>
    <w:r>
      <w:rPr>
        <w:rFonts w:ascii="Palatino Linotype" w:eastAsia="Palatino Linotype" w:hAnsi="Palatino Linotype" w:cs="Palatino Linotype"/>
        <w:b/>
        <w:color w:val="000000"/>
        <w:sz w:val="20"/>
        <w:szCs w:val="20"/>
      </w:rPr>
      <w:fldChar w:fldCharType="end"/>
    </w:r>
  </w:p>
  <w:p w14:paraId="283DE08F" w14:textId="77777777" w:rsidR="006C3C31" w:rsidRDefault="006C3C31">
    <w:pPr>
      <w:pBdr>
        <w:top w:val="nil"/>
        <w:left w:val="nil"/>
        <w:bottom w:val="nil"/>
        <w:right w:val="nil"/>
        <w:between w:val="nil"/>
      </w:pBdr>
      <w:tabs>
        <w:tab w:val="center" w:pos="4252"/>
        <w:tab w:val="right" w:pos="8504"/>
      </w:tabs>
      <w:ind w:firstLine="708"/>
      <w:rPr>
        <w:rFonts w:ascii="Cambria" w:eastAsia="Cambria" w:hAnsi="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F1BFB" w14:textId="77777777" w:rsidR="006C3C31" w:rsidRDefault="004A67F7">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FB3975">
      <w:rPr>
        <w:rFonts w:ascii="Palatino Linotype" w:eastAsia="Palatino Linotype" w:hAnsi="Palatino Linotype" w:cs="Palatino Linotype"/>
        <w:b/>
        <w:noProof/>
        <w:color w:val="000000"/>
        <w:sz w:val="20"/>
        <w:szCs w:val="20"/>
      </w:rPr>
      <w:t>1</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FB3975">
      <w:rPr>
        <w:rFonts w:ascii="Palatino Linotype" w:eastAsia="Palatino Linotype" w:hAnsi="Palatino Linotype" w:cs="Palatino Linotype"/>
        <w:b/>
        <w:noProof/>
        <w:color w:val="000000"/>
        <w:sz w:val="20"/>
        <w:szCs w:val="20"/>
      </w:rPr>
      <w:t>18</w:t>
    </w:r>
    <w:r>
      <w:rPr>
        <w:rFonts w:ascii="Palatino Linotype" w:eastAsia="Palatino Linotype" w:hAnsi="Palatino Linotype" w:cs="Palatino Linotype"/>
        <w:b/>
        <w:color w:val="000000"/>
        <w:sz w:val="20"/>
        <w:szCs w:val="20"/>
      </w:rPr>
      <w:fldChar w:fldCharType="end"/>
    </w:r>
  </w:p>
  <w:p w14:paraId="40D11CBD" w14:textId="77777777" w:rsidR="006C3C31" w:rsidRDefault="006C3C31">
    <w:pPr>
      <w:pBdr>
        <w:top w:val="nil"/>
        <w:left w:val="nil"/>
        <w:bottom w:val="nil"/>
        <w:right w:val="nil"/>
        <w:between w:val="nil"/>
      </w:pBdr>
      <w:tabs>
        <w:tab w:val="center" w:pos="4252"/>
        <w:tab w:val="right" w:pos="8504"/>
      </w:tabs>
      <w:rPr>
        <w:rFonts w:ascii="Cambria" w:eastAsia="Cambria" w:hAnsi="Cambria" w:cs="Cambri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1565C5" w14:textId="77777777" w:rsidR="00416B83" w:rsidRDefault="00416B83">
      <w:r>
        <w:separator/>
      </w:r>
    </w:p>
  </w:footnote>
  <w:footnote w:type="continuationSeparator" w:id="0">
    <w:p w14:paraId="72F5AE9A" w14:textId="77777777" w:rsidR="00416B83" w:rsidRDefault="00416B83">
      <w:r>
        <w:continuationSeparator/>
      </w:r>
    </w:p>
  </w:footnote>
  <w:footnote w:id="1">
    <w:p w14:paraId="29F99545" w14:textId="77777777" w:rsidR="006C3C31" w:rsidRDefault="004A67F7">
      <w:pP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w:t>
      </w:r>
      <w:r>
        <w:rPr>
          <w:rFonts w:ascii="Palatino Linotype" w:eastAsia="Palatino Linotype" w:hAnsi="Palatino Linotype" w:cs="Palatino Linotype"/>
          <w:b/>
          <w:color w:val="000000"/>
          <w:sz w:val="16"/>
          <w:szCs w:val="16"/>
        </w:rPr>
        <w:t>Cuerpo de tesis:</w:t>
      </w:r>
      <w:r>
        <w:rPr>
          <w:rFonts w:ascii="Palatino Linotype" w:eastAsia="Palatino Linotype" w:hAnsi="Palatino Linotype" w:cs="Palatino Linotype"/>
          <w:color w:val="000000"/>
          <w:sz w:val="16"/>
          <w:szCs w:val="16"/>
        </w:rPr>
        <w:t xml:space="preserve"> No causa agravio la sentencia que no se ocupa de los razonamientos tendientes a demostrar la inconstitucionalidad de los actos reclamados de las autoridades responsables, que constituyen el problema de fondo, si se decreta el sobreseimiento del juicio.</w:t>
      </w:r>
    </w:p>
    <w:p w14:paraId="66E04398" w14:textId="77777777" w:rsidR="006C3C31" w:rsidRDefault="004A67F7">
      <w:pPr>
        <w:jc w:val="both"/>
        <w:rPr>
          <w:rFonts w:ascii="Palatino Linotype" w:eastAsia="Palatino Linotype" w:hAnsi="Palatino Linotype" w:cs="Palatino Linotype"/>
          <w:color w:val="000000"/>
          <w:sz w:val="16"/>
          <w:szCs w:val="16"/>
        </w:rPr>
      </w:pPr>
      <w:r>
        <w:rPr>
          <w:rFonts w:ascii="Palatino Linotype" w:eastAsia="Palatino Linotype" w:hAnsi="Palatino Linotype" w:cs="Palatino Linotype"/>
          <w:b/>
          <w:color w:val="000000"/>
          <w:sz w:val="16"/>
          <w:szCs w:val="16"/>
        </w:rPr>
        <w:t>Localización</w:t>
      </w:r>
      <w:r>
        <w:rPr>
          <w:rFonts w:ascii="Palatino Linotype" w:eastAsia="Palatino Linotype" w:hAnsi="Palatino Linotype" w:cs="Palatino Linotype"/>
          <w:color w:val="000000"/>
          <w:sz w:val="16"/>
          <w:szCs w:val="16"/>
        </w:rPr>
        <w:t>: 2</w:t>
      </w:r>
      <w:r>
        <w:rPr>
          <w:rFonts w:ascii="Palatino Linotype" w:eastAsia="Palatino Linotype" w:hAnsi="Palatino Linotype" w:cs="Palatino Linotype"/>
          <w:color w:val="000000"/>
          <w:sz w:val="16"/>
          <w:szCs w:val="16"/>
          <w:highlight w:val="white"/>
        </w:rPr>
        <w:t>13609. II.2o.183 K. Tribunales Colegiados de Circuito. Octava Época. Semanario Judicial de la Federación. Tomo XIII, Febrero de 1994, Pág. 420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64350" w14:textId="77777777" w:rsidR="006C3C31" w:rsidRDefault="004A67F7">
    <w:pPr>
      <w:rPr>
        <w:rFonts w:ascii="Cambria" w:eastAsia="Cambria" w:hAnsi="Cambria" w:cs="Cambria"/>
        <w:color w:val="000000"/>
      </w:rPr>
    </w:pPr>
    <w:r>
      <w:rPr>
        <w:noProof/>
      </w:rPr>
      <w:drawing>
        <wp:anchor distT="0" distB="0" distL="0" distR="0" simplePos="0" relativeHeight="251658240" behindDoc="1" locked="0" layoutInCell="1" hidden="0" allowOverlap="1" wp14:anchorId="7EA9A9FD" wp14:editId="4DEB5747">
          <wp:simplePos x="0" y="0"/>
          <wp:positionH relativeFrom="column">
            <wp:posOffset>-1080116</wp:posOffset>
          </wp:positionH>
          <wp:positionV relativeFrom="paragraph">
            <wp:posOffset>-488294</wp:posOffset>
          </wp:positionV>
          <wp:extent cx="7809865" cy="10165715"/>
          <wp:effectExtent l="0" t="0" r="0" b="0"/>
          <wp:wrapNone/>
          <wp:docPr id="201975761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f7"/>
      <w:tblW w:w="5953" w:type="dxa"/>
      <w:tblInd w:w="3261" w:type="dxa"/>
      <w:tblLayout w:type="fixed"/>
      <w:tblLook w:val="0400" w:firstRow="0" w:lastRow="0" w:firstColumn="0" w:lastColumn="0" w:noHBand="0" w:noVBand="1"/>
    </w:tblPr>
    <w:tblGrid>
      <w:gridCol w:w="2489"/>
      <w:gridCol w:w="3464"/>
    </w:tblGrid>
    <w:tr w:rsidR="006C3C31" w14:paraId="7A73B29B" w14:textId="77777777">
      <w:tc>
        <w:tcPr>
          <w:tcW w:w="2489" w:type="dxa"/>
          <w:shd w:val="clear" w:color="auto" w:fill="auto"/>
        </w:tcPr>
        <w:p w14:paraId="54E117B9" w14:textId="77777777" w:rsidR="006C3C31" w:rsidRDefault="004A67F7">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464" w:type="dxa"/>
          <w:shd w:val="clear" w:color="auto" w:fill="auto"/>
          <w:vAlign w:val="center"/>
        </w:tcPr>
        <w:p w14:paraId="5A57EEDE" w14:textId="77777777" w:rsidR="006C3C31" w:rsidRDefault="004A67F7">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00034/INFOEM/IP/RR/2025</w:t>
          </w:r>
        </w:p>
      </w:tc>
    </w:tr>
    <w:tr w:rsidR="006C3C31" w14:paraId="734DBB8D" w14:textId="77777777">
      <w:trPr>
        <w:trHeight w:val="228"/>
      </w:trPr>
      <w:tc>
        <w:tcPr>
          <w:tcW w:w="2489" w:type="dxa"/>
          <w:shd w:val="clear" w:color="auto" w:fill="auto"/>
          <w:vAlign w:val="center"/>
        </w:tcPr>
        <w:p w14:paraId="4397DD18" w14:textId="77777777" w:rsidR="006C3C31" w:rsidRDefault="004A67F7">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464" w:type="dxa"/>
          <w:shd w:val="clear" w:color="auto" w:fill="auto"/>
          <w:vAlign w:val="center"/>
        </w:tcPr>
        <w:p w14:paraId="3409B411" w14:textId="77777777" w:rsidR="006C3C31" w:rsidRDefault="004A67F7">
          <w:pPr>
            <w:ind w:left="-45" w:right="176"/>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Ayuntamiento de Atizapán de Zaragoza</w:t>
          </w:r>
        </w:p>
      </w:tc>
    </w:tr>
    <w:tr w:rsidR="006C3C31" w14:paraId="114BB66B" w14:textId="77777777">
      <w:tc>
        <w:tcPr>
          <w:tcW w:w="2489" w:type="dxa"/>
          <w:shd w:val="clear" w:color="auto" w:fill="auto"/>
          <w:vAlign w:val="center"/>
        </w:tcPr>
        <w:p w14:paraId="08210617" w14:textId="77777777" w:rsidR="006C3C31" w:rsidRDefault="004A67F7">
          <w:pPr>
            <w:ind w:right="-108"/>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464" w:type="dxa"/>
          <w:shd w:val="clear" w:color="auto" w:fill="auto"/>
          <w:vAlign w:val="center"/>
        </w:tcPr>
        <w:p w14:paraId="75F34930" w14:textId="77777777" w:rsidR="006C3C31" w:rsidRDefault="004A67F7">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20A1E3A4" w14:textId="77777777" w:rsidR="006C3C31" w:rsidRDefault="004A67F7">
    <w:pPr>
      <w:rPr>
        <w:rFonts w:ascii="Cambria" w:eastAsia="Cambria" w:hAnsi="Cambria" w:cs="Cambria"/>
        <w:color w:val="000000"/>
      </w:rPr>
    </w:pPr>
    <w:r>
      <w:rPr>
        <w:rFonts w:ascii="Cambria" w:eastAsia="Cambria" w:hAnsi="Cambria" w:cs="Cambria"/>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95EB0" w14:textId="77777777" w:rsidR="006C3C31" w:rsidRDefault="004A67F7">
    <w:pPr>
      <w:widowControl w:val="0"/>
      <w:pBdr>
        <w:top w:val="nil"/>
        <w:left w:val="nil"/>
        <w:bottom w:val="nil"/>
        <w:right w:val="nil"/>
        <w:between w:val="nil"/>
      </w:pBdr>
      <w:spacing w:line="276" w:lineRule="auto"/>
      <w:rPr>
        <w:rFonts w:ascii="Palatino Linotype" w:eastAsia="Palatino Linotype" w:hAnsi="Palatino Linotype" w:cs="Palatino Linotype"/>
        <w:sz w:val="16"/>
        <w:szCs w:val="16"/>
      </w:rPr>
    </w:pPr>
    <w:r>
      <w:rPr>
        <w:noProof/>
      </w:rPr>
      <w:drawing>
        <wp:anchor distT="0" distB="0" distL="0" distR="0" simplePos="0" relativeHeight="251659264" behindDoc="1" locked="0" layoutInCell="1" hidden="0" allowOverlap="1" wp14:anchorId="58802F1C" wp14:editId="489C29BA">
          <wp:simplePos x="0" y="0"/>
          <wp:positionH relativeFrom="column">
            <wp:posOffset>-1076738</wp:posOffset>
          </wp:positionH>
          <wp:positionV relativeFrom="paragraph">
            <wp:posOffset>-365511</wp:posOffset>
          </wp:positionV>
          <wp:extent cx="7809865" cy="10165715"/>
          <wp:effectExtent l="0" t="0" r="0" b="0"/>
          <wp:wrapNone/>
          <wp:docPr id="201975761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f8"/>
      <w:tblW w:w="5670" w:type="dxa"/>
      <w:tblInd w:w="3261" w:type="dxa"/>
      <w:tblLayout w:type="fixed"/>
      <w:tblLook w:val="0400" w:firstRow="0" w:lastRow="0" w:firstColumn="0" w:lastColumn="0" w:noHBand="0" w:noVBand="1"/>
    </w:tblPr>
    <w:tblGrid>
      <w:gridCol w:w="2551"/>
      <w:gridCol w:w="3119"/>
    </w:tblGrid>
    <w:tr w:rsidR="006C3C31" w14:paraId="3DEDCE5B" w14:textId="77777777">
      <w:tc>
        <w:tcPr>
          <w:tcW w:w="2551" w:type="dxa"/>
          <w:shd w:val="clear" w:color="auto" w:fill="auto"/>
          <w:vAlign w:val="center"/>
        </w:tcPr>
        <w:p w14:paraId="5E128696" w14:textId="77777777" w:rsidR="006C3C31" w:rsidRDefault="004A67F7">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119" w:type="dxa"/>
          <w:shd w:val="clear" w:color="auto" w:fill="auto"/>
          <w:vAlign w:val="center"/>
        </w:tcPr>
        <w:p w14:paraId="07C2240D" w14:textId="77777777" w:rsidR="006C3C31" w:rsidRDefault="004A67F7">
          <w:pPr>
            <w:tabs>
              <w:tab w:val="left" w:pos="3153"/>
            </w:tabs>
            <w:ind w:left="-4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00034/INFOEM/IP/RR/2025</w:t>
          </w:r>
        </w:p>
      </w:tc>
    </w:tr>
    <w:tr w:rsidR="006C3C31" w14:paraId="1882FD25" w14:textId="77777777">
      <w:trPr>
        <w:trHeight w:val="130"/>
      </w:trPr>
      <w:tc>
        <w:tcPr>
          <w:tcW w:w="2551" w:type="dxa"/>
          <w:shd w:val="clear" w:color="auto" w:fill="auto"/>
          <w:vAlign w:val="center"/>
        </w:tcPr>
        <w:p w14:paraId="67124569" w14:textId="77777777" w:rsidR="006C3C31" w:rsidRDefault="004A67F7">
          <w:pPr>
            <w:rPr>
              <w:rFonts w:ascii="Palatino Linotype" w:eastAsia="Palatino Linotype" w:hAnsi="Palatino Linotype" w:cs="Palatino Linotype"/>
              <w:b/>
              <w:sz w:val="22"/>
              <w:szCs w:val="22"/>
            </w:rPr>
          </w:pPr>
          <w:bookmarkStart w:id="14" w:name="_Hlk191287615"/>
          <w:r>
            <w:rPr>
              <w:rFonts w:ascii="Palatino Linotype" w:eastAsia="Palatino Linotype" w:hAnsi="Palatino Linotype" w:cs="Palatino Linotype"/>
              <w:b/>
              <w:sz w:val="22"/>
              <w:szCs w:val="22"/>
            </w:rPr>
            <w:t>Recurrente:</w:t>
          </w:r>
        </w:p>
      </w:tc>
      <w:tc>
        <w:tcPr>
          <w:tcW w:w="3119" w:type="dxa"/>
          <w:shd w:val="clear" w:color="auto" w:fill="auto"/>
          <w:vAlign w:val="center"/>
        </w:tcPr>
        <w:p w14:paraId="42FDAA81" w14:textId="7A7AAE1D" w:rsidR="006C3C31" w:rsidRDefault="006C6D49">
          <w:pPr>
            <w:ind w:left="-45"/>
            <w:jc w:val="both"/>
            <w:rPr>
              <w:rFonts w:ascii="Palatino Linotype" w:eastAsia="Palatino Linotype" w:hAnsi="Palatino Linotype" w:cs="Palatino Linotype"/>
              <w:b/>
              <w:sz w:val="22"/>
              <w:szCs w:val="22"/>
              <w:highlight w:val="yellow"/>
            </w:rPr>
          </w:pPr>
          <w:r>
            <w:rPr>
              <w:rFonts w:ascii="Palatino Linotype" w:eastAsia="Palatino Linotype" w:hAnsi="Palatino Linotype" w:cs="Palatino Linotype"/>
              <w:b/>
              <w:sz w:val="22"/>
              <w:szCs w:val="22"/>
            </w:rPr>
            <w:t xml:space="preserve">XXXXXX XXXXXXX XXXXXX </w:t>
          </w:r>
        </w:p>
      </w:tc>
    </w:tr>
    <w:bookmarkEnd w:id="14"/>
    <w:tr w:rsidR="006C3C31" w14:paraId="14A090DA" w14:textId="77777777">
      <w:trPr>
        <w:trHeight w:val="228"/>
      </w:trPr>
      <w:tc>
        <w:tcPr>
          <w:tcW w:w="2551" w:type="dxa"/>
          <w:shd w:val="clear" w:color="auto" w:fill="auto"/>
          <w:vAlign w:val="center"/>
        </w:tcPr>
        <w:p w14:paraId="74362597" w14:textId="77777777" w:rsidR="006C3C31" w:rsidRDefault="004A67F7">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119" w:type="dxa"/>
          <w:shd w:val="clear" w:color="auto" w:fill="auto"/>
          <w:vAlign w:val="center"/>
        </w:tcPr>
        <w:p w14:paraId="5C4D180D" w14:textId="77777777" w:rsidR="006C3C31" w:rsidRDefault="004A67F7">
          <w:pPr>
            <w:ind w:left="-45" w:right="176"/>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Ayuntamiento de Atizapán de Zaragoza</w:t>
          </w:r>
        </w:p>
      </w:tc>
    </w:tr>
    <w:tr w:rsidR="006C3C31" w14:paraId="4473B3BE" w14:textId="77777777">
      <w:tc>
        <w:tcPr>
          <w:tcW w:w="2551" w:type="dxa"/>
          <w:shd w:val="clear" w:color="auto" w:fill="auto"/>
          <w:vAlign w:val="center"/>
        </w:tcPr>
        <w:p w14:paraId="6EE1C4C6" w14:textId="77777777" w:rsidR="006C3C31" w:rsidRDefault="004A67F7">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119" w:type="dxa"/>
          <w:shd w:val="clear" w:color="auto" w:fill="auto"/>
          <w:vAlign w:val="center"/>
        </w:tcPr>
        <w:p w14:paraId="6646C801" w14:textId="77777777" w:rsidR="006C3C31" w:rsidRDefault="004A67F7">
          <w:pPr>
            <w:ind w:left="-45" w:right="-533"/>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25C350A6" w14:textId="77777777" w:rsidR="006C3C31" w:rsidRDefault="006C3C31">
    <w:pPr>
      <w:pBdr>
        <w:top w:val="nil"/>
        <w:left w:val="nil"/>
        <w:bottom w:val="nil"/>
        <w:right w:val="nil"/>
        <w:between w:val="nil"/>
      </w:pBdr>
      <w:tabs>
        <w:tab w:val="center" w:pos="4252"/>
        <w:tab w:val="right" w:pos="8504"/>
      </w:tabs>
      <w:rPr>
        <w:rFonts w:ascii="Cambria" w:eastAsia="Cambria" w:hAnsi="Cambria" w:cs="Cambria"/>
      </w:rPr>
    </w:pPr>
  </w:p>
  <w:p w14:paraId="50F9B4DD" w14:textId="77777777" w:rsidR="006C3C31" w:rsidRDefault="006C3C3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08202F"/>
    <w:multiLevelType w:val="multilevel"/>
    <w:tmpl w:val="A080F162"/>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 w15:restartNumberingAfterBreak="0">
    <w:nsid w:val="781814E3"/>
    <w:multiLevelType w:val="multilevel"/>
    <w:tmpl w:val="E4B217D8"/>
    <w:lvl w:ilvl="0">
      <w:start w:val="1"/>
      <w:numFmt w:val="decimal"/>
      <w:pStyle w:val="Listaconvietas3"/>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3C31"/>
    <w:rsid w:val="00060E60"/>
    <w:rsid w:val="00416B83"/>
    <w:rsid w:val="004A67F7"/>
    <w:rsid w:val="006C3C31"/>
    <w:rsid w:val="006C6D49"/>
    <w:rsid w:val="00AE5830"/>
    <w:rsid w:val="00FB397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D43E68"/>
  <w15:docId w15:val="{BB53C2CE-7F25-4C2B-AF8A-266B4443A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02E1"/>
  </w:style>
  <w:style w:type="paragraph" w:styleId="Ttulo1">
    <w:name w:val="heading 1"/>
    <w:basedOn w:val="Normal"/>
    <w:next w:val="Normal"/>
    <w:link w:val="Ttulo1Car"/>
    <w:uiPriority w:val="9"/>
    <w:qFormat/>
    <w:rsid w:val="00603D7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semiHidden/>
    <w:unhideWhenUsed/>
    <w:qFormat/>
    <w:rsid w:val="00603D7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semiHidden/>
    <w:unhideWhenUsed/>
    <w:qFormat/>
    <w:rsid w:val="003B73CD"/>
    <w:pPr>
      <w:keepNext/>
      <w:tabs>
        <w:tab w:val="num" w:pos="2160"/>
      </w:tabs>
      <w:spacing w:before="240" w:after="60"/>
      <w:ind w:left="2160" w:hanging="720"/>
      <w:outlineLvl w:val="2"/>
    </w:pPr>
    <w:rPr>
      <w:rFonts w:asciiTheme="majorHAnsi" w:eastAsiaTheme="majorEastAsia" w:hAnsiTheme="majorHAnsi" w:cstheme="majorBidi"/>
      <w:b/>
      <w:bCs/>
      <w:sz w:val="26"/>
      <w:szCs w:val="26"/>
      <w:lang w:val="en-US" w:eastAsia="en-US"/>
    </w:rPr>
  </w:style>
  <w:style w:type="paragraph" w:styleId="Ttulo4">
    <w:name w:val="heading 4"/>
    <w:basedOn w:val="Normal"/>
    <w:next w:val="Normal"/>
    <w:link w:val="Ttulo4Car"/>
    <w:uiPriority w:val="9"/>
    <w:semiHidden/>
    <w:unhideWhenUsed/>
    <w:qFormat/>
    <w:rsid w:val="003B73CD"/>
    <w:pPr>
      <w:keepNext/>
      <w:tabs>
        <w:tab w:val="num" w:pos="2880"/>
      </w:tabs>
      <w:spacing w:before="240" w:after="60"/>
      <w:ind w:left="2880" w:hanging="720"/>
      <w:outlineLvl w:val="3"/>
    </w:pPr>
    <w:rPr>
      <w:rFonts w:asciiTheme="minorHAnsi" w:eastAsiaTheme="minorEastAsia" w:hAnsiTheme="minorHAnsi" w:cstheme="minorBidi"/>
      <w:b/>
      <w:bCs/>
      <w:sz w:val="28"/>
      <w:szCs w:val="28"/>
      <w:lang w:val="en-US" w:eastAsia="en-US"/>
    </w:rPr>
  </w:style>
  <w:style w:type="paragraph" w:styleId="Ttulo5">
    <w:name w:val="heading 5"/>
    <w:basedOn w:val="Normal"/>
    <w:next w:val="Normal"/>
    <w:link w:val="Ttulo5Car"/>
    <w:uiPriority w:val="9"/>
    <w:semiHidden/>
    <w:unhideWhenUsed/>
    <w:qFormat/>
    <w:rsid w:val="003B73CD"/>
    <w:pPr>
      <w:tabs>
        <w:tab w:val="num" w:pos="3600"/>
      </w:tabs>
      <w:spacing w:before="240" w:after="60"/>
      <w:ind w:left="3600" w:hanging="720"/>
      <w:outlineLvl w:val="4"/>
    </w:pPr>
    <w:rPr>
      <w:rFonts w:asciiTheme="minorHAnsi" w:eastAsiaTheme="minorEastAsia" w:hAnsiTheme="minorHAnsi" w:cstheme="minorBidi"/>
      <w:b/>
      <w:bCs/>
      <w:i/>
      <w:iCs/>
      <w:sz w:val="26"/>
      <w:szCs w:val="26"/>
      <w:lang w:val="en-US" w:eastAsia="en-US"/>
    </w:rPr>
  </w:style>
  <w:style w:type="paragraph" w:styleId="Ttulo6">
    <w:name w:val="heading 6"/>
    <w:basedOn w:val="Normal"/>
    <w:next w:val="Normal"/>
    <w:link w:val="Ttulo6Car"/>
    <w:uiPriority w:val="9"/>
    <w:semiHidden/>
    <w:unhideWhenUsed/>
    <w:qFormat/>
    <w:rsid w:val="003B73CD"/>
    <w:pPr>
      <w:tabs>
        <w:tab w:val="num" w:pos="4320"/>
      </w:tabs>
      <w:spacing w:before="240" w:after="60"/>
      <w:ind w:left="4320" w:hanging="720"/>
      <w:outlineLvl w:val="5"/>
    </w:pPr>
    <w:rPr>
      <w:b/>
      <w:bCs/>
      <w:sz w:val="22"/>
      <w:szCs w:val="22"/>
      <w:lang w:val="en-US" w:eastAsia="en-US"/>
    </w:rPr>
  </w:style>
  <w:style w:type="paragraph" w:styleId="Ttulo7">
    <w:name w:val="heading 7"/>
    <w:basedOn w:val="Normal"/>
    <w:next w:val="Normal"/>
    <w:link w:val="Ttulo7Car"/>
    <w:uiPriority w:val="9"/>
    <w:semiHidden/>
    <w:unhideWhenUsed/>
    <w:qFormat/>
    <w:rsid w:val="003B73CD"/>
    <w:pPr>
      <w:tabs>
        <w:tab w:val="num" w:pos="5040"/>
      </w:tabs>
      <w:spacing w:before="240" w:after="60"/>
      <w:ind w:left="5040" w:hanging="720"/>
      <w:outlineLvl w:val="6"/>
    </w:pPr>
    <w:rPr>
      <w:rFonts w:asciiTheme="minorHAnsi" w:eastAsiaTheme="minorEastAsia" w:hAnsiTheme="minorHAnsi" w:cstheme="minorBidi"/>
      <w:lang w:val="en-US" w:eastAsia="en-US"/>
    </w:rPr>
  </w:style>
  <w:style w:type="paragraph" w:styleId="Ttulo8">
    <w:name w:val="heading 8"/>
    <w:basedOn w:val="Normal"/>
    <w:next w:val="Normal"/>
    <w:link w:val="Ttulo8Car"/>
    <w:uiPriority w:val="9"/>
    <w:semiHidden/>
    <w:unhideWhenUsed/>
    <w:qFormat/>
    <w:rsid w:val="003B73CD"/>
    <w:pPr>
      <w:tabs>
        <w:tab w:val="num" w:pos="5760"/>
      </w:tabs>
      <w:spacing w:before="240" w:after="60"/>
      <w:ind w:left="5760" w:hanging="720"/>
      <w:outlineLvl w:val="7"/>
    </w:pPr>
    <w:rPr>
      <w:rFonts w:asciiTheme="minorHAnsi" w:eastAsiaTheme="minorEastAsia" w:hAnsiTheme="minorHAnsi" w:cstheme="minorBidi"/>
      <w:i/>
      <w:iCs/>
      <w:lang w:val="en-US" w:eastAsia="en-US"/>
    </w:rPr>
  </w:style>
  <w:style w:type="paragraph" w:styleId="Ttulo9">
    <w:name w:val="heading 9"/>
    <w:basedOn w:val="Normal"/>
    <w:next w:val="Normal"/>
    <w:link w:val="Ttulo9Car"/>
    <w:uiPriority w:val="9"/>
    <w:semiHidden/>
    <w:unhideWhenUsed/>
    <w:qFormat/>
    <w:rsid w:val="003B73CD"/>
    <w:pPr>
      <w:tabs>
        <w:tab w:val="num" w:pos="6480"/>
      </w:tabs>
      <w:spacing w:before="240" w:after="60"/>
      <w:ind w:left="6480" w:hanging="720"/>
      <w:outlineLvl w:val="8"/>
    </w:pPr>
    <w:rPr>
      <w:rFonts w:asciiTheme="majorHAnsi" w:eastAsiaTheme="majorEastAsia" w:hAnsiTheme="majorHAnsi" w:cstheme="majorBidi"/>
      <w:sz w:val="22"/>
      <w:szCs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table" w:customStyle="1" w:styleId="TableNormal8">
    <w:name w:val="Table Normal"/>
    <w:tblPr>
      <w:tblCellMar>
        <w:top w:w="0" w:type="dxa"/>
        <w:left w:w="0" w:type="dxa"/>
        <w:bottom w:w="0" w:type="dxa"/>
        <w:right w:w="0" w:type="dxa"/>
      </w:tblCellMar>
    </w:tblPr>
  </w:style>
  <w:style w:type="table" w:customStyle="1" w:styleId="TableNormal9">
    <w:name w:val="Table Normal9"/>
    <w:tblPr>
      <w:tblCellMar>
        <w:top w:w="0" w:type="dxa"/>
        <w:left w:w="0" w:type="dxa"/>
        <w:bottom w:w="0" w:type="dxa"/>
        <w:right w:w="0" w:type="dxa"/>
      </w:tblCellMar>
    </w:tblPr>
  </w:style>
  <w:style w:type="table" w:customStyle="1" w:styleId="TableNormal80">
    <w:name w:val="Table Normal8"/>
    <w:tblPr>
      <w:tblCellMar>
        <w:top w:w="0" w:type="dxa"/>
        <w:left w:w="0" w:type="dxa"/>
        <w:bottom w:w="0" w:type="dxa"/>
        <w:right w:w="0" w:type="dxa"/>
      </w:tblCellMar>
    </w:tblPr>
  </w:style>
  <w:style w:type="table" w:customStyle="1" w:styleId="TableNormal70">
    <w:name w:val="Table Normal7"/>
    <w:tblPr>
      <w:tblCellMar>
        <w:top w:w="0" w:type="dxa"/>
        <w:left w:w="0" w:type="dxa"/>
        <w:bottom w:w="0" w:type="dxa"/>
        <w:right w:w="0" w:type="dxa"/>
      </w:tblCellMar>
    </w:tblPr>
  </w:style>
  <w:style w:type="table" w:customStyle="1" w:styleId="TableNormal60">
    <w:name w:val="Table Normal6"/>
    <w:tblPr>
      <w:tblCellMar>
        <w:top w:w="0" w:type="dxa"/>
        <w:left w:w="0" w:type="dxa"/>
        <w:bottom w:w="0" w:type="dxa"/>
        <w:right w:w="0" w:type="dxa"/>
      </w:tblCellMar>
    </w:tblPr>
  </w:style>
  <w:style w:type="table" w:customStyle="1" w:styleId="TableNormal50">
    <w:name w:val="Table Normal5"/>
    <w:tblPr>
      <w:tblCellMar>
        <w:top w:w="0" w:type="dxa"/>
        <w:left w:w="0" w:type="dxa"/>
        <w:bottom w:w="0" w:type="dxa"/>
        <w:right w:w="0" w:type="dxa"/>
      </w:tblCellMar>
    </w:tblPr>
  </w:style>
  <w:style w:type="table" w:customStyle="1" w:styleId="TableNormal40">
    <w:name w:val="Table Normal4"/>
    <w:tblPr>
      <w:tblCellMar>
        <w:top w:w="0" w:type="dxa"/>
        <w:left w:w="0" w:type="dxa"/>
        <w:bottom w:w="0" w:type="dxa"/>
        <w:right w:w="0" w:type="dxa"/>
      </w:tblCellMar>
    </w:tblPr>
  </w:style>
  <w:style w:type="table" w:customStyle="1" w:styleId="TableNormal30">
    <w:name w:val="Table Normal3"/>
    <w:tblPr>
      <w:tblCellMar>
        <w:top w:w="0" w:type="dxa"/>
        <w:left w:w="0" w:type="dxa"/>
        <w:bottom w:w="0" w:type="dxa"/>
        <w:right w:w="0" w:type="dxa"/>
      </w:tblCellMar>
    </w:tblPr>
  </w:style>
  <w:style w:type="table" w:customStyle="1" w:styleId="TableNormal20">
    <w:name w:val="Table Normal2"/>
    <w:tblPr>
      <w:tblCellMar>
        <w:top w:w="0" w:type="dxa"/>
        <w:left w:w="0" w:type="dxa"/>
        <w:bottom w:w="0" w:type="dxa"/>
        <w:right w:w="0" w:type="dxa"/>
      </w:tblCellMar>
    </w:tblPr>
  </w:style>
  <w:style w:type="table" w:customStyle="1" w:styleId="TableNormal10">
    <w:name w:val="Table Normal1"/>
    <w:tblPr>
      <w:tblCellMar>
        <w:top w:w="0" w:type="dxa"/>
        <w:left w:w="0" w:type="dxa"/>
        <w:bottom w:w="0" w:type="dxa"/>
        <w:right w:w="0" w:type="dxa"/>
      </w:tblCellMar>
    </w:tblPr>
  </w:style>
  <w:style w:type="paragraph" w:styleId="Encabezado">
    <w:name w:val="header"/>
    <w:basedOn w:val="Normal"/>
    <w:link w:val="Encabezado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C80F8C"/>
  </w:style>
  <w:style w:type="paragraph" w:styleId="Piedepgina">
    <w:name w:val="footer"/>
    <w:basedOn w:val="Normal"/>
    <w:link w:val="Piedepgina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C80F8C"/>
  </w:style>
  <w:style w:type="paragraph" w:styleId="Textodeglobo">
    <w:name w:val="Balloon Text"/>
    <w:basedOn w:val="Normal"/>
    <w:link w:val="TextodegloboCar"/>
    <w:uiPriority w:val="99"/>
    <w:semiHidden/>
    <w:unhideWhenUsed/>
    <w:rsid w:val="00C80F8C"/>
    <w:rPr>
      <w:rFonts w:ascii="Lucida Grande" w:eastAsiaTheme="minorEastAsia" w:hAnsi="Lucida Grande" w:cs="Lucida Grande"/>
      <w:sz w:val="18"/>
      <w:szCs w:val="18"/>
      <w:lang w:val="es-ES_tradnl"/>
    </w:rPr>
  </w:style>
  <w:style w:type="character" w:customStyle="1" w:styleId="TextodegloboCar">
    <w:name w:val="Texto de globo Car"/>
    <w:basedOn w:val="Fuentedeprrafopredeter"/>
    <w:link w:val="Textodeglobo"/>
    <w:uiPriority w:val="99"/>
    <w:semiHidden/>
    <w:rsid w:val="00C80F8C"/>
    <w:rPr>
      <w:rFonts w:ascii="Lucida Grande" w:hAnsi="Lucida Grande" w:cs="Lucida Grande"/>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72"/>
    <w:qFormat/>
    <w:rsid w:val="0070703E"/>
    <w:pPr>
      <w:ind w:left="720"/>
      <w:contextualSpacing/>
    </w:pPr>
  </w:style>
  <w:style w:type="character" w:styleId="Hipervnculo">
    <w:name w:val="Hyperlink"/>
    <w:basedOn w:val="Fuentedeprrafopredeter"/>
    <w:uiPriority w:val="99"/>
    <w:unhideWhenUsed/>
    <w:rsid w:val="00FD7589"/>
    <w:rPr>
      <w:color w:val="0000FF"/>
      <w:u w:val="single"/>
    </w:rPr>
  </w:style>
  <w:style w:type="character" w:customStyle="1" w:styleId="apple-converted-space">
    <w:name w:val="apple-converted-space"/>
    <w:basedOn w:val="Fuentedeprrafopredeter"/>
    <w:rsid w:val="00FD7589"/>
  </w:style>
  <w:style w:type="paragraph" w:customStyle="1" w:styleId="Listavistosa-nfasis11">
    <w:name w:val="Lista vistosa - Énfasis 11"/>
    <w:basedOn w:val="Normal"/>
    <w:link w:val="Listavistosa-nfasis1Car"/>
    <w:uiPriority w:val="34"/>
    <w:qFormat/>
    <w:rsid w:val="000D2D89"/>
    <w:pPr>
      <w:ind w:left="708"/>
    </w:pPr>
  </w:style>
  <w:style w:type="character" w:customStyle="1" w:styleId="Listavistosa-nfasis1Car">
    <w:name w:val="Lista vistosa - Énfasis 1 Car"/>
    <w:link w:val="Listavistosa-nfasis11"/>
    <w:uiPriority w:val="34"/>
    <w:locked/>
    <w:rsid w:val="000D2D89"/>
    <w:rPr>
      <w:rFonts w:ascii="Times New Roman" w:eastAsia="Times New Roman" w:hAnsi="Times New Roman" w:cs="Times New Roman"/>
      <w:lang w:val="es-ES"/>
    </w:rPr>
  </w:style>
  <w:style w:type="paragraph" w:customStyle="1" w:styleId="Texto">
    <w:name w:val="Texto"/>
    <w:basedOn w:val="Normal"/>
    <w:link w:val="TextoCar"/>
    <w:rsid w:val="000470FE"/>
    <w:pPr>
      <w:spacing w:after="101" w:line="216" w:lineRule="exact"/>
      <w:ind w:firstLine="288"/>
      <w:jc w:val="both"/>
    </w:pPr>
    <w:rPr>
      <w:rFonts w:ascii="Arial" w:hAnsi="Arial" w:cs="Arial"/>
      <w:sz w:val="18"/>
      <w:szCs w:val="18"/>
    </w:rPr>
  </w:style>
  <w:style w:type="paragraph" w:styleId="NormalWeb">
    <w:name w:val="Normal (Web)"/>
    <w:basedOn w:val="Normal"/>
    <w:uiPriority w:val="99"/>
    <w:rsid w:val="000470FE"/>
    <w:pPr>
      <w:spacing w:before="100" w:beforeAutospacing="1" w:after="100" w:afterAutospacing="1"/>
    </w:pPr>
  </w:style>
  <w:style w:type="character" w:customStyle="1" w:styleId="apple-style-span">
    <w:name w:val="apple-style-span"/>
    <w:rsid w:val="008846E7"/>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72"/>
    <w:qFormat/>
    <w:locked/>
    <w:rsid w:val="007E1FF4"/>
    <w:rPr>
      <w:rFonts w:ascii="Times New Roman" w:eastAsia="Times New Roman" w:hAnsi="Times New Roman" w:cs="Times New Roman"/>
      <w:lang w:val="es-ES"/>
    </w:rPr>
  </w:style>
  <w:style w:type="character" w:styleId="Textoennegrita">
    <w:name w:val="Strong"/>
    <w:uiPriority w:val="22"/>
    <w:qFormat/>
    <w:rsid w:val="003D1B5F"/>
    <w:rPr>
      <w:b/>
      <w:bC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2944C8"/>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2944C8"/>
    <w:rPr>
      <w:rFonts w:eastAsiaTheme="minorHAnsi"/>
      <w:sz w:val="20"/>
      <w:szCs w:val="20"/>
      <w:lang w:val="es-MX" w:eastAsia="en-US"/>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
    <w:basedOn w:val="Fuentedeprrafopredeter"/>
    <w:uiPriority w:val="99"/>
    <w:unhideWhenUsed/>
    <w:qFormat/>
    <w:rsid w:val="002944C8"/>
    <w:rPr>
      <w:vertAlign w:val="superscript"/>
    </w:rPr>
  </w:style>
  <w:style w:type="paragraph" w:styleId="Sinespaciado">
    <w:name w:val="No Spacing"/>
    <w:aliases w:val="Francesa,INAI"/>
    <w:link w:val="SinespaciadoCar"/>
    <w:uiPriority w:val="1"/>
    <w:qFormat/>
    <w:rsid w:val="002944C8"/>
  </w:style>
  <w:style w:type="paragraph" w:styleId="Textoindependiente2">
    <w:name w:val="Body Text 2"/>
    <w:basedOn w:val="Normal"/>
    <w:link w:val="Textoindependiente2Car"/>
    <w:uiPriority w:val="99"/>
    <w:unhideWhenUsed/>
    <w:rsid w:val="002944C8"/>
    <w:pPr>
      <w:spacing w:after="120" w:line="480" w:lineRule="auto"/>
    </w:pPr>
  </w:style>
  <w:style w:type="character" w:customStyle="1" w:styleId="Textoindependiente2Car">
    <w:name w:val="Texto independiente 2 Car"/>
    <w:basedOn w:val="Fuentedeprrafopredeter"/>
    <w:link w:val="Textoindependiente2"/>
    <w:uiPriority w:val="99"/>
    <w:rsid w:val="002944C8"/>
    <w:rPr>
      <w:rFonts w:ascii="Times New Roman" w:eastAsia="Times New Roman" w:hAnsi="Times New Roman" w:cs="Times New Roman"/>
      <w:lang w:val="es-ES"/>
    </w:rPr>
  </w:style>
  <w:style w:type="paragraph" w:styleId="Textosinformato">
    <w:name w:val="Plain Text"/>
    <w:basedOn w:val="Normal"/>
    <w:link w:val="TextosinformatoCar"/>
    <w:rsid w:val="002944C8"/>
    <w:rPr>
      <w:rFonts w:ascii="Courier New" w:hAnsi="Courier New"/>
      <w:sz w:val="20"/>
      <w:szCs w:val="20"/>
    </w:rPr>
  </w:style>
  <w:style w:type="character" w:customStyle="1" w:styleId="TextosinformatoCar">
    <w:name w:val="Texto sin formato Car"/>
    <w:basedOn w:val="Fuentedeprrafopredeter"/>
    <w:link w:val="Textosinformato"/>
    <w:rsid w:val="002944C8"/>
    <w:rPr>
      <w:rFonts w:ascii="Courier New" w:eastAsia="Times New Roman" w:hAnsi="Courier New" w:cs="Times New Roman"/>
      <w:sz w:val="20"/>
      <w:szCs w:val="20"/>
      <w:lang w:val="es-ES"/>
    </w:rPr>
  </w:style>
  <w:style w:type="paragraph" w:customStyle="1" w:styleId="Standard">
    <w:name w:val="Standard"/>
    <w:rsid w:val="002944C8"/>
    <w:pPr>
      <w:widowControl w:val="0"/>
      <w:suppressAutoHyphens/>
      <w:autoSpaceDN w:val="0"/>
      <w:textAlignment w:val="baseline"/>
    </w:pPr>
    <w:rPr>
      <w:rFonts w:ascii="Liberation Serif" w:eastAsia="DejaVu Sans" w:hAnsi="Liberation Serif" w:cs="Lohit Hindi"/>
      <w:kern w:val="3"/>
      <w:lang w:eastAsia="zh-CN" w:bidi="hi-IN"/>
    </w:rPr>
  </w:style>
  <w:style w:type="character" w:customStyle="1" w:styleId="negritas1">
    <w:name w:val="negritas1"/>
    <w:rsid w:val="002944C8"/>
    <w:rPr>
      <w:rFonts w:ascii="Arial" w:hAnsi="Arial" w:cs="Arial" w:hint="default"/>
      <w:b/>
      <w:bCs/>
      <w:sz w:val="18"/>
      <w:szCs w:val="18"/>
    </w:rPr>
  </w:style>
  <w:style w:type="paragraph" w:customStyle="1" w:styleId="Pa2">
    <w:name w:val="Pa2"/>
    <w:basedOn w:val="Normal"/>
    <w:next w:val="Normal"/>
    <w:uiPriority w:val="99"/>
    <w:rsid w:val="002944C8"/>
    <w:pPr>
      <w:autoSpaceDE w:val="0"/>
      <w:autoSpaceDN w:val="0"/>
      <w:adjustRightInd w:val="0"/>
      <w:spacing w:line="240" w:lineRule="atLeast"/>
    </w:pPr>
    <w:rPr>
      <w:rFonts w:ascii="Helvetica" w:hAnsi="Helvetica"/>
      <w:lang w:val="es-ES_tradnl" w:eastAsia="es-ES_tradnl"/>
    </w:rPr>
  </w:style>
  <w:style w:type="paragraph" w:customStyle="1" w:styleId="Default">
    <w:name w:val="Default"/>
    <w:rsid w:val="002944C8"/>
    <w:pPr>
      <w:autoSpaceDE w:val="0"/>
      <w:autoSpaceDN w:val="0"/>
      <w:adjustRightInd w:val="0"/>
    </w:pPr>
    <w:rPr>
      <w:rFonts w:ascii="Arial" w:eastAsiaTheme="minorHAnsi" w:hAnsi="Arial" w:cs="Arial"/>
      <w:color w:val="000000"/>
      <w:lang w:eastAsia="en-US"/>
    </w:rPr>
  </w:style>
  <w:style w:type="character" w:customStyle="1" w:styleId="f">
    <w:name w:val="f"/>
    <w:basedOn w:val="Fuentedeprrafopredeter"/>
    <w:rsid w:val="002944C8"/>
  </w:style>
  <w:style w:type="paragraph" w:customStyle="1" w:styleId="q">
    <w:name w:val="q"/>
    <w:basedOn w:val="Normal"/>
    <w:rsid w:val="002944C8"/>
    <w:pPr>
      <w:spacing w:before="100" w:beforeAutospacing="1" w:after="100" w:afterAutospacing="1"/>
    </w:pPr>
  </w:style>
  <w:style w:type="character" w:customStyle="1" w:styleId="d">
    <w:name w:val="d"/>
    <w:basedOn w:val="Fuentedeprrafopredeter"/>
    <w:rsid w:val="002944C8"/>
  </w:style>
  <w:style w:type="character" w:customStyle="1" w:styleId="b">
    <w:name w:val="b"/>
    <w:basedOn w:val="Fuentedeprrafopredeter"/>
    <w:rsid w:val="002944C8"/>
  </w:style>
  <w:style w:type="character" w:customStyle="1" w:styleId="k">
    <w:name w:val="k"/>
    <w:basedOn w:val="Fuentedeprrafopredeter"/>
    <w:rsid w:val="002944C8"/>
  </w:style>
  <w:style w:type="character" w:customStyle="1" w:styleId="h">
    <w:name w:val="h"/>
    <w:basedOn w:val="Fuentedeprrafopredeter"/>
    <w:rsid w:val="002944C8"/>
  </w:style>
  <w:style w:type="character" w:styleId="Hipervnculovisitado">
    <w:name w:val="FollowedHyperlink"/>
    <w:basedOn w:val="Fuentedeprrafopredeter"/>
    <w:uiPriority w:val="99"/>
    <w:semiHidden/>
    <w:unhideWhenUsed/>
    <w:rsid w:val="002944C8"/>
    <w:rPr>
      <w:color w:val="800080" w:themeColor="followedHyperlink"/>
      <w:u w:val="single"/>
    </w:rPr>
  </w:style>
  <w:style w:type="character" w:styleId="CitaHTML">
    <w:name w:val="HTML Cite"/>
    <w:uiPriority w:val="99"/>
    <w:semiHidden/>
    <w:unhideWhenUsed/>
    <w:rsid w:val="00B85C7C"/>
    <w:rPr>
      <w:i/>
      <w:iCs/>
    </w:rPr>
  </w:style>
  <w:style w:type="character" w:customStyle="1" w:styleId="SinespaciadoCar">
    <w:name w:val="Sin espaciado Car"/>
    <w:aliases w:val="Francesa Car,INAI Car"/>
    <w:link w:val="Sinespaciado"/>
    <w:uiPriority w:val="1"/>
    <w:locked/>
    <w:rsid w:val="00270539"/>
    <w:rPr>
      <w:rFonts w:ascii="Times New Roman" w:eastAsia="Times New Roman" w:hAnsi="Times New Roman" w:cs="Times New Roman"/>
      <w:lang w:val="es-MX"/>
    </w:rPr>
  </w:style>
  <w:style w:type="character" w:customStyle="1" w:styleId="medium">
    <w:name w:val="medium"/>
    <w:basedOn w:val="Fuentedeprrafopredeter"/>
    <w:rsid w:val="00354DB7"/>
  </w:style>
  <w:style w:type="table" w:styleId="Tablaconcuadrcula">
    <w:name w:val="Table Grid"/>
    <w:basedOn w:val="Tablanormal"/>
    <w:uiPriority w:val="59"/>
    <w:rsid w:val="00BB3A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meroconsecutivo">
    <w:name w:val="numeroconsecutivo"/>
    <w:basedOn w:val="Fuentedeprrafopredeter"/>
    <w:rsid w:val="00615060"/>
  </w:style>
  <w:style w:type="character" w:customStyle="1" w:styleId="titulorubrolgt">
    <w:name w:val="titulorubrolgt"/>
    <w:basedOn w:val="Fuentedeprrafopredeter"/>
    <w:rsid w:val="00615060"/>
  </w:style>
  <w:style w:type="character" w:customStyle="1" w:styleId="ctr">
    <w:name w:val="ctr"/>
    <w:basedOn w:val="Fuentedeprrafopredeter"/>
    <w:rsid w:val="00615060"/>
  </w:style>
  <w:style w:type="paragraph" w:styleId="Textonotaalfinal">
    <w:name w:val="endnote text"/>
    <w:basedOn w:val="Normal"/>
    <w:link w:val="TextonotaalfinalCar"/>
    <w:uiPriority w:val="99"/>
    <w:semiHidden/>
    <w:unhideWhenUsed/>
    <w:rsid w:val="00D25E88"/>
    <w:rPr>
      <w:sz w:val="20"/>
      <w:szCs w:val="20"/>
    </w:rPr>
  </w:style>
  <w:style w:type="character" w:customStyle="1" w:styleId="TextonotaalfinalCar">
    <w:name w:val="Texto nota al final Car"/>
    <w:basedOn w:val="Fuentedeprrafopredeter"/>
    <w:link w:val="Textonotaalfinal"/>
    <w:uiPriority w:val="99"/>
    <w:semiHidden/>
    <w:rsid w:val="00D25E88"/>
    <w:rPr>
      <w:rFonts w:ascii="Times New Roman" w:eastAsia="Times New Roman" w:hAnsi="Times New Roman" w:cs="Times New Roman"/>
      <w:sz w:val="20"/>
      <w:szCs w:val="20"/>
      <w:lang w:val="es-ES"/>
    </w:rPr>
  </w:style>
  <w:style w:type="character" w:styleId="Refdenotaalfinal">
    <w:name w:val="endnote reference"/>
    <w:basedOn w:val="Fuentedeprrafopredeter"/>
    <w:uiPriority w:val="99"/>
    <w:semiHidden/>
    <w:unhideWhenUsed/>
    <w:rsid w:val="00D25E88"/>
    <w:rPr>
      <w:vertAlign w:val="superscript"/>
    </w:rPr>
  </w:style>
  <w:style w:type="character" w:customStyle="1" w:styleId="A1">
    <w:name w:val="A1"/>
    <w:uiPriority w:val="99"/>
    <w:rsid w:val="00EC4ECD"/>
    <w:rPr>
      <w:rFonts w:ascii="Myriad Pro" w:hAnsi="Myriad Pro" w:cs="Myriad Pro" w:hint="default"/>
      <w:color w:val="000000"/>
      <w:sz w:val="22"/>
      <w:szCs w:val="22"/>
    </w:rPr>
  </w:style>
  <w:style w:type="paragraph" w:customStyle="1" w:styleId="Pa9">
    <w:name w:val="Pa9"/>
    <w:basedOn w:val="Normal"/>
    <w:next w:val="Normal"/>
    <w:uiPriority w:val="99"/>
    <w:rsid w:val="00EC4ECD"/>
    <w:pPr>
      <w:autoSpaceDE w:val="0"/>
      <w:autoSpaceDN w:val="0"/>
      <w:adjustRightInd w:val="0"/>
      <w:spacing w:line="241" w:lineRule="atLeast"/>
    </w:pPr>
    <w:rPr>
      <w:rFonts w:ascii="Myriad Pro" w:eastAsiaTheme="minorHAnsi" w:hAnsi="Myriad Pro" w:cstheme="minorBidi"/>
      <w:lang w:eastAsia="en-US"/>
    </w:rPr>
  </w:style>
  <w:style w:type="paragraph" w:customStyle="1" w:styleId="Pa5">
    <w:name w:val="Pa5"/>
    <w:basedOn w:val="Normal"/>
    <w:next w:val="Normal"/>
    <w:uiPriority w:val="99"/>
    <w:rsid w:val="00EC4ECD"/>
    <w:pPr>
      <w:autoSpaceDE w:val="0"/>
      <w:autoSpaceDN w:val="0"/>
      <w:adjustRightInd w:val="0"/>
      <w:spacing w:line="201" w:lineRule="atLeast"/>
    </w:pPr>
    <w:rPr>
      <w:rFonts w:ascii="Myriad Pro" w:eastAsiaTheme="minorHAnsi" w:hAnsi="Myriad Pro" w:cstheme="minorBidi"/>
      <w:lang w:eastAsia="en-US"/>
    </w:rPr>
  </w:style>
  <w:style w:type="paragraph" w:customStyle="1" w:styleId="m5127500252372250437gmail-paragraph">
    <w:name w:val="m_5127500252372250437gmail-paragraph"/>
    <w:basedOn w:val="Normal"/>
    <w:rsid w:val="00980B7E"/>
    <w:pPr>
      <w:spacing w:before="100" w:beforeAutospacing="1" w:after="100" w:afterAutospacing="1"/>
    </w:pPr>
  </w:style>
  <w:style w:type="character" w:customStyle="1" w:styleId="nombrefraccder">
    <w:name w:val="nombrefraccder"/>
    <w:basedOn w:val="Fuentedeprrafopredeter"/>
    <w:rsid w:val="009B4A68"/>
  </w:style>
  <w:style w:type="character" w:customStyle="1" w:styleId="numberfraccder">
    <w:name w:val="numberfraccder"/>
    <w:basedOn w:val="Fuentedeprrafopredeter"/>
    <w:rsid w:val="009B4A68"/>
  </w:style>
  <w:style w:type="character" w:customStyle="1" w:styleId="TextoCar">
    <w:name w:val="Texto Car"/>
    <w:link w:val="Texto"/>
    <w:locked/>
    <w:rsid w:val="002B0963"/>
    <w:rPr>
      <w:rFonts w:ascii="Arial" w:eastAsia="Times New Roman" w:hAnsi="Arial" w:cs="Arial"/>
      <w:sz w:val="18"/>
      <w:szCs w:val="18"/>
      <w:lang w:val="es-MX"/>
    </w:rPr>
  </w:style>
  <w:style w:type="character" w:styleId="nfasis">
    <w:name w:val="Emphasis"/>
    <w:basedOn w:val="Fuentedeprrafopredeter"/>
    <w:uiPriority w:val="20"/>
    <w:qFormat/>
    <w:rsid w:val="00C536F2"/>
    <w:rPr>
      <w:i/>
      <w:iCs/>
    </w:rPr>
  </w:style>
  <w:style w:type="character" w:customStyle="1" w:styleId="normaltextrun">
    <w:name w:val="normaltextrun"/>
    <w:basedOn w:val="Fuentedeprrafopredeter"/>
    <w:rsid w:val="0011437B"/>
  </w:style>
  <w:style w:type="character" w:customStyle="1" w:styleId="m5127500252372250437gmail-normaltextrun">
    <w:name w:val="m_5127500252372250437gmail-normaltextrun"/>
    <w:basedOn w:val="Fuentedeprrafopredeter"/>
    <w:rsid w:val="0011437B"/>
  </w:style>
  <w:style w:type="paragraph" w:customStyle="1" w:styleId="m-60081275284358516gmail-msolistparagraph">
    <w:name w:val="m_-60081275284358516gmail-msolistparagraph"/>
    <w:basedOn w:val="Normal"/>
    <w:rsid w:val="00207C90"/>
    <w:pPr>
      <w:spacing w:before="100" w:beforeAutospacing="1" w:after="100" w:afterAutospacing="1"/>
    </w:pPr>
  </w:style>
  <w:style w:type="paragraph" w:customStyle="1" w:styleId="ANOTACION">
    <w:name w:val="ANOTACION"/>
    <w:basedOn w:val="Normal"/>
    <w:link w:val="ANOTACIONCar"/>
    <w:rsid w:val="001B5A73"/>
    <w:pPr>
      <w:spacing w:before="101" w:after="101" w:line="216" w:lineRule="atLeast"/>
      <w:jc w:val="center"/>
    </w:pPr>
    <w:rPr>
      <w:b/>
      <w:sz w:val="18"/>
      <w:szCs w:val="20"/>
      <w:lang w:val="es-ES_tradnl"/>
    </w:rPr>
  </w:style>
  <w:style w:type="character" w:customStyle="1" w:styleId="ANOTACIONCar">
    <w:name w:val="ANOTACION Car"/>
    <w:link w:val="ANOTACION"/>
    <w:locked/>
    <w:rsid w:val="001B5A73"/>
    <w:rPr>
      <w:rFonts w:ascii="Times New Roman" w:eastAsia="Times New Roman" w:hAnsi="Times New Roman" w:cs="Times New Roman"/>
      <w:b/>
      <w:sz w:val="18"/>
      <w:szCs w:val="20"/>
    </w:rPr>
  </w:style>
  <w:style w:type="paragraph" w:customStyle="1" w:styleId="j">
    <w:name w:val="j"/>
    <w:basedOn w:val="Normal"/>
    <w:rsid w:val="007B00BD"/>
    <w:pPr>
      <w:spacing w:before="100" w:beforeAutospacing="1" w:after="100" w:afterAutospacing="1"/>
    </w:pPr>
  </w:style>
  <w:style w:type="character" w:customStyle="1" w:styleId="nacep">
    <w:name w:val="n_acep"/>
    <w:basedOn w:val="Fuentedeprrafopredeter"/>
    <w:rsid w:val="007B00BD"/>
  </w:style>
  <w:style w:type="paragraph" w:customStyle="1" w:styleId="k5">
    <w:name w:val="k5"/>
    <w:basedOn w:val="Normal"/>
    <w:rsid w:val="007B00BD"/>
    <w:pPr>
      <w:spacing w:before="100" w:beforeAutospacing="1" w:after="100" w:afterAutospacing="1"/>
    </w:pPr>
  </w:style>
  <w:style w:type="paragraph" w:customStyle="1" w:styleId="m">
    <w:name w:val="m"/>
    <w:basedOn w:val="Normal"/>
    <w:rsid w:val="007B00BD"/>
    <w:pPr>
      <w:spacing w:before="100" w:beforeAutospacing="1" w:after="100" w:afterAutospacing="1"/>
    </w:pPr>
  </w:style>
  <w:style w:type="character" w:styleId="Refdecomentario">
    <w:name w:val="annotation reference"/>
    <w:basedOn w:val="Fuentedeprrafopredeter"/>
    <w:uiPriority w:val="99"/>
    <w:semiHidden/>
    <w:unhideWhenUsed/>
    <w:rsid w:val="003219FE"/>
    <w:rPr>
      <w:sz w:val="16"/>
      <w:szCs w:val="16"/>
    </w:rPr>
  </w:style>
  <w:style w:type="paragraph" w:styleId="Textocomentario">
    <w:name w:val="annotation text"/>
    <w:basedOn w:val="Normal"/>
    <w:link w:val="TextocomentarioCar"/>
    <w:uiPriority w:val="99"/>
    <w:semiHidden/>
    <w:unhideWhenUsed/>
    <w:rsid w:val="003219FE"/>
    <w:rPr>
      <w:sz w:val="20"/>
      <w:szCs w:val="20"/>
    </w:rPr>
  </w:style>
  <w:style w:type="character" w:customStyle="1" w:styleId="TextocomentarioCar">
    <w:name w:val="Texto comentario Car"/>
    <w:basedOn w:val="Fuentedeprrafopredeter"/>
    <w:link w:val="Textocomentario"/>
    <w:uiPriority w:val="99"/>
    <w:semiHidden/>
    <w:rsid w:val="003219FE"/>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3219FE"/>
    <w:rPr>
      <w:b/>
      <w:bCs/>
    </w:rPr>
  </w:style>
  <w:style w:type="character" w:customStyle="1" w:styleId="AsuntodelcomentarioCar">
    <w:name w:val="Asunto del comentario Car"/>
    <w:basedOn w:val="TextocomentarioCar"/>
    <w:link w:val="Asuntodelcomentario"/>
    <w:uiPriority w:val="99"/>
    <w:semiHidden/>
    <w:rsid w:val="003219FE"/>
    <w:rPr>
      <w:rFonts w:ascii="Times New Roman" w:eastAsia="Times New Roman" w:hAnsi="Times New Roman" w:cs="Times New Roman"/>
      <w:b/>
      <w:bCs/>
      <w:sz w:val="20"/>
      <w:szCs w:val="20"/>
      <w:lang w:val="es-ES"/>
    </w:rPr>
  </w:style>
  <w:style w:type="paragraph" w:customStyle="1" w:styleId="FAFunotente1">
    <w:name w:val="FA Fu?notente1"/>
    <w:basedOn w:val="Normal"/>
    <w:next w:val="Textonotapie"/>
    <w:uiPriority w:val="99"/>
    <w:unhideWhenUsed/>
    <w:rsid w:val="00A403D3"/>
    <w:rPr>
      <w:rFonts w:asciiTheme="minorHAnsi" w:eastAsia="Cambria" w:hAnsiTheme="minorHAnsi" w:cstheme="minorBidi"/>
      <w:sz w:val="20"/>
      <w:szCs w:val="20"/>
      <w:lang w:eastAsia="en-US"/>
    </w:rPr>
  </w:style>
  <w:style w:type="character" w:customStyle="1" w:styleId="Ttulo1Car">
    <w:name w:val="Título 1 Car"/>
    <w:basedOn w:val="Fuentedeprrafopredeter"/>
    <w:link w:val="Ttulo1"/>
    <w:uiPriority w:val="9"/>
    <w:rsid w:val="00603D72"/>
    <w:rPr>
      <w:rFonts w:asciiTheme="majorHAnsi" w:eastAsiaTheme="majorEastAsia" w:hAnsiTheme="majorHAnsi" w:cstheme="majorBidi"/>
      <w:color w:val="365F91" w:themeColor="accent1" w:themeShade="BF"/>
      <w:sz w:val="32"/>
      <w:szCs w:val="32"/>
      <w:lang w:val="es-ES"/>
    </w:rPr>
  </w:style>
  <w:style w:type="character" w:customStyle="1" w:styleId="Ttulo2Car">
    <w:name w:val="Título 2 Car"/>
    <w:basedOn w:val="Fuentedeprrafopredeter"/>
    <w:link w:val="Ttulo2"/>
    <w:uiPriority w:val="9"/>
    <w:rsid w:val="00603D72"/>
    <w:rPr>
      <w:rFonts w:asciiTheme="majorHAnsi" w:eastAsiaTheme="majorEastAsia" w:hAnsiTheme="majorHAnsi" w:cstheme="majorBidi"/>
      <w:color w:val="365F91" w:themeColor="accent1" w:themeShade="BF"/>
      <w:sz w:val="26"/>
      <w:szCs w:val="26"/>
      <w:lang w:val="es-ES"/>
    </w:rPr>
  </w:style>
  <w:style w:type="paragraph" w:styleId="Lista">
    <w:name w:val="List"/>
    <w:basedOn w:val="Normal"/>
    <w:uiPriority w:val="99"/>
    <w:unhideWhenUsed/>
    <w:rsid w:val="00603D72"/>
    <w:pPr>
      <w:ind w:left="283" w:hanging="283"/>
      <w:contextualSpacing/>
    </w:pPr>
  </w:style>
  <w:style w:type="paragraph" w:styleId="Lista2">
    <w:name w:val="List 2"/>
    <w:basedOn w:val="Normal"/>
    <w:uiPriority w:val="99"/>
    <w:unhideWhenUsed/>
    <w:rsid w:val="00603D72"/>
    <w:pPr>
      <w:ind w:left="566" w:hanging="283"/>
      <w:contextualSpacing/>
    </w:pPr>
  </w:style>
  <w:style w:type="paragraph" w:styleId="Lista3">
    <w:name w:val="List 3"/>
    <w:basedOn w:val="Normal"/>
    <w:uiPriority w:val="99"/>
    <w:unhideWhenUsed/>
    <w:rsid w:val="00603D72"/>
    <w:pPr>
      <w:ind w:left="849" w:hanging="283"/>
      <w:contextualSpacing/>
    </w:pPr>
  </w:style>
  <w:style w:type="paragraph" w:styleId="Listaconvietas3">
    <w:name w:val="List Bullet 3"/>
    <w:basedOn w:val="Normal"/>
    <w:uiPriority w:val="99"/>
    <w:unhideWhenUsed/>
    <w:rsid w:val="00603D72"/>
    <w:pPr>
      <w:numPr>
        <w:numId w:val="2"/>
      </w:numPr>
      <w:contextualSpacing/>
    </w:pPr>
  </w:style>
  <w:style w:type="paragraph" w:styleId="Continuarlista">
    <w:name w:val="List Continue"/>
    <w:basedOn w:val="Normal"/>
    <w:uiPriority w:val="99"/>
    <w:unhideWhenUsed/>
    <w:rsid w:val="00603D72"/>
    <w:pPr>
      <w:spacing w:after="120"/>
      <w:ind w:left="283"/>
      <w:contextualSpacing/>
    </w:pPr>
  </w:style>
  <w:style w:type="paragraph" w:styleId="Continuarlista2">
    <w:name w:val="List Continue 2"/>
    <w:basedOn w:val="Normal"/>
    <w:uiPriority w:val="99"/>
    <w:unhideWhenUsed/>
    <w:rsid w:val="00603D72"/>
    <w:pPr>
      <w:spacing w:after="120"/>
      <w:ind w:left="566"/>
      <w:contextualSpacing/>
    </w:pPr>
  </w:style>
  <w:style w:type="paragraph" w:styleId="Textoindependiente">
    <w:name w:val="Body Text"/>
    <w:basedOn w:val="Normal"/>
    <w:link w:val="TextoindependienteCar"/>
    <w:uiPriority w:val="99"/>
    <w:unhideWhenUsed/>
    <w:rsid w:val="00603D72"/>
    <w:pPr>
      <w:spacing w:after="120"/>
    </w:pPr>
  </w:style>
  <w:style w:type="character" w:customStyle="1" w:styleId="TextoindependienteCar">
    <w:name w:val="Texto independiente Car"/>
    <w:basedOn w:val="Fuentedeprrafopredeter"/>
    <w:link w:val="Textoindependiente"/>
    <w:uiPriority w:val="99"/>
    <w:rsid w:val="00603D72"/>
    <w:rPr>
      <w:rFonts w:ascii="Times New Roman" w:eastAsia="Times New Roman" w:hAnsi="Times New Roman" w:cs="Times New Roman"/>
      <w:lang w:val="es-ES"/>
    </w:rPr>
  </w:style>
  <w:style w:type="paragraph" w:styleId="Sangradetextonormal">
    <w:name w:val="Body Text Indent"/>
    <w:basedOn w:val="Normal"/>
    <w:link w:val="SangradetextonormalCar"/>
    <w:uiPriority w:val="99"/>
    <w:semiHidden/>
    <w:unhideWhenUsed/>
    <w:rsid w:val="00603D72"/>
    <w:pPr>
      <w:spacing w:after="120"/>
      <w:ind w:left="283"/>
    </w:pPr>
  </w:style>
  <w:style w:type="character" w:customStyle="1" w:styleId="SangradetextonormalCar">
    <w:name w:val="Sangría de texto normal Car"/>
    <w:basedOn w:val="Fuentedeprrafopredeter"/>
    <w:link w:val="Sangradetextonormal"/>
    <w:uiPriority w:val="99"/>
    <w:semiHidden/>
    <w:rsid w:val="00603D72"/>
    <w:rPr>
      <w:rFonts w:ascii="Times New Roman" w:eastAsia="Times New Roman" w:hAnsi="Times New Roman" w:cs="Times New Roman"/>
      <w:lang w:val="es-ES"/>
    </w:rPr>
  </w:style>
  <w:style w:type="paragraph" w:styleId="Textoindependienteprimerasangra2">
    <w:name w:val="Body Text First Indent 2"/>
    <w:basedOn w:val="Sangradetextonormal"/>
    <w:link w:val="Textoindependienteprimerasangra2Car"/>
    <w:uiPriority w:val="99"/>
    <w:unhideWhenUsed/>
    <w:rsid w:val="00603D72"/>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603D72"/>
    <w:rPr>
      <w:rFonts w:ascii="Times New Roman" w:eastAsia="Times New Roman" w:hAnsi="Times New Roman" w:cs="Times New Roman"/>
      <w:lang w:val="es-ES"/>
    </w:rPr>
  </w:style>
  <w:style w:type="paragraph" w:customStyle="1" w:styleId="paragraph">
    <w:name w:val="paragraph"/>
    <w:basedOn w:val="Normal"/>
    <w:rsid w:val="00E34821"/>
    <w:pPr>
      <w:spacing w:before="100" w:beforeAutospacing="1" w:after="100" w:afterAutospacing="1"/>
    </w:pPr>
  </w:style>
  <w:style w:type="paragraph" w:customStyle="1" w:styleId="n2">
    <w:name w:val="n2"/>
    <w:basedOn w:val="Normal"/>
    <w:rsid w:val="009D307C"/>
    <w:pPr>
      <w:spacing w:before="100" w:beforeAutospacing="1" w:after="100" w:afterAutospacing="1"/>
    </w:pPr>
  </w:style>
  <w:style w:type="character" w:customStyle="1" w:styleId="u">
    <w:name w:val="u"/>
    <w:basedOn w:val="Fuentedeprrafopredeter"/>
    <w:rsid w:val="009D307C"/>
  </w:style>
  <w:style w:type="paragraph" w:customStyle="1" w:styleId="j1">
    <w:name w:val="j1"/>
    <w:basedOn w:val="Normal"/>
    <w:rsid w:val="009D307C"/>
    <w:pPr>
      <w:spacing w:before="100" w:beforeAutospacing="1" w:after="100" w:afterAutospacing="1"/>
    </w:pPr>
  </w:style>
  <w:style w:type="paragraph" w:customStyle="1" w:styleId="j2">
    <w:name w:val="j2"/>
    <w:basedOn w:val="Normal"/>
    <w:rsid w:val="009D307C"/>
    <w:pPr>
      <w:spacing w:before="100" w:beforeAutospacing="1" w:after="100" w:afterAutospacing="1"/>
    </w:pPr>
  </w:style>
  <w:style w:type="table" w:styleId="Tabladelista1clara-nfasis1">
    <w:name w:val="List Table 1 Light Accent 1"/>
    <w:basedOn w:val="Tablanormal"/>
    <w:uiPriority w:val="46"/>
    <w:rsid w:val="00A01B91"/>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Mencinsinresolver1">
    <w:name w:val="Mención sin resolver1"/>
    <w:basedOn w:val="Fuentedeprrafopredeter"/>
    <w:uiPriority w:val="99"/>
    <w:semiHidden/>
    <w:unhideWhenUsed/>
    <w:rsid w:val="00457753"/>
    <w:rPr>
      <w:color w:val="605E5C"/>
      <w:shd w:val="clear" w:color="auto" w:fill="E1DFDD"/>
    </w:rPr>
  </w:style>
  <w:style w:type="character" w:customStyle="1" w:styleId="Mencinsinresolver2">
    <w:name w:val="Mención sin resolver2"/>
    <w:basedOn w:val="Fuentedeprrafopredeter"/>
    <w:uiPriority w:val="99"/>
    <w:semiHidden/>
    <w:unhideWhenUsed/>
    <w:rsid w:val="00CE48D4"/>
    <w:rPr>
      <w:color w:val="605E5C"/>
      <w:shd w:val="clear" w:color="auto" w:fill="E1DFDD"/>
    </w:rPr>
  </w:style>
  <w:style w:type="table" w:customStyle="1" w:styleId="Tabladelista1clara-nfasis11">
    <w:name w:val="Tabla de lista 1 clara - Énfasis 11"/>
    <w:basedOn w:val="Tablanormal"/>
    <w:uiPriority w:val="46"/>
    <w:rsid w:val="008F79FD"/>
    <w:rPr>
      <w:rFonts w:eastAsia="MS Mincho"/>
    </w:rPr>
    <w:tblPr>
      <w:tblStyleRowBandSize w:val="1"/>
      <w:tblStyleColBandSize w:val="1"/>
    </w:tblPr>
    <w:tblStylePr w:type="firstRow">
      <w:rPr>
        <w:b/>
        <w:bCs/>
      </w:rPr>
      <w:tblPr/>
      <w:tcPr>
        <w:tcBorders>
          <w:bottom w:val="single" w:sz="4" w:space="0" w:color="95B3D7"/>
        </w:tcBorders>
      </w:tcPr>
    </w:tblStylePr>
    <w:tblStylePr w:type="lastRow">
      <w:rPr>
        <w:b/>
        <w:bCs/>
      </w:rPr>
      <w:tblPr/>
      <w:tcPr>
        <w:tcBorders>
          <w:top w:val="sing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customStyle="1" w:styleId="Ttulo3Car">
    <w:name w:val="Título 3 Car"/>
    <w:basedOn w:val="Fuentedeprrafopredeter"/>
    <w:link w:val="Ttulo3"/>
    <w:uiPriority w:val="9"/>
    <w:semiHidden/>
    <w:rsid w:val="003B73CD"/>
    <w:rPr>
      <w:rFonts w:asciiTheme="majorHAnsi" w:eastAsiaTheme="majorEastAsia" w:hAnsiTheme="majorHAnsi" w:cstheme="majorBidi"/>
      <w:b/>
      <w:bCs/>
      <w:sz w:val="26"/>
      <w:szCs w:val="26"/>
      <w:lang w:val="en-US" w:eastAsia="en-US"/>
    </w:rPr>
  </w:style>
  <w:style w:type="character" w:customStyle="1" w:styleId="Ttulo4Car">
    <w:name w:val="Título 4 Car"/>
    <w:basedOn w:val="Fuentedeprrafopredeter"/>
    <w:link w:val="Ttulo4"/>
    <w:uiPriority w:val="9"/>
    <w:semiHidden/>
    <w:rsid w:val="003B73CD"/>
    <w:rPr>
      <w:b/>
      <w:bCs/>
      <w:sz w:val="28"/>
      <w:szCs w:val="28"/>
      <w:lang w:val="en-US" w:eastAsia="en-US"/>
    </w:rPr>
  </w:style>
  <w:style w:type="character" w:customStyle="1" w:styleId="Ttulo5Car">
    <w:name w:val="Título 5 Car"/>
    <w:basedOn w:val="Fuentedeprrafopredeter"/>
    <w:link w:val="Ttulo5"/>
    <w:uiPriority w:val="9"/>
    <w:semiHidden/>
    <w:rsid w:val="003B73CD"/>
    <w:rPr>
      <w:b/>
      <w:bCs/>
      <w:i/>
      <w:iCs/>
      <w:sz w:val="26"/>
      <w:szCs w:val="26"/>
      <w:lang w:val="en-US" w:eastAsia="en-US"/>
    </w:rPr>
  </w:style>
  <w:style w:type="character" w:customStyle="1" w:styleId="Ttulo6Car">
    <w:name w:val="Título 6 Car"/>
    <w:basedOn w:val="Fuentedeprrafopredeter"/>
    <w:link w:val="Ttulo6"/>
    <w:semiHidden/>
    <w:rsid w:val="003B73CD"/>
    <w:rPr>
      <w:rFonts w:ascii="Times New Roman" w:eastAsia="Times New Roman" w:hAnsi="Times New Roman" w:cs="Times New Roman"/>
      <w:b/>
      <w:bCs/>
      <w:sz w:val="22"/>
      <w:szCs w:val="22"/>
      <w:lang w:val="en-US" w:eastAsia="en-US"/>
    </w:rPr>
  </w:style>
  <w:style w:type="character" w:customStyle="1" w:styleId="Ttulo7Car">
    <w:name w:val="Título 7 Car"/>
    <w:basedOn w:val="Fuentedeprrafopredeter"/>
    <w:link w:val="Ttulo7"/>
    <w:uiPriority w:val="9"/>
    <w:semiHidden/>
    <w:rsid w:val="003B73CD"/>
    <w:rPr>
      <w:lang w:val="en-US" w:eastAsia="en-US"/>
    </w:rPr>
  </w:style>
  <w:style w:type="character" w:customStyle="1" w:styleId="Ttulo8Car">
    <w:name w:val="Título 8 Car"/>
    <w:basedOn w:val="Fuentedeprrafopredeter"/>
    <w:link w:val="Ttulo8"/>
    <w:uiPriority w:val="9"/>
    <w:semiHidden/>
    <w:rsid w:val="003B73CD"/>
    <w:rPr>
      <w:i/>
      <w:iCs/>
      <w:lang w:val="en-US" w:eastAsia="en-US"/>
    </w:rPr>
  </w:style>
  <w:style w:type="character" w:customStyle="1" w:styleId="Ttulo9Car">
    <w:name w:val="Título 9 Car"/>
    <w:basedOn w:val="Fuentedeprrafopredeter"/>
    <w:link w:val="Ttulo9"/>
    <w:uiPriority w:val="9"/>
    <w:semiHidden/>
    <w:rsid w:val="003B73CD"/>
    <w:rPr>
      <w:rFonts w:asciiTheme="majorHAnsi" w:eastAsiaTheme="majorEastAsia" w:hAnsiTheme="majorHAnsi" w:cstheme="majorBidi"/>
      <w:sz w:val="22"/>
      <w:szCs w:val="22"/>
      <w:lang w:val="en-US" w:eastAsia="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5">
    <w:name w:val="5"/>
    <w:basedOn w:val="TableNormal10"/>
    <w:tblPr>
      <w:tblStyleRowBandSize w:val="1"/>
      <w:tblStyleColBandSize w:val="1"/>
      <w:tblCellMar>
        <w:left w:w="108" w:type="dxa"/>
        <w:right w:w="108" w:type="dxa"/>
      </w:tblCellMar>
    </w:tblPr>
    <w:tblStylePr w:type="firstRow">
      <w:rPr>
        <w:b/>
      </w:rPr>
      <w:tblPr/>
      <w:tcPr>
        <w:tcBorders>
          <w:bottom w:val="single" w:sz="4" w:space="0" w:color="95B3D7"/>
        </w:tcBorders>
      </w:tcPr>
    </w:tblStylePr>
    <w:tblStylePr w:type="lastRow">
      <w:rPr>
        <w:b/>
      </w:rPr>
      <w:tblPr/>
      <w:tcPr>
        <w:tcBorders>
          <w:top w:val="single" w:sz="4" w:space="0" w:color="95B3D7"/>
        </w:tcBorders>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4">
    <w:name w:val="4"/>
    <w:basedOn w:val="TableNormal10"/>
    <w:tblPr>
      <w:tblStyleRowBandSize w:val="1"/>
      <w:tblStyleColBandSize w:val="1"/>
      <w:tblCellMar>
        <w:left w:w="115" w:type="dxa"/>
        <w:right w:w="115" w:type="dxa"/>
      </w:tblCellMar>
    </w:tblPr>
  </w:style>
  <w:style w:type="table" w:customStyle="1" w:styleId="3">
    <w:name w:val="3"/>
    <w:basedOn w:val="TableNormal10"/>
    <w:tblPr>
      <w:tblStyleRowBandSize w:val="1"/>
      <w:tblStyleColBandSize w:val="1"/>
      <w:tblCellMar>
        <w:left w:w="115" w:type="dxa"/>
        <w:right w:w="115" w:type="dxa"/>
      </w:tblCellMar>
    </w:tblPr>
  </w:style>
  <w:style w:type="character" w:customStyle="1" w:styleId="Mencinsinresolver3">
    <w:name w:val="Mención sin resolver3"/>
    <w:basedOn w:val="Fuentedeprrafopredeter"/>
    <w:uiPriority w:val="99"/>
    <w:semiHidden/>
    <w:unhideWhenUsed/>
    <w:rsid w:val="0094565C"/>
    <w:rPr>
      <w:color w:val="605E5C"/>
      <w:shd w:val="clear" w:color="auto" w:fill="E1DFDD"/>
    </w:rPr>
  </w:style>
  <w:style w:type="table" w:customStyle="1" w:styleId="2">
    <w:name w:val="2"/>
    <w:basedOn w:val="TableNormal10"/>
    <w:tblPr>
      <w:tblStyleRowBandSize w:val="1"/>
      <w:tblStyleColBandSize w:val="1"/>
      <w:tblCellMar>
        <w:left w:w="115" w:type="dxa"/>
        <w:right w:w="115" w:type="dxa"/>
      </w:tblCellMar>
    </w:tblPr>
  </w:style>
  <w:style w:type="table" w:customStyle="1" w:styleId="1">
    <w:name w:val="1"/>
    <w:basedOn w:val="TableNormal10"/>
    <w:tblPr>
      <w:tblStyleRowBandSize w:val="1"/>
      <w:tblStyleColBandSize w:val="1"/>
      <w:tblCellMar>
        <w:left w:w="115" w:type="dxa"/>
        <w:right w:w="115" w:type="dxa"/>
      </w:tblCellMar>
    </w:tblPr>
  </w:style>
  <w:style w:type="table" w:customStyle="1" w:styleId="9">
    <w:name w:val="9"/>
    <w:basedOn w:val="TableNormal20"/>
    <w:tblPr>
      <w:tblStyleRowBandSize w:val="1"/>
      <w:tblStyleColBandSize w:val="1"/>
      <w:tblCellMar>
        <w:left w:w="115" w:type="dxa"/>
        <w:right w:w="115" w:type="dxa"/>
      </w:tblCellMar>
    </w:tblPr>
  </w:style>
  <w:style w:type="table" w:customStyle="1" w:styleId="8">
    <w:name w:val="8"/>
    <w:basedOn w:val="TableNormal20"/>
    <w:tblPr>
      <w:tblStyleRowBandSize w:val="1"/>
      <w:tblStyleColBandSize w:val="1"/>
      <w:tblCellMar>
        <w:left w:w="115" w:type="dxa"/>
        <w:right w:w="115" w:type="dxa"/>
      </w:tblCellMar>
    </w:tblPr>
  </w:style>
  <w:style w:type="table" w:customStyle="1" w:styleId="7">
    <w:name w:val="7"/>
    <w:basedOn w:val="TableNormal30"/>
    <w:tblPr>
      <w:tblStyleRowBandSize w:val="1"/>
      <w:tblStyleColBandSize w:val="1"/>
      <w:tblCellMar>
        <w:left w:w="115" w:type="dxa"/>
        <w:right w:w="115" w:type="dxa"/>
      </w:tblCellMar>
    </w:tblPr>
  </w:style>
  <w:style w:type="table" w:customStyle="1" w:styleId="6">
    <w:name w:val="6"/>
    <w:basedOn w:val="TableNormal30"/>
    <w:tblPr>
      <w:tblStyleRowBandSize w:val="1"/>
      <w:tblStyleColBandSize w:val="1"/>
      <w:tblCellMar>
        <w:left w:w="115" w:type="dxa"/>
        <w:right w:w="115" w:type="dxa"/>
      </w:tblCellMar>
    </w:tblPr>
  </w:style>
  <w:style w:type="table" w:customStyle="1" w:styleId="20">
    <w:name w:val="20"/>
    <w:basedOn w:val="TableNormal40"/>
    <w:tblPr>
      <w:tblStyleRowBandSize w:val="1"/>
      <w:tblStyleColBandSize w:val="1"/>
      <w:tblCellMar>
        <w:left w:w="115" w:type="dxa"/>
        <w:right w:w="115" w:type="dxa"/>
      </w:tblCellMar>
    </w:tblPr>
  </w:style>
  <w:style w:type="table" w:customStyle="1" w:styleId="19">
    <w:name w:val="19"/>
    <w:basedOn w:val="TableNormal40"/>
    <w:tblPr>
      <w:tblStyleRowBandSize w:val="1"/>
      <w:tblStyleColBandSize w:val="1"/>
      <w:tblCellMar>
        <w:left w:w="115" w:type="dxa"/>
        <w:right w:w="115" w:type="dxa"/>
      </w:tblCellMar>
    </w:tblPr>
  </w:style>
  <w:style w:type="table" w:customStyle="1" w:styleId="18">
    <w:name w:val="18"/>
    <w:basedOn w:val="TableNormal50"/>
    <w:tblPr>
      <w:tblStyleRowBandSize w:val="1"/>
      <w:tblStyleColBandSize w:val="1"/>
      <w:tblCellMar>
        <w:left w:w="115" w:type="dxa"/>
        <w:right w:w="115" w:type="dxa"/>
      </w:tblCellMar>
    </w:tblPr>
  </w:style>
  <w:style w:type="table" w:customStyle="1" w:styleId="17">
    <w:name w:val="17"/>
    <w:basedOn w:val="TableNormal50"/>
    <w:tblPr>
      <w:tblStyleRowBandSize w:val="1"/>
      <w:tblStyleColBandSize w:val="1"/>
      <w:tblCellMar>
        <w:left w:w="115" w:type="dxa"/>
        <w:right w:w="115" w:type="dxa"/>
      </w:tblCellMar>
    </w:tblPr>
  </w:style>
  <w:style w:type="table" w:customStyle="1" w:styleId="16">
    <w:name w:val="16"/>
    <w:basedOn w:val="TableNormal60"/>
    <w:tblPr>
      <w:tblStyleRowBandSize w:val="1"/>
      <w:tblStyleColBandSize w:val="1"/>
      <w:tblCellMar>
        <w:left w:w="115" w:type="dxa"/>
        <w:right w:w="115" w:type="dxa"/>
      </w:tblCellMar>
    </w:tblPr>
  </w:style>
  <w:style w:type="table" w:customStyle="1" w:styleId="15">
    <w:name w:val="15"/>
    <w:basedOn w:val="TableNormal60"/>
    <w:tblPr>
      <w:tblStyleRowBandSize w:val="1"/>
      <w:tblStyleColBandSize w:val="1"/>
      <w:tblCellMar>
        <w:left w:w="115" w:type="dxa"/>
        <w:right w:w="115" w:type="dxa"/>
      </w:tblCellMar>
    </w:tblPr>
  </w:style>
  <w:style w:type="table" w:customStyle="1" w:styleId="14">
    <w:name w:val="14"/>
    <w:basedOn w:val="TableNormal70"/>
    <w:tblPr>
      <w:tblStyleRowBandSize w:val="1"/>
      <w:tblStyleColBandSize w:val="1"/>
      <w:tblCellMar>
        <w:left w:w="115" w:type="dxa"/>
        <w:right w:w="115" w:type="dxa"/>
      </w:tblCellMar>
    </w:tblPr>
  </w:style>
  <w:style w:type="table" w:customStyle="1" w:styleId="13">
    <w:name w:val="13"/>
    <w:basedOn w:val="TableNormal70"/>
    <w:tblPr>
      <w:tblStyleRowBandSize w:val="1"/>
      <w:tblStyleColBandSize w:val="1"/>
      <w:tblCellMar>
        <w:left w:w="115" w:type="dxa"/>
        <w:right w:w="115" w:type="dxa"/>
      </w:tblCellMar>
    </w:tblPr>
  </w:style>
  <w:style w:type="character" w:customStyle="1" w:styleId="rse6dlih">
    <w:name w:val="rse6dlih"/>
    <w:basedOn w:val="Fuentedeprrafopredeter"/>
    <w:rsid w:val="00190860"/>
  </w:style>
  <w:style w:type="table" w:customStyle="1" w:styleId="12">
    <w:name w:val="12"/>
    <w:basedOn w:val="TableNormal80"/>
    <w:tblPr>
      <w:tblStyleRowBandSize w:val="1"/>
      <w:tblStyleColBandSize w:val="1"/>
      <w:tblCellMar>
        <w:left w:w="108" w:type="dxa"/>
        <w:right w:w="108" w:type="dxa"/>
      </w:tblCellMar>
    </w:tblPr>
    <w:tblStylePr w:type="firstRow">
      <w:rPr>
        <w:b/>
      </w:rPr>
      <w:tblPr/>
      <w:tcPr>
        <w:tcBorders>
          <w:bottom w:val="single" w:sz="4" w:space="0" w:color="95B3D7"/>
        </w:tcBorders>
      </w:tcPr>
    </w:tblStylePr>
    <w:tblStylePr w:type="lastRow">
      <w:rPr>
        <w:b/>
      </w:rPr>
      <w:tblPr/>
      <w:tcPr>
        <w:tcBorders>
          <w:top w:val="single" w:sz="4" w:space="0" w:color="95B3D7"/>
        </w:tcBorders>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11">
    <w:name w:val="11"/>
    <w:basedOn w:val="TableNormal80"/>
    <w:tblPr>
      <w:tblStyleRowBandSize w:val="1"/>
      <w:tblStyleColBandSize w:val="1"/>
      <w:tblCellMar>
        <w:left w:w="115" w:type="dxa"/>
        <w:right w:w="115" w:type="dxa"/>
      </w:tblCellMar>
    </w:tblPr>
  </w:style>
  <w:style w:type="table" w:customStyle="1" w:styleId="10">
    <w:name w:val="10"/>
    <w:basedOn w:val="TableNormal80"/>
    <w:tblPr>
      <w:tblStyleRowBandSize w:val="1"/>
      <w:tblStyleColBandSize w:val="1"/>
      <w:tblCellMar>
        <w:left w:w="115" w:type="dxa"/>
        <w:right w:w="115" w:type="dxa"/>
      </w:tblCellMar>
    </w:tblPr>
  </w:style>
  <w:style w:type="table" w:customStyle="1" w:styleId="24">
    <w:name w:val="24"/>
    <w:basedOn w:val="TableNormal9"/>
    <w:tblPr>
      <w:tblStyleRowBandSize w:val="1"/>
      <w:tblStyleColBandSize w:val="1"/>
      <w:tblCellMar>
        <w:left w:w="115" w:type="dxa"/>
        <w:right w:w="115" w:type="dxa"/>
      </w:tblCellMar>
    </w:tblPr>
  </w:style>
  <w:style w:type="table" w:customStyle="1" w:styleId="23">
    <w:name w:val="23"/>
    <w:basedOn w:val="TableNormal9"/>
    <w:tblPr>
      <w:tblStyleRowBandSize w:val="1"/>
      <w:tblStyleColBandSize w:val="1"/>
      <w:tblCellMar>
        <w:left w:w="108" w:type="dxa"/>
        <w:right w:w="108" w:type="dxa"/>
      </w:tblCellMar>
    </w:tblPr>
    <w:tblStylePr w:type="firstRow">
      <w:rPr>
        <w:b/>
      </w:rPr>
      <w:tblPr/>
      <w:tcPr>
        <w:tcBorders>
          <w:bottom w:val="single" w:sz="4" w:space="0" w:color="95B3D7"/>
        </w:tcBorders>
      </w:tcPr>
    </w:tblStylePr>
    <w:tblStylePr w:type="lastRow">
      <w:rPr>
        <w:b/>
      </w:rPr>
      <w:tblPr/>
      <w:tcPr>
        <w:tcBorders>
          <w:top w:val="single" w:sz="4" w:space="0" w:color="95B3D7"/>
        </w:tcBorders>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22">
    <w:name w:val="22"/>
    <w:basedOn w:val="TableNormal9"/>
    <w:tblPr>
      <w:tblStyleRowBandSize w:val="1"/>
      <w:tblStyleColBandSize w:val="1"/>
      <w:tblCellMar>
        <w:left w:w="115" w:type="dxa"/>
        <w:right w:w="115" w:type="dxa"/>
      </w:tblCellMar>
    </w:tblPr>
  </w:style>
  <w:style w:type="table" w:customStyle="1" w:styleId="21">
    <w:name w:val="21"/>
    <w:basedOn w:val="TableNormal9"/>
    <w:tblPr>
      <w:tblStyleRowBandSize w:val="1"/>
      <w:tblStyleColBandSize w:val="1"/>
      <w:tblCellMar>
        <w:left w:w="115" w:type="dxa"/>
        <w:right w:w="115" w:type="dxa"/>
      </w:tblCellMar>
    </w:tblPr>
  </w:style>
  <w:style w:type="table" w:customStyle="1" w:styleId="a">
    <w:basedOn w:val="TableNormal8"/>
    <w:tblPr>
      <w:tblStyleRowBandSize w:val="1"/>
      <w:tblStyleColBandSize w:val="1"/>
      <w:tblCellMar>
        <w:left w:w="108" w:type="dxa"/>
        <w:right w:w="108" w:type="dxa"/>
      </w:tblCellMar>
    </w:tblPr>
    <w:tblStylePr w:type="firstRow">
      <w:rPr>
        <w:b/>
      </w:rPr>
      <w:tblPr/>
      <w:tcPr>
        <w:tcBorders>
          <w:bottom w:val="single" w:sz="4" w:space="0" w:color="95B3D7"/>
        </w:tcBorders>
      </w:tcPr>
    </w:tblStylePr>
    <w:tblStylePr w:type="lastRow">
      <w:rPr>
        <w:b/>
      </w:rPr>
      <w:tblPr/>
      <w:tcPr>
        <w:tcBorders>
          <w:top w:val="single" w:sz="4" w:space="0" w:color="95B3D7"/>
        </w:tcBorders>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0">
    <w:basedOn w:val="TableNormal8"/>
    <w:tblPr>
      <w:tblStyleRowBandSize w:val="1"/>
      <w:tblStyleColBandSize w:val="1"/>
      <w:tblCellMar>
        <w:left w:w="115" w:type="dxa"/>
        <w:right w:w="115" w:type="dxa"/>
      </w:tblCellMar>
    </w:tblPr>
  </w:style>
  <w:style w:type="table" w:customStyle="1" w:styleId="a2">
    <w:basedOn w:val="TableNormal8"/>
    <w:tblPr>
      <w:tblStyleRowBandSize w:val="1"/>
      <w:tblStyleColBandSize w:val="1"/>
      <w:tblCellMar>
        <w:left w:w="115" w:type="dxa"/>
        <w:right w:w="115" w:type="dxa"/>
      </w:tblCellMar>
    </w:tblPr>
  </w:style>
  <w:style w:type="table" w:customStyle="1" w:styleId="a3">
    <w:basedOn w:val="TableNormal7"/>
    <w:tblPr>
      <w:tblStyleRowBandSize w:val="1"/>
      <w:tblStyleColBandSize w:val="1"/>
      <w:tblCellMar>
        <w:left w:w="115" w:type="dxa"/>
        <w:right w:w="115" w:type="dxa"/>
      </w:tblCellMar>
    </w:tblPr>
    <w:tblStylePr w:type="firstRow">
      <w:rPr>
        <w:b/>
      </w:rPr>
      <w:tblPr/>
      <w:tcPr>
        <w:tcBorders>
          <w:bottom w:val="single" w:sz="4" w:space="0" w:color="95B3D7"/>
        </w:tcBorders>
      </w:tcPr>
    </w:tblStylePr>
    <w:tblStylePr w:type="lastRow">
      <w:rPr>
        <w:b/>
      </w:rPr>
      <w:tblPr/>
      <w:tcPr>
        <w:tcBorders>
          <w:top w:val="single" w:sz="4" w:space="0" w:color="95B3D7"/>
        </w:tcBorders>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4">
    <w:basedOn w:val="TableNormal7"/>
    <w:tblPr>
      <w:tblStyleRowBandSize w:val="1"/>
      <w:tblStyleColBandSize w:val="1"/>
      <w:tblCellMar>
        <w:left w:w="115" w:type="dxa"/>
        <w:right w:w="115" w:type="dxa"/>
      </w:tblCellMar>
    </w:tblPr>
  </w:style>
  <w:style w:type="table" w:customStyle="1" w:styleId="a5">
    <w:basedOn w:val="TableNormal7"/>
    <w:tblPr>
      <w:tblStyleRowBandSize w:val="1"/>
      <w:tblStyleColBandSize w:val="1"/>
      <w:tblCellMar>
        <w:left w:w="115" w:type="dxa"/>
        <w:right w:w="115" w:type="dxa"/>
      </w:tblCellMar>
    </w:tblPr>
  </w:style>
  <w:style w:type="table" w:customStyle="1" w:styleId="a6">
    <w:basedOn w:val="TableNormal6"/>
    <w:tblPr>
      <w:tblStyleRowBandSize w:val="1"/>
      <w:tblStyleColBandSize w:val="1"/>
      <w:tblCellMar>
        <w:left w:w="108" w:type="dxa"/>
        <w:right w:w="108" w:type="dxa"/>
      </w:tblCellMar>
    </w:tblPr>
    <w:tblStylePr w:type="firstRow">
      <w:rPr>
        <w:b/>
      </w:rPr>
      <w:tblPr/>
      <w:tcPr>
        <w:tcBorders>
          <w:bottom w:val="single" w:sz="4" w:space="0" w:color="95B3D7"/>
        </w:tcBorders>
      </w:tcPr>
    </w:tblStylePr>
    <w:tblStylePr w:type="lastRow">
      <w:rPr>
        <w:b/>
      </w:rPr>
      <w:tblPr/>
      <w:tcPr>
        <w:tcBorders>
          <w:top w:val="single" w:sz="4" w:space="0" w:color="95B3D7"/>
        </w:tcBorders>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7">
    <w:basedOn w:val="TableNormal6"/>
    <w:tblPr>
      <w:tblStyleRowBandSize w:val="1"/>
      <w:tblStyleColBandSize w:val="1"/>
      <w:tblCellMar>
        <w:left w:w="115" w:type="dxa"/>
        <w:right w:w="115" w:type="dxa"/>
      </w:tblCellMar>
    </w:tblPr>
  </w:style>
  <w:style w:type="table" w:customStyle="1" w:styleId="a8">
    <w:basedOn w:val="TableNormal6"/>
    <w:tblPr>
      <w:tblStyleRowBandSize w:val="1"/>
      <w:tblStyleColBandSize w:val="1"/>
      <w:tblCellMar>
        <w:left w:w="115" w:type="dxa"/>
        <w:right w:w="115" w:type="dxa"/>
      </w:tblCellMar>
    </w:tblPr>
  </w:style>
  <w:style w:type="character" w:customStyle="1" w:styleId="Mencinsinresolver4">
    <w:name w:val="Mención sin resolver4"/>
    <w:basedOn w:val="Fuentedeprrafopredeter"/>
    <w:uiPriority w:val="99"/>
    <w:semiHidden/>
    <w:unhideWhenUsed/>
    <w:rsid w:val="00B70D09"/>
    <w:rPr>
      <w:color w:val="605E5C"/>
      <w:shd w:val="clear" w:color="auto" w:fill="E1DFDD"/>
    </w:rPr>
  </w:style>
  <w:style w:type="character" w:customStyle="1" w:styleId="Mencinsinresolver5">
    <w:name w:val="Mención sin resolver5"/>
    <w:basedOn w:val="Fuentedeprrafopredeter"/>
    <w:uiPriority w:val="99"/>
    <w:semiHidden/>
    <w:unhideWhenUsed/>
    <w:rsid w:val="00160ABB"/>
    <w:rPr>
      <w:color w:val="605E5C"/>
      <w:shd w:val="clear" w:color="auto" w:fill="E1DFDD"/>
    </w:rPr>
  </w:style>
  <w:style w:type="table" w:customStyle="1" w:styleId="a9">
    <w:basedOn w:val="TableNormal5"/>
    <w:tblPr>
      <w:tblStyleRowBandSize w:val="1"/>
      <w:tblStyleColBandSize w:val="1"/>
      <w:tblCellMar>
        <w:left w:w="108" w:type="dxa"/>
        <w:right w:w="108" w:type="dxa"/>
      </w:tblCellMar>
    </w:tblPr>
  </w:style>
  <w:style w:type="table" w:customStyle="1" w:styleId="aa">
    <w:basedOn w:val="TableNormal5"/>
    <w:tblPr>
      <w:tblStyleRowBandSize w:val="1"/>
      <w:tblStyleColBandSize w:val="1"/>
      <w:tblCellMar>
        <w:left w:w="115" w:type="dxa"/>
        <w:right w:w="115" w:type="dxa"/>
      </w:tblCellMar>
    </w:tblPr>
  </w:style>
  <w:style w:type="table" w:customStyle="1" w:styleId="ab">
    <w:basedOn w:val="TableNormal5"/>
    <w:tblPr>
      <w:tblStyleRowBandSize w:val="1"/>
      <w:tblStyleColBandSize w:val="1"/>
      <w:tblCellMar>
        <w:left w:w="115" w:type="dxa"/>
        <w:right w:w="115" w:type="dxa"/>
      </w:tblCellMar>
    </w:tblPr>
  </w:style>
  <w:style w:type="character" w:customStyle="1" w:styleId="Mencinsinresolver6">
    <w:name w:val="Mención sin resolver6"/>
    <w:basedOn w:val="Fuentedeprrafopredeter"/>
    <w:uiPriority w:val="99"/>
    <w:semiHidden/>
    <w:unhideWhenUsed/>
    <w:rsid w:val="00D20DA7"/>
    <w:rPr>
      <w:color w:val="605E5C"/>
      <w:shd w:val="clear" w:color="auto" w:fill="E1DFDD"/>
    </w:rPr>
  </w:style>
  <w:style w:type="table" w:customStyle="1" w:styleId="ac">
    <w:basedOn w:val="TableNormal4"/>
    <w:tblPr>
      <w:tblStyleRowBandSize w:val="1"/>
      <w:tblStyleColBandSize w:val="1"/>
      <w:tblCellMar>
        <w:left w:w="115" w:type="dxa"/>
        <w:right w:w="115" w:type="dxa"/>
      </w:tblCellMar>
    </w:tblPr>
  </w:style>
  <w:style w:type="table" w:customStyle="1" w:styleId="ad">
    <w:basedOn w:val="TableNormal4"/>
    <w:tblPr>
      <w:tblStyleRowBandSize w:val="1"/>
      <w:tblStyleColBandSize w:val="1"/>
      <w:tblCellMar>
        <w:left w:w="115" w:type="dxa"/>
        <w:right w:w="115" w:type="dxa"/>
      </w:tblCellMar>
    </w:tblPr>
  </w:style>
  <w:style w:type="table" w:customStyle="1" w:styleId="ae">
    <w:basedOn w:val="TableNormal3"/>
    <w:tblPr>
      <w:tblStyleRowBandSize w:val="1"/>
      <w:tblStyleColBandSize w:val="1"/>
      <w:tblCellMar>
        <w:left w:w="115" w:type="dxa"/>
        <w:right w:w="115" w:type="dxa"/>
      </w:tblCellMar>
    </w:tblPr>
  </w:style>
  <w:style w:type="table" w:customStyle="1" w:styleId="af">
    <w:basedOn w:val="TableNormal3"/>
    <w:tblPr>
      <w:tblStyleRowBandSize w:val="1"/>
      <w:tblStyleColBandSize w:val="1"/>
      <w:tblCellMar>
        <w:left w:w="115" w:type="dxa"/>
        <w:right w:w="115" w:type="dxa"/>
      </w:tblCellMar>
    </w:tblPr>
  </w:style>
  <w:style w:type="table" w:customStyle="1" w:styleId="af0">
    <w:basedOn w:val="TableNormal2"/>
    <w:tblPr>
      <w:tblStyleRowBandSize w:val="1"/>
      <w:tblStyleColBandSize w:val="1"/>
      <w:tblCellMar>
        <w:left w:w="108" w:type="dxa"/>
        <w:right w:w="108" w:type="dxa"/>
      </w:tblCellMar>
    </w:tblPr>
  </w:style>
  <w:style w:type="table" w:customStyle="1" w:styleId="af1">
    <w:basedOn w:val="TableNormal2"/>
    <w:tblPr>
      <w:tblStyleRowBandSize w:val="1"/>
      <w:tblStyleColBandSize w:val="1"/>
      <w:tblCellMar>
        <w:left w:w="108" w:type="dxa"/>
        <w:right w:w="108" w:type="dxa"/>
      </w:tblCellMar>
    </w:tblPr>
  </w:style>
  <w:style w:type="table" w:customStyle="1" w:styleId="af2">
    <w:basedOn w:val="TableNormal2"/>
    <w:tblPr>
      <w:tblStyleRowBandSize w:val="1"/>
      <w:tblStyleColBandSize w:val="1"/>
      <w:tblCellMar>
        <w:left w:w="115" w:type="dxa"/>
        <w:right w:w="115" w:type="dxa"/>
      </w:tblCellMar>
    </w:tblPr>
  </w:style>
  <w:style w:type="table" w:customStyle="1" w:styleId="af3">
    <w:basedOn w:val="TableNormal2"/>
    <w:tblPr>
      <w:tblStyleRowBandSize w:val="1"/>
      <w:tblStyleColBandSize w:val="1"/>
      <w:tblCellMar>
        <w:left w:w="115" w:type="dxa"/>
        <w:right w:w="115" w:type="dxa"/>
      </w:tblCellMar>
    </w:tblPr>
  </w:style>
  <w:style w:type="table" w:customStyle="1" w:styleId="af4">
    <w:basedOn w:val="TableNormal1"/>
    <w:tblPr>
      <w:tblStyleRowBandSize w:val="1"/>
      <w:tblStyleColBandSize w:val="1"/>
      <w:tblCellMar>
        <w:left w:w="108" w:type="dxa"/>
        <w:right w:w="108" w:type="dxa"/>
      </w:tblCellMar>
    </w:tblPr>
  </w:style>
  <w:style w:type="table" w:customStyle="1" w:styleId="af5">
    <w:basedOn w:val="TableNormal1"/>
    <w:tblPr>
      <w:tblStyleRowBandSize w:val="1"/>
      <w:tblStyleColBandSize w:val="1"/>
      <w:tblCellMar>
        <w:left w:w="115" w:type="dxa"/>
        <w:right w:w="115" w:type="dxa"/>
      </w:tblCellMar>
    </w:tblPr>
  </w:style>
  <w:style w:type="table" w:customStyle="1" w:styleId="af6">
    <w:basedOn w:val="TableNormal1"/>
    <w:tblPr>
      <w:tblStyleRowBandSize w:val="1"/>
      <w:tblStyleColBandSize w:val="1"/>
      <w:tblCellMar>
        <w:left w:w="115" w:type="dxa"/>
        <w:right w:w="115" w:type="dxa"/>
      </w:tblCellMar>
    </w:tblPr>
  </w:style>
  <w:style w:type="table" w:customStyle="1" w:styleId="af7">
    <w:basedOn w:val="TableNormal0"/>
    <w:tblPr>
      <w:tblStyleRowBandSize w:val="1"/>
      <w:tblStyleColBandSize w:val="1"/>
      <w:tblCellMar>
        <w:left w:w="115" w:type="dxa"/>
        <w:right w:w="115" w:type="dxa"/>
      </w:tblCellMar>
    </w:tblPr>
  </w:style>
  <w:style w:type="table" w:customStyle="1" w:styleId="af8">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atizapan.gob.mx/wp-content/uploads/2020/11/PROGRAMA-PREVENCION-SOCIAL-DE-LA-VIOLENCIA_ATIZAPAN-DE-ZARAGOZA_2019-2021.pdf"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tg27se6yrfd4OnCKKhFs6woUYCQ==">CgMxLjAyCWguMzVua3VuMjIIaC5namRneHMyCWguM2R5NnZrbTIJaC4zMGowemxsMgloLjJldDkycDAyCWguMnM4ZXlvMTIJaC4zem55c2g3MghoLnR5amN3dDIJaC40ZDM0b2c4MghoLmxueGJ6OTIJaC4xZm9iOXRlMgloLjI2aW4xcmcyCWguM3JkY3JqbjIJaC4xdDNoNXNmOAByITF5OEF5c0N3Mm1zSzFydWJhcksycHZYZXVMdVZjc3MxVA==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18</Pages>
  <Words>3602</Words>
  <Characters>19817</Characters>
  <Application>Microsoft Office Word</Application>
  <DocSecurity>0</DocSecurity>
  <Lines>165</Lines>
  <Paragraphs>46</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23373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iMac</dc:creator>
  <cp:lastModifiedBy>Maricela Villagómez Martínez</cp:lastModifiedBy>
  <cp:revision>2</cp:revision>
  <cp:lastPrinted>2025-02-07T20:50:00Z</cp:lastPrinted>
  <dcterms:created xsi:type="dcterms:W3CDTF">2025-02-24T17:08:00Z</dcterms:created>
  <dcterms:modified xsi:type="dcterms:W3CDTF">2025-02-24T17:08:00Z</dcterms:modified>
</cp:coreProperties>
</file>