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B835B" w14:textId="1B23ADEB" w:rsidR="00870B18" w:rsidRPr="00CE07FA" w:rsidRDefault="00870B18" w:rsidP="00870B18">
      <w:pPr>
        <w:spacing w:before="240" w:line="360" w:lineRule="auto"/>
        <w:jc w:val="both"/>
        <w:rPr>
          <w:rFonts w:ascii="Palatino Linotype" w:eastAsia="Times New Roman" w:hAnsi="Palatino Linotype" w:cs="Arial"/>
          <w:color w:val="000000"/>
          <w:sz w:val="24"/>
          <w:szCs w:val="24"/>
          <w:lang w:eastAsia="es-MX"/>
        </w:rPr>
      </w:pPr>
      <w:r w:rsidRPr="00CE07F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220B4" w:rsidRPr="00CE07FA">
        <w:rPr>
          <w:rFonts w:ascii="Palatino Linotype" w:eastAsia="Times New Roman" w:hAnsi="Palatino Linotype" w:cs="Arial"/>
          <w:color w:val="000000"/>
          <w:sz w:val="24"/>
          <w:szCs w:val="24"/>
          <w:lang w:eastAsia="es-MX"/>
        </w:rPr>
        <w:t>veinticinco</w:t>
      </w:r>
      <w:r w:rsidR="00F036DC" w:rsidRPr="00CE07FA">
        <w:rPr>
          <w:rFonts w:ascii="Palatino Linotype" w:eastAsia="Times New Roman" w:hAnsi="Palatino Linotype" w:cs="Arial"/>
          <w:color w:val="000000"/>
          <w:sz w:val="24"/>
          <w:szCs w:val="24"/>
          <w:lang w:eastAsia="es-MX"/>
        </w:rPr>
        <w:t xml:space="preserve"> de </w:t>
      </w:r>
      <w:r w:rsidR="00F17920" w:rsidRPr="00CE07FA">
        <w:rPr>
          <w:rFonts w:ascii="Palatino Linotype" w:eastAsia="Times New Roman" w:hAnsi="Palatino Linotype" w:cs="Arial"/>
          <w:color w:val="000000"/>
          <w:sz w:val="24"/>
          <w:szCs w:val="24"/>
          <w:lang w:eastAsia="es-MX"/>
        </w:rPr>
        <w:t xml:space="preserve">noviembre de dos mil veinticinco. </w:t>
      </w:r>
      <w:r w:rsidR="00F036DC" w:rsidRPr="00CE07FA">
        <w:rPr>
          <w:rFonts w:ascii="Palatino Linotype" w:eastAsia="Times New Roman" w:hAnsi="Palatino Linotype" w:cs="Arial"/>
          <w:color w:val="000000"/>
          <w:sz w:val="24"/>
          <w:szCs w:val="24"/>
          <w:lang w:eastAsia="es-MX"/>
        </w:rPr>
        <w:t xml:space="preserve"> </w:t>
      </w:r>
      <w:r w:rsidR="004C7B52" w:rsidRPr="00CE07FA">
        <w:rPr>
          <w:rFonts w:ascii="Palatino Linotype" w:eastAsia="Times New Roman" w:hAnsi="Palatino Linotype" w:cs="Arial"/>
          <w:color w:val="000000"/>
          <w:sz w:val="24"/>
          <w:szCs w:val="24"/>
          <w:lang w:eastAsia="es-MX"/>
        </w:rPr>
        <w:t xml:space="preserve"> </w:t>
      </w:r>
      <w:r w:rsidR="00D31EFF" w:rsidRPr="00CE07FA">
        <w:rPr>
          <w:rFonts w:ascii="Palatino Linotype" w:eastAsia="Times New Roman" w:hAnsi="Palatino Linotype" w:cs="Arial"/>
          <w:color w:val="000000"/>
          <w:sz w:val="24"/>
          <w:szCs w:val="24"/>
          <w:lang w:eastAsia="es-MX"/>
        </w:rPr>
        <w:t xml:space="preserve"> </w:t>
      </w:r>
      <w:r w:rsidR="00E45623" w:rsidRPr="00CE07FA">
        <w:rPr>
          <w:rFonts w:ascii="Palatino Linotype" w:eastAsia="Times New Roman" w:hAnsi="Palatino Linotype" w:cs="Arial"/>
          <w:color w:val="000000"/>
          <w:sz w:val="24"/>
          <w:szCs w:val="24"/>
          <w:lang w:eastAsia="es-MX"/>
        </w:rPr>
        <w:t xml:space="preserve"> </w:t>
      </w:r>
      <w:r w:rsidR="00F919F5" w:rsidRPr="00CE07FA">
        <w:rPr>
          <w:rFonts w:ascii="Palatino Linotype" w:eastAsia="Times New Roman" w:hAnsi="Palatino Linotype" w:cs="Arial"/>
          <w:color w:val="000000"/>
          <w:sz w:val="24"/>
          <w:szCs w:val="24"/>
          <w:lang w:eastAsia="es-MX"/>
        </w:rPr>
        <w:t xml:space="preserve"> </w:t>
      </w:r>
      <w:r w:rsidR="00372A32" w:rsidRPr="00CE07FA">
        <w:rPr>
          <w:rFonts w:ascii="Palatino Linotype" w:eastAsia="Times New Roman" w:hAnsi="Palatino Linotype" w:cs="Arial"/>
          <w:color w:val="000000"/>
          <w:sz w:val="24"/>
          <w:szCs w:val="24"/>
          <w:lang w:eastAsia="es-MX"/>
        </w:rPr>
        <w:t xml:space="preserve"> </w:t>
      </w:r>
      <w:r w:rsidR="003C0DF8" w:rsidRPr="00CE07FA">
        <w:rPr>
          <w:rFonts w:ascii="Palatino Linotype" w:eastAsia="Times New Roman" w:hAnsi="Palatino Linotype" w:cs="Arial"/>
          <w:color w:val="000000"/>
          <w:sz w:val="24"/>
          <w:szCs w:val="24"/>
          <w:lang w:eastAsia="es-MX"/>
        </w:rPr>
        <w:t xml:space="preserve"> </w:t>
      </w:r>
      <w:r w:rsidR="00E25A1A" w:rsidRPr="00CE07FA">
        <w:rPr>
          <w:rFonts w:ascii="Palatino Linotype" w:eastAsia="Times New Roman" w:hAnsi="Palatino Linotype" w:cs="Arial"/>
          <w:color w:val="000000"/>
          <w:sz w:val="24"/>
          <w:szCs w:val="24"/>
          <w:lang w:eastAsia="es-MX"/>
        </w:rPr>
        <w:t xml:space="preserve"> </w:t>
      </w:r>
      <w:r w:rsidR="0021546A" w:rsidRPr="00CE07FA">
        <w:rPr>
          <w:rFonts w:ascii="Palatino Linotype" w:eastAsia="Times New Roman" w:hAnsi="Palatino Linotype" w:cs="Arial"/>
          <w:color w:val="000000"/>
          <w:sz w:val="24"/>
          <w:szCs w:val="24"/>
          <w:lang w:eastAsia="es-MX"/>
        </w:rPr>
        <w:t xml:space="preserve"> </w:t>
      </w:r>
      <w:r w:rsidRPr="00CE07FA">
        <w:rPr>
          <w:rFonts w:ascii="Palatino Linotype" w:eastAsia="Times New Roman" w:hAnsi="Palatino Linotype" w:cs="Arial"/>
          <w:color w:val="000000"/>
          <w:sz w:val="24"/>
          <w:szCs w:val="24"/>
          <w:lang w:eastAsia="es-MX"/>
        </w:rPr>
        <w:t xml:space="preserve">        </w:t>
      </w:r>
    </w:p>
    <w:p w14:paraId="4B74B549" w14:textId="225225FF" w:rsidR="00F17920" w:rsidRPr="00CE07FA" w:rsidRDefault="00870B18" w:rsidP="00D31EFF">
      <w:pPr>
        <w:tabs>
          <w:tab w:val="left" w:pos="1701"/>
        </w:tabs>
        <w:spacing w:before="240" w:line="360" w:lineRule="auto"/>
        <w:jc w:val="both"/>
        <w:rPr>
          <w:rFonts w:ascii="Palatino Linotype" w:hAnsi="Palatino Linotype" w:cs="Arial"/>
          <w:sz w:val="24"/>
          <w:lang w:eastAsia="es-MX"/>
        </w:rPr>
      </w:pPr>
      <w:r w:rsidRPr="00CE07FA">
        <w:rPr>
          <w:rFonts w:ascii="Palatino Linotype" w:hAnsi="Palatino Linotype" w:cs="Arial"/>
          <w:b/>
          <w:sz w:val="24"/>
        </w:rPr>
        <w:t>VISTO</w:t>
      </w:r>
      <w:r w:rsidRPr="00CE07FA">
        <w:rPr>
          <w:rFonts w:ascii="Palatino Linotype" w:hAnsi="Palatino Linotype" w:cs="Arial"/>
          <w:sz w:val="24"/>
        </w:rPr>
        <w:t xml:space="preserve"> el expediente electrónico formado con motivo del recurso de revisión número </w:t>
      </w:r>
      <w:r w:rsidR="00F17920" w:rsidRPr="00CE07FA">
        <w:rPr>
          <w:rFonts w:ascii="Palatino Linotype" w:hAnsi="Palatino Linotype" w:cs="Arial"/>
          <w:b/>
          <w:bCs/>
          <w:sz w:val="24"/>
          <w:lang w:eastAsia="es-MX"/>
        </w:rPr>
        <w:t>06825</w:t>
      </w:r>
      <w:r w:rsidR="00D6521D" w:rsidRPr="00CE07FA">
        <w:rPr>
          <w:rFonts w:ascii="Palatino Linotype" w:hAnsi="Palatino Linotype" w:cs="Arial"/>
          <w:b/>
          <w:bCs/>
          <w:sz w:val="24"/>
          <w:lang w:eastAsia="es-MX"/>
        </w:rPr>
        <w:t xml:space="preserve">/INFOEM/IP/RR/2024, </w:t>
      </w:r>
      <w:r w:rsidR="00D6521D" w:rsidRPr="00CE07FA">
        <w:rPr>
          <w:rFonts w:ascii="Palatino Linotype" w:hAnsi="Palatino Linotype" w:cs="Arial"/>
          <w:sz w:val="24"/>
          <w:lang w:eastAsia="es-MX"/>
        </w:rPr>
        <w:t xml:space="preserve">interpuesto por </w:t>
      </w:r>
      <w:r w:rsidR="00F17920" w:rsidRPr="00CE07FA">
        <w:rPr>
          <w:rFonts w:ascii="Palatino Linotype" w:hAnsi="Palatino Linotype" w:cs="Arial"/>
          <w:sz w:val="24"/>
          <w:lang w:eastAsia="es-MX"/>
        </w:rPr>
        <w:t xml:space="preserve">el </w:t>
      </w:r>
      <w:r w:rsidR="00F17920" w:rsidRPr="00CE07FA">
        <w:rPr>
          <w:rFonts w:ascii="Palatino Linotype" w:hAnsi="Palatino Linotype" w:cs="Arial"/>
          <w:b/>
          <w:bCs/>
          <w:sz w:val="24"/>
          <w:lang w:eastAsia="es-MX"/>
        </w:rPr>
        <w:t xml:space="preserve">C. </w:t>
      </w:r>
      <w:r w:rsidR="0080298E">
        <w:rPr>
          <w:rFonts w:ascii="Palatino Linotype" w:hAnsi="Palatino Linotype" w:cs="Arial"/>
          <w:b/>
          <w:bCs/>
          <w:sz w:val="24"/>
          <w:lang w:eastAsia="es-MX"/>
        </w:rPr>
        <w:t>XX</w:t>
      </w:r>
      <w:r w:rsidR="00F17920" w:rsidRPr="00CE07FA">
        <w:rPr>
          <w:rFonts w:ascii="Palatino Linotype" w:hAnsi="Palatino Linotype" w:cs="Arial"/>
          <w:b/>
          <w:bCs/>
          <w:sz w:val="24"/>
          <w:lang w:eastAsia="es-MX"/>
        </w:rPr>
        <w:t xml:space="preserve">, </w:t>
      </w:r>
      <w:r w:rsidR="00F17920" w:rsidRPr="00CE07FA">
        <w:rPr>
          <w:rFonts w:ascii="Palatino Linotype" w:hAnsi="Palatino Linotype" w:cs="Arial"/>
          <w:sz w:val="24"/>
          <w:lang w:eastAsia="es-MX"/>
        </w:rPr>
        <w:t xml:space="preserve">en lo sucesivo </w:t>
      </w:r>
      <w:r w:rsidR="00F17920" w:rsidRPr="00CE07FA">
        <w:rPr>
          <w:rFonts w:ascii="Palatino Linotype" w:hAnsi="Palatino Linotype" w:cs="Arial"/>
          <w:b/>
          <w:bCs/>
          <w:sz w:val="24"/>
          <w:lang w:eastAsia="es-MX"/>
        </w:rPr>
        <w:t xml:space="preserve">El Recurrente, </w:t>
      </w:r>
      <w:r w:rsidR="00F17920" w:rsidRPr="00CE07FA">
        <w:rPr>
          <w:rFonts w:ascii="Palatino Linotype" w:hAnsi="Palatino Linotype" w:cs="Arial"/>
          <w:sz w:val="24"/>
          <w:lang w:eastAsia="es-MX"/>
        </w:rPr>
        <w:t xml:space="preserve">en contra de la respuesta del </w:t>
      </w:r>
      <w:r w:rsidR="00F17920" w:rsidRPr="00CE07FA">
        <w:rPr>
          <w:rFonts w:ascii="Palatino Linotype" w:hAnsi="Palatino Linotype" w:cs="Arial"/>
          <w:b/>
          <w:bCs/>
          <w:sz w:val="24"/>
          <w:lang w:eastAsia="es-MX"/>
        </w:rPr>
        <w:t xml:space="preserve">Ayuntamiento de Toluca, </w:t>
      </w:r>
      <w:r w:rsidR="00F17920" w:rsidRPr="00CE07FA">
        <w:rPr>
          <w:rFonts w:ascii="Palatino Linotype" w:hAnsi="Palatino Linotype" w:cs="Arial"/>
          <w:sz w:val="24"/>
          <w:lang w:eastAsia="es-MX"/>
        </w:rPr>
        <w:t xml:space="preserve">en lo subsecuente </w:t>
      </w:r>
      <w:r w:rsidR="00F17920" w:rsidRPr="00CE07FA">
        <w:rPr>
          <w:rFonts w:ascii="Palatino Linotype" w:hAnsi="Palatino Linotype" w:cs="Arial"/>
          <w:b/>
          <w:bCs/>
          <w:sz w:val="24"/>
          <w:lang w:eastAsia="es-MX"/>
        </w:rPr>
        <w:t xml:space="preserve">El Sujeto Obligado, </w:t>
      </w:r>
      <w:r w:rsidR="00F17920" w:rsidRPr="00CE07FA">
        <w:rPr>
          <w:rFonts w:ascii="Palatino Linotype" w:hAnsi="Palatino Linotype" w:cs="Arial"/>
          <w:sz w:val="24"/>
          <w:lang w:eastAsia="es-MX"/>
        </w:rPr>
        <w:t xml:space="preserve">se procede a dictar la presente resolución. </w:t>
      </w:r>
    </w:p>
    <w:p w14:paraId="6F9647BA" w14:textId="77777777" w:rsidR="00F17920" w:rsidRPr="00CE07FA" w:rsidRDefault="00F17920" w:rsidP="00D31EFF">
      <w:pPr>
        <w:tabs>
          <w:tab w:val="left" w:pos="1701"/>
        </w:tabs>
        <w:spacing w:before="240" w:line="360" w:lineRule="auto"/>
        <w:jc w:val="both"/>
        <w:rPr>
          <w:rFonts w:ascii="Palatino Linotype" w:hAnsi="Palatino Linotype" w:cs="Arial"/>
          <w:sz w:val="24"/>
          <w:lang w:eastAsia="es-MX"/>
        </w:rPr>
      </w:pPr>
    </w:p>
    <w:p w14:paraId="51FDFCCD" w14:textId="491C3A4B" w:rsidR="00870B18" w:rsidRPr="00CE07FA" w:rsidRDefault="00870B18" w:rsidP="00870B18">
      <w:pPr>
        <w:spacing w:before="240" w:after="240" w:line="360" w:lineRule="auto"/>
        <w:jc w:val="center"/>
        <w:rPr>
          <w:rFonts w:ascii="Palatino Linotype" w:hAnsi="Palatino Linotype"/>
          <w:b/>
          <w:sz w:val="28"/>
        </w:rPr>
      </w:pPr>
      <w:r w:rsidRPr="00CE07FA">
        <w:rPr>
          <w:rFonts w:ascii="Palatino Linotype" w:hAnsi="Palatino Linotype"/>
          <w:b/>
          <w:sz w:val="28"/>
        </w:rPr>
        <w:t>A N T E C E D E N T E S   D E L   A S U N T O</w:t>
      </w:r>
    </w:p>
    <w:p w14:paraId="17D82356" w14:textId="77777777" w:rsidR="00870B18" w:rsidRPr="00CE07FA" w:rsidRDefault="00870B18" w:rsidP="00870B18">
      <w:pPr>
        <w:spacing w:before="240" w:after="240" w:line="360" w:lineRule="auto"/>
        <w:jc w:val="both"/>
        <w:rPr>
          <w:rFonts w:ascii="Palatino Linotype" w:hAnsi="Palatino Linotype"/>
        </w:rPr>
      </w:pPr>
      <w:r w:rsidRPr="00CE07FA">
        <w:rPr>
          <w:rFonts w:ascii="Palatino Linotype" w:hAnsi="Palatino Linotype" w:cs="Arial"/>
          <w:b/>
          <w:sz w:val="28"/>
        </w:rPr>
        <w:t>PRIMERO.</w:t>
      </w:r>
      <w:r w:rsidRPr="00CE07FA">
        <w:rPr>
          <w:rFonts w:ascii="Palatino Linotype" w:hAnsi="Palatino Linotype" w:cs="Arial"/>
        </w:rPr>
        <w:t xml:space="preserve"> </w:t>
      </w:r>
      <w:r w:rsidRPr="00CE07FA">
        <w:rPr>
          <w:rFonts w:ascii="Palatino Linotype" w:hAnsi="Palatino Linotype"/>
          <w:b/>
          <w:sz w:val="28"/>
          <w:szCs w:val="28"/>
        </w:rPr>
        <w:t>De la Solicitud de Información.</w:t>
      </w:r>
    </w:p>
    <w:p w14:paraId="2964775E" w14:textId="1DDC5949" w:rsidR="00F17920" w:rsidRPr="00CE07FA" w:rsidRDefault="00870B18" w:rsidP="00BF1FF6">
      <w:pPr>
        <w:spacing w:before="240" w:line="360" w:lineRule="auto"/>
        <w:jc w:val="both"/>
        <w:rPr>
          <w:rFonts w:ascii="Palatino Linotype" w:hAnsi="Palatino Linotype" w:cs="Arial"/>
          <w:sz w:val="24"/>
        </w:rPr>
      </w:pPr>
      <w:r w:rsidRPr="00CE07FA">
        <w:rPr>
          <w:rFonts w:ascii="Palatino Linotype" w:hAnsi="Palatino Linotype" w:cs="Arial"/>
          <w:sz w:val="24"/>
        </w:rPr>
        <w:t>Con fecha</w:t>
      </w:r>
      <w:r w:rsidR="00F919F5" w:rsidRPr="00CE07FA">
        <w:rPr>
          <w:rFonts w:ascii="Palatino Linotype" w:hAnsi="Palatino Linotype" w:cs="Arial"/>
          <w:sz w:val="24"/>
        </w:rPr>
        <w:t xml:space="preserve"> </w:t>
      </w:r>
      <w:r w:rsidR="00F17920" w:rsidRPr="00CE07FA">
        <w:rPr>
          <w:rFonts w:ascii="Palatino Linotype" w:hAnsi="Palatino Linotype" w:cs="Arial"/>
          <w:b/>
          <w:bCs/>
          <w:sz w:val="24"/>
        </w:rPr>
        <w:t xml:space="preserve">veintinueve de abril de dos mil veinticinco, El Recurrente, </w:t>
      </w:r>
      <w:r w:rsidR="00D6521D" w:rsidRPr="00CE07FA">
        <w:rPr>
          <w:rFonts w:ascii="Palatino Linotype" w:hAnsi="Palatino Linotype" w:cs="Arial"/>
          <w:sz w:val="24"/>
        </w:rPr>
        <w:t>presentó a través del Sistema de Acceso a la Información Mexiquense (</w:t>
      </w:r>
      <w:r w:rsidR="00D6521D" w:rsidRPr="00CE07FA">
        <w:rPr>
          <w:rFonts w:ascii="Palatino Linotype" w:hAnsi="Palatino Linotype" w:cs="Arial"/>
          <w:b/>
          <w:sz w:val="24"/>
        </w:rPr>
        <w:t>SAIMEX)</w:t>
      </w:r>
      <w:r w:rsidR="00D6521D" w:rsidRPr="00CE07FA">
        <w:rPr>
          <w:rFonts w:ascii="Palatino Linotype" w:hAnsi="Palatino Linotype" w:cs="Arial"/>
          <w:sz w:val="24"/>
        </w:rPr>
        <w:t xml:space="preserve"> ante </w:t>
      </w:r>
      <w:r w:rsidR="00D6521D" w:rsidRPr="00CE07FA">
        <w:rPr>
          <w:rFonts w:ascii="Palatino Linotype" w:hAnsi="Palatino Linotype" w:cs="Arial"/>
          <w:b/>
          <w:sz w:val="24"/>
        </w:rPr>
        <w:t>El Sujeto Obligado</w:t>
      </w:r>
      <w:r w:rsidR="00D6521D" w:rsidRPr="00CE07FA">
        <w:rPr>
          <w:rFonts w:ascii="Palatino Linotype" w:hAnsi="Palatino Linotype" w:cs="Arial"/>
          <w:sz w:val="24"/>
        </w:rPr>
        <w:t xml:space="preserve">, solicitud de acceso a la información pública, registrada bajo el número de expediente </w:t>
      </w:r>
      <w:r w:rsidR="00F17920" w:rsidRPr="00CE07FA">
        <w:rPr>
          <w:rFonts w:ascii="Palatino Linotype" w:hAnsi="Palatino Linotype" w:cs="Arial"/>
          <w:b/>
          <w:bCs/>
          <w:sz w:val="24"/>
        </w:rPr>
        <w:t xml:space="preserve">02556/TOLUCA/IP/2025, </w:t>
      </w:r>
      <w:r w:rsidR="00F17920" w:rsidRPr="00CE07FA">
        <w:rPr>
          <w:rFonts w:ascii="Palatino Linotype" w:hAnsi="Palatino Linotype" w:cs="Arial"/>
          <w:sz w:val="24"/>
        </w:rPr>
        <w:t xml:space="preserve">mediante la cual solicitó información en el tenor siguiente: </w:t>
      </w:r>
    </w:p>
    <w:p w14:paraId="64EAA358" w14:textId="1FCBD091" w:rsidR="00F17920" w:rsidRPr="00CE07FA" w:rsidRDefault="00F17920" w:rsidP="00F17920">
      <w:pPr>
        <w:pStyle w:val="Citas"/>
        <w:rPr>
          <w:b/>
          <w:bCs/>
        </w:rPr>
      </w:pPr>
      <w:r w:rsidRPr="00CE07FA">
        <w:t xml:space="preserve">“Se solicita que el Ayuntamiento de Toluca proporcione la siguiente información: 1.- Se solicita que el Ayuntamiento de Toluca proporcione copia del Plan de Trabajo o Plan de Acción que tiene la Delegación 48 Sauces para tramitar el retiro DEFINITIVO Y PERMANENTE de los vendedores ambulantes que están establecidos dentro de los jardines del parque vecinal y canchas deportivas ubicado </w:t>
      </w:r>
      <w:r w:rsidRPr="00CE07FA">
        <w:lastRenderedPageBreak/>
        <w:t xml:space="preserve">en el polígono de las calles Mariano Matamoros-Paseo de los Eucaliptos-Paseo de las Flores y Tamarindos, Delegación Sauces 48, Unidad Territorial Básica Sauces I Clave Única Municipal 480A (se integra ANEXO 1 para su ubicación) así como de sus cruces viales y avenidas, toda vez que violan los preceptos jurídicos de la Ley que Regula el Régimen de Propiedad en Condominio en el Estado de México, el Reglamento del Libro Quinto del Código Administrativo del Estado de México, el Reglamento Interior del Condominio, la escritura en que se hubiere constituido el régimen de propiedad en condominio y el contrato de compra venta o promesa de venta respectivo y las demás normas relacionadas como son la Constitución Política de los Estados Unidos Mexicanos, la Constitución Política del Estado Libre y Soberano de México, el Código Reglamentario Municipal de Toluca, Bando Municipal, las Normas Técnicas Estatales Ambientales y su demás normas relacionadas también. Tan solo el artículo 2 del Reglamento de Condominio y Administración del Conjunto Urbano Los Sauces indica textualmente: “Artículo 2. Las viviendas, ya sean casas o departamentos, así como áreas comunes, jardines vecinales, andadores y estacionamientos no se podrán utilizar para abrir comercios fijos o semifijos, ni puestos ambulantes, oficinas, escuelas, o utilizarlos con cualquier otro fin diferente al de casa habitación o al uso dispuesto por la autoridad en las áreas comunes, jardines vecinales, andadores y estacionamientos que afecte el buen funcionamiento y apariencia del desarrollo.” 2.- Se solicita del Ayuntamiento de Toluca proporcione copia de los oficios o documentación que haya generado la Delegación 48 Sauces hacia las unidades administrativas del municipio que correspondan, para solicitar su apoyo en las peticiones de retirar en forma DEFINITIVA Y PERMANENTE el comercio ambulante establecido dentro de los jardines y canchas deportivas, juntamente con sus cruces viales y avenidas circundantes. Los espacios verdes públicos son áreas pensadas para la sociedad que </w:t>
      </w:r>
      <w:r w:rsidRPr="00CE07FA">
        <w:lastRenderedPageBreak/>
        <w:t xml:space="preserve">habitan las ciudades y por tal motivo, se les debe dar la importancia que requiere tanto en su proyección, conservación y desarrollo, puesto que estos espacios son lugares de recreo y esparcimiento que presentan un beneficio ecológico a los habitantes y contribuye a mejorar la calidad de vida urbana” </w:t>
      </w:r>
      <w:r w:rsidRPr="00CE07FA">
        <w:rPr>
          <w:b/>
          <w:bCs/>
        </w:rPr>
        <w:t>(Sic)</w:t>
      </w:r>
    </w:p>
    <w:p w14:paraId="66933F55" w14:textId="77777777" w:rsidR="00F17920" w:rsidRPr="00CE07FA" w:rsidRDefault="00F17920" w:rsidP="00BF1FF6">
      <w:pPr>
        <w:spacing w:before="240" w:line="360" w:lineRule="auto"/>
        <w:jc w:val="both"/>
        <w:rPr>
          <w:rFonts w:ascii="Palatino Linotype" w:hAnsi="Palatino Linotype" w:cs="Arial"/>
          <w:sz w:val="24"/>
        </w:rPr>
      </w:pPr>
    </w:p>
    <w:p w14:paraId="35E028EA" w14:textId="7CB904FA" w:rsidR="00F17920" w:rsidRPr="00CE07FA" w:rsidRDefault="00A825BF" w:rsidP="00A825BF">
      <w:pPr>
        <w:spacing w:before="240" w:line="360" w:lineRule="auto"/>
        <w:jc w:val="both"/>
        <w:rPr>
          <w:rFonts w:ascii="Palatino Linotype" w:eastAsia="Times New Roman" w:hAnsi="Palatino Linotype" w:cs="Times New Roman"/>
          <w:bCs/>
          <w:sz w:val="24"/>
          <w:szCs w:val="24"/>
          <w:lang w:val="es-ES_tradnl" w:eastAsia="es-ES"/>
        </w:rPr>
      </w:pPr>
      <w:r w:rsidRPr="00CE07FA">
        <w:rPr>
          <w:rFonts w:ascii="Palatino Linotype" w:eastAsia="Times New Roman" w:hAnsi="Palatino Linotype" w:cs="Times New Roman"/>
          <w:bCs/>
          <w:sz w:val="24"/>
          <w:szCs w:val="24"/>
          <w:lang w:val="es-ES_tradnl" w:eastAsia="es-ES"/>
        </w:rPr>
        <w:t xml:space="preserve">Adjuntando para tal efecto </w:t>
      </w:r>
      <w:r w:rsidR="00F17920" w:rsidRPr="00CE07FA">
        <w:rPr>
          <w:rFonts w:ascii="Palatino Linotype" w:eastAsia="Times New Roman" w:hAnsi="Palatino Linotype" w:cs="Times New Roman"/>
          <w:bCs/>
          <w:sz w:val="24"/>
          <w:szCs w:val="24"/>
          <w:lang w:val="es-ES_tradnl" w:eastAsia="es-ES"/>
        </w:rPr>
        <w:t xml:space="preserve">el documento electrónico </w:t>
      </w:r>
      <w:r w:rsidR="00F17920" w:rsidRPr="00CE07FA">
        <w:rPr>
          <w:rFonts w:ascii="Palatino Linotype" w:eastAsia="Times New Roman" w:hAnsi="Palatino Linotype" w:cs="Times New Roman"/>
          <w:b/>
          <w:sz w:val="24"/>
          <w:szCs w:val="24"/>
          <w:lang w:val="es-ES_tradnl" w:eastAsia="es-ES"/>
        </w:rPr>
        <w:t xml:space="preserve">“ANEXO 1.pdf”, </w:t>
      </w:r>
      <w:r w:rsidR="00F17920" w:rsidRPr="00CE07FA">
        <w:rPr>
          <w:rFonts w:ascii="Palatino Linotype" w:eastAsia="Times New Roman" w:hAnsi="Palatino Linotype" w:cs="Times New Roman"/>
          <w:bCs/>
          <w:sz w:val="24"/>
          <w:szCs w:val="24"/>
          <w:lang w:val="es-ES_tradnl" w:eastAsia="es-ES"/>
        </w:rPr>
        <w:t xml:space="preserve">mismo que compila diversas imágenes de mapas detallado y fotografías de comercio ambulante.  </w:t>
      </w:r>
    </w:p>
    <w:p w14:paraId="3DFD50C0" w14:textId="35F9E08E" w:rsidR="00870B18" w:rsidRPr="00CE07FA" w:rsidRDefault="00870B18"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CE07FA">
        <w:rPr>
          <w:rFonts w:ascii="Palatino Linotype" w:eastAsia="Times New Roman" w:hAnsi="Palatino Linotype" w:cs="Times New Roman"/>
          <w:b/>
          <w:sz w:val="24"/>
          <w:szCs w:val="24"/>
          <w:lang w:val="es-ES_tradnl" w:eastAsia="es-ES"/>
        </w:rPr>
        <w:t>Modalidad de entrega:</w:t>
      </w:r>
      <w:r w:rsidRPr="00CE07FA">
        <w:rPr>
          <w:rFonts w:ascii="Palatino Linotype" w:eastAsia="Times New Roman" w:hAnsi="Palatino Linotype" w:cs="Times New Roman"/>
          <w:sz w:val="24"/>
          <w:szCs w:val="24"/>
          <w:lang w:val="es-ES_tradnl" w:eastAsia="es-ES"/>
        </w:rPr>
        <w:t xml:space="preserve"> A través del SAIMEX</w:t>
      </w:r>
      <w:r w:rsidR="003B30DA" w:rsidRPr="00CE07FA">
        <w:rPr>
          <w:rFonts w:ascii="Palatino Linotype" w:eastAsia="Times New Roman" w:hAnsi="Palatino Linotype" w:cs="Times New Roman"/>
          <w:sz w:val="24"/>
          <w:szCs w:val="24"/>
          <w:lang w:val="es-ES_tradnl" w:eastAsia="es-ES"/>
        </w:rPr>
        <w:t xml:space="preserve"> </w:t>
      </w:r>
    </w:p>
    <w:p w14:paraId="008B38DA" w14:textId="77777777" w:rsidR="00E45623" w:rsidRPr="00CE07FA" w:rsidRDefault="00E45623" w:rsidP="00870B18">
      <w:pPr>
        <w:spacing w:before="240" w:line="360" w:lineRule="auto"/>
        <w:jc w:val="both"/>
        <w:rPr>
          <w:rFonts w:ascii="Palatino Linotype" w:hAnsi="Palatino Linotype" w:cs="Arial"/>
          <w:b/>
          <w:sz w:val="28"/>
          <w:lang w:val="es-ES_tradnl"/>
        </w:rPr>
      </w:pPr>
    </w:p>
    <w:p w14:paraId="609B2597" w14:textId="3BE45E56" w:rsidR="00870B18" w:rsidRPr="00CE07FA" w:rsidRDefault="00BF1FF6" w:rsidP="00870B18">
      <w:pPr>
        <w:spacing w:before="240" w:line="360" w:lineRule="auto"/>
        <w:jc w:val="both"/>
        <w:rPr>
          <w:rFonts w:ascii="Palatino Linotype" w:hAnsi="Palatino Linotype" w:cs="Arial"/>
          <w:b/>
          <w:sz w:val="28"/>
        </w:rPr>
      </w:pPr>
      <w:r w:rsidRPr="00CE07FA">
        <w:rPr>
          <w:rFonts w:ascii="Palatino Linotype" w:hAnsi="Palatino Linotype" w:cs="Arial"/>
          <w:b/>
          <w:sz w:val="28"/>
        </w:rPr>
        <w:t>SEGUNDO</w:t>
      </w:r>
      <w:r w:rsidR="00870B18" w:rsidRPr="00CE07FA">
        <w:rPr>
          <w:rFonts w:ascii="Palatino Linotype" w:hAnsi="Palatino Linotype" w:cs="Arial"/>
          <w:b/>
          <w:sz w:val="28"/>
        </w:rPr>
        <w:t xml:space="preserve">. </w:t>
      </w:r>
      <w:r w:rsidR="00870B18" w:rsidRPr="00CE07FA">
        <w:rPr>
          <w:rFonts w:ascii="Palatino Linotype" w:hAnsi="Palatino Linotype" w:cs="Arial"/>
          <w:b/>
          <w:sz w:val="28"/>
          <w:szCs w:val="20"/>
        </w:rPr>
        <w:t>De la respuesta del Sujeto Obligado.</w:t>
      </w:r>
    </w:p>
    <w:p w14:paraId="7A3CA2D2" w14:textId="5DF34CD1" w:rsidR="00F17920" w:rsidRPr="00CE07FA" w:rsidRDefault="00870B18" w:rsidP="00870B18">
      <w:pPr>
        <w:spacing w:before="240" w:line="360" w:lineRule="auto"/>
        <w:jc w:val="both"/>
        <w:rPr>
          <w:rFonts w:ascii="Palatino Linotype" w:hAnsi="Palatino Linotype" w:cs="Arial"/>
          <w:sz w:val="24"/>
          <w:szCs w:val="24"/>
        </w:rPr>
      </w:pPr>
      <w:r w:rsidRPr="00CE07FA">
        <w:rPr>
          <w:rFonts w:ascii="Palatino Linotype" w:hAnsi="Palatino Linotype" w:cs="Arial"/>
          <w:sz w:val="24"/>
          <w:szCs w:val="24"/>
        </w:rPr>
        <w:t xml:space="preserve">En el expediente electrónico </w:t>
      </w:r>
      <w:r w:rsidRPr="00CE07FA">
        <w:rPr>
          <w:rFonts w:ascii="Palatino Linotype" w:hAnsi="Palatino Linotype" w:cs="Arial"/>
          <w:b/>
          <w:sz w:val="24"/>
          <w:szCs w:val="24"/>
        </w:rPr>
        <w:t>SAIMEX</w:t>
      </w:r>
      <w:r w:rsidRPr="00CE07FA">
        <w:rPr>
          <w:rFonts w:ascii="Palatino Linotype" w:hAnsi="Palatino Linotype" w:cs="Arial"/>
          <w:sz w:val="24"/>
          <w:szCs w:val="24"/>
        </w:rPr>
        <w:t>, se aprecia que el</w:t>
      </w:r>
      <w:r w:rsidR="004C7B52" w:rsidRPr="00CE07FA">
        <w:rPr>
          <w:rFonts w:ascii="Palatino Linotype" w:hAnsi="Palatino Linotype" w:cs="Arial"/>
          <w:sz w:val="24"/>
          <w:szCs w:val="24"/>
        </w:rPr>
        <w:t xml:space="preserve"> </w:t>
      </w:r>
      <w:r w:rsidR="00F17920" w:rsidRPr="00CE07FA">
        <w:rPr>
          <w:rFonts w:ascii="Palatino Linotype" w:hAnsi="Palatino Linotype" w:cs="Arial"/>
          <w:b/>
          <w:bCs/>
          <w:sz w:val="24"/>
          <w:szCs w:val="24"/>
        </w:rPr>
        <w:t xml:space="preserve">veintidós de mayo de dos mil veinticinco, El Sujeto Obligado </w:t>
      </w:r>
      <w:r w:rsidR="00F17920" w:rsidRPr="00CE07FA">
        <w:rPr>
          <w:rFonts w:ascii="Palatino Linotype" w:hAnsi="Palatino Linotype" w:cs="Arial"/>
          <w:sz w:val="24"/>
          <w:szCs w:val="24"/>
        </w:rPr>
        <w:t xml:space="preserve">dio respuesta a la solicitud de información </w:t>
      </w:r>
      <w:r w:rsidR="00F17920" w:rsidRPr="00CE07FA">
        <w:rPr>
          <w:rFonts w:ascii="Palatino Linotype" w:hAnsi="Palatino Linotype" w:cs="Arial"/>
          <w:b/>
          <w:bCs/>
          <w:sz w:val="24"/>
          <w:szCs w:val="24"/>
        </w:rPr>
        <w:t xml:space="preserve">02556/TOLUCA/IP/2025, </w:t>
      </w:r>
      <w:r w:rsidR="00F17920" w:rsidRPr="00CE07FA">
        <w:rPr>
          <w:rFonts w:ascii="Palatino Linotype" w:hAnsi="Palatino Linotype" w:cs="Arial"/>
          <w:sz w:val="24"/>
          <w:szCs w:val="24"/>
        </w:rPr>
        <w:t xml:space="preserve">resultando de nuestro interés lo siguiente: </w:t>
      </w:r>
    </w:p>
    <w:p w14:paraId="216F6838" w14:textId="00555B45" w:rsidR="00F17920" w:rsidRPr="00CE07FA" w:rsidRDefault="00F17920" w:rsidP="00F17920">
      <w:pPr>
        <w:pStyle w:val="Citas"/>
      </w:pPr>
      <w:r w:rsidRPr="00CE07FA">
        <w:t>“En respuesta a la solicitud recibida, nos permitimos hacer de su conocimiento que con fundamento en el artículo 53, Fracciones: II, V y VI de la Ley de Transparencia y Acceso a la Información Pública del Estado de México y Municipios, le contestamos que:</w:t>
      </w:r>
    </w:p>
    <w:p w14:paraId="279D06DE" w14:textId="1AC5BD20" w:rsidR="00F17920" w:rsidRPr="00CE07FA" w:rsidRDefault="00F17920" w:rsidP="00F17920">
      <w:pPr>
        <w:pStyle w:val="Citas"/>
        <w:rPr>
          <w:b/>
          <w:bCs/>
        </w:rPr>
      </w:pPr>
      <w:r w:rsidRPr="00CE07FA">
        <w:t xml:space="preserve">En atención a la solicitud con folio 02558/TOLUCA/IP/2025, me permito adjuntar al presente la respuesta correspondiente, Sin más por el momento, reciba un saludo” </w:t>
      </w:r>
      <w:r w:rsidRPr="00CE07FA">
        <w:rPr>
          <w:b/>
          <w:bCs/>
        </w:rPr>
        <w:t xml:space="preserve">(Sic) </w:t>
      </w:r>
    </w:p>
    <w:p w14:paraId="0ED3B654" w14:textId="6E32DAF2" w:rsidR="00F17920" w:rsidRPr="00CE07FA" w:rsidRDefault="00F17920" w:rsidP="00870B18">
      <w:pPr>
        <w:spacing w:before="240" w:line="360" w:lineRule="auto"/>
        <w:jc w:val="both"/>
        <w:rPr>
          <w:rFonts w:ascii="Palatino Linotype" w:hAnsi="Palatino Linotype" w:cs="Arial"/>
          <w:sz w:val="24"/>
          <w:szCs w:val="24"/>
        </w:rPr>
      </w:pPr>
      <w:r w:rsidRPr="00CE07FA">
        <w:rPr>
          <w:rFonts w:ascii="Palatino Linotype" w:hAnsi="Palatino Linotype" w:cs="Arial"/>
          <w:sz w:val="24"/>
          <w:szCs w:val="24"/>
        </w:rPr>
        <w:lastRenderedPageBreak/>
        <w:t>Adjuntando</w:t>
      </w:r>
      <w:r w:rsidR="00A825BF" w:rsidRPr="00CE07FA">
        <w:rPr>
          <w:rFonts w:ascii="Palatino Linotype" w:hAnsi="Palatino Linotype" w:cs="Arial"/>
          <w:sz w:val="24"/>
          <w:szCs w:val="24"/>
        </w:rPr>
        <w:t xml:space="preserve"> los documentos </w:t>
      </w:r>
      <w:r w:rsidR="00A825BF" w:rsidRPr="00CE07FA">
        <w:rPr>
          <w:rFonts w:ascii="Palatino Linotype" w:hAnsi="Palatino Linotype" w:cs="Arial"/>
          <w:b/>
          <w:bCs/>
          <w:sz w:val="24"/>
          <w:szCs w:val="24"/>
        </w:rPr>
        <w:t>“</w:t>
      </w:r>
      <w:r w:rsidRPr="00CE07FA">
        <w:rPr>
          <w:rFonts w:ascii="Palatino Linotype" w:hAnsi="Palatino Linotype" w:cs="Arial"/>
          <w:b/>
          <w:bCs/>
          <w:sz w:val="24"/>
          <w:szCs w:val="24"/>
        </w:rPr>
        <w:t xml:space="preserve">RESPUESTA SAIMEX 02556_TOLUCA_IP_2025.pdf” </w:t>
      </w:r>
      <w:r w:rsidRPr="00CE07FA">
        <w:rPr>
          <w:rFonts w:ascii="Palatino Linotype" w:hAnsi="Palatino Linotype" w:cs="Arial"/>
          <w:sz w:val="24"/>
          <w:szCs w:val="24"/>
        </w:rPr>
        <w:t xml:space="preserve">y </w:t>
      </w:r>
      <w:r w:rsidRPr="00CE07FA">
        <w:rPr>
          <w:rFonts w:ascii="Palatino Linotype" w:hAnsi="Palatino Linotype" w:cs="Arial"/>
          <w:b/>
          <w:bCs/>
          <w:sz w:val="24"/>
          <w:szCs w:val="24"/>
        </w:rPr>
        <w:t xml:space="preserve">“ANEXOS SAIMEX 02556_TOLUCA_IP_2025.pdf”, </w:t>
      </w:r>
      <w:r w:rsidRPr="00CE07FA">
        <w:rPr>
          <w:rFonts w:ascii="Palatino Linotype" w:hAnsi="Palatino Linotype" w:cs="Arial"/>
          <w:sz w:val="24"/>
          <w:szCs w:val="24"/>
        </w:rPr>
        <w:t xml:space="preserve">que serán materia de análisis en párrafos subsecuentes. </w:t>
      </w:r>
    </w:p>
    <w:p w14:paraId="2A81AAA9" w14:textId="77777777" w:rsidR="00BF1FF6" w:rsidRPr="00CE07FA" w:rsidRDefault="00BF1FF6" w:rsidP="00870B18">
      <w:pPr>
        <w:spacing w:before="240" w:line="360" w:lineRule="auto"/>
        <w:jc w:val="both"/>
        <w:rPr>
          <w:rFonts w:ascii="Palatino Linotype" w:hAnsi="Palatino Linotype" w:cs="Arial"/>
          <w:sz w:val="24"/>
          <w:szCs w:val="24"/>
        </w:rPr>
      </w:pPr>
    </w:p>
    <w:p w14:paraId="2F3F8225" w14:textId="2A2CCA45" w:rsidR="00870B18" w:rsidRPr="00CE07FA" w:rsidRDefault="00BF1FF6" w:rsidP="00870B18">
      <w:pPr>
        <w:spacing w:before="240" w:line="360" w:lineRule="auto"/>
        <w:jc w:val="both"/>
        <w:rPr>
          <w:rFonts w:ascii="Palatino Linotype" w:hAnsi="Palatino Linotype" w:cs="Arial"/>
          <w:b/>
          <w:sz w:val="28"/>
        </w:rPr>
      </w:pPr>
      <w:r w:rsidRPr="00CE07FA">
        <w:rPr>
          <w:rFonts w:ascii="Palatino Linotype" w:hAnsi="Palatino Linotype" w:cs="Arial"/>
          <w:b/>
          <w:sz w:val="28"/>
        </w:rPr>
        <w:t>TERCERO</w:t>
      </w:r>
      <w:r w:rsidR="00870B18" w:rsidRPr="00CE07FA">
        <w:rPr>
          <w:rFonts w:ascii="Palatino Linotype" w:hAnsi="Palatino Linotype" w:cs="Arial"/>
          <w:b/>
          <w:sz w:val="28"/>
        </w:rPr>
        <w:t xml:space="preserve">. </w:t>
      </w:r>
      <w:r w:rsidR="00870B18" w:rsidRPr="00CE07FA">
        <w:rPr>
          <w:rFonts w:ascii="Palatino Linotype" w:hAnsi="Palatino Linotype"/>
          <w:b/>
          <w:sz w:val="28"/>
        </w:rPr>
        <w:t>Del recurso de revisión.</w:t>
      </w:r>
    </w:p>
    <w:p w14:paraId="00368DF2" w14:textId="68DD277B" w:rsidR="00F17920" w:rsidRPr="00CE07FA" w:rsidRDefault="00870B18" w:rsidP="00870B18">
      <w:pPr>
        <w:spacing w:before="240" w:line="360" w:lineRule="auto"/>
        <w:jc w:val="both"/>
        <w:rPr>
          <w:rFonts w:ascii="Palatino Linotype" w:hAnsi="Palatino Linotype" w:cs="Arial"/>
          <w:bCs/>
          <w:sz w:val="24"/>
          <w:szCs w:val="24"/>
        </w:rPr>
      </w:pPr>
      <w:r w:rsidRPr="00CE07FA">
        <w:rPr>
          <w:rFonts w:ascii="Palatino Linotype" w:hAnsi="Palatino Linotype" w:cs="Arial"/>
          <w:sz w:val="24"/>
          <w:szCs w:val="24"/>
        </w:rPr>
        <w:t xml:space="preserve">Inconforme con la respuesta notificada por </w:t>
      </w:r>
      <w:r w:rsidRPr="00CE07FA">
        <w:rPr>
          <w:rFonts w:ascii="Palatino Linotype" w:hAnsi="Palatino Linotype" w:cs="Arial"/>
          <w:b/>
          <w:sz w:val="24"/>
          <w:szCs w:val="24"/>
        </w:rPr>
        <w:t xml:space="preserve">El Sujeto Obligado, </w:t>
      </w:r>
      <w:r w:rsidR="00BF1FF6" w:rsidRPr="00CE07FA">
        <w:rPr>
          <w:rFonts w:ascii="Palatino Linotype" w:hAnsi="Palatino Linotype" w:cs="Arial"/>
          <w:b/>
          <w:sz w:val="24"/>
          <w:szCs w:val="24"/>
        </w:rPr>
        <w:t>El</w:t>
      </w:r>
      <w:r w:rsidRPr="00CE07FA">
        <w:rPr>
          <w:rFonts w:ascii="Palatino Linotype" w:hAnsi="Palatino Linotype" w:cs="Arial"/>
          <w:b/>
          <w:sz w:val="24"/>
          <w:szCs w:val="24"/>
        </w:rPr>
        <w:t xml:space="preserve"> Recurrente </w:t>
      </w:r>
      <w:r w:rsidRPr="00CE07FA">
        <w:rPr>
          <w:rFonts w:ascii="Palatino Linotype" w:hAnsi="Palatino Linotype" w:cs="Arial"/>
          <w:bCs/>
          <w:sz w:val="24"/>
          <w:szCs w:val="24"/>
        </w:rPr>
        <w:t>interpuso el recurso de revisión, en fecha</w:t>
      </w:r>
      <w:r w:rsidR="00E25A1A" w:rsidRPr="00CE07FA">
        <w:rPr>
          <w:rFonts w:ascii="Palatino Linotype" w:hAnsi="Palatino Linotype" w:cs="Arial"/>
          <w:bCs/>
          <w:sz w:val="24"/>
          <w:szCs w:val="24"/>
        </w:rPr>
        <w:t xml:space="preserve"> </w:t>
      </w:r>
      <w:r w:rsidR="00BC10B5" w:rsidRPr="00CE07FA">
        <w:rPr>
          <w:rFonts w:ascii="Palatino Linotype" w:hAnsi="Palatino Linotype" w:cs="Arial"/>
          <w:b/>
          <w:sz w:val="24"/>
          <w:szCs w:val="24"/>
        </w:rPr>
        <w:t xml:space="preserve">once de junio de dos mil veinticinco, </w:t>
      </w:r>
      <w:r w:rsidR="00621F17" w:rsidRPr="00CE07FA">
        <w:rPr>
          <w:rFonts w:ascii="Palatino Linotype" w:hAnsi="Palatino Linotype" w:cs="Arial"/>
          <w:b/>
          <w:sz w:val="24"/>
          <w:szCs w:val="24"/>
        </w:rPr>
        <w:t>e</w:t>
      </w:r>
      <w:r w:rsidR="00BC10B5" w:rsidRPr="00CE07FA">
        <w:rPr>
          <w:rFonts w:ascii="Palatino Linotype" w:hAnsi="Palatino Linotype" w:cs="Arial"/>
          <w:bCs/>
          <w:sz w:val="24"/>
          <w:szCs w:val="24"/>
        </w:rPr>
        <w:t xml:space="preserve">l cual fue registrado en el sistema electrónico con el expediente </w:t>
      </w:r>
      <w:r w:rsidR="00BC10B5" w:rsidRPr="00CE07FA">
        <w:rPr>
          <w:rFonts w:ascii="Palatino Linotype" w:hAnsi="Palatino Linotype" w:cs="Arial"/>
          <w:b/>
          <w:sz w:val="24"/>
          <w:szCs w:val="24"/>
        </w:rPr>
        <w:t xml:space="preserve">06825/INFOEM/IP/RR/2025, </w:t>
      </w:r>
      <w:r w:rsidR="00BC10B5" w:rsidRPr="00CE07FA">
        <w:rPr>
          <w:rFonts w:ascii="Palatino Linotype" w:hAnsi="Palatino Linotype" w:cs="Arial"/>
          <w:bCs/>
          <w:sz w:val="24"/>
          <w:szCs w:val="24"/>
        </w:rPr>
        <w:t xml:space="preserve">en el cual arguye las siguientes manifestaciones: </w:t>
      </w:r>
    </w:p>
    <w:p w14:paraId="74A4E908" w14:textId="327022FF" w:rsidR="00A825BF" w:rsidRPr="00CE07FA" w:rsidRDefault="00A825BF" w:rsidP="00A825BF">
      <w:pPr>
        <w:pStyle w:val="Citas"/>
        <w:ind w:left="0"/>
        <w:rPr>
          <w:b/>
          <w:bCs/>
          <w:i w:val="0"/>
          <w:iCs/>
          <w:sz w:val="24"/>
          <w:szCs w:val="24"/>
        </w:rPr>
      </w:pPr>
      <w:r w:rsidRPr="00CE07FA">
        <w:rPr>
          <w:b/>
          <w:bCs/>
          <w:i w:val="0"/>
          <w:iCs/>
          <w:sz w:val="24"/>
          <w:szCs w:val="24"/>
        </w:rPr>
        <w:t xml:space="preserve">Acto impugnado: </w:t>
      </w:r>
    </w:p>
    <w:p w14:paraId="00BE0B7D" w14:textId="0FA8C4B5" w:rsidR="00EB6542" w:rsidRPr="00CE07FA" w:rsidRDefault="00EB6542" w:rsidP="00EB6542">
      <w:pPr>
        <w:pStyle w:val="Citas"/>
        <w:rPr>
          <w:b/>
          <w:bCs/>
        </w:rPr>
      </w:pPr>
      <w:r w:rsidRPr="00CE07FA">
        <w:t>“</w:t>
      </w:r>
      <w:r w:rsidR="00BC10B5" w:rsidRPr="00CE07FA">
        <w:t xml:space="preserve">1. SE IMPUGNA LA TOTALIDAD DE LA RESPUESTA del Ayuntamiento de Toluca a la Solicitud de Información 025567TOLUCA7IP72025, toda vez que NO se agotaron de manera íntegra los principios de congruencia, exhaustividad y máxima publicidad en la búsqueda de información dentro de las unidades administrativas del Ayuntamiento tales como la Dirección General de Desarrollo Económico, la Dirección General de Medio Ambiente o la Coordinación General de Delegaciones y Autoridades Auxiliares, por ejemplo, en coadyuvancia con la Dirección General de Gobierno. El apoyo entre todas las unidades administrativas del Ayuntamiento les da fortaleza y credibilidad a sus acciones de gobierno. 2.- SE IMPUGNA LA TOTALIDAD DE LA RESPUESTA del Ayuntamiento de Toluca a la Solicitud de Información 025567TOLUCA7IP72025 fundamentada en la EVIDENCIA QUE TIENE EL MISMO AYUNTAMIENTO en donde se observa que los preceptos jurídicos establecidos en las diversas normas relacionadas al caso, </w:t>
      </w:r>
      <w:r w:rsidR="00BC10B5" w:rsidRPr="00CE07FA">
        <w:lastRenderedPageBreak/>
        <w:t>son VIOLADOS EN FORMA CONSISTENTE Y CONSTANTE ya que los vendedores ambulantes se siguen mofando de las autoridades y los habitantes de la Delegación siguen viendo, ante la inoperancia de los servidores públicos, como se deterioran los espacios del Conjunto Urbano que se adquirieron con esfuerzos, sacrificios y otras expectativas de vida más altas. 3.- En caso de que alguna información sea entregada en forma electrónica, es necesario que sea en un formato que no tenga ninguna restricción en el acceso o reutilización, por lo que es necesario, que los datos digitales (como ligas electrónicas), se proporcionen en un formato abierto</w:t>
      </w:r>
      <w:r w:rsidRPr="00CE07FA">
        <w:t xml:space="preserve">” </w:t>
      </w:r>
      <w:r w:rsidRPr="00CE07FA">
        <w:rPr>
          <w:b/>
          <w:bCs/>
        </w:rPr>
        <w:t>(Sic)</w:t>
      </w:r>
    </w:p>
    <w:p w14:paraId="0367EB26" w14:textId="1C010186" w:rsidR="001B0A17" w:rsidRPr="00CE07FA" w:rsidRDefault="00A825BF" w:rsidP="00870B18">
      <w:pPr>
        <w:spacing w:before="240" w:line="360" w:lineRule="auto"/>
        <w:jc w:val="both"/>
        <w:rPr>
          <w:rFonts w:ascii="Palatino Linotype" w:hAnsi="Palatino Linotype" w:cs="Arial"/>
          <w:b/>
          <w:sz w:val="24"/>
          <w:szCs w:val="24"/>
        </w:rPr>
      </w:pPr>
      <w:r w:rsidRPr="00CE07FA">
        <w:rPr>
          <w:rFonts w:ascii="Palatino Linotype" w:hAnsi="Palatino Linotype" w:cs="Arial"/>
          <w:b/>
          <w:sz w:val="24"/>
          <w:szCs w:val="24"/>
        </w:rPr>
        <w:t xml:space="preserve">Razones o motivos de la inconformidad: </w:t>
      </w:r>
    </w:p>
    <w:p w14:paraId="4C85C8F6" w14:textId="4A168F75" w:rsidR="00A825BF" w:rsidRPr="00CE07FA" w:rsidRDefault="00A825BF" w:rsidP="00A825BF">
      <w:pPr>
        <w:pStyle w:val="Citas"/>
        <w:rPr>
          <w:b/>
          <w:bCs/>
        </w:rPr>
      </w:pPr>
      <w:r w:rsidRPr="00CE07FA">
        <w:t>“</w:t>
      </w:r>
      <w:r w:rsidR="00BC10B5" w:rsidRPr="00CE07FA">
        <w:t>La declaración de inexistencia de la información y la declaración de incompetencia del sujeto obligado</w:t>
      </w:r>
      <w:r w:rsidRPr="00CE07FA">
        <w:t xml:space="preserve">” </w:t>
      </w:r>
      <w:r w:rsidRPr="00CE07FA">
        <w:rPr>
          <w:b/>
          <w:bCs/>
        </w:rPr>
        <w:t>(Sic)</w:t>
      </w:r>
    </w:p>
    <w:p w14:paraId="0ABBF065" w14:textId="77777777" w:rsidR="00BC10B5" w:rsidRPr="00CE07FA" w:rsidRDefault="00BC10B5" w:rsidP="00870B18">
      <w:pPr>
        <w:spacing w:before="240" w:line="360" w:lineRule="auto"/>
        <w:jc w:val="both"/>
        <w:rPr>
          <w:rFonts w:ascii="Palatino Linotype" w:hAnsi="Palatino Linotype" w:cs="Arial"/>
          <w:b/>
          <w:sz w:val="28"/>
        </w:rPr>
      </w:pPr>
    </w:p>
    <w:p w14:paraId="25E4EEBD" w14:textId="32232E82" w:rsidR="00870B18" w:rsidRPr="00CE07FA" w:rsidRDefault="006A31E8" w:rsidP="00870B18">
      <w:pPr>
        <w:spacing w:before="240" w:line="360" w:lineRule="auto"/>
        <w:jc w:val="both"/>
        <w:rPr>
          <w:rFonts w:ascii="Palatino Linotype" w:hAnsi="Palatino Linotype" w:cs="Arial"/>
          <w:b/>
          <w:sz w:val="24"/>
          <w:szCs w:val="24"/>
        </w:rPr>
      </w:pPr>
      <w:r w:rsidRPr="00CE07FA">
        <w:rPr>
          <w:rFonts w:ascii="Palatino Linotype" w:hAnsi="Palatino Linotype" w:cs="Arial"/>
          <w:b/>
          <w:sz w:val="28"/>
        </w:rPr>
        <w:t>CUARTO</w:t>
      </w:r>
      <w:r w:rsidR="00870B18" w:rsidRPr="00CE07FA">
        <w:rPr>
          <w:rFonts w:ascii="Palatino Linotype" w:hAnsi="Palatino Linotype" w:cs="Arial"/>
          <w:b/>
          <w:sz w:val="24"/>
          <w:szCs w:val="24"/>
        </w:rPr>
        <w:t xml:space="preserve">. </w:t>
      </w:r>
      <w:r w:rsidR="00870B18" w:rsidRPr="00CE07FA">
        <w:rPr>
          <w:rFonts w:ascii="Palatino Linotype" w:hAnsi="Palatino Linotype" w:cs="Arial"/>
          <w:b/>
          <w:sz w:val="28"/>
          <w:szCs w:val="28"/>
        </w:rPr>
        <w:t>Del turno del recurso de revisión.</w:t>
      </w:r>
    </w:p>
    <w:p w14:paraId="5AA789FF" w14:textId="219CD607" w:rsidR="00870B18" w:rsidRPr="00CE07FA" w:rsidRDefault="00870B18" w:rsidP="00870B18">
      <w:pPr>
        <w:spacing w:before="240" w:line="360" w:lineRule="auto"/>
        <w:jc w:val="both"/>
        <w:rPr>
          <w:rFonts w:ascii="Palatino Linotype" w:hAnsi="Palatino Linotype" w:cs="Arial"/>
          <w:sz w:val="24"/>
          <w:szCs w:val="24"/>
        </w:rPr>
      </w:pPr>
      <w:r w:rsidRPr="00CE07FA">
        <w:rPr>
          <w:rFonts w:ascii="Palatino Linotype" w:hAnsi="Palatino Linotype" w:cs="Arial"/>
          <w:sz w:val="24"/>
          <w:szCs w:val="24"/>
        </w:rPr>
        <w:t xml:space="preserve">Medio de impugnación que le fue turnado al Comisionado </w:t>
      </w:r>
      <w:r w:rsidRPr="00CE07FA">
        <w:rPr>
          <w:rFonts w:ascii="Palatino Linotype" w:hAnsi="Palatino Linotype" w:cs="Arial"/>
          <w:b/>
          <w:sz w:val="24"/>
          <w:szCs w:val="24"/>
        </w:rPr>
        <w:t>José Martínez Vilchis</w:t>
      </w:r>
      <w:r w:rsidRPr="00CE07FA">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7721F5" w:rsidRPr="00CE07FA">
        <w:rPr>
          <w:rFonts w:ascii="Palatino Linotype" w:hAnsi="Palatino Linotype" w:cs="Arial"/>
          <w:sz w:val="24"/>
          <w:szCs w:val="24"/>
        </w:rPr>
        <w:t xml:space="preserve"> </w:t>
      </w:r>
      <w:r w:rsidR="00BC10B5" w:rsidRPr="00CE07FA">
        <w:rPr>
          <w:rFonts w:ascii="Palatino Linotype" w:hAnsi="Palatino Linotype" w:cs="Arial"/>
          <w:b/>
          <w:bCs/>
          <w:sz w:val="24"/>
          <w:szCs w:val="24"/>
        </w:rPr>
        <w:t xml:space="preserve">doce de junio del presente, </w:t>
      </w:r>
      <w:r w:rsidRPr="00CE07FA">
        <w:rPr>
          <w:rFonts w:ascii="Palatino Linotype" w:hAnsi="Palatino Linotype" w:cs="Arial"/>
          <w:sz w:val="24"/>
          <w:szCs w:val="24"/>
        </w:rPr>
        <w:t>determinándose en él, un plazo de siete días para que las partes manifestaran lo que a su derecho corresponda en términos del numeral ya citado.</w:t>
      </w:r>
    </w:p>
    <w:p w14:paraId="7F6D0AD7" w14:textId="77777777" w:rsidR="003B30DA" w:rsidRPr="00CE07FA" w:rsidRDefault="003B30DA" w:rsidP="00870B18">
      <w:pPr>
        <w:spacing w:before="240" w:line="360" w:lineRule="auto"/>
        <w:jc w:val="both"/>
        <w:rPr>
          <w:rFonts w:ascii="Palatino Linotype" w:hAnsi="Palatino Linotype" w:cs="Arial"/>
          <w:b/>
          <w:sz w:val="28"/>
        </w:rPr>
      </w:pPr>
    </w:p>
    <w:p w14:paraId="27FA6121" w14:textId="2481A9B9" w:rsidR="00870B18" w:rsidRPr="00CE07FA" w:rsidRDefault="006A31E8" w:rsidP="00870B18">
      <w:pPr>
        <w:spacing w:before="240" w:line="360" w:lineRule="auto"/>
        <w:jc w:val="both"/>
        <w:rPr>
          <w:rFonts w:ascii="Palatino Linotype" w:hAnsi="Palatino Linotype" w:cs="Arial"/>
          <w:b/>
          <w:sz w:val="24"/>
          <w:szCs w:val="24"/>
        </w:rPr>
      </w:pPr>
      <w:r w:rsidRPr="00CE07FA">
        <w:rPr>
          <w:rFonts w:ascii="Palatino Linotype" w:hAnsi="Palatino Linotype" w:cs="Arial"/>
          <w:b/>
          <w:sz w:val="28"/>
        </w:rPr>
        <w:lastRenderedPageBreak/>
        <w:t>QUINTO</w:t>
      </w:r>
      <w:r w:rsidR="00870B18" w:rsidRPr="00CE07FA">
        <w:rPr>
          <w:rFonts w:ascii="Palatino Linotype" w:hAnsi="Palatino Linotype" w:cs="Arial"/>
          <w:b/>
          <w:sz w:val="24"/>
          <w:szCs w:val="24"/>
        </w:rPr>
        <w:t xml:space="preserve">. </w:t>
      </w:r>
      <w:r w:rsidR="00870B18" w:rsidRPr="00CE07FA">
        <w:rPr>
          <w:rFonts w:ascii="Palatino Linotype" w:hAnsi="Palatino Linotype" w:cs="Arial"/>
          <w:b/>
          <w:sz w:val="28"/>
          <w:szCs w:val="28"/>
        </w:rPr>
        <w:t>De la etapa de instrucción.</w:t>
      </w:r>
    </w:p>
    <w:p w14:paraId="75FEDD22" w14:textId="5A370ED7" w:rsidR="00EB6542" w:rsidRPr="00CE07FA" w:rsidRDefault="00870B18" w:rsidP="00870B18">
      <w:pPr>
        <w:spacing w:before="240" w:line="360" w:lineRule="auto"/>
        <w:jc w:val="both"/>
        <w:rPr>
          <w:rFonts w:ascii="Palatino Linotype" w:hAnsi="Palatino Linotype" w:cs="Arial"/>
          <w:b/>
          <w:sz w:val="24"/>
          <w:szCs w:val="24"/>
        </w:rPr>
      </w:pPr>
      <w:r w:rsidRPr="00CE07FA">
        <w:rPr>
          <w:rFonts w:ascii="Palatino Linotype" w:hAnsi="Palatino Linotype" w:cs="Arial"/>
          <w:sz w:val="24"/>
          <w:szCs w:val="24"/>
        </w:rPr>
        <w:t xml:space="preserve">Así, una vez transcurrido el término legal referido, se advierte que </w:t>
      </w:r>
      <w:r w:rsidRPr="00CE07FA">
        <w:rPr>
          <w:rFonts w:ascii="Palatino Linotype" w:hAnsi="Palatino Linotype" w:cs="Arial"/>
          <w:b/>
          <w:sz w:val="24"/>
          <w:szCs w:val="24"/>
        </w:rPr>
        <w:t xml:space="preserve">El Sujeto Obligado </w:t>
      </w:r>
      <w:r w:rsidR="00BC10B5" w:rsidRPr="00CE07FA">
        <w:rPr>
          <w:rFonts w:ascii="Palatino Linotype" w:hAnsi="Palatino Linotype" w:cs="Arial"/>
          <w:bCs/>
          <w:sz w:val="24"/>
          <w:szCs w:val="24"/>
        </w:rPr>
        <w:t xml:space="preserve">rindió su informe justificado en fecha </w:t>
      </w:r>
      <w:r w:rsidR="00BC10B5" w:rsidRPr="00CE07FA">
        <w:rPr>
          <w:rFonts w:ascii="Palatino Linotype" w:hAnsi="Palatino Linotype" w:cs="Arial"/>
          <w:b/>
          <w:sz w:val="24"/>
          <w:szCs w:val="24"/>
        </w:rPr>
        <w:t xml:space="preserve">veintitrés de junio, </w:t>
      </w:r>
      <w:r w:rsidR="00BC10B5" w:rsidRPr="00CE07FA">
        <w:rPr>
          <w:rFonts w:ascii="Palatino Linotype" w:hAnsi="Palatino Linotype" w:cs="Arial"/>
          <w:bCs/>
          <w:sz w:val="24"/>
          <w:szCs w:val="24"/>
        </w:rPr>
        <w:t xml:space="preserve">mismo que fue puesto a la vista el </w:t>
      </w:r>
      <w:r w:rsidR="00BC10B5" w:rsidRPr="00CE07FA">
        <w:rPr>
          <w:rFonts w:ascii="Palatino Linotype" w:hAnsi="Palatino Linotype" w:cs="Arial"/>
          <w:b/>
          <w:sz w:val="24"/>
          <w:szCs w:val="24"/>
        </w:rPr>
        <w:t xml:space="preserve">veinticuatro de junio de los corrientes. </w:t>
      </w:r>
      <w:r w:rsidR="00BC10B5" w:rsidRPr="00CE07FA">
        <w:rPr>
          <w:rFonts w:ascii="Palatino Linotype" w:hAnsi="Palatino Linotype" w:cs="Arial"/>
          <w:bCs/>
          <w:sz w:val="24"/>
          <w:szCs w:val="24"/>
        </w:rPr>
        <w:t xml:space="preserve">En contraste, </w:t>
      </w:r>
      <w:r w:rsidR="00BC10B5" w:rsidRPr="00CE07FA">
        <w:rPr>
          <w:rFonts w:ascii="Palatino Linotype" w:hAnsi="Palatino Linotype" w:cs="Arial"/>
          <w:b/>
          <w:sz w:val="24"/>
          <w:szCs w:val="24"/>
        </w:rPr>
        <w:t xml:space="preserve">El Recurrente </w:t>
      </w:r>
      <w:r w:rsidR="00BC10B5" w:rsidRPr="00CE07FA">
        <w:rPr>
          <w:rFonts w:ascii="Palatino Linotype" w:hAnsi="Palatino Linotype" w:cs="Arial"/>
          <w:bCs/>
          <w:sz w:val="24"/>
          <w:szCs w:val="24"/>
        </w:rPr>
        <w:t xml:space="preserve">rindió las pruebas, manifestaciones y/o alegatos estimados pertinentes en fecha </w:t>
      </w:r>
      <w:r w:rsidR="00BC10B5" w:rsidRPr="00CE07FA">
        <w:rPr>
          <w:rFonts w:ascii="Palatino Linotype" w:hAnsi="Palatino Linotype" w:cs="Arial"/>
          <w:b/>
          <w:sz w:val="24"/>
          <w:szCs w:val="24"/>
        </w:rPr>
        <w:t xml:space="preserve">veintiséis de junio del año en curso. </w:t>
      </w:r>
    </w:p>
    <w:p w14:paraId="1E1FE654" w14:textId="119FF71D" w:rsidR="00602C89" w:rsidRPr="00CE07FA" w:rsidRDefault="00602C89" w:rsidP="00602C89">
      <w:pPr>
        <w:spacing w:before="240" w:line="360" w:lineRule="auto"/>
        <w:jc w:val="both"/>
        <w:rPr>
          <w:rFonts w:ascii="Palatino Linotype" w:hAnsi="Palatino Linotype" w:cs="Arial"/>
          <w:sz w:val="24"/>
          <w:szCs w:val="24"/>
        </w:rPr>
      </w:pPr>
      <w:r w:rsidRPr="00CE07FA">
        <w:rPr>
          <w:rFonts w:ascii="Palatino Linotype" w:hAnsi="Palatino Linotype" w:cs="Arial"/>
          <w:bCs/>
          <w:sz w:val="24"/>
          <w:szCs w:val="24"/>
        </w:rPr>
        <w:t xml:space="preserve">Por lo cual se decretó el cierre de instrucción con fecha </w:t>
      </w:r>
      <w:r w:rsidR="00BC10B5" w:rsidRPr="00CE07FA">
        <w:rPr>
          <w:rFonts w:ascii="Palatino Linotype" w:hAnsi="Palatino Linotype" w:cs="Arial"/>
          <w:b/>
          <w:sz w:val="24"/>
          <w:szCs w:val="24"/>
        </w:rPr>
        <w:t>dos de julio</w:t>
      </w:r>
      <w:r w:rsidRPr="00CE07FA">
        <w:rPr>
          <w:rFonts w:ascii="Palatino Linotype" w:hAnsi="Palatino Linotype" w:cs="Arial"/>
          <w:b/>
          <w:sz w:val="24"/>
          <w:szCs w:val="24"/>
        </w:rPr>
        <w:t xml:space="preserve"> </w:t>
      </w:r>
      <w:r w:rsidR="00BC10B5" w:rsidRPr="00CE07FA">
        <w:rPr>
          <w:rFonts w:ascii="Palatino Linotype" w:hAnsi="Palatino Linotype" w:cs="Arial"/>
          <w:b/>
          <w:sz w:val="24"/>
          <w:szCs w:val="24"/>
        </w:rPr>
        <w:t>de los corrientes</w:t>
      </w:r>
      <w:r w:rsidRPr="00CE07FA">
        <w:rPr>
          <w:rFonts w:ascii="Palatino Linotype" w:hAnsi="Palatino Linotype" w:cs="Arial"/>
          <w:b/>
          <w:sz w:val="24"/>
          <w:szCs w:val="24"/>
        </w:rPr>
        <w:t xml:space="preserve">, </w:t>
      </w:r>
      <w:r w:rsidRPr="00CE07FA">
        <w:rPr>
          <w:rFonts w:ascii="Palatino Linotype" w:hAnsi="Palatino Linotype" w:cs="Arial"/>
          <w:bCs/>
          <w:sz w:val="24"/>
          <w:szCs w:val="24"/>
        </w:rPr>
        <w:t>en</w:t>
      </w:r>
      <w:r w:rsidRPr="00CE07FA">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3B36F6A2" w14:textId="5D456B34" w:rsidR="00BC10B5" w:rsidRPr="00CE07FA" w:rsidRDefault="00BC10B5" w:rsidP="00BC10B5">
      <w:pPr>
        <w:spacing w:line="360" w:lineRule="auto"/>
        <w:jc w:val="both"/>
        <w:rPr>
          <w:rFonts w:ascii="Palatino Linotype" w:hAnsi="Palatino Linotype" w:cs="Arial"/>
          <w:sz w:val="24"/>
          <w:szCs w:val="24"/>
        </w:rPr>
      </w:pPr>
      <w:bookmarkStart w:id="0" w:name="_Hlk214533377"/>
      <w:r w:rsidRPr="00CE07FA">
        <w:rPr>
          <w:rFonts w:ascii="Palatino Linotype" w:hAnsi="Palatino Linotype" w:cs="Arial"/>
          <w:sz w:val="24"/>
          <w:szCs w:val="24"/>
        </w:rPr>
        <w:t xml:space="preserve">Adicionalmente, </w:t>
      </w:r>
      <w:r w:rsidRPr="00CE07FA">
        <w:rPr>
          <w:rFonts w:ascii="Palatino Linotype" w:hAnsi="Palatino Linotype" w:cs="Arial"/>
          <w:b/>
          <w:bCs/>
          <w:sz w:val="24"/>
          <w:szCs w:val="24"/>
        </w:rPr>
        <w:t>el dieciocho de agosto del presente,</w:t>
      </w:r>
      <w:r w:rsidRPr="00CE07FA">
        <w:rPr>
          <w:rFonts w:ascii="Palatino Linotype" w:hAnsi="Palatino Linotype" w:cs="Arial"/>
          <w:sz w:val="24"/>
          <w:szCs w:val="24"/>
        </w:rPr>
        <w:t xml:space="preserve"> 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0"/>
    <w:p w14:paraId="55D34853" w14:textId="77777777" w:rsidR="00BC10B5" w:rsidRPr="00CE07FA" w:rsidRDefault="00BC10B5" w:rsidP="00870B18">
      <w:pPr>
        <w:spacing w:before="240" w:line="360" w:lineRule="auto"/>
        <w:jc w:val="center"/>
        <w:rPr>
          <w:rFonts w:ascii="Palatino Linotype" w:hAnsi="Palatino Linotype" w:cs="Arial"/>
          <w:b/>
          <w:sz w:val="24"/>
        </w:rPr>
      </w:pPr>
    </w:p>
    <w:p w14:paraId="34D2D0F1" w14:textId="4B2E99E8" w:rsidR="00870B18" w:rsidRPr="00CE07FA" w:rsidRDefault="00870B18" w:rsidP="00870B18">
      <w:pPr>
        <w:spacing w:before="240" w:line="360" w:lineRule="auto"/>
        <w:jc w:val="center"/>
        <w:rPr>
          <w:rFonts w:ascii="Palatino Linotype" w:hAnsi="Palatino Linotype" w:cs="Arial"/>
          <w:b/>
          <w:sz w:val="24"/>
        </w:rPr>
      </w:pPr>
      <w:r w:rsidRPr="00CE07FA">
        <w:rPr>
          <w:rFonts w:ascii="Palatino Linotype" w:hAnsi="Palatino Linotype" w:cs="Arial"/>
          <w:b/>
          <w:sz w:val="24"/>
        </w:rPr>
        <w:t xml:space="preserve">C O N S I D E R A N D O </w:t>
      </w:r>
    </w:p>
    <w:p w14:paraId="16A675B6" w14:textId="77777777" w:rsidR="00870B18" w:rsidRPr="00CE07FA" w:rsidRDefault="00870B18" w:rsidP="00870B18">
      <w:pPr>
        <w:spacing w:before="240" w:line="360" w:lineRule="auto"/>
        <w:jc w:val="both"/>
        <w:rPr>
          <w:rFonts w:ascii="Palatino Linotype" w:hAnsi="Palatino Linotype" w:cs="Arial"/>
          <w:sz w:val="28"/>
          <w:szCs w:val="28"/>
        </w:rPr>
      </w:pPr>
      <w:r w:rsidRPr="00CE07FA">
        <w:rPr>
          <w:rFonts w:ascii="Palatino Linotype" w:hAnsi="Palatino Linotype" w:cs="Arial"/>
          <w:b/>
          <w:sz w:val="28"/>
        </w:rPr>
        <w:t>PRIMERO.</w:t>
      </w:r>
      <w:r w:rsidRPr="00CE07FA">
        <w:rPr>
          <w:rFonts w:ascii="Palatino Linotype" w:hAnsi="Palatino Linotype" w:cs="Arial"/>
          <w:b/>
        </w:rPr>
        <w:t xml:space="preserve"> </w:t>
      </w:r>
      <w:r w:rsidRPr="00CE07FA">
        <w:rPr>
          <w:rFonts w:ascii="Palatino Linotype" w:hAnsi="Palatino Linotype" w:cs="Arial"/>
          <w:b/>
          <w:sz w:val="28"/>
          <w:szCs w:val="28"/>
        </w:rPr>
        <w:t>De la competencia</w:t>
      </w:r>
      <w:r w:rsidRPr="00CE07FA">
        <w:rPr>
          <w:rFonts w:ascii="Palatino Linotype" w:hAnsi="Palatino Linotype" w:cs="Arial"/>
          <w:sz w:val="28"/>
          <w:szCs w:val="28"/>
        </w:rPr>
        <w:t>.</w:t>
      </w:r>
    </w:p>
    <w:p w14:paraId="31287640" w14:textId="77777777" w:rsidR="009C6C7D" w:rsidRPr="00CE07FA" w:rsidRDefault="009C6C7D" w:rsidP="009C6C7D">
      <w:pPr>
        <w:spacing w:line="360" w:lineRule="auto"/>
        <w:jc w:val="both"/>
        <w:rPr>
          <w:rFonts w:ascii="Palatino Linotype" w:hAnsi="Palatino Linotype"/>
          <w:sz w:val="24"/>
          <w:szCs w:val="24"/>
        </w:rPr>
      </w:pPr>
      <w:r w:rsidRPr="00CE07FA">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w:t>
      </w:r>
      <w:r w:rsidRPr="00CE07FA">
        <w:rPr>
          <w:rFonts w:ascii="Palatino Linotype" w:hAnsi="Palatino Linotype"/>
          <w:sz w:val="24"/>
          <w:szCs w:val="24"/>
        </w:rPr>
        <w:lastRenderedPageBreak/>
        <w:t xml:space="preserve">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84D48DE" w14:textId="77777777" w:rsidR="009C6C7D" w:rsidRPr="00CE07FA" w:rsidRDefault="009C6C7D" w:rsidP="009C6C7D">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47F161C3" w14:textId="77777777" w:rsidR="009C6C7D" w:rsidRPr="00CE07FA" w:rsidRDefault="009C6C7D" w:rsidP="009C6C7D">
      <w:pPr>
        <w:pStyle w:val="Prrafodelista"/>
        <w:autoSpaceDE w:val="0"/>
        <w:autoSpaceDN w:val="0"/>
        <w:adjustRightInd w:val="0"/>
        <w:spacing w:before="240" w:after="160" w:line="360" w:lineRule="auto"/>
        <w:ind w:left="0"/>
        <w:jc w:val="both"/>
        <w:rPr>
          <w:rFonts w:ascii="Palatino Linotype" w:hAnsi="Palatino Linotype" w:cs="Arial"/>
          <w:b/>
        </w:rPr>
      </w:pPr>
      <w:r w:rsidRPr="00CE07FA">
        <w:rPr>
          <w:rFonts w:ascii="Palatino Linotype" w:hAnsi="Palatino Linotype" w:cs="Arial"/>
          <w:b/>
          <w:sz w:val="28"/>
        </w:rPr>
        <w:t>SEGUNDO</w:t>
      </w:r>
      <w:r w:rsidRPr="00CE07FA">
        <w:rPr>
          <w:rFonts w:ascii="Palatino Linotype" w:hAnsi="Palatino Linotype" w:cs="Arial"/>
          <w:b/>
        </w:rPr>
        <w:t xml:space="preserve">. </w:t>
      </w:r>
      <w:r w:rsidRPr="00CE07FA">
        <w:rPr>
          <w:rFonts w:ascii="Palatino Linotype" w:hAnsi="Palatino Linotype" w:cs="Arial"/>
          <w:b/>
          <w:sz w:val="28"/>
          <w:szCs w:val="28"/>
        </w:rPr>
        <w:t>Sobre los alcances del recurso de revisión.</w:t>
      </w:r>
      <w:r w:rsidRPr="00CE07FA">
        <w:rPr>
          <w:rFonts w:ascii="Palatino Linotype" w:hAnsi="Palatino Linotype" w:cs="Arial"/>
          <w:b/>
        </w:rPr>
        <w:t xml:space="preserve"> </w:t>
      </w:r>
    </w:p>
    <w:p w14:paraId="12404C16" w14:textId="77777777" w:rsidR="009C6C7D" w:rsidRPr="00CE07FA" w:rsidRDefault="009C6C7D" w:rsidP="009C6C7D">
      <w:pPr>
        <w:pStyle w:val="Prrafodelista"/>
        <w:autoSpaceDE w:val="0"/>
        <w:autoSpaceDN w:val="0"/>
        <w:adjustRightInd w:val="0"/>
        <w:spacing w:before="240" w:after="160" w:line="360" w:lineRule="auto"/>
        <w:ind w:left="0"/>
        <w:jc w:val="both"/>
        <w:rPr>
          <w:rFonts w:ascii="Palatino Linotype" w:hAnsi="Palatino Linotype" w:cs="Arial"/>
        </w:rPr>
      </w:pPr>
      <w:r w:rsidRPr="00CE07FA">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7B39E17" w14:textId="77777777" w:rsidR="009C6C7D" w:rsidRPr="00CE07FA" w:rsidRDefault="009C6C7D" w:rsidP="009C6C7D">
      <w:pPr>
        <w:pStyle w:val="Prrafodelista"/>
        <w:autoSpaceDE w:val="0"/>
        <w:autoSpaceDN w:val="0"/>
        <w:adjustRightInd w:val="0"/>
        <w:spacing w:before="240" w:after="160" w:line="360" w:lineRule="auto"/>
        <w:ind w:left="0"/>
        <w:jc w:val="both"/>
        <w:rPr>
          <w:rFonts w:ascii="Palatino Linotype" w:hAnsi="Palatino Linotype" w:cs="Arial"/>
          <w:b/>
          <w:sz w:val="28"/>
        </w:rPr>
      </w:pPr>
    </w:p>
    <w:p w14:paraId="50C4B7BD" w14:textId="77777777" w:rsidR="009C6C7D" w:rsidRPr="00CE07FA" w:rsidRDefault="009C6C7D" w:rsidP="009C6C7D">
      <w:pPr>
        <w:spacing w:after="0" w:line="360" w:lineRule="auto"/>
        <w:jc w:val="both"/>
        <w:rPr>
          <w:rFonts w:ascii="Palatino Linotype" w:eastAsia="Times New Roman" w:hAnsi="Palatino Linotype" w:cs="Times New Roman"/>
          <w:sz w:val="24"/>
          <w:szCs w:val="24"/>
          <w:lang w:eastAsia="es-ES"/>
        </w:rPr>
      </w:pPr>
      <w:r w:rsidRPr="00CE07FA">
        <w:rPr>
          <w:rFonts w:ascii="Palatino Linotype" w:hAnsi="Palatino Linotype" w:cs="Arial"/>
          <w:b/>
          <w:sz w:val="28"/>
        </w:rPr>
        <w:t xml:space="preserve">TERCERO. Cuestiones de previo y especial pronunciamiento. </w:t>
      </w:r>
      <w:r w:rsidRPr="00CE07FA">
        <w:rPr>
          <w:rFonts w:ascii="Palatino Linotype" w:eastAsia="Times New Roman" w:hAnsi="Palatino Linotype" w:cs="Times New Roman"/>
          <w:sz w:val="24"/>
          <w:szCs w:val="24"/>
          <w:lang w:eastAsia="es-ES"/>
        </w:rPr>
        <w:t xml:space="preserve"> </w:t>
      </w:r>
    </w:p>
    <w:p w14:paraId="76F10574" w14:textId="77777777" w:rsidR="009C6C7D" w:rsidRPr="00CE07FA" w:rsidRDefault="009C6C7D" w:rsidP="009C6C7D">
      <w:pPr>
        <w:tabs>
          <w:tab w:val="left" w:pos="709"/>
        </w:tabs>
        <w:spacing w:before="240" w:line="360" w:lineRule="auto"/>
        <w:ind w:right="51"/>
        <w:jc w:val="both"/>
        <w:rPr>
          <w:rFonts w:ascii="Palatino Linotype" w:hAnsi="Palatino Linotype"/>
          <w:b/>
          <w:sz w:val="28"/>
          <w:szCs w:val="28"/>
        </w:rPr>
      </w:pPr>
    </w:p>
    <w:p w14:paraId="36F7E701" w14:textId="5B39885F" w:rsidR="00391BED" w:rsidRPr="00CE07FA" w:rsidRDefault="00391BED" w:rsidP="00391BED">
      <w:pPr>
        <w:spacing w:after="0" w:line="360" w:lineRule="auto"/>
        <w:jc w:val="both"/>
        <w:rPr>
          <w:rFonts w:ascii="Palatino Linotype" w:hAnsi="Palatino Linotype" w:cs="Arial"/>
          <w:sz w:val="24"/>
        </w:rPr>
      </w:pPr>
      <w:r w:rsidRPr="00CE07FA">
        <w:rPr>
          <w:rFonts w:ascii="Palatino Linotype" w:hAnsi="Palatino Linotype"/>
          <w:sz w:val="24"/>
          <w:szCs w:val="24"/>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CE07FA">
        <w:rPr>
          <w:rFonts w:ascii="Palatino Linotype" w:hAnsi="Palatino Linotype"/>
          <w:b/>
          <w:sz w:val="24"/>
          <w:szCs w:val="24"/>
        </w:rPr>
        <w:t>Recurrente,</w:t>
      </w:r>
      <w:r w:rsidRPr="00CE07FA">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80298E">
        <w:rPr>
          <w:rFonts w:ascii="Palatino Linotype" w:hAnsi="Palatino Linotype" w:cs="Arial"/>
          <w:b/>
          <w:sz w:val="24"/>
          <w:szCs w:val="24"/>
        </w:rPr>
        <w:t>XX</w:t>
      </w:r>
      <w:r w:rsidRPr="00CE07FA">
        <w:rPr>
          <w:rFonts w:ascii="Palatino Linotype" w:hAnsi="Palatino Linotype" w:cs="Arial"/>
          <w:sz w:val="24"/>
        </w:rPr>
        <w:t>, del cual no se colige que corresponda al nombre de una persona.</w:t>
      </w:r>
    </w:p>
    <w:p w14:paraId="5F65D9BE" w14:textId="77777777" w:rsidR="00391BED" w:rsidRPr="00CE07FA" w:rsidRDefault="00391BED" w:rsidP="00391BED">
      <w:pPr>
        <w:spacing w:after="0" w:line="360" w:lineRule="auto"/>
        <w:jc w:val="both"/>
        <w:rPr>
          <w:rFonts w:ascii="Palatino Linotype" w:hAnsi="Palatino Linotype"/>
          <w:sz w:val="24"/>
          <w:szCs w:val="24"/>
        </w:rPr>
      </w:pPr>
    </w:p>
    <w:p w14:paraId="615F39B2" w14:textId="77777777" w:rsidR="00391BED" w:rsidRPr="00CE07FA" w:rsidRDefault="00391BED" w:rsidP="00391BED">
      <w:pPr>
        <w:pStyle w:val="Prrafodelista"/>
        <w:widowControl w:val="0"/>
        <w:autoSpaceDE w:val="0"/>
        <w:autoSpaceDN w:val="0"/>
        <w:adjustRightInd w:val="0"/>
        <w:spacing w:line="360" w:lineRule="auto"/>
        <w:ind w:left="0"/>
        <w:jc w:val="both"/>
        <w:rPr>
          <w:rFonts w:ascii="Palatino Linotype" w:hAnsi="Palatino Linotype" w:cs="Arial"/>
        </w:rPr>
      </w:pPr>
      <w:r w:rsidRPr="00CE07FA">
        <w:rPr>
          <w:rFonts w:ascii="Palatino Linotype" w:hAnsi="Palatino Linotype" w:cs="Arial"/>
        </w:rPr>
        <w:t xml:space="preserve">Esta Ponencia considera importante abordar el análisis de los requisitos de procedibilidad de los recursos de revisión, así el artículo 180 de la </w:t>
      </w:r>
      <w:r w:rsidRPr="00CE07FA">
        <w:rPr>
          <w:rFonts w:ascii="Palatino Linotype" w:hAnsi="Palatino Linotype" w:cs="Arial"/>
          <w:lang w:eastAsia="es-MX"/>
        </w:rPr>
        <w:t xml:space="preserve">Ley de Transparencia y Acceso a la Información Pública del Estado de México y Municipios, que </w:t>
      </w:r>
      <w:r w:rsidRPr="00CE07FA">
        <w:rPr>
          <w:rFonts w:ascii="Palatino Linotype" w:hAnsi="Palatino Linotype" w:cs="Arial"/>
        </w:rPr>
        <w:t>establece lo siguiente:</w:t>
      </w:r>
    </w:p>
    <w:p w14:paraId="1D353C2E" w14:textId="77777777" w:rsidR="00391BED" w:rsidRPr="00CE07FA" w:rsidRDefault="00391BED" w:rsidP="00391BED">
      <w:pPr>
        <w:spacing w:before="240" w:line="360" w:lineRule="auto"/>
        <w:ind w:left="851" w:right="851"/>
        <w:jc w:val="both"/>
        <w:rPr>
          <w:rFonts w:ascii="Palatino Linotype" w:hAnsi="Palatino Linotype"/>
          <w:b/>
          <w:i/>
        </w:rPr>
      </w:pPr>
      <w:r w:rsidRPr="00CE07FA">
        <w:rPr>
          <w:rFonts w:ascii="Palatino Linotype" w:hAnsi="Palatino Linotype"/>
          <w:i/>
        </w:rPr>
        <w:t>“</w:t>
      </w:r>
      <w:r w:rsidRPr="00CE07FA">
        <w:rPr>
          <w:rFonts w:ascii="Palatino Linotype" w:hAnsi="Palatino Linotype"/>
          <w:b/>
          <w:i/>
        </w:rPr>
        <w:t xml:space="preserve">Artículo 180. </w:t>
      </w:r>
      <w:r w:rsidRPr="00CE07FA">
        <w:rPr>
          <w:rFonts w:ascii="Palatino Linotype" w:hAnsi="Palatino Linotype"/>
          <w:i/>
        </w:rPr>
        <w:t xml:space="preserve">El </w:t>
      </w:r>
      <w:r w:rsidRPr="00CE07FA">
        <w:rPr>
          <w:rFonts w:ascii="Palatino Linotype" w:hAnsi="Palatino Linotype" w:cs="Arial"/>
          <w:i/>
        </w:rPr>
        <w:t>recurso</w:t>
      </w:r>
      <w:r w:rsidRPr="00CE07FA">
        <w:rPr>
          <w:rFonts w:ascii="Palatino Linotype" w:hAnsi="Palatino Linotype"/>
          <w:i/>
        </w:rPr>
        <w:t xml:space="preserve"> </w:t>
      </w:r>
      <w:r w:rsidRPr="00CE07FA">
        <w:rPr>
          <w:rFonts w:ascii="Palatino Linotype" w:hAnsi="Palatino Linotype" w:cs="Arial"/>
          <w:i/>
          <w:lang w:eastAsia="es-MX"/>
        </w:rPr>
        <w:t>de</w:t>
      </w:r>
      <w:r w:rsidRPr="00CE07FA">
        <w:rPr>
          <w:rFonts w:ascii="Palatino Linotype" w:hAnsi="Palatino Linotype"/>
          <w:i/>
        </w:rPr>
        <w:t xml:space="preserve"> revisión contendrá:</w:t>
      </w:r>
      <w:r w:rsidRPr="00CE07FA">
        <w:rPr>
          <w:rFonts w:ascii="Palatino Linotype" w:hAnsi="Palatino Linotype"/>
          <w:b/>
          <w:i/>
        </w:rPr>
        <w:t xml:space="preserve"> </w:t>
      </w:r>
    </w:p>
    <w:p w14:paraId="1E527460" w14:textId="77777777" w:rsidR="00391BED" w:rsidRPr="00CE07FA" w:rsidRDefault="00391BED" w:rsidP="00391BED">
      <w:pPr>
        <w:spacing w:before="240" w:line="360" w:lineRule="auto"/>
        <w:ind w:left="851" w:right="851"/>
        <w:jc w:val="both"/>
        <w:rPr>
          <w:rFonts w:ascii="Palatino Linotype" w:hAnsi="Palatino Linotype"/>
          <w:b/>
          <w:i/>
        </w:rPr>
      </w:pPr>
      <w:r w:rsidRPr="00CE07FA">
        <w:rPr>
          <w:rFonts w:ascii="Palatino Linotype" w:hAnsi="Palatino Linotype"/>
          <w:b/>
          <w:i/>
        </w:rPr>
        <w:t xml:space="preserve">I. </w:t>
      </w:r>
      <w:r w:rsidRPr="00CE07FA">
        <w:rPr>
          <w:rFonts w:ascii="Palatino Linotype" w:hAnsi="Palatino Linotype"/>
          <w:i/>
        </w:rPr>
        <w:t xml:space="preserve">El sujeto obligado ante </w:t>
      </w:r>
      <w:r w:rsidRPr="00CE07FA">
        <w:rPr>
          <w:rFonts w:ascii="Palatino Linotype" w:hAnsi="Palatino Linotype" w:cs="Arial"/>
          <w:i/>
        </w:rPr>
        <w:t>la</w:t>
      </w:r>
      <w:r w:rsidRPr="00CE07FA">
        <w:rPr>
          <w:rFonts w:ascii="Palatino Linotype" w:hAnsi="Palatino Linotype"/>
          <w:i/>
        </w:rPr>
        <w:t xml:space="preserve"> cual </w:t>
      </w:r>
      <w:r w:rsidRPr="00CE07FA">
        <w:rPr>
          <w:rFonts w:ascii="Palatino Linotype" w:hAnsi="Palatino Linotype" w:cs="Arial"/>
          <w:i/>
          <w:lang w:eastAsia="es-MX"/>
        </w:rPr>
        <w:t>se</w:t>
      </w:r>
      <w:r w:rsidRPr="00CE07FA">
        <w:rPr>
          <w:rFonts w:ascii="Palatino Linotype" w:hAnsi="Palatino Linotype"/>
          <w:i/>
        </w:rPr>
        <w:t xml:space="preserve"> presentó la solicitud;</w:t>
      </w:r>
      <w:r w:rsidRPr="00CE07FA">
        <w:rPr>
          <w:rFonts w:ascii="Palatino Linotype" w:hAnsi="Palatino Linotype"/>
          <w:b/>
          <w:i/>
        </w:rPr>
        <w:t xml:space="preserve"> </w:t>
      </w:r>
    </w:p>
    <w:p w14:paraId="5C473B2C" w14:textId="77777777" w:rsidR="00391BED" w:rsidRPr="00CE07FA" w:rsidRDefault="00391BED" w:rsidP="00391BED">
      <w:pPr>
        <w:spacing w:before="240" w:line="360" w:lineRule="auto"/>
        <w:ind w:left="851" w:right="851"/>
        <w:jc w:val="both"/>
        <w:rPr>
          <w:rFonts w:ascii="Palatino Linotype" w:hAnsi="Palatino Linotype"/>
          <w:b/>
          <w:i/>
        </w:rPr>
      </w:pPr>
      <w:r w:rsidRPr="00CE07FA">
        <w:rPr>
          <w:rFonts w:ascii="Palatino Linotype" w:hAnsi="Palatino Linotype"/>
          <w:b/>
          <w:i/>
        </w:rPr>
        <w:t xml:space="preserve">II. </w:t>
      </w:r>
      <w:r w:rsidRPr="00CE07FA">
        <w:rPr>
          <w:rFonts w:ascii="Palatino Linotype" w:hAnsi="Palatino Linotype"/>
          <w:b/>
          <w:i/>
          <w:u w:val="single"/>
        </w:rPr>
        <w:t xml:space="preserve">El nombre del solicitante </w:t>
      </w:r>
      <w:r w:rsidRPr="00CE07FA">
        <w:rPr>
          <w:rFonts w:ascii="Palatino Linotype" w:hAnsi="Palatino Linotype" w:cs="Arial"/>
          <w:b/>
          <w:i/>
          <w:u w:val="single"/>
          <w:lang w:eastAsia="es-MX"/>
        </w:rPr>
        <w:t>que</w:t>
      </w:r>
      <w:r w:rsidRPr="00CE07FA">
        <w:rPr>
          <w:rFonts w:ascii="Palatino Linotype" w:hAnsi="Palatino Linotype"/>
          <w:b/>
          <w:i/>
          <w:u w:val="single"/>
        </w:rPr>
        <w:t xml:space="preserve"> recurre</w:t>
      </w:r>
      <w:r w:rsidRPr="00CE07FA">
        <w:rPr>
          <w:rFonts w:ascii="Palatino Linotype" w:hAnsi="Palatino Linotype"/>
          <w:b/>
          <w:i/>
        </w:rPr>
        <w:t xml:space="preserve"> </w:t>
      </w:r>
      <w:r w:rsidRPr="00CE07FA">
        <w:rPr>
          <w:rFonts w:ascii="Palatino Linotype" w:hAnsi="Palatino Linotype"/>
          <w:i/>
        </w:rPr>
        <w:t>o de su representante y, en su caso, del tercero interesado, así como la dirección o medio que señale para recibir notificaciones;</w:t>
      </w:r>
      <w:r w:rsidRPr="00CE07FA">
        <w:rPr>
          <w:rFonts w:ascii="Palatino Linotype" w:hAnsi="Palatino Linotype"/>
          <w:b/>
          <w:i/>
        </w:rPr>
        <w:t xml:space="preserve"> </w:t>
      </w:r>
    </w:p>
    <w:p w14:paraId="33B5FEF2" w14:textId="77777777" w:rsidR="00391BED" w:rsidRPr="00CE07FA" w:rsidRDefault="00391BED" w:rsidP="00391BED">
      <w:pPr>
        <w:spacing w:before="240" w:line="360" w:lineRule="auto"/>
        <w:ind w:left="851" w:right="851"/>
        <w:rPr>
          <w:rFonts w:ascii="Palatino Linotype" w:hAnsi="Palatino Linotype"/>
          <w:i/>
        </w:rPr>
      </w:pPr>
      <w:r w:rsidRPr="00CE07FA">
        <w:rPr>
          <w:rFonts w:ascii="Palatino Linotype" w:hAnsi="Palatino Linotype"/>
          <w:b/>
          <w:i/>
        </w:rPr>
        <w:t>(…)” [Sic]</w:t>
      </w:r>
    </w:p>
    <w:p w14:paraId="68025C55" w14:textId="77777777" w:rsidR="00391BED" w:rsidRPr="00CE07FA" w:rsidRDefault="00391BED" w:rsidP="00391BED">
      <w:pPr>
        <w:pStyle w:val="Prrafodelista"/>
        <w:widowControl w:val="0"/>
        <w:autoSpaceDE w:val="0"/>
        <w:autoSpaceDN w:val="0"/>
        <w:adjustRightInd w:val="0"/>
        <w:ind w:left="0"/>
        <w:jc w:val="both"/>
        <w:rPr>
          <w:rFonts w:ascii="Palatino Linotype" w:hAnsi="Palatino Linotype"/>
        </w:rPr>
      </w:pPr>
    </w:p>
    <w:p w14:paraId="3D9D2197" w14:textId="34CE6341" w:rsidR="00391BED" w:rsidRPr="00CE07FA" w:rsidRDefault="00391BED" w:rsidP="00391BED">
      <w:pPr>
        <w:pStyle w:val="Prrafodelista"/>
        <w:widowControl w:val="0"/>
        <w:autoSpaceDE w:val="0"/>
        <w:autoSpaceDN w:val="0"/>
        <w:adjustRightInd w:val="0"/>
        <w:spacing w:line="360" w:lineRule="auto"/>
        <w:ind w:left="0"/>
        <w:jc w:val="both"/>
        <w:rPr>
          <w:rFonts w:ascii="Palatino Linotype" w:hAnsi="Palatino Linotype"/>
        </w:rPr>
      </w:pPr>
      <w:r w:rsidRPr="00CE07FA">
        <w:rPr>
          <w:rFonts w:ascii="Palatino Linotype" w:hAnsi="Palatino Linotype"/>
        </w:rPr>
        <w:t xml:space="preserve">En principio, de una interpretación del artículo transcrito se observan los requisitos </w:t>
      </w:r>
      <w:r w:rsidRPr="00CE07FA">
        <w:rPr>
          <w:rFonts w:ascii="Palatino Linotype" w:hAnsi="Palatino Linotype"/>
        </w:rPr>
        <w:lastRenderedPageBreak/>
        <w:t xml:space="preserve">que </w:t>
      </w:r>
      <w:r w:rsidRPr="00CE07FA">
        <w:rPr>
          <w:rFonts w:ascii="Palatino Linotype" w:hAnsi="Palatino Linotype" w:cs="Arial"/>
        </w:rPr>
        <w:t>deberán</w:t>
      </w:r>
      <w:r w:rsidRPr="00CE07FA">
        <w:rPr>
          <w:rFonts w:ascii="Palatino Linotype" w:hAnsi="Palatino Linotype"/>
        </w:rPr>
        <w:t xml:space="preserve"> contener los recursos de revisión; sobre el particular, de la revisión del expediente electrónico del </w:t>
      </w:r>
      <w:r w:rsidRPr="00CE07FA">
        <w:rPr>
          <w:rFonts w:ascii="Palatino Linotype" w:hAnsi="Palatino Linotype"/>
          <w:b/>
        </w:rPr>
        <w:t>SAIMEX</w:t>
      </w:r>
      <w:r w:rsidRPr="00CE07FA">
        <w:rPr>
          <w:rFonts w:ascii="Palatino Linotype" w:hAnsi="Palatino Linotype"/>
        </w:rPr>
        <w:t xml:space="preserve"> se desprende que el solicitante y ahora Recurrente, en ejercicio de su derecho de acceso a la información pública, no proporcionó un nombre para que </w:t>
      </w:r>
      <w:r w:rsidRPr="00CE07FA">
        <w:rPr>
          <w:rFonts w:ascii="Palatino Linotype" w:hAnsi="Palatino Linotype" w:cs="Arial"/>
        </w:rPr>
        <w:t>sea</w:t>
      </w:r>
      <w:r w:rsidRPr="00CE07FA">
        <w:rPr>
          <w:rFonts w:ascii="Palatino Linotype" w:hAnsi="Palatino Linotype"/>
        </w:rPr>
        <w:t xml:space="preserve"> identificado, ya que indicó en el apartado de </w:t>
      </w:r>
      <w:r w:rsidRPr="00CE07FA">
        <w:rPr>
          <w:rFonts w:ascii="Palatino Linotype" w:hAnsi="Palatino Linotype"/>
          <w:b/>
        </w:rPr>
        <w:t>“DATOS DEL SOLICITANTE”,</w:t>
      </w:r>
      <w:r w:rsidRPr="00CE07FA">
        <w:rPr>
          <w:rFonts w:ascii="Palatino Linotype" w:hAnsi="Palatino Linotype"/>
        </w:rPr>
        <w:t xml:space="preserve"> el nombre de </w:t>
      </w:r>
      <w:r w:rsidR="0080298E">
        <w:rPr>
          <w:rFonts w:ascii="Palatino Linotype" w:hAnsi="Palatino Linotype" w:cs="Arial"/>
          <w:b/>
        </w:rPr>
        <w:t>C. XX</w:t>
      </w:r>
      <w:bookmarkStart w:id="1" w:name="_GoBack"/>
      <w:bookmarkEnd w:id="1"/>
      <w:r w:rsidRPr="00CE07FA">
        <w:rPr>
          <w:rFonts w:ascii="Palatino Linotype" w:hAnsi="Palatino Linotype"/>
          <w:b/>
        </w:rPr>
        <w:t>;</w:t>
      </w:r>
      <w:r w:rsidRPr="00CE07FA">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501E693C" w14:textId="77777777" w:rsidR="00391BED" w:rsidRPr="00CE07FA" w:rsidRDefault="00391BED" w:rsidP="00391BED">
      <w:pPr>
        <w:pStyle w:val="Prrafodelista"/>
        <w:widowControl w:val="0"/>
        <w:autoSpaceDE w:val="0"/>
        <w:autoSpaceDN w:val="0"/>
        <w:adjustRightInd w:val="0"/>
        <w:spacing w:line="360" w:lineRule="auto"/>
        <w:ind w:left="0"/>
        <w:jc w:val="both"/>
        <w:rPr>
          <w:rFonts w:ascii="Palatino Linotype" w:hAnsi="Palatino Linotype"/>
        </w:rPr>
      </w:pPr>
    </w:p>
    <w:p w14:paraId="39B7F24C" w14:textId="77777777" w:rsidR="00391BED" w:rsidRPr="00CE07FA" w:rsidRDefault="00391BED" w:rsidP="00391BED">
      <w:pPr>
        <w:pStyle w:val="Prrafodelista"/>
        <w:widowControl w:val="0"/>
        <w:autoSpaceDE w:val="0"/>
        <w:autoSpaceDN w:val="0"/>
        <w:adjustRightInd w:val="0"/>
        <w:spacing w:line="360" w:lineRule="auto"/>
        <w:ind w:left="0"/>
        <w:jc w:val="both"/>
        <w:rPr>
          <w:rFonts w:ascii="Palatino Linotype" w:hAnsi="Palatino Linotype" w:cs="Arial"/>
        </w:rPr>
      </w:pPr>
      <w:r w:rsidRPr="00CE07FA">
        <w:rPr>
          <w:rFonts w:ascii="Palatino Linotype" w:hAnsi="Palatino Linotype"/>
        </w:rPr>
        <w:t xml:space="preserve">No obstante lo anterior, debe destacarse que el artículo 15 de </w:t>
      </w:r>
      <w:r w:rsidRPr="00CE07FA">
        <w:rPr>
          <w:rFonts w:ascii="Palatino Linotype" w:hAnsi="Palatino Linotype" w:cs="Arial"/>
          <w:lang w:eastAsia="es-MX"/>
        </w:rPr>
        <w:t xml:space="preserve">Ley de Transparencia y Acceso a la </w:t>
      </w:r>
      <w:r w:rsidRPr="00CE07FA">
        <w:rPr>
          <w:rFonts w:ascii="Palatino Linotype" w:hAnsi="Palatino Linotype" w:cs="Arial"/>
        </w:rPr>
        <w:t>Información</w:t>
      </w:r>
      <w:r w:rsidRPr="00CE07FA">
        <w:rPr>
          <w:rFonts w:ascii="Palatino Linotype" w:hAnsi="Palatino Linotype" w:cs="Arial"/>
          <w:lang w:eastAsia="es-MX"/>
        </w:rPr>
        <w:t xml:space="preserve"> Pública del Estado de México y Municipios </w:t>
      </w:r>
      <w:r w:rsidRPr="00CE07FA">
        <w:rPr>
          <w:rFonts w:ascii="Palatino Linotype" w:hAnsi="Palatino Linotype" w:cs="Arial"/>
          <w:iCs/>
        </w:rPr>
        <w:t xml:space="preserve">prevé que, </w:t>
      </w:r>
      <w:r w:rsidRPr="00CE07FA">
        <w:rPr>
          <w:rFonts w:ascii="Palatino Linotype" w:hAnsi="Palatino Linotype"/>
        </w:rPr>
        <w:t xml:space="preserve">toda persona tendrá acceso a la información </w:t>
      </w:r>
      <w:r w:rsidRPr="00CE07FA">
        <w:rPr>
          <w:rFonts w:ascii="Palatino Linotype" w:hAnsi="Palatino Linotype" w:cs="Arial"/>
        </w:rPr>
        <w:t xml:space="preserve">sin necesidad de acreditar interés alguno o justificar su utilización, de lo que se infiere que para el </w:t>
      </w:r>
      <w:r w:rsidRPr="00CE07FA">
        <w:rPr>
          <w:rFonts w:ascii="Palatino Linotype" w:hAnsi="Palatino Linotype"/>
        </w:rPr>
        <w:t>ejercicio</w:t>
      </w:r>
      <w:r w:rsidRPr="00CE07FA">
        <w:rPr>
          <w:rFonts w:ascii="Palatino Linotype" w:hAnsi="Palatino Linotype" w:cs="Arial"/>
        </w:rPr>
        <w:t xml:space="preserve"> del derecho de acceso a la información pública, el nombre no es un requisito </w:t>
      </w:r>
      <w:r w:rsidRPr="00CE07FA">
        <w:rPr>
          <w:rFonts w:ascii="Palatino Linotype" w:hAnsi="Palatino Linotype" w:cs="Arial"/>
          <w:i/>
        </w:rPr>
        <w:t>sine qua non</w:t>
      </w:r>
      <w:r w:rsidRPr="00CE07FA">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0D71CBB" w14:textId="77777777" w:rsidR="00391BED" w:rsidRPr="00CE07FA" w:rsidRDefault="00391BED" w:rsidP="00391BED">
      <w:pPr>
        <w:pStyle w:val="Prrafodelista"/>
        <w:widowControl w:val="0"/>
        <w:autoSpaceDE w:val="0"/>
        <w:autoSpaceDN w:val="0"/>
        <w:adjustRightInd w:val="0"/>
        <w:ind w:left="0"/>
        <w:jc w:val="both"/>
        <w:rPr>
          <w:rFonts w:ascii="Palatino Linotype" w:hAnsi="Palatino Linotype"/>
        </w:rPr>
      </w:pPr>
    </w:p>
    <w:p w14:paraId="37762AF2" w14:textId="77777777" w:rsidR="00391BED" w:rsidRPr="00CE07FA" w:rsidRDefault="00391BED" w:rsidP="00391BED">
      <w:pPr>
        <w:pStyle w:val="Prrafodelista"/>
        <w:widowControl w:val="0"/>
        <w:autoSpaceDE w:val="0"/>
        <w:autoSpaceDN w:val="0"/>
        <w:adjustRightInd w:val="0"/>
        <w:spacing w:line="360" w:lineRule="auto"/>
        <w:ind w:left="0"/>
        <w:jc w:val="both"/>
        <w:rPr>
          <w:rFonts w:ascii="Palatino Linotype" w:hAnsi="Palatino Linotype"/>
        </w:rPr>
      </w:pPr>
      <w:r w:rsidRPr="00CE07FA">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E07FA">
        <w:rPr>
          <w:rFonts w:ascii="Palatino Linotype" w:hAnsi="Palatino Linotype" w:cs="Arial"/>
        </w:rPr>
        <w:t>derecho</w:t>
      </w:r>
      <w:r w:rsidRPr="00CE07FA">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76B1AD8" w14:textId="77777777" w:rsidR="009C6C7D" w:rsidRPr="00CE07FA" w:rsidRDefault="009C6C7D" w:rsidP="009C6C7D">
      <w:pPr>
        <w:tabs>
          <w:tab w:val="left" w:pos="709"/>
        </w:tabs>
        <w:spacing w:before="240" w:line="360" w:lineRule="auto"/>
        <w:ind w:right="51"/>
        <w:jc w:val="both"/>
        <w:rPr>
          <w:rFonts w:ascii="Palatino Linotype" w:hAnsi="Palatino Linotype"/>
          <w:b/>
          <w:sz w:val="28"/>
          <w:szCs w:val="28"/>
        </w:rPr>
      </w:pPr>
      <w:r w:rsidRPr="00CE07FA">
        <w:rPr>
          <w:rFonts w:ascii="Palatino Linotype" w:hAnsi="Palatino Linotype"/>
          <w:b/>
          <w:sz w:val="28"/>
          <w:szCs w:val="28"/>
        </w:rPr>
        <w:lastRenderedPageBreak/>
        <w:t xml:space="preserve">CUARTO. Estudio y resolución del asunto </w:t>
      </w:r>
      <w:r w:rsidRPr="00CE07FA">
        <w:rPr>
          <w:rFonts w:ascii="Palatino Linotype" w:hAnsi="Palatino Linotype"/>
          <w:b/>
          <w:sz w:val="28"/>
          <w:szCs w:val="28"/>
        </w:rPr>
        <w:tab/>
      </w:r>
    </w:p>
    <w:p w14:paraId="02F192EF" w14:textId="77777777" w:rsidR="009C6C7D" w:rsidRPr="00CE07FA" w:rsidRDefault="009C6C7D" w:rsidP="009C6C7D">
      <w:pPr>
        <w:pStyle w:val="Prrafodelista"/>
        <w:autoSpaceDE w:val="0"/>
        <w:autoSpaceDN w:val="0"/>
        <w:adjustRightInd w:val="0"/>
        <w:spacing w:before="240" w:after="160" w:line="360" w:lineRule="auto"/>
        <w:ind w:left="0"/>
        <w:jc w:val="both"/>
        <w:rPr>
          <w:rFonts w:ascii="Palatino Linotype" w:hAnsi="Palatino Linotype" w:cs="Arial"/>
        </w:rPr>
      </w:pPr>
      <w:r w:rsidRPr="00CE07FA">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89E92B9" w14:textId="77777777" w:rsidR="009C6C7D" w:rsidRPr="00CE07FA" w:rsidRDefault="009C6C7D" w:rsidP="009C6C7D">
      <w:pPr>
        <w:spacing w:after="0" w:line="360" w:lineRule="auto"/>
        <w:jc w:val="both"/>
        <w:rPr>
          <w:rFonts w:ascii="Palatino Linotype" w:eastAsia="Times New Roman" w:hAnsi="Palatino Linotype" w:cs="Times New Roman"/>
          <w:sz w:val="24"/>
          <w:szCs w:val="24"/>
          <w:lang w:eastAsia="es-ES"/>
        </w:rPr>
      </w:pPr>
      <w:r w:rsidRPr="00CE07FA">
        <w:rPr>
          <w:rFonts w:ascii="Palatino Linotype" w:hAnsi="Palatino Linotype" w:cs="Arial"/>
          <w:sz w:val="24"/>
          <w:szCs w:val="24"/>
        </w:rPr>
        <w:t xml:space="preserve">En este tenor, es necesario subrayar que </w:t>
      </w:r>
      <w:r w:rsidRPr="00CE07FA">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F8A04" w14:textId="77777777" w:rsidR="009C6C7D" w:rsidRPr="00CE07FA" w:rsidRDefault="009C6C7D" w:rsidP="009C6C7D">
      <w:pPr>
        <w:spacing w:before="240" w:line="360" w:lineRule="auto"/>
        <w:ind w:left="851" w:right="851"/>
        <w:jc w:val="both"/>
        <w:rPr>
          <w:rFonts w:ascii="Palatino Linotype" w:eastAsia="Times New Roman" w:hAnsi="Palatino Linotype" w:cs="Times New Roman"/>
          <w:i/>
          <w:lang w:eastAsia="es-ES"/>
        </w:rPr>
      </w:pPr>
      <w:r w:rsidRPr="00CE07FA">
        <w:rPr>
          <w:rFonts w:ascii="Palatino Linotype" w:eastAsia="Times New Roman" w:hAnsi="Palatino Linotype" w:cs="Times New Roman"/>
          <w:b/>
          <w:i/>
          <w:lang w:eastAsia="es-ES"/>
        </w:rPr>
        <w:t>“Artículo 4.</w:t>
      </w:r>
      <w:r w:rsidRPr="00CE07FA">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0E9EE0" w14:textId="77777777" w:rsidR="009C6C7D" w:rsidRPr="00CE07FA" w:rsidRDefault="009C6C7D" w:rsidP="009C6C7D">
      <w:pPr>
        <w:spacing w:before="240" w:line="360" w:lineRule="auto"/>
        <w:ind w:left="851" w:right="851"/>
        <w:jc w:val="both"/>
        <w:rPr>
          <w:rFonts w:ascii="Palatino Linotype" w:eastAsia="Times New Roman" w:hAnsi="Palatino Linotype" w:cs="Times New Roman"/>
          <w:i/>
          <w:lang w:eastAsia="es-ES"/>
        </w:rPr>
      </w:pPr>
      <w:r w:rsidRPr="00CE07FA">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CE07FA">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0BF1C35B" w14:textId="77777777" w:rsidR="009C6C7D" w:rsidRPr="00CE07FA" w:rsidRDefault="009C6C7D" w:rsidP="009C6C7D">
      <w:pPr>
        <w:spacing w:before="240" w:line="360" w:lineRule="auto"/>
        <w:ind w:left="851" w:right="851"/>
        <w:jc w:val="both"/>
        <w:rPr>
          <w:rFonts w:ascii="Palatino Linotype" w:eastAsia="Times New Roman" w:hAnsi="Palatino Linotype" w:cs="Times New Roman"/>
          <w:i/>
          <w:lang w:eastAsia="es-ES"/>
        </w:rPr>
      </w:pPr>
      <w:r w:rsidRPr="00CE07FA">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4E03494" w14:textId="77777777" w:rsidR="009C6C7D" w:rsidRPr="00CE07FA" w:rsidRDefault="009C6C7D" w:rsidP="009C6C7D">
      <w:pPr>
        <w:spacing w:before="240" w:line="360" w:lineRule="auto"/>
        <w:ind w:left="851" w:right="851"/>
        <w:jc w:val="both"/>
        <w:rPr>
          <w:rFonts w:ascii="Palatino Linotype" w:eastAsia="Times New Roman" w:hAnsi="Palatino Linotype" w:cs="Times New Roman"/>
          <w:i/>
          <w:lang w:eastAsia="es-ES"/>
        </w:rPr>
      </w:pPr>
      <w:r w:rsidRPr="00CE07FA">
        <w:rPr>
          <w:rFonts w:ascii="Palatino Linotype" w:eastAsia="Times New Roman" w:hAnsi="Palatino Linotype" w:cs="Times New Roman"/>
          <w:b/>
          <w:i/>
          <w:lang w:eastAsia="es-ES"/>
        </w:rPr>
        <w:t>Artículo 12.</w:t>
      </w:r>
      <w:r w:rsidRPr="00CE07F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84DE649" w14:textId="77777777" w:rsidR="009C6C7D" w:rsidRPr="00CE07FA" w:rsidRDefault="009C6C7D" w:rsidP="009C6C7D">
      <w:pPr>
        <w:spacing w:before="240" w:line="360" w:lineRule="auto"/>
        <w:ind w:left="851" w:right="851"/>
        <w:jc w:val="both"/>
        <w:rPr>
          <w:rFonts w:ascii="Palatino Linotype" w:eastAsia="Times New Roman" w:hAnsi="Palatino Linotype" w:cs="Times New Roman"/>
          <w:i/>
          <w:lang w:eastAsia="es-ES"/>
        </w:rPr>
      </w:pPr>
      <w:r w:rsidRPr="00CE07FA">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F88542A" w14:textId="77777777" w:rsidR="009C6C7D" w:rsidRPr="00CE07FA" w:rsidRDefault="009C6C7D" w:rsidP="009C6C7D">
      <w:pPr>
        <w:spacing w:before="240" w:line="360" w:lineRule="auto"/>
        <w:ind w:left="851" w:right="851"/>
        <w:jc w:val="both"/>
        <w:rPr>
          <w:rFonts w:ascii="Palatino Linotype" w:eastAsia="Times New Roman" w:hAnsi="Palatino Linotype" w:cs="Times New Roman"/>
          <w:i/>
          <w:lang w:eastAsia="es-ES"/>
        </w:rPr>
      </w:pPr>
      <w:r w:rsidRPr="00CE07FA">
        <w:rPr>
          <w:rFonts w:ascii="Palatino Linotype" w:eastAsia="Times New Roman" w:hAnsi="Palatino Linotype" w:cs="Times New Roman"/>
          <w:i/>
          <w:lang w:eastAsia="es-ES"/>
        </w:rPr>
        <w:t>(…)</w:t>
      </w:r>
    </w:p>
    <w:p w14:paraId="4C119A56" w14:textId="77777777" w:rsidR="009C6C7D" w:rsidRPr="00CE07FA" w:rsidRDefault="009C6C7D" w:rsidP="009C6C7D">
      <w:pPr>
        <w:spacing w:before="240" w:line="360" w:lineRule="auto"/>
        <w:ind w:left="851" w:right="851"/>
        <w:jc w:val="both"/>
        <w:rPr>
          <w:rFonts w:ascii="Palatino Linotype" w:eastAsia="Times New Roman" w:hAnsi="Palatino Linotype" w:cs="Times New Roman"/>
          <w:b/>
          <w:i/>
          <w:lang w:eastAsia="es-ES"/>
        </w:rPr>
      </w:pPr>
      <w:r w:rsidRPr="00CE07FA">
        <w:rPr>
          <w:rFonts w:ascii="Palatino Linotype" w:eastAsia="Times New Roman" w:hAnsi="Palatino Linotype" w:cs="Times New Roman"/>
          <w:b/>
          <w:i/>
          <w:lang w:eastAsia="es-ES"/>
        </w:rPr>
        <w:t xml:space="preserve">Artículo 24. </w:t>
      </w:r>
    </w:p>
    <w:p w14:paraId="5A5AAF3B" w14:textId="77777777" w:rsidR="009C6C7D" w:rsidRPr="00CE07FA" w:rsidRDefault="009C6C7D" w:rsidP="009C6C7D">
      <w:pPr>
        <w:spacing w:before="240" w:line="360" w:lineRule="auto"/>
        <w:ind w:left="851" w:right="851"/>
        <w:jc w:val="both"/>
        <w:rPr>
          <w:rFonts w:ascii="Palatino Linotype" w:eastAsia="Times New Roman" w:hAnsi="Palatino Linotype" w:cs="Times New Roman"/>
          <w:i/>
          <w:lang w:eastAsia="es-ES"/>
        </w:rPr>
      </w:pPr>
      <w:r w:rsidRPr="00CE07FA">
        <w:rPr>
          <w:rFonts w:ascii="Palatino Linotype" w:eastAsia="Times New Roman" w:hAnsi="Palatino Linotype" w:cs="Times New Roman"/>
          <w:i/>
          <w:lang w:eastAsia="es-ES"/>
        </w:rPr>
        <w:t>(…)</w:t>
      </w:r>
    </w:p>
    <w:p w14:paraId="64014A0A" w14:textId="77777777" w:rsidR="009C6C7D" w:rsidRPr="00CE07FA" w:rsidRDefault="009C6C7D" w:rsidP="009C6C7D">
      <w:pPr>
        <w:spacing w:before="240" w:line="360" w:lineRule="auto"/>
        <w:ind w:left="851" w:right="851"/>
        <w:jc w:val="both"/>
        <w:rPr>
          <w:rFonts w:ascii="Palatino Linotype" w:eastAsia="Times New Roman" w:hAnsi="Palatino Linotype" w:cs="Times New Roman"/>
          <w:i/>
          <w:lang w:eastAsia="es-ES"/>
        </w:rPr>
      </w:pPr>
      <w:r w:rsidRPr="00CE07FA">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0825925" w14:textId="77777777" w:rsidR="009C6C7D" w:rsidRPr="00CE07FA" w:rsidRDefault="009C6C7D" w:rsidP="009C6C7D">
      <w:pPr>
        <w:spacing w:before="240" w:line="360" w:lineRule="auto"/>
        <w:ind w:left="851" w:right="851"/>
        <w:jc w:val="both"/>
        <w:rPr>
          <w:rFonts w:ascii="Palatino Linotype" w:eastAsia="Times New Roman" w:hAnsi="Palatino Linotype" w:cs="Times New Roman"/>
          <w:i/>
          <w:lang w:eastAsia="es-ES"/>
        </w:rPr>
      </w:pPr>
      <w:r w:rsidRPr="00CE07FA">
        <w:rPr>
          <w:rFonts w:ascii="Palatino Linotype" w:eastAsia="Times New Roman" w:hAnsi="Palatino Linotype" w:cs="Times New Roman"/>
          <w:i/>
          <w:lang w:eastAsia="es-ES"/>
        </w:rPr>
        <w:t>(…)</w:t>
      </w:r>
    </w:p>
    <w:p w14:paraId="43A2AF6A" w14:textId="77777777" w:rsidR="009C6C7D" w:rsidRPr="00CE07FA" w:rsidRDefault="009C6C7D" w:rsidP="009C6C7D">
      <w:pPr>
        <w:spacing w:before="240" w:line="360" w:lineRule="auto"/>
        <w:ind w:left="851" w:right="851"/>
        <w:jc w:val="both"/>
        <w:rPr>
          <w:rFonts w:ascii="Palatino Linotype" w:eastAsia="Times New Roman" w:hAnsi="Palatino Linotype" w:cs="Times New Roman"/>
          <w:i/>
          <w:lang w:eastAsia="es-ES"/>
        </w:rPr>
      </w:pPr>
      <w:r w:rsidRPr="00CE07FA">
        <w:rPr>
          <w:rFonts w:ascii="Palatino Linotype" w:eastAsia="Times New Roman" w:hAnsi="Palatino Linotype" w:cs="Times New Roman"/>
          <w:b/>
          <w:i/>
          <w:lang w:eastAsia="es-ES"/>
        </w:rPr>
        <w:t>Artículo 160.</w:t>
      </w:r>
      <w:r w:rsidRPr="00CE07FA">
        <w:rPr>
          <w:rFonts w:ascii="Palatino Linotype" w:eastAsia="Times New Roman" w:hAnsi="Palatino Linotype" w:cs="Times New Roman"/>
          <w:i/>
          <w:lang w:eastAsia="es-ES"/>
        </w:rPr>
        <w:t xml:space="preserve"> Los sujetos obligados deberán otorgar acceso a los documentos que se </w:t>
      </w:r>
      <w:r w:rsidRPr="00CE07FA">
        <w:rPr>
          <w:rFonts w:ascii="Palatino Linotype" w:eastAsia="Times New Roman" w:hAnsi="Palatino Linotype" w:cs="Times New Roman"/>
          <w:b/>
          <w:i/>
          <w:lang w:eastAsia="es-ES"/>
        </w:rPr>
        <w:t xml:space="preserve"> </w:t>
      </w:r>
      <w:r w:rsidRPr="00CE07FA">
        <w:rPr>
          <w:rFonts w:ascii="Palatino Linotype" w:eastAsia="Times New Roman" w:hAnsi="Palatino Linotype" w:cs="Times New Roman"/>
          <w:i/>
          <w:lang w:eastAsia="es-ES"/>
        </w:rPr>
        <w:t xml:space="preserve">encuentren en sus archivos o que estén obligados a documentar de acuerdo con sus </w:t>
      </w:r>
      <w:r w:rsidRPr="00CE07FA">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53306094" w14:textId="77777777" w:rsidR="009C6C7D" w:rsidRPr="00CE07FA" w:rsidRDefault="009C6C7D" w:rsidP="009C6C7D">
      <w:pPr>
        <w:spacing w:before="240" w:line="360" w:lineRule="auto"/>
        <w:ind w:left="851" w:right="851"/>
        <w:jc w:val="both"/>
        <w:rPr>
          <w:rFonts w:ascii="Palatino Linotype" w:eastAsia="Times New Roman" w:hAnsi="Palatino Linotype" w:cs="Times New Roman"/>
          <w:b/>
          <w:i/>
          <w:lang w:eastAsia="es-ES"/>
        </w:rPr>
      </w:pPr>
      <w:r w:rsidRPr="00CE07FA">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CE07FA">
        <w:rPr>
          <w:rFonts w:ascii="Palatino Linotype" w:eastAsia="Times New Roman" w:hAnsi="Palatino Linotype" w:cs="Times New Roman"/>
          <w:b/>
          <w:i/>
          <w:lang w:eastAsia="es-ES"/>
        </w:rPr>
        <w:t>[Sic]</w:t>
      </w:r>
    </w:p>
    <w:p w14:paraId="01F5FD43" w14:textId="77777777" w:rsidR="009C6C7D" w:rsidRPr="00CE07FA" w:rsidRDefault="009C6C7D" w:rsidP="009C6C7D">
      <w:pPr>
        <w:spacing w:after="0" w:line="360" w:lineRule="auto"/>
        <w:jc w:val="both"/>
        <w:rPr>
          <w:rFonts w:ascii="Palatino Linotype" w:eastAsia="Times New Roman" w:hAnsi="Palatino Linotype" w:cs="Times New Roman"/>
          <w:sz w:val="24"/>
          <w:szCs w:val="24"/>
          <w:lang w:eastAsia="es-ES"/>
        </w:rPr>
      </w:pPr>
    </w:p>
    <w:p w14:paraId="5501B19B" w14:textId="77777777" w:rsidR="009C6C7D" w:rsidRPr="00CE07FA" w:rsidRDefault="009C6C7D" w:rsidP="009C6C7D">
      <w:pPr>
        <w:spacing w:after="0" w:line="360" w:lineRule="auto"/>
        <w:jc w:val="both"/>
        <w:rPr>
          <w:rFonts w:ascii="Palatino Linotype" w:eastAsia="Times New Roman" w:hAnsi="Palatino Linotype" w:cs="Times New Roman"/>
          <w:sz w:val="24"/>
          <w:szCs w:val="24"/>
          <w:lang w:eastAsia="es-ES"/>
        </w:rPr>
      </w:pPr>
      <w:r w:rsidRPr="00CE07FA">
        <w:rPr>
          <w:rFonts w:ascii="Palatino Linotype" w:eastAsia="Times New Roman" w:hAnsi="Palatino Linotype" w:cs="Times New Roman"/>
          <w:sz w:val="24"/>
          <w:szCs w:val="24"/>
          <w:lang w:eastAsia="es-ES"/>
        </w:rPr>
        <w:t xml:space="preserve">Así que la obligación de los </w:t>
      </w:r>
      <w:r w:rsidRPr="00CE07FA">
        <w:rPr>
          <w:rFonts w:ascii="Palatino Linotype" w:eastAsia="Times New Roman" w:hAnsi="Palatino Linotype" w:cs="Times New Roman"/>
          <w:b/>
          <w:sz w:val="24"/>
          <w:szCs w:val="24"/>
          <w:lang w:eastAsia="es-ES"/>
        </w:rPr>
        <w:t>Sujetos Obligados</w:t>
      </w:r>
      <w:r w:rsidRPr="00CE07FA">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E07FA">
        <w:rPr>
          <w:rFonts w:ascii="Palatino Linotype" w:eastAsia="Times New Roman" w:hAnsi="Palatino Linotype" w:cs="Times New Roman"/>
          <w:bCs/>
          <w:sz w:val="24"/>
          <w:szCs w:val="24"/>
          <w:lang w:eastAsia="es-ES"/>
        </w:rPr>
        <w:t>de la Ley local en la materia, que se reproduce de la siguiente forma</w:t>
      </w:r>
      <w:r w:rsidRPr="00CE07FA">
        <w:rPr>
          <w:rFonts w:ascii="Palatino Linotype" w:eastAsia="Times New Roman" w:hAnsi="Palatino Linotype" w:cs="Times New Roman"/>
          <w:sz w:val="24"/>
          <w:szCs w:val="24"/>
          <w:lang w:eastAsia="es-ES"/>
        </w:rPr>
        <w:t>:</w:t>
      </w:r>
    </w:p>
    <w:p w14:paraId="3D075EFA" w14:textId="77777777" w:rsidR="009C6C7D" w:rsidRPr="00CE07FA" w:rsidRDefault="009C6C7D" w:rsidP="009C6C7D">
      <w:pPr>
        <w:spacing w:before="240" w:line="360" w:lineRule="auto"/>
        <w:ind w:left="851" w:right="851"/>
        <w:jc w:val="both"/>
        <w:rPr>
          <w:rFonts w:ascii="Palatino Linotype" w:eastAsia="Times New Roman" w:hAnsi="Palatino Linotype" w:cs="Arial"/>
          <w:b/>
          <w:i/>
          <w:lang w:eastAsia="es-ES"/>
        </w:rPr>
      </w:pPr>
      <w:r w:rsidRPr="00CE07F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E07FA">
        <w:rPr>
          <w:rFonts w:ascii="Palatino Linotype" w:eastAsia="Times New Roman" w:hAnsi="Palatino Linotype" w:cs="Arial"/>
          <w:b/>
          <w:i/>
          <w:lang w:eastAsia="es-ES"/>
        </w:rPr>
        <w:t>[Sic]</w:t>
      </w:r>
    </w:p>
    <w:p w14:paraId="5ED37B3A" w14:textId="77777777" w:rsidR="009C6C7D" w:rsidRPr="00CE07FA" w:rsidRDefault="009C6C7D" w:rsidP="009C6C7D">
      <w:pPr>
        <w:spacing w:before="240" w:line="360" w:lineRule="auto"/>
        <w:jc w:val="both"/>
        <w:rPr>
          <w:rFonts w:ascii="Palatino Linotype" w:hAnsi="Palatino Linotype"/>
          <w:sz w:val="24"/>
          <w:szCs w:val="24"/>
        </w:rPr>
      </w:pPr>
    </w:p>
    <w:p w14:paraId="06ED58E7" w14:textId="59665F94" w:rsidR="009C6C7D" w:rsidRPr="00CE07FA" w:rsidRDefault="009C6C7D" w:rsidP="009C6C7D">
      <w:pPr>
        <w:pStyle w:val="Sinespaciado"/>
        <w:spacing w:line="360" w:lineRule="auto"/>
        <w:jc w:val="both"/>
        <w:rPr>
          <w:rFonts w:ascii="Palatino Linotype" w:hAnsi="Palatino Linotype" w:cs="Arial"/>
        </w:rPr>
      </w:pPr>
      <w:r w:rsidRPr="00CE07FA">
        <w:rPr>
          <w:rFonts w:ascii="Palatino Linotype" w:hAnsi="Palatino Linotype"/>
        </w:rPr>
        <w:t xml:space="preserve">Una vez sentado lo anterior, </w:t>
      </w:r>
      <w:r w:rsidRPr="00CE07FA">
        <w:rPr>
          <w:rFonts w:ascii="Palatino Linotype" w:hAnsi="Palatino Linotype" w:cs="Arial"/>
        </w:rPr>
        <w:t xml:space="preserve">de una interpretación literal a la solicitud de información </w:t>
      </w:r>
      <w:r w:rsidRPr="00CE07FA">
        <w:rPr>
          <w:rFonts w:ascii="Palatino Linotype" w:hAnsi="Palatino Linotype" w:cs="Arial"/>
          <w:b/>
          <w:bCs/>
        </w:rPr>
        <w:t xml:space="preserve">02556/TOLUCA/IP/2025 </w:t>
      </w:r>
      <w:r w:rsidRPr="00CE07FA">
        <w:rPr>
          <w:rFonts w:ascii="Palatino Linotype" w:hAnsi="Palatino Linotype" w:cs="Arial"/>
        </w:rPr>
        <w:t>se desprenden las siguientes consideraciones:</w:t>
      </w:r>
    </w:p>
    <w:p w14:paraId="0455B7E6" w14:textId="77777777" w:rsidR="009C6C7D" w:rsidRPr="00CE07FA" w:rsidRDefault="009C6C7D" w:rsidP="009A17AC">
      <w:pPr>
        <w:pStyle w:val="Prrafodelista"/>
        <w:numPr>
          <w:ilvl w:val="0"/>
          <w:numId w:val="2"/>
        </w:numPr>
        <w:autoSpaceDE w:val="0"/>
        <w:autoSpaceDN w:val="0"/>
        <w:adjustRightInd w:val="0"/>
        <w:spacing w:before="240" w:line="360" w:lineRule="auto"/>
        <w:jc w:val="both"/>
        <w:rPr>
          <w:rFonts w:ascii="Palatino Linotype" w:hAnsi="Palatino Linotype" w:cs="Arial"/>
          <w:lang w:val="es-MX"/>
        </w:rPr>
      </w:pPr>
      <w:r w:rsidRPr="00CE07FA">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CE07FA">
        <w:rPr>
          <w:rFonts w:ascii="Palatino Linotype" w:hAnsi="Palatino Linotype" w:cs="Arial"/>
          <w:b/>
          <w:bCs/>
          <w:lang w:val="es-MX"/>
        </w:rPr>
        <w:t xml:space="preserve">Sujetos Obligados. </w:t>
      </w:r>
    </w:p>
    <w:p w14:paraId="51C13E97" w14:textId="77777777" w:rsidR="009C6C7D" w:rsidRPr="00CE07FA" w:rsidRDefault="009C6C7D" w:rsidP="009C6C7D">
      <w:pPr>
        <w:pStyle w:val="Prrafodelista"/>
        <w:autoSpaceDE w:val="0"/>
        <w:autoSpaceDN w:val="0"/>
        <w:adjustRightInd w:val="0"/>
        <w:spacing w:before="240" w:line="360" w:lineRule="auto"/>
        <w:ind w:left="720"/>
        <w:jc w:val="both"/>
        <w:rPr>
          <w:rFonts w:ascii="Palatino Linotype" w:hAnsi="Palatino Linotype" w:cs="Arial"/>
          <w:lang w:val="es-MX"/>
        </w:rPr>
      </w:pPr>
    </w:p>
    <w:p w14:paraId="25DBCE23" w14:textId="77777777" w:rsidR="00A44002" w:rsidRPr="00CE07FA" w:rsidRDefault="009C6C7D" w:rsidP="009A17AC">
      <w:pPr>
        <w:pStyle w:val="Prrafodelista"/>
        <w:numPr>
          <w:ilvl w:val="0"/>
          <w:numId w:val="1"/>
        </w:numPr>
        <w:autoSpaceDE w:val="0"/>
        <w:autoSpaceDN w:val="0"/>
        <w:adjustRightInd w:val="0"/>
        <w:spacing w:before="240" w:line="360" w:lineRule="auto"/>
        <w:jc w:val="both"/>
        <w:rPr>
          <w:rFonts w:ascii="Palatino Linotype" w:hAnsi="Palatino Linotype"/>
          <w:b/>
          <w:bCs/>
          <w:i/>
          <w:iCs/>
          <w:color w:val="000000"/>
          <w:u w:val="single"/>
          <w:lang w:val="es-MX"/>
        </w:rPr>
      </w:pPr>
      <w:r w:rsidRPr="00CE07FA">
        <w:rPr>
          <w:rFonts w:ascii="Palatino Linotype" w:hAnsi="Palatino Linotype" w:cs="Arial"/>
          <w:lang w:val="es-MX"/>
        </w:rPr>
        <w:lastRenderedPageBreak/>
        <w:t xml:space="preserve"> Que de manera conjunta fueron formulados </w:t>
      </w:r>
      <w:r w:rsidRPr="00CE07FA">
        <w:rPr>
          <w:rFonts w:ascii="Palatino Linotype" w:hAnsi="Palatino Linotype" w:cs="Arial"/>
          <w:b/>
          <w:bCs/>
          <w:lang w:val="es-MX"/>
        </w:rPr>
        <w:t xml:space="preserve">2 -dos- </w:t>
      </w:r>
      <w:r w:rsidRPr="00CE07FA">
        <w:rPr>
          <w:rFonts w:ascii="Palatino Linotype" w:hAnsi="Palatino Linotype" w:cs="Arial"/>
          <w:lang w:val="es-MX"/>
        </w:rPr>
        <w:t xml:space="preserve">requerimientos, </w:t>
      </w:r>
      <w:r w:rsidR="00A44002" w:rsidRPr="00CE07FA">
        <w:rPr>
          <w:rFonts w:ascii="Palatino Linotype" w:hAnsi="Palatino Linotype" w:cs="Arial"/>
          <w:lang w:val="es-MX"/>
        </w:rPr>
        <w:t xml:space="preserve">respecto de los cuales no fue señalada temporalidad. </w:t>
      </w:r>
    </w:p>
    <w:p w14:paraId="59D450C1" w14:textId="61B98979" w:rsidR="009C6C7D" w:rsidRPr="00CE07FA" w:rsidRDefault="00A44002" w:rsidP="00A44002">
      <w:pPr>
        <w:pStyle w:val="Prrafodelista"/>
        <w:autoSpaceDE w:val="0"/>
        <w:autoSpaceDN w:val="0"/>
        <w:adjustRightInd w:val="0"/>
        <w:spacing w:before="240" w:line="360" w:lineRule="auto"/>
        <w:ind w:left="720"/>
        <w:jc w:val="both"/>
        <w:rPr>
          <w:rFonts w:ascii="Palatino Linotype" w:hAnsi="Palatino Linotype"/>
          <w:b/>
          <w:bCs/>
          <w:i/>
          <w:iCs/>
          <w:color w:val="000000"/>
          <w:u w:val="single"/>
          <w:lang w:val="es-MX"/>
        </w:rPr>
      </w:pPr>
      <w:r w:rsidRPr="00CE07FA">
        <w:rPr>
          <w:rFonts w:ascii="Palatino Linotype" w:hAnsi="Palatino Linotype" w:cs="Arial"/>
          <w:lang w:val="es-MX"/>
        </w:rPr>
        <w:t xml:space="preserve">En referencia al punto </w:t>
      </w:r>
      <w:r w:rsidRPr="00CE07FA">
        <w:rPr>
          <w:rFonts w:ascii="Palatino Linotype" w:hAnsi="Palatino Linotype" w:cs="Arial"/>
          <w:b/>
          <w:bCs/>
          <w:lang w:val="es-MX"/>
        </w:rPr>
        <w:t xml:space="preserve">1 -uno- </w:t>
      </w:r>
      <w:r w:rsidRPr="00CE07FA">
        <w:rPr>
          <w:rFonts w:ascii="Palatino Linotype" w:hAnsi="Palatino Linotype" w:cs="Arial"/>
          <w:lang w:val="es-MX"/>
        </w:rPr>
        <w:t xml:space="preserve">se delimita a la fecha en que se ejerció el derecho de acceso a la información pública, es decir, al veintinueve de abril de dos mil veinticinco. </w:t>
      </w:r>
    </w:p>
    <w:p w14:paraId="331E7939" w14:textId="3C6ACB16" w:rsidR="00A44002" w:rsidRPr="00CE07FA" w:rsidRDefault="00D70192" w:rsidP="00D70192">
      <w:pPr>
        <w:pStyle w:val="Citas"/>
        <w:autoSpaceDE w:val="0"/>
        <w:autoSpaceDN w:val="0"/>
        <w:adjustRightInd w:val="0"/>
        <w:ind w:left="720" w:right="0"/>
        <w:rPr>
          <w:i w:val="0"/>
          <w:iCs/>
          <w:sz w:val="24"/>
          <w:szCs w:val="24"/>
        </w:rPr>
      </w:pPr>
      <w:r w:rsidRPr="00CE07FA">
        <w:rPr>
          <w:i w:val="0"/>
          <w:iCs/>
          <w:color w:val="000000"/>
          <w:sz w:val="24"/>
          <w:szCs w:val="24"/>
        </w:rPr>
        <w:t>Ahora bien, respecto</w:t>
      </w:r>
      <w:r w:rsidR="00A44002" w:rsidRPr="00CE07FA">
        <w:rPr>
          <w:i w:val="0"/>
          <w:iCs/>
          <w:color w:val="000000"/>
          <w:sz w:val="24"/>
          <w:szCs w:val="24"/>
        </w:rPr>
        <w:t xml:space="preserve"> </w:t>
      </w:r>
      <w:r w:rsidRPr="00CE07FA">
        <w:rPr>
          <w:i w:val="0"/>
          <w:iCs/>
          <w:color w:val="000000"/>
          <w:sz w:val="24"/>
          <w:szCs w:val="24"/>
        </w:rPr>
        <w:t>del</w:t>
      </w:r>
      <w:r w:rsidR="00A44002" w:rsidRPr="00CE07FA">
        <w:rPr>
          <w:i w:val="0"/>
          <w:iCs/>
          <w:color w:val="000000"/>
          <w:sz w:val="24"/>
          <w:szCs w:val="24"/>
        </w:rPr>
        <w:t xml:space="preserve"> punto </w:t>
      </w:r>
      <w:r w:rsidR="00A44002" w:rsidRPr="00CE07FA">
        <w:rPr>
          <w:b/>
          <w:bCs/>
          <w:i w:val="0"/>
          <w:iCs/>
          <w:color w:val="000000"/>
          <w:sz w:val="24"/>
          <w:szCs w:val="24"/>
        </w:rPr>
        <w:t xml:space="preserve">2 -dos-, </w:t>
      </w:r>
      <w:r w:rsidR="00A44002" w:rsidRPr="00CE07FA">
        <w:rPr>
          <w:i w:val="0"/>
          <w:iCs/>
          <w:color w:val="000000"/>
          <w:sz w:val="24"/>
          <w:szCs w:val="24"/>
        </w:rPr>
        <w:t xml:space="preserve">los parámetros de inicio y conclusión para efectos de búsqueda de la información deben comprender del veintinueve de abril de dos mil veinticuatro al veintinueve de abril de dos mil veinticinco. </w:t>
      </w:r>
      <w:r w:rsidR="00A44002" w:rsidRPr="00CE07FA">
        <w:rPr>
          <w:i w:val="0"/>
          <w:iCs/>
          <w:sz w:val="24"/>
          <w:szCs w:val="24"/>
        </w:rPr>
        <w:t xml:space="preserve">En puntual observancia al criterio orientador </w:t>
      </w:r>
      <w:r w:rsidR="00A44002" w:rsidRPr="00CE07FA">
        <w:rPr>
          <w:b/>
          <w:i w:val="0"/>
          <w:iCs/>
          <w:sz w:val="24"/>
          <w:szCs w:val="24"/>
        </w:rPr>
        <w:t xml:space="preserve">3/19 </w:t>
      </w:r>
      <w:r w:rsidR="00A44002" w:rsidRPr="00CE07FA">
        <w:rPr>
          <w:i w:val="0"/>
          <w:iCs/>
          <w:sz w:val="24"/>
          <w:szCs w:val="24"/>
        </w:rPr>
        <w:t xml:space="preserve">emitido por el entonces Instituto Nacional de Transparencia, Acceso a la Información y Protección de Datos Personales, que dispone a la literalidad lo siguiente: </w:t>
      </w:r>
    </w:p>
    <w:p w14:paraId="331D5C52" w14:textId="77777777" w:rsidR="00A44002" w:rsidRPr="00CE07FA" w:rsidRDefault="00A44002" w:rsidP="00A44002">
      <w:pPr>
        <w:pStyle w:val="Citas"/>
        <w:ind w:left="720"/>
        <w:jc w:val="center"/>
        <w:rPr>
          <w:b/>
          <w:bCs/>
        </w:rPr>
      </w:pPr>
      <w:r w:rsidRPr="00CE07FA">
        <w:rPr>
          <w:b/>
          <w:bCs/>
        </w:rPr>
        <w:t>“PERIODO DE BÚSQUEDA DE LA INFORMACIÓN.</w:t>
      </w:r>
    </w:p>
    <w:p w14:paraId="086B7CC0" w14:textId="77777777" w:rsidR="00A44002" w:rsidRPr="00CE07FA" w:rsidRDefault="00A44002" w:rsidP="00A44002">
      <w:pPr>
        <w:pStyle w:val="Citas"/>
        <w:ind w:left="720"/>
      </w:pPr>
      <w:r w:rsidRPr="00CE07FA">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1E9D85C1" w14:textId="77777777" w:rsidR="00A44002" w:rsidRPr="00CE07FA" w:rsidRDefault="00A44002" w:rsidP="00A44002">
      <w:pPr>
        <w:pStyle w:val="Citas"/>
        <w:ind w:left="720"/>
      </w:pPr>
      <w:r w:rsidRPr="00CE07FA">
        <w:rPr>
          <w:b/>
          <w:spacing w:val="-1"/>
        </w:rPr>
        <w:t>R</w:t>
      </w:r>
      <w:r w:rsidRPr="00CE07FA">
        <w:rPr>
          <w:b/>
        </w:rPr>
        <w:t>e</w:t>
      </w:r>
      <w:r w:rsidRPr="00CE07FA">
        <w:rPr>
          <w:b/>
          <w:spacing w:val="-1"/>
        </w:rPr>
        <w:t>s</w:t>
      </w:r>
      <w:r w:rsidRPr="00CE07FA">
        <w:rPr>
          <w:b/>
        </w:rPr>
        <w:t>olucion</w:t>
      </w:r>
      <w:r w:rsidRPr="00CE07FA">
        <w:rPr>
          <w:b/>
          <w:spacing w:val="-1"/>
        </w:rPr>
        <w:t>es</w:t>
      </w:r>
    </w:p>
    <w:p w14:paraId="1C20F2D7" w14:textId="77777777" w:rsidR="00A44002" w:rsidRPr="00CE07FA" w:rsidRDefault="00A44002" w:rsidP="00A44002">
      <w:pPr>
        <w:pStyle w:val="Citas"/>
        <w:ind w:left="720"/>
        <w:rPr>
          <w:rFonts w:eastAsia="Symbol"/>
        </w:rPr>
      </w:pPr>
      <w:r w:rsidRPr="00CE07FA">
        <w:rPr>
          <w:b/>
          <w:spacing w:val="-1"/>
        </w:rPr>
        <w:t>R</w:t>
      </w:r>
      <w:r w:rsidRPr="00CE07FA">
        <w:rPr>
          <w:b/>
          <w:spacing w:val="3"/>
        </w:rPr>
        <w:t>R</w:t>
      </w:r>
      <w:r w:rsidRPr="00CE07FA">
        <w:rPr>
          <w:b/>
        </w:rPr>
        <w:t>A</w:t>
      </w:r>
      <w:r w:rsidRPr="00CE07FA">
        <w:rPr>
          <w:b/>
          <w:spacing w:val="5"/>
        </w:rPr>
        <w:t xml:space="preserve"> 0022</w:t>
      </w:r>
      <w:r w:rsidRPr="00CE07FA">
        <w:rPr>
          <w:b/>
          <w:spacing w:val="-1"/>
        </w:rPr>
        <w:t>/17</w:t>
      </w:r>
      <w:r w:rsidRPr="00CE07FA">
        <w:rPr>
          <w:b/>
        </w:rPr>
        <w:t>.</w:t>
      </w:r>
      <w:r w:rsidRPr="00CE07FA">
        <w:rPr>
          <w:b/>
          <w:spacing w:val="15"/>
        </w:rPr>
        <w:t xml:space="preserve"> </w:t>
      </w:r>
      <w:r w:rsidRPr="00CE07FA">
        <w:rPr>
          <w:spacing w:val="-1"/>
        </w:rPr>
        <w:t>Instituto Mexicano de la Propiedad Industrial</w:t>
      </w:r>
      <w:r w:rsidRPr="00CE07FA">
        <w:t>.</w:t>
      </w:r>
      <w:r w:rsidRPr="00CE07FA">
        <w:rPr>
          <w:spacing w:val="4"/>
        </w:rPr>
        <w:t xml:space="preserve"> 16 de febrero de 2017. Por unanimidad. </w:t>
      </w:r>
      <w:r w:rsidRPr="00CE07FA">
        <w:rPr>
          <w:spacing w:val="-1"/>
        </w:rPr>
        <w:t>C</w:t>
      </w:r>
      <w:r w:rsidRPr="00CE07FA">
        <w:t>omis</w:t>
      </w:r>
      <w:r w:rsidRPr="00CE07FA">
        <w:rPr>
          <w:spacing w:val="-2"/>
        </w:rPr>
        <w:t>i</w:t>
      </w:r>
      <w:r w:rsidRPr="00CE07FA">
        <w:t>o</w:t>
      </w:r>
      <w:r w:rsidRPr="00CE07FA">
        <w:rPr>
          <w:spacing w:val="1"/>
        </w:rPr>
        <w:t>n</w:t>
      </w:r>
      <w:r w:rsidRPr="00CE07FA">
        <w:t>a</w:t>
      </w:r>
      <w:r w:rsidRPr="00CE07FA">
        <w:rPr>
          <w:spacing w:val="-1"/>
        </w:rPr>
        <w:t>d</w:t>
      </w:r>
      <w:r w:rsidRPr="00CE07FA">
        <w:t>o</w:t>
      </w:r>
      <w:r w:rsidRPr="00CE07FA">
        <w:rPr>
          <w:spacing w:val="3"/>
        </w:rPr>
        <w:t xml:space="preserve"> </w:t>
      </w:r>
      <w:r w:rsidRPr="00CE07FA">
        <w:rPr>
          <w:spacing w:val="-1"/>
        </w:rPr>
        <w:t>P</w:t>
      </w:r>
      <w:r w:rsidRPr="00CE07FA">
        <w:t>o</w:t>
      </w:r>
      <w:r w:rsidRPr="00CE07FA">
        <w:rPr>
          <w:spacing w:val="-1"/>
        </w:rPr>
        <w:t>n</w:t>
      </w:r>
      <w:r w:rsidRPr="00CE07FA">
        <w:t>e</w:t>
      </w:r>
      <w:r w:rsidRPr="00CE07FA">
        <w:rPr>
          <w:spacing w:val="-1"/>
        </w:rPr>
        <w:t>n</w:t>
      </w:r>
      <w:r w:rsidRPr="00CE07FA">
        <w:rPr>
          <w:spacing w:val="1"/>
        </w:rPr>
        <w:t>t</w:t>
      </w:r>
      <w:r w:rsidRPr="00CE07FA">
        <w:t>e Francisco Javier Acuña Llamas.</w:t>
      </w:r>
    </w:p>
    <w:p w14:paraId="3710DEA6" w14:textId="77777777" w:rsidR="00A44002" w:rsidRPr="00CE07FA" w:rsidRDefault="00A44492" w:rsidP="00A44002">
      <w:pPr>
        <w:pStyle w:val="Citas"/>
        <w:ind w:left="720"/>
        <w:rPr>
          <w:rFonts w:eastAsia="Symbol"/>
        </w:rPr>
      </w:pPr>
      <w:hyperlink r:id="rId8" w:history="1">
        <w:r w:rsidR="00A44002" w:rsidRPr="00CE07FA">
          <w:rPr>
            <w:rStyle w:val="Hipervnculo"/>
            <w:rFonts w:eastAsia="Symbol"/>
          </w:rPr>
          <w:t>http://consultas.ifai.org.mx/descargar.php?r=./pdf/resoluciones/2017/&amp;a=RRA%2022.pdf</w:t>
        </w:r>
      </w:hyperlink>
      <w:r w:rsidR="00A44002" w:rsidRPr="00CE07FA">
        <w:rPr>
          <w:rFonts w:eastAsia="Symbol"/>
        </w:rPr>
        <w:t xml:space="preserve"> </w:t>
      </w:r>
    </w:p>
    <w:p w14:paraId="1D3A5728" w14:textId="77777777" w:rsidR="00A44002" w:rsidRPr="00CE07FA" w:rsidRDefault="00A44002" w:rsidP="00A44002">
      <w:pPr>
        <w:pStyle w:val="Citas"/>
        <w:ind w:left="720"/>
        <w:rPr>
          <w:b/>
          <w:spacing w:val="-1"/>
        </w:rPr>
      </w:pPr>
      <w:r w:rsidRPr="00CE07FA">
        <w:rPr>
          <w:b/>
          <w:spacing w:val="-1"/>
        </w:rPr>
        <w:lastRenderedPageBreak/>
        <w:t>R</w:t>
      </w:r>
      <w:r w:rsidRPr="00CE07FA">
        <w:rPr>
          <w:b/>
          <w:spacing w:val="3"/>
        </w:rPr>
        <w:t>R</w:t>
      </w:r>
      <w:r w:rsidRPr="00CE07FA">
        <w:rPr>
          <w:b/>
        </w:rPr>
        <w:t>A</w:t>
      </w:r>
      <w:r w:rsidRPr="00CE07FA">
        <w:rPr>
          <w:b/>
          <w:spacing w:val="43"/>
        </w:rPr>
        <w:t xml:space="preserve"> </w:t>
      </w:r>
      <w:r w:rsidRPr="00CE07FA">
        <w:rPr>
          <w:b/>
          <w:spacing w:val="5"/>
        </w:rPr>
        <w:t>2536</w:t>
      </w:r>
      <w:r w:rsidRPr="00CE07FA">
        <w:rPr>
          <w:b/>
          <w:spacing w:val="1"/>
        </w:rPr>
        <w:t>/</w:t>
      </w:r>
      <w:r w:rsidRPr="00CE07FA">
        <w:rPr>
          <w:b/>
        </w:rPr>
        <w:t xml:space="preserve">17. </w:t>
      </w:r>
      <w:r w:rsidRPr="00CE07FA">
        <w:rPr>
          <w:spacing w:val="-1"/>
        </w:rPr>
        <w:t>Secretaría de Gobernación</w:t>
      </w:r>
      <w:r w:rsidRPr="00CE07FA">
        <w:t>. 07 de junio de 2017. Por unanimidad. Comisionada Ponente Areli Cano Guadiana.</w:t>
      </w:r>
      <w:r w:rsidRPr="00CE07FA">
        <w:rPr>
          <w:spacing w:val="-1"/>
          <w:position w:val="5"/>
        </w:rPr>
        <w:t xml:space="preserve"> </w:t>
      </w:r>
    </w:p>
    <w:p w14:paraId="622E4CA1" w14:textId="77777777" w:rsidR="00A44002" w:rsidRPr="00CE07FA" w:rsidRDefault="00A44492" w:rsidP="00A44002">
      <w:pPr>
        <w:pStyle w:val="Citas"/>
        <w:ind w:left="720"/>
        <w:rPr>
          <w:spacing w:val="-1"/>
        </w:rPr>
      </w:pPr>
      <w:hyperlink r:id="rId9" w:history="1">
        <w:r w:rsidR="00A44002" w:rsidRPr="00CE07FA">
          <w:rPr>
            <w:rStyle w:val="Hipervnculo"/>
            <w:rFonts w:eastAsia="Arial"/>
            <w:spacing w:val="-1"/>
          </w:rPr>
          <w:t>http://consultas.ifai.org.mx/descargar.php?r=./pdf/resoluciones/2017/&amp;a=RRA%202536.pdf</w:t>
        </w:r>
      </w:hyperlink>
      <w:r w:rsidR="00A44002" w:rsidRPr="00CE07FA">
        <w:rPr>
          <w:spacing w:val="-1"/>
        </w:rPr>
        <w:t xml:space="preserve"> </w:t>
      </w:r>
    </w:p>
    <w:p w14:paraId="253EB80C" w14:textId="77777777" w:rsidR="00A44002" w:rsidRPr="00CE07FA" w:rsidRDefault="00A44002" w:rsidP="00A44002">
      <w:pPr>
        <w:pStyle w:val="Citas"/>
        <w:ind w:left="720"/>
        <w:rPr>
          <w:bCs/>
        </w:rPr>
      </w:pPr>
      <w:r w:rsidRPr="00CE07FA">
        <w:rPr>
          <w:b/>
          <w:spacing w:val="-1"/>
          <w:position w:val="-1"/>
        </w:rPr>
        <w:t>R</w:t>
      </w:r>
      <w:r w:rsidRPr="00CE07FA">
        <w:rPr>
          <w:b/>
          <w:spacing w:val="3"/>
          <w:position w:val="-1"/>
        </w:rPr>
        <w:t>R</w:t>
      </w:r>
      <w:r w:rsidRPr="00CE07FA">
        <w:rPr>
          <w:b/>
          <w:position w:val="-1"/>
        </w:rPr>
        <w:t xml:space="preserve">A </w:t>
      </w:r>
      <w:r w:rsidRPr="00CE07FA">
        <w:rPr>
          <w:b/>
          <w:spacing w:val="-1"/>
          <w:position w:val="-1"/>
        </w:rPr>
        <w:t>3482/17</w:t>
      </w:r>
      <w:r w:rsidRPr="00CE07FA">
        <w:rPr>
          <w:b/>
          <w:position w:val="-1"/>
        </w:rPr>
        <w:t xml:space="preserve">. </w:t>
      </w:r>
      <w:r w:rsidRPr="00CE07FA">
        <w:rPr>
          <w:spacing w:val="-1"/>
          <w:position w:val="-1"/>
        </w:rPr>
        <w:t>Secretaría de Comunicaciones y Transportes</w:t>
      </w:r>
      <w:r w:rsidRPr="00CE07FA">
        <w:rPr>
          <w:position w:val="-1"/>
        </w:rPr>
        <w:t>. 02 de agosto de 2017. Por unanimidad. Comisionado Ponente Oscar Mauricio Guerra Ford</w:t>
      </w:r>
      <w:r w:rsidRPr="00CE07FA">
        <w:rPr>
          <w:bCs/>
        </w:rPr>
        <w:t>.</w:t>
      </w:r>
    </w:p>
    <w:p w14:paraId="72276BFD" w14:textId="77777777" w:rsidR="00A44002" w:rsidRPr="00CE07FA" w:rsidRDefault="00A44492" w:rsidP="00A44002">
      <w:pPr>
        <w:pStyle w:val="Citas"/>
        <w:ind w:left="720"/>
        <w:rPr>
          <w:rStyle w:val="Hipervnculo"/>
          <w:b/>
          <w:bCs/>
          <w:color w:val="auto"/>
          <w:u w:val="none"/>
        </w:rPr>
      </w:pPr>
      <w:hyperlink r:id="rId10" w:history="1">
        <w:r w:rsidR="00A44002" w:rsidRPr="00CE07FA">
          <w:rPr>
            <w:rStyle w:val="Hipervnculo"/>
            <w:bCs/>
          </w:rPr>
          <w:t>http://consultas.ifai.org.mx/descargar.php?r=./pdf/resoluciones/2017/&amp;a=RRA%203482.pdf</w:t>
        </w:r>
      </w:hyperlink>
      <w:r w:rsidR="00A44002" w:rsidRPr="00CE07FA">
        <w:rPr>
          <w:rStyle w:val="Hipervnculo"/>
          <w:bCs/>
        </w:rPr>
        <w:t xml:space="preserve">” </w:t>
      </w:r>
      <w:r w:rsidR="00A44002" w:rsidRPr="00CE07FA">
        <w:rPr>
          <w:rStyle w:val="Hipervnculo"/>
          <w:b/>
          <w:bCs/>
          <w:color w:val="auto"/>
          <w:u w:val="none"/>
        </w:rPr>
        <w:t>(Sic)</w:t>
      </w:r>
    </w:p>
    <w:p w14:paraId="2775143D" w14:textId="6D66BB9F" w:rsidR="009C6C7D" w:rsidRPr="00CE07FA" w:rsidRDefault="009C6C7D" w:rsidP="00A44002">
      <w:pPr>
        <w:pStyle w:val="Prrafodelista"/>
        <w:autoSpaceDE w:val="0"/>
        <w:autoSpaceDN w:val="0"/>
        <w:adjustRightInd w:val="0"/>
        <w:spacing w:before="240" w:line="360" w:lineRule="auto"/>
        <w:ind w:left="720"/>
        <w:jc w:val="both"/>
        <w:rPr>
          <w:rFonts w:ascii="Palatino Linotype" w:hAnsi="Palatino Linotype"/>
          <w:i/>
          <w:iCs/>
          <w:color w:val="000000"/>
          <w:u w:val="single"/>
          <w:lang w:val="es-MX"/>
        </w:rPr>
      </w:pPr>
    </w:p>
    <w:p w14:paraId="7C0017F4" w14:textId="77777777" w:rsidR="009C6C7D" w:rsidRPr="00CE07FA" w:rsidRDefault="009C6C7D" w:rsidP="009C6C7D">
      <w:pPr>
        <w:spacing w:before="240" w:line="360" w:lineRule="auto"/>
        <w:jc w:val="both"/>
        <w:rPr>
          <w:rFonts w:ascii="Palatino Linotype" w:hAnsi="Palatino Linotype"/>
          <w:sz w:val="24"/>
          <w:szCs w:val="24"/>
        </w:rPr>
      </w:pPr>
      <w:r w:rsidRPr="00CE07FA">
        <w:rPr>
          <w:rFonts w:ascii="Palatino Linotype" w:hAnsi="Palatino Linotype"/>
          <w:sz w:val="24"/>
          <w:szCs w:val="24"/>
        </w:rPr>
        <w:t xml:space="preserve">Dichas precisiones, con fundamento en los artículos 13 y 181 cuarto párrafo de la Ley en materia, los cuales a la letra rezan: </w:t>
      </w:r>
    </w:p>
    <w:p w14:paraId="2AA3F30A" w14:textId="77777777" w:rsidR="009C6C7D" w:rsidRPr="00CE07FA" w:rsidRDefault="009C6C7D" w:rsidP="009C6C7D">
      <w:pPr>
        <w:pStyle w:val="Citas"/>
      </w:pPr>
      <w:r w:rsidRPr="00CE07FA">
        <w:rPr>
          <w:b/>
          <w:bCs/>
        </w:rPr>
        <w:t xml:space="preserve">“Artículo 13. </w:t>
      </w:r>
      <w:r w:rsidRPr="00CE07FA">
        <w:t>El Instituto, en el ámbito de sus atribuciones, deberá suplir cualquier deficiencia para garantizar el ejercicio del derecho de acceso a la información.</w:t>
      </w:r>
    </w:p>
    <w:p w14:paraId="6EAF82CC" w14:textId="77777777" w:rsidR="009C6C7D" w:rsidRPr="00CE07FA" w:rsidRDefault="009C6C7D" w:rsidP="009C6C7D">
      <w:pPr>
        <w:pStyle w:val="Citas"/>
        <w:rPr>
          <w:b/>
        </w:rPr>
      </w:pPr>
      <w:r w:rsidRPr="00CE07FA">
        <w:rPr>
          <w:b/>
        </w:rPr>
        <w:t xml:space="preserve">Artículo 181. … </w:t>
      </w:r>
    </w:p>
    <w:p w14:paraId="5E39C6D7" w14:textId="77777777" w:rsidR="009C6C7D" w:rsidRPr="00CE07FA" w:rsidRDefault="009C6C7D" w:rsidP="009C6C7D">
      <w:pPr>
        <w:pStyle w:val="Citas"/>
        <w:rPr>
          <w:b/>
        </w:rPr>
      </w:pPr>
      <w:r w:rsidRPr="00CE07FA">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CE07FA">
        <w:rPr>
          <w:b/>
        </w:rPr>
        <w:t>[Sic]</w:t>
      </w:r>
    </w:p>
    <w:p w14:paraId="698E1453" w14:textId="77777777" w:rsidR="009C6C7D" w:rsidRPr="00CE07FA" w:rsidRDefault="009C6C7D" w:rsidP="009C6C7D">
      <w:pPr>
        <w:spacing w:before="240" w:line="360" w:lineRule="auto"/>
        <w:jc w:val="both"/>
        <w:rPr>
          <w:rFonts w:ascii="Palatino Linotype" w:hAnsi="Palatino Linotype"/>
          <w:sz w:val="24"/>
          <w:szCs w:val="24"/>
        </w:rPr>
      </w:pPr>
    </w:p>
    <w:p w14:paraId="5A80996E" w14:textId="1EAEDDF4" w:rsidR="00BC10B5" w:rsidRPr="00CE07FA" w:rsidRDefault="009C6C7D" w:rsidP="00A44002">
      <w:pPr>
        <w:spacing w:before="240" w:line="360" w:lineRule="auto"/>
        <w:jc w:val="both"/>
        <w:rPr>
          <w:rFonts w:ascii="Palatino Linotype" w:hAnsi="Palatino Linotype" w:cs="Arial"/>
          <w:b/>
          <w:sz w:val="28"/>
        </w:rPr>
      </w:pPr>
      <w:r w:rsidRPr="00CE07FA">
        <w:rPr>
          <w:rFonts w:ascii="Palatino Linotype" w:hAnsi="Palatino Linotype"/>
          <w:sz w:val="24"/>
          <w:szCs w:val="24"/>
        </w:rPr>
        <w:lastRenderedPageBreak/>
        <w:t xml:space="preserve">Bajo estas líneas argumentativas, al retomar y delimitar los requerimientos formulados por la ahora </w:t>
      </w:r>
      <w:r w:rsidRPr="00CE07FA">
        <w:rPr>
          <w:rFonts w:ascii="Palatino Linotype" w:hAnsi="Palatino Linotype"/>
          <w:b/>
          <w:bCs/>
          <w:sz w:val="24"/>
          <w:szCs w:val="24"/>
        </w:rPr>
        <w:t xml:space="preserve">Recurrente, </w:t>
      </w:r>
      <w:r w:rsidRPr="00CE07FA">
        <w:rPr>
          <w:rFonts w:ascii="Palatino Linotype" w:hAnsi="Palatino Linotype"/>
          <w:sz w:val="24"/>
          <w:szCs w:val="24"/>
        </w:rPr>
        <w:t>de manera objetiva se precisa que versa en conocer la siguiente información:</w:t>
      </w:r>
    </w:p>
    <w:p w14:paraId="598A31DB" w14:textId="699F9D73" w:rsidR="00ED382A" w:rsidRPr="00CE07FA" w:rsidRDefault="00A44002" w:rsidP="009A17AC">
      <w:pPr>
        <w:pStyle w:val="Prrafodelista"/>
        <w:numPr>
          <w:ilvl w:val="0"/>
          <w:numId w:val="4"/>
        </w:numPr>
        <w:autoSpaceDE w:val="0"/>
        <w:autoSpaceDN w:val="0"/>
        <w:adjustRightInd w:val="0"/>
        <w:spacing w:before="240" w:line="360" w:lineRule="auto"/>
        <w:jc w:val="both"/>
        <w:rPr>
          <w:rFonts w:ascii="Palatino Linotype" w:hAnsi="Palatino Linotype" w:cs="Arial"/>
        </w:rPr>
      </w:pPr>
      <w:r w:rsidRPr="00CE07FA">
        <w:rPr>
          <w:rFonts w:ascii="Palatino Linotype" w:hAnsi="Palatino Linotype" w:cs="Arial"/>
        </w:rPr>
        <w:t>Plan de trabajo o plan de acción de la delegación 48 Sauces para tramitar el retiro de vendedores ambulantes</w:t>
      </w:r>
      <w:r w:rsidR="00D70192" w:rsidRPr="00CE07FA">
        <w:rPr>
          <w:rFonts w:ascii="Palatino Linotype" w:hAnsi="Palatino Linotype" w:cs="Arial"/>
        </w:rPr>
        <w:t xml:space="preserve"> en la dirección referida en la solicitud de información </w:t>
      </w:r>
      <w:r w:rsidR="00D70192" w:rsidRPr="00CE07FA">
        <w:rPr>
          <w:rFonts w:ascii="Palatino Linotype" w:hAnsi="Palatino Linotype" w:cs="Arial"/>
          <w:b/>
          <w:bCs/>
        </w:rPr>
        <w:t xml:space="preserve">02556/TOLUCA/IP/2025, </w:t>
      </w:r>
      <w:r w:rsidR="00D70192" w:rsidRPr="00CE07FA">
        <w:rPr>
          <w:rFonts w:ascii="Palatino Linotype" w:hAnsi="Palatino Linotype" w:cs="Arial"/>
        </w:rPr>
        <w:t xml:space="preserve">al veintinueve de abril de dos mil veinticinco. </w:t>
      </w:r>
    </w:p>
    <w:p w14:paraId="59D4E6BC" w14:textId="4847A890" w:rsidR="00D70192" w:rsidRPr="00CE07FA" w:rsidRDefault="00D70192" w:rsidP="009A17AC">
      <w:pPr>
        <w:pStyle w:val="Prrafodelista"/>
        <w:numPr>
          <w:ilvl w:val="0"/>
          <w:numId w:val="4"/>
        </w:numPr>
        <w:autoSpaceDE w:val="0"/>
        <w:autoSpaceDN w:val="0"/>
        <w:adjustRightInd w:val="0"/>
        <w:spacing w:before="240" w:line="360" w:lineRule="auto"/>
        <w:jc w:val="both"/>
        <w:rPr>
          <w:rFonts w:ascii="Palatino Linotype" w:hAnsi="Palatino Linotype" w:cs="Arial"/>
        </w:rPr>
      </w:pPr>
      <w:r w:rsidRPr="00CE07FA">
        <w:rPr>
          <w:rFonts w:ascii="Palatino Linotype" w:hAnsi="Palatino Linotype" w:cs="Arial"/>
        </w:rPr>
        <w:t xml:space="preserve">Oficios y/o soportes documentales emitidos por la delegación 48 Sauces hacia las unidades administrativas competentes para solicitar el retiro de vendedores ambulantes en la dirección referida en la solicitud de información </w:t>
      </w:r>
      <w:r w:rsidRPr="00CE07FA">
        <w:rPr>
          <w:rFonts w:ascii="Palatino Linotype" w:hAnsi="Palatino Linotype" w:cs="Arial"/>
          <w:b/>
          <w:bCs/>
        </w:rPr>
        <w:t xml:space="preserve">02556/TOLUCA/IP/2025, </w:t>
      </w:r>
      <w:r w:rsidRPr="00CE07FA">
        <w:rPr>
          <w:rFonts w:ascii="Palatino Linotype" w:hAnsi="Palatino Linotype" w:cs="Arial"/>
        </w:rPr>
        <w:t xml:space="preserve">del periodo comprendido del veintinueve de abril de dos mil veinticuatro al veintinueve de abril de dos mil veinticinco. </w:t>
      </w:r>
    </w:p>
    <w:p w14:paraId="130DFE04" w14:textId="77777777" w:rsidR="00D70192" w:rsidRPr="00CE07FA" w:rsidRDefault="00D70192" w:rsidP="0099185D">
      <w:pPr>
        <w:spacing w:after="0" w:line="360" w:lineRule="auto"/>
        <w:jc w:val="both"/>
        <w:rPr>
          <w:rFonts w:ascii="Palatino Linotype" w:hAnsi="Palatino Linotype" w:cs="Arial"/>
          <w:sz w:val="24"/>
          <w:szCs w:val="24"/>
        </w:rPr>
      </w:pPr>
      <w:bookmarkStart w:id="2" w:name="_Hlk152065703"/>
    </w:p>
    <w:p w14:paraId="1E077506" w14:textId="77777777" w:rsidR="00D70192" w:rsidRPr="00CE07FA" w:rsidRDefault="00D70192" w:rsidP="0099185D">
      <w:pPr>
        <w:spacing w:after="0" w:line="360" w:lineRule="auto"/>
        <w:jc w:val="both"/>
        <w:rPr>
          <w:rFonts w:ascii="Palatino Linotype" w:hAnsi="Palatino Linotype" w:cs="Arial"/>
          <w:sz w:val="24"/>
          <w:szCs w:val="24"/>
        </w:rPr>
      </w:pPr>
    </w:p>
    <w:p w14:paraId="340715FB" w14:textId="655F8F40" w:rsidR="0099185D" w:rsidRPr="00CE07FA" w:rsidRDefault="0099185D" w:rsidP="0099185D">
      <w:pPr>
        <w:spacing w:after="0" w:line="360" w:lineRule="auto"/>
        <w:jc w:val="both"/>
        <w:rPr>
          <w:rFonts w:ascii="Palatino Linotype" w:hAnsi="Palatino Linotype" w:cs="Arial"/>
          <w:noProof/>
          <w:color w:val="000000"/>
          <w:sz w:val="24"/>
          <w:lang w:eastAsia="es-MX"/>
        </w:rPr>
      </w:pPr>
      <w:r w:rsidRPr="00CE07FA">
        <w:rPr>
          <w:rFonts w:ascii="Palatino Linotype" w:hAnsi="Palatino Linotype" w:cs="Arial"/>
          <w:sz w:val="24"/>
          <w:szCs w:val="24"/>
        </w:rPr>
        <w:t xml:space="preserve">Una vez precisado lo anterior, a efecto de identificar las unidades administrativas competentes se traen a colación los </w:t>
      </w:r>
      <w:r w:rsidRPr="00CE07FA">
        <w:rPr>
          <w:rFonts w:ascii="Palatino Linotype" w:hAnsi="Palatino Linotype" w:cs="Arial"/>
          <w:noProof/>
          <w:color w:val="000000"/>
          <w:sz w:val="24"/>
          <w:lang w:eastAsia="es-MX"/>
        </w:rPr>
        <w:t xml:space="preserve">artículos 24, fracción XII, y 92, fracción II de la Ley de Transparencia local, porciones normativas cuyo contenido literal es el siguiente: </w:t>
      </w:r>
    </w:p>
    <w:p w14:paraId="0EE31F5E" w14:textId="77777777" w:rsidR="0099185D" w:rsidRPr="00CE07FA" w:rsidRDefault="0099185D" w:rsidP="0099185D">
      <w:pPr>
        <w:tabs>
          <w:tab w:val="left" w:pos="709"/>
        </w:tabs>
        <w:spacing w:before="240" w:line="360" w:lineRule="auto"/>
        <w:ind w:left="851" w:right="851"/>
        <w:jc w:val="both"/>
        <w:rPr>
          <w:rFonts w:ascii="Palatino Linotype" w:hAnsi="Palatino Linotype"/>
          <w:i/>
        </w:rPr>
      </w:pPr>
      <w:r w:rsidRPr="00CE07FA">
        <w:rPr>
          <w:rFonts w:ascii="Palatino Linotype" w:hAnsi="Palatino Linotype"/>
          <w:i/>
        </w:rPr>
        <w:t>“Artículo 24. Para el cumplimiento de los objetivos de esta Ley, los sujetos obligados deberán cumplir con las siguientes obligaciones, según corresponda, de acuerdo a su naturaleza:</w:t>
      </w:r>
    </w:p>
    <w:p w14:paraId="3A37232E" w14:textId="77777777" w:rsidR="0099185D" w:rsidRPr="00CE07FA" w:rsidRDefault="0099185D" w:rsidP="0099185D">
      <w:pPr>
        <w:tabs>
          <w:tab w:val="left" w:pos="709"/>
        </w:tabs>
        <w:spacing w:before="240" w:line="360" w:lineRule="auto"/>
        <w:ind w:left="851" w:right="851"/>
        <w:jc w:val="both"/>
        <w:rPr>
          <w:rFonts w:ascii="Palatino Linotype" w:hAnsi="Palatino Linotype"/>
          <w:i/>
        </w:rPr>
      </w:pPr>
      <w:r w:rsidRPr="00CE07FA">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04D60DE" w14:textId="77777777" w:rsidR="0099185D" w:rsidRPr="00CE07FA" w:rsidRDefault="0099185D" w:rsidP="0099185D">
      <w:pPr>
        <w:tabs>
          <w:tab w:val="left" w:pos="709"/>
        </w:tabs>
        <w:spacing w:before="240" w:line="360" w:lineRule="auto"/>
        <w:ind w:left="851" w:right="851"/>
        <w:jc w:val="both"/>
        <w:rPr>
          <w:rFonts w:ascii="Palatino Linotype" w:hAnsi="Palatino Linotype"/>
          <w:i/>
        </w:rPr>
      </w:pPr>
      <w:r w:rsidRPr="00CE07FA">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8A1796" w14:textId="1C71E5FA" w:rsidR="0099185D" w:rsidRPr="00CE07FA" w:rsidRDefault="0099185D" w:rsidP="0099185D">
      <w:pPr>
        <w:pStyle w:val="INFOEM"/>
        <w:rPr>
          <w:b/>
        </w:rPr>
      </w:pPr>
      <w:r w:rsidRPr="00CE07FA">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 </w:t>
      </w:r>
      <w:r w:rsidRPr="00CE07FA">
        <w:rPr>
          <w:b/>
        </w:rPr>
        <w:t xml:space="preserve">[Sic] </w:t>
      </w:r>
    </w:p>
    <w:p w14:paraId="43B7C7E8" w14:textId="3B30A9DA" w:rsidR="0099185D" w:rsidRPr="00CE07FA" w:rsidRDefault="0099185D" w:rsidP="0099185D">
      <w:pPr>
        <w:pStyle w:val="Sinespaciado"/>
        <w:spacing w:line="360" w:lineRule="auto"/>
        <w:jc w:val="both"/>
        <w:rPr>
          <w:rFonts w:ascii="Palatino Linotype" w:hAnsi="Palatino Linotype"/>
        </w:rPr>
      </w:pPr>
    </w:p>
    <w:p w14:paraId="20687F9D" w14:textId="787FBA0C" w:rsidR="0099185D" w:rsidRPr="00CE07FA" w:rsidRDefault="001728CB" w:rsidP="0099185D">
      <w:pPr>
        <w:pStyle w:val="CitasINFOEM"/>
        <w:ind w:left="0" w:right="0"/>
        <w:rPr>
          <w:i w:val="0"/>
          <w:iCs/>
          <w:sz w:val="24"/>
        </w:rPr>
      </w:pPr>
      <w:r w:rsidRPr="00CE07FA">
        <w:rPr>
          <w:i w:val="0"/>
          <w:iCs/>
          <w:noProof/>
          <w:sz w:val="24"/>
          <w:lang w:eastAsia="es-MX"/>
        </w:rPr>
        <w:drawing>
          <wp:anchor distT="0" distB="0" distL="114300" distR="114300" simplePos="0" relativeHeight="251658239" behindDoc="0" locked="0" layoutInCell="1" allowOverlap="1" wp14:anchorId="5E3440E2" wp14:editId="5711696D">
            <wp:simplePos x="0" y="0"/>
            <wp:positionH relativeFrom="page">
              <wp:align>center</wp:align>
            </wp:positionH>
            <wp:positionV relativeFrom="paragraph">
              <wp:posOffset>975995</wp:posOffset>
            </wp:positionV>
            <wp:extent cx="5760720" cy="3382010"/>
            <wp:effectExtent l="19050" t="19050" r="11430" b="27940"/>
            <wp:wrapThrough wrapText="bothSides">
              <wp:wrapPolygon edited="0">
                <wp:start x="-71" y="-122"/>
                <wp:lineTo x="-71" y="21657"/>
                <wp:lineTo x="21571" y="21657"/>
                <wp:lineTo x="21571" y="-122"/>
                <wp:lineTo x="-71" y="-122"/>
              </wp:wrapPolygon>
            </wp:wrapThrough>
            <wp:docPr id="20170332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3325"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3820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bookmarkStart w:id="3" w:name="_Hlk214808329"/>
      <w:r w:rsidR="0099185D" w:rsidRPr="00CE07FA">
        <w:rPr>
          <w:i w:val="0"/>
          <w:iCs/>
          <w:sz w:val="24"/>
        </w:rPr>
        <w:t xml:space="preserve">Resulta oportuno traer a colación las siguientes imágenes ilustrativas, correspondientes al organigrama del </w:t>
      </w:r>
      <w:r w:rsidR="0099185D" w:rsidRPr="00CE07FA">
        <w:rPr>
          <w:b/>
          <w:bCs/>
          <w:i w:val="0"/>
          <w:iCs/>
          <w:sz w:val="24"/>
        </w:rPr>
        <w:t>Sujeto Obligado</w:t>
      </w:r>
      <w:bookmarkEnd w:id="3"/>
      <w:r w:rsidR="0099185D" w:rsidRPr="00CE07FA">
        <w:rPr>
          <w:b/>
          <w:bCs/>
          <w:i w:val="0"/>
          <w:iCs/>
          <w:sz w:val="24"/>
        </w:rPr>
        <w:t xml:space="preserve">: </w:t>
      </w:r>
    </w:p>
    <w:p w14:paraId="78DFCB89" w14:textId="32A514D3" w:rsidR="006C48A0" w:rsidRPr="00CE07FA" w:rsidRDefault="00E8189B" w:rsidP="000306CE">
      <w:pPr>
        <w:pStyle w:val="CitasINFOEM"/>
        <w:ind w:left="0" w:right="0"/>
        <w:rPr>
          <w:rFonts w:cs="Arial"/>
          <w:i w:val="0"/>
          <w:iCs/>
          <w:sz w:val="24"/>
        </w:rPr>
      </w:pPr>
      <w:r w:rsidRPr="00CE07FA">
        <w:rPr>
          <w:rFonts w:cs="Arial"/>
          <w:i w:val="0"/>
          <w:iCs/>
          <w:noProof/>
          <w:sz w:val="24"/>
          <w:lang w:eastAsia="es-MX"/>
        </w:rPr>
        <w:lastRenderedPageBreak/>
        <mc:AlternateContent>
          <mc:Choice Requires="wps">
            <w:drawing>
              <wp:anchor distT="0" distB="0" distL="114300" distR="114300" simplePos="0" relativeHeight="251671552" behindDoc="0" locked="0" layoutInCell="1" allowOverlap="1" wp14:anchorId="021CB142" wp14:editId="41624297">
                <wp:simplePos x="0" y="0"/>
                <wp:positionH relativeFrom="column">
                  <wp:posOffset>920115</wp:posOffset>
                </wp:positionH>
                <wp:positionV relativeFrom="paragraph">
                  <wp:posOffset>5414010</wp:posOffset>
                </wp:positionV>
                <wp:extent cx="1352550" cy="276225"/>
                <wp:effectExtent l="0" t="0" r="19050" b="28575"/>
                <wp:wrapNone/>
                <wp:docPr id="1969432974" name="Rectangle 4"/>
                <wp:cNvGraphicFramePr/>
                <a:graphic xmlns:a="http://schemas.openxmlformats.org/drawingml/2006/main">
                  <a:graphicData uri="http://schemas.microsoft.com/office/word/2010/wordprocessingShape">
                    <wps:wsp>
                      <wps:cNvSpPr/>
                      <wps:spPr>
                        <a:xfrm>
                          <a:off x="0" y="0"/>
                          <a:ext cx="1352550" cy="27622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2EC6F16" id="Rectangle 4" o:spid="_x0000_s1026" style="position:absolute;margin-left:72.45pt;margin-top:426.3pt;width:106.5pt;height:2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" filled="f" strokecolor="#e00" strokeweight="1pt"/>
            </w:pict>
          </mc:Fallback>
        </mc:AlternateContent>
      </w:r>
      <w:r w:rsidRPr="00CE07FA">
        <w:rPr>
          <w:rFonts w:cs="Arial"/>
          <w:i w:val="0"/>
          <w:iCs/>
          <w:noProof/>
          <w:sz w:val="24"/>
          <w:lang w:eastAsia="es-MX"/>
        </w:rPr>
        <w:drawing>
          <wp:anchor distT="0" distB="0" distL="114300" distR="114300" simplePos="0" relativeHeight="251670528" behindDoc="0" locked="0" layoutInCell="1" allowOverlap="1" wp14:anchorId="5EAF316D" wp14:editId="7E2AC0D6">
            <wp:simplePos x="0" y="0"/>
            <wp:positionH relativeFrom="page">
              <wp:align>center</wp:align>
            </wp:positionH>
            <wp:positionV relativeFrom="paragraph">
              <wp:posOffset>3823335</wp:posOffset>
            </wp:positionV>
            <wp:extent cx="5760720" cy="3426460"/>
            <wp:effectExtent l="19050" t="19050" r="11430" b="21590"/>
            <wp:wrapThrough wrapText="bothSides">
              <wp:wrapPolygon edited="0">
                <wp:start x="-71" y="-120"/>
                <wp:lineTo x="-71" y="21616"/>
                <wp:lineTo x="21571" y="21616"/>
                <wp:lineTo x="21571" y="-120"/>
                <wp:lineTo x="-71" y="-120"/>
              </wp:wrapPolygon>
            </wp:wrapThrough>
            <wp:docPr id="519807840" name="Picture 1" descr="A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07840" name="Picture 1" descr="A screenshot of a cha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34264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885DBE" w:rsidRPr="00CE07FA">
        <w:rPr>
          <w:rFonts w:cs="Arial"/>
          <w:i w:val="0"/>
          <w:iCs/>
          <w:noProof/>
          <w:sz w:val="24"/>
          <w:lang w:eastAsia="es-MX"/>
        </w:rPr>
        <mc:AlternateContent>
          <mc:Choice Requires="wps">
            <w:drawing>
              <wp:anchor distT="0" distB="0" distL="114300" distR="114300" simplePos="0" relativeHeight="251668480" behindDoc="0" locked="0" layoutInCell="1" allowOverlap="1" wp14:anchorId="16261A87" wp14:editId="43101E15">
                <wp:simplePos x="0" y="0"/>
                <wp:positionH relativeFrom="column">
                  <wp:posOffset>901065</wp:posOffset>
                </wp:positionH>
                <wp:positionV relativeFrom="paragraph">
                  <wp:posOffset>108585</wp:posOffset>
                </wp:positionV>
                <wp:extent cx="1079500" cy="222250"/>
                <wp:effectExtent l="0" t="0" r="25400" b="25400"/>
                <wp:wrapNone/>
                <wp:docPr id="1992982024" name="Rectangle 4"/>
                <wp:cNvGraphicFramePr/>
                <a:graphic xmlns:a="http://schemas.openxmlformats.org/drawingml/2006/main">
                  <a:graphicData uri="http://schemas.microsoft.com/office/word/2010/wordprocessingShape">
                    <wps:wsp>
                      <wps:cNvSpPr/>
                      <wps:spPr>
                        <a:xfrm>
                          <a:off x="0" y="0"/>
                          <a:ext cx="1079500" cy="2222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D85E87C" id="Rectangle 4" o:spid="_x0000_s1026" style="position:absolute;margin-left:70.95pt;margin-top:8.55pt;width:85pt;height: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" filled="f" strokecolor="#e00" strokeweight="1pt"/>
            </w:pict>
          </mc:Fallback>
        </mc:AlternateContent>
      </w:r>
      <w:r w:rsidR="00885DBE" w:rsidRPr="00CE07FA">
        <w:rPr>
          <w:rFonts w:cs="Arial"/>
          <w:i w:val="0"/>
          <w:iCs/>
          <w:noProof/>
          <w:sz w:val="24"/>
          <w:lang w:eastAsia="es-MX"/>
        </w:rPr>
        <mc:AlternateContent>
          <mc:Choice Requires="wps">
            <w:drawing>
              <wp:anchor distT="0" distB="0" distL="114300" distR="114300" simplePos="0" relativeHeight="251666432" behindDoc="0" locked="0" layoutInCell="1" allowOverlap="1" wp14:anchorId="0370C787" wp14:editId="5C5EF37A">
                <wp:simplePos x="0" y="0"/>
                <wp:positionH relativeFrom="column">
                  <wp:posOffset>888365</wp:posOffset>
                </wp:positionH>
                <wp:positionV relativeFrom="paragraph">
                  <wp:posOffset>1346835</wp:posOffset>
                </wp:positionV>
                <wp:extent cx="2178050" cy="209550"/>
                <wp:effectExtent l="0" t="0" r="12700" b="19050"/>
                <wp:wrapNone/>
                <wp:docPr id="1942210318" name="Rectangle 3"/>
                <wp:cNvGraphicFramePr/>
                <a:graphic xmlns:a="http://schemas.openxmlformats.org/drawingml/2006/main">
                  <a:graphicData uri="http://schemas.microsoft.com/office/word/2010/wordprocessingShape">
                    <wps:wsp>
                      <wps:cNvSpPr/>
                      <wps:spPr>
                        <a:xfrm>
                          <a:off x="0" y="0"/>
                          <a:ext cx="2178050" cy="2095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D7274AE" id="Rectangle 3" o:spid="_x0000_s1026" style="position:absolute;margin-left:69.95pt;margin-top:106.05pt;width:171.5pt;height:1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" filled="f" strokecolor="#e00" strokeweight="1pt"/>
            </w:pict>
          </mc:Fallback>
        </mc:AlternateContent>
      </w:r>
      <w:r w:rsidR="00885DBE" w:rsidRPr="00CE07FA">
        <w:rPr>
          <w:rFonts w:cs="Arial"/>
          <w:i w:val="0"/>
          <w:iCs/>
          <w:noProof/>
          <w:sz w:val="24"/>
          <w:lang w:eastAsia="es-MX"/>
        </w:rPr>
        <w:drawing>
          <wp:anchor distT="0" distB="0" distL="114300" distR="114300" simplePos="0" relativeHeight="251664384" behindDoc="0" locked="0" layoutInCell="1" allowOverlap="1" wp14:anchorId="020155A8" wp14:editId="41AF8615">
            <wp:simplePos x="0" y="0"/>
            <wp:positionH relativeFrom="page">
              <wp:align>center</wp:align>
            </wp:positionH>
            <wp:positionV relativeFrom="paragraph">
              <wp:posOffset>19448</wp:posOffset>
            </wp:positionV>
            <wp:extent cx="5760720" cy="3435985"/>
            <wp:effectExtent l="19050" t="19050" r="11430" b="12065"/>
            <wp:wrapThrough wrapText="bothSides">
              <wp:wrapPolygon edited="0">
                <wp:start x="-71" y="-120"/>
                <wp:lineTo x="-71" y="21556"/>
                <wp:lineTo x="21571" y="21556"/>
                <wp:lineTo x="21571" y="-120"/>
                <wp:lineTo x="-71" y="-120"/>
              </wp:wrapPolygon>
            </wp:wrapThrough>
            <wp:docPr id="212008747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87471" name="Picture 1" descr="A screenshot of a compu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34359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2AF9649" w14:textId="2AFA9B38" w:rsidR="006C48A0" w:rsidRPr="00CE07FA" w:rsidRDefault="00E8189B" w:rsidP="000306CE">
      <w:pPr>
        <w:pStyle w:val="CitasINFOEM"/>
        <w:ind w:left="0" w:right="0"/>
        <w:rPr>
          <w:rFonts w:cs="Arial"/>
          <w:i w:val="0"/>
          <w:iCs/>
          <w:sz w:val="24"/>
        </w:rPr>
      </w:pPr>
      <w:r w:rsidRPr="00CE07FA">
        <w:rPr>
          <w:rFonts w:cs="Arial"/>
          <w:i w:val="0"/>
          <w:iCs/>
          <w:noProof/>
          <w:sz w:val="24"/>
          <w:lang w:eastAsia="es-MX"/>
        </w:rPr>
        <w:lastRenderedPageBreak/>
        <w:drawing>
          <wp:anchor distT="0" distB="0" distL="114300" distR="114300" simplePos="0" relativeHeight="251672576" behindDoc="0" locked="0" layoutInCell="1" allowOverlap="1" wp14:anchorId="2AFEB822" wp14:editId="4320221A">
            <wp:simplePos x="0" y="0"/>
            <wp:positionH relativeFrom="page">
              <wp:align>center</wp:align>
            </wp:positionH>
            <wp:positionV relativeFrom="paragraph">
              <wp:posOffset>13335</wp:posOffset>
            </wp:positionV>
            <wp:extent cx="4048690" cy="638264"/>
            <wp:effectExtent l="19050" t="19050" r="28575" b="28575"/>
            <wp:wrapThrough wrapText="bothSides">
              <wp:wrapPolygon edited="0">
                <wp:start x="-102" y="-645"/>
                <wp:lineTo x="-102" y="21922"/>
                <wp:lineTo x="21651" y="21922"/>
                <wp:lineTo x="21651" y="-645"/>
                <wp:lineTo x="-102" y="-645"/>
              </wp:wrapPolygon>
            </wp:wrapThrough>
            <wp:docPr id="141917618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76186" name="Picture 1" descr="A close up of a logo&#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048690" cy="638264"/>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ABBBAA7" w14:textId="64AAEA8D" w:rsidR="006C48A0" w:rsidRPr="00CE07FA" w:rsidRDefault="006C48A0" w:rsidP="000306CE">
      <w:pPr>
        <w:pStyle w:val="CitasINFOEM"/>
        <w:ind w:left="0" w:right="0"/>
        <w:rPr>
          <w:rFonts w:cs="Arial"/>
          <w:i w:val="0"/>
          <w:iCs/>
          <w:sz w:val="24"/>
        </w:rPr>
      </w:pPr>
    </w:p>
    <w:p w14:paraId="7513D510" w14:textId="0F981B54" w:rsidR="00E8189B" w:rsidRPr="00CE07FA" w:rsidRDefault="00E8189B" w:rsidP="000306CE">
      <w:pPr>
        <w:pStyle w:val="CitasINFOEM"/>
        <w:ind w:left="0" w:right="0"/>
        <w:rPr>
          <w:rFonts w:cs="Arial"/>
          <w:i w:val="0"/>
          <w:iCs/>
          <w:sz w:val="24"/>
        </w:rPr>
      </w:pPr>
      <w:r w:rsidRPr="00CE07FA">
        <w:rPr>
          <w:rFonts w:cs="Arial"/>
          <w:i w:val="0"/>
          <w:iCs/>
          <w:noProof/>
          <w:sz w:val="24"/>
          <w:lang w:eastAsia="es-MX"/>
        </w:rPr>
        <w:drawing>
          <wp:anchor distT="0" distB="0" distL="114300" distR="114300" simplePos="0" relativeHeight="251669504" behindDoc="0" locked="0" layoutInCell="1" allowOverlap="1" wp14:anchorId="0A0703F2" wp14:editId="04548D15">
            <wp:simplePos x="0" y="0"/>
            <wp:positionH relativeFrom="page">
              <wp:posOffset>2019300</wp:posOffset>
            </wp:positionH>
            <wp:positionV relativeFrom="paragraph">
              <wp:posOffset>132080</wp:posOffset>
            </wp:positionV>
            <wp:extent cx="3733800" cy="603250"/>
            <wp:effectExtent l="19050" t="19050" r="19050" b="25400"/>
            <wp:wrapThrough wrapText="bothSides">
              <wp:wrapPolygon edited="0">
                <wp:start x="-110" y="-682"/>
                <wp:lineTo x="-110" y="21827"/>
                <wp:lineTo x="21600" y="21827"/>
                <wp:lineTo x="21600" y="-682"/>
                <wp:lineTo x="-110" y="-682"/>
              </wp:wrapPolygon>
            </wp:wrapThrough>
            <wp:docPr id="18401920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9203" name="Picture 1" descr="A close up of a log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733800" cy="603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149DC7B" w14:textId="43E4D7A7" w:rsidR="00E8189B" w:rsidRPr="00CE07FA" w:rsidRDefault="00E8189B" w:rsidP="000306CE">
      <w:pPr>
        <w:pStyle w:val="CitasINFOEM"/>
        <w:ind w:left="0" w:right="0"/>
        <w:rPr>
          <w:rFonts w:cs="Arial"/>
          <w:i w:val="0"/>
          <w:iCs/>
          <w:sz w:val="24"/>
        </w:rPr>
      </w:pPr>
      <w:r w:rsidRPr="00CE07FA">
        <w:rPr>
          <w:rFonts w:cs="Arial"/>
          <w:i w:val="0"/>
          <w:iCs/>
          <w:noProof/>
          <w:sz w:val="24"/>
          <w:lang w:eastAsia="es-MX"/>
        </w:rPr>
        <w:drawing>
          <wp:anchor distT="0" distB="0" distL="114300" distR="114300" simplePos="0" relativeHeight="251667456" behindDoc="0" locked="0" layoutInCell="1" allowOverlap="1" wp14:anchorId="02021E6E" wp14:editId="502B1FFB">
            <wp:simplePos x="0" y="0"/>
            <wp:positionH relativeFrom="page">
              <wp:posOffset>1009650</wp:posOffset>
            </wp:positionH>
            <wp:positionV relativeFrom="paragraph">
              <wp:posOffset>628015</wp:posOffset>
            </wp:positionV>
            <wp:extent cx="5760720" cy="590550"/>
            <wp:effectExtent l="19050" t="19050" r="11430" b="19050"/>
            <wp:wrapThrough wrapText="bothSides">
              <wp:wrapPolygon edited="0">
                <wp:start x="-71" y="-697"/>
                <wp:lineTo x="-71" y="21600"/>
                <wp:lineTo x="21571" y="21600"/>
                <wp:lineTo x="21571" y="-697"/>
                <wp:lineTo x="-71" y="-697"/>
              </wp:wrapPolygon>
            </wp:wrapThrough>
            <wp:docPr id="226673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73438" name=""/>
                    <pic:cNvPicPr/>
                  </pic:nvPicPr>
                  <pic:blipFill>
                    <a:blip r:embed="rId16">
                      <a:extLst>
                        <a:ext uri="{28A0092B-C50C-407E-A947-70E740481C1C}">
                          <a14:useLocalDpi xmlns:a14="http://schemas.microsoft.com/office/drawing/2010/main" val="0"/>
                        </a:ext>
                      </a:extLst>
                    </a:blip>
                    <a:stretch>
                      <a:fillRect/>
                    </a:stretch>
                  </pic:blipFill>
                  <pic:spPr>
                    <a:xfrm>
                      <a:off x="0" y="0"/>
                      <a:ext cx="5760720" cy="5905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866EC8C" w14:textId="53FA498F" w:rsidR="00E8189B" w:rsidRPr="00CE07FA" w:rsidRDefault="00E8189B" w:rsidP="000306CE">
      <w:pPr>
        <w:pStyle w:val="CitasINFOEM"/>
        <w:ind w:left="0" w:right="0"/>
        <w:rPr>
          <w:rFonts w:cs="Arial"/>
          <w:i w:val="0"/>
          <w:iCs/>
          <w:sz w:val="24"/>
        </w:rPr>
      </w:pPr>
    </w:p>
    <w:p w14:paraId="67F7ABA7" w14:textId="5EB26DCA" w:rsidR="00356EAA" w:rsidRPr="00CE07FA" w:rsidRDefault="00356EAA" w:rsidP="000306CE">
      <w:pPr>
        <w:pStyle w:val="CitasINFOEM"/>
        <w:ind w:left="0" w:right="0"/>
        <w:rPr>
          <w:i w:val="0"/>
          <w:iCs/>
          <w:sz w:val="24"/>
        </w:rPr>
      </w:pPr>
      <w:r w:rsidRPr="00CE07FA">
        <w:rPr>
          <w:rFonts w:cs="Arial"/>
          <w:i w:val="0"/>
          <w:iCs/>
          <w:sz w:val="24"/>
        </w:rPr>
        <w:t xml:space="preserve">De lo expuesto con anterioridad, se desprende que </w:t>
      </w:r>
      <w:r w:rsidRPr="00CE07FA">
        <w:rPr>
          <w:rFonts w:cs="Arial"/>
          <w:b/>
          <w:bCs/>
          <w:i w:val="0"/>
          <w:iCs/>
          <w:sz w:val="24"/>
        </w:rPr>
        <w:t>El Sujeto Obligado</w:t>
      </w:r>
      <w:r w:rsidRPr="00CE07FA">
        <w:rPr>
          <w:rFonts w:cs="Arial"/>
          <w:i w:val="0"/>
          <w:iCs/>
          <w:sz w:val="24"/>
        </w:rPr>
        <w:t xml:space="preserve">, a la fecha de la solicitud de información, se auxiliaba de diversas Coordinaciones, Direcciones y Subdirecciones para cumplir con sus fines y objetivos, resultando de nuestro interés la </w:t>
      </w:r>
      <w:r w:rsidR="00E8189B" w:rsidRPr="00CE07FA">
        <w:rPr>
          <w:rFonts w:cs="Arial"/>
          <w:i w:val="0"/>
          <w:iCs/>
          <w:sz w:val="24"/>
        </w:rPr>
        <w:t xml:space="preserve">Dirección general de gobierno, </w:t>
      </w:r>
      <w:r w:rsidR="00885DBE" w:rsidRPr="00CE07FA">
        <w:rPr>
          <w:rFonts w:cs="Arial"/>
          <w:i w:val="0"/>
          <w:iCs/>
          <w:sz w:val="24"/>
        </w:rPr>
        <w:t xml:space="preserve">Secretaría del Ayuntamiento, así como la Coordinación General de Delegaciones y Autoridades Auxiliares. </w:t>
      </w:r>
      <w:r w:rsidRPr="00CE07FA">
        <w:rPr>
          <w:rFonts w:cs="Arial"/>
          <w:i w:val="0"/>
          <w:iCs/>
          <w:sz w:val="24"/>
        </w:rPr>
        <w:t xml:space="preserve"> </w:t>
      </w:r>
    </w:p>
    <w:p w14:paraId="0E1A7811" w14:textId="660FA3CA" w:rsidR="00962609" w:rsidRPr="00CE07FA" w:rsidRDefault="00356EAA" w:rsidP="00356EAA">
      <w:pPr>
        <w:pStyle w:val="Prrafodelista"/>
        <w:autoSpaceDE w:val="0"/>
        <w:autoSpaceDN w:val="0"/>
        <w:adjustRightInd w:val="0"/>
        <w:spacing w:before="240" w:after="160" w:line="360" w:lineRule="auto"/>
        <w:ind w:left="0"/>
        <w:jc w:val="both"/>
        <w:rPr>
          <w:rFonts w:ascii="Palatino Linotype" w:hAnsi="Palatino Linotype" w:cs="Arial"/>
        </w:rPr>
      </w:pPr>
      <w:r w:rsidRPr="00CE07FA">
        <w:rPr>
          <w:rFonts w:ascii="Palatino Linotype" w:hAnsi="Palatino Linotype" w:cs="Arial"/>
        </w:rPr>
        <w:t xml:space="preserve">De forma complementaria, a efecto de ilustrar la esfera competencial de las unidades administrativas en cita, resulta oportuno traer a colación </w:t>
      </w:r>
      <w:r w:rsidR="00825EDF" w:rsidRPr="00CE07FA">
        <w:rPr>
          <w:rFonts w:ascii="Palatino Linotype" w:hAnsi="Palatino Linotype" w:cs="Arial"/>
        </w:rPr>
        <w:t>el artículo 57 de la Ley Orgánica Municipal del Estado de México</w:t>
      </w:r>
      <w:r w:rsidR="00054F38" w:rsidRPr="00CE07FA">
        <w:rPr>
          <w:rFonts w:ascii="Palatino Linotype" w:hAnsi="Palatino Linotype" w:cs="Arial"/>
        </w:rPr>
        <w:t>;</w:t>
      </w:r>
      <w:r w:rsidR="00825EDF" w:rsidRPr="00CE07FA">
        <w:rPr>
          <w:rFonts w:ascii="Palatino Linotype" w:hAnsi="Palatino Linotype" w:cs="Arial"/>
        </w:rPr>
        <w:t xml:space="preserve"> numerales </w:t>
      </w:r>
      <w:r w:rsidR="00962609" w:rsidRPr="00CE07FA">
        <w:rPr>
          <w:rFonts w:ascii="Palatino Linotype" w:hAnsi="Palatino Linotype" w:cs="Arial"/>
        </w:rPr>
        <w:t>40, 41 y 75 del Bando Municipal de Toluca</w:t>
      </w:r>
      <w:r w:rsidR="00054F38" w:rsidRPr="00CE07FA">
        <w:rPr>
          <w:rFonts w:ascii="Palatino Linotype" w:hAnsi="Palatino Linotype" w:cs="Arial"/>
        </w:rPr>
        <w:t>;</w:t>
      </w:r>
      <w:r w:rsidR="00962609" w:rsidRPr="00CE07FA">
        <w:rPr>
          <w:rFonts w:ascii="Palatino Linotype" w:hAnsi="Palatino Linotype" w:cs="Arial"/>
        </w:rPr>
        <w:t xml:space="preserve"> apartado </w:t>
      </w:r>
      <w:r w:rsidR="00962609" w:rsidRPr="00CE07FA">
        <w:rPr>
          <w:rFonts w:ascii="Palatino Linotype" w:hAnsi="Palatino Linotype" w:cs="Arial"/>
          <w:b/>
          <w:bCs/>
        </w:rPr>
        <w:t xml:space="preserve">201020000 </w:t>
      </w:r>
      <w:r w:rsidR="00962609" w:rsidRPr="00CE07FA">
        <w:rPr>
          <w:rFonts w:ascii="Palatino Linotype" w:hAnsi="Palatino Linotype" w:cs="Arial"/>
        </w:rPr>
        <w:t>“</w:t>
      </w:r>
      <w:r w:rsidR="00825EDF" w:rsidRPr="00CE07FA">
        <w:rPr>
          <w:rFonts w:ascii="Palatino Linotype" w:hAnsi="Palatino Linotype" w:cs="Arial"/>
        </w:rPr>
        <w:t xml:space="preserve">Coordinación General de Delegaciones y Autoridades Auxiliares” del </w:t>
      </w:r>
      <w:r w:rsidR="00962609" w:rsidRPr="00CE07FA">
        <w:rPr>
          <w:rFonts w:ascii="Palatino Linotype" w:hAnsi="Palatino Linotype" w:cs="Arial"/>
        </w:rPr>
        <w:t>Manual de organización de la Secretaría del Ayuntamiento</w:t>
      </w:r>
      <w:r w:rsidR="00054F38" w:rsidRPr="00CE07FA">
        <w:rPr>
          <w:rFonts w:ascii="Palatino Linotype" w:hAnsi="Palatino Linotype" w:cs="Arial"/>
        </w:rPr>
        <w:t xml:space="preserve">; así como los numerales 3.27 y 3.28 del Código Reglamentario de Toluca, </w:t>
      </w:r>
      <w:r w:rsidR="00825EDF" w:rsidRPr="00CE07FA">
        <w:rPr>
          <w:rFonts w:ascii="Palatino Linotype" w:hAnsi="Palatino Linotype" w:cs="Arial"/>
        </w:rPr>
        <w:t xml:space="preserve">porciones normativas que disponen a la literalidad lo siguiente: </w:t>
      </w:r>
    </w:p>
    <w:p w14:paraId="382242D3" w14:textId="77777777" w:rsidR="00762639" w:rsidRPr="00CE07FA" w:rsidRDefault="00762639" w:rsidP="00C70F4C">
      <w:pPr>
        <w:pStyle w:val="Citas"/>
        <w:jc w:val="center"/>
        <w:rPr>
          <w:b/>
          <w:bCs/>
          <w:i w:val="0"/>
          <w:iCs/>
        </w:rPr>
      </w:pPr>
    </w:p>
    <w:p w14:paraId="2DDCEBB3" w14:textId="089E334A" w:rsidR="00825EDF" w:rsidRPr="00CE07FA" w:rsidRDefault="00C70F4C" w:rsidP="00C70F4C">
      <w:pPr>
        <w:pStyle w:val="Citas"/>
        <w:jc w:val="center"/>
        <w:rPr>
          <w:b/>
          <w:bCs/>
          <w:i w:val="0"/>
          <w:iCs/>
          <w:lang w:val="es-ES"/>
        </w:rPr>
      </w:pPr>
      <w:r w:rsidRPr="00CE07FA">
        <w:rPr>
          <w:b/>
          <w:bCs/>
          <w:i w:val="0"/>
          <w:iCs/>
        </w:rPr>
        <w:lastRenderedPageBreak/>
        <w:t>LEY ORGÁNICA MUNICIPAL DEL ESTADO DE MÉXICO</w:t>
      </w:r>
    </w:p>
    <w:p w14:paraId="346046A7" w14:textId="3C10BD2F" w:rsidR="00825EDF" w:rsidRPr="00CE07FA" w:rsidRDefault="00C70F4C" w:rsidP="00825EDF">
      <w:pPr>
        <w:pStyle w:val="Citas"/>
      </w:pPr>
      <w:r w:rsidRPr="00CE07FA">
        <w:t>“</w:t>
      </w:r>
      <w:r w:rsidR="00825EDF" w:rsidRPr="00CE07FA">
        <w:t>Artículo 57.- Las autoridades auxiliares municipales ejercerán, en sus respectivas jurisdicciones, las atribuciones que les delegue el Ayuntamiento, para mantener el orden, la</w:t>
      </w:r>
      <w:r w:rsidRPr="00CE07FA">
        <w:t xml:space="preserve"> </w:t>
      </w:r>
      <w:r w:rsidR="00825EDF" w:rsidRPr="00CE07FA">
        <w:t>tranquilidad, la paz social, la seguridad y la protección de las personas vecinas, conforme a lo</w:t>
      </w:r>
      <w:r w:rsidRPr="00CE07FA">
        <w:t xml:space="preserve"> </w:t>
      </w:r>
      <w:r w:rsidR="00825EDF" w:rsidRPr="00CE07FA">
        <w:t>establecido en esta Ley, el Bando Municipal y los reglamentos respectivos.</w:t>
      </w:r>
    </w:p>
    <w:p w14:paraId="6C8346DD" w14:textId="77777777" w:rsidR="00825EDF" w:rsidRPr="00CE07FA" w:rsidRDefault="00825EDF" w:rsidP="00825EDF">
      <w:pPr>
        <w:pStyle w:val="Citas"/>
      </w:pPr>
      <w:r w:rsidRPr="00CE07FA">
        <w:t>I. Corresponde a las personas titulares de las delegaciones:</w:t>
      </w:r>
    </w:p>
    <w:p w14:paraId="06D15F77" w14:textId="39D44692" w:rsidR="00825EDF" w:rsidRPr="00CE07FA" w:rsidRDefault="00825EDF" w:rsidP="00825EDF">
      <w:pPr>
        <w:pStyle w:val="Citas"/>
        <w:rPr>
          <w:b/>
          <w:bCs/>
          <w:u w:val="single"/>
        </w:rPr>
      </w:pPr>
      <w:r w:rsidRPr="00CE07FA">
        <w:rPr>
          <w:b/>
          <w:bCs/>
          <w:u w:val="single"/>
        </w:rPr>
        <w:t>a). Vigilar el cumplimiento del bando municipal, de las disposiciones reglamentarias que expida</w:t>
      </w:r>
      <w:r w:rsidR="00C70F4C" w:rsidRPr="00CE07FA">
        <w:rPr>
          <w:b/>
          <w:bCs/>
          <w:u w:val="single"/>
        </w:rPr>
        <w:t xml:space="preserve"> </w:t>
      </w:r>
      <w:r w:rsidRPr="00CE07FA">
        <w:rPr>
          <w:b/>
          <w:bCs/>
          <w:u w:val="single"/>
        </w:rPr>
        <w:t>el ayuntamiento y reportar a la dependencia administrativa correspondiente, las violaciones a</w:t>
      </w:r>
      <w:r w:rsidR="00C70F4C" w:rsidRPr="00CE07FA">
        <w:rPr>
          <w:b/>
          <w:bCs/>
          <w:u w:val="single"/>
        </w:rPr>
        <w:t xml:space="preserve"> </w:t>
      </w:r>
      <w:r w:rsidRPr="00CE07FA">
        <w:rPr>
          <w:b/>
          <w:bCs/>
          <w:u w:val="single"/>
        </w:rPr>
        <w:t>las mismas;</w:t>
      </w:r>
    </w:p>
    <w:p w14:paraId="49A2EB32" w14:textId="78AFA6AC" w:rsidR="00825EDF" w:rsidRPr="00CE07FA" w:rsidRDefault="00825EDF" w:rsidP="00825EDF">
      <w:pPr>
        <w:pStyle w:val="Citas"/>
      </w:pPr>
      <w:r w:rsidRPr="00CE07FA">
        <w:t>b). Coadyuvar con el ayuntamiento en la elaboración y ejecución del Plan de Desarrollo</w:t>
      </w:r>
      <w:r w:rsidR="00C70F4C" w:rsidRPr="00CE07FA">
        <w:t xml:space="preserve"> </w:t>
      </w:r>
      <w:r w:rsidRPr="00CE07FA">
        <w:t>Municipal y de los programas que de él se deriven;</w:t>
      </w:r>
    </w:p>
    <w:p w14:paraId="65350429" w14:textId="0382D0D4" w:rsidR="00825EDF" w:rsidRPr="00CE07FA" w:rsidRDefault="00825EDF" w:rsidP="00825EDF">
      <w:pPr>
        <w:pStyle w:val="Citas"/>
      </w:pPr>
      <w:r w:rsidRPr="00CE07FA">
        <w:t>c). Auxiliar al secretario del ayuntamiento con la información que requiera para expedir</w:t>
      </w:r>
      <w:r w:rsidR="00C70F4C" w:rsidRPr="00CE07FA">
        <w:t xml:space="preserve"> </w:t>
      </w:r>
      <w:r w:rsidRPr="00CE07FA">
        <w:t>certificaciones;</w:t>
      </w:r>
    </w:p>
    <w:p w14:paraId="5CFD9DF0" w14:textId="1970BA8B" w:rsidR="00825EDF" w:rsidRPr="00CE07FA" w:rsidRDefault="00825EDF" w:rsidP="00825EDF">
      <w:pPr>
        <w:pStyle w:val="Citas"/>
      </w:pPr>
      <w:r w:rsidRPr="00CE07FA">
        <w:t>d). Informar anualmente a sus representados y al ayuntamiento, sobre la administración de los</w:t>
      </w:r>
      <w:r w:rsidR="00C70F4C" w:rsidRPr="00CE07FA">
        <w:t xml:space="preserve"> </w:t>
      </w:r>
      <w:r w:rsidRPr="00CE07FA">
        <w:t>recursos que en su caso tenga encomendados, y del estado que guardan los asuntos a su cargo;</w:t>
      </w:r>
    </w:p>
    <w:p w14:paraId="1E492B2C" w14:textId="6A9A077A" w:rsidR="00825EDF" w:rsidRPr="00CE07FA" w:rsidRDefault="00825EDF" w:rsidP="00825EDF">
      <w:pPr>
        <w:pStyle w:val="Citas"/>
      </w:pPr>
      <w:r w:rsidRPr="00CE07FA">
        <w:t>e). Elaborar los programas de trabajo para las delegaciones y subdelegaciones, con la asesoría</w:t>
      </w:r>
      <w:r w:rsidR="00C70F4C" w:rsidRPr="00CE07FA">
        <w:t xml:space="preserve"> </w:t>
      </w:r>
      <w:r w:rsidRPr="00CE07FA">
        <w:t>del ayuntamiento.</w:t>
      </w:r>
    </w:p>
    <w:p w14:paraId="340C2DA5" w14:textId="2CF77C34" w:rsidR="00825EDF" w:rsidRPr="00CE07FA" w:rsidRDefault="00825EDF" w:rsidP="00825EDF">
      <w:pPr>
        <w:pStyle w:val="Citas"/>
      </w:pPr>
      <w:r w:rsidRPr="00CE07FA">
        <w:t xml:space="preserve">f) </w:t>
      </w:r>
      <w:r w:rsidR="00C70F4C" w:rsidRPr="00CE07FA">
        <w:t>V</w:t>
      </w:r>
      <w:r w:rsidRPr="00CE07FA">
        <w:t>igilar el estado de los canales, vasos colectores, barrancas, canales alcantarillados y demás</w:t>
      </w:r>
      <w:r w:rsidR="00C70F4C" w:rsidRPr="00CE07FA">
        <w:t xml:space="preserve"> </w:t>
      </w:r>
      <w:r w:rsidRPr="00CE07FA">
        <w:t>desagües e informar al ayuntamiento para la realización de acciones correctivas.</w:t>
      </w:r>
    </w:p>
    <w:p w14:paraId="253BE1B2" w14:textId="207E3075" w:rsidR="00825EDF" w:rsidRPr="00CE07FA" w:rsidRDefault="00825EDF" w:rsidP="00C70F4C">
      <w:pPr>
        <w:pStyle w:val="Citas"/>
        <w:rPr>
          <w:b/>
          <w:bCs/>
        </w:rPr>
      </w:pPr>
      <w:r w:rsidRPr="00CE07FA">
        <w:lastRenderedPageBreak/>
        <w:t>g) Emitir opinión motivada no vinculante, respecto a la autorización de la instalación de nuevos</w:t>
      </w:r>
      <w:r w:rsidR="00C70F4C" w:rsidRPr="00CE07FA">
        <w:t xml:space="preserve"> </w:t>
      </w:r>
      <w:r w:rsidRPr="00CE07FA">
        <w:t>establecimientos comerciales, licencias de construcción y cambios de uso de suelo en sus</w:t>
      </w:r>
      <w:r w:rsidR="00C70F4C" w:rsidRPr="00CE07FA">
        <w:t xml:space="preserve"> </w:t>
      </w:r>
      <w:r w:rsidRPr="00CE07FA">
        <w:t>comunidades.</w:t>
      </w:r>
      <w:r w:rsidR="00C70F4C" w:rsidRPr="00CE07FA">
        <w:t xml:space="preserve">” </w:t>
      </w:r>
      <w:r w:rsidR="00C70F4C" w:rsidRPr="00CE07FA">
        <w:rPr>
          <w:b/>
          <w:bCs/>
        </w:rPr>
        <w:t>(Sic)</w:t>
      </w:r>
    </w:p>
    <w:p w14:paraId="706A9739" w14:textId="77777777" w:rsidR="00C70F4C" w:rsidRPr="00CE07FA" w:rsidRDefault="00C70F4C" w:rsidP="00C70F4C">
      <w:pPr>
        <w:pStyle w:val="Citas"/>
        <w:rPr>
          <w:b/>
          <w:bCs/>
          <w:i w:val="0"/>
          <w:iCs/>
        </w:rPr>
      </w:pPr>
    </w:p>
    <w:p w14:paraId="6A6F2B62" w14:textId="01FEC0EC" w:rsidR="00291633" w:rsidRPr="00CE07FA" w:rsidRDefault="00962609" w:rsidP="00962609">
      <w:pPr>
        <w:pStyle w:val="Citas"/>
        <w:jc w:val="center"/>
        <w:rPr>
          <w:b/>
          <w:bCs/>
          <w:i w:val="0"/>
          <w:iCs/>
        </w:rPr>
      </w:pPr>
      <w:r w:rsidRPr="00CE07FA">
        <w:rPr>
          <w:b/>
          <w:bCs/>
          <w:i w:val="0"/>
          <w:iCs/>
        </w:rPr>
        <w:t>BANDO MUNICIPAL DE TOLUCA 2025</w:t>
      </w:r>
    </w:p>
    <w:p w14:paraId="3F7EC6F3" w14:textId="4069ED99" w:rsidR="00291633" w:rsidRPr="00CE07FA" w:rsidRDefault="00962609" w:rsidP="00291633">
      <w:pPr>
        <w:pStyle w:val="Citas"/>
      </w:pPr>
      <w:r w:rsidRPr="00CE07FA">
        <w:t>“</w:t>
      </w:r>
      <w:r w:rsidR="00291633" w:rsidRPr="00CE07FA">
        <w:t>Artículo 40. El Ayuntamiento, para el cumplimiento de sus atribuciones, convocará</w:t>
      </w:r>
      <w:r w:rsidRPr="00CE07FA">
        <w:t xml:space="preserve"> </w:t>
      </w:r>
      <w:r w:rsidR="00291633" w:rsidRPr="00CE07FA">
        <w:t>a elecciones de delegadas o delegados, subdelegadas o subdelegados municipales</w:t>
      </w:r>
      <w:r w:rsidRPr="00CE07FA">
        <w:t xml:space="preserve"> </w:t>
      </w:r>
      <w:r w:rsidR="00291633" w:rsidRPr="00CE07FA">
        <w:t>y Consejos de Participación Ciudadana, promoviendo la participación vecinal. La</w:t>
      </w:r>
      <w:r w:rsidRPr="00CE07FA">
        <w:t xml:space="preserve"> </w:t>
      </w:r>
      <w:r w:rsidR="00291633" w:rsidRPr="00CE07FA">
        <w:t>elección se llevará a cabo el último domingo de marzo del primer año de gobierno del</w:t>
      </w:r>
      <w:r w:rsidRPr="00CE07FA">
        <w:t xml:space="preserve"> </w:t>
      </w:r>
      <w:r w:rsidR="00291633" w:rsidRPr="00CE07FA">
        <w:t>Ayuntamiento.</w:t>
      </w:r>
    </w:p>
    <w:p w14:paraId="11622EED" w14:textId="19027D3B" w:rsidR="00291633" w:rsidRPr="00CE07FA" w:rsidRDefault="00291633" w:rsidP="00291633">
      <w:pPr>
        <w:pStyle w:val="Citas"/>
      </w:pPr>
      <w:r w:rsidRPr="00CE07FA">
        <w:t>No podrán participar en dicho proceso electoral aquellas personas que, en el periodo</w:t>
      </w:r>
      <w:r w:rsidR="00962609" w:rsidRPr="00CE07FA">
        <w:t xml:space="preserve"> </w:t>
      </w:r>
      <w:r w:rsidRPr="00CE07FA">
        <w:t xml:space="preserve">inmediato anterior, hayan desempeñado y/o </w:t>
      </w:r>
      <w:r w:rsidR="00962609" w:rsidRPr="00CE07FA">
        <w:t>resultados electos</w:t>
      </w:r>
      <w:r w:rsidRPr="00CE07FA">
        <w:t xml:space="preserve"> en el cargo de delegada,</w:t>
      </w:r>
      <w:r w:rsidR="00962609" w:rsidRPr="00CE07FA">
        <w:t xml:space="preserve"> </w:t>
      </w:r>
      <w:r w:rsidRPr="00CE07FA">
        <w:t>delegado, subdelegada, subdelegado o integrante de Consejo de Participación</w:t>
      </w:r>
      <w:r w:rsidR="00962609" w:rsidRPr="00CE07FA">
        <w:t xml:space="preserve"> </w:t>
      </w:r>
      <w:r w:rsidRPr="00CE07FA">
        <w:t>Ciudadana, ya sea en calidad de propietario o suplente cuando haya asumido el cargo.</w:t>
      </w:r>
    </w:p>
    <w:p w14:paraId="0F324581" w14:textId="142624AB" w:rsidR="00291633" w:rsidRPr="00CE07FA" w:rsidRDefault="00291633" w:rsidP="00291633">
      <w:pPr>
        <w:pStyle w:val="Citas"/>
      </w:pPr>
      <w:r w:rsidRPr="00CE07FA">
        <w:t>La organización, desarrollo y vigilancia del proceso electoral para la renovación de</w:t>
      </w:r>
      <w:r w:rsidR="00962609" w:rsidRPr="00CE07FA">
        <w:t xml:space="preserve"> </w:t>
      </w:r>
      <w:r w:rsidRPr="00CE07FA">
        <w:t>Autoridades Auxiliares y Consejos de Participación Ciudadana del municipio será</w:t>
      </w:r>
      <w:r w:rsidR="00962609" w:rsidRPr="00CE07FA">
        <w:t xml:space="preserve"> </w:t>
      </w:r>
      <w:r w:rsidRPr="00CE07FA">
        <w:t>responsabilidad de la Comisión Edilicia Transitoria que el Ayuntamiento constituya,</w:t>
      </w:r>
      <w:r w:rsidR="00962609" w:rsidRPr="00CE07FA">
        <w:t xml:space="preserve"> </w:t>
      </w:r>
      <w:r w:rsidRPr="00CE07FA">
        <w:t>rigiéndose para tal efecto bajo los principios de certeza, legalidad, imparcialidad,</w:t>
      </w:r>
      <w:r w:rsidR="00962609" w:rsidRPr="00CE07FA">
        <w:t xml:space="preserve"> </w:t>
      </w:r>
      <w:r w:rsidRPr="00CE07FA">
        <w:t>objetividad y profesionalismo.</w:t>
      </w:r>
    </w:p>
    <w:p w14:paraId="16A12C73" w14:textId="77777777" w:rsidR="00291633" w:rsidRPr="00CE07FA" w:rsidRDefault="00291633" w:rsidP="00291633">
      <w:pPr>
        <w:pStyle w:val="Citas"/>
      </w:pPr>
      <w:r w:rsidRPr="00CE07FA">
        <w:t>Son Autoridades Auxiliares en el Municipio:</w:t>
      </w:r>
    </w:p>
    <w:p w14:paraId="4032EF4D" w14:textId="77777777" w:rsidR="00291633" w:rsidRPr="00CE07FA" w:rsidRDefault="00291633" w:rsidP="00291633">
      <w:pPr>
        <w:pStyle w:val="Citas"/>
        <w:rPr>
          <w:b/>
          <w:bCs/>
          <w:u w:val="single"/>
        </w:rPr>
      </w:pPr>
      <w:r w:rsidRPr="00CE07FA">
        <w:rPr>
          <w:b/>
          <w:bCs/>
          <w:u w:val="single"/>
        </w:rPr>
        <w:t>I. Las y los delegados;</w:t>
      </w:r>
    </w:p>
    <w:p w14:paraId="7D13274C" w14:textId="77777777" w:rsidR="00291633" w:rsidRPr="00CE07FA" w:rsidRDefault="00291633" w:rsidP="00291633">
      <w:pPr>
        <w:pStyle w:val="Citas"/>
      </w:pPr>
      <w:r w:rsidRPr="00CE07FA">
        <w:lastRenderedPageBreak/>
        <w:t>II. Las y los subdelegados;</w:t>
      </w:r>
    </w:p>
    <w:p w14:paraId="62D79601" w14:textId="77777777" w:rsidR="00291633" w:rsidRPr="00CE07FA" w:rsidRDefault="00291633" w:rsidP="00291633">
      <w:pPr>
        <w:pStyle w:val="Citas"/>
      </w:pPr>
      <w:r w:rsidRPr="00CE07FA">
        <w:t>III. Las y los jefes de sección o sector; y</w:t>
      </w:r>
    </w:p>
    <w:p w14:paraId="03A286E6" w14:textId="77777777" w:rsidR="00291633" w:rsidRPr="00CE07FA" w:rsidRDefault="00291633" w:rsidP="00291633">
      <w:pPr>
        <w:pStyle w:val="Citas"/>
      </w:pPr>
      <w:r w:rsidRPr="00CE07FA">
        <w:t>IV. Las y los jefes de manzana.</w:t>
      </w:r>
    </w:p>
    <w:p w14:paraId="4E62AA23" w14:textId="25C7480B" w:rsidR="00291633" w:rsidRPr="00CE07FA" w:rsidRDefault="00291633" w:rsidP="00291633">
      <w:pPr>
        <w:pStyle w:val="Citas"/>
        <w:rPr>
          <w:b/>
          <w:bCs/>
          <w:u w:val="single"/>
        </w:rPr>
      </w:pPr>
      <w:r w:rsidRPr="00CE07FA">
        <w:rPr>
          <w:b/>
          <w:bCs/>
          <w:u w:val="single"/>
        </w:rPr>
        <w:t>Artículo 41. En el Municipio serán electos y funcionarán en cada delegación y</w:t>
      </w:r>
      <w:r w:rsidR="00962609" w:rsidRPr="00CE07FA">
        <w:rPr>
          <w:b/>
          <w:bCs/>
          <w:u w:val="single"/>
        </w:rPr>
        <w:t xml:space="preserve"> </w:t>
      </w:r>
      <w:r w:rsidRPr="00CE07FA">
        <w:rPr>
          <w:b/>
          <w:bCs/>
          <w:u w:val="single"/>
        </w:rPr>
        <w:t>subdelegación, tres delegadas o delegados, o en su caso subdelegada o subdelegado, con sus respectivos suplentes, quienes auxiliarán al Gobierno Municipal, garantizando</w:t>
      </w:r>
      <w:r w:rsidR="00962609" w:rsidRPr="00CE07FA">
        <w:rPr>
          <w:b/>
          <w:bCs/>
          <w:u w:val="single"/>
        </w:rPr>
        <w:t xml:space="preserve"> </w:t>
      </w:r>
      <w:r w:rsidRPr="00CE07FA">
        <w:rPr>
          <w:b/>
          <w:bCs/>
          <w:u w:val="single"/>
        </w:rPr>
        <w:t>en su integración el principio de paridad de género.</w:t>
      </w:r>
    </w:p>
    <w:p w14:paraId="07E423AE" w14:textId="035ECC94" w:rsidR="00291633" w:rsidRPr="00CE07FA" w:rsidRDefault="00291633" w:rsidP="00291633">
      <w:pPr>
        <w:pStyle w:val="Citas"/>
      </w:pPr>
      <w:r w:rsidRPr="00CE07FA">
        <w:t>Por cada delegación será electo y funcionará, un Consejo de Participación Ciudadana,</w:t>
      </w:r>
      <w:r w:rsidR="00962609" w:rsidRPr="00CE07FA">
        <w:t xml:space="preserve"> </w:t>
      </w:r>
      <w:r w:rsidRPr="00CE07FA">
        <w:t>integrado por un presidente o presidenta, un secretario o secretaria, un tesorero o</w:t>
      </w:r>
      <w:r w:rsidR="00962609" w:rsidRPr="00CE07FA">
        <w:t xml:space="preserve"> </w:t>
      </w:r>
      <w:r w:rsidRPr="00CE07FA">
        <w:t>tesorera y hasta dos vocales, con sus respectivos suplentes, garantizando el principio</w:t>
      </w:r>
      <w:r w:rsidR="00962609" w:rsidRPr="00CE07FA">
        <w:t xml:space="preserve"> </w:t>
      </w:r>
      <w:r w:rsidRPr="00CE07FA">
        <w:t>de paridad de género. Este Consejo fungirá como órgano de comunicación entre la</w:t>
      </w:r>
      <w:r w:rsidR="00962609" w:rsidRPr="00CE07FA">
        <w:t xml:space="preserve"> </w:t>
      </w:r>
      <w:r w:rsidRPr="00CE07FA">
        <w:t>ciudadanía y la Administración Pública Municipal.</w:t>
      </w:r>
    </w:p>
    <w:p w14:paraId="0EF4813A" w14:textId="23F5D1B5" w:rsidR="00291633" w:rsidRPr="00CE07FA" w:rsidRDefault="00291633" w:rsidP="00291633">
      <w:pPr>
        <w:pStyle w:val="Citas"/>
      </w:pPr>
      <w:r w:rsidRPr="00CE07FA">
        <w:t>Artículo 75. Para la ocupación de espacios públicos municipales, cuya finalidad sea</w:t>
      </w:r>
      <w:r w:rsidR="00962609" w:rsidRPr="00CE07FA">
        <w:t xml:space="preserve"> </w:t>
      </w:r>
      <w:r w:rsidRPr="00CE07FA">
        <w:t>la exposición de actividades de carácter social, cultural, artístico, religioso, político,</w:t>
      </w:r>
      <w:r w:rsidR="00962609" w:rsidRPr="00CE07FA">
        <w:t xml:space="preserve"> </w:t>
      </w:r>
      <w:r w:rsidRPr="00CE07FA">
        <w:t>deportivo, informativo y/o con fines de lucro, será conforme a la autorización emitida</w:t>
      </w:r>
      <w:r w:rsidR="00962609" w:rsidRPr="00CE07FA">
        <w:t xml:space="preserve"> </w:t>
      </w:r>
      <w:r w:rsidRPr="00CE07FA">
        <w:t>por la Secretaría del Ayuntamiento, previo análisis y procedencia emitido por las áreas</w:t>
      </w:r>
      <w:r w:rsidR="00962609" w:rsidRPr="00CE07FA">
        <w:t xml:space="preserve"> </w:t>
      </w:r>
      <w:r w:rsidRPr="00CE07FA">
        <w:t>competentes, así como el cumplimiento de los requisitos procedentes; los interesados</w:t>
      </w:r>
      <w:r w:rsidR="00962609" w:rsidRPr="00CE07FA">
        <w:t xml:space="preserve"> </w:t>
      </w:r>
      <w:r w:rsidRPr="00CE07FA">
        <w:t>deberán presentar la solicitud con al menos veinte días hábiles de anticipación, indicando</w:t>
      </w:r>
      <w:r w:rsidR="00962609" w:rsidRPr="00CE07FA">
        <w:t xml:space="preserve"> </w:t>
      </w:r>
      <w:r w:rsidRPr="00CE07FA">
        <w:t>como mínimo los siguientes datos: espacio solicitado, tipo de actividad, fecha, horario,</w:t>
      </w:r>
      <w:r w:rsidR="00962609" w:rsidRPr="00CE07FA">
        <w:t xml:space="preserve"> </w:t>
      </w:r>
      <w:r w:rsidRPr="00CE07FA">
        <w:t>descripción detallada, aforo aproximado y montaje.</w:t>
      </w:r>
    </w:p>
    <w:p w14:paraId="550E5939" w14:textId="77777777" w:rsidR="00291633" w:rsidRPr="00CE07FA" w:rsidRDefault="00291633" w:rsidP="00291633">
      <w:pPr>
        <w:pStyle w:val="Citas"/>
      </w:pPr>
      <w:r w:rsidRPr="00CE07FA">
        <w:t>Tratándose de actividades lucrativas se deberá cubrir el pago de derechos correspondiente.</w:t>
      </w:r>
    </w:p>
    <w:p w14:paraId="1360FE9A" w14:textId="13808788" w:rsidR="00291633" w:rsidRPr="00CE07FA" w:rsidRDefault="00291633" w:rsidP="00291633">
      <w:pPr>
        <w:pStyle w:val="Citas"/>
      </w:pPr>
      <w:r w:rsidRPr="00CE07FA">
        <w:lastRenderedPageBreak/>
        <w:t>Se prohíbe el comercio ambulante, semifijo y móvil dentro del perímetro que delimita al</w:t>
      </w:r>
      <w:r w:rsidR="00962609" w:rsidRPr="00CE07FA">
        <w:t xml:space="preserve"> </w:t>
      </w:r>
      <w:r w:rsidRPr="00CE07FA">
        <w:t>Centro Histórico. Se incluyen dentro de estas restricciones ambas aceras de la vialidad</w:t>
      </w:r>
      <w:r w:rsidR="00962609" w:rsidRPr="00CE07FA">
        <w:t xml:space="preserve"> </w:t>
      </w:r>
      <w:r w:rsidRPr="00CE07FA">
        <w:t>perimetral o edificio de que se trate, así como sus respectivos camellones y pasajes,</w:t>
      </w:r>
      <w:r w:rsidR="00962609" w:rsidRPr="00CE07FA">
        <w:t xml:space="preserve"> </w:t>
      </w:r>
      <w:r w:rsidRPr="00CE07FA">
        <w:t>según sea el caso.</w:t>
      </w:r>
    </w:p>
    <w:p w14:paraId="43A7C596" w14:textId="45AAD68C" w:rsidR="00291633" w:rsidRPr="00CE07FA" w:rsidRDefault="00291633" w:rsidP="00291633">
      <w:pPr>
        <w:pStyle w:val="Citas"/>
      </w:pPr>
      <w:r w:rsidRPr="00CE07FA">
        <w:t>También se prohíbe el comercio en la vía pública en un radio menor a 200 metros de</w:t>
      </w:r>
      <w:r w:rsidR="00962609" w:rsidRPr="00CE07FA">
        <w:t xml:space="preserve"> </w:t>
      </w:r>
      <w:r w:rsidRPr="00CE07FA">
        <w:t>los edificios públicos, como escuelas, hospitales, oficinas de gobierno, terminales de</w:t>
      </w:r>
      <w:r w:rsidR="00962609" w:rsidRPr="00CE07FA">
        <w:t xml:space="preserve"> </w:t>
      </w:r>
      <w:r w:rsidRPr="00CE07FA">
        <w:t>servicio de transporte colectivo, puentes peatonales, parques y zonas industriales,</w:t>
      </w:r>
      <w:r w:rsidR="00962609" w:rsidRPr="00CE07FA">
        <w:t xml:space="preserve"> </w:t>
      </w:r>
      <w:r w:rsidRPr="00CE07FA">
        <w:t>templos e instalaciones similares.</w:t>
      </w:r>
    </w:p>
    <w:p w14:paraId="61E4F0E3" w14:textId="1A815095" w:rsidR="00291633" w:rsidRPr="00CE07FA" w:rsidRDefault="00291633" w:rsidP="00291633">
      <w:pPr>
        <w:pStyle w:val="Citas"/>
      </w:pPr>
      <w:r w:rsidRPr="00CE07FA">
        <w:t>Asimismo, se prohíbe en el territorio municipal la venta de alimentos y bebidas con alto</w:t>
      </w:r>
      <w:r w:rsidR="00962609" w:rsidRPr="00CE07FA">
        <w:t xml:space="preserve"> </w:t>
      </w:r>
      <w:r w:rsidRPr="00CE07FA">
        <w:t>contenido calórico y bajo nivel nutricional en un radio menor a 200 metros de las escuelas</w:t>
      </w:r>
      <w:r w:rsidR="00962609" w:rsidRPr="00CE07FA">
        <w:t xml:space="preserve"> </w:t>
      </w:r>
      <w:r w:rsidRPr="00CE07FA">
        <w:t>de educación preescolar, primaria, secundaria y demás instituciones educativas. Llevar</w:t>
      </w:r>
      <w:r w:rsidR="00962609" w:rsidRPr="00CE07FA">
        <w:t xml:space="preserve"> </w:t>
      </w:r>
      <w:r w:rsidRPr="00CE07FA">
        <w:t>a cabo actividades comerciales y de servicios en contravención a lo estipulado en el</w:t>
      </w:r>
      <w:r w:rsidR="00962609" w:rsidRPr="00CE07FA">
        <w:t xml:space="preserve"> </w:t>
      </w:r>
      <w:r w:rsidRPr="00CE07FA">
        <w:t>presente artículo, así como sin permiso, licencia o autorización que al efecto expida la</w:t>
      </w:r>
      <w:r w:rsidR="00962609" w:rsidRPr="00CE07FA">
        <w:t xml:space="preserve"> </w:t>
      </w:r>
      <w:r w:rsidRPr="00CE07FA">
        <w:t>autoridad municipal competente, conlleva la aplicación de las sanciones.</w:t>
      </w:r>
    </w:p>
    <w:p w14:paraId="0CA8AA8E" w14:textId="6AA6179B" w:rsidR="00291633" w:rsidRPr="00CE07FA" w:rsidRDefault="00291633" w:rsidP="00291633">
      <w:pPr>
        <w:pStyle w:val="Citas"/>
        <w:rPr>
          <w:b/>
          <w:bCs/>
        </w:rPr>
      </w:pPr>
      <w:r w:rsidRPr="00CE07FA">
        <w:t>Para el control y ordenamiento del comercio a que se refiere este artículo, la autoridad</w:t>
      </w:r>
      <w:r w:rsidR="00962609" w:rsidRPr="00CE07FA">
        <w:t xml:space="preserve"> </w:t>
      </w:r>
      <w:r w:rsidRPr="00CE07FA">
        <w:t>municipal expedirá, conforme a los padrones regularizados y actualizados que obren</w:t>
      </w:r>
      <w:r w:rsidR="00962609" w:rsidRPr="00CE07FA">
        <w:t xml:space="preserve"> </w:t>
      </w:r>
      <w:r w:rsidRPr="00CE07FA">
        <w:t>en los archivos, la cédula correspondiente y credencial de identificación personal</w:t>
      </w:r>
      <w:r w:rsidR="00962609" w:rsidRPr="00CE07FA">
        <w:t xml:space="preserve"> </w:t>
      </w:r>
      <w:r w:rsidRPr="00CE07FA">
        <w:t>con fotografía a cada comerciante, en la que deberá constar la actividad comercial,</w:t>
      </w:r>
      <w:r w:rsidR="00962609" w:rsidRPr="00CE07FA">
        <w:t xml:space="preserve"> </w:t>
      </w:r>
      <w:r w:rsidRPr="00CE07FA">
        <w:t>superficie y vigencia autorizadas, así como los demás requisitos que determine el</w:t>
      </w:r>
      <w:r w:rsidR="00962609" w:rsidRPr="00CE07FA">
        <w:t xml:space="preserve"> </w:t>
      </w:r>
      <w:r w:rsidRPr="00CE07FA">
        <w:t>Código Reglamentario Municipal. La alteración de los documentos a que hace referencia</w:t>
      </w:r>
      <w:r w:rsidR="00962609" w:rsidRPr="00CE07FA">
        <w:t xml:space="preserve"> </w:t>
      </w:r>
      <w:r w:rsidRPr="00CE07FA">
        <w:t>el párrafo anterior constituirá un delito en términos de lo previsto en el Código Penal</w:t>
      </w:r>
      <w:r w:rsidR="00962609" w:rsidRPr="00CE07FA">
        <w:t xml:space="preserve"> </w:t>
      </w:r>
      <w:r w:rsidRPr="00CE07FA">
        <w:t>vigente en la entidad</w:t>
      </w:r>
      <w:r w:rsidR="00962609" w:rsidRPr="00CE07FA">
        <w:t xml:space="preserve">” </w:t>
      </w:r>
      <w:r w:rsidR="00962609" w:rsidRPr="00CE07FA">
        <w:rPr>
          <w:b/>
          <w:bCs/>
        </w:rPr>
        <w:t>(Sic)</w:t>
      </w:r>
    </w:p>
    <w:p w14:paraId="10DEA7BE" w14:textId="77777777" w:rsidR="00885DBE" w:rsidRPr="00CE07FA" w:rsidRDefault="00885DBE" w:rsidP="00356EAA">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1A24A7CE" w14:textId="0AEA3123" w:rsidR="00291633" w:rsidRPr="00CE07FA" w:rsidRDefault="00825EDF" w:rsidP="00825EDF">
      <w:pPr>
        <w:pStyle w:val="CitasINFOEM"/>
        <w:rPr>
          <w:b/>
          <w:bCs/>
          <w:i w:val="0"/>
          <w:iCs/>
        </w:rPr>
      </w:pPr>
      <w:r w:rsidRPr="00CE07FA">
        <w:rPr>
          <w:b/>
          <w:bCs/>
          <w:i w:val="0"/>
          <w:iCs/>
        </w:rPr>
        <w:lastRenderedPageBreak/>
        <w:t xml:space="preserve">MANUAL DE ORGANIZACIÓN DE LA SECRETARÍA DEL AYUNTAMIENTO. </w:t>
      </w:r>
    </w:p>
    <w:p w14:paraId="23121C10" w14:textId="515B84C3" w:rsidR="00291633" w:rsidRPr="00CE07FA" w:rsidRDefault="00825EDF" w:rsidP="00825EDF">
      <w:pPr>
        <w:pStyle w:val="CitasINFOEM"/>
      </w:pPr>
      <w:r w:rsidRPr="00CE07FA">
        <w:t>“</w:t>
      </w:r>
      <w:r w:rsidR="00291633" w:rsidRPr="00CE07FA">
        <w:t>201020000 Coordinación General de Delegaciones y Autoridades Auxiliares</w:t>
      </w:r>
    </w:p>
    <w:p w14:paraId="27AA10C8" w14:textId="0DA4FC0D" w:rsidR="00291633" w:rsidRPr="00CE07FA" w:rsidRDefault="00291633" w:rsidP="00825EDF">
      <w:pPr>
        <w:pStyle w:val="CitasINFOEM"/>
      </w:pPr>
      <w:r w:rsidRPr="00CE07FA">
        <w:t>Objetivo:</w:t>
      </w:r>
    </w:p>
    <w:p w14:paraId="271623E1" w14:textId="105EE59B" w:rsidR="00291633" w:rsidRPr="00CE07FA" w:rsidRDefault="00291633" w:rsidP="00825EDF">
      <w:pPr>
        <w:pStyle w:val="CitasINFOEM"/>
      </w:pPr>
      <w:r w:rsidRPr="00CE07FA">
        <w:t>Diseñar, establecer y operar mecanismos que propicien el trabajo</w:t>
      </w:r>
      <w:r w:rsidR="00825EDF" w:rsidRPr="00CE07FA">
        <w:t xml:space="preserve"> </w:t>
      </w:r>
      <w:r w:rsidRPr="00CE07FA">
        <w:t>coordinado de las Autoridades Auxiliares y los Consejos de Participación</w:t>
      </w:r>
      <w:r w:rsidR="00825EDF" w:rsidRPr="00CE07FA">
        <w:t xml:space="preserve"> </w:t>
      </w:r>
      <w:r w:rsidRPr="00CE07FA">
        <w:t>Ciudadana con las y los habitantes del Municipio de Toluca, que permita la</w:t>
      </w:r>
      <w:r w:rsidR="00825EDF" w:rsidRPr="00CE07FA">
        <w:t xml:space="preserve"> </w:t>
      </w:r>
      <w:r w:rsidRPr="00CE07FA">
        <w:t>implementación de los programas municipales, estatales y federales, así</w:t>
      </w:r>
      <w:r w:rsidR="00825EDF" w:rsidRPr="00CE07FA">
        <w:t xml:space="preserve"> </w:t>
      </w:r>
      <w:r w:rsidRPr="00CE07FA">
        <w:t>como coadyuvar en la gestión de los asuntos que estas autoridades tramiten</w:t>
      </w:r>
      <w:r w:rsidR="00825EDF" w:rsidRPr="00CE07FA">
        <w:t xml:space="preserve"> </w:t>
      </w:r>
      <w:r w:rsidRPr="00CE07FA">
        <w:t>ante la administración pública municipal</w:t>
      </w:r>
    </w:p>
    <w:p w14:paraId="4D8166B2" w14:textId="1DDB4E37" w:rsidR="00291633" w:rsidRPr="00CE07FA" w:rsidRDefault="00291633" w:rsidP="00825EDF">
      <w:pPr>
        <w:pStyle w:val="CitasINFOEM"/>
      </w:pPr>
      <w:r w:rsidRPr="00CE07FA">
        <w:t>Funciones:</w:t>
      </w:r>
    </w:p>
    <w:p w14:paraId="19AA0A85" w14:textId="14A7AC47" w:rsidR="00291633" w:rsidRPr="00CE07FA" w:rsidRDefault="00291633" w:rsidP="00825EDF">
      <w:pPr>
        <w:pStyle w:val="CitasINFOEM"/>
      </w:pPr>
      <w:r w:rsidRPr="00CE07FA">
        <w:t>1. Vigilar, supervisar y coadyuvar en el proceso de renovación de Autoridades Auxiliares y</w:t>
      </w:r>
      <w:r w:rsidR="00825EDF" w:rsidRPr="00CE07FA">
        <w:t xml:space="preserve"> </w:t>
      </w:r>
      <w:r w:rsidRPr="00CE07FA">
        <w:t>Consejos de Participación Ciudadana del municipio;</w:t>
      </w:r>
    </w:p>
    <w:p w14:paraId="782242A0" w14:textId="3DB3A009" w:rsidR="00291633" w:rsidRPr="00CE07FA" w:rsidRDefault="00291633" w:rsidP="00825EDF">
      <w:pPr>
        <w:pStyle w:val="CitasINFOEM"/>
      </w:pPr>
      <w:r w:rsidRPr="00CE07FA">
        <w:t>2. Orientar a las Autoridades Auxiliares y Consejos de Participación Ciudadana en el</w:t>
      </w:r>
      <w:r w:rsidR="00825EDF" w:rsidRPr="00CE07FA">
        <w:t xml:space="preserve"> </w:t>
      </w:r>
      <w:r w:rsidRPr="00CE07FA">
        <w:t>cumplimiento de sus obligaciones establecidas en la normatividad aplicable;</w:t>
      </w:r>
    </w:p>
    <w:p w14:paraId="739DF93B" w14:textId="65BF49BF" w:rsidR="00291633" w:rsidRPr="00CE07FA" w:rsidRDefault="00291633" w:rsidP="00825EDF">
      <w:pPr>
        <w:pStyle w:val="CitasINFOEM"/>
      </w:pPr>
      <w:r w:rsidRPr="00CE07FA">
        <w:t>3. Planear, formular y proporcionar orientación y capacitación a las Autoridades Auxiliares</w:t>
      </w:r>
      <w:r w:rsidR="00825EDF" w:rsidRPr="00CE07FA">
        <w:t xml:space="preserve"> </w:t>
      </w:r>
      <w:r w:rsidRPr="00CE07FA">
        <w:t>y los Consejos de Participación Ciudadana a efecto de que su actuación se ajuste al</w:t>
      </w:r>
      <w:r w:rsidR="00825EDF" w:rsidRPr="00CE07FA">
        <w:t xml:space="preserve"> </w:t>
      </w:r>
      <w:r w:rsidRPr="00CE07FA">
        <w:t>marco legal de sus atribuciones;</w:t>
      </w:r>
    </w:p>
    <w:p w14:paraId="14430011" w14:textId="768A88B4" w:rsidR="00291633" w:rsidRPr="00CE07FA" w:rsidRDefault="00291633" w:rsidP="00825EDF">
      <w:pPr>
        <w:pStyle w:val="CitasINFOEM"/>
        <w:rPr>
          <w:b/>
          <w:bCs/>
          <w:u w:val="single"/>
        </w:rPr>
      </w:pPr>
      <w:r w:rsidRPr="00CE07FA">
        <w:rPr>
          <w:b/>
          <w:bCs/>
          <w:u w:val="single"/>
        </w:rPr>
        <w:t>4. Diseñar, establecer y mantener canales de comunicación permanente con Autoridades</w:t>
      </w:r>
      <w:r w:rsidR="00825EDF" w:rsidRPr="00CE07FA">
        <w:rPr>
          <w:b/>
          <w:bCs/>
          <w:u w:val="single"/>
        </w:rPr>
        <w:t xml:space="preserve"> </w:t>
      </w:r>
      <w:r w:rsidRPr="00CE07FA">
        <w:rPr>
          <w:b/>
          <w:bCs/>
          <w:u w:val="single"/>
        </w:rPr>
        <w:t>Auxiliares y los Consejos de Participación Ciudadana que permitan conocer la</w:t>
      </w:r>
      <w:r w:rsidR="00825EDF" w:rsidRPr="00CE07FA">
        <w:rPr>
          <w:b/>
          <w:bCs/>
          <w:u w:val="single"/>
        </w:rPr>
        <w:t xml:space="preserve"> </w:t>
      </w:r>
      <w:r w:rsidRPr="00CE07FA">
        <w:rPr>
          <w:b/>
          <w:bCs/>
          <w:u w:val="single"/>
        </w:rPr>
        <w:t>problemática social y política del municipio;</w:t>
      </w:r>
    </w:p>
    <w:p w14:paraId="5CCBD6AD" w14:textId="37FE3B94" w:rsidR="00291633" w:rsidRPr="00CE07FA" w:rsidRDefault="00291633" w:rsidP="00825EDF">
      <w:pPr>
        <w:pStyle w:val="CitasINFOEM"/>
        <w:rPr>
          <w:b/>
          <w:bCs/>
          <w:u w:val="single"/>
        </w:rPr>
      </w:pPr>
      <w:r w:rsidRPr="00CE07FA">
        <w:rPr>
          <w:b/>
          <w:bCs/>
          <w:u w:val="single"/>
        </w:rPr>
        <w:lastRenderedPageBreak/>
        <w:t>5. Establecer y mantener un vínculo entre las Autoridades Auxiliares, los Consejos de</w:t>
      </w:r>
      <w:r w:rsidR="00825EDF" w:rsidRPr="00CE07FA">
        <w:rPr>
          <w:b/>
          <w:bCs/>
          <w:u w:val="single"/>
        </w:rPr>
        <w:t xml:space="preserve"> </w:t>
      </w:r>
      <w:r w:rsidRPr="00CE07FA">
        <w:rPr>
          <w:b/>
          <w:bCs/>
          <w:u w:val="single"/>
        </w:rPr>
        <w:t>Participación Ciudadana y las distintas áreas que conforman la administración pública</w:t>
      </w:r>
      <w:r w:rsidR="00825EDF" w:rsidRPr="00CE07FA">
        <w:rPr>
          <w:b/>
          <w:bCs/>
          <w:u w:val="single"/>
        </w:rPr>
        <w:t xml:space="preserve"> </w:t>
      </w:r>
      <w:r w:rsidRPr="00CE07FA">
        <w:rPr>
          <w:b/>
          <w:bCs/>
          <w:u w:val="single"/>
        </w:rPr>
        <w:t>municipal para la atención de sus necesidades y demandas;</w:t>
      </w:r>
    </w:p>
    <w:p w14:paraId="3FE8E03C" w14:textId="585D7B1B" w:rsidR="00291633" w:rsidRPr="00CE07FA" w:rsidRDefault="00291633" w:rsidP="00825EDF">
      <w:pPr>
        <w:pStyle w:val="CitasINFOEM"/>
        <w:rPr>
          <w:b/>
          <w:bCs/>
          <w:u w:val="single"/>
        </w:rPr>
      </w:pPr>
      <w:r w:rsidRPr="00CE07FA">
        <w:rPr>
          <w:b/>
          <w:bCs/>
          <w:u w:val="single"/>
        </w:rPr>
        <w:t>6. Generar estrategias para la solución de conflictos que se susciten entre Autoridades</w:t>
      </w:r>
      <w:r w:rsidR="00825EDF" w:rsidRPr="00CE07FA">
        <w:rPr>
          <w:b/>
          <w:bCs/>
          <w:u w:val="single"/>
        </w:rPr>
        <w:t xml:space="preserve"> </w:t>
      </w:r>
      <w:r w:rsidRPr="00CE07FA">
        <w:rPr>
          <w:b/>
          <w:bCs/>
          <w:u w:val="single"/>
        </w:rPr>
        <w:t>Auxiliares, Consejos de Participación Ciudadana y la población;</w:t>
      </w:r>
    </w:p>
    <w:p w14:paraId="1C5D9407" w14:textId="716DA4BD" w:rsidR="00291633" w:rsidRPr="00CE07FA" w:rsidRDefault="00291633" w:rsidP="00825EDF">
      <w:pPr>
        <w:pStyle w:val="CitasINFOEM"/>
      </w:pPr>
      <w:r w:rsidRPr="00CE07FA">
        <w:t>7. Programar, difundir e implementar acciones y programas de carácter municipal, estatal</w:t>
      </w:r>
      <w:r w:rsidR="00825EDF" w:rsidRPr="00CE07FA">
        <w:t xml:space="preserve"> </w:t>
      </w:r>
      <w:r w:rsidRPr="00CE07FA">
        <w:t>y federal en coadyuvancia con las Autoridades Auxiliares y los Consejos de Participación</w:t>
      </w:r>
      <w:r w:rsidR="00825EDF" w:rsidRPr="00CE07FA">
        <w:t xml:space="preserve"> </w:t>
      </w:r>
      <w:r w:rsidRPr="00CE07FA">
        <w:t>Ciudadana;</w:t>
      </w:r>
    </w:p>
    <w:p w14:paraId="43AAEA12" w14:textId="775E6B46" w:rsidR="00291633" w:rsidRPr="00CE07FA" w:rsidRDefault="00291633" w:rsidP="00825EDF">
      <w:pPr>
        <w:pStyle w:val="CitasINFOEM"/>
      </w:pPr>
      <w:r w:rsidRPr="00CE07FA">
        <w:t>8. Programar, organizar y efectuar visitas de campo a las Delegaciones, Subdelegaciones</w:t>
      </w:r>
      <w:r w:rsidR="00825EDF" w:rsidRPr="00CE07FA">
        <w:t xml:space="preserve"> </w:t>
      </w:r>
      <w:r w:rsidRPr="00CE07FA">
        <w:t>y Unidades Territoriales Básicas;</w:t>
      </w:r>
    </w:p>
    <w:p w14:paraId="25B922B0" w14:textId="32AA212F" w:rsidR="00291633" w:rsidRPr="00CE07FA" w:rsidRDefault="00291633" w:rsidP="00825EDF">
      <w:pPr>
        <w:pStyle w:val="CitasINFOEM"/>
      </w:pPr>
      <w:r w:rsidRPr="00CE07FA">
        <w:t>9. Planear, organizar, ejecutar y vigilar el desarrollo de las actividades cívicas a cargo de las</w:t>
      </w:r>
      <w:r w:rsidR="00825EDF" w:rsidRPr="00CE07FA">
        <w:t xml:space="preserve"> </w:t>
      </w:r>
      <w:r w:rsidRPr="00CE07FA">
        <w:t>Autoridades Auxiliares y los Consejos de Participación Ciudadana;</w:t>
      </w:r>
    </w:p>
    <w:p w14:paraId="5C501D7A" w14:textId="61F9BC65" w:rsidR="00291633" w:rsidRPr="00CE07FA" w:rsidRDefault="00291633" w:rsidP="00825EDF">
      <w:pPr>
        <w:pStyle w:val="CitasINFOEM"/>
      </w:pPr>
      <w:r w:rsidRPr="00CE07FA">
        <w:t>10. Coadyuvar cuando sea el caso en los procedimientos administrativos en los que se</w:t>
      </w:r>
      <w:r w:rsidR="00825EDF" w:rsidRPr="00CE07FA">
        <w:t xml:space="preserve"> </w:t>
      </w:r>
      <w:r w:rsidRPr="00CE07FA">
        <w:t>encuentren implicadas las Autoridades Auxiliares y los Consejos de Participación</w:t>
      </w:r>
      <w:r w:rsidR="00825EDF" w:rsidRPr="00CE07FA">
        <w:t xml:space="preserve"> </w:t>
      </w:r>
      <w:r w:rsidRPr="00CE07FA">
        <w:t>Ciudadana;</w:t>
      </w:r>
    </w:p>
    <w:p w14:paraId="5AF43094" w14:textId="2E82C4D6" w:rsidR="00291633" w:rsidRPr="00CE07FA" w:rsidRDefault="00291633" w:rsidP="00825EDF">
      <w:pPr>
        <w:pStyle w:val="CitasINFOEM"/>
      </w:pPr>
      <w:r w:rsidRPr="00CE07FA">
        <w:t>11. Planear, organizar y dirigir la colocación y difusión del Bando Municipal en puntos</w:t>
      </w:r>
      <w:r w:rsidR="00825EDF" w:rsidRPr="00CE07FA">
        <w:t xml:space="preserve"> </w:t>
      </w:r>
      <w:r w:rsidRPr="00CE07FA">
        <w:t>estratégicos de las Delegaciones y Subdelegaciones;</w:t>
      </w:r>
    </w:p>
    <w:p w14:paraId="5D902138" w14:textId="77777777" w:rsidR="00825EDF" w:rsidRPr="00CE07FA" w:rsidRDefault="00291633" w:rsidP="00825EDF">
      <w:pPr>
        <w:pStyle w:val="CitasINFOEM"/>
      </w:pPr>
      <w:r w:rsidRPr="00CE07FA">
        <w:t>12. Programar y dirigir el apoyo técnico a las Autoridades Auxiliarles en lo concerniente a la</w:t>
      </w:r>
      <w:r w:rsidR="00825EDF" w:rsidRPr="00CE07FA">
        <w:t xml:space="preserve"> </w:t>
      </w:r>
      <w:r w:rsidRPr="00CE07FA">
        <w:t xml:space="preserve">elaboración del informe anual de actividades y la logística del evento; y </w:t>
      </w:r>
    </w:p>
    <w:p w14:paraId="559FBB6C" w14:textId="40D888A1" w:rsidR="00291633" w:rsidRPr="00CE07FA" w:rsidRDefault="00291633" w:rsidP="00825EDF">
      <w:pPr>
        <w:pStyle w:val="CitasINFOEM"/>
        <w:rPr>
          <w:b/>
          <w:bCs/>
        </w:rPr>
      </w:pPr>
      <w:r w:rsidRPr="00CE07FA">
        <w:lastRenderedPageBreak/>
        <w:t>13. Realizar todas aquellas actividades que sean inherentes y aplicables al área de su</w:t>
      </w:r>
      <w:r w:rsidR="00825EDF" w:rsidRPr="00CE07FA">
        <w:t xml:space="preserve"> </w:t>
      </w:r>
      <w:r w:rsidRPr="00CE07FA">
        <w:t>competencia.</w:t>
      </w:r>
      <w:r w:rsidR="00825EDF" w:rsidRPr="00CE07FA">
        <w:t xml:space="preserve">” </w:t>
      </w:r>
      <w:r w:rsidR="00825EDF" w:rsidRPr="00CE07FA">
        <w:rPr>
          <w:b/>
          <w:bCs/>
        </w:rPr>
        <w:t>(Sic)</w:t>
      </w:r>
    </w:p>
    <w:p w14:paraId="33DF7013" w14:textId="77777777" w:rsidR="00291633" w:rsidRPr="00CE07FA" w:rsidRDefault="00291633" w:rsidP="00291633">
      <w:pPr>
        <w:pStyle w:val="Prrafodelista"/>
        <w:autoSpaceDE w:val="0"/>
        <w:autoSpaceDN w:val="0"/>
        <w:adjustRightInd w:val="0"/>
        <w:spacing w:before="240" w:after="160" w:line="360" w:lineRule="auto"/>
        <w:ind w:left="0"/>
        <w:jc w:val="both"/>
        <w:rPr>
          <w:rFonts w:ascii="Palatino Linotype" w:hAnsi="Palatino Linotype" w:cs="Arial"/>
        </w:rPr>
      </w:pPr>
    </w:p>
    <w:p w14:paraId="10AB9927" w14:textId="600D129B" w:rsidR="00054F38" w:rsidRPr="00CE07FA" w:rsidRDefault="00054F38" w:rsidP="00054F38">
      <w:pPr>
        <w:pStyle w:val="Citas"/>
        <w:jc w:val="center"/>
        <w:rPr>
          <w:b/>
          <w:bCs/>
          <w:i w:val="0"/>
          <w:iCs/>
        </w:rPr>
      </w:pPr>
      <w:r w:rsidRPr="00CE07FA">
        <w:rPr>
          <w:b/>
          <w:bCs/>
          <w:i w:val="0"/>
          <w:iCs/>
        </w:rPr>
        <w:t>CÓDIGO REGLAMENTARIO DE TOLUCA</w:t>
      </w:r>
    </w:p>
    <w:p w14:paraId="5C41C320" w14:textId="75040148" w:rsidR="00054F38" w:rsidRPr="00CE07FA" w:rsidRDefault="00054F38" w:rsidP="00054F38">
      <w:pPr>
        <w:pStyle w:val="Citas"/>
        <w:rPr>
          <w:sz w:val="24"/>
          <w:szCs w:val="24"/>
        </w:rPr>
      </w:pPr>
      <w:r w:rsidRPr="00CE07FA">
        <w:rPr>
          <w:sz w:val="24"/>
          <w:szCs w:val="24"/>
        </w:rPr>
        <w:t>“Artículo 3.27. La o el titular de la Dirección General de Gobierno tendrá las siguientes atribuciones:</w:t>
      </w:r>
    </w:p>
    <w:p w14:paraId="499869FC" w14:textId="6C893C1D" w:rsidR="00054F38" w:rsidRPr="00CE07FA" w:rsidRDefault="00054F38" w:rsidP="00054F38">
      <w:pPr>
        <w:pStyle w:val="Citas"/>
        <w:rPr>
          <w:sz w:val="24"/>
          <w:szCs w:val="24"/>
        </w:rPr>
      </w:pPr>
      <w:r w:rsidRPr="00CE07FA">
        <w:rPr>
          <w:sz w:val="24"/>
          <w:szCs w:val="24"/>
        </w:rPr>
        <w:t>(…)</w:t>
      </w:r>
    </w:p>
    <w:p w14:paraId="18C09247" w14:textId="75A197CC" w:rsidR="00054F38" w:rsidRPr="00CE07FA" w:rsidRDefault="00054F38" w:rsidP="00054F38">
      <w:pPr>
        <w:pStyle w:val="Citas"/>
        <w:rPr>
          <w:sz w:val="24"/>
          <w:szCs w:val="24"/>
        </w:rPr>
      </w:pPr>
      <w:r w:rsidRPr="00CE07FA">
        <w:rPr>
          <w:sz w:val="24"/>
          <w:szCs w:val="24"/>
        </w:rPr>
        <w:t>XII. Coordinarse con las autoridades competentes para aplicar las medidas de seguridad a que se refiere la Ley de Eventos Públicos del Estado de México, tratándose de actos o acontecimientos de tal naturaleza;</w:t>
      </w:r>
    </w:p>
    <w:p w14:paraId="392AD291" w14:textId="135BCD1D" w:rsidR="00054F38" w:rsidRPr="00CE07FA" w:rsidRDefault="00054F38" w:rsidP="00054F38">
      <w:pPr>
        <w:pStyle w:val="Citas"/>
        <w:rPr>
          <w:sz w:val="24"/>
          <w:szCs w:val="24"/>
        </w:rPr>
      </w:pPr>
      <w:r w:rsidRPr="00CE07FA">
        <w:rPr>
          <w:sz w:val="24"/>
          <w:szCs w:val="24"/>
        </w:rPr>
        <w:t>XIII. Solicitar a la Secretaría de Seguridad su intervención antes, durante y al término de un evento público, cuando ocurran situaciones de peligro, los asistentes se vean amenazados por disturbios u otras situaciones que impliquen violencia o riesgo;</w:t>
      </w:r>
    </w:p>
    <w:p w14:paraId="4F7E44D2" w14:textId="04B6BA82" w:rsidR="00054F38" w:rsidRPr="00CE07FA" w:rsidRDefault="00054F38" w:rsidP="00054F38">
      <w:pPr>
        <w:pStyle w:val="Citas"/>
        <w:rPr>
          <w:sz w:val="24"/>
          <w:szCs w:val="24"/>
        </w:rPr>
      </w:pPr>
      <w:r w:rsidRPr="00CE07FA">
        <w:rPr>
          <w:sz w:val="24"/>
          <w:szCs w:val="24"/>
        </w:rPr>
        <w:t>XIV. Expedir la identificación oficial al personal adscrito a su área, para llevar a cabo las actividades de verificación, actos o diligencias pre-procedimentales y procedimentales, en las que se señale nominalmente sus funciones específicas;</w:t>
      </w:r>
    </w:p>
    <w:p w14:paraId="5758D3A6" w14:textId="331276D2" w:rsidR="00054F38" w:rsidRPr="00CE07FA" w:rsidRDefault="00054F38" w:rsidP="00054F38">
      <w:pPr>
        <w:pStyle w:val="Citas"/>
        <w:rPr>
          <w:sz w:val="24"/>
          <w:szCs w:val="24"/>
        </w:rPr>
      </w:pPr>
      <w:r w:rsidRPr="00CE07FA">
        <w:rPr>
          <w:sz w:val="24"/>
          <w:szCs w:val="24"/>
        </w:rPr>
        <w:t>(…)</w:t>
      </w:r>
    </w:p>
    <w:p w14:paraId="4EB2C4AD" w14:textId="0AF9F28B" w:rsidR="00054F38" w:rsidRPr="00CE07FA" w:rsidRDefault="00054F38" w:rsidP="00054F38">
      <w:pPr>
        <w:pStyle w:val="Citas"/>
        <w:rPr>
          <w:b/>
          <w:bCs/>
          <w:sz w:val="24"/>
          <w:szCs w:val="24"/>
        </w:rPr>
      </w:pPr>
      <w:r w:rsidRPr="00CE07FA">
        <w:rPr>
          <w:sz w:val="24"/>
          <w:szCs w:val="24"/>
        </w:rPr>
        <w:lastRenderedPageBreak/>
        <w:t xml:space="preserve">Artículo 3.28. Para el ejercicio de sus atribuciones la Dirección General de Gobierno, se auxiliará de una Coordinación de Apoyo Técnico; una Delegación Administrativa; una Unidad Jurídica; una Unidad de Enlace Institucional y Organizaciones Sociales; una Dirección de Inspección y Control Comercial; una Dirección de Gobierno y Concertación Política; una Dirección de Gobernanza y las demás Unidades Administrativas necesarias para el cumplimiento de sus atribuciones.” </w:t>
      </w:r>
      <w:r w:rsidRPr="00CE07FA">
        <w:rPr>
          <w:b/>
          <w:bCs/>
          <w:sz w:val="24"/>
          <w:szCs w:val="24"/>
        </w:rPr>
        <w:t>(Sic)</w:t>
      </w:r>
    </w:p>
    <w:p w14:paraId="768CFFD5" w14:textId="77777777" w:rsidR="00054F38" w:rsidRPr="00CE07FA" w:rsidRDefault="00054F38" w:rsidP="00D87EC4">
      <w:pPr>
        <w:spacing w:before="240" w:line="360" w:lineRule="auto"/>
        <w:jc w:val="both"/>
        <w:rPr>
          <w:rFonts w:ascii="Palatino Linotype" w:hAnsi="Palatino Linotype"/>
          <w:sz w:val="24"/>
          <w:szCs w:val="24"/>
        </w:rPr>
      </w:pPr>
    </w:p>
    <w:p w14:paraId="7D661696" w14:textId="3C9704C1" w:rsidR="00C56C35" w:rsidRPr="00CE07FA" w:rsidRDefault="00C70F4C" w:rsidP="00D87EC4">
      <w:pPr>
        <w:spacing w:before="240" w:line="360" w:lineRule="auto"/>
        <w:jc w:val="both"/>
        <w:rPr>
          <w:rFonts w:ascii="Palatino Linotype" w:hAnsi="Palatino Linotype"/>
          <w:sz w:val="24"/>
          <w:szCs w:val="24"/>
        </w:rPr>
      </w:pPr>
      <w:r w:rsidRPr="00CE07FA">
        <w:rPr>
          <w:rFonts w:ascii="Palatino Linotype" w:hAnsi="Palatino Linotype"/>
          <w:sz w:val="24"/>
          <w:szCs w:val="24"/>
        </w:rPr>
        <w:t xml:space="preserve">De ahí que deba arribarse a la premisa de </w:t>
      </w:r>
      <w:r w:rsidR="007F50D1" w:rsidRPr="00CE07FA">
        <w:rPr>
          <w:rFonts w:ascii="Palatino Linotype" w:hAnsi="Palatino Linotype"/>
          <w:sz w:val="24"/>
          <w:szCs w:val="24"/>
        </w:rPr>
        <w:t>que,</w:t>
      </w:r>
      <w:r w:rsidRPr="00CE07FA">
        <w:rPr>
          <w:rFonts w:ascii="Palatino Linotype" w:hAnsi="Palatino Linotype"/>
          <w:sz w:val="24"/>
          <w:szCs w:val="24"/>
        </w:rPr>
        <w:t xml:space="preserve"> </w:t>
      </w:r>
      <w:r w:rsidR="007F50D1" w:rsidRPr="00CE07FA">
        <w:rPr>
          <w:rFonts w:ascii="Palatino Linotype" w:hAnsi="Palatino Linotype"/>
          <w:sz w:val="24"/>
          <w:szCs w:val="24"/>
        </w:rPr>
        <w:t>en el ámbito de gobierno municipal, los delegados y subdelegados fungen como autoridades auxiliares</w:t>
      </w:r>
      <w:r w:rsidR="00770A96" w:rsidRPr="00CE07FA">
        <w:rPr>
          <w:rFonts w:ascii="Palatino Linotype" w:hAnsi="Palatino Linotype"/>
          <w:sz w:val="24"/>
          <w:szCs w:val="24"/>
        </w:rPr>
        <w:t xml:space="preserve">, que cuentan con diversas atribuciones, entre las cuales destaca la relativa a vigilar el cumplimiento del bando municipal, de las disposiciones reglamentarias que expida el ayuntamiento y reportar a la dependencia administrativa correspondiente, las violaciones a las mismas. </w:t>
      </w:r>
      <w:r w:rsidR="00762639" w:rsidRPr="00CE07FA">
        <w:rPr>
          <w:rFonts w:ascii="Palatino Linotype" w:hAnsi="Palatino Linotype"/>
          <w:sz w:val="24"/>
          <w:szCs w:val="24"/>
        </w:rPr>
        <w:t xml:space="preserve">De manera complementaria, es oportuno mencionar que las autoridades auxiliares deberán de establecer y mantener canales de comunicación con la Coordinación General de Delegaciones y Autoridades Auxiliares. </w:t>
      </w:r>
    </w:p>
    <w:p w14:paraId="209AA54C" w14:textId="5EB7AFD8" w:rsidR="00762639" w:rsidRPr="00CE07FA" w:rsidRDefault="00762639" w:rsidP="00D87EC4">
      <w:pPr>
        <w:spacing w:before="240" w:line="360" w:lineRule="auto"/>
        <w:jc w:val="both"/>
        <w:rPr>
          <w:rFonts w:ascii="Palatino Linotype" w:hAnsi="Palatino Linotype"/>
          <w:sz w:val="24"/>
          <w:szCs w:val="24"/>
        </w:rPr>
      </w:pPr>
      <w:r w:rsidRPr="00CE07FA">
        <w:rPr>
          <w:rFonts w:ascii="Palatino Linotype" w:hAnsi="Palatino Linotype"/>
          <w:sz w:val="24"/>
          <w:szCs w:val="24"/>
        </w:rPr>
        <w:t xml:space="preserve">En contraste, la Dirección General de Gobierno establecerá medidas de seguridad en términos de la normatividad aplicable </w:t>
      </w:r>
      <w:r w:rsidR="0060081F" w:rsidRPr="00CE07FA">
        <w:rPr>
          <w:rFonts w:ascii="Palatino Linotype" w:hAnsi="Palatino Linotype"/>
          <w:sz w:val="24"/>
          <w:szCs w:val="24"/>
        </w:rPr>
        <w:t xml:space="preserve">para efectos de actividades públicas. </w:t>
      </w:r>
    </w:p>
    <w:p w14:paraId="61EB0A8C" w14:textId="77777777" w:rsidR="00770A96" w:rsidRPr="00CE07FA" w:rsidRDefault="00770A96" w:rsidP="00770A96">
      <w:pPr>
        <w:spacing w:line="360" w:lineRule="auto"/>
        <w:jc w:val="both"/>
        <w:rPr>
          <w:rFonts w:ascii="Palatino Linotype" w:hAnsi="Palatino Linotype" w:cs="Arial"/>
          <w:sz w:val="24"/>
          <w:szCs w:val="24"/>
        </w:rPr>
      </w:pPr>
      <w:r w:rsidRPr="00CE07FA">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1008550" w14:textId="77777777" w:rsidR="00770A96" w:rsidRPr="00CE07FA" w:rsidRDefault="00770A96" w:rsidP="00770A96">
      <w:pPr>
        <w:pStyle w:val="Citas"/>
      </w:pPr>
      <w:r w:rsidRPr="00CE07FA">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5C07097B" w14:textId="77777777" w:rsidR="00770A96" w:rsidRPr="00CE07FA" w:rsidRDefault="00770A96" w:rsidP="00770A96">
      <w:pPr>
        <w:pStyle w:val="Citas"/>
      </w:pPr>
      <w:r w:rsidRPr="00CE07FA">
        <w:t xml:space="preserve">Artículo 19. Se presume que la información debe existir si se refiere a las facultades, competencias y funciones que los ordenamientos jurídicos aplicables otorgan a los sujetos obligados. </w:t>
      </w:r>
    </w:p>
    <w:p w14:paraId="15038F19" w14:textId="77777777" w:rsidR="00770A96" w:rsidRPr="00CE07FA" w:rsidRDefault="00770A96" w:rsidP="00770A96">
      <w:pPr>
        <w:pStyle w:val="Citas"/>
      </w:pPr>
      <w:r w:rsidRPr="00CE07FA">
        <w:t xml:space="preserve">En los casos en que ciertas facultades, competencias o funciones no se hayan ejercido, se debe motivar la respuesta en función de las causas que motiven tal circunstancia. </w:t>
      </w:r>
    </w:p>
    <w:p w14:paraId="44957CA3" w14:textId="77777777" w:rsidR="00770A96" w:rsidRPr="00CE07FA" w:rsidRDefault="00770A96" w:rsidP="00770A96">
      <w:pPr>
        <w:pStyle w:val="Citas"/>
        <w:rPr>
          <w:b/>
          <w:bCs/>
          <w:sz w:val="24"/>
          <w:szCs w:val="24"/>
        </w:rPr>
      </w:pPr>
      <w:r w:rsidRPr="00CE07FA">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CE07FA">
        <w:rPr>
          <w:b/>
          <w:bCs/>
        </w:rPr>
        <w:t>(Sic)</w:t>
      </w:r>
    </w:p>
    <w:p w14:paraId="22E208D2" w14:textId="77777777" w:rsidR="00C56C35" w:rsidRPr="00CE07FA" w:rsidRDefault="00C56C35" w:rsidP="00D87EC4">
      <w:pPr>
        <w:spacing w:before="240" w:line="360" w:lineRule="auto"/>
        <w:jc w:val="both"/>
        <w:rPr>
          <w:rFonts w:ascii="Palatino Linotype" w:hAnsi="Palatino Linotype"/>
          <w:sz w:val="24"/>
          <w:szCs w:val="24"/>
        </w:rPr>
      </w:pPr>
    </w:p>
    <w:p w14:paraId="1E672390" w14:textId="77777777" w:rsidR="00790C4A" w:rsidRPr="00CE07FA" w:rsidRDefault="00D87EC4" w:rsidP="00D87EC4">
      <w:pPr>
        <w:spacing w:before="240" w:line="360" w:lineRule="auto"/>
        <w:jc w:val="both"/>
        <w:rPr>
          <w:rFonts w:ascii="Palatino Linotype" w:hAnsi="Palatino Linotype"/>
          <w:sz w:val="24"/>
          <w:szCs w:val="24"/>
        </w:rPr>
      </w:pPr>
      <w:r w:rsidRPr="00CE07FA">
        <w:rPr>
          <w:rFonts w:ascii="Palatino Linotype" w:hAnsi="Palatino Linotype"/>
          <w:sz w:val="24"/>
          <w:szCs w:val="24"/>
        </w:rPr>
        <w:t xml:space="preserve">Una vez sentado lo anterior, como se mencionó en el antecedente segundo, </w:t>
      </w:r>
      <w:r w:rsidRPr="00CE07FA">
        <w:rPr>
          <w:rFonts w:ascii="Palatino Linotype" w:hAnsi="Palatino Linotype"/>
          <w:b/>
          <w:sz w:val="24"/>
          <w:szCs w:val="24"/>
        </w:rPr>
        <w:t xml:space="preserve">El Sujeto Obligado </w:t>
      </w:r>
      <w:r w:rsidRPr="00CE07FA">
        <w:rPr>
          <w:rFonts w:ascii="Palatino Linotype" w:hAnsi="Palatino Linotype"/>
          <w:sz w:val="24"/>
          <w:szCs w:val="24"/>
        </w:rPr>
        <w:t xml:space="preserve">en fecha </w:t>
      </w:r>
      <w:r w:rsidR="008D708C" w:rsidRPr="00CE07FA">
        <w:rPr>
          <w:rFonts w:ascii="Palatino Linotype" w:hAnsi="Palatino Linotype"/>
          <w:b/>
          <w:bCs/>
          <w:sz w:val="24"/>
          <w:szCs w:val="24"/>
        </w:rPr>
        <w:t xml:space="preserve">veintidós de mayo de dos mil veinticinco, </w:t>
      </w:r>
      <w:r w:rsidR="008D708C" w:rsidRPr="00CE07FA">
        <w:rPr>
          <w:rFonts w:ascii="Palatino Linotype" w:hAnsi="Palatino Linotype"/>
          <w:sz w:val="24"/>
          <w:szCs w:val="24"/>
        </w:rPr>
        <w:t>rindió su respuesta a la</w:t>
      </w:r>
      <w:r w:rsidR="00790C4A" w:rsidRPr="00CE07FA">
        <w:rPr>
          <w:rFonts w:ascii="Palatino Linotype" w:hAnsi="Palatino Linotype"/>
          <w:sz w:val="24"/>
          <w:szCs w:val="24"/>
        </w:rPr>
        <w:t xml:space="preserve"> solicitud de información formulada por el particular, adjuntando para tal efecto lo siguiente:</w:t>
      </w:r>
    </w:p>
    <w:p w14:paraId="6FCE85D9" w14:textId="51DB4801" w:rsidR="00790C4A" w:rsidRPr="00CE07FA" w:rsidRDefault="00790C4A" w:rsidP="009A17AC">
      <w:pPr>
        <w:pStyle w:val="Prrafodelista"/>
        <w:numPr>
          <w:ilvl w:val="0"/>
          <w:numId w:val="5"/>
        </w:numPr>
        <w:spacing w:before="240" w:line="360" w:lineRule="auto"/>
        <w:jc w:val="both"/>
        <w:rPr>
          <w:rFonts w:ascii="Palatino Linotype" w:hAnsi="Palatino Linotype"/>
          <w:b/>
          <w:bCs/>
        </w:rPr>
      </w:pPr>
      <w:r w:rsidRPr="00CE07FA">
        <w:rPr>
          <w:rFonts w:ascii="Palatino Linotype" w:hAnsi="Palatino Linotype"/>
          <w:b/>
          <w:bCs/>
        </w:rPr>
        <w:t xml:space="preserve">“RESPUESTA SAIMEX 02556_TOLUCA_IP_2025.pdf”: </w:t>
      </w:r>
      <w:r w:rsidRPr="00CE07FA">
        <w:rPr>
          <w:rFonts w:ascii="Palatino Linotype" w:hAnsi="Palatino Linotype"/>
        </w:rPr>
        <w:t xml:space="preserve">Oficio número </w:t>
      </w:r>
      <w:r w:rsidRPr="00CE07FA">
        <w:rPr>
          <w:rFonts w:ascii="Palatino Linotype" w:hAnsi="Palatino Linotype"/>
          <w:b/>
          <w:bCs/>
        </w:rPr>
        <w:t xml:space="preserve">20401/034/2025 </w:t>
      </w:r>
      <w:r w:rsidRPr="00CE07FA">
        <w:rPr>
          <w:rFonts w:ascii="Palatino Linotype" w:hAnsi="Palatino Linotype"/>
        </w:rPr>
        <w:t xml:space="preserve">signado por el director general de gobierno, dirigido al solicitante, de fecha veintiuno de mayo de dos mil veinticinco, respecto del requerimiento </w:t>
      </w:r>
      <w:r w:rsidRPr="00CE07FA">
        <w:rPr>
          <w:rFonts w:ascii="Palatino Linotype" w:hAnsi="Palatino Linotype"/>
          <w:b/>
          <w:bCs/>
        </w:rPr>
        <w:t xml:space="preserve">1 -uno- </w:t>
      </w:r>
      <w:r w:rsidRPr="00CE07FA">
        <w:rPr>
          <w:rFonts w:ascii="Palatino Linotype" w:hAnsi="Palatino Linotype"/>
        </w:rPr>
        <w:t xml:space="preserve">refiere que no es la unidad administrativa competente par atender dicho requerimiento. Por cuanto hace al punto </w:t>
      </w:r>
      <w:r w:rsidRPr="00CE07FA">
        <w:rPr>
          <w:rFonts w:ascii="Palatino Linotype" w:hAnsi="Palatino Linotype"/>
          <w:b/>
          <w:bCs/>
        </w:rPr>
        <w:t xml:space="preserve">2 -dos- </w:t>
      </w:r>
      <w:r w:rsidRPr="00CE07FA">
        <w:rPr>
          <w:rFonts w:ascii="Palatino Linotype" w:hAnsi="Palatino Linotype"/>
        </w:rPr>
        <w:t xml:space="preserve">refiere </w:t>
      </w:r>
      <w:r w:rsidRPr="00CE07FA">
        <w:rPr>
          <w:rFonts w:ascii="Palatino Linotype" w:hAnsi="Palatino Linotype"/>
        </w:rPr>
        <w:lastRenderedPageBreak/>
        <w:t xml:space="preserve">adjuntar escritos de petición formulados por parte de la dirección 48 sauces en materia de comercio correspondientes al periodo comprendido del veintinueve de abril de dos mil veinticuatro al veintinueve de abril de dos mil veinticinco. </w:t>
      </w:r>
    </w:p>
    <w:p w14:paraId="411B2F81" w14:textId="77777777" w:rsidR="0060081F" w:rsidRPr="00CE07FA" w:rsidRDefault="0060081F" w:rsidP="0060081F">
      <w:pPr>
        <w:pStyle w:val="Prrafodelista"/>
        <w:spacing w:before="240" w:line="360" w:lineRule="auto"/>
        <w:ind w:left="720"/>
        <w:jc w:val="both"/>
        <w:rPr>
          <w:rFonts w:ascii="Palatino Linotype" w:hAnsi="Palatino Linotype"/>
          <w:b/>
          <w:bCs/>
        </w:rPr>
      </w:pPr>
    </w:p>
    <w:p w14:paraId="4AFEFA00" w14:textId="7A3C07E4" w:rsidR="00770A96" w:rsidRPr="00CE07FA" w:rsidRDefault="00790C4A" w:rsidP="009A17AC">
      <w:pPr>
        <w:pStyle w:val="Prrafodelista"/>
        <w:numPr>
          <w:ilvl w:val="0"/>
          <w:numId w:val="5"/>
        </w:numPr>
        <w:spacing w:before="240" w:line="360" w:lineRule="auto"/>
        <w:jc w:val="both"/>
        <w:rPr>
          <w:rFonts w:ascii="Palatino Linotype" w:hAnsi="Palatino Linotype"/>
          <w:b/>
          <w:bCs/>
          <w:lang w:val="es-MX"/>
        </w:rPr>
      </w:pPr>
      <w:r w:rsidRPr="00CE07FA">
        <w:rPr>
          <w:rFonts w:ascii="Palatino Linotype" w:hAnsi="Palatino Linotype"/>
          <w:b/>
          <w:bCs/>
          <w:lang w:val="es-MX"/>
        </w:rPr>
        <w:t xml:space="preserve">“ANEXOS SAIMEX 02556_TOLUCA_IP_2025.pdf”: </w:t>
      </w:r>
      <w:r w:rsidR="008D708C" w:rsidRPr="00CE07FA">
        <w:rPr>
          <w:rFonts w:ascii="Palatino Linotype" w:hAnsi="Palatino Linotype"/>
          <w:b/>
          <w:bCs/>
          <w:lang w:val="es-MX"/>
        </w:rPr>
        <w:t xml:space="preserve"> </w:t>
      </w:r>
      <w:r w:rsidRPr="00CE07FA">
        <w:rPr>
          <w:rFonts w:ascii="Palatino Linotype" w:hAnsi="Palatino Linotype"/>
          <w:lang w:val="es-MX"/>
        </w:rPr>
        <w:t xml:space="preserve">Compila </w:t>
      </w:r>
      <w:r w:rsidR="00011B4D" w:rsidRPr="00CE07FA">
        <w:rPr>
          <w:rFonts w:ascii="Palatino Linotype" w:hAnsi="Palatino Linotype"/>
          <w:lang w:val="es-MX"/>
        </w:rPr>
        <w:t xml:space="preserve">los siguientes oficios: </w:t>
      </w:r>
    </w:p>
    <w:p w14:paraId="7ABCE962" w14:textId="7726C173" w:rsidR="00790C4A" w:rsidRPr="00CE07FA" w:rsidRDefault="00790C4A"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número </w:t>
      </w:r>
      <w:r w:rsidR="00011B4D" w:rsidRPr="00CE07FA">
        <w:rPr>
          <w:rFonts w:ascii="Palatino Linotype" w:hAnsi="Palatino Linotype"/>
          <w:b/>
          <w:bCs/>
          <w:lang w:val="es-MX"/>
        </w:rPr>
        <w:t xml:space="preserve">SHAT/DC/19156/2024 </w:t>
      </w:r>
      <w:r w:rsidR="00011B4D" w:rsidRPr="00CE07FA">
        <w:rPr>
          <w:rFonts w:ascii="Palatino Linotype" w:hAnsi="Palatino Linotype"/>
          <w:lang w:val="es-MX"/>
        </w:rPr>
        <w:t xml:space="preserve">signado por el secretario, dirigido al director general de gobierno, de fecha treinta y uno de julio de dos mil veinticinco, solicita apoyo para retirar puesto de ropa. </w:t>
      </w:r>
    </w:p>
    <w:p w14:paraId="19F75113" w14:textId="297FF917" w:rsidR="00011B4D" w:rsidRPr="00CE07FA" w:rsidRDefault="00011B4D"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sin número, dirigido al presidente municipal, de fecha treinta y uno de julio de dos mil veinticuatro, solicitan retiro de comercio ambulante. </w:t>
      </w:r>
    </w:p>
    <w:p w14:paraId="2E617D56" w14:textId="15FEF998" w:rsidR="00011B4D" w:rsidRPr="00CE07FA" w:rsidRDefault="00011B4D"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w:t>
      </w:r>
      <w:r w:rsidRPr="00CE07FA">
        <w:rPr>
          <w:rFonts w:ascii="Palatino Linotype" w:hAnsi="Palatino Linotype"/>
          <w:b/>
          <w:bCs/>
          <w:lang w:val="es-MX"/>
        </w:rPr>
        <w:t xml:space="preserve">21001000/1181/2024 </w:t>
      </w:r>
      <w:r w:rsidRPr="00CE07FA">
        <w:rPr>
          <w:rFonts w:ascii="Palatino Linotype" w:hAnsi="Palatino Linotype"/>
          <w:lang w:val="es-MX"/>
        </w:rPr>
        <w:t xml:space="preserve">signado por la directora general de desarrollo económico, dirigido al director general de gobierno, de fecha diecinueve de diciembre de dos mil veinticuatro, solicita retiro de comercio informal. </w:t>
      </w:r>
    </w:p>
    <w:p w14:paraId="06B71F9F" w14:textId="0D57B144" w:rsidR="00011B4D" w:rsidRPr="00CE07FA" w:rsidRDefault="00011B4D"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número </w:t>
      </w:r>
      <w:r w:rsidRPr="00CE07FA">
        <w:rPr>
          <w:rFonts w:ascii="Palatino Linotype" w:hAnsi="Palatino Linotype"/>
          <w:b/>
          <w:bCs/>
          <w:lang w:val="es-MX"/>
        </w:rPr>
        <w:t>SHAT</w:t>
      </w:r>
      <w:r w:rsidR="0090031E" w:rsidRPr="00CE07FA">
        <w:rPr>
          <w:rFonts w:ascii="Palatino Linotype" w:hAnsi="Palatino Linotype"/>
          <w:b/>
          <w:bCs/>
          <w:lang w:val="es-MX"/>
        </w:rPr>
        <w:t xml:space="preserve">/DC/21008/2024 </w:t>
      </w:r>
      <w:r w:rsidR="0090031E" w:rsidRPr="00CE07FA">
        <w:rPr>
          <w:rFonts w:ascii="Palatino Linotype" w:hAnsi="Palatino Linotype"/>
          <w:lang w:val="es-MX"/>
        </w:rPr>
        <w:t xml:space="preserve">signado por el secretario del ayuntamiento, dirigido al director general de gobierno, de fecha veintinueve de noviembre de dos mil veinticuatro, en lo medular se turna solicitud relativa retiro de comercio ambulante. </w:t>
      </w:r>
    </w:p>
    <w:p w14:paraId="224CFAA6" w14:textId="729B9B2E" w:rsidR="0090031E" w:rsidRPr="00CE07FA" w:rsidRDefault="0090031E"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número </w:t>
      </w:r>
      <w:r w:rsidRPr="00CE07FA">
        <w:rPr>
          <w:rFonts w:ascii="Palatino Linotype" w:hAnsi="Palatino Linotype"/>
          <w:b/>
          <w:bCs/>
          <w:lang w:val="es-MX"/>
        </w:rPr>
        <w:t xml:space="preserve">TOLO48COM141 </w:t>
      </w:r>
      <w:r w:rsidRPr="00CE07FA">
        <w:rPr>
          <w:rFonts w:ascii="Palatino Linotype" w:hAnsi="Palatino Linotype"/>
          <w:lang w:val="es-MX"/>
        </w:rPr>
        <w:t xml:space="preserve">signado por la delegación sauces, dirigido al presidente municipal, de fecha veintiséis de noviembre de dos mil veinticuatro, solicita atender petición ciudadana. </w:t>
      </w:r>
    </w:p>
    <w:p w14:paraId="640935EE" w14:textId="4B648B88" w:rsidR="0090031E" w:rsidRPr="00CE07FA" w:rsidRDefault="0090031E"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lastRenderedPageBreak/>
        <w:t xml:space="preserve">Oficio sin número emitido por el primer delegado de Sauces, relativo al comercio informal. </w:t>
      </w:r>
    </w:p>
    <w:p w14:paraId="06D9B04B" w14:textId="57FF0FD7" w:rsidR="0090031E" w:rsidRPr="00CE07FA" w:rsidRDefault="0090031E"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sin número </w:t>
      </w:r>
      <w:r w:rsidRPr="00CE07FA">
        <w:rPr>
          <w:rFonts w:ascii="Palatino Linotype" w:hAnsi="Palatino Linotype"/>
          <w:b/>
          <w:bCs/>
          <w:lang w:val="es-MX"/>
        </w:rPr>
        <w:t xml:space="preserve">SHAT/DC/20698/2024 </w:t>
      </w:r>
      <w:r w:rsidRPr="00CE07FA">
        <w:rPr>
          <w:rFonts w:ascii="Palatino Linotype" w:hAnsi="Palatino Linotype"/>
          <w:lang w:val="es-MX"/>
        </w:rPr>
        <w:t xml:space="preserve">signado por el secretario, dirigido al director general de gobierno, de fecha seis de noviembre de dos mil veinticuatro, relativo a solicitud para retiro de comercio ambulante en diversas calles de la delegación Sauces. </w:t>
      </w:r>
    </w:p>
    <w:p w14:paraId="40D3B071" w14:textId="6D885E64" w:rsidR="0090031E" w:rsidRPr="00CE07FA" w:rsidRDefault="0090031E"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sin número emitido por remitente testado, dirigido al presidente municipal, de fecha seis de noviembre de dos mil veinticuatro, solicita atender problemática con motivo de venta de comida, bebidas alcohólicas y ambulantaje en la Colonia Sauces. </w:t>
      </w:r>
    </w:p>
    <w:p w14:paraId="7979D9FD" w14:textId="445A8DFE" w:rsidR="006A5927" w:rsidRPr="00CE07FA" w:rsidRDefault="006A5927"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número </w:t>
      </w:r>
      <w:r w:rsidRPr="00CE07FA">
        <w:rPr>
          <w:rFonts w:ascii="Palatino Linotype" w:hAnsi="Palatino Linotype"/>
          <w:b/>
          <w:bCs/>
          <w:lang w:val="es-MX"/>
        </w:rPr>
        <w:t xml:space="preserve">SHAT/DC/19500/2024 </w:t>
      </w:r>
      <w:r w:rsidRPr="00CE07FA">
        <w:rPr>
          <w:rFonts w:ascii="Palatino Linotype" w:hAnsi="Palatino Linotype"/>
          <w:lang w:val="es-MX"/>
        </w:rPr>
        <w:t xml:space="preserve">signado por el secretario, dirigido al director general de gobierno, de fecha veintidós de agosto de dos mil veinticuatro, refiere adjuntar solicitud emitida por la primera delegada municipal relativa a comercio informal en la colonia Sauces. </w:t>
      </w:r>
    </w:p>
    <w:p w14:paraId="4380C114" w14:textId="161AF00E" w:rsidR="006A5927" w:rsidRPr="00CE07FA" w:rsidRDefault="006A5927"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número </w:t>
      </w:r>
      <w:r w:rsidRPr="00CE07FA">
        <w:rPr>
          <w:rFonts w:ascii="Palatino Linotype" w:hAnsi="Palatino Linotype"/>
          <w:b/>
          <w:bCs/>
          <w:lang w:val="es-MX"/>
        </w:rPr>
        <w:t xml:space="preserve">TOLO48PODA100 </w:t>
      </w:r>
      <w:r w:rsidRPr="00CE07FA">
        <w:rPr>
          <w:rFonts w:ascii="Palatino Linotype" w:hAnsi="Palatino Linotype"/>
          <w:lang w:val="es-MX"/>
        </w:rPr>
        <w:t xml:space="preserve">signado por la primera delegada de la delegación sauces, dirigido al presidente municipal, de fecha diecinueve de agosto de dos mil diecinueve, solicita recuperación de espacios públicos por comercio informal. </w:t>
      </w:r>
    </w:p>
    <w:p w14:paraId="01DF1804" w14:textId="5D6CCCB8" w:rsidR="009E6985" w:rsidRPr="00CE07FA" w:rsidRDefault="009E6985"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número </w:t>
      </w:r>
      <w:r w:rsidRPr="00CE07FA">
        <w:rPr>
          <w:rFonts w:ascii="Palatino Linotype" w:hAnsi="Palatino Linotype"/>
          <w:b/>
          <w:bCs/>
          <w:lang w:val="es-MX"/>
        </w:rPr>
        <w:t xml:space="preserve">SHAT/DC/19501/2024 </w:t>
      </w:r>
      <w:r w:rsidRPr="00CE07FA">
        <w:rPr>
          <w:rFonts w:ascii="Palatino Linotype" w:hAnsi="Palatino Linotype"/>
          <w:lang w:val="es-MX"/>
        </w:rPr>
        <w:t xml:space="preserve">signado por el secretario del ayuntamiento, dirigido al director general de gobierno, de fecha veintidós de agosto de dos mil veinticinco, en lo medular solicita apoyo para el retiro de comerciantes ambulantes. </w:t>
      </w:r>
    </w:p>
    <w:p w14:paraId="5C957456" w14:textId="63A412C6" w:rsidR="009E6985" w:rsidRPr="00CE07FA" w:rsidRDefault="009E6985"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lastRenderedPageBreak/>
        <w:t xml:space="preserve">Oficio número </w:t>
      </w:r>
      <w:r w:rsidRPr="00CE07FA">
        <w:rPr>
          <w:rFonts w:ascii="Palatino Linotype" w:hAnsi="Palatino Linotype"/>
          <w:b/>
          <w:bCs/>
          <w:lang w:val="es-MX"/>
        </w:rPr>
        <w:t xml:space="preserve">TOLO48PODA101 </w:t>
      </w:r>
      <w:r w:rsidRPr="00CE07FA">
        <w:rPr>
          <w:rFonts w:ascii="Palatino Linotype" w:hAnsi="Palatino Linotype"/>
          <w:lang w:val="es-MX"/>
        </w:rPr>
        <w:t xml:space="preserve">signado por la primera delegada de la delegación sauces 48, dirigido al presidente municipal de Toluca, de fecha diecinueve de agosto de dos mil veinticuatro, solicita la recuperación de espacios públicos por comercio informal. </w:t>
      </w:r>
    </w:p>
    <w:p w14:paraId="19A9AE5D" w14:textId="446AEE7A" w:rsidR="009E6985" w:rsidRPr="00CE07FA" w:rsidRDefault="009E6985"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sin número dirigido al director de inspección y control comercial, dirigido al dieciocho de marzo de dos mil veinticinco, en síntesis, solicita auxilio para retirar puesto ambulante. </w:t>
      </w:r>
    </w:p>
    <w:p w14:paraId="02A1D2C9" w14:textId="0C3B2043" w:rsidR="009E6985" w:rsidRPr="00CE07FA" w:rsidRDefault="009E6985"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número </w:t>
      </w:r>
      <w:r w:rsidRPr="00CE07FA">
        <w:rPr>
          <w:rFonts w:ascii="Palatino Linotype" w:hAnsi="Palatino Linotype"/>
          <w:b/>
          <w:bCs/>
          <w:lang w:val="es-MX"/>
        </w:rPr>
        <w:t xml:space="preserve">200010000/392/2025 </w:t>
      </w:r>
      <w:r w:rsidRPr="00CE07FA">
        <w:rPr>
          <w:rFonts w:ascii="Palatino Linotype" w:hAnsi="Palatino Linotype"/>
          <w:lang w:val="es-MX"/>
        </w:rPr>
        <w:t xml:space="preserve">signado por el secretario particular de presidencia, dirigido al director general de gobierno, de fecha diecisiete de febrero de dos mil veinticinco, requiere dar atención a solicitud de retiro de comercio informal. </w:t>
      </w:r>
    </w:p>
    <w:p w14:paraId="16EF2DF3" w14:textId="77777777" w:rsidR="0013484A" w:rsidRPr="00CE07FA" w:rsidRDefault="009E6985"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número </w:t>
      </w:r>
      <w:r w:rsidRPr="00CE07FA">
        <w:rPr>
          <w:rFonts w:ascii="Palatino Linotype" w:hAnsi="Palatino Linotype"/>
          <w:b/>
          <w:bCs/>
          <w:lang w:val="es-MX"/>
        </w:rPr>
        <w:t xml:space="preserve">200014000/223/2025 </w:t>
      </w:r>
      <w:r w:rsidRPr="00CE07FA">
        <w:rPr>
          <w:rFonts w:ascii="Palatino Linotype" w:hAnsi="Palatino Linotype"/>
          <w:lang w:val="es-MX"/>
        </w:rPr>
        <w:t xml:space="preserve">signado por el </w:t>
      </w:r>
      <w:r w:rsidR="0013484A" w:rsidRPr="00CE07FA">
        <w:rPr>
          <w:rFonts w:ascii="Palatino Linotype" w:hAnsi="Palatino Linotype"/>
          <w:lang w:val="es-MX"/>
        </w:rPr>
        <w:t>coordinador de atención ciudadana y correspondencia, dirigido al director general de gobierno, de fecha quince de enero de dos mil veinticinco, solicita dar atención a solicitud de retiro de puesto ambulante.</w:t>
      </w:r>
    </w:p>
    <w:p w14:paraId="76602BE0" w14:textId="2EC87CBC" w:rsidR="009E6985" w:rsidRPr="00CE07FA" w:rsidRDefault="0013484A"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Escrito libre dirigido al presidente municipal de Toluca, de fecha cuatro de enero de dos mil veinticinco, en lo medular requiere dar seguimiento a diversas solicitudes de violación de derechos fundamentales. </w:t>
      </w:r>
    </w:p>
    <w:p w14:paraId="6403E3DD" w14:textId="02E4C79E" w:rsidR="0013484A" w:rsidRPr="00CE07FA" w:rsidRDefault="006E3E71"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número </w:t>
      </w:r>
      <w:r w:rsidRPr="00CE07FA">
        <w:rPr>
          <w:rFonts w:ascii="Palatino Linotype" w:hAnsi="Palatino Linotype"/>
          <w:b/>
          <w:bCs/>
          <w:lang w:val="es-MX"/>
        </w:rPr>
        <w:t xml:space="preserve">200014000/219/2025 </w:t>
      </w:r>
      <w:r w:rsidRPr="00CE07FA">
        <w:rPr>
          <w:rFonts w:ascii="Palatino Linotype" w:hAnsi="Palatino Linotype"/>
          <w:lang w:val="es-MX"/>
        </w:rPr>
        <w:t xml:space="preserve">signado por el coordinador de atención ciudadana y correspondencia, dirigido al director general de gobierno, de fecha quince de enero de dos mil veinticinco, requiere verificar el comercio informal en toda la delegación de Sauces. </w:t>
      </w:r>
    </w:p>
    <w:p w14:paraId="019E1429" w14:textId="58C5E607" w:rsidR="006E3E71" w:rsidRPr="00CE07FA" w:rsidRDefault="006E3E71"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lastRenderedPageBreak/>
        <w:t xml:space="preserve">Oficio número </w:t>
      </w:r>
      <w:r w:rsidRPr="00CE07FA">
        <w:rPr>
          <w:rFonts w:ascii="Palatino Linotype" w:hAnsi="Palatino Linotype"/>
          <w:b/>
          <w:bCs/>
          <w:lang w:val="es-MX"/>
        </w:rPr>
        <w:t xml:space="preserve">TOLO48COM003 </w:t>
      </w:r>
      <w:r w:rsidRPr="00CE07FA">
        <w:rPr>
          <w:rFonts w:ascii="Palatino Linotype" w:hAnsi="Palatino Linotype"/>
          <w:lang w:val="es-MX"/>
        </w:rPr>
        <w:t>signado por la primer delegada de la colonia Sauces, dirigido al presidente municipal, de fecha tres de enero de dos mil veinticuatro, su contenido resulta parcialmente ilegible.</w:t>
      </w:r>
    </w:p>
    <w:p w14:paraId="66D4ECC6" w14:textId="400741BC" w:rsidR="006E3E71" w:rsidRPr="00CE07FA" w:rsidRDefault="006E3E71"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número </w:t>
      </w:r>
      <w:r w:rsidRPr="00CE07FA">
        <w:rPr>
          <w:rFonts w:ascii="Palatino Linotype" w:hAnsi="Palatino Linotype"/>
          <w:b/>
          <w:bCs/>
          <w:lang w:val="es-MX"/>
        </w:rPr>
        <w:t xml:space="preserve">SA/CACyC/0026/2025 </w:t>
      </w:r>
      <w:r w:rsidRPr="00CE07FA">
        <w:rPr>
          <w:rFonts w:ascii="Palatino Linotype" w:hAnsi="Palatino Linotype"/>
          <w:lang w:val="es-MX"/>
        </w:rPr>
        <w:t xml:space="preserve">signado por el secretario general del gobierno, dirigido al director general de gobierno, de fecha tres de enero de dos mil veinticinco, en lo medular requiere informar al peticionario la respuesta a su solicitud de retiro de comercio informal. </w:t>
      </w:r>
    </w:p>
    <w:p w14:paraId="2FAA75FE" w14:textId="32416BEC" w:rsidR="006E3E71" w:rsidRPr="00CE07FA" w:rsidRDefault="00F04EE7"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número </w:t>
      </w:r>
      <w:r w:rsidRPr="00CE07FA">
        <w:rPr>
          <w:rFonts w:ascii="Palatino Linotype" w:hAnsi="Palatino Linotype"/>
          <w:b/>
          <w:bCs/>
          <w:lang w:val="es-MX"/>
        </w:rPr>
        <w:t xml:space="preserve">200014000/251/2025 </w:t>
      </w:r>
      <w:r w:rsidRPr="00CE07FA">
        <w:rPr>
          <w:rFonts w:ascii="Palatino Linotype" w:hAnsi="Palatino Linotype"/>
          <w:lang w:val="es-MX"/>
        </w:rPr>
        <w:t xml:space="preserve">signado por el coordinador de atención ciudadana y correspondencia, dirigido al director general de gobierno, de fecha quince de enero de dos mil veinticinco, solicita dar respuesta a solicitud ciudadana respecto de regularización de comercio informal. </w:t>
      </w:r>
    </w:p>
    <w:p w14:paraId="3894A970" w14:textId="448945C4" w:rsidR="00F04EE7" w:rsidRPr="00CE07FA" w:rsidRDefault="000B5884"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número </w:t>
      </w:r>
      <w:r w:rsidRPr="00CE07FA">
        <w:rPr>
          <w:rFonts w:ascii="Palatino Linotype" w:hAnsi="Palatino Linotype"/>
          <w:b/>
          <w:bCs/>
          <w:lang w:val="es-MX"/>
        </w:rPr>
        <w:t xml:space="preserve">TOLO48COM007 </w:t>
      </w:r>
      <w:r w:rsidRPr="00CE07FA">
        <w:rPr>
          <w:rFonts w:ascii="Palatino Linotype" w:hAnsi="Palatino Linotype"/>
          <w:lang w:val="es-MX"/>
        </w:rPr>
        <w:t xml:space="preserve">signado por la </w:t>
      </w:r>
      <w:r w:rsidR="00163441" w:rsidRPr="00CE07FA">
        <w:rPr>
          <w:rFonts w:ascii="Palatino Linotype" w:hAnsi="Palatino Linotype"/>
          <w:lang w:val="es-MX"/>
        </w:rPr>
        <w:t>primera delegada</w:t>
      </w:r>
      <w:r w:rsidRPr="00CE07FA">
        <w:rPr>
          <w:rFonts w:ascii="Palatino Linotype" w:hAnsi="Palatino Linotype"/>
          <w:lang w:val="es-MX"/>
        </w:rPr>
        <w:t xml:space="preserve"> de sauces, dirigido al presidente municipal, de fecha dos de enero de dos mil veinticinco, requiere dar respuesta a solicitud de comercio informal. </w:t>
      </w:r>
    </w:p>
    <w:p w14:paraId="383BD4DE" w14:textId="0533DC83" w:rsidR="000B5884" w:rsidRPr="00CE07FA" w:rsidRDefault="000B5884"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número </w:t>
      </w:r>
      <w:r w:rsidRPr="00CE07FA">
        <w:rPr>
          <w:rFonts w:ascii="Palatino Linotype" w:hAnsi="Palatino Linotype"/>
          <w:b/>
          <w:bCs/>
          <w:lang w:val="es-MX"/>
        </w:rPr>
        <w:t xml:space="preserve">SA/DC/0032/2025 </w:t>
      </w:r>
      <w:r w:rsidRPr="00CE07FA">
        <w:rPr>
          <w:rFonts w:ascii="Palatino Linotype" w:hAnsi="Palatino Linotype"/>
          <w:lang w:val="es-MX"/>
        </w:rPr>
        <w:t>signado por el secretario del ayuntamiento, dirigido al director general de desarrollo económico, de fecha tres de enero de dos mil veinticinco, requiere dar seguimiento a solicitud de verificación de comercio informal en la colonia Sauces.</w:t>
      </w:r>
    </w:p>
    <w:p w14:paraId="4536DEDB" w14:textId="1E88A330" w:rsidR="000B5884" w:rsidRPr="00CE07FA" w:rsidRDefault="000B5884"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número </w:t>
      </w:r>
      <w:r w:rsidRPr="00CE07FA">
        <w:rPr>
          <w:rFonts w:ascii="Palatino Linotype" w:hAnsi="Palatino Linotype"/>
          <w:b/>
          <w:bCs/>
          <w:lang w:val="es-MX"/>
        </w:rPr>
        <w:t xml:space="preserve">210013000/0285/2025 </w:t>
      </w:r>
      <w:r w:rsidRPr="00CE07FA">
        <w:rPr>
          <w:rFonts w:ascii="Palatino Linotype" w:hAnsi="Palatino Linotype"/>
          <w:lang w:val="es-MX"/>
        </w:rPr>
        <w:t xml:space="preserve">signado por el director de atención al comercio, dirigido al director de inspección y control comercial, de fecha veintisiete de enero de dos mil veinticinco, en lo medular refiere turnar petición recibida en la dirección general de desarrollo económico. </w:t>
      </w:r>
    </w:p>
    <w:p w14:paraId="5FEB831F" w14:textId="15158164" w:rsidR="000B5884" w:rsidRPr="00CE07FA" w:rsidRDefault="000B5884"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lastRenderedPageBreak/>
        <w:t xml:space="preserve">Oficio número </w:t>
      </w:r>
      <w:r w:rsidRPr="00CE07FA">
        <w:rPr>
          <w:rFonts w:ascii="Palatino Linotype" w:hAnsi="Palatino Linotype"/>
          <w:b/>
          <w:bCs/>
          <w:lang w:val="es-MX"/>
        </w:rPr>
        <w:t>TOLO48COM</w:t>
      </w:r>
      <w:r w:rsidR="00D3355B" w:rsidRPr="00CE07FA">
        <w:rPr>
          <w:rFonts w:ascii="Palatino Linotype" w:hAnsi="Palatino Linotype"/>
          <w:b/>
          <w:bCs/>
          <w:lang w:val="es-MX"/>
        </w:rPr>
        <w:t xml:space="preserve">0024 </w:t>
      </w:r>
      <w:r w:rsidR="00D3355B" w:rsidRPr="00CE07FA">
        <w:rPr>
          <w:rFonts w:ascii="Palatino Linotype" w:hAnsi="Palatino Linotype"/>
          <w:lang w:val="es-MX"/>
        </w:rPr>
        <w:t xml:space="preserve">signado por la primer delegada de Sauces, dirigido al director general de gobierno, de fecha dieciséis de enero de dos mil veinticinco, </w:t>
      </w:r>
      <w:r w:rsidR="00163441" w:rsidRPr="00CE07FA">
        <w:rPr>
          <w:rFonts w:ascii="Palatino Linotype" w:hAnsi="Palatino Linotype"/>
          <w:lang w:val="es-MX"/>
        </w:rPr>
        <w:t xml:space="preserve">solicita retiro de puestos ambulantes. </w:t>
      </w:r>
    </w:p>
    <w:p w14:paraId="3C735699" w14:textId="583E674E" w:rsidR="00163441" w:rsidRPr="00CE07FA" w:rsidRDefault="00163441"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número </w:t>
      </w:r>
      <w:r w:rsidRPr="00CE07FA">
        <w:rPr>
          <w:rFonts w:ascii="Palatino Linotype" w:hAnsi="Palatino Linotype"/>
          <w:b/>
          <w:bCs/>
          <w:lang w:val="es-MX"/>
        </w:rPr>
        <w:t xml:space="preserve">TOLO48AGUA048 </w:t>
      </w:r>
      <w:r w:rsidRPr="00CE07FA">
        <w:rPr>
          <w:rFonts w:ascii="Palatino Linotype" w:hAnsi="Palatino Linotype"/>
          <w:lang w:val="es-MX"/>
        </w:rPr>
        <w:t xml:space="preserve">signado por el primer delegado de sauces, dirigido al director general de gobierno, de fecha veintiuno de febrero de dos mil veinticinco, solicita autorización de bazar con motivo del día de la madre. </w:t>
      </w:r>
    </w:p>
    <w:p w14:paraId="4E2729A1" w14:textId="585AF509" w:rsidR="00163441" w:rsidRPr="00CE07FA" w:rsidRDefault="00163441" w:rsidP="009A17AC">
      <w:pPr>
        <w:pStyle w:val="Prrafodelista"/>
        <w:numPr>
          <w:ilvl w:val="0"/>
          <w:numId w:val="6"/>
        </w:numPr>
        <w:spacing w:before="240" w:line="360" w:lineRule="auto"/>
        <w:jc w:val="both"/>
        <w:rPr>
          <w:rFonts w:ascii="Palatino Linotype" w:hAnsi="Palatino Linotype"/>
          <w:b/>
          <w:bCs/>
          <w:lang w:val="es-MX"/>
        </w:rPr>
      </w:pPr>
      <w:r w:rsidRPr="00CE07FA">
        <w:rPr>
          <w:rFonts w:ascii="Palatino Linotype" w:hAnsi="Palatino Linotype"/>
          <w:lang w:val="es-MX"/>
        </w:rPr>
        <w:t xml:space="preserve">Oficio número </w:t>
      </w:r>
      <w:r w:rsidRPr="00CE07FA">
        <w:rPr>
          <w:rFonts w:ascii="Palatino Linotype" w:hAnsi="Palatino Linotype"/>
          <w:b/>
          <w:bCs/>
          <w:lang w:val="es-MX"/>
        </w:rPr>
        <w:t xml:space="preserve">TOLO48AGUA049 </w:t>
      </w:r>
      <w:r w:rsidRPr="00CE07FA">
        <w:rPr>
          <w:rFonts w:ascii="Palatino Linotype" w:hAnsi="Palatino Linotype"/>
          <w:lang w:val="es-MX"/>
        </w:rPr>
        <w:t xml:space="preserve">signado por el delegado de sauces, dirigido al director general de gobierno, de fecha veintiuno de febrero de dos mil veinticinco, en lo medular solicita autorización de bazar con motivo del día de la madre. </w:t>
      </w:r>
    </w:p>
    <w:p w14:paraId="062DF300" w14:textId="77777777" w:rsidR="00D87EC4" w:rsidRPr="00CE07FA" w:rsidRDefault="00D87EC4" w:rsidP="00D87EC4">
      <w:pPr>
        <w:spacing w:before="240" w:line="360" w:lineRule="auto"/>
        <w:jc w:val="both"/>
        <w:rPr>
          <w:rFonts w:ascii="Palatino Linotype" w:hAnsi="Palatino Linotype"/>
          <w:sz w:val="24"/>
          <w:szCs w:val="24"/>
        </w:rPr>
      </w:pPr>
    </w:p>
    <w:p w14:paraId="7F0703F3" w14:textId="23B80795" w:rsidR="00395E82" w:rsidRPr="00CE07FA" w:rsidRDefault="007D6D15" w:rsidP="00F036DC">
      <w:pPr>
        <w:spacing w:line="360" w:lineRule="auto"/>
        <w:jc w:val="both"/>
        <w:rPr>
          <w:rFonts w:ascii="Palatino Linotype" w:hAnsi="Palatino Linotype"/>
          <w:bCs/>
          <w:iCs/>
          <w:sz w:val="24"/>
          <w:szCs w:val="24"/>
        </w:rPr>
      </w:pPr>
      <w:r w:rsidRPr="00CE07FA">
        <w:rPr>
          <w:rFonts w:ascii="Palatino Linotype" w:hAnsi="Palatino Linotype"/>
          <w:bCs/>
          <w:iCs/>
          <w:sz w:val="24"/>
          <w:szCs w:val="24"/>
        </w:rPr>
        <w:t xml:space="preserve">En función de lo planteado, con base en la respuesta primigenia del </w:t>
      </w:r>
      <w:r w:rsidRPr="00CE07FA">
        <w:rPr>
          <w:rFonts w:ascii="Palatino Linotype" w:hAnsi="Palatino Linotype"/>
          <w:b/>
          <w:iCs/>
          <w:sz w:val="24"/>
          <w:szCs w:val="24"/>
        </w:rPr>
        <w:t xml:space="preserve">Sujeto Obligado, </w:t>
      </w:r>
      <w:r w:rsidR="001728CB" w:rsidRPr="00CE07FA">
        <w:rPr>
          <w:rFonts w:ascii="Palatino Linotype" w:hAnsi="Palatino Linotype"/>
          <w:bCs/>
          <w:iCs/>
          <w:sz w:val="24"/>
          <w:szCs w:val="24"/>
        </w:rPr>
        <w:t xml:space="preserve">inicialmente </w:t>
      </w:r>
      <w:r w:rsidRPr="00CE07FA">
        <w:rPr>
          <w:rFonts w:ascii="Palatino Linotype" w:hAnsi="Palatino Linotype"/>
          <w:bCs/>
          <w:iCs/>
          <w:sz w:val="24"/>
          <w:szCs w:val="24"/>
        </w:rPr>
        <w:t xml:space="preserve">se destaca la </w:t>
      </w:r>
      <w:r w:rsidR="0060081F" w:rsidRPr="00CE07FA">
        <w:rPr>
          <w:rFonts w:ascii="Palatino Linotype" w:hAnsi="Palatino Linotype"/>
          <w:bCs/>
          <w:iCs/>
          <w:sz w:val="24"/>
          <w:szCs w:val="24"/>
        </w:rPr>
        <w:t>parcial</w:t>
      </w:r>
      <w:r w:rsidRPr="00CE07FA">
        <w:rPr>
          <w:rFonts w:ascii="Palatino Linotype" w:hAnsi="Palatino Linotype"/>
          <w:bCs/>
          <w:iCs/>
          <w:sz w:val="24"/>
          <w:szCs w:val="24"/>
        </w:rPr>
        <w:t xml:space="preserve"> </w:t>
      </w:r>
      <w:r w:rsidR="0060081F" w:rsidRPr="00CE07FA">
        <w:rPr>
          <w:rFonts w:ascii="Palatino Linotype" w:hAnsi="Palatino Linotype"/>
          <w:bCs/>
          <w:iCs/>
          <w:sz w:val="24"/>
          <w:szCs w:val="24"/>
        </w:rPr>
        <w:t>in</w:t>
      </w:r>
      <w:r w:rsidRPr="00CE07FA">
        <w:rPr>
          <w:rFonts w:ascii="Palatino Linotype" w:hAnsi="Palatino Linotype"/>
          <w:bCs/>
          <w:iCs/>
          <w:sz w:val="24"/>
          <w:szCs w:val="24"/>
        </w:rPr>
        <w:t xml:space="preserve">observancia al numeral 162 de la Ley de Transparencia y Acceso a la Información Pública del Estado de México y Municipios, imperativo normativo que encauza a las unidades de transparencia para garantizar que todas las solicitudes de información formuladas por la </w:t>
      </w:r>
      <w:r w:rsidR="00395E82" w:rsidRPr="00CE07FA">
        <w:rPr>
          <w:rFonts w:ascii="Palatino Linotype" w:hAnsi="Palatino Linotype"/>
          <w:bCs/>
          <w:iCs/>
          <w:sz w:val="24"/>
          <w:szCs w:val="24"/>
        </w:rPr>
        <w:t>ciudadanía</w:t>
      </w:r>
      <w:r w:rsidRPr="00CE07FA">
        <w:rPr>
          <w:rFonts w:ascii="Palatino Linotype" w:hAnsi="Palatino Linotype"/>
          <w:bCs/>
          <w:iCs/>
          <w:sz w:val="24"/>
          <w:szCs w:val="24"/>
        </w:rPr>
        <w:t xml:space="preserve"> se turnen a todas las áreas competentes, </w:t>
      </w:r>
      <w:r w:rsidR="00C52937" w:rsidRPr="00CE07FA">
        <w:rPr>
          <w:rFonts w:ascii="Palatino Linotype" w:hAnsi="Palatino Linotype"/>
          <w:bCs/>
          <w:iCs/>
          <w:sz w:val="24"/>
          <w:szCs w:val="24"/>
        </w:rPr>
        <w:t>debido a</w:t>
      </w:r>
      <w:r w:rsidRPr="00CE07FA">
        <w:rPr>
          <w:rFonts w:ascii="Palatino Linotype" w:hAnsi="Palatino Linotype"/>
          <w:bCs/>
          <w:iCs/>
          <w:sz w:val="24"/>
          <w:szCs w:val="24"/>
        </w:rPr>
        <w:t xml:space="preserve"> las competencias o atribuciones reservadas</w:t>
      </w:r>
      <w:r w:rsidR="00395E82" w:rsidRPr="00CE07FA">
        <w:rPr>
          <w:rFonts w:ascii="Palatino Linotype" w:hAnsi="Palatino Linotype"/>
          <w:bCs/>
          <w:iCs/>
          <w:sz w:val="24"/>
          <w:szCs w:val="24"/>
        </w:rPr>
        <w:t>.</w:t>
      </w:r>
    </w:p>
    <w:p w14:paraId="374B252C" w14:textId="68F6880E" w:rsidR="0060081F" w:rsidRPr="00CE07FA" w:rsidRDefault="00395E82" w:rsidP="00F036DC">
      <w:pPr>
        <w:spacing w:line="360" w:lineRule="auto"/>
        <w:jc w:val="both"/>
        <w:rPr>
          <w:rFonts w:ascii="Palatino Linotype" w:hAnsi="Palatino Linotype"/>
          <w:bCs/>
          <w:iCs/>
          <w:sz w:val="24"/>
          <w:szCs w:val="24"/>
        </w:rPr>
      </w:pPr>
      <w:r w:rsidRPr="00CE07FA">
        <w:rPr>
          <w:rFonts w:ascii="Palatino Linotype" w:hAnsi="Palatino Linotype"/>
          <w:bCs/>
          <w:iCs/>
          <w:sz w:val="24"/>
          <w:szCs w:val="24"/>
        </w:rPr>
        <w:t>E</w:t>
      </w:r>
      <w:r w:rsidR="007D6D15" w:rsidRPr="00CE07FA">
        <w:rPr>
          <w:rFonts w:ascii="Palatino Linotype" w:hAnsi="Palatino Linotype"/>
          <w:bCs/>
          <w:iCs/>
          <w:sz w:val="24"/>
          <w:szCs w:val="24"/>
        </w:rPr>
        <w:t xml:space="preserve">n esta perspectiva, la solicitud de información </w:t>
      </w:r>
      <w:r w:rsidR="0060081F" w:rsidRPr="00CE07FA">
        <w:rPr>
          <w:rFonts w:ascii="Palatino Linotype" w:hAnsi="Palatino Linotype"/>
          <w:b/>
          <w:iCs/>
          <w:sz w:val="24"/>
          <w:szCs w:val="24"/>
        </w:rPr>
        <w:t>02556/TOLUCA/IP/2025</w:t>
      </w:r>
      <w:r w:rsidR="007D6D15" w:rsidRPr="00CE07FA">
        <w:rPr>
          <w:rFonts w:ascii="Palatino Linotype" w:hAnsi="Palatino Linotype"/>
          <w:b/>
          <w:iCs/>
          <w:sz w:val="24"/>
          <w:szCs w:val="24"/>
        </w:rPr>
        <w:t xml:space="preserve"> </w:t>
      </w:r>
      <w:r w:rsidR="0060081F" w:rsidRPr="00CE07FA">
        <w:rPr>
          <w:rFonts w:ascii="Palatino Linotype" w:hAnsi="Palatino Linotype"/>
          <w:bCs/>
          <w:iCs/>
          <w:sz w:val="24"/>
          <w:szCs w:val="24"/>
        </w:rPr>
        <w:t>únicamente</w:t>
      </w:r>
      <w:r w:rsidR="0060081F" w:rsidRPr="00CE07FA">
        <w:rPr>
          <w:rFonts w:ascii="Palatino Linotype" w:hAnsi="Palatino Linotype"/>
          <w:b/>
          <w:iCs/>
          <w:sz w:val="24"/>
          <w:szCs w:val="24"/>
        </w:rPr>
        <w:t xml:space="preserve"> </w:t>
      </w:r>
      <w:r w:rsidR="007D6D15" w:rsidRPr="00CE07FA">
        <w:rPr>
          <w:rFonts w:ascii="Palatino Linotype" w:hAnsi="Palatino Linotype"/>
          <w:bCs/>
          <w:iCs/>
          <w:sz w:val="24"/>
          <w:szCs w:val="24"/>
        </w:rPr>
        <w:t xml:space="preserve">fue turnada </w:t>
      </w:r>
      <w:r w:rsidR="0060081F" w:rsidRPr="00CE07FA">
        <w:rPr>
          <w:rFonts w:ascii="Palatino Linotype" w:hAnsi="Palatino Linotype"/>
          <w:bCs/>
          <w:iCs/>
          <w:sz w:val="24"/>
          <w:szCs w:val="24"/>
        </w:rPr>
        <w:t xml:space="preserve">al director general de gobierno, es decir, no se realizó una búsqueda de la información requerida en la Coordinación General de Delegaciones y Autoridades Auxiliares, </w:t>
      </w:r>
      <w:r w:rsidR="003A4232" w:rsidRPr="00CE07FA">
        <w:rPr>
          <w:rFonts w:ascii="Palatino Linotype" w:hAnsi="Palatino Linotype"/>
          <w:bCs/>
          <w:iCs/>
          <w:sz w:val="24"/>
          <w:szCs w:val="24"/>
        </w:rPr>
        <w:t xml:space="preserve">dicho en otras palabras, </w:t>
      </w:r>
      <w:r w:rsidR="001728CB" w:rsidRPr="00CE07FA">
        <w:rPr>
          <w:rFonts w:ascii="Palatino Linotype" w:hAnsi="Palatino Linotype"/>
          <w:bCs/>
          <w:iCs/>
          <w:sz w:val="24"/>
          <w:szCs w:val="24"/>
        </w:rPr>
        <w:t xml:space="preserve">el requerimiento identificado con el numeral </w:t>
      </w:r>
      <w:r w:rsidR="001728CB" w:rsidRPr="00CE07FA">
        <w:rPr>
          <w:rFonts w:ascii="Palatino Linotype" w:hAnsi="Palatino Linotype"/>
          <w:b/>
          <w:iCs/>
          <w:sz w:val="24"/>
          <w:szCs w:val="24"/>
        </w:rPr>
        <w:t>1 -</w:t>
      </w:r>
      <w:r w:rsidR="001728CB" w:rsidRPr="00CE07FA">
        <w:rPr>
          <w:rFonts w:ascii="Palatino Linotype" w:hAnsi="Palatino Linotype"/>
          <w:b/>
          <w:iCs/>
          <w:sz w:val="24"/>
          <w:szCs w:val="24"/>
        </w:rPr>
        <w:lastRenderedPageBreak/>
        <w:t xml:space="preserve">uno- </w:t>
      </w:r>
      <w:r w:rsidR="001728CB" w:rsidRPr="00CE07FA">
        <w:rPr>
          <w:rFonts w:ascii="Palatino Linotype" w:hAnsi="Palatino Linotype"/>
          <w:bCs/>
          <w:iCs/>
          <w:sz w:val="24"/>
          <w:szCs w:val="24"/>
        </w:rPr>
        <w:t xml:space="preserve">no formó parte de la respuesta primigenia. </w:t>
      </w:r>
      <w:r w:rsidR="00C36CC8" w:rsidRPr="00CE07FA">
        <w:rPr>
          <w:rFonts w:ascii="Palatino Linotype" w:hAnsi="Palatino Linotype"/>
          <w:bCs/>
          <w:iCs/>
          <w:sz w:val="24"/>
          <w:szCs w:val="24"/>
        </w:rPr>
        <w:t xml:space="preserve">De forma contrastante, </w:t>
      </w:r>
      <w:r w:rsidR="003A4232" w:rsidRPr="00CE07FA">
        <w:rPr>
          <w:rFonts w:ascii="Palatino Linotype" w:hAnsi="Palatino Linotype"/>
          <w:bCs/>
          <w:iCs/>
          <w:sz w:val="24"/>
          <w:szCs w:val="24"/>
        </w:rPr>
        <w:t xml:space="preserve">se </w:t>
      </w:r>
      <w:r w:rsidR="00044608" w:rsidRPr="00CE07FA">
        <w:rPr>
          <w:rFonts w:ascii="Palatino Linotype" w:hAnsi="Palatino Linotype"/>
          <w:bCs/>
          <w:iCs/>
          <w:sz w:val="24"/>
          <w:szCs w:val="24"/>
        </w:rPr>
        <w:t>presume una entrega de información incompleta</w:t>
      </w:r>
      <w:r w:rsidR="001728CB" w:rsidRPr="00CE07FA">
        <w:rPr>
          <w:rFonts w:ascii="Palatino Linotype" w:hAnsi="Palatino Linotype"/>
          <w:bCs/>
          <w:iCs/>
          <w:sz w:val="24"/>
          <w:szCs w:val="24"/>
        </w:rPr>
        <w:t xml:space="preserve"> respecto del requerimiento identificado con el numeral </w:t>
      </w:r>
      <w:r w:rsidR="001728CB" w:rsidRPr="00CE07FA">
        <w:rPr>
          <w:rFonts w:ascii="Palatino Linotype" w:hAnsi="Palatino Linotype"/>
          <w:b/>
          <w:iCs/>
          <w:sz w:val="24"/>
          <w:szCs w:val="24"/>
        </w:rPr>
        <w:t xml:space="preserve">2 -dos-, </w:t>
      </w:r>
      <w:r w:rsidR="00C36CC8" w:rsidRPr="00CE07FA">
        <w:rPr>
          <w:rFonts w:ascii="Palatino Linotype" w:hAnsi="Palatino Linotype"/>
          <w:bCs/>
          <w:iCs/>
          <w:sz w:val="24"/>
          <w:szCs w:val="24"/>
        </w:rPr>
        <w:t xml:space="preserve">al omitir turnar la solicitud a todas las áreas competentes. </w:t>
      </w:r>
    </w:p>
    <w:p w14:paraId="3F1A8BF2" w14:textId="05013090" w:rsidR="00687E88" w:rsidRPr="00CE07FA" w:rsidRDefault="00687E88" w:rsidP="00687E88">
      <w:pPr>
        <w:autoSpaceDE w:val="0"/>
        <w:autoSpaceDN w:val="0"/>
        <w:adjustRightInd w:val="0"/>
        <w:spacing w:before="240" w:line="360" w:lineRule="auto"/>
        <w:jc w:val="both"/>
        <w:rPr>
          <w:rFonts w:ascii="Palatino Linotype" w:hAnsi="Palatino Linotype" w:cs="Arial"/>
          <w:sz w:val="24"/>
          <w:szCs w:val="24"/>
        </w:rPr>
      </w:pPr>
      <w:r w:rsidRPr="00CE07FA">
        <w:rPr>
          <w:rFonts w:ascii="Palatino Linotype" w:hAnsi="Palatino Linotype" w:cs="Arial"/>
          <w:color w:val="000000"/>
          <w:sz w:val="24"/>
          <w:szCs w:val="24"/>
          <w:lang w:val="es-ES_tradnl"/>
        </w:rPr>
        <w:t xml:space="preserve">Inconforme con la respuesta rendida por </w:t>
      </w:r>
      <w:r w:rsidRPr="00CE07FA">
        <w:rPr>
          <w:rFonts w:ascii="Palatino Linotype" w:hAnsi="Palatino Linotype" w:cs="Arial"/>
          <w:b/>
          <w:bCs/>
          <w:color w:val="000000"/>
          <w:sz w:val="24"/>
          <w:szCs w:val="24"/>
          <w:lang w:val="es-ES_tradnl"/>
        </w:rPr>
        <w:t xml:space="preserve">El Sujeto Obligado, El Recurrente </w:t>
      </w:r>
      <w:r w:rsidRPr="00CE07FA">
        <w:rPr>
          <w:rFonts w:ascii="Palatino Linotype" w:hAnsi="Palatino Linotype" w:cs="Arial"/>
          <w:color w:val="000000"/>
          <w:sz w:val="24"/>
          <w:szCs w:val="24"/>
          <w:lang w:val="es-ES_tradnl"/>
        </w:rPr>
        <w:t>interpuso recurso de revisión en fecha</w:t>
      </w:r>
      <w:r w:rsidR="00044608" w:rsidRPr="00CE07FA">
        <w:rPr>
          <w:rFonts w:ascii="Palatino Linotype" w:hAnsi="Palatino Linotype" w:cs="Arial"/>
          <w:color w:val="000000"/>
          <w:sz w:val="24"/>
          <w:szCs w:val="24"/>
          <w:lang w:val="es-ES_tradnl"/>
        </w:rPr>
        <w:t xml:space="preserve"> </w:t>
      </w:r>
      <w:r w:rsidR="005114EA" w:rsidRPr="00CE07FA">
        <w:rPr>
          <w:rFonts w:ascii="Palatino Linotype" w:hAnsi="Palatino Linotype" w:cs="Arial"/>
          <w:b/>
          <w:bCs/>
          <w:color w:val="000000"/>
          <w:sz w:val="24"/>
          <w:szCs w:val="24"/>
          <w:lang w:val="es-ES_tradnl"/>
        </w:rPr>
        <w:t xml:space="preserve">once de junio, </w:t>
      </w:r>
      <w:r w:rsidR="005114EA" w:rsidRPr="00CE07FA">
        <w:rPr>
          <w:rFonts w:ascii="Palatino Linotype" w:hAnsi="Palatino Linotype" w:cs="Arial"/>
          <w:color w:val="000000"/>
          <w:sz w:val="24"/>
          <w:szCs w:val="24"/>
          <w:lang w:val="es-ES_tradnl"/>
        </w:rPr>
        <w:t xml:space="preserve">admitiéndose el </w:t>
      </w:r>
      <w:r w:rsidR="005114EA" w:rsidRPr="00CE07FA">
        <w:rPr>
          <w:rFonts w:ascii="Palatino Linotype" w:hAnsi="Palatino Linotype" w:cs="Arial"/>
          <w:b/>
          <w:bCs/>
          <w:color w:val="000000"/>
          <w:sz w:val="24"/>
          <w:szCs w:val="24"/>
          <w:lang w:val="es-ES_tradnl"/>
        </w:rPr>
        <w:t xml:space="preserve">doce de junio, ambos de dos mil veinticinco. </w:t>
      </w:r>
      <w:r w:rsidRPr="00CE07FA">
        <w:rPr>
          <w:rFonts w:ascii="Palatino Linotype" w:hAnsi="Palatino Linotype" w:cs="Arial"/>
          <w:sz w:val="24"/>
          <w:szCs w:val="24"/>
        </w:rPr>
        <w:t xml:space="preserve">Señalando como acto impugnado y como razones o motivos de inconformidad: </w:t>
      </w:r>
    </w:p>
    <w:p w14:paraId="0029EE9D" w14:textId="77777777" w:rsidR="005114EA" w:rsidRPr="00CE07FA" w:rsidRDefault="005114EA" w:rsidP="005114EA">
      <w:pPr>
        <w:pStyle w:val="Citas"/>
        <w:ind w:left="0"/>
        <w:rPr>
          <w:b/>
          <w:bCs/>
          <w:i w:val="0"/>
          <w:iCs/>
          <w:sz w:val="24"/>
          <w:szCs w:val="24"/>
        </w:rPr>
      </w:pPr>
      <w:r w:rsidRPr="00CE07FA">
        <w:rPr>
          <w:b/>
          <w:bCs/>
          <w:i w:val="0"/>
          <w:iCs/>
          <w:sz w:val="24"/>
          <w:szCs w:val="24"/>
        </w:rPr>
        <w:t xml:space="preserve">Acto impugnado: </w:t>
      </w:r>
    </w:p>
    <w:p w14:paraId="63B3A39F" w14:textId="77777777" w:rsidR="005114EA" w:rsidRPr="00CE07FA" w:rsidRDefault="005114EA" w:rsidP="005114EA">
      <w:pPr>
        <w:pStyle w:val="Citas"/>
        <w:rPr>
          <w:b/>
          <w:bCs/>
        </w:rPr>
      </w:pPr>
      <w:r w:rsidRPr="00CE07FA">
        <w:t xml:space="preserve">“1. SE IMPUGNA LA TOTALIDAD DE LA RESPUESTA del Ayuntamiento de Toluca a la Solicitud de Información 025567TOLUCA7IP72025, </w:t>
      </w:r>
      <w:r w:rsidRPr="00CE07FA">
        <w:rPr>
          <w:b/>
          <w:bCs/>
          <w:u w:val="single"/>
        </w:rPr>
        <w:t>toda vez que NO se agotaron de manera íntegra los principios de congruencia, exhaustividad y máxima publicidad en la búsqueda de información</w:t>
      </w:r>
      <w:r w:rsidRPr="00CE07FA">
        <w:t xml:space="preserve"> </w:t>
      </w:r>
      <w:r w:rsidRPr="00CE07FA">
        <w:rPr>
          <w:b/>
          <w:bCs/>
          <w:u w:val="single"/>
        </w:rPr>
        <w:t>dentro de las unidades administrativas del Ayuntamiento tales como la Dirección General de Desarrollo Económico, la Dirección General de Medio Ambiente o la Coordinación General de Delegaciones y Autoridades Auxiliares,</w:t>
      </w:r>
      <w:r w:rsidRPr="00CE07FA">
        <w:t xml:space="preserve"> por ejemplo, en coadyuvancia con la Dirección General de Gobierno. El apoyo entre todas las unidades administrativas del Ayuntamiento les da fortaleza y credibilidad a sus acciones de gobierno. 2.- SE IMPUGNA LA TOTALIDAD DE LA RESPUESTA del Ayuntamiento de Toluca a la Solicitud de Información 025567TOLUCA7IP72025 fundamentada en la EVIDENCIA QUE TIENE EL MISMO AYUNTAMIENTO en donde se observa que los preceptos jurídicos establecidos en las diversas normas relacionadas al caso, son VIOLADOS EN FORMA CONSISTENTE Y CONSTANTE ya que los vendedores ambulantes se siguen mofando de las autoridades y los habitantes de la Delegación siguen viendo, </w:t>
      </w:r>
      <w:r w:rsidRPr="00CE07FA">
        <w:lastRenderedPageBreak/>
        <w:t xml:space="preserve">ante la inoperancia de los servidores públicos, como se deterioran los espacios del Conjunto Urbano que se adquirieron con esfuerzos, sacrificios y otras expectativas de vida más altas. 3.- En caso de que alguna información sea entregada en forma electrónica, es necesario que sea en un formato que no tenga ninguna restricción en el acceso o reutilización, por lo que es necesario, que los datos digitales (como ligas electrónicas), se proporcionen en un formato abierto” </w:t>
      </w:r>
      <w:r w:rsidRPr="00CE07FA">
        <w:rPr>
          <w:b/>
          <w:bCs/>
        </w:rPr>
        <w:t>(Sic)</w:t>
      </w:r>
    </w:p>
    <w:p w14:paraId="7D98F981" w14:textId="77777777" w:rsidR="005114EA" w:rsidRPr="00CE07FA" w:rsidRDefault="005114EA" w:rsidP="005114EA">
      <w:pPr>
        <w:spacing w:before="240" w:line="360" w:lineRule="auto"/>
        <w:jc w:val="both"/>
        <w:rPr>
          <w:rFonts w:ascii="Palatino Linotype" w:hAnsi="Palatino Linotype" w:cs="Arial"/>
          <w:b/>
          <w:sz w:val="24"/>
          <w:szCs w:val="24"/>
        </w:rPr>
      </w:pPr>
      <w:r w:rsidRPr="00CE07FA">
        <w:rPr>
          <w:rFonts w:ascii="Palatino Linotype" w:hAnsi="Palatino Linotype" w:cs="Arial"/>
          <w:b/>
          <w:sz w:val="24"/>
          <w:szCs w:val="24"/>
        </w:rPr>
        <w:t xml:space="preserve">Razones o motivos de la inconformidad: </w:t>
      </w:r>
    </w:p>
    <w:p w14:paraId="70A8C3EB" w14:textId="77777777" w:rsidR="005114EA" w:rsidRPr="00CE07FA" w:rsidRDefault="005114EA" w:rsidP="005114EA">
      <w:pPr>
        <w:pStyle w:val="Citas"/>
        <w:rPr>
          <w:b/>
          <w:bCs/>
        </w:rPr>
      </w:pPr>
      <w:r w:rsidRPr="00CE07FA">
        <w:t xml:space="preserve">“La declaración de inexistencia de la información y la declaración de incompetencia del sujeto obligado” </w:t>
      </w:r>
      <w:r w:rsidRPr="00CE07FA">
        <w:rPr>
          <w:b/>
          <w:bCs/>
        </w:rPr>
        <w:t>(Sic)</w:t>
      </w:r>
    </w:p>
    <w:p w14:paraId="414F44FE" w14:textId="77777777" w:rsidR="00655C88" w:rsidRPr="00CE07FA" w:rsidRDefault="00655C88" w:rsidP="00687E88">
      <w:pPr>
        <w:autoSpaceDE w:val="0"/>
        <w:autoSpaceDN w:val="0"/>
        <w:adjustRightInd w:val="0"/>
        <w:spacing w:before="240" w:line="360" w:lineRule="auto"/>
        <w:jc w:val="both"/>
        <w:rPr>
          <w:rFonts w:ascii="Palatino Linotype" w:hAnsi="Palatino Linotype" w:cs="Arial"/>
          <w:sz w:val="24"/>
          <w:szCs w:val="24"/>
        </w:rPr>
      </w:pPr>
    </w:p>
    <w:p w14:paraId="40A0A2C6" w14:textId="57B63EBC" w:rsidR="00C36CC8" w:rsidRPr="00CE07FA" w:rsidRDefault="00C36CC8" w:rsidP="00C36CC8">
      <w:pPr>
        <w:tabs>
          <w:tab w:val="left" w:pos="709"/>
        </w:tabs>
        <w:spacing w:before="240" w:line="360" w:lineRule="auto"/>
        <w:ind w:right="51"/>
        <w:jc w:val="both"/>
        <w:rPr>
          <w:rFonts w:ascii="Palatino Linotype" w:hAnsi="Palatino Linotype" w:cs="Arial"/>
          <w:sz w:val="24"/>
          <w:szCs w:val="24"/>
        </w:rPr>
      </w:pPr>
      <w:r w:rsidRPr="00CE07FA">
        <w:rPr>
          <w:rFonts w:ascii="Palatino Linotype" w:hAnsi="Palatino Linotype"/>
          <w:sz w:val="24"/>
          <w:szCs w:val="24"/>
        </w:rPr>
        <w:t xml:space="preserve">Luego entonces, respecto de los oficios remitidos mediante respuesta primigenia no se expresó inconformidad, es decir deben declararse consentidos por el hoy </w:t>
      </w:r>
      <w:r w:rsidRPr="00CE07FA">
        <w:rPr>
          <w:rFonts w:ascii="Palatino Linotype" w:hAnsi="Palatino Linotype"/>
          <w:b/>
          <w:bCs/>
          <w:sz w:val="24"/>
          <w:szCs w:val="24"/>
        </w:rPr>
        <w:t xml:space="preserve">Recurrente, </w:t>
      </w:r>
      <w:r w:rsidRPr="00CE07FA">
        <w:rPr>
          <w:rFonts w:ascii="Palatino Linotype" w:hAnsi="Palatino Linotype"/>
          <w:sz w:val="24"/>
          <w:szCs w:val="24"/>
          <w:lang w:eastAsia="es-MX"/>
        </w:rPr>
        <w:t xml:space="preserve">ya que </w:t>
      </w:r>
      <w:r w:rsidRPr="00CE07FA">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del </w:t>
      </w:r>
      <w:r w:rsidRPr="00CE07FA">
        <w:rPr>
          <w:rFonts w:ascii="Palatino Linotype" w:hAnsi="Palatino Linotype" w:cs="Arial"/>
          <w:b/>
          <w:sz w:val="24"/>
          <w:szCs w:val="24"/>
          <w:lang w:eastAsia="es-MX"/>
        </w:rPr>
        <w:t>Recurrente</w:t>
      </w:r>
      <w:r w:rsidRPr="00CE07FA">
        <w:rPr>
          <w:rFonts w:ascii="Palatino Linotype" w:hAnsi="Palatino Linotype" w:cs="Arial"/>
          <w:sz w:val="24"/>
          <w:szCs w:val="24"/>
          <w:lang w:eastAsia="es-MX"/>
        </w:rPr>
        <w:t xml:space="preserve"> ante la falta de impugnación eficaz. </w:t>
      </w:r>
      <w:r w:rsidRPr="00CE07FA">
        <w:rPr>
          <w:rFonts w:ascii="Palatino Linotype" w:hAnsi="Palatino Linotype" w:cs="Arial"/>
          <w:sz w:val="24"/>
          <w:szCs w:val="24"/>
        </w:rPr>
        <w:t xml:space="preserve">Sirve de sustento a lo anterior, por analogía, la tesis jurisprudencial, que a la letra dice: </w:t>
      </w:r>
    </w:p>
    <w:p w14:paraId="6D9154AD" w14:textId="77777777" w:rsidR="00C36CC8" w:rsidRPr="00CE07FA" w:rsidRDefault="00C36CC8" w:rsidP="00C36CC8">
      <w:pPr>
        <w:pStyle w:val="Prrafodelista"/>
        <w:spacing w:before="240" w:after="160" w:line="360" w:lineRule="auto"/>
        <w:ind w:left="851" w:right="851"/>
        <w:jc w:val="both"/>
        <w:rPr>
          <w:rFonts w:ascii="Palatino Linotype" w:hAnsi="Palatino Linotype"/>
          <w:i/>
          <w:sz w:val="22"/>
          <w:szCs w:val="22"/>
        </w:rPr>
      </w:pPr>
      <w:r w:rsidRPr="00CE07FA">
        <w:rPr>
          <w:rFonts w:ascii="Palatino Linotype" w:hAnsi="Palatino Linotype"/>
          <w:i/>
          <w:sz w:val="22"/>
          <w:szCs w:val="22"/>
        </w:rPr>
        <w:t>“Época: Novena</w:t>
      </w:r>
    </w:p>
    <w:p w14:paraId="7B6A6D60" w14:textId="77777777" w:rsidR="00C36CC8" w:rsidRPr="00CE07FA" w:rsidRDefault="00C36CC8" w:rsidP="00C36CC8">
      <w:pPr>
        <w:pStyle w:val="Prrafodelista"/>
        <w:spacing w:before="240" w:after="160" w:line="360" w:lineRule="auto"/>
        <w:ind w:left="851" w:right="851"/>
        <w:jc w:val="both"/>
        <w:rPr>
          <w:rFonts w:ascii="Palatino Linotype" w:hAnsi="Palatino Linotype"/>
          <w:i/>
          <w:sz w:val="22"/>
          <w:szCs w:val="22"/>
        </w:rPr>
      </w:pPr>
      <w:r w:rsidRPr="00CE07FA">
        <w:rPr>
          <w:rFonts w:ascii="Palatino Linotype" w:hAnsi="Palatino Linotype"/>
          <w:i/>
          <w:sz w:val="22"/>
          <w:szCs w:val="22"/>
        </w:rPr>
        <w:t>Registro: 176608</w:t>
      </w:r>
    </w:p>
    <w:p w14:paraId="3CF2F7E2" w14:textId="77777777" w:rsidR="00C36CC8" w:rsidRPr="00CE07FA" w:rsidRDefault="00C36CC8" w:rsidP="00C36CC8">
      <w:pPr>
        <w:pStyle w:val="Prrafodelista"/>
        <w:spacing w:before="240" w:after="160" w:line="360" w:lineRule="auto"/>
        <w:ind w:left="851" w:right="851"/>
        <w:jc w:val="both"/>
        <w:rPr>
          <w:rFonts w:ascii="Palatino Linotype" w:hAnsi="Palatino Linotype"/>
          <w:i/>
          <w:sz w:val="22"/>
          <w:szCs w:val="22"/>
        </w:rPr>
      </w:pPr>
      <w:r w:rsidRPr="00CE07FA">
        <w:rPr>
          <w:rFonts w:ascii="Palatino Linotype" w:hAnsi="Palatino Linotype"/>
          <w:i/>
          <w:sz w:val="22"/>
          <w:szCs w:val="22"/>
        </w:rPr>
        <w:t>Tipo de tesis: Jurisprudencia</w:t>
      </w:r>
    </w:p>
    <w:p w14:paraId="501C6441" w14:textId="77777777" w:rsidR="00C36CC8" w:rsidRPr="00CE07FA" w:rsidRDefault="00C36CC8" w:rsidP="00C36CC8">
      <w:pPr>
        <w:pStyle w:val="Prrafodelista"/>
        <w:spacing w:before="240" w:after="160" w:line="360" w:lineRule="auto"/>
        <w:ind w:left="851" w:right="851"/>
        <w:jc w:val="both"/>
        <w:rPr>
          <w:rFonts w:ascii="Palatino Linotype" w:hAnsi="Palatino Linotype"/>
          <w:i/>
          <w:sz w:val="22"/>
          <w:szCs w:val="22"/>
        </w:rPr>
      </w:pPr>
      <w:r w:rsidRPr="00CE07FA">
        <w:rPr>
          <w:rFonts w:ascii="Palatino Linotype" w:hAnsi="Palatino Linotype"/>
          <w:i/>
          <w:sz w:val="22"/>
          <w:szCs w:val="22"/>
        </w:rPr>
        <w:t>Fuente: Semanario Judicial de la Federación y su Gaceta</w:t>
      </w:r>
    </w:p>
    <w:p w14:paraId="6C3EF291" w14:textId="77777777" w:rsidR="00C36CC8" w:rsidRPr="00CE07FA" w:rsidRDefault="00C36CC8" w:rsidP="00C36CC8">
      <w:pPr>
        <w:pStyle w:val="Prrafodelista"/>
        <w:spacing w:before="240" w:after="160" w:line="360" w:lineRule="auto"/>
        <w:ind w:left="851" w:right="851"/>
        <w:jc w:val="both"/>
        <w:rPr>
          <w:rFonts w:ascii="Palatino Linotype" w:hAnsi="Palatino Linotype"/>
          <w:i/>
          <w:sz w:val="22"/>
          <w:szCs w:val="22"/>
        </w:rPr>
      </w:pPr>
      <w:r w:rsidRPr="00CE07FA">
        <w:rPr>
          <w:rFonts w:ascii="Palatino Linotype" w:hAnsi="Palatino Linotype"/>
          <w:i/>
          <w:sz w:val="22"/>
          <w:szCs w:val="22"/>
        </w:rPr>
        <w:lastRenderedPageBreak/>
        <w:t>Diciembre de 2005, Tomo XXII</w:t>
      </w:r>
    </w:p>
    <w:p w14:paraId="45ECA687" w14:textId="77777777" w:rsidR="00C36CC8" w:rsidRPr="00CE07FA" w:rsidRDefault="00C36CC8" w:rsidP="00C36CC8">
      <w:pPr>
        <w:pStyle w:val="Prrafodelista"/>
        <w:spacing w:before="240" w:after="160" w:line="360" w:lineRule="auto"/>
        <w:ind w:left="851" w:right="851"/>
        <w:jc w:val="both"/>
        <w:rPr>
          <w:rFonts w:ascii="Palatino Linotype" w:hAnsi="Palatino Linotype"/>
          <w:i/>
          <w:sz w:val="22"/>
          <w:szCs w:val="22"/>
        </w:rPr>
      </w:pPr>
      <w:r w:rsidRPr="00CE07FA">
        <w:rPr>
          <w:rFonts w:ascii="Palatino Linotype" w:hAnsi="Palatino Linotype"/>
          <w:i/>
          <w:sz w:val="22"/>
          <w:szCs w:val="22"/>
        </w:rPr>
        <w:t>Materia (s): Común</w:t>
      </w:r>
    </w:p>
    <w:p w14:paraId="22BD5AA4" w14:textId="77777777" w:rsidR="00C36CC8" w:rsidRPr="00CE07FA" w:rsidRDefault="00C36CC8" w:rsidP="00C36CC8">
      <w:pPr>
        <w:pStyle w:val="Prrafodelista"/>
        <w:spacing w:before="240" w:after="160" w:line="360" w:lineRule="auto"/>
        <w:ind w:left="851" w:right="851"/>
        <w:jc w:val="both"/>
        <w:rPr>
          <w:rFonts w:ascii="Palatino Linotype" w:hAnsi="Palatino Linotype"/>
          <w:i/>
          <w:sz w:val="22"/>
          <w:szCs w:val="22"/>
        </w:rPr>
      </w:pPr>
      <w:r w:rsidRPr="00CE07FA">
        <w:rPr>
          <w:rFonts w:ascii="Palatino Linotype" w:hAnsi="Palatino Linotype"/>
          <w:i/>
          <w:sz w:val="22"/>
          <w:szCs w:val="22"/>
        </w:rPr>
        <w:t>Tesis: VI. 3o.C. J/60</w:t>
      </w:r>
    </w:p>
    <w:p w14:paraId="554B1800" w14:textId="77777777" w:rsidR="00C36CC8" w:rsidRPr="00CE07FA" w:rsidRDefault="00C36CC8" w:rsidP="00C36CC8">
      <w:pPr>
        <w:pStyle w:val="Prrafodelista"/>
        <w:spacing w:before="240" w:after="160" w:line="360" w:lineRule="auto"/>
        <w:ind w:left="851" w:right="851"/>
        <w:jc w:val="both"/>
        <w:rPr>
          <w:rFonts w:ascii="Palatino Linotype" w:hAnsi="Palatino Linotype"/>
          <w:i/>
          <w:sz w:val="22"/>
          <w:szCs w:val="22"/>
        </w:rPr>
      </w:pPr>
      <w:r w:rsidRPr="00CE07FA">
        <w:rPr>
          <w:rFonts w:ascii="Palatino Linotype" w:hAnsi="Palatino Linotype"/>
          <w:i/>
          <w:sz w:val="22"/>
          <w:szCs w:val="22"/>
        </w:rPr>
        <w:t>Página: 2365</w:t>
      </w:r>
    </w:p>
    <w:p w14:paraId="3CE48A59" w14:textId="77777777" w:rsidR="00C36CC8" w:rsidRPr="00CE07FA" w:rsidRDefault="00C36CC8" w:rsidP="00C36CC8">
      <w:pPr>
        <w:spacing w:before="240" w:line="360" w:lineRule="auto"/>
        <w:ind w:left="851" w:right="851"/>
        <w:jc w:val="both"/>
        <w:rPr>
          <w:rFonts w:ascii="Palatino Linotype" w:hAnsi="Palatino Linotype" w:cs="Arial"/>
          <w:i/>
          <w:lang w:eastAsia="es-MX"/>
        </w:rPr>
      </w:pPr>
      <w:r w:rsidRPr="00CE07FA">
        <w:rPr>
          <w:rFonts w:ascii="Palatino Linotype" w:hAnsi="Palatino Linotype" w:cs="Arial"/>
          <w:i/>
          <w:lang w:eastAsia="es-MX"/>
        </w:rPr>
        <w:t xml:space="preserve"> </w:t>
      </w:r>
      <w:r w:rsidRPr="00CE07FA">
        <w:rPr>
          <w:rFonts w:ascii="Palatino Linotype" w:hAnsi="Palatino Linotype" w:cs="Arial"/>
          <w:b/>
          <w:i/>
          <w:lang w:eastAsia="es-MX"/>
        </w:rPr>
        <w:t>ACTOS CONSENTIDOS. SON LOS QUE NO SE IMPUGNAN MEDIANTE EL RECURSO IDÓNEO</w:t>
      </w:r>
      <w:r w:rsidRPr="00CE07FA">
        <w:rPr>
          <w:rFonts w:ascii="Palatino Linotype" w:hAnsi="Palatino Linotype" w:cs="Arial"/>
          <w:i/>
          <w:lang w:eastAsia="es-MX"/>
        </w:rPr>
        <w:t xml:space="preserve">. </w:t>
      </w:r>
    </w:p>
    <w:p w14:paraId="269C43B6" w14:textId="77777777" w:rsidR="00C36CC8" w:rsidRPr="00CE07FA" w:rsidRDefault="00C36CC8" w:rsidP="00C36CC8">
      <w:pPr>
        <w:spacing w:before="240" w:line="360" w:lineRule="auto"/>
        <w:ind w:left="851" w:right="851"/>
        <w:jc w:val="both"/>
        <w:rPr>
          <w:rFonts w:ascii="Palatino Linotype" w:hAnsi="Palatino Linotype" w:cs="Arial"/>
          <w:i/>
          <w:lang w:eastAsia="es-MX"/>
        </w:rPr>
      </w:pPr>
      <w:r w:rsidRPr="00CE07FA">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3DE6C9D" w14:textId="77777777" w:rsidR="00C36CC8" w:rsidRPr="00CE07FA" w:rsidRDefault="00C36CC8" w:rsidP="00C36CC8">
      <w:pPr>
        <w:spacing w:before="240" w:line="360" w:lineRule="auto"/>
        <w:ind w:left="851" w:right="851"/>
        <w:jc w:val="both"/>
        <w:rPr>
          <w:rFonts w:ascii="Palatino Linotype" w:eastAsia="Times New Roman" w:hAnsi="Palatino Linotype" w:cs="Calibri"/>
          <w:i/>
          <w:color w:val="000000"/>
          <w:lang w:eastAsia="es-MX"/>
        </w:rPr>
      </w:pPr>
      <w:r w:rsidRPr="00CE07FA">
        <w:rPr>
          <w:rFonts w:ascii="Palatino Linotype" w:eastAsia="Times New Roman" w:hAnsi="Palatino Linotype" w:cs="Calibri"/>
          <w:i/>
          <w:color w:val="000000"/>
          <w:lang w:eastAsia="es-MX"/>
        </w:rPr>
        <w:t>TERCER TRIBUNAL COLEGIADO EN MATERIA CIVIL DEL SEXTO CIRCUITO.</w:t>
      </w:r>
    </w:p>
    <w:p w14:paraId="16F9B887" w14:textId="77777777" w:rsidR="00C36CC8" w:rsidRPr="00CE07FA" w:rsidRDefault="00C36CC8" w:rsidP="00C36CC8">
      <w:pPr>
        <w:spacing w:before="240" w:line="360" w:lineRule="auto"/>
        <w:ind w:left="851" w:right="851"/>
        <w:jc w:val="both"/>
        <w:rPr>
          <w:rFonts w:ascii="Palatino Linotype" w:eastAsia="Times New Roman" w:hAnsi="Palatino Linotype" w:cs="Calibri"/>
          <w:i/>
          <w:color w:val="444444"/>
          <w:lang w:eastAsia="es-MX"/>
        </w:rPr>
      </w:pPr>
      <w:r w:rsidRPr="00CE07FA">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0528BF54" w14:textId="77777777" w:rsidR="00C36CC8" w:rsidRPr="00CE07FA" w:rsidRDefault="00C36CC8" w:rsidP="00C36CC8">
      <w:pPr>
        <w:spacing w:before="240" w:line="360" w:lineRule="auto"/>
        <w:ind w:left="851" w:right="851"/>
        <w:jc w:val="both"/>
        <w:rPr>
          <w:rFonts w:ascii="Palatino Linotype" w:eastAsia="Times New Roman" w:hAnsi="Palatino Linotype" w:cs="Calibri"/>
          <w:i/>
          <w:color w:val="444444"/>
          <w:lang w:eastAsia="es-MX"/>
        </w:rPr>
      </w:pPr>
      <w:r w:rsidRPr="00CE07FA">
        <w:rPr>
          <w:rFonts w:ascii="Palatino Linotype" w:eastAsia="Times New Roman"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0740BA68" w14:textId="77777777" w:rsidR="00C36CC8" w:rsidRPr="00CE07FA" w:rsidRDefault="00C36CC8" w:rsidP="00C36CC8">
      <w:pPr>
        <w:spacing w:before="240" w:line="360" w:lineRule="auto"/>
        <w:ind w:left="851" w:right="851"/>
        <w:jc w:val="both"/>
        <w:rPr>
          <w:rFonts w:ascii="Palatino Linotype" w:eastAsia="Times New Roman" w:hAnsi="Palatino Linotype" w:cs="Calibri"/>
          <w:i/>
          <w:color w:val="444444"/>
          <w:lang w:eastAsia="es-MX"/>
        </w:rPr>
      </w:pPr>
      <w:r w:rsidRPr="00CE07FA">
        <w:rPr>
          <w:rFonts w:ascii="Palatino Linotype" w:eastAsia="Times New Roman" w:hAnsi="Palatino Linotype" w:cs="Calibri"/>
          <w:i/>
          <w:color w:val="444444"/>
          <w:lang w:eastAsia="es-MX"/>
        </w:rPr>
        <w:lastRenderedPageBreak/>
        <w:t>Amparo directo 352/2000. Omar González Morales. 1o. de septiembre de 2000. Unanimidad de votos. Ponente: Teresa Munguía Sánchez. Secretaria: Julieta Esther Fernández Gaona.</w:t>
      </w:r>
    </w:p>
    <w:p w14:paraId="593BE6CB" w14:textId="77777777" w:rsidR="00C36CC8" w:rsidRPr="00CE07FA" w:rsidRDefault="00C36CC8" w:rsidP="00C36CC8">
      <w:pPr>
        <w:spacing w:before="240" w:line="360" w:lineRule="auto"/>
        <w:ind w:left="851" w:right="851"/>
        <w:jc w:val="both"/>
        <w:rPr>
          <w:rFonts w:ascii="Palatino Linotype" w:eastAsia="Times New Roman" w:hAnsi="Palatino Linotype" w:cs="Calibri"/>
          <w:i/>
          <w:color w:val="444444"/>
          <w:lang w:eastAsia="es-MX"/>
        </w:rPr>
      </w:pPr>
      <w:r w:rsidRPr="00CE07FA">
        <w:rPr>
          <w:rFonts w:ascii="Palatino Linotype" w:eastAsia="Times New Roman" w:hAnsi="Palatino Linotype" w:cs="Calibri"/>
          <w:i/>
          <w:color w:val="444444"/>
          <w:lang w:eastAsia="es-MX"/>
        </w:rPr>
        <w:t>Amparo directo 366/2005. Virginia Quixihuitl Burgos y otra. 14 de octubre de 2005. Unanimidad de votos. Ponente: Norma Fiallega Sánchez. Secretario: Horacio Óscar Rosete Mentado.</w:t>
      </w:r>
    </w:p>
    <w:p w14:paraId="6A11F0BB" w14:textId="77777777" w:rsidR="00C36CC8" w:rsidRPr="00CE07FA" w:rsidRDefault="00C36CC8" w:rsidP="00C36CC8">
      <w:pPr>
        <w:spacing w:before="240" w:line="360" w:lineRule="auto"/>
        <w:ind w:left="851" w:right="851"/>
        <w:jc w:val="both"/>
        <w:rPr>
          <w:rFonts w:ascii="Palatino Linotype" w:eastAsia="Times New Roman" w:hAnsi="Palatino Linotype" w:cs="Calibri"/>
          <w:b/>
          <w:i/>
          <w:color w:val="444444"/>
          <w:lang w:eastAsia="es-MX"/>
        </w:rPr>
      </w:pPr>
      <w:r w:rsidRPr="00CE07FA">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Isselín Talavera.” </w:t>
      </w:r>
      <w:r w:rsidRPr="00CE07FA">
        <w:rPr>
          <w:rFonts w:ascii="Palatino Linotype" w:eastAsia="Times New Roman" w:hAnsi="Palatino Linotype" w:cs="Calibri"/>
          <w:b/>
          <w:i/>
          <w:color w:val="444444"/>
          <w:lang w:eastAsia="es-MX"/>
        </w:rPr>
        <w:t>[Sic]</w:t>
      </w:r>
    </w:p>
    <w:p w14:paraId="4D4D20DB" w14:textId="77777777" w:rsidR="00C36CC8" w:rsidRPr="00CE07FA" w:rsidRDefault="00C36CC8" w:rsidP="00C36CC8">
      <w:pPr>
        <w:spacing w:after="0" w:line="360" w:lineRule="auto"/>
        <w:jc w:val="both"/>
        <w:rPr>
          <w:rFonts w:ascii="Palatino Linotype" w:hAnsi="Palatino Linotype" w:cs="Arial"/>
          <w:noProof/>
          <w:color w:val="000000"/>
          <w:sz w:val="24"/>
          <w:lang w:eastAsia="es-MX"/>
        </w:rPr>
      </w:pPr>
    </w:p>
    <w:p w14:paraId="22F2531E" w14:textId="77777777" w:rsidR="00C36CC8" w:rsidRPr="00CE07FA" w:rsidRDefault="00C36CC8" w:rsidP="00C36CC8">
      <w:pPr>
        <w:spacing w:after="0" w:line="360" w:lineRule="auto"/>
        <w:jc w:val="both"/>
        <w:rPr>
          <w:rFonts w:ascii="Palatino Linotype" w:hAnsi="Palatino Linotype" w:cs="Arial"/>
          <w:noProof/>
          <w:color w:val="000000"/>
          <w:sz w:val="24"/>
          <w:lang w:eastAsia="es-MX"/>
        </w:rPr>
      </w:pPr>
      <w:r w:rsidRPr="00CE07FA">
        <w:rPr>
          <w:rFonts w:ascii="Palatino Linotype" w:hAnsi="Palatino Linotype" w:cs="Arial"/>
          <w:noProof/>
          <w:color w:val="000000"/>
          <w:sz w:val="24"/>
          <w:lang w:eastAsia="es-MX"/>
        </w:rPr>
        <w:t xml:space="preserve">De forma complementaria, robustece lo anterior el criterio </w:t>
      </w:r>
      <w:r w:rsidRPr="00CE07FA">
        <w:rPr>
          <w:rFonts w:ascii="Palatino Linotype" w:hAnsi="Palatino Linotype" w:cs="Arial"/>
          <w:b/>
          <w:bCs/>
          <w:noProof/>
          <w:color w:val="000000"/>
          <w:sz w:val="24"/>
          <w:lang w:eastAsia="es-MX"/>
        </w:rPr>
        <w:t xml:space="preserve">01/20 </w:t>
      </w:r>
      <w:r w:rsidRPr="00CE07FA">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456B6C68" w14:textId="77777777" w:rsidR="00C36CC8" w:rsidRPr="00CE07FA" w:rsidRDefault="00C36CC8" w:rsidP="00C36CC8">
      <w:pPr>
        <w:pStyle w:val="Citas"/>
        <w:rPr>
          <w:b/>
        </w:rPr>
      </w:pPr>
      <w:r w:rsidRPr="00CE07FA">
        <w:rPr>
          <w:b/>
        </w:rPr>
        <w:t xml:space="preserve">“ACTOS CONSENTIDOS TÁCITAMENTE. IMPROCEDENCIA DE SU ANÁLISIS. </w:t>
      </w:r>
    </w:p>
    <w:p w14:paraId="452AA8B3" w14:textId="77777777" w:rsidR="00C36CC8" w:rsidRPr="00CE07FA" w:rsidRDefault="00C36CC8" w:rsidP="00C36CC8">
      <w:pPr>
        <w:pStyle w:val="Citas"/>
        <w:rPr>
          <w:strike/>
        </w:rPr>
      </w:pPr>
      <w:r w:rsidRPr="00CE07FA">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1096A97B" w14:textId="77777777" w:rsidR="00C36CC8" w:rsidRPr="00CE07FA" w:rsidRDefault="00C36CC8" w:rsidP="00C36CC8">
      <w:pPr>
        <w:pStyle w:val="Citas"/>
        <w:rPr>
          <w:b/>
          <w:bCs/>
        </w:rPr>
      </w:pPr>
      <w:r w:rsidRPr="00CE07FA">
        <w:rPr>
          <w:b/>
          <w:bCs/>
        </w:rPr>
        <w:t>Resoluciones:</w:t>
      </w:r>
    </w:p>
    <w:p w14:paraId="7EF08DF9" w14:textId="77777777" w:rsidR="00C36CC8" w:rsidRPr="00CE07FA" w:rsidRDefault="00C36CC8" w:rsidP="00C36CC8">
      <w:pPr>
        <w:pStyle w:val="Citas"/>
      </w:pPr>
      <w:r w:rsidRPr="00CE07FA">
        <w:rPr>
          <w:b/>
        </w:rPr>
        <w:lastRenderedPageBreak/>
        <w:t xml:space="preserve">RRA 4548/18. </w:t>
      </w:r>
      <w:r w:rsidRPr="00CE07FA">
        <w:t>Instituto de Seguridad y Servicios Sociales de los Trabajadores del Estado. 12 de septiembre de 2018. Por unanimidad. Comisionado Ponente Oscar Mauricio Guerra Ford.</w:t>
      </w:r>
    </w:p>
    <w:p w14:paraId="6D8395CC" w14:textId="77777777" w:rsidR="00C36CC8" w:rsidRPr="00CE07FA" w:rsidRDefault="00A44492" w:rsidP="00C36CC8">
      <w:pPr>
        <w:pStyle w:val="Citas"/>
        <w:rPr>
          <w:sz w:val="20"/>
        </w:rPr>
      </w:pPr>
      <w:hyperlink r:id="rId17" w:history="1">
        <w:r w:rsidR="00C36CC8" w:rsidRPr="00CE07FA">
          <w:rPr>
            <w:rStyle w:val="Hipervnculo"/>
          </w:rPr>
          <w:t>http://consultas.ifai.org.mx/descargar.php?r=./pdf/resoluciones/2018/&amp;a=RRA%204548.pdf</w:t>
        </w:r>
      </w:hyperlink>
    </w:p>
    <w:p w14:paraId="6C169530" w14:textId="77777777" w:rsidR="00C36CC8" w:rsidRPr="00CE07FA" w:rsidRDefault="00C36CC8" w:rsidP="00C36CC8">
      <w:pPr>
        <w:pStyle w:val="Citas"/>
        <w:rPr>
          <w:b/>
        </w:rPr>
      </w:pPr>
      <w:r w:rsidRPr="00CE07FA">
        <w:rPr>
          <w:b/>
        </w:rPr>
        <w:t xml:space="preserve">RRA 5097/18. </w:t>
      </w:r>
      <w:r w:rsidRPr="00CE07FA">
        <w:t>Secretaría de Hacienda y Crédito Público. 05 de septiembre de 2018. Por unanimidad. Comisionado Ponente Joel Salas Suárez.</w:t>
      </w:r>
    </w:p>
    <w:p w14:paraId="396649CD" w14:textId="77777777" w:rsidR="00C36CC8" w:rsidRPr="00CE07FA" w:rsidRDefault="00A44492" w:rsidP="00C36CC8">
      <w:pPr>
        <w:pStyle w:val="Citas"/>
        <w:rPr>
          <w:sz w:val="20"/>
        </w:rPr>
      </w:pPr>
      <w:hyperlink r:id="rId18" w:history="1">
        <w:r w:rsidR="00C36CC8" w:rsidRPr="00CE07FA">
          <w:rPr>
            <w:rStyle w:val="Hipervnculo"/>
          </w:rPr>
          <w:t>http://consultas.ifai.org.mx/descargar.php?r=./pdf/resoluciones/2018/&amp;a=RRA%205097.pdf</w:t>
        </w:r>
      </w:hyperlink>
    </w:p>
    <w:p w14:paraId="2429FE96" w14:textId="77777777" w:rsidR="00C36CC8" w:rsidRPr="00CE07FA" w:rsidRDefault="00C36CC8" w:rsidP="00C36CC8">
      <w:pPr>
        <w:pStyle w:val="Citas"/>
        <w:rPr>
          <w:b/>
        </w:rPr>
      </w:pPr>
      <w:r w:rsidRPr="00CE07FA">
        <w:rPr>
          <w:b/>
        </w:rPr>
        <w:t xml:space="preserve">RRA 14270/19. </w:t>
      </w:r>
      <w:r w:rsidRPr="00CE07FA">
        <w:t>Registro Agrario Nacional. 22 de enero de 2020. Por unanimidad. Comisionado Ponente Francisco Javier Acuña Llamas.</w:t>
      </w:r>
    </w:p>
    <w:p w14:paraId="7A189469" w14:textId="77777777" w:rsidR="00C36CC8" w:rsidRPr="00CE07FA" w:rsidRDefault="00A44492" w:rsidP="00C36CC8">
      <w:pPr>
        <w:pStyle w:val="Citas"/>
        <w:rPr>
          <w:sz w:val="24"/>
          <w:szCs w:val="24"/>
          <w:lang w:val="en-US"/>
        </w:rPr>
      </w:pPr>
      <w:hyperlink r:id="rId19" w:history="1">
        <w:r w:rsidR="00C36CC8" w:rsidRPr="00CE07FA">
          <w:rPr>
            <w:rStyle w:val="Hipervnculo"/>
            <w:lang w:val="en-US"/>
          </w:rPr>
          <w:t>http://consultas.ifai.org.mx/descargar.php?r=./pdf/resoluciones/2019/&amp;a=RRA%2014270.pdf</w:t>
        </w:r>
      </w:hyperlink>
      <w:r w:rsidR="00C36CC8" w:rsidRPr="00CE07FA">
        <w:rPr>
          <w:rStyle w:val="Hipervnculo"/>
          <w:sz w:val="20"/>
          <w:lang w:val="en-US"/>
        </w:rPr>
        <w:t xml:space="preserve">” </w:t>
      </w:r>
      <w:r w:rsidR="00C36CC8" w:rsidRPr="00CE07FA">
        <w:rPr>
          <w:rStyle w:val="Hipervnculo"/>
          <w:i w:val="0"/>
          <w:iCs/>
          <w:sz w:val="24"/>
          <w:szCs w:val="24"/>
          <w:u w:val="none"/>
          <w:lang w:val="en-US"/>
        </w:rPr>
        <w:t xml:space="preserve"> </w:t>
      </w:r>
      <w:r w:rsidR="00C36CC8" w:rsidRPr="00CE07FA">
        <w:rPr>
          <w:rStyle w:val="Hipervnculo"/>
          <w:b/>
          <w:bCs/>
          <w:color w:val="auto"/>
          <w:sz w:val="24"/>
          <w:szCs w:val="24"/>
          <w:u w:val="none"/>
          <w:lang w:val="en-US"/>
        </w:rPr>
        <w:t>[Sic]</w:t>
      </w:r>
    </w:p>
    <w:p w14:paraId="0178BEC3" w14:textId="77777777" w:rsidR="00C36CC8" w:rsidRPr="00CE07FA" w:rsidRDefault="00C36CC8" w:rsidP="00F036DC">
      <w:pPr>
        <w:pStyle w:val="infoemcitas"/>
        <w:tabs>
          <w:tab w:val="left" w:pos="7655"/>
        </w:tabs>
        <w:ind w:left="0" w:right="0"/>
        <w:rPr>
          <w:i w:val="0"/>
          <w:sz w:val="24"/>
          <w:szCs w:val="24"/>
          <w:lang w:val="en-US"/>
        </w:rPr>
      </w:pPr>
    </w:p>
    <w:p w14:paraId="554830DB" w14:textId="103AF2EB" w:rsidR="00F036DC" w:rsidRPr="00CE07FA" w:rsidRDefault="00F036DC" w:rsidP="00F036DC">
      <w:pPr>
        <w:pStyle w:val="infoemcitas"/>
        <w:tabs>
          <w:tab w:val="left" w:pos="7655"/>
        </w:tabs>
        <w:ind w:left="0" w:right="0"/>
        <w:rPr>
          <w:rFonts w:cs="Arial"/>
          <w:i w:val="0"/>
          <w:color w:val="000000"/>
          <w:sz w:val="24"/>
          <w:lang w:eastAsia="es-MX"/>
        </w:rPr>
      </w:pPr>
      <w:r w:rsidRPr="00CE07FA">
        <w:rPr>
          <w:i w:val="0"/>
          <w:sz w:val="24"/>
          <w:szCs w:val="24"/>
        </w:rPr>
        <w:t xml:space="preserve">Así las cosas, hasta aquí lo expuesto, resulta inconcuso que los motivos de inconformidad esgrimidos por el particular encuadran dentro del artículo 179, </w:t>
      </w:r>
      <w:r w:rsidR="00687E88" w:rsidRPr="00CE07FA">
        <w:rPr>
          <w:i w:val="0"/>
          <w:sz w:val="24"/>
          <w:szCs w:val="24"/>
        </w:rPr>
        <w:t>fracción I</w:t>
      </w:r>
      <w:r w:rsidRPr="00CE07FA">
        <w:rPr>
          <w:i w:val="0"/>
          <w:sz w:val="24"/>
          <w:szCs w:val="24"/>
        </w:rPr>
        <w:t xml:space="preserve"> </w:t>
      </w:r>
      <w:r w:rsidR="005114EA" w:rsidRPr="00CE07FA">
        <w:rPr>
          <w:i w:val="0"/>
          <w:sz w:val="24"/>
          <w:szCs w:val="24"/>
        </w:rPr>
        <w:t xml:space="preserve">y V </w:t>
      </w:r>
      <w:r w:rsidRPr="00CE07FA">
        <w:rPr>
          <w:i w:val="0"/>
          <w:sz w:val="24"/>
          <w:szCs w:val="24"/>
        </w:rPr>
        <w:t xml:space="preserve">de la </w:t>
      </w:r>
      <w:r w:rsidRPr="00CE07FA">
        <w:rPr>
          <w:rFonts w:cs="Arial"/>
          <w:i w:val="0"/>
          <w:color w:val="000000"/>
          <w:sz w:val="24"/>
          <w:lang w:eastAsia="es-MX"/>
        </w:rPr>
        <w:t xml:space="preserve">Ley de Transparencia y Acceso a la Información Pública del Estado de México y Municipios, cuyo contenido literal es el siguiente: </w:t>
      </w:r>
    </w:p>
    <w:p w14:paraId="4D8731CD" w14:textId="77777777" w:rsidR="00F036DC" w:rsidRPr="00CE07FA" w:rsidRDefault="00F036DC" w:rsidP="00F036DC">
      <w:pPr>
        <w:pStyle w:val="Citas"/>
      </w:pPr>
      <w:r w:rsidRPr="00CE07FA">
        <w:t xml:space="preserve"> “Artículo 179. El recurso de revisión es un medio de protección que la Ley otorga a los particulares, para hacer valer su derecho de acceso a la información pública, y procederá en contra de las siguientes causas:</w:t>
      </w:r>
    </w:p>
    <w:p w14:paraId="568E630F" w14:textId="77777777" w:rsidR="00F036DC" w:rsidRPr="00CE07FA" w:rsidRDefault="00F036DC" w:rsidP="00F036DC">
      <w:pPr>
        <w:pStyle w:val="Citas"/>
      </w:pPr>
      <w:r w:rsidRPr="00CE07FA">
        <w:lastRenderedPageBreak/>
        <w:t>I. La negativa a la información solicitada;</w:t>
      </w:r>
    </w:p>
    <w:p w14:paraId="3543424D" w14:textId="51BE7DB2" w:rsidR="00F036DC" w:rsidRPr="00CE07FA" w:rsidRDefault="00F036DC" w:rsidP="00F036DC">
      <w:pPr>
        <w:pStyle w:val="Citas"/>
      </w:pPr>
      <w:r w:rsidRPr="00CE07FA">
        <w:t>(…)</w:t>
      </w:r>
    </w:p>
    <w:p w14:paraId="6C1903EF" w14:textId="3EAE7026" w:rsidR="005114EA" w:rsidRPr="00CE07FA" w:rsidRDefault="005114EA" w:rsidP="00F036DC">
      <w:pPr>
        <w:pStyle w:val="Citas"/>
      </w:pPr>
      <w:r w:rsidRPr="00CE07FA">
        <w:t>V. La entrega de información incompleta;</w:t>
      </w:r>
    </w:p>
    <w:p w14:paraId="3DBD420F" w14:textId="186581CE" w:rsidR="005114EA" w:rsidRPr="00CE07FA" w:rsidRDefault="005114EA" w:rsidP="00F036DC">
      <w:pPr>
        <w:pStyle w:val="Citas"/>
        <w:rPr>
          <w:b/>
          <w:bCs/>
        </w:rPr>
      </w:pPr>
      <w:r w:rsidRPr="00CE07FA">
        <w:t xml:space="preserve">(…)” </w:t>
      </w:r>
      <w:r w:rsidRPr="00CE07FA">
        <w:rPr>
          <w:b/>
          <w:bCs/>
        </w:rPr>
        <w:t>(Sic)</w:t>
      </w:r>
    </w:p>
    <w:p w14:paraId="3EF5C724" w14:textId="77777777" w:rsidR="00C36CC8" w:rsidRPr="00CE07FA" w:rsidRDefault="00C36CC8" w:rsidP="00F036DC">
      <w:pPr>
        <w:spacing w:line="360" w:lineRule="auto"/>
        <w:jc w:val="both"/>
        <w:rPr>
          <w:rFonts w:ascii="Palatino Linotype" w:hAnsi="Palatino Linotype"/>
          <w:sz w:val="24"/>
          <w:szCs w:val="24"/>
          <w:lang w:val="es-ES_tradnl"/>
        </w:rPr>
      </w:pPr>
    </w:p>
    <w:p w14:paraId="34F19DF1" w14:textId="0591A1B8" w:rsidR="005114EA" w:rsidRPr="00CE07FA" w:rsidRDefault="00F036DC" w:rsidP="00F036DC">
      <w:pPr>
        <w:spacing w:line="360" w:lineRule="auto"/>
        <w:jc w:val="both"/>
        <w:rPr>
          <w:rFonts w:ascii="Palatino Linotype" w:hAnsi="Palatino Linotype"/>
          <w:bCs/>
          <w:sz w:val="24"/>
          <w:szCs w:val="24"/>
        </w:rPr>
      </w:pPr>
      <w:r w:rsidRPr="00CE07FA">
        <w:rPr>
          <w:rFonts w:ascii="Palatino Linotype" w:hAnsi="Palatino Linotype"/>
          <w:sz w:val="24"/>
          <w:szCs w:val="24"/>
          <w:lang w:val="es-ES_tradnl"/>
        </w:rPr>
        <w:t xml:space="preserve">Asimismo, en la etapa de manifestaciones </w:t>
      </w:r>
      <w:r w:rsidRPr="00CE07FA">
        <w:rPr>
          <w:rFonts w:ascii="Palatino Linotype" w:hAnsi="Palatino Linotype"/>
          <w:sz w:val="24"/>
          <w:szCs w:val="24"/>
        </w:rPr>
        <w:t xml:space="preserve">se advierte que el </w:t>
      </w:r>
      <w:r w:rsidRPr="00CE07FA">
        <w:rPr>
          <w:rFonts w:ascii="Palatino Linotype" w:hAnsi="Palatino Linotype"/>
          <w:b/>
          <w:sz w:val="24"/>
          <w:szCs w:val="24"/>
        </w:rPr>
        <w:t xml:space="preserve">Sujeto Obligado </w:t>
      </w:r>
      <w:r w:rsidR="005114EA" w:rsidRPr="00CE07FA">
        <w:rPr>
          <w:rFonts w:ascii="Palatino Linotype" w:hAnsi="Palatino Linotype"/>
          <w:bCs/>
          <w:sz w:val="24"/>
          <w:szCs w:val="24"/>
        </w:rPr>
        <w:t>rindió su informe justificado en los siguientes términos:</w:t>
      </w:r>
    </w:p>
    <w:p w14:paraId="52C8B50E" w14:textId="25C5174B" w:rsidR="005114EA" w:rsidRPr="00CE07FA" w:rsidRDefault="005114EA" w:rsidP="009A17AC">
      <w:pPr>
        <w:pStyle w:val="Prrafodelista"/>
        <w:numPr>
          <w:ilvl w:val="0"/>
          <w:numId w:val="7"/>
        </w:numPr>
        <w:spacing w:line="360" w:lineRule="auto"/>
        <w:jc w:val="both"/>
        <w:rPr>
          <w:rFonts w:ascii="Palatino Linotype" w:hAnsi="Palatino Linotype"/>
          <w:b/>
        </w:rPr>
      </w:pPr>
      <w:r w:rsidRPr="00CE07FA">
        <w:rPr>
          <w:rFonts w:ascii="Palatino Linotype" w:hAnsi="Palatino Linotype"/>
          <w:b/>
        </w:rPr>
        <w:t xml:space="preserve">“ANEXOS 06825-2025.pdf”: </w:t>
      </w:r>
      <w:r w:rsidRPr="00CE07FA">
        <w:rPr>
          <w:rFonts w:ascii="Palatino Linotype" w:hAnsi="Palatino Linotype"/>
          <w:bCs/>
        </w:rPr>
        <w:t xml:space="preserve">Oficio número </w:t>
      </w:r>
      <w:r w:rsidRPr="00CE07FA">
        <w:rPr>
          <w:rFonts w:ascii="Palatino Linotype" w:hAnsi="Palatino Linotype"/>
          <w:b/>
        </w:rPr>
        <w:t xml:space="preserve">20401/246/2025 </w:t>
      </w:r>
      <w:r w:rsidRPr="00CE07FA">
        <w:rPr>
          <w:rFonts w:ascii="Palatino Linotype" w:hAnsi="Palatino Linotype"/>
          <w:bCs/>
        </w:rPr>
        <w:t xml:space="preserve">signado por el director general de gobierno, dirigido al titular de la unidad de transparencia, dirigido al dieciocho de junio de dos mil veinticinco, respecto del punto </w:t>
      </w:r>
      <w:r w:rsidRPr="00CE07FA">
        <w:rPr>
          <w:rFonts w:ascii="Palatino Linotype" w:hAnsi="Palatino Linotype"/>
          <w:b/>
        </w:rPr>
        <w:t xml:space="preserve">1 (Plan de trabajo o plan de acción de la delegación 48 Sauces para retirar comercio ambulante) </w:t>
      </w:r>
      <w:r w:rsidRPr="00CE07FA">
        <w:rPr>
          <w:rFonts w:ascii="Palatino Linotype" w:hAnsi="Palatino Linotype"/>
          <w:bCs/>
        </w:rPr>
        <w:t xml:space="preserve">declina competencia a la Coordinación General de Autoridades Auxiliares. Respecto del punto </w:t>
      </w:r>
      <w:r w:rsidRPr="00CE07FA">
        <w:rPr>
          <w:rFonts w:ascii="Palatino Linotype" w:hAnsi="Palatino Linotype"/>
          <w:b/>
        </w:rPr>
        <w:t xml:space="preserve">2 -dos- </w:t>
      </w:r>
      <w:r w:rsidRPr="00CE07FA">
        <w:rPr>
          <w:rFonts w:ascii="Palatino Linotype" w:hAnsi="Palatino Linotype"/>
          <w:bCs/>
        </w:rPr>
        <w:t xml:space="preserve">ratifica la entrega de la información, al haber hecho entrega de los documentos que obran en sus archivos. </w:t>
      </w:r>
    </w:p>
    <w:p w14:paraId="55412665" w14:textId="77777777" w:rsidR="005114EA" w:rsidRPr="00CE07FA" w:rsidRDefault="005114EA" w:rsidP="005114EA">
      <w:pPr>
        <w:pStyle w:val="Prrafodelista"/>
        <w:spacing w:line="360" w:lineRule="auto"/>
        <w:ind w:left="720"/>
        <w:jc w:val="both"/>
        <w:rPr>
          <w:rFonts w:ascii="Palatino Linotype" w:hAnsi="Palatino Linotype"/>
          <w:b/>
        </w:rPr>
      </w:pPr>
    </w:p>
    <w:p w14:paraId="6D15B6CA" w14:textId="3A574B0B" w:rsidR="005114EA" w:rsidRPr="00CE07FA" w:rsidRDefault="005114EA" w:rsidP="009A17AC">
      <w:pPr>
        <w:pStyle w:val="Prrafodelista"/>
        <w:numPr>
          <w:ilvl w:val="0"/>
          <w:numId w:val="7"/>
        </w:numPr>
        <w:spacing w:line="360" w:lineRule="auto"/>
        <w:jc w:val="both"/>
        <w:rPr>
          <w:rFonts w:ascii="Palatino Linotype" w:hAnsi="Palatino Linotype"/>
          <w:b/>
        </w:rPr>
      </w:pPr>
      <w:r w:rsidRPr="00CE07FA">
        <w:rPr>
          <w:rFonts w:ascii="Palatino Linotype" w:hAnsi="Palatino Linotype"/>
          <w:b/>
        </w:rPr>
        <w:t xml:space="preserve">“Ratificación 6825-2025.pdf”: </w:t>
      </w:r>
      <w:r w:rsidRPr="00CE07FA">
        <w:rPr>
          <w:rFonts w:ascii="Palatino Linotype" w:hAnsi="Palatino Linotype"/>
          <w:bCs/>
        </w:rPr>
        <w:t xml:space="preserve">Oficio sin número emitido por el titular de la unidad de transparencia, dirigido al comisionado ponente, de </w:t>
      </w:r>
      <w:r w:rsidR="00D43365" w:rsidRPr="00CE07FA">
        <w:rPr>
          <w:rFonts w:ascii="Palatino Linotype" w:hAnsi="Palatino Linotype"/>
          <w:bCs/>
        </w:rPr>
        <w:t xml:space="preserve">fecha veintitrés de junio de dos mil veinticinco, en lo medular se ratifica la respuesta rendida por la dirección general de gobierno. </w:t>
      </w:r>
    </w:p>
    <w:p w14:paraId="6239C051" w14:textId="77777777" w:rsidR="005114EA" w:rsidRPr="00CE07FA" w:rsidRDefault="005114EA" w:rsidP="00F036DC">
      <w:pPr>
        <w:spacing w:line="360" w:lineRule="auto"/>
        <w:jc w:val="both"/>
        <w:rPr>
          <w:rFonts w:ascii="Palatino Linotype" w:hAnsi="Palatino Linotype"/>
          <w:bCs/>
          <w:sz w:val="24"/>
          <w:szCs w:val="24"/>
        </w:rPr>
      </w:pPr>
    </w:p>
    <w:p w14:paraId="7A391A33" w14:textId="2DFD4591" w:rsidR="006F35C8" w:rsidRPr="00CE07FA" w:rsidRDefault="006F35C8" w:rsidP="00F036DC">
      <w:pPr>
        <w:spacing w:line="360" w:lineRule="auto"/>
        <w:jc w:val="both"/>
        <w:rPr>
          <w:rFonts w:ascii="Palatino Linotype" w:hAnsi="Palatino Linotype"/>
          <w:bCs/>
          <w:sz w:val="24"/>
          <w:szCs w:val="24"/>
        </w:rPr>
      </w:pPr>
      <w:r w:rsidRPr="00CE07FA">
        <w:rPr>
          <w:rFonts w:ascii="Palatino Linotype" w:hAnsi="Palatino Linotype"/>
          <w:bCs/>
          <w:sz w:val="24"/>
          <w:szCs w:val="24"/>
        </w:rPr>
        <w:t xml:space="preserve">En contraste, </w:t>
      </w:r>
      <w:r w:rsidRPr="00CE07FA">
        <w:rPr>
          <w:rFonts w:ascii="Palatino Linotype" w:hAnsi="Palatino Linotype"/>
          <w:b/>
          <w:sz w:val="24"/>
          <w:szCs w:val="24"/>
        </w:rPr>
        <w:t xml:space="preserve">El Recurrente </w:t>
      </w:r>
      <w:r w:rsidRPr="00CE07FA">
        <w:rPr>
          <w:rFonts w:ascii="Palatino Linotype" w:hAnsi="Palatino Linotype"/>
          <w:bCs/>
          <w:sz w:val="24"/>
          <w:szCs w:val="24"/>
        </w:rPr>
        <w:t>rindió sus manifestaciones en los siguientes términos:</w:t>
      </w:r>
    </w:p>
    <w:p w14:paraId="2BC22722" w14:textId="26640099" w:rsidR="006F35C8" w:rsidRPr="00CE07FA" w:rsidRDefault="006F35C8" w:rsidP="009A17AC">
      <w:pPr>
        <w:pStyle w:val="Prrafodelista"/>
        <w:numPr>
          <w:ilvl w:val="0"/>
          <w:numId w:val="9"/>
        </w:numPr>
        <w:spacing w:line="360" w:lineRule="auto"/>
        <w:jc w:val="both"/>
        <w:rPr>
          <w:rFonts w:ascii="Palatino Linotype" w:hAnsi="Palatino Linotype"/>
          <w:b/>
        </w:rPr>
      </w:pPr>
      <w:r w:rsidRPr="00CE07FA">
        <w:rPr>
          <w:rFonts w:ascii="Palatino Linotype" w:hAnsi="Palatino Linotype"/>
          <w:b/>
        </w:rPr>
        <w:lastRenderedPageBreak/>
        <w:t xml:space="preserve">“ANEXO 2.pdf”: </w:t>
      </w:r>
      <w:r w:rsidRPr="00CE07FA">
        <w:rPr>
          <w:rFonts w:ascii="Palatino Linotype" w:hAnsi="Palatino Linotype"/>
          <w:bCs/>
        </w:rPr>
        <w:t xml:space="preserve">Escrito libre consistente en </w:t>
      </w:r>
      <w:r w:rsidRPr="00CE07FA">
        <w:rPr>
          <w:rFonts w:ascii="Palatino Linotype" w:hAnsi="Palatino Linotype"/>
          <w:b/>
        </w:rPr>
        <w:t xml:space="preserve">5 -cinco- </w:t>
      </w:r>
      <w:r w:rsidRPr="00CE07FA">
        <w:rPr>
          <w:rFonts w:ascii="Palatino Linotype" w:hAnsi="Palatino Linotype"/>
          <w:bCs/>
        </w:rPr>
        <w:t xml:space="preserve">fojas mediante las cuales </w:t>
      </w:r>
      <w:r w:rsidR="00990F32" w:rsidRPr="00CE07FA">
        <w:rPr>
          <w:rFonts w:ascii="Palatino Linotype" w:hAnsi="Palatino Linotype"/>
          <w:bCs/>
        </w:rPr>
        <w:t xml:space="preserve">se sustenta la entrega de información incompleta, la observancia parcial al principio de búsqueda exhaustiva y razonable, la entrega de evidencia fotográfica respecto del comercio informal, la existencia de porciones normativas que regulan los limites y alcances del comercio. </w:t>
      </w:r>
    </w:p>
    <w:p w14:paraId="048C9257" w14:textId="77777777" w:rsidR="006F35C8" w:rsidRPr="00CE07FA" w:rsidRDefault="006F35C8" w:rsidP="00F036DC">
      <w:pPr>
        <w:spacing w:line="360" w:lineRule="auto"/>
        <w:jc w:val="both"/>
        <w:rPr>
          <w:rFonts w:ascii="Palatino Linotype" w:hAnsi="Palatino Linotype"/>
          <w:bCs/>
          <w:sz w:val="24"/>
          <w:szCs w:val="24"/>
        </w:rPr>
      </w:pPr>
    </w:p>
    <w:p w14:paraId="0E2A3C19" w14:textId="77777777" w:rsidR="006F35C8" w:rsidRPr="00CE07FA" w:rsidRDefault="006F35C8" w:rsidP="00F036DC">
      <w:pPr>
        <w:spacing w:line="360" w:lineRule="auto"/>
        <w:jc w:val="both"/>
        <w:rPr>
          <w:rFonts w:ascii="Palatino Linotype" w:hAnsi="Palatino Linotype"/>
          <w:bCs/>
          <w:sz w:val="24"/>
          <w:szCs w:val="24"/>
        </w:rPr>
      </w:pPr>
    </w:p>
    <w:p w14:paraId="69DE61BF" w14:textId="3E77AFDB" w:rsidR="00D43365" w:rsidRPr="00CE07FA" w:rsidRDefault="00F036DC" w:rsidP="00687E88">
      <w:pPr>
        <w:spacing w:line="360" w:lineRule="auto"/>
        <w:jc w:val="both"/>
        <w:rPr>
          <w:rFonts w:ascii="Palatino Linotype" w:hAnsi="Palatino Linotype"/>
          <w:bCs/>
          <w:iCs/>
          <w:sz w:val="24"/>
          <w:szCs w:val="24"/>
        </w:rPr>
      </w:pPr>
      <w:r w:rsidRPr="00CE07FA">
        <w:rPr>
          <w:rFonts w:ascii="Palatino Linotype" w:hAnsi="Palatino Linotype"/>
          <w:bCs/>
          <w:iCs/>
          <w:sz w:val="24"/>
          <w:szCs w:val="24"/>
        </w:rPr>
        <w:t>En las generalizaciones anteriores, a efecto de dirimir la controversia planteada,</w:t>
      </w:r>
      <w:r w:rsidR="00687E88" w:rsidRPr="00CE07FA">
        <w:rPr>
          <w:rFonts w:ascii="Palatino Linotype" w:hAnsi="Palatino Linotype"/>
          <w:bCs/>
          <w:iCs/>
          <w:sz w:val="24"/>
          <w:szCs w:val="24"/>
        </w:rPr>
        <w:t xml:space="preserve"> se arriba a la conclusión </w:t>
      </w:r>
      <w:r w:rsidR="001E3ACA" w:rsidRPr="00CE07FA">
        <w:rPr>
          <w:rFonts w:ascii="Palatino Linotype" w:hAnsi="Palatino Linotype"/>
          <w:bCs/>
          <w:iCs/>
          <w:sz w:val="24"/>
          <w:szCs w:val="24"/>
        </w:rPr>
        <w:t>de que</w:t>
      </w:r>
      <w:r w:rsidR="00D43365" w:rsidRPr="00CE07FA">
        <w:rPr>
          <w:rFonts w:ascii="Palatino Linotype" w:hAnsi="Palatino Linotype"/>
          <w:bCs/>
          <w:iCs/>
          <w:sz w:val="24"/>
          <w:szCs w:val="24"/>
        </w:rPr>
        <w:t xml:space="preserve"> </w:t>
      </w:r>
      <w:r w:rsidR="00D43365" w:rsidRPr="00CE07FA">
        <w:rPr>
          <w:rFonts w:ascii="Palatino Linotype" w:hAnsi="Palatino Linotype"/>
          <w:b/>
          <w:iCs/>
          <w:sz w:val="24"/>
          <w:szCs w:val="24"/>
        </w:rPr>
        <w:t>E</w:t>
      </w:r>
      <w:r w:rsidR="006F35C8" w:rsidRPr="00CE07FA">
        <w:rPr>
          <w:rFonts w:ascii="Palatino Linotype" w:hAnsi="Palatino Linotype"/>
          <w:b/>
          <w:iCs/>
          <w:sz w:val="24"/>
          <w:szCs w:val="24"/>
        </w:rPr>
        <w:t>l</w:t>
      </w:r>
      <w:r w:rsidR="00D43365" w:rsidRPr="00CE07FA">
        <w:rPr>
          <w:rFonts w:ascii="Palatino Linotype" w:hAnsi="Palatino Linotype"/>
          <w:b/>
          <w:iCs/>
          <w:sz w:val="24"/>
          <w:szCs w:val="24"/>
        </w:rPr>
        <w:t xml:space="preserve"> Sujeto Obligado </w:t>
      </w:r>
      <w:r w:rsidR="00D43365" w:rsidRPr="00CE07FA">
        <w:rPr>
          <w:rFonts w:ascii="Palatino Linotype" w:hAnsi="Palatino Linotype"/>
          <w:bCs/>
          <w:iCs/>
          <w:sz w:val="24"/>
          <w:szCs w:val="24"/>
        </w:rPr>
        <w:t xml:space="preserve">fue omiso en rendir su </w:t>
      </w:r>
      <w:r w:rsidR="006F35C8" w:rsidRPr="00CE07FA">
        <w:rPr>
          <w:rFonts w:ascii="Palatino Linotype" w:hAnsi="Palatino Linotype"/>
          <w:bCs/>
          <w:iCs/>
          <w:sz w:val="24"/>
          <w:szCs w:val="24"/>
        </w:rPr>
        <w:t xml:space="preserve">informe justificado, es decir, no subsanó la violación al derecho de acceso a la información, resultando procedente hacer entrega de la siguiente información: </w:t>
      </w:r>
    </w:p>
    <w:p w14:paraId="60429B2B" w14:textId="77777777" w:rsidR="006F35C8" w:rsidRPr="00CE07FA" w:rsidRDefault="006F35C8" w:rsidP="009A17AC">
      <w:pPr>
        <w:pStyle w:val="Prrafodelista"/>
        <w:numPr>
          <w:ilvl w:val="0"/>
          <w:numId w:val="8"/>
        </w:numPr>
        <w:autoSpaceDE w:val="0"/>
        <w:autoSpaceDN w:val="0"/>
        <w:adjustRightInd w:val="0"/>
        <w:spacing w:before="240" w:line="360" w:lineRule="auto"/>
        <w:jc w:val="both"/>
        <w:rPr>
          <w:rFonts w:ascii="Palatino Linotype" w:hAnsi="Palatino Linotype" w:cs="Arial"/>
        </w:rPr>
      </w:pPr>
      <w:r w:rsidRPr="00CE07FA">
        <w:rPr>
          <w:rFonts w:ascii="Palatino Linotype" w:hAnsi="Palatino Linotype" w:cs="Arial"/>
        </w:rPr>
        <w:t xml:space="preserve">Plan de trabajo o plan de acción de la delegación 48 Sauces para tramitar el retiro de vendedores ambulantes en la dirección referida en la solicitud de información </w:t>
      </w:r>
      <w:r w:rsidRPr="00CE07FA">
        <w:rPr>
          <w:rFonts w:ascii="Palatino Linotype" w:hAnsi="Palatino Linotype" w:cs="Arial"/>
          <w:b/>
          <w:bCs/>
        </w:rPr>
        <w:t xml:space="preserve">02556/TOLUCA/IP/2025, </w:t>
      </w:r>
      <w:r w:rsidRPr="00CE07FA">
        <w:rPr>
          <w:rFonts w:ascii="Palatino Linotype" w:hAnsi="Palatino Linotype" w:cs="Arial"/>
        </w:rPr>
        <w:t xml:space="preserve">al veintinueve de abril de dos mil veinticinco. </w:t>
      </w:r>
    </w:p>
    <w:p w14:paraId="7647BC79" w14:textId="677E50F4" w:rsidR="006F35C8" w:rsidRPr="00CE07FA" w:rsidRDefault="006F35C8" w:rsidP="009A17AC">
      <w:pPr>
        <w:pStyle w:val="Prrafodelista"/>
        <w:numPr>
          <w:ilvl w:val="0"/>
          <w:numId w:val="8"/>
        </w:numPr>
        <w:autoSpaceDE w:val="0"/>
        <w:autoSpaceDN w:val="0"/>
        <w:adjustRightInd w:val="0"/>
        <w:spacing w:before="240" w:line="360" w:lineRule="auto"/>
        <w:jc w:val="both"/>
        <w:rPr>
          <w:rFonts w:ascii="Palatino Linotype" w:hAnsi="Palatino Linotype" w:cs="Arial"/>
          <w:b/>
          <w:bCs/>
          <w:u w:val="single"/>
        </w:rPr>
      </w:pPr>
      <w:r w:rsidRPr="00CE07FA">
        <w:rPr>
          <w:rFonts w:ascii="Palatino Linotype" w:hAnsi="Palatino Linotype" w:cs="Arial"/>
        </w:rPr>
        <w:t xml:space="preserve">Oficios y/o soportes documentales emitidos por la delegación 48 Sauces hacia las unidades administrativas competentes para solicitar el retiro de vendedores ambulantes en la dirección referida en la solicitud de información </w:t>
      </w:r>
      <w:r w:rsidRPr="00CE07FA">
        <w:rPr>
          <w:rFonts w:ascii="Palatino Linotype" w:hAnsi="Palatino Linotype" w:cs="Arial"/>
          <w:b/>
          <w:bCs/>
        </w:rPr>
        <w:t xml:space="preserve">02556/TOLUCA/IP/2025, </w:t>
      </w:r>
      <w:r w:rsidRPr="00CE07FA">
        <w:rPr>
          <w:rFonts w:ascii="Palatino Linotype" w:hAnsi="Palatino Linotype" w:cs="Arial"/>
        </w:rPr>
        <w:t xml:space="preserve">del periodo comprendido del veintinueve de abril de dos mil veinticuatro al veintinueve de abril de dos mil veinticinco, </w:t>
      </w:r>
      <w:r w:rsidRPr="00CE07FA">
        <w:rPr>
          <w:rFonts w:ascii="Palatino Linotype" w:hAnsi="Palatino Linotype" w:cs="Arial"/>
          <w:b/>
          <w:bCs/>
          <w:u w:val="single"/>
        </w:rPr>
        <w:t xml:space="preserve">únicamente por cuanto hace a la información que no fue remitida mediante respuesta e informe justificado. </w:t>
      </w:r>
    </w:p>
    <w:p w14:paraId="29E1175F" w14:textId="44EEFE1A" w:rsidR="00990F32" w:rsidRPr="00CE07FA" w:rsidRDefault="00990F32" w:rsidP="00990F32">
      <w:pPr>
        <w:spacing w:before="240" w:line="360" w:lineRule="auto"/>
        <w:jc w:val="both"/>
        <w:rPr>
          <w:rFonts w:ascii="Palatino Linotype" w:hAnsi="Palatino Linotype"/>
          <w:i/>
          <w:iCs/>
          <w:sz w:val="24"/>
          <w:szCs w:val="24"/>
        </w:rPr>
      </w:pPr>
      <w:r w:rsidRPr="00CE07FA">
        <w:rPr>
          <w:rFonts w:ascii="Palatino Linotype" w:hAnsi="Palatino Linotype" w:cs="Arial"/>
          <w:sz w:val="24"/>
          <w:szCs w:val="24"/>
        </w:rPr>
        <w:lastRenderedPageBreak/>
        <w:t xml:space="preserve">Ahora bien, con relación </w:t>
      </w:r>
      <w:r w:rsidR="00C36CC8" w:rsidRPr="00CE07FA">
        <w:rPr>
          <w:rFonts w:ascii="Palatino Linotype" w:hAnsi="Palatino Linotype" w:cs="Arial"/>
          <w:sz w:val="24"/>
          <w:szCs w:val="24"/>
        </w:rPr>
        <w:t>a los puntos que serán</w:t>
      </w:r>
      <w:r w:rsidRPr="00CE07FA">
        <w:rPr>
          <w:rFonts w:ascii="Palatino Linotype" w:hAnsi="Palatino Linotype" w:cs="Arial"/>
          <w:sz w:val="24"/>
          <w:szCs w:val="24"/>
        </w:rPr>
        <w:t xml:space="preserve"> materia de cumplimiento, resulta oportuno señalar que </w:t>
      </w:r>
      <w:r w:rsidRPr="00CE07FA">
        <w:rPr>
          <w:rFonts w:ascii="Palatino Linotype" w:hAnsi="Palatino Linotype"/>
          <w:sz w:val="24"/>
          <w:szCs w:val="24"/>
        </w:rPr>
        <w:t>el derecho</w:t>
      </w:r>
      <w:r w:rsidRPr="00CE07FA">
        <w:rPr>
          <w:rFonts w:ascii="Palatino Linotype" w:hAnsi="Palatino Linotype"/>
          <w:iCs/>
          <w:sz w:val="24"/>
          <w:szCs w:val="24"/>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3B4A5148" w14:textId="77777777" w:rsidR="00990F32" w:rsidRPr="00CE07FA" w:rsidRDefault="00990F32" w:rsidP="00990F32">
      <w:pPr>
        <w:spacing w:line="360" w:lineRule="auto"/>
        <w:jc w:val="both"/>
        <w:rPr>
          <w:sz w:val="24"/>
          <w:szCs w:val="24"/>
          <w:lang w:val="es-ES_tradnl"/>
        </w:rPr>
      </w:pPr>
      <w:r w:rsidRPr="00CE07FA">
        <w:rPr>
          <w:rFonts w:ascii="Palatino Linotype" w:hAnsi="Palatino Linotype"/>
          <w:iCs/>
          <w:sz w:val="24"/>
          <w:szCs w:val="24"/>
        </w:rPr>
        <w:t xml:space="preserve">Robustece lo anterior, el criterio </w:t>
      </w:r>
      <w:r w:rsidRPr="00CE07FA">
        <w:rPr>
          <w:rFonts w:ascii="Palatino Linotype" w:hAnsi="Palatino Linotype" w:cs="Arial"/>
          <w:color w:val="000000"/>
          <w:sz w:val="24"/>
          <w:szCs w:val="24"/>
          <w:lang w:val="es-ES_tradnl"/>
        </w:rPr>
        <w:t xml:space="preserve">03-17, emitido por </w:t>
      </w:r>
      <w:r w:rsidRPr="00CE07FA">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2D1D12B8" w14:textId="77777777" w:rsidR="00990F32" w:rsidRPr="00CE07FA" w:rsidRDefault="00990F32" w:rsidP="00990F32">
      <w:pPr>
        <w:pStyle w:val="Citas"/>
        <w:rPr>
          <w:b/>
          <w:spacing w:val="18"/>
        </w:rPr>
      </w:pPr>
      <w:r w:rsidRPr="00CE07FA">
        <w:rPr>
          <w:b/>
        </w:rPr>
        <w:t xml:space="preserve">“NO EXISTE OBLIGACIÓN DE ELABORAR </w:t>
      </w:r>
      <w:r w:rsidRPr="00CE07FA">
        <w:rPr>
          <w:b/>
          <w:spacing w:val="-3"/>
        </w:rPr>
        <w:t>D</w:t>
      </w:r>
      <w:r w:rsidRPr="00CE07FA">
        <w:rPr>
          <w:b/>
        </w:rPr>
        <w:t>OCUM</w:t>
      </w:r>
      <w:r w:rsidRPr="00CE07FA">
        <w:rPr>
          <w:b/>
          <w:spacing w:val="1"/>
        </w:rPr>
        <w:t>E</w:t>
      </w:r>
      <w:r w:rsidRPr="00CE07FA">
        <w:rPr>
          <w:b/>
        </w:rPr>
        <w:t>N</w:t>
      </w:r>
      <w:r w:rsidRPr="00CE07FA">
        <w:rPr>
          <w:b/>
          <w:spacing w:val="-1"/>
        </w:rPr>
        <w:t>T</w:t>
      </w:r>
      <w:r w:rsidRPr="00CE07FA">
        <w:rPr>
          <w:b/>
        </w:rPr>
        <w:t>OS</w:t>
      </w:r>
      <w:r w:rsidRPr="00CE07FA">
        <w:rPr>
          <w:b/>
          <w:spacing w:val="14"/>
        </w:rPr>
        <w:t xml:space="preserve"> </w:t>
      </w:r>
      <w:r w:rsidRPr="00CE07FA">
        <w:rPr>
          <w:b/>
          <w:spacing w:val="-1"/>
        </w:rPr>
        <w:t xml:space="preserve">AD </w:t>
      </w:r>
      <w:r w:rsidRPr="00CE07FA">
        <w:rPr>
          <w:b/>
        </w:rPr>
        <w:t>HOC</w:t>
      </w:r>
      <w:r w:rsidRPr="00CE07FA">
        <w:rPr>
          <w:b/>
          <w:spacing w:val="11"/>
        </w:rPr>
        <w:t xml:space="preserve"> </w:t>
      </w:r>
      <w:r w:rsidRPr="00CE07FA">
        <w:rPr>
          <w:b/>
        </w:rPr>
        <w:t>PARA</w:t>
      </w:r>
      <w:r w:rsidRPr="00CE07FA">
        <w:rPr>
          <w:b/>
          <w:spacing w:val="10"/>
        </w:rPr>
        <w:t xml:space="preserve"> </w:t>
      </w:r>
      <w:r w:rsidRPr="00CE07FA">
        <w:rPr>
          <w:b/>
        </w:rPr>
        <w:t>ATENDER LAS SOL</w:t>
      </w:r>
      <w:r w:rsidRPr="00CE07FA">
        <w:rPr>
          <w:b/>
          <w:spacing w:val="-2"/>
        </w:rPr>
        <w:t>I</w:t>
      </w:r>
      <w:r w:rsidRPr="00CE07FA">
        <w:rPr>
          <w:b/>
          <w:spacing w:val="1"/>
        </w:rPr>
        <w:t>C</w:t>
      </w:r>
      <w:r w:rsidRPr="00CE07FA">
        <w:rPr>
          <w:b/>
        </w:rPr>
        <w:t>ITUDES</w:t>
      </w:r>
      <w:r w:rsidRPr="00CE07FA">
        <w:rPr>
          <w:b/>
          <w:spacing w:val="10"/>
        </w:rPr>
        <w:t xml:space="preserve"> </w:t>
      </w:r>
      <w:r w:rsidRPr="00CE07FA">
        <w:rPr>
          <w:b/>
        </w:rPr>
        <w:t>DE</w:t>
      </w:r>
      <w:r w:rsidRPr="00CE07FA">
        <w:rPr>
          <w:b/>
          <w:spacing w:val="9"/>
        </w:rPr>
        <w:t xml:space="preserve"> </w:t>
      </w:r>
      <w:r w:rsidRPr="00CE07FA">
        <w:rPr>
          <w:b/>
          <w:spacing w:val="1"/>
        </w:rPr>
        <w:t>AC</w:t>
      </w:r>
      <w:r w:rsidRPr="00CE07FA">
        <w:rPr>
          <w:b/>
          <w:spacing w:val="-1"/>
        </w:rPr>
        <w:t>C</w:t>
      </w:r>
      <w:r w:rsidRPr="00CE07FA">
        <w:rPr>
          <w:b/>
          <w:spacing w:val="1"/>
        </w:rPr>
        <w:t>ES</w:t>
      </w:r>
      <w:r w:rsidRPr="00CE07FA">
        <w:rPr>
          <w:b/>
        </w:rPr>
        <w:t>O</w:t>
      </w:r>
      <w:r w:rsidRPr="00CE07FA">
        <w:rPr>
          <w:b/>
          <w:spacing w:val="11"/>
        </w:rPr>
        <w:t xml:space="preserve"> </w:t>
      </w:r>
      <w:r w:rsidRPr="00CE07FA">
        <w:rPr>
          <w:b/>
        </w:rPr>
        <w:t>A</w:t>
      </w:r>
      <w:r w:rsidRPr="00CE07FA">
        <w:rPr>
          <w:b/>
          <w:spacing w:val="9"/>
        </w:rPr>
        <w:t xml:space="preserve"> </w:t>
      </w:r>
      <w:r w:rsidRPr="00CE07FA">
        <w:rPr>
          <w:b/>
        </w:rPr>
        <w:t>LA</w:t>
      </w:r>
      <w:r w:rsidRPr="00CE07FA">
        <w:rPr>
          <w:b/>
          <w:spacing w:val="10"/>
        </w:rPr>
        <w:t xml:space="preserve"> </w:t>
      </w:r>
      <w:r w:rsidRPr="00CE07FA">
        <w:rPr>
          <w:b/>
        </w:rPr>
        <w:t>INFORMA</w:t>
      </w:r>
      <w:r w:rsidRPr="00CE07FA">
        <w:rPr>
          <w:b/>
          <w:spacing w:val="1"/>
        </w:rPr>
        <w:t>C</w:t>
      </w:r>
      <w:r w:rsidRPr="00CE07FA">
        <w:rPr>
          <w:b/>
        </w:rPr>
        <w:t>IÓ</w:t>
      </w:r>
      <w:r w:rsidRPr="00CE07FA">
        <w:rPr>
          <w:b/>
          <w:spacing w:val="-2"/>
        </w:rPr>
        <w:t>N</w:t>
      </w:r>
      <w:r w:rsidRPr="00CE07FA">
        <w:rPr>
          <w:b/>
        </w:rPr>
        <w:t>.</w:t>
      </w:r>
      <w:r w:rsidRPr="00CE07FA">
        <w:rPr>
          <w:b/>
          <w:spacing w:val="18"/>
        </w:rPr>
        <w:t xml:space="preserve"> </w:t>
      </w:r>
    </w:p>
    <w:p w14:paraId="4F63F555" w14:textId="77777777" w:rsidR="00990F32" w:rsidRPr="00CE07FA" w:rsidRDefault="00990F32" w:rsidP="00990F32">
      <w:pPr>
        <w:pStyle w:val="Citas"/>
      </w:pPr>
      <w:r w:rsidRPr="00CE07FA">
        <w:rPr>
          <w:spacing w:val="18"/>
        </w:rPr>
        <w:t>L</w:t>
      </w:r>
      <w:r w:rsidRPr="00CE07FA">
        <w:rPr>
          <w:spacing w:val="-1"/>
        </w:rPr>
        <w:t xml:space="preserve">os </w:t>
      </w:r>
      <w:r w:rsidRPr="00CE07FA">
        <w:rPr>
          <w:spacing w:val="1"/>
        </w:rPr>
        <w:t>a</w:t>
      </w:r>
      <w:r w:rsidRPr="00CE07FA">
        <w:t>rt</w:t>
      </w:r>
      <w:r w:rsidRPr="00CE07FA">
        <w:rPr>
          <w:spacing w:val="-2"/>
        </w:rPr>
        <w:t>í</w:t>
      </w:r>
      <w:r w:rsidRPr="00CE07FA">
        <w:t>c</w:t>
      </w:r>
      <w:r w:rsidRPr="00CE07FA">
        <w:rPr>
          <w:spacing w:val="1"/>
        </w:rPr>
        <w:t>u</w:t>
      </w:r>
      <w:r w:rsidRPr="00CE07FA">
        <w:t>los</w:t>
      </w:r>
      <w:r w:rsidRPr="00CE07FA">
        <w:rPr>
          <w:spacing w:val="8"/>
        </w:rPr>
        <w:t xml:space="preserve"> 129 </w:t>
      </w:r>
      <w:r w:rsidRPr="00CE07FA">
        <w:rPr>
          <w:spacing w:val="1"/>
        </w:rPr>
        <w:t>d</w:t>
      </w:r>
      <w:r w:rsidRPr="00CE07FA">
        <w:t>e</w:t>
      </w:r>
      <w:r w:rsidRPr="00CE07FA">
        <w:rPr>
          <w:spacing w:val="9"/>
        </w:rPr>
        <w:t xml:space="preserve"> </w:t>
      </w:r>
      <w:r w:rsidRPr="00CE07FA">
        <w:t>la</w:t>
      </w:r>
      <w:r w:rsidRPr="00CE07FA">
        <w:rPr>
          <w:spacing w:val="10"/>
        </w:rPr>
        <w:t xml:space="preserve"> </w:t>
      </w:r>
      <w:r w:rsidRPr="00CE07FA">
        <w:rPr>
          <w:spacing w:val="-1"/>
        </w:rPr>
        <w:t>L</w:t>
      </w:r>
      <w:r w:rsidRPr="00CE07FA">
        <w:rPr>
          <w:spacing w:val="1"/>
        </w:rPr>
        <w:t>e</w:t>
      </w:r>
      <w:r w:rsidRPr="00CE07FA">
        <w:t>y</w:t>
      </w:r>
      <w:r w:rsidRPr="00CE07FA">
        <w:rPr>
          <w:spacing w:val="8"/>
        </w:rPr>
        <w:t xml:space="preserve"> </w:t>
      </w:r>
      <w:r w:rsidRPr="00CE07FA">
        <w:t>General</w:t>
      </w:r>
      <w:r w:rsidRPr="00CE07FA">
        <w:rPr>
          <w:spacing w:val="10"/>
        </w:rPr>
        <w:t xml:space="preserve"> </w:t>
      </w:r>
      <w:r w:rsidRPr="00CE07FA">
        <w:rPr>
          <w:spacing w:val="-1"/>
        </w:rPr>
        <w:t>d</w:t>
      </w:r>
      <w:r w:rsidRPr="00CE07FA">
        <w:t>e</w:t>
      </w:r>
      <w:r w:rsidRPr="00CE07FA">
        <w:rPr>
          <w:spacing w:val="9"/>
        </w:rPr>
        <w:t xml:space="preserve"> </w:t>
      </w:r>
      <w:r w:rsidRPr="00CE07FA">
        <w:rPr>
          <w:spacing w:val="2"/>
        </w:rPr>
        <w:t>T</w:t>
      </w:r>
      <w:r w:rsidRPr="00CE07FA">
        <w:t>r</w:t>
      </w:r>
      <w:r w:rsidRPr="00CE07FA">
        <w:rPr>
          <w:spacing w:val="-2"/>
        </w:rPr>
        <w:t>a</w:t>
      </w:r>
      <w:r w:rsidRPr="00CE07FA">
        <w:rPr>
          <w:spacing w:val="1"/>
        </w:rPr>
        <w:t>n</w:t>
      </w:r>
      <w:r w:rsidRPr="00CE07FA">
        <w:t>s</w:t>
      </w:r>
      <w:r w:rsidRPr="00CE07FA">
        <w:rPr>
          <w:spacing w:val="1"/>
        </w:rPr>
        <w:t>pa</w:t>
      </w:r>
      <w:r w:rsidRPr="00CE07FA">
        <w:t>r</w:t>
      </w:r>
      <w:r w:rsidRPr="00CE07FA">
        <w:rPr>
          <w:spacing w:val="-2"/>
        </w:rPr>
        <w:t>e</w:t>
      </w:r>
      <w:r w:rsidRPr="00CE07FA">
        <w:rPr>
          <w:spacing w:val="1"/>
        </w:rPr>
        <w:t>n</w:t>
      </w:r>
      <w:r w:rsidRPr="00CE07FA">
        <w:t>cia y Acc</w:t>
      </w:r>
      <w:r w:rsidRPr="00CE07FA">
        <w:rPr>
          <w:spacing w:val="1"/>
        </w:rPr>
        <w:t>e</w:t>
      </w:r>
      <w:r w:rsidRPr="00CE07FA">
        <w:t>so</w:t>
      </w:r>
      <w:r w:rsidRPr="00CE07FA">
        <w:rPr>
          <w:spacing w:val="3"/>
        </w:rPr>
        <w:t xml:space="preserve"> </w:t>
      </w:r>
      <w:r w:rsidRPr="00CE07FA">
        <w:t>a</w:t>
      </w:r>
      <w:r w:rsidRPr="00CE07FA">
        <w:rPr>
          <w:spacing w:val="1"/>
        </w:rPr>
        <w:t xml:space="preserve"> </w:t>
      </w:r>
      <w:r w:rsidRPr="00CE07FA">
        <w:t>la I</w:t>
      </w:r>
      <w:r w:rsidRPr="00CE07FA">
        <w:rPr>
          <w:spacing w:val="-1"/>
        </w:rPr>
        <w:t>n</w:t>
      </w:r>
      <w:r w:rsidRPr="00CE07FA">
        <w:t>f</w:t>
      </w:r>
      <w:r w:rsidRPr="00CE07FA">
        <w:rPr>
          <w:spacing w:val="1"/>
        </w:rPr>
        <w:t>o</w:t>
      </w:r>
      <w:r w:rsidRPr="00CE07FA">
        <w:rPr>
          <w:spacing w:val="-3"/>
        </w:rPr>
        <w:t>r</w:t>
      </w:r>
      <w:r w:rsidRPr="00CE07FA">
        <w:rPr>
          <w:spacing w:val="1"/>
        </w:rPr>
        <w:t>ma</w:t>
      </w:r>
      <w:r w:rsidRPr="00CE07FA">
        <w:t>ci</w:t>
      </w:r>
      <w:r w:rsidRPr="00CE07FA">
        <w:rPr>
          <w:spacing w:val="-2"/>
        </w:rPr>
        <w:t>ó</w:t>
      </w:r>
      <w:r w:rsidRPr="00CE07FA">
        <w:t>n</w:t>
      </w:r>
      <w:r w:rsidRPr="00CE07FA">
        <w:rPr>
          <w:spacing w:val="6"/>
        </w:rPr>
        <w:t xml:space="preserve"> </w:t>
      </w:r>
      <w:r w:rsidRPr="00CE07FA">
        <w:rPr>
          <w:spacing w:val="-2"/>
        </w:rPr>
        <w:t>P</w:t>
      </w:r>
      <w:r w:rsidRPr="00CE07FA">
        <w:rPr>
          <w:spacing w:val="1"/>
        </w:rPr>
        <w:t>úb</w:t>
      </w:r>
      <w:r w:rsidRPr="00CE07FA">
        <w:t>l</w:t>
      </w:r>
      <w:r w:rsidRPr="00CE07FA">
        <w:rPr>
          <w:spacing w:val="-1"/>
        </w:rPr>
        <w:t>i</w:t>
      </w:r>
      <w:r w:rsidRPr="00CE07FA">
        <w:t xml:space="preserve">ca y </w:t>
      </w:r>
      <w:r w:rsidRPr="00CE07FA">
        <w:rPr>
          <w:spacing w:val="8"/>
        </w:rPr>
        <w:t xml:space="preserve">130, párrafo cuarto, </w:t>
      </w:r>
      <w:r w:rsidRPr="00CE07FA">
        <w:rPr>
          <w:spacing w:val="1"/>
        </w:rPr>
        <w:t>d</w:t>
      </w:r>
      <w:r w:rsidRPr="00CE07FA">
        <w:t>e</w:t>
      </w:r>
      <w:r w:rsidRPr="00CE07FA">
        <w:rPr>
          <w:spacing w:val="9"/>
        </w:rPr>
        <w:t xml:space="preserve"> </w:t>
      </w:r>
      <w:r w:rsidRPr="00CE07FA">
        <w:t>la</w:t>
      </w:r>
      <w:r w:rsidRPr="00CE07FA">
        <w:rPr>
          <w:spacing w:val="10"/>
        </w:rPr>
        <w:t xml:space="preserve"> </w:t>
      </w:r>
      <w:r w:rsidRPr="00CE07FA">
        <w:rPr>
          <w:spacing w:val="-1"/>
        </w:rPr>
        <w:t>L</w:t>
      </w:r>
      <w:r w:rsidRPr="00CE07FA">
        <w:rPr>
          <w:spacing w:val="1"/>
        </w:rPr>
        <w:t>e</w:t>
      </w:r>
      <w:r w:rsidRPr="00CE07FA">
        <w:t>y</w:t>
      </w:r>
      <w:r w:rsidRPr="00CE07FA">
        <w:rPr>
          <w:spacing w:val="8"/>
        </w:rPr>
        <w:t xml:space="preserve"> </w:t>
      </w:r>
      <w:r w:rsidRPr="00CE07FA">
        <w:t>Fe</w:t>
      </w:r>
      <w:r w:rsidRPr="00CE07FA">
        <w:rPr>
          <w:spacing w:val="1"/>
        </w:rPr>
        <w:t>de</w:t>
      </w:r>
      <w:r w:rsidRPr="00CE07FA">
        <w:t>ral</w:t>
      </w:r>
      <w:r w:rsidRPr="00CE07FA">
        <w:rPr>
          <w:spacing w:val="10"/>
        </w:rPr>
        <w:t xml:space="preserve"> </w:t>
      </w:r>
      <w:r w:rsidRPr="00CE07FA">
        <w:rPr>
          <w:spacing w:val="-1"/>
        </w:rPr>
        <w:t>d</w:t>
      </w:r>
      <w:r w:rsidRPr="00CE07FA">
        <w:t>e</w:t>
      </w:r>
      <w:r w:rsidRPr="00CE07FA">
        <w:rPr>
          <w:spacing w:val="9"/>
        </w:rPr>
        <w:t xml:space="preserve"> </w:t>
      </w:r>
      <w:r w:rsidRPr="00CE07FA">
        <w:rPr>
          <w:spacing w:val="2"/>
        </w:rPr>
        <w:t>T</w:t>
      </w:r>
      <w:r w:rsidRPr="00CE07FA">
        <w:t>r</w:t>
      </w:r>
      <w:r w:rsidRPr="00CE07FA">
        <w:rPr>
          <w:spacing w:val="-2"/>
        </w:rPr>
        <w:t>a</w:t>
      </w:r>
      <w:r w:rsidRPr="00CE07FA">
        <w:rPr>
          <w:spacing w:val="1"/>
        </w:rPr>
        <w:t>n</w:t>
      </w:r>
      <w:r w:rsidRPr="00CE07FA">
        <w:t>s</w:t>
      </w:r>
      <w:r w:rsidRPr="00CE07FA">
        <w:rPr>
          <w:spacing w:val="1"/>
        </w:rPr>
        <w:t>pa</w:t>
      </w:r>
      <w:r w:rsidRPr="00CE07FA">
        <w:t>r</w:t>
      </w:r>
      <w:r w:rsidRPr="00CE07FA">
        <w:rPr>
          <w:spacing w:val="-2"/>
        </w:rPr>
        <w:t>e</w:t>
      </w:r>
      <w:r w:rsidRPr="00CE07FA">
        <w:rPr>
          <w:spacing w:val="1"/>
        </w:rPr>
        <w:t>n</w:t>
      </w:r>
      <w:r w:rsidRPr="00CE07FA">
        <w:t>cia y Acc</w:t>
      </w:r>
      <w:r w:rsidRPr="00CE07FA">
        <w:rPr>
          <w:spacing w:val="1"/>
        </w:rPr>
        <w:t>e</w:t>
      </w:r>
      <w:r w:rsidRPr="00CE07FA">
        <w:t>so</w:t>
      </w:r>
      <w:r w:rsidRPr="00CE07FA">
        <w:rPr>
          <w:spacing w:val="3"/>
        </w:rPr>
        <w:t xml:space="preserve"> </w:t>
      </w:r>
      <w:r w:rsidRPr="00CE07FA">
        <w:t>a</w:t>
      </w:r>
      <w:r w:rsidRPr="00CE07FA">
        <w:rPr>
          <w:spacing w:val="1"/>
        </w:rPr>
        <w:t xml:space="preserve"> </w:t>
      </w:r>
      <w:r w:rsidRPr="00CE07FA">
        <w:t>la I</w:t>
      </w:r>
      <w:r w:rsidRPr="00CE07FA">
        <w:rPr>
          <w:spacing w:val="-1"/>
        </w:rPr>
        <w:t>n</w:t>
      </w:r>
      <w:r w:rsidRPr="00CE07FA">
        <w:t>f</w:t>
      </w:r>
      <w:r w:rsidRPr="00CE07FA">
        <w:rPr>
          <w:spacing w:val="1"/>
        </w:rPr>
        <w:t>o</w:t>
      </w:r>
      <w:r w:rsidRPr="00CE07FA">
        <w:rPr>
          <w:spacing w:val="-3"/>
        </w:rPr>
        <w:t>r</w:t>
      </w:r>
      <w:r w:rsidRPr="00CE07FA">
        <w:rPr>
          <w:spacing w:val="1"/>
        </w:rPr>
        <w:t>ma</w:t>
      </w:r>
      <w:r w:rsidRPr="00CE07FA">
        <w:t>ci</w:t>
      </w:r>
      <w:r w:rsidRPr="00CE07FA">
        <w:rPr>
          <w:spacing w:val="-2"/>
        </w:rPr>
        <w:t>ó</w:t>
      </w:r>
      <w:r w:rsidRPr="00CE07FA">
        <w:t>n</w:t>
      </w:r>
      <w:r w:rsidRPr="00CE07FA">
        <w:rPr>
          <w:spacing w:val="6"/>
        </w:rPr>
        <w:t xml:space="preserve"> </w:t>
      </w:r>
      <w:r w:rsidRPr="00CE07FA">
        <w:rPr>
          <w:spacing w:val="-2"/>
        </w:rPr>
        <w:t>P</w:t>
      </w:r>
      <w:r w:rsidRPr="00CE07FA">
        <w:rPr>
          <w:spacing w:val="1"/>
        </w:rPr>
        <w:t>úb</w:t>
      </w:r>
      <w:r w:rsidRPr="00CE07FA">
        <w:t>l</w:t>
      </w:r>
      <w:r w:rsidRPr="00CE07FA">
        <w:rPr>
          <w:spacing w:val="-1"/>
        </w:rPr>
        <w:t>i</w:t>
      </w:r>
      <w:r w:rsidRPr="00CE07FA">
        <w:t xml:space="preserve">ca, </w:t>
      </w:r>
      <w:r w:rsidRPr="00CE07FA">
        <w:rPr>
          <w:spacing w:val="-1"/>
        </w:rPr>
        <w:t>señalan</w:t>
      </w:r>
      <w:r w:rsidRPr="00CE07FA">
        <w:rPr>
          <w:spacing w:val="1"/>
        </w:rPr>
        <w:t xml:space="preserve"> </w:t>
      </w:r>
      <w:r w:rsidRPr="00CE07FA">
        <w:rPr>
          <w:spacing w:val="-1"/>
        </w:rPr>
        <w:t>q</w:t>
      </w:r>
      <w:r w:rsidRPr="00CE07FA">
        <w:rPr>
          <w:spacing w:val="1"/>
        </w:rPr>
        <w:t>u</w:t>
      </w:r>
      <w:r w:rsidRPr="00CE07FA">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E07FA">
        <w:rPr>
          <w:spacing w:val="-1"/>
        </w:rPr>
        <w:t xml:space="preserve"> sin necesidad de</w:t>
      </w:r>
      <w:r w:rsidRPr="00CE07FA">
        <w:rPr>
          <w:spacing w:val="1"/>
        </w:rPr>
        <w:t xml:space="preserve"> e</w:t>
      </w:r>
      <w:r w:rsidRPr="00CE07FA">
        <w:t>la</w:t>
      </w:r>
      <w:r w:rsidRPr="00CE07FA">
        <w:rPr>
          <w:spacing w:val="1"/>
        </w:rPr>
        <w:t>bo</w:t>
      </w:r>
      <w:r w:rsidRPr="00CE07FA">
        <w:t xml:space="preserve">rar </w:t>
      </w:r>
      <w:r w:rsidRPr="00CE07FA">
        <w:rPr>
          <w:spacing w:val="1"/>
        </w:rPr>
        <w:t>do</w:t>
      </w:r>
      <w:r w:rsidRPr="00CE07FA">
        <w:rPr>
          <w:spacing w:val="-2"/>
        </w:rPr>
        <w:t>c</w:t>
      </w:r>
      <w:r w:rsidRPr="00CE07FA">
        <w:rPr>
          <w:spacing w:val="1"/>
        </w:rPr>
        <w:t>u</w:t>
      </w:r>
      <w:r w:rsidRPr="00CE07FA">
        <w:rPr>
          <w:spacing w:val="-1"/>
        </w:rPr>
        <w:t>m</w:t>
      </w:r>
      <w:r w:rsidRPr="00CE07FA">
        <w:rPr>
          <w:spacing w:val="1"/>
        </w:rPr>
        <w:t>en</w:t>
      </w:r>
      <w:r w:rsidRPr="00CE07FA">
        <w:rPr>
          <w:spacing w:val="-2"/>
        </w:rPr>
        <w:t>t</w:t>
      </w:r>
      <w:r w:rsidRPr="00CE07FA">
        <w:rPr>
          <w:spacing w:val="1"/>
        </w:rPr>
        <w:t>o</w:t>
      </w:r>
      <w:r w:rsidRPr="00CE07FA">
        <w:t>s</w:t>
      </w:r>
      <w:r w:rsidRPr="00CE07FA">
        <w:rPr>
          <w:spacing w:val="3"/>
        </w:rPr>
        <w:t xml:space="preserve"> </w:t>
      </w:r>
      <w:r w:rsidRPr="00CE07FA">
        <w:rPr>
          <w:spacing w:val="1"/>
        </w:rPr>
        <w:t>a</w:t>
      </w:r>
      <w:r w:rsidRPr="00CE07FA">
        <w:t>d</w:t>
      </w:r>
      <w:r w:rsidRPr="00CE07FA">
        <w:rPr>
          <w:spacing w:val="1"/>
        </w:rPr>
        <w:t xml:space="preserve"> ho</w:t>
      </w:r>
      <w:r w:rsidRPr="00CE07FA">
        <w:t>c</w:t>
      </w:r>
      <w:r w:rsidRPr="00CE07FA">
        <w:rPr>
          <w:spacing w:val="2"/>
        </w:rPr>
        <w:t xml:space="preserve"> </w:t>
      </w:r>
      <w:r w:rsidRPr="00CE07FA">
        <w:rPr>
          <w:spacing w:val="1"/>
        </w:rPr>
        <w:t>pa</w:t>
      </w:r>
      <w:r w:rsidRPr="00CE07FA">
        <w:t xml:space="preserve">ra </w:t>
      </w:r>
      <w:r w:rsidRPr="00CE07FA">
        <w:rPr>
          <w:spacing w:val="1"/>
        </w:rPr>
        <w:t>a</w:t>
      </w:r>
      <w:r w:rsidRPr="00CE07FA">
        <w:t>t</w:t>
      </w:r>
      <w:r w:rsidRPr="00CE07FA">
        <w:rPr>
          <w:spacing w:val="-1"/>
        </w:rPr>
        <w:t>e</w:t>
      </w:r>
      <w:r w:rsidRPr="00CE07FA">
        <w:rPr>
          <w:spacing w:val="1"/>
        </w:rPr>
        <w:t>n</w:t>
      </w:r>
      <w:r w:rsidRPr="00CE07FA">
        <w:rPr>
          <w:spacing w:val="-1"/>
        </w:rPr>
        <w:t>d</w:t>
      </w:r>
      <w:r w:rsidRPr="00CE07FA">
        <w:rPr>
          <w:spacing w:val="1"/>
        </w:rPr>
        <w:t>e</w:t>
      </w:r>
      <w:r w:rsidRPr="00CE07FA">
        <w:t>r</w:t>
      </w:r>
      <w:r w:rsidRPr="00CE07FA">
        <w:rPr>
          <w:spacing w:val="2"/>
        </w:rPr>
        <w:t xml:space="preserve"> </w:t>
      </w:r>
      <w:r w:rsidRPr="00CE07FA">
        <w:t>l</w:t>
      </w:r>
      <w:r w:rsidRPr="00CE07FA">
        <w:rPr>
          <w:spacing w:val="-2"/>
        </w:rPr>
        <w:t>a</w:t>
      </w:r>
      <w:r w:rsidRPr="00CE07FA">
        <w:t>s</w:t>
      </w:r>
      <w:r w:rsidRPr="00CE07FA">
        <w:rPr>
          <w:spacing w:val="2"/>
        </w:rPr>
        <w:t xml:space="preserve"> </w:t>
      </w:r>
      <w:r w:rsidRPr="00CE07FA">
        <w:t>s</w:t>
      </w:r>
      <w:r w:rsidRPr="00CE07FA">
        <w:rPr>
          <w:spacing w:val="1"/>
        </w:rPr>
        <w:t>o</w:t>
      </w:r>
      <w:r w:rsidRPr="00CE07FA">
        <w:t>l</w:t>
      </w:r>
      <w:r w:rsidRPr="00CE07FA">
        <w:rPr>
          <w:spacing w:val="-1"/>
        </w:rPr>
        <w:t>i</w:t>
      </w:r>
      <w:r w:rsidRPr="00CE07FA">
        <w:t>cit</w:t>
      </w:r>
      <w:r w:rsidRPr="00CE07FA">
        <w:rPr>
          <w:spacing w:val="1"/>
        </w:rPr>
        <w:t>ude</w:t>
      </w:r>
      <w:r w:rsidRPr="00CE07FA">
        <w:t>s</w:t>
      </w:r>
      <w:r w:rsidRPr="00CE07FA">
        <w:rPr>
          <w:spacing w:val="4"/>
        </w:rPr>
        <w:t xml:space="preserve"> </w:t>
      </w:r>
      <w:r w:rsidRPr="00CE07FA">
        <w:rPr>
          <w:spacing w:val="-1"/>
        </w:rPr>
        <w:t>d</w:t>
      </w:r>
      <w:r w:rsidRPr="00CE07FA">
        <w:t>e</w:t>
      </w:r>
      <w:r w:rsidRPr="00CE07FA">
        <w:rPr>
          <w:spacing w:val="3"/>
        </w:rPr>
        <w:t xml:space="preserve"> </w:t>
      </w:r>
      <w:r w:rsidRPr="00CE07FA">
        <w:t>i</w:t>
      </w:r>
      <w:r w:rsidRPr="00CE07FA">
        <w:rPr>
          <w:spacing w:val="-2"/>
        </w:rPr>
        <w:t>n</w:t>
      </w:r>
      <w:r w:rsidRPr="00CE07FA">
        <w:t>f</w:t>
      </w:r>
      <w:r w:rsidRPr="00CE07FA">
        <w:rPr>
          <w:spacing w:val="1"/>
        </w:rPr>
        <w:t>o</w:t>
      </w:r>
      <w:r w:rsidRPr="00CE07FA">
        <w:t>r</w:t>
      </w:r>
      <w:r w:rsidRPr="00CE07FA">
        <w:rPr>
          <w:spacing w:val="-1"/>
        </w:rPr>
        <w:t>m</w:t>
      </w:r>
      <w:r w:rsidRPr="00CE07FA">
        <w:rPr>
          <w:spacing w:val="1"/>
        </w:rPr>
        <w:t>a</w:t>
      </w:r>
      <w:r w:rsidRPr="00CE07FA">
        <w:t>ció</w:t>
      </w:r>
      <w:r w:rsidRPr="00CE07FA">
        <w:rPr>
          <w:spacing w:val="1"/>
        </w:rPr>
        <w:t>n</w:t>
      </w:r>
      <w:r w:rsidRPr="00CE07FA">
        <w:t>.</w:t>
      </w:r>
    </w:p>
    <w:p w14:paraId="48C7AB93" w14:textId="77777777" w:rsidR="00990F32" w:rsidRPr="00CE07FA" w:rsidRDefault="00990F32" w:rsidP="00990F32">
      <w:pPr>
        <w:pStyle w:val="Citas"/>
        <w:rPr>
          <w:b/>
        </w:rPr>
      </w:pPr>
      <w:r w:rsidRPr="00CE07FA">
        <w:rPr>
          <w:b/>
        </w:rPr>
        <w:t>Resoluciones:</w:t>
      </w:r>
    </w:p>
    <w:p w14:paraId="2F0DFD3F" w14:textId="77777777" w:rsidR="00990F32" w:rsidRPr="00CE07FA" w:rsidRDefault="00990F32" w:rsidP="00990F32">
      <w:pPr>
        <w:pStyle w:val="Citas"/>
      </w:pPr>
      <w:r w:rsidRPr="00CE07FA">
        <w:rPr>
          <w:b/>
        </w:rPr>
        <w:t>RRA 0050/16.</w:t>
      </w:r>
      <w:r w:rsidRPr="00CE07FA">
        <w:t xml:space="preserve"> Instituto Nacional para la Evaluación de la Educación. 13 julio de 2016. Por unanimidad. Comisionado Ponente: Francisco Javier Acuña Llamas.</w:t>
      </w:r>
    </w:p>
    <w:p w14:paraId="46B9215E" w14:textId="77777777" w:rsidR="00990F32" w:rsidRPr="00CE07FA" w:rsidRDefault="00990F32" w:rsidP="00990F32">
      <w:pPr>
        <w:pStyle w:val="Citas"/>
        <w:rPr>
          <w:rFonts w:ascii="Times New Roman" w:hAnsi="Times New Roman" w:cs="Times New Roman"/>
        </w:rPr>
      </w:pPr>
      <w:r w:rsidRPr="00CE07FA">
        <w:rPr>
          <w:b/>
        </w:rPr>
        <w:lastRenderedPageBreak/>
        <w:t xml:space="preserve">RRA 0310/16. </w:t>
      </w:r>
      <w:r w:rsidRPr="00CE07FA">
        <w:t>Instituto Nacional de Transparencia, Acceso a la Información y Protección de Datos Personales. 10 de agosto de 2016. Por unanimidad. Comisionada Ponente. Areli Cano Guadiana.</w:t>
      </w:r>
    </w:p>
    <w:p w14:paraId="4741F7ED" w14:textId="77777777" w:rsidR="00990F32" w:rsidRPr="00CE07FA" w:rsidRDefault="00990F32" w:rsidP="00990F32">
      <w:pPr>
        <w:pStyle w:val="Citas"/>
        <w:rPr>
          <w:b/>
        </w:rPr>
      </w:pPr>
      <w:r w:rsidRPr="00CE07FA">
        <w:rPr>
          <w:b/>
        </w:rPr>
        <w:t xml:space="preserve">RRA 1889/16. </w:t>
      </w:r>
      <w:r w:rsidRPr="00CE07FA">
        <w:t xml:space="preserve">Secretaría de Hacienda y Crédito Público. 05 de octubre de 2016. Por unanimidad. Comisionada Ponente. Ximena Puente de la Mora” </w:t>
      </w:r>
      <w:r w:rsidRPr="00CE07FA">
        <w:rPr>
          <w:b/>
        </w:rPr>
        <w:t>[Sic]</w:t>
      </w:r>
    </w:p>
    <w:p w14:paraId="1A79CC8F" w14:textId="77777777" w:rsidR="00990F32" w:rsidRPr="00CE07FA" w:rsidRDefault="00990F32" w:rsidP="00990F32">
      <w:pPr>
        <w:tabs>
          <w:tab w:val="left" w:pos="709"/>
        </w:tabs>
        <w:spacing w:before="240" w:line="360" w:lineRule="auto"/>
        <w:ind w:right="51"/>
        <w:jc w:val="both"/>
        <w:rPr>
          <w:rFonts w:ascii="Palatino Linotype" w:hAnsi="Palatino Linotype" w:cs="Arial"/>
          <w:sz w:val="24"/>
          <w:szCs w:val="24"/>
        </w:rPr>
      </w:pPr>
      <w:r w:rsidRPr="00CE07FA">
        <w:rPr>
          <w:rFonts w:ascii="Palatino Linotype" w:hAnsi="Palatino Linotype" w:cs="Arial"/>
          <w:sz w:val="24"/>
          <w:szCs w:val="24"/>
        </w:rPr>
        <w:t xml:space="preserve">Luego entonces, para el caso de que la información no obre en sus archivos, bastará con que así lo manifieste en etapa de cumplimiento. </w:t>
      </w:r>
    </w:p>
    <w:p w14:paraId="06C275BC" w14:textId="25E9CC0D" w:rsidR="00E42A02" w:rsidRPr="00CE07FA" w:rsidRDefault="00E42A02" w:rsidP="00687E88">
      <w:pPr>
        <w:spacing w:line="360" w:lineRule="auto"/>
        <w:jc w:val="both"/>
      </w:pPr>
    </w:p>
    <w:bookmarkEnd w:id="2"/>
    <w:p w14:paraId="7FACA2F3" w14:textId="77777777" w:rsidR="00F036DC" w:rsidRPr="00CE07FA" w:rsidRDefault="00F036DC" w:rsidP="00F036DC">
      <w:pPr>
        <w:autoSpaceDE w:val="0"/>
        <w:autoSpaceDN w:val="0"/>
        <w:adjustRightInd w:val="0"/>
        <w:spacing w:before="240" w:line="360" w:lineRule="auto"/>
        <w:jc w:val="both"/>
        <w:rPr>
          <w:rFonts w:ascii="Palatino Linotype" w:hAnsi="Palatino Linotype"/>
          <w:b/>
          <w:sz w:val="24"/>
          <w:szCs w:val="24"/>
        </w:rPr>
      </w:pPr>
      <w:r w:rsidRPr="00CE07FA">
        <w:rPr>
          <w:rFonts w:ascii="Palatino Linotype" w:hAnsi="Palatino Linotype"/>
          <w:b/>
          <w:sz w:val="24"/>
          <w:szCs w:val="24"/>
        </w:rPr>
        <w:t xml:space="preserve">DE LA VERSIÓN PÚBLICA </w:t>
      </w:r>
    </w:p>
    <w:p w14:paraId="1CF436C5" w14:textId="77777777" w:rsidR="00F036DC" w:rsidRPr="00CE07FA" w:rsidRDefault="00F036DC" w:rsidP="00F036DC">
      <w:pPr>
        <w:spacing w:line="360" w:lineRule="auto"/>
        <w:jc w:val="both"/>
        <w:rPr>
          <w:rFonts w:ascii="Palatino Linotype" w:eastAsia="Palatino Linotype" w:hAnsi="Palatino Linotype" w:cs="Palatino Linotype"/>
          <w:sz w:val="24"/>
          <w:szCs w:val="24"/>
        </w:rPr>
      </w:pPr>
      <w:r w:rsidRPr="00CE07FA">
        <w:rPr>
          <w:rFonts w:ascii="Palatino Linotype" w:eastAsia="Palatino Linotype" w:hAnsi="Palatino Linotype" w:cs="Palatino Linotype"/>
          <w:sz w:val="24"/>
          <w:szCs w:val="24"/>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5FE5EC05" w14:textId="77777777" w:rsidR="00F036DC" w:rsidRPr="00CE07FA" w:rsidRDefault="00F036DC" w:rsidP="00F036DC">
      <w:pPr>
        <w:pStyle w:val="Citas"/>
      </w:pPr>
      <w:r w:rsidRPr="00CE07FA">
        <w:rPr>
          <w:b/>
        </w:rPr>
        <w:t>“Artículo 3.</w:t>
      </w:r>
      <w:r w:rsidRPr="00CE07FA">
        <w:t xml:space="preserve"> Para los efectos de la presente Ley se entenderá por:</w:t>
      </w:r>
    </w:p>
    <w:p w14:paraId="129C6E76" w14:textId="77777777" w:rsidR="00F036DC" w:rsidRPr="00CE07FA" w:rsidRDefault="00F036DC" w:rsidP="00F036DC">
      <w:pPr>
        <w:pStyle w:val="Citas"/>
      </w:pPr>
      <w:r w:rsidRPr="00CE07FA">
        <w:t>(…)</w:t>
      </w:r>
    </w:p>
    <w:p w14:paraId="164654E6" w14:textId="77777777" w:rsidR="00F036DC" w:rsidRPr="00CE07FA" w:rsidRDefault="00F036DC" w:rsidP="00F036DC">
      <w:pPr>
        <w:pStyle w:val="Citas"/>
      </w:pPr>
      <w:r w:rsidRPr="00CE07FA">
        <w:rPr>
          <w:b/>
        </w:rPr>
        <w:t>IX. Datos personales:</w:t>
      </w:r>
      <w:r w:rsidRPr="00CE07FA">
        <w:t xml:space="preserve"> La información concerniente a una persona, identificada o identificable según lo dispuesto por la Ley de Protección de Datos Personales del Estado de México; </w:t>
      </w:r>
    </w:p>
    <w:p w14:paraId="2333BF97" w14:textId="77777777" w:rsidR="00F036DC" w:rsidRPr="00CE07FA" w:rsidRDefault="00F036DC" w:rsidP="00F036DC">
      <w:pPr>
        <w:pStyle w:val="Citas"/>
      </w:pPr>
      <w:r w:rsidRPr="00CE07FA">
        <w:rPr>
          <w:b/>
        </w:rPr>
        <w:t>XX.</w:t>
      </w:r>
      <w:r w:rsidRPr="00CE07FA">
        <w:t xml:space="preserve"> </w:t>
      </w:r>
      <w:r w:rsidRPr="00CE07FA">
        <w:rPr>
          <w:b/>
        </w:rPr>
        <w:t>Información clasificada:</w:t>
      </w:r>
      <w:r w:rsidRPr="00CE07FA">
        <w:t xml:space="preserve"> Aquella considerada por la presente Ley como reservada o confidencial;</w:t>
      </w:r>
    </w:p>
    <w:p w14:paraId="1349DB00" w14:textId="77777777" w:rsidR="00F036DC" w:rsidRPr="00CE07FA" w:rsidRDefault="00F036DC" w:rsidP="00F036DC">
      <w:pPr>
        <w:pStyle w:val="Citas"/>
      </w:pPr>
      <w:r w:rsidRPr="00CE07FA">
        <w:rPr>
          <w:b/>
        </w:rPr>
        <w:lastRenderedPageBreak/>
        <w:t>XXI.</w:t>
      </w:r>
      <w:r w:rsidRPr="00CE07FA">
        <w:t xml:space="preserve"> </w:t>
      </w:r>
      <w:r w:rsidRPr="00CE07FA">
        <w:rPr>
          <w:b/>
        </w:rPr>
        <w:t>Información confidencial:</w:t>
      </w:r>
      <w:r w:rsidRPr="00CE07FA">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634BFF" w14:textId="77777777" w:rsidR="00F036DC" w:rsidRPr="00CE07FA" w:rsidRDefault="00F036DC" w:rsidP="00F036DC">
      <w:pPr>
        <w:pStyle w:val="Citas"/>
        <w:rPr>
          <w:bCs/>
        </w:rPr>
      </w:pPr>
      <w:r w:rsidRPr="00CE07FA">
        <w:rPr>
          <w:bCs/>
        </w:rPr>
        <w:t>(…)</w:t>
      </w:r>
    </w:p>
    <w:p w14:paraId="63672391" w14:textId="77777777" w:rsidR="00F036DC" w:rsidRPr="00CE07FA" w:rsidRDefault="00F036DC" w:rsidP="00F036DC">
      <w:pPr>
        <w:pStyle w:val="Citas"/>
      </w:pPr>
      <w:r w:rsidRPr="00CE07FA">
        <w:rPr>
          <w:b/>
        </w:rPr>
        <w:t>XLV.</w:t>
      </w:r>
      <w:r w:rsidRPr="00CE07FA">
        <w:t xml:space="preserve"> </w:t>
      </w:r>
      <w:r w:rsidRPr="00CE07FA">
        <w:rPr>
          <w:b/>
        </w:rPr>
        <w:t>Versión pública:</w:t>
      </w:r>
      <w:r w:rsidRPr="00CE07FA">
        <w:t xml:space="preserve"> Documento en el que se elimine, suprime o borra la información clasificada como reservada o confidencial para permitir su acceso.</w:t>
      </w:r>
    </w:p>
    <w:p w14:paraId="06CC58C8" w14:textId="77777777" w:rsidR="00F036DC" w:rsidRPr="00CE07FA" w:rsidRDefault="00F036DC" w:rsidP="00F036DC">
      <w:pPr>
        <w:pStyle w:val="Citas"/>
      </w:pPr>
      <w:r w:rsidRPr="00CE07FA">
        <w:t>(…)</w:t>
      </w:r>
    </w:p>
    <w:p w14:paraId="6876A1BB" w14:textId="77777777" w:rsidR="00F036DC" w:rsidRPr="00CE07FA" w:rsidRDefault="00F036DC" w:rsidP="00F036DC">
      <w:pPr>
        <w:pStyle w:val="Citas"/>
      </w:pPr>
      <w:r w:rsidRPr="00CE07FA">
        <w:rPr>
          <w:b/>
        </w:rPr>
        <w:t xml:space="preserve">Artículo 91. </w:t>
      </w:r>
      <w:r w:rsidRPr="00CE07FA">
        <w:t>El acceso a la información pública será restringido excepcionalmente, cuando ésta sea clasificada como reservada o confidencial.</w:t>
      </w:r>
    </w:p>
    <w:p w14:paraId="2A27822A" w14:textId="77777777" w:rsidR="00F036DC" w:rsidRPr="00CE07FA" w:rsidRDefault="00F036DC" w:rsidP="00F036DC">
      <w:pPr>
        <w:pStyle w:val="Citas"/>
      </w:pPr>
      <w:r w:rsidRPr="00CE07FA">
        <w:rPr>
          <w:b/>
        </w:rPr>
        <w:t>Artículo 132.</w:t>
      </w:r>
      <w:r w:rsidRPr="00CE07FA">
        <w:t xml:space="preserve"> </w:t>
      </w:r>
      <w:r w:rsidRPr="00CE07FA">
        <w:rPr>
          <w:u w:val="single"/>
        </w:rPr>
        <w:t>La clasificación de la información se llevará a cabo en el momento en que</w:t>
      </w:r>
      <w:r w:rsidRPr="00CE07FA">
        <w:t>:</w:t>
      </w:r>
    </w:p>
    <w:p w14:paraId="48B94911" w14:textId="77777777" w:rsidR="00F036DC" w:rsidRPr="00CE07FA" w:rsidRDefault="00F036DC" w:rsidP="00F036DC">
      <w:pPr>
        <w:pStyle w:val="Citas"/>
      </w:pPr>
      <w:r w:rsidRPr="00CE07FA">
        <w:rPr>
          <w:b/>
        </w:rPr>
        <w:t>I.</w:t>
      </w:r>
      <w:r w:rsidRPr="00CE07FA">
        <w:t xml:space="preserve"> Se reciba una solicitud de acceso a la información;</w:t>
      </w:r>
    </w:p>
    <w:p w14:paraId="0734F9C8" w14:textId="77777777" w:rsidR="00F036DC" w:rsidRPr="00CE07FA" w:rsidRDefault="00F036DC" w:rsidP="00F036DC">
      <w:pPr>
        <w:pStyle w:val="Citas"/>
      </w:pPr>
      <w:r w:rsidRPr="00CE07FA">
        <w:rPr>
          <w:b/>
        </w:rPr>
        <w:t>II.</w:t>
      </w:r>
      <w:r w:rsidRPr="00CE07FA">
        <w:t xml:space="preserve"> </w:t>
      </w:r>
      <w:r w:rsidRPr="00CE07FA">
        <w:rPr>
          <w:u w:val="single"/>
        </w:rPr>
        <w:t>Se determine mediante resolución de autoridad competente; o</w:t>
      </w:r>
    </w:p>
    <w:p w14:paraId="165F10A7" w14:textId="77777777" w:rsidR="00F036DC" w:rsidRPr="00CE07FA" w:rsidRDefault="00F036DC" w:rsidP="00F036DC">
      <w:pPr>
        <w:pStyle w:val="Citas"/>
        <w:rPr>
          <w:u w:val="single"/>
        </w:rPr>
      </w:pPr>
      <w:r w:rsidRPr="00CE07FA">
        <w:rPr>
          <w:b/>
        </w:rPr>
        <w:t>III.</w:t>
      </w:r>
      <w:r w:rsidRPr="00CE07FA">
        <w:t xml:space="preserve"> </w:t>
      </w:r>
      <w:r w:rsidRPr="00CE07FA">
        <w:rPr>
          <w:u w:val="single"/>
        </w:rPr>
        <w:t>Se generen versiones públicas para dar cumplimiento a las obligaciones de transparencia previstas en esta Ley.</w:t>
      </w:r>
    </w:p>
    <w:p w14:paraId="580E8379" w14:textId="77777777" w:rsidR="00F036DC" w:rsidRPr="00CE07FA" w:rsidRDefault="00F036DC" w:rsidP="00F036DC">
      <w:pPr>
        <w:pStyle w:val="Citas"/>
        <w:rPr>
          <w:b/>
          <w:bCs/>
        </w:rPr>
      </w:pPr>
      <w:r w:rsidRPr="00CE07FA">
        <w:t xml:space="preserve">(…)” </w:t>
      </w:r>
      <w:r w:rsidRPr="00CE07FA">
        <w:rPr>
          <w:b/>
          <w:bCs/>
        </w:rPr>
        <w:t xml:space="preserve"> (Sic)</w:t>
      </w:r>
    </w:p>
    <w:p w14:paraId="3FD6AAA0" w14:textId="77777777" w:rsidR="00F036DC" w:rsidRPr="00CE07FA" w:rsidRDefault="00F036DC" w:rsidP="00F036DC">
      <w:pPr>
        <w:rPr>
          <w:rFonts w:eastAsia="Palatino Linotype" w:cs="Palatino Linotype"/>
          <w:i/>
          <w:szCs w:val="24"/>
        </w:rPr>
      </w:pPr>
    </w:p>
    <w:p w14:paraId="295C84A8" w14:textId="77777777" w:rsidR="00F036DC" w:rsidRPr="00CE07FA" w:rsidRDefault="00F036DC" w:rsidP="00F036DC">
      <w:pPr>
        <w:spacing w:line="360" w:lineRule="auto"/>
        <w:jc w:val="both"/>
        <w:rPr>
          <w:rFonts w:ascii="Palatino Linotype" w:eastAsia="Palatino Linotype" w:hAnsi="Palatino Linotype" w:cs="Palatino Linotype"/>
          <w:sz w:val="24"/>
          <w:szCs w:val="24"/>
        </w:rPr>
      </w:pPr>
      <w:r w:rsidRPr="00CE07FA">
        <w:rPr>
          <w:rFonts w:ascii="Palatino Linotype" w:eastAsia="Palatino Linotype" w:hAnsi="Palatino Linotype" w:cs="Palatino Linotype"/>
          <w:sz w:val="24"/>
          <w:szCs w:val="24"/>
        </w:rPr>
        <w:t xml:space="preserve">De este modo, en armonía entre los principios constitucionales de máxima publicidad y de protección de datos personales, la Ley permite la elaboración de versiones </w:t>
      </w:r>
      <w:r w:rsidRPr="00CE07FA">
        <w:rPr>
          <w:rFonts w:ascii="Palatino Linotype" w:eastAsia="Palatino Linotype" w:hAnsi="Palatino Linotype" w:cs="Palatino Linotype"/>
          <w:sz w:val="24"/>
          <w:szCs w:val="24"/>
        </w:rPr>
        <w:lastRenderedPageBreak/>
        <w:t>públicas en las que se suprima aquella información relacionada con la vida privada de los particulares.</w:t>
      </w:r>
    </w:p>
    <w:p w14:paraId="5D59F446" w14:textId="77777777" w:rsidR="00F036DC" w:rsidRPr="00CE07FA" w:rsidRDefault="00F036DC" w:rsidP="00F036DC">
      <w:pPr>
        <w:spacing w:line="360" w:lineRule="auto"/>
        <w:jc w:val="both"/>
        <w:rPr>
          <w:rFonts w:ascii="Palatino Linotype" w:eastAsia="Palatino Linotype" w:hAnsi="Palatino Linotype" w:cs="Palatino Linotype"/>
          <w:sz w:val="24"/>
          <w:szCs w:val="24"/>
        </w:rPr>
      </w:pPr>
      <w:r w:rsidRPr="00CE07FA">
        <w:rPr>
          <w:rFonts w:ascii="Palatino Linotype" w:eastAsia="Palatino Linotype" w:hAnsi="Palatino Linotype" w:cs="Palatino Linotype"/>
          <w:sz w:val="24"/>
          <w:szCs w:val="24"/>
        </w:rPr>
        <w:t xml:space="preserve">Por otro lado, los </w:t>
      </w:r>
      <w:r w:rsidRPr="00CE07FA">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CE07FA">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EFD1A10" w14:textId="77777777" w:rsidR="00F036DC" w:rsidRPr="00CE07FA" w:rsidRDefault="00F036DC" w:rsidP="00F036DC">
      <w:pPr>
        <w:spacing w:line="360" w:lineRule="auto"/>
        <w:jc w:val="both"/>
        <w:rPr>
          <w:rFonts w:ascii="Palatino Linotype" w:eastAsia="Palatino Linotype" w:hAnsi="Palatino Linotype" w:cs="Palatino Linotype"/>
          <w:sz w:val="24"/>
          <w:szCs w:val="24"/>
        </w:rPr>
      </w:pPr>
      <w:r w:rsidRPr="00CE07FA">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2EDDC296" w14:textId="77777777" w:rsidR="00F036DC" w:rsidRPr="00CE07FA" w:rsidRDefault="00F036DC" w:rsidP="00F036DC">
      <w:pPr>
        <w:pStyle w:val="Citas"/>
      </w:pPr>
      <w:r w:rsidRPr="00CE07FA">
        <w:rPr>
          <w:b/>
        </w:rPr>
        <w:t>“Quincuagésimo sexto.</w:t>
      </w:r>
      <w:r w:rsidRPr="00CE07FA">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C7EC81E" w14:textId="77777777" w:rsidR="00F036DC" w:rsidRPr="00CE07FA" w:rsidRDefault="00F036DC" w:rsidP="00F036DC">
      <w:pPr>
        <w:pStyle w:val="Citas"/>
      </w:pPr>
      <w:r w:rsidRPr="00CE07FA">
        <w:rPr>
          <w:b/>
        </w:rPr>
        <w:t>Quincuagésimo séptimo.</w:t>
      </w:r>
      <w:r w:rsidRPr="00CE07FA">
        <w:t xml:space="preserve"> Se considera, en principio, como información pública y no podrá omitirse de las versiones públicas la siguiente:</w:t>
      </w:r>
    </w:p>
    <w:p w14:paraId="76CFCF48" w14:textId="77777777" w:rsidR="00F036DC" w:rsidRPr="00CE07FA" w:rsidRDefault="00F036DC" w:rsidP="00F036DC">
      <w:pPr>
        <w:pStyle w:val="Citas"/>
      </w:pPr>
      <w:r w:rsidRPr="00CE07FA">
        <w:t xml:space="preserve">I. La relativa a las Obligaciones de Transparencia que contempla el Título V de la Ley General y las demás disposiciones legales aplicables; </w:t>
      </w:r>
    </w:p>
    <w:p w14:paraId="1D4FF9B1" w14:textId="77777777" w:rsidR="00F036DC" w:rsidRPr="00CE07FA" w:rsidRDefault="00F036DC" w:rsidP="00F036DC">
      <w:pPr>
        <w:pStyle w:val="Citas"/>
      </w:pPr>
      <w:r w:rsidRPr="00CE07FA">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202AAA95" w14:textId="77777777" w:rsidR="00F036DC" w:rsidRPr="00CE07FA" w:rsidRDefault="00F036DC" w:rsidP="00F036DC">
      <w:pPr>
        <w:pStyle w:val="Citas"/>
      </w:pPr>
      <w:r w:rsidRPr="00CE07FA">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FDEE136" w14:textId="77777777" w:rsidR="00F036DC" w:rsidRPr="00CE07FA" w:rsidRDefault="00F036DC" w:rsidP="00F036DC">
      <w:pPr>
        <w:pStyle w:val="Citas"/>
      </w:pPr>
      <w:r w:rsidRPr="00CE07FA">
        <w:t xml:space="preserve">Lo anterior, siempre y cuando no se acredite alguna causal de clasificación, prevista en las leyes o en los tratados internacionales suscritos por el Estado mexicano. </w:t>
      </w:r>
    </w:p>
    <w:p w14:paraId="4472883E" w14:textId="77777777" w:rsidR="00F036DC" w:rsidRPr="00CE07FA" w:rsidRDefault="00F036DC" w:rsidP="00F036DC">
      <w:pPr>
        <w:pStyle w:val="Citas"/>
        <w:rPr>
          <w:b/>
          <w:bCs/>
        </w:rPr>
      </w:pPr>
      <w:r w:rsidRPr="00CE07FA">
        <w:rPr>
          <w:b/>
        </w:rPr>
        <w:t>Quincuagésimo octavo.</w:t>
      </w:r>
      <w:r w:rsidRPr="00CE07FA">
        <w:t xml:space="preserve"> Los sujetos obligados garantizarán que los sistemas o medios empleados para eliminar la información en las versiones públicas sean irreversibles, de tal forma que no permitan la recuperación o visualización de la misma.” </w:t>
      </w:r>
      <w:r w:rsidRPr="00CE07FA">
        <w:rPr>
          <w:b/>
          <w:bCs/>
        </w:rPr>
        <w:t>(Sic)</w:t>
      </w:r>
    </w:p>
    <w:p w14:paraId="78E19221" w14:textId="77777777" w:rsidR="00F036DC" w:rsidRPr="00CE07FA" w:rsidRDefault="00F036DC" w:rsidP="00F036DC">
      <w:pPr>
        <w:pStyle w:val="Citas"/>
      </w:pPr>
    </w:p>
    <w:p w14:paraId="00AFF381" w14:textId="77777777" w:rsidR="00F036DC" w:rsidRPr="00CE07FA" w:rsidRDefault="00F036DC" w:rsidP="00F036DC">
      <w:pPr>
        <w:spacing w:line="360" w:lineRule="auto"/>
        <w:jc w:val="both"/>
        <w:rPr>
          <w:rFonts w:ascii="Palatino Linotype" w:eastAsia="Palatino Linotype" w:hAnsi="Palatino Linotype" w:cs="Palatino Linotype"/>
          <w:sz w:val="24"/>
          <w:szCs w:val="24"/>
        </w:rPr>
      </w:pPr>
      <w:r w:rsidRPr="00CE07FA">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91D448C" w14:textId="77777777" w:rsidR="00F036DC" w:rsidRPr="00CE07FA" w:rsidRDefault="00F036DC" w:rsidP="00F036DC">
      <w:pPr>
        <w:spacing w:line="360" w:lineRule="auto"/>
        <w:jc w:val="both"/>
        <w:rPr>
          <w:rFonts w:ascii="Palatino Linotype" w:eastAsia="Palatino Linotype" w:hAnsi="Palatino Linotype" w:cs="Palatino Linotype"/>
          <w:sz w:val="24"/>
          <w:szCs w:val="24"/>
        </w:rPr>
      </w:pPr>
      <w:r w:rsidRPr="00CE07FA">
        <w:rPr>
          <w:rFonts w:ascii="Palatino Linotype" w:eastAsia="Palatino Linotype" w:hAnsi="Palatino Linotype" w:cs="Palatino Linotype"/>
          <w:sz w:val="24"/>
          <w:szCs w:val="24"/>
        </w:rPr>
        <w:lastRenderedPageBreak/>
        <w:t xml:space="preserve">Por lo que respecta al Acuerdo del Comité de Transparencia que sustente la versión pública de la documentación a entregar, deberá ser notificado mediante el </w:t>
      </w:r>
      <w:r w:rsidRPr="00CE07FA">
        <w:rPr>
          <w:rFonts w:ascii="Palatino Linotype" w:eastAsia="Palatino Linotype" w:hAnsi="Palatino Linotype" w:cs="Palatino Linotype"/>
          <w:b/>
          <w:bCs/>
          <w:sz w:val="24"/>
          <w:szCs w:val="24"/>
        </w:rPr>
        <w:t>SAIMEX.</w:t>
      </w:r>
    </w:p>
    <w:p w14:paraId="72DBA0E6" w14:textId="77777777" w:rsidR="00F036DC" w:rsidRPr="00CE07FA" w:rsidRDefault="00F036DC" w:rsidP="00F036D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CE07FA">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6EB88E77" w14:textId="77777777" w:rsidR="00F036DC" w:rsidRPr="00CE07FA" w:rsidRDefault="00F036DC" w:rsidP="00F036DC">
      <w:pPr>
        <w:spacing w:after="0" w:line="360" w:lineRule="auto"/>
        <w:ind w:right="51"/>
        <w:jc w:val="both"/>
        <w:rPr>
          <w:rFonts w:ascii="Palatino Linotype" w:hAnsi="Palatino Linotype" w:cs="Arial"/>
          <w:sz w:val="24"/>
          <w:szCs w:val="24"/>
        </w:rPr>
      </w:pPr>
      <w:r w:rsidRPr="00CE07FA">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CE07FA">
        <w:rPr>
          <w:rFonts w:ascii="Palatino Linotype" w:hAnsi="Palatino Linotype" w:cs="Arial"/>
          <w:b/>
          <w:sz w:val="24"/>
          <w:szCs w:val="24"/>
        </w:rPr>
        <w:t>LINEAMIENTOS GENERALES EN MATERIA DE CLASIFICACIÓN Y DESCLASIFICACIÓN DE LA INFORMACIÓN, ASÍ COMO PARA LA ELABORACIÓN DE VERSIONES PÚBLICAS,</w:t>
      </w:r>
      <w:r w:rsidRPr="00CE07FA">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0E8B9AB5" w14:textId="70845437" w:rsidR="00425E88" w:rsidRPr="00CE07FA" w:rsidRDefault="00425E88" w:rsidP="00425E88">
      <w:pPr>
        <w:tabs>
          <w:tab w:val="left" w:pos="709"/>
        </w:tabs>
        <w:spacing w:before="240" w:line="360" w:lineRule="auto"/>
        <w:ind w:right="51"/>
        <w:jc w:val="both"/>
        <w:rPr>
          <w:rFonts w:ascii="Palatino Linotype" w:hAnsi="Palatino Linotype"/>
          <w:bCs/>
          <w:sz w:val="24"/>
          <w:szCs w:val="24"/>
        </w:rPr>
      </w:pPr>
      <w:r w:rsidRPr="00CE07FA">
        <w:rPr>
          <w:rFonts w:ascii="Palatino Linotype" w:eastAsia="Times New Roman" w:hAnsi="Palatino Linotype" w:cs="Times New Roman"/>
          <w:sz w:val="24"/>
          <w:szCs w:val="24"/>
          <w:lang w:eastAsia="es-ES"/>
        </w:rPr>
        <w:t>En mérito de lo expuesto en líneas anteriores,</w:t>
      </w:r>
      <w:r w:rsidRPr="00CE07FA">
        <w:rPr>
          <w:rFonts w:ascii="Palatino Linotype" w:eastAsia="Times New Roman" w:hAnsi="Palatino Linotype" w:cs="Times New Roman"/>
          <w:b/>
          <w:sz w:val="24"/>
          <w:szCs w:val="24"/>
          <w:lang w:eastAsia="es-ES"/>
        </w:rPr>
        <w:t xml:space="preserve"> </w:t>
      </w:r>
      <w:r w:rsidRPr="00CE07FA">
        <w:rPr>
          <w:rFonts w:ascii="Palatino Linotype" w:hAnsi="Palatino Linotype"/>
          <w:sz w:val="24"/>
          <w:szCs w:val="24"/>
        </w:rPr>
        <w:t xml:space="preserve">resultan parcialmente fundados los motivos de inconformidad vertidos por </w:t>
      </w:r>
      <w:r w:rsidRPr="00CE07FA">
        <w:rPr>
          <w:rFonts w:ascii="Palatino Linotype" w:hAnsi="Palatino Linotype"/>
          <w:b/>
          <w:sz w:val="24"/>
          <w:szCs w:val="24"/>
        </w:rPr>
        <w:t xml:space="preserve">El Recurrente, </w:t>
      </w:r>
      <w:r w:rsidRPr="00CE07F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CE07FA">
        <w:rPr>
          <w:rFonts w:ascii="Palatino Linotype" w:hAnsi="Palatino Linotype"/>
          <w:b/>
          <w:sz w:val="24"/>
          <w:szCs w:val="24"/>
        </w:rPr>
        <w:t xml:space="preserve">MODIFICA </w:t>
      </w:r>
      <w:r w:rsidRPr="00CE07FA">
        <w:rPr>
          <w:rFonts w:ascii="Palatino Linotype" w:hAnsi="Palatino Linotype"/>
          <w:bCs/>
          <w:sz w:val="24"/>
          <w:szCs w:val="24"/>
        </w:rPr>
        <w:t xml:space="preserve">la respuesta a la solicitud de información </w:t>
      </w:r>
      <w:r w:rsidRPr="00CE07FA">
        <w:rPr>
          <w:rFonts w:ascii="Palatino Linotype" w:hAnsi="Palatino Linotype"/>
          <w:b/>
          <w:sz w:val="24"/>
          <w:szCs w:val="24"/>
        </w:rPr>
        <w:t xml:space="preserve">02556/TOLUCA/IP/2025.   </w:t>
      </w:r>
    </w:p>
    <w:p w14:paraId="1CBABA25" w14:textId="77777777" w:rsidR="00425E88" w:rsidRPr="00CE07FA" w:rsidRDefault="00425E88" w:rsidP="00425E88">
      <w:pPr>
        <w:spacing w:line="360" w:lineRule="auto"/>
        <w:contextualSpacing/>
        <w:jc w:val="both"/>
        <w:rPr>
          <w:rFonts w:ascii="Palatino Linotype" w:hAnsi="Palatino Linotype"/>
          <w:sz w:val="24"/>
          <w:szCs w:val="24"/>
        </w:rPr>
      </w:pPr>
      <w:r w:rsidRPr="00CE07FA">
        <w:rPr>
          <w:rFonts w:ascii="Palatino Linotype" w:hAnsi="Palatino Linotype"/>
        </w:rPr>
        <w:lastRenderedPageBreak/>
        <w:t>Por lo antes expuesto y fundado es de resolverse y,</w:t>
      </w:r>
    </w:p>
    <w:p w14:paraId="4283CD3F" w14:textId="77777777" w:rsidR="00425E88" w:rsidRPr="00CE07FA" w:rsidRDefault="00425E88" w:rsidP="00425E88">
      <w:pPr>
        <w:spacing w:line="360" w:lineRule="auto"/>
        <w:contextualSpacing/>
        <w:jc w:val="both"/>
        <w:rPr>
          <w:rFonts w:ascii="Palatino Linotype" w:hAnsi="Palatino Linotype"/>
          <w:sz w:val="24"/>
          <w:szCs w:val="24"/>
        </w:rPr>
      </w:pPr>
    </w:p>
    <w:p w14:paraId="02338AAF" w14:textId="77777777" w:rsidR="00C36CC8" w:rsidRPr="00CE07FA" w:rsidRDefault="00C36CC8" w:rsidP="00425E88">
      <w:pPr>
        <w:spacing w:before="240" w:line="360" w:lineRule="auto"/>
        <w:jc w:val="center"/>
        <w:rPr>
          <w:rFonts w:ascii="Palatino Linotype" w:eastAsia="Times New Roman" w:hAnsi="Palatino Linotype"/>
          <w:b/>
          <w:bCs/>
          <w:spacing w:val="60"/>
          <w:sz w:val="24"/>
          <w:szCs w:val="24"/>
          <w:lang w:val="es-ES_tradnl"/>
        </w:rPr>
      </w:pPr>
    </w:p>
    <w:p w14:paraId="5565BF61" w14:textId="75E58BDD" w:rsidR="00425E88" w:rsidRPr="00CE07FA" w:rsidRDefault="00425E88" w:rsidP="00425E88">
      <w:pPr>
        <w:spacing w:before="240" w:line="360" w:lineRule="auto"/>
        <w:jc w:val="center"/>
        <w:rPr>
          <w:rFonts w:ascii="Palatino Linotype" w:eastAsia="Times New Roman" w:hAnsi="Palatino Linotype"/>
          <w:b/>
          <w:bCs/>
          <w:spacing w:val="60"/>
          <w:sz w:val="24"/>
          <w:szCs w:val="24"/>
          <w:lang w:val="es-ES_tradnl"/>
        </w:rPr>
      </w:pPr>
      <w:r w:rsidRPr="00CE07FA">
        <w:rPr>
          <w:rFonts w:ascii="Palatino Linotype" w:eastAsia="Times New Roman" w:hAnsi="Palatino Linotype"/>
          <w:b/>
          <w:bCs/>
          <w:spacing w:val="60"/>
          <w:sz w:val="24"/>
          <w:szCs w:val="24"/>
          <w:lang w:val="es-ES_tradnl"/>
        </w:rPr>
        <w:t>SE    RESUELVE</w:t>
      </w:r>
    </w:p>
    <w:p w14:paraId="3B6BCFBE" w14:textId="145036EB" w:rsidR="00425E88" w:rsidRPr="00CE07FA" w:rsidRDefault="00425E88" w:rsidP="00425E88">
      <w:pPr>
        <w:spacing w:before="240" w:line="360" w:lineRule="auto"/>
        <w:jc w:val="both"/>
        <w:rPr>
          <w:rFonts w:ascii="Palatino Linotype" w:hAnsi="Palatino Linotype" w:cs="Arial"/>
          <w:sz w:val="24"/>
        </w:rPr>
      </w:pPr>
      <w:r w:rsidRPr="00CE07FA">
        <w:rPr>
          <w:rFonts w:ascii="Palatino Linotype" w:hAnsi="Palatino Linotype" w:cs="Arial"/>
          <w:b/>
          <w:sz w:val="24"/>
          <w:szCs w:val="24"/>
          <w:lang w:val="es-ES_tradnl"/>
        </w:rPr>
        <w:t>PRIMERO.</w:t>
      </w:r>
      <w:r w:rsidRPr="00CE07FA">
        <w:rPr>
          <w:rFonts w:ascii="Palatino Linotype" w:hAnsi="Palatino Linotype" w:cs="Arial"/>
          <w:sz w:val="24"/>
          <w:szCs w:val="24"/>
          <w:lang w:val="es-ES_tradnl"/>
        </w:rPr>
        <w:t xml:space="preserve"> </w:t>
      </w:r>
      <w:r w:rsidRPr="00CE07FA">
        <w:rPr>
          <w:rFonts w:ascii="Palatino Linotype" w:hAnsi="Palatino Linotype" w:cs="Arial"/>
          <w:sz w:val="24"/>
          <w:szCs w:val="24"/>
        </w:rPr>
        <w:t xml:space="preserve">Se </w:t>
      </w:r>
      <w:r w:rsidRPr="00CE07FA">
        <w:rPr>
          <w:rFonts w:ascii="Palatino Linotype" w:hAnsi="Palatino Linotype" w:cs="Arial"/>
          <w:b/>
          <w:sz w:val="24"/>
          <w:szCs w:val="24"/>
        </w:rPr>
        <w:t xml:space="preserve">MODIFICA </w:t>
      </w:r>
      <w:r w:rsidRPr="00CE07FA">
        <w:rPr>
          <w:rFonts w:ascii="Palatino Linotype" w:hAnsi="Palatino Linotype" w:cs="Arial"/>
          <w:bCs/>
          <w:sz w:val="24"/>
          <w:szCs w:val="24"/>
        </w:rPr>
        <w:t xml:space="preserve">la respuesta </w:t>
      </w:r>
      <w:r w:rsidRPr="00CE07FA">
        <w:rPr>
          <w:rFonts w:ascii="Palatino Linotype" w:hAnsi="Palatino Linotype" w:cs="Arial"/>
          <w:sz w:val="24"/>
          <w:szCs w:val="24"/>
        </w:rPr>
        <w:t xml:space="preserve">entregada por </w:t>
      </w:r>
      <w:r w:rsidRPr="00CE07FA">
        <w:rPr>
          <w:rFonts w:ascii="Palatino Linotype" w:hAnsi="Palatino Linotype" w:cs="Arial"/>
          <w:b/>
          <w:sz w:val="24"/>
          <w:szCs w:val="24"/>
        </w:rPr>
        <w:t xml:space="preserve">EL SUJETO OBLIGADO, </w:t>
      </w:r>
      <w:r w:rsidRPr="00CE07FA">
        <w:rPr>
          <w:rFonts w:ascii="Palatino Linotype" w:hAnsi="Palatino Linotype" w:cs="Arial"/>
          <w:sz w:val="24"/>
          <w:szCs w:val="24"/>
        </w:rPr>
        <w:t xml:space="preserve">a la solicitud de información número </w:t>
      </w:r>
      <w:r w:rsidRPr="00CE07FA">
        <w:rPr>
          <w:rFonts w:ascii="Palatino Linotype" w:hAnsi="Palatino Linotype"/>
          <w:b/>
          <w:sz w:val="24"/>
          <w:szCs w:val="24"/>
        </w:rPr>
        <w:t xml:space="preserve">02556/TOLUCA/IP/2025 </w:t>
      </w:r>
      <w:r w:rsidRPr="00CE07FA">
        <w:rPr>
          <w:rFonts w:ascii="Palatino Linotype" w:hAnsi="Palatino Linotype" w:cs="Arial"/>
          <w:sz w:val="24"/>
        </w:rPr>
        <w:t xml:space="preserve">por resultar parcialmente fundados los motivos de inconformidad que arguye </w:t>
      </w:r>
      <w:r w:rsidRPr="00CE07FA">
        <w:rPr>
          <w:rFonts w:ascii="Palatino Linotype" w:hAnsi="Palatino Linotype" w:cs="Arial"/>
          <w:b/>
          <w:sz w:val="24"/>
        </w:rPr>
        <w:t xml:space="preserve">EL RECURRENTE, </w:t>
      </w:r>
      <w:r w:rsidRPr="00CE07FA">
        <w:rPr>
          <w:rFonts w:ascii="Palatino Linotype" w:hAnsi="Palatino Linotype" w:cs="Arial"/>
          <w:sz w:val="24"/>
        </w:rPr>
        <w:t xml:space="preserve">en términos del </w:t>
      </w:r>
      <w:r w:rsidRPr="00CE07FA">
        <w:rPr>
          <w:rFonts w:ascii="Palatino Linotype" w:hAnsi="Palatino Linotype" w:cs="Arial"/>
          <w:b/>
          <w:sz w:val="24"/>
        </w:rPr>
        <w:t xml:space="preserve">Considerando CUARTO </w:t>
      </w:r>
      <w:r w:rsidRPr="00CE07FA">
        <w:rPr>
          <w:rFonts w:ascii="Palatino Linotype" w:hAnsi="Palatino Linotype" w:cs="Arial"/>
          <w:sz w:val="24"/>
        </w:rPr>
        <w:t xml:space="preserve">de la presente resolución. </w:t>
      </w:r>
    </w:p>
    <w:p w14:paraId="320D8E41" w14:textId="77777777" w:rsidR="00425E88" w:rsidRPr="00CE07FA" w:rsidRDefault="00425E88" w:rsidP="00425E88">
      <w:pPr>
        <w:spacing w:before="240" w:line="360" w:lineRule="auto"/>
        <w:jc w:val="both"/>
        <w:rPr>
          <w:rFonts w:ascii="Palatino Linotype" w:hAnsi="Palatino Linotype" w:cs="Arial"/>
          <w:sz w:val="24"/>
        </w:rPr>
      </w:pPr>
    </w:p>
    <w:p w14:paraId="4D173279" w14:textId="77777777" w:rsidR="00425E88" w:rsidRPr="00CE07FA" w:rsidRDefault="00425E88" w:rsidP="00425E88">
      <w:pPr>
        <w:autoSpaceDE w:val="0"/>
        <w:autoSpaceDN w:val="0"/>
        <w:adjustRightInd w:val="0"/>
        <w:spacing w:before="240" w:line="360" w:lineRule="auto"/>
        <w:ind w:right="49"/>
        <w:jc w:val="both"/>
        <w:rPr>
          <w:rFonts w:ascii="Palatino Linotype" w:hAnsi="Palatino Linotype" w:cs="Arial"/>
          <w:sz w:val="24"/>
          <w:szCs w:val="24"/>
        </w:rPr>
      </w:pPr>
      <w:r w:rsidRPr="00CE07FA">
        <w:rPr>
          <w:rFonts w:ascii="Palatino Linotype" w:hAnsi="Palatino Linotype" w:cs="Arial"/>
          <w:b/>
          <w:sz w:val="24"/>
          <w:szCs w:val="24"/>
        </w:rPr>
        <w:t>SEGUNDO.</w:t>
      </w:r>
      <w:r w:rsidRPr="00CE07FA">
        <w:rPr>
          <w:rFonts w:ascii="Palatino Linotype" w:hAnsi="Palatino Linotype" w:cs="Arial"/>
          <w:sz w:val="24"/>
          <w:szCs w:val="24"/>
        </w:rPr>
        <w:t xml:space="preserve"> Se </w:t>
      </w:r>
      <w:r w:rsidRPr="00CE07FA">
        <w:rPr>
          <w:rFonts w:ascii="Palatino Linotype" w:hAnsi="Palatino Linotype" w:cs="Arial"/>
          <w:b/>
          <w:sz w:val="24"/>
          <w:szCs w:val="24"/>
        </w:rPr>
        <w:t>ORDENA</w:t>
      </w:r>
      <w:r w:rsidRPr="00CE07FA">
        <w:rPr>
          <w:rFonts w:ascii="Palatino Linotype" w:hAnsi="Palatino Linotype" w:cs="Arial"/>
          <w:sz w:val="24"/>
          <w:szCs w:val="24"/>
        </w:rPr>
        <w:t xml:space="preserve"> al </w:t>
      </w:r>
      <w:r w:rsidRPr="00CE07FA">
        <w:rPr>
          <w:rFonts w:ascii="Palatino Linotype" w:hAnsi="Palatino Linotype" w:cs="Arial"/>
          <w:b/>
          <w:sz w:val="24"/>
          <w:szCs w:val="24"/>
        </w:rPr>
        <w:t>SUJETO OBLIGADO</w:t>
      </w:r>
      <w:r w:rsidRPr="00CE07FA">
        <w:rPr>
          <w:rFonts w:ascii="Palatino Linotype" w:hAnsi="Palatino Linotype" w:cs="Arial"/>
          <w:sz w:val="24"/>
          <w:szCs w:val="24"/>
        </w:rPr>
        <w:t xml:space="preserve"> realizar una búsqueda exhaustiva y razonable, a efecto de que haga entrega al </w:t>
      </w:r>
      <w:r w:rsidRPr="00CE07FA">
        <w:rPr>
          <w:rFonts w:ascii="Palatino Linotype" w:hAnsi="Palatino Linotype" w:cs="Arial"/>
          <w:b/>
          <w:bCs/>
          <w:sz w:val="24"/>
          <w:szCs w:val="24"/>
        </w:rPr>
        <w:t xml:space="preserve">RECURRENTE, </w:t>
      </w:r>
      <w:r w:rsidRPr="00CE07FA">
        <w:rPr>
          <w:rFonts w:ascii="Palatino Linotype" w:eastAsia="Times New Roman" w:hAnsi="Palatino Linotype" w:cs="Arial"/>
          <w:bCs/>
          <w:sz w:val="24"/>
          <w:szCs w:val="24"/>
          <w:lang w:eastAsia="es-ES"/>
        </w:rPr>
        <w:t>vía</w:t>
      </w:r>
      <w:r w:rsidRPr="00CE07FA">
        <w:rPr>
          <w:rFonts w:ascii="Palatino Linotype" w:eastAsia="Times New Roman" w:hAnsi="Palatino Linotype" w:cs="Arial"/>
          <w:b/>
          <w:sz w:val="24"/>
          <w:szCs w:val="24"/>
          <w:lang w:eastAsia="es-ES"/>
        </w:rPr>
        <w:t xml:space="preserve"> </w:t>
      </w:r>
      <w:r w:rsidRPr="00CE07FA">
        <w:rPr>
          <w:rFonts w:ascii="Palatino Linotype" w:hAnsi="Palatino Linotype" w:cs="Arial"/>
          <w:sz w:val="24"/>
          <w:szCs w:val="24"/>
        </w:rPr>
        <w:t xml:space="preserve">Sistema de Acceso a la Información Mexiquense </w:t>
      </w:r>
      <w:r w:rsidRPr="00CE07FA">
        <w:rPr>
          <w:rFonts w:ascii="Palatino Linotype" w:hAnsi="Palatino Linotype" w:cs="Arial"/>
          <w:b/>
          <w:sz w:val="24"/>
          <w:szCs w:val="24"/>
        </w:rPr>
        <w:t>(SAIMEX),</w:t>
      </w:r>
      <w:r w:rsidRPr="00CE07FA">
        <w:rPr>
          <w:rFonts w:ascii="Palatino Linotype" w:hAnsi="Palatino Linotype" w:cs="Arial"/>
          <w:b/>
          <w:bCs/>
          <w:sz w:val="24"/>
          <w:szCs w:val="24"/>
        </w:rPr>
        <w:t xml:space="preserve"> </w:t>
      </w:r>
      <w:r w:rsidRPr="00CE07FA">
        <w:rPr>
          <w:rFonts w:ascii="Palatino Linotype" w:hAnsi="Palatino Linotype" w:cs="Arial"/>
          <w:sz w:val="24"/>
          <w:szCs w:val="24"/>
        </w:rPr>
        <w:t xml:space="preserve">en versión pública de ser procedente, en términos del Considerando </w:t>
      </w:r>
      <w:r w:rsidRPr="00CE07FA">
        <w:rPr>
          <w:rFonts w:ascii="Palatino Linotype" w:hAnsi="Palatino Linotype" w:cs="Arial"/>
          <w:b/>
          <w:sz w:val="24"/>
          <w:szCs w:val="24"/>
        </w:rPr>
        <w:t xml:space="preserve">CUARTO </w:t>
      </w:r>
      <w:r w:rsidRPr="00CE07FA">
        <w:rPr>
          <w:rFonts w:ascii="Palatino Linotype" w:hAnsi="Palatino Linotype" w:cs="Arial"/>
          <w:sz w:val="24"/>
          <w:szCs w:val="24"/>
        </w:rPr>
        <w:t>de esta resolución</w:t>
      </w:r>
      <w:r w:rsidRPr="00CE07FA">
        <w:rPr>
          <w:rFonts w:ascii="Palatino Linotype" w:hAnsi="Palatino Linotype" w:cs="Arial"/>
          <w:b/>
          <w:sz w:val="24"/>
          <w:szCs w:val="24"/>
        </w:rPr>
        <w:t xml:space="preserve">, </w:t>
      </w:r>
      <w:r w:rsidRPr="00CE07FA">
        <w:rPr>
          <w:rFonts w:ascii="Palatino Linotype" w:hAnsi="Palatino Linotype" w:cs="Arial"/>
          <w:sz w:val="24"/>
          <w:szCs w:val="24"/>
        </w:rPr>
        <w:t>de lo siguiente:</w:t>
      </w:r>
    </w:p>
    <w:p w14:paraId="08E28F10" w14:textId="77777777" w:rsidR="00425E88" w:rsidRPr="00CE07FA" w:rsidRDefault="00425E88" w:rsidP="009A17AC">
      <w:pPr>
        <w:pStyle w:val="Prrafodelista"/>
        <w:numPr>
          <w:ilvl w:val="0"/>
          <w:numId w:val="3"/>
        </w:numPr>
        <w:autoSpaceDE w:val="0"/>
        <w:autoSpaceDN w:val="0"/>
        <w:adjustRightInd w:val="0"/>
        <w:spacing w:before="240" w:line="360" w:lineRule="auto"/>
        <w:jc w:val="both"/>
        <w:rPr>
          <w:rFonts w:ascii="Palatino Linotype" w:hAnsi="Palatino Linotype" w:cs="Arial"/>
          <w:i/>
          <w:iCs/>
        </w:rPr>
      </w:pPr>
      <w:r w:rsidRPr="00CE07FA">
        <w:rPr>
          <w:rFonts w:ascii="Palatino Linotype" w:hAnsi="Palatino Linotype" w:cs="Arial"/>
          <w:i/>
          <w:iCs/>
        </w:rPr>
        <w:t xml:space="preserve">Plan de trabajo o plan de acción de la delegación 48 Sauces para tramitar el retiro de vendedores ambulantes en la dirección referida en la solicitud de información </w:t>
      </w:r>
      <w:r w:rsidRPr="00CE07FA">
        <w:rPr>
          <w:rFonts w:ascii="Palatino Linotype" w:hAnsi="Palatino Linotype" w:cs="Arial"/>
          <w:b/>
          <w:bCs/>
          <w:i/>
          <w:iCs/>
        </w:rPr>
        <w:t xml:space="preserve">02556/TOLUCA/IP/2025, </w:t>
      </w:r>
      <w:r w:rsidRPr="00CE07FA">
        <w:rPr>
          <w:rFonts w:ascii="Palatino Linotype" w:hAnsi="Palatino Linotype" w:cs="Arial"/>
          <w:i/>
          <w:iCs/>
        </w:rPr>
        <w:t xml:space="preserve">al veintinueve de abril de dos mil veinticinco. </w:t>
      </w:r>
    </w:p>
    <w:p w14:paraId="769711FB" w14:textId="77777777" w:rsidR="00425E88" w:rsidRPr="00CE07FA" w:rsidRDefault="00425E88" w:rsidP="009A17AC">
      <w:pPr>
        <w:pStyle w:val="Prrafodelista"/>
        <w:numPr>
          <w:ilvl w:val="0"/>
          <w:numId w:val="3"/>
        </w:numPr>
        <w:autoSpaceDE w:val="0"/>
        <w:autoSpaceDN w:val="0"/>
        <w:adjustRightInd w:val="0"/>
        <w:spacing w:before="240" w:line="360" w:lineRule="auto"/>
        <w:jc w:val="both"/>
        <w:rPr>
          <w:rFonts w:ascii="Palatino Linotype" w:hAnsi="Palatino Linotype" w:cs="Arial"/>
          <w:b/>
          <w:bCs/>
          <w:i/>
          <w:iCs/>
          <w:u w:val="single"/>
        </w:rPr>
      </w:pPr>
      <w:r w:rsidRPr="00CE07FA">
        <w:rPr>
          <w:rFonts w:ascii="Palatino Linotype" w:hAnsi="Palatino Linotype" w:cs="Arial"/>
          <w:i/>
          <w:iCs/>
        </w:rPr>
        <w:t xml:space="preserve">Oficios y/o soportes documentales emitidos por la delegación 48 Sauces hacia las unidades administrativas competentes para solicitar el retiro de vendedores ambulantes en la dirección referida en la solicitud de información </w:t>
      </w:r>
      <w:r w:rsidRPr="00CE07FA">
        <w:rPr>
          <w:rFonts w:ascii="Palatino Linotype" w:hAnsi="Palatino Linotype" w:cs="Arial"/>
          <w:b/>
          <w:bCs/>
          <w:i/>
          <w:iCs/>
        </w:rPr>
        <w:t xml:space="preserve">02556/TOLUCA/IP/2025, </w:t>
      </w:r>
      <w:r w:rsidRPr="00CE07FA">
        <w:rPr>
          <w:rFonts w:ascii="Palatino Linotype" w:hAnsi="Palatino Linotype" w:cs="Arial"/>
          <w:i/>
          <w:iCs/>
        </w:rPr>
        <w:t xml:space="preserve">del periodo comprendido del veintinueve de abril de dos mil veinticuatro al veintinueve de </w:t>
      </w:r>
      <w:r w:rsidRPr="00CE07FA">
        <w:rPr>
          <w:rFonts w:ascii="Palatino Linotype" w:hAnsi="Palatino Linotype" w:cs="Arial"/>
          <w:i/>
          <w:iCs/>
        </w:rPr>
        <w:lastRenderedPageBreak/>
        <w:t xml:space="preserve">abril de dos mil veinticinco, </w:t>
      </w:r>
      <w:r w:rsidRPr="00CE07FA">
        <w:rPr>
          <w:rFonts w:ascii="Palatino Linotype" w:hAnsi="Palatino Linotype" w:cs="Arial"/>
          <w:b/>
          <w:bCs/>
          <w:i/>
          <w:iCs/>
          <w:u w:val="single"/>
        </w:rPr>
        <w:t xml:space="preserve">únicamente por cuanto hace a la información que no fue remitida mediante respuesta e informe justificado. </w:t>
      </w:r>
    </w:p>
    <w:p w14:paraId="038F97A1" w14:textId="77777777" w:rsidR="00425E88" w:rsidRPr="00CE07FA" w:rsidRDefault="00425E88" w:rsidP="00425E88">
      <w:pPr>
        <w:pStyle w:val="Prrafodelista"/>
        <w:spacing w:line="360" w:lineRule="auto"/>
        <w:ind w:left="720"/>
        <w:contextualSpacing/>
        <w:jc w:val="both"/>
        <w:rPr>
          <w:rFonts w:ascii="Palatino Linotype" w:hAnsi="Palatino Linotype"/>
          <w:i/>
          <w:iCs/>
        </w:rPr>
      </w:pPr>
    </w:p>
    <w:p w14:paraId="36B8BC74" w14:textId="1714DEB6" w:rsidR="00425E88" w:rsidRPr="00CE07FA" w:rsidRDefault="00425E88" w:rsidP="00425E88">
      <w:pPr>
        <w:pStyle w:val="Citas"/>
        <w:ind w:left="708" w:right="0"/>
        <w:rPr>
          <w:sz w:val="24"/>
          <w:szCs w:val="24"/>
        </w:rPr>
      </w:pPr>
      <w:r w:rsidRPr="00CE07FA">
        <w:rPr>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w:t>
      </w:r>
    </w:p>
    <w:p w14:paraId="10BE794E" w14:textId="514D7DA9" w:rsidR="00425E88" w:rsidRPr="00CE07FA" w:rsidRDefault="00425E88" w:rsidP="00425E88">
      <w:pPr>
        <w:pStyle w:val="Prrafodelista"/>
        <w:spacing w:before="240" w:line="360" w:lineRule="auto"/>
        <w:ind w:left="720"/>
        <w:jc w:val="both"/>
        <w:rPr>
          <w:rFonts w:ascii="Palatino Linotype" w:hAnsi="Palatino Linotype" w:cs="Arial"/>
          <w:i/>
        </w:rPr>
      </w:pPr>
      <w:r w:rsidRPr="00CE07FA">
        <w:rPr>
          <w:rFonts w:ascii="Palatino Linotype" w:hAnsi="Palatino Linotype" w:cs="Arial"/>
          <w:i/>
        </w:rPr>
        <w:t xml:space="preserve">Respecto de los puntos 1 y 2, en el supuesto de que la información no obre en los archivos del </w:t>
      </w:r>
      <w:r w:rsidRPr="00CE07FA">
        <w:rPr>
          <w:rFonts w:ascii="Palatino Linotype" w:hAnsi="Palatino Linotype" w:cs="Arial"/>
          <w:b/>
          <w:bCs/>
          <w:i/>
        </w:rPr>
        <w:t>Sujeto Obligado</w:t>
      </w:r>
      <w:r w:rsidRPr="00CE07FA">
        <w:rPr>
          <w:rFonts w:ascii="Palatino Linotype" w:hAnsi="Palatino Linotype" w:cs="Arial"/>
          <w:i/>
        </w:rPr>
        <w:t xml:space="preserve"> bastará con que El Sujeto Obligado lo haga del conocimiento en términos del párrafo segundo del artículo 19 de la Ley de transparencia local. </w:t>
      </w:r>
    </w:p>
    <w:p w14:paraId="1559A8AE" w14:textId="77777777" w:rsidR="00425E88" w:rsidRPr="00CE07FA" w:rsidRDefault="00425E88" w:rsidP="00425E88">
      <w:pPr>
        <w:pStyle w:val="Citas"/>
        <w:ind w:left="708" w:right="0"/>
        <w:rPr>
          <w:b/>
          <w:bCs/>
          <w:sz w:val="24"/>
          <w:szCs w:val="24"/>
          <w:u w:val="single"/>
          <w:lang w:val="es-ES"/>
        </w:rPr>
      </w:pPr>
    </w:p>
    <w:p w14:paraId="4BB702EC" w14:textId="77777777" w:rsidR="00425E88" w:rsidRPr="00CE07FA" w:rsidRDefault="00425E88" w:rsidP="00425E88">
      <w:pPr>
        <w:autoSpaceDE w:val="0"/>
        <w:autoSpaceDN w:val="0"/>
        <w:adjustRightInd w:val="0"/>
        <w:spacing w:line="360" w:lineRule="auto"/>
        <w:ind w:right="49"/>
        <w:jc w:val="both"/>
        <w:rPr>
          <w:rFonts w:ascii="Palatino Linotype" w:hAnsi="Palatino Linotype" w:cstheme="minorHAnsi"/>
          <w:sz w:val="24"/>
          <w:szCs w:val="24"/>
        </w:rPr>
      </w:pPr>
      <w:r w:rsidRPr="00CE07FA">
        <w:rPr>
          <w:rFonts w:ascii="Palatino Linotype" w:hAnsi="Palatino Linotype" w:cs="Arial"/>
          <w:b/>
          <w:sz w:val="28"/>
          <w:szCs w:val="28"/>
        </w:rPr>
        <w:t>TERCERO.</w:t>
      </w:r>
      <w:r w:rsidRPr="00CE07FA">
        <w:rPr>
          <w:rFonts w:ascii="Palatino Linotype" w:hAnsi="Palatino Linotype" w:cs="Arial"/>
          <w:b/>
          <w:sz w:val="24"/>
          <w:szCs w:val="24"/>
        </w:rPr>
        <w:t xml:space="preserve"> </w:t>
      </w:r>
      <w:r w:rsidRPr="00CE07FA">
        <w:rPr>
          <w:rFonts w:ascii="Palatino Linotype" w:hAnsi="Palatino Linotype" w:cstheme="minorHAnsi"/>
          <w:b/>
          <w:sz w:val="24"/>
          <w:szCs w:val="24"/>
        </w:rPr>
        <w:t>NOTIFÍQUESE</w:t>
      </w:r>
      <w:r w:rsidRPr="00CE07FA">
        <w:rPr>
          <w:rFonts w:ascii="Palatino Linotype" w:hAnsi="Palatino Linotype" w:cstheme="minorHAnsi"/>
          <w:i/>
          <w:sz w:val="24"/>
          <w:szCs w:val="24"/>
        </w:rPr>
        <w:t xml:space="preserve"> </w:t>
      </w:r>
      <w:r w:rsidRPr="00CE07FA">
        <w:rPr>
          <w:rFonts w:ascii="Palatino Linotype" w:hAnsi="Palatino Linotype" w:cstheme="minorHAnsi"/>
          <w:sz w:val="24"/>
          <w:szCs w:val="24"/>
        </w:rPr>
        <w:t xml:space="preserve">la presente resolución al Titular de la Unidad de Transparencia del Sujeto Obligado, </w:t>
      </w:r>
      <w:r w:rsidRPr="00CE07FA">
        <w:rPr>
          <w:rFonts w:ascii="Palatino Linotype" w:eastAsia="Times New Roman" w:hAnsi="Palatino Linotype" w:cs="Arial"/>
          <w:b/>
          <w:sz w:val="24"/>
          <w:szCs w:val="24"/>
          <w:lang w:eastAsia="es-ES"/>
        </w:rPr>
        <w:t xml:space="preserve">vía </w:t>
      </w:r>
      <w:r w:rsidRPr="00CE07FA">
        <w:rPr>
          <w:rFonts w:ascii="Palatino Linotype" w:hAnsi="Palatino Linotype" w:cs="Arial"/>
          <w:sz w:val="24"/>
          <w:szCs w:val="24"/>
        </w:rPr>
        <w:t xml:space="preserve">Sistema de Acceso a la Información Mexiquense </w:t>
      </w:r>
      <w:r w:rsidRPr="00CE07FA">
        <w:rPr>
          <w:rFonts w:ascii="Palatino Linotype" w:hAnsi="Palatino Linotype" w:cs="Arial"/>
          <w:b/>
          <w:sz w:val="24"/>
          <w:szCs w:val="24"/>
        </w:rPr>
        <w:t xml:space="preserve">(SAIMEX), </w:t>
      </w:r>
      <w:r w:rsidRPr="00CE07FA">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CE07FA">
        <w:rPr>
          <w:rFonts w:ascii="Palatino Linotype" w:hAnsi="Palatino Linotype" w:cstheme="minorHAnsi"/>
          <w:sz w:val="24"/>
          <w:szCs w:val="24"/>
        </w:rPr>
        <w:lastRenderedPageBreak/>
        <w:t>fracción III; 214, 215 y 216 de la Ley  de Transparencia y Acceso a la Información Pública del Estado de México y Municipios.</w:t>
      </w:r>
    </w:p>
    <w:p w14:paraId="46F7F5C5" w14:textId="77777777" w:rsidR="00425E88" w:rsidRPr="00CE07FA" w:rsidRDefault="00425E88" w:rsidP="00425E88">
      <w:pPr>
        <w:autoSpaceDE w:val="0"/>
        <w:autoSpaceDN w:val="0"/>
        <w:adjustRightInd w:val="0"/>
        <w:spacing w:line="360" w:lineRule="auto"/>
        <w:ind w:right="49"/>
        <w:jc w:val="both"/>
        <w:rPr>
          <w:rFonts w:ascii="Palatino Linotype" w:hAnsi="Palatino Linotype" w:cstheme="minorHAnsi"/>
          <w:sz w:val="24"/>
          <w:szCs w:val="24"/>
        </w:rPr>
      </w:pPr>
    </w:p>
    <w:p w14:paraId="319C5ED5" w14:textId="77777777" w:rsidR="00425E88" w:rsidRPr="00CE07FA" w:rsidRDefault="00425E88" w:rsidP="00425E88">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CE07FA">
        <w:rPr>
          <w:rFonts w:ascii="Palatino Linotype" w:eastAsia="Times New Roman" w:hAnsi="Palatino Linotype" w:cs="Arial"/>
          <w:b/>
          <w:sz w:val="28"/>
          <w:szCs w:val="28"/>
          <w:lang w:eastAsia="es-ES"/>
        </w:rPr>
        <w:t>CUARTO.</w:t>
      </w:r>
      <w:r w:rsidRPr="00CE07FA">
        <w:rPr>
          <w:rFonts w:ascii="Palatino Linotype" w:eastAsia="Times New Roman" w:hAnsi="Palatino Linotype" w:cs="Arial"/>
          <w:b/>
          <w:sz w:val="24"/>
          <w:szCs w:val="24"/>
          <w:lang w:eastAsia="es-ES"/>
        </w:rPr>
        <w:t xml:space="preserve"> </w:t>
      </w:r>
      <w:r w:rsidRPr="00CE07FA">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CE07FA">
        <w:rPr>
          <w:rFonts w:ascii="Palatino Linotype" w:eastAsia="Times New Roman" w:hAnsi="Palatino Linotype" w:cs="Arial"/>
          <w:b/>
          <w:sz w:val="24"/>
          <w:szCs w:val="24"/>
          <w:lang w:eastAsia="es-ES"/>
        </w:rPr>
        <w:t>Sujeto Obligado</w:t>
      </w:r>
      <w:r w:rsidRPr="00CE07FA">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56EEEA2B" w14:textId="77777777" w:rsidR="00425E88" w:rsidRPr="00CE07FA" w:rsidRDefault="00425E88" w:rsidP="00425E88">
      <w:pPr>
        <w:spacing w:after="0" w:line="360" w:lineRule="auto"/>
        <w:jc w:val="both"/>
        <w:rPr>
          <w:rFonts w:ascii="Palatino Linotype" w:eastAsia="Times New Roman" w:hAnsi="Palatino Linotype" w:cs="Arial"/>
          <w:b/>
          <w:sz w:val="28"/>
          <w:szCs w:val="28"/>
          <w:lang w:eastAsia="es-ES"/>
        </w:rPr>
      </w:pPr>
    </w:p>
    <w:p w14:paraId="269A56D4" w14:textId="77777777" w:rsidR="00425E88" w:rsidRPr="00CE07FA" w:rsidRDefault="00425E88" w:rsidP="00425E88">
      <w:pPr>
        <w:spacing w:after="0" w:line="360" w:lineRule="auto"/>
        <w:jc w:val="both"/>
        <w:rPr>
          <w:rFonts w:ascii="Palatino Linotype" w:eastAsia="Times New Roman" w:hAnsi="Palatino Linotype" w:cs="Times New Roman"/>
          <w:color w:val="222222"/>
          <w:sz w:val="24"/>
          <w:szCs w:val="24"/>
          <w:lang w:eastAsia="es-ES"/>
        </w:rPr>
      </w:pPr>
      <w:r w:rsidRPr="00CE07FA">
        <w:rPr>
          <w:rFonts w:ascii="Palatino Linotype" w:eastAsia="Times New Roman" w:hAnsi="Palatino Linotype" w:cs="Arial"/>
          <w:b/>
          <w:sz w:val="28"/>
          <w:szCs w:val="28"/>
          <w:lang w:eastAsia="es-ES"/>
        </w:rPr>
        <w:t>QUINTO.</w:t>
      </w:r>
      <w:r w:rsidRPr="00CE07FA">
        <w:rPr>
          <w:rFonts w:ascii="Palatino Linotype" w:eastAsia="Times New Roman" w:hAnsi="Palatino Linotype" w:cs="Arial"/>
          <w:b/>
          <w:sz w:val="24"/>
          <w:szCs w:val="24"/>
          <w:lang w:eastAsia="es-ES"/>
        </w:rPr>
        <w:t xml:space="preserve"> NOTIFÍQUESE </w:t>
      </w:r>
      <w:r w:rsidRPr="00CE07FA">
        <w:rPr>
          <w:rFonts w:ascii="Palatino Linotype" w:eastAsia="Times New Roman" w:hAnsi="Palatino Linotype" w:cs="Arial"/>
          <w:sz w:val="24"/>
          <w:szCs w:val="24"/>
          <w:lang w:eastAsia="es-ES"/>
        </w:rPr>
        <w:t xml:space="preserve">la presente resolución al </w:t>
      </w:r>
      <w:r w:rsidRPr="00CE07FA">
        <w:rPr>
          <w:rFonts w:ascii="Palatino Linotype" w:eastAsia="Times New Roman" w:hAnsi="Palatino Linotype" w:cs="Arial"/>
          <w:b/>
          <w:sz w:val="24"/>
          <w:szCs w:val="24"/>
          <w:lang w:eastAsia="es-ES"/>
        </w:rPr>
        <w:t xml:space="preserve">RECURRENTE vía </w:t>
      </w:r>
      <w:r w:rsidRPr="00CE07FA">
        <w:rPr>
          <w:rFonts w:ascii="Palatino Linotype" w:hAnsi="Palatino Linotype" w:cs="Arial"/>
          <w:sz w:val="24"/>
          <w:szCs w:val="24"/>
        </w:rPr>
        <w:t xml:space="preserve">Sistema de Acceso a la Información Mexiquense </w:t>
      </w:r>
      <w:r w:rsidRPr="00CE07FA">
        <w:rPr>
          <w:rFonts w:ascii="Palatino Linotype" w:hAnsi="Palatino Linotype" w:cs="Arial"/>
          <w:b/>
          <w:sz w:val="24"/>
          <w:szCs w:val="24"/>
        </w:rPr>
        <w:t xml:space="preserve">(SAIMEX) </w:t>
      </w:r>
      <w:r w:rsidRPr="00CE07FA">
        <w:rPr>
          <w:rFonts w:ascii="Palatino Linotype" w:eastAsia="Times New Roman" w:hAnsi="Palatino Linotype" w:cs="Arial"/>
          <w:sz w:val="24"/>
          <w:szCs w:val="24"/>
          <w:lang w:eastAsia="es-ES"/>
        </w:rPr>
        <w:t xml:space="preserve">y hágase de su conocimiento que, </w:t>
      </w:r>
      <w:r w:rsidRPr="00CE07FA">
        <w:rPr>
          <w:rFonts w:ascii="Palatino Linotype" w:eastAsia="Times New Roman" w:hAnsi="Palatino Linotype" w:cs="Times New Roman"/>
          <w:color w:val="222222"/>
          <w:sz w:val="24"/>
          <w:szCs w:val="24"/>
          <w:shd w:val="clear" w:color="auto" w:fill="FFFFFF"/>
          <w:lang w:eastAsia="es-ES"/>
        </w:rPr>
        <w:t xml:space="preserve">de conformidad con lo </w:t>
      </w:r>
      <w:r w:rsidRPr="00CE07FA">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CE07FA">
        <w:rPr>
          <w:rFonts w:ascii="Palatino Linotype" w:eastAsia="Times New Roman" w:hAnsi="Palatino Linotype" w:cs="Times New Roman"/>
          <w:color w:val="222222"/>
          <w:sz w:val="24"/>
          <w:szCs w:val="24"/>
          <w:shd w:val="clear" w:color="auto" w:fill="FFFFFF"/>
          <w:lang w:eastAsia="es-ES"/>
        </w:rPr>
        <w:t xml:space="preserve">leyes </w:t>
      </w:r>
      <w:r w:rsidRPr="00CE07FA">
        <w:rPr>
          <w:rFonts w:ascii="Palatino Linotype" w:eastAsia="Times New Roman" w:hAnsi="Palatino Linotype" w:cs="Times New Roman"/>
          <w:color w:val="222222"/>
          <w:sz w:val="24"/>
          <w:szCs w:val="24"/>
          <w:lang w:eastAsia="es-ES"/>
        </w:rPr>
        <w:t>aplicables.</w:t>
      </w:r>
    </w:p>
    <w:p w14:paraId="35D3669D" w14:textId="77777777" w:rsidR="00425E88" w:rsidRPr="00CE07FA" w:rsidRDefault="00425E88" w:rsidP="00F036DC">
      <w:pPr>
        <w:spacing w:after="0" w:line="360" w:lineRule="auto"/>
        <w:ind w:right="51"/>
        <w:jc w:val="both"/>
        <w:rPr>
          <w:rFonts w:ascii="Palatino Linotype" w:hAnsi="Palatino Linotype" w:cs="Arial"/>
          <w:sz w:val="24"/>
          <w:szCs w:val="24"/>
        </w:rPr>
      </w:pPr>
    </w:p>
    <w:p w14:paraId="2797F0BE" w14:textId="1ACB32CB" w:rsidR="00EF0884" w:rsidRPr="00CE07FA" w:rsidRDefault="00CE07FA" w:rsidP="00EF0884">
      <w:pPr>
        <w:spacing w:line="360" w:lineRule="auto"/>
        <w:jc w:val="both"/>
        <w:rPr>
          <w:rFonts w:ascii="Palatino Linotype" w:hAnsi="Palatino Linotype" w:cs="Arial"/>
          <w:sz w:val="23"/>
          <w:szCs w:val="23"/>
        </w:rPr>
      </w:pPr>
      <w:r w:rsidRPr="00CE07FA">
        <w:rPr>
          <w:rFonts w:ascii="Palatino Linotype" w:hAnsi="Palatino Linotype" w:cs="Arial"/>
        </w:rPr>
        <w:t>ASÍ LO RESUELVE, POR UNANIMIDAD DE VOTOS, EL PLENO DEL</w:t>
      </w:r>
      <w:r w:rsidRPr="00CE07FA">
        <w:rPr>
          <w:rFonts w:ascii="Palatino Linotype" w:eastAsia="Arial Unicode MS" w:hAnsi="Palatino Linotype" w:cs="Arial"/>
        </w:rPr>
        <w:t xml:space="preserve"> INSTITUTO DE TRANSPARENCIA, ACCESO A LA INFORMACIÓN PÚBLICA Y PROTECCIÓN DE DATOS PERSONALES DEL ESTADO DE MÉXICO Y MUNICIPIOS</w:t>
      </w:r>
      <w:r w:rsidRPr="00CE07FA">
        <w:rPr>
          <w:rFonts w:ascii="Palatino Linotype" w:hAnsi="Palatino Linotype" w:cs="Arial"/>
        </w:rPr>
        <w:t xml:space="preserve">, CONFORMADO POR LOS COMISIONADOS JOSÉ MARTÍNEZ VILCHIS; MARÍA DEL ROSARIO MEJÍA AYALA; SHARON CRISTINA MORALES MARTÍNEZ; LUIS GUSTAVO PARRA NORIEGA Y GUADALUPE RAMÍREZ PEÑA; EN LA CUADRAGÉSIMA SEGUNDA SESIÓN ORDINARIA CELEBRADA EL </w:t>
      </w:r>
      <w:r w:rsidRPr="00CE07FA">
        <w:rPr>
          <w:rFonts w:ascii="Palatino Linotype" w:hAnsi="Palatino Linotype" w:cs="Arial"/>
          <w:color w:val="000000"/>
          <w:lang w:eastAsia="es-MX"/>
        </w:rPr>
        <w:t>VEINTICINCO DE NOVIEMBRE DE DOS MIL VEINTICINCO</w:t>
      </w:r>
      <w:r w:rsidRPr="00CE07FA">
        <w:rPr>
          <w:rFonts w:ascii="Palatino Linotype" w:hAnsi="Palatino Linotype" w:cs="Arial"/>
        </w:rPr>
        <w:t>, ANTE EL SECRETARIO TÉCNICO DEL PLENO, ALEXIS TAPIA RAMÍREZ</w:t>
      </w:r>
      <w:r w:rsidR="00425E88" w:rsidRPr="00CE07FA">
        <w:rPr>
          <w:rFonts w:ascii="Palatino Linotype" w:hAnsi="Palatino Linotype" w:cs="Arial"/>
          <w:sz w:val="23"/>
          <w:szCs w:val="23"/>
        </w:rPr>
        <w:t xml:space="preserve">. </w:t>
      </w:r>
    </w:p>
    <w:p w14:paraId="0AFB7215" w14:textId="69CDE63E" w:rsidR="00EF0884" w:rsidRDefault="00EF0884" w:rsidP="00EF0884">
      <w:pPr>
        <w:spacing w:before="240" w:line="360" w:lineRule="auto"/>
        <w:jc w:val="both"/>
        <w:rPr>
          <w:rFonts w:ascii="Palatino Linotype" w:hAnsi="Palatino Linotype" w:cs="Arial"/>
          <w:sz w:val="20"/>
          <w:szCs w:val="20"/>
        </w:rPr>
      </w:pPr>
      <w:r w:rsidRPr="00CE07FA">
        <w:rPr>
          <w:rFonts w:ascii="Palatino Linotype" w:hAnsi="Palatino Linotype" w:cs="Arial"/>
          <w:sz w:val="20"/>
          <w:szCs w:val="20"/>
        </w:rPr>
        <w:t>CCR/JCMA</w:t>
      </w:r>
    </w:p>
    <w:p w14:paraId="36D93ACB" w14:textId="00684C4C" w:rsidR="008219F7" w:rsidRDefault="008219F7" w:rsidP="00EF0884">
      <w:pPr>
        <w:spacing w:before="240" w:line="360" w:lineRule="auto"/>
        <w:jc w:val="both"/>
        <w:rPr>
          <w:rFonts w:ascii="Palatino Linotype" w:hAnsi="Palatino Linotype" w:cs="Arial"/>
          <w:sz w:val="20"/>
          <w:szCs w:val="20"/>
        </w:rPr>
      </w:pPr>
    </w:p>
    <w:p w14:paraId="199168A9" w14:textId="77777777" w:rsidR="008219F7" w:rsidRDefault="008219F7" w:rsidP="00EF0884">
      <w:pPr>
        <w:spacing w:before="240" w:line="360" w:lineRule="auto"/>
        <w:jc w:val="both"/>
        <w:rPr>
          <w:rFonts w:ascii="Palatino Linotype" w:hAnsi="Palatino Linotype" w:cs="Arial"/>
          <w:sz w:val="20"/>
          <w:szCs w:val="20"/>
        </w:rPr>
      </w:pPr>
    </w:p>
    <w:p w14:paraId="267DFD04" w14:textId="77777777" w:rsidR="008219F7" w:rsidRDefault="008219F7" w:rsidP="00EF0884">
      <w:pPr>
        <w:spacing w:before="240" w:line="360" w:lineRule="auto"/>
        <w:jc w:val="both"/>
        <w:rPr>
          <w:rFonts w:ascii="Palatino Linotype" w:hAnsi="Palatino Linotype" w:cs="Arial"/>
          <w:sz w:val="20"/>
          <w:szCs w:val="20"/>
        </w:rPr>
      </w:pPr>
    </w:p>
    <w:p w14:paraId="6A5D61F9" w14:textId="77777777" w:rsidR="008219F7" w:rsidRDefault="008219F7" w:rsidP="00EF0884">
      <w:pPr>
        <w:spacing w:before="240" w:line="360" w:lineRule="auto"/>
        <w:jc w:val="both"/>
        <w:rPr>
          <w:rFonts w:ascii="Palatino Linotype" w:hAnsi="Palatino Linotype" w:cs="Arial"/>
          <w:sz w:val="20"/>
          <w:szCs w:val="20"/>
        </w:rPr>
      </w:pPr>
    </w:p>
    <w:p w14:paraId="43F403D4" w14:textId="77777777" w:rsidR="008219F7" w:rsidRDefault="008219F7" w:rsidP="00EF0884">
      <w:pPr>
        <w:spacing w:before="240" w:line="360" w:lineRule="auto"/>
        <w:jc w:val="both"/>
        <w:rPr>
          <w:rFonts w:ascii="Palatino Linotype" w:hAnsi="Palatino Linotype" w:cs="Arial"/>
          <w:sz w:val="20"/>
          <w:szCs w:val="20"/>
        </w:rPr>
      </w:pPr>
    </w:p>
    <w:p w14:paraId="59AF8CB1" w14:textId="77777777" w:rsidR="008219F7" w:rsidRDefault="008219F7" w:rsidP="00EF0884">
      <w:pPr>
        <w:spacing w:before="240" w:line="360" w:lineRule="auto"/>
        <w:jc w:val="both"/>
        <w:rPr>
          <w:rFonts w:ascii="Palatino Linotype" w:hAnsi="Palatino Linotype" w:cs="Arial"/>
          <w:sz w:val="20"/>
          <w:szCs w:val="20"/>
        </w:rPr>
      </w:pPr>
    </w:p>
    <w:p w14:paraId="4C54FCC9" w14:textId="77777777" w:rsidR="008219F7" w:rsidRDefault="008219F7" w:rsidP="00EF0884">
      <w:pPr>
        <w:spacing w:before="240" w:line="360" w:lineRule="auto"/>
        <w:jc w:val="both"/>
        <w:rPr>
          <w:rFonts w:ascii="Palatino Linotype" w:hAnsi="Palatino Linotype" w:cs="Arial"/>
          <w:sz w:val="20"/>
          <w:szCs w:val="20"/>
        </w:rPr>
      </w:pPr>
    </w:p>
    <w:p w14:paraId="201055BB" w14:textId="77777777" w:rsidR="00AE0257" w:rsidRDefault="00AE0257" w:rsidP="00EF0884">
      <w:pPr>
        <w:spacing w:before="240" w:line="360" w:lineRule="auto"/>
        <w:jc w:val="both"/>
        <w:rPr>
          <w:rFonts w:ascii="Palatino Linotype" w:hAnsi="Palatino Linotype" w:cs="Arial"/>
          <w:sz w:val="20"/>
          <w:szCs w:val="20"/>
        </w:rPr>
      </w:pPr>
    </w:p>
    <w:p w14:paraId="2EBD141B" w14:textId="77777777" w:rsidR="00AE0257" w:rsidRDefault="00AE0257" w:rsidP="00EF0884">
      <w:pPr>
        <w:spacing w:before="240" w:line="360" w:lineRule="auto"/>
        <w:jc w:val="both"/>
        <w:rPr>
          <w:rFonts w:ascii="Palatino Linotype" w:hAnsi="Palatino Linotype"/>
          <w:sz w:val="24"/>
          <w:szCs w:val="24"/>
        </w:rPr>
      </w:pPr>
    </w:p>
    <w:p w14:paraId="7D2F488F" w14:textId="77777777" w:rsidR="00203D96" w:rsidRDefault="00203D96" w:rsidP="00203D96">
      <w:pPr>
        <w:autoSpaceDE w:val="0"/>
        <w:autoSpaceDN w:val="0"/>
        <w:adjustRightInd w:val="0"/>
        <w:ind w:left="567" w:right="567"/>
        <w:jc w:val="right"/>
        <w:rPr>
          <w:rFonts w:ascii="Palatino Linotype" w:eastAsia="Calibri" w:hAnsi="Palatino Linotype" w:cs="Arial"/>
        </w:rPr>
      </w:pPr>
    </w:p>
    <w:sectPr w:rsidR="00203D96" w:rsidSect="00FB4AAD">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4D180" w14:textId="77777777" w:rsidR="00A44492" w:rsidRDefault="00A44492" w:rsidP="006168E4">
      <w:pPr>
        <w:spacing w:after="0" w:line="240" w:lineRule="auto"/>
      </w:pPr>
      <w:r>
        <w:separator/>
      </w:r>
    </w:p>
  </w:endnote>
  <w:endnote w:type="continuationSeparator" w:id="0">
    <w:p w14:paraId="63608218" w14:textId="77777777" w:rsidR="00A44492" w:rsidRDefault="00A4449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0298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0298E">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0298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0298E">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9CE70" w14:textId="77777777" w:rsidR="00A44492" w:rsidRDefault="00A44492" w:rsidP="006168E4">
      <w:pPr>
        <w:spacing w:after="0" w:line="240" w:lineRule="auto"/>
      </w:pPr>
      <w:r>
        <w:separator/>
      </w:r>
    </w:p>
  </w:footnote>
  <w:footnote w:type="continuationSeparator" w:id="0">
    <w:p w14:paraId="08FAB86F" w14:textId="77777777" w:rsidR="00A44492" w:rsidRDefault="00A44492"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0FE7202D" w:rsidR="00C70B4A" w:rsidRPr="00B4142F" w:rsidRDefault="00EB6542"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17920">
            <w:rPr>
              <w:rFonts w:ascii="Palatino Linotype" w:hAnsi="Palatino Linotype" w:cs="Arial"/>
              <w:bCs/>
              <w:sz w:val="24"/>
              <w:lang w:eastAsia="es-MX"/>
            </w:rPr>
            <w:t>6825</w:t>
          </w:r>
          <w:r w:rsidR="00C70B4A">
            <w:rPr>
              <w:rFonts w:ascii="Palatino Linotype" w:hAnsi="Palatino Linotype" w:cs="Arial"/>
              <w:bCs/>
              <w:sz w:val="24"/>
              <w:lang w:eastAsia="es-MX"/>
            </w:rPr>
            <w:t>/INFOEM/IP/RR/202</w:t>
          </w:r>
          <w:r w:rsidR="00F17920">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25581E95" w:rsidR="00C70B4A" w:rsidRPr="00F06FED" w:rsidRDefault="00190F98" w:rsidP="00C01E1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F17920">
            <w:rPr>
              <w:rFonts w:ascii="Palatino Linotype" w:hAnsi="Palatino Linotype" w:cs="Arial"/>
              <w:szCs w:val="20"/>
            </w:rPr>
            <w:t>Toluca</w:t>
          </w:r>
          <w:r w:rsidR="00BF1FF6">
            <w:rPr>
              <w:rFonts w:ascii="Palatino Linotype" w:hAnsi="Palatino Linotype" w:cs="Arial"/>
              <w:szCs w:val="20"/>
            </w:rPr>
            <w:t xml:space="preserve"> </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51262179" w:rsidR="00C70B4A" w:rsidRPr="00B4142F" w:rsidRDefault="00EB6542"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17920">
            <w:rPr>
              <w:rFonts w:ascii="Palatino Linotype" w:hAnsi="Palatino Linotype" w:cs="Arial"/>
              <w:bCs/>
              <w:sz w:val="24"/>
              <w:lang w:eastAsia="es-MX"/>
            </w:rPr>
            <w:t>6825</w:t>
          </w:r>
          <w:r w:rsidR="00C70B4A">
            <w:rPr>
              <w:rFonts w:ascii="Palatino Linotype" w:hAnsi="Palatino Linotype" w:cs="Arial"/>
              <w:bCs/>
              <w:sz w:val="24"/>
              <w:lang w:eastAsia="es-MX"/>
            </w:rPr>
            <w:t>/INFOEM/IP/RR/202</w:t>
          </w:r>
          <w:r w:rsidR="00F17920">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2EC733A2" w:rsidR="00C70B4A" w:rsidRPr="00F06FED" w:rsidRDefault="0080298E" w:rsidP="00870B18">
          <w:pPr>
            <w:spacing w:after="120" w:line="256" w:lineRule="auto"/>
            <w:ind w:left="637" w:right="214"/>
            <w:jc w:val="both"/>
            <w:rPr>
              <w:rFonts w:ascii="Palatino Linotype" w:hAnsi="Palatino Linotype" w:cs="Arial"/>
            </w:rPr>
          </w:pPr>
          <w:r>
            <w:rPr>
              <w:rFonts w:ascii="Palatino Linotype" w:hAnsi="Palatino Linotype" w:cs="Arial"/>
            </w:rPr>
            <w:t>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4650F187" w:rsidR="00C70B4A" w:rsidRDefault="00D31EFF"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F17920">
            <w:rPr>
              <w:rFonts w:ascii="Palatino Linotype" w:hAnsi="Palatino Linotype" w:cs="Arial"/>
              <w:szCs w:val="20"/>
            </w:rPr>
            <w:t>Toluca</w:t>
          </w:r>
          <w:r w:rsidR="00BF1FF6">
            <w:rPr>
              <w:rFonts w:ascii="Palatino Linotype" w:hAnsi="Palatino Linotype" w:cs="Arial"/>
              <w:szCs w:val="20"/>
            </w:rPr>
            <w:t xml:space="preserve"> </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53C99"/>
    <w:multiLevelType w:val="hybridMultilevel"/>
    <w:tmpl w:val="173A4B5C"/>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703C38"/>
    <w:multiLevelType w:val="hybridMultilevel"/>
    <w:tmpl w:val="3CC01862"/>
    <w:lvl w:ilvl="0" w:tplc="4552C048">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2CB6731A"/>
    <w:multiLevelType w:val="hybridMultilevel"/>
    <w:tmpl w:val="0FB4DC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6D73BB"/>
    <w:multiLevelType w:val="hybridMultilevel"/>
    <w:tmpl w:val="15FE1A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AE2CD9"/>
    <w:multiLevelType w:val="hybridMultilevel"/>
    <w:tmpl w:val="8012C5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328BF"/>
    <w:multiLevelType w:val="hybridMultilevel"/>
    <w:tmpl w:val="C8EE1180"/>
    <w:lvl w:ilvl="0" w:tplc="08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9298B"/>
    <w:multiLevelType w:val="hybridMultilevel"/>
    <w:tmpl w:val="2E2CAA70"/>
    <w:lvl w:ilvl="0" w:tplc="26B074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4"/>
  </w:num>
  <w:num w:numId="5">
    <w:abstractNumId w:val="7"/>
  </w:num>
  <w:num w:numId="6">
    <w:abstractNumId w:val="1"/>
  </w:num>
  <w:num w:numId="7">
    <w:abstractNumId w:val="3"/>
  </w:num>
  <w:num w:numId="8">
    <w:abstractNumId w:val="0"/>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206"/>
    <w:rsid w:val="000026CF"/>
    <w:rsid w:val="00002DDF"/>
    <w:rsid w:val="000037E2"/>
    <w:rsid w:val="0000573A"/>
    <w:rsid w:val="000061F8"/>
    <w:rsid w:val="00007A93"/>
    <w:rsid w:val="00007BD9"/>
    <w:rsid w:val="00010F2B"/>
    <w:rsid w:val="00011B4D"/>
    <w:rsid w:val="0001225E"/>
    <w:rsid w:val="00013759"/>
    <w:rsid w:val="00014564"/>
    <w:rsid w:val="0001630D"/>
    <w:rsid w:val="000163D4"/>
    <w:rsid w:val="000170DF"/>
    <w:rsid w:val="00020A70"/>
    <w:rsid w:val="00021CBD"/>
    <w:rsid w:val="00022604"/>
    <w:rsid w:val="000236FA"/>
    <w:rsid w:val="0002450B"/>
    <w:rsid w:val="00025509"/>
    <w:rsid w:val="0002766F"/>
    <w:rsid w:val="000306A7"/>
    <w:rsid w:val="000306CE"/>
    <w:rsid w:val="00030D58"/>
    <w:rsid w:val="00031C92"/>
    <w:rsid w:val="000363A2"/>
    <w:rsid w:val="000375DA"/>
    <w:rsid w:val="0004199A"/>
    <w:rsid w:val="00044608"/>
    <w:rsid w:val="00045379"/>
    <w:rsid w:val="0004584B"/>
    <w:rsid w:val="0004591D"/>
    <w:rsid w:val="000461DF"/>
    <w:rsid w:val="00046AD8"/>
    <w:rsid w:val="000521D8"/>
    <w:rsid w:val="00054BC2"/>
    <w:rsid w:val="00054DD0"/>
    <w:rsid w:val="00054F38"/>
    <w:rsid w:val="00055224"/>
    <w:rsid w:val="0005543E"/>
    <w:rsid w:val="0005622A"/>
    <w:rsid w:val="0006076C"/>
    <w:rsid w:val="00060C0C"/>
    <w:rsid w:val="00060FB3"/>
    <w:rsid w:val="00061821"/>
    <w:rsid w:val="000623F9"/>
    <w:rsid w:val="00062482"/>
    <w:rsid w:val="0006291F"/>
    <w:rsid w:val="00062D5C"/>
    <w:rsid w:val="00063A10"/>
    <w:rsid w:val="00063EFB"/>
    <w:rsid w:val="00063F93"/>
    <w:rsid w:val="000644E5"/>
    <w:rsid w:val="000662F8"/>
    <w:rsid w:val="00070A11"/>
    <w:rsid w:val="00073E78"/>
    <w:rsid w:val="000758EF"/>
    <w:rsid w:val="00075D6A"/>
    <w:rsid w:val="00080228"/>
    <w:rsid w:val="00081988"/>
    <w:rsid w:val="000848D6"/>
    <w:rsid w:val="0008582E"/>
    <w:rsid w:val="00090AFC"/>
    <w:rsid w:val="00091552"/>
    <w:rsid w:val="00091C3A"/>
    <w:rsid w:val="00093215"/>
    <w:rsid w:val="00093E92"/>
    <w:rsid w:val="000949FB"/>
    <w:rsid w:val="000A157B"/>
    <w:rsid w:val="000A2D37"/>
    <w:rsid w:val="000A3486"/>
    <w:rsid w:val="000A38DF"/>
    <w:rsid w:val="000A44C7"/>
    <w:rsid w:val="000A4DD1"/>
    <w:rsid w:val="000A6313"/>
    <w:rsid w:val="000A686C"/>
    <w:rsid w:val="000A70F8"/>
    <w:rsid w:val="000A71F4"/>
    <w:rsid w:val="000A733E"/>
    <w:rsid w:val="000A79DA"/>
    <w:rsid w:val="000B0B8F"/>
    <w:rsid w:val="000B1702"/>
    <w:rsid w:val="000B4B51"/>
    <w:rsid w:val="000B5884"/>
    <w:rsid w:val="000B7158"/>
    <w:rsid w:val="000B7E6D"/>
    <w:rsid w:val="000C0081"/>
    <w:rsid w:val="000C0F96"/>
    <w:rsid w:val="000C1477"/>
    <w:rsid w:val="000C309C"/>
    <w:rsid w:val="000C3E68"/>
    <w:rsid w:val="000C5B8B"/>
    <w:rsid w:val="000C7274"/>
    <w:rsid w:val="000C797E"/>
    <w:rsid w:val="000C7E6E"/>
    <w:rsid w:val="000D0BC5"/>
    <w:rsid w:val="000D1B55"/>
    <w:rsid w:val="000D28F9"/>
    <w:rsid w:val="000D3C75"/>
    <w:rsid w:val="000D53CB"/>
    <w:rsid w:val="000D6116"/>
    <w:rsid w:val="000D7A3D"/>
    <w:rsid w:val="000D7B04"/>
    <w:rsid w:val="000E0557"/>
    <w:rsid w:val="000E0655"/>
    <w:rsid w:val="000E0A71"/>
    <w:rsid w:val="000E3D8C"/>
    <w:rsid w:val="000E4FF2"/>
    <w:rsid w:val="000E686B"/>
    <w:rsid w:val="000F110B"/>
    <w:rsid w:val="000F3EDB"/>
    <w:rsid w:val="000F3EE7"/>
    <w:rsid w:val="000F68B1"/>
    <w:rsid w:val="000F6F19"/>
    <w:rsid w:val="000F7AC2"/>
    <w:rsid w:val="00100E19"/>
    <w:rsid w:val="00102B4F"/>
    <w:rsid w:val="00102D69"/>
    <w:rsid w:val="00103A92"/>
    <w:rsid w:val="00110A47"/>
    <w:rsid w:val="00110EDB"/>
    <w:rsid w:val="00111DCD"/>
    <w:rsid w:val="00114CF9"/>
    <w:rsid w:val="0011564C"/>
    <w:rsid w:val="001167AA"/>
    <w:rsid w:val="00117157"/>
    <w:rsid w:val="00123898"/>
    <w:rsid w:val="00124107"/>
    <w:rsid w:val="00124855"/>
    <w:rsid w:val="00124EC6"/>
    <w:rsid w:val="001254F5"/>
    <w:rsid w:val="001262D1"/>
    <w:rsid w:val="001336D3"/>
    <w:rsid w:val="0013484A"/>
    <w:rsid w:val="001364AA"/>
    <w:rsid w:val="00136FAD"/>
    <w:rsid w:val="00140579"/>
    <w:rsid w:val="00142CF4"/>
    <w:rsid w:val="00143D5F"/>
    <w:rsid w:val="00144B4A"/>
    <w:rsid w:val="00146D0B"/>
    <w:rsid w:val="00146F0A"/>
    <w:rsid w:val="00146FFD"/>
    <w:rsid w:val="00147B36"/>
    <w:rsid w:val="00147EB0"/>
    <w:rsid w:val="00150196"/>
    <w:rsid w:val="00150A4C"/>
    <w:rsid w:val="00150D1D"/>
    <w:rsid w:val="00152124"/>
    <w:rsid w:val="00152C2B"/>
    <w:rsid w:val="001542FC"/>
    <w:rsid w:val="00154C5F"/>
    <w:rsid w:val="00163441"/>
    <w:rsid w:val="001646D0"/>
    <w:rsid w:val="00165037"/>
    <w:rsid w:val="001657E6"/>
    <w:rsid w:val="00170066"/>
    <w:rsid w:val="00172661"/>
    <w:rsid w:val="001728CB"/>
    <w:rsid w:val="0017308D"/>
    <w:rsid w:val="001731D4"/>
    <w:rsid w:val="001742A5"/>
    <w:rsid w:val="00174495"/>
    <w:rsid w:val="00174EE4"/>
    <w:rsid w:val="00175279"/>
    <w:rsid w:val="00175320"/>
    <w:rsid w:val="00175897"/>
    <w:rsid w:val="00175C56"/>
    <w:rsid w:val="00177D2C"/>
    <w:rsid w:val="0018021E"/>
    <w:rsid w:val="001804C3"/>
    <w:rsid w:val="00180B9F"/>
    <w:rsid w:val="00181CC5"/>
    <w:rsid w:val="00182DA4"/>
    <w:rsid w:val="00190F98"/>
    <w:rsid w:val="00191926"/>
    <w:rsid w:val="00193784"/>
    <w:rsid w:val="00193FB6"/>
    <w:rsid w:val="001942EE"/>
    <w:rsid w:val="001A02EC"/>
    <w:rsid w:val="001A0716"/>
    <w:rsid w:val="001A0906"/>
    <w:rsid w:val="001A22D7"/>
    <w:rsid w:val="001A32F0"/>
    <w:rsid w:val="001A577E"/>
    <w:rsid w:val="001A58DE"/>
    <w:rsid w:val="001A7C9B"/>
    <w:rsid w:val="001B05B9"/>
    <w:rsid w:val="001B0A17"/>
    <w:rsid w:val="001B1519"/>
    <w:rsid w:val="001B1BC8"/>
    <w:rsid w:val="001B1F55"/>
    <w:rsid w:val="001B7B88"/>
    <w:rsid w:val="001C0BAD"/>
    <w:rsid w:val="001C0DA5"/>
    <w:rsid w:val="001C1E07"/>
    <w:rsid w:val="001C7319"/>
    <w:rsid w:val="001C7D87"/>
    <w:rsid w:val="001D299A"/>
    <w:rsid w:val="001D3E87"/>
    <w:rsid w:val="001D5F16"/>
    <w:rsid w:val="001D6FAB"/>
    <w:rsid w:val="001E0EC8"/>
    <w:rsid w:val="001E1D18"/>
    <w:rsid w:val="001E2120"/>
    <w:rsid w:val="001E25E8"/>
    <w:rsid w:val="001E2C0F"/>
    <w:rsid w:val="001E3ACA"/>
    <w:rsid w:val="001E668A"/>
    <w:rsid w:val="001E6A63"/>
    <w:rsid w:val="001E7204"/>
    <w:rsid w:val="001F0A4F"/>
    <w:rsid w:val="001F2A14"/>
    <w:rsid w:val="001F3F0E"/>
    <w:rsid w:val="001F4ADC"/>
    <w:rsid w:val="001F5242"/>
    <w:rsid w:val="001F5597"/>
    <w:rsid w:val="001F71ED"/>
    <w:rsid w:val="0020194E"/>
    <w:rsid w:val="00203D3A"/>
    <w:rsid w:val="00203D96"/>
    <w:rsid w:val="00203FF3"/>
    <w:rsid w:val="002044B4"/>
    <w:rsid w:val="002054C4"/>
    <w:rsid w:val="00207086"/>
    <w:rsid w:val="00210B06"/>
    <w:rsid w:val="00211D60"/>
    <w:rsid w:val="0021386B"/>
    <w:rsid w:val="00214375"/>
    <w:rsid w:val="0021501E"/>
    <w:rsid w:val="0021546A"/>
    <w:rsid w:val="0021572A"/>
    <w:rsid w:val="002203CC"/>
    <w:rsid w:val="002205C0"/>
    <w:rsid w:val="0022494A"/>
    <w:rsid w:val="00225507"/>
    <w:rsid w:val="00232223"/>
    <w:rsid w:val="0023373D"/>
    <w:rsid w:val="00233D7E"/>
    <w:rsid w:val="00233EF7"/>
    <w:rsid w:val="0023423C"/>
    <w:rsid w:val="00237F4F"/>
    <w:rsid w:val="0024112D"/>
    <w:rsid w:val="002428BA"/>
    <w:rsid w:val="00244177"/>
    <w:rsid w:val="00245953"/>
    <w:rsid w:val="00246895"/>
    <w:rsid w:val="002537F1"/>
    <w:rsid w:val="00254477"/>
    <w:rsid w:val="00257337"/>
    <w:rsid w:val="002577FE"/>
    <w:rsid w:val="0025780C"/>
    <w:rsid w:val="002609D8"/>
    <w:rsid w:val="00262BB2"/>
    <w:rsid w:val="00262CBE"/>
    <w:rsid w:val="002642D3"/>
    <w:rsid w:val="002646EF"/>
    <w:rsid w:val="00265186"/>
    <w:rsid w:val="00265435"/>
    <w:rsid w:val="00266AE6"/>
    <w:rsid w:val="00267C18"/>
    <w:rsid w:val="0027225D"/>
    <w:rsid w:val="00273D0E"/>
    <w:rsid w:val="002760B2"/>
    <w:rsid w:val="002764D6"/>
    <w:rsid w:val="00280B8B"/>
    <w:rsid w:val="00282235"/>
    <w:rsid w:val="0029026C"/>
    <w:rsid w:val="0029103C"/>
    <w:rsid w:val="00291633"/>
    <w:rsid w:val="00292350"/>
    <w:rsid w:val="00292DC0"/>
    <w:rsid w:val="00293C29"/>
    <w:rsid w:val="00294345"/>
    <w:rsid w:val="00297EF9"/>
    <w:rsid w:val="002A0E16"/>
    <w:rsid w:val="002A2034"/>
    <w:rsid w:val="002A24F4"/>
    <w:rsid w:val="002A38BF"/>
    <w:rsid w:val="002A429A"/>
    <w:rsid w:val="002A597E"/>
    <w:rsid w:val="002A79A4"/>
    <w:rsid w:val="002B01CC"/>
    <w:rsid w:val="002B0FB9"/>
    <w:rsid w:val="002B294A"/>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E6FBB"/>
    <w:rsid w:val="002F22FA"/>
    <w:rsid w:val="002F37BE"/>
    <w:rsid w:val="002F41CA"/>
    <w:rsid w:val="002F4C6A"/>
    <w:rsid w:val="002F527C"/>
    <w:rsid w:val="002F70F6"/>
    <w:rsid w:val="00300D0B"/>
    <w:rsid w:val="003043BE"/>
    <w:rsid w:val="00305181"/>
    <w:rsid w:val="00306096"/>
    <w:rsid w:val="003068EB"/>
    <w:rsid w:val="00306974"/>
    <w:rsid w:val="00307014"/>
    <w:rsid w:val="00307CAC"/>
    <w:rsid w:val="00313A1F"/>
    <w:rsid w:val="00314F93"/>
    <w:rsid w:val="0031645D"/>
    <w:rsid w:val="00320A67"/>
    <w:rsid w:val="003249C3"/>
    <w:rsid w:val="00324AC9"/>
    <w:rsid w:val="00324DB0"/>
    <w:rsid w:val="003272FB"/>
    <w:rsid w:val="00330857"/>
    <w:rsid w:val="00330C50"/>
    <w:rsid w:val="00331499"/>
    <w:rsid w:val="003321C6"/>
    <w:rsid w:val="0033580E"/>
    <w:rsid w:val="00337F09"/>
    <w:rsid w:val="00343D1E"/>
    <w:rsid w:val="00347862"/>
    <w:rsid w:val="0035054D"/>
    <w:rsid w:val="00354258"/>
    <w:rsid w:val="00355593"/>
    <w:rsid w:val="00356EAA"/>
    <w:rsid w:val="00357548"/>
    <w:rsid w:val="00357E0E"/>
    <w:rsid w:val="00361B9C"/>
    <w:rsid w:val="00361D89"/>
    <w:rsid w:val="0036666F"/>
    <w:rsid w:val="00367265"/>
    <w:rsid w:val="003672FB"/>
    <w:rsid w:val="00370588"/>
    <w:rsid w:val="00370797"/>
    <w:rsid w:val="003707FE"/>
    <w:rsid w:val="00370C79"/>
    <w:rsid w:val="003712F3"/>
    <w:rsid w:val="00372A32"/>
    <w:rsid w:val="00372D3E"/>
    <w:rsid w:val="00374549"/>
    <w:rsid w:val="00374650"/>
    <w:rsid w:val="003746C6"/>
    <w:rsid w:val="00374A20"/>
    <w:rsid w:val="0037516D"/>
    <w:rsid w:val="00375763"/>
    <w:rsid w:val="00375BEA"/>
    <w:rsid w:val="003768BF"/>
    <w:rsid w:val="00376CEC"/>
    <w:rsid w:val="00380758"/>
    <w:rsid w:val="003810B1"/>
    <w:rsid w:val="003815E5"/>
    <w:rsid w:val="00381E2B"/>
    <w:rsid w:val="003821A1"/>
    <w:rsid w:val="003838B4"/>
    <w:rsid w:val="00384029"/>
    <w:rsid w:val="00384AC5"/>
    <w:rsid w:val="00385BBD"/>
    <w:rsid w:val="00386DA7"/>
    <w:rsid w:val="00387929"/>
    <w:rsid w:val="0039027A"/>
    <w:rsid w:val="00390988"/>
    <w:rsid w:val="00391BED"/>
    <w:rsid w:val="0039347E"/>
    <w:rsid w:val="00393D5B"/>
    <w:rsid w:val="0039460D"/>
    <w:rsid w:val="00394873"/>
    <w:rsid w:val="00394A1E"/>
    <w:rsid w:val="0039572B"/>
    <w:rsid w:val="00395E82"/>
    <w:rsid w:val="003968C7"/>
    <w:rsid w:val="003A04B6"/>
    <w:rsid w:val="003A2246"/>
    <w:rsid w:val="003A2658"/>
    <w:rsid w:val="003A3A3B"/>
    <w:rsid w:val="003A4232"/>
    <w:rsid w:val="003A4CF6"/>
    <w:rsid w:val="003A61F9"/>
    <w:rsid w:val="003A6975"/>
    <w:rsid w:val="003B0793"/>
    <w:rsid w:val="003B0D66"/>
    <w:rsid w:val="003B11BA"/>
    <w:rsid w:val="003B1208"/>
    <w:rsid w:val="003B1E88"/>
    <w:rsid w:val="003B30DA"/>
    <w:rsid w:val="003B5E96"/>
    <w:rsid w:val="003B6792"/>
    <w:rsid w:val="003C0DF8"/>
    <w:rsid w:val="003C22B2"/>
    <w:rsid w:val="003C2376"/>
    <w:rsid w:val="003C394C"/>
    <w:rsid w:val="003C3F7B"/>
    <w:rsid w:val="003C5243"/>
    <w:rsid w:val="003C53ED"/>
    <w:rsid w:val="003D0B7E"/>
    <w:rsid w:val="003D4E0F"/>
    <w:rsid w:val="003D5C0A"/>
    <w:rsid w:val="003E16E1"/>
    <w:rsid w:val="003E1871"/>
    <w:rsid w:val="003E3072"/>
    <w:rsid w:val="003E504D"/>
    <w:rsid w:val="003E656A"/>
    <w:rsid w:val="003E78B7"/>
    <w:rsid w:val="003F0230"/>
    <w:rsid w:val="003F094C"/>
    <w:rsid w:val="003F3016"/>
    <w:rsid w:val="003F38EB"/>
    <w:rsid w:val="003F3AB2"/>
    <w:rsid w:val="003F76E5"/>
    <w:rsid w:val="003F7952"/>
    <w:rsid w:val="004012CF"/>
    <w:rsid w:val="004015EE"/>
    <w:rsid w:val="00402FF3"/>
    <w:rsid w:val="00403320"/>
    <w:rsid w:val="0040673A"/>
    <w:rsid w:val="004069EB"/>
    <w:rsid w:val="00410ACB"/>
    <w:rsid w:val="00411E6F"/>
    <w:rsid w:val="00412600"/>
    <w:rsid w:val="004150FE"/>
    <w:rsid w:val="00415FC1"/>
    <w:rsid w:val="004209E4"/>
    <w:rsid w:val="00421D09"/>
    <w:rsid w:val="00422ED2"/>
    <w:rsid w:val="00423213"/>
    <w:rsid w:val="0042416D"/>
    <w:rsid w:val="00424320"/>
    <w:rsid w:val="00424487"/>
    <w:rsid w:val="00424EA1"/>
    <w:rsid w:val="00425E88"/>
    <w:rsid w:val="0043000C"/>
    <w:rsid w:val="00434048"/>
    <w:rsid w:val="00435290"/>
    <w:rsid w:val="00436802"/>
    <w:rsid w:val="00437E68"/>
    <w:rsid w:val="00442E45"/>
    <w:rsid w:val="00443AD4"/>
    <w:rsid w:val="0044438E"/>
    <w:rsid w:val="00445C0F"/>
    <w:rsid w:val="00446A26"/>
    <w:rsid w:val="00451448"/>
    <w:rsid w:val="004516EB"/>
    <w:rsid w:val="004529B6"/>
    <w:rsid w:val="00453DBD"/>
    <w:rsid w:val="00454CE6"/>
    <w:rsid w:val="00455463"/>
    <w:rsid w:val="00456076"/>
    <w:rsid w:val="00457305"/>
    <w:rsid w:val="00457850"/>
    <w:rsid w:val="00457955"/>
    <w:rsid w:val="0046179C"/>
    <w:rsid w:val="00462570"/>
    <w:rsid w:val="00462881"/>
    <w:rsid w:val="00462BEC"/>
    <w:rsid w:val="00462DA6"/>
    <w:rsid w:val="004640F2"/>
    <w:rsid w:val="00467337"/>
    <w:rsid w:val="00467C17"/>
    <w:rsid w:val="00471D57"/>
    <w:rsid w:val="004730D9"/>
    <w:rsid w:val="00475345"/>
    <w:rsid w:val="00475F48"/>
    <w:rsid w:val="004765BB"/>
    <w:rsid w:val="00476790"/>
    <w:rsid w:val="00477CC2"/>
    <w:rsid w:val="00477D47"/>
    <w:rsid w:val="00480C32"/>
    <w:rsid w:val="004814EA"/>
    <w:rsid w:val="0048180A"/>
    <w:rsid w:val="00481C7A"/>
    <w:rsid w:val="00487DB5"/>
    <w:rsid w:val="004906C8"/>
    <w:rsid w:val="00491877"/>
    <w:rsid w:val="0049284C"/>
    <w:rsid w:val="00492BC7"/>
    <w:rsid w:val="004938E6"/>
    <w:rsid w:val="0049549B"/>
    <w:rsid w:val="004967E2"/>
    <w:rsid w:val="004975A8"/>
    <w:rsid w:val="004A114B"/>
    <w:rsid w:val="004A1F45"/>
    <w:rsid w:val="004A2363"/>
    <w:rsid w:val="004A290F"/>
    <w:rsid w:val="004A2D66"/>
    <w:rsid w:val="004A3611"/>
    <w:rsid w:val="004A55D8"/>
    <w:rsid w:val="004A5FFD"/>
    <w:rsid w:val="004A6A62"/>
    <w:rsid w:val="004A7293"/>
    <w:rsid w:val="004A7CE2"/>
    <w:rsid w:val="004B031A"/>
    <w:rsid w:val="004B1236"/>
    <w:rsid w:val="004B1ACE"/>
    <w:rsid w:val="004B234F"/>
    <w:rsid w:val="004B353F"/>
    <w:rsid w:val="004B59BB"/>
    <w:rsid w:val="004B5CCC"/>
    <w:rsid w:val="004B71ED"/>
    <w:rsid w:val="004C117E"/>
    <w:rsid w:val="004C2845"/>
    <w:rsid w:val="004C3081"/>
    <w:rsid w:val="004C4F21"/>
    <w:rsid w:val="004C5149"/>
    <w:rsid w:val="004C7961"/>
    <w:rsid w:val="004C7B52"/>
    <w:rsid w:val="004D0658"/>
    <w:rsid w:val="004D08EB"/>
    <w:rsid w:val="004D0D2B"/>
    <w:rsid w:val="004D16C3"/>
    <w:rsid w:val="004D3B15"/>
    <w:rsid w:val="004D54E3"/>
    <w:rsid w:val="004D5912"/>
    <w:rsid w:val="004D6459"/>
    <w:rsid w:val="004D761E"/>
    <w:rsid w:val="004E1A3D"/>
    <w:rsid w:val="004E1A71"/>
    <w:rsid w:val="004E1A87"/>
    <w:rsid w:val="004E2371"/>
    <w:rsid w:val="004E3C3B"/>
    <w:rsid w:val="004E6BE9"/>
    <w:rsid w:val="004E754F"/>
    <w:rsid w:val="004E7A84"/>
    <w:rsid w:val="004F0538"/>
    <w:rsid w:val="004F0A50"/>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144F"/>
    <w:rsid w:val="005114EA"/>
    <w:rsid w:val="00511C91"/>
    <w:rsid w:val="005128DD"/>
    <w:rsid w:val="005129E4"/>
    <w:rsid w:val="00513F18"/>
    <w:rsid w:val="00513FC4"/>
    <w:rsid w:val="00514207"/>
    <w:rsid w:val="005146B1"/>
    <w:rsid w:val="005149BE"/>
    <w:rsid w:val="00515090"/>
    <w:rsid w:val="00516516"/>
    <w:rsid w:val="005179E4"/>
    <w:rsid w:val="00520593"/>
    <w:rsid w:val="00521E57"/>
    <w:rsid w:val="005230F0"/>
    <w:rsid w:val="0052364A"/>
    <w:rsid w:val="00523BA5"/>
    <w:rsid w:val="00525093"/>
    <w:rsid w:val="00525A42"/>
    <w:rsid w:val="005305EA"/>
    <w:rsid w:val="00530E42"/>
    <w:rsid w:val="0053201A"/>
    <w:rsid w:val="0053652A"/>
    <w:rsid w:val="00536D71"/>
    <w:rsid w:val="005371E7"/>
    <w:rsid w:val="00537E4B"/>
    <w:rsid w:val="00540538"/>
    <w:rsid w:val="00542664"/>
    <w:rsid w:val="00543933"/>
    <w:rsid w:val="0054394C"/>
    <w:rsid w:val="00544216"/>
    <w:rsid w:val="00544CF2"/>
    <w:rsid w:val="0054731A"/>
    <w:rsid w:val="00547B78"/>
    <w:rsid w:val="00551E8B"/>
    <w:rsid w:val="005520FE"/>
    <w:rsid w:val="0055263C"/>
    <w:rsid w:val="005528B9"/>
    <w:rsid w:val="00553A9A"/>
    <w:rsid w:val="0055472B"/>
    <w:rsid w:val="00555D9A"/>
    <w:rsid w:val="00555FC0"/>
    <w:rsid w:val="00556513"/>
    <w:rsid w:val="00557F13"/>
    <w:rsid w:val="00561ABC"/>
    <w:rsid w:val="00562653"/>
    <w:rsid w:val="00563725"/>
    <w:rsid w:val="00563CE8"/>
    <w:rsid w:val="00564AD9"/>
    <w:rsid w:val="005662E2"/>
    <w:rsid w:val="00570FBC"/>
    <w:rsid w:val="00571389"/>
    <w:rsid w:val="0057158D"/>
    <w:rsid w:val="005717C6"/>
    <w:rsid w:val="00572CDB"/>
    <w:rsid w:val="005733EB"/>
    <w:rsid w:val="005734C5"/>
    <w:rsid w:val="00573F5C"/>
    <w:rsid w:val="0057453A"/>
    <w:rsid w:val="00575268"/>
    <w:rsid w:val="00576D51"/>
    <w:rsid w:val="005778A0"/>
    <w:rsid w:val="0057792B"/>
    <w:rsid w:val="00580802"/>
    <w:rsid w:val="00581A22"/>
    <w:rsid w:val="00585EC8"/>
    <w:rsid w:val="005860CB"/>
    <w:rsid w:val="005918F3"/>
    <w:rsid w:val="00592EF9"/>
    <w:rsid w:val="00593E91"/>
    <w:rsid w:val="0059442D"/>
    <w:rsid w:val="00594D38"/>
    <w:rsid w:val="005951DA"/>
    <w:rsid w:val="0059753D"/>
    <w:rsid w:val="005A0B05"/>
    <w:rsid w:val="005A0B49"/>
    <w:rsid w:val="005A0C49"/>
    <w:rsid w:val="005A1103"/>
    <w:rsid w:val="005A1108"/>
    <w:rsid w:val="005A1286"/>
    <w:rsid w:val="005A27AD"/>
    <w:rsid w:val="005A34EE"/>
    <w:rsid w:val="005A353A"/>
    <w:rsid w:val="005A4EBE"/>
    <w:rsid w:val="005A5C79"/>
    <w:rsid w:val="005A6D57"/>
    <w:rsid w:val="005A71FD"/>
    <w:rsid w:val="005A7D4F"/>
    <w:rsid w:val="005B0775"/>
    <w:rsid w:val="005B1F52"/>
    <w:rsid w:val="005B2A4C"/>
    <w:rsid w:val="005B5840"/>
    <w:rsid w:val="005B595E"/>
    <w:rsid w:val="005B5B70"/>
    <w:rsid w:val="005B5F05"/>
    <w:rsid w:val="005C06AA"/>
    <w:rsid w:val="005C16B7"/>
    <w:rsid w:val="005C17BF"/>
    <w:rsid w:val="005C277B"/>
    <w:rsid w:val="005C329A"/>
    <w:rsid w:val="005C57BA"/>
    <w:rsid w:val="005C5860"/>
    <w:rsid w:val="005C6982"/>
    <w:rsid w:val="005C6B74"/>
    <w:rsid w:val="005C7AEA"/>
    <w:rsid w:val="005D08A0"/>
    <w:rsid w:val="005D125D"/>
    <w:rsid w:val="005D29BF"/>
    <w:rsid w:val="005D2B59"/>
    <w:rsid w:val="005D362F"/>
    <w:rsid w:val="005D370F"/>
    <w:rsid w:val="005D3E85"/>
    <w:rsid w:val="005D44D1"/>
    <w:rsid w:val="005D53D6"/>
    <w:rsid w:val="005E1B06"/>
    <w:rsid w:val="005E265D"/>
    <w:rsid w:val="005E3D7D"/>
    <w:rsid w:val="005E3F60"/>
    <w:rsid w:val="005E4D7C"/>
    <w:rsid w:val="005E4F53"/>
    <w:rsid w:val="005E5F6A"/>
    <w:rsid w:val="005F048E"/>
    <w:rsid w:val="005F1744"/>
    <w:rsid w:val="005F2047"/>
    <w:rsid w:val="005F2C76"/>
    <w:rsid w:val="005F57F0"/>
    <w:rsid w:val="0060081F"/>
    <w:rsid w:val="00601010"/>
    <w:rsid w:val="006028C9"/>
    <w:rsid w:val="00602C89"/>
    <w:rsid w:val="00603779"/>
    <w:rsid w:val="00603DC6"/>
    <w:rsid w:val="0060676C"/>
    <w:rsid w:val="00606B79"/>
    <w:rsid w:val="00606FC5"/>
    <w:rsid w:val="0060721D"/>
    <w:rsid w:val="006073BC"/>
    <w:rsid w:val="0061042F"/>
    <w:rsid w:val="006168E4"/>
    <w:rsid w:val="00621F17"/>
    <w:rsid w:val="00621F47"/>
    <w:rsid w:val="006220B4"/>
    <w:rsid w:val="00622359"/>
    <w:rsid w:val="00622C34"/>
    <w:rsid w:val="006232A3"/>
    <w:rsid w:val="0062497C"/>
    <w:rsid w:val="00625200"/>
    <w:rsid w:val="006255AA"/>
    <w:rsid w:val="00630846"/>
    <w:rsid w:val="00631806"/>
    <w:rsid w:val="006349C6"/>
    <w:rsid w:val="00636FD7"/>
    <w:rsid w:val="00637512"/>
    <w:rsid w:val="00640EE4"/>
    <w:rsid w:val="00643092"/>
    <w:rsid w:val="006448CE"/>
    <w:rsid w:val="006456FA"/>
    <w:rsid w:val="00646694"/>
    <w:rsid w:val="006466F5"/>
    <w:rsid w:val="00646C24"/>
    <w:rsid w:val="00652BC5"/>
    <w:rsid w:val="00655C88"/>
    <w:rsid w:val="00656060"/>
    <w:rsid w:val="00660CC6"/>
    <w:rsid w:val="00661753"/>
    <w:rsid w:val="0066216F"/>
    <w:rsid w:val="00663A16"/>
    <w:rsid w:val="00663C3F"/>
    <w:rsid w:val="00664B05"/>
    <w:rsid w:val="006654F6"/>
    <w:rsid w:val="00666CAF"/>
    <w:rsid w:val="00675390"/>
    <w:rsid w:val="00676CAA"/>
    <w:rsid w:val="00676E5C"/>
    <w:rsid w:val="006802CF"/>
    <w:rsid w:val="006827AB"/>
    <w:rsid w:val="006831E4"/>
    <w:rsid w:val="00683B62"/>
    <w:rsid w:val="006848B7"/>
    <w:rsid w:val="00685E5D"/>
    <w:rsid w:val="006868A7"/>
    <w:rsid w:val="00687E88"/>
    <w:rsid w:val="00690791"/>
    <w:rsid w:val="006915EA"/>
    <w:rsid w:val="00694828"/>
    <w:rsid w:val="006A1B2A"/>
    <w:rsid w:val="006A31E8"/>
    <w:rsid w:val="006A3810"/>
    <w:rsid w:val="006A5927"/>
    <w:rsid w:val="006A65EE"/>
    <w:rsid w:val="006A68B8"/>
    <w:rsid w:val="006A6B72"/>
    <w:rsid w:val="006A7CEB"/>
    <w:rsid w:val="006B1953"/>
    <w:rsid w:val="006B1BF1"/>
    <w:rsid w:val="006B20F0"/>
    <w:rsid w:val="006B26E3"/>
    <w:rsid w:val="006B3085"/>
    <w:rsid w:val="006B69CF"/>
    <w:rsid w:val="006B7444"/>
    <w:rsid w:val="006C00DA"/>
    <w:rsid w:val="006C1157"/>
    <w:rsid w:val="006C1237"/>
    <w:rsid w:val="006C17FD"/>
    <w:rsid w:val="006C1884"/>
    <w:rsid w:val="006C28CA"/>
    <w:rsid w:val="006C350D"/>
    <w:rsid w:val="006C48A0"/>
    <w:rsid w:val="006C5E56"/>
    <w:rsid w:val="006C66E4"/>
    <w:rsid w:val="006D186F"/>
    <w:rsid w:val="006D23FC"/>
    <w:rsid w:val="006D643D"/>
    <w:rsid w:val="006D6732"/>
    <w:rsid w:val="006E063C"/>
    <w:rsid w:val="006E0EA3"/>
    <w:rsid w:val="006E3851"/>
    <w:rsid w:val="006E3E71"/>
    <w:rsid w:val="006E53FF"/>
    <w:rsid w:val="006E7EEE"/>
    <w:rsid w:val="006F1167"/>
    <w:rsid w:val="006F35C8"/>
    <w:rsid w:val="006F4044"/>
    <w:rsid w:val="006F46DC"/>
    <w:rsid w:val="006F4CC6"/>
    <w:rsid w:val="006F6BBD"/>
    <w:rsid w:val="00701033"/>
    <w:rsid w:val="00701120"/>
    <w:rsid w:val="00701A3F"/>
    <w:rsid w:val="00701E4C"/>
    <w:rsid w:val="007028EB"/>
    <w:rsid w:val="00702A03"/>
    <w:rsid w:val="00704BD8"/>
    <w:rsid w:val="00704EFD"/>
    <w:rsid w:val="007051A0"/>
    <w:rsid w:val="00705B96"/>
    <w:rsid w:val="007078C8"/>
    <w:rsid w:val="00710005"/>
    <w:rsid w:val="00711764"/>
    <w:rsid w:val="00712E3A"/>
    <w:rsid w:val="00713CE6"/>
    <w:rsid w:val="00716643"/>
    <w:rsid w:val="007169EF"/>
    <w:rsid w:val="00717DB6"/>
    <w:rsid w:val="00721506"/>
    <w:rsid w:val="007216DB"/>
    <w:rsid w:val="0072323D"/>
    <w:rsid w:val="007246D3"/>
    <w:rsid w:val="00725F5A"/>
    <w:rsid w:val="007274EC"/>
    <w:rsid w:val="00734816"/>
    <w:rsid w:val="00737175"/>
    <w:rsid w:val="00737605"/>
    <w:rsid w:val="007404D5"/>
    <w:rsid w:val="00740BDD"/>
    <w:rsid w:val="007417C8"/>
    <w:rsid w:val="00744287"/>
    <w:rsid w:val="00744EEF"/>
    <w:rsid w:val="00745444"/>
    <w:rsid w:val="00745D76"/>
    <w:rsid w:val="00747109"/>
    <w:rsid w:val="00747487"/>
    <w:rsid w:val="007505EB"/>
    <w:rsid w:val="00751B4B"/>
    <w:rsid w:val="00752A9A"/>
    <w:rsid w:val="00753B42"/>
    <w:rsid w:val="00754CAE"/>
    <w:rsid w:val="00760D70"/>
    <w:rsid w:val="0076241D"/>
    <w:rsid w:val="00762639"/>
    <w:rsid w:val="00762BE1"/>
    <w:rsid w:val="00763EE7"/>
    <w:rsid w:val="00764DB2"/>
    <w:rsid w:val="0076623B"/>
    <w:rsid w:val="0076677C"/>
    <w:rsid w:val="00766EFD"/>
    <w:rsid w:val="00767E4B"/>
    <w:rsid w:val="00770A96"/>
    <w:rsid w:val="007718AD"/>
    <w:rsid w:val="007721F5"/>
    <w:rsid w:val="007729BE"/>
    <w:rsid w:val="007742A7"/>
    <w:rsid w:val="00777034"/>
    <w:rsid w:val="00777399"/>
    <w:rsid w:val="0078090A"/>
    <w:rsid w:val="0078350D"/>
    <w:rsid w:val="007851D5"/>
    <w:rsid w:val="0078766F"/>
    <w:rsid w:val="007907EB"/>
    <w:rsid w:val="00790C4A"/>
    <w:rsid w:val="00791B6F"/>
    <w:rsid w:val="007930EC"/>
    <w:rsid w:val="00793CFD"/>
    <w:rsid w:val="00794589"/>
    <w:rsid w:val="0079486A"/>
    <w:rsid w:val="00794D67"/>
    <w:rsid w:val="00794F80"/>
    <w:rsid w:val="007A00E9"/>
    <w:rsid w:val="007A0454"/>
    <w:rsid w:val="007A0AE8"/>
    <w:rsid w:val="007A0E44"/>
    <w:rsid w:val="007A1C9E"/>
    <w:rsid w:val="007A4CA1"/>
    <w:rsid w:val="007A5DFD"/>
    <w:rsid w:val="007A5F49"/>
    <w:rsid w:val="007B0398"/>
    <w:rsid w:val="007B2B9A"/>
    <w:rsid w:val="007B2C77"/>
    <w:rsid w:val="007B2E78"/>
    <w:rsid w:val="007B5E84"/>
    <w:rsid w:val="007B6549"/>
    <w:rsid w:val="007C3F2F"/>
    <w:rsid w:val="007C7CDD"/>
    <w:rsid w:val="007D0704"/>
    <w:rsid w:val="007D10BD"/>
    <w:rsid w:val="007D1A27"/>
    <w:rsid w:val="007D1B24"/>
    <w:rsid w:val="007D1F15"/>
    <w:rsid w:val="007D25B1"/>
    <w:rsid w:val="007D2878"/>
    <w:rsid w:val="007D6D15"/>
    <w:rsid w:val="007D6FC3"/>
    <w:rsid w:val="007D703A"/>
    <w:rsid w:val="007D743F"/>
    <w:rsid w:val="007E0180"/>
    <w:rsid w:val="007E07B4"/>
    <w:rsid w:val="007E319E"/>
    <w:rsid w:val="007E3835"/>
    <w:rsid w:val="007E4FA1"/>
    <w:rsid w:val="007E73E5"/>
    <w:rsid w:val="007E7B07"/>
    <w:rsid w:val="007E7BAB"/>
    <w:rsid w:val="007E7DCE"/>
    <w:rsid w:val="007E7FA9"/>
    <w:rsid w:val="007F20AC"/>
    <w:rsid w:val="007F4BB2"/>
    <w:rsid w:val="007F50D1"/>
    <w:rsid w:val="007F6623"/>
    <w:rsid w:val="0080298E"/>
    <w:rsid w:val="00802C56"/>
    <w:rsid w:val="00804FE2"/>
    <w:rsid w:val="008053CE"/>
    <w:rsid w:val="008056BC"/>
    <w:rsid w:val="00806EE9"/>
    <w:rsid w:val="00807750"/>
    <w:rsid w:val="00807E35"/>
    <w:rsid w:val="00811205"/>
    <w:rsid w:val="00812C48"/>
    <w:rsid w:val="00814097"/>
    <w:rsid w:val="008146F9"/>
    <w:rsid w:val="00814D7C"/>
    <w:rsid w:val="008155B0"/>
    <w:rsid w:val="00821413"/>
    <w:rsid w:val="008218CD"/>
    <w:rsid w:val="008219F7"/>
    <w:rsid w:val="00821AEB"/>
    <w:rsid w:val="00821E26"/>
    <w:rsid w:val="00824DCD"/>
    <w:rsid w:val="00825EDF"/>
    <w:rsid w:val="0082634C"/>
    <w:rsid w:val="008266BB"/>
    <w:rsid w:val="00827964"/>
    <w:rsid w:val="008311A6"/>
    <w:rsid w:val="008327EA"/>
    <w:rsid w:val="00833E8A"/>
    <w:rsid w:val="008349CC"/>
    <w:rsid w:val="00834D2F"/>
    <w:rsid w:val="0083510D"/>
    <w:rsid w:val="008357C0"/>
    <w:rsid w:val="00836987"/>
    <w:rsid w:val="00844009"/>
    <w:rsid w:val="00844569"/>
    <w:rsid w:val="00844CDE"/>
    <w:rsid w:val="00845083"/>
    <w:rsid w:val="0084574B"/>
    <w:rsid w:val="00847CAF"/>
    <w:rsid w:val="00847D23"/>
    <w:rsid w:val="00853F8B"/>
    <w:rsid w:val="008556FF"/>
    <w:rsid w:val="0085680C"/>
    <w:rsid w:val="00857106"/>
    <w:rsid w:val="00857765"/>
    <w:rsid w:val="00861770"/>
    <w:rsid w:val="00863327"/>
    <w:rsid w:val="00863A40"/>
    <w:rsid w:val="0086704E"/>
    <w:rsid w:val="00867B0E"/>
    <w:rsid w:val="00867F7E"/>
    <w:rsid w:val="00870B18"/>
    <w:rsid w:val="00870F44"/>
    <w:rsid w:val="00872ECB"/>
    <w:rsid w:val="0087456A"/>
    <w:rsid w:val="008763E4"/>
    <w:rsid w:val="00876509"/>
    <w:rsid w:val="008770FC"/>
    <w:rsid w:val="00877C8E"/>
    <w:rsid w:val="008819F5"/>
    <w:rsid w:val="00884054"/>
    <w:rsid w:val="00885DBE"/>
    <w:rsid w:val="00890B7A"/>
    <w:rsid w:val="00890C62"/>
    <w:rsid w:val="0089173B"/>
    <w:rsid w:val="008921C3"/>
    <w:rsid w:val="0089437B"/>
    <w:rsid w:val="008945F5"/>
    <w:rsid w:val="00895089"/>
    <w:rsid w:val="008951ED"/>
    <w:rsid w:val="0089698C"/>
    <w:rsid w:val="00896B5F"/>
    <w:rsid w:val="0089761E"/>
    <w:rsid w:val="008977EE"/>
    <w:rsid w:val="008A0693"/>
    <w:rsid w:val="008A25E6"/>
    <w:rsid w:val="008A50A9"/>
    <w:rsid w:val="008A5928"/>
    <w:rsid w:val="008A75BE"/>
    <w:rsid w:val="008B0D6E"/>
    <w:rsid w:val="008B1AD9"/>
    <w:rsid w:val="008B1D2E"/>
    <w:rsid w:val="008B4DF4"/>
    <w:rsid w:val="008B5971"/>
    <w:rsid w:val="008B6C58"/>
    <w:rsid w:val="008B70DC"/>
    <w:rsid w:val="008B7C54"/>
    <w:rsid w:val="008C08BE"/>
    <w:rsid w:val="008C229F"/>
    <w:rsid w:val="008C32A8"/>
    <w:rsid w:val="008C337D"/>
    <w:rsid w:val="008C3445"/>
    <w:rsid w:val="008C366D"/>
    <w:rsid w:val="008C4993"/>
    <w:rsid w:val="008C4E94"/>
    <w:rsid w:val="008C5595"/>
    <w:rsid w:val="008C55A3"/>
    <w:rsid w:val="008C7368"/>
    <w:rsid w:val="008D2538"/>
    <w:rsid w:val="008D32F0"/>
    <w:rsid w:val="008D595F"/>
    <w:rsid w:val="008D708C"/>
    <w:rsid w:val="008D7453"/>
    <w:rsid w:val="008E012F"/>
    <w:rsid w:val="008E261B"/>
    <w:rsid w:val="008E6375"/>
    <w:rsid w:val="008F010F"/>
    <w:rsid w:val="008F17A1"/>
    <w:rsid w:val="008F2158"/>
    <w:rsid w:val="008F3D79"/>
    <w:rsid w:val="008F4670"/>
    <w:rsid w:val="008F4C65"/>
    <w:rsid w:val="008F5D20"/>
    <w:rsid w:val="008F7579"/>
    <w:rsid w:val="0090019F"/>
    <w:rsid w:val="0090031E"/>
    <w:rsid w:val="009020B3"/>
    <w:rsid w:val="00902944"/>
    <w:rsid w:val="00903ED0"/>
    <w:rsid w:val="009041AF"/>
    <w:rsid w:val="00904FCB"/>
    <w:rsid w:val="00905422"/>
    <w:rsid w:val="009067B3"/>
    <w:rsid w:val="00906BD5"/>
    <w:rsid w:val="0090759E"/>
    <w:rsid w:val="009104D1"/>
    <w:rsid w:val="00911863"/>
    <w:rsid w:val="00913133"/>
    <w:rsid w:val="0091317A"/>
    <w:rsid w:val="009131C3"/>
    <w:rsid w:val="0091475B"/>
    <w:rsid w:val="00914DC8"/>
    <w:rsid w:val="00915522"/>
    <w:rsid w:val="00915DB9"/>
    <w:rsid w:val="0092120C"/>
    <w:rsid w:val="00921AC3"/>
    <w:rsid w:val="00921DB9"/>
    <w:rsid w:val="0092403D"/>
    <w:rsid w:val="00924E40"/>
    <w:rsid w:val="0092524A"/>
    <w:rsid w:val="00925E60"/>
    <w:rsid w:val="00926C36"/>
    <w:rsid w:val="009304CD"/>
    <w:rsid w:val="00933BEE"/>
    <w:rsid w:val="00934112"/>
    <w:rsid w:val="00934304"/>
    <w:rsid w:val="00934415"/>
    <w:rsid w:val="009402DB"/>
    <w:rsid w:val="00942E41"/>
    <w:rsid w:val="009440D8"/>
    <w:rsid w:val="009449B8"/>
    <w:rsid w:val="00944DC9"/>
    <w:rsid w:val="00944F1C"/>
    <w:rsid w:val="00945203"/>
    <w:rsid w:val="009454E7"/>
    <w:rsid w:val="0094603F"/>
    <w:rsid w:val="00946F3D"/>
    <w:rsid w:val="009478D8"/>
    <w:rsid w:val="00951F85"/>
    <w:rsid w:val="00952850"/>
    <w:rsid w:val="0095320D"/>
    <w:rsid w:val="00953330"/>
    <w:rsid w:val="009555DC"/>
    <w:rsid w:val="009577CA"/>
    <w:rsid w:val="009611E0"/>
    <w:rsid w:val="00961302"/>
    <w:rsid w:val="00962383"/>
    <w:rsid w:val="00962609"/>
    <w:rsid w:val="00963120"/>
    <w:rsid w:val="009645F8"/>
    <w:rsid w:val="0096478F"/>
    <w:rsid w:val="00965FEE"/>
    <w:rsid w:val="0096643B"/>
    <w:rsid w:val="009664A1"/>
    <w:rsid w:val="00966B7A"/>
    <w:rsid w:val="00967852"/>
    <w:rsid w:val="009706B5"/>
    <w:rsid w:val="00971CCC"/>
    <w:rsid w:val="009726B9"/>
    <w:rsid w:val="00972BDF"/>
    <w:rsid w:val="00972CF8"/>
    <w:rsid w:val="009732F5"/>
    <w:rsid w:val="00973AFB"/>
    <w:rsid w:val="00973F49"/>
    <w:rsid w:val="00975F2B"/>
    <w:rsid w:val="00981203"/>
    <w:rsid w:val="0098182D"/>
    <w:rsid w:val="00982A98"/>
    <w:rsid w:val="009855E2"/>
    <w:rsid w:val="00987C03"/>
    <w:rsid w:val="00990E3D"/>
    <w:rsid w:val="00990F32"/>
    <w:rsid w:val="0099185D"/>
    <w:rsid w:val="00992977"/>
    <w:rsid w:val="00992B07"/>
    <w:rsid w:val="0099557F"/>
    <w:rsid w:val="009A148F"/>
    <w:rsid w:val="009A14B6"/>
    <w:rsid w:val="009A17AC"/>
    <w:rsid w:val="009A3511"/>
    <w:rsid w:val="009A686F"/>
    <w:rsid w:val="009A7912"/>
    <w:rsid w:val="009B0094"/>
    <w:rsid w:val="009B2777"/>
    <w:rsid w:val="009B28E9"/>
    <w:rsid w:val="009B33A8"/>
    <w:rsid w:val="009B3487"/>
    <w:rsid w:val="009B390A"/>
    <w:rsid w:val="009B6DBD"/>
    <w:rsid w:val="009B7C61"/>
    <w:rsid w:val="009C22B1"/>
    <w:rsid w:val="009C3793"/>
    <w:rsid w:val="009C552E"/>
    <w:rsid w:val="009C5D46"/>
    <w:rsid w:val="009C62BD"/>
    <w:rsid w:val="009C68AC"/>
    <w:rsid w:val="009C6C7D"/>
    <w:rsid w:val="009C7536"/>
    <w:rsid w:val="009D26AD"/>
    <w:rsid w:val="009D341C"/>
    <w:rsid w:val="009D3C55"/>
    <w:rsid w:val="009D45BD"/>
    <w:rsid w:val="009D5261"/>
    <w:rsid w:val="009D76A3"/>
    <w:rsid w:val="009D7939"/>
    <w:rsid w:val="009E1411"/>
    <w:rsid w:val="009E19FC"/>
    <w:rsid w:val="009E3C12"/>
    <w:rsid w:val="009E52F2"/>
    <w:rsid w:val="009E6985"/>
    <w:rsid w:val="009E70BE"/>
    <w:rsid w:val="009E7BC9"/>
    <w:rsid w:val="009F1118"/>
    <w:rsid w:val="009F1287"/>
    <w:rsid w:val="009F25EB"/>
    <w:rsid w:val="009F2A10"/>
    <w:rsid w:val="009F333B"/>
    <w:rsid w:val="009F3C1F"/>
    <w:rsid w:val="009F5D97"/>
    <w:rsid w:val="009F614E"/>
    <w:rsid w:val="009F657D"/>
    <w:rsid w:val="009F6B17"/>
    <w:rsid w:val="009F762B"/>
    <w:rsid w:val="009F76BA"/>
    <w:rsid w:val="009F7E09"/>
    <w:rsid w:val="00A00136"/>
    <w:rsid w:val="00A00604"/>
    <w:rsid w:val="00A01455"/>
    <w:rsid w:val="00A02047"/>
    <w:rsid w:val="00A02B9D"/>
    <w:rsid w:val="00A02DBB"/>
    <w:rsid w:val="00A035C0"/>
    <w:rsid w:val="00A036BE"/>
    <w:rsid w:val="00A0575E"/>
    <w:rsid w:val="00A068CE"/>
    <w:rsid w:val="00A06A16"/>
    <w:rsid w:val="00A10F77"/>
    <w:rsid w:val="00A12205"/>
    <w:rsid w:val="00A139AF"/>
    <w:rsid w:val="00A1740E"/>
    <w:rsid w:val="00A17BE7"/>
    <w:rsid w:val="00A20113"/>
    <w:rsid w:val="00A24AA9"/>
    <w:rsid w:val="00A24B74"/>
    <w:rsid w:val="00A3248C"/>
    <w:rsid w:val="00A339E6"/>
    <w:rsid w:val="00A33EF8"/>
    <w:rsid w:val="00A342AD"/>
    <w:rsid w:val="00A34362"/>
    <w:rsid w:val="00A343D5"/>
    <w:rsid w:val="00A358E6"/>
    <w:rsid w:val="00A37C0F"/>
    <w:rsid w:val="00A409B6"/>
    <w:rsid w:val="00A40C24"/>
    <w:rsid w:val="00A422B7"/>
    <w:rsid w:val="00A424E5"/>
    <w:rsid w:val="00A44002"/>
    <w:rsid w:val="00A44291"/>
    <w:rsid w:val="00A44492"/>
    <w:rsid w:val="00A452EB"/>
    <w:rsid w:val="00A453DC"/>
    <w:rsid w:val="00A46457"/>
    <w:rsid w:val="00A47993"/>
    <w:rsid w:val="00A47E33"/>
    <w:rsid w:val="00A50182"/>
    <w:rsid w:val="00A50B14"/>
    <w:rsid w:val="00A51024"/>
    <w:rsid w:val="00A51109"/>
    <w:rsid w:val="00A51F37"/>
    <w:rsid w:val="00A544DC"/>
    <w:rsid w:val="00A54E6E"/>
    <w:rsid w:val="00A55818"/>
    <w:rsid w:val="00A56153"/>
    <w:rsid w:val="00A56556"/>
    <w:rsid w:val="00A57056"/>
    <w:rsid w:val="00A5790A"/>
    <w:rsid w:val="00A62473"/>
    <w:rsid w:val="00A625E2"/>
    <w:rsid w:val="00A62FEE"/>
    <w:rsid w:val="00A63DC7"/>
    <w:rsid w:val="00A65B7E"/>
    <w:rsid w:val="00A70289"/>
    <w:rsid w:val="00A71DEC"/>
    <w:rsid w:val="00A72105"/>
    <w:rsid w:val="00A72465"/>
    <w:rsid w:val="00A75978"/>
    <w:rsid w:val="00A80C92"/>
    <w:rsid w:val="00A82461"/>
    <w:rsid w:val="00A825BF"/>
    <w:rsid w:val="00A84417"/>
    <w:rsid w:val="00A851D8"/>
    <w:rsid w:val="00A870C4"/>
    <w:rsid w:val="00A87326"/>
    <w:rsid w:val="00A90EFD"/>
    <w:rsid w:val="00A915F4"/>
    <w:rsid w:val="00A94568"/>
    <w:rsid w:val="00A95034"/>
    <w:rsid w:val="00A953BA"/>
    <w:rsid w:val="00A95799"/>
    <w:rsid w:val="00A95C19"/>
    <w:rsid w:val="00A96F9F"/>
    <w:rsid w:val="00A977B0"/>
    <w:rsid w:val="00AA0848"/>
    <w:rsid w:val="00AA0AAF"/>
    <w:rsid w:val="00AA2C55"/>
    <w:rsid w:val="00AA3C06"/>
    <w:rsid w:val="00AA56F6"/>
    <w:rsid w:val="00AA5D62"/>
    <w:rsid w:val="00AB034F"/>
    <w:rsid w:val="00AB0571"/>
    <w:rsid w:val="00AB0893"/>
    <w:rsid w:val="00AB1E84"/>
    <w:rsid w:val="00AB2BF2"/>
    <w:rsid w:val="00AB3710"/>
    <w:rsid w:val="00AB4B0F"/>
    <w:rsid w:val="00AB6C3B"/>
    <w:rsid w:val="00AB7F4A"/>
    <w:rsid w:val="00AC226E"/>
    <w:rsid w:val="00AC6EB2"/>
    <w:rsid w:val="00AC722C"/>
    <w:rsid w:val="00AC75C1"/>
    <w:rsid w:val="00AC7906"/>
    <w:rsid w:val="00AD1291"/>
    <w:rsid w:val="00AD134F"/>
    <w:rsid w:val="00AD1F40"/>
    <w:rsid w:val="00AD3428"/>
    <w:rsid w:val="00AD3604"/>
    <w:rsid w:val="00AD3AA2"/>
    <w:rsid w:val="00AD43B8"/>
    <w:rsid w:val="00AD4B1A"/>
    <w:rsid w:val="00AD4CF1"/>
    <w:rsid w:val="00AD5295"/>
    <w:rsid w:val="00AD79CF"/>
    <w:rsid w:val="00AD7C64"/>
    <w:rsid w:val="00AE008F"/>
    <w:rsid w:val="00AE0257"/>
    <w:rsid w:val="00AE4896"/>
    <w:rsid w:val="00AE6205"/>
    <w:rsid w:val="00AE6BD8"/>
    <w:rsid w:val="00AF0161"/>
    <w:rsid w:val="00AF2A1F"/>
    <w:rsid w:val="00AF2D9B"/>
    <w:rsid w:val="00AF32F9"/>
    <w:rsid w:val="00AF352C"/>
    <w:rsid w:val="00B00628"/>
    <w:rsid w:val="00B070EC"/>
    <w:rsid w:val="00B0749B"/>
    <w:rsid w:val="00B10050"/>
    <w:rsid w:val="00B10A1E"/>
    <w:rsid w:val="00B10B9F"/>
    <w:rsid w:val="00B10C30"/>
    <w:rsid w:val="00B11866"/>
    <w:rsid w:val="00B11E08"/>
    <w:rsid w:val="00B12FF9"/>
    <w:rsid w:val="00B14039"/>
    <w:rsid w:val="00B149FA"/>
    <w:rsid w:val="00B174B9"/>
    <w:rsid w:val="00B177F4"/>
    <w:rsid w:val="00B20FA6"/>
    <w:rsid w:val="00B22242"/>
    <w:rsid w:val="00B2232C"/>
    <w:rsid w:val="00B2330D"/>
    <w:rsid w:val="00B23384"/>
    <w:rsid w:val="00B25008"/>
    <w:rsid w:val="00B27F33"/>
    <w:rsid w:val="00B32CD3"/>
    <w:rsid w:val="00B33E11"/>
    <w:rsid w:val="00B34CED"/>
    <w:rsid w:val="00B35A93"/>
    <w:rsid w:val="00B3672D"/>
    <w:rsid w:val="00B37E9B"/>
    <w:rsid w:val="00B433C9"/>
    <w:rsid w:val="00B436EA"/>
    <w:rsid w:val="00B437D8"/>
    <w:rsid w:val="00B44ADE"/>
    <w:rsid w:val="00B4631D"/>
    <w:rsid w:val="00B46B42"/>
    <w:rsid w:val="00B4745C"/>
    <w:rsid w:val="00B52D3E"/>
    <w:rsid w:val="00B52E55"/>
    <w:rsid w:val="00B534F0"/>
    <w:rsid w:val="00B54500"/>
    <w:rsid w:val="00B54C62"/>
    <w:rsid w:val="00B56CAC"/>
    <w:rsid w:val="00B57980"/>
    <w:rsid w:val="00B601D4"/>
    <w:rsid w:val="00B60DA2"/>
    <w:rsid w:val="00B6166B"/>
    <w:rsid w:val="00B61955"/>
    <w:rsid w:val="00B61C39"/>
    <w:rsid w:val="00B622EF"/>
    <w:rsid w:val="00B63BC9"/>
    <w:rsid w:val="00B653BB"/>
    <w:rsid w:val="00B65A3C"/>
    <w:rsid w:val="00B66E86"/>
    <w:rsid w:val="00B67A20"/>
    <w:rsid w:val="00B710FE"/>
    <w:rsid w:val="00B724E8"/>
    <w:rsid w:val="00B7280E"/>
    <w:rsid w:val="00B735D6"/>
    <w:rsid w:val="00B73FE9"/>
    <w:rsid w:val="00B76246"/>
    <w:rsid w:val="00B7701B"/>
    <w:rsid w:val="00B87D50"/>
    <w:rsid w:val="00B91BCB"/>
    <w:rsid w:val="00B9223B"/>
    <w:rsid w:val="00B94AAC"/>
    <w:rsid w:val="00B94AE7"/>
    <w:rsid w:val="00B953BD"/>
    <w:rsid w:val="00B95905"/>
    <w:rsid w:val="00B95E96"/>
    <w:rsid w:val="00B97421"/>
    <w:rsid w:val="00BA2A94"/>
    <w:rsid w:val="00BA4D1F"/>
    <w:rsid w:val="00BA5339"/>
    <w:rsid w:val="00BA6226"/>
    <w:rsid w:val="00BA71E7"/>
    <w:rsid w:val="00BA7AD1"/>
    <w:rsid w:val="00BB0F3F"/>
    <w:rsid w:val="00BB1091"/>
    <w:rsid w:val="00BB14FD"/>
    <w:rsid w:val="00BB2250"/>
    <w:rsid w:val="00BB3132"/>
    <w:rsid w:val="00BB5448"/>
    <w:rsid w:val="00BB68CA"/>
    <w:rsid w:val="00BB721B"/>
    <w:rsid w:val="00BC0FDD"/>
    <w:rsid w:val="00BC10B5"/>
    <w:rsid w:val="00BC130D"/>
    <w:rsid w:val="00BC22E0"/>
    <w:rsid w:val="00BC286D"/>
    <w:rsid w:val="00BC2A46"/>
    <w:rsid w:val="00BC3FA4"/>
    <w:rsid w:val="00BD004A"/>
    <w:rsid w:val="00BD00C7"/>
    <w:rsid w:val="00BD352C"/>
    <w:rsid w:val="00BD3D1D"/>
    <w:rsid w:val="00BD5023"/>
    <w:rsid w:val="00BD5133"/>
    <w:rsid w:val="00BD58AB"/>
    <w:rsid w:val="00BD68A2"/>
    <w:rsid w:val="00BE28ED"/>
    <w:rsid w:val="00BE2E30"/>
    <w:rsid w:val="00BE3339"/>
    <w:rsid w:val="00BF1D3A"/>
    <w:rsid w:val="00BF1FF6"/>
    <w:rsid w:val="00C008B2"/>
    <w:rsid w:val="00C0130E"/>
    <w:rsid w:val="00C01ABC"/>
    <w:rsid w:val="00C01E1C"/>
    <w:rsid w:val="00C01F6B"/>
    <w:rsid w:val="00C02035"/>
    <w:rsid w:val="00C02A84"/>
    <w:rsid w:val="00C06FA6"/>
    <w:rsid w:val="00C07B2D"/>
    <w:rsid w:val="00C12209"/>
    <w:rsid w:val="00C135B2"/>
    <w:rsid w:val="00C14CD6"/>
    <w:rsid w:val="00C15C47"/>
    <w:rsid w:val="00C16927"/>
    <w:rsid w:val="00C16B5D"/>
    <w:rsid w:val="00C2082E"/>
    <w:rsid w:val="00C20835"/>
    <w:rsid w:val="00C22628"/>
    <w:rsid w:val="00C22CC5"/>
    <w:rsid w:val="00C23BE8"/>
    <w:rsid w:val="00C24A09"/>
    <w:rsid w:val="00C25084"/>
    <w:rsid w:val="00C274BE"/>
    <w:rsid w:val="00C274C6"/>
    <w:rsid w:val="00C27A37"/>
    <w:rsid w:val="00C310B6"/>
    <w:rsid w:val="00C321D9"/>
    <w:rsid w:val="00C3330D"/>
    <w:rsid w:val="00C34654"/>
    <w:rsid w:val="00C347FE"/>
    <w:rsid w:val="00C357BE"/>
    <w:rsid w:val="00C36CC8"/>
    <w:rsid w:val="00C4006D"/>
    <w:rsid w:val="00C419E1"/>
    <w:rsid w:val="00C451CD"/>
    <w:rsid w:val="00C4530E"/>
    <w:rsid w:val="00C45C21"/>
    <w:rsid w:val="00C52786"/>
    <w:rsid w:val="00C52937"/>
    <w:rsid w:val="00C53F93"/>
    <w:rsid w:val="00C54DB2"/>
    <w:rsid w:val="00C56302"/>
    <w:rsid w:val="00C56C35"/>
    <w:rsid w:val="00C56C44"/>
    <w:rsid w:val="00C57028"/>
    <w:rsid w:val="00C572BB"/>
    <w:rsid w:val="00C57645"/>
    <w:rsid w:val="00C604B3"/>
    <w:rsid w:val="00C6332C"/>
    <w:rsid w:val="00C651E5"/>
    <w:rsid w:val="00C6664B"/>
    <w:rsid w:val="00C6721D"/>
    <w:rsid w:val="00C677A9"/>
    <w:rsid w:val="00C678B3"/>
    <w:rsid w:val="00C70B4A"/>
    <w:rsid w:val="00C70F4C"/>
    <w:rsid w:val="00C71CD1"/>
    <w:rsid w:val="00C724B9"/>
    <w:rsid w:val="00C73143"/>
    <w:rsid w:val="00C7467D"/>
    <w:rsid w:val="00C7710B"/>
    <w:rsid w:val="00C77685"/>
    <w:rsid w:val="00C77815"/>
    <w:rsid w:val="00C77977"/>
    <w:rsid w:val="00C77ABA"/>
    <w:rsid w:val="00C8085F"/>
    <w:rsid w:val="00C81AD4"/>
    <w:rsid w:val="00C821B6"/>
    <w:rsid w:val="00C83AF5"/>
    <w:rsid w:val="00C8471E"/>
    <w:rsid w:val="00C850CE"/>
    <w:rsid w:val="00C85378"/>
    <w:rsid w:val="00C90BE5"/>
    <w:rsid w:val="00C91B10"/>
    <w:rsid w:val="00C925E0"/>
    <w:rsid w:val="00C9271F"/>
    <w:rsid w:val="00C9297C"/>
    <w:rsid w:val="00C932F8"/>
    <w:rsid w:val="00C950C0"/>
    <w:rsid w:val="00C950D9"/>
    <w:rsid w:val="00C95A92"/>
    <w:rsid w:val="00C976C0"/>
    <w:rsid w:val="00CA2DCE"/>
    <w:rsid w:val="00CA4158"/>
    <w:rsid w:val="00CA5334"/>
    <w:rsid w:val="00CA5732"/>
    <w:rsid w:val="00CA6A85"/>
    <w:rsid w:val="00CA6FDA"/>
    <w:rsid w:val="00CB0587"/>
    <w:rsid w:val="00CB0886"/>
    <w:rsid w:val="00CB2CC0"/>
    <w:rsid w:val="00CB3B6F"/>
    <w:rsid w:val="00CB5099"/>
    <w:rsid w:val="00CC0C5F"/>
    <w:rsid w:val="00CC2F3D"/>
    <w:rsid w:val="00CC4CF6"/>
    <w:rsid w:val="00CC51A7"/>
    <w:rsid w:val="00CC5FF3"/>
    <w:rsid w:val="00CC6072"/>
    <w:rsid w:val="00CD1612"/>
    <w:rsid w:val="00CD2367"/>
    <w:rsid w:val="00CD262A"/>
    <w:rsid w:val="00CD365B"/>
    <w:rsid w:val="00CD4BFA"/>
    <w:rsid w:val="00CD4E49"/>
    <w:rsid w:val="00CE07FA"/>
    <w:rsid w:val="00CE0E72"/>
    <w:rsid w:val="00CE2ADF"/>
    <w:rsid w:val="00CE367D"/>
    <w:rsid w:val="00CE3B78"/>
    <w:rsid w:val="00CE6D6A"/>
    <w:rsid w:val="00CF1C84"/>
    <w:rsid w:val="00CF1D7D"/>
    <w:rsid w:val="00CF45D3"/>
    <w:rsid w:val="00CF4D86"/>
    <w:rsid w:val="00CF51F9"/>
    <w:rsid w:val="00CF6B6C"/>
    <w:rsid w:val="00CF7EA2"/>
    <w:rsid w:val="00D0159B"/>
    <w:rsid w:val="00D04204"/>
    <w:rsid w:val="00D042BB"/>
    <w:rsid w:val="00D05FAE"/>
    <w:rsid w:val="00D06CA0"/>
    <w:rsid w:val="00D06EF6"/>
    <w:rsid w:val="00D0731B"/>
    <w:rsid w:val="00D115BB"/>
    <w:rsid w:val="00D11797"/>
    <w:rsid w:val="00D12C68"/>
    <w:rsid w:val="00D134FB"/>
    <w:rsid w:val="00D148BC"/>
    <w:rsid w:val="00D14FEC"/>
    <w:rsid w:val="00D15546"/>
    <w:rsid w:val="00D16C97"/>
    <w:rsid w:val="00D17789"/>
    <w:rsid w:val="00D21565"/>
    <w:rsid w:val="00D2249E"/>
    <w:rsid w:val="00D2277C"/>
    <w:rsid w:val="00D22F7D"/>
    <w:rsid w:val="00D257C6"/>
    <w:rsid w:val="00D25BEE"/>
    <w:rsid w:val="00D26924"/>
    <w:rsid w:val="00D27079"/>
    <w:rsid w:val="00D2737E"/>
    <w:rsid w:val="00D274A9"/>
    <w:rsid w:val="00D302CF"/>
    <w:rsid w:val="00D31397"/>
    <w:rsid w:val="00D31EFF"/>
    <w:rsid w:val="00D32644"/>
    <w:rsid w:val="00D3355B"/>
    <w:rsid w:val="00D33619"/>
    <w:rsid w:val="00D36C02"/>
    <w:rsid w:val="00D400F4"/>
    <w:rsid w:val="00D426F1"/>
    <w:rsid w:val="00D43365"/>
    <w:rsid w:val="00D43CF1"/>
    <w:rsid w:val="00D449AE"/>
    <w:rsid w:val="00D477C3"/>
    <w:rsid w:val="00D508EB"/>
    <w:rsid w:val="00D51B89"/>
    <w:rsid w:val="00D52AC7"/>
    <w:rsid w:val="00D54CA9"/>
    <w:rsid w:val="00D54D64"/>
    <w:rsid w:val="00D5567D"/>
    <w:rsid w:val="00D55FBE"/>
    <w:rsid w:val="00D604FD"/>
    <w:rsid w:val="00D61241"/>
    <w:rsid w:val="00D6165D"/>
    <w:rsid w:val="00D6283C"/>
    <w:rsid w:val="00D6340F"/>
    <w:rsid w:val="00D6521D"/>
    <w:rsid w:val="00D6535E"/>
    <w:rsid w:val="00D654EC"/>
    <w:rsid w:val="00D6681B"/>
    <w:rsid w:val="00D66C0C"/>
    <w:rsid w:val="00D70192"/>
    <w:rsid w:val="00D72066"/>
    <w:rsid w:val="00D720DC"/>
    <w:rsid w:val="00D72D16"/>
    <w:rsid w:val="00D72DF2"/>
    <w:rsid w:val="00D742B9"/>
    <w:rsid w:val="00D7492C"/>
    <w:rsid w:val="00D766A4"/>
    <w:rsid w:val="00D766CC"/>
    <w:rsid w:val="00D81029"/>
    <w:rsid w:val="00D812A2"/>
    <w:rsid w:val="00D8195B"/>
    <w:rsid w:val="00D821F8"/>
    <w:rsid w:val="00D832FA"/>
    <w:rsid w:val="00D848F9"/>
    <w:rsid w:val="00D84DDC"/>
    <w:rsid w:val="00D85695"/>
    <w:rsid w:val="00D857BA"/>
    <w:rsid w:val="00D8619F"/>
    <w:rsid w:val="00D86764"/>
    <w:rsid w:val="00D870AC"/>
    <w:rsid w:val="00D87EC4"/>
    <w:rsid w:val="00D90B92"/>
    <w:rsid w:val="00D92036"/>
    <w:rsid w:val="00D95611"/>
    <w:rsid w:val="00D97009"/>
    <w:rsid w:val="00DA0DF2"/>
    <w:rsid w:val="00DA1152"/>
    <w:rsid w:val="00DA3D5F"/>
    <w:rsid w:val="00DA41D7"/>
    <w:rsid w:val="00DA494B"/>
    <w:rsid w:val="00DA5129"/>
    <w:rsid w:val="00DA58E1"/>
    <w:rsid w:val="00DA5B72"/>
    <w:rsid w:val="00DB0265"/>
    <w:rsid w:val="00DB0CE0"/>
    <w:rsid w:val="00DB4EE4"/>
    <w:rsid w:val="00DB5C0A"/>
    <w:rsid w:val="00DC0220"/>
    <w:rsid w:val="00DC0A85"/>
    <w:rsid w:val="00DC6B33"/>
    <w:rsid w:val="00DC6FF8"/>
    <w:rsid w:val="00DD01FC"/>
    <w:rsid w:val="00DD13E2"/>
    <w:rsid w:val="00DD16E1"/>
    <w:rsid w:val="00DD1F9F"/>
    <w:rsid w:val="00DD435C"/>
    <w:rsid w:val="00DE47A1"/>
    <w:rsid w:val="00DE7DCC"/>
    <w:rsid w:val="00DF003C"/>
    <w:rsid w:val="00DF0E8B"/>
    <w:rsid w:val="00DF0F8A"/>
    <w:rsid w:val="00DF137F"/>
    <w:rsid w:val="00DF2DF1"/>
    <w:rsid w:val="00DF4501"/>
    <w:rsid w:val="00DF5C75"/>
    <w:rsid w:val="00DF5E12"/>
    <w:rsid w:val="00DF65E5"/>
    <w:rsid w:val="00DF6971"/>
    <w:rsid w:val="00DF78AE"/>
    <w:rsid w:val="00E00E78"/>
    <w:rsid w:val="00E05B44"/>
    <w:rsid w:val="00E0759A"/>
    <w:rsid w:val="00E076C1"/>
    <w:rsid w:val="00E11E2E"/>
    <w:rsid w:val="00E1235F"/>
    <w:rsid w:val="00E13C83"/>
    <w:rsid w:val="00E15555"/>
    <w:rsid w:val="00E15722"/>
    <w:rsid w:val="00E15B7D"/>
    <w:rsid w:val="00E23477"/>
    <w:rsid w:val="00E2408E"/>
    <w:rsid w:val="00E25A1A"/>
    <w:rsid w:val="00E27CDB"/>
    <w:rsid w:val="00E353C6"/>
    <w:rsid w:val="00E371EC"/>
    <w:rsid w:val="00E37B66"/>
    <w:rsid w:val="00E42A02"/>
    <w:rsid w:val="00E43116"/>
    <w:rsid w:val="00E444DA"/>
    <w:rsid w:val="00E45623"/>
    <w:rsid w:val="00E50F38"/>
    <w:rsid w:val="00E51A48"/>
    <w:rsid w:val="00E51ACE"/>
    <w:rsid w:val="00E53D3D"/>
    <w:rsid w:val="00E550AA"/>
    <w:rsid w:val="00E571F8"/>
    <w:rsid w:val="00E57E5A"/>
    <w:rsid w:val="00E6173D"/>
    <w:rsid w:val="00E61954"/>
    <w:rsid w:val="00E6369C"/>
    <w:rsid w:val="00E63C1D"/>
    <w:rsid w:val="00E64F0A"/>
    <w:rsid w:val="00E67668"/>
    <w:rsid w:val="00E70A81"/>
    <w:rsid w:val="00E70AEE"/>
    <w:rsid w:val="00E7107E"/>
    <w:rsid w:val="00E71C93"/>
    <w:rsid w:val="00E725D5"/>
    <w:rsid w:val="00E72AE3"/>
    <w:rsid w:val="00E73937"/>
    <w:rsid w:val="00E73B51"/>
    <w:rsid w:val="00E76B98"/>
    <w:rsid w:val="00E76D0D"/>
    <w:rsid w:val="00E8151C"/>
    <w:rsid w:val="00E8189B"/>
    <w:rsid w:val="00E81A88"/>
    <w:rsid w:val="00E81E9C"/>
    <w:rsid w:val="00E8255A"/>
    <w:rsid w:val="00E82D93"/>
    <w:rsid w:val="00E82E15"/>
    <w:rsid w:val="00E83A79"/>
    <w:rsid w:val="00E83FE9"/>
    <w:rsid w:val="00E84151"/>
    <w:rsid w:val="00E86FA6"/>
    <w:rsid w:val="00E91117"/>
    <w:rsid w:val="00E91409"/>
    <w:rsid w:val="00E91D17"/>
    <w:rsid w:val="00E91EED"/>
    <w:rsid w:val="00E936FF"/>
    <w:rsid w:val="00E939C8"/>
    <w:rsid w:val="00E93A33"/>
    <w:rsid w:val="00E93B6B"/>
    <w:rsid w:val="00E94308"/>
    <w:rsid w:val="00E9465C"/>
    <w:rsid w:val="00E96C74"/>
    <w:rsid w:val="00EA1F89"/>
    <w:rsid w:val="00EA2512"/>
    <w:rsid w:val="00EA5177"/>
    <w:rsid w:val="00EA5C19"/>
    <w:rsid w:val="00EA5DD1"/>
    <w:rsid w:val="00EA6C0E"/>
    <w:rsid w:val="00EA7FEF"/>
    <w:rsid w:val="00EB117B"/>
    <w:rsid w:val="00EB2BEB"/>
    <w:rsid w:val="00EB2D84"/>
    <w:rsid w:val="00EB40D6"/>
    <w:rsid w:val="00EB4222"/>
    <w:rsid w:val="00EB5F75"/>
    <w:rsid w:val="00EB6542"/>
    <w:rsid w:val="00EB79CD"/>
    <w:rsid w:val="00EC2F75"/>
    <w:rsid w:val="00EC52A5"/>
    <w:rsid w:val="00ED382A"/>
    <w:rsid w:val="00ED4C91"/>
    <w:rsid w:val="00ED5985"/>
    <w:rsid w:val="00EE0648"/>
    <w:rsid w:val="00EE079C"/>
    <w:rsid w:val="00EE0F2E"/>
    <w:rsid w:val="00EE1868"/>
    <w:rsid w:val="00EE2610"/>
    <w:rsid w:val="00EE2A41"/>
    <w:rsid w:val="00EE354B"/>
    <w:rsid w:val="00EE3C1D"/>
    <w:rsid w:val="00EE4C43"/>
    <w:rsid w:val="00EE5F57"/>
    <w:rsid w:val="00EE6202"/>
    <w:rsid w:val="00EE6EC2"/>
    <w:rsid w:val="00EF0144"/>
    <w:rsid w:val="00EF0884"/>
    <w:rsid w:val="00EF09FB"/>
    <w:rsid w:val="00EF102E"/>
    <w:rsid w:val="00EF1553"/>
    <w:rsid w:val="00EF1925"/>
    <w:rsid w:val="00EF1FAF"/>
    <w:rsid w:val="00EF2489"/>
    <w:rsid w:val="00EF4EF0"/>
    <w:rsid w:val="00EF697A"/>
    <w:rsid w:val="00F02923"/>
    <w:rsid w:val="00F0351B"/>
    <w:rsid w:val="00F036DC"/>
    <w:rsid w:val="00F048D7"/>
    <w:rsid w:val="00F04EE7"/>
    <w:rsid w:val="00F06472"/>
    <w:rsid w:val="00F10D6B"/>
    <w:rsid w:val="00F123C0"/>
    <w:rsid w:val="00F13254"/>
    <w:rsid w:val="00F1465C"/>
    <w:rsid w:val="00F177B1"/>
    <w:rsid w:val="00F17920"/>
    <w:rsid w:val="00F22566"/>
    <w:rsid w:val="00F226B2"/>
    <w:rsid w:val="00F226DB"/>
    <w:rsid w:val="00F22963"/>
    <w:rsid w:val="00F22BA4"/>
    <w:rsid w:val="00F232C2"/>
    <w:rsid w:val="00F24599"/>
    <w:rsid w:val="00F278FA"/>
    <w:rsid w:val="00F30F82"/>
    <w:rsid w:val="00F31FEE"/>
    <w:rsid w:val="00F342B2"/>
    <w:rsid w:val="00F34D71"/>
    <w:rsid w:val="00F367F2"/>
    <w:rsid w:val="00F370A2"/>
    <w:rsid w:val="00F403EA"/>
    <w:rsid w:val="00F407C8"/>
    <w:rsid w:val="00F42452"/>
    <w:rsid w:val="00F42753"/>
    <w:rsid w:val="00F42E10"/>
    <w:rsid w:val="00F440D8"/>
    <w:rsid w:val="00F44A7B"/>
    <w:rsid w:val="00F44FFA"/>
    <w:rsid w:val="00F45B6F"/>
    <w:rsid w:val="00F46BBF"/>
    <w:rsid w:val="00F510DB"/>
    <w:rsid w:val="00F516E3"/>
    <w:rsid w:val="00F54F27"/>
    <w:rsid w:val="00F5627B"/>
    <w:rsid w:val="00F567CC"/>
    <w:rsid w:val="00F5724D"/>
    <w:rsid w:val="00F6021E"/>
    <w:rsid w:val="00F60AB3"/>
    <w:rsid w:val="00F61E57"/>
    <w:rsid w:val="00F62329"/>
    <w:rsid w:val="00F635AC"/>
    <w:rsid w:val="00F65A74"/>
    <w:rsid w:val="00F6756A"/>
    <w:rsid w:val="00F71EE5"/>
    <w:rsid w:val="00F727B0"/>
    <w:rsid w:val="00F72A12"/>
    <w:rsid w:val="00F76A74"/>
    <w:rsid w:val="00F81124"/>
    <w:rsid w:val="00F816C6"/>
    <w:rsid w:val="00F817C5"/>
    <w:rsid w:val="00F841CB"/>
    <w:rsid w:val="00F84FF3"/>
    <w:rsid w:val="00F85219"/>
    <w:rsid w:val="00F853E8"/>
    <w:rsid w:val="00F858D5"/>
    <w:rsid w:val="00F909A9"/>
    <w:rsid w:val="00F918D9"/>
    <w:rsid w:val="00F919F5"/>
    <w:rsid w:val="00F91AEE"/>
    <w:rsid w:val="00F97AAE"/>
    <w:rsid w:val="00F97C07"/>
    <w:rsid w:val="00FA047C"/>
    <w:rsid w:val="00FA19D2"/>
    <w:rsid w:val="00FA2545"/>
    <w:rsid w:val="00FA2625"/>
    <w:rsid w:val="00FA6CC8"/>
    <w:rsid w:val="00FA7EF6"/>
    <w:rsid w:val="00FB05F0"/>
    <w:rsid w:val="00FB2524"/>
    <w:rsid w:val="00FB4AAD"/>
    <w:rsid w:val="00FB4E3D"/>
    <w:rsid w:val="00FB5EBB"/>
    <w:rsid w:val="00FB5F2A"/>
    <w:rsid w:val="00FB6CF8"/>
    <w:rsid w:val="00FC14EF"/>
    <w:rsid w:val="00FC16E9"/>
    <w:rsid w:val="00FC2042"/>
    <w:rsid w:val="00FC279C"/>
    <w:rsid w:val="00FC45DE"/>
    <w:rsid w:val="00FC48CB"/>
    <w:rsid w:val="00FC4F9B"/>
    <w:rsid w:val="00FC59F0"/>
    <w:rsid w:val="00FC626B"/>
    <w:rsid w:val="00FD058E"/>
    <w:rsid w:val="00FD0B6D"/>
    <w:rsid w:val="00FD2DEC"/>
    <w:rsid w:val="00FD40CE"/>
    <w:rsid w:val="00FD4599"/>
    <w:rsid w:val="00FD4784"/>
    <w:rsid w:val="00FD51A0"/>
    <w:rsid w:val="00FD65FE"/>
    <w:rsid w:val="00FD7050"/>
    <w:rsid w:val="00FD74EB"/>
    <w:rsid w:val="00FE009C"/>
    <w:rsid w:val="00FE01E5"/>
    <w:rsid w:val="00FE214F"/>
    <w:rsid w:val="00FE30F4"/>
    <w:rsid w:val="00FE3DA3"/>
    <w:rsid w:val="00FE4094"/>
    <w:rsid w:val="00FE4698"/>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02F589F0-C147-4D44-BA97-10D151CE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CitasINFOEM">
    <w:name w:val="Citas INFOEM"/>
    <w:basedOn w:val="Normal"/>
    <w:qFormat/>
    <w:rsid w:val="00F036DC"/>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image" Target="media/image3.png"/><Relationship Id="rId18" Type="http://schemas.openxmlformats.org/officeDocument/2006/relationships/hyperlink" Target="http://consultas.ifai.org.mx/descargar.php?r=./pdf/resoluciones/2018/&amp;a=RRA%205097.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consultas.ifai.org.mx/descargar.php?r=./pdf/resoluciones/2018/&amp;a=RRA%20454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consultas.ifai.org.mx/descargar.php?r=./pdf/resoluciones/2017/&amp;a=RRA%203482.pdf" TargetMode="External"/><Relationship Id="rId19" Type="http://schemas.openxmlformats.org/officeDocument/2006/relationships/hyperlink" Target="http://consultas.ifai.org.mx/descargar.php?r=./pdf/resoluciones/2019/&amp;a=RRA%2014270.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821D4-E654-4EB9-80E6-666918EF3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49</Pages>
  <Words>10108</Words>
  <Characters>55599</Characters>
  <Application>Microsoft Office Word</Application>
  <DocSecurity>0</DocSecurity>
  <Lines>463</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2025-11-27T16:02:00Z</cp:lastPrinted>
  <dcterms:created xsi:type="dcterms:W3CDTF">2025-11-12T23:12:00Z</dcterms:created>
  <dcterms:modified xsi:type="dcterms:W3CDTF">2026-01-13T20:08:00Z</dcterms:modified>
</cp:coreProperties>
</file>