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456" w:rsidRPr="00C0676E" w:rsidRDefault="00C54456" w:rsidP="0028724C">
      <w:pPr>
        <w:pStyle w:val="Prrafodelista"/>
        <w:spacing w:line="360" w:lineRule="auto"/>
        <w:ind w:left="0"/>
        <w:jc w:val="both"/>
        <w:rPr>
          <w:rFonts w:ascii="Palatino Linotype" w:eastAsia="Calibri" w:hAnsi="Palatino Linotype" w:cs="Arial"/>
          <w:color w:val="000000" w:themeColor="text1"/>
          <w:sz w:val="24"/>
          <w:szCs w:val="24"/>
        </w:rPr>
      </w:pPr>
      <w:bookmarkStart w:id="0" w:name="_Toc491791302"/>
      <w:bookmarkStart w:id="1" w:name="_Toc74778592"/>
      <w:bookmarkStart w:id="2" w:name="_Toc85733157"/>
      <w:bookmarkStart w:id="3" w:name="_GoBack"/>
      <w:bookmarkEnd w:id="3"/>
      <w:r w:rsidRPr="00C0676E">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C0676E">
        <w:rPr>
          <w:rFonts w:ascii="Palatino Linotype" w:eastAsia="Palatino Linotype" w:hAnsi="Palatino Linotype" w:cs="Palatino Linotype"/>
          <w:b/>
          <w:color w:val="000000" w:themeColor="text1"/>
          <w:sz w:val="24"/>
          <w:szCs w:val="24"/>
        </w:rPr>
        <w:t xml:space="preserve">de fecha doce (12) </w:t>
      </w:r>
      <w:r w:rsidR="00C0676E" w:rsidRPr="00157555">
        <w:rPr>
          <w:rFonts w:ascii="Palatino Linotype" w:eastAsia="Palatino Linotype" w:hAnsi="Palatino Linotype" w:cs="Palatino Linotype"/>
          <w:b/>
          <w:color w:val="000000" w:themeColor="text1"/>
          <w:sz w:val="24"/>
          <w:szCs w:val="24"/>
        </w:rPr>
        <w:t xml:space="preserve">de </w:t>
      </w:r>
      <w:r w:rsidR="00C0676E">
        <w:rPr>
          <w:rFonts w:ascii="Palatino Linotype" w:eastAsia="Palatino Linotype" w:hAnsi="Palatino Linotype" w:cs="Palatino Linotype"/>
          <w:b/>
          <w:color w:val="000000" w:themeColor="text1"/>
          <w:sz w:val="24"/>
          <w:szCs w:val="24"/>
        </w:rPr>
        <w:t xml:space="preserve">noviembre </w:t>
      </w:r>
      <w:r w:rsidR="00C0676E" w:rsidRPr="00157555">
        <w:rPr>
          <w:rFonts w:ascii="Palatino Linotype" w:eastAsia="Palatino Linotype" w:hAnsi="Palatino Linotype" w:cs="Palatino Linotype"/>
          <w:b/>
          <w:color w:val="000000" w:themeColor="text1"/>
          <w:sz w:val="24"/>
          <w:szCs w:val="24"/>
        </w:rPr>
        <w:t>de dos mil veinticinco</w:t>
      </w:r>
      <w:r w:rsidRPr="00C0676E">
        <w:rPr>
          <w:rFonts w:ascii="Palatino Linotype" w:eastAsia="Calibri" w:hAnsi="Palatino Linotype" w:cs="Arial"/>
          <w:b/>
          <w:color w:val="000000" w:themeColor="text1"/>
          <w:sz w:val="24"/>
          <w:szCs w:val="24"/>
        </w:rPr>
        <w:t>.</w:t>
      </w:r>
    </w:p>
    <w:p w:rsidR="00C54456" w:rsidRPr="00C0676E" w:rsidRDefault="00C54456" w:rsidP="0028724C">
      <w:pPr>
        <w:pStyle w:val="Prrafodelista"/>
        <w:spacing w:line="360" w:lineRule="auto"/>
        <w:ind w:left="0"/>
        <w:jc w:val="both"/>
        <w:rPr>
          <w:rFonts w:ascii="Palatino Linotype" w:eastAsia="Calibri" w:hAnsi="Palatino Linotype" w:cs="Arial"/>
          <w:color w:val="000000" w:themeColor="text1"/>
          <w:sz w:val="24"/>
          <w:szCs w:val="24"/>
        </w:rPr>
      </w:pPr>
    </w:p>
    <w:p w:rsidR="00C54456" w:rsidRPr="00C0676E" w:rsidRDefault="00C54456" w:rsidP="0028724C">
      <w:pPr>
        <w:pStyle w:val="Prrafodelista"/>
        <w:spacing w:line="360" w:lineRule="auto"/>
        <w:ind w:left="0"/>
        <w:jc w:val="both"/>
        <w:rPr>
          <w:rFonts w:ascii="Palatino Linotype" w:eastAsia="Calibri" w:hAnsi="Palatino Linotype" w:cs="Arial"/>
          <w:color w:val="000000" w:themeColor="text1"/>
          <w:sz w:val="24"/>
          <w:szCs w:val="24"/>
        </w:rPr>
      </w:pPr>
      <w:r w:rsidRPr="009B4B6F">
        <w:rPr>
          <w:rFonts w:ascii="Palatino Linotype" w:eastAsia="Calibri" w:hAnsi="Palatino Linotype" w:cs="Arial"/>
          <w:b/>
          <w:color w:val="000000" w:themeColor="text1"/>
          <w:sz w:val="24"/>
          <w:szCs w:val="24"/>
        </w:rPr>
        <w:t>VISTO</w:t>
      </w:r>
      <w:r w:rsidRPr="00C0676E">
        <w:rPr>
          <w:rFonts w:ascii="Palatino Linotype" w:eastAsia="Calibri" w:hAnsi="Palatino Linotype" w:cs="Arial"/>
          <w:color w:val="000000" w:themeColor="text1"/>
          <w:sz w:val="24"/>
          <w:szCs w:val="24"/>
        </w:rPr>
        <w:t xml:space="preserve"> el expediente electrónico formado con motivo del Recursos de Revisión </w:t>
      </w:r>
      <w:r w:rsidRPr="00C0676E">
        <w:rPr>
          <w:rFonts w:ascii="Palatino Linotype" w:eastAsia="Calibri" w:hAnsi="Palatino Linotype" w:cs="Arial"/>
          <w:b/>
          <w:color w:val="000000" w:themeColor="text1"/>
          <w:sz w:val="24"/>
          <w:szCs w:val="24"/>
        </w:rPr>
        <w:t xml:space="preserve">06078/INFOEM/IP/RR/2025 </w:t>
      </w:r>
      <w:r w:rsidRPr="00C0676E">
        <w:rPr>
          <w:rFonts w:ascii="Palatino Linotype" w:eastAsia="Calibri" w:hAnsi="Palatino Linotype" w:cs="Arial"/>
          <w:color w:val="000000" w:themeColor="text1"/>
          <w:sz w:val="24"/>
          <w:szCs w:val="24"/>
        </w:rPr>
        <w:t xml:space="preserve">promovido por </w:t>
      </w:r>
      <w:r w:rsidRPr="00C0676E">
        <w:rPr>
          <w:rFonts w:ascii="Palatino Linotype" w:eastAsia="Palatino Linotype" w:hAnsi="Palatino Linotype" w:cs="Palatino Linotype"/>
          <w:b/>
          <w:bCs/>
          <w:color w:val="000000" w:themeColor="text1"/>
          <w:sz w:val="24"/>
          <w:szCs w:val="24"/>
          <w:lang w:val="es-MX"/>
        </w:rPr>
        <w:t>una persona que no proporciona datos de identificación</w:t>
      </w:r>
      <w:r w:rsidRPr="00C0676E">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C0676E">
        <w:rPr>
          <w:rFonts w:ascii="Palatino Linotype" w:eastAsia="Calibri" w:hAnsi="Palatino Linotype" w:cs="Arial"/>
          <w:b/>
          <w:color w:val="000000" w:themeColor="text1"/>
          <w:sz w:val="24"/>
          <w:szCs w:val="24"/>
        </w:rPr>
        <w:t>EL RECURRENTE</w:t>
      </w:r>
      <w:r w:rsidRPr="00C0676E">
        <w:rPr>
          <w:rFonts w:ascii="Palatino Linotype" w:eastAsia="Calibri" w:hAnsi="Palatino Linotype" w:cs="Arial"/>
          <w:color w:val="000000" w:themeColor="text1"/>
          <w:sz w:val="24"/>
          <w:szCs w:val="24"/>
        </w:rPr>
        <w:t xml:space="preserve">, en contra de la respuesta del </w:t>
      </w:r>
      <w:r w:rsidRPr="00C0676E">
        <w:rPr>
          <w:rFonts w:ascii="Palatino Linotype" w:eastAsia="Calibri" w:hAnsi="Palatino Linotype" w:cs="Arial"/>
          <w:b/>
          <w:color w:val="000000" w:themeColor="text1"/>
          <w:sz w:val="24"/>
          <w:szCs w:val="24"/>
        </w:rPr>
        <w:t>Ayuntamiento de Toluca</w:t>
      </w:r>
      <w:r w:rsidRPr="00C0676E">
        <w:rPr>
          <w:rFonts w:ascii="Palatino Linotype" w:eastAsia="Calibri" w:hAnsi="Palatino Linotype" w:cs="Arial"/>
          <w:color w:val="000000" w:themeColor="text1"/>
          <w:sz w:val="24"/>
          <w:szCs w:val="24"/>
        </w:rPr>
        <w:t xml:space="preserve">, en lo sucesivo </w:t>
      </w:r>
      <w:r w:rsidRPr="00C0676E">
        <w:rPr>
          <w:rFonts w:ascii="Palatino Linotype" w:eastAsia="Calibri" w:hAnsi="Palatino Linotype" w:cs="Arial"/>
          <w:b/>
          <w:color w:val="000000" w:themeColor="text1"/>
          <w:sz w:val="24"/>
          <w:szCs w:val="24"/>
        </w:rPr>
        <w:t>EL SUJETO OBLIGADO</w:t>
      </w:r>
      <w:r w:rsidRPr="00C0676E">
        <w:rPr>
          <w:rFonts w:ascii="Palatino Linotype" w:eastAsia="Calibri" w:hAnsi="Palatino Linotype" w:cs="Arial"/>
          <w:color w:val="000000" w:themeColor="text1"/>
          <w:sz w:val="24"/>
          <w:szCs w:val="24"/>
        </w:rPr>
        <w:t>, se procede a dictar la presente resolución, con base en los siguientes:</w:t>
      </w:r>
      <w:bookmarkStart w:id="4" w:name="_Toc85733154"/>
    </w:p>
    <w:p w:rsidR="00C54456" w:rsidRPr="00C0676E" w:rsidRDefault="00C54456" w:rsidP="0028724C">
      <w:pPr>
        <w:pStyle w:val="Prrafodelista"/>
        <w:spacing w:line="360" w:lineRule="auto"/>
        <w:ind w:left="0"/>
        <w:jc w:val="both"/>
        <w:rPr>
          <w:rFonts w:ascii="Palatino Linotype" w:eastAsia="Calibri" w:hAnsi="Palatino Linotype" w:cs="Arial"/>
          <w:color w:val="000000" w:themeColor="text1"/>
          <w:sz w:val="24"/>
          <w:szCs w:val="24"/>
        </w:rPr>
      </w:pPr>
    </w:p>
    <w:p w:rsidR="00C54456" w:rsidRPr="00C0676E" w:rsidRDefault="00C54456" w:rsidP="0028724C">
      <w:pPr>
        <w:pStyle w:val="Prrafodelista"/>
        <w:spacing w:line="360" w:lineRule="auto"/>
        <w:ind w:left="0"/>
        <w:jc w:val="center"/>
        <w:rPr>
          <w:rFonts w:ascii="Palatino Linotype" w:eastAsia="Calibri" w:hAnsi="Palatino Linotype" w:cs="Arial"/>
          <w:b/>
          <w:color w:val="000000" w:themeColor="text1"/>
          <w:sz w:val="24"/>
          <w:szCs w:val="24"/>
        </w:rPr>
      </w:pPr>
      <w:r w:rsidRPr="00C0676E">
        <w:rPr>
          <w:rFonts w:ascii="Palatino Linotype" w:eastAsia="Calibri" w:hAnsi="Palatino Linotype" w:cs="Arial"/>
          <w:b/>
          <w:color w:val="000000" w:themeColor="text1"/>
          <w:sz w:val="24"/>
          <w:szCs w:val="24"/>
        </w:rPr>
        <w:t>A N T E C E D E N T E S</w:t>
      </w:r>
      <w:bookmarkEnd w:id="4"/>
    </w:p>
    <w:p w:rsidR="00C54456" w:rsidRPr="00C0676E" w:rsidRDefault="00C54456" w:rsidP="0028724C">
      <w:pPr>
        <w:spacing w:line="360" w:lineRule="auto"/>
        <w:jc w:val="both"/>
        <w:rPr>
          <w:rFonts w:ascii="Palatino Linotype" w:hAnsi="Palatino Linotype"/>
          <w:color w:val="000000" w:themeColor="text1"/>
          <w:lang w:val="es-ES" w:eastAsia="es-ES"/>
        </w:rPr>
      </w:pPr>
    </w:p>
    <w:p w:rsidR="00C54456" w:rsidRPr="00C0676E" w:rsidRDefault="00C54456" w:rsidP="0028724C">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C0676E">
        <w:rPr>
          <w:rFonts w:ascii="Palatino Linotype" w:eastAsia="Calibri" w:hAnsi="Palatino Linotype" w:cs="Arial"/>
          <w:color w:val="000000" w:themeColor="text1"/>
          <w:sz w:val="24"/>
          <w:szCs w:val="24"/>
        </w:rPr>
        <w:t xml:space="preserve">El </w:t>
      </w:r>
      <w:r w:rsidRPr="00C0676E">
        <w:rPr>
          <w:rFonts w:ascii="Palatino Linotype" w:eastAsia="Calibri" w:hAnsi="Palatino Linotype" w:cs="Arial"/>
          <w:b/>
          <w:color w:val="000000" w:themeColor="text1"/>
          <w:sz w:val="24"/>
          <w:szCs w:val="24"/>
        </w:rPr>
        <w:t>siete de abril dos mil veinticinco</w:t>
      </w:r>
      <w:r w:rsidRPr="00C0676E">
        <w:rPr>
          <w:rFonts w:ascii="Palatino Linotype" w:hAnsi="Palatino Linotype"/>
          <w:b/>
          <w:color w:val="000000" w:themeColor="text1"/>
          <w:sz w:val="24"/>
          <w:szCs w:val="24"/>
        </w:rPr>
        <w:t xml:space="preserve">, </w:t>
      </w:r>
      <w:r w:rsidRPr="00C0676E">
        <w:rPr>
          <w:rFonts w:ascii="Palatino Linotype" w:eastAsia="Calibri" w:hAnsi="Palatino Linotype" w:cs="Arial"/>
          <w:color w:val="000000" w:themeColor="text1"/>
          <w:sz w:val="24"/>
          <w:szCs w:val="24"/>
        </w:rPr>
        <w:t xml:space="preserve">se presentó ante el </w:t>
      </w:r>
      <w:r w:rsidRPr="00C0676E">
        <w:rPr>
          <w:rFonts w:ascii="Palatino Linotype" w:eastAsia="Calibri" w:hAnsi="Palatino Linotype" w:cs="Arial"/>
          <w:b/>
          <w:color w:val="000000" w:themeColor="text1"/>
          <w:sz w:val="24"/>
          <w:szCs w:val="24"/>
        </w:rPr>
        <w:t>SUJETO OBLIGADO</w:t>
      </w:r>
      <w:r w:rsidRPr="00C0676E">
        <w:rPr>
          <w:rFonts w:ascii="Palatino Linotype" w:eastAsia="Calibri" w:hAnsi="Palatino Linotype" w:cs="Arial"/>
          <w:color w:val="000000" w:themeColor="text1"/>
          <w:sz w:val="24"/>
          <w:szCs w:val="24"/>
        </w:rPr>
        <w:t xml:space="preserve"> vía </w:t>
      </w:r>
      <w:r w:rsidRPr="00C0676E">
        <w:rPr>
          <w:rFonts w:ascii="Palatino Linotype" w:eastAsia="Calibri" w:hAnsi="Palatino Linotype" w:cs="Arial"/>
          <w:b/>
          <w:color w:val="000000" w:themeColor="text1"/>
          <w:sz w:val="24"/>
          <w:szCs w:val="24"/>
        </w:rPr>
        <w:t>SAIMEX</w:t>
      </w:r>
      <w:r w:rsidRPr="00C0676E">
        <w:rPr>
          <w:rFonts w:ascii="Palatino Linotype" w:eastAsia="Calibri" w:hAnsi="Palatino Linotype" w:cs="Arial"/>
          <w:color w:val="000000" w:themeColor="text1"/>
          <w:sz w:val="24"/>
          <w:szCs w:val="24"/>
        </w:rPr>
        <w:t xml:space="preserve">, la solicitud de información pública registrada con el número </w:t>
      </w:r>
      <w:r w:rsidRPr="00C0676E">
        <w:rPr>
          <w:rFonts w:ascii="Palatino Linotype" w:hAnsi="Palatino Linotype"/>
          <w:b/>
          <w:bCs/>
          <w:color w:val="000000" w:themeColor="text1"/>
          <w:sz w:val="24"/>
          <w:szCs w:val="24"/>
          <w:lang w:val="es-MX"/>
        </w:rPr>
        <w:t xml:space="preserve">02090/TOLUCA/IP/2025, </w:t>
      </w:r>
      <w:r w:rsidRPr="00C0676E">
        <w:rPr>
          <w:rFonts w:ascii="Palatino Linotype" w:hAnsi="Palatino Linotype"/>
          <w:bCs/>
          <w:color w:val="000000" w:themeColor="text1"/>
          <w:sz w:val="24"/>
          <w:szCs w:val="24"/>
          <w:lang w:val="es-MX"/>
        </w:rPr>
        <w:t>de lo solicitado se pretende acceder a lo siguiente</w:t>
      </w:r>
      <w:r w:rsidRPr="00C0676E">
        <w:rPr>
          <w:rFonts w:ascii="Palatino Linotype" w:eastAsia="Calibri" w:hAnsi="Palatino Linotype" w:cs="Arial"/>
          <w:color w:val="000000" w:themeColor="text1"/>
          <w:sz w:val="24"/>
          <w:szCs w:val="24"/>
        </w:rPr>
        <w:t>:</w:t>
      </w:r>
    </w:p>
    <w:p w:rsidR="00C54456" w:rsidRPr="00C0676E" w:rsidRDefault="00C54456" w:rsidP="0028724C">
      <w:pPr>
        <w:jc w:val="both"/>
        <w:rPr>
          <w:rFonts w:ascii="Palatino Linotype" w:eastAsia="Calibri" w:hAnsi="Palatino Linotype" w:cs="Arial"/>
          <w:bCs/>
          <w:i/>
          <w:color w:val="000000" w:themeColor="text1"/>
        </w:rPr>
      </w:pPr>
    </w:p>
    <w:p w:rsidR="00C54456" w:rsidRPr="00C0676E" w:rsidRDefault="00C54456" w:rsidP="0028724C">
      <w:pPr>
        <w:pStyle w:val="Prrafodelista"/>
        <w:ind w:left="0"/>
        <w:jc w:val="both"/>
        <w:rPr>
          <w:rFonts w:ascii="Palatino Linotype" w:eastAsia="Calibri" w:hAnsi="Palatino Linotype" w:cs="Arial"/>
          <w:bCs/>
          <w:i/>
          <w:color w:val="000000" w:themeColor="text1"/>
          <w:sz w:val="24"/>
          <w:szCs w:val="24"/>
          <w:lang w:val="es-MX"/>
        </w:rPr>
      </w:pPr>
      <w:r w:rsidRPr="00C0676E">
        <w:rPr>
          <w:rFonts w:ascii="Palatino Linotype" w:eastAsia="Calibri" w:hAnsi="Palatino Linotype" w:cs="Arial"/>
          <w:bCs/>
          <w:i/>
          <w:color w:val="000000" w:themeColor="text1"/>
          <w:sz w:val="24"/>
          <w:szCs w:val="24"/>
          <w:lang w:val="es-MX"/>
        </w:rPr>
        <w:t xml:space="preserve">“Para el Decimo Segundo Regidor 1. Todas las solicitudes se solicitan las respuestas a los ejercicios fiscal 2025 2. La cantidad de personal adscrito a la area. 3. La cantidad de personal adscrito a la área que este comisionado a la misma, y de que direcciones del ayuntamiento han sido adscritos a dicha regiduría. 4. Cual es el techo presupuestal asignado a la area por concepto de personal administrativo, desglosando los cargos de todo el personal adscrito con nombres y profesiones de cada integrante de la regiduría. 5. Cual es el techo presupuestal entregado a la área por los conceptos de gasolina, vehículos, estacionamiento, papelería, etc., y el acta de cabildo en la cual se autorizo el presupuesto para esta regiduría. 6. Cuantos vehículos automotores tiene adjudicados la área y quienes son los responsables de dichos vehículos. 7. A que grupo parlamentario o partido político pertenece esta area. 8. Que propuestas ha realizado en favor de los toluqueños esta area y cuantos han sido aprobados y </w:t>
      </w:r>
      <w:r w:rsidRPr="00C0676E">
        <w:rPr>
          <w:rFonts w:ascii="Palatino Linotype" w:eastAsia="Calibri" w:hAnsi="Palatino Linotype" w:cs="Arial"/>
          <w:bCs/>
          <w:i/>
          <w:color w:val="000000" w:themeColor="text1"/>
          <w:sz w:val="24"/>
          <w:szCs w:val="24"/>
          <w:lang w:val="es-MX"/>
        </w:rPr>
        <w:lastRenderedPageBreak/>
        <w:t>cuales son las fechas junto con las determinaciones de las actas de cabildo. 9. Cuantas horas al día trabaja en su oficina. 10. Cuantas horas al día trabaja en campo . 11. Cual es el nombre completo del titular de esta , cuál es su ultimo grado de estudios, y cuales son los ingresos aparte de los recursos como regidor que recibe el titular de esa area 12. El titular de esta esa área utiliza los servicios del personal administrativo como chofer o como acompañante en campo y quienes son de la listade servidores públicos las personas que realizan estas actividades. 13. La secretaria de esta área, esta en nomina proveniente del techo presupuestal de la regiduría o de donde procede la adscripción de la secretaria, y señalar el nombre completo de la servidora pública. 14. Cuantas computadoras, laptos, tablets, ipads, teléfonos celulares, sillas, sillones, impresoras, tiene adjudicada esta para sus trabajos diarios. 15. Cuantos hermanos, hijos, primos, novia, esposa, o familiares del titular de esa área o cualquier otra área hasta el tercer grado trabajan en la administración publica municipal de Toluca.”</w:t>
      </w:r>
    </w:p>
    <w:p w:rsidR="00C54456" w:rsidRDefault="00C54456" w:rsidP="0028724C">
      <w:pPr>
        <w:pStyle w:val="Prrafodelista"/>
        <w:ind w:left="0"/>
        <w:jc w:val="both"/>
        <w:rPr>
          <w:rFonts w:ascii="Palatino Linotype" w:eastAsia="Calibri" w:hAnsi="Palatino Linotype" w:cs="Arial"/>
          <w:bCs/>
          <w:i/>
          <w:color w:val="000000" w:themeColor="text1"/>
          <w:sz w:val="24"/>
          <w:szCs w:val="24"/>
          <w:lang w:val="es-MX"/>
        </w:rPr>
      </w:pPr>
    </w:p>
    <w:p w:rsidR="009B4B6F" w:rsidRPr="00C0676E" w:rsidRDefault="009B4B6F" w:rsidP="0028724C">
      <w:pPr>
        <w:pStyle w:val="Prrafodelista"/>
        <w:ind w:left="0"/>
        <w:jc w:val="both"/>
        <w:rPr>
          <w:rFonts w:ascii="Palatino Linotype" w:eastAsia="Calibri" w:hAnsi="Palatino Linotype" w:cs="Arial"/>
          <w:bCs/>
          <w:i/>
          <w:color w:val="000000" w:themeColor="text1"/>
          <w:sz w:val="24"/>
          <w:szCs w:val="24"/>
          <w:lang w:val="es-MX"/>
        </w:rPr>
      </w:pPr>
    </w:p>
    <w:p w:rsidR="00C54456" w:rsidRPr="00C0676E" w:rsidRDefault="00C54456" w:rsidP="0028724C">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C0676E">
        <w:rPr>
          <w:rFonts w:ascii="Palatino Linotype" w:eastAsia="Calibri" w:hAnsi="Palatino Linotype" w:cs="Arial"/>
          <w:b/>
          <w:color w:val="000000" w:themeColor="text1"/>
          <w:sz w:val="24"/>
          <w:szCs w:val="24"/>
        </w:rPr>
        <w:t>Modalidad de entrega</w:t>
      </w:r>
      <w:r w:rsidRPr="00C0676E">
        <w:rPr>
          <w:rFonts w:ascii="Palatino Linotype" w:eastAsia="Calibri" w:hAnsi="Palatino Linotype" w:cs="Arial"/>
          <w:color w:val="000000" w:themeColor="text1"/>
          <w:sz w:val="24"/>
          <w:szCs w:val="24"/>
        </w:rPr>
        <w:t xml:space="preserve">: Sistema de Acceso a la Información </w:t>
      </w:r>
    </w:p>
    <w:p w:rsidR="00C54456" w:rsidRPr="00C0676E" w:rsidRDefault="00C54456" w:rsidP="0028724C">
      <w:pPr>
        <w:pStyle w:val="Prrafodelista"/>
        <w:spacing w:line="360" w:lineRule="auto"/>
        <w:ind w:left="0"/>
        <w:contextualSpacing/>
        <w:jc w:val="both"/>
        <w:rPr>
          <w:rFonts w:ascii="Palatino Linotype" w:eastAsia="Calibri" w:hAnsi="Palatino Linotype" w:cs="Arial"/>
          <w:color w:val="000000" w:themeColor="text1"/>
          <w:sz w:val="24"/>
          <w:szCs w:val="24"/>
        </w:rPr>
      </w:pPr>
    </w:p>
    <w:p w:rsidR="00C54456" w:rsidRPr="00C0676E" w:rsidRDefault="00C54456" w:rsidP="0028724C">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C0676E">
        <w:rPr>
          <w:rFonts w:ascii="Palatino Linotype" w:eastAsiaTheme="minorEastAsia" w:hAnsi="Palatino Linotype" w:cs="Arial"/>
          <w:color w:val="000000" w:themeColor="text1"/>
          <w:sz w:val="24"/>
          <w:szCs w:val="24"/>
          <w:lang w:val="es-ES_tradnl"/>
        </w:rPr>
        <w:t xml:space="preserve">El </w:t>
      </w:r>
      <w:r w:rsidR="003A3B35" w:rsidRPr="00C0676E">
        <w:rPr>
          <w:rFonts w:ascii="Palatino Linotype" w:eastAsiaTheme="minorEastAsia" w:hAnsi="Palatino Linotype" w:cs="Arial"/>
          <w:b/>
          <w:color w:val="000000" w:themeColor="text1"/>
          <w:sz w:val="24"/>
          <w:szCs w:val="24"/>
          <w:lang w:val="es-ES_tradnl"/>
        </w:rPr>
        <w:t xml:space="preserve">siete de abril </w:t>
      </w:r>
      <w:r w:rsidRPr="00C0676E">
        <w:rPr>
          <w:rFonts w:ascii="Palatino Linotype" w:eastAsiaTheme="minorEastAsia" w:hAnsi="Palatino Linotype" w:cs="Arial"/>
          <w:b/>
          <w:color w:val="000000" w:themeColor="text1"/>
          <w:sz w:val="24"/>
          <w:szCs w:val="24"/>
          <w:lang w:val="es-ES_tradnl"/>
        </w:rPr>
        <w:t xml:space="preserve">de dos mil veinticinco, </w:t>
      </w:r>
      <w:r w:rsidRPr="00C0676E">
        <w:rPr>
          <w:rFonts w:ascii="Palatino Linotype" w:eastAsiaTheme="minorEastAsia" w:hAnsi="Palatino Linotype" w:cs="Arial"/>
          <w:color w:val="000000" w:themeColor="text1"/>
          <w:sz w:val="24"/>
          <w:szCs w:val="24"/>
          <w:lang w:val="es-ES_tradnl"/>
        </w:rPr>
        <w:t xml:space="preserve">el </w:t>
      </w:r>
      <w:r w:rsidRPr="00C0676E">
        <w:rPr>
          <w:rFonts w:ascii="Palatino Linotype" w:eastAsiaTheme="minorEastAsia" w:hAnsi="Palatino Linotype" w:cs="Arial"/>
          <w:b/>
          <w:color w:val="000000" w:themeColor="text1"/>
          <w:sz w:val="24"/>
          <w:szCs w:val="24"/>
          <w:lang w:val="es-ES_tradnl"/>
        </w:rPr>
        <w:t xml:space="preserve">SUJETO OBLIGADO </w:t>
      </w:r>
      <w:r w:rsidRPr="00C0676E">
        <w:rPr>
          <w:rFonts w:ascii="Palatino Linotype" w:eastAsiaTheme="minorEastAsia" w:hAnsi="Palatino Linotype" w:cs="Arial"/>
          <w:color w:val="000000" w:themeColor="text1"/>
          <w:sz w:val="24"/>
          <w:szCs w:val="24"/>
          <w:lang w:val="es-ES_tradnl"/>
        </w:rPr>
        <w:t xml:space="preserve">giro el requerimiento para que fuera atendida la solicitud de información </w:t>
      </w:r>
      <w:r w:rsidRPr="00C0676E">
        <w:rPr>
          <w:rFonts w:ascii="Palatino Linotype" w:hAnsi="Palatino Linotype"/>
          <w:b/>
          <w:bCs/>
          <w:color w:val="000000" w:themeColor="text1"/>
          <w:sz w:val="24"/>
          <w:szCs w:val="24"/>
          <w:lang w:val="es-MX"/>
        </w:rPr>
        <w:t xml:space="preserve">02090/TOLUCA/IP/2025. </w:t>
      </w:r>
    </w:p>
    <w:p w:rsidR="003A3B35" w:rsidRPr="00C0676E" w:rsidRDefault="003A3B35" w:rsidP="0028724C">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C54456" w:rsidRPr="00C0676E" w:rsidRDefault="00C54456" w:rsidP="0028724C">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C0676E">
        <w:rPr>
          <w:rFonts w:ascii="Palatino Linotype" w:eastAsiaTheme="minorEastAsia" w:hAnsi="Palatino Linotype" w:cs="Arial"/>
          <w:color w:val="000000" w:themeColor="text1"/>
          <w:sz w:val="24"/>
          <w:szCs w:val="24"/>
          <w:lang w:val="es-ES_tradnl"/>
        </w:rPr>
        <w:t xml:space="preserve">En fecha </w:t>
      </w:r>
      <w:r w:rsidRPr="00C0676E">
        <w:rPr>
          <w:rFonts w:ascii="Palatino Linotype" w:eastAsiaTheme="minorEastAsia" w:hAnsi="Palatino Linotype" w:cs="Arial"/>
          <w:b/>
          <w:color w:val="000000" w:themeColor="text1"/>
          <w:sz w:val="24"/>
          <w:szCs w:val="24"/>
          <w:lang w:val="es-ES_tradnl"/>
        </w:rPr>
        <w:t>veinticuatro de abril de dos mil veinticinco,</w:t>
      </w:r>
      <w:r w:rsidRPr="00C0676E">
        <w:rPr>
          <w:rFonts w:ascii="Palatino Linotype" w:eastAsiaTheme="minorEastAsia" w:hAnsi="Palatino Linotype" w:cs="Arial"/>
          <w:color w:val="000000" w:themeColor="text1"/>
          <w:sz w:val="24"/>
          <w:szCs w:val="24"/>
          <w:lang w:val="es-ES_tradnl"/>
        </w:rPr>
        <w:t xml:space="preserve"> el </w:t>
      </w:r>
      <w:r w:rsidRPr="00C0676E">
        <w:rPr>
          <w:rFonts w:ascii="Palatino Linotype" w:eastAsiaTheme="minorEastAsia" w:hAnsi="Palatino Linotype" w:cs="Arial"/>
          <w:b/>
          <w:color w:val="000000" w:themeColor="text1"/>
          <w:sz w:val="24"/>
          <w:szCs w:val="24"/>
          <w:lang w:val="es-ES_tradnl"/>
        </w:rPr>
        <w:t xml:space="preserve">SUJETO OBLIGADO </w:t>
      </w:r>
      <w:r w:rsidRPr="00C0676E">
        <w:rPr>
          <w:rFonts w:ascii="Palatino Linotype" w:eastAsiaTheme="minorEastAsia" w:hAnsi="Palatino Linotype" w:cs="Arial"/>
          <w:color w:val="000000" w:themeColor="text1"/>
          <w:sz w:val="24"/>
          <w:szCs w:val="24"/>
          <w:lang w:val="es-ES_tradnl"/>
        </w:rPr>
        <w:t xml:space="preserve">dio respuesta a la solicitud de información mediante </w:t>
      </w:r>
      <w:r w:rsidR="003A3B35" w:rsidRPr="00C0676E">
        <w:rPr>
          <w:rFonts w:ascii="Palatino Linotype" w:eastAsiaTheme="minorEastAsia" w:hAnsi="Palatino Linotype" w:cs="Arial"/>
          <w:color w:val="000000" w:themeColor="text1"/>
          <w:sz w:val="24"/>
          <w:szCs w:val="24"/>
          <w:lang w:val="es-ES_tradnl"/>
        </w:rPr>
        <w:t xml:space="preserve">seis </w:t>
      </w:r>
      <w:r w:rsidRPr="00C0676E">
        <w:rPr>
          <w:rFonts w:ascii="Palatino Linotype" w:eastAsiaTheme="minorEastAsia" w:hAnsi="Palatino Linotype" w:cs="Arial"/>
          <w:color w:val="000000" w:themeColor="text1"/>
          <w:sz w:val="24"/>
          <w:szCs w:val="24"/>
          <w:lang w:val="es-ES_tradnl"/>
        </w:rPr>
        <w:t>archivos electrónicos en formato pdf, cuyo contenido grosso modo es el siguiente</w:t>
      </w:r>
      <w:r w:rsidRPr="00C0676E">
        <w:rPr>
          <w:rFonts w:ascii="Palatino Linotype" w:hAnsi="Palatino Linotype"/>
          <w:bCs/>
          <w:color w:val="000000" w:themeColor="text1"/>
          <w:sz w:val="24"/>
          <w:szCs w:val="24"/>
          <w:lang w:val="es-MX"/>
        </w:rPr>
        <w:t xml:space="preserve">. </w:t>
      </w:r>
    </w:p>
    <w:p w:rsidR="00C0676E" w:rsidRDefault="003A3B35" w:rsidP="0028724C">
      <w:pPr>
        <w:jc w:val="both"/>
        <w:rPr>
          <w:rFonts w:ascii="Palatino Linotype" w:eastAsia="Calibri" w:hAnsi="Palatino Linotype" w:cs="Arial"/>
          <w:bCs/>
          <w:i/>
          <w:color w:val="000000" w:themeColor="text1"/>
          <w:lang w:eastAsia="en-US"/>
        </w:rPr>
      </w:pPr>
      <w:r w:rsidRPr="00C0676E">
        <w:rPr>
          <w:rFonts w:ascii="Palatino Linotype" w:eastAsia="Calibri" w:hAnsi="Palatino Linotype" w:cs="Arial"/>
          <w:b/>
          <w:bCs/>
          <w:i/>
          <w:color w:val="000000" w:themeColor="text1"/>
          <w:lang w:eastAsia="en-US"/>
        </w:rPr>
        <w:t xml:space="preserve">2090.pdf: </w:t>
      </w:r>
      <w:r w:rsidRPr="00C0676E">
        <w:rPr>
          <w:rFonts w:ascii="Palatino Linotype" w:eastAsia="Calibri" w:hAnsi="Palatino Linotype" w:cs="Arial"/>
          <w:bCs/>
          <w:i/>
          <w:color w:val="000000" w:themeColor="text1"/>
          <w:lang w:eastAsia="en-US"/>
        </w:rPr>
        <w:t xml:space="preserve">oficio del Tesorero Municipal, mediante el cual informa que la información relacionada con el presupuesto aprobado por el cabildo puede ser consultada en la gaceta no. 8, la cual lo contiene de manera general. </w:t>
      </w:r>
    </w:p>
    <w:p w:rsidR="00C0676E" w:rsidRPr="00C0676E" w:rsidRDefault="00C0676E" w:rsidP="0028724C">
      <w:pPr>
        <w:jc w:val="both"/>
        <w:rPr>
          <w:rFonts w:ascii="Palatino Linotype" w:eastAsia="Calibri" w:hAnsi="Palatino Linotype" w:cs="Arial"/>
          <w:bCs/>
          <w:i/>
          <w:color w:val="000000" w:themeColor="text1"/>
          <w:lang w:eastAsia="en-US"/>
        </w:rPr>
      </w:pPr>
    </w:p>
    <w:p w:rsidR="003A3B35" w:rsidRPr="00C0676E" w:rsidRDefault="003A3B35" w:rsidP="0028724C">
      <w:pPr>
        <w:jc w:val="both"/>
        <w:rPr>
          <w:rFonts w:ascii="Palatino Linotype" w:eastAsia="Calibri" w:hAnsi="Palatino Linotype" w:cs="Arial"/>
          <w:bCs/>
          <w:i/>
          <w:color w:val="000000" w:themeColor="text1"/>
          <w:lang w:eastAsia="en-US"/>
        </w:rPr>
      </w:pPr>
      <w:r w:rsidRPr="00C0676E">
        <w:rPr>
          <w:rFonts w:ascii="Palatino Linotype" w:eastAsia="Calibri" w:hAnsi="Palatino Linotype" w:cs="Arial"/>
          <w:b/>
          <w:bCs/>
          <w:i/>
          <w:color w:val="000000" w:themeColor="text1"/>
          <w:lang w:eastAsia="en-US"/>
        </w:rPr>
        <w:t xml:space="preserve">2090.pdf: </w:t>
      </w:r>
      <w:r w:rsidRPr="00C0676E">
        <w:rPr>
          <w:rFonts w:ascii="Palatino Linotype" w:eastAsia="Calibri" w:hAnsi="Palatino Linotype" w:cs="Arial"/>
          <w:bCs/>
          <w:i/>
          <w:color w:val="000000" w:themeColor="text1"/>
          <w:lang w:eastAsia="en-US"/>
        </w:rPr>
        <w:t xml:space="preserve">documento que contiene un listado de los bienes de la ´decima segunda regiduría. </w:t>
      </w:r>
    </w:p>
    <w:p w:rsidR="00B70B5F" w:rsidRDefault="003A3B35" w:rsidP="0028724C">
      <w:pPr>
        <w:jc w:val="both"/>
        <w:rPr>
          <w:rFonts w:ascii="Palatino Linotype" w:eastAsia="Calibri" w:hAnsi="Palatino Linotype" w:cs="Arial"/>
          <w:bCs/>
          <w:i/>
          <w:color w:val="000000" w:themeColor="text1"/>
          <w:lang w:eastAsia="en-US"/>
        </w:rPr>
      </w:pPr>
      <w:r w:rsidRPr="00C0676E">
        <w:rPr>
          <w:rFonts w:ascii="Palatino Linotype" w:eastAsia="Calibri" w:hAnsi="Palatino Linotype" w:cs="Arial"/>
          <w:b/>
          <w:bCs/>
          <w:i/>
          <w:color w:val="000000" w:themeColor="text1"/>
          <w:lang w:eastAsia="en-US"/>
        </w:rPr>
        <w:t xml:space="preserve">08-2025 Gaceta Municipal.pdf: </w:t>
      </w:r>
      <w:r w:rsidR="00B70B5F" w:rsidRPr="00C0676E">
        <w:rPr>
          <w:rFonts w:ascii="Palatino Linotype" w:eastAsia="Calibri" w:hAnsi="Palatino Linotype" w:cs="Arial"/>
          <w:bCs/>
          <w:i/>
          <w:color w:val="000000" w:themeColor="text1"/>
          <w:lang w:eastAsia="en-US"/>
        </w:rPr>
        <w:t xml:space="preserve">Gaceta Municipal Semanal de Toluca 2025-2027, del Ayuntamiento contiene únicamente la caratula de presupuesto de ingresos y egresos. </w:t>
      </w:r>
    </w:p>
    <w:p w:rsidR="00C0676E" w:rsidRPr="00C0676E" w:rsidRDefault="00C0676E" w:rsidP="0028724C">
      <w:pPr>
        <w:jc w:val="both"/>
        <w:rPr>
          <w:rFonts w:ascii="Palatino Linotype" w:eastAsia="Calibri" w:hAnsi="Palatino Linotype" w:cs="Arial"/>
          <w:bCs/>
          <w:i/>
          <w:color w:val="000000" w:themeColor="text1"/>
          <w:lang w:eastAsia="en-US"/>
        </w:rPr>
      </w:pPr>
    </w:p>
    <w:p w:rsidR="003A3B35" w:rsidRDefault="003A3B35" w:rsidP="0028724C">
      <w:pPr>
        <w:jc w:val="both"/>
        <w:rPr>
          <w:rFonts w:ascii="Palatino Linotype" w:eastAsia="Calibri" w:hAnsi="Palatino Linotype" w:cs="Arial"/>
          <w:bCs/>
          <w:i/>
          <w:color w:val="000000" w:themeColor="text1"/>
          <w:lang w:eastAsia="en-US"/>
        </w:rPr>
      </w:pPr>
      <w:r w:rsidRPr="00C0676E">
        <w:rPr>
          <w:rFonts w:ascii="Palatino Linotype" w:eastAsia="Calibri" w:hAnsi="Palatino Linotype" w:cs="Arial"/>
          <w:b/>
          <w:bCs/>
          <w:i/>
          <w:color w:val="000000" w:themeColor="text1"/>
          <w:lang w:eastAsia="en-US"/>
        </w:rPr>
        <w:t>FOLIO 2090.pdf</w:t>
      </w:r>
      <w:r w:rsidR="00B70B5F" w:rsidRPr="00C0676E">
        <w:rPr>
          <w:rFonts w:ascii="Palatino Linotype" w:eastAsia="Calibri" w:hAnsi="Palatino Linotype" w:cs="Arial"/>
          <w:b/>
          <w:bCs/>
          <w:i/>
          <w:color w:val="000000" w:themeColor="text1"/>
          <w:lang w:eastAsia="en-US"/>
        </w:rPr>
        <w:t xml:space="preserve">: </w:t>
      </w:r>
      <w:r w:rsidR="00B70B5F" w:rsidRPr="00C0676E">
        <w:rPr>
          <w:rFonts w:ascii="Palatino Linotype" w:eastAsia="Calibri" w:hAnsi="Palatino Linotype" w:cs="Arial"/>
          <w:bCs/>
          <w:i/>
          <w:color w:val="000000" w:themeColor="text1"/>
          <w:lang w:eastAsia="en-US"/>
        </w:rPr>
        <w:t xml:space="preserve">oficio de la Décima Segunda Regidora, mediante el cual informa que el grupo parlamentario a quien pertenece al área es al PRD, también refiere que para saber de las propuestas </w:t>
      </w:r>
      <w:r w:rsidR="00B70B5F" w:rsidRPr="00C0676E">
        <w:rPr>
          <w:rFonts w:ascii="Palatino Linotype" w:eastAsia="Calibri" w:hAnsi="Palatino Linotype" w:cs="Arial"/>
          <w:bCs/>
          <w:i/>
          <w:color w:val="000000" w:themeColor="text1"/>
          <w:lang w:eastAsia="en-US"/>
        </w:rPr>
        <w:lastRenderedPageBreak/>
        <w:t xml:space="preserve">invita a que sean consultadas en la liga electrónica proporcionada que se encuentra en formato cerrado. </w:t>
      </w:r>
    </w:p>
    <w:p w:rsidR="00C0676E" w:rsidRPr="00C0676E" w:rsidRDefault="00C0676E" w:rsidP="0028724C">
      <w:pPr>
        <w:jc w:val="both"/>
        <w:rPr>
          <w:rFonts w:ascii="Palatino Linotype" w:eastAsia="Calibri" w:hAnsi="Palatino Linotype" w:cs="Arial"/>
          <w:bCs/>
          <w:i/>
          <w:color w:val="000000" w:themeColor="text1"/>
          <w:lang w:eastAsia="en-US"/>
        </w:rPr>
      </w:pPr>
    </w:p>
    <w:p w:rsidR="00B70B5F" w:rsidRDefault="00B70B5F" w:rsidP="0028724C">
      <w:pPr>
        <w:jc w:val="both"/>
        <w:rPr>
          <w:rFonts w:ascii="Palatino Linotype" w:eastAsia="Calibri" w:hAnsi="Palatino Linotype" w:cs="Arial"/>
          <w:bCs/>
          <w:i/>
          <w:color w:val="000000" w:themeColor="text1"/>
          <w:lang w:eastAsia="en-US"/>
        </w:rPr>
      </w:pPr>
      <w:r w:rsidRPr="00C0676E">
        <w:rPr>
          <w:rFonts w:ascii="Palatino Linotype" w:eastAsia="Calibri" w:hAnsi="Palatino Linotype" w:cs="Arial"/>
          <w:bCs/>
          <w:i/>
          <w:color w:val="000000" w:themeColor="text1"/>
          <w:lang w:eastAsia="en-US"/>
        </w:rPr>
        <w:t>En cuanto a las horas laboradas refiere que es un horario de nueve a seis en el que cubren actividades de oficina y de campo.</w:t>
      </w:r>
    </w:p>
    <w:p w:rsidR="00C0676E" w:rsidRPr="00C0676E" w:rsidRDefault="00C0676E" w:rsidP="0028724C">
      <w:pPr>
        <w:jc w:val="both"/>
        <w:rPr>
          <w:rFonts w:ascii="Palatino Linotype" w:eastAsia="Calibri" w:hAnsi="Palatino Linotype" w:cs="Arial"/>
          <w:bCs/>
          <w:i/>
          <w:color w:val="000000" w:themeColor="text1"/>
          <w:lang w:eastAsia="en-US"/>
        </w:rPr>
      </w:pPr>
    </w:p>
    <w:p w:rsidR="003A3B35" w:rsidRPr="00C0676E" w:rsidRDefault="003A3B35" w:rsidP="0028724C">
      <w:pPr>
        <w:jc w:val="both"/>
        <w:rPr>
          <w:rFonts w:ascii="Palatino Linotype" w:eastAsia="Calibri" w:hAnsi="Palatino Linotype" w:cs="Arial"/>
          <w:bCs/>
          <w:i/>
          <w:color w:val="000000" w:themeColor="text1"/>
          <w:lang w:eastAsia="en-US"/>
        </w:rPr>
      </w:pPr>
      <w:r w:rsidRPr="00C0676E">
        <w:rPr>
          <w:rFonts w:ascii="Palatino Linotype" w:eastAsia="Calibri" w:hAnsi="Palatino Linotype" w:cs="Arial"/>
          <w:b/>
          <w:bCs/>
          <w:i/>
          <w:color w:val="000000" w:themeColor="text1"/>
          <w:lang w:eastAsia="en-US"/>
        </w:rPr>
        <w:t>R. 02090. 2025.pdf</w:t>
      </w:r>
      <w:r w:rsidR="00B70B5F" w:rsidRPr="00C0676E">
        <w:rPr>
          <w:rFonts w:ascii="Palatino Linotype" w:eastAsia="Calibri" w:hAnsi="Palatino Linotype" w:cs="Arial"/>
          <w:b/>
          <w:bCs/>
          <w:i/>
          <w:color w:val="000000" w:themeColor="text1"/>
          <w:lang w:eastAsia="en-US"/>
        </w:rPr>
        <w:t xml:space="preserve">: </w:t>
      </w:r>
      <w:r w:rsidR="00B70B5F" w:rsidRPr="00C0676E">
        <w:rPr>
          <w:rFonts w:ascii="Palatino Linotype" w:eastAsia="Calibri" w:hAnsi="Palatino Linotype" w:cs="Arial"/>
          <w:bCs/>
          <w:i/>
          <w:color w:val="000000" w:themeColor="text1"/>
          <w:lang w:eastAsia="en-US"/>
        </w:rPr>
        <w:t xml:space="preserve">oficio del Titular de la Unidad de Transparencia, mediante el cual informa que la Dirección General de Administración remite un link (que se encuentra en formato cerrado), del cual informa que se puede consultar el tabulador de sueldos y salarios. </w:t>
      </w:r>
    </w:p>
    <w:p w:rsidR="00B70B5F" w:rsidRDefault="00B70B5F" w:rsidP="0028724C">
      <w:pPr>
        <w:jc w:val="both"/>
        <w:rPr>
          <w:rFonts w:ascii="Palatino Linotype" w:eastAsia="Calibri" w:hAnsi="Palatino Linotype" w:cs="Arial"/>
          <w:bCs/>
          <w:i/>
          <w:color w:val="000000" w:themeColor="text1"/>
          <w:lang w:eastAsia="en-US"/>
        </w:rPr>
      </w:pPr>
      <w:r w:rsidRPr="00C0676E">
        <w:rPr>
          <w:rFonts w:ascii="Palatino Linotype" w:eastAsia="Calibri" w:hAnsi="Palatino Linotype" w:cs="Arial"/>
          <w:bCs/>
          <w:i/>
          <w:color w:val="000000" w:themeColor="text1"/>
          <w:lang w:eastAsia="en-US"/>
        </w:rPr>
        <w:t>el documento también contiene la respuesta de la Secretaría del Ayuntamiento, mediante la cual informa que no se localizó acta de cabildo en la cual se autorizó el presupuesto para el área de la Décimo Segunda Regiduría de acuerdo a la pretensión del C. Solicitante, sin embargo, privilegiando el principio de máxima publicidad de la información, me permito hacer de su conocimiento que se cuenta con la Gaceta Municipal Semanal 08/2025, de fecha 24 de febrero de 2025, misma que contiene los acuerdos de la Octava Sesión Ordinaria de Cabildo del Ayuntamiento del Municipio de Toluca, Administración 2025-2027, celebrada el 21 de febrero de 2025, entre los cuales se tiene la aprobación por el Ayuntamiento de Toluca del presupuesto de ingresos y egresos definitivo para el ejercicio fiscal 2025,</w:t>
      </w:r>
    </w:p>
    <w:p w:rsidR="00C0676E" w:rsidRPr="00C0676E" w:rsidRDefault="00C0676E" w:rsidP="0028724C">
      <w:pPr>
        <w:jc w:val="both"/>
        <w:rPr>
          <w:rFonts w:ascii="Palatino Linotype" w:eastAsia="Calibri" w:hAnsi="Palatino Linotype" w:cs="Arial"/>
          <w:bCs/>
          <w:i/>
          <w:color w:val="000000" w:themeColor="text1"/>
          <w:lang w:eastAsia="en-US"/>
        </w:rPr>
      </w:pPr>
    </w:p>
    <w:p w:rsidR="00C54456" w:rsidRPr="00C0676E" w:rsidRDefault="003A3B35" w:rsidP="0028724C">
      <w:pPr>
        <w:jc w:val="both"/>
        <w:rPr>
          <w:rFonts w:ascii="Palatino Linotype" w:eastAsia="Calibri" w:hAnsi="Palatino Linotype" w:cs="Arial"/>
          <w:bCs/>
          <w:i/>
          <w:color w:val="000000" w:themeColor="text1"/>
          <w:lang w:eastAsia="en-US"/>
        </w:rPr>
      </w:pPr>
      <w:r w:rsidRPr="00C0676E">
        <w:rPr>
          <w:rFonts w:ascii="Palatino Linotype" w:eastAsia="Calibri" w:hAnsi="Palatino Linotype" w:cs="Arial"/>
          <w:b/>
          <w:bCs/>
          <w:i/>
          <w:color w:val="000000" w:themeColor="text1"/>
          <w:lang w:eastAsia="en-US"/>
        </w:rPr>
        <w:t>ANEXO ADMINISTRACIÓN.docx</w:t>
      </w:r>
      <w:r w:rsidR="00B70B5F" w:rsidRPr="00C0676E">
        <w:rPr>
          <w:rFonts w:ascii="Palatino Linotype" w:eastAsia="Calibri" w:hAnsi="Palatino Linotype" w:cs="Arial"/>
          <w:b/>
          <w:bCs/>
          <w:i/>
          <w:color w:val="000000" w:themeColor="text1"/>
          <w:lang w:eastAsia="en-US"/>
        </w:rPr>
        <w:t xml:space="preserve">: </w:t>
      </w:r>
      <w:r w:rsidR="00B70B5F" w:rsidRPr="00C0676E">
        <w:rPr>
          <w:rFonts w:ascii="Palatino Linotype" w:eastAsia="Calibri" w:hAnsi="Palatino Linotype" w:cs="Arial"/>
          <w:bCs/>
          <w:i/>
          <w:color w:val="000000" w:themeColor="text1"/>
          <w:lang w:eastAsia="en-US"/>
        </w:rPr>
        <w:t xml:space="preserve">documento Word que contiene una liga electrónica proporcionada por la Dirección General de Administración, de la cual al abrirla se accede al apartado de remuneraciones. </w:t>
      </w:r>
    </w:p>
    <w:p w:rsidR="00B70B5F" w:rsidRDefault="00B70B5F" w:rsidP="0028724C">
      <w:pPr>
        <w:jc w:val="both"/>
        <w:rPr>
          <w:rFonts w:ascii="Palatino Linotype" w:eastAsia="Calibri" w:hAnsi="Palatino Linotype" w:cs="Arial"/>
          <w:bCs/>
          <w:i/>
          <w:color w:val="000000" w:themeColor="text1"/>
          <w:lang w:eastAsia="en-US"/>
        </w:rPr>
      </w:pPr>
    </w:p>
    <w:p w:rsidR="009B4B6F" w:rsidRPr="00C0676E" w:rsidRDefault="009B4B6F" w:rsidP="0028724C">
      <w:pPr>
        <w:jc w:val="both"/>
        <w:rPr>
          <w:rFonts w:ascii="Palatino Linotype" w:eastAsia="Calibri" w:hAnsi="Palatino Linotype" w:cs="Arial"/>
          <w:bCs/>
          <w:i/>
          <w:color w:val="000000" w:themeColor="text1"/>
          <w:lang w:eastAsia="en-US"/>
        </w:rPr>
      </w:pPr>
    </w:p>
    <w:p w:rsidR="00C54456" w:rsidRPr="00C0676E" w:rsidRDefault="00C54456" w:rsidP="0028724C">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C0676E">
        <w:rPr>
          <w:rFonts w:ascii="Palatino Linotype" w:eastAsia="Calibri" w:hAnsi="Palatino Linotype" w:cs="Arial"/>
          <w:color w:val="000000" w:themeColor="text1"/>
          <w:sz w:val="24"/>
          <w:szCs w:val="24"/>
          <w:lang w:val="es-AR"/>
        </w:rPr>
        <w:t xml:space="preserve">El </w:t>
      </w:r>
      <w:r w:rsidR="004E637F" w:rsidRPr="00C0676E">
        <w:rPr>
          <w:rFonts w:ascii="Palatino Linotype" w:eastAsia="Calibri" w:hAnsi="Palatino Linotype" w:cs="Arial"/>
          <w:b/>
          <w:color w:val="000000" w:themeColor="text1"/>
          <w:sz w:val="24"/>
          <w:szCs w:val="24"/>
          <w:lang w:val="es-AR"/>
        </w:rPr>
        <w:t xml:space="preserve">veintisiete </w:t>
      </w:r>
      <w:r w:rsidRPr="00C0676E">
        <w:rPr>
          <w:rFonts w:ascii="Palatino Linotype" w:eastAsia="Calibri" w:hAnsi="Palatino Linotype" w:cs="Arial"/>
          <w:b/>
          <w:color w:val="000000" w:themeColor="text1"/>
          <w:sz w:val="24"/>
          <w:szCs w:val="24"/>
          <w:lang w:val="es-AR"/>
        </w:rPr>
        <w:t>de mayo dos mil veinticinco</w:t>
      </w:r>
      <w:r w:rsidRPr="00C0676E">
        <w:rPr>
          <w:rFonts w:ascii="Palatino Linotype" w:hAnsi="Palatino Linotype"/>
          <w:color w:val="000000" w:themeColor="text1"/>
          <w:sz w:val="24"/>
          <w:szCs w:val="24"/>
        </w:rPr>
        <w:t xml:space="preserve">, el solicitante interpuso recurso de revisión en la solicitud de información </w:t>
      </w:r>
      <w:r w:rsidRPr="00C0676E">
        <w:rPr>
          <w:rStyle w:val="Hipervnculo"/>
          <w:rFonts w:ascii="Palatino Linotype" w:hAnsi="Palatino Linotype"/>
          <w:b/>
          <w:bCs/>
          <w:color w:val="000000" w:themeColor="text1"/>
          <w:sz w:val="24"/>
          <w:szCs w:val="24"/>
          <w:u w:val="none"/>
          <w:lang w:val="es-MX"/>
        </w:rPr>
        <w:t>02090/TOLUCA/IP/2025</w:t>
      </w:r>
      <w:r w:rsidRPr="00C0676E">
        <w:rPr>
          <w:rStyle w:val="Hipervnculo"/>
          <w:rFonts w:ascii="Palatino Linotype" w:hAnsi="Palatino Linotype"/>
          <w:b/>
          <w:bCs/>
          <w:color w:val="000000" w:themeColor="text1"/>
          <w:sz w:val="24"/>
          <w:szCs w:val="24"/>
          <w:lang w:val="es-MX"/>
        </w:rPr>
        <w:t xml:space="preserve">, </w:t>
      </w:r>
      <w:r w:rsidRPr="00C0676E">
        <w:rPr>
          <w:rFonts w:ascii="Palatino Linotype" w:hAnsi="Palatino Linotype"/>
          <w:color w:val="000000" w:themeColor="text1"/>
          <w:sz w:val="24"/>
          <w:szCs w:val="24"/>
        </w:rPr>
        <w:t xml:space="preserve">en contra de la respuesta emitida por el </w:t>
      </w:r>
      <w:r w:rsidRPr="00C0676E">
        <w:rPr>
          <w:rFonts w:ascii="Palatino Linotype" w:hAnsi="Palatino Linotype"/>
          <w:b/>
          <w:color w:val="000000" w:themeColor="text1"/>
          <w:sz w:val="24"/>
          <w:szCs w:val="24"/>
        </w:rPr>
        <w:t>SUJETO OBLIGADO</w:t>
      </w:r>
      <w:r w:rsidRPr="00C0676E">
        <w:rPr>
          <w:rFonts w:ascii="Palatino Linotype" w:hAnsi="Palatino Linotype" w:cs="Arial"/>
          <w:color w:val="000000" w:themeColor="text1"/>
          <w:sz w:val="24"/>
          <w:szCs w:val="24"/>
        </w:rPr>
        <w:t>, señalando las siguientes razones o motivos de inconformidad:</w:t>
      </w:r>
    </w:p>
    <w:p w:rsidR="00C54456" w:rsidRPr="00C0676E" w:rsidRDefault="00C54456" w:rsidP="0028724C">
      <w:pPr>
        <w:pStyle w:val="Prrafodelista"/>
        <w:ind w:left="0"/>
        <w:jc w:val="both"/>
        <w:rPr>
          <w:rFonts w:ascii="Palatino Linotype" w:hAnsi="Palatino Linotype"/>
          <w:bCs/>
          <w:color w:val="000000" w:themeColor="text1"/>
          <w:sz w:val="24"/>
          <w:szCs w:val="24"/>
          <w:lang w:val="es-MX"/>
        </w:rPr>
      </w:pPr>
      <w:bookmarkStart w:id="5" w:name="_Hlk177920448"/>
    </w:p>
    <w:p w:rsidR="00C54456" w:rsidRPr="00C0676E" w:rsidRDefault="009B4B6F" w:rsidP="0028724C">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6" w:name="_Toc466982514"/>
      <w:bookmarkStart w:id="7" w:name="_Toc51854302"/>
      <w:bookmarkStart w:id="8" w:name="_Toc53584976"/>
      <w:bookmarkStart w:id="9" w:name="_Toc60925403"/>
      <w:bookmarkStart w:id="10" w:name="_Toc81364833"/>
      <w:bookmarkStart w:id="11" w:name="_Toc81390610"/>
      <w:bookmarkStart w:id="12" w:name="_Toc82611033"/>
      <w:bookmarkStart w:id="13" w:name="_Toc83128576"/>
      <w:bookmarkStart w:id="14" w:name="_Toc27589208"/>
      <w:bookmarkStart w:id="15" w:name="_Toc29395022"/>
      <w:bookmarkStart w:id="16" w:name="_Toc29481467"/>
      <w:bookmarkStart w:id="17" w:name="_Toc33113911"/>
      <w:bookmarkStart w:id="18" w:name="_Toc33643059"/>
      <w:bookmarkStart w:id="19" w:name="_Toc33724991"/>
      <w:bookmarkStart w:id="20" w:name="_Toc33726434"/>
      <w:bookmarkStart w:id="21" w:name="_Toc34157662"/>
      <w:bookmarkStart w:id="22" w:name="_Toc35003615"/>
      <w:bookmarkStart w:id="23" w:name="_Toc35535691"/>
      <w:bookmarkStart w:id="24" w:name="_Toc51262525"/>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r w:rsidRPr="00C0676E">
        <w:rPr>
          <w:rStyle w:val="Ttulo2Car"/>
          <w:rFonts w:ascii="Palatino Linotype" w:hAnsi="Palatino Linotype"/>
          <w:b/>
          <w:color w:val="000000" w:themeColor="text1"/>
          <w:sz w:val="24"/>
          <w:szCs w:val="24"/>
        </w:rPr>
        <w:t>ACTO IMPUGNADO</w:t>
      </w:r>
      <w:bookmarkEnd w:id="6"/>
      <w:r w:rsidR="00C54456" w:rsidRPr="00C0676E">
        <w:rPr>
          <w:rStyle w:val="Ttulo2Car"/>
          <w:rFonts w:ascii="Palatino Linotype" w:hAnsi="Palatino Linotype"/>
          <w:b/>
          <w:color w:val="000000" w:themeColor="text1"/>
          <w:sz w:val="24"/>
          <w:szCs w:val="24"/>
        </w:rPr>
        <w:t xml:space="preserve">: </w:t>
      </w:r>
      <w:r w:rsidR="00C54456" w:rsidRPr="00C0676E">
        <w:rPr>
          <w:rStyle w:val="Ttulo2Car"/>
          <w:rFonts w:ascii="Palatino Linotype" w:hAnsi="Palatino Linotype"/>
          <w:i/>
          <w:color w:val="000000" w:themeColor="text1"/>
          <w:sz w:val="24"/>
          <w:szCs w:val="24"/>
        </w:rPr>
        <w:t>“</w:t>
      </w:r>
      <w:bookmarkEnd w:id="7"/>
      <w:bookmarkEnd w:id="8"/>
      <w:bookmarkEnd w:id="9"/>
      <w:bookmarkEnd w:id="10"/>
      <w:bookmarkEnd w:id="11"/>
      <w:bookmarkEnd w:id="12"/>
      <w:bookmarkEnd w:id="13"/>
      <w:r w:rsidR="00324108" w:rsidRPr="00C0676E">
        <w:rPr>
          <w:rFonts w:ascii="Palatino Linotype" w:eastAsiaTheme="majorEastAsia" w:hAnsi="Palatino Linotype" w:cstheme="majorBidi"/>
          <w:i/>
          <w:color w:val="000000" w:themeColor="text1"/>
          <w:sz w:val="24"/>
          <w:szCs w:val="24"/>
          <w:lang w:val="es-MX"/>
        </w:rPr>
        <w:t>la respeusta esta incompleta y no corresponde a lo solicitado</w:t>
      </w:r>
      <w:r w:rsidR="00C54456" w:rsidRPr="00C0676E">
        <w:rPr>
          <w:rFonts w:ascii="Palatino Linotype" w:eastAsiaTheme="majorEastAsia" w:hAnsi="Palatino Linotype" w:cstheme="majorBidi"/>
          <w:i/>
          <w:color w:val="000000" w:themeColor="text1"/>
          <w:sz w:val="24"/>
          <w:szCs w:val="24"/>
          <w:lang w:val="es-MX"/>
        </w:rPr>
        <w:t>.</w:t>
      </w:r>
      <w:r w:rsidR="00C54456" w:rsidRPr="00C0676E">
        <w:rPr>
          <w:rStyle w:val="Ttulo2Car"/>
          <w:rFonts w:ascii="Palatino Linotype" w:hAnsi="Palatino Linotype"/>
          <w:i/>
          <w:color w:val="000000" w:themeColor="text1"/>
          <w:sz w:val="24"/>
          <w:szCs w:val="24"/>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C54456" w:rsidRPr="00C0676E" w:rsidRDefault="00C54456" w:rsidP="0028724C">
      <w:pPr>
        <w:pStyle w:val="Prrafodelista"/>
        <w:ind w:left="0"/>
        <w:contextualSpacing/>
        <w:jc w:val="both"/>
        <w:rPr>
          <w:rStyle w:val="Ttulo2Car"/>
          <w:rFonts w:ascii="Palatino Linotype" w:hAnsi="Palatino Linotype"/>
          <w:i/>
          <w:color w:val="000000" w:themeColor="text1"/>
          <w:sz w:val="24"/>
          <w:szCs w:val="24"/>
        </w:rPr>
      </w:pPr>
    </w:p>
    <w:p w:rsidR="00C54456" w:rsidRPr="00C0676E" w:rsidRDefault="009B4B6F" w:rsidP="0028724C">
      <w:pPr>
        <w:pStyle w:val="Prrafodelista"/>
        <w:numPr>
          <w:ilvl w:val="0"/>
          <w:numId w:val="4"/>
        </w:numPr>
        <w:ind w:left="0" w:firstLine="0"/>
        <w:contextualSpacing/>
        <w:jc w:val="both"/>
        <w:rPr>
          <w:rFonts w:ascii="Palatino Linotype" w:hAnsi="Palatino Linotype"/>
          <w:i/>
          <w:color w:val="000000" w:themeColor="text1"/>
          <w:sz w:val="24"/>
          <w:szCs w:val="24"/>
        </w:rPr>
      </w:pPr>
      <w:bookmarkStart w:id="130" w:name="_Toc53584977"/>
      <w:bookmarkStart w:id="131" w:name="_Toc60925404"/>
      <w:bookmarkStart w:id="132" w:name="_Toc81364834"/>
      <w:bookmarkStart w:id="133" w:name="_Toc81390611"/>
      <w:bookmarkStart w:id="134" w:name="_Toc82611034"/>
      <w:bookmarkStart w:id="135" w:name="_Toc83128577"/>
      <w:r w:rsidRPr="00C0676E">
        <w:rPr>
          <w:rStyle w:val="Ttulo2Car"/>
          <w:rFonts w:ascii="Palatino Linotype" w:hAnsi="Palatino Linotype"/>
          <w:b/>
          <w:color w:val="000000" w:themeColor="text1"/>
          <w:sz w:val="24"/>
          <w:szCs w:val="24"/>
        </w:rPr>
        <w:t>RAZONES O MOTIVOS DE INCONFORMIDAD</w:t>
      </w:r>
      <w:r w:rsidR="00C54456" w:rsidRPr="00C0676E">
        <w:rPr>
          <w:rStyle w:val="Ttulo2Car"/>
          <w:rFonts w:ascii="Palatino Linotype" w:hAnsi="Palatino Linotype"/>
          <w:b/>
          <w:color w:val="000000" w:themeColor="text1"/>
          <w:sz w:val="24"/>
          <w:szCs w:val="24"/>
        </w:rPr>
        <w:t>:</w:t>
      </w:r>
      <w:bookmarkEnd w:id="71"/>
      <w:bookmarkEnd w:id="130"/>
      <w:bookmarkEnd w:id="131"/>
      <w:bookmarkEnd w:id="132"/>
      <w:bookmarkEnd w:id="133"/>
      <w:bookmarkEnd w:id="134"/>
      <w:bookmarkEnd w:id="135"/>
      <w:r w:rsidR="00C54456" w:rsidRPr="00C0676E">
        <w:rPr>
          <w:rFonts w:ascii="Palatino Linotype" w:hAnsi="Palatino Linotype"/>
          <w:b/>
          <w:color w:val="000000" w:themeColor="text1"/>
          <w:sz w:val="24"/>
          <w:szCs w:val="24"/>
        </w:rPr>
        <w:t xml:space="preserve"> </w:t>
      </w:r>
      <w:r w:rsidR="00C54456" w:rsidRPr="00C0676E">
        <w:rPr>
          <w:rFonts w:ascii="Palatino Linotype" w:hAnsi="Palatino Linotype"/>
          <w:i/>
          <w:color w:val="000000" w:themeColor="text1"/>
          <w:sz w:val="24"/>
          <w:szCs w:val="24"/>
        </w:rPr>
        <w:t>“</w:t>
      </w:r>
      <w:r w:rsidR="00324108" w:rsidRPr="00C0676E">
        <w:rPr>
          <w:rFonts w:ascii="Palatino Linotype" w:hAnsi="Palatino Linotype"/>
          <w:i/>
          <w:color w:val="000000" w:themeColor="text1"/>
          <w:sz w:val="24"/>
          <w:szCs w:val="24"/>
          <w:lang w:val="es-MX"/>
        </w:rPr>
        <w:t>se solicita se entregue los dcouemntos que den cuenta de la informaicón solciitada no link y falta información</w:t>
      </w:r>
      <w:r w:rsidR="00C54456" w:rsidRPr="00C0676E">
        <w:rPr>
          <w:rFonts w:ascii="Palatino Linotype" w:hAnsi="Palatino Linotype"/>
          <w:i/>
          <w:color w:val="000000" w:themeColor="text1"/>
          <w:sz w:val="24"/>
          <w:szCs w:val="24"/>
          <w:lang w:val="es-MX"/>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bookmarkEnd w:id="5"/>
    <w:p w:rsidR="00C54456" w:rsidRPr="00C0676E" w:rsidRDefault="00C54456" w:rsidP="0028724C">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C0676E">
        <w:rPr>
          <w:rFonts w:ascii="Palatino Linotype" w:hAnsi="Palatino Linotype"/>
          <w:color w:val="000000" w:themeColor="text1"/>
          <w:sz w:val="24"/>
          <w:szCs w:val="24"/>
        </w:rPr>
        <w:lastRenderedPageBreak/>
        <w:t>Consecutivamente</w:t>
      </w:r>
      <w:r w:rsidRPr="00C0676E">
        <w:rPr>
          <w:rFonts w:ascii="Palatino Linotype" w:hAnsi="Palatino Linotype"/>
          <w:i/>
          <w:color w:val="000000" w:themeColor="text1"/>
          <w:sz w:val="24"/>
          <w:szCs w:val="24"/>
        </w:rPr>
        <w:t xml:space="preserve">, </w:t>
      </w:r>
      <w:r w:rsidRPr="00C0676E">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Municipios, el recurso fue turnado a la ponencia de la </w:t>
      </w:r>
      <w:r w:rsidRPr="00C0676E">
        <w:rPr>
          <w:rFonts w:ascii="Palatino Linotype" w:hAnsi="Palatino Linotype"/>
          <w:b/>
          <w:color w:val="000000" w:themeColor="text1"/>
          <w:sz w:val="24"/>
          <w:szCs w:val="24"/>
        </w:rPr>
        <w:t>Comisionada</w:t>
      </w:r>
      <w:r w:rsidRPr="00C0676E">
        <w:rPr>
          <w:rFonts w:ascii="Palatino Linotype" w:hAnsi="Palatino Linotype"/>
          <w:color w:val="000000" w:themeColor="text1"/>
          <w:sz w:val="24"/>
          <w:szCs w:val="24"/>
        </w:rPr>
        <w:t xml:space="preserve"> </w:t>
      </w:r>
      <w:r w:rsidRPr="00C0676E">
        <w:rPr>
          <w:rFonts w:ascii="Palatino Linotype" w:hAnsi="Palatino Linotype"/>
          <w:b/>
          <w:color w:val="000000" w:themeColor="text1"/>
          <w:sz w:val="24"/>
          <w:szCs w:val="24"/>
        </w:rPr>
        <w:t>María del Rosario Mejía Ayala</w:t>
      </w:r>
      <w:r w:rsidRPr="00C0676E">
        <w:rPr>
          <w:rFonts w:ascii="Palatino Linotype" w:hAnsi="Palatino Linotype"/>
          <w:color w:val="000000" w:themeColor="text1"/>
          <w:sz w:val="24"/>
          <w:szCs w:val="24"/>
        </w:rPr>
        <w:t>,</w:t>
      </w:r>
      <w:r w:rsidRPr="00C0676E">
        <w:rPr>
          <w:rFonts w:ascii="Palatino Linotype" w:hAnsi="Palatino Linotype"/>
          <w:b/>
          <w:color w:val="000000" w:themeColor="text1"/>
          <w:sz w:val="24"/>
          <w:szCs w:val="24"/>
        </w:rPr>
        <w:t xml:space="preserve"> </w:t>
      </w:r>
      <w:r w:rsidR="009B4B6F">
        <w:rPr>
          <w:rFonts w:ascii="Palatino Linotype" w:hAnsi="Palatino Linotype"/>
          <w:color w:val="000000" w:themeColor="text1"/>
          <w:sz w:val="24"/>
          <w:szCs w:val="24"/>
        </w:rPr>
        <w:t>para</w:t>
      </w:r>
      <w:r w:rsidRPr="00C0676E">
        <w:rPr>
          <w:rFonts w:ascii="Palatino Linotype" w:hAnsi="Palatino Linotype"/>
          <w:color w:val="000000" w:themeColor="text1"/>
          <w:sz w:val="24"/>
          <w:szCs w:val="24"/>
        </w:rPr>
        <w:t xml:space="preserve"> su análisis.</w:t>
      </w:r>
    </w:p>
    <w:p w:rsidR="00C54456" w:rsidRPr="00C0676E" w:rsidRDefault="00C54456" w:rsidP="0028724C">
      <w:pPr>
        <w:pStyle w:val="Prrafodelista"/>
        <w:spacing w:line="360" w:lineRule="auto"/>
        <w:ind w:left="0"/>
        <w:jc w:val="both"/>
        <w:rPr>
          <w:rFonts w:ascii="Palatino Linotype" w:hAnsi="Palatino Linotype"/>
          <w:color w:val="000000" w:themeColor="text1"/>
          <w:sz w:val="24"/>
          <w:szCs w:val="24"/>
        </w:rPr>
      </w:pPr>
    </w:p>
    <w:p w:rsidR="00C54456" w:rsidRPr="00C0676E" w:rsidRDefault="009B4B6F" w:rsidP="0028724C">
      <w:pPr>
        <w:pStyle w:val="Prrafodelista"/>
        <w:numPr>
          <w:ilvl w:val="0"/>
          <w:numId w:val="2"/>
        </w:numPr>
        <w:spacing w:line="360" w:lineRule="auto"/>
        <w:ind w:left="0" w:firstLine="0"/>
        <w:jc w:val="both"/>
        <w:rPr>
          <w:rFonts w:ascii="Palatino Linotype" w:hAnsi="Palatino Linotype"/>
          <w:color w:val="000000" w:themeColor="text1"/>
          <w:sz w:val="24"/>
          <w:szCs w:val="24"/>
        </w:rPr>
      </w:pPr>
      <w:r>
        <w:rPr>
          <w:rFonts w:ascii="Palatino Linotype" w:hAnsi="Palatino Linotype"/>
          <w:color w:val="000000" w:themeColor="text1"/>
          <w:sz w:val="24"/>
          <w:szCs w:val="24"/>
        </w:rPr>
        <w:t>La Comisionada p</w:t>
      </w:r>
      <w:r w:rsidR="00C54456" w:rsidRPr="00C0676E">
        <w:rPr>
          <w:rFonts w:ascii="Palatino Linotype" w:hAnsi="Palatino Linotype"/>
          <w:color w:val="000000" w:themeColor="text1"/>
          <w:sz w:val="24"/>
          <w:szCs w:val="24"/>
        </w:rPr>
        <w:t xml:space="preserve">onente con fundamento en lo dispuesto por el artículo 185 </w:t>
      </w:r>
      <w:r w:rsidR="00C54456" w:rsidRPr="00C0676E">
        <w:rPr>
          <w:rFonts w:ascii="Palatino Linotype" w:eastAsia="Calibri" w:hAnsi="Palatino Linotype" w:cs="Arial"/>
          <w:color w:val="000000" w:themeColor="text1"/>
          <w:sz w:val="24"/>
          <w:szCs w:val="24"/>
        </w:rPr>
        <w:t>fracción</w:t>
      </w:r>
      <w:r w:rsidR="00C54456" w:rsidRPr="00C0676E">
        <w:rPr>
          <w:rFonts w:ascii="Palatino Linotype" w:hAnsi="Palatino Linotype"/>
          <w:color w:val="000000" w:themeColor="text1"/>
          <w:sz w:val="24"/>
          <w:szCs w:val="24"/>
        </w:rPr>
        <w:t xml:space="preserve"> II de la ley de la materia, a través del </w:t>
      </w:r>
      <w:r w:rsidR="00C54456" w:rsidRPr="00C0676E">
        <w:rPr>
          <w:rFonts w:ascii="Palatino Linotype" w:hAnsi="Palatino Linotype"/>
          <w:b/>
          <w:color w:val="000000" w:themeColor="text1"/>
          <w:sz w:val="24"/>
          <w:szCs w:val="24"/>
        </w:rPr>
        <w:t xml:space="preserve">acuerdo de admisión </w:t>
      </w:r>
      <w:r w:rsidR="00C54456" w:rsidRPr="00C0676E">
        <w:rPr>
          <w:rFonts w:ascii="Palatino Linotype" w:hAnsi="Palatino Linotype"/>
          <w:color w:val="000000" w:themeColor="text1"/>
          <w:sz w:val="24"/>
          <w:szCs w:val="24"/>
        </w:rPr>
        <w:t xml:space="preserve">del </w:t>
      </w:r>
      <w:r w:rsidR="00324108" w:rsidRPr="00C0676E">
        <w:rPr>
          <w:rFonts w:ascii="Palatino Linotype" w:hAnsi="Palatino Linotype"/>
          <w:b/>
          <w:color w:val="000000" w:themeColor="text1"/>
          <w:sz w:val="24"/>
          <w:szCs w:val="24"/>
        </w:rPr>
        <w:t xml:space="preserve">dos de junio </w:t>
      </w:r>
      <w:r w:rsidR="00C54456" w:rsidRPr="00C0676E">
        <w:rPr>
          <w:rFonts w:ascii="Palatino Linotype" w:hAnsi="Palatino Linotype"/>
          <w:b/>
          <w:color w:val="000000" w:themeColor="text1"/>
          <w:sz w:val="24"/>
          <w:szCs w:val="24"/>
        </w:rPr>
        <w:t xml:space="preserve">de dos mil veinticinco, </w:t>
      </w:r>
      <w:r w:rsidR="00C54456" w:rsidRPr="00C0676E">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00C54456" w:rsidRPr="00C0676E">
        <w:rPr>
          <w:rFonts w:ascii="Palatino Linotype" w:hAnsi="Palatino Linotype"/>
          <w:b/>
          <w:color w:val="000000" w:themeColor="text1"/>
          <w:sz w:val="24"/>
          <w:szCs w:val="24"/>
        </w:rPr>
        <w:t xml:space="preserve">SUJETO OBLIGADO </w:t>
      </w:r>
      <w:r w:rsidR="00C54456" w:rsidRPr="00C0676E">
        <w:rPr>
          <w:rFonts w:ascii="Palatino Linotype" w:hAnsi="Palatino Linotype"/>
          <w:color w:val="000000" w:themeColor="text1"/>
          <w:sz w:val="24"/>
          <w:szCs w:val="24"/>
        </w:rPr>
        <w:t>presentara el Informe Justificado procedente.</w:t>
      </w:r>
    </w:p>
    <w:p w:rsidR="00C54456" w:rsidRPr="00C0676E" w:rsidRDefault="00C54456" w:rsidP="0028724C">
      <w:pPr>
        <w:pStyle w:val="Prrafodelista"/>
        <w:ind w:left="0"/>
        <w:jc w:val="both"/>
        <w:rPr>
          <w:rFonts w:ascii="Palatino Linotype" w:eastAsia="Palatino Linotype" w:hAnsi="Palatino Linotype" w:cs="Palatino Linotype"/>
          <w:color w:val="000000" w:themeColor="text1"/>
          <w:sz w:val="24"/>
          <w:szCs w:val="24"/>
        </w:rPr>
      </w:pPr>
    </w:p>
    <w:p w:rsidR="00C54456" w:rsidRPr="00C0676E" w:rsidRDefault="00C54456" w:rsidP="0028724C">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C0676E">
        <w:rPr>
          <w:rFonts w:ascii="Palatino Linotype" w:eastAsia="Palatino Linotype" w:hAnsi="Palatino Linotype" w:cs="Palatino Linotype"/>
          <w:color w:val="000000" w:themeColor="text1"/>
          <w:sz w:val="24"/>
          <w:szCs w:val="24"/>
        </w:rPr>
        <w:t xml:space="preserve">En esa línea, tal y como se observa en el expediente electrónico el </w:t>
      </w:r>
      <w:r w:rsidRPr="00C0676E">
        <w:rPr>
          <w:rFonts w:ascii="Palatino Linotype" w:eastAsia="Palatino Linotype" w:hAnsi="Palatino Linotype" w:cs="Palatino Linotype"/>
          <w:b/>
          <w:color w:val="000000" w:themeColor="text1"/>
          <w:sz w:val="24"/>
          <w:szCs w:val="24"/>
        </w:rPr>
        <w:t xml:space="preserve">SUJETO OBLIGADO </w:t>
      </w:r>
      <w:r w:rsidRPr="00C0676E">
        <w:rPr>
          <w:rFonts w:ascii="Palatino Linotype" w:eastAsia="Palatino Linotype" w:hAnsi="Palatino Linotype" w:cs="Palatino Linotype"/>
          <w:color w:val="000000" w:themeColor="text1"/>
          <w:sz w:val="24"/>
          <w:szCs w:val="24"/>
        </w:rPr>
        <w:t xml:space="preserve">el </w:t>
      </w:r>
      <w:r w:rsidR="00324108" w:rsidRPr="00C0676E">
        <w:rPr>
          <w:rFonts w:ascii="Palatino Linotype" w:eastAsia="Palatino Linotype" w:hAnsi="Palatino Linotype" w:cs="Palatino Linotype"/>
          <w:b/>
          <w:color w:val="000000" w:themeColor="text1"/>
          <w:sz w:val="24"/>
          <w:szCs w:val="24"/>
        </w:rPr>
        <w:t xml:space="preserve">once </w:t>
      </w:r>
      <w:r w:rsidRPr="00C0676E">
        <w:rPr>
          <w:rFonts w:ascii="Palatino Linotype" w:eastAsia="Palatino Linotype" w:hAnsi="Palatino Linotype" w:cs="Palatino Linotype"/>
          <w:b/>
          <w:color w:val="000000" w:themeColor="text1"/>
          <w:sz w:val="24"/>
          <w:szCs w:val="24"/>
        </w:rPr>
        <w:t xml:space="preserve">de junio de dos mil veinticinco, </w:t>
      </w:r>
      <w:r w:rsidRPr="00C0676E">
        <w:rPr>
          <w:rFonts w:ascii="Palatino Linotype" w:eastAsia="Palatino Linotype" w:hAnsi="Palatino Linotype" w:cs="Palatino Linotype"/>
          <w:color w:val="000000" w:themeColor="text1"/>
          <w:sz w:val="24"/>
          <w:szCs w:val="24"/>
        </w:rPr>
        <w:t>anexo dos archivos electrónicos en formato pdf, cuyo contenido grosso modo es el siguiente.</w:t>
      </w:r>
    </w:p>
    <w:p w:rsidR="00C54456" w:rsidRPr="00C0676E" w:rsidRDefault="00C54456" w:rsidP="0028724C">
      <w:pPr>
        <w:pStyle w:val="Prrafodelista"/>
        <w:ind w:left="0"/>
        <w:jc w:val="both"/>
        <w:rPr>
          <w:rFonts w:ascii="Palatino Linotype" w:hAnsi="Palatino Linotype"/>
          <w:i/>
          <w:color w:val="000000" w:themeColor="text1"/>
          <w:sz w:val="24"/>
          <w:szCs w:val="24"/>
        </w:rPr>
      </w:pPr>
    </w:p>
    <w:p w:rsidR="00C54456" w:rsidRPr="00C0676E" w:rsidRDefault="00324108" w:rsidP="0028724C">
      <w:pPr>
        <w:pStyle w:val="Prrafodelista"/>
        <w:ind w:left="0"/>
        <w:jc w:val="both"/>
        <w:rPr>
          <w:rFonts w:ascii="Palatino Linotype" w:hAnsi="Palatino Linotype"/>
          <w:i/>
          <w:color w:val="000000" w:themeColor="text1"/>
          <w:sz w:val="24"/>
          <w:szCs w:val="24"/>
        </w:rPr>
      </w:pPr>
      <w:r w:rsidRPr="00C0676E">
        <w:rPr>
          <w:rFonts w:ascii="Palatino Linotype" w:eastAsia="Palatino Linotype" w:hAnsi="Palatino Linotype" w:cs="Palatino Linotype"/>
          <w:b/>
          <w:i/>
          <w:color w:val="000000" w:themeColor="text1"/>
          <w:sz w:val="24"/>
          <w:szCs w:val="24"/>
        </w:rPr>
        <w:t>2. Ratificación RR-6078-2025.pdf</w:t>
      </w:r>
      <w:r w:rsidR="00C54456" w:rsidRPr="00C0676E">
        <w:rPr>
          <w:rFonts w:ascii="Palatino Linotype" w:eastAsia="Palatino Linotype" w:hAnsi="Palatino Linotype" w:cs="Palatino Linotype"/>
          <w:i/>
          <w:color w:val="000000" w:themeColor="text1"/>
          <w:sz w:val="24"/>
          <w:szCs w:val="24"/>
        </w:rPr>
        <w:t xml:space="preserve"> </w:t>
      </w:r>
      <w:r w:rsidRPr="00C0676E">
        <w:rPr>
          <w:rFonts w:ascii="Palatino Linotype" w:eastAsia="Palatino Linotype" w:hAnsi="Palatino Linotype" w:cs="Palatino Linotype"/>
          <w:i/>
          <w:color w:val="000000" w:themeColor="text1"/>
          <w:sz w:val="24"/>
          <w:szCs w:val="24"/>
        </w:rPr>
        <w:t xml:space="preserve">: oficio del Titular de la Unidad de Transparencia, mediante el cual informa que se ratifica la respuesta inicial </w:t>
      </w:r>
      <w:r w:rsidRPr="00C0676E">
        <w:rPr>
          <w:rFonts w:ascii="Palatino Linotype" w:eastAsia="Palatino Linotype" w:hAnsi="Palatino Linotype" w:cs="Palatino Linotype"/>
          <w:i/>
          <w:color w:val="000000" w:themeColor="text1"/>
          <w:sz w:val="24"/>
          <w:szCs w:val="24"/>
          <w:lang w:val="es-MX"/>
        </w:rPr>
        <w:t>de la Dirección General de Administración, Tesorería Municipal y la Décima Segunda Regiduría</w:t>
      </w:r>
    </w:p>
    <w:p w:rsidR="00C54456" w:rsidRPr="00C0676E" w:rsidRDefault="00C54456" w:rsidP="0028724C">
      <w:pPr>
        <w:pStyle w:val="Prrafodelista"/>
        <w:ind w:left="0"/>
        <w:rPr>
          <w:rFonts w:ascii="Palatino Linotype" w:hAnsi="Palatino Linotype"/>
          <w:color w:val="000000" w:themeColor="text1"/>
          <w:sz w:val="24"/>
          <w:szCs w:val="24"/>
        </w:rPr>
      </w:pPr>
    </w:p>
    <w:p w:rsidR="00C54456" w:rsidRPr="00C0676E" w:rsidRDefault="00C54456" w:rsidP="0028724C">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C0676E">
        <w:rPr>
          <w:rFonts w:ascii="Palatino Linotype" w:eastAsia="Palatino Linotype" w:hAnsi="Palatino Linotype" w:cs="Palatino Linotype"/>
          <w:color w:val="000000" w:themeColor="text1"/>
          <w:sz w:val="24"/>
          <w:szCs w:val="24"/>
        </w:rPr>
        <w:t xml:space="preserve">Por su parte el </w:t>
      </w:r>
      <w:r w:rsidRPr="00C0676E">
        <w:rPr>
          <w:rFonts w:ascii="Palatino Linotype" w:eastAsia="Palatino Linotype" w:hAnsi="Palatino Linotype" w:cs="Palatino Linotype"/>
          <w:b/>
          <w:color w:val="000000" w:themeColor="text1"/>
          <w:sz w:val="24"/>
          <w:szCs w:val="24"/>
        </w:rPr>
        <w:t xml:space="preserve">RECURRENTE </w:t>
      </w:r>
      <w:r w:rsidRPr="00C0676E">
        <w:rPr>
          <w:rFonts w:ascii="Palatino Linotype" w:eastAsia="Palatino Linotype" w:hAnsi="Palatino Linotype" w:cs="Palatino Linotype"/>
          <w:color w:val="000000" w:themeColor="text1"/>
          <w:sz w:val="24"/>
          <w:szCs w:val="24"/>
        </w:rPr>
        <w:t xml:space="preserve">fue omiso en manifestar lo que a su derecho conviniera y asistiera. </w:t>
      </w:r>
    </w:p>
    <w:p w:rsidR="00C54456" w:rsidRPr="00C0676E" w:rsidRDefault="00C54456" w:rsidP="0028724C">
      <w:pPr>
        <w:jc w:val="both"/>
        <w:rPr>
          <w:rFonts w:ascii="Palatino Linotype" w:eastAsia="Palatino Linotype" w:hAnsi="Palatino Linotype" w:cs="Palatino Linotype"/>
          <w:b/>
          <w:color w:val="000000" w:themeColor="text1"/>
        </w:rPr>
      </w:pPr>
    </w:p>
    <w:p w:rsidR="00C54456" w:rsidRPr="00C0676E" w:rsidRDefault="00C54456" w:rsidP="0028724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C0676E">
        <w:rPr>
          <w:rFonts w:ascii="Palatino Linotype" w:eastAsia="Palatino Linotype" w:hAnsi="Palatino Linotype" w:cs="Palatino Linotype"/>
          <w:color w:val="000000" w:themeColor="text1"/>
          <w:sz w:val="24"/>
          <w:szCs w:val="24"/>
        </w:rPr>
        <w:t xml:space="preserve">El </w:t>
      </w:r>
      <w:r w:rsidR="00E073E9" w:rsidRPr="00C0676E">
        <w:rPr>
          <w:rFonts w:ascii="Palatino Linotype" w:eastAsia="Palatino Linotype" w:hAnsi="Palatino Linotype" w:cs="Palatino Linotype"/>
          <w:b/>
          <w:color w:val="000000" w:themeColor="text1"/>
          <w:sz w:val="24"/>
          <w:szCs w:val="24"/>
        </w:rPr>
        <w:t xml:space="preserve">veintinueve </w:t>
      </w:r>
      <w:r w:rsidRPr="00C0676E">
        <w:rPr>
          <w:rFonts w:ascii="Palatino Linotype" w:eastAsia="Palatino Linotype" w:hAnsi="Palatino Linotype" w:cs="Palatino Linotype"/>
          <w:b/>
          <w:color w:val="000000" w:themeColor="text1"/>
          <w:sz w:val="24"/>
          <w:szCs w:val="24"/>
        </w:rPr>
        <w:t>de octubre de dos mil veinticinco</w:t>
      </w:r>
      <w:r w:rsidRPr="00C0676E">
        <w:rPr>
          <w:rFonts w:ascii="Palatino Linotype" w:eastAsia="Palatino Linotype" w:hAnsi="Palatino Linotype" w:cs="Palatino Linotype"/>
          <w:color w:val="000000" w:themeColor="text1"/>
          <w:sz w:val="24"/>
          <w:szCs w:val="24"/>
        </w:rPr>
        <w:t xml:space="preserve">, la Comisionada Ponente notificó el acuerdo de ampliación para emitir resolución, en términos del artículo 181 párrafo tercero </w:t>
      </w:r>
      <w:r w:rsidRPr="00C0676E">
        <w:rPr>
          <w:rFonts w:ascii="Palatino Linotype" w:eastAsia="Palatino Linotype" w:hAnsi="Palatino Linotype" w:cs="Palatino Linotype"/>
          <w:color w:val="000000" w:themeColor="text1"/>
          <w:sz w:val="24"/>
          <w:szCs w:val="24"/>
        </w:rPr>
        <w:lastRenderedPageBreak/>
        <w:t>de la Ley de Transparencia y Acceso a la Información Pública del</w:t>
      </w:r>
      <w:r w:rsidR="00C0676E">
        <w:rPr>
          <w:rFonts w:ascii="Palatino Linotype" w:eastAsia="Palatino Linotype" w:hAnsi="Palatino Linotype" w:cs="Palatino Linotype"/>
          <w:color w:val="000000" w:themeColor="text1"/>
          <w:sz w:val="24"/>
          <w:szCs w:val="24"/>
        </w:rPr>
        <w:t xml:space="preserve"> Estado de México y Municipios.</w:t>
      </w:r>
    </w:p>
    <w:p w:rsidR="00C54456" w:rsidRPr="00C0676E" w:rsidRDefault="00C54456" w:rsidP="0028724C">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C54456" w:rsidRPr="00C0676E" w:rsidRDefault="00C54456" w:rsidP="0028724C">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C0676E">
        <w:rPr>
          <w:rFonts w:ascii="Palatino Linotype" w:eastAsia="Palatino Linotype" w:hAnsi="Palatino Linotype" w:cs="Palatino Linotype"/>
          <w:color w:val="000000" w:themeColor="text1"/>
          <w:sz w:val="24"/>
          <w:szCs w:val="24"/>
        </w:rPr>
        <w:t>Finalmente, la Comisionada Ponente mediante acuerdo de fecha</w:t>
      </w:r>
      <w:r w:rsidRPr="00C0676E">
        <w:rPr>
          <w:rFonts w:ascii="Palatino Linotype" w:eastAsia="Palatino Linotype" w:hAnsi="Palatino Linotype" w:cs="Palatino Linotype"/>
          <w:b/>
          <w:color w:val="000000" w:themeColor="text1"/>
          <w:sz w:val="24"/>
          <w:szCs w:val="24"/>
        </w:rPr>
        <w:t xml:space="preserve"> </w:t>
      </w:r>
      <w:r w:rsidR="00E073E9" w:rsidRPr="00C0676E">
        <w:rPr>
          <w:rFonts w:ascii="Palatino Linotype" w:eastAsia="Palatino Linotype" w:hAnsi="Palatino Linotype" w:cs="Palatino Linotype"/>
          <w:b/>
          <w:color w:val="000000" w:themeColor="text1"/>
          <w:sz w:val="24"/>
          <w:szCs w:val="24"/>
          <w:highlight w:val="white"/>
        </w:rPr>
        <w:t xml:space="preserve">cuatro de noviembre </w:t>
      </w:r>
      <w:r w:rsidRPr="00C0676E">
        <w:rPr>
          <w:rFonts w:ascii="Palatino Linotype" w:eastAsia="Palatino Linotype" w:hAnsi="Palatino Linotype" w:cs="Palatino Linotype"/>
          <w:b/>
          <w:color w:val="000000" w:themeColor="text1"/>
          <w:sz w:val="24"/>
          <w:szCs w:val="24"/>
          <w:highlight w:val="white"/>
        </w:rPr>
        <w:t>de dos mil veinticinco</w:t>
      </w:r>
      <w:r w:rsidRPr="00C0676E">
        <w:rPr>
          <w:rFonts w:ascii="Palatino Linotype" w:eastAsia="Palatino Linotype" w:hAnsi="Palatino Linotype" w:cs="Palatino Linotype"/>
          <w:color w:val="000000" w:themeColor="text1"/>
          <w:sz w:val="24"/>
          <w:szCs w:val="24"/>
          <w:highlight w:val="white"/>
        </w:rPr>
        <w:t>, decretó el cierre de instrucción d</w:t>
      </w:r>
      <w:r w:rsidRPr="00C0676E">
        <w:rPr>
          <w:rFonts w:ascii="Palatino Linotype" w:eastAsia="Palatino Linotype" w:hAnsi="Palatino Linotype" w:cs="Palatino Linotype"/>
          <w:color w:val="000000" w:themeColor="text1"/>
          <w:sz w:val="24"/>
          <w:szCs w:val="24"/>
        </w:rPr>
        <w:t>e los expedientes, por lo que no hab</w:t>
      </w:r>
      <w:r w:rsidR="00C0676E">
        <w:rPr>
          <w:rFonts w:ascii="Palatino Linotype" w:eastAsia="Palatino Linotype" w:hAnsi="Palatino Linotype" w:cs="Palatino Linotype"/>
          <w:color w:val="000000" w:themeColor="text1"/>
          <w:sz w:val="24"/>
          <w:szCs w:val="24"/>
        </w:rPr>
        <w:t>iendo más que hacer constar, y</w:t>
      </w:r>
    </w:p>
    <w:p w:rsidR="00C54456" w:rsidRPr="00C0676E" w:rsidRDefault="00C54456" w:rsidP="0028724C">
      <w:pPr>
        <w:spacing w:line="360" w:lineRule="auto"/>
        <w:jc w:val="both"/>
        <w:rPr>
          <w:rFonts w:ascii="Palatino Linotype" w:hAnsi="Palatino Linotype"/>
          <w:b/>
          <w:color w:val="000000" w:themeColor="text1"/>
        </w:rPr>
      </w:pPr>
    </w:p>
    <w:p w:rsidR="00C54456" w:rsidRDefault="00C54456" w:rsidP="0028724C">
      <w:pPr>
        <w:pStyle w:val="Prrafodelista"/>
        <w:spacing w:line="360" w:lineRule="auto"/>
        <w:ind w:left="0"/>
        <w:jc w:val="center"/>
        <w:rPr>
          <w:rFonts w:ascii="Palatino Linotype" w:hAnsi="Palatino Linotype"/>
          <w:b/>
          <w:color w:val="000000" w:themeColor="text1"/>
          <w:sz w:val="24"/>
          <w:szCs w:val="24"/>
        </w:rPr>
      </w:pPr>
      <w:r w:rsidRPr="00C0676E">
        <w:rPr>
          <w:rFonts w:ascii="Palatino Linotype" w:hAnsi="Palatino Linotype"/>
          <w:b/>
          <w:color w:val="000000" w:themeColor="text1"/>
          <w:sz w:val="24"/>
          <w:szCs w:val="24"/>
        </w:rPr>
        <w:t>C</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O</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N</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S</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I</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D</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E</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R</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A</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N</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D</w:t>
      </w:r>
      <w:r w:rsidR="009B4B6F">
        <w:rPr>
          <w:rFonts w:ascii="Palatino Linotype" w:hAnsi="Palatino Linotype"/>
          <w:b/>
          <w:color w:val="000000" w:themeColor="text1"/>
          <w:sz w:val="24"/>
          <w:szCs w:val="24"/>
        </w:rPr>
        <w:t xml:space="preserve"> </w:t>
      </w:r>
      <w:r w:rsidRPr="00C0676E">
        <w:rPr>
          <w:rFonts w:ascii="Palatino Linotype" w:hAnsi="Palatino Linotype"/>
          <w:b/>
          <w:color w:val="000000" w:themeColor="text1"/>
          <w:sz w:val="24"/>
          <w:szCs w:val="24"/>
        </w:rPr>
        <w:t>O</w:t>
      </w:r>
      <w:bookmarkEnd w:id="0"/>
      <w:bookmarkEnd w:id="1"/>
      <w:bookmarkEnd w:id="2"/>
      <w:r w:rsidR="009B4B6F">
        <w:rPr>
          <w:rFonts w:ascii="Palatino Linotype" w:hAnsi="Palatino Linotype"/>
          <w:b/>
          <w:color w:val="000000" w:themeColor="text1"/>
          <w:sz w:val="24"/>
          <w:szCs w:val="24"/>
        </w:rPr>
        <w:t xml:space="preserve"> </w:t>
      </w:r>
    </w:p>
    <w:p w:rsidR="009B4B6F" w:rsidRPr="00C0676E" w:rsidRDefault="009B4B6F" w:rsidP="0028724C">
      <w:pPr>
        <w:pStyle w:val="Prrafodelista"/>
        <w:spacing w:line="360" w:lineRule="auto"/>
        <w:ind w:left="0"/>
        <w:jc w:val="center"/>
        <w:rPr>
          <w:rFonts w:ascii="Palatino Linotype" w:hAnsi="Palatino Linotype"/>
          <w:b/>
          <w:color w:val="000000" w:themeColor="text1"/>
          <w:sz w:val="24"/>
          <w:szCs w:val="24"/>
        </w:rPr>
      </w:pPr>
    </w:p>
    <w:p w:rsidR="00C54456" w:rsidRPr="00C0676E" w:rsidRDefault="00C54456" w:rsidP="0028724C">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74778593"/>
      <w:bookmarkStart w:id="138" w:name="_Toc85733158"/>
      <w:r w:rsidRPr="00C0676E">
        <w:rPr>
          <w:rFonts w:ascii="Palatino Linotype" w:hAnsi="Palatino Linotype"/>
          <w:b/>
          <w:color w:val="000000" w:themeColor="text1"/>
          <w:sz w:val="24"/>
          <w:szCs w:val="24"/>
        </w:rPr>
        <w:t>PRIMERO. De la competencia</w:t>
      </w:r>
      <w:bookmarkEnd w:id="136"/>
      <w:bookmarkEnd w:id="137"/>
      <w:bookmarkEnd w:id="138"/>
    </w:p>
    <w:p w:rsidR="00C54456" w:rsidRPr="00C0676E" w:rsidRDefault="00C54456" w:rsidP="0028724C">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C0676E">
        <w:rPr>
          <w:rFonts w:ascii="Palatino Linotype" w:hAnsi="Palatino Linotype"/>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C0676E">
        <w:rPr>
          <w:rFonts w:ascii="Palatino Linotype" w:eastAsia="Palatino Linotype" w:hAnsi="Palatino Linotype" w:cs="Palatino Linotype"/>
          <w:color w:val="000000" w:themeColor="text1"/>
          <w:sz w:val="24"/>
          <w:szCs w:val="24"/>
        </w:rPr>
        <w:t>séptimo</w:t>
      </w:r>
      <w:r w:rsidRPr="00C0676E">
        <w:rPr>
          <w:rFonts w:ascii="Palatino Linotype" w:hAnsi="Palatino Linotype"/>
          <w:color w:val="000000" w:themeColor="text1"/>
          <w:sz w:val="24"/>
          <w:szCs w:val="24"/>
        </w:rPr>
        <w:t>,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54456" w:rsidRPr="00C0676E" w:rsidRDefault="00C54456" w:rsidP="0028724C">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9" w:name="_Toc80699770"/>
      <w:bookmarkStart w:id="140" w:name="_Toc81260548"/>
    </w:p>
    <w:p w:rsidR="00C54456" w:rsidRPr="00C0676E" w:rsidRDefault="00C54456" w:rsidP="0028724C">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1" w:name="_Toc85733159"/>
      <w:r w:rsidRPr="00C0676E">
        <w:rPr>
          <w:rFonts w:ascii="Palatino Linotype" w:hAnsi="Palatino Linotype"/>
          <w:b/>
          <w:bCs/>
          <w:color w:val="000000" w:themeColor="text1"/>
          <w:sz w:val="24"/>
          <w:szCs w:val="24"/>
        </w:rPr>
        <w:t>SEGUNDO.</w:t>
      </w:r>
      <w:bookmarkStart w:id="142" w:name="_Toc491791304"/>
      <w:bookmarkStart w:id="143" w:name="_Toc74778594"/>
      <w:bookmarkEnd w:id="139"/>
      <w:bookmarkEnd w:id="140"/>
      <w:r w:rsidRPr="00C0676E">
        <w:rPr>
          <w:rFonts w:ascii="Palatino Linotype" w:hAnsi="Palatino Linotype"/>
          <w:b/>
          <w:color w:val="000000" w:themeColor="text1"/>
          <w:sz w:val="24"/>
          <w:szCs w:val="24"/>
        </w:rPr>
        <w:t xml:space="preserve"> De la oportunidad y procedencia.</w:t>
      </w:r>
      <w:bookmarkEnd w:id="141"/>
      <w:bookmarkEnd w:id="142"/>
      <w:bookmarkEnd w:id="143"/>
    </w:p>
    <w:p w:rsidR="00C54456" w:rsidRPr="00C0676E" w:rsidRDefault="00C54456" w:rsidP="0028724C">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C0676E">
        <w:rPr>
          <w:rFonts w:ascii="Palatino Linotype" w:eastAsia="Calibri" w:hAnsi="Palatino Linotype" w:cs="Arial"/>
          <w:color w:val="000000" w:themeColor="text1"/>
          <w:sz w:val="24"/>
          <w:szCs w:val="24"/>
        </w:rPr>
        <w:t xml:space="preserve">Los medios de impugnación fueron presentados a través del </w:t>
      </w:r>
      <w:r w:rsidRPr="00C0676E">
        <w:rPr>
          <w:rFonts w:ascii="Palatino Linotype" w:eastAsia="Calibri" w:hAnsi="Palatino Linotype" w:cs="Arial"/>
          <w:b/>
          <w:color w:val="000000" w:themeColor="text1"/>
          <w:sz w:val="24"/>
          <w:szCs w:val="24"/>
        </w:rPr>
        <w:t>SAIMEX,</w:t>
      </w:r>
      <w:r w:rsidRPr="00C0676E">
        <w:rPr>
          <w:rFonts w:ascii="Palatino Linotype" w:eastAsia="Calibri" w:hAnsi="Palatino Linotype" w:cs="Arial"/>
          <w:color w:val="000000" w:themeColor="text1"/>
          <w:sz w:val="24"/>
          <w:szCs w:val="24"/>
        </w:rPr>
        <w:t xml:space="preserve"> en el </w:t>
      </w:r>
      <w:r w:rsidRPr="00C0676E">
        <w:rPr>
          <w:rFonts w:ascii="Palatino Linotype" w:hAnsi="Palatino Linotype"/>
          <w:color w:val="000000" w:themeColor="text1"/>
          <w:sz w:val="24"/>
          <w:szCs w:val="24"/>
        </w:rPr>
        <w:t>formato</w:t>
      </w:r>
      <w:r w:rsidRPr="00C0676E">
        <w:rPr>
          <w:rFonts w:ascii="Palatino Linotype" w:eastAsia="Calibri" w:hAnsi="Palatino Linotype" w:cs="Arial"/>
          <w:color w:val="000000" w:themeColor="text1"/>
          <w:sz w:val="24"/>
          <w:szCs w:val="24"/>
        </w:rPr>
        <w:t xml:space="preserve"> previamente aprobado para tal efecto y dentro del plazo legal de quince días hábiles </w:t>
      </w:r>
      <w:r w:rsidRPr="00C0676E">
        <w:rPr>
          <w:rFonts w:ascii="Palatino Linotype" w:eastAsia="Calibri" w:hAnsi="Palatino Linotype" w:cs="Arial"/>
          <w:color w:val="000000" w:themeColor="text1"/>
          <w:sz w:val="24"/>
          <w:szCs w:val="24"/>
        </w:rPr>
        <w:lastRenderedPageBreak/>
        <w:t xml:space="preserve">otorgados; para el caso en particular es de señalar que el </w:t>
      </w:r>
      <w:r w:rsidRPr="00C0676E">
        <w:rPr>
          <w:rFonts w:ascii="Palatino Linotype" w:eastAsia="Calibri" w:hAnsi="Palatino Linotype" w:cs="Arial"/>
          <w:b/>
          <w:color w:val="000000" w:themeColor="text1"/>
          <w:sz w:val="24"/>
          <w:szCs w:val="24"/>
        </w:rPr>
        <w:t>SUJETO OBLIGADO</w:t>
      </w:r>
      <w:r w:rsidRPr="00C0676E">
        <w:rPr>
          <w:rFonts w:ascii="Palatino Linotype" w:eastAsia="Calibri" w:hAnsi="Palatino Linotype" w:cs="Arial"/>
          <w:color w:val="000000" w:themeColor="text1"/>
          <w:sz w:val="24"/>
          <w:szCs w:val="24"/>
        </w:rPr>
        <w:t xml:space="preserve"> entregó sus respuestas el </w:t>
      </w:r>
      <w:r w:rsidR="00285C25" w:rsidRPr="00C0676E">
        <w:rPr>
          <w:rFonts w:ascii="Palatino Linotype" w:eastAsia="Calibri" w:hAnsi="Palatino Linotype" w:cs="Arial"/>
          <w:b/>
          <w:color w:val="000000" w:themeColor="text1"/>
          <w:sz w:val="24"/>
          <w:szCs w:val="24"/>
        </w:rPr>
        <w:t xml:space="preserve">siete de mayo </w:t>
      </w:r>
      <w:r w:rsidRPr="00C0676E">
        <w:rPr>
          <w:rFonts w:ascii="Palatino Linotype" w:eastAsia="Calibri" w:hAnsi="Palatino Linotype" w:cs="Arial"/>
          <w:b/>
          <w:color w:val="000000" w:themeColor="text1"/>
          <w:sz w:val="24"/>
          <w:szCs w:val="24"/>
        </w:rPr>
        <w:t>de dos mil veinticinco</w:t>
      </w:r>
      <w:r w:rsidRPr="00C0676E">
        <w:rPr>
          <w:rFonts w:ascii="Palatino Linotype" w:eastAsia="Calibri" w:hAnsi="Palatino Linotype" w:cs="Arial"/>
          <w:color w:val="000000" w:themeColor="text1"/>
          <w:sz w:val="24"/>
          <w:szCs w:val="24"/>
        </w:rPr>
        <w:t xml:space="preserve">, </w:t>
      </w:r>
      <w:r w:rsidRPr="00C0676E">
        <w:rPr>
          <w:rFonts w:ascii="Palatino Linotype" w:hAnsi="Palatino Linotype" w:cs="Arial"/>
          <w:color w:val="000000" w:themeColor="text1"/>
          <w:sz w:val="24"/>
          <w:szCs w:val="24"/>
        </w:rPr>
        <w:t xml:space="preserve">de tal forma que el plazo para interponer el recurso de revisión transcurrió del día </w:t>
      </w:r>
      <w:r w:rsidR="00285C25" w:rsidRPr="00C0676E">
        <w:rPr>
          <w:rFonts w:ascii="Palatino Linotype" w:hAnsi="Palatino Linotype" w:cs="Arial"/>
          <w:b/>
          <w:color w:val="000000" w:themeColor="text1"/>
          <w:sz w:val="24"/>
          <w:szCs w:val="24"/>
        </w:rPr>
        <w:t xml:space="preserve">ocho al veintiocho de </w:t>
      </w:r>
      <w:r w:rsidRPr="00C0676E">
        <w:rPr>
          <w:rFonts w:ascii="Palatino Linotype" w:hAnsi="Palatino Linotype" w:cs="Arial"/>
          <w:b/>
          <w:color w:val="000000" w:themeColor="text1"/>
          <w:sz w:val="24"/>
          <w:szCs w:val="24"/>
        </w:rPr>
        <w:t>mayo de dos mil veinticinco</w:t>
      </w:r>
      <w:r w:rsidRPr="00C0676E">
        <w:rPr>
          <w:rFonts w:ascii="Palatino Linotype" w:hAnsi="Palatino Linotype" w:cs="Arial"/>
          <w:color w:val="000000" w:themeColor="text1"/>
          <w:sz w:val="24"/>
          <w:szCs w:val="24"/>
        </w:rPr>
        <w:t xml:space="preserve">; en consecuencia, el ahora </w:t>
      </w:r>
      <w:r w:rsidRPr="00C0676E">
        <w:rPr>
          <w:rFonts w:ascii="Palatino Linotype" w:hAnsi="Palatino Linotype" w:cs="Arial"/>
          <w:b/>
          <w:color w:val="000000" w:themeColor="text1"/>
          <w:sz w:val="24"/>
          <w:szCs w:val="24"/>
        </w:rPr>
        <w:t>RECURRENTE</w:t>
      </w:r>
      <w:r w:rsidRPr="00C0676E">
        <w:rPr>
          <w:rFonts w:ascii="Palatino Linotype" w:hAnsi="Palatino Linotype" w:cs="Arial"/>
          <w:color w:val="000000" w:themeColor="text1"/>
          <w:sz w:val="24"/>
          <w:szCs w:val="24"/>
        </w:rPr>
        <w:t xml:space="preserve"> presentó sus inconformidades el día </w:t>
      </w:r>
      <w:r w:rsidR="00285C25" w:rsidRPr="00C0676E">
        <w:rPr>
          <w:rFonts w:ascii="Palatino Linotype" w:hAnsi="Palatino Linotype" w:cs="Arial"/>
          <w:b/>
          <w:color w:val="000000" w:themeColor="text1"/>
          <w:sz w:val="24"/>
          <w:szCs w:val="24"/>
        </w:rPr>
        <w:t xml:space="preserve">veintisiete </w:t>
      </w:r>
      <w:r w:rsidRPr="00C0676E">
        <w:rPr>
          <w:rFonts w:ascii="Palatino Linotype" w:hAnsi="Palatino Linotype" w:cs="Arial"/>
          <w:b/>
          <w:color w:val="000000" w:themeColor="text1"/>
          <w:sz w:val="24"/>
          <w:szCs w:val="24"/>
        </w:rPr>
        <w:t>de mayo de dos mil veinticinco</w:t>
      </w:r>
      <w:r w:rsidRPr="00C0676E">
        <w:rPr>
          <w:rFonts w:ascii="Palatino Linotype" w:hAnsi="Palatino Linotype" w:cs="Arial"/>
          <w:color w:val="000000" w:themeColor="text1"/>
          <w:sz w:val="24"/>
          <w:szCs w:val="24"/>
        </w:rPr>
        <w:t xml:space="preserve">. </w:t>
      </w:r>
    </w:p>
    <w:p w:rsidR="00C54456" w:rsidRPr="00C0676E" w:rsidRDefault="00C54456" w:rsidP="0028724C">
      <w:pPr>
        <w:pStyle w:val="Prrafodelista"/>
        <w:spacing w:line="360" w:lineRule="auto"/>
        <w:ind w:left="0"/>
        <w:jc w:val="both"/>
        <w:rPr>
          <w:rFonts w:ascii="Palatino Linotype" w:hAnsi="Palatino Linotype"/>
          <w:color w:val="000000" w:themeColor="text1"/>
          <w:sz w:val="24"/>
          <w:szCs w:val="24"/>
        </w:rPr>
      </w:pPr>
      <w:r w:rsidRPr="00C0676E">
        <w:rPr>
          <w:rFonts w:ascii="Palatino Linotype" w:eastAsia="Calibri" w:hAnsi="Palatino Linotype" w:cs="Arial"/>
          <w:color w:val="000000" w:themeColor="text1"/>
          <w:sz w:val="24"/>
          <w:szCs w:val="24"/>
        </w:rPr>
        <w:t xml:space="preserve"> </w:t>
      </w:r>
    </w:p>
    <w:p w:rsidR="00C54456" w:rsidRPr="00C0676E" w:rsidRDefault="00C54456" w:rsidP="0028724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C0676E">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w:t>
      </w:r>
      <w:r w:rsidRPr="00C0676E">
        <w:rPr>
          <w:rFonts w:ascii="Palatino Linotype" w:eastAsia="Palatino Linotype" w:hAnsi="Palatino Linotype" w:cs="Palatino Linotype"/>
          <w:b/>
          <w:i/>
          <w:color w:val="000000" w:themeColor="text1"/>
        </w:rPr>
        <w:t>Las solicitudes anónimas</w:t>
      </w:r>
      <w:r w:rsidRPr="00C0676E">
        <w:rPr>
          <w:rFonts w:ascii="Palatino Linotype" w:eastAsia="Palatino Linotype" w:hAnsi="Palatino Linotype" w:cs="Palatino Linotype"/>
          <w:i/>
          <w:color w:val="000000" w:themeColor="text1"/>
        </w:rPr>
        <w:t xml:space="preserve">, con nombre incompleto o seudónimo </w:t>
      </w:r>
      <w:r w:rsidRPr="00C0676E">
        <w:rPr>
          <w:rFonts w:ascii="Palatino Linotype" w:eastAsia="Palatino Linotype" w:hAnsi="Palatino Linotype" w:cs="Palatino Linotype"/>
          <w:b/>
          <w:i/>
          <w:color w:val="000000" w:themeColor="text1"/>
        </w:rPr>
        <w:t>serán procedentes para su trámite por parte del sujeto obligado ante quien se presente</w:t>
      </w:r>
      <w:r w:rsidRPr="00C0676E">
        <w:rPr>
          <w:rFonts w:ascii="Palatino Linotype" w:eastAsia="Palatino Linotype" w:hAnsi="Palatino Linotype" w:cs="Palatino Linotype"/>
          <w:i/>
          <w:color w:val="000000" w:themeColor="text1"/>
        </w:rPr>
        <w:t>. No podrá requerirse información adicional con motivo del nombre proporcionado por el solicitante."</w:t>
      </w:r>
    </w:p>
    <w:p w:rsidR="00C54456" w:rsidRPr="00C0676E" w:rsidRDefault="00C54456" w:rsidP="0028724C">
      <w:pPr>
        <w:spacing w:line="360" w:lineRule="auto"/>
        <w:jc w:val="right"/>
        <w:rPr>
          <w:rFonts w:ascii="Palatino Linotype" w:eastAsia="Palatino Linotype" w:hAnsi="Palatino Linotype" w:cs="Palatino Linotype"/>
          <w:color w:val="000000" w:themeColor="text1"/>
        </w:rPr>
      </w:pPr>
    </w:p>
    <w:p w:rsidR="00C54456" w:rsidRPr="00C0676E" w:rsidRDefault="00C54456" w:rsidP="0028724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C0676E">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w:t>
      </w:r>
      <w:r w:rsidRPr="00C0676E">
        <w:rPr>
          <w:rFonts w:ascii="Palatino Linotype" w:eastAsia="Palatino Linotype" w:hAnsi="Palatino Linotype" w:cs="Palatino Linotype"/>
          <w:b/>
          <w:i/>
          <w:color w:val="000000" w:themeColor="text1"/>
        </w:rPr>
        <w:t>Artículo 6.-</w:t>
      </w:r>
      <w:r w:rsidRPr="00C0676E">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Para efectos de lo dispuesto en el presente artículo se observará lo siguiente:</w:t>
      </w:r>
    </w:p>
    <w:p w:rsidR="00C54456" w:rsidRPr="00C0676E" w:rsidRDefault="00C54456" w:rsidP="0028724C">
      <w:pPr>
        <w:jc w:val="both"/>
        <w:rPr>
          <w:rFonts w:ascii="Palatino Linotype" w:eastAsia="Palatino Linotype" w:hAnsi="Palatino Linotype" w:cs="Palatino Linotype"/>
          <w:i/>
          <w:color w:val="000000" w:themeColor="text1"/>
        </w:rPr>
      </w:pP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C54456" w:rsidRPr="00C0676E" w:rsidRDefault="00C54456" w:rsidP="0028724C">
      <w:pPr>
        <w:jc w:val="both"/>
        <w:rPr>
          <w:rFonts w:ascii="Palatino Linotype" w:eastAsia="Palatino Linotype" w:hAnsi="Palatino Linotype" w:cs="Palatino Linotype"/>
          <w:i/>
          <w:color w:val="000000" w:themeColor="text1"/>
        </w:rPr>
      </w:pP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lastRenderedPageBreak/>
        <w:t xml:space="preserve">III. Toda persona, sin necesidad de acreditar interés alguno o justificar su utilización, tendrá acceso gratuito a la información pública, a sus datos personales o a la rectificación de éstos.” </w:t>
      </w:r>
      <w:r w:rsidRPr="00C0676E">
        <w:rPr>
          <w:rFonts w:ascii="Palatino Linotype" w:eastAsia="Palatino Linotype" w:hAnsi="Palatino Linotype" w:cs="Palatino Linotype"/>
          <w:color w:val="000000" w:themeColor="text1"/>
        </w:rPr>
        <w:t>(Sic)</w:t>
      </w:r>
    </w:p>
    <w:p w:rsidR="00C54456" w:rsidRPr="00C0676E" w:rsidRDefault="00C54456" w:rsidP="0028724C">
      <w:pPr>
        <w:spacing w:line="360" w:lineRule="auto"/>
        <w:jc w:val="both"/>
        <w:rPr>
          <w:rFonts w:ascii="Palatino Linotype" w:eastAsia="Palatino Linotype" w:hAnsi="Palatino Linotype" w:cs="Palatino Linotype"/>
          <w:i/>
          <w:color w:val="000000" w:themeColor="text1"/>
        </w:rPr>
      </w:pPr>
    </w:p>
    <w:p w:rsidR="00C54456" w:rsidRPr="00C0676E" w:rsidRDefault="00C54456" w:rsidP="0028724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C0676E">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w:t>
      </w:r>
      <w:r w:rsidRPr="00C0676E">
        <w:rPr>
          <w:rFonts w:ascii="Palatino Linotype" w:eastAsia="Palatino Linotype" w:hAnsi="Palatino Linotype" w:cs="Palatino Linotype"/>
          <w:b/>
          <w:i/>
          <w:color w:val="000000" w:themeColor="text1"/>
        </w:rPr>
        <w:t>Artículo 5.-</w:t>
      </w:r>
      <w:r w:rsidRPr="00C0676E">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C0676E">
        <w:rPr>
          <w:rFonts w:ascii="Palatino Linotype" w:eastAsia="Palatino Linotype" w:hAnsi="Palatino Linotype" w:cs="Palatino Linotype"/>
          <w:color w:val="000000" w:themeColor="text1"/>
        </w:rPr>
        <w:t>(Sic)</w:t>
      </w:r>
    </w:p>
    <w:p w:rsidR="00C54456" w:rsidRPr="00C0676E" w:rsidRDefault="00C54456" w:rsidP="0028724C">
      <w:pPr>
        <w:spacing w:line="360" w:lineRule="auto"/>
        <w:jc w:val="both"/>
        <w:rPr>
          <w:rFonts w:ascii="Palatino Linotype" w:eastAsia="Palatino Linotype" w:hAnsi="Palatino Linotype" w:cs="Palatino Linotype"/>
          <w:i/>
          <w:color w:val="000000" w:themeColor="text1"/>
        </w:rPr>
      </w:pPr>
    </w:p>
    <w:p w:rsidR="00C54456" w:rsidRPr="00C0676E" w:rsidRDefault="00C54456" w:rsidP="0028724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C0676E">
        <w:rPr>
          <w:rFonts w:ascii="Palatino Linotype" w:eastAsia="Palatino Linotype" w:hAnsi="Palatino Linotype" w:cs="Palatino Linotype"/>
          <w:color w:val="000000" w:themeColor="text1"/>
          <w:sz w:val="24"/>
          <w:szCs w:val="24"/>
        </w:rPr>
        <w:lastRenderedPageBreak/>
        <w:t xml:space="preserve">Por otra parte, del contenido del artículo 1 de la Constitución Política de los Estados Unidos </w:t>
      </w:r>
      <w:r w:rsidRPr="00C0676E">
        <w:rPr>
          <w:rFonts w:ascii="Palatino Linotype" w:eastAsia="Calibri" w:hAnsi="Palatino Linotype" w:cs="Arial"/>
          <w:color w:val="000000" w:themeColor="text1"/>
          <w:sz w:val="24"/>
          <w:szCs w:val="24"/>
        </w:rPr>
        <w:t>mexicanos</w:t>
      </w:r>
      <w:r w:rsidRPr="00C0676E">
        <w:rPr>
          <w:rFonts w:ascii="Palatino Linotype" w:eastAsia="Palatino Linotype" w:hAnsi="Palatino Linotype" w:cs="Palatino Linotype"/>
          <w:color w:val="000000" w:themeColor="text1"/>
          <w:sz w:val="24"/>
          <w:szCs w:val="24"/>
        </w:rPr>
        <w:t>, se destaca lo siguiente:</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w:t>
      </w:r>
      <w:r w:rsidRPr="00C0676E">
        <w:rPr>
          <w:rFonts w:ascii="Palatino Linotype" w:eastAsia="Palatino Linotype" w:hAnsi="Palatino Linotype" w:cs="Palatino Linotype"/>
          <w:b/>
          <w:i/>
          <w:color w:val="000000" w:themeColor="text1"/>
        </w:rPr>
        <w:t>Artículo 1</w:t>
      </w:r>
      <w:r w:rsidRPr="00C0676E">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C54456" w:rsidRPr="00C0676E" w:rsidRDefault="00C54456" w:rsidP="0028724C">
      <w:pPr>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C54456" w:rsidRPr="00C0676E" w:rsidRDefault="00C54456" w:rsidP="0028724C">
      <w:pPr>
        <w:spacing w:line="360" w:lineRule="auto"/>
        <w:jc w:val="both"/>
        <w:rPr>
          <w:rFonts w:ascii="Palatino Linotype" w:eastAsia="Palatino Linotype" w:hAnsi="Palatino Linotype" w:cs="Palatino Linotype"/>
          <w:i/>
          <w:color w:val="000000" w:themeColor="text1"/>
        </w:rPr>
      </w:pPr>
    </w:p>
    <w:p w:rsidR="00C54456" w:rsidRPr="00C0676E" w:rsidRDefault="00C54456" w:rsidP="0028724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C0676E">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C0676E">
        <w:rPr>
          <w:rFonts w:ascii="Palatino Linotype" w:eastAsia="Palatino Linotype" w:hAnsi="Palatino Linotype" w:cs="Palatino Linotype"/>
          <w:i/>
          <w:color w:val="000000" w:themeColor="text1"/>
          <w:sz w:val="24"/>
          <w:szCs w:val="24"/>
        </w:rPr>
        <w:t>derecho fundamental exime a quien lo ejerce</w:t>
      </w:r>
      <w:r w:rsidRPr="00C0676E">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54456" w:rsidRPr="00C0676E" w:rsidRDefault="00C54456" w:rsidP="0028724C">
      <w:pPr>
        <w:spacing w:line="360" w:lineRule="auto"/>
        <w:jc w:val="both"/>
        <w:rPr>
          <w:rFonts w:ascii="Palatino Linotype" w:eastAsia="Palatino Linotype" w:hAnsi="Palatino Linotype" w:cs="Palatino Linotype"/>
          <w:color w:val="000000" w:themeColor="text1"/>
        </w:rPr>
      </w:pPr>
    </w:p>
    <w:p w:rsidR="00C54456" w:rsidRPr="00C0676E" w:rsidRDefault="00C54456" w:rsidP="0028724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C0676E">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w:t>
      </w:r>
      <w:r w:rsidRPr="00C0676E">
        <w:rPr>
          <w:rFonts w:ascii="Palatino Linotype" w:eastAsia="Calibri" w:hAnsi="Palatino Linotype" w:cs="Arial"/>
          <w:color w:val="000000" w:themeColor="text1"/>
          <w:sz w:val="24"/>
          <w:szCs w:val="24"/>
        </w:rPr>
        <w:t>relativo</w:t>
      </w:r>
      <w:r w:rsidRPr="00C0676E">
        <w:rPr>
          <w:rFonts w:ascii="Palatino Linotype" w:eastAsia="Palatino Linotype" w:hAnsi="Palatino Linotype" w:cs="Palatino Linotype"/>
          <w:color w:val="000000" w:themeColor="text1"/>
          <w:sz w:val="24"/>
          <w:szCs w:val="24"/>
        </w:rPr>
        <w:t xml:space="preserve"> al nombre del </w:t>
      </w:r>
      <w:r w:rsidRPr="00C0676E">
        <w:rPr>
          <w:rFonts w:ascii="Palatino Linotype" w:eastAsia="Palatino Linotype" w:hAnsi="Palatino Linotype" w:cs="Palatino Linotype"/>
          <w:b/>
          <w:color w:val="000000" w:themeColor="text1"/>
          <w:sz w:val="24"/>
          <w:szCs w:val="24"/>
        </w:rPr>
        <w:t>RECURRENTE</w:t>
      </w:r>
      <w:r w:rsidRPr="00C0676E">
        <w:rPr>
          <w:rFonts w:ascii="Palatino Linotype" w:eastAsia="Palatino Linotype" w:hAnsi="Palatino Linotype" w:cs="Palatino Linotype"/>
          <w:color w:val="000000" w:themeColor="text1"/>
          <w:sz w:val="24"/>
          <w:szCs w:val="24"/>
        </w:rPr>
        <w:t xml:space="preserve"> no constituye un presupuesto indispensable de procedencia del Recurso de Revisión, en términos de los artículos 25 de la Convención Americana de Derechos Humanos, 1, párrafos segundo y tercero, 6 apartado A </w:t>
      </w:r>
      <w:r w:rsidRPr="00C0676E">
        <w:rPr>
          <w:rFonts w:ascii="Palatino Linotype" w:eastAsia="Palatino Linotype" w:hAnsi="Palatino Linotype" w:cs="Palatino Linotype"/>
          <w:color w:val="000000" w:themeColor="text1"/>
          <w:sz w:val="24"/>
          <w:szCs w:val="24"/>
        </w:rPr>
        <w:lastRenderedPageBreak/>
        <w:t>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C54456" w:rsidRPr="00C0676E" w:rsidRDefault="00C54456" w:rsidP="0028724C">
      <w:pPr>
        <w:pStyle w:val="Prrafodelista"/>
        <w:ind w:left="0"/>
        <w:rPr>
          <w:rFonts w:ascii="Palatino Linotype" w:eastAsia="Calibri" w:hAnsi="Palatino Linotype" w:cs="Arial"/>
          <w:color w:val="000000" w:themeColor="text1"/>
          <w:sz w:val="24"/>
          <w:szCs w:val="24"/>
        </w:rPr>
      </w:pPr>
    </w:p>
    <w:p w:rsidR="00C54456" w:rsidRPr="00C0676E" w:rsidRDefault="00C54456" w:rsidP="0028724C">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C0676E">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pStyle w:val="Ttulo1"/>
        <w:spacing w:before="0" w:line="360" w:lineRule="auto"/>
        <w:jc w:val="both"/>
        <w:rPr>
          <w:rFonts w:ascii="Palatino Linotype" w:hAnsi="Palatino Linotype"/>
          <w:b/>
          <w:color w:val="000000" w:themeColor="text1"/>
          <w:sz w:val="24"/>
          <w:szCs w:val="24"/>
        </w:rPr>
      </w:pPr>
      <w:bookmarkStart w:id="146" w:name="_Toc85733160"/>
      <w:r w:rsidRPr="00C0676E">
        <w:rPr>
          <w:rFonts w:ascii="Palatino Linotype" w:hAnsi="Palatino Linotype" w:cs="Arial"/>
          <w:b/>
          <w:color w:val="000000" w:themeColor="text1"/>
          <w:sz w:val="24"/>
          <w:szCs w:val="24"/>
        </w:rPr>
        <w:t xml:space="preserve">TERCERO. </w:t>
      </w:r>
      <w:bookmarkEnd w:id="144"/>
      <w:bookmarkEnd w:id="145"/>
      <w:bookmarkEnd w:id="146"/>
      <w:r w:rsidRPr="00C0676E">
        <w:rPr>
          <w:rFonts w:ascii="Palatino Linotype" w:hAnsi="Palatino Linotype"/>
          <w:b/>
          <w:color w:val="000000" w:themeColor="text1"/>
          <w:sz w:val="24"/>
          <w:szCs w:val="24"/>
        </w:rPr>
        <w:t xml:space="preserve">Del planteamiento de la </w:t>
      </w:r>
      <w:r w:rsidRPr="00C0676E">
        <w:rPr>
          <w:rFonts w:ascii="Palatino Linotype" w:hAnsi="Palatino Linotype"/>
          <w:b/>
          <w:i/>
          <w:color w:val="000000" w:themeColor="text1"/>
          <w:sz w:val="24"/>
          <w:szCs w:val="24"/>
        </w:rPr>
        <w:t>Litis</w:t>
      </w:r>
      <w:r w:rsidRPr="00C0676E">
        <w:rPr>
          <w:rFonts w:ascii="Palatino Linotype" w:hAnsi="Palatino Linotype"/>
          <w:b/>
          <w:color w:val="000000" w:themeColor="text1"/>
          <w:sz w:val="24"/>
          <w:szCs w:val="24"/>
        </w:rPr>
        <w:t>.</w:t>
      </w:r>
    </w:p>
    <w:p w:rsidR="00C54456" w:rsidRPr="00C0676E" w:rsidRDefault="00C54456" w:rsidP="0028724C">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C0676E">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C0676E">
        <w:rPr>
          <w:rFonts w:ascii="Palatino Linotype" w:eastAsia="Calibri" w:hAnsi="Palatino Linotype" w:cs="Arial"/>
          <w:color w:val="000000" w:themeColor="text1"/>
          <w:sz w:val="24"/>
          <w:szCs w:val="24"/>
          <w:lang w:val="es-ES_tradnl"/>
        </w:rPr>
        <w:t>solicitó</w:t>
      </w:r>
      <w:r w:rsidRPr="00C0676E">
        <w:rPr>
          <w:rFonts w:ascii="Palatino Linotype" w:eastAsiaTheme="minorEastAsia" w:hAnsi="Palatino Linotype" w:cs="Arial"/>
          <w:color w:val="000000" w:themeColor="text1"/>
          <w:sz w:val="24"/>
          <w:szCs w:val="24"/>
          <w:lang w:val="es-ES_tradnl"/>
        </w:rPr>
        <w:t xml:space="preserve"> la </w:t>
      </w:r>
      <w:r w:rsidRPr="00C0676E">
        <w:rPr>
          <w:rFonts w:ascii="Palatino Linotype" w:eastAsia="Calibri" w:hAnsi="Palatino Linotype" w:cs="Arial"/>
          <w:color w:val="000000" w:themeColor="text1"/>
          <w:sz w:val="24"/>
          <w:szCs w:val="24"/>
        </w:rPr>
        <w:t>información</w:t>
      </w:r>
      <w:r w:rsidRPr="00C0676E">
        <w:rPr>
          <w:rFonts w:ascii="Palatino Linotype" w:eastAsiaTheme="minorEastAsia" w:hAnsi="Palatino Linotype" w:cs="Arial"/>
          <w:color w:val="000000" w:themeColor="text1"/>
          <w:sz w:val="24"/>
          <w:szCs w:val="24"/>
          <w:lang w:val="es-ES_tradnl"/>
        </w:rPr>
        <w:t xml:space="preserve"> que a continuación se desagrega:</w:t>
      </w:r>
    </w:p>
    <w:p w:rsidR="00C54456" w:rsidRPr="00C0676E" w:rsidRDefault="005601AA" w:rsidP="0028724C">
      <w:pPr>
        <w:pStyle w:val="Prrafodelista"/>
        <w:ind w:left="0"/>
        <w:contextualSpacing/>
        <w:jc w:val="both"/>
        <w:rPr>
          <w:rFonts w:ascii="Palatino Linotype" w:hAnsi="Palatino Linotype" w:cs="Arial"/>
          <w:b/>
          <w:i/>
          <w:color w:val="000000" w:themeColor="text1"/>
          <w:sz w:val="24"/>
          <w:szCs w:val="24"/>
        </w:rPr>
      </w:pPr>
      <w:r w:rsidRPr="00C0676E">
        <w:rPr>
          <w:rFonts w:ascii="Palatino Linotype" w:hAnsi="Palatino Linotype" w:cs="Arial"/>
          <w:b/>
          <w:i/>
          <w:color w:val="000000" w:themeColor="text1"/>
          <w:sz w:val="24"/>
          <w:szCs w:val="24"/>
        </w:rPr>
        <w:t xml:space="preserve">Del Décimo Segundo Regidor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La cantidad de personal adscrito al área.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La cantidad de personal adscrito al área que este comisionado a la misma</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De que direcciones del ayuntamiento han sido adscritos a dicha regiduría.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Cuál es el techo presupuestal asignado al área por concepto de personal administrativo, desglosando los cargos de todo el personal adscrito con nombres y profesiones de cada integrante de la regiduría.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Cuál es el techo presupuestal entregado al área por los conceptos de gasolina, vehículos, estacionamiento, papelería, etc.</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Acta de cabildo en la cual se autorizó el presupuesto para esta regiduría.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lastRenderedPageBreak/>
        <w:t xml:space="preserve">Cuantos vehículos automotores tiene adjudicados el área y quienes son los responsables de dichos vehículos.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A que grupo parlamentario o partido político pertenece esta área.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Que propuestas ha realizado en favor de los toluqueños esta área y cuantos han sido aprobados y cuáles son las fechas junto con las determinaciones de las actas de cabildo.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Cuantas horas al día trabaja en su oficina.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Cuantas horas al día trabaja en campo.</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Nombre completo del titular de esta.</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Cuál es el último grado de estudios</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Cuáles son los ingresos aparte de los recursos como regidor que recibe el titular de esa área.</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El titular de esta esa área utiliza los servicios del personal administrativo como chofer o como acompañante en campo y quienes son de la lista de servidores públicos las personas que realizan estas actividades.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Nombre completo de la secretaria, está en nómina proveniente del techo presupuestal de la regiduría o de donde procede la adscripción de la secretaria.</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Cuantas computadoras, laptos, tablets, ipads, teléfonos celulares, sillas, sillones, impresoras, tiene adjudicada esta para sus trabajos diarios. </w:t>
      </w:r>
    </w:p>
    <w:p w:rsidR="005601AA" w:rsidRPr="00C0676E" w:rsidRDefault="005601AA" w:rsidP="0028724C">
      <w:pPr>
        <w:pStyle w:val="Prrafodelista"/>
        <w:numPr>
          <w:ilvl w:val="0"/>
          <w:numId w:val="12"/>
        </w:numPr>
        <w:ind w:left="0" w:firstLine="0"/>
        <w:contextualSpacing/>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Cuantos hermanos, hijos, primos, novia, esposa, o familiares del titular de esa área o cualquier otra área hasta el tercer grado trabajan en la administración pública municipal de Toluca.</w:t>
      </w:r>
    </w:p>
    <w:p w:rsidR="005601AA" w:rsidRPr="00C0676E" w:rsidRDefault="001233BE" w:rsidP="0028724C">
      <w:pPr>
        <w:pStyle w:val="Prrafodelista"/>
        <w:numPr>
          <w:ilvl w:val="0"/>
          <w:numId w:val="12"/>
        </w:numPr>
        <w:ind w:left="0" w:firstLine="0"/>
        <w:contextualSpacing/>
        <w:jc w:val="both"/>
        <w:rPr>
          <w:rFonts w:ascii="Palatino Linotype" w:hAnsi="Palatino Linotype" w:cs="Arial"/>
          <w:b/>
          <w:i/>
          <w:color w:val="000000" w:themeColor="text1"/>
          <w:sz w:val="24"/>
          <w:szCs w:val="24"/>
        </w:rPr>
      </w:pPr>
      <w:r w:rsidRPr="00C0676E">
        <w:rPr>
          <w:rFonts w:ascii="Palatino Linotype" w:hAnsi="Palatino Linotype" w:cs="Arial"/>
          <w:i/>
          <w:color w:val="000000" w:themeColor="text1"/>
          <w:sz w:val="24"/>
          <w:szCs w:val="24"/>
        </w:rPr>
        <w:t xml:space="preserve"> </w:t>
      </w:r>
      <w:r w:rsidRPr="00AC77A3">
        <w:rPr>
          <w:rFonts w:ascii="Palatino Linotype" w:hAnsi="Palatino Linotype" w:cs="Arial"/>
          <w:i/>
          <w:color w:val="000000" w:themeColor="text1"/>
          <w:sz w:val="24"/>
          <w:szCs w:val="24"/>
        </w:rPr>
        <w:t xml:space="preserve">Respuestas a las solicitudes </w:t>
      </w:r>
      <w:r w:rsidRPr="00AC77A3">
        <w:rPr>
          <w:rFonts w:ascii="Palatino Linotype" w:hAnsi="Palatino Linotype" w:cs="Arial"/>
          <w:i/>
          <w:color w:val="000000" w:themeColor="text1"/>
          <w:sz w:val="24"/>
          <w:szCs w:val="24"/>
          <w:lang w:val="es-MX"/>
        </w:rPr>
        <w:t>del uno de enero al siete de abril de dos mil veinticinco</w:t>
      </w:r>
    </w:p>
    <w:p w:rsidR="00C0676E" w:rsidRDefault="00C0676E" w:rsidP="0028724C">
      <w:pPr>
        <w:pStyle w:val="Prrafodelista"/>
        <w:ind w:left="0"/>
        <w:contextualSpacing/>
        <w:jc w:val="both"/>
        <w:rPr>
          <w:rFonts w:ascii="Palatino Linotype" w:hAnsi="Palatino Linotype" w:cs="Arial"/>
          <w:b/>
          <w:i/>
          <w:color w:val="000000" w:themeColor="text1"/>
          <w:sz w:val="24"/>
          <w:szCs w:val="24"/>
        </w:rPr>
      </w:pPr>
    </w:p>
    <w:p w:rsidR="009B4B6F" w:rsidRPr="00C0676E" w:rsidRDefault="009B4B6F" w:rsidP="0028724C">
      <w:pPr>
        <w:pStyle w:val="Prrafodelista"/>
        <w:ind w:left="0"/>
        <w:contextualSpacing/>
        <w:jc w:val="both"/>
        <w:rPr>
          <w:rFonts w:ascii="Palatino Linotype" w:hAnsi="Palatino Linotype" w:cs="Arial"/>
          <w:b/>
          <w:i/>
          <w:color w:val="000000" w:themeColor="text1"/>
          <w:sz w:val="24"/>
          <w:szCs w:val="24"/>
        </w:rPr>
      </w:pPr>
    </w:p>
    <w:p w:rsidR="00C54456" w:rsidRPr="00C0676E" w:rsidRDefault="00C54456" w:rsidP="0028724C">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C0676E">
        <w:rPr>
          <w:rFonts w:ascii="Palatino Linotype" w:hAnsi="Palatino Linotype" w:cs="Arial"/>
          <w:color w:val="000000" w:themeColor="text1"/>
          <w:sz w:val="24"/>
          <w:szCs w:val="24"/>
        </w:rPr>
        <w:t xml:space="preserve">En </w:t>
      </w:r>
      <w:r w:rsidRPr="00C0676E">
        <w:rPr>
          <w:rFonts w:ascii="Palatino Linotype" w:eastAsiaTheme="minorEastAsia" w:hAnsi="Palatino Linotype" w:cs="Arial"/>
          <w:color w:val="000000" w:themeColor="text1"/>
          <w:sz w:val="24"/>
          <w:szCs w:val="24"/>
          <w:lang w:val="es-ES_tradnl"/>
        </w:rPr>
        <w:t>respuesta</w:t>
      </w:r>
      <w:r w:rsidRPr="00C0676E">
        <w:rPr>
          <w:rFonts w:ascii="Palatino Linotype" w:hAnsi="Palatino Linotype" w:cs="Arial"/>
          <w:color w:val="000000" w:themeColor="text1"/>
          <w:sz w:val="24"/>
          <w:szCs w:val="24"/>
        </w:rPr>
        <w:t xml:space="preserve">, el </w:t>
      </w:r>
      <w:r w:rsidRPr="00C0676E">
        <w:rPr>
          <w:rFonts w:ascii="Palatino Linotype" w:hAnsi="Palatino Linotype" w:cs="Arial"/>
          <w:b/>
          <w:color w:val="000000" w:themeColor="text1"/>
          <w:sz w:val="24"/>
          <w:szCs w:val="24"/>
        </w:rPr>
        <w:t xml:space="preserve">SUJETO OBLIGADO </w:t>
      </w:r>
      <w:r w:rsidRPr="00C0676E">
        <w:rPr>
          <w:rFonts w:ascii="Palatino Linotype" w:hAnsi="Palatino Linotype" w:cs="Arial"/>
          <w:color w:val="000000" w:themeColor="text1"/>
          <w:sz w:val="24"/>
          <w:szCs w:val="24"/>
        </w:rPr>
        <w:t xml:space="preserve">entrego la información descrita en el párrafo tres de la presente resolución. </w:t>
      </w:r>
    </w:p>
    <w:p w:rsidR="00C54456" w:rsidRPr="00C0676E" w:rsidRDefault="00C54456" w:rsidP="0028724C">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C54456" w:rsidRPr="00C0676E" w:rsidRDefault="00C54456" w:rsidP="0028724C">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C0676E">
        <w:rPr>
          <w:rFonts w:ascii="Palatino Linotype" w:eastAsia="MS Mincho" w:hAnsi="Palatino Linotype" w:cs="Arial"/>
          <w:color w:val="000000" w:themeColor="text1"/>
          <w:sz w:val="24"/>
          <w:szCs w:val="24"/>
        </w:rPr>
        <w:t xml:space="preserve">En </w:t>
      </w:r>
      <w:r w:rsidRPr="00C0676E">
        <w:rPr>
          <w:rFonts w:ascii="Palatino Linotype" w:hAnsi="Palatino Linotype" w:cs="Arial"/>
          <w:color w:val="000000" w:themeColor="text1"/>
          <w:sz w:val="24"/>
          <w:szCs w:val="24"/>
          <w:lang w:eastAsia="es-MX"/>
        </w:rPr>
        <w:t>dichas</w:t>
      </w:r>
      <w:r w:rsidRPr="00C0676E">
        <w:rPr>
          <w:rFonts w:ascii="Palatino Linotype" w:hAnsi="Palatino Linotype" w:cs="Arial"/>
          <w:color w:val="000000" w:themeColor="text1"/>
          <w:sz w:val="24"/>
          <w:szCs w:val="24"/>
        </w:rPr>
        <w:t xml:space="preserve"> condiciones, la </w:t>
      </w:r>
      <w:r w:rsidRPr="00C0676E">
        <w:rPr>
          <w:rFonts w:ascii="Palatino Linotype" w:hAnsi="Palatino Linotype" w:cs="Arial"/>
          <w:i/>
          <w:color w:val="000000" w:themeColor="text1"/>
          <w:sz w:val="24"/>
          <w:szCs w:val="24"/>
        </w:rPr>
        <w:t>Litis</w:t>
      </w:r>
      <w:r w:rsidRPr="00C0676E">
        <w:rPr>
          <w:rFonts w:ascii="Palatino Linotype" w:hAnsi="Palatino Linotype" w:cs="Arial"/>
          <w:color w:val="000000" w:themeColor="text1"/>
          <w:sz w:val="24"/>
          <w:szCs w:val="24"/>
        </w:rPr>
        <w:t xml:space="preserve"> a resolver en este recurso se circunscribe a determinar si </w:t>
      </w:r>
      <w:r w:rsidRPr="00C0676E">
        <w:rPr>
          <w:rFonts w:ascii="Palatino Linotype" w:eastAsia="MS Mincho" w:hAnsi="Palatino Linotype" w:cs="Arial"/>
          <w:color w:val="000000" w:themeColor="text1"/>
          <w:sz w:val="24"/>
          <w:szCs w:val="24"/>
        </w:rPr>
        <w:t xml:space="preserve">se actualizan las causales de procedencia previstas en el artículo 179, </w:t>
      </w:r>
      <w:r w:rsidRPr="00C0676E">
        <w:rPr>
          <w:rFonts w:ascii="Palatino Linotype" w:eastAsia="MS Mincho" w:hAnsi="Palatino Linotype" w:cs="Arial"/>
          <w:b/>
          <w:color w:val="000000" w:themeColor="text1"/>
          <w:sz w:val="24"/>
          <w:szCs w:val="24"/>
        </w:rPr>
        <w:t xml:space="preserve">fracciones V y la VI </w:t>
      </w:r>
      <w:r w:rsidRPr="00C0676E">
        <w:rPr>
          <w:rFonts w:ascii="Palatino Linotype" w:eastAsia="MS Mincho" w:hAnsi="Palatino Linotype" w:cs="Arial"/>
          <w:color w:val="000000" w:themeColor="text1"/>
          <w:sz w:val="24"/>
          <w:szCs w:val="24"/>
        </w:rPr>
        <w:t>de la</w:t>
      </w:r>
      <w:r w:rsidRPr="00C0676E">
        <w:rPr>
          <w:rFonts w:ascii="Palatino Linotype" w:hAnsi="Palatino Linotype" w:cs="Arial"/>
          <w:color w:val="000000" w:themeColor="text1"/>
          <w:sz w:val="24"/>
          <w:szCs w:val="24"/>
          <w:lang w:eastAsia="es-MX"/>
        </w:rPr>
        <w:t xml:space="preserve"> Ley</w:t>
      </w:r>
      <w:r w:rsidRPr="00C0676E">
        <w:rPr>
          <w:rFonts w:ascii="Palatino Linotype" w:eastAsia="MS Mincho" w:hAnsi="Palatino Linotype" w:cs="Arial"/>
          <w:b/>
          <w:color w:val="000000" w:themeColor="text1"/>
          <w:sz w:val="24"/>
          <w:szCs w:val="24"/>
        </w:rPr>
        <w:t xml:space="preserve"> de Transparencia y Acceso a la Información Pública del Estado de </w:t>
      </w:r>
      <w:r w:rsidRPr="00C0676E">
        <w:rPr>
          <w:rFonts w:ascii="Palatino Linotype" w:hAnsi="Palatino Linotype" w:cs="Arial"/>
          <w:color w:val="000000" w:themeColor="text1"/>
          <w:sz w:val="24"/>
          <w:szCs w:val="24"/>
        </w:rPr>
        <w:t>México</w:t>
      </w:r>
      <w:r w:rsidRPr="00C0676E">
        <w:rPr>
          <w:rFonts w:ascii="Palatino Linotype" w:eastAsia="MS Mincho" w:hAnsi="Palatino Linotype" w:cs="Arial"/>
          <w:b/>
          <w:color w:val="000000" w:themeColor="text1"/>
          <w:sz w:val="24"/>
          <w:szCs w:val="24"/>
        </w:rPr>
        <w:t xml:space="preserve"> y Municipios</w:t>
      </w:r>
      <w:r w:rsidRPr="00C0676E">
        <w:rPr>
          <w:rFonts w:ascii="Palatino Linotype" w:eastAsia="MS Mincho" w:hAnsi="Palatino Linotype" w:cs="Arial"/>
          <w:color w:val="000000" w:themeColor="text1"/>
          <w:sz w:val="24"/>
          <w:szCs w:val="24"/>
        </w:rPr>
        <w:t xml:space="preserve">; </w:t>
      </w:r>
      <w:r w:rsidRPr="00C0676E">
        <w:rPr>
          <w:rFonts w:ascii="Palatino Linotype" w:hAnsi="Palatino Linotype" w:cs="Arial"/>
          <w:color w:val="000000" w:themeColor="text1"/>
          <w:sz w:val="24"/>
          <w:szCs w:val="24"/>
          <w:lang w:eastAsia="es-MX"/>
        </w:rPr>
        <w:t xml:space="preserve">fracciones que determinan la entrega de información incompleta y la entrega de información que no corresponde con lo solicitado.; </w:t>
      </w:r>
      <w:r w:rsidRPr="00C0676E">
        <w:rPr>
          <w:rFonts w:ascii="Palatino Linotype" w:eastAsia="MS Mincho" w:hAnsi="Palatino Linotype" w:cs="Arial"/>
          <w:color w:val="000000" w:themeColor="text1"/>
          <w:sz w:val="24"/>
          <w:szCs w:val="24"/>
        </w:rPr>
        <w:t xml:space="preserve">contexto del cual se dolió </w:t>
      </w:r>
      <w:r w:rsidRPr="00C0676E">
        <w:rPr>
          <w:rFonts w:ascii="Palatino Linotype" w:eastAsia="MS Mincho" w:hAnsi="Palatino Linotype" w:cs="Arial"/>
          <w:b/>
          <w:color w:val="000000" w:themeColor="text1"/>
          <w:sz w:val="24"/>
          <w:szCs w:val="24"/>
        </w:rPr>
        <w:t xml:space="preserve">EL RECURRENTE </w:t>
      </w:r>
      <w:r w:rsidRPr="00C0676E">
        <w:rPr>
          <w:rFonts w:ascii="Palatino Linotype" w:eastAsia="MS Mincho" w:hAnsi="Palatino Linotype" w:cs="Arial"/>
          <w:color w:val="000000" w:themeColor="text1"/>
          <w:sz w:val="24"/>
          <w:szCs w:val="24"/>
        </w:rPr>
        <w:t>al momento de interponer su inconformidad.</w:t>
      </w:r>
    </w:p>
    <w:p w:rsidR="00C54456" w:rsidRPr="00C0676E" w:rsidRDefault="00C54456" w:rsidP="0028724C">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C0676E">
        <w:rPr>
          <w:rFonts w:ascii="Palatino Linotype" w:hAnsi="Palatino Linotype" w:cs="Arial"/>
          <w:color w:val="000000" w:themeColor="text1"/>
          <w:sz w:val="24"/>
          <w:szCs w:val="24"/>
          <w:lang w:eastAsia="es-MX"/>
        </w:rPr>
        <w:lastRenderedPageBreak/>
        <w:t xml:space="preserve">De modo tal </w:t>
      </w:r>
      <w:r w:rsidRPr="00C0676E">
        <w:rPr>
          <w:rFonts w:ascii="Palatino Linotype" w:hAnsi="Palatino Linotype" w:cs="Arial"/>
          <w:color w:val="000000" w:themeColor="text1"/>
          <w:sz w:val="24"/>
          <w:szCs w:val="24"/>
        </w:rPr>
        <w:t xml:space="preserve">que el presente recurso de revisión se abocara en determinar si el </w:t>
      </w:r>
      <w:r w:rsidRPr="00C0676E">
        <w:rPr>
          <w:rFonts w:ascii="Palatino Linotype" w:eastAsia="MS Mincho" w:hAnsi="Palatino Linotype" w:cs="Arial"/>
          <w:b/>
          <w:color w:val="000000" w:themeColor="text1"/>
          <w:sz w:val="24"/>
          <w:szCs w:val="24"/>
        </w:rPr>
        <w:t>SUJETO</w:t>
      </w:r>
      <w:r w:rsidRPr="00C0676E">
        <w:rPr>
          <w:rFonts w:ascii="Palatino Linotype" w:hAnsi="Palatino Linotype" w:cs="Arial"/>
          <w:b/>
          <w:color w:val="000000" w:themeColor="text1"/>
          <w:sz w:val="24"/>
          <w:szCs w:val="24"/>
        </w:rPr>
        <w:t xml:space="preserve"> OBLIGADO</w:t>
      </w:r>
      <w:r w:rsidRPr="00C0676E">
        <w:rPr>
          <w:rFonts w:ascii="Palatino Linotype" w:hAnsi="Palatino Linotype" w:cs="Arial"/>
          <w:color w:val="000000" w:themeColor="text1"/>
          <w:sz w:val="24"/>
          <w:szCs w:val="24"/>
        </w:rPr>
        <w:t xml:space="preserve"> con su respuesta ciertamente </w:t>
      </w:r>
      <w:r w:rsidRPr="00C0676E">
        <w:rPr>
          <w:rFonts w:ascii="Palatino Linotype" w:hAnsi="Palatino Linotype"/>
          <w:color w:val="000000" w:themeColor="text1"/>
          <w:sz w:val="24"/>
          <w:szCs w:val="24"/>
        </w:rPr>
        <w:t>actualiza la causal de procedencia</w:t>
      </w:r>
      <w:r w:rsidRPr="00C0676E">
        <w:rPr>
          <w:rFonts w:ascii="Palatino Linotype" w:hAnsi="Palatino Linotype"/>
          <w:b/>
          <w:color w:val="000000" w:themeColor="text1"/>
          <w:sz w:val="24"/>
          <w:szCs w:val="24"/>
        </w:rPr>
        <w:t xml:space="preserve"> </w:t>
      </w:r>
      <w:r w:rsidRPr="00C0676E">
        <w:rPr>
          <w:rFonts w:ascii="Palatino Linotype" w:hAnsi="Palatino Linotype" w:cs="Arial"/>
          <w:color w:val="000000" w:themeColor="text1"/>
          <w:sz w:val="24"/>
          <w:szCs w:val="24"/>
          <w:lang w:eastAsia="es-MX"/>
        </w:rPr>
        <w:t>antes señalada</w:t>
      </w:r>
      <w:r w:rsidRPr="00C0676E">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C54456" w:rsidRPr="00C0676E" w:rsidRDefault="00C54456" w:rsidP="0028724C">
      <w:pPr>
        <w:pStyle w:val="Prrafodelista"/>
        <w:spacing w:line="360" w:lineRule="auto"/>
        <w:ind w:left="0"/>
        <w:jc w:val="both"/>
        <w:rPr>
          <w:rFonts w:ascii="Palatino Linotype" w:eastAsia="MS Mincho" w:hAnsi="Palatino Linotype" w:cs="Arial"/>
          <w:color w:val="000000" w:themeColor="text1"/>
          <w:sz w:val="24"/>
          <w:szCs w:val="24"/>
        </w:rPr>
      </w:pPr>
    </w:p>
    <w:p w:rsidR="00C54456" w:rsidRPr="00C0676E" w:rsidRDefault="00C54456" w:rsidP="0028724C">
      <w:pPr>
        <w:keepNext/>
        <w:keepLines/>
        <w:spacing w:line="360" w:lineRule="auto"/>
        <w:jc w:val="both"/>
        <w:outlineLvl w:val="1"/>
        <w:rPr>
          <w:rFonts w:ascii="Palatino Linotype" w:eastAsia="Palatino Linotype" w:hAnsi="Palatino Linotype" w:cs="Palatino Linotype"/>
          <w:b/>
          <w:color w:val="000000" w:themeColor="text1"/>
          <w:lang w:val="es-ES_tradnl" w:eastAsia="es-ES"/>
        </w:rPr>
      </w:pPr>
      <w:r w:rsidRPr="00C0676E">
        <w:rPr>
          <w:rFonts w:ascii="Palatino Linotype" w:eastAsia="Palatino Linotype" w:hAnsi="Palatino Linotype" w:cs="Palatino Linotype"/>
          <w:b/>
          <w:color w:val="000000" w:themeColor="text1"/>
          <w:lang w:val="es-ES_tradnl" w:eastAsia="es-ES"/>
        </w:rPr>
        <w:t>CUARTO. Del estudio y resolución del estudio.</w:t>
      </w:r>
    </w:p>
    <w:p w:rsidR="00C54456" w:rsidRPr="00C0676E" w:rsidRDefault="00C54456" w:rsidP="0028724C">
      <w:pPr>
        <w:keepNext/>
        <w:keepLines/>
        <w:numPr>
          <w:ilvl w:val="0"/>
          <w:numId w:val="3"/>
        </w:numPr>
        <w:spacing w:after="240" w:line="360" w:lineRule="auto"/>
        <w:ind w:left="0" w:firstLine="0"/>
        <w:jc w:val="both"/>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C0676E">
        <w:rPr>
          <w:rFonts w:ascii="Palatino Linotype" w:eastAsia="Palatino Linotype" w:hAnsi="Palatino Linotype" w:cs="Palatino Linotype"/>
          <w:b/>
          <w:color w:val="000000" w:themeColor="text1"/>
          <w:lang w:val="es-ES_tradnl" w:eastAsia="es-ES"/>
        </w:rPr>
        <w:t>Del derecho de acceso a la información.</w:t>
      </w:r>
    </w:p>
    <w:p w:rsidR="00C54456" w:rsidRPr="00C0676E" w:rsidRDefault="00C54456" w:rsidP="0028724C">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C0676E">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C54456" w:rsidRPr="00C0676E" w:rsidRDefault="00C54456" w:rsidP="0028724C">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C0676E">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C0676E">
        <w:rPr>
          <w:rFonts w:ascii="Palatino Linotype" w:eastAsia="Palatino Linotype" w:hAnsi="Palatino Linotype" w:cs="Palatino Linotype"/>
          <w:i/>
          <w:color w:val="000000" w:themeColor="text1"/>
          <w:vertAlign w:val="superscript"/>
          <w:lang w:val="es-ES_tradnl" w:eastAsia="es-ES"/>
        </w:rPr>
        <w:footnoteReference w:id="1"/>
      </w:r>
      <w:r w:rsidRPr="00C0676E">
        <w:rPr>
          <w:rFonts w:ascii="Palatino Linotype" w:eastAsia="Palatino Linotype" w:hAnsi="Palatino Linotype" w:cs="Palatino Linotype"/>
          <w:i/>
          <w:color w:val="000000" w:themeColor="text1"/>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C0676E">
        <w:rPr>
          <w:rFonts w:ascii="Palatino Linotype" w:eastAsia="Palatino Linotype" w:hAnsi="Palatino Linotype" w:cs="Palatino Linotype"/>
          <w:i/>
          <w:color w:val="000000" w:themeColor="text1"/>
          <w:lang w:val="es-ES_tradnl" w:eastAsia="es-ES"/>
        </w:rPr>
        <w:lastRenderedPageBreak/>
        <w:t>y municipal,</w:t>
      </w:r>
      <w:r w:rsidRPr="00C0676E">
        <w:rPr>
          <w:rFonts w:ascii="Palatino Linotype" w:eastAsia="Palatino Linotype" w:hAnsi="Palatino Linotype" w:cs="Palatino Linotype"/>
          <w:i/>
          <w:color w:val="000000" w:themeColor="text1"/>
          <w:vertAlign w:val="superscript"/>
          <w:lang w:val="es-ES_tradnl" w:eastAsia="es-ES"/>
        </w:rPr>
        <w:footnoteReference w:id="2"/>
      </w:r>
      <w:r w:rsidRPr="00C0676E">
        <w:rPr>
          <w:rFonts w:ascii="Palatino Linotype" w:eastAsia="Palatino Linotype" w:hAnsi="Palatino Linotype" w:cs="Palatino Linotype"/>
          <w:color w:val="000000" w:themeColor="text1"/>
          <w:lang w:val="es-ES_tradnl" w:eastAsia="es-ES"/>
        </w:rPr>
        <w:t>que se constituye como una herramienta fundamental para ejercer</w:t>
      </w:r>
      <w:r w:rsidRPr="00C0676E">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C0676E">
        <w:rPr>
          <w:rFonts w:ascii="Palatino Linotype" w:eastAsia="Palatino Linotype" w:hAnsi="Palatino Linotype" w:cs="Palatino Linotype"/>
          <w:i/>
          <w:color w:val="000000" w:themeColor="text1"/>
          <w:vertAlign w:val="superscript"/>
          <w:lang w:val="es-ES_tradnl" w:eastAsia="es-ES"/>
        </w:rPr>
        <w:footnoteReference w:id="3"/>
      </w:r>
      <w:r w:rsidRPr="00C0676E">
        <w:rPr>
          <w:rFonts w:ascii="Palatino Linotype" w:eastAsia="Palatino Linotype" w:hAnsi="Palatino Linotype" w:cs="Palatino Linotype"/>
          <w:color w:val="000000" w:themeColor="text1"/>
          <w:lang w:val="es-ES_tradnl" w:eastAsia="es-ES"/>
        </w:rPr>
        <w:t>fomentando</w:t>
      </w:r>
      <w:r w:rsidRPr="00C0676E">
        <w:rPr>
          <w:rFonts w:ascii="Palatino Linotype" w:eastAsia="Palatino Linotype" w:hAnsi="Palatino Linotype" w:cs="Palatino Linotype"/>
          <w:i/>
          <w:color w:val="000000" w:themeColor="text1"/>
          <w:lang w:val="es-ES_tradnl" w:eastAsia="es-ES"/>
        </w:rPr>
        <w:t xml:space="preserve"> la transparencia de las actividades estatales y </w:t>
      </w:r>
      <w:r w:rsidRPr="00C0676E">
        <w:rPr>
          <w:rFonts w:ascii="Palatino Linotype" w:eastAsia="Palatino Linotype" w:hAnsi="Palatino Linotype" w:cs="Palatino Linotype"/>
          <w:color w:val="000000" w:themeColor="text1"/>
          <w:lang w:val="es-ES_tradnl" w:eastAsia="es-ES"/>
        </w:rPr>
        <w:t>promoviendo</w:t>
      </w:r>
      <w:r w:rsidRPr="00C0676E">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C0676E">
        <w:rPr>
          <w:rFonts w:ascii="Palatino Linotype" w:eastAsia="Palatino Linotype" w:hAnsi="Palatino Linotype" w:cs="Palatino Linotype"/>
          <w:i/>
          <w:color w:val="000000" w:themeColor="text1"/>
          <w:vertAlign w:val="superscript"/>
          <w:lang w:val="es-ES_tradnl" w:eastAsia="es-ES"/>
        </w:rPr>
        <w:footnoteReference w:id="4"/>
      </w:r>
      <w:r w:rsidRPr="00C0676E">
        <w:rPr>
          <w:rFonts w:ascii="Palatino Linotype" w:eastAsia="Palatino Linotype" w:hAnsi="Palatino Linotype" w:cs="Palatino Linotype"/>
          <w:color w:val="000000" w:themeColor="text1"/>
          <w:lang w:val="es-ES_tradnl" w:eastAsia="es-ES"/>
        </w:rPr>
        <w:t>que permite</w:t>
      </w:r>
      <w:r w:rsidRPr="00C0676E">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p>
    <w:p w:rsidR="00C54456" w:rsidRPr="00C0676E" w:rsidRDefault="00C54456"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54456" w:rsidRPr="00C0676E" w:rsidRDefault="00C54456" w:rsidP="0028724C">
      <w:pPr>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i/>
          <w:color w:val="000000" w:themeColor="text1"/>
          <w:lang w:val="es-ES_tradnl" w:eastAsia="es-ES"/>
        </w:rPr>
        <w:t>“</w:t>
      </w:r>
      <w:r w:rsidRPr="00C0676E">
        <w:rPr>
          <w:rFonts w:ascii="Palatino Linotype" w:eastAsia="Palatino Linotype" w:hAnsi="Palatino Linotype" w:cs="Palatino Linotype"/>
          <w:b/>
          <w:i/>
          <w:color w:val="000000" w:themeColor="text1"/>
          <w:lang w:val="es-ES_tradnl" w:eastAsia="es-ES"/>
        </w:rPr>
        <w:t>Artículo 1.-</w:t>
      </w:r>
      <w:r w:rsidRPr="00C0676E">
        <w:rPr>
          <w:rFonts w:ascii="Palatino Linotype" w:eastAsia="Palatino Linotype" w:hAnsi="Palatino Linotype" w:cs="Palatino Linotype"/>
          <w:i/>
          <w:color w:val="000000" w:themeColor="text1"/>
          <w:lang w:val="es-ES_tradnl" w:eastAsia="es-ES"/>
        </w:rPr>
        <w:t xml:space="preserve"> </w:t>
      </w:r>
    </w:p>
    <w:p w:rsidR="00C54456" w:rsidRPr="00C0676E" w:rsidRDefault="00C54456" w:rsidP="0028724C">
      <w:pPr>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i/>
          <w:color w:val="000000" w:themeColor="text1"/>
          <w:lang w:val="es-ES_tradnl" w:eastAsia="es-ES"/>
        </w:rPr>
        <w:t>(…)</w:t>
      </w:r>
    </w:p>
    <w:p w:rsidR="00C54456" w:rsidRPr="00C0676E" w:rsidRDefault="00C54456" w:rsidP="0028724C">
      <w:pPr>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i/>
          <w:color w:val="000000" w:themeColor="text1"/>
          <w:lang w:val="es-ES_tradnl" w:eastAsia="es-ES"/>
        </w:rPr>
        <w:t>Todas las</w:t>
      </w:r>
      <w:r w:rsidRPr="00C0676E">
        <w:rPr>
          <w:rFonts w:ascii="Palatino Linotype" w:eastAsia="Palatino Linotype" w:hAnsi="Palatino Linotype" w:cs="Palatino Linotype"/>
          <w:color w:val="000000" w:themeColor="text1"/>
          <w:lang w:val="es-ES_tradnl" w:eastAsia="es-ES"/>
        </w:rPr>
        <w:t xml:space="preserve"> </w:t>
      </w:r>
      <w:r w:rsidRPr="00C0676E">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54456" w:rsidRPr="00C0676E" w:rsidRDefault="00C54456" w:rsidP="0028724C">
      <w:pPr>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i/>
          <w:color w:val="000000" w:themeColor="text1"/>
          <w:lang w:val="es-ES_tradnl" w:eastAsia="es-ES"/>
        </w:rPr>
        <w:t>(…)</w:t>
      </w:r>
      <w:r w:rsidRPr="00C0676E">
        <w:rPr>
          <w:rFonts w:ascii="Palatino Linotype" w:eastAsia="Palatino Linotype" w:hAnsi="Palatino Linotype" w:cs="Palatino Linotype"/>
          <w:color w:val="000000" w:themeColor="text1"/>
          <w:lang w:val="es-ES_tradnl" w:eastAsia="es-ES"/>
        </w:rPr>
        <w:t>”.</w:t>
      </w:r>
    </w:p>
    <w:p w:rsidR="00C54456" w:rsidRDefault="00C54456" w:rsidP="0028724C">
      <w:pPr>
        <w:jc w:val="both"/>
        <w:rPr>
          <w:rFonts w:ascii="Palatino Linotype" w:eastAsia="Palatino Linotype" w:hAnsi="Palatino Linotype" w:cs="Palatino Linotype"/>
          <w:b/>
          <w:color w:val="000000" w:themeColor="text1"/>
          <w:lang w:val="es-ES_tradnl" w:eastAsia="es-ES"/>
        </w:rPr>
      </w:pPr>
    </w:p>
    <w:p w:rsidR="009B4B6F" w:rsidRPr="00C0676E" w:rsidRDefault="009B4B6F" w:rsidP="0028724C">
      <w:pPr>
        <w:jc w:val="both"/>
        <w:rPr>
          <w:rFonts w:ascii="Palatino Linotype" w:eastAsia="Palatino Linotype" w:hAnsi="Palatino Linotype" w:cs="Palatino Linotype"/>
          <w:b/>
          <w:color w:val="000000" w:themeColor="text1"/>
          <w:lang w:val="es-ES_tradnl" w:eastAsia="es-ES"/>
        </w:rPr>
      </w:pPr>
    </w:p>
    <w:p w:rsidR="00C54456" w:rsidRPr="00C0676E" w:rsidRDefault="00C54456"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54456" w:rsidRPr="00C0676E" w:rsidRDefault="00C54456"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color w:val="000000" w:themeColor="text1"/>
          <w:lang w:val="es-ES_tradnl" w:eastAsia="es-ES"/>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54456" w:rsidRPr="00C0676E" w:rsidRDefault="00C54456" w:rsidP="0028724C">
      <w:pPr>
        <w:spacing w:after="240"/>
        <w:jc w:val="both"/>
        <w:rPr>
          <w:rFonts w:ascii="Palatino Linotype" w:eastAsia="Palatino Linotype" w:hAnsi="Palatino Linotype" w:cs="Palatino Linotype"/>
          <w:b/>
          <w:i/>
          <w:color w:val="000000" w:themeColor="text1"/>
          <w:lang w:val="es-ES_tradnl" w:eastAsia="es-ES"/>
        </w:rPr>
      </w:pPr>
      <w:r w:rsidRPr="00C0676E">
        <w:rPr>
          <w:rFonts w:ascii="Palatino Linotype" w:eastAsia="Palatino Linotype" w:hAnsi="Palatino Linotype" w:cs="Palatino Linotype"/>
          <w:b/>
          <w:i/>
          <w:color w:val="000000" w:themeColor="text1"/>
          <w:lang w:val="es-ES_tradnl" w:eastAsia="es-ES"/>
        </w:rPr>
        <w:t>Constitución Política de los Estados Unidos Mexicanos</w:t>
      </w:r>
    </w:p>
    <w:p w:rsidR="00C54456" w:rsidRPr="00C0676E" w:rsidRDefault="00C54456" w:rsidP="0028724C">
      <w:pPr>
        <w:spacing w:before="240" w:after="240"/>
        <w:jc w:val="both"/>
        <w:rPr>
          <w:rFonts w:ascii="Palatino Linotype" w:eastAsia="Palatino Linotype" w:hAnsi="Palatino Linotype" w:cs="Palatino Linotype"/>
          <w:b/>
          <w:i/>
          <w:color w:val="000000" w:themeColor="text1"/>
          <w:lang w:val="es-ES_tradnl" w:eastAsia="es-ES"/>
        </w:rPr>
      </w:pPr>
      <w:r w:rsidRPr="00C0676E">
        <w:rPr>
          <w:rFonts w:ascii="Palatino Linotype" w:eastAsia="Palatino Linotype" w:hAnsi="Palatino Linotype" w:cs="Palatino Linotype"/>
          <w:b/>
          <w:i/>
          <w:color w:val="000000" w:themeColor="text1"/>
          <w:lang w:val="es-ES_tradnl" w:eastAsia="es-ES"/>
        </w:rPr>
        <w:t>“Artículo 6.</w:t>
      </w:r>
    </w:p>
    <w:p w:rsidR="00C54456" w:rsidRPr="00C0676E" w:rsidRDefault="00C54456" w:rsidP="0028724C">
      <w:pPr>
        <w:spacing w:before="240" w:after="240"/>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i/>
          <w:color w:val="000000" w:themeColor="text1"/>
          <w:lang w:val="es-ES_tradnl" w:eastAsia="es-ES"/>
        </w:rPr>
        <w:t>(…)</w:t>
      </w:r>
    </w:p>
    <w:p w:rsidR="00C54456" w:rsidRPr="00C0676E" w:rsidRDefault="00C54456" w:rsidP="0028724C">
      <w:pPr>
        <w:spacing w:before="240" w:after="240"/>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rsidR="00C54456" w:rsidRPr="00C0676E" w:rsidRDefault="00C54456" w:rsidP="0028724C">
      <w:pPr>
        <w:spacing w:before="240" w:after="240"/>
        <w:jc w:val="both"/>
        <w:rPr>
          <w:rFonts w:ascii="Palatino Linotype" w:eastAsia="Palatino Linotype" w:hAnsi="Palatino Linotype" w:cs="Palatino Linotype"/>
          <w:b/>
          <w:i/>
          <w:color w:val="000000" w:themeColor="text1"/>
          <w:lang w:val="es-ES_tradnl" w:eastAsia="es-ES"/>
        </w:rPr>
      </w:pPr>
      <w:r w:rsidRPr="00C0676E">
        <w:rPr>
          <w:rFonts w:ascii="Palatino Linotype" w:eastAsia="Palatino Linotype" w:hAnsi="Palatino Linotype" w:cs="Palatino Linotype"/>
          <w:b/>
          <w:i/>
          <w:color w:val="000000" w:themeColor="text1"/>
          <w:lang w:val="es-ES_tradnl" w:eastAsia="es-ES"/>
        </w:rPr>
        <w:t>A</w:t>
      </w:r>
      <w:r w:rsidRPr="00C0676E">
        <w:rPr>
          <w:rFonts w:ascii="Palatino Linotype" w:eastAsia="Palatino Linotype" w:hAnsi="Palatino Linotype" w:cs="Palatino Linotype"/>
          <w:i/>
          <w:color w:val="000000" w:themeColor="text1"/>
          <w:lang w:val="es-ES_tradnl" w:eastAsia="es-ES"/>
        </w:rPr>
        <w:t xml:space="preserve">. </w:t>
      </w:r>
      <w:r w:rsidRPr="00C0676E">
        <w:rPr>
          <w:rFonts w:ascii="Palatino Linotype" w:eastAsia="Palatino Linotype" w:hAnsi="Palatino Linotype" w:cs="Palatino Linotype"/>
          <w:b/>
          <w:i/>
          <w:color w:val="000000" w:themeColor="text1"/>
          <w:lang w:val="es-ES_tradnl" w:eastAsia="es-ES"/>
        </w:rPr>
        <w:t>Para el ejercicio del derecho de acceso a la información</w:t>
      </w:r>
      <w:r w:rsidRPr="00C0676E">
        <w:rPr>
          <w:rFonts w:ascii="Palatino Linotype" w:eastAsia="Palatino Linotype" w:hAnsi="Palatino Linotype" w:cs="Palatino Linotype"/>
          <w:i/>
          <w:color w:val="000000" w:themeColor="text1"/>
          <w:lang w:val="es-ES_tradnl" w:eastAsia="es-ES"/>
        </w:rPr>
        <w:t xml:space="preserve">, la Federación y </w:t>
      </w:r>
      <w:r w:rsidRPr="00C0676E">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rsidR="00C54456" w:rsidRPr="00C0676E" w:rsidRDefault="00C54456" w:rsidP="0028724C">
      <w:pPr>
        <w:spacing w:before="240" w:after="240"/>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b/>
          <w:i/>
          <w:color w:val="000000" w:themeColor="text1"/>
          <w:lang w:val="es-ES_tradnl" w:eastAsia="es-ES"/>
        </w:rPr>
        <w:t xml:space="preserve">I. </w:t>
      </w:r>
      <w:r w:rsidRPr="00C0676E">
        <w:rPr>
          <w:rFonts w:ascii="Palatino Linotype" w:eastAsia="Palatino Linotype" w:hAnsi="Palatino Linotype" w:cs="Palatino Linotype"/>
          <w:b/>
          <w:i/>
          <w:color w:val="000000" w:themeColor="text1"/>
          <w:lang w:val="es-ES_tradnl" w:eastAsia="es-ES"/>
        </w:rPr>
        <w:tab/>
        <w:t>Toda la información en posesión de cualquier</w:t>
      </w:r>
      <w:r w:rsidRPr="00C0676E">
        <w:rPr>
          <w:rFonts w:ascii="Palatino Linotype" w:eastAsia="Palatino Linotype" w:hAnsi="Palatino Linotype" w:cs="Palatino Linotype"/>
          <w:i/>
          <w:color w:val="000000" w:themeColor="text1"/>
          <w:lang w:val="es-ES_tradnl" w:eastAsia="es-ES"/>
        </w:rPr>
        <w:t xml:space="preserve"> </w:t>
      </w:r>
      <w:r w:rsidRPr="00C0676E">
        <w:rPr>
          <w:rFonts w:ascii="Palatino Linotype" w:eastAsia="Palatino Linotype" w:hAnsi="Palatino Linotype" w:cs="Palatino Linotype"/>
          <w:b/>
          <w:i/>
          <w:color w:val="000000" w:themeColor="text1"/>
          <w:lang w:val="es-ES_tradnl" w:eastAsia="es-ES"/>
        </w:rPr>
        <w:t>autoridad</w:t>
      </w:r>
      <w:r w:rsidRPr="00C0676E">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0676E">
        <w:rPr>
          <w:rFonts w:ascii="Palatino Linotype" w:eastAsia="Palatino Linotype" w:hAnsi="Palatino Linotype" w:cs="Palatino Linotype"/>
          <w:b/>
          <w:i/>
          <w:color w:val="000000" w:themeColor="text1"/>
          <w:lang w:val="es-ES_tradnl" w:eastAsia="es-ES"/>
        </w:rPr>
        <w:t>municipal</w:t>
      </w:r>
      <w:r w:rsidRPr="00C0676E">
        <w:rPr>
          <w:rFonts w:ascii="Palatino Linotype" w:eastAsia="Palatino Linotype" w:hAnsi="Palatino Linotype" w:cs="Palatino Linotype"/>
          <w:i/>
          <w:color w:val="000000" w:themeColor="text1"/>
          <w:lang w:val="es-ES_tradnl" w:eastAsia="es-ES"/>
        </w:rPr>
        <w:t xml:space="preserve">, </w:t>
      </w:r>
      <w:r w:rsidRPr="00C0676E">
        <w:rPr>
          <w:rFonts w:ascii="Palatino Linotype" w:eastAsia="Palatino Linotype" w:hAnsi="Palatino Linotype" w:cs="Palatino Linotype"/>
          <w:b/>
          <w:i/>
          <w:color w:val="000000" w:themeColor="text1"/>
          <w:lang w:val="es-ES_tradnl" w:eastAsia="es-ES"/>
        </w:rPr>
        <w:t>es pública</w:t>
      </w:r>
      <w:r w:rsidRPr="00C0676E">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C0676E">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C0676E">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C54456" w:rsidRPr="00C0676E" w:rsidRDefault="00C54456" w:rsidP="0028724C">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C54456" w:rsidRPr="00C0676E" w:rsidRDefault="00C54456" w:rsidP="0028724C">
      <w:pPr>
        <w:spacing w:before="240" w:after="240"/>
        <w:jc w:val="both"/>
        <w:rPr>
          <w:rFonts w:ascii="Palatino Linotype" w:eastAsia="Palatino Linotype" w:hAnsi="Palatino Linotype" w:cs="Palatino Linotype"/>
          <w:b/>
          <w:i/>
          <w:color w:val="000000" w:themeColor="text1"/>
          <w:lang w:val="es-ES_tradnl" w:eastAsia="es-ES"/>
        </w:rPr>
      </w:pPr>
      <w:r w:rsidRPr="00C0676E">
        <w:rPr>
          <w:rFonts w:ascii="Palatino Linotype" w:eastAsia="Palatino Linotype" w:hAnsi="Palatino Linotype" w:cs="Palatino Linotype"/>
          <w:b/>
          <w:i/>
          <w:color w:val="000000" w:themeColor="text1"/>
          <w:lang w:val="es-ES_tradnl" w:eastAsia="es-ES"/>
        </w:rPr>
        <w:t>Constitución Política del Estado Libre y Soberano de México</w:t>
      </w:r>
    </w:p>
    <w:p w:rsidR="00C54456" w:rsidRPr="00C0676E" w:rsidRDefault="00C54456" w:rsidP="0028724C">
      <w:pPr>
        <w:spacing w:before="240" w:after="240"/>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b/>
          <w:i/>
          <w:color w:val="000000" w:themeColor="text1"/>
          <w:lang w:val="es-ES_tradnl" w:eastAsia="es-ES"/>
        </w:rPr>
        <w:t>“Artículo 5</w:t>
      </w:r>
      <w:r w:rsidRPr="00C0676E">
        <w:rPr>
          <w:rFonts w:ascii="Palatino Linotype" w:eastAsia="Palatino Linotype" w:hAnsi="Palatino Linotype" w:cs="Palatino Linotype"/>
          <w:i/>
          <w:color w:val="000000" w:themeColor="text1"/>
          <w:lang w:val="es-ES_tradnl" w:eastAsia="es-ES"/>
        </w:rPr>
        <w:t xml:space="preserve">.- </w:t>
      </w:r>
    </w:p>
    <w:p w:rsidR="00C54456" w:rsidRPr="00C0676E" w:rsidRDefault="00C54456" w:rsidP="0028724C">
      <w:pPr>
        <w:spacing w:before="240" w:after="240"/>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i/>
          <w:color w:val="000000" w:themeColor="text1"/>
          <w:lang w:val="es-ES_tradnl" w:eastAsia="es-ES"/>
        </w:rPr>
        <w:t>(…)</w:t>
      </w:r>
    </w:p>
    <w:p w:rsidR="00C54456" w:rsidRPr="00C0676E" w:rsidRDefault="00C54456" w:rsidP="0028724C">
      <w:pPr>
        <w:spacing w:before="240" w:after="240"/>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b/>
          <w:i/>
          <w:color w:val="000000" w:themeColor="text1"/>
          <w:lang w:val="es-ES_tradnl" w:eastAsia="es-ES"/>
        </w:rPr>
        <w:lastRenderedPageBreak/>
        <w:t>El derecho a la información será garantizado por el Estado. La ley establecerá las previsiones que permitan asegurar la protección, el respeto y la difusión de este derecho</w:t>
      </w:r>
      <w:r w:rsidRPr="00C0676E">
        <w:rPr>
          <w:rFonts w:ascii="Palatino Linotype" w:eastAsia="Palatino Linotype" w:hAnsi="Palatino Linotype" w:cs="Palatino Linotype"/>
          <w:i/>
          <w:color w:val="000000" w:themeColor="text1"/>
          <w:lang w:val="es-ES_tradnl" w:eastAsia="es-ES"/>
        </w:rPr>
        <w:t>.</w:t>
      </w:r>
    </w:p>
    <w:p w:rsidR="00C54456" w:rsidRPr="00C0676E" w:rsidRDefault="00C54456" w:rsidP="0028724C">
      <w:pPr>
        <w:spacing w:before="240" w:after="240"/>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54456" w:rsidRPr="00C0676E" w:rsidRDefault="00C54456" w:rsidP="0028724C">
      <w:pPr>
        <w:spacing w:before="240" w:after="240"/>
        <w:jc w:val="both"/>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b/>
          <w:i/>
          <w:color w:val="000000" w:themeColor="text1"/>
          <w:lang w:val="es-ES_tradnl" w:eastAsia="es-ES"/>
        </w:rPr>
        <w:t>Este derecho se regirá por los principios y bases siguientes</w:t>
      </w:r>
      <w:r w:rsidRPr="00C0676E">
        <w:rPr>
          <w:rFonts w:ascii="Palatino Linotype" w:eastAsia="Palatino Linotype" w:hAnsi="Palatino Linotype" w:cs="Palatino Linotype"/>
          <w:i/>
          <w:color w:val="000000" w:themeColor="text1"/>
          <w:lang w:val="es-ES_tradnl" w:eastAsia="es-ES"/>
        </w:rPr>
        <w:t>:</w:t>
      </w:r>
    </w:p>
    <w:p w:rsidR="00C54456" w:rsidRPr="009B4B6F" w:rsidRDefault="00C54456" w:rsidP="009B4B6F">
      <w:pPr>
        <w:pStyle w:val="Prrafodelista"/>
        <w:numPr>
          <w:ilvl w:val="0"/>
          <w:numId w:val="44"/>
        </w:numPr>
        <w:spacing w:before="240" w:after="240"/>
        <w:jc w:val="both"/>
        <w:rPr>
          <w:rFonts w:ascii="Palatino Linotype" w:eastAsia="Palatino Linotype" w:hAnsi="Palatino Linotype" w:cs="Palatino Linotype"/>
          <w:i/>
          <w:color w:val="000000" w:themeColor="text1"/>
          <w:sz w:val="24"/>
          <w:lang w:val="es-ES_tradnl" w:eastAsia="es-ES"/>
        </w:rPr>
      </w:pPr>
      <w:r w:rsidRPr="009B4B6F">
        <w:rPr>
          <w:rFonts w:ascii="Palatino Linotype" w:eastAsia="Palatino Linotype" w:hAnsi="Palatino Linotype" w:cs="Palatino Linotype"/>
          <w:b/>
          <w:i/>
          <w:color w:val="000000" w:themeColor="text1"/>
          <w:sz w:val="24"/>
          <w:lang w:val="es-ES_tradnl" w:eastAsia="es-ES"/>
        </w:rPr>
        <w:t>Toda la información en posesión de cualquier autoridad, entidad, órgano y organismos de los</w:t>
      </w:r>
      <w:r w:rsidRPr="009B4B6F">
        <w:rPr>
          <w:rFonts w:ascii="Palatino Linotype" w:eastAsia="Palatino Linotype" w:hAnsi="Palatino Linotype" w:cs="Palatino Linotype"/>
          <w:i/>
          <w:color w:val="000000" w:themeColor="text1"/>
          <w:sz w:val="24"/>
          <w:lang w:val="es-ES_tradnl" w:eastAsia="es-ES"/>
        </w:rPr>
        <w:t xml:space="preserve"> Poderes Ejecutivo, Legislativo y Judicial, órganos autónomos, partidos políticos, fideicomisos y fondos públicos estatales y </w:t>
      </w:r>
      <w:r w:rsidRPr="009B4B6F">
        <w:rPr>
          <w:rFonts w:ascii="Palatino Linotype" w:eastAsia="Palatino Linotype" w:hAnsi="Palatino Linotype" w:cs="Palatino Linotype"/>
          <w:b/>
          <w:i/>
          <w:color w:val="000000" w:themeColor="text1"/>
          <w:sz w:val="24"/>
          <w:lang w:val="es-ES_tradnl" w:eastAsia="es-ES"/>
        </w:rPr>
        <w:t>municipales</w:t>
      </w:r>
      <w:r w:rsidRPr="009B4B6F">
        <w:rPr>
          <w:rFonts w:ascii="Palatino Linotype" w:eastAsia="Palatino Linotype" w:hAnsi="Palatino Linotype" w:cs="Palatino Linotype"/>
          <w:i/>
          <w:color w:val="000000" w:themeColor="text1"/>
          <w:sz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4B6F">
        <w:rPr>
          <w:rFonts w:ascii="Palatino Linotype" w:eastAsia="Palatino Linotype" w:hAnsi="Palatino Linotype" w:cs="Palatino Linotype"/>
          <w:b/>
          <w:i/>
          <w:color w:val="000000" w:themeColor="text1"/>
          <w:sz w:val="24"/>
          <w:lang w:val="es-ES_tradnl" w:eastAsia="es-ES"/>
        </w:rPr>
        <w:t>es pública</w:t>
      </w:r>
      <w:r w:rsidRPr="009B4B6F">
        <w:rPr>
          <w:rFonts w:ascii="Palatino Linotype" w:eastAsia="Palatino Linotype" w:hAnsi="Palatino Linotype" w:cs="Palatino Linotype"/>
          <w:i/>
          <w:color w:val="000000" w:themeColor="text1"/>
          <w:sz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9B4B6F">
        <w:rPr>
          <w:rFonts w:ascii="Palatino Linotype" w:eastAsia="Palatino Linotype" w:hAnsi="Palatino Linotype" w:cs="Palatino Linotype"/>
          <w:b/>
          <w:i/>
          <w:color w:val="000000" w:themeColor="text1"/>
          <w:sz w:val="24"/>
          <w:lang w:val="es-ES_tradnl" w:eastAsia="es-ES"/>
        </w:rPr>
        <w:t>En la interpretación de este derecho deberá prevalecer el principio de máxima publicidad</w:t>
      </w:r>
      <w:r w:rsidRPr="009B4B6F">
        <w:rPr>
          <w:rFonts w:ascii="Palatino Linotype" w:eastAsia="Palatino Linotype" w:hAnsi="Palatino Linotype" w:cs="Palatino Linotype"/>
          <w:i/>
          <w:color w:val="000000" w:themeColor="text1"/>
          <w:sz w:val="24"/>
          <w:lang w:val="es-ES_tradnl" w:eastAsia="es-ES"/>
        </w:rPr>
        <w:t xml:space="preserve">. </w:t>
      </w:r>
      <w:r w:rsidRPr="009B4B6F">
        <w:rPr>
          <w:rFonts w:ascii="Palatino Linotype" w:eastAsia="Palatino Linotype" w:hAnsi="Palatino Linotype" w:cs="Palatino Linotype"/>
          <w:b/>
          <w:i/>
          <w:color w:val="000000" w:themeColor="text1"/>
          <w:sz w:val="24"/>
          <w:lang w:val="es-ES_tradnl" w:eastAsia="es-ES"/>
        </w:rPr>
        <w:t>Los sujetos obligados deberán documentar todo acto que derive del ejercicio de sus facultades, competencias o funciones</w:t>
      </w:r>
      <w:r w:rsidRPr="009B4B6F">
        <w:rPr>
          <w:rFonts w:ascii="Palatino Linotype" w:eastAsia="Palatino Linotype" w:hAnsi="Palatino Linotype" w:cs="Palatino Linotype"/>
          <w:i/>
          <w:color w:val="000000" w:themeColor="text1"/>
          <w:sz w:val="24"/>
          <w:lang w:val="es-ES_tradnl" w:eastAsia="es-ES"/>
        </w:rPr>
        <w:t>, la ley determinará los supuestos específicos bajo los cuales procederá la declaración de inexistencia de la información.”</w:t>
      </w:r>
    </w:p>
    <w:p w:rsidR="009B4B6F" w:rsidRPr="009B4B6F" w:rsidRDefault="009B4B6F" w:rsidP="009B4B6F">
      <w:pPr>
        <w:pStyle w:val="Prrafodelista"/>
        <w:spacing w:before="240" w:after="240"/>
        <w:ind w:left="1080"/>
        <w:jc w:val="both"/>
        <w:rPr>
          <w:rFonts w:ascii="Palatino Linotype" w:eastAsia="Palatino Linotype" w:hAnsi="Palatino Linotype" w:cs="Palatino Linotype"/>
          <w:i/>
          <w:color w:val="000000" w:themeColor="text1"/>
          <w:lang w:val="es-ES_tradnl" w:eastAsia="es-ES"/>
        </w:rPr>
      </w:pPr>
    </w:p>
    <w:p w:rsidR="00C54456" w:rsidRPr="00C0676E" w:rsidRDefault="00C54456" w:rsidP="0028724C">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C0676E">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C0676E">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p>
    <w:p w:rsidR="00C54456" w:rsidRPr="00C0676E" w:rsidRDefault="00C54456"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C0676E">
        <w:rPr>
          <w:rFonts w:ascii="Palatino Linotype" w:eastAsia="Palatino Linotype" w:hAnsi="Palatino Linotype" w:cs="Palatino Linotype"/>
          <w:i/>
          <w:color w:val="000000" w:themeColor="text1"/>
          <w:lang w:val="es-ES_tradnl" w:eastAsia="es-ES"/>
        </w:rPr>
        <w:t>solicitudes de acceso a la información</w:t>
      </w:r>
      <w:r w:rsidRPr="00C0676E">
        <w:rPr>
          <w:rFonts w:ascii="Palatino Linotype" w:eastAsia="Palatino Linotype" w:hAnsi="Palatino Linotype" w:cs="Palatino Linotype"/>
          <w:color w:val="000000" w:themeColor="text1"/>
          <w:lang w:val="es-ES_tradnl" w:eastAsia="es-ES"/>
        </w:rPr>
        <w:t>.</w:t>
      </w:r>
    </w:p>
    <w:p w:rsidR="00C54456" w:rsidRPr="00C0676E" w:rsidRDefault="00C54456"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C0676E">
        <w:rPr>
          <w:rFonts w:ascii="Palatino Linotype" w:eastAsia="Palatino Linotype" w:hAnsi="Palatino Linotype" w:cs="Palatino Linotype"/>
          <w:color w:val="000000" w:themeColor="text1"/>
          <w:lang w:val="es-ES_tradnl" w:eastAsia="es-ES"/>
        </w:rPr>
        <w:lastRenderedPageBreak/>
        <w:t xml:space="preserve">Así entonces, se procede analizar, en primer lugar, si el </w:t>
      </w:r>
      <w:r w:rsidRPr="00C0676E">
        <w:rPr>
          <w:rFonts w:ascii="Palatino Linotype" w:eastAsia="Palatino Linotype" w:hAnsi="Palatino Linotype" w:cs="Palatino Linotype"/>
          <w:b/>
          <w:color w:val="000000" w:themeColor="text1"/>
          <w:lang w:val="es-ES_tradnl" w:eastAsia="es-ES"/>
        </w:rPr>
        <w:t>SUJETO OBLIGADO</w:t>
      </w:r>
      <w:r w:rsidRPr="00C0676E">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p>
    <w:p w:rsidR="00C54456" w:rsidRPr="00C0676E" w:rsidRDefault="00C54456" w:rsidP="0028724C">
      <w:pPr>
        <w:keepNext/>
        <w:keepLines/>
        <w:spacing w:after="240" w:line="360" w:lineRule="auto"/>
        <w:jc w:val="both"/>
        <w:outlineLvl w:val="0"/>
        <w:rPr>
          <w:rFonts w:ascii="Palatino Linotype" w:eastAsia="Palatino Linotype" w:hAnsi="Palatino Linotype" w:cs="Palatino Linotype"/>
          <w:b/>
          <w:color w:val="000000" w:themeColor="text1"/>
          <w:lang w:val="es-ES_tradnl" w:eastAsia="es-ES"/>
        </w:rPr>
      </w:pPr>
      <w:bookmarkStart w:id="149" w:name="_heading=h.2s8eyo1" w:colFirst="0" w:colLast="0"/>
      <w:bookmarkEnd w:id="149"/>
      <w:r w:rsidRPr="00C0676E">
        <w:rPr>
          <w:rFonts w:ascii="Palatino Linotype" w:eastAsia="Palatino Linotype" w:hAnsi="Palatino Linotype" w:cs="Palatino Linotype"/>
          <w:b/>
          <w:color w:val="000000" w:themeColor="text1"/>
          <w:lang w:val="es-ES_tradnl" w:eastAsia="es-ES"/>
        </w:rPr>
        <w:t>II. De la información solicitada y la respuesta del SUJETO OBLIGADO</w:t>
      </w:r>
    </w:p>
    <w:p w:rsidR="00C54456" w:rsidRPr="00C0676E" w:rsidRDefault="00C54456"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color w:val="000000" w:themeColor="text1"/>
          <w:lang w:val="es-ES_tradnl" w:eastAsia="es-ES"/>
        </w:rPr>
        <w:t xml:space="preserve">Ahora bien mediante el siguiente cuadro de </w:t>
      </w:r>
      <w:r w:rsidR="007D0244" w:rsidRPr="00C0676E">
        <w:rPr>
          <w:rFonts w:ascii="Palatino Linotype" w:eastAsia="Palatino Linotype" w:hAnsi="Palatino Linotype" w:cs="Palatino Linotype"/>
          <w:color w:val="000000" w:themeColor="text1"/>
          <w:lang w:val="es-ES_tradnl" w:eastAsia="es-ES"/>
        </w:rPr>
        <w:t>análisis</w:t>
      </w:r>
      <w:r w:rsidRPr="00C0676E">
        <w:rPr>
          <w:rFonts w:ascii="Palatino Linotype" w:eastAsia="Palatino Linotype" w:hAnsi="Palatino Linotype" w:cs="Palatino Linotype"/>
          <w:color w:val="000000" w:themeColor="text1"/>
          <w:lang w:val="es-ES_tradnl" w:eastAsia="es-ES"/>
        </w:rPr>
        <w:t xml:space="preserve"> se establece si el </w:t>
      </w:r>
      <w:r w:rsidRPr="00C0676E">
        <w:rPr>
          <w:rFonts w:ascii="Palatino Linotype" w:eastAsia="Palatino Linotype" w:hAnsi="Palatino Linotype" w:cs="Palatino Linotype"/>
          <w:b/>
          <w:color w:val="000000" w:themeColor="text1"/>
          <w:lang w:val="es-ES_tradnl" w:eastAsia="es-ES"/>
        </w:rPr>
        <w:t xml:space="preserve">SUJETO OBLIGADO </w:t>
      </w:r>
      <w:r w:rsidRPr="00C0676E">
        <w:rPr>
          <w:rFonts w:ascii="Palatino Linotype" w:eastAsia="Palatino Linotype" w:hAnsi="Palatino Linotype" w:cs="Palatino Linotype"/>
          <w:color w:val="000000" w:themeColor="text1"/>
          <w:lang w:val="es-ES_tradnl" w:eastAsia="es-ES"/>
        </w:rPr>
        <w:t xml:space="preserve">colmo el derecho de acceso a la información del recurrente con la información remitida en respuesta por parte del </w:t>
      </w:r>
      <w:r w:rsidRPr="00C0676E">
        <w:rPr>
          <w:rFonts w:ascii="Palatino Linotype" w:eastAsia="Palatino Linotype" w:hAnsi="Palatino Linotype" w:cs="Palatino Linotype"/>
          <w:b/>
          <w:color w:val="000000" w:themeColor="text1"/>
          <w:lang w:val="es-ES_tradnl" w:eastAsia="es-ES"/>
        </w:rPr>
        <w:t xml:space="preserve">SUJETO OBLIGADO. </w:t>
      </w:r>
    </w:p>
    <w:p w:rsidR="00E04DA5" w:rsidRPr="00C0676E" w:rsidRDefault="00E04DA5" w:rsidP="0028724C">
      <w:pPr>
        <w:spacing w:line="360" w:lineRule="auto"/>
        <w:jc w:val="center"/>
        <w:rPr>
          <w:rFonts w:ascii="Palatino Linotype" w:eastAsia="Palatino Linotype" w:hAnsi="Palatino Linotype" w:cs="Palatino Linotype"/>
          <w:i/>
          <w:color w:val="000000" w:themeColor="text1"/>
          <w:lang w:val="es-ES_tradnl" w:eastAsia="es-ES"/>
        </w:rPr>
      </w:pPr>
      <w:r w:rsidRPr="00C0676E">
        <w:rPr>
          <w:rFonts w:ascii="Palatino Linotype" w:eastAsia="Palatino Linotype" w:hAnsi="Palatino Linotype" w:cs="Palatino Linotype"/>
          <w:b/>
          <w:i/>
          <w:color w:val="000000" w:themeColor="text1"/>
          <w:lang w:val="es-ES_tradnl" w:eastAsia="es-ES"/>
        </w:rPr>
        <w:t>De la Décima Segunda Regiduría</w:t>
      </w:r>
    </w:p>
    <w:tbl>
      <w:tblPr>
        <w:tblStyle w:val="Tabladecuadrcula1clara"/>
        <w:tblW w:w="9772" w:type="dxa"/>
        <w:tblLayout w:type="fixed"/>
        <w:tblLook w:val="04A0" w:firstRow="1" w:lastRow="0" w:firstColumn="1" w:lastColumn="0" w:noHBand="0" w:noVBand="1"/>
      </w:tblPr>
      <w:tblGrid>
        <w:gridCol w:w="851"/>
        <w:gridCol w:w="3539"/>
        <w:gridCol w:w="3544"/>
        <w:gridCol w:w="1838"/>
      </w:tblGrid>
      <w:tr w:rsidR="00C0676E" w:rsidRPr="00C0676E" w:rsidTr="009B4B6F">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4390" w:type="dxa"/>
            <w:gridSpan w:val="2"/>
          </w:tcPr>
          <w:p w:rsidR="00E04DA5" w:rsidRPr="00C0676E" w:rsidRDefault="00E04DA5" w:rsidP="0028724C">
            <w:pPr>
              <w:jc w:val="center"/>
              <w:rPr>
                <w:rFonts w:ascii="Palatino Linotype" w:eastAsiaTheme="minorHAnsi" w:hAnsi="Palatino Linotype" w:cstheme="minorBidi"/>
                <w:b w:val="0"/>
                <w:i/>
                <w:color w:val="000000" w:themeColor="text1"/>
                <w:lang w:eastAsia="en-US"/>
              </w:rPr>
            </w:pPr>
            <w:r w:rsidRPr="00C0676E">
              <w:rPr>
                <w:rFonts w:ascii="Palatino Linotype" w:eastAsiaTheme="minorHAnsi" w:hAnsi="Palatino Linotype" w:cstheme="minorBidi"/>
                <w:i/>
                <w:color w:val="000000" w:themeColor="text1"/>
                <w:lang w:eastAsia="en-US"/>
              </w:rPr>
              <w:t>Requerimientos</w:t>
            </w:r>
          </w:p>
        </w:tc>
        <w:tc>
          <w:tcPr>
            <w:tcW w:w="3544" w:type="dxa"/>
          </w:tcPr>
          <w:p w:rsidR="00E04DA5" w:rsidRPr="00C0676E" w:rsidRDefault="00E04DA5" w:rsidP="0028724C">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heme="minorBidi"/>
                <w:b w:val="0"/>
                <w:i/>
                <w:color w:val="000000" w:themeColor="text1"/>
                <w:lang w:eastAsia="en-US"/>
              </w:rPr>
            </w:pPr>
            <w:r w:rsidRPr="00C0676E">
              <w:rPr>
                <w:rFonts w:ascii="Palatino Linotype" w:eastAsiaTheme="minorHAnsi" w:hAnsi="Palatino Linotype" w:cstheme="minorBidi"/>
                <w:i/>
                <w:color w:val="000000" w:themeColor="text1"/>
                <w:lang w:eastAsia="en-US"/>
              </w:rPr>
              <w:t xml:space="preserve">Respuesta </w:t>
            </w:r>
          </w:p>
        </w:tc>
        <w:tc>
          <w:tcPr>
            <w:tcW w:w="1838" w:type="dxa"/>
          </w:tcPr>
          <w:p w:rsidR="00E04DA5" w:rsidRPr="00C0676E" w:rsidRDefault="00E04DA5" w:rsidP="0028724C">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heme="minorBidi"/>
                <w:b w:val="0"/>
                <w:i/>
                <w:color w:val="000000" w:themeColor="text1"/>
                <w:lang w:eastAsia="en-US"/>
              </w:rPr>
            </w:pPr>
            <w:r w:rsidRPr="00C0676E">
              <w:rPr>
                <w:rFonts w:ascii="Palatino Linotype" w:eastAsiaTheme="minorHAnsi" w:hAnsi="Palatino Linotype" w:cstheme="minorBidi"/>
                <w:i/>
                <w:color w:val="000000" w:themeColor="text1"/>
                <w:lang w:eastAsia="en-US"/>
              </w:rPr>
              <w:t>Colma</w:t>
            </w:r>
          </w:p>
        </w:tc>
      </w:tr>
      <w:tr w:rsidR="00C0676E" w:rsidRPr="00C0676E" w:rsidTr="009B4B6F">
        <w:trPr>
          <w:trHeight w:val="1009"/>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 xml:space="preserve">La cantidad de personal adscrito al </w:t>
            </w:r>
          </w:p>
        </w:tc>
        <w:tc>
          <w:tcPr>
            <w:tcW w:w="3544"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 xml:space="preserve">No hubo pronunciamiento </w:t>
            </w:r>
          </w:p>
        </w:tc>
        <w:tc>
          <w:tcPr>
            <w:tcW w:w="1838"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No colma, toda vez que no hubo pronunciamiento</w:t>
            </w:r>
          </w:p>
        </w:tc>
      </w:tr>
      <w:tr w:rsidR="00C0676E" w:rsidRPr="00C0676E" w:rsidTr="009B4B6F">
        <w:trPr>
          <w:trHeight w:val="1009"/>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La cantidad de personal adscrito al área que este comisionado a la misma y de que direcciones del ayuntamiento han sido adscritos a dicha regiduría</w:t>
            </w:r>
          </w:p>
        </w:tc>
        <w:tc>
          <w:tcPr>
            <w:tcW w:w="3544"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No hubo pronunciamiento</w:t>
            </w:r>
          </w:p>
        </w:tc>
        <w:tc>
          <w:tcPr>
            <w:tcW w:w="1838"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No colma, toda vez que no hubo pronunciamiento</w:t>
            </w:r>
          </w:p>
        </w:tc>
      </w:tr>
      <w:tr w:rsidR="00C0676E" w:rsidRPr="00C0676E" w:rsidTr="009B4B6F">
        <w:trPr>
          <w:trHeight w:val="1009"/>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 xml:space="preserve">Cuál es el techo presupuestal asignado al área por concepto de personal administrativo, desglosando los cargos de todo el personal adscrito con nombres y </w:t>
            </w:r>
            <w:r w:rsidRPr="00C0676E">
              <w:rPr>
                <w:rFonts w:ascii="Palatino Linotype" w:hAnsi="Palatino Linotype" w:cs="Arial"/>
                <w:i/>
                <w:color w:val="000000" w:themeColor="text1"/>
              </w:rPr>
              <w:lastRenderedPageBreak/>
              <w:t>profesiones de cada integrante de la regiduría</w:t>
            </w:r>
          </w:p>
        </w:tc>
        <w:tc>
          <w:tcPr>
            <w:tcW w:w="3544" w:type="dxa"/>
            <w:vMerge w:val="restart"/>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lastRenderedPageBreak/>
              <w:t xml:space="preserve">Gaceta Municipal Semanal de Toluca 2025-2027, del Ayuntamiento contiene únicamente la caratula de presupuesto de ingresos y egresos. </w:t>
            </w:r>
          </w:p>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p>
        </w:tc>
        <w:tc>
          <w:tcPr>
            <w:tcW w:w="1838"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lastRenderedPageBreak/>
              <w:t xml:space="preserve">No colma, toda vez que en la gaceta adjuntada no se encuentra la </w:t>
            </w:r>
            <w:r w:rsidRPr="00C0676E">
              <w:rPr>
                <w:rFonts w:ascii="Palatino Linotype" w:eastAsiaTheme="minorHAnsi" w:hAnsi="Palatino Linotype" w:cstheme="minorBidi"/>
                <w:i/>
                <w:color w:val="000000" w:themeColor="text1"/>
                <w:lang w:eastAsia="en-US"/>
              </w:rPr>
              <w:lastRenderedPageBreak/>
              <w:t xml:space="preserve">información solicitada. </w:t>
            </w:r>
          </w:p>
        </w:tc>
      </w:tr>
      <w:tr w:rsidR="00C0676E" w:rsidRPr="00C0676E" w:rsidTr="009B4B6F">
        <w:trPr>
          <w:trHeight w:val="1009"/>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Cuál es el techo presupuestal entregado al área por los conceptos de gasolina, vehículos, estacionamiento, papelería, etc</w:t>
            </w:r>
          </w:p>
        </w:tc>
        <w:tc>
          <w:tcPr>
            <w:tcW w:w="3544" w:type="dxa"/>
            <w:vMerge/>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p>
        </w:tc>
        <w:tc>
          <w:tcPr>
            <w:tcW w:w="1838"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No colma, toda vez que en la gaceta adjuntada no se encuentra la información solicitada.</w:t>
            </w:r>
          </w:p>
        </w:tc>
      </w:tr>
      <w:tr w:rsidR="00C0676E" w:rsidRPr="00C0676E" w:rsidTr="009B4B6F">
        <w:trPr>
          <w:trHeight w:val="1009"/>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 xml:space="preserve">Acta de cabildo en la cual se autorizó el presupuesto para </w:t>
            </w:r>
            <w:r w:rsidR="00B77871" w:rsidRPr="00C0676E">
              <w:rPr>
                <w:rFonts w:ascii="Palatino Linotype" w:hAnsi="Palatino Linotype" w:cs="Arial"/>
                <w:i/>
                <w:color w:val="000000" w:themeColor="text1"/>
              </w:rPr>
              <w:t xml:space="preserve">la Décima Segunda Regiduría </w:t>
            </w:r>
          </w:p>
        </w:tc>
        <w:tc>
          <w:tcPr>
            <w:tcW w:w="3544"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 xml:space="preserve">El Servidor Público habilitado de la Secretaría de Ayuntamiento informó que no se localizó acta de cabildo en la cual se haya autorizado presupuesto </w:t>
            </w:r>
            <w:r w:rsidR="00C2710E" w:rsidRPr="00C0676E">
              <w:rPr>
                <w:rFonts w:ascii="Palatino Linotype" w:eastAsiaTheme="minorHAnsi" w:hAnsi="Palatino Linotype" w:cstheme="minorBidi"/>
                <w:i/>
                <w:color w:val="000000" w:themeColor="text1"/>
                <w:lang w:eastAsia="en-US"/>
              </w:rPr>
              <w:t xml:space="preserve">como lo solicita el </w:t>
            </w:r>
            <w:r w:rsidR="00C2710E" w:rsidRPr="00C0676E">
              <w:rPr>
                <w:rFonts w:ascii="Palatino Linotype" w:eastAsiaTheme="minorHAnsi" w:hAnsi="Palatino Linotype" w:cstheme="minorBidi"/>
                <w:b/>
                <w:i/>
                <w:color w:val="000000" w:themeColor="text1"/>
                <w:lang w:eastAsia="en-US"/>
              </w:rPr>
              <w:t>RECURRENTE</w:t>
            </w:r>
            <w:r w:rsidRPr="00C0676E">
              <w:rPr>
                <w:rFonts w:ascii="Palatino Linotype" w:eastAsiaTheme="minorHAnsi" w:hAnsi="Palatino Linotype" w:cstheme="minorBidi"/>
                <w:i/>
                <w:color w:val="000000" w:themeColor="text1"/>
                <w:lang w:eastAsia="en-US"/>
              </w:rPr>
              <w:t>,</w:t>
            </w:r>
            <w:r w:rsidR="00C2710E" w:rsidRPr="00C0676E">
              <w:rPr>
                <w:rFonts w:ascii="Palatino Linotype" w:eastAsiaTheme="minorHAnsi" w:hAnsi="Palatino Linotype" w:cstheme="minorBidi"/>
                <w:color w:val="000000" w:themeColor="text1"/>
                <w:lang w:eastAsia="en-US"/>
              </w:rPr>
              <w:t xml:space="preserve"> </w:t>
            </w:r>
            <w:r w:rsidR="00C2710E" w:rsidRPr="00C0676E">
              <w:rPr>
                <w:rFonts w:ascii="Palatino Linotype" w:eastAsiaTheme="minorHAnsi" w:hAnsi="Palatino Linotype" w:cstheme="minorBidi"/>
                <w:i/>
                <w:color w:val="000000" w:themeColor="text1"/>
                <w:lang w:eastAsia="en-US"/>
              </w:rPr>
              <w:t xml:space="preserve">sin embargo entrega </w:t>
            </w:r>
            <w:r w:rsidRPr="00C0676E">
              <w:rPr>
                <w:rFonts w:ascii="Palatino Linotype" w:eastAsiaTheme="minorHAnsi" w:hAnsi="Palatino Linotype" w:cstheme="minorBidi"/>
                <w:i/>
                <w:color w:val="000000" w:themeColor="text1"/>
                <w:lang w:eastAsia="en-US"/>
              </w:rPr>
              <w:t>la Gaceta Municipal Semanal 08/2025, del 24 de febrero de 2025</w:t>
            </w:r>
            <w:r w:rsidR="00C2710E" w:rsidRPr="00C0676E">
              <w:rPr>
                <w:rFonts w:ascii="Palatino Linotype" w:eastAsiaTheme="minorHAnsi" w:hAnsi="Palatino Linotype" w:cstheme="minorBidi"/>
                <w:i/>
                <w:color w:val="000000" w:themeColor="text1"/>
                <w:lang w:eastAsia="en-US"/>
              </w:rPr>
              <w:t>, de la cual se informa que se aprobó el presupuesto de egresos  e ingresos.</w:t>
            </w:r>
          </w:p>
        </w:tc>
        <w:tc>
          <w:tcPr>
            <w:tcW w:w="1838" w:type="dxa"/>
          </w:tcPr>
          <w:p w:rsidR="00E04DA5" w:rsidRPr="00C0676E" w:rsidRDefault="00C2710E"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 xml:space="preserve">No colma, toda vez que lo solicitado no se encuentra en el archivo adjunto por el </w:t>
            </w:r>
            <w:r w:rsidRPr="00C0676E">
              <w:rPr>
                <w:rFonts w:ascii="Palatino Linotype" w:eastAsiaTheme="minorHAnsi" w:hAnsi="Palatino Linotype" w:cstheme="minorBidi"/>
                <w:b/>
                <w:i/>
                <w:color w:val="000000" w:themeColor="text1"/>
                <w:lang w:eastAsia="en-US"/>
              </w:rPr>
              <w:t>RECURRENTE</w:t>
            </w:r>
            <w:r w:rsidR="00E04DA5" w:rsidRPr="00C0676E">
              <w:rPr>
                <w:rFonts w:ascii="Palatino Linotype" w:eastAsiaTheme="minorHAnsi" w:hAnsi="Palatino Linotype" w:cstheme="minorBidi"/>
                <w:i/>
                <w:color w:val="000000" w:themeColor="text1"/>
                <w:lang w:eastAsia="en-US"/>
              </w:rPr>
              <w:t xml:space="preserve">. </w:t>
            </w:r>
          </w:p>
        </w:tc>
      </w:tr>
      <w:tr w:rsidR="00C0676E" w:rsidRPr="00C0676E" w:rsidTr="009B4B6F">
        <w:trPr>
          <w:trHeight w:val="1009"/>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Cuantos vehículos automotores tiene adjudicados el área y quienes son los responsables de dichos vehículos</w:t>
            </w:r>
          </w:p>
        </w:tc>
        <w:tc>
          <w:tcPr>
            <w:tcW w:w="3544"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 xml:space="preserve">No hubo pronunciamiento </w:t>
            </w:r>
          </w:p>
        </w:tc>
        <w:tc>
          <w:tcPr>
            <w:tcW w:w="1838" w:type="dxa"/>
          </w:tcPr>
          <w:p w:rsidR="00E04DA5" w:rsidRPr="00C0676E" w:rsidRDefault="000B23A4" w:rsidP="0028724C">
            <w:pPr>
              <w:tabs>
                <w:tab w:val="left" w:pos="668"/>
                <w:tab w:val="center" w:pos="811"/>
              </w:tabs>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 xml:space="preserve">No colma toda vez que no se emitió pronunciamiento </w:t>
            </w:r>
          </w:p>
        </w:tc>
      </w:tr>
      <w:tr w:rsidR="00C0676E" w:rsidRPr="00C0676E" w:rsidTr="009B4B6F">
        <w:trPr>
          <w:trHeight w:val="1009"/>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i/>
                <w:color w:val="000000" w:themeColor="text1"/>
              </w:rPr>
            </w:pPr>
            <w:r w:rsidRPr="00C0676E">
              <w:rPr>
                <w:rFonts w:ascii="Palatino Linotype" w:hAnsi="Palatino Linotype" w:cs="Arial"/>
                <w:b/>
                <w:i/>
                <w:color w:val="000000" w:themeColor="text1"/>
              </w:rPr>
              <w:t>A que grupo parlamentario o partido político pertenece esta área</w:t>
            </w:r>
          </w:p>
        </w:tc>
        <w:tc>
          <w:tcPr>
            <w:tcW w:w="3544" w:type="dxa"/>
          </w:tcPr>
          <w:p w:rsidR="00E04DA5" w:rsidRPr="00C0676E" w:rsidRDefault="00AF4E73"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r w:rsidRPr="00C0676E">
              <w:rPr>
                <w:rFonts w:ascii="Palatino Linotype" w:eastAsiaTheme="minorHAnsi" w:hAnsi="Palatino Linotype" w:cstheme="minorBidi"/>
                <w:b/>
                <w:i/>
                <w:color w:val="000000" w:themeColor="text1"/>
                <w:lang w:eastAsia="en-US"/>
              </w:rPr>
              <w:t>Se informa que al grupo parlamentario PRD</w:t>
            </w:r>
          </w:p>
        </w:tc>
        <w:tc>
          <w:tcPr>
            <w:tcW w:w="1838" w:type="dxa"/>
          </w:tcPr>
          <w:p w:rsidR="00E04DA5" w:rsidRPr="00C0676E" w:rsidRDefault="00F166E4" w:rsidP="0028724C">
            <w:pP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r w:rsidRPr="00C0676E">
              <w:rPr>
                <w:rFonts w:ascii="Palatino Linotype" w:eastAsiaTheme="minorHAnsi" w:hAnsi="Palatino Linotype" w:cstheme="minorBidi"/>
                <w:b/>
                <w:i/>
                <w:color w:val="000000" w:themeColor="text1"/>
                <w:lang w:eastAsia="en-US"/>
              </w:rPr>
              <w:t xml:space="preserve">Si colma </w:t>
            </w:r>
          </w:p>
        </w:tc>
      </w:tr>
      <w:tr w:rsidR="00C0676E" w:rsidRPr="00C0676E" w:rsidTr="009B4B6F">
        <w:trPr>
          <w:trHeight w:val="2353"/>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Que propuestas ha realizado en favor de los toluqueños esta área y cuantos han sido aprobados y cuáles son las fechas junto con las determinaciones de las actas de cabildo</w:t>
            </w:r>
          </w:p>
        </w:tc>
        <w:tc>
          <w:tcPr>
            <w:tcW w:w="3544" w:type="dxa"/>
          </w:tcPr>
          <w:p w:rsidR="00F166E4" w:rsidRPr="00C0676E" w:rsidRDefault="00F166E4"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i/>
                <w:color w:val="000000" w:themeColor="text1"/>
                <w:lang w:eastAsia="en-US"/>
              </w:rPr>
            </w:pPr>
            <w:r w:rsidRPr="00C0676E">
              <w:rPr>
                <w:rFonts w:ascii="Palatino Linotype" w:eastAsiaTheme="minorHAnsi" w:hAnsi="Palatino Linotype" w:cstheme="minorBidi"/>
                <w:bCs/>
                <w:i/>
                <w:color w:val="000000" w:themeColor="text1"/>
                <w:lang w:eastAsia="en-US"/>
              </w:rPr>
              <w:t xml:space="preserve">Se informa que para saber de las propuestas invita a que sean consultadas en la liga electrónica proporcionada que se encuentra en formato cerrado. </w:t>
            </w:r>
          </w:p>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p>
        </w:tc>
        <w:tc>
          <w:tcPr>
            <w:tcW w:w="1838" w:type="dxa"/>
          </w:tcPr>
          <w:p w:rsidR="00E04DA5" w:rsidRPr="00C0676E" w:rsidRDefault="00F166E4"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No colma, toda vez que la liga electrónica se encuentra en formato cerrado</w:t>
            </w:r>
          </w:p>
        </w:tc>
      </w:tr>
      <w:tr w:rsidR="00C0676E" w:rsidRPr="00C0676E" w:rsidTr="009B4B6F">
        <w:trPr>
          <w:trHeight w:val="1701"/>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i/>
                <w:color w:val="000000" w:themeColor="text1"/>
              </w:rPr>
            </w:pPr>
            <w:r w:rsidRPr="00C0676E">
              <w:rPr>
                <w:rFonts w:ascii="Palatino Linotype" w:hAnsi="Palatino Linotype" w:cs="Arial"/>
                <w:b/>
                <w:i/>
                <w:color w:val="000000" w:themeColor="text1"/>
              </w:rPr>
              <w:t>Cuantas horas al día trabaja en su oficina</w:t>
            </w:r>
          </w:p>
        </w:tc>
        <w:tc>
          <w:tcPr>
            <w:tcW w:w="3544" w:type="dxa"/>
            <w:vMerge w:val="restart"/>
          </w:tcPr>
          <w:p w:rsidR="00C304E2" w:rsidRPr="00C0676E" w:rsidRDefault="00C304E2"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bCs/>
                <w:i/>
                <w:color w:val="000000" w:themeColor="text1"/>
                <w:lang w:eastAsia="en-US"/>
              </w:rPr>
            </w:pPr>
            <w:r w:rsidRPr="00C0676E">
              <w:rPr>
                <w:rFonts w:ascii="Palatino Linotype" w:eastAsiaTheme="minorHAnsi" w:hAnsi="Palatino Linotype" w:cstheme="minorBidi"/>
                <w:b/>
                <w:i/>
                <w:color w:val="000000" w:themeColor="text1"/>
                <w:lang w:eastAsia="en-US"/>
              </w:rPr>
              <w:t xml:space="preserve">Se </w:t>
            </w:r>
            <w:r w:rsidR="00E04DA5" w:rsidRPr="00C0676E">
              <w:rPr>
                <w:rFonts w:ascii="Palatino Linotype" w:eastAsiaTheme="minorHAnsi" w:hAnsi="Palatino Linotype" w:cstheme="minorBidi"/>
                <w:b/>
                <w:i/>
                <w:color w:val="000000" w:themeColor="text1"/>
                <w:lang w:eastAsia="en-US"/>
              </w:rPr>
              <w:t xml:space="preserve">informó que se labora en un horario de 9:00 a 18:00 </w:t>
            </w:r>
            <w:r w:rsidRPr="00C0676E">
              <w:rPr>
                <w:rFonts w:ascii="Palatino Linotype" w:eastAsiaTheme="minorHAnsi" w:hAnsi="Palatino Linotype" w:cstheme="minorBidi"/>
                <w:b/>
                <w:bCs/>
                <w:i/>
                <w:color w:val="000000" w:themeColor="text1"/>
                <w:lang w:eastAsia="en-US"/>
              </w:rPr>
              <w:t>en el que se cubren actividades de oficina y de campo.</w:t>
            </w:r>
          </w:p>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p>
        </w:tc>
        <w:tc>
          <w:tcPr>
            <w:tcW w:w="1838" w:type="dxa"/>
          </w:tcPr>
          <w:p w:rsidR="00E04DA5" w:rsidRPr="00C0676E" w:rsidRDefault="00C304E2" w:rsidP="0028724C">
            <w:pP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r w:rsidRPr="00C0676E">
              <w:rPr>
                <w:rFonts w:ascii="Palatino Linotype" w:eastAsiaTheme="minorHAnsi" w:hAnsi="Palatino Linotype" w:cstheme="minorBidi"/>
                <w:b/>
                <w:i/>
                <w:color w:val="000000" w:themeColor="text1"/>
                <w:lang w:eastAsia="en-US"/>
              </w:rPr>
              <w:t xml:space="preserve">si colma </w:t>
            </w:r>
          </w:p>
        </w:tc>
      </w:tr>
      <w:tr w:rsidR="00C0676E" w:rsidRPr="00C0676E" w:rsidTr="009B4B6F">
        <w:trPr>
          <w:trHeight w:val="1701"/>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i/>
                <w:color w:val="000000" w:themeColor="text1"/>
              </w:rPr>
            </w:pPr>
            <w:r w:rsidRPr="00C0676E">
              <w:rPr>
                <w:rFonts w:ascii="Palatino Linotype" w:hAnsi="Palatino Linotype" w:cs="Arial"/>
                <w:b/>
                <w:i/>
                <w:color w:val="000000" w:themeColor="text1"/>
              </w:rPr>
              <w:t>Cuantas horas al día trabaja en campo</w:t>
            </w:r>
          </w:p>
        </w:tc>
        <w:tc>
          <w:tcPr>
            <w:tcW w:w="3544" w:type="dxa"/>
            <w:vMerge/>
          </w:tcPr>
          <w:p w:rsidR="00E04DA5" w:rsidRPr="00C0676E" w:rsidRDefault="00E04DA5" w:rsidP="0028724C">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sz w:val="24"/>
                <w:szCs w:val="24"/>
                <w:lang w:val="es-MX"/>
              </w:rPr>
            </w:pPr>
          </w:p>
        </w:tc>
        <w:tc>
          <w:tcPr>
            <w:tcW w:w="1838" w:type="dxa"/>
          </w:tcPr>
          <w:p w:rsidR="00E04DA5" w:rsidRPr="00C0676E" w:rsidRDefault="00C304E2" w:rsidP="0028724C">
            <w:pP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r w:rsidRPr="00C0676E">
              <w:rPr>
                <w:rFonts w:ascii="Palatino Linotype" w:eastAsiaTheme="minorHAnsi" w:hAnsi="Palatino Linotype" w:cstheme="minorBidi"/>
                <w:b/>
                <w:i/>
                <w:color w:val="000000" w:themeColor="text1"/>
                <w:lang w:eastAsia="en-US"/>
              </w:rPr>
              <w:t xml:space="preserve">Si colma </w:t>
            </w:r>
          </w:p>
        </w:tc>
      </w:tr>
      <w:tr w:rsidR="00C0676E" w:rsidRPr="00C0676E" w:rsidTr="009B4B6F">
        <w:trPr>
          <w:trHeight w:val="1701"/>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i/>
                <w:color w:val="000000" w:themeColor="text1"/>
              </w:rPr>
            </w:pPr>
            <w:r w:rsidRPr="00C0676E">
              <w:rPr>
                <w:rFonts w:ascii="Palatino Linotype" w:hAnsi="Palatino Linotype" w:cs="Arial"/>
                <w:b/>
                <w:i/>
                <w:color w:val="000000" w:themeColor="text1"/>
              </w:rPr>
              <w:t>Nombre completo del titular de esta</w:t>
            </w:r>
          </w:p>
        </w:tc>
        <w:tc>
          <w:tcPr>
            <w:tcW w:w="3544" w:type="dxa"/>
          </w:tcPr>
          <w:p w:rsidR="00E04DA5" w:rsidRPr="00C0676E" w:rsidRDefault="00C304E2"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r w:rsidRPr="00C0676E">
              <w:rPr>
                <w:rFonts w:ascii="Palatino Linotype" w:eastAsiaTheme="minorHAnsi" w:hAnsi="Palatino Linotype" w:cstheme="minorBidi"/>
                <w:b/>
                <w:i/>
                <w:color w:val="000000" w:themeColor="text1"/>
                <w:lang w:eastAsia="en-US"/>
              </w:rPr>
              <w:t>En el oficio de respuesta de la Décima Segunda Regiduría se observa el nombre completo de la Titular</w:t>
            </w:r>
          </w:p>
        </w:tc>
        <w:tc>
          <w:tcPr>
            <w:tcW w:w="1838" w:type="dxa"/>
          </w:tcPr>
          <w:p w:rsidR="00E04DA5" w:rsidRPr="00C0676E" w:rsidRDefault="00C304E2" w:rsidP="0028724C">
            <w:pP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r w:rsidRPr="00C0676E">
              <w:rPr>
                <w:rFonts w:ascii="Palatino Linotype" w:eastAsiaTheme="minorHAnsi" w:hAnsi="Palatino Linotype" w:cstheme="minorBidi"/>
                <w:b/>
                <w:i/>
                <w:color w:val="000000" w:themeColor="text1"/>
                <w:lang w:eastAsia="en-US"/>
              </w:rPr>
              <w:t xml:space="preserve">Si colma </w:t>
            </w:r>
            <w:r w:rsidR="00E04DA5" w:rsidRPr="00C0676E">
              <w:rPr>
                <w:rFonts w:ascii="Palatino Linotype" w:eastAsiaTheme="minorHAnsi" w:hAnsi="Palatino Linotype" w:cstheme="minorBidi"/>
                <w:b/>
                <w:i/>
                <w:color w:val="000000" w:themeColor="text1"/>
                <w:lang w:eastAsia="en-US"/>
              </w:rPr>
              <w:t xml:space="preserve"> </w:t>
            </w:r>
          </w:p>
        </w:tc>
      </w:tr>
      <w:tr w:rsidR="00C0676E" w:rsidRPr="00C0676E" w:rsidTr="009B4B6F">
        <w:trPr>
          <w:trHeight w:val="1701"/>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Cuál es el último grado de estudios</w:t>
            </w:r>
            <w:r w:rsidR="00AF43C6" w:rsidRPr="00C0676E">
              <w:rPr>
                <w:rFonts w:ascii="Palatino Linotype" w:hAnsi="Palatino Linotype" w:cs="Arial"/>
                <w:i/>
                <w:color w:val="000000" w:themeColor="text1"/>
              </w:rPr>
              <w:t xml:space="preserve"> del Titular del área </w:t>
            </w:r>
          </w:p>
        </w:tc>
        <w:tc>
          <w:tcPr>
            <w:tcW w:w="3544"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No hubo pronunciamiento</w:t>
            </w:r>
          </w:p>
        </w:tc>
        <w:tc>
          <w:tcPr>
            <w:tcW w:w="1838" w:type="dxa"/>
          </w:tcPr>
          <w:p w:rsidR="00E04DA5" w:rsidRPr="00C0676E" w:rsidRDefault="00AF43C6"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No colma al no haber pronunciamiento</w:t>
            </w:r>
          </w:p>
        </w:tc>
      </w:tr>
      <w:tr w:rsidR="00C0676E" w:rsidRPr="00C0676E" w:rsidTr="009B4B6F">
        <w:trPr>
          <w:trHeight w:val="1701"/>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Cuáles son los ingresos aparte de los recursos como regidor que recibe el titular de esa área</w:t>
            </w:r>
          </w:p>
        </w:tc>
        <w:tc>
          <w:tcPr>
            <w:tcW w:w="3544"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r w:rsidRPr="00C0676E">
              <w:rPr>
                <w:rFonts w:ascii="Palatino Linotype" w:eastAsiaTheme="minorHAnsi" w:hAnsi="Palatino Linotype" w:cstheme="minorBidi"/>
                <w:i/>
                <w:color w:val="000000" w:themeColor="text1"/>
                <w:lang w:eastAsia="en-US"/>
              </w:rPr>
              <w:t>No hubo pronunciamiento</w:t>
            </w:r>
          </w:p>
        </w:tc>
        <w:tc>
          <w:tcPr>
            <w:tcW w:w="1838" w:type="dxa"/>
          </w:tcPr>
          <w:p w:rsidR="00E04DA5" w:rsidRPr="00C0676E" w:rsidRDefault="0081667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r w:rsidRPr="00C0676E">
              <w:rPr>
                <w:rFonts w:ascii="Palatino Linotype" w:eastAsiaTheme="minorHAnsi" w:hAnsi="Palatino Linotype" w:cstheme="minorBidi"/>
                <w:i/>
                <w:color w:val="000000" w:themeColor="text1"/>
                <w:lang w:eastAsia="en-US"/>
              </w:rPr>
              <w:t>No colma al no haber pronunciamiento</w:t>
            </w:r>
          </w:p>
        </w:tc>
      </w:tr>
      <w:tr w:rsidR="00C0676E" w:rsidRPr="00C0676E" w:rsidTr="009B4B6F">
        <w:trPr>
          <w:trHeight w:val="1701"/>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 xml:space="preserve">El </w:t>
            </w:r>
            <w:r w:rsidR="00816675" w:rsidRPr="00C0676E">
              <w:rPr>
                <w:rFonts w:ascii="Palatino Linotype" w:hAnsi="Palatino Linotype" w:cs="Arial"/>
                <w:i/>
                <w:color w:val="000000" w:themeColor="text1"/>
              </w:rPr>
              <w:t xml:space="preserve">titular de </w:t>
            </w:r>
            <w:r w:rsidRPr="00C0676E">
              <w:rPr>
                <w:rFonts w:ascii="Palatino Linotype" w:hAnsi="Palatino Linotype" w:cs="Arial"/>
                <w:i/>
                <w:color w:val="000000" w:themeColor="text1"/>
              </w:rPr>
              <w:t xml:space="preserve"> esa área utiliza los servicios del personal administrativo como chofer o como acompañante en campo y quienes son de la lista de servidores públicos las personas que realizan estas actividades</w:t>
            </w:r>
          </w:p>
        </w:tc>
        <w:tc>
          <w:tcPr>
            <w:tcW w:w="3544"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No hubo pronunciamiento</w:t>
            </w:r>
          </w:p>
        </w:tc>
        <w:tc>
          <w:tcPr>
            <w:tcW w:w="1838" w:type="dxa"/>
          </w:tcPr>
          <w:p w:rsidR="00E04DA5" w:rsidRPr="00C0676E" w:rsidRDefault="0081667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r w:rsidRPr="00C0676E">
              <w:rPr>
                <w:rFonts w:ascii="Palatino Linotype" w:eastAsiaTheme="minorHAnsi" w:hAnsi="Palatino Linotype" w:cstheme="minorBidi"/>
                <w:i/>
                <w:color w:val="000000" w:themeColor="text1"/>
                <w:lang w:eastAsia="en-US"/>
              </w:rPr>
              <w:t>No colma al no haber pronunciamiento</w:t>
            </w:r>
          </w:p>
        </w:tc>
      </w:tr>
      <w:tr w:rsidR="00C0676E" w:rsidRPr="00C0676E" w:rsidTr="009B4B6F">
        <w:trPr>
          <w:trHeight w:val="1701"/>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Nombre completo de la secretaria, está en nómina proveniente del techo presupuestal de la regiduría o de donde procede la adscripción de la secretaria.</w:t>
            </w:r>
          </w:p>
        </w:tc>
        <w:tc>
          <w:tcPr>
            <w:tcW w:w="3544"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No hubo pronunciamiento</w:t>
            </w:r>
          </w:p>
        </w:tc>
        <w:tc>
          <w:tcPr>
            <w:tcW w:w="1838" w:type="dxa"/>
          </w:tcPr>
          <w:p w:rsidR="00E04DA5" w:rsidRPr="00C0676E" w:rsidRDefault="0081667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r w:rsidRPr="00C0676E">
              <w:rPr>
                <w:rFonts w:ascii="Palatino Linotype" w:eastAsiaTheme="minorHAnsi" w:hAnsi="Palatino Linotype" w:cstheme="minorBidi"/>
                <w:i/>
                <w:color w:val="000000" w:themeColor="text1"/>
                <w:lang w:eastAsia="en-US"/>
              </w:rPr>
              <w:t>No colma al no haber pronunciamiento</w:t>
            </w:r>
          </w:p>
        </w:tc>
      </w:tr>
      <w:tr w:rsidR="00C0676E" w:rsidRPr="00C0676E" w:rsidTr="009B4B6F">
        <w:trPr>
          <w:trHeight w:val="1701"/>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Cuantas computadoras, laptos, tablets, ipads, teléfonos celulares, sillas, sillones, impresoras, tiene adjudicada esta para sus trabajos diarios</w:t>
            </w:r>
          </w:p>
        </w:tc>
        <w:tc>
          <w:tcPr>
            <w:tcW w:w="3544"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 xml:space="preserve">Lista que contiene el número de equipos asignados, número de inventario, descripción, marca, modelo, serie y área. </w:t>
            </w:r>
          </w:p>
        </w:tc>
        <w:tc>
          <w:tcPr>
            <w:tcW w:w="1838" w:type="dxa"/>
          </w:tcPr>
          <w:p w:rsidR="00E04DA5" w:rsidRPr="00C0676E" w:rsidRDefault="00816675" w:rsidP="0028724C">
            <w:pP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 xml:space="preserve">si colma </w:t>
            </w:r>
          </w:p>
        </w:tc>
      </w:tr>
      <w:tr w:rsidR="00C0676E" w:rsidRPr="00C0676E" w:rsidTr="009B4B6F">
        <w:trPr>
          <w:trHeight w:val="1701"/>
        </w:trPr>
        <w:tc>
          <w:tcPr>
            <w:cnfStyle w:val="001000000000" w:firstRow="0" w:lastRow="0" w:firstColumn="1" w:lastColumn="0" w:oddVBand="0" w:evenVBand="0" w:oddHBand="0" w:evenHBand="0" w:firstRowFirstColumn="0" w:firstRowLastColumn="0" w:lastRowFirstColumn="0" w:lastRowLastColumn="0"/>
            <w:tcW w:w="851" w:type="dxa"/>
          </w:tcPr>
          <w:p w:rsidR="00E04DA5" w:rsidRPr="00C0676E" w:rsidRDefault="00E04DA5"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Cuantos hermanos, hijos, primos, novia, esposa, o familiares del titular de esa área o cualquier otra área hasta el tercer grado trabajan en la administración pública municipal de Toluca.</w:t>
            </w:r>
          </w:p>
        </w:tc>
        <w:tc>
          <w:tcPr>
            <w:tcW w:w="3544"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No hubo pronunciamiento</w:t>
            </w:r>
          </w:p>
        </w:tc>
        <w:tc>
          <w:tcPr>
            <w:tcW w:w="1838" w:type="dxa"/>
          </w:tcPr>
          <w:p w:rsidR="00E04DA5" w:rsidRPr="00C0676E" w:rsidRDefault="00E04DA5"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C0676E">
              <w:rPr>
                <w:rFonts w:ascii="Palatino Linotype" w:eastAsiaTheme="minorHAnsi" w:hAnsi="Palatino Linotype" w:cstheme="minorBidi"/>
                <w:i/>
                <w:color w:val="000000" w:themeColor="text1"/>
                <w:lang w:eastAsia="en-US"/>
              </w:rPr>
              <w:t xml:space="preserve">Derecho de petición </w:t>
            </w:r>
          </w:p>
        </w:tc>
      </w:tr>
      <w:tr w:rsidR="00C0676E" w:rsidRPr="00C0676E" w:rsidTr="009B4B6F">
        <w:trPr>
          <w:trHeight w:val="1701"/>
        </w:trPr>
        <w:tc>
          <w:tcPr>
            <w:cnfStyle w:val="001000000000" w:firstRow="0" w:lastRow="0" w:firstColumn="1" w:lastColumn="0" w:oddVBand="0" w:evenVBand="0" w:oddHBand="0" w:evenHBand="0" w:firstRowFirstColumn="0" w:firstRowLastColumn="0" w:lastRowFirstColumn="0" w:lastRowLastColumn="0"/>
            <w:tcW w:w="851" w:type="dxa"/>
          </w:tcPr>
          <w:p w:rsidR="001233BE" w:rsidRPr="00AC77A3" w:rsidRDefault="001233BE" w:rsidP="0028724C">
            <w:pPr>
              <w:pStyle w:val="Prrafodelista"/>
              <w:numPr>
                <w:ilvl w:val="0"/>
                <w:numId w:val="14"/>
              </w:numPr>
              <w:ind w:left="0" w:firstLine="0"/>
              <w:jc w:val="both"/>
              <w:rPr>
                <w:rFonts w:ascii="Palatino Linotype" w:hAnsi="Palatino Linotype" w:cs="Arial"/>
                <w:i/>
                <w:color w:val="000000" w:themeColor="text1"/>
                <w:sz w:val="24"/>
                <w:szCs w:val="24"/>
              </w:rPr>
            </w:pPr>
          </w:p>
        </w:tc>
        <w:tc>
          <w:tcPr>
            <w:tcW w:w="3539" w:type="dxa"/>
          </w:tcPr>
          <w:p w:rsidR="001233BE" w:rsidRPr="00AC77A3" w:rsidRDefault="001233BE"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AC77A3">
              <w:rPr>
                <w:rFonts w:ascii="Palatino Linotype" w:hAnsi="Palatino Linotype" w:cs="Arial"/>
                <w:i/>
                <w:color w:val="000000" w:themeColor="text1"/>
              </w:rPr>
              <w:t>Respuestas a las solicitudes del uno de enero al siete de abril de dos mil veinticinco</w:t>
            </w:r>
          </w:p>
        </w:tc>
        <w:tc>
          <w:tcPr>
            <w:tcW w:w="3544" w:type="dxa"/>
          </w:tcPr>
          <w:p w:rsidR="001233BE" w:rsidRPr="00AC77A3" w:rsidRDefault="001233BE"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AC77A3">
              <w:rPr>
                <w:rFonts w:ascii="Palatino Linotype" w:eastAsiaTheme="minorHAnsi" w:hAnsi="Palatino Linotype" w:cstheme="minorBidi"/>
                <w:i/>
                <w:color w:val="000000" w:themeColor="text1"/>
                <w:lang w:eastAsia="en-US"/>
              </w:rPr>
              <w:t xml:space="preserve">No hubo pronunciamiento </w:t>
            </w:r>
          </w:p>
        </w:tc>
        <w:tc>
          <w:tcPr>
            <w:tcW w:w="1838" w:type="dxa"/>
          </w:tcPr>
          <w:p w:rsidR="001233BE" w:rsidRPr="00AC77A3" w:rsidRDefault="001233BE" w:rsidP="0028724C">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AC77A3">
              <w:rPr>
                <w:rFonts w:ascii="Palatino Linotype" w:eastAsiaTheme="minorHAnsi" w:hAnsi="Palatino Linotype" w:cstheme="minorBidi"/>
                <w:i/>
                <w:color w:val="000000" w:themeColor="text1"/>
                <w:lang w:eastAsia="en-US"/>
              </w:rPr>
              <w:t xml:space="preserve">No colma </w:t>
            </w:r>
          </w:p>
        </w:tc>
      </w:tr>
    </w:tbl>
    <w:p w:rsidR="00C54456" w:rsidRPr="00C0676E" w:rsidRDefault="00C54456" w:rsidP="0028724C">
      <w:pPr>
        <w:pStyle w:val="Prrafodelista"/>
        <w:ind w:left="0"/>
        <w:jc w:val="both"/>
        <w:rPr>
          <w:rFonts w:ascii="Palatino Linotype" w:eastAsia="Palatino Linotype" w:hAnsi="Palatino Linotype" w:cs="Palatino Linotype"/>
          <w:color w:val="000000" w:themeColor="text1"/>
          <w:sz w:val="24"/>
          <w:szCs w:val="24"/>
          <w:lang w:val="es-ES_tradnl" w:eastAsia="es-ES"/>
        </w:rPr>
      </w:pPr>
    </w:p>
    <w:p w:rsidR="00C54456" w:rsidRPr="00C0676E" w:rsidRDefault="00C54456" w:rsidP="0028724C">
      <w:pPr>
        <w:jc w:val="both"/>
        <w:rPr>
          <w:rFonts w:ascii="Palatino Linotype" w:eastAsia="Palatino Linotype" w:hAnsi="Palatino Linotype" w:cs="Palatino Linotype"/>
          <w:color w:val="000000" w:themeColor="text1"/>
          <w:lang w:val="es-ES_tradnl" w:eastAsia="es-ES"/>
        </w:rPr>
      </w:pPr>
    </w:p>
    <w:p w:rsidR="00C54456" w:rsidRPr="00C0676E" w:rsidRDefault="00C54456"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color w:val="000000" w:themeColor="text1"/>
          <w:lang w:val="es-ES_tradnl" w:eastAsia="es-ES"/>
        </w:rPr>
        <w:t xml:space="preserve">En esa línea, se debe es establecer que el </w:t>
      </w:r>
      <w:r w:rsidRPr="00C0676E">
        <w:rPr>
          <w:rFonts w:ascii="Palatino Linotype" w:eastAsia="Palatino Linotype" w:hAnsi="Palatino Linotype" w:cs="Palatino Linotype"/>
          <w:b/>
          <w:color w:val="000000" w:themeColor="text1"/>
          <w:lang w:val="es-ES_tradnl" w:eastAsia="es-ES"/>
        </w:rPr>
        <w:t xml:space="preserve">SUJETO OBLIGADO </w:t>
      </w:r>
      <w:r w:rsidRPr="00C0676E">
        <w:rPr>
          <w:rFonts w:ascii="Palatino Linotype" w:eastAsia="Palatino Linotype" w:hAnsi="Palatino Linotype" w:cs="Palatino Linotype"/>
          <w:color w:val="000000" w:themeColor="text1"/>
          <w:lang w:val="es-ES_tradnl" w:eastAsia="es-ES"/>
        </w:rPr>
        <w:t xml:space="preserve">colmo parcialmente el derecho de acceso a la información del </w:t>
      </w:r>
      <w:r w:rsidRPr="00C0676E">
        <w:rPr>
          <w:rFonts w:ascii="Palatino Linotype" w:eastAsia="Palatino Linotype" w:hAnsi="Palatino Linotype" w:cs="Palatino Linotype"/>
          <w:b/>
          <w:color w:val="000000" w:themeColor="text1"/>
          <w:lang w:val="es-ES_tradnl" w:eastAsia="es-ES"/>
        </w:rPr>
        <w:t xml:space="preserve">RECURRENTE, </w:t>
      </w:r>
      <w:r w:rsidRPr="00C0676E">
        <w:rPr>
          <w:rFonts w:ascii="Palatino Linotype" w:eastAsia="Palatino Linotype" w:hAnsi="Palatino Linotype" w:cs="Palatino Linotype"/>
          <w:color w:val="000000" w:themeColor="text1"/>
          <w:lang w:val="es-ES_tradnl" w:eastAsia="es-ES"/>
        </w:rPr>
        <w:t>toda vez que los puntos</w:t>
      </w:r>
      <w:r w:rsidR="0094641C" w:rsidRPr="00C0676E">
        <w:rPr>
          <w:rFonts w:ascii="Palatino Linotype" w:eastAsia="Palatino Linotype" w:hAnsi="Palatino Linotype" w:cs="Palatino Linotype"/>
          <w:color w:val="000000" w:themeColor="text1"/>
          <w:lang w:val="es-ES_tradnl" w:eastAsia="es-ES"/>
        </w:rPr>
        <w:t xml:space="preserve"> 7, 9, 10 y 11 de la solicitud de información si fueron colmados, toda vez que informo lo solicitado. </w:t>
      </w:r>
    </w:p>
    <w:p w:rsidR="002E481A" w:rsidRPr="00C0676E" w:rsidRDefault="00633E7F" w:rsidP="0028724C">
      <w:pPr>
        <w:numPr>
          <w:ilvl w:val="0"/>
          <w:numId w:val="2"/>
        </w:numPr>
        <w:spacing w:line="360" w:lineRule="auto"/>
        <w:ind w:left="0" w:firstLine="0"/>
        <w:jc w:val="both"/>
        <w:rPr>
          <w:rFonts w:ascii="Palatino Linotype" w:eastAsia="Calibri" w:hAnsi="Palatino Linotype" w:cs="Arial"/>
          <w:color w:val="000000" w:themeColor="text1"/>
          <w:lang w:val="es-ES_tradnl"/>
        </w:rPr>
      </w:pPr>
      <w:r w:rsidRPr="00C0676E">
        <w:rPr>
          <w:rFonts w:ascii="Palatino Linotype" w:eastAsia="Calibri" w:hAnsi="Palatino Linotype" w:cs="Arial"/>
          <w:color w:val="000000" w:themeColor="text1"/>
          <w:lang w:val="es-ES_tradnl"/>
        </w:rPr>
        <w:lastRenderedPageBreak/>
        <w:t xml:space="preserve">Una vez </w:t>
      </w:r>
      <w:r w:rsidR="002E481A" w:rsidRPr="00C0676E">
        <w:rPr>
          <w:rFonts w:ascii="Palatino Linotype" w:eastAsia="Calibri" w:hAnsi="Palatino Linotype" w:cs="Arial"/>
          <w:color w:val="000000" w:themeColor="text1"/>
          <w:lang w:val="es-ES_tradnl"/>
        </w:rPr>
        <w:t xml:space="preserve">precisado lo anterior, se debe de analizar cada uno de los puntos que no fueron colmados por el </w:t>
      </w:r>
      <w:r w:rsidR="002E481A" w:rsidRPr="00C0676E">
        <w:rPr>
          <w:rFonts w:ascii="Palatino Linotype" w:eastAsia="Calibri" w:hAnsi="Palatino Linotype" w:cs="Arial"/>
          <w:b/>
          <w:color w:val="000000" w:themeColor="text1"/>
          <w:lang w:val="es-ES_tradnl"/>
        </w:rPr>
        <w:t xml:space="preserve">SUJETO OBLIGADO, </w:t>
      </w:r>
      <w:r w:rsidR="002E481A" w:rsidRPr="00C0676E">
        <w:rPr>
          <w:rFonts w:ascii="Palatino Linotype" w:eastAsia="Calibri" w:hAnsi="Palatino Linotype" w:cs="Arial"/>
          <w:color w:val="000000" w:themeColor="text1"/>
          <w:lang w:val="es-ES_tradnl"/>
        </w:rPr>
        <w:t xml:space="preserve">de acuerdo con lo siguiente. </w:t>
      </w:r>
    </w:p>
    <w:p w:rsidR="002E481A" w:rsidRPr="00C0676E" w:rsidRDefault="002E481A" w:rsidP="0028724C">
      <w:pPr>
        <w:pStyle w:val="Prrafodelista"/>
        <w:ind w:left="0"/>
        <w:rPr>
          <w:rFonts w:ascii="Palatino Linotype" w:eastAsia="Palatino Linotype" w:hAnsi="Palatino Linotype" w:cs="Palatino Linotype"/>
          <w:color w:val="000000" w:themeColor="text1"/>
          <w:sz w:val="24"/>
          <w:szCs w:val="24"/>
          <w:lang w:val="es-ES_tradnl" w:eastAsia="es-ES"/>
        </w:rPr>
      </w:pPr>
    </w:p>
    <w:p w:rsidR="00633E7F" w:rsidRPr="00C0676E" w:rsidRDefault="00633E7F" w:rsidP="0028724C">
      <w:pPr>
        <w:spacing w:line="360" w:lineRule="auto"/>
        <w:rPr>
          <w:rFonts w:ascii="Palatino Linotype" w:hAnsi="Palatino Linotype" w:cs="Arial"/>
          <w:b/>
          <w:color w:val="000000" w:themeColor="text1"/>
        </w:rPr>
      </w:pPr>
      <w:r w:rsidRPr="00C0676E">
        <w:rPr>
          <w:rFonts w:ascii="Palatino Linotype" w:hAnsi="Palatino Linotype" w:cs="Arial"/>
          <w:b/>
          <w:color w:val="000000" w:themeColor="text1"/>
        </w:rPr>
        <w:t>Personal adscrito</w:t>
      </w:r>
    </w:p>
    <w:p w:rsidR="00E25C7A" w:rsidRPr="00C0676E" w:rsidRDefault="00E25C7A"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En esa línea, conforme a los puntos de la solicitud de información </w:t>
      </w:r>
      <w:r w:rsidR="003C1444" w:rsidRPr="00C0676E">
        <w:rPr>
          <w:rFonts w:ascii="Palatino Linotype" w:hAnsi="Palatino Linotype" w:cs="Arial"/>
          <w:color w:val="000000" w:themeColor="text1"/>
        </w:rPr>
        <w:t>1, 2</w:t>
      </w:r>
      <w:r w:rsidRPr="00C0676E">
        <w:rPr>
          <w:rFonts w:ascii="Palatino Linotype" w:hAnsi="Palatino Linotype" w:cs="Arial"/>
          <w:color w:val="000000" w:themeColor="text1"/>
        </w:rPr>
        <w:t xml:space="preserve"> y 14, consistentes, se tiene que los documentos que de manera enunciativa más no limitativa colman el derecho de acceso a la información del </w:t>
      </w:r>
      <w:r w:rsidRPr="00C0676E">
        <w:rPr>
          <w:rFonts w:ascii="Palatino Linotype" w:hAnsi="Palatino Linotype" w:cs="Arial"/>
          <w:b/>
          <w:color w:val="000000" w:themeColor="text1"/>
        </w:rPr>
        <w:t xml:space="preserve">RECURRENTE </w:t>
      </w:r>
      <w:r w:rsidRPr="00C0676E">
        <w:rPr>
          <w:rFonts w:ascii="Palatino Linotype" w:hAnsi="Palatino Linotype" w:cs="Arial"/>
          <w:color w:val="000000" w:themeColor="text1"/>
        </w:rPr>
        <w:t>son  los recibos de nómina, conciliación de nómina, Formato Único de Movimiento de Personal, Contratos o Nombramientos.</w:t>
      </w:r>
    </w:p>
    <w:tbl>
      <w:tblPr>
        <w:tblStyle w:val="Tabladecuadrcula1clara"/>
        <w:tblW w:w="9634" w:type="dxa"/>
        <w:tblLayout w:type="fixed"/>
        <w:tblLook w:val="04A0" w:firstRow="1" w:lastRow="0" w:firstColumn="1" w:lastColumn="0" w:noHBand="0" w:noVBand="1"/>
      </w:tblPr>
      <w:tblGrid>
        <w:gridCol w:w="1965"/>
        <w:gridCol w:w="7669"/>
      </w:tblGrid>
      <w:tr w:rsidR="00C0676E" w:rsidRPr="00C0676E" w:rsidTr="009B4B6F">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1965" w:type="dxa"/>
          </w:tcPr>
          <w:p w:rsidR="00E25C7A" w:rsidRPr="00C0676E" w:rsidRDefault="00E25C7A"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 xml:space="preserve">1.- </w:t>
            </w:r>
          </w:p>
        </w:tc>
        <w:tc>
          <w:tcPr>
            <w:tcW w:w="7669" w:type="dxa"/>
          </w:tcPr>
          <w:p w:rsidR="00E25C7A" w:rsidRPr="00C0676E" w:rsidRDefault="00E25C7A" w:rsidP="0028724C">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i/>
                <w:color w:val="000000" w:themeColor="text1"/>
              </w:rPr>
            </w:pPr>
            <w:r w:rsidRPr="00C0676E">
              <w:rPr>
                <w:rFonts w:ascii="Palatino Linotype" w:hAnsi="Palatino Linotype" w:cs="Arial"/>
                <w:b w:val="0"/>
                <w:i/>
                <w:color w:val="000000" w:themeColor="text1"/>
              </w:rPr>
              <w:t xml:space="preserve">La cantidad de personal adscrito al </w:t>
            </w:r>
            <w:r w:rsidR="003C1444" w:rsidRPr="00C0676E">
              <w:rPr>
                <w:rFonts w:ascii="Palatino Linotype" w:hAnsi="Palatino Linotype" w:cs="Arial"/>
                <w:b w:val="0"/>
                <w:i/>
                <w:color w:val="000000" w:themeColor="text1"/>
              </w:rPr>
              <w:t>área</w:t>
            </w:r>
          </w:p>
        </w:tc>
      </w:tr>
      <w:tr w:rsidR="00C0676E" w:rsidRPr="00C0676E" w:rsidTr="009B4B6F">
        <w:trPr>
          <w:trHeight w:val="698"/>
        </w:trPr>
        <w:tc>
          <w:tcPr>
            <w:cnfStyle w:val="001000000000" w:firstRow="0" w:lastRow="0" w:firstColumn="1" w:lastColumn="0" w:oddVBand="0" w:evenVBand="0" w:oddHBand="0" w:evenHBand="0" w:firstRowFirstColumn="0" w:firstRowLastColumn="0" w:lastRowFirstColumn="0" w:lastRowLastColumn="0"/>
            <w:tcW w:w="1965" w:type="dxa"/>
          </w:tcPr>
          <w:p w:rsidR="00E25C7A" w:rsidRPr="00C0676E" w:rsidRDefault="00E25C7A"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 xml:space="preserve">2.- </w:t>
            </w:r>
          </w:p>
        </w:tc>
        <w:tc>
          <w:tcPr>
            <w:tcW w:w="7669" w:type="dxa"/>
          </w:tcPr>
          <w:p w:rsidR="00E25C7A" w:rsidRPr="00C0676E" w:rsidRDefault="00E25C7A"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La cantidad de personal adscrito al área que este comisionado a la misma y de que direcciones del ayuntamiento han sido adscritos a dicha regiduría</w:t>
            </w:r>
          </w:p>
        </w:tc>
      </w:tr>
      <w:tr w:rsidR="00C0676E" w:rsidRPr="00C0676E" w:rsidTr="009B4B6F">
        <w:trPr>
          <w:trHeight w:val="860"/>
        </w:trPr>
        <w:tc>
          <w:tcPr>
            <w:cnfStyle w:val="001000000000" w:firstRow="0" w:lastRow="0" w:firstColumn="1" w:lastColumn="0" w:oddVBand="0" w:evenVBand="0" w:oddHBand="0" w:evenHBand="0" w:firstRowFirstColumn="0" w:firstRowLastColumn="0" w:lastRowFirstColumn="0" w:lastRowLastColumn="0"/>
            <w:tcW w:w="1965" w:type="dxa"/>
          </w:tcPr>
          <w:p w:rsidR="00E25C7A" w:rsidRPr="00C0676E" w:rsidRDefault="00E25C7A"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 xml:space="preserve">14.- </w:t>
            </w:r>
          </w:p>
        </w:tc>
        <w:tc>
          <w:tcPr>
            <w:tcW w:w="7669" w:type="dxa"/>
          </w:tcPr>
          <w:p w:rsidR="00E25C7A" w:rsidRPr="00C0676E" w:rsidRDefault="00E25C7A"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El titular de  esa área utiliza los servicios del personal administrativo como chofer o como acompañante en campo y quienes son de la lista de servidores públicos las personas que realizan estas actividades.</w:t>
            </w:r>
          </w:p>
        </w:tc>
      </w:tr>
    </w:tbl>
    <w:p w:rsidR="00633E7F" w:rsidRPr="00C0676E" w:rsidRDefault="00633E7F" w:rsidP="0028724C">
      <w:pPr>
        <w:spacing w:line="360" w:lineRule="auto"/>
        <w:jc w:val="both"/>
        <w:rPr>
          <w:rFonts w:ascii="Palatino Linotype" w:hAnsi="Palatino Linotype" w:cs="Arial"/>
          <w:color w:val="000000" w:themeColor="text1"/>
        </w:rPr>
      </w:pPr>
    </w:p>
    <w:p w:rsidR="00633E7F" w:rsidRPr="00C0676E" w:rsidRDefault="00E25C7A" w:rsidP="0028724C">
      <w:pPr>
        <w:numPr>
          <w:ilvl w:val="0"/>
          <w:numId w:val="2"/>
        </w:numPr>
        <w:spacing w:line="360" w:lineRule="auto"/>
        <w:ind w:left="0" w:firstLine="0"/>
        <w:jc w:val="both"/>
        <w:rPr>
          <w:rFonts w:ascii="Palatino Linotype" w:hAnsi="Palatino Linotype"/>
          <w:bCs/>
          <w:color w:val="000000" w:themeColor="text1"/>
        </w:rPr>
      </w:pPr>
      <w:r w:rsidRPr="00C0676E">
        <w:rPr>
          <w:rFonts w:ascii="Palatino Linotype" w:hAnsi="Palatino Linotype"/>
          <w:bCs/>
          <w:color w:val="000000" w:themeColor="text1"/>
        </w:rPr>
        <w:t>De lo solicitado</w:t>
      </w:r>
      <w:r w:rsidR="00633E7F" w:rsidRPr="00C0676E">
        <w:rPr>
          <w:rFonts w:ascii="Palatino Linotype" w:hAnsi="Palatino Linotype"/>
          <w:bCs/>
          <w:color w:val="000000" w:themeColor="text1"/>
        </w:rPr>
        <w:t>, la Ley del Trabajo de los Servidores Públicos del Estado y Municipios en sus artículos 5, 45, 47, 49 y 50 establece lo siguiente:</w:t>
      </w:r>
    </w:p>
    <w:p w:rsidR="00633E7F" w:rsidRPr="00C0676E" w:rsidRDefault="00633E7F" w:rsidP="0028724C">
      <w:pPr>
        <w:pStyle w:val="infoemcitas"/>
        <w:spacing w:line="240" w:lineRule="auto"/>
        <w:ind w:left="0" w:right="0"/>
        <w:rPr>
          <w:color w:val="000000" w:themeColor="text1"/>
          <w:sz w:val="24"/>
          <w:szCs w:val="24"/>
        </w:rPr>
      </w:pPr>
      <w:r w:rsidRPr="00C0676E">
        <w:rPr>
          <w:b/>
          <w:color w:val="000000" w:themeColor="text1"/>
          <w:sz w:val="24"/>
          <w:szCs w:val="24"/>
        </w:rPr>
        <w:t>ARTÍCULO 5.</w:t>
      </w:r>
      <w:r w:rsidRPr="00C0676E">
        <w:rPr>
          <w:color w:val="000000" w:themeColor="text1"/>
          <w:sz w:val="24"/>
          <w:szCs w:val="24"/>
        </w:rPr>
        <w:t xml:space="preserve">- </w:t>
      </w:r>
      <w:r w:rsidRPr="00C0676E">
        <w:rPr>
          <w:b/>
          <w:color w:val="000000" w:themeColor="text1"/>
          <w:sz w:val="24"/>
          <w:szCs w:val="24"/>
          <w:u w:val="single"/>
        </w:rPr>
        <w:t>La relación de trabajo</w:t>
      </w:r>
      <w:r w:rsidRPr="00C0676E">
        <w:rPr>
          <w:b/>
          <w:color w:val="000000" w:themeColor="text1"/>
          <w:sz w:val="24"/>
          <w:szCs w:val="24"/>
        </w:rPr>
        <w:t xml:space="preserve"> entre las instituciones públicas y sus servidores públicos </w:t>
      </w:r>
      <w:r w:rsidRPr="00C0676E">
        <w:rPr>
          <w:b/>
          <w:color w:val="000000" w:themeColor="text1"/>
          <w:sz w:val="24"/>
          <w:szCs w:val="24"/>
          <w:u w:val="single"/>
        </w:rPr>
        <w:t>se entiende establecida mediante nombramiento</w:t>
      </w:r>
      <w:r w:rsidRPr="00C0676E">
        <w:rPr>
          <w:color w:val="000000" w:themeColor="text1"/>
          <w:sz w:val="24"/>
          <w:szCs w:val="24"/>
          <w:u w:val="single"/>
        </w:rPr>
        <w:t xml:space="preserve">, </w:t>
      </w:r>
      <w:r w:rsidRPr="00C0676E">
        <w:rPr>
          <w:b/>
          <w:color w:val="000000" w:themeColor="text1"/>
          <w:sz w:val="24"/>
          <w:szCs w:val="24"/>
          <w:u w:val="single"/>
        </w:rPr>
        <w:t>formato único de movimiento de personal, contrato</w:t>
      </w:r>
      <w:r w:rsidRPr="00C0676E">
        <w:rPr>
          <w:color w:val="000000" w:themeColor="text1"/>
          <w:sz w:val="24"/>
          <w:szCs w:val="24"/>
        </w:rPr>
        <w:t xml:space="preserve"> o por cualquier otro acto que tenga como consecuencia la prestación personal subordinada del servicio y la percepción de un sueldo.</w:t>
      </w:r>
    </w:p>
    <w:p w:rsidR="00633E7F" w:rsidRPr="00C0676E" w:rsidRDefault="00633E7F" w:rsidP="0028724C">
      <w:pPr>
        <w:pStyle w:val="infoemcitas"/>
        <w:spacing w:line="240" w:lineRule="auto"/>
        <w:ind w:left="0" w:right="0"/>
        <w:rPr>
          <w:color w:val="000000" w:themeColor="text1"/>
          <w:sz w:val="24"/>
          <w:szCs w:val="24"/>
          <w:u w:val="single"/>
        </w:rPr>
      </w:pPr>
      <w:r w:rsidRPr="00C0676E">
        <w:rPr>
          <w:b/>
          <w:color w:val="000000" w:themeColor="text1"/>
          <w:sz w:val="24"/>
          <w:szCs w:val="24"/>
        </w:rPr>
        <w:t>ARTÍCULO 45.-</w:t>
      </w:r>
      <w:r w:rsidRPr="00C0676E">
        <w:rPr>
          <w:b/>
          <w:color w:val="000000" w:themeColor="text1"/>
          <w:sz w:val="24"/>
          <w:szCs w:val="24"/>
          <w:u w:val="single"/>
        </w:rPr>
        <w:t>Los servidores públicos prestarán sus servicios mediante nombramiento, contrato o formato único de Movimientos de Personal</w:t>
      </w:r>
      <w:r w:rsidRPr="00C0676E">
        <w:rPr>
          <w:color w:val="000000" w:themeColor="text1"/>
          <w:sz w:val="24"/>
          <w:szCs w:val="24"/>
          <w:u w:val="single"/>
        </w:rPr>
        <w:t xml:space="preserve"> expedidos por quien estuviere facultado legalmente para extenderlo.</w:t>
      </w:r>
    </w:p>
    <w:p w:rsidR="00633E7F" w:rsidRPr="00C0676E" w:rsidRDefault="00633E7F" w:rsidP="0028724C">
      <w:pPr>
        <w:pStyle w:val="infoemcitas"/>
        <w:spacing w:line="240" w:lineRule="auto"/>
        <w:ind w:left="0" w:right="0"/>
        <w:rPr>
          <w:color w:val="000000" w:themeColor="text1"/>
          <w:sz w:val="24"/>
          <w:szCs w:val="24"/>
        </w:rPr>
      </w:pPr>
      <w:r w:rsidRPr="00C0676E">
        <w:rPr>
          <w:b/>
          <w:color w:val="000000" w:themeColor="text1"/>
          <w:sz w:val="24"/>
          <w:szCs w:val="24"/>
        </w:rPr>
        <w:t>ARTÍCULO 47.</w:t>
      </w:r>
      <w:r w:rsidRPr="00C0676E">
        <w:rPr>
          <w:color w:val="000000" w:themeColor="text1"/>
          <w:sz w:val="24"/>
          <w:szCs w:val="24"/>
        </w:rPr>
        <w:t xml:space="preserve"> Para ingresar al servicio público se requiere:</w:t>
      </w:r>
    </w:p>
    <w:p w:rsidR="00633E7F" w:rsidRPr="00C0676E" w:rsidRDefault="00633E7F" w:rsidP="0028724C">
      <w:pPr>
        <w:pStyle w:val="infoemcitas"/>
        <w:spacing w:after="0" w:line="240" w:lineRule="auto"/>
        <w:ind w:left="0" w:right="0"/>
        <w:rPr>
          <w:color w:val="000000" w:themeColor="text1"/>
          <w:sz w:val="24"/>
          <w:szCs w:val="24"/>
        </w:rPr>
      </w:pPr>
      <w:r w:rsidRPr="00C0676E">
        <w:rPr>
          <w:color w:val="000000" w:themeColor="text1"/>
          <w:sz w:val="24"/>
          <w:szCs w:val="24"/>
        </w:rPr>
        <w:lastRenderedPageBreak/>
        <w:t>I. Presentar una solicitud utilizando la forma oficial que se autorice por la institución pública o dependencia correspondiente;</w:t>
      </w:r>
    </w:p>
    <w:p w:rsidR="00633E7F" w:rsidRPr="00C0676E" w:rsidRDefault="00633E7F" w:rsidP="0028724C">
      <w:pPr>
        <w:pStyle w:val="infoemcitas"/>
        <w:spacing w:after="0" w:line="240" w:lineRule="auto"/>
        <w:ind w:left="0" w:right="0"/>
        <w:rPr>
          <w:color w:val="000000" w:themeColor="text1"/>
          <w:sz w:val="24"/>
          <w:szCs w:val="24"/>
        </w:rPr>
      </w:pPr>
      <w:r w:rsidRPr="00C0676E">
        <w:rPr>
          <w:color w:val="000000" w:themeColor="text1"/>
          <w:sz w:val="24"/>
          <w:szCs w:val="24"/>
        </w:rPr>
        <w:t>II. Ser de nacionalidad mexicana, con la excepción prevista en el artículo 17 de la presente ley;</w:t>
      </w:r>
    </w:p>
    <w:p w:rsidR="00633E7F" w:rsidRPr="00C0676E" w:rsidRDefault="00633E7F" w:rsidP="0028724C">
      <w:pPr>
        <w:pStyle w:val="infoemcitas"/>
        <w:spacing w:line="240" w:lineRule="auto"/>
        <w:ind w:left="0" w:right="0"/>
        <w:rPr>
          <w:color w:val="000000" w:themeColor="text1"/>
          <w:sz w:val="24"/>
          <w:szCs w:val="24"/>
        </w:rPr>
      </w:pPr>
      <w:r w:rsidRPr="00C0676E">
        <w:rPr>
          <w:color w:val="000000" w:themeColor="text1"/>
          <w:sz w:val="24"/>
          <w:szCs w:val="24"/>
        </w:rPr>
        <w:t>III. Estar en pleno ejercicio de sus derechos civiles y políticos, en su caso;</w:t>
      </w:r>
    </w:p>
    <w:p w:rsidR="00633E7F" w:rsidRPr="00C0676E" w:rsidRDefault="00633E7F" w:rsidP="0028724C">
      <w:pPr>
        <w:pStyle w:val="infoemcitas"/>
        <w:spacing w:after="0" w:line="240" w:lineRule="auto"/>
        <w:ind w:left="0" w:right="0"/>
        <w:rPr>
          <w:color w:val="000000" w:themeColor="text1"/>
          <w:sz w:val="24"/>
          <w:szCs w:val="24"/>
        </w:rPr>
      </w:pPr>
      <w:r w:rsidRPr="00C0676E">
        <w:rPr>
          <w:color w:val="000000" w:themeColor="text1"/>
          <w:sz w:val="24"/>
          <w:szCs w:val="24"/>
        </w:rPr>
        <w:t>IV. Acreditar, cuando proceda, el cumplimiento de la Ley del Servicio Militar Nacional;</w:t>
      </w:r>
    </w:p>
    <w:p w:rsidR="00633E7F" w:rsidRPr="00C0676E" w:rsidRDefault="00633E7F" w:rsidP="0028724C">
      <w:pPr>
        <w:pStyle w:val="infoemcitas"/>
        <w:spacing w:line="240" w:lineRule="auto"/>
        <w:ind w:left="0" w:right="0"/>
        <w:rPr>
          <w:color w:val="000000" w:themeColor="text1"/>
          <w:sz w:val="24"/>
          <w:szCs w:val="24"/>
        </w:rPr>
      </w:pPr>
      <w:r w:rsidRPr="00C0676E">
        <w:rPr>
          <w:color w:val="000000" w:themeColor="text1"/>
          <w:sz w:val="24"/>
          <w:szCs w:val="24"/>
        </w:rPr>
        <w:t>V. Derogada.</w:t>
      </w:r>
    </w:p>
    <w:p w:rsidR="00633E7F" w:rsidRPr="00C0676E" w:rsidRDefault="00633E7F" w:rsidP="0028724C">
      <w:pPr>
        <w:pStyle w:val="infoemcitas"/>
        <w:spacing w:after="0" w:line="240" w:lineRule="auto"/>
        <w:ind w:left="0" w:right="0"/>
        <w:rPr>
          <w:color w:val="000000" w:themeColor="text1"/>
          <w:sz w:val="24"/>
          <w:szCs w:val="24"/>
        </w:rPr>
      </w:pPr>
      <w:r w:rsidRPr="00C0676E">
        <w:rPr>
          <w:color w:val="000000" w:themeColor="text1"/>
          <w:sz w:val="24"/>
          <w:szCs w:val="24"/>
        </w:rPr>
        <w:t>VI. No haber sido separado anteriormente del servicio por las causas previstas en el artículo 93 de la presente ley;</w:t>
      </w:r>
    </w:p>
    <w:p w:rsidR="00633E7F" w:rsidRPr="00C0676E" w:rsidRDefault="00633E7F" w:rsidP="0028724C">
      <w:pPr>
        <w:pStyle w:val="infoemcitas"/>
        <w:spacing w:after="0" w:line="240" w:lineRule="auto"/>
        <w:ind w:left="0" w:right="0"/>
        <w:rPr>
          <w:color w:val="000000" w:themeColor="text1"/>
          <w:sz w:val="24"/>
          <w:szCs w:val="24"/>
        </w:rPr>
      </w:pPr>
      <w:r w:rsidRPr="00C0676E">
        <w:rPr>
          <w:color w:val="000000" w:themeColor="text1"/>
          <w:sz w:val="24"/>
          <w:szCs w:val="24"/>
        </w:rPr>
        <w:t>VII. Tener buena salud, lo que se comprobará con los certificados médicos correspondientes, en la forma en que se establezca en cada institución pública;</w:t>
      </w:r>
    </w:p>
    <w:p w:rsidR="00633E7F" w:rsidRPr="00C0676E" w:rsidRDefault="00633E7F" w:rsidP="0028724C">
      <w:pPr>
        <w:pStyle w:val="infoemcitas"/>
        <w:spacing w:after="0" w:line="240" w:lineRule="auto"/>
        <w:ind w:left="0" w:right="0"/>
        <w:rPr>
          <w:color w:val="000000" w:themeColor="text1"/>
          <w:sz w:val="24"/>
          <w:szCs w:val="24"/>
        </w:rPr>
      </w:pPr>
      <w:r w:rsidRPr="00C0676E">
        <w:rPr>
          <w:color w:val="000000" w:themeColor="text1"/>
          <w:sz w:val="24"/>
          <w:szCs w:val="24"/>
        </w:rPr>
        <w:t>VIII. Cumplir con los requisitos que se establezcan para los diferentes puestos</w:t>
      </w:r>
    </w:p>
    <w:p w:rsidR="00633E7F" w:rsidRPr="00C0676E" w:rsidRDefault="00633E7F" w:rsidP="0028724C">
      <w:pPr>
        <w:pStyle w:val="infoemcitas"/>
        <w:spacing w:after="0" w:line="240" w:lineRule="auto"/>
        <w:ind w:left="0" w:right="0"/>
        <w:rPr>
          <w:color w:val="000000" w:themeColor="text1"/>
          <w:sz w:val="24"/>
          <w:szCs w:val="24"/>
        </w:rPr>
      </w:pPr>
      <w:r w:rsidRPr="00C0676E">
        <w:rPr>
          <w:color w:val="000000" w:themeColor="text1"/>
          <w:sz w:val="24"/>
          <w:szCs w:val="24"/>
        </w:rPr>
        <w:t>IX. Acreditar por medio de los exámenes correspondientes los conocimientos y aptitudes necesarios para el desempeño del puesto; y</w:t>
      </w:r>
    </w:p>
    <w:p w:rsidR="00633E7F" w:rsidRPr="00C0676E" w:rsidRDefault="00633E7F" w:rsidP="0028724C">
      <w:pPr>
        <w:pStyle w:val="infoemcitas"/>
        <w:spacing w:line="240" w:lineRule="auto"/>
        <w:ind w:left="0" w:right="0"/>
        <w:rPr>
          <w:color w:val="000000" w:themeColor="text1"/>
          <w:sz w:val="24"/>
          <w:szCs w:val="24"/>
        </w:rPr>
      </w:pPr>
      <w:r w:rsidRPr="00C0676E">
        <w:rPr>
          <w:color w:val="000000" w:themeColor="text1"/>
          <w:sz w:val="24"/>
          <w:szCs w:val="24"/>
        </w:rPr>
        <w:t>X. No estar inhabilitado para el ejercicio del servicio público.</w:t>
      </w:r>
    </w:p>
    <w:p w:rsidR="00633E7F" w:rsidRPr="00C0676E" w:rsidRDefault="00633E7F" w:rsidP="0028724C">
      <w:pPr>
        <w:pStyle w:val="infoemcitas"/>
        <w:spacing w:line="240" w:lineRule="auto"/>
        <w:ind w:left="0" w:right="0"/>
        <w:rPr>
          <w:color w:val="000000" w:themeColor="text1"/>
          <w:sz w:val="24"/>
          <w:szCs w:val="24"/>
        </w:rPr>
      </w:pPr>
      <w:r w:rsidRPr="00C0676E">
        <w:rPr>
          <w:color w:val="000000" w:themeColor="text1"/>
          <w:sz w:val="24"/>
          <w:szCs w:val="24"/>
        </w:rPr>
        <w:t xml:space="preserve">XI. Presentar certificado expedido por la Unidad del Registro de Deudores Alimentarios Morosos en el que conste, si se encuentra inscrito o no en el mismo. </w:t>
      </w:r>
    </w:p>
    <w:p w:rsidR="00633E7F" w:rsidRPr="00C0676E" w:rsidRDefault="00633E7F" w:rsidP="0028724C">
      <w:pPr>
        <w:pStyle w:val="infoemcitas"/>
        <w:spacing w:line="240" w:lineRule="auto"/>
        <w:ind w:left="0" w:right="0"/>
        <w:rPr>
          <w:b/>
          <w:color w:val="000000" w:themeColor="text1"/>
          <w:sz w:val="24"/>
          <w:szCs w:val="24"/>
          <w:u w:val="single"/>
        </w:rPr>
      </w:pPr>
      <w:r w:rsidRPr="00C0676E">
        <w:rPr>
          <w:b/>
          <w:color w:val="000000" w:themeColor="text1"/>
          <w:sz w:val="24"/>
          <w:szCs w:val="24"/>
        </w:rPr>
        <w:t>ARTÍCULO 49</w:t>
      </w:r>
      <w:r w:rsidRPr="00C0676E">
        <w:rPr>
          <w:color w:val="000000" w:themeColor="text1"/>
          <w:sz w:val="24"/>
          <w:szCs w:val="24"/>
        </w:rPr>
        <w:t xml:space="preserve">.- </w:t>
      </w:r>
      <w:r w:rsidRPr="00C0676E">
        <w:rPr>
          <w:b/>
          <w:color w:val="000000" w:themeColor="text1"/>
          <w:sz w:val="24"/>
          <w:szCs w:val="24"/>
          <w:u w:val="single"/>
        </w:rPr>
        <w:t>Los nombramientos, contratos o formato único de Movimientos de Personal de los servidores públicos deberán contener:</w:t>
      </w:r>
    </w:p>
    <w:p w:rsidR="00633E7F" w:rsidRPr="00C0676E" w:rsidRDefault="00633E7F" w:rsidP="0028724C">
      <w:pPr>
        <w:pStyle w:val="infoemcitas"/>
        <w:numPr>
          <w:ilvl w:val="0"/>
          <w:numId w:val="16"/>
        </w:numPr>
        <w:spacing w:before="0" w:line="240" w:lineRule="auto"/>
        <w:ind w:left="0" w:right="0" w:firstLine="0"/>
        <w:rPr>
          <w:color w:val="000000" w:themeColor="text1"/>
          <w:sz w:val="24"/>
          <w:szCs w:val="24"/>
        </w:rPr>
      </w:pPr>
      <w:r w:rsidRPr="00C0676E">
        <w:rPr>
          <w:color w:val="000000" w:themeColor="text1"/>
          <w:sz w:val="24"/>
          <w:szCs w:val="24"/>
        </w:rPr>
        <w:t xml:space="preserve">Nombre completo del servidor público; </w:t>
      </w:r>
    </w:p>
    <w:p w:rsidR="00633E7F" w:rsidRPr="00C0676E" w:rsidRDefault="00633E7F" w:rsidP="0028724C">
      <w:pPr>
        <w:pStyle w:val="infoemcitas"/>
        <w:numPr>
          <w:ilvl w:val="0"/>
          <w:numId w:val="16"/>
        </w:numPr>
        <w:spacing w:before="0" w:line="240" w:lineRule="auto"/>
        <w:ind w:left="0" w:right="0" w:firstLine="0"/>
        <w:rPr>
          <w:color w:val="000000" w:themeColor="text1"/>
          <w:sz w:val="24"/>
          <w:szCs w:val="24"/>
        </w:rPr>
      </w:pPr>
      <w:r w:rsidRPr="00C0676E">
        <w:rPr>
          <w:color w:val="000000" w:themeColor="text1"/>
          <w:sz w:val="24"/>
          <w:szCs w:val="24"/>
        </w:rPr>
        <w:t>Cargo para el que es designado, fecha de inicio de sus servicios y lugar de adscripción;</w:t>
      </w:r>
    </w:p>
    <w:p w:rsidR="00633E7F" w:rsidRPr="00C0676E" w:rsidRDefault="00633E7F" w:rsidP="0028724C">
      <w:pPr>
        <w:pStyle w:val="infoemcitas"/>
        <w:numPr>
          <w:ilvl w:val="0"/>
          <w:numId w:val="16"/>
        </w:numPr>
        <w:spacing w:before="0" w:line="240" w:lineRule="auto"/>
        <w:ind w:left="0" w:right="0" w:firstLine="0"/>
        <w:rPr>
          <w:color w:val="000000" w:themeColor="text1"/>
          <w:sz w:val="24"/>
          <w:szCs w:val="24"/>
        </w:rPr>
      </w:pPr>
      <w:r w:rsidRPr="00C0676E">
        <w:rPr>
          <w:color w:val="000000" w:themeColor="text1"/>
          <w:sz w:val="24"/>
          <w:szCs w:val="24"/>
        </w:rPr>
        <w:t>Carácter del nombramiento, ya sea de servidores públicos generales o de confianza, así como la temporalidad del mismo;</w:t>
      </w:r>
    </w:p>
    <w:p w:rsidR="00633E7F" w:rsidRPr="00C0676E" w:rsidRDefault="00633E7F" w:rsidP="0028724C">
      <w:pPr>
        <w:pStyle w:val="infoemcitas"/>
        <w:numPr>
          <w:ilvl w:val="0"/>
          <w:numId w:val="16"/>
        </w:numPr>
        <w:spacing w:before="0" w:line="240" w:lineRule="auto"/>
        <w:ind w:left="0" w:right="0" w:firstLine="0"/>
        <w:rPr>
          <w:color w:val="000000" w:themeColor="text1"/>
          <w:sz w:val="24"/>
          <w:szCs w:val="24"/>
        </w:rPr>
      </w:pPr>
      <w:r w:rsidRPr="00C0676E">
        <w:rPr>
          <w:color w:val="000000" w:themeColor="text1"/>
          <w:sz w:val="24"/>
          <w:szCs w:val="24"/>
        </w:rPr>
        <w:t>Remuneración correspondiente al puesto;</w:t>
      </w:r>
    </w:p>
    <w:p w:rsidR="00633E7F" w:rsidRPr="00C0676E" w:rsidRDefault="00633E7F" w:rsidP="0028724C">
      <w:pPr>
        <w:pStyle w:val="infoemcitas"/>
        <w:numPr>
          <w:ilvl w:val="0"/>
          <w:numId w:val="16"/>
        </w:numPr>
        <w:spacing w:before="0" w:line="240" w:lineRule="auto"/>
        <w:ind w:left="0" w:right="0" w:firstLine="0"/>
        <w:rPr>
          <w:color w:val="000000" w:themeColor="text1"/>
          <w:sz w:val="24"/>
          <w:szCs w:val="24"/>
        </w:rPr>
      </w:pPr>
      <w:r w:rsidRPr="00C0676E">
        <w:rPr>
          <w:color w:val="000000" w:themeColor="text1"/>
          <w:sz w:val="24"/>
          <w:szCs w:val="24"/>
        </w:rPr>
        <w:t xml:space="preserve"> Jornada de trabajo; </w:t>
      </w:r>
    </w:p>
    <w:p w:rsidR="00633E7F" w:rsidRPr="00C0676E" w:rsidRDefault="00633E7F" w:rsidP="0028724C">
      <w:pPr>
        <w:pStyle w:val="infoemcitas"/>
        <w:numPr>
          <w:ilvl w:val="0"/>
          <w:numId w:val="16"/>
        </w:numPr>
        <w:spacing w:before="0" w:line="240" w:lineRule="auto"/>
        <w:ind w:left="0" w:right="0" w:firstLine="0"/>
        <w:rPr>
          <w:color w:val="000000" w:themeColor="text1"/>
          <w:sz w:val="24"/>
          <w:szCs w:val="24"/>
        </w:rPr>
      </w:pPr>
      <w:r w:rsidRPr="00C0676E">
        <w:rPr>
          <w:color w:val="000000" w:themeColor="text1"/>
          <w:sz w:val="24"/>
          <w:szCs w:val="24"/>
        </w:rPr>
        <w:lastRenderedPageBreak/>
        <w:t xml:space="preserve">Derogada; </w:t>
      </w:r>
    </w:p>
    <w:p w:rsidR="00633E7F" w:rsidRPr="00C0676E" w:rsidRDefault="00633E7F" w:rsidP="0028724C">
      <w:pPr>
        <w:pStyle w:val="infoemcitas"/>
        <w:numPr>
          <w:ilvl w:val="0"/>
          <w:numId w:val="16"/>
        </w:numPr>
        <w:spacing w:before="0" w:line="240" w:lineRule="auto"/>
        <w:ind w:left="0" w:right="0" w:firstLine="0"/>
        <w:rPr>
          <w:color w:val="000000" w:themeColor="text1"/>
          <w:sz w:val="24"/>
          <w:szCs w:val="24"/>
        </w:rPr>
      </w:pPr>
      <w:r w:rsidRPr="00C0676E">
        <w:rPr>
          <w:color w:val="000000" w:themeColor="text1"/>
          <w:sz w:val="24"/>
          <w:szCs w:val="24"/>
        </w:rPr>
        <w:t>Firma del servidor público autorizado para emitir el nombramiento, contrato o formato único de Movimientos de Personal, así como el fundamento legal de esa atribución.</w:t>
      </w:r>
    </w:p>
    <w:p w:rsidR="00633E7F" w:rsidRPr="00C0676E" w:rsidRDefault="00633E7F" w:rsidP="0028724C">
      <w:pPr>
        <w:pStyle w:val="infoemcitas"/>
        <w:spacing w:line="240" w:lineRule="auto"/>
        <w:ind w:left="0" w:right="0"/>
        <w:rPr>
          <w:b/>
          <w:color w:val="000000" w:themeColor="text1"/>
          <w:sz w:val="24"/>
          <w:szCs w:val="24"/>
          <w:u w:val="single"/>
        </w:rPr>
      </w:pPr>
      <w:r w:rsidRPr="00C0676E">
        <w:rPr>
          <w:b/>
          <w:color w:val="000000" w:themeColor="text1"/>
          <w:sz w:val="24"/>
          <w:szCs w:val="24"/>
          <w:u w:val="single"/>
        </w:rPr>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rsidR="00633E7F" w:rsidRPr="00C0676E" w:rsidRDefault="00633E7F" w:rsidP="0028724C">
      <w:pPr>
        <w:pStyle w:val="infoemcitas"/>
        <w:spacing w:line="240" w:lineRule="auto"/>
        <w:ind w:left="0" w:right="0"/>
        <w:rPr>
          <w:color w:val="000000" w:themeColor="text1"/>
          <w:sz w:val="24"/>
          <w:szCs w:val="24"/>
        </w:rPr>
      </w:pPr>
      <w:r w:rsidRPr="00C0676E">
        <w:rPr>
          <w:color w:val="000000" w:themeColor="text1"/>
          <w:sz w:val="24"/>
          <w:szCs w:val="24"/>
        </w:rPr>
        <w:t>Iguales consecuencias se generarán para todos los servidores públicos, cuando la relación de trabajo se formalice mediante un contrato o por encontrarse en lista de raya.</w:t>
      </w:r>
    </w:p>
    <w:p w:rsidR="00633E7F" w:rsidRPr="00C0676E" w:rsidRDefault="00633E7F" w:rsidP="0028724C">
      <w:pPr>
        <w:jc w:val="both"/>
        <w:rPr>
          <w:rFonts w:ascii="Palatino Linotype" w:hAnsi="Palatino Linotype" w:cs="Arial"/>
          <w:color w:val="000000" w:themeColor="text1"/>
        </w:rPr>
      </w:pPr>
    </w:p>
    <w:p w:rsidR="00633E7F" w:rsidRPr="00C0676E" w:rsidRDefault="00633E7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Ahora bien, conforme a los artículos antes referidos se desprende que en una relación laboral debe haber un nombramiento, un contrato o bien un formato único de movimiento de personal.</w:t>
      </w:r>
    </w:p>
    <w:p w:rsidR="00633E7F" w:rsidRPr="00C0676E" w:rsidRDefault="00633E7F" w:rsidP="0028724C">
      <w:pPr>
        <w:spacing w:line="360" w:lineRule="auto"/>
        <w:jc w:val="both"/>
        <w:rPr>
          <w:rFonts w:ascii="Palatino Linotype" w:hAnsi="Palatino Linotype" w:cs="Arial"/>
          <w:color w:val="000000" w:themeColor="text1"/>
        </w:rPr>
      </w:pPr>
    </w:p>
    <w:p w:rsidR="00633E7F" w:rsidRPr="00C0676E" w:rsidRDefault="00633E7F"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hAnsi="Palatino Linotype" w:cs="Arial"/>
          <w:color w:val="000000" w:themeColor="text1"/>
        </w:rPr>
        <w:t xml:space="preserve">Por otro lado, y para establecer la fuente obligacional resulta necesario traer a colación </w:t>
      </w:r>
      <w:r w:rsidRPr="00C0676E">
        <w:rPr>
          <w:rFonts w:ascii="Palatino Linotype" w:hAnsi="Palatino Linotype"/>
          <w:color w:val="000000" w:themeColor="text1"/>
        </w:rPr>
        <w:t xml:space="preserve">la Ley Orgánica Municipal del Estado de México, en la que se establecen las atribuciones del tesorero municipal en </w:t>
      </w:r>
      <w:r w:rsidRPr="00C0676E">
        <w:rPr>
          <w:rFonts w:ascii="Palatino Linotype" w:hAnsi="Palatino Linotype" w:cs="Arial"/>
          <w:color w:val="000000" w:themeColor="text1"/>
        </w:rPr>
        <w:t>los</w:t>
      </w:r>
      <w:r w:rsidRPr="00C0676E">
        <w:rPr>
          <w:rFonts w:ascii="Palatino Linotype" w:hAnsi="Palatino Linotype"/>
          <w:color w:val="000000" w:themeColor="text1"/>
        </w:rPr>
        <w:t xml:space="preserve"> artículos 87, 93, 94 y 95, fracciones I, IV, V, XVI y XVII; porciones normativas que disponen a la literalidad lo siguiente: </w:t>
      </w:r>
    </w:p>
    <w:p w:rsidR="00633E7F" w:rsidRPr="00C0676E" w:rsidRDefault="00633E7F" w:rsidP="0028724C">
      <w:pPr>
        <w:jc w:val="center"/>
        <w:rPr>
          <w:rFonts w:ascii="Palatino Linotype" w:hAnsi="Palatino Linotype"/>
          <w:b/>
          <w:i/>
          <w:color w:val="000000" w:themeColor="text1"/>
        </w:rPr>
      </w:pPr>
      <w:r w:rsidRPr="00C0676E">
        <w:rPr>
          <w:rFonts w:ascii="Palatino Linotype" w:hAnsi="Palatino Linotype"/>
          <w:b/>
          <w:i/>
          <w:color w:val="000000" w:themeColor="text1"/>
        </w:rPr>
        <w:t>LEY ORGÁNICA MUNICIPAL DEL ESTADO DE MÉXICO</w:t>
      </w:r>
    </w:p>
    <w:p w:rsidR="00633E7F" w:rsidRPr="00C0676E" w:rsidRDefault="00633E7F" w:rsidP="0028724C">
      <w:pPr>
        <w:jc w:val="both"/>
        <w:rPr>
          <w:rFonts w:ascii="Palatino Linotype" w:hAnsi="Palatino Linotype"/>
          <w:i/>
          <w:color w:val="000000" w:themeColor="text1"/>
        </w:rPr>
      </w:pP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w:t>
      </w:r>
      <w:r w:rsidRPr="00C0676E">
        <w:rPr>
          <w:rFonts w:ascii="Palatino Linotype" w:hAnsi="Palatino Linotype"/>
          <w:b/>
          <w:i/>
          <w:color w:val="000000" w:themeColor="text1"/>
        </w:rPr>
        <w:t xml:space="preserve">Artículo 87.- </w:t>
      </w:r>
      <w:r w:rsidRPr="00C0676E">
        <w:rPr>
          <w:rFonts w:ascii="Palatino Linotype" w:hAnsi="Palatino Linotype"/>
          <w:i/>
          <w:color w:val="000000" w:themeColor="text1"/>
        </w:rPr>
        <w:t>Para el despacho, estudio y planeación de los diversos asuntos de la administración municipal, el ayuntamiento contará por lo menos con las siguientes Dependencias:</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I. La secretaría del ayuntamiento;</w:t>
      </w:r>
    </w:p>
    <w:p w:rsidR="00633E7F" w:rsidRPr="00C0676E" w:rsidRDefault="00633E7F" w:rsidP="0028724C">
      <w:pPr>
        <w:jc w:val="both"/>
        <w:rPr>
          <w:rFonts w:ascii="Palatino Linotype" w:hAnsi="Palatino Linotype"/>
          <w:b/>
          <w:i/>
          <w:color w:val="000000" w:themeColor="text1"/>
        </w:rPr>
      </w:pPr>
      <w:r w:rsidRPr="00C0676E">
        <w:rPr>
          <w:rFonts w:ascii="Palatino Linotype" w:hAnsi="Palatino Linotype"/>
          <w:b/>
          <w:i/>
          <w:color w:val="000000" w:themeColor="text1"/>
          <w:u w:val="single"/>
        </w:rPr>
        <w:t>II. La tesorería municipal</w:t>
      </w:r>
      <w:r w:rsidRPr="00C0676E">
        <w:rPr>
          <w:rFonts w:ascii="Palatino Linotype" w:hAnsi="Palatino Linotype"/>
          <w:b/>
          <w:i/>
          <w:color w:val="000000" w:themeColor="text1"/>
        </w:rPr>
        <w:t>.</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III. La Dirección de Obras Públicas o equivalente.</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IV. La Dirección de Desarrollo Económico o equivalente.</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V. La Dirección de Desarrollo Urbano o equivalente;</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VI. La Dirección de Ecología o equivalente.</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lastRenderedPageBreak/>
        <w:t>VII. La Dirección de Desarrollo Social o equivalente.</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VIII. La Coordinación Municipal de Protección Civil o equivalente.</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IX. La Dirección de las Mujeres o equivalente.”</w:t>
      </w:r>
    </w:p>
    <w:p w:rsidR="00633E7F" w:rsidRPr="00C0676E" w:rsidRDefault="00633E7F" w:rsidP="0028724C">
      <w:pPr>
        <w:jc w:val="both"/>
        <w:rPr>
          <w:rFonts w:ascii="Palatino Linotype" w:hAnsi="Palatino Linotype"/>
          <w:i/>
          <w:color w:val="000000" w:themeColor="text1"/>
        </w:rPr>
      </w:pPr>
    </w:p>
    <w:p w:rsidR="00633E7F" w:rsidRPr="00C0676E" w:rsidRDefault="00633E7F" w:rsidP="0028724C">
      <w:pPr>
        <w:jc w:val="both"/>
        <w:rPr>
          <w:rFonts w:ascii="Palatino Linotype" w:eastAsia="Calibri" w:hAnsi="Palatino Linotype" w:cs="Arial"/>
          <w:i/>
          <w:color w:val="000000" w:themeColor="text1"/>
          <w:lang w:val="es-ES_tradnl"/>
        </w:rPr>
      </w:pPr>
      <w:r w:rsidRPr="00C0676E">
        <w:rPr>
          <w:rFonts w:ascii="Palatino Linotype" w:eastAsia="Calibri" w:hAnsi="Palatino Linotype" w:cs="Arial"/>
          <w:b/>
          <w:i/>
          <w:color w:val="000000" w:themeColor="text1"/>
          <w:lang w:val="es-ES_tradnl"/>
        </w:rPr>
        <w:t>Artículo 93</w:t>
      </w:r>
      <w:r w:rsidRPr="00C0676E">
        <w:rPr>
          <w:rFonts w:ascii="Palatino Linotype" w:eastAsia="Calibri" w:hAnsi="Palatino Linotype" w:cs="Arial"/>
          <w:i/>
          <w:color w:val="000000" w:themeColor="text1"/>
          <w:lang w:val="es-ES_tradnl"/>
        </w:rPr>
        <w:t xml:space="preserve">.- </w:t>
      </w:r>
      <w:r w:rsidRPr="00C0676E">
        <w:rPr>
          <w:rFonts w:ascii="Palatino Linotype" w:eastAsia="Calibri" w:hAnsi="Palatino Linotype" w:cs="Arial"/>
          <w:b/>
          <w:bCs/>
          <w:i/>
          <w:color w:val="000000" w:themeColor="text1"/>
          <w:lang w:val="es-ES_tradnl"/>
        </w:rPr>
        <w:t>La tesorería municipal es el órgano encargado de la recaudación de los ingresos municipales y responsable de realizar las erogaciones que haga el ayuntamiento</w:t>
      </w:r>
      <w:r w:rsidRPr="00C0676E">
        <w:rPr>
          <w:rFonts w:ascii="Palatino Linotype" w:eastAsia="Calibri" w:hAnsi="Palatino Linotype" w:cs="Arial"/>
          <w:i/>
          <w:color w:val="000000" w:themeColor="text1"/>
          <w:lang w:val="es-ES_tradnl"/>
        </w:rPr>
        <w:t>.</w:t>
      </w:r>
    </w:p>
    <w:p w:rsidR="00633E7F" w:rsidRPr="00C0676E" w:rsidRDefault="00633E7F" w:rsidP="0028724C">
      <w:pPr>
        <w:jc w:val="both"/>
        <w:rPr>
          <w:rFonts w:ascii="Palatino Linotype" w:eastAsia="Calibri" w:hAnsi="Palatino Linotype" w:cs="Arial"/>
          <w:i/>
          <w:color w:val="000000" w:themeColor="text1"/>
          <w:lang w:val="es-ES_tradnl"/>
        </w:rPr>
      </w:pPr>
    </w:p>
    <w:p w:rsidR="00633E7F" w:rsidRPr="00C0676E" w:rsidRDefault="00633E7F" w:rsidP="0028724C">
      <w:pPr>
        <w:jc w:val="both"/>
        <w:rPr>
          <w:rFonts w:ascii="Palatino Linotype" w:eastAsia="Calibri" w:hAnsi="Palatino Linotype" w:cs="Arial"/>
          <w:i/>
          <w:color w:val="000000" w:themeColor="text1"/>
          <w:lang w:val="es-ES_tradnl"/>
        </w:rPr>
      </w:pPr>
      <w:r w:rsidRPr="00C0676E">
        <w:rPr>
          <w:rFonts w:ascii="Palatino Linotype" w:eastAsia="Calibri" w:hAnsi="Palatino Linotype" w:cs="Arial"/>
          <w:b/>
          <w:bCs/>
          <w:i/>
          <w:color w:val="000000" w:themeColor="text1"/>
          <w:lang w:val="es-ES_tradnl"/>
        </w:rPr>
        <w:t>Artículo 94.-</w:t>
      </w:r>
      <w:r w:rsidRPr="00C0676E">
        <w:rPr>
          <w:rFonts w:ascii="Palatino Linotype" w:eastAsia="Calibri" w:hAnsi="Palatino Linotype" w:cs="Arial"/>
          <w:i/>
          <w:color w:val="000000" w:themeColor="text1"/>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633E7F" w:rsidRPr="00C0676E" w:rsidRDefault="00633E7F" w:rsidP="0028724C">
      <w:pPr>
        <w:jc w:val="both"/>
        <w:rPr>
          <w:rFonts w:ascii="Palatino Linotype" w:hAnsi="Palatino Linotype"/>
          <w:i/>
          <w:color w:val="000000" w:themeColor="text1"/>
        </w:rPr>
      </w:pP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w:t>
      </w:r>
      <w:r w:rsidRPr="00C0676E">
        <w:rPr>
          <w:rFonts w:ascii="Palatino Linotype" w:hAnsi="Palatino Linotype"/>
          <w:b/>
          <w:i/>
          <w:color w:val="000000" w:themeColor="text1"/>
        </w:rPr>
        <w:t>Artículo 95.-</w:t>
      </w:r>
      <w:r w:rsidRPr="00C0676E">
        <w:rPr>
          <w:rFonts w:ascii="Palatino Linotype" w:hAnsi="Palatino Linotype"/>
          <w:i/>
          <w:color w:val="000000" w:themeColor="text1"/>
        </w:rPr>
        <w:t xml:space="preserve"> Son atribuciones del </w:t>
      </w:r>
      <w:r w:rsidRPr="00C0676E">
        <w:rPr>
          <w:rFonts w:ascii="Palatino Linotype" w:hAnsi="Palatino Linotype"/>
          <w:b/>
          <w:i/>
          <w:color w:val="000000" w:themeColor="text1"/>
          <w:u w:val="single"/>
        </w:rPr>
        <w:t>tesorero municipal</w:t>
      </w:r>
      <w:r w:rsidRPr="00C0676E">
        <w:rPr>
          <w:rFonts w:ascii="Palatino Linotype" w:hAnsi="Palatino Linotype"/>
          <w:i/>
          <w:color w:val="000000" w:themeColor="text1"/>
        </w:rPr>
        <w:t xml:space="preserve">: </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I. Administrar la hacienda pública municipal, de conformidad con las disposiciones legales aplicables;</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w:t>
      </w:r>
    </w:p>
    <w:p w:rsidR="00633E7F" w:rsidRPr="00C0676E" w:rsidRDefault="00633E7F" w:rsidP="0028724C">
      <w:pPr>
        <w:jc w:val="both"/>
        <w:rPr>
          <w:rFonts w:ascii="Palatino Linotype" w:hAnsi="Palatino Linotype"/>
          <w:i/>
          <w:color w:val="000000" w:themeColor="text1"/>
          <w:u w:val="single"/>
        </w:rPr>
      </w:pPr>
      <w:r w:rsidRPr="00C0676E">
        <w:rPr>
          <w:rFonts w:ascii="Palatino Linotype" w:hAnsi="Palatino Linotype"/>
          <w:i/>
          <w:color w:val="000000" w:themeColor="text1"/>
        </w:rPr>
        <w:t>IV</w:t>
      </w:r>
      <w:r w:rsidRPr="00C0676E">
        <w:rPr>
          <w:rFonts w:ascii="Palatino Linotype" w:hAnsi="Palatino Linotype"/>
          <w:b/>
          <w:i/>
          <w:color w:val="000000" w:themeColor="text1"/>
          <w:u w:val="single"/>
        </w:rPr>
        <w:t>. Llevar los registros contables, financieros y administrativos de los ingresos, egresos, e inventarios;</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 xml:space="preserve">XVI. Glosar oportunamente las cuentas del ayuntamiento; </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633E7F" w:rsidRPr="00C0676E" w:rsidRDefault="00633E7F" w:rsidP="0028724C">
      <w:pPr>
        <w:jc w:val="both"/>
        <w:rPr>
          <w:rFonts w:ascii="Palatino Linotype" w:hAnsi="Palatino Linotype"/>
          <w:i/>
          <w:color w:val="000000" w:themeColor="text1"/>
        </w:rPr>
      </w:pPr>
      <w:r w:rsidRPr="00C0676E">
        <w:rPr>
          <w:rFonts w:ascii="Palatino Linotype" w:hAnsi="Palatino Linotype"/>
          <w:i/>
          <w:color w:val="000000" w:themeColor="text1"/>
        </w:rPr>
        <w:t>(…)” (Sic)</w:t>
      </w:r>
    </w:p>
    <w:p w:rsidR="00633E7F" w:rsidRPr="00C0676E" w:rsidRDefault="00633E7F" w:rsidP="0028724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rPr>
      </w:pPr>
    </w:p>
    <w:p w:rsidR="00633E7F" w:rsidRPr="00C0676E" w:rsidRDefault="00633E7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De lo anterior se advierte que los Ayuntamientos tienen la atribución de administrar libremente su hacienda y controlar la aplicación del presupuesto de egresos aprobado por dicho cuerpo colegiado, </w:t>
      </w:r>
      <w:r w:rsidRPr="00C0676E">
        <w:rPr>
          <w:rFonts w:ascii="Palatino Linotype" w:hAnsi="Palatino Linotype" w:cs="Arial"/>
          <w:b/>
          <w:color w:val="000000" w:themeColor="text1"/>
        </w:rPr>
        <w:t>siendo atribución del Tesorero Municipal la de llevar los registros contables, financieros y administrativos de los ingresos, egresos e inventarios</w:t>
      </w:r>
      <w:r w:rsidRPr="00C0676E">
        <w:rPr>
          <w:rFonts w:ascii="Palatino Linotype" w:hAnsi="Palatino Linotype" w:cs="Arial"/>
          <w:color w:val="000000" w:themeColor="text1"/>
        </w:rPr>
        <w:t>.</w:t>
      </w:r>
    </w:p>
    <w:p w:rsidR="00633E7F" w:rsidRPr="00C0676E" w:rsidRDefault="00633E7F" w:rsidP="0028724C">
      <w:pPr>
        <w:spacing w:line="360" w:lineRule="auto"/>
        <w:jc w:val="both"/>
        <w:rPr>
          <w:rFonts w:ascii="Palatino Linotype" w:eastAsia="Calibri" w:hAnsi="Palatino Linotype" w:cs="Arial"/>
          <w:color w:val="000000" w:themeColor="text1"/>
          <w:lang w:eastAsia="en-US"/>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Arial"/>
          <w:color w:val="000000" w:themeColor="text1"/>
          <w:lang w:eastAsia="en-US"/>
        </w:rPr>
      </w:pPr>
      <w:r w:rsidRPr="00C0676E">
        <w:rPr>
          <w:rFonts w:ascii="Palatino Linotype" w:eastAsia="Calibri" w:hAnsi="Palatino Linotype" w:cs="Arial"/>
          <w:color w:val="000000" w:themeColor="text1"/>
          <w:lang w:eastAsia="en-US"/>
        </w:rPr>
        <w:lastRenderedPageBreak/>
        <w:t xml:space="preserve">Dicho lo anterior, el “Glosario de Términos Usuales de Finanzas Públicas” del Centro de Estudios de las Finanzas Públicas de la Cámara de Diputados del H. Congreso de la Unión, el “Glosario de Términos Administrativos”, emitido por el Instituto </w:t>
      </w:r>
      <w:r w:rsidRPr="00C0676E">
        <w:rPr>
          <w:rFonts w:ascii="Palatino Linotype" w:eastAsia="Palatino Linotype" w:hAnsi="Palatino Linotype" w:cs="Palatino Linotype"/>
          <w:color w:val="000000" w:themeColor="text1"/>
          <w:lang w:val="es-ES_tradnl" w:eastAsia="es-ES"/>
        </w:rPr>
        <w:t>Nacional</w:t>
      </w:r>
      <w:r w:rsidRPr="00C0676E">
        <w:rPr>
          <w:rFonts w:ascii="Palatino Linotype" w:eastAsia="Calibri" w:hAnsi="Palatino Linotype" w:cs="Arial"/>
          <w:color w:val="000000" w:themeColor="text1"/>
          <w:lang w:eastAsia="en-US"/>
        </w:rPr>
        <w:t xml:space="preserve">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rsidR="00633E7F" w:rsidRPr="00C0676E" w:rsidRDefault="00633E7F" w:rsidP="0028724C">
      <w:pPr>
        <w:jc w:val="both"/>
        <w:rPr>
          <w:rFonts w:ascii="Palatino Linotype" w:eastAsia="Calibri" w:hAnsi="Palatino Linotype" w:cs="Arial"/>
          <w:i/>
          <w:color w:val="000000" w:themeColor="text1"/>
          <w:lang w:eastAsia="en-US"/>
        </w:rPr>
      </w:pPr>
      <w:r w:rsidRPr="00C0676E">
        <w:rPr>
          <w:rFonts w:ascii="Palatino Linotype" w:eastAsia="Calibri" w:hAnsi="Palatino Linotype" w:cs="Arial"/>
          <w:i/>
          <w:color w:val="000000" w:themeColor="text1"/>
          <w:lang w:eastAsia="en-US"/>
        </w:rPr>
        <w:t>“</w:t>
      </w:r>
      <w:r w:rsidRPr="00C0676E">
        <w:rPr>
          <w:rFonts w:ascii="Palatino Linotype" w:eastAsia="Calibri" w:hAnsi="Palatino Linotype" w:cs="Arial"/>
          <w:b/>
          <w:i/>
          <w:color w:val="000000" w:themeColor="text1"/>
          <w:lang w:eastAsia="en-US"/>
        </w:rPr>
        <w:t>NÓMINA</w:t>
      </w:r>
      <w:r w:rsidRPr="00C0676E">
        <w:rPr>
          <w:rFonts w:ascii="Palatino Linotype" w:eastAsia="Calibri" w:hAnsi="Palatino Linotype" w:cs="Arial"/>
          <w:i/>
          <w:color w:val="000000" w:themeColor="text1"/>
          <w:lang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633E7F" w:rsidRPr="00C0676E" w:rsidRDefault="00633E7F" w:rsidP="0028724C">
      <w:pPr>
        <w:spacing w:line="360" w:lineRule="auto"/>
        <w:jc w:val="both"/>
        <w:rPr>
          <w:rFonts w:ascii="Palatino Linotype" w:eastAsia="Calibri" w:hAnsi="Palatino Linotype" w:cs="Arial"/>
          <w:color w:val="000000" w:themeColor="text1"/>
          <w:lang w:eastAsia="en-US"/>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Arial"/>
          <w:color w:val="000000" w:themeColor="text1"/>
          <w:lang w:eastAsia="en-US"/>
        </w:rPr>
      </w:pPr>
      <w:r w:rsidRPr="00C0676E">
        <w:rPr>
          <w:rFonts w:ascii="Palatino Linotype" w:eastAsia="Calibri" w:hAnsi="Palatino Linotype" w:cs="Arial"/>
          <w:color w:val="000000" w:themeColor="text1"/>
          <w:lang w:eastAsia="en-US"/>
        </w:rPr>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633E7F" w:rsidRPr="00C0676E" w:rsidRDefault="00633E7F" w:rsidP="0028724C">
      <w:pPr>
        <w:spacing w:line="360" w:lineRule="auto"/>
        <w:jc w:val="both"/>
        <w:rPr>
          <w:rFonts w:ascii="Palatino Linotype" w:eastAsia="Calibri" w:hAnsi="Palatino Linotype" w:cs="Arial"/>
          <w:color w:val="000000" w:themeColor="text1"/>
          <w:lang w:eastAsia="en-US"/>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Arial"/>
          <w:color w:val="000000" w:themeColor="text1"/>
          <w:lang w:eastAsia="en-US"/>
        </w:rPr>
      </w:pPr>
      <w:r w:rsidRPr="00C0676E">
        <w:rPr>
          <w:rFonts w:ascii="Palatino Linotype" w:eastAsia="Calibri" w:hAnsi="Palatino Linotype" w:cs="Arial"/>
          <w:color w:val="000000" w:themeColor="text1"/>
          <w:lang w:eastAsia="en-US"/>
        </w:rPr>
        <w:t>En el mismo sentido, el Código Financiero del Estado de México y Municipios, en su artículo 3° fracción XXXXII estipula lo siguiente:</w:t>
      </w:r>
    </w:p>
    <w:p w:rsidR="00633E7F" w:rsidRPr="00C0676E" w:rsidRDefault="00633E7F" w:rsidP="0028724C">
      <w:pPr>
        <w:jc w:val="both"/>
        <w:rPr>
          <w:rFonts w:ascii="Palatino Linotype" w:eastAsia="Calibri" w:hAnsi="Palatino Linotype" w:cs="Arial"/>
          <w:b/>
          <w:i/>
          <w:color w:val="000000" w:themeColor="text1"/>
          <w:lang w:eastAsia="en-US"/>
        </w:rPr>
      </w:pPr>
      <w:r w:rsidRPr="00C0676E">
        <w:rPr>
          <w:rFonts w:ascii="Palatino Linotype" w:eastAsia="Calibri" w:hAnsi="Palatino Linotype" w:cs="Arial"/>
          <w:i/>
          <w:color w:val="000000" w:themeColor="text1"/>
          <w:lang w:eastAsia="en-US"/>
        </w:rPr>
        <w:t>“</w:t>
      </w:r>
      <w:r w:rsidRPr="00C0676E">
        <w:rPr>
          <w:rFonts w:ascii="Palatino Linotype" w:eastAsia="Calibri" w:hAnsi="Palatino Linotype" w:cs="Arial"/>
          <w:b/>
          <w:i/>
          <w:color w:val="000000" w:themeColor="text1"/>
          <w:lang w:eastAsia="en-US"/>
        </w:rPr>
        <w:t xml:space="preserve">Artículo 3. </w:t>
      </w:r>
    </w:p>
    <w:p w:rsidR="00633E7F" w:rsidRPr="00C0676E" w:rsidRDefault="00633E7F" w:rsidP="0028724C">
      <w:pPr>
        <w:jc w:val="both"/>
        <w:rPr>
          <w:rFonts w:ascii="Palatino Linotype" w:eastAsia="Calibri" w:hAnsi="Palatino Linotype" w:cs="Arial"/>
          <w:b/>
          <w:i/>
          <w:color w:val="000000" w:themeColor="text1"/>
          <w:lang w:eastAsia="en-US"/>
        </w:rPr>
      </w:pPr>
      <w:r w:rsidRPr="00C0676E">
        <w:rPr>
          <w:rFonts w:ascii="Palatino Linotype" w:eastAsia="Calibri" w:hAnsi="Palatino Linotype" w:cs="Arial"/>
          <w:b/>
          <w:i/>
          <w:color w:val="000000" w:themeColor="text1"/>
          <w:lang w:eastAsia="en-US"/>
        </w:rPr>
        <w:t>(…)</w:t>
      </w:r>
    </w:p>
    <w:p w:rsidR="00633E7F" w:rsidRPr="00C0676E" w:rsidRDefault="00633E7F" w:rsidP="0028724C">
      <w:pPr>
        <w:jc w:val="both"/>
        <w:rPr>
          <w:rFonts w:ascii="Palatino Linotype" w:eastAsia="Calibri" w:hAnsi="Palatino Linotype" w:cs="Arial"/>
          <w:i/>
          <w:color w:val="000000" w:themeColor="text1"/>
          <w:lang w:eastAsia="en-US"/>
        </w:rPr>
      </w:pPr>
      <w:r w:rsidRPr="00C0676E">
        <w:rPr>
          <w:rFonts w:ascii="Palatino Linotype" w:eastAsia="Calibri" w:hAnsi="Palatino Linotype" w:cs="Arial"/>
          <w:b/>
          <w:i/>
          <w:color w:val="000000" w:themeColor="text1"/>
          <w:lang w:eastAsia="en-US"/>
        </w:rPr>
        <w:t>XXXII. Remuneración:</w:t>
      </w:r>
      <w:r w:rsidRPr="00C0676E">
        <w:rPr>
          <w:rFonts w:ascii="Palatino Linotype" w:eastAsia="Calibri" w:hAnsi="Palatino Linotype" w:cs="Arial"/>
          <w:i/>
          <w:color w:val="000000" w:themeColor="text1"/>
          <w:lang w:eastAsia="en-US"/>
        </w:rPr>
        <w:t xml:space="preserve"> A los pagos hechos por concepto de sueldo, compensaciones, gratificaciones, habitación, primas, comisiones, prestaciones en especie y cualquier otra percepción o prestación que </w:t>
      </w:r>
      <w:r w:rsidRPr="00C0676E">
        <w:rPr>
          <w:rFonts w:ascii="Palatino Linotype" w:eastAsia="Calibri" w:hAnsi="Palatino Linotype" w:cs="Arial"/>
          <w:i/>
          <w:color w:val="000000" w:themeColor="text1"/>
          <w:lang w:eastAsia="en-US"/>
        </w:rPr>
        <w:lastRenderedPageBreak/>
        <w:t>se entregue al servidor público por su trabajo. Esta definición no será aplicable para los efectos del Impuesto sobre Erogaciones por Remuneraciones al Trabajo Personal;</w:t>
      </w:r>
    </w:p>
    <w:p w:rsidR="00633E7F" w:rsidRPr="00C0676E" w:rsidRDefault="00633E7F" w:rsidP="0028724C">
      <w:pPr>
        <w:jc w:val="both"/>
        <w:rPr>
          <w:rFonts w:ascii="Palatino Linotype" w:eastAsia="Calibri" w:hAnsi="Palatino Linotype" w:cs="Arial"/>
          <w:i/>
          <w:color w:val="000000" w:themeColor="text1"/>
          <w:lang w:eastAsia="en-US"/>
        </w:rPr>
      </w:pPr>
      <w:r w:rsidRPr="00C0676E">
        <w:rPr>
          <w:rFonts w:ascii="Palatino Linotype" w:eastAsia="Calibri" w:hAnsi="Palatino Linotype" w:cs="Arial"/>
          <w:i/>
          <w:color w:val="000000" w:themeColor="text1"/>
          <w:lang w:eastAsia="en-US"/>
        </w:rPr>
        <w:t>(…)”</w:t>
      </w:r>
    </w:p>
    <w:p w:rsidR="00633E7F" w:rsidRPr="00C0676E" w:rsidRDefault="00633E7F" w:rsidP="0028724C">
      <w:pPr>
        <w:spacing w:line="360" w:lineRule="auto"/>
        <w:jc w:val="both"/>
        <w:rPr>
          <w:rFonts w:ascii="Palatino Linotype" w:eastAsia="Calibri" w:hAnsi="Palatino Linotype" w:cs="Arial"/>
          <w:color w:val="000000" w:themeColor="text1"/>
          <w:lang w:eastAsia="en-US"/>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Arial"/>
          <w:color w:val="000000" w:themeColor="text1"/>
          <w:lang w:eastAsia="en-US"/>
        </w:rPr>
      </w:pPr>
      <w:r w:rsidRPr="00C0676E">
        <w:rPr>
          <w:rFonts w:ascii="Palatino Linotype" w:eastAsia="Calibri" w:hAnsi="Palatino Linotype" w:cs="Arial"/>
          <w:color w:val="000000" w:themeColor="text1"/>
          <w:lang w:eastAsia="en-US"/>
        </w:rPr>
        <w:t xml:space="preserve">Además, la Ley Orgánica Municipal del Estado de México en el artículo 31 fracción XIX </w:t>
      </w:r>
      <w:r w:rsidRPr="00C0676E">
        <w:rPr>
          <w:rFonts w:ascii="Palatino Linotype" w:eastAsia="Palatino Linotype" w:hAnsi="Palatino Linotype" w:cs="Palatino Linotype"/>
          <w:color w:val="000000" w:themeColor="text1"/>
          <w:lang w:val="es-ES_tradnl" w:eastAsia="es-ES"/>
        </w:rPr>
        <w:t>establece</w:t>
      </w:r>
      <w:r w:rsidRPr="00C0676E">
        <w:rPr>
          <w:rFonts w:ascii="Palatino Linotype" w:eastAsia="Calibri" w:hAnsi="Palatino Linotype" w:cs="Arial"/>
          <w:color w:val="000000" w:themeColor="text1"/>
          <w:lang w:eastAsia="en-US"/>
        </w:rPr>
        <w:t xml:space="preserve"> como atribución de los Ayuntamientos aprobar su </w:t>
      </w:r>
      <w:r w:rsidRPr="00C0676E">
        <w:rPr>
          <w:rFonts w:ascii="Palatino Linotype" w:eastAsia="Calibri" w:hAnsi="Palatino Linotype" w:cs="Arial"/>
          <w:b/>
          <w:color w:val="000000" w:themeColor="text1"/>
          <w:lang w:eastAsia="en-US"/>
        </w:rPr>
        <w:t>Presupuesto de Egresos</w:t>
      </w:r>
      <w:r w:rsidRPr="00C0676E">
        <w:rPr>
          <w:rFonts w:ascii="Palatino Linotype" w:eastAsia="Calibri" w:hAnsi="Palatino Linotype" w:cs="Arial"/>
          <w:color w:val="000000" w:themeColor="text1"/>
          <w:lang w:eastAsia="en-US"/>
        </w:rPr>
        <w:t xml:space="preserve">, y al hacerlo deberán señalar </w:t>
      </w:r>
      <w:r w:rsidRPr="00C0676E">
        <w:rPr>
          <w:rFonts w:ascii="Palatino Linotype" w:eastAsia="Calibri" w:hAnsi="Palatino Linotype" w:cs="Arial"/>
          <w:i/>
          <w:color w:val="000000" w:themeColor="text1"/>
          <w:lang w:eastAsia="en-US"/>
        </w:rPr>
        <w:t>“</w:t>
      </w:r>
      <w:r w:rsidRPr="00C0676E">
        <w:rPr>
          <w:rFonts w:ascii="Palatino Linotype" w:eastAsia="Calibri" w:hAnsi="Palatino Linotype" w:cs="Arial"/>
          <w:b/>
          <w:i/>
          <w:color w:val="000000" w:themeColor="text1"/>
          <w:lang w:eastAsia="en-US"/>
        </w:rPr>
        <w:t>la remuneración</w:t>
      </w:r>
      <w:r w:rsidRPr="00C0676E">
        <w:rPr>
          <w:rFonts w:ascii="Palatino Linotype" w:eastAsia="Calibri" w:hAnsi="Palatino Linotype" w:cs="Arial"/>
          <w:i/>
          <w:color w:val="000000" w:themeColor="text1"/>
          <w:lang w:eastAsia="en-US"/>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y además “las remuneraciones de todo tipo del Presidente Municipal, Síndicos, Regidores y servidores públicos en general, incluyendo mandos medios y superiores de la administración municipal, serán </w:t>
      </w:r>
      <w:r w:rsidRPr="00C0676E">
        <w:rPr>
          <w:rFonts w:ascii="Palatino Linotype" w:eastAsia="Calibri" w:hAnsi="Palatino Linotype" w:cs="Arial"/>
          <w:b/>
          <w:i/>
          <w:color w:val="000000" w:themeColor="text1"/>
          <w:lang w:eastAsia="en-US"/>
        </w:rPr>
        <w:t>determinadas anualmente en el presupuesto de egresos</w:t>
      </w:r>
      <w:r w:rsidRPr="00C0676E">
        <w:rPr>
          <w:rFonts w:ascii="Palatino Linotype" w:eastAsia="Calibri" w:hAnsi="Palatino Linotype" w:cs="Arial"/>
          <w:i/>
          <w:color w:val="000000" w:themeColor="text1"/>
          <w:lang w:eastAsia="en-US"/>
        </w:rPr>
        <w:t xml:space="preserve"> correspondiente y se sujetarán a los lineamientos legales establecidos para todos los servidores públicos municipales”.(…)</w:t>
      </w:r>
    </w:p>
    <w:p w:rsidR="00633E7F" w:rsidRPr="00C0676E" w:rsidRDefault="00633E7F" w:rsidP="0028724C">
      <w:pPr>
        <w:spacing w:line="360" w:lineRule="auto"/>
        <w:jc w:val="both"/>
        <w:rPr>
          <w:rFonts w:ascii="Palatino Linotype" w:eastAsia="Calibri" w:hAnsi="Palatino Linotype" w:cs="Arial"/>
          <w:color w:val="000000" w:themeColor="text1"/>
          <w:lang w:eastAsia="en-US"/>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Arial"/>
          <w:color w:val="000000" w:themeColor="text1"/>
          <w:lang w:eastAsia="en-US"/>
        </w:rPr>
      </w:pPr>
      <w:r w:rsidRPr="00C0676E">
        <w:rPr>
          <w:rFonts w:ascii="Palatino Linotype" w:eastAsia="Calibri" w:hAnsi="Palatino Linotype" w:cs="Arial"/>
          <w:color w:val="000000" w:themeColor="text1"/>
          <w:lang w:eastAsia="en-US"/>
        </w:rPr>
        <w:t xml:space="preserve">Del </w:t>
      </w:r>
      <w:r w:rsidRPr="00C0676E">
        <w:rPr>
          <w:rFonts w:ascii="Palatino Linotype" w:eastAsia="Palatino Linotype" w:hAnsi="Palatino Linotype" w:cs="Palatino Linotype"/>
          <w:color w:val="000000" w:themeColor="text1"/>
          <w:lang w:val="es-ES_tradnl" w:eastAsia="es-ES"/>
        </w:rPr>
        <w:t>ordenamiento</w:t>
      </w:r>
      <w:r w:rsidRPr="00C0676E">
        <w:rPr>
          <w:rFonts w:ascii="Palatino Linotype" w:eastAsia="Calibri" w:hAnsi="Palatino Linotype" w:cs="Arial"/>
          <w:color w:val="000000" w:themeColor="text1"/>
          <w:lang w:eastAsia="en-US"/>
        </w:rPr>
        <w:t xml:space="preserve"> legal citado se desprende que las remuneraciones se encuentran contenidas tanto en el presupuesto de egresos como en el informe mensual que se envía al Órgano Superior de Fiscalización, y que dichas facultades son conferidas a la </w:t>
      </w:r>
      <w:r w:rsidRPr="00C0676E">
        <w:rPr>
          <w:rFonts w:ascii="Palatino Linotype" w:eastAsia="Calibri" w:hAnsi="Palatino Linotype" w:cs="Arial"/>
          <w:b/>
          <w:color w:val="000000" w:themeColor="text1"/>
          <w:lang w:eastAsia="en-US"/>
        </w:rPr>
        <w:t>Tesorería Municipal</w:t>
      </w:r>
      <w:r w:rsidR="00D31CA3" w:rsidRPr="00C0676E">
        <w:rPr>
          <w:rFonts w:ascii="Palatino Linotype" w:eastAsia="Calibri" w:hAnsi="Palatino Linotype" w:cs="Arial"/>
          <w:color w:val="000000" w:themeColor="text1"/>
          <w:lang w:eastAsia="en-US"/>
        </w:rPr>
        <w:t xml:space="preserve">, situación de la cual se tiene que es el área habilitada del </w:t>
      </w:r>
      <w:r w:rsidR="00D31CA3" w:rsidRPr="00C0676E">
        <w:rPr>
          <w:rFonts w:ascii="Palatino Linotype" w:eastAsia="Calibri" w:hAnsi="Palatino Linotype" w:cs="Arial"/>
          <w:b/>
          <w:color w:val="000000" w:themeColor="text1"/>
          <w:lang w:eastAsia="en-US"/>
        </w:rPr>
        <w:t xml:space="preserve">SUJETO OBLIGADO </w:t>
      </w:r>
      <w:r w:rsidR="00D31CA3" w:rsidRPr="00C0676E">
        <w:rPr>
          <w:rFonts w:ascii="Palatino Linotype" w:eastAsia="Calibri" w:hAnsi="Palatino Linotype" w:cs="Arial"/>
          <w:color w:val="000000" w:themeColor="text1"/>
          <w:lang w:eastAsia="en-US"/>
        </w:rPr>
        <w:t xml:space="preserve">para atender los puntos 1, 2, 13 y 14 de la solicitud de información. </w:t>
      </w:r>
    </w:p>
    <w:p w:rsidR="00633E7F" w:rsidRPr="00C0676E" w:rsidRDefault="00633E7F" w:rsidP="0028724C">
      <w:pPr>
        <w:spacing w:line="360" w:lineRule="auto"/>
        <w:jc w:val="both"/>
        <w:rPr>
          <w:rFonts w:ascii="Palatino Linotype" w:eastAsia="Calibri" w:hAnsi="Palatino Linotype" w:cs="Arial"/>
          <w:color w:val="000000" w:themeColor="text1"/>
          <w:lang w:eastAsia="en-US"/>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Arial"/>
          <w:b/>
          <w:color w:val="000000" w:themeColor="text1"/>
          <w:lang w:eastAsia="en-US"/>
        </w:rPr>
      </w:pPr>
      <w:r w:rsidRPr="00C0676E">
        <w:rPr>
          <w:rFonts w:ascii="Palatino Linotype" w:eastAsia="Calibri" w:hAnsi="Palatino Linotype" w:cs="Arial"/>
          <w:color w:val="000000" w:themeColor="text1"/>
          <w:lang w:eastAsia="en-US"/>
        </w:rPr>
        <w:t xml:space="preserve">De lo </w:t>
      </w:r>
      <w:r w:rsidRPr="00C0676E">
        <w:rPr>
          <w:rFonts w:ascii="Palatino Linotype" w:eastAsia="Palatino Linotype" w:hAnsi="Palatino Linotype" w:cs="Palatino Linotype"/>
          <w:color w:val="000000" w:themeColor="text1"/>
          <w:lang w:val="es-ES_tradnl" w:eastAsia="es-ES"/>
        </w:rPr>
        <w:t>anteriormente</w:t>
      </w:r>
      <w:r w:rsidRPr="00C0676E">
        <w:rPr>
          <w:rFonts w:ascii="Palatino Linotype" w:eastAsia="Calibri" w:hAnsi="Palatino Linotype" w:cs="Arial"/>
          <w:color w:val="000000" w:themeColor="text1"/>
          <w:lang w:eastAsia="en-US"/>
        </w:rPr>
        <w:t xml:space="preserve"> expuesto, este Instituto advierte que tanto en la nómina general o recibos de pagos de salarios es donde se registran las remuneraciones otorgadas a los servidores públicos, las cuales de acuerdo con los artículos 127 de la Constitución Política </w:t>
      </w:r>
      <w:r w:rsidRPr="00C0676E">
        <w:rPr>
          <w:rFonts w:ascii="Palatino Linotype" w:eastAsia="Calibri" w:hAnsi="Palatino Linotype" w:cs="Arial"/>
          <w:color w:val="000000" w:themeColor="text1"/>
          <w:lang w:eastAsia="en-US"/>
        </w:rPr>
        <w:lastRenderedPageBreak/>
        <w:t xml:space="preserve">de los Estados Unidos Mexicanos y 3, fracción XXXII del Código Financiero del Estado de México y Municipios, </w:t>
      </w:r>
      <w:r w:rsidRPr="00C0676E">
        <w:rPr>
          <w:rFonts w:ascii="Palatino Linotype" w:eastAsia="Calibri" w:hAnsi="Palatino Linotype" w:cs="Arial"/>
          <w:b/>
          <w:color w:val="000000" w:themeColor="text1"/>
          <w:lang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633E7F" w:rsidRPr="00C0676E" w:rsidRDefault="00633E7F" w:rsidP="0028724C">
      <w:pPr>
        <w:spacing w:line="360" w:lineRule="auto"/>
        <w:jc w:val="both"/>
        <w:rPr>
          <w:rFonts w:ascii="Palatino Linotype" w:eastAsia="Calibri" w:hAnsi="Palatino Linotype" w:cs="Arial"/>
          <w:color w:val="000000" w:themeColor="text1"/>
          <w:lang w:eastAsia="en-US"/>
        </w:rPr>
      </w:pPr>
    </w:p>
    <w:p w:rsidR="00633E7F" w:rsidRPr="00C0676E" w:rsidRDefault="00633E7F"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hAnsi="Palatino Linotype"/>
          <w:color w:val="000000" w:themeColor="text1"/>
        </w:rPr>
        <w:t xml:space="preserve">Aunado a lo anterior, </w:t>
      </w:r>
      <w:r w:rsidRPr="00C0676E">
        <w:rPr>
          <w:rFonts w:ascii="Palatino Linotype" w:hAnsi="Palatino Linotype" w:cs="Arial"/>
          <w:color w:val="000000" w:themeColor="text1"/>
        </w:rPr>
        <w:t>l</w:t>
      </w:r>
      <w:r w:rsidRPr="00C0676E">
        <w:rPr>
          <w:rFonts w:ascii="Palatino Linotype" w:hAnsi="Palatino Linotype"/>
          <w:color w:val="000000" w:themeColor="text1"/>
        </w:rPr>
        <w:t xml:space="preserve">os Lineamientos para la Presentación del Informe Trimestral Municipal Ejercicio Fiscal 2024, visibles en la página oficial del Órgano Superior de Fiscalización </w:t>
      </w:r>
      <w:r w:rsidRPr="00C0676E">
        <w:rPr>
          <w:rFonts w:ascii="Palatino Linotype" w:eastAsia="Palatino Linotype" w:hAnsi="Palatino Linotype" w:cs="Palatino Linotype"/>
          <w:color w:val="000000" w:themeColor="text1"/>
          <w:lang w:val="es-ES_tradnl" w:eastAsia="es-ES"/>
        </w:rPr>
        <w:t>del</w:t>
      </w:r>
      <w:r w:rsidRPr="00C0676E">
        <w:rPr>
          <w:rFonts w:ascii="Palatino Linotype" w:hAnsi="Palatino Linotype"/>
          <w:color w:val="000000" w:themeColor="text1"/>
        </w:rPr>
        <w:t xml:space="preserve"> Estado de México (OSFEM), donde se destaca que dentro de los informes trimestrales que </w:t>
      </w:r>
      <w:r w:rsidRPr="00C0676E">
        <w:rPr>
          <w:rFonts w:ascii="Palatino Linotype" w:hAnsi="Palatino Linotype"/>
          <w:b/>
          <w:color w:val="000000" w:themeColor="text1"/>
        </w:rPr>
        <w:t xml:space="preserve">El Sujeto Obligado </w:t>
      </w:r>
      <w:r w:rsidRPr="00C0676E">
        <w:rPr>
          <w:rFonts w:ascii="Palatino Linotype" w:hAnsi="Palatino Linotype"/>
          <w:color w:val="000000" w:themeColor="text1"/>
        </w:rPr>
        <w:t>tiene la obligación de rendir, se contempla precisamente la presentación de la información referente a la Conciliación de Nómina, los cuales define como:</w:t>
      </w:r>
    </w:p>
    <w:p w:rsidR="00633E7F" w:rsidRPr="00C0676E" w:rsidRDefault="00633E7F" w:rsidP="0028724C">
      <w:pPr>
        <w:numPr>
          <w:ilvl w:val="0"/>
          <w:numId w:val="17"/>
        </w:numPr>
        <w:spacing w:before="240" w:after="240"/>
        <w:ind w:left="0" w:firstLine="0"/>
        <w:jc w:val="both"/>
        <w:rPr>
          <w:rFonts w:ascii="Palatino Linotype" w:hAnsi="Palatino Linotype"/>
          <w:i/>
          <w:color w:val="000000" w:themeColor="text1"/>
        </w:rPr>
      </w:pPr>
      <w:r w:rsidRPr="00C0676E">
        <w:rPr>
          <w:rFonts w:ascii="Palatino Linotype" w:hAnsi="Palatino Linotype"/>
          <w:b/>
          <w:i/>
          <w:color w:val="000000" w:themeColor="text1"/>
        </w:rPr>
        <w:t>Conciliación de Nómina:</w:t>
      </w:r>
      <w:r w:rsidRPr="00C0676E">
        <w:rPr>
          <w:rFonts w:ascii="Palatino Linotype" w:hAnsi="Palatino Linotype"/>
          <w:i/>
          <w:color w:val="000000" w:themeColor="text1"/>
        </w:rPr>
        <w:t xml:space="preserve"> es el concentrado mensual de las cifras derivadas de todas las erogaciones realizadas por concepto de remuneraciones al trabajo, registradas en la nómina; las cuales deben coincidir con las contenidas en los registros contables, por concepto de remuneraciones o trabajo personal.</w:t>
      </w:r>
    </w:p>
    <w:p w:rsidR="00633E7F" w:rsidRPr="00C0676E" w:rsidRDefault="00633E7F" w:rsidP="0028724C">
      <w:pPr>
        <w:spacing w:before="240" w:after="240" w:line="360" w:lineRule="auto"/>
        <w:rPr>
          <w:rFonts w:ascii="Palatino Linotype" w:hAnsi="Palatino Linotype"/>
          <w:color w:val="000000" w:themeColor="text1"/>
        </w:rPr>
      </w:pPr>
    </w:p>
    <w:p w:rsidR="00D31CA3" w:rsidRPr="00C0676E" w:rsidRDefault="00D31CA3" w:rsidP="0028724C">
      <w:pPr>
        <w:spacing w:before="240" w:after="240" w:line="360" w:lineRule="auto"/>
        <w:rPr>
          <w:rFonts w:ascii="Palatino Linotype" w:hAnsi="Palatino Linotype"/>
          <w:color w:val="000000" w:themeColor="text1"/>
        </w:rPr>
      </w:pPr>
    </w:p>
    <w:p w:rsidR="00D31CA3" w:rsidRPr="00C0676E" w:rsidRDefault="00D31CA3" w:rsidP="0028724C">
      <w:pPr>
        <w:spacing w:before="240" w:after="240" w:line="360" w:lineRule="auto"/>
        <w:rPr>
          <w:rFonts w:ascii="Palatino Linotype" w:hAnsi="Palatino Linotype"/>
          <w:color w:val="000000" w:themeColor="text1"/>
        </w:rPr>
      </w:pPr>
    </w:p>
    <w:p w:rsidR="00D31CA3" w:rsidRPr="00C0676E" w:rsidRDefault="00D31CA3" w:rsidP="0028724C">
      <w:pPr>
        <w:spacing w:before="240" w:after="240" w:line="360" w:lineRule="auto"/>
        <w:rPr>
          <w:rFonts w:ascii="Palatino Linotype" w:hAnsi="Palatino Linotype"/>
          <w:color w:val="000000" w:themeColor="text1"/>
        </w:rPr>
      </w:pPr>
    </w:p>
    <w:p w:rsidR="00D31CA3" w:rsidRPr="00C0676E" w:rsidRDefault="00D31CA3" w:rsidP="0028724C">
      <w:pPr>
        <w:spacing w:before="240" w:after="240" w:line="360" w:lineRule="auto"/>
        <w:rPr>
          <w:rFonts w:ascii="Palatino Linotype" w:hAnsi="Palatino Linotype"/>
          <w:color w:val="000000" w:themeColor="text1"/>
        </w:rPr>
      </w:pPr>
    </w:p>
    <w:p w:rsidR="00D31CA3" w:rsidRPr="00C0676E" w:rsidRDefault="00D31CA3" w:rsidP="0028724C">
      <w:pPr>
        <w:spacing w:before="240" w:after="240" w:line="360" w:lineRule="auto"/>
        <w:rPr>
          <w:rFonts w:ascii="Palatino Linotype" w:hAnsi="Palatino Linotype"/>
          <w:color w:val="000000" w:themeColor="text1"/>
        </w:rPr>
      </w:pPr>
    </w:p>
    <w:p w:rsidR="00D31CA3" w:rsidRPr="00C0676E" w:rsidRDefault="00ED11E3" w:rsidP="0028724C">
      <w:pPr>
        <w:spacing w:before="240" w:after="240" w:line="360" w:lineRule="auto"/>
        <w:rPr>
          <w:rFonts w:ascii="Palatino Linotype" w:hAnsi="Palatino Linotype"/>
          <w:color w:val="000000" w:themeColor="text1"/>
        </w:rPr>
      </w:pPr>
      <w:r w:rsidRPr="00C0676E">
        <w:rPr>
          <w:rFonts w:ascii="Palatino Linotype" w:hAnsi="Palatino Linotype"/>
          <w:noProof/>
          <w:color w:val="000000" w:themeColor="text1"/>
        </w:rPr>
        <w:drawing>
          <wp:anchor distT="0" distB="0" distL="114300" distR="114300" simplePos="0" relativeHeight="251658240" behindDoc="0" locked="0" layoutInCell="1" allowOverlap="1">
            <wp:simplePos x="0" y="0"/>
            <wp:positionH relativeFrom="column">
              <wp:posOffset>54299</wp:posOffset>
            </wp:positionH>
            <wp:positionV relativeFrom="paragraph">
              <wp:posOffset>-703796</wp:posOffset>
            </wp:positionV>
            <wp:extent cx="5369357" cy="4117093"/>
            <wp:effectExtent l="152400" t="152400" r="365125" b="36004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145C63.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9357" cy="4117093"/>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D31CA3" w:rsidRPr="00C0676E" w:rsidRDefault="00D31CA3" w:rsidP="0028724C">
      <w:pPr>
        <w:spacing w:before="240" w:after="240" w:line="360" w:lineRule="auto"/>
        <w:rPr>
          <w:rFonts w:ascii="Palatino Linotype" w:hAnsi="Palatino Linotype"/>
          <w:color w:val="000000" w:themeColor="text1"/>
        </w:rPr>
      </w:pPr>
    </w:p>
    <w:p w:rsidR="00D31CA3" w:rsidRPr="00C0676E" w:rsidRDefault="00D31CA3" w:rsidP="0028724C">
      <w:pPr>
        <w:spacing w:before="240" w:after="240" w:line="360" w:lineRule="auto"/>
        <w:rPr>
          <w:rFonts w:ascii="Palatino Linotype" w:hAnsi="Palatino Linotype"/>
          <w:color w:val="000000" w:themeColor="text1"/>
        </w:rPr>
      </w:pPr>
    </w:p>
    <w:p w:rsidR="00D31CA3" w:rsidRPr="00C0676E" w:rsidRDefault="00D31CA3" w:rsidP="0028724C">
      <w:pPr>
        <w:spacing w:before="240" w:after="240" w:line="360" w:lineRule="auto"/>
        <w:rPr>
          <w:rFonts w:ascii="Palatino Linotype" w:hAnsi="Palatino Linotype"/>
          <w:color w:val="000000" w:themeColor="text1"/>
        </w:rPr>
      </w:pPr>
    </w:p>
    <w:p w:rsidR="00633E7F" w:rsidRPr="00C0676E" w:rsidRDefault="00D31CA3" w:rsidP="0028724C">
      <w:pPr>
        <w:spacing w:before="240" w:after="240" w:line="360" w:lineRule="auto"/>
        <w:rPr>
          <w:rFonts w:ascii="Palatino Linotype" w:hAnsi="Palatino Linotype"/>
          <w:color w:val="000000" w:themeColor="text1"/>
        </w:rPr>
      </w:pPr>
      <w:r w:rsidRPr="00C0676E">
        <w:rPr>
          <w:rFonts w:ascii="Palatino Linotype" w:hAnsi="Palatino Linotype"/>
          <w:noProof/>
          <w:color w:val="000000" w:themeColor="text1"/>
        </w:rPr>
        <w:drawing>
          <wp:anchor distT="0" distB="0" distL="114300" distR="114300" simplePos="0" relativeHeight="251659264" behindDoc="0" locked="0" layoutInCell="1" allowOverlap="1">
            <wp:simplePos x="0" y="0"/>
            <wp:positionH relativeFrom="margin">
              <wp:align>center</wp:align>
            </wp:positionH>
            <wp:positionV relativeFrom="paragraph">
              <wp:posOffset>2115569</wp:posOffset>
            </wp:positionV>
            <wp:extent cx="5577411" cy="1762963"/>
            <wp:effectExtent l="152400" t="152400" r="366395" b="3708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14CAED.tmp"/>
                    <pic:cNvPicPr/>
                  </pic:nvPicPr>
                  <pic:blipFill>
                    <a:blip r:embed="rId8">
                      <a:extLst>
                        <a:ext uri="{28A0092B-C50C-407E-A947-70E740481C1C}">
                          <a14:useLocalDpi xmlns:a14="http://schemas.microsoft.com/office/drawing/2010/main" val="0"/>
                        </a:ext>
                      </a:extLst>
                    </a:blip>
                    <a:stretch>
                      <a:fillRect/>
                    </a:stretch>
                  </pic:blipFill>
                  <pic:spPr>
                    <a:xfrm>
                      <a:off x="0" y="0"/>
                      <a:ext cx="5577411" cy="1762963"/>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633E7F" w:rsidRPr="00C0676E" w:rsidRDefault="00633E7F" w:rsidP="0028724C">
      <w:pPr>
        <w:spacing w:before="240" w:after="240" w:line="360" w:lineRule="auto"/>
        <w:jc w:val="center"/>
        <w:rPr>
          <w:rFonts w:ascii="Palatino Linotype" w:hAnsi="Palatino Linotype"/>
          <w:color w:val="000000" w:themeColor="text1"/>
        </w:rPr>
      </w:pPr>
      <w:r w:rsidRPr="00C0676E">
        <w:rPr>
          <w:rFonts w:ascii="Palatino Linotype" w:hAnsi="Palatino Linotype"/>
          <w:noProof/>
          <w:color w:val="000000" w:themeColor="text1"/>
        </w:rPr>
        <w:lastRenderedPageBreak/>
        <w:drawing>
          <wp:inline distT="0" distB="0" distL="0" distR="0" wp14:anchorId="55FF2111" wp14:editId="37A45F45">
            <wp:extent cx="4191000" cy="5366716"/>
            <wp:effectExtent l="152400" t="152400" r="361950" b="3676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149013.tmp"/>
                    <pic:cNvPicPr/>
                  </pic:nvPicPr>
                  <pic:blipFill>
                    <a:blip r:embed="rId9">
                      <a:extLst>
                        <a:ext uri="{28A0092B-C50C-407E-A947-70E740481C1C}">
                          <a14:useLocalDpi xmlns:a14="http://schemas.microsoft.com/office/drawing/2010/main" val="0"/>
                        </a:ext>
                      </a:extLst>
                    </a:blip>
                    <a:stretch>
                      <a:fillRect/>
                    </a:stretch>
                  </pic:blipFill>
                  <pic:spPr>
                    <a:xfrm>
                      <a:off x="0" y="0"/>
                      <a:ext cx="4196706" cy="5374022"/>
                    </a:xfrm>
                    <a:prstGeom prst="rect">
                      <a:avLst/>
                    </a:prstGeom>
                    <a:ln>
                      <a:noFill/>
                    </a:ln>
                    <a:effectLst>
                      <a:outerShdw blurRad="292100" dist="139700" dir="2700000" algn="tl" rotWithShape="0">
                        <a:srgbClr val="333333">
                          <a:alpha val="65000"/>
                        </a:srgbClr>
                      </a:outerShdw>
                    </a:effectLst>
                  </pic:spPr>
                </pic:pic>
              </a:graphicData>
            </a:graphic>
          </wp:inline>
        </w:drawing>
      </w:r>
    </w:p>
    <w:p w:rsidR="00633E7F" w:rsidRPr="00C0676E" w:rsidRDefault="00633E7F" w:rsidP="0028724C">
      <w:pPr>
        <w:spacing w:before="240" w:after="240" w:line="360" w:lineRule="auto"/>
        <w:jc w:val="center"/>
        <w:rPr>
          <w:rFonts w:ascii="Palatino Linotype" w:hAnsi="Palatino Linotype"/>
          <w:color w:val="000000" w:themeColor="text1"/>
        </w:rPr>
      </w:pPr>
    </w:p>
    <w:p w:rsidR="00633E7F" w:rsidRPr="00C0676E" w:rsidRDefault="00633E7F" w:rsidP="0028724C">
      <w:pPr>
        <w:spacing w:before="240" w:after="240" w:line="360" w:lineRule="auto"/>
        <w:jc w:val="center"/>
        <w:rPr>
          <w:rFonts w:ascii="Palatino Linotype" w:hAnsi="Palatino Linotype"/>
          <w:color w:val="000000" w:themeColor="text1"/>
        </w:rPr>
      </w:pPr>
      <w:r w:rsidRPr="00C0676E">
        <w:rPr>
          <w:rFonts w:ascii="Palatino Linotype" w:hAnsi="Palatino Linotype"/>
          <w:noProof/>
          <w:color w:val="000000" w:themeColor="text1"/>
        </w:rPr>
        <w:lastRenderedPageBreak/>
        <w:drawing>
          <wp:inline distT="0" distB="0" distL="0" distR="0" wp14:anchorId="37E7A898" wp14:editId="4D3B907B">
            <wp:extent cx="5267325" cy="1676812"/>
            <wp:effectExtent l="152400" t="152400" r="352425" b="3619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14F575.tmp"/>
                    <pic:cNvPicPr/>
                  </pic:nvPicPr>
                  <pic:blipFill>
                    <a:blip r:embed="rId10">
                      <a:extLst>
                        <a:ext uri="{28A0092B-C50C-407E-A947-70E740481C1C}">
                          <a14:useLocalDpi xmlns:a14="http://schemas.microsoft.com/office/drawing/2010/main" val="0"/>
                        </a:ext>
                      </a:extLst>
                    </a:blip>
                    <a:stretch>
                      <a:fillRect/>
                    </a:stretch>
                  </pic:blipFill>
                  <pic:spPr>
                    <a:xfrm>
                      <a:off x="0" y="0"/>
                      <a:ext cx="5283127" cy="1681843"/>
                    </a:xfrm>
                    <a:prstGeom prst="rect">
                      <a:avLst/>
                    </a:prstGeom>
                    <a:ln>
                      <a:noFill/>
                    </a:ln>
                    <a:effectLst>
                      <a:outerShdw blurRad="292100" dist="139700" dir="2700000" algn="tl" rotWithShape="0">
                        <a:srgbClr val="333333">
                          <a:alpha val="65000"/>
                        </a:srgbClr>
                      </a:outerShdw>
                    </a:effectLst>
                  </pic:spPr>
                </pic:pic>
              </a:graphicData>
            </a:graphic>
          </wp:inline>
        </w:drawing>
      </w:r>
    </w:p>
    <w:p w:rsidR="00633E7F" w:rsidRPr="00C0676E" w:rsidRDefault="00633E7F" w:rsidP="0028724C">
      <w:pPr>
        <w:numPr>
          <w:ilvl w:val="0"/>
          <w:numId w:val="2"/>
        </w:numPr>
        <w:spacing w:line="360" w:lineRule="auto"/>
        <w:ind w:left="0" w:firstLine="0"/>
        <w:jc w:val="both"/>
        <w:rPr>
          <w:rFonts w:ascii="Palatino Linotype" w:eastAsia="Calibri" w:hAnsi="Palatino Linotype" w:cs="Arial"/>
          <w:color w:val="000000" w:themeColor="text1"/>
          <w:lang w:eastAsia="en-US"/>
        </w:rPr>
      </w:pPr>
      <w:r w:rsidRPr="00C0676E">
        <w:rPr>
          <w:rFonts w:ascii="Palatino Linotype" w:eastAsia="Calibri" w:hAnsi="Palatino Linotype" w:cs="Arial"/>
          <w:color w:val="000000" w:themeColor="text1"/>
          <w:lang w:eastAsia="en-US"/>
        </w:rPr>
        <w:t xml:space="preserve">De </w:t>
      </w:r>
      <w:r w:rsidR="0083257B" w:rsidRPr="00C0676E">
        <w:rPr>
          <w:rFonts w:ascii="Palatino Linotype" w:eastAsia="Calibri" w:hAnsi="Palatino Linotype" w:cs="Arial"/>
          <w:color w:val="000000" w:themeColor="text1"/>
          <w:lang w:eastAsia="en-US"/>
        </w:rPr>
        <w:t>las imágenes insertadas anteriormente</w:t>
      </w:r>
      <w:r w:rsidRPr="00C0676E">
        <w:rPr>
          <w:rFonts w:ascii="Palatino Linotype" w:eastAsia="Calibri" w:hAnsi="Palatino Linotype" w:cs="Arial"/>
          <w:color w:val="000000" w:themeColor="text1"/>
          <w:lang w:eastAsia="en-US"/>
        </w:rPr>
        <w:t xml:space="preserve">, este Instituto advierte que tanto en la nómina general o recibos de pagos de salarios es donde se registran las remuneraciones otorgadas a los servidores públicos, las cuales de acuerdo con los artículos 127 de la </w:t>
      </w:r>
      <w:r w:rsidRPr="00C0676E">
        <w:rPr>
          <w:rFonts w:ascii="Palatino Linotype" w:eastAsia="Calibri" w:hAnsi="Palatino Linotype" w:cs="Arial"/>
          <w:b/>
          <w:color w:val="000000" w:themeColor="text1"/>
          <w:lang w:eastAsia="en-US"/>
        </w:rPr>
        <w:t>Constitución Política de los Estados Unidos Mexicanos</w:t>
      </w:r>
      <w:r w:rsidRPr="00C0676E">
        <w:rPr>
          <w:rFonts w:ascii="Palatino Linotype" w:eastAsia="Calibri" w:hAnsi="Palatino Linotype" w:cs="Arial"/>
          <w:color w:val="000000" w:themeColor="text1"/>
          <w:lang w:eastAsia="en-US"/>
        </w:rPr>
        <w:t xml:space="preserve"> y 3, fracción XXXII del </w:t>
      </w:r>
      <w:r w:rsidRPr="00C0676E">
        <w:rPr>
          <w:rFonts w:ascii="Palatino Linotype" w:eastAsia="Calibri" w:hAnsi="Palatino Linotype" w:cs="Arial"/>
          <w:b/>
          <w:color w:val="000000" w:themeColor="text1"/>
          <w:lang w:eastAsia="en-US"/>
        </w:rPr>
        <w:t>Código Financiero del Estado de México y Municipios</w:t>
      </w:r>
      <w:r w:rsidRPr="00C0676E">
        <w:rPr>
          <w:rFonts w:ascii="Palatino Linotype" w:eastAsia="Calibri" w:hAnsi="Palatino Linotype" w:cs="Arial"/>
          <w:color w:val="000000" w:themeColor="text1"/>
          <w:lang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633E7F" w:rsidRPr="00C0676E" w:rsidRDefault="00633E7F" w:rsidP="0028724C">
      <w:pPr>
        <w:spacing w:line="360" w:lineRule="auto"/>
        <w:jc w:val="both"/>
        <w:rPr>
          <w:rFonts w:ascii="Palatino Linotype" w:eastAsia="Calibri" w:hAnsi="Palatino Linotype" w:cs="Arial"/>
          <w:color w:val="000000" w:themeColor="text1"/>
          <w:lang w:eastAsia="en-US"/>
        </w:rPr>
      </w:pPr>
    </w:p>
    <w:p w:rsidR="00633E7F" w:rsidRPr="00C0676E" w:rsidRDefault="00633E7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En este sentido, </w:t>
      </w:r>
      <w:r w:rsidRPr="00C0676E">
        <w:rPr>
          <w:rFonts w:ascii="Palatino Linotype" w:hAnsi="Palatino Linotype" w:cs="Arial"/>
          <w:b/>
          <w:color w:val="000000" w:themeColor="text1"/>
        </w:rPr>
        <w:t>El Sujeto Obligado</w:t>
      </w:r>
      <w:r w:rsidRPr="00C0676E">
        <w:rPr>
          <w:rFonts w:ascii="Palatino Linotype" w:hAnsi="Palatino Linotype" w:cs="Arial"/>
          <w:color w:val="000000" w:themeColor="text1"/>
        </w:rPr>
        <w:t xml:space="preserve"> se encuentra constreñido a entregar la información solicitada por </w:t>
      </w:r>
      <w:r w:rsidRPr="00C0676E">
        <w:rPr>
          <w:rFonts w:ascii="Palatino Linotype" w:hAnsi="Palatino Linotype" w:cs="Arial"/>
          <w:b/>
          <w:color w:val="000000" w:themeColor="text1"/>
        </w:rPr>
        <w:t>El Recurrente</w:t>
      </w:r>
      <w:r w:rsidRPr="00C0676E">
        <w:rPr>
          <w:rFonts w:ascii="Palatino Linotype" w:hAnsi="Palatino Linotype" w:cs="Arial"/>
          <w:color w:val="000000" w:themeColor="text1"/>
        </w:rPr>
        <w:t xml:space="preserve">, de acuerdo a lo dispuesto por los artículos 3, fracción XI y 12 </w:t>
      </w:r>
      <w:r w:rsidRPr="00C0676E">
        <w:rPr>
          <w:rFonts w:ascii="Palatino Linotype" w:hAnsi="Palatino Linotype" w:cs="Arial"/>
          <w:bCs/>
          <w:color w:val="000000" w:themeColor="text1"/>
        </w:rPr>
        <w:t>de la Ley de Transparencia y Acceso a la Información Pública del Estado de México y Municipios</w:t>
      </w:r>
      <w:r w:rsidRPr="00C0676E">
        <w:rPr>
          <w:rFonts w:ascii="Palatino Linotype" w:hAnsi="Palatino Linotype" w:cs="Arial"/>
          <w:color w:val="000000" w:themeColor="text1"/>
        </w:rPr>
        <w:t xml:space="preserve">, de los cuales se desprende que es información pública la contenida </w:t>
      </w:r>
      <w:r w:rsidRPr="00C0676E">
        <w:rPr>
          <w:rFonts w:ascii="Palatino Linotype" w:hAnsi="Palatino Linotype" w:cs="Arial"/>
          <w:color w:val="000000" w:themeColor="text1"/>
        </w:rPr>
        <w:lastRenderedPageBreak/>
        <w:t>en los documentos que los Sujetos Obligados generen, administren o se encuentre en su posesión en ejercicio de sus atribuciones.</w:t>
      </w:r>
    </w:p>
    <w:p w:rsidR="00633E7F" w:rsidRPr="00C0676E" w:rsidRDefault="00633E7F" w:rsidP="0028724C">
      <w:pPr>
        <w:autoSpaceDE w:val="0"/>
        <w:autoSpaceDN w:val="0"/>
        <w:adjustRightInd w:val="0"/>
        <w:spacing w:line="360" w:lineRule="auto"/>
        <w:contextualSpacing/>
        <w:jc w:val="both"/>
        <w:rPr>
          <w:rFonts w:ascii="Palatino Linotype" w:eastAsia="Calibri" w:hAnsi="Palatino Linotype" w:cs="Arial"/>
          <w:color w:val="000000" w:themeColor="text1"/>
          <w:lang w:eastAsia="en-US"/>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Arial"/>
          <w:color w:val="000000" w:themeColor="text1"/>
          <w:lang w:eastAsia="en-US"/>
        </w:rPr>
      </w:pPr>
      <w:r w:rsidRPr="00C0676E">
        <w:rPr>
          <w:rFonts w:ascii="Palatino Linotype" w:eastAsia="Calibri" w:hAnsi="Palatino Linotype" w:cs="Arial"/>
          <w:color w:val="000000" w:themeColor="text1"/>
          <w:lang w:eastAsia="en-US"/>
        </w:rPr>
        <w:t xml:space="preserve">De manera complementaria, resulta oportuno traer a colación los artículos 24 fracción </w:t>
      </w:r>
      <w:r w:rsidRPr="00C0676E">
        <w:rPr>
          <w:rFonts w:ascii="Palatino Linotype" w:eastAsia="Palatino Linotype" w:hAnsi="Palatino Linotype" w:cs="Palatino Linotype"/>
          <w:color w:val="000000" w:themeColor="text1"/>
          <w:lang w:val="es-ES_tradnl" w:eastAsia="es-ES"/>
        </w:rPr>
        <w:t>XII</w:t>
      </w:r>
      <w:r w:rsidRPr="00C0676E">
        <w:rPr>
          <w:rFonts w:ascii="Palatino Linotype" w:eastAsia="Calibri" w:hAnsi="Palatino Linotype" w:cs="Arial"/>
          <w:color w:val="000000" w:themeColor="text1"/>
          <w:lang w:eastAsia="en-US"/>
        </w:rPr>
        <w:t xml:space="preserve"> y 92, fracción VIII de la Ley de Transparencia y Acceso a la Información Pública del Estado de México y Municipios, cuyo contenido literal es el siguiente: </w:t>
      </w:r>
    </w:p>
    <w:p w:rsidR="00633E7F" w:rsidRPr="00C0676E" w:rsidRDefault="00633E7F" w:rsidP="0028724C">
      <w:pPr>
        <w:autoSpaceDE w:val="0"/>
        <w:autoSpaceDN w:val="0"/>
        <w:adjustRightInd w:val="0"/>
        <w:spacing w:before="240" w:after="160"/>
        <w:jc w:val="both"/>
        <w:rPr>
          <w:rFonts w:ascii="Palatino Linotype" w:eastAsia="Calibri" w:hAnsi="Palatino Linotype" w:cs="Arial"/>
          <w:b/>
          <w:bCs/>
          <w:i/>
          <w:color w:val="000000" w:themeColor="text1"/>
          <w:lang w:eastAsia="en-US"/>
        </w:rPr>
      </w:pPr>
      <w:r w:rsidRPr="00C0676E">
        <w:rPr>
          <w:rFonts w:ascii="Palatino Linotype" w:eastAsia="Calibri" w:hAnsi="Palatino Linotype" w:cs="Arial"/>
          <w:b/>
          <w:bCs/>
          <w:i/>
          <w:color w:val="000000" w:themeColor="text1"/>
          <w:lang w:eastAsia="en-US"/>
        </w:rPr>
        <w:t xml:space="preserve">“Artículo 24. </w:t>
      </w:r>
      <w:r w:rsidRPr="00C0676E">
        <w:rPr>
          <w:rFonts w:ascii="Palatino Linotype" w:eastAsia="Calibri" w:hAnsi="Palatino Linotype" w:cs="Arial"/>
          <w:i/>
          <w:color w:val="000000" w:themeColor="text1"/>
          <w:lang w:eastAsia="en-US"/>
        </w:rPr>
        <w:t>Para el cumplimiento de los objetivos de esta Ley, los sujetos obligados deberán cumplir con las siguientes obligaciones, según corresponda, de acuerdo a su naturaleza:</w:t>
      </w:r>
    </w:p>
    <w:p w:rsidR="00633E7F" w:rsidRPr="00C0676E" w:rsidRDefault="00633E7F" w:rsidP="0028724C">
      <w:pPr>
        <w:autoSpaceDE w:val="0"/>
        <w:autoSpaceDN w:val="0"/>
        <w:adjustRightInd w:val="0"/>
        <w:spacing w:before="240" w:after="160"/>
        <w:jc w:val="both"/>
        <w:rPr>
          <w:rFonts w:ascii="Palatino Linotype" w:eastAsia="Calibri" w:hAnsi="Palatino Linotype" w:cs="Arial"/>
          <w:b/>
          <w:bCs/>
          <w:i/>
          <w:color w:val="000000" w:themeColor="text1"/>
          <w:lang w:eastAsia="en-US"/>
        </w:rPr>
      </w:pPr>
      <w:r w:rsidRPr="00C0676E">
        <w:rPr>
          <w:rFonts w:ascii="Palatino Linotype" w:eastAsia="Calibri" w:hAnsi="Palatino Linotype" w:cs="Arial"/>
          <w:b/>
          <w:bCs/>
          <w:i/>
          <w:color w:val="000000" w:themeColor="text1"/>
          <w:lang w:eastAsia="en-US"/>
        </w:rPr>
        <w:t xml:space="preserve">XII. </w:t>
      </w:r>
      <w:r w:rsidRPr="00C0676E">
        <w:rPr>
          <w:rFonts w:ascii="Palatino Linotype" w:eastAsia="Calibri" w:hAnsi="Palatino Linotype" w:cs="Arial"/>
          <w:b/>
          <w:i/>
          <w:color w:val="000000" w:themeColor="text1"/>
          <w:u w:val="single"/>
          <w:lang w:eastAsia="en-US"/>
        </w:rPr>
        <w:t>Publicar y mantener actualizada la información relativa a las obligaciones generales de transparencia</w:t>
      </w:r>
      <w:r w:rsidRPr="00C0676E">
        <w:rPr>
          <w:rFonts w:ascii="Palatino Linotype" w:eastAsia="Calibri" w:hAnsi="Palatino Linotype" w:cs="Arial"/>
          <w:i/>
          <w:color w:val="000000" w:themeColor="text1"/>
          <w:lang w:eastAsia="en-US"/>
        </w:rPr>
        <w:t xml:space="preserve"> previstas en la presente Ley o determinadas así por el Instituto, y en general aquella que sea de interés público;</w:t>
      </w:r>
    </w:p>
    <w:p w:rsidR="00633E7F" w:rsidRPr="00C0676E" w:rsidRDefault="00633E7F" w:rsidP="0028724C">
      <w:pPr>
        <w:autoSpaceDE w:val="0"/>
        <w:autoSpaceDN w:val="0"/>
        <w:adjustRightInd w:val="0"/>
        <w:spacing w:before="240" w:after="160"/>
        <w:jc w:val="both"/>
        <w:rPr>
          <w:rFonts w:ascii="Palatino Linotype" w:eastAsia="Calibri" w:hAnsi="Palatino Linotype" w:cs="Arial"/>
          <w:i/>
          <w:color w:val="000000" w:themeColor="text1"/>
          <w:lang w:eastAsia="en-US"/>
        </w:rPr>
      </w:pPr>
      <w:r w:rsidRPr="00C0676E">
        <w:rPr>
          <w:rFonts w:ascii="Palatino Linotype" w:eastAsia="Calibri" w:hAnsi="Palatino Linotype" w:cs="Arial"/>
          <w:b/>
          <w:bCs/>
          <w:i/>
          <w:color w:val="000000" w:themeColor="text1"/>
          <w:lang w:eastAsia="en-US"/>
        </w:rPr>
        <w:t xml:space="preserve">Artículo 92. </w:t>
      </w:r>
      <w:r w:rsidRPr="00C0676E">
        <w:rPr>
          <w:rFonts w:ascii="Palatino Linotype" w:eastAsia="Calibri" w:hAnsi="Palatino Linotype" w:cs="Arial"/>
          <w:i/>
          <w:color w:val="000000" w:themeColor="text1"/>
          <w:lang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633E7F" w:rsidRPr="00C0676E" w:rsidRDefault="00633E7F" w:rsidP="0028724C">
      <w:pPr>
        <w:autoSpaceDE w:val="0"/>
        <w:autoSpaceDN w:val="0"/>
        <w:adjustRightInd w:val="0"/>
        <w:spacing w:before="240" w:after="160"/>
        <w:jc w:val="both"/>
        <w:rPr>
          <w:rFonts w:ascii="Palatino Linotype" w:eastAsia="Calibri" w:hAnsi="Palatino Linotype" w:cs="Arial"/>
          <w:i/>
          <w:color w:val="000000" w:themeColor="text1"/>
          <w:lang w:eastAsia="en-US"/>
        </w:rPr>
      </w:pPr>
      <w:r w:rsidRPr="00C0676E">
        <w:rPr>
          <w:rFonts w:ascii="Palatino Linotype" w:eastAsia="Calibri" w:hAnsi="Palatino Linotype" w:cs="Arial"/>
          <w:b/>
          <w:bCs/>
          <w:i/>
          <w:color w:val="000000" w:themeColor="text1"/>
          <w:lang w:eastAsia="en-US"/>
        </w:rPr>
        <w:t>(…</w:t>
      </w:r>
      <w:r w:rsidRPr="00C0676E">
        <w:rPr>
          <w:rFonts w:ascii="Palatino Linotype" w:eastAsia="Calibri" w:hAnsi="Palatino Linotype" w:cs="Arial"/>
          <w:i/>
          <w:color w:val="000000" w:themeColor="text1"/>
          <w:lang w:eastAsia="en-US"/>
        </w:rPr>
        <w:t>)</w:t>
      </w:r>
    </w:p>
    <w:p w:rsidR="00633E7F" w:rsidRPr="00C0676E" w:rsidRDefault="00633E7F" w:rsidP="0028724C">
      <w:pPr>
        <w:autoSpaceDE w:val="0"/>
        <w:autoSpaceDN w:val="0"/>
        <w:adjustRightInd w:val="0"/>
        <w:spacing w:before="240" w:after="160"/>
        <w:jc w:val="both"/>
        <w:rPr>
          <w:rFonts w:ascii="Palatino Linotype" w:eastAsia="Calibri" w:hAnsi="Palatino Linotype"/>
          <w:b/>
          <w:i/>
          <w:color w:val="000000" w:themeColor="text1"/>
          <w:u w:val="single"/>
          <w:lang w:eastAsia="en-US"/>
        </w:rPr>
      </w:pPr>
      <w:r w:rsidRPr="00C0676E">
        <w:rPr>
          <w:rFonts w:ascii="Palatino Linotype" w:eastAsia="Calibri" w:hAnsi="Palatino Linotype"/>
          <w:b/>
          <w:bCs/>
          <w:i/>
          <w:color w:val="000000" w:themeColor="text1"/>
          <w:u w:val="single"/>
          <w:lang w:eastAsia="en-US"/>
        </w:rPr>
        <w:t xml:space="preserve">VIII. </w:t>
      </w:r>
      <w:r w:rsidRPr="00C0676E">
        <w:rPr>
          <w:rFonts w:ascii="Palatino Linotype" w:eastAsia="Calibri" w:hAnsi="Palatino Linotype"/>
          <w:b/>
          <w:i/>
          <w:color w:val="000000" w:themeColor="text1"/>
          <w:u w:val="single"/>
          <w:lang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633E7F" w:rsidRDefault="00633E7F" w:rsidP="0028724C">
      <w:pPr>
        <w:autoSpaceDE w:val="0"/>
        <w:autoSpaceDN w:val="0"/>
        <w:adjustRightInd w:val="0"/>
        <w:spacing w:before="240" w:after="160"/>
        <w:jc w:val="both"/>
        <w:rPr>
          <w:rFonts w:ascii="Palatino Linotype" w:eastAsia="Calibri" w:hAnsi="Palatino Linotype"/>
          <w:b/>
          <w:i/>
          <w:color w:val="000000" w:themeColor="text1"/>
          <w:u w:val="single"/>
          <w:lang w:eastAsia="en-US"/>
        </w:rPr>
      </w:pPr>
      <w:r w:rsidRPr="00C0676E">
        <w:rPr>
          <w:rFonts w:ascii="Palatino Linotype" w:eastAsia="Calibri" w:hAnsi="Palatino Linotype"/>
          <w:b/>
          <w:i/>
          <w:color w:val="000000" w:themeColor="text1"/>
          <w:u w:val="single"/>
          <w:lang w:eastAsia="en-US"/>
        </w:rPr>
        <w:t>(…)”</w:t>
      </w:r>
      <w:r w:rsidRPr="00C0676E">
        <w:rPr>
          <w:rFonts w:ascii="Palatino Linotype" w:eastAsia="Calibri" w:hAnsi="Palatino Linotype"/>
          <w:i/>
          <w:color w:val="000000" w:themeColor="text1"/>
          <w:u w:val="single"/>
          <w:lang w:eastAsia="en-US"/>
        </w:rPr>
        <w:t xml:space="preserve"> </w:t>
      </w:r>
      <w:r w:rsidR="00BB7934" w:rsidRPr="00C0676E">
        <w:rPr>
          <w:rFonts w:ascii="Palatino Linotype" w:eastAsia="Calibri" w:hAnsi="Palatino Linotype"/>
          <w:b/>
          <w:i/>
          <w:color w:val="000000" w:themeColor="text1"/>
          <w:u w:val="single"/>
          <w:lang w:eastAsia="en-US"/>
        </w:rPr>
        <w:t>[Sic]</w:t>
      </w:r>
    </w:p>
    <w:p w:rsidR="00C0676E" w:rsidRPr="00C0676E" w:rsidRDefault="00C0676E" w:rsidP="0028724C">
      <w:pPr>
        <w:autoSpaceDE w:val="0"/>
        <w:autoSpaceDN w:val="0"/>
        <w:adjustRightInd w:val="0"/>
        <w:spacing w:before="240" w:after="160"/>
        <w:jc w:val="both"/>
        <w:rPr>
          <w:rFonts w:ascii="Palatino Linotype" w:eastAsia="Calibri" w:hAnsi="Palatino Linotype"/>
          <w:b/>
          <w:i/>
          <w:color w:val="000000" w:themeColor="text1"/>
          <w:u w:val="single"/>
          <w:lang w:eastAsia="en-US"/>
        </w:rPr>
      </w:pPr>
    </w:p>
    <w:p w:rsidR="00633E7F" w:rsidRPr="00C0676E" w:rsidRDefault="00633E7F" w:rsidP="0028724C">
      <w:pPr>
        <w:spacing w:line="360" w:lineRule="auto"/>
        <w:rPr>
          <w:rFonts w:ascii="Palatino Linotype" w:hAnsi="Palatino Linotype" w:cs="Arial"/>
          <w:b/>
          <w:color w:val="000000" w:themeColor="text1"/>
        </w:rPr>
      </w:pPr>
      <w:r w:rsidRPr="00C0676E">
        <w:rPr>
          <w:rFonts w:ascii="Palatino Linotype" w:hAnsi="Palatino Linotype" w:cs="Arial"/>
          <w:b/>
          <w:color w:val="000000" w:themeColor="text1"/>
        </w:rPr>
        <w:t>Del presupuesto, ingresos extras y vehículos asignados.</w:t>
      </w:r>
    </w:p>
    <w:p w:rsidR="00E9634A" w:rsidRPr="00C0676E" w:rsidRDefault="00633E7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Por lo que hace a los puntos </w:t>
      </w:r>
      <w:r w:rsidR="00205DFD" w:rsidRPr="00C0676E">
        <w:rPr>
          <w:rFonts w:ascii="Palatino Linotype" w:hAnsi="Palatino Linotype" w:cs="Arial"/>
          <w:color w:val="000000" w:themeColor="text1"/>
        </w:rPr>
        <w:t>3, 4, 5</w:t>
      </w:r>
      <w:r w:rsidR="00676D05" w:rsidRPr="00C0676E">
        <w:rPr>
          <w:rFonts w:ascii="Palatino Linotype" w:hAnsi="Palatino Linotype" w:cs="Arial"/>
          <w:color w:val="000000" w:themeColor="text1"/>
        </w:rPr>
        <w:t>, 6</w:t>
      </w:r>
      <w:r w:rsidR="003C1444" w:rsidRPr="00C0676E">
        <w:rPr>
          <w:rFonts w:ascii="Palatino Linotype" w:hAnsi="Palatino Linotype" w:cs="Arial"/>
          <w:color w:val="000000" w:themeColor="text1"/>
        </w:rPr>
        <w:t>, 13</w:t>
      </w:r>
      <w:r w:rsidR="00205DFD" w:rsidRPr="00C0676E">
        <w:rPr>
          <w:rFonts w:ascii="Palatino Linotype" w:hAnsi="Palatino Linotype" w:cs="Arial"/>
          <w:color w:val="000000" w:themeColor="text1"/>
        </w:rPr>
        <w:t xml:space="preserve"> y 18</w:t>
      </w:r>
      <w:r w:rsidR="00C0676E">
        <w:rPr>
          <w:rFonts w:ascii="Palatino Linotype" w:hAnsi="Palatino Linotype" w:cs="Arial"/>
          <w:color w:val="000000" w:themeColor="text1"/>
        </w:rPr>
        <w:t xml:space="preserve"> de la tabla consistentes en:</w:t>
      </w:r>
    </w:p>
    <w:tbl>
      <w:tblPr>
        <w:tblStyle w:val="Tabladecuadrcula1clara"/>
        <w:tblW w:w="9493" w:type="dxa"/>
        <w:tblLayout w:type="fixed"/>
        <w:tblLook w:val="04A0" w:firstRow="1" w:lastRow="0" w:firstColumn="1" w:lastColumn="0" w:noHBand="0" w:noVBand="1"/>
      </w:tblPr>
      <w:tblGrid>
        <w:gridCol w:w="1965"/>
        <w:gridCol w:w="7528"/>
      </w:tblGrid>
      <w:tr w:rsidR="00C0676E" w:rsidRPr="00C0676E" w:rsidTr="00E9634A">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1965" w:type="dxa"/>
          </w:tcPr>
          <w:p w:rsidR="00E9634A" w:rsidRPr="00C0676E" w:rsidRDefault="00E9634A"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lastRenderedPageBreak/>
              <w:t>3</w:t>
            </w:r>
          </w:p>
        </w:tc>
        <w:tc>
          <w:tcPr>
            <w:tcW w:w="7528" w:type="dxa"/>
          </w:tcPr>
          <w:p w:rsidR="00E9634A" w:rsidRPr="00C0676E" w:rsidRDefault="00E9634A" w:rsidP="0028724C">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i/>
                <w:color w:val="000000" w:themeColor="text1"/>
              </w:rPr>
            </w:pPr>
            <w:r w:rsidRPr="00C0676E">
              <w:rPr>
                <w:rFonts w:ascii="Palatino Linotype" w:hAnsi="Palatino Linotype" w:cs="Arial"/>
                <w:b w:val="0"/>
                <w:i/>
                <w:color w:val="000000" w:themeColor="text1"/>
              </w:rPr>
              <w:t>Cuál es el techo presupuestal asignado al área por concepto de personal administrativo, desglosando los cargos de todo el personal adscrito con nombres y profesiones de cada integrante de la regiduría</w:t>
            </w:r>
          </w:p>
        </w:tc>
      </w:tr>
      <w:tr w:rsidR="00C0676E" w:rsidRPr="00C0676E" w:rsidTr="00E9634A">
        <w:trPr>
          <w:trHeight w:val="687"/>
        </w:trPr>
        <w:tc>
          <w:tcPr>
            <w:cnfStyle w:val="001000000000" w:firstRow="0" w:lastRow="0" w:firstColumn="1" w:lastColumn="0" w:oddVBand="0" w:evenVBand="0" w:oddHBand="0" w:evenHBand="0" w:firstRowFirstColumn="0" w:firstRowLastColumn="0" w:lastRowFirstColumn="0" w:lastRowLastColumn="0"/>
            <w:tcW w:w="1965" w:type="dxa"/>
          </w:tcPr>
          <w:p w:rsidR="00E9634A" w:rsidRPr="00C0676E" w:rsidRDefault="00E9634A"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4</w:t>
            </w:r>
          </w:p>
        </w:tc>
        <w:tc>
          <w:tcPr>
            <w:tcW w:w="7528" w:type="dxa"/>
          </w:tcPr>
          <w:p w:rsidR="00E9634A" w:rsidRPr="00C0676E" w:rsidRDefault="00E9634A"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Cuál es el techo presupuestal entregado al área por los conceptos de gasolina, vehículos, estacionamiento, papelería, etc</w:t>
            </w:r>
          </w:p>
        </w:tc>
      </w:tr>
      <w:tr w:rsidR="00C0676E" w:rsidRPr="00C0676E" w:rsidTr="00E9634A">
        <w:trPr>
          <w:trHeight w:val="538"/>
        </w:trPr>
        <w:tc>
          <w:tcPr>
            <w:cnfStyle w:val="001000000000" w:firstRow="0" w:lastRow="0" w:firstColumn="1" w:lastColumn="0" w:oddVBand="0" w:evenVBand="0" w:oddHBand="0" w:evenHBand="0" w:firstRowFirstColumn="0" w:firstRowLastColumn="0" w:lastRowFirstColumn="0" w:lastRowLastColumn="0"/>
            <w:tcW w:w="1965" w:type="dxa"/>
          </w:tcPr>
          <w:p w:rsidR="00E9634A" w:rsidRPr="00C0676E" w:rsidRDefault="00E9634A"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5</w:t>
            </w:r>
          </w:p>
        </w:tc>
        <w:tc>
          <w:tcPr>
            <w:tcW w:w="7528" w:type="dxa"/>
          </w:tcPr>
          <w:p w:rsidR="00E9634A" w:rsidRPr="00C0676E" w:rsidRDefault="00E9634A"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 xml:space="preserve">Acta de cabildo en la cual se autorizó el presupuesto para la Décima Segunda Regiduría </w:t>
            </w:r>
          </w:p>
        </w:tc>
      </w:tr>
      <w:tr w:rsidR="00C0676E" w:rsidRPr="00C0676E" w:rsidTr="00676D05">
        <w:trPr>
          <w:trHeight w:val="528"/>
        </w:trPr>
        <w:tc>
          <w:tcPr>
            <w:cnfStyle w:val="001000000000" w:firstRow="0" w:lastRow="0" w:firstColumn="1" w:lastColumn="0" w:oddVBand="0" w:evenVBand="0" w:oddHBand="0" w:evenHBand="0" w:firstRowFirstColumn="0" w:firstRowLastColumn="0" w:lastRowFirstColumn="0" w:lastRowLastColumn="0"/>
            <w:tcW w:w="1965" w:type="dxa"/>
          </w:tcPr>
          <w:p w:rsidR="00E9634A" w:rsidRPr="00C0676E" w:rsidRDefault="00E9634A"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18</w:t>
            </w:r>
          </w:p>
        </w:tc>
        <w:tc>
          <w:tcPr>
            <w:tcW w:w="7528" w:type="dxa"/>
          </w:tcPr>
          <w:p w:rsidR="00E9634A" w:rsidRPr="00C0676E" w:rsidRDefault="00E9634A"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de que direcciones del ayuntamiento han sido adscritos a dicha regiduría</w:t>
            </w:r>
          </w:p>
        </w:tc>
      </w:tr>
      <w:tr w:rsidR="00C0676E" w:rsidRPr="00C0676E" w:rsidTr="00E9634A">
        <w:trPr>
          <w:trHeight w:val="368"/>
        </w:trPr>
        <w:tc>
          <w:tcPr>
            <w:cnfStyle w:val="001000000000" w:firstRow="0" w:lastRow="0" w:firstColumn="1" w:lastColumn="0" w:oddVBand="0" w:evenVBand="0" w:oddHBand="0" w:evenHBand="0" w:firstRowFirstColumn="0" w:firstRowLastColumn="0" w:lastRowFirstColumn="0" w:lastRowLastColumn="0"/>
            <w:tcW w:w="1965" w:type="dxa"/>
          </w:tcPr>
          <w:p w:rsidR="00676D05" w:rsidRPr="00C0676E" w:rsidRDefault="00676D05"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6</w:t>
            </w:r>
          </w:p>
        </w:tc>
        <w:tc>
          <w:tcPr>
            <w:tcW w:w="7528" w:type="dxa"/>
          </w:tcPr>
          <w:p w:rsidR="00676D05" w:rsidRPr="00C0676E" w:rsidRDefault="00676D05"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Cuantos vehículos automotores tiene adjudicados el área y quienes son los responsables de dichos vehículos</w:t>
            </w:r>
          </w:p>
        </w:tc>
      </w:tr>
      <w:tr w:rsidR="00C0676E" w:rsidRPr="00C0676E" w:rsidTr="00E9634A">
        <w:trPr>
          <w:trHeight w:val="368"/>
        </w:trPr>
        <w:tc>
          <w:tcPr>
            <w:cnfStyle w:val="001000000000" w:firstRow="0" w:lastRow="0" w:firstColumn="1" w:lastColumn="0" w:oddVBand="0" w:evenVBand="0" w:oddHBand="0" w:evenHBand="0" w:firstRowFirstColumn="0" w:firstRowLastColumn="0" w:lastRowFirstColumn="0" w:lastRowLastColumn="0"/>
            <w:tcW w:w="1965" w:type="dxa"/>
          </w:tcPr>
          <w:p w:rsidR="003C1444" w:rsidRPr="00C0676E" w:rsidRDefault="003C1444"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 xml:space="preserve">13.- </w:t>
            </w:r>
          </w:p>
        </w:tc>
        <w:tc>
          <w:tcPr>
            <w:tcW w:w="7528" w:type="dxa"/>
          </w:tcPr>
          <w:p w:rsidR="003C1444" w:rsidRPr="00C0676E" w:rsidRDefault="003C1444"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Cuáles son los ingresos aparte de los recursos como regidor que recibe el titular de esa área</w:t>
            </w:r>
          </w:p>
        </w:tc>
      </w:tr>
    </w:tbl>
    <w:p w:rsidR="00E9634A" w:rsidRPr="00C0676E" w:rsidRDefault="00E9634A" w:rsidP="0028724C">
      <w:pPr>
        <w:spacing w:line="360" w:lineRule="auto"/>
        <w:jc w:val="both"/>
        <w:rPr>
          <w:rFonts w:ascii="Palatino Linotype" w:hAnsi="Palatino Linotype" w:cs="Arial"/>
          <w:color w:val="000000" w:themeColor="text1"/>
        </w:rPr>
      </w:pPr>
    </w:p>
    <w:p w:rsidR="00633E7F" w:rsidRPr="00C0676E" w:rsidRDefault="00E9634A"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R</w:t>
      </w:r>
      <w:r w:rsidR="00633E7F" w:rsidRPr="00C0676E">
        <w:rPr>
          <w:rFonts w:ascii="Palatino Linotype" w:hAnsi="Palatino Linotype" w:cs="Arial"/>
          <w:color w:val="000000" w:themeColor="text1"/>
        </w:rPr>
        <w:t xml:space="preserve">esulta necesario traer a colación el Código Reglamentario de Toluca, en el que se establece que la Administración Pública cuenta con una tesorería y una Dirección General de Administración, la primera se </w:t>
      </w:r>
      <w:r w:rsidR="00633E7F" w:rsidRPr="00C0676E">
        <w:rPr>
          <w:rFonts w:ascii="Palatino Linotype" w:eastAsia="Palatino Linotype" w:hAnsi="Palatino Linotype" w:cs="Palatino Linotype"/>
          <w:color w:val="000000" w:themeColor="text1"/>
          <w:lang w:val="es-ES_tradnl" w:eastAsia="es-ES"/>
        </w:rPr>
        <w:t>encarga</w:t>
      </w:r>
      <w:r w:rsidR="00633E7F" w:rsidRPr="00C0676E">
        <w:rPr>
          <w:rFonts w:ascii="Palatino Linotype" w:hAnsi="Palatino Linotype" w:cs="Arial"/>
          <w:color w:val="000000" w:themeColor="text1"/>
        </w:rPr>
        <w:t xml:space="preserve"> de presupuestar, mientras que la segunda se encarga de dotar de combustible al parque vehicular, tal como se transcribe:</w:t>
      </w:r>
    </w:p>
    <w:p w:rsidR="00633E7F" w:rsidRPr="00C0676E" w:rsidRDefault="00633E7F" w:rsidP="0028724C">
      <w:pPr>
        <w:pStyle w:val="Citas"/>
        <w:spacing w:line="240" w:lineRule="auto"/>
        <w:ind w:left="0" w:right="0"/>
        <w:rPr>
          <w:color w:val="000000" w:themeColor="text1"/>
          <w:sz w:val="24"/>
          <w:szCs w:val="24"/>
        </w:rPr>
      </w:pPr>
      <w:r w:rsidRPr="00C0676E">
        <w:rPr>
          <w:color w:val="000000" w:themeColor="text1"/>
          <w:sz w:val="24"/>
          <w:szCs w:val="24"/>
        </w:rPr>
        <w:t xml:space="preserve">Artículo 3.2.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 Secretaría del Ayuntamiento y de las siguientes:  </w:t>
      </w:r>
    </w:p>
    <w:p w:rsidR="00633E7F" w:rsidRPr="00C0676E" w:rsidRDefault="00633E7F" w:rsidP="0028724C">
      <w:pPr>
        <w:pStyle w:val="Citas"/>
        <w:spacing w:line="240" w:lineRule="auto"/>
        <w:ind w:left="0" w:right="0"/>
        <w:rPr>
          <w:b/>
          <w:color w:val="000000" w:themeColor="text1"/>
          <w:sz w:val="24"/>
          <w:szCs w:val="24"/>
        </w:rPr>
      </w:pPr>
      <w:r w:rsidRPr="00C0676E">
        <w:rPr>
          <w:b/>
          <w:color w:val="000000" w:themeColor="text1"/>
          <w:sz w:val="24"/>
          <w:szCs w:val="24"/>
        </w:rPr>
        <w:t xml:space="preserve">I. DEPENDENCIAS: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t xml:space="preserve">Secretaría de Ayuntamiento; </w:t>
      </w:r>
    </w:p>
    <w:p w:rsidR="00633E7F" w:rsidRPr="00C0676E" w:rsidRDefault="00633E7F" w:rsidP="0028724C">
      <w:pPr>
        <w:pStyle w:val="Citas"/>
        <w:numPr>
          <w:ilvl w:val="1"/>
          <w:numId w:val="12"/>
        </w:numPr>
        <w:spacing w:before="0" w:after="0" w:line="240" w:lineRule="auto"/>
        <w:ind w:left="0" w:right="0" w:firstLine="0"/>
        <w:rPr>
          <w:b/>
          <w:color w:val="000000" w:themeColor="text1"/>
          <w:sz w:val="24"/>
          <w:szCs w:val="24"/>
        </w:rPr>
      </w:pPr>
      <w:r w:rsidRPr="00C0676E">
        <w:rPr>
          <w:b/>
          <w:color w:val="000000" w:themeColor="text1"/>
          <w:sz w:val="24"/>
          <w:szCs w:val="24"/>
        </w:rPr>
        <w:t xml:space="preserve">Tesorería Municipal;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t xml:space="preserve">Órgano Interno de Control Municipal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t xml:space="preserve">Dirección General de Gobierno;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t xml:space="preserve">Dirección General de Seguridad y Protección; </w:t>
      </w:r>
    </w:p>
    <w:p w:rsidR="00633E7F" w:rsidRPr="00C0676E" w:rsidRDefault="00633E7F" w:rsidP="0028724C">
      <w:pPr>
        <w:pStyle w:val="Citas"/>
        <w:numPr>
          <w:ilvl w:val="1"/>
          <w:numId w:val="12"/>
        </w:numPr>
        <w:spacing w:before="0" w:after="0" w:line="240" w:lineRule="auto"/>
        <w:ind w:left="0" w:right="0" w:firstLine="0"/>
        <w:rPr>
          <w:b/>
          <w:color w:val="000000" w:themeColor="text1"/>
          <w:sz w:val="24"/>
          <w:szCs w:val="24"/>
        </w:rPr>
      </w:pPr>
      <w:r w:rsidRPr="00C0676E">
        <w:rPr>
          <w:b/>
          <w:color w:val="000000" w:themeColor="text1"/>
          <w:sz w:val="24"/>
          <w:szCs w:val="24"/>
        </w:rPr>
        <w:t xml:space="preserve">Dirección General de Administración;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lastRenderedPageBreak/>
        <w:t xml:space="preserve">Dirección General de Medio Ambiente;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t xml:space="preserve">Dirección General de Servicios Públicos;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t xml:space="preserve">Dirección General de Innovación, Planeación y Gestión Urbana;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t xml:space="preserve">Dirección General de Obras Públicas;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t xml:space="preserve">Dirección General de Desarrollo Económico;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t xml:space="preserve">Dirección General de Bienestar; y </w:t>
      </w:r>
    </w:p>
    <w:p w:rsidR="00633E7F" w:rsidRPr="00C0676E" w:rsidRDefault="00633E7F" w:rsidP="0028724C">
      <w:pPr>
        <w:pStyle w:val="Citas"/>
        <w:numPr>
          <w:ilvl w:val="1"/>
          <w:numId w:val="12"/>
        </w:numPr>
        <w:spacing w:before="0" w:after="0" w:line="240" w:lineRule="auto"/>
        <w:ind w:left="0" w:right="0" w:firstLine="0"/>
        <w:rPr>
          <w:color w:val="000000" w:themeColor="text1"/>
          <w:sz w:val="24"/>
          <w:szCs w:val="24"/>
        </w:rPr>
      </w:pPr>
      <w:r w:rsidRPr="00C0676E">
        <w:rPr>
          <w:color w:val="000000" w:themeColor="text1"/>
          <w:sz w:val="24"/>
          <w:szCs w:val="24"/>
        </w:rPr>
        <w:t xml:space="preserve">Dirección General de Educación, Cultura y Turismo </w:t>
      </w:r>
    </w:p>
    <w:p w:rsidR="00633E7F" w:rsidRPr="00C0676E" w:rsidRDefault="00633E7F" w:rsidP="0028724C">
      <w:pPr>
        <w:pStyle w:val="Citas"/>
        <w:spacing w:line="240" w:lineRule="auto"/>
        <w:ind w:left="0" w:right="0"/>
        <w:rPr>
          <w:b/>
          <w:color w:val="000000" w:themeColor="text1"/>
          <w:sz w:val="24"/>
          <w:szCs w:val="24"/>
        </w:rPr>
      </w:pPr>
      <w:r w:rsidRPr="00C0676E">
        <w:rPr>
          <w:b/>
          <w:color w:val="000000" w:themeColor="text1"/>
          <w:sz w:val="24"/>
          <w:szCs w:val="24"/>
        </w:rPr>
        <w:t xml:space="preserve">Artículo 3.21. La o el titular de la Tesorería Municipal tendrá las siguientes atribuciones:  </w:t>
      </w:r>
    </w:p>
    <w:p w:rsidR="00633E7F" w:rsidRPr="00C0676E" w:rsidRDefault="00633E7F" w:rsidP="0028724C">
      <w:pPr>
        <w:pStyle w:val="Citas"/>
        <w:numPr>
          <w:ilvl w:val="0"/>
          <w:numId w:val="18"/>
        </w:numPr>
        <w:spacing w:before="0" w:after="0" w:line="240" w:lineRule="auto"/>
        <w:ind w:left="0" w:right="0" w:firstLine="0"/>
        <w:rPr>
          <w:color w:val="000000" w:themeColor="text1"/>
          <w:sz w:val="24"/>
          <w:szCs w:val="24"/>
        </w:rPr>
      </w:pPr>
      <w:r w:rsidRPr="00C0676E">
        <w:rPr>
          <w:color w:val="000000" w:themeColor="text1"/>
          <w:sz w:val="24"/>
          <w:szCs w:val="24"/>
        </w:rPr>
        <w:t xml:space="preserve">Coordinar la orientación técnica a los contribuyentes en el cumplimiento de sus obligaciones fiscales, el calendario de aplicación de las disposiciones tributarias y los procedimientos para su debida observancia;  </w:t>
      </w:r>
    </w:p>
    <w:p w:rsidR="00633E7F" w:rsidRPr="00C0676E" w:rsidRDefault="00633E7F" w:rsidP="0028724C">
      <w:pPr>
        <w:pStyle w:val="Citas"/>
        <w:numPr>
          <w:ilvl w:val="0"/>
          <w:numId w:val="18"/>
        </w:numPr>
        <w:spacing w:before="0" w:after="0" w:line="240" w:lineRule="auto"/>
        <w:ind w:left="0" w:right="0" w:firstLine="0"/>
        <w:rPr>
          <w:color w:val="000000" w:themeColor="text1"/>
          <w:sz w:val="24"/>
          <w:szCs w:val="24"/>
        </w:rPr>
      </w:pPr>
      <w:r w:rsidRPr="00C0676E">
        <w:rPr>
          <w:color w:val="000000" w:themeColor="text1"/>
          <w:sz w:val="24"/>
          <w:szCs w:val="24"/>
        </w:rPr>
        <w:t xml:space="preserve">Administrar, instrumentar, planear, implementar y supervisar la operación y desarrollo de la actividad catastral, para la inscripción o actualización de la información de los predios en el Padrón Catastral Municipal conforme a las disposiciones aplicables en la materia;;  </w:t>
      </w:r>
    </w:p>
    <w:p w:rsidR="00633E7F" w:rsidRPr="00C0676E" w:rsidRDefault="00633E7F" w:rsidP="0028724C">
      <w:pPr>
        <w:pStyle w:val="Citas"/>
        <w:numPr>
          <w:ilvl w:val="0"/>
          <w:numId w:val="18"/>
        </w:numPr>
        <w:spacing w:before="0" w:after="0" w:line="240" w:lineRule="auto"/>
        <w:ind w:left="0" w:right="0" w:firstLine="0"/>
        <w:rPr>
          <w:color w:val="000000" w:themeColor="text1"/>
          <w:sz w:val="24"/>
          <w:szCs w:val="24"/>
        </w:rPr>
      </w:pPr>
      <w:r w:rsidRPr="00C0676E">
        <w:rPr>
          <w:color w:val="000000" w:themeColor="text1"/>
          <w:sz w:val="24"/>
          <w:szCs w:val="24"/>
        </w:rPr>
        <w:t xml:space="preserve">Aplicar el procedimiento administrativo de ejecución para recuperar y/o cancelar los créditos fiscales, cuentas incobrables y cuentas incosteables;  </w:t>
      </w:r>
    </w:p>
    <w:p w:rsidR="00633E7F" w:rsidRPr="00C0676E" w:rsidRDefault="00633E7F" w:rsidP="0028724C">
      <w:pPr>
        <w:pStyle w:val="Citas"/>
        <w:numPr>
          <w:ilvl w:val="0"/>
          <w:numId w:val="18"/>
        </w:numPr>
        <w:spacing w:before="0" w:after="0" w:line="240" w:lineRule="auto"/>
        <w:ind w:left="0" w:right="0" w:firstLine="0"/>
        <w:rPr>
          <w:color w:val="000000" w:themeColor="text1"/>
          <w:sz w:val="24"/>
          <w:szCs w:val="24"/>
        </w:rPr>
      </w:pPr>
      <w:r w:rsidRPr="00C0676E">
        <w:rPr>
          <w:color w:val="000000" w:themeColor="text1"/>
          <w:sz w:val="24"/>
          <w:szCs w:val="24"/>
        </w:rPr>
        <w:t xml:space="preserve">Emitir las políticas que en materia de ejercicio presupuestal sean de observancia por las dependencias municipales;  </w:t>
      </w:r>
    </w:p>
    <w:p w:rsidR="00633E7F" w:rsidRPr="00C0676E" w:rsidRDefault="00633E7F" w:rsidP="0028724C">
      <w:pPr>
        <w:pStyle w:val="Citas"/>
        <w:numPr>
          <w:ilvl w:val="0"/>
          <w:numId w:val="18"/>
        </w:numPr>
        <w:spacing w:before="0" w:after="0" w:line="240" w:lineRule="auto"/>
        <w:ind w:left="0" w:right="0" w:firstLine="0"/>
        <w:rPr>
          <w:color w:val="000000" w:themeColor="text1"/>
          <w:sz w:val="24"/>
          <w:szCs w:val="24"/>
        </w:rPr>
      </w:pPr>
      <w:r w:rsidRPr="00C0676E">
        <w:rPr>
          <w:color w:val="000000" w:themeColor="text1"/>
          <w:sz w:val="24"/>
          <w:szCs w:val="24"/>
        </w:rPr>
        <w:t xml:space="preserve">Proponer las disposiciones de racionalidad, austeridad y disciplina presupuestales;  </w:t>
      </w:r>
    </w:p>
    <w:p w:rsidR="00633E7F" w:rsidRPr="00C0676E" w:rsidRDefault="00633E7F" w:rsidP="0028724C">
      <w:pPr>
        <w:pStyle w:val="Citas"/>
        <w:numPr>
          <w:ilvl w:val="0"/>
          <w:numId w:val="18"/>
        </w:numPr>
        <w:spacing w:before="0" w:after="0" w:line="240" w:lineRule="auto"/>
        <w:ind w:left="0" w:right="0" w:firstLine="0"/>
        <w:rPr>
          <w:b/>
          <w:color w:val="000000" w:themeColor="text1"/>
          <w:sz w:val="24"/>
          <w:szCs w:val="24"/>
          <w:u w:val="single"/>
        </w:rPr>
      </w:pPr>
      <w:r w:rsidRPr="00C0676E">
        <w:rPr>
          <w:b/>
          <w:color w:val="000000" w:themeColor="text1"/>
          <w:sz w:val="24"/>
          <w:szCs w:val="24"/>
          <w:u w:val="single"/>
        </w:rPr>
        <w:t xml:space="preserve">Otorgar suficiencia presupuestal a las solicitudes de adquisiciones y servicios, así como las ampliaciones del monto del gasto operativo de las dependencias y organismos auxiliares;  </w:t>
      </w:r>
    </w:p>
    <w:p w:rsidR="00633E7F" w:rsidRPr="00C0676E" w:rsidRDefault="00633E7F" w:rsidP="0028724C">
      <w:pPr>
        <w:pStyle w:val="Citas"/>
        <w:numPr>
          <w:ilvl w:val="0"/>
          <w:numId w:val="18"/>
        </w:numPr>
        <w:spacing w:before="0" w:after="0" w:line="240" w:lineRule="auto"/>
        <w:ind w:left="0" w:right="0" w:firstLine="0"/>
        <w:rPr>
          <w:b/>
          <w:color w:val="000000" w:themeColor="text1"/>
          <w:sz w:val="24"/>
          <w:szCs w:val="24"/>
        </w:rPr>
      </w:pPr>
      <w:r w:rsidRPr="00C0676E">
        <w:rPr>
          <w:b/>
          <w:color w:val="000000" w:themeColor="text1"/>
          <w:sz w:val="24"/>
          <w:szCs w:val="24"/>
        </w:rPr>
        <w:t xml:space="preserve">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rsidR="00633E7F" w:rsidRPr="00C0676E" w:rsidRDefault="00633E7F" w:rsidP="0028724C">
      <w:pPr>
        <w:pStyle w:val="Citas"/>
        <w:spacing w:before="0" w:after="0" w:line="240" w:lineRule="auto"/>
        <w:ind w:left="0" w:right="0"/>
        <w:rPr>
          <w:color w:val="000000" w:themeColor="text1"/>
          <w:sz w:val="24"/>
          <w:szCs w:val="24"/>
        </w:rPr>
      </w:pPr>
      <w:r w:rsidRPr="00C0676E">
        <w:rPr>
          <w:color w:val="000000" w:themeColor="text1"/>
          <w:sz w:val="24"/>
          <w:szCs w:val="24"/>
        </w:rPr>
        <w:t>…</w:t>
      </w:r>
    </w:p>
    <w:p w:rsidR="00633E7F" w:rsidRPr="00C0676E" w:rsidRDefault="00633E7F" w:rsidP="0028724C">
      <w:pPr>
        <w:pStyle w:val="Citas"/>
        <w:numPr>
          <w:ilvl w:val="0"/>
          <w:numId w:val="15"/>
        </w:numPr>
        <w:spacing w:before="0" w:after="0" w:line="240" w:lineRule="auto"/>
        <w:ind w:left="0" w:right="0" w:firstLine="0"/>
        <w:rPr>
          <w:b/>
          <w:color w:val="000000" w:themeColor="text1"/>
          <w:sz w:val="24"/>
          <w:szCs w:val="24"/>
        </w:rPr>
      </w:pPr>
      <w:r w:rsidRPr="00C0676E">
        <w:rPr>
          <w:b/>
          <w:color w:val="000000" w:themeColor="text1"/>
          <w:sz w:val="24"/>
          <w:szCs w:val="24"/>
        </w:rPr>
        <w:t xml:space="preserve">Proponer al Ayuntamiento los presupuestos de ingresos y egresos los cuales deberán ser elaborados y etiquetados con perspectiva de género, informar de su ejercicio y sugerir las modificaciones, en caso necesario;  </w:t>
      </w:r>
    </w:p>
    <w:p w:rsidR="00633E7F" w:rsidRPr="00C0676E" w:rsidRDefault="00633E7F" w:rsidP="0028724C">
      <w:pPr>
        <w:pStyle w:val="Citas"/>
        <w:spacing w:before="0" w:after="0" w:line="240" w:lineRule="auto"/>
        <w:ind w:left="0" w:right="0"/>
        <w:rPr>
          <w:color w:val="000000" w:themeColor="text1"/>
          <w:sz w:val="24"/>
          <w:szCs w:val="24"/>
        </w:rPr>
      </w:pPr>
      <w:r w:rsidRPr="00C0676E">
        <w:rPr>
          <w:color w:val="000000" w:themeColor="text1"/>
          <w:sz w:val="24"/>
          <w:szCs w:val="24"/>
        </w:rPr>
        <w:t>…</w:t>
      </w:r>
    </w:p>
    <w:p w:rsidR="00633E7F" w:rsidRPr="00C0676E" w:rsidRDefault="00633E7F" w:rsidP="0028724C">
      <w:pPr>
        <w:pStyle w:val="Citas"/>
        <w:numPr>
          <w:ilvl w:val="2"/>
          <w:numId w:val="12"/>
        </w:numPr>
        <w:spacing w:before="0" w:after="0" w:line="240" w:lineRule="auto"/>
        <w:ind w:left="0" w:right="0" w:firstLine="0"/>
        <w:rPr>
          <w:b/>
          <w:color w:val="000000" w:themeColor="text1"/>
          <w:sz w:val="24"/>
          <w:szCs w:val="24"/>
        </w:rPr>
      </w:pPr>
      <w:r w:rsidRPr="00C0676E">
        <w:rPr>
          <w:b/>
          <w:color w:val="000000" w:themeColor="text1"/>
          <w:sz w:val="24"/>
          <w:szCs w:val="24"/>
          <w:u w:val="single"/>
        </w:rPr>
        <w:t>Analizar las solicitudes de asignación presupuestaria entregadas por las áreas y, en su caso emitir las notificaciones correspondientes</w:t>
      </w:r>
      <w:r w:rsidRPr="00C0676E">
        <w:rPr>
          <w:b/>
          <w:color w:val="000000" w:themeColor="text1"/>
          <w:sz w:val="24"/>
          <w:szCs w:val="24"/>
        </w:rPr>
        <w:t xml:space="preserve">;  </w:t>
      </w:r>
    </w:p>
    <w:p w:rsidR="00633E7F" w:rsidRPr="00C0676E" w:rsidRDefault="00633E7F" w:rsidP="0028724C">
      <w:pPr>
        <w:pStyle w:val="Citas"/>
        <w:spacing w:before="0" w:after="0" w:line="240" w:lineRule="auto"/>
        <w:ind w:left="0" w:right="0"/>
        <w:rPr>
          <w:b/>
          <w:color w:val="000000" w:themeColor="text1"/>
          <w:sz w:val="24"/>
          <w:szCs w:val="24"/>
        </w:rPr>
      </w:pPr>
      <w:r w:rsidRPr="00C0676E">
        <w:rPr>
          <w:color w:val="000000" w:themeColor="text1"/>
          <w:sz w:val="24"/>
          <w:szCs w:val="24"/>
        </w:rPr>
        <w:t>…</w:t>
      </w:r>
    </w:p>
    <w:p w:rsidR="00633E7F" w:rsidRPr="00C0676E" w:rsidRDefault="00633E7F" w:rsidP="0028724C">
      <w:pPr>
        <w:pStyle w:val="Citas"/>
        <w:spacing w:line="240" w:lineRule="auto"/>
        <w:ind w:left="0" w:right="0"/>
        <w:rPr>
          <w:color w:val="000000" w:themeColor="text1"/>
          <w:sz w:val="24"/>
          <w:szCs w:val="24"/>
        </w:rPr>
      </w:pPr>
      <w:r w:rsidRPr="00C0676E">
        <w:rPr>
          <w:color w:val="000000" w:themeColor="text1"/>
          <w:sz w:val="24"/>
          <w:szCs w:val="24"/>
        </w:rPr>
        <w:lastRenderedPageBreak/>
        <w:t xml:space="preserve">Artículo 3.31. La o el titular de la Dirección General de Administración, tiene las siguientes atribuciones: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Coordinar y dirigir los sistemas de reclutamiento, selección, contratación e inducción y desarrollo de personal;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Verificar que se cumplan las disposiciones en materia de trabajo, seguridad e higiene laboral, así como las del Código Reglamentario, respecto de los derechos y obligaciones del personal;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Autorizar las altas, bajas, cambios, permisos, licencias, comisiones del personal, entre otras, para su trámite y efectos;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Autorizar la elaboración y distribución oportuna de la nómina al personal que labora en el Ayuntamiento, apegándose a la normatividad en la materia y al presupuesto autorizado;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Coordinar, programar y establecer las políticas de capacitación y adiestramiento para el desarrollo adecuado de personal, conforme a las necesidades institucionales y a las propias del personal;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Vigilar y verificar el cumplimiento de las cláusulas establecidas en los convenios sindicales, para mantener y fortalecer las relaciones con las instituciones, y a su vez buscar el beneficio en cuanto a las prestaciones y condiciones laborales de los trabajadores agremiados;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Intervenir, vigilar y dar el seguimiento correspondiente a todos los procedimientos de adquisición, arrendamiento de inmuebles, contratación de servicios, enajenación y subasta de bienes, conforme a los lineamientos establecidos en la normatividad correspondiente;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Coordinar la elaboración del programa anual de adquisiciones del Ayuntamiento, con base en los montos establecidos para cada partida por objeto de gasto en el presupuesto, con el fin de ponerlo a disposición de los comités para su debida aprobación;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lastRenderedPageBreak/>
        <w:t xml:space="preserve">Supervisar y vigilar que los procedimientos de licitaciones públicas, así como sus excepciones, se desarrollen conforme lo establece la normatividad respectiva y en estricto apego a los lineamientos establecidos de eficiencia, eficacia, honradez y transparencia;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Establecer los mecanismos y procedimientos necesarios para la investigación y obtención de información sobre estudios de mercado y precios de referencia;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rsidR="00633E7F" w:rsidRPr="00C0676E" w:rsidRDefault="00633E7F" w:rsidP="0028724C">
      <w:pPr>
        <w:pStyle w:val="Citas"/>
        <w:numPr>
          <w:ilvl w:val="0"/>
          <w:numId w:val="20"/>
        </w:numPr>
        <w:spacing w:line="240" w:lineRule="auto"/>
        <w:ind w:left="0" w:right="0" w:firstLine="0"/>
        <w:rPr>
          <w:color w:val="000000" w:themeColor="text1"/>
          <w:sz w:val="24"/>
          <w:szCs w:val="24"/>
        </w:rPr>
      </w:pPr>
      <w:r w:rsidRPr="00C0676E">
        <w:rPr>
          <w:color w:val="000000" w:themeColor="text1"/>
          <w:sz w:val="24"/>
          <w:szCs w:val="24"/>
        </w:rPr>
        <w:t xml:space="preserve">Implementar las actividades relativas al mantenimiento preventivo y correctivo menor de los edificios públicos, que albergan oficinas de la administración pública municipal, incluyendo la adecuación de las áreas, el aseo y la limpieza de las dependencias que integran el gobierno municipal; </w:t>
      </w:r>
    </w:p>
    <w:p w:rsidR="00633E7F" w:rsidRPr="00C0676E" w:rsidRDefault="00633E7F" w:rsidP="0028724C">
      <w:pPr>
        <w:pStyle w:val="Citas"/>
        <w:numPr>
          <w:ilvl w:val="0"/>
          <w:numId w:val="20"/>
        </w:numPr>
        <w:spacing w:line="240" w:lineRule="auto"/>
        <w:ind w:left="0" w:right="0" w:firstLine="0"/>
        <w:rPr>
          <w:b/>
          <w:color w:val="000000" w:themeColor="text1"/>
          <w:sz w:val="24"/>
          <w:szCs w:val="24"/>
          <w:u w:val="single"/>
        </w:rPr>
      </w:pPr>
      <w:r w:rsidRPr="00C0676E">
        <w:rPr>
          <w:b/>
          <w:color w:val="000000" w:themeColor="text1"/>
          <w:sz w:val="24"/>
          <w:szCs w:val="24"/>
          <w:u w:val="single"/>
        </w:rPr>
        <w:t xml:space="preserve">Desarrollar, implementar y supervisar las actividades relativas a la dotación de combustible, gasolina y diésel al parque vehicular del Ayuntamiento, solicitar se realicen las contrataciones pertinentes con el propósito de establecer los mecanismos que coadyuven al control para la dotación de combustible; </w:t>
      </w:r>
    </w:p>
    <w:p w:rsidR="00633E7F" w:rsidRPr="00C0676E" w:rsidRDefault="00633E7F" w:rsidP="0028724C">
      <w:pPr>
        <w:pStyle w:val="Citas"/>
        <w:spacing w:line="240" w:lineRule="auto"/>
        <w:ind w:left="0" w:right="0"/>
        <w:rPr>
          <w:color w:val="000000" w:themeColor="text1"/>
          <w:sz w:val="24"/>
          <w:szCs w:val="24"/>
        </w:rPr>
      </w:pPr>
      <w:r w:rsidRPr="00C0676E">
        <w:rPr>
          <w:b/>
          <w:color w:val="000000" w:themeColor="text1"/>
          <w:sz w:val="24"/>
          <w:szCs w:val="24"/>
        </w:rPr>
        <w:t>Artículo 3.32.</w:t>
      </w:r>
      <w:r w:rsidRPr="00C0676E">
        <w:rPr>
          <w:color w:val="000000" w:themeColor="text1"/>
          <w:sz w:val="24"/>
          <w:szCs w:val="24"/>
        </w:rPr>
        <w:t xml:space="preserve">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rsidR="00633E7F" w:rsidRPr="00C0676E" w:rsidRDefault="00633E7F" w:rsidP="0028724C">
      <w:pPr>
        <w:pStyle w:val="Sinespaciado"/>
        <w:spacing w:line="360" w:lineRule="auto"/>
        <w:jc w:val="both"/>
        <w:rPr>
          <w:rFonts w:ascii="Palatino Linotype" w:eastAsia="Palatino Linotype" w:hAnsi="Palatino Linotype" w:cs="Palatino Linotype"/>
          <w:color w:val="000000" w:themeColor="text1"/>
          <w:sz w:val="24"/>
          <w:szCs w:val="24"/>
          <w:lang w:val="es-ES_tradnl" w:eastAsia="es-MX"/>
        </w:rPr>
      </w:pPr>
    </w:p>
    <w:p w:rsidR="00633E7F" w:rsidRPr="00C0676E" w:rsidRDefault="00633E7F"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rPr>
      </w:pPr>
      <w:r w:rsidRPr="00C0676E">
        <w:rPr>
          <w:rFonts w:ascii="Palatino Linotype" w:eastAsia="Palatino Linotype" w:hAnsi="Palatino Linotype" w:cs="Palatino Linotype"/>
          <w:color w:val="000000" w:themeColor="text1"/>
          <w:lang w:val="es-ES_tradnl"/>
        </w:rPr>
        <w:lastRenderedPageBreak/>
        <w:t xml:space="preserve">Conforme a </w:t>
      </w:r>
      <w:r w:rsidRPr="00C0676E">
        <w:rPr>
          <w:rFonts w:ascii="Palatino Linotype" w:eastAsia="Palatino Linotype" w:hAnsi="Palatino Linotype" w:cs="Palatino Linotype"/>
          <w:color w:val="000000" w:themeColor="text1"/>
          <w:lang w:val="es-ES_tradnl" w:eastAsia="es-ES"/>
        </w:rPr>
        <w:t>las</w:t>
      </w:r>
      <w:r w:rsidRPr="00C0676E">
        <w:rPr>
          <w:rFonts w:ascii="Palatino Linotype" w:eastAsia="Palatino Linotype" w:hAnsi="Palatino Linotype" w:cs="Palatino Linotype"/>
          <w:color w:val="000000" w:themeColor="text1"/>
          <w:lang w:val="es-ES_tradnl"/>
        </w:rPr>
        <w:t xml:space="preserve"> atribuciones conferidas por el Código Reglamentario de Toluca a la Tesorería Municipal y a la Dirección General de Administración, se tiene que la primera de ellas, es el área facultada para formular el presupuesto de egresos y realizar las erogaciones de la administración pública, mientras que la segunda, es el área encargada de abastecer de recursos a las diferentes áreas. </w:t>
      </w:r>
    </w:p>
    <w:p w:rsidR="00633E7F" w:rsidRPr="00C0676E" w:rsidRDefault="00633E7F" w:rsidP="0028724C">
      <w:pPr>
        <w:widowControl w:val="0"/>
        <w:spacing w:line="360" w:lineRule="auto"/>
        <w:jc w:val="both"/>
        <w:rPr>
          <w:rFonts w:ascii="Palatino Linotype" w:eastAsia="Palatino Linotype" w:hAnsi="Palatino Linotype" w:cs="Palatino Linotype"/>
          <w:b/>
          <w:color w:val="000000" w:themeColor="text1"/>
          <w:u w:val="single"/>
        </w:rPr>
      </w:pPr>
    </w:p>
    <w:p w:rsidR="00633E7F" w:rsidRPr="00C0676E" w:rsidRDefault="00633E7F" w:rsidP="0028724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lang w:val="es-ES_tradnl" w:eastAsia="es-ES"/>
        </w:rPr>
        <w:t>Existen</w:t>
      </w:r>
      <w:r w:rsidRPr="00C0676E">
        <w:rPr>
          <w:rFonts w:ascii="Palatino Linotype" w:eastAsia="Palatino Linotype" w:hAnsi="Palatino Linotype" w:cs="Palatino Linotype"/>
          <w:b/>
          <w:color w:val="000000" w:themeColor="text1"/>
          <w:u w:val="single"/>
        </w:rPr>
        <w:t xml:space="preserve"> 4 tipos de clasificaciones del gasto público, </w:t>
      </w:r>
      <w:r w:rsidRPr="00C0676E">
        <w:rPr>
          <w:rFonts w:ascii="Palatino Linotype" w:eastAsia="Palatino Linotype" w:hAnsi="Palatino Linotype" w:cs="Palatino Linotype"/>
          <w:color w:val="000000" w:themeColor="text1"/>
        </w:rPr>
        <w:t>conforme al Presupuesto de Egresos del Gobierno del Estado de México para el Ejercicio Fiscal 2025:</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Artículo 4. Para efectos del presente Decreto se entenderá por:</w:t>
      </w:r>
    </w:p>
    <w:p w:rsidR="00633E7F" w:rsidRPr="00C0676E" w:rsidRDefault="00633E7F" w:rsidP="0028724C">
      <w:pPr>
        <w:pStyle w:val="INFOEM"/>
        <w:spacing w:line="240" w:lineRule="auto"/>
        <w:ind w:left="0" w:right="0"/>
        <w:rPr>
          <w:color w:val="000000" w:themeColor="text1"/>
          <w:sz w:val="24"/>
          <w:szCs w:val="24"/>
        </w:rPr>
      </w:pPr>
      <w:r w:rsidRPr="00C0676E">
        <w:rPr>
          <w:b/>
          <w:color w:val="000000" w:themeColor="text1"/>
          <w:sz w:val="24"/>
          <w:szCs w:val="24"/>
        </w:rPr>
        <w:t>Clasificación Administrativa:</w:t>
      </w:r>
      <w:r w:rsidRPr="00C0676E">
        <w:rPr>
          <w:color w:val="000000" w:themeColor="text1"/>
          <w:sz w:val="24"/>
          <w:szCs w:val="24"/>
        </w:rPr>
        <w:t xml:space="preserve"> A la identificación presupuestal asignada a las unidades administrativas; </w:t>
      </w:r>
    </w:p>
    <w:p w:rsidR="00633E7F" w:rsidRPr="00C0676E" w:rsidRDefault="00633E7F" w:rsidP="0028724C">
      <w:pPr>
        <w:pStyle w:val="INFOEM"/>
        <w:spacing w:line="240" w:lineRule="auto"/>
        <w:ind w:left="0" w:right="0"/>
        <w:rPr>
          <w:color w:val="000000" w:themeColor="text1"/>
          <w:sz w:val="24"/>
          <w:szCs w:val="24"/>
        </w:rPr>
      </w:pPr>
      <w:r w:rsidRPr="00C0676E">
        <w:rPr>
          <w:b/>
          <w:color w:val="000000" w:themeColor="text1"/>
          <w:sz w:val="24"/>
          <w:szCs w:val="24"/>
        </w:rPr>
        <w:t>Clasificación Funcional Programática:</w:t>
      </w:r>
      <w:r w:rsidRPr="00C0676E">
        <w:rPr>
          <w:color w:val="000000" w:themeColor="text1"/>
          <w:sz w:val="24"/>
          <w:szCs w:val="24"/>
        </w:rPr>
        <w:t xml:space="preserve"> A la presentación del Presupuesto según la naturaleza de los servicios gubernamentales brindados a la población, que permite organizar, en forma representativa y homogénea, los recursos en los Programas presupuestarios; </w:t>
      </w:r>
    </w:p>
    <w:p w:rsidR="00633E7F" w:rsidRPr="00C0676E" w:rsidRDefault="00633E7F" w:rsidP="0028724C">
      <w:pPr>
        <w:pStyle w:val="INFOEM"/>
        <w:spacing w:line="240" w:lineRule="auto"/>
        <w:ind w:left="0" w:right="0"/>
        <w:rPr>
          <w:color w:val="000000" w:themeColor="text1"/>
          <w:sz w:val="24"/>
          <w:szCs w:val="24"/>
        </w:rPr>
      </w:pPr>
      <w:r w:rsidRPr="00C0676E">
        <w:rPr>
          <w:b/>
          <w:color w:val="000000" w:themeColor="text1"/>
          <w:sz w:val="24"/>
          <w:szCs w:val="24"/>
        </w:rPr>
        <w:t>Clasificación Económica:</w:t>
      </w:r>
      <w:r w:rsidRPr="00C0676E">
        <w:rPr>
          <w:color w:val="000000" w:themeColor="text1"/>
          <w:sz w:val="24"/>
          <w:szCs w:val="24"/>
        </w:rPr>
        <w:t xml:space="preserve"> A la presentación del presupuesto mediante capítulos, en función del objeto del gasto; </w:t>
      </w:r>
    </w:p>
    <w:p w:rsidR="00633E7F" w:rsidRPr="00C0676E" w:rsidRDefault="00633E7F" w:rsidP="0028724C">
      <w:pPr>
        <w:pStyle w:val="INFOEM"/>
        <w:spacing w:line="240" w:lineRule="auto"/>
        <w:ind w:left="0" w:right="0"/>
        <w:rPr>
          <w:color w:val="000000" w:themeColor="text1"/>
          <w:sz w:val="24"/>
          <w:szCs w:val="24"/>
        </w:rPr>
      </w:pPr>
      <w:r w:rsidRPr="00C0676E">
        <w:rPr>
          <w:b/>
          <w:color w:val="000000" w:themeColor="text1"/>
          <w:sz w:val="24"/>
          <w:szCs w:val="24"/>
        </w:rPr>
        <w:t>Clasificación por Fuente de Financiamiento:</w:t>
      </w:r>
      <w:r w:rsidRPr="00C0676E">
        <w:rPr>
          <w:color w:val="000000" w:themeColor="text1"/>
          <w:sz w:val="24"/>
          <w:szCs w:val="24"/>
        </w:rPr>
        <w:t xml:space="preserve"> A la identificación de la fuente u origen del ingreso que financia el gasto y precisa la orientación específica de cada fuente a efec</w:t>
      </w:r>
      <w:r w:rsidR="00E9634A" w:rsidRPr="00C0676E">
        <w:rPr>
          <w:color w:val="000000" w:themeColor="text1"/>
          <w:sz w:val="24"/>
          <w:szCs w:val="24"/>
        </w:rPr>
        <w:t xml:space="preserve">to de controlar su aplicación; </w:t>
      </w:r>
    </w:p>
    <w:p w:rsidR="00633E7F" w:rsidRPr="00C0676E" w:rsidRDefault="00633E7F" w:rsidP="0028724C">
      <w:pPr>
        <w:pStyle w:val="INFOEM"/>
        <w:spacing w:line="240" w:lineRule="auto"/>
        <w:ind w:left="0" w:right="0"/>
        <w:rPr>
          <w:color w:val="000000" w:themeColor="text1"/>
          <w:sz w:val="24"/>
          <w:szCs w:val="24"/>
        </w:rPr>
      </w:pPr>
      <w:r w:rsidRPr="00C0676E">
        <w:rPr>
          <w:b/>
          <w:bCs/>
          <w:color w:val="000000" w:themeColor="text1"/>
          <w:sz w:val="24"/>
          <w:szCs w:val="24"/>
        </w:rPr>
        <w:t xml:space="preserve">ESTADO ANALÍTICO DEL EJERCICIO DEL PRESUPUESTO DE EGRESOS </w:t>
      </w:r>
    </w:p>
    <w:p w:rsidR="00633E7F" w:rsidRPr="00C0676E" w:rsidRDefault="00633E7F" w:rsidP="0028724C">
      <w:pPr>
        <w:pStyle w:val="INFOEM"/>
        <w:spacing w:line="240" w:lineRule="auto"/>
        <w:ind w:left="0" w:right="0"/>
        <w:rPr>
          <w:color w:val="000000" w:themeColor="text1"/>
          <w:sz w:val="24"/>
          <w:szCs w:val="24"/>
        </w:rPr>
      </w:pPr>
      <w:r w:rsidRPr="00C0676E">
        <w:rPr>
          <w:b/>
          <w:bCs/>
          <w:color w:val="000000" w:themeColor="text1"/>
          <w:sz w:val="24"/>
          <w:szCs w:val="24"/>
        </w:rPr>
        <w:t xml:space="preserve">FINALIDAD </w:t>
      </w:r>
    </w:p>
    <w:p w:rsidR="00633E7F" w:rsidRPr="00C0676E" w:rsidRDefault="00633E7F" w:rsidP="0028724C">
      <w:pPr>
        <w:pStyle w:val="INFOEM"/>
        <w:spacing w:line="240" w:lineRule="auto"/>
        <w:ind w:left="0" w:right="0"/>
        <w:rPr>
          <w:color w:val="000000" w:themeColor="text1"/>
          <w:sz w:val="24"/>
          <w:szCs w:val="24"/>
          <w:u w:val="single"/>
        </w:rPr>
      </w:pPr>
      <w:r w:rsidRPr="00C0676E">
        <w:rPr>
          <w:color w:val="000000" w:themeColor="text1"/>
          <w:sz w:val="24"/>
          <w:szCs w:val="24"/>
          <w:u w:val="single"/>
        </w:rPr>
        <w:t xml:space="preserve">Su finalidad es realizar periódicamente el seguimiento del ejercicio de los egresos presupuestarios. Dichos Estados deben mostrar, a una fecha determinada del ejercicio del Presupuesto de Egresos, los movimientos y la situación de cada cuenta de las distintas clasificaciones, de acuerdo con los diferentes grados de desagregación de las mismas que se requiera. </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lastRenderedPageBreak/>
        <w:t xml:space="preserve">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 </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 xml:space="preserve">La clasificación de la información presupuestaria a generar será al menos la siguiente: </w:t>
      </w:r>
    </w:p>
    <w:p w:rsidR="00633E7F" w:rsidRPr="00C0676E" w:rsidRDefault="00633E7F" w:rsidP="0028724C">
      <w:pPr>
        <w:pStyle w:val="INFOEM"/>
        <w:numPr>
          <w:ilvl w:val="0"/>
          <w:numId w:val="19"/>
        </w:numPr>
        <w:spacing w:line="240" w:lineRule="auto"/>
        <w:ind w:left="0" w:right="0"/>
        <w:rPr>
          <w:color w:val="000000" w:themeColor="text1"/>
          <w:sz w:val="24"/>
          <w:szCs w:val="24"/>
        </w:rPr>
      </w:pPr>
      <w:r w:rsidRPr="00C0676E">
        <w:rPr>
          <w:color w:val="000000" w:themeColor="text1"/>
          <w:sz w:val="24"/>
          <w:szCs w:val="24"/>
        </w:rPr>
        <w:t xml:space="preserve">Clasificación por Objeto del Gasto (Capítulo y Concepto). </w:t>
      </w:r>
    </w:p>
    <w:p w:rsidR="00633E7F" w:rsidRPr="00C0676E" w:rsidRDefault="00633E7F" w:rsidP="0028724C">
      <w:pPr>
        <w:pStyle w:val="INFOEM"/>
        <w:numPr>
          <w:ilvl w:val="0"/>
          <w:numId w:val="19"/>
        </w:numPr>
        <w:spacing w:line="240" w:lineRule="auto"/>
        <w:ind w:left="0" w:right="0"/>
        <w:rPr>
          <w:color w:val="000000" w:themeColor="text1"/>
          <w:sz w:val="24"/>
          <w:szCs w:val="24"/>
        </w:rPr>
      </w:pPr>
      <w:r w:rsidRPr="00C0676E">
        <w:rPr>
          <w:color w:val="000000" w:themeColor="text1"/>
          <w:sz w:val="24"/>
          <w:szCs w:val="24"/>
        </w:rPr>
        <w:t xml:space="preserve">Clasificación Económica (por Tipo de Gasto). </w:t>
      </w:r>
    </w:p>
    <w:p w:rsidR="00633E7F" w:rsidRPr="00C0676E" w:rsidRDefault="00633E7F" w:rsidP="0028724C">
      <w:pPr>
        <w:pStyle w:val="INFOEM"/>
        <w:numPr>
          <w:ilvl w:val="0"/>
          <w:numId w:val="19"/>
        </w:numPr>
        <w:spacing w:line="240" w:lineRule="auto"/>
        <w:ind w:left="0" w:right="0"/>
        <w:rPr>
          <w:color w:val="000000" w:themeColor="text1"/>
          <w:sz w:val="24"/>
          <w:szCs w:val="24"/>
        </w:rPr>
      </w:pPr>
      <w:r w:rsidRPr="00C0676E">
        <w:rPr>
          <w:color w:val="000000" w:themeColor="text1"/>
          <w:sz w:val="24"/>
          <w:szCs w:val="24"/>
        </w:rPr>
        <w:t xml:space="preserve">Clasificación Administrativa. </w:t>
      </w:r>
    </w:p>
    <w:p w:rsidR="00633E7F" w:rsidRPr="00C0676E" w:rsidRDefault="00633E7F" w:rsidP="0028724C">
      <w:pPr>
        <w:pStyle w:val="INFOEM"/>
        <w:numPr>
          <w:ilvl w:val="0"/>
          <w:numId w:val="19"/>
        </w:numPr>
        <w:spacing w:line="240" w:lineRule="auto"/>
        <w:ind w:left="0" w:right="0"/>
        <w:rPr>
          <w:color w:val="000000" w:themeColor="text1"/>
          <w:sz w:val="24"/>
          <w:szCs w:val="24"/>
        </w:rPr>
      </w:pPr>
      <w:r w:rsidRPr="00C0676E">
        <w:rPr>
          <w:color w:val="000000" w:themeColor="text1"/>
          <w:sz w:val="24"/>
          <w:szCs w:val="24"/>
        </w:rPr>
        <w:t xml:space="preserve">Clasificación Funcional (Finalidad y Función). </w:t>
      </w:r>
    </w:p>
    <w:p w:rsidR="00633E7F" w:rsidRPr="00C0676E" w:rsidRDefault="00633E7F" w:rsidP="0028724C">
      <w:pPr>
        <w:widowControl w:val="0"/>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 xml:space="preserve">   </w:t>
      </w:r>
    </w:p>
    <w:p w:rsidR="00633E7F" w:rsidRPr="00C0676E" w:rsidRDefault="00633E7F" w:rsidP="0028724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Esto viene a colación ya que, de manera enunciativa más no limitativa, los documentos que dan cuentan de la información que solicita es el Estado Analítico del Ejercicio del Presupuesto de Egresos Detallado – LDF Clasificación Funcional (Finalidad y Función), ya que este responde al cuestionamiento ¿para qué se gasta?; y el Estado Analítico del Presupuesto de Egresos Clasificación Económica (por tipo de gasto), responde a la pregunta ¿en qué se gasta?</w:t>
      </w:r>
    </w:p>
    <w:p w:rsidR="00633E7F" w:rsidRPr="00C0676E" w:rsidRDefault="00951DE0" w:rsidP="0028724C">
      <w:pPr>
        <w:widowControl w:val="0"/>
        <w:spacing w:line="360" w:lineRule="auto"/>
        <w:jc w:val="center"/>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noProof/>
          <w:color w:val="000000" w:themeColor="text1"/>
        </w:rPr>
        <w:lastRenderedPageBreak/>
        <mc:AlternateContent>
          <mc:Choice Requires="wps">
            <w:drawing>
              <wp:anchor distT="0" distB="0" distL="114300" distR="114300" simplePos="0" relativeHeight="251663360" behindDoc="0" locked="0" layoutInCell="1" allowOverlap="1">
                <wp:simplePos x="0" y="0"/>
                <wp:positionH relativeFrom="column">
                  <wp:posOffset>-333986</wp:posOffset>
                </wp:positionH>
                <wp:positionV relativeFrom="paragraph">
                  <wp:posOffset>3092856</wp:posOffset>
                </wp:positionV>
                <wp:extent cx="6525159" cy="4206240"/>
                <wp:effectExtent l="0" t="0" r="28575" b="22860"/>
                <wp:wrapNone/>
                <wp:docPr id="9" name="Conector recto 9"/>
                <wp:cNvGraphicFramePr/>
                <a:graphic xmlns:a="http://schemas.openxmlformats.org/drawingml/2006/main">
                  <a:graphicData uri="http://schemas.microsoft.com/office/word/2010/wordprocessingShape">
                    <wps:wsp>
                      <wps:cNvCnPr/>
                      <wps:spPr>
                        <a:xfrm>
                          <a:off x="0" y="0"/>
                          <a:ext cx="6525159" cy="42062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F218C" id="Conector recto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3pt,243.55pt" to="487.5pt,5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" strokecolor="black [3200]" strokeweight="1.5pt">
                <v:stroke joinstyle="miter"/>
              </v:line>
            </w:pict>
          </mc:Fallback>
        </mc:AlternateContent>
      </w:r>
      <w:r w:rsidR="00633E7F" w:rsidRPr="00C0676E">
        <w:rPr>
          <w:rFonts w:ascii="Palatino Linotype" w:eastAsia="Palatino Linotype" w:hAnsi="Palatino Linotype" w:cs="Palatino Linotype"/>
          <w:noProof/>
          <w:color w:val="000000" w:themeColor="text1"/>
        </w:rPr>
        <w:drawing>
          <wp:inline distT="0" distB="0" distL="0" distR="0" wp14:anchorId="0122A08B" wp14:editId="2875B084">
            <wp:extent cx="2699674" cy="2677363"/>
            <wp:effectExtent l="152400" t="152400" r="367665" b="3708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241FCD.tmp"/>
                    <pic:cNvPicPr/>
                  </pic:nvPicPr>
                  <pic:blipFill rotWithShape="1">
                    <a:blip r:embed="rId11">
                      <a:extLst>
                        <a:ext uri="{28A0092B-C50C-407E-A947-70E740481C1C}">
                          <a14:useLocalDpi xmlns:a14="http://schemas.microsoft.com/office/drawing/2010/main" val="0"/>
                        </a:ext>
                      </a:extLst>
                    </a:blip>
                    <a:srcRect t="10781"/>
                    <a:stretch/>
                  </pic:blipFill>
                  <pic:spPr bwMode="auto">
                    <a:xfrm>
                      <a:off x="0" y="0"/>
                      <a:ext cx="2707652" cy="26852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633E7F" w:rsidRPr="00C0676E" w:rsidRDefault="00633E7F" w:rsidP="0028724C">
      <w:pPr>
        <w:widowControl w:val="0"/>
        <w:spacing w:line="360" w:lineRule="auto"/>
        <w:jc w:val="center"/>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noProof/>
          <w:color w:val="000000" w:themeColor="text1"/>
        </w:rPr>
        <w:lastRenderedPageBreak/>
        <w:drawing>
          <wp:inline distT="0" distB="0" distL="0" distR="0" wp14:anchorId="46017E63" wp14:editId="425A776A">
            <wp:extent cx="4048125" cy="4441797"/>
            <wp:effectExtent l="152400" t="152400" r="352425" b="3594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24F9C3.tmp"/>
                    <pic:cNvPicPr/>
                  </pic:nvPicPr>
                  <pic:blipFill>
                    <a:blip r:embed="rId12">
                      <a:extLst>
                        <a:ext uri="{28A0092B-C50C-407E-A947-70E740481C1C}">
                          <a14:useLocalDpi xmlns:a14="http://schemas.microsoft.com/office/drawing/2010/main" val="0"/>
                        </a:ext>
                      </a:extLst>
                    </a:blip>
                    <a:stretch>
                      <a:fillRect/>
                    </a:stretch>
                  </pic:blipFill>
                  <pic:spPr>
                    <a:xfrm>
                      <a:off x="0" y="0"/>
                      <a:ext cx="4055271" cy="4449638"/>
                    </a:xfrm>
                    <a:prstGeom prst="rect">
                      <a:avLst/>
                    </a:prstGeom>
                    <a:ln>
                      <a:noFill/>
                    </a:ln>
                    <a:effectLst>
                      <a:outerShdw blurRad="292100" dist="139700" dir="2700000" algn="tl" rotWithShape="0">
                        <a:srgbClr val="333333">
                          <a:alpha val="65000"/>
                        </a:srgbClr>
                      </a:outerShdw>
                    </a:effectLst>
                  </pic:spPr>
                </pic:pic>
              </a:graphicData>
            </a:graphic>
          </wp:inline>
        </w:drawing>
      </w:r>
    </w:p>
    <w:p w:rsidR="00633E7F" w:rsidRPr="00C0676E" w:rsidRDefault="00633E7F" w:rsidP="0028724C">
      <w:pPr>
        <w:numPr>
          <w:ilvl w:val="0"/>
          <w:numId w:val="2"/>
        </w:numPr>
        <w:spacing w:line="360" w:lineRule="auto"/>
        <w:ind w:left="0" w:firstLine="0"/>
        <w:jc w:val="both"/>
        <w:rPr>
          <w:rFonts w:ascii="Palatino Linotype" w:hAnsi="Palatino Linotype"/>
          <w:bCs/>
          <w:color w:val="000000" w:themeColor="text1"/>
        </w:rPr>
      </w:pPr>
      <w:r w:rsidRPr="00C0676E">
        <w:rPr>
          <w:rFonts w:ascii="Palatino Linotype" w:hAnsi="Palatino Linotype" w:cs="Arial"/>
          <w:color w:val="000000" w:themeColor="text1"/>
        </w:rPr>
        <w:t>Es viable pre</w:t>
      </w:r>
      <w:r w:rsidR="00E9634A" w:rsidRPr="00C0676E">
        <w:rPr>
          <w:rFonts w:ascii="Palatino Linotype" w:hAnsi="Palatino Linotype" w:cs="Arial"/>
          <w:color w:val="000000" w:themeColor="text1"/>
        </w:rPr>
        <w:t>cisar, que respecto del punto 13</w:t>
      </w:r>
      <w:r w:rsidRPr="00C0676E">
        <w:rPr>
          <w:rFonts w:ascii="Palatino Linotype" w:hAnsi="Palatino Linotype" w:cs="Arial"/>
          <w:color w:val="000000" w:themeColor="text1"/>
        </w:rPr>
        <w:t xml:space="preserve">, existen figuras denominadas Fondo Fijo o </w:t>
      </w:r>
      <w:r w:rsidRPr="00C0676E">
        <w:rPr>
          <w:rFonts w:ascii="Palatino Linotype" w:eastAsia="Palatino Linotype" w:hAnsi="Palatino Linotype" w:cs="Palatino Linotype"/>
          <w:color w:val="000000" w:themeColor="text1"/>
          <w:lang w:val="es-ES_tradnl" w:eastAsia="es-ES"/>
        </w:rPr>
        <w:t>Fondo</w:t>
      </w:r>
      <w:r w:rsidRPr="00C0676E">
        <w:rPr>
          <w:rFonts w:ascii="Palatino Linotype" w:hAnsi="Palatino Linotype" w:cs="Arial"/>
          <w:color w:val="000000" w:themeColor="text1"/>
        </w:rPr>
        <w:t xml:space="preserve"> Revolvente, así como los “Viáticos”, los cuales pueden dar cuenta de “otros ingresos” que pueda tener el Regidor; se trae a colación el Manual de para la Planeación, Programación y Presupuesto de Egresos Municipal 2025, </w:t>
      </w:r>
      <w:r w:rsidRPr="00C0676E">
        <w:rPr>
          <w:rFonts w:ascii="Palatino Linotype" w:hAnsi="Palatino Linotype"/>
          <w:bCs/>
          <w:color w:val="000000" w:themeColor="text1"/>
        </w:rPr>
        <w:t>que señala lo siguiente:</w:t>
      </w:r>
    </w:p>
    <w:p w:rsidR="00633E7F" w:rsidRPr="00C0676E" w:rsidRDefault="00633E7F" w:rsidP="0028724C">
      <w:pPr>
        <w:pStyle w:val="Citas"/>
        <w:spacing w:line="240" w:lineRule="auto"/>
        <w:ind w:left="0" w:right="0"/>
        <w:rPr>
          <w:color w:val="000000" w:themeColor="text1"/>
          <w:sz w:val="24"/>
          <w:szCs w:val="24"/>
        </w:rPr>
      </w:pPr>
      <w:r w:rsidRPr="00C0676E">
        <w:rPr>
          <w:b/>
          <w:color w:val="000000" w:themeColor="text1"/>
          <w:sz w:val="24"/>
          <w:szCs w:val="24"/>
        </w:rPr>
        <w:t>Fondo Fijo de Caja:</w:t>
      </w:r>
      <w:r w:rsidRPr="00C0676E">
        <w:rPr>
          <w:color w:val="000000" w:themeColor="text1"/>
          <w:sz w:val="24"/>
          <w:szCs w:val="24"/>
        </w:rPr>
        <w:t xml:space="preserve"> Recursos presupuestarios que las unidades ejecutoras utilizan para cubrir necesidades urgentes de gasto corriente, que no rebasen los límites autorizados por la Subsecretaría de Planeación y Presupuesto y que deberán observar las normas establecidas para la operación de este fondo. </w:t>
      </w:r>
    </w:p>
    <w:p w:rsidR="00E9634A" w:rsidRDefault="00633E7F" w:rsidP="0028724C">
      <w:pPr>
        <w:pStyle w:val="Citas"/>
        <w:spacing w:line="240" w:lineRule="auto"/>
        <w:ind w:left="0" w:right="0"/>
        <w:rPr>
          <w:color w:val="000000" w:themeColor="text1"/>
          <w:sz w:val="24"/>
          <w:szCs w:val="24"/>
        </w:rPr>
      </w:pPr>
      <w:r w:rsidRPr="00C0676E">
        <w:rPr>
          <w:b/>
          <w:color w:val="000000" w:themeColor="text1"/>
          <w:sz w:val="24"/>
          <w:szCs w:val="24"/>
        </w:rPr>
        <w:lastRenderedPageBreak/>
        <w:t>Fondo Revolvente</w:t>
      </w:r>
      <w:r w:rsidRPr="00C0676E">
        <w:rPr>
          <w:color w:val="000000" w:themeColor="text1"/>
          <w:sz w:val="24"/>
          <w:szCs w:val="24"/>
        </w:rPr>
        <w:t>: Importe o monto que en las dependencias y organismos auxiliares de la administración pública se destina para cubrir necesidades urgentes que no rebasen determinados niveles y que se restituyen mediante la comprobación respectiva. Dicho monto es definido y autorizado por la Secretaría.</w:t>
      </w:r>
    </w:p>
    <w:p w:rsidR="009B4B6F" w:rsidRPr="00C0676E" w:rsidRDefault="009B4B6F" w:rsidP="0028724C">
      <w:pPr>
        <w:pStyle w:val="Citas"/>
        <w:spacing w:line="240" w:lineRule="auto"/>
        <w:ind w:left="0" w:right="0"/>
        <w:rPr>
          <w:color w:val="000000" w:themeColor="text1"/>
          <w:sz w:val="24"/>
          <w:szCs w:val="24"/>
        </w:rPr>
      </w:pPr>
    </w:p>
    <w:p w:rsidR="00633E7F" w:rsidRPr="00C0676E" w:rsidRDefault="00633E7F" w:rsidP="0028724C">
      <w:pPr>
        <w:numPr>
          <w:ilvl w:val="0"/>
          <w:numId w:val="2"/>
        </w:numPr>
        <w:spacing w:line="360" w:lineRule="auto"/>
        <w:ind w:left="0" w:firstLine="0"/>
        <w:jc w:val="both"/>
        <w:rPr>
          <w:rFonts w:ascii="Palatino Linotype" w:hAnsi="Palatino Linotype"/>
          <w:bCs/>
          <w:color w:val="000000" w:themeColor="text1"/>
          <w:lang w:val="es-ES"/>
        </w:rPr>
      </w:pPr>
      <w:r w:rsidRPr="00C0676E">
        <w:rPr>
          <w:rFonts w:ascii="Palatino Linotype" w:hAnsi="Palatino Linotype"/>
          <w:bCs/>
          <w:color w:val="000000" w:themeColor="text1"/>
          <w:lang w:val="es-ES"/>
        </w:rPr>
        <w:t xml:space="preserve">Por su parte, a manera de referencia se traen a colación los Lineamientos para el Manejo de Fondos Fijos o Revolventes del Gobierno Federal, que señalan lo </w:t>
      </w:r>
      <w:r w:rsidRPr="00C0676E">
        <w:rPr>
          <w:rFonts w:ascii="Palatino Linotype" w:eastAsia="Palatino Linotype" w:hAnsi="Palatino Linotype" w:cs="Palatino Linotype"/>
          <w:color w:val="000000" w:themeColor="text1"/>
          <w:lang w:val="es-ES_tradnl" w:eastAsia="es-ES"/>
        </w:rPr>
        <w:t>siguiente</w:t>
      </w:r>
      <w:r w:rsidRPr="00C0676E">
        <w:rPr>
          <w:rFonts w:ascii="Palatino Linotype" w:hAnsi="Palatino Linotype"/>
          <w:bCs/>
          <w:color w:val="000000" w:themeColor="text1"/>
          <w:lang w:val="es-ES"/>
        </w:rPr>
        <w:t>:</w:t>
      </w:r>
    </w:p>
    <w:p w:rsidR="00633E7F" w:rsidRPr="00C0676E" w:rsidRDefault="00633E7F" w:rsidP="0028724C">
      <w:pPr>
        <w:pStyle w:val="Citas"/>
        <w:spacing w:line="240" w:lineRule="auto"/>
        <w:ind w:left="0" w:right="0"/>
        <w:rPr>
          <w:color w:val="000000" w:themeColor="text1"/>
          <w:sz w:val="24"/>
          <w:szCs w:val="24"/>
        </w:rPr>
      </w:pPr>
      <w:r w:rsidRPr="00C0676E">
        <w:rPr>
          <w:color w:val="000000" w:themeColor="text1"/>
          <w:sz w:val="24"/>
          <w:szCs w:val="24"/>
          <w:lang w:val="es-ES"/>
        </w:rPr>
        <w:t>“</w:t>
      </w:r>
      <w:r w:rsidRPr="00C0676E">
        <w:rPr>
          <w:b/>
          <w:color w:val="000000" w:themeColor="text1"/>
          <w:sz w:val="24"/>
          <w:szCs w:val="24"/>
          <w:lang w:val="es-ES"/>
        </w:rPr>
        <w:t>FONDO:</w:t>
      </w:r>
      <w:r w:rsidRPr="00C0676E">
        <w:rPr>
          <w:color w:val="000000" w:themeColor="text1"/>
          <w:sz w:val="24"/>
          <w:szCs w:val="24"/>
          <w:lang w:val="es-ES"/>
        </w:rPr>
        <w:t xml:space="preserve"> </w:t>
      </w:r>
      <w:r w:rsidRPr="00C0676E">
        <w:rPr>
          <w:b/>
          <w:color w:val="000000" w:themeColor="text1"/>
          <w:sz w:val="24"/>
          <w:szCs w:val="24"/>
          <w:lang w:val="es-ES"/>
        </w:rPr>
        <w:t>Fondo Fijo o Revolvente</w:t>
      </w:r>
      <w:r w:rsidRPr="00C0676E">
        <w:rPr>
          <w:color w:val="000000" w:themeColor="text1"/>
          <w:sz w:val="24"/>
          <w:szCs w:val="24"/>
          <w:lang w:val="es-ES"/>
        </w:rPr>
        <w:t xml:space="preserve">, </w:t>
      </w:r>
      <w:r w:rsidRPr="00C0676E">
        <w:rPr>
          <w:color w:val="000000" w:themeColor="text1"/>
          <w:sz w:val="24"/>
          <w:szCs w:val="24"/>
          <w:u w:val="single"/>
          <w:lang w:val="es-ES"/>
        </w:rPr>
        <w:t>que es la suma de dinero que se asigna a una Unidad, al encargo de una persona de mando medio o superior, para efectuar ciertos gastos. El encargado de su manejo rinde cuentas periódicamente, y se le hacen nuevas entregas de dinero para reponer el importe de los pagos efectuados</w:t>
      </w:r>
      <w:r w:rsidRPr="00C0676E">
        <w:rPr>
          <w:color w:val="000000" w:themeColor="text1"/>
          <w:sz w:val="24"/>
          <w:szCs w:val="24"/>
          <w:lang w:val="es-ES"/>
        </w:rPr>
        <w:t>. El Fondo Fijo o Revolvente se limita a una cantidad constante, aunque puede aumentarse o disminuirse según lo justifiquen las necesidades de operación. En todo momento, el efectivo más el importe de los comprobantes de pago, debe ser igual al monto asignado como Fondo Fijo o Revolvente. Este mecanismo implica la asignación de recursos de manera previa al gasto. (Sic)</w:t>
      </w:r>
    </w:p>
    <w:p w:rsidR="00633E7F" w:rsidRPr="00C0676E" w:rsidRDefault="00633E7F" w:rsidP="0028724C">
      <w:pPr>
        <w:pStyle w:val="Sinespaciado"/>
        <w:spacing w:before="240" w:line="360" w:lineRule="auto"/>
        <w:jc w:val="both"/>
        <w:rPr>
          <w:rFonts w:ascii="Palatino Linotype" w:hAnsi="Palatino Linotype"/>
          <w:bCs/>
          <w:noProof/>
          <w:color w:val="000000" w:themeColor="text1"/>
          <w:sz w:val="24"/>
          <w:szCs w:val="24"/>
          <w:lang w:eastAsia="es-MX"/>
        </w:rPr>
      </w:pPr>
    </w:p>
    <w:p w:rsidR="00633E7F"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r w:rsidRPr="00C0676E">
        <w:rPr>
          <w:rFonts w:ascii="Palatino Linotype" w:hAnsi="Palatino Linotype"/>
          <w:bCs/>
          <w:noProof/>
          <w:color w:val="000000" w:themeColor="text1"/>
          <w:sz w:val="24"/>
          <w:szCs w:val="24"/>
          <w:lang w:eastAsia="es-MX"/>
        </w:rPr>
        <w:drawing>
          <wp:anchor distT="0" distB="0" distL="114300" distR="114300" simplePos="0" relativeHeight="251662336" behindDoc="0" locked="0" layoutInCell="1" allowOverlap="1">
            <wp:simplePos x="0" y="0"/>
            <wp:positionH relativeFrom="column">
              <wp:posOffset>88900</wp:posOffset>
            </wp:positionH>
            <wp:positionV relativeFrom="paragraph">
              <wp:posOffset>18415</wp:posOffset>
            </wp:positionV>
            <wp:extent cx="5791835" cy="1766570"/>
            <wp:effectExtent l="152400" t="152400" r="361315" b="36703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2840F.tmp"/>
                    <pic:cNvPicPr/>
                  </pic:nvPicPr>
                  <pic:blipFill>
                    <a:blip r:embed="rId13">
                      <a:extLst>
                        <a:ext uri="{28A0092B-C50C-407E-A947-70E740481C1C}">
                          <a14:useLocalDpi xmlns:a14="http://schemas.microsoft.com/office/drawing/2010/main" val="0"/>
                        </a:ext>
                      </a:extLst>
                    </a:blip>
                    <a:stretch>
                      <a:fillRect/>
                    </a:stretch>
                  </pic:blipFill>
                  <pic:spPr>
                    <a:xfrm>
                      <a:off x="0" y="0"/>
                      <a:ext cx="5791835" cy="17665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r w:rsidRPr="00C0676E">
        <w:rPr>
          <w:rFonts w:ascii="Palatino Linotype" w:hAnsi="Palatino Linotype"/>
          <w:bCs/>
          <w:noProof/>
          <w:color w:val="000000" w:themeColor="text1"/>
          <w:sz w:val="24"/>
          <w:szCs w:val="24"/>
          <w:lang w:eastAsia="es-MX"/>
        </w:rPr>
        <w:lastRenderedPageBreak/>
        <w:drawing>
          <wp:anchor distT="0" distB="0" distL="114300" distR="114300" simplePos="0" relativeHeight="251660288" behindDoc="0" locked="0" layoutInCell="1" allowOverlap="1">
            <wp:simplePos x="0" y="0"/>
            <wp:positionH relativeFrom="column">
              <wp:posOffset>-13335</wp:posOffset>
            </wp:positionH>
            <wp:positionV relativeFrom="paragraph">
              <wp:posOffset>-310972</wp:posOffset>
            </wp:positionV>
            <wp:extent cx="5791835" cy="1517650"/>
            <wp:effectExtent l="152400" t="152400" r="361315" b="36830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828E19A.tmp"/>
                    <pic:cNvPicPr/>
                  </pic:nvPicPr>
                  <pic:blipFill>
                    <a:blip r:embed="rId14">
                      <a:extLst>
                        <a:ext uri="{28A0092B-C50C-407E-A947-70E740481C1C}">
                          <a14:useLocalDpi xmlns:a14="http://schemas.microsoft.com/office/drawing/2010/main" val="0"/>
                        </a:ext>
                      </a:extLst>
                    </a:blip>
                    <a:stretch>
                      <a:fillRect/>
                    </a:stretch>
                  </pic:blipFill>
                  <pic:spPr>
                    <a:xfrm>
                      <a:off x="0" y="0"/>
                      <a:ext cx="5791835" cy="15176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633E7F" w:rsidRPr="00C0676E" w:rsidRDefault="00633E7F" w:rsidP="0028724C">
      <w:pPr>
        <w:pStyle w:val="Sinespaciado"/>
        <w:spacing w:before="240" w:line="360" w:lineRule="auto"/>
        <w:jc w:val="both"/>
        <w:rPr>
          <w:rFonts w:ascii="Palatino Linotype" w:hAnsi="Palatino Linotype"/>
          <w:bCs/>
          <w:color w:val="000000" w:themeColor="text1"/>
          <w:sz w:val="24"/>
          <w:szCs w:val="24"/>
          <w:lang w:val="es-ES"/>
        </w:rPr>
      </w:pP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r w:rsidRPr="00C0676E">
        <w:rPr>
          <w:rFonts w:ascii="Palatino Linotype" w:hAnsi="Palatino Linotype"/>
          <w:bCs/>
          <w:noProof/>
          <w:color w:val="000000" w:themeColor="text1"/>
          <w:sz w:val="24"/>
          <w:szCs w:val="24"/>
          <w:lang w:eastAsia="es-MX"/>
        </w:rPr>
        <w:drawing>
          <wp:anchor distT="0" distB="0" distL="114300" distR="114300" simplePos="0" relativeHeight="251661312" behindDoc="0" locked="0" layoutInCell="1" allowOverlap="1">
            <wp:simplePos x="0" y="0"/>
            <wp:positionH relativeFrom="column">
              <wp:posOffset>46457</wp:posOffset>
            </wp:positionH>
            <wp:positionV relativeFrom="paragraph">
              <wp:posOffset>358115</wp:posOffset>
            </wp:positionV>
            <wp:extent cx="5791835" cy="553720"/>
            <wp:effectExtent l="152400" t="152400" r="361315" b="3606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89130.tmp"/>
                    <pic:cNvPicPr/>
                  </pic:nvPicPr>
                  <pic:blipFill>
                    <a:blip r:embed="rId15">
                      <a:extLst>
                        <a:ext uri="{28A0092B-C50C-407E-A947-70E740481C1C}">
                          <a14:useLocalDpi xmlns:a14="http://schemas.microsoft.com/office/drawing/2010/main" val="0"/>
                        </a:ext>
                      </a:extLst>
                    </a:blip>
                    <a:stretch>
                      <a:fillRect/>
                    </a:stretch>
                  </pic:blipFill>
                  <pic:spPr>
                    <a:xfrm>
                      <a:off x="0" y="0"/>
                      <a:ext cx="5791835" cy="5537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p>
    <w:p w:rsidR="00E9634A" w:rsidRPr="00C0676E" w:rsidRDefault="00E9634A" w:rsidP="0028724C">
      <w:pPr>
        <w:pStyle w:val="Sinespaciado"/>
        <w:spacing w:before="240" w:line="360" w:lineRule="auto"/>
        <w:jc w:val="both"/>
        <w:rPr>
          <w:rFonts w:ascii="Palatino Linotype" w:hAnsi="Palatino Linotype"/>
          <w:bCs/>
          <w:color w:val="000000" w:themeColor="text1"/>
          <w:sz w:val="24"/>
          <w:szCs w:val="24"/>
          <w:lang w:val="es-ES"/>
        </w:rPr>
      </w:pPr>
    </w:p>
    <w:p w:rsidR="00E9634A" w:rsidRPr="00C0676E" w:rsidRDefault="00E9634A" w:rsidP="0028724C">
      <w:pPr>
        <w:numPr>
          <w:ilvl w:val="0"/>
          <w:numId w:val="2"/>
        </w:numPr>
        <w:spacing w:line="360" w:lineRule="auto"/>
        <w:ind w:left="0" w:firstLine="0"/>
        <w:jc w:val="both"/>
        <w:rPr>
          <w:rFonts w:ascii="Palatino Linotype" w:hAnsi="Palatino Linotype"/>
          <w:bCs/>
          <w:color w:val="000000" w:themeColor="text1"/>
          <w:lang w:val="es-ES"/>
        </w:rPr>
      </w:pPr>
      <w:r w:rsidRPr="00C0676E">
        <w:rPr>
          <w:rFonts w:ascii="Palatino Linotype" w:hAnsi="Palatino Linotype"/>
          <w:bCs/>
          <w:color w:val="000000" w:themeColor="text1"/>
          <w:lang w:val="es-ES"/>
        </w:rPr>
        <w:t>De las imágenes referidas anteriormente</w:t>
      </w:r>
      <w:r w:rsidR="00633E7F" w:rsidRPr="00C0676E">
        <w:rPr>
          <w:rFonts w:ascii="Palatino Linotype" w:hAnsi="Palatino Linotype"/>
          <w:bCs/>
          <w:color w:val="000000" w:themeColor="text1"/>
          <w:lang w:val="es-ES"/>
        </w:rPr>
        <w:t>,</w:t>
      </w:r>
      <w:r w:rsidRPr="00C0676E">
        <w:rPr>
          <w:rFonts w:ascii="Palatino Linotype" w:hAnsi="Palatino Linotype"/>
          <w:bCs/>
          <w:color w:val="000000" w:themeColor="text1"/>
          <w:lang w:val="es-ES"/>
        </w:rPr>
        <w:t xml:space="preserve"> se tiene que </w:t>
      </w:r>
      <w:r w:rsidR="00633E7F" w:rsidRPr="00C0676E">
        <w:rPr>
          <w:rFonts w:ascii="Palatino Linotype" w:hAnsi="Palatino Linotype"/>
          <w:bCs/>
          <w:color w:val="000000" w:themeColor="text1"/>
          <w:lang w:val="es-ES"/>
        </w:rPr>
        <w:t xml:space="preserve"> lo solicitado por el particular, </w:t>
      </w:r>
      <w:r w:rsidRPr="00C0676E">
        <w:rPr>
          <w:rFonts w:ascii="Palatino Linotype" w:hAnsi="Palatino Linotype"/>
          <w:bCs/>
          <w:color w:val="000000" w:themeColor="text1"/>
          <w:lang w:val="es-ES"/>
        </w:rPr>
        <w:t>respecto a</w:t>
      </w:r>
      <w:r w:rsidR="00633E7F" w:rsidRPr="00C0676E">
        <w:rPr>
          <w:rFonts w:ascii="Palatino Linotype" w:hAnsi="Palatino Linotype"/>
          <w:bCs/>
          <w:color w:val="000000" w:themeColor="text1"/>
          <w:lang w:val="es-ES"/>
        </w:rPr>
        <w:t xml:space="preserve"> otros ingresos asignados al regidor, </w:t>
      </w:r>
      <w:r w:rsidR="00633E7F" w:rsidRPr="00C0676E">
        <w:rPr>
          <w:rFonts w:ascii="Palatino Linotype" w:eastAsia="Palatino Linotype" w:hAnsi="Palatino Linotype" w:cs="Palatino Linotype"/>
          <w:color w:val="000000" w:themeColor="text1"/>
          <w:lang w:val="es-ES_tradnl" w:eastAsia="es-ES"/>
        </w:rPr>
        <w:t>se</w:t>
      </w:r>
      <w:r w:rsidR="00633E7F" w:rsidRPr="00C0676E">
        <w:rPr>
          <w:rFonts w:ascii="Palatino Linotype" w:hAnsi="Palatino Linotype"/>
          <w:bCs/>
          <w:color w:val="000000" w:themeColor="text1"/>
          <w:lang w:val="es-ES"/>
        </w:rPr>
        <w:t xml:space="preserve"> tienen los fondos, los cuales se refieren a los recursos presupuestarios que las unidades ejecutoras utilizan para cubrir necesidades urgentes de gasto corriente y/o la suma de dinero que se le otorga a un Servidor Público con categoría de mando medio o superior, para efectuar gastos, con la finalidad de cubrir las necesidades de las áreas administrativas y así cumplan c</w:t>
      </w:r>
      <w:r w:rsidR="006A2044" w:rsidRPr="00C0676E">
        <w:rPr>
          <w:rFonts w:ascii="Palatino Linotype" w:hAnsi="Palatino Linotype"/>
          <w:bCs/>
          <w:color w:val="000000" w:themeColor="text1"/>
          <w:lang w:val="es-ES"/>
        </w:rPr>
        <w:t xml:space="preserve">on sus atribuciones u objetivos, situación por la cual se colige que el </w:t>
      </w:r>
      <w:r w:rsidR="006A2044" w:rsidRPr="00C0676E">
        <w:rPr>
          <w:rFonts w:ascii="Palatino Linotype" w:hAnsi="Palatino Linotype"/>
          <w:b/>
          <w:bCs/>
          <w:color w:val="000000" w:themeColor="text1"/>
          <w:lang w:val="es-ES"/>
        </w:rPr>
        <w:t xml:space="preserve">SUJETO OBLIGADO </w:t>
      </w:r>
      <w:r w:rsidR="006A2044" w:rsidRPr="00C0676E">
        <w:rPr>
          <w:rFonts w:ascii="Palatino Linotype" w:hAnsi="Palatino Linotype"/>
          <w:bCs/>
          <w:color w:val="000000" w:themeColor="text1"/>
          <w:lang w:val="es-ES"/>
        </w:rPr>
        <w:t xml:space="preserve">cuenta con los archivos que den cuenta de lo solicitado por el </w:t>
      </w:r>
      <w:r w:rsidR="006A2044" w:rsidRPr="00C0676E">
        <w:rPr>
          <w:rFonts w:ascii="Palatino Linotype" w:hAnsi="Palatino Linotype"/>
          <w:b/>
          <w:bCs/>
          <w:color w:val="000000" w:themeColor="text1"/>
          <w:lang w:val="es-ES"/>
        </w:rPr>
        <w:t xml:space="preserve">RECURRENTE. </w:t>
      </w:r>
    </w:p>
    <w:p w:rsidR="00BB7934" w:rsidRPr="00C0676E" w:rsidRDefault="00BB7934" w:rsidP="0028724C">
      <w:pPr>
        <w:spacing w:line="360" w:lineRule="auto"/>
        <w:jc w:val="both"/>
        <w:rPr>
          <w:rFonts w:ascii="Palatino Linotype" w:hAnsi="Palatino Linotype"/>
          <w:bCs/>
          <w:color w:val="000000" w:themeColor="text1"/>
          <w:lang w:val="es-ES"/>
        </w:rPr>
      </w:pPr>
    </w:p>
    <w:p w:rsidR="00BB7934" w:rsidRPr="00C0676E" w:rsidRDefault="00BB7934" w:rsidP="0028724C">
      <w:pPr>
        <w:numPr>
          <w:ilvl w:val="0"/>
          <w:numId w:val="2"/>
        </w:numPr>
        <w:spacing w:line="360" w:lineRule="auto"/>
        <w:ind w:left="0" w:firstLine="0"/>
        <w:jc w:val="both"/>
        <w:rPr>
          <w:rFonts w:ascii="Palatino Linotype" w:hAnsi="Palatino Linotype"/>
          <w:bCs/>
          <w:color w:val="000000" w:themeColor="text1"/>
          <w:lang w:val="es-ES"/>
        </w:rPr>
      </w:pPr>
      <w:r w:rsidRPr="00C0676E">
        <w:rPr>
          <w:rFonts w:ascii="Palatino Linotype" w:hAnsi="Palatino Linotype"/>
          <w:bCs/>
          <w:color w:val="000000" w:themeColor="text1"/>
          <w:lang w:val="es-ES"/>
        </w:rPr>
        <w:t xml:space="preserve">Seguidamente se tiene que toda vez que la Dirección General de Administración es quien abastase las necesidades de las  áreas del Ayuntamiento, es que se colige que cuenta con la información sobre los vehículos asignados y quienes son los resguardatarios de los mismos, situación por la cual se tendrá que hacer la entrega de la información solicitada por el </w:t>
      </w:r>
      <w:r w:rsidRPr="00C0676E">
        <w:rPr>
          <w:rFonts w:ascii="Palatino Linotype" w:hAnsi="Palatino Linotype"/>
          <w:b/>
          <w:bCs/>
          <w:color w:val="000000" w:themeColor="text1"/>
          <w:lang w:val="es-ES"/>
        </w:rPr>
        <w:t xml:space="preserve">RECURRENTE. </w:t>
      </w:r>
    </w:p>
    <w:p w:rsidR="00E9634A" w:rsidRPr="00C0676E" w:rsidRDefault="00E9634A" w:rsidP="0028724C">
      <w:pPr>
        <w:spacing w:line="360" w:lineRule="auto"/>
        <w:rPr>
          <w:rFonts w:ascii="Palatino Linotype" w:hAnsi="Palatino Linotype" w:cs="Arial"/>
          <w:b/>
          <w:color w:val="000000" w:themeColor="text1"/>
        </w:rPr>
      </w:pPr>
    </w:p>
    <w:p w:rsidR="00633E7F" w:rsidRPr="00C0676E" w:rsidRDefault="006A2044" w:rsidP="0028724C">
      <w:pPr>
        <w:spacing w:line="360" w:lineRule="auto"/>
        <w:rPr>
          <w:rFonts w:ascii="Palatino Linotype" w:hAnsi="Palatino Linotype" w:cs="Arial"/>
          <w:b/>
          <w:color w:val="000000" w:themeColor="text1"/>
        </w:rPr>
      </w:pPr>
      <w:r w:rsidRPr="00C0676E">
        <w:rPr>
          <w:rFonts w:ascii="Palatino Linotype" w:hAnsi="Palatino Linotype" w:cs="Arial"/>
          <w:b/>
          <w:color w:val="000000" w:themeColor="text1"/>
        </w:rPr>
        <w:lastRenderedPageBreak/>
        <w:t xml:space="preserve">De las </w:t>
      </w:r>
      <w:r w:rsidR="00633E7F" w:rsidRPr="00C0676E">
        <w:rPr>
          <w:rFonts w:ascii="Palatino Linotype" w:hAnsi="Palatino Linotype" w:cs="Arial"/>
          <w:b/>
          <w:color w:val="000000" w:themeColor="text1"/>
        </w:rPr>
        <w:t xml:space="preserve">Actas de cabildo </w:t>
      </w:r>
    </w:p>
    <w:p w:rsidR="0008110B" w:rsidRDefault="0008110B"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hAnsi="Palatino Linotype"/>
          <w:color w:val="000000" w:themeColor="text1"/>
        </w:rPr>
        <w:t>Respecto al punto cinco de la solicitud de informaci</w:t>
      </w:r>
      <w:r w:rsidR="00C0676E">
        <w:rPr>
          <w:rFonts w:ascii="Palatino Linotype" w:hAnsi="Palatino Linotype"/>
          <w:color w:val="000000" w:themeColor="text1"/>
        </w:rPr>
        <w:t>ón número cinco, consistente en:</w:t>
      </w:r>
    </w:p>
    <w:p w:rsidR="00C0676E" w:rsidRPr="00C0676E" w:rsidRDefault="00C0676E" w:rsidP="0028724C">
      <w:pPr>
        <w:spacing w:line="360" w:lineRule="auto"/>
        <w:jc w:val="both"/>
        <w:rPr>
          <w:rFonts w:ascii="Palatino Linotype" w:hAnsi="Palatino Linotype"/>
          <w:color w:val="000000" w:themeColor="text1"/>
        </w:rPr>
      </w:pPr>
    </w:p>
    <w:tbl>
      <w:tblPr>
        <w:tblStyle w:val="Tabladecuadrcula1clara"/>
        <w:tblW w:w="9776" w:type="dxa"/>
        <w:tblLayout w:type="fixed"/>
        <w:tblLook w:val="04A0" w:firstRow="1" w:lastRow="0" w:firstColumn="1" w:lastColumn="0" w:noHBand="0" w:noVBand="1"/>
      </w:tblPr>
      <w:tblGrid>
        <w:gridCol w:w="1965"/>
        <w:gridCol w:w="7811"/>
      </w:tblGrid>
      <w:tr w:rsidR="00C0676E" w:rsidRPr="00C0676E" w:rsidTr="009B4B6F">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965" w:type="dxa"/>
          </w:tcPr>
          <w:p w:rsidR="0008110B" w:rsidRPr="00C0676E" w:rsidRDefault="0008110B"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5.-</w:t>
            </w:r>
          </w:p>
        </w:tc>
        <w:tc>
          <w:tcPr>
            <w:tcW w:w="7811" w:type="dxa"/>
          </w:tcPr>
          <w:p w:rsidR="0008110B" w:rsidRPr="00C0676E" w:rsidRDefault="0008110B" w:rsidP="0028724C">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 xml:space="preserve">Acta de cabildo en la cual se autorizó el presupuesto para la Décima Segunda Regiduría </w:t>
            </w:r>
          </w:p>
        </w:tc>
      </w:tr>
    </w:tbl>
    <w:p w:rsidR="0008110B" w:rsidRDefault="0008110B" w:rsidP="0028724C">
      <w:pPr>
        <w:spacing w:line="360" w:lineRule="auto"/>
        <w:jc w:val="both"/>
        <w:rPr>
          <w:rFonts w:ascii="Palatino Linotype" w:hAnsi="Palatino Linotype"/>
          <w:color w:val="000000" w:themeColor="text1"/>
        </w:rPr>
      </w:pPr>
    </w:p>
    <w:p w:rsidR="00C0676E" w:rsidRPr="00C0676E" w:rsidRDefault="00C0676E" w:rsidP="0028724C">
      <w:pPr>
        <w:spacing w:line="360" w:lineRule="auto"/>
        <w:jc w:val="both"/>
        <w:rPr>
          <w:rFonts w:ascii="Palatino Linotype" w:hAnsi="Palatino Linotype"/>
          <w:color w:val="000000" w:themeColor="text1"/>
        </w:rPr>
      </w:pPr>
    </w:p>
    <w:p w:rsidR="00633E7F" w:rsidRPr="00C0676E" w:rsidRDefault="0008110B"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hAnsi="Palatino Linotype"/>
          <w:color w:val="000000" w:themeColor="text1"/>
        </w:rPr>
        <w:t>Se debe de precisar que</w:t>
      </w:r>
      <w:r w:rsidR="00633E7F" w:rsidRPr="00C0676E">
        <w:rPr>
          <w:rFonts w:ascii="Palatino Linotype" w:hAnsi="Palatino Linotype"/>
          <w:color w:val="000000" w:themeColor="text1"/>
        </w:rPr>
        <w:t xml:space="preserve"> la Ley Orgánica Municipal del Estado de México en sus artículos 28 establece la forma en que se deben llevar acabo las sesiones de cabildo, mientras que el 91, establece las facultades y competencias de la Secretaría del Ayuntamiento, tal como se cita:</w:t>
      </w:r>
    </w:p>
    <w:p w:rsidR="00633E7F" w:rsidRPr="00C0676E" w:rsidRDefault="00633E7F" w:rsidP="0028724C">
      <w:pPr>
        <w:pStyle w:val="Citas"/>
        <w:spacing w:line="240" w:lineRule="auto"/>
        <w:ind w:left="0" w:right="0"/>
        <w:rPr>
          <w:color w:val="000000" w:themeColor="text1"/>
          <w:sz w:val="24"/>
          <w:szCs w:val="24"/>
        </w:rPr>
      </w:pPr>
      <w:r w:rsidRPr="00C0676E">
        <w:rPr>
          <w:b/>
          <w:color w:val="000000" w:themeColor="text1"/>
          <w:sz w:val="24"/>
          <w:szCs w:val="24"/>
        </w:rPr>
        <w:t>Artículo 28.- Los ayuntamientos sesionarán cuando menos una vez cada ocho días en sesión ordinaria</w:t>
      </w:r>
      <w:r w:rsidRPr="00C0676E">
        <w:rPr>
          <w:color w:val="000000" w:themeColor="text1"/>
          <w:sz w:val="24"/>
          <w:szCs w:val="24"/>
        </w:rPr>
        <w:t xml:space="preserve"> o cuantas veces sea necesario en asuntos de urgente resolución por medio de sesiones extraordinarias, a petición de la mayoría de sus miembros y podrán declararse en sesión permanente cuando la importancia del asunto lo requiera. </w:t>
      </w:r>
    </w:p>
    <w:p w:rsidR="00633E7F" w:rsidRDefault="00633E7F" w:rsidP="0028724C">
      <w:pPr>
        <w:pStyle w:val="Citas"/>
        <w:spacing w:line="240" w:lineRule="auto"/>
        <w:ind w:left="0" w:right="0"/>
        <w:rPr>
          <w:color w:val="000000" w:themeColor="text1"/>
          <w:sz w:val="24"/>
          <w:szCs w:val="24"/>
        </w:rPr>
      </w:pPr>
      <w:r w:rsidRPr="00C0676E">
        <w:rPr>
          <w:color w:val="000000" w:themeColor="text1"/>
          <w:sz w:val="24"/>
          <w:szCs w:val="24"/>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rsidR="00C0676E" w:rsidRPr="00C0676E" w:rsidRDefault="00C0676E" w:rsidP="0028724C">
      <w:pPr>
        <w:pStyle w:val="Citas"/>
        <w:spacing w:line="240" w:lineRule="auto"/>
        <w:ind w:left="0" w:right="0"/>
        <w:rPr>
          <w:color w:val="000000" w:themeColor="text1"/>
          <w:sz w:val="24"/>
          <w:szCs w:val="24"/>
        </w:rPr>
      </w:pPr>
    </w:p>
    <w:p w:rsidR="00633E7F" w:rsidRPr="00C0676E" w:rsidRDefault="00633E7F" w:rsidP="0028724C">
      <w:pPr>
        <w:pStyle w:val="Citas"/>
        <w:spacing w:line="240" w:lineRule="auto"/>
        <w:ind w:left="0" w:right="0"/>
        <w:rPr>
          <w:color w:val="000000" w:themeColor="text1"/>
          <w:sz w:val="24"/>
          <w:szCs w:val="24"/>
        </w:rPr>
      </w:pPr>
      <w:r w:rsidRPr="00C0676E">
        <w:rPr>
          <w:b/>
          <w:color w:val="000000" w:themeColor="text1"/>
          <w:sz w:val="24"/>
          <w:szCs w:val="24"/>
        </w:rPr>
        <w:t>Artículo 31.- Son atribuciones de los ayuntamientos</w:t>
      </w:r>
      <w:r w:rsidRPr="00C0676E">
        <w:rPr>
          <w:color w:val="000000" w:themeColor="text1"/>
          <w:sz w:val="24"/>
          <w:szCs w:val="24"/>
        </w:rPr>
        <w:t xml:space="preserve">: </w:t>
      </w:r>
    </w:p>
    <w:p w:rsidR="00633E7F" w:rsidRPr="00C0676E" w:rsidRDefault="00633E7F" w:rsidP="0028724C">
      <w:pPr>
        <w:pStyle w:val="Citas"/>
        <w:spacing w:line="240" w:lineRule="auto"/>
        <w:ind w:left="0" w:right="0"/>
        <w:rPr>
          <w:color w:val="000000" w:themeColor="text1"/>
          <w:sz w:val="24"/>
          <w:szCs w:val="24"/>
        </w:rPr>
      </w:pPr>
      <w:r w:rsidRPr="00C0676E">
        <w:rPr>
          <w:color w:val="000000" w:themeColor="text1"/>
          <w:sz w:val="24"/>
          <w:szCs w:val="24"/>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w:t>
      </w:r>
      <w:r w:rsidR="004572DE" w:rsidRPr="00C0676E">
        <w:rPr>
          <w:color w:val="000000" w:themeColor="text1"/>
          <w:sz w:val="24"/>
          <w:szCs w:val="24"/>
        </w:rPr>
        <w:t xml:space="preserve">plimiento de sus atribuciones; </w:t>
      </w:r>
    </w:p>
    <w:p w:rsidR="00633E7F" w:rsidRPr="00C0676E" w:rsidRDefault="00633E7F" w:rsidP="0028724C">
      <w:pPr>
        <w:pStyle w:val="Citas"/>
        <w:spacing w:line="240" w:lineRule="auto"/>
        <w:ind w:left="0" w:right="0"/>
        <w:rPr>
          <w:color w:val="000000" w:themeColor="text1"/>
          <w:sz w:val="24"/>
          <w:szCs w:val="24"/>
        </w:rPr>
      </w:pPr>
      <w:r w:rsidRPr="00C0676E">
        <w:rPr>
          <w:color w:val="000000" w:themeColor="text1"/>
          <w:sz w:val="24"/>
          <w:szCs w:val="24"/>
        </w:rPr>
        <w:lastRenderedPageBreak/>
        <w:t xml:space="preserve">X. Conocer los informes contables y financieros anuales dentro de los tres meses siguientes a la terminación del ejercicio presupuestal que presentará el tesorero con el visto bueno del síndico; </w:t>
      </w:r>
    </w:p>
    <w:p w:rsidR="00633E7F" w:rsidRPr="00C0676E" w:rsidRDefault="00633E7F" w:rsidP="0028724C">
      <w:pPr>
        <w:pStyle w:val="Citas"/>
        <w:spacing w:line="240" w:lineRule="auto"/>
        <w:ind w:left="0" w:right="0"/>
        <w:rPr>
          <w:b/>
          <w:color w:val="000000" w:themeColor="text1"/>
          <w:sz w:val="24"/>
          <w:szCs w:val="24"/>
        </w:rPr>
      </w:pPr>
      <w:r w:rsidRPr="00C0676E">
        <w:rPr>
          <w:b/>
          <w:color w:val="000000" w:themeColor="text1"/>
          <w:sz w:val="24"/>
          <w:szCs w:val="24"/>
        </w:rPr>
        <w:t xml:space="preserve">XVIII. Administrar su hacienda en términos de ley, y controlar a través del presidente y síndico la aplicación del presupuesto de egresos del municipio; </w:t>
      </w:r>
    </w:p>
    <w:p w:rsidR="00633E7F" w:rsidRPr="00C0676E" w:rsidRDefault="00633E7F" w:rsidP="0028724C">
      <w:pPr>
        <w:pStyle w:val="Citas"/>
        <w:spacing w:line="240" w:lineRule="auto"/>
        <w:ind w:left="0" w:right="0"/>
        <w:rPr>
          <w:color w:val="000000" w:themeColor="text1"/>
          <w:sz w:val="24"/>
          <w:szCs w:val="24"/>
        </w:rPr>
      </w:pPr>
      <w:r w:rsidRPr="00C0676E">
        <w:rPr>
          <w:b/>
          <w:color w:val="000000" w:themeColor="text1"/>
          <w:sz w:val="24"/>
          <w:szCs w:val="24"/>
          <w:u w:val="single"/>
        </w:rPr>
        <w:t xml:space="preserve">XIX. Aprobar anualmente a más tardar el 20 de diciembre, su Presupuesto de Egresos, </w:t>
      </w:r>
      <w:r w:rsidRPr="00C0676E">
        <w:rPr>
          <w:color w:val="000000" w:themeColor="text1"/>
          <w:sz w:val="24"/>
          <w:szCs w:val="24"/>
        </w:rPr>
        <w:t xml:space="preserve">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633E7F" w:rsidRPr="00C0676E" w:rsidRDefault="00633E7F" w:rsidP="0028724C">
      <w:pPr>
        <w:pStyle w:val="Citas"/>
        <w:spacing w:line="240" w:lineRule="auto"/>
        <w:ind w:left="0" w:right="0"/>
        <w:rPr>
          <w:color w:val="000000" w:themeColor="text1"/>
          <w:sz w:val="24"/>
          <w:szCs w:val="24"/>
        </w:rPr>
      </w:pPr>
      <w:r w:rsidRPr="00C0676E">
        <w:rPr>
          <w:color w:val="000000" w:themeColor="text1"/>
          <w:sz w:val="24"/>
          <w:szCs w:val="24"/>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633E7F" w:rsidRPr="00C0676E" w:rsidRDefault="00633E7F" w:rsidP="0028724C">
      <w:pPr>
        <w:pStyle w:val="Citas"/>
        <w:spacing w:line="240" w:lineRule="auto"/>
        <w:ind w:left="0" w:right="0"/>
        <w:rPr>
          <w:color w:val="000000" w:themeColor="text1"/>
          <w:sz w:val="24"/>
          <w:szCs w:val="24"/>
        </w:rPr>
      </w:pPr>
      <w:r w:rsidRPr="00C0676E">
        <w:rPr>
          <w:color w:val="000000" w:themeColor="text1"/>
          <w:sz w:val="24"/>
          <w:szCs w:val="24"/>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633E7F" w:rsidRPr="00C0676E" w:rsidRDefault="00633E7F" w:rsidP="0028724C">
      <w:pPr>
        <w:pStyle w:val="Citas"/>
        <w:spacing w:line="240" w:lineRule="auto"/>
        <w:ind w:left="0" w:right="0"/>
        <w:rPr>
          <w:color w:val="000000" w:themeColor="text1"/>
          <w:sz w:val="24"/>
          <w:szCs w:val="24"/>
          <w:lang w:val="es-ES"/>
        </w:rPr>
      </w:pPr>
      <w:r w:rsidRPr="00C0676E">
        <w:rPr>
          <w:color w:val="000000" w:themeColor="text1"/>
          <w:sz w:val="24"/>
          <w:szCs w:val="24"/>
          <w:lang w:val="es-ES"/>
        </w:rPr>
        <w:t>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p>
    <w:p w:rsidR="00633E7F" w:rsidRPr="00C0676E" w:rsidRDefault="00633E7F" w:rsidP="0028724C">
      <w:pPr>
        <w:pStyle w:val="Citas"/>
        <w:spacing w:line="240" w:lineRule="auto"/>
        <w:ind w:left="0" w:right="0"/>
        <w:rPr>
          <w:b/>
          <w:color w:val="000000" w:themeColor="text1"/>
          <w:sz w:val="24"/>
          <w:szCs w:val="24"/>
        </w:rPr>
      </w:pPr>
      <w:r w:rsidRPr="00C0676E">
        <w:rPr>
          <w:b/>
          <w:color w:val="000000" w:themeColor="text1"/>
          <w:sz w:val="24"/>
          <w:szCs w:val="24"/>
        </w:rPr>
        <w:t xml:space="preserve">Artículo 48.- La persona titular de la presidencia municipal tiene las siguientes atribuciones: </w:t>
      </w:r>
    </w:p>
    <w:p w:rsidR="00633E7F" w:rsidRPr="00C0676E" w:rsidRDefault="00633E7F" w:rsidP="0028724C">
      <w:pPr>
        <w:pStyle w:val="Citas"/>
        <w:spacing w:line="240" w:lineRule="auto"/>
        <w:ind w:left="0" w:right="0"/>
        <w:rPr>
          <w:b/>
          <w:color w:val="000000" w:themeColor="text1"/>
          <w:sz w:val="24"/>
          <w:szCs w:val="24"/>
        </w:rPr>
      </w:pPr>
      <w:r w:rsidRPr="00C0676E">
        <w:rPr>
          <w:b/>
          <w:color w:val="000000" w:themeColor="text1"/>
          <w:sz w:val="24"/>
          <w:szCs w:val="24"/>
        </w:rPr>
        <w:t xml:space="preserve">I. Presidir y dirigir las sesiones del ayuntamiento; </w:t>
      </w:r>
    </w:p>
    <w:p w:rsidR="00633E7F" w:rsidRPr="00C0676E" w:rsidRDefault="00633E7F" w:rsidP="0028724C">
      <w:pPr>
        <w:pStyle w:val="Citas"/>
        <w:spacing w:line="240" w:lineRule="auto"/>
        <w:ind w:left="0" w:right="0"/>
        <w:rPr>
          <w:b/>
          <w:color w:val="000000" w:themeColor="text1"/>
          <w:sz w:val="24"/>
          <w:szCs w:val="24"/>
        </w:rPr>
      </w:pPr>
      <w:r w:rsidRPr="00C0676E">
        <w:rPr>
          <w:b/>
          <w:color w:val="000000" w:themeColor="text1"/>
          <w:sz w:val="24"/>
          <w:szCs w:val="24"/>
        </w:rPr>
        <w:t>II. Ejecutar los acuerdos del ayuntamiento e informar su cumplimiento;</w:t>
      </w:r>
    </w:p>
    <w:p w:rsidR="00633E7F" w:rsidRPr="00C0676E" w:rsidRDefault="00633E7F" w:rsidP="0028724C">
      <w:pPr>
        <w:pStyle w:val="Citas"/>
        <w:spacing w:line="240" w:lineRule="auto"/>
        <w:ind w:left="0" w:right="0"/>
        <w:rPr>
          <w:color w:val="000000" w:themeColor="text1"/>
          <w:sz w:val="24"/>
          <w:szCs w:val="24"/>
        </w:rPr>
      </w:pPr>
      <w:r w:rsidRPr="00C0676E">
        <w:rPr>
          <w:b/>
          <w:color w:val="000000" w:themeColor="text1"/>
          <w:sz w:val="24"/>
          <w:szCs w:val="24"/>
        </w:rPr>
        <w:t>V. Convocar a sesiones ordinarias y extraordinarias a los integrantes del ayuntamiento</w:t>
      </w:r>
      <w:r w:rsidR="004572DE" w:rsidRPr="00C0676E">
        <w:rPr>
          <w:color w:val="000000" w:themeColor="text1"/>
          <w:sz w:val="24"/>
          <w:szCs w:val="24"/>
        </w:rPr>
        <w:t>;</w:t>
      </w:r>
    </w:p>
    <w:p w:rsidR="00633E7F" w:rsidRPr="00C0676E" w:rsidRDefault="00633E7F" w:rsidP="0028724C">
      <w:pPr>
        <w:pStyle w:val="Citas"/>
        <w:spacing w:line="240" w:lineRule="auto"/>
        <w:ind w:left="0" w:right="0"/>
        <w:rPr>
          <w:color w:val="000000" w:themeColor="text1"/>
          <w:sz w:val="24"/>
          <w:szCs w:val="24"/>
          <w:lang w:val="es-ES"/>
        </w:rPr>
      </w:pPr>
      <w:r w:rsidRPr="00C0676E">
        <w:rPr>
          <w:b/>
          <w:color w:val="000000" w:themeColor="text1"/>
          <w:sz w:val="24"/>
          <w:szCs w:val="24"/>
          <w:u w:val="single"/>
          <w:lang w:val="es-ES"/>
        </w:rPr>
        <w:t>Artículo 91.- La Secretaría del Ayuntamiento</w:t>
      </w:r>
      <w:r w:rsidRPr="00C0676E">
        <w:rPr>
          <w:color w:val="000000" w:themeColor="text1"/>
          <w:sz w:val="24"/>
          <w:szCs w:val="24"/>
          <w:lang w:val="es-ES"/>
        </w:rPr>
        <w:t xml:space="preserve"> estará a cargo de un Secretario, el que, sin ser miembro del mismo, deberá ser nombrado por el propio Ayuntamiento a propuesta del Presidente </w:t>
      </w:r>
      <w:r w:rsidRPr="00C0676E">
        <w:rPr>
          <w:color w:val="000000" w:themeColor="text1"/>
          <w:sz w:val="24"/>
          <w:szCs w:val="24"/>
          <w:lang w:val="es-ES"/>
        </w:rPr>
        <w:lastRenderedPageBreak/>
        <w:t xml:space="preserve">Municipal como lo marca el artículo 31 de la presente ley. Sus faltas temporales serán cubiertas por quien designe el Ayuntamiento y sus atribuciones son las siguientes: </w:t>
      </w:r>
    </w:p>
    <w:p w:rsidR="00633E7F" w:rsidRPr="00C0676E" w:rsidRDefault="00633E7F" w:rsidP="0028724C">
      <w:pPr>
        <w:pStyle w:val="Citas"/>
        <w:numPr>
          <w:ilvl w:val="0"/>
          <w:numId w:val="21"/>
        </w:numPr>
        <w:spacing w:line="240" w:lineRule="auto"/>
        <w:ind w:left="0" w:right="0" w:firstLine="0"/>
        <w:rPr>
          <w:b/>
          <w:color w:val="000000" w:themeColor="text1"/>
          <w:sz w:val="24"/>
          <w:szCs w:val="24"/>
          <w:u w:val="single"/>
          <w:lang w:val="es-ES"/>
        </w:rPr>
      </w:pPr>
      <w:r w:rsidRPr="00C0676E">
        <w:rPr>
          <w:b/>
          <w:color w:val="000000" w:themeColor="text1"/>
          <w:sz w:val="24"/>
          <w:szCs w:val="24"/>
          <w:u w:val="single"/>
          <w:lang w:val="es-ES"/>
        </w:rPr>
        <w:t xml:space="preserve">Asistir a las sesiones del ayuntamiento y levantar las actas correspondientes; </w:t>
      </w:r>
    </w:p>
    <w:p w:rsidR="00633E7F" w:rsidRPr="00C0676E" w:rsidRDefault="00633E7F" w:rsidP="0028724C">
      <w:pPr>
        <w:pStyle w:val="Citas"/>
        <w:numPr>
          <w:ilvl w:val="0"/>
          <w:numId w:val="21"/>
        </w:numPr>
        <w:spacing w:line="240" w:lineRule="auto"/>
        <w:ind w:left="0" w:right="0" w:firstLine="0"/>
        <w:rPr>
          <w:color w:val="000000" w:themeColor="text1"/>
          <w:sz w:val="24"/>
          <w:szCs w:val="24"/>
        </w:rPr>
      </w:pPr>
      <w:r w:rsidRPr="00C0676E">
        <w:rPr>
          <w:color w:val="000000" w:themeColor="text1"/>
          <w:sz w:val="24"/>
          <w:szCs w:val="24"/>
          <w:lang w:val="es-ES"/>
        </w:rPr>
        <w:t xml:space="preserve">Emitir los citatorios para la celebración de las sesiones de cabildo, convocadas legalmente; </w:t>
      </w:r>
    </w:p>
    <w:p w:rsidR="00633E7F" w:rsidRPr="00C0676E" w:rsidRDefault="00633E7F" w:rsidP="0028724C">
      <w:pPr>
        <w:pStyle w:val="Citas"/>
        <w:numPr>
          <w:ilvl w:val="0"/>
          <w:numId w:val="21"/>
        </w:numPr>
        <w:spacing w:line="240" w:lineRule="auto"/>
        <w:ind w:left="0" w:right="0" w:firstLine="0"/>
        <w:rPr>
          <w:b/>
          <w:color w:val="000000" w:themeColor="text1"/>
          <w:sz w:val="24"/>
          <w:szCs w:val="24"/>
        </w:rPr>
      </w:pPr>
      <w:r w:rsidRPr="00C0676E">
        <w:rPr>
          <w:b/>
          <w:color w:val="000000" w:themeColor="text1"/>
          <w:sz w:val="24"/>
          <w:szCs w:val="24"/>
          <w:lang w:val="es-ES"/>
        </w:rPr>
        <w:t xml:space="preserve">Dar cuenta en la primera sesión de cada mes, del número y contenido de los expedientes pasados a comisión, con mención de los que hayan sido resueltos y de los pendientes; </w:t>
      </w:r>
    </w:p>
    <w:p w:rsidR="00633E7F" w:rsidRPr="00C0676E" w:rsidRDefault="00633E7F" w:rsidP="0028724C">
      <w:pPr>
        <w:pStyle w:val="Citas"/>
        <w:numPr>
          <w:ilvl w:val="0"/>
          <w:numId w:val="21"/>
        </w:numPr>
        <w:spacing w:line="240" w:lineRule="auto"/>
        <w:ind w:left="0" w:right="0" w:firstLine="0"/>
        <w:rPr>
          <w:b/>
          <w:color w:val="000000" w:themeColor="text1"/>
          <w:sz w:val="24"/>
          <w:szCs w:val="24"/>
          <w:u w:val="single"/>
        </w:rPr>
      </w:pPr>
      <w:r w:rsidRPr="00C0676E">
        <w:rPr>
          <w:b/>
          <w:color w:val="000000" w:themeColor="text1"/>
          <w:sz w:val="24"/>
          <w:szCs w:val="24"/>
          <w:u w:val="single"/>
          <w:lang w:val="es-ES"/>
        </w:rPr>
        <w:t xml:space="preserve">Llevar y conservar los libros de actas de cabildo, obteniendo las firmas de los asistentes a las sesiones; </w:t>
      </w:r>
    </w:p>
    <w:p w:rsidR="00633E7F" w:rsidRPr="00C0676E" w:rsidRDefault="00633E7F" w:rsidP="0028724C">
      <w:pPr>
        <w:pStyle w:val="Citas"/>
        <w:numPr>
          <w:ilvl w:val="0"/>
          <w:numId w:val="21"/>
        </w:numPr>
        <w:spacing w:line="240" w:lineRule="auto"/>
        <w:ind w:left="0" w:right="0" w:firstLine="0"/>
        <w:rPr>
          <w:color w:val="000000" w:themeColor="text1"/>
          <w:sz w:val="24"/>
          <w:szCs w:val="24"/>
        </w:rPr>
      </w:pPr>
      <w:r w:rsidRPr="00C0676E">
        <w:rPr>
          <w:color w:val="000000" w:themeColor="text1"/>
          <w:sz w:val="24"/>
          <w:szCs w:val="24"/>
          <w:lang w:val="es-ES"/>
        </w:rPr>
        <w:t xml:space="preserve">Validar con su firma, los documentos oficiales emanados del ayuntamiento o de cualquiera de sus miembros; </w:t>
      </w:r>
    </w:p>
    <w:p w:rsidR="00633E7F" w:rsidRPr="00C0676E" w:rsidRDefault="00633E7F" w:rsidP="0028724C">
      <w:pPr>
        <w:pStyle w:val="Citas"/>
        <w:numPr>
          <w:ilvl w:val="0"/>
          <w:numId w:val="21"/>
        </w:numPr>
        <w:spacing w:line="240" w:lineRule="auto"/>
        <w:ind w:left="0" w:right="0" w:firstLine="0"/>
        <w:rPr>
          <w:color w:val="000000" w:themeColor="text1"/>
          <w:sz w:val="24"/>
          <w:szCs w:val="24"/>
        </w:rPr>
      </w:pPr>
      <w:r w:rsidRPr="00C0676E">
        <w:rPr>
          <w:color w:val="000000" w:themeColor="text1"/>
          <w:sz w:val="24"/>
          <w:szCs w:val="24"/>
          <w:lang w:val="es-ES"/>
        </w:rPr>
        <w:t xml:space="preserve">Tener a su cargo el archivo general del ayuntamiento; </w:t>
      </w:r>
    </w:p>
    <w:p w:rsidR="00633E7F" w:rsidRPr="00C0676E" w:rsidRDefault="00633E7F" w:rsidP="0028724C">
      <w:pPr>
        <w:pStyle w:val="Citas"/>
        <w:numPr>
          <w:ilvl w:val="0"/>
          <w:numId w:val="21"/>
        </w:numPr>
        <w:spacing w:line="240" w:lineRule="auto"/>
        <w:ind w:left="0" w:right="0" w:firstLine="0"/>
        <w:rPr>
          <w:color w:val="000000" w:themeColor="text1"/>
          <w:sz w:val="24"/>
          <w:szCs w:val="24"/>
        </w:rPr>
      </w:pPr>
      <w:r w:rsidRPr="00C0676E">
        <w:rPr>
          <w:color w:val="000000" w:themeColor="text1"/>
          <w:sz w:val="24"/>
          <w:szCs w:val="24"/>
          <w:lang w:val="es-ES"/>
        </w:rPr>
        <w:t xml:space="preserve">Controlar y distribuir la correspondencia oficial del ayuntamiento, dando cuenta diaria al presidente municipal para acordar su trámite; </w:t>
      </w:r>
    </w:p>
    <w:p w:rsidR="00633E7F" w:rsidRPr="00C0676E" w:rsidRDefault="00633E7F" w:rsidP="0028724C">
      <w:pPr>
        <w:pStyle w:val="Citas"/>
        <w:numPr>
          <w:ilvl w:val="0"/>
          <w:numId w:val="21"/>
        </w:numPr>
        <w:spacing w:line="240" w:lineRule="auto"/>
        <w:ind w:left="0" w:right="0" w:firstLine="0"/>
        <w:rPr>
          <w:color w:val="000000" w:themeColor="text1"/>
          <w:sz w:val="24"/>
          <w:szCs w:val="24"/>
          <w:u w:val="single"/>
        </w:rPr>
      </w:pPr>
      <w:r w:rsidRPr="00C0676E">
        <w:rPr>
          <w:color w:val="000000" w:themeColor="text1"/>
          <w:sz w:val="24"/>
          <w:szCs w:val="24"/>
          <w:u w:val="single"/>
          <w:lang w:val="es-ES"/>
        </w:rPr>
        <w:t xml:space="preserve">Publicar los reglamentos, circulares y demás disposiciones municipales de observancia general; </w:t>
      </w:r>
    </w:p>
    <w:p w:rsidR="00633E7F" w:rsidRPr="00C0676E" w:rsidRDefault="00633E7F" w:rsidP="0028724C">
      <w:pPr>
        <w:pStyle w:val="Citas"/>
        <w:numPr>
          <w:ilvl w:val="0"/>
          <w:numId w:val="21"/>
        </w:numPr>
        <w:spacing w:line="240" w:lineRule="auto"/>
        <w:ind w:left="0" w:right="0" w:firstLine="0"/>
        <w:rPr>
          <w:color w:val="000000" w:themeColor="text1"/>
          <w:sz w:val="24"/>
          <w:szCs w:val="24"/>
        </w:rPr>
      </w:pPr>
      <w:r w:rsidRPr="00C0676E">
        <w:rPr>
          <w:color w:val="000000" w:themeColor="text1"/>
          <w:sz w:val="24"/>
          <w:szCs w:val="24"/>
          <w:lang w:val="es-ES"/>
        </w:rPr>
        <w:t xml:space="preserve">Compilar leyes, decretos, reglamentos, periódicos oficiales del estado, circulares y órdenes relativas a los distintos sectores de la administración pública municipal; </w:t>
      </w:r>
    </w:p>
    <w:p w:rsidR="00633E7F" w:rsidRPr="00C0676E" w:rsidRDefault="00633E7F" w:rsidP="0028724C">
      <w:pPr>
        <w:pStyle w:val="Citas"/>
        <w:numPr>
          <w:ilvl w:val="0"/>
          <w:numId w:val="21"/>
        </w:numPr>
        <w:spacing w:line="240" w:lineRule="auto"/>
        <w:ind w:left="0" w:right="0" w:firstLine="0"/>
        <w:rPr>
          <w:color w:val="000000" w:themeColor="text1"/>
          <w:sz w:val="24"/>
          <w:szCs w:val="24"/>
        </w:rPr>
      </w:pPr>
      <w:r w:rsidRPr="00C0676E">
        <w:rPr>
          <w:color w:val="000000" w:themeColor="text1"/>
          <w:sz w:val="24"/>
          <w:szCs w:val="24"/>
          <w:lang w:val="es-ES"/>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633E7F" w:rsidRPr="00C0676E" w:rsidRDefault="00633E7F" w:rsidP="0028724C">
      <w:pPr>
        <w:pStyle w:val="Citas"/>
        <w:numPr>
          <w:ilvl w:val="0"/>
          <w:numId w:val="21"/>
        </w:numPr>
        <w:spacing w:line="240" w:lineRule="auto"/>
        <w:ind w:left="0" w:right="0" w:firstLine="0"/>
        <w:rPr>
          <w:color w:val="000000" w:themeColor="text1"/>
          <w:sz w:val="24"/>
          <w:szCs w:val="24"/>
        </w:rPr>
      </w:pPr>
      <w:r w:rsidRPr="00C0676E">
        <w:rPr>
          <w:color w:val="000000" w:themeColor="text1"/>
          <w:sz w:val="24"/>
          <w:szCs w:val="24"/>
          <w:lang w:val="es-ES"/>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rsidR="00633E7F" w:rsidRPr="00C0676E" w:rsidRDefault="00633E7F" w:rsidP="0028724C">
      <w:pPr>
        <w:pStyle w:val="Citas"/>
        <w:spacing w:line="240" w:lineRule="auto"/>
        <w:ind w:left="0" w:right="0"/>
        <w:rPr>
          <w:color w:val="000000" w:themeColor="text1"/>
          <w:sz w:val="24"/>
          <w:szCs w:val="24"/>
        </w:rPr>
      </w:pPr>
      <w:r w:rsidRPr="00C0676E">
        <w:rPr>
          <w:color w:val="000000" w:themeColor="text1"/>
          <w:sz w:val="24"/>
          <w:szCs w:val="24"/>
          <w:lang w:val="es-ES"/>
        </w:rPr>
        <w:lastRenderedPageBreak/>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633E7F" w:rsidRPr="00C0676E" w:rsidRDefault="00633E7F" w:rsidP="0028724C">
      <w:pPr>
        <w:pStyle w:val="Citas"/>
        <w:numPr>
          <w:ilvl w:val="0"/>
          <w:numId w:val="21"/>
        </w:numPr>
        <w:spacing w:line="240" w:lineRule="auto"/>
        <w:ind w:left="0" w:right="0" w:firstLine="0"/>
        <w:rPr>
          <w:color w:val="000000" w:themeColor="text1"/>
          <w:sz w:val="24"/>
          <w:szCs w:val="24"/>
        </w:rPr>
      </w:pPr>
      <w:r w:rsidRPr="00C0676E">
        <w:rPr>
          <w:color w:val="000000" w:themeColor="text1"/>
          <w:sz w:val="24"/>
          <w:szCs w:val="24"/>
          <w:lang w:val="es-ES"/>
        </w:rPr>
        <w:t>Integrar un sistema de información que contenga datos de los aspectos socio-económicos básicos del municipio;</w:t>
      </w:r>
    </w:p>
    <w:p w:rsidR="00633E7F" w:rsidRPr="00C0676E" w:rsidRDefault="00633E7F" w:rsidP="0028724C">
      <w:pPr>
        <w:pStyle w:val="Citas"/>
        <w:numPr>
          <w:ilvl w:val="0"/>
          <w:numId w:val="21"/>
        </w:numPr>
        <w:spacing w:line="240" w:lineRule="auto"/>
        <w:ind w:left="0" w:right="0" w:firstLine="0"/>
        <w:rPr>
          <w:color w:val="000000" w:themeColor="text1"/>
          <w:sz w:val="24"/>
          <w:szCs w:val="24"/>
        </w:rPr>
      </w:pPr>
      <w:r w:rsidRPr="00C0676E">
        <w:rPr>
          <w:color w:val="000000" w:themeColor="text1"/>
          <w:sz w:val="24"/>
          <w:szCs w:val="24"/>
          <w:lang w:val="es-ES"/>
        </w:rPr>
        <w:t xml:space="preserve">Ser responsable de la publicación de la Gaceta Municipal, así como de las publicaciones en los estrados de los Ayuntamientos; y </w:t>
      </w:r>
    </w:p>
    <w:p w:rsidR="00633E7F" w:rsidRPr="00C0676E" w:rsidRDefault="00633E7F" w:rsidP="0028724C">
      <w:pPr>
        <w:pStyle w:val="Citas"/>
        <w:numPr>
          <w:ilvl w:val="0"/>
          <w:numId w:val="21"/>
        </w:numPr>
        <w:spacing w:line="240" w:lineRule="auto"/>
        <w:ind w:left="0" w:right="0" w:firstLine="0"/>
        <w:rPr>
          <w:color w:val="000000" w:themeColor="text1"/>
          <w:sz w:val="24"/>
          <w:szCs w:val="24"/>
        </w:rPr>
      </w:pPr>
      <w:r w:rsidRPr="00C0676E">
        <w:rPr>
          <w:color w:val="000000" w:themeColor="text1"/>
          <w:sz w:val="24"/>
          <w:szCs w:val="24"/>
          <w:lang w:val="es-ES"/>
        </w:rPr>
        <w:t>Las demás que le confieran esta Ley y disposiciones aplicables.</w:t>
      </w:r>
    </w:p>
    <w:p w:rsidR="00633E7F" w:rsidRPr="00C0676E" w:rsidRDefault="00633E7F" w:rsidP="0028724C">
      <w:pPr>
        <w:pStyle w:val="Citas"/>
        <w:spacing w:line="240" w:lineRule="auto"/>
        <w:ind w:left="0" w:right="0"/>
        <w:rPr>
          <w:color w:val="000000" w:themeColor="text1"/>
          <w:sz w:val="24"/>
          <w:szCs w:val="24"/>
        </w:rPr>
      </w:pPr>
      <w:r w:rsidRPr="00C0676E">
        <w:rPr>
          <w:b/>
          <w:color w:val="000000" w:themeColor="text1"/>
          <w:sz w:val="24"/>
          <w:szCs w:val="24"/>
        </w:rPr>
        <w:t>Artículo 99.-</w:t>
      </w:r>
      <w:r w:rsidRPr="00C0676E">
        <w:rPr>
          <w:color w:val="000000" w:themeColor="text1"/>
          <w:sz w:val="24"/>
          <w:szCs w:val="24"/>
        </w:rPr>
        <w:t xml:space="preserve"> El presidente municipal presentará anualmente al ayuntamiento a más tardar el 20 de diciembre, el proyecto de presupuesto de egresos, para su consideración y aprobación. </w:t>
      </w:r>
    </w:p>
    <w:p w:rsidR="00633E7F" w:rsidRPr="00C0676E" w:rsidRDefault="00633E7F" w:rsidP="0028724C">
      <w:pPr>
        <w:pStyle w:val="Citas"/>
        <w:spacing w:line="240" w:lineRule="auto"/>
        <w:ind w:left="0" w:right="0"/>
        <w:rPr>
          <w:b/>
          <w:color w:val="000000" w:themeColor="text1"/>
          <w:sz w:val="24"/>
          <w:szCs w:val="24"/>
        </w:rPr>
      </w:pPr>
      <w:r w:rsidRPr="00C0676E">
        <w:rPr>
          <w:b/>
          <w:color w:val="000000" w:themeColor="text1"/>
          <w:sz w:val="24"/>
          <w:szCs w:val="24"/>
        </w:rPr>
        <w:t xml:space="preserve">Artículo 100.- El presupuesto de egresos deberá contener las previsiones de gasto público que habrán de realizar los municipios.  </w:t>
      </w:r>
    </w:p>
    <w:p w:rsidR="00633E7F" w:rsidRPr="00C0676E" w:rsidRDefault="00633E7F" w:rsidP="0028724C">
      <w:pPr>
        <w:pStyle w:val="Citas"/>
        <w:spacing w:line="240" w:lineRule="auto"/>
        <w:ind w:left="0" w:right="0"/>
        <w:rPr>
          <w:color w:val="000000" w:themeColor="text1"/>
          <w:sz w:val="24"/>
          <w:szCs w:val="24"/>
        </w:rPr>
      </w:pPr>
      <w:r w:rsidRPr="00C0676E">
        <w:rPr>
          <w:b/>
          <w:color w:val="000000" w:themeColor="text1"/>
          <w:sz w:val="24"/>
          <w:szCs w:val="24"/>
        </w:rPr>
        <w:t>Artículo 101.-</w:t>
      </w:r>
      <w:r w:rsidRPr="00C0676E">
        <w:rPr>
          <w:color w:val="000000" w:themeColor="text1"/>
          <w:sz w:val="24"/>
          <w:szCs w:val="24"/>
        </w:rPr>
        <w:t xml:space="preserve"> El proyecto del presupuesto de egresos se integrará básicamente con: </w:t>
      </w:r>
    </w:p>
    <w:p w:rsidR="00633E7F" w:rsidRPr="00C0676E" w:rsidRDefault="00633E7F" w:rsidP="0028724C">
      <w:pPr>
        <w:pStyle w:val="Citas"/>
        <w:numPr>
          <w:ilvl w:val="0"/>
          <w:numId w:val="23"/>
        </w:numPr>
        <w:spacing w:line="240" w:lineRule="auto"/>
        <w:ind w:left="0" w:right="0" w:firstLine="0"/>
        <w:rPr>
          <w:color w:val="000000" w:themeColor="text1"/>
          <w:sz w:val="24"/>
          <w:szCs w:val="24"/>
        </w:rPr>
      </w:pPr>
      <w:r w:rsidRPr="00C0676E">
        <w:rPr>
          <w:color w:val="000000" w:themeColor="text1"/>
          <w:sz w:val="24"/>
          <w:szCs w:val="24"/>
        </w:rPr>
        <w:t xml:space="preserve">Los programas en que se señalen objetivos, metas y unidades responsables para su ejecución, así como la valuación estimada del programa; </w:t>
      </w:r>
    </w:p>
    <w:p w:rsidR="00633E7F" w:rsidRPr="00C0676E" w:rsidRDefault="00633E7F" w:rsidP="0028724C">
      <w:pPr>
        <w:pStyle w:val="Citas"/>
        <w:numPr>
          <w:ilvl w:val="0"/>
          <w:numId w:val="23"/>
        </w:numPr>
        <w:spacing w:line="240" w:lineRule="auto"/>
        <w:ind w:left="0" w:right="0" w:firstLine="0"/>
        <w:rPr>
          <w:color w:val="000000" w:themeColor="text1"/>
          <w:sz w:val="24"/>
          <w:szCs w:val="24"/>
        </w:rPr>
      </w:pPr>
      <w:r w:rsidRPr="00C0676E">
        <w:rPr>
          <w:color w:val="000000" w:themeColor="text1"/>
          <w:sz w:val="24"/>
          <w:szCs w:val="24"/>
        </w:rPr>
        <w:t xml:space="preserve">Estimación de los ingresos y gastos del ejercicio fiscal calendarizados; </w:t>
      </w:r>
    </w:p>
    <w:p w:rsidR="00633E7F" w:rsidRPr="00C0676E" w:rsidRDefault="00633E7F" w:rsidP="0028724C">
      <w:pPr>
        <w:pStyle w:val="Citas"/>
        <w:numPr>
          <w:ilvl w:val="0"/>
          <w:numId w:val="23"/>
        </w:numPr>
        <w:spacing w:line="240" w:lineRule="auto"/>
        <w:ind w:left="0" w:right="0" w:firstLine="0"/>
        <w:rPr>
          <w:color w:val="000000" w:themeColor="text1"/>
          <w:sz w:val="24"/>
          <w:szCs w:val="24"/>
        </w:rPr>
      </w:pPr>
      <w:r w:rsidRPr="00C0676E">
        <w:rPr>
          <w:color w:val="000000" w:themeColor="text1"/>
          <w:sz w:val="24"/>
          <w:szCs w:val="24"/>
        </w:rPr>
        <w:t>Situación de la deuda pública, incluyendo el contingente económico de los litigios laborales en los que el ayuntamiento forme parte.</w:t>
      </w:r>
    </w:p>
    <w:p w:rsidR="00B256F8" w:rsidRPr="00C0676E" w:rsidRDefault="00B256F8" w:rsidP="0028724C">
      <w:pPr>
        <w:pStyle w:val="Citas"/>
        <w:spacing w:line="240" w:lineRule="auto"/>
        <w:ind w:left="0" w:right="0"/>
        <w:rPr>
          <w:color w:val="000000" w:themeColor="text1"/>
          <w:sz w:val="24"/>
          <w:szCs w:val="24"/>
        </w:rPr>
      </w:pPr>
    </w:p>
    <w:p w:rsidR="00633E7F" w:rsidRDefault="00633E7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Por lo </w:t>
      </w:r>
      <w:r w:rsidRPr="00C0676E">
        <w:rPr>
          <w:rFonts w:ascii="Palatino Linotype" w:eastAsia="Palatino Linotype" w:hAnsi="Palatino Linotype" w:cs="Palatino Linotype"/>
          <w:color w:val="000000" w:themeColor="text1"/>
          <w:lang w:val="es-ES_tradnl" w:eastAsia="es-ES"/>
        </w:rPr>
        <w:t>anterior</w:t>
      </w:r>
      <w:r w:rsidRPr="00C0676E">
        <w:rPr>
          <w:rFonts w:ascii="Palatino Linotype" w:hAnsi="Palatino Linotype" w:cs="Arial"/>
          <w:color w:val="000000" w:themeColor="text1"/>
        </w:rPr>
        <w:t xml:space="preserve"> se tienen las siguientes consideraciones:</w:t>
      </w:r>
    </w:p>
    <w:p w:rsidR="00633E7F" w:rsidRPr="00C0676E" w:rsidRDefault="00633E7F" w:rsidP="0028724C">
      <w:pPr>
        <w:pStyle w:val="Prrafodelista"/>
        <w:numPr>
          <w:ilvl w:val="0"/>
          <w:numId w:val="24"/>
        </w:numPr>
        <w:spacing w:line="360" w:lineRule="auto"/>
        <w:ind w:left="0" w:firstLine="0"/>
        <w:jc w:val="both"/>
        <w:rPr>
          <w:rFonts w:ascii="Palatino Linotype" w:hAnsi="Palatino Linotype" w:cs="Arial"/>
          <w:color w:val="000000" w:themeColor="text1"/>
          <w:sz w:val="24"/>
          <w:szCs w:val="24"/>
        </w:rPr>
      </w:pPr>
      <w:r w:rsidRPr="00C0676E">
        <w:rPr>
          <w:rFonts w:ascii="Palatino Linotype" w:hAnsi="Palatino Linotype" w:cs="Arial"/>
          <w:color w:val="000000" w:themeColor="text1"/>
          <w:sz w:val="24"/>
          <w:szCs w:val="24"/>
        </w:rPr>
        <w:t xml:space="preserve">Formatos PbRM: Documentos diseñados por la Secretaría para anotar sistemáticamente la información de </w:t>
      </w:r>
      <w:r w:rsidRPr="00C0676E">
        <w:rPr>
          <w:rFonts w:ascii="Palatino Linotype" w:hAnsi="Palatino Linotype" w:cs="Arial"/>
          <w:b/>
          <w:color w:val="000000" w:themeColor="text1"/>
          <w:sz w:val="24"/>
          <w:szCs w:val="24"/>
          <w:u w:val="single"/>
        </w:rPr>
        <w:t>los programas a cargo de las dependencias generales y auxiliares y su correspondiente cuantificación en términos físicos y presupuestarios</w:t>
      </w:r>
      <w:r w:rsidRPr="00C0676E">
        <w:rPr>
          <w:rFonts w:ascii="Palatino Linotype" w:hAnsi="Palatino Linotype" w:cs="Arial"/>
          <w:color w:val="000000" w:themeColor="text1"/>
          <w:sz w:val="24"/>
          <w:szCs w:val="24"/>
        </w:rPr>
        <w:t xml:space="preserve">, lo que permite integrar el anteproyecto de presupuesto de egresos para el ejercicio </w:t>
      </w:r>
      <w:r w:rsidRPr="00C0676E">
        <w:rPr>
          <w:rFonts w:ascii="Palatino Linotype" w:hAnsi="Palatino Linotype" w:cs="Arial"/>
          <w:color w:val="000000" w:themeColor="text1"/>
          <w:sz w:val="24"/>
          <w:szCs w:val="24"/>
        </w:rPr>
        <w:lastRenderedPageBreak/>
        <w:t>correspondiente y la mecánica para su ejercicio, control y evaluación una vez que ha sido autorizado por las instancias correspondientes.</w:t>
      </w:r>
    </w:p>
    <w:p w:rsidR="00633E7F" w:rsidRPr="00C0676E" w:rsidRDefault="00633E7F" w:rsidP="0028724C">
      <w:pPr>
        <w:pStyle w:val="Citas"/>
        <w:numPr>
          <w:ilvl w:val="0"/>
          <w:numId w:val="24"/>
        </w:numPr>
        <w:ind w:left="0" w:right="0" w:firstLine="0"/>
        <w:rPr>
          <w:color w:val="000000" w:themeColor="text1"/>
          <w:sz w:val="24"/>
          <w:szCs w:val="24"/>
        </w:rPr>
      </w:pPr>
      <w:r w:rsidRPr="00C0676E">
        <w:rPr>
          <w:rFonts w:eastAsia="Times New Roman"/>
          <w:i w:val="0"/>
          <w:color w:val="000000" w:themeColor="text1"/>
          <w:sz w:val="24"/>
          <w:szCs w:val="24"/>
          <w:lang w:val="es-ES" w:eastAsia="es-ES"/>
        </w:rPr>
        <w:t>Las unidades administrativas del municipio elaboran el anteproyecto de presupuesto de egresos.</w:t>
      </w:r>
    </w:p>
    <w:p w:rsidR="00633E7F" w:rsidRPr="00C0676E" w:rsidRDefault="00633E7F" w:rsidP="0028724C">
      <w:pPr>
        <w:pStyle w:val="Citas"/>
        <w:numPr>
          <w:ilvl w:val="0"/>
          <w:numId w:val="24"/>
        </w:numPr>
        <w:ind w:left="0" w:right="0" w:firstLine="0"/>
        <w:rPr>
          <w:i w:val="0"/>
          <w:color w:val="000000" w:themeColor="text1"/>
          <w:sz w:val="24"/>
          <w:szCs w:val="24"/>
        </w:rPr>
      </w:pPr>
      <w:r w:rsidRPr="00C0676E">
        <w:rPr>
          <w:i w:val="0"/>
          <w:color w:val="000000" w:themeColor="text1"/>
          <w:sz w:val="24"/>
          <w:szCs w:val="24"/>
        </w:rPr>
        <w:t>El anteproyecto se envía a la Tesorería municipal para su revisión.</w:t>
      </w:r>
    </w:p>
    <w:p w:rsidR="00633E7F" w:rsidRPr="00C0676E" w:rsidRDefault="00633E7F" w:rsidP="0028724C">
      <w:pPr>
        <w:pStyle w:val="Prrafodelista"/>
        <w:numPr>
          <w:ilvl w:val="0"/>
          <w:numId w:val="24"/>
        </w:numPr>
        <w:spacing w:line="360" w:lineRule="auto"/>
        <w:ind w:left="0" w:firstLine="0"/>
        <w:jc w:val="both"/>
        <w:rPr>
          <w:rFonts w:ascii="Palatino Linotype" w:hAnsi="Palatino Linotype" w:cs="Arial"/>
          <w:color w:val="000000" w:themeColor="text1"/>
          <w:sz w:val="24"/>
          <w:szCs w:val="24"/>
        </w:rPr>
      </w:pPr>
      <w:r w:rsidRPr="00C0676E">
        <w:rPr>
          <w:rFonts w:ascii="Palatino Linotype" w:hAnsi="Palatino Linotype" w:cs="Arial"/>
          <w:color w:val="000000" w:themeColor="text1"/>
          <w:sz w:val="24"/>
          <w:szCs w:val="24"/>
        </w:rPr>
        <w:t>El Presupuesto de Egresos Municipal es aprobado por el Cabildo.</w:t>
      </w:r>
    </w:p>
    <w:p w:rsidR="00633E7F" w:rsidRPr="00C0676E" w:rsidRDefault="00633E7F" w:rsidP="0028724C">
      <w:pPr>
        <w:pStyle w:val="Prrafodelista"/>
        <w:numPr>
          <w:ilvl w:val="0"/>
          <w:numId w:val="24"/>
        </w:numPr>
        <w:spacing w:line="360" w:lineRule="auto"/>
        <w:ind w:left="0" w:firstLine="0"/>
        <w:jc w:val="both"/>
        <w:rPr>
          <w:rFonts w:ascii="Palatino Linotype" w:hAnsi="Palatino Linotype" w:cs="Arial"/>
          <w:color w:val="000000" w:themeColor="text1"/>
          <w:sz w:val="24"/>
          <w:szCs w:val="24"/>
        </w:rPr>
      </w:pPr>
      <w:r w:rsidRPr="00C0676E">
        <w:rPr>
          <w:rFonts w:ascii="Palatino Linotype" w:hAnsi="Palatino Linotype" w:cs="Arial"/>
          <w:color w:val="000000" w:themeColor="text1"/>
          <w:sz w:val="24"/>
          <w:szCs w:val="24"/>
        </w:rPr>
        <w:t>Se pública en la Gaceta de Gobierno.</w:t>
      </w:r>
    </w:p>
    <w:p w:rsidR="00633E7F" w:rsidRPr="00C0676E" w:rsidRDefault="00633E7F" w:rsidP="0028724C">
      <w:pPr>
        <w:pStyle w:val="Prrafodelista"/>
        <w:numPr>
          <w:ilvl w:val="0"/>
          <w:numId w:val="24"/>
        </w:numPr>
        <w:spacing w:line="360" w:lineRule="auto"/>
        <w:ind w:left="0" w:firstLine="0"/>
        <w:jc w:val="both"/>
        <w:rPr>
          <w:rFonts w:ascii="Palatino Linotype" w:hAnsi="Palatino Linotype" w:cs="Arial"/>
          <w:color w:val="000000" w:themeColor="text1"/>
          <w:sz w:val="24"/>
          <w:szCs w:val="24"/>
        </w:rPr>
      </w:pPr>
      <w:r w:rsidRPr="00C0676E">
        <w:rPr>
          <w:rFonts w:ascii="Palatino Linotype" w:hAnsi="Palatino Linotype" w:cs="Arial"/>
          <w:color w:val="000000" w:themeColor="text1"/>
          <w:sz w:val="24"/>
          <w:szCs w:val="24"/>
        </w:rPr>
        <w:t>Dicho presupuesto debe contener las previsiones de gasto público que habrán de realizar los municipios.</w:t>
      </w:r>
    </w:p>
    <w:p w:rsidR="00633E7F" w:rsidRPr="00C0676E" w:rsidRDefault="00633E7F" w:rsidP="0028724C">
      <w:pPr>
        <w:spacing w:line="360" w:lineRule="auto"/>
        <w:jc w:val="both"/>
        <w:rPr>
          <w:rFonts w:ascii="Palatino Linotype" w:eastAsia="Palatino Linotype" w:hAnsi="Palatino Linotype" w:cs="Palatino Linotype"/>
          <w:color w:val="000000" w:themeColor="text1"/>
          <w:lang w:eastAsia="en-US"/>
        </w:rPr>
      </w:pPr>
      <w:r w:rsidRPr="00C0676E">
        <w:rPr>
          <w:rFonts w:ascii="Palatino Linotype" w:eastAsia="Palatino Linotype" w:hAnsi="Palatino Linotype" w:cs="Palatino Linotype"/>
          <w:noProof/>
          <w:color w:val="000000" w:themeColor="text1"/>
        </w:rPr>
        <w:drawing>
          <wp:inline distT="0" distB="0" distL="0" distR="0" wp14:anchorId="66178EF8" wp14:editId="30D4A207">
            <wp:extent cx="5791835" cy="2657475"/>
            <wp:effectExtent l="152400" t="152400" r="361315" b="3714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828ED2C.tmp"/>
                    <pic:cNvPicPr/>
                  </pic:nvPicPr>
                  <pic:blipFill>
                    <a:blip r:embed="rId16">
                      <a:extLst>
                        <a:ext uri="{28A0092B-C50C-407E-A947-70E740481C1C}">
                          <a14:useLocalDpi xmlns:a14="http://schemas.microsoft.com/office/drawing/2010/main" val="0"/>
                        </a:ext>
                      </a:extLst>
                    </a:blip>
                    <a:stretch>
                      <a:fillRect/>
                    </a:stretch>
                  </pic:blipFill>
                  <pic:spPr>
                    <a:xfrm>
                      <a:off x="0" y="0"/>
                      <a:ext cx="5791835" cy="2657475"/>
                    </a:xfrm>
                    <a:prstGeom prst="rect">
                      <a:avLst/>
                    </a:prstGeom>
                    <a:ln>
                      <a:noFill/>
                    </a:ln>
                    <a:effectLst>
                      <a:outerShdw blurRad="292100" dist="139700" dir="2700000" algn="tl" rotWithShape="0">
                        <a:srgbClr val="333333">
                          <a:alpha val="65000"/>
                        </a:srgbClr>
                      </a:outerShdw>
                    </a:effectLst>
                  </pic:spPr>
                </pic:pic>
              </a:graphicData>
            </a:graphic>
          </wp:inline>
        </w:drawing>
      </w:r>
    </w:p>
    <w:p w:rsidR="00633E7F" w:rsidRPr="00C0676E" w:rsidRDefault="00633E7F" w:rsidP="0028724C">
      <w:pPr>
        <w:spacing w:line="360" w:lineRule="auto"/>
        <w:jc w:val="both"/>
        <w:rPr>
          <w:rFonts w:ascii="Palatino Linotype" w:eastAsia="Palatino Linotype" w:hAnsi="Palatino Linotype" w:cs="Palatino Linotype"/>
          <w:color w:val="000000" w:themeColor="text1"/>
          <w:lang w:eastAsia="en-US"/>
        </w:rPr>
      </w:pPr>
      <w:r w:rsidRPr="00C0676E">
        <w:rPr>
          <w:rFonts w:ascii="Palatino Linotype" w:eastAsia="Palatino Linotype" w:hAnsi="Palatino Linotype" w:cs="Palatino Linotype"/>
          <w:noProof/>
          <w:color w:val="000000" w:themeColor="text1"/>
        </w:rPr>
        <w:lastRenderedPageBreak/>
        <w:drawing>
          <wp:inline distT="0" distB="0" distL="0" distR="0" wp14:anchorId="6858A987" wp14:editId="2C6C88B8">
            <wp:extent cx="5791835" cy="1264285"/>
            <wp:effectExtent l="152400" t="152400" r="361315" b="35496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8281DC3.tmp"/>
                    <pic:cNvPicPr/>
                  </pic:nvPicPr>
                  <pic:blipFill>
                    <a:blip r:embed="rId17">
                      <a:extLst>
                        <a:ext uri="{28A0092B-C50C-407E-A947-70E740481C1C}">
                          <a14:useLocalDpi xmlns:a14="http://schemas.microsoft.com/office/drawing/2010/main" val="0"/>
                        </a:ext>
                      </a:extLst>
                    </a:blip>
                    <a:stretch>
                      <a:fillRect/>
                    </a:stretch>
                  </pic:blipFill>
                  <pic:spPr>
                    <a:xfrm>
                      <a:off x="0" y="0"/>
                      <a:ext cx="5791835" cy="1264285"/>
                    </a:xfrm>
                    <a:prstGeom prst="rect">
                      <a:avLst/>
                    </a:prstGeom>
                    <a:ln>
                      <a:noFill/>
                    </a:ln>
                    <a:effectLst>
                      <a:outerShdw blurRad="292100" dist="139700" dir="2700000" algn="tl" rotWithShape="0">
                        <a:srgbClr val="333333">
                          <a:alpha val="65000"/>
                        </a:srgbClr>
                      </a:outerShdw>
                    </a:effectLst>
                  </pic:spPr>
                </pic:pic>
              </a:graphicData>
            </a:graphic>
          </wp:inline>
        </w:drawing>
      </w:r>
    </w:p>
    <w:p w:rsidR="00633E7F" w:rsidRPr="00C0676E" w:rsidRDefault="0008110B"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De lo anterior, se determina que el </w:t>
      </w:r>
      <w:r w:rsidRPr="00C0676E">
        <w:rPr>
          <w:rFonts w:ascii="Palatino Linotype" w:hAnsi="Palatino Linotype" w:cs="Arial"/>
          <w:b/>
          <w:color w:val="000000" w:themeColor="text1"/>
        </w:rPr>
        <w:t xml:space="preserve">SUJETO OBLIGADO </w:t>
      </w:r>
      <w:r w:rsidRPr="00C0676E">
        <w:rPr>
          <w:rFonts w:ascii="Palatino Linotype" w:hAnsi="Palatino Linotype" w:cs="Arial"/>
          <w:color w:val="000000" w:themeColor="text1"/>
        </w:rPr>
        <w:t xml:space="preserve">cuenta con los documentos que dan cuenta del presupuesto que fue autorizado a la Décima Segunda Regiduría, situación por la cual se deberá de entregar la información al </w:t>
      </w:r>
      <w:r w:rsidRPr="00C0676E">
        <w:rPr>
          <w:rFonts w:ascii="Palatino Linotype" w:hAnsi="Palatino Linotype" w:cs="Arial"/>
          <w:b/>
          <w:color w:val="000000" w:themeColor="text1"/>
        </w:rPr>
        <w:t xml:space="preserve">RECURRENTE </w:t>
      </w:r>
      <w:r w:rsidRPr="00C0676E">
        <w:rPr>
          <w:rFonts w:ascii="Palatino Linotype" w:hAnsi="Palatino Linotype" w:cs="Arial"/>
          <w:color w:val="000000" w:themeColor="text1"/>
        </w:rPr>
        <w:t xml:space="preserve">para colma el derecho de acceso a la información. </w:t>
      </w:r>
    </w:p>
    <w:p w:rsidR="0008110B" w:rsidRPr="00C0676E" w:rsidRDefault="0008110B" w:rsidP="0028724C">
      <w:pPr>
        <w:spacing w:line="360" w:lineRule="auto"/>
        <w:jc w:val="center"/>
        <w:rPr>
          <w:rFonts w:ascii="Palatino Linotype" w:hAnsi="Palatino Linotype" w:cs="Arial"/>
          <w:color w:val="000000" w:themeColor="text1"/>
        </w:rPr>
      </w:pPr>
    </w:p>
    <w:p w:rsidR="00633E7F" w:rsidRPr="00C0676E" w:rsidRDefault="00815576" w:rsidP="0028724C">
      <w:pPr>
        <w:spacing w:line="360" w:lineRule="auto"/>
        <w:rPr>
          <w:rFonts w:ascii="Palatino Linotype" w:hAnsi="Palatino Linotype" w:cs="Arial"/>
          <w:b/>
          <w:color w:val="000000" w:themeColor="text1"/>
        </w:rPr>
      </w:pPr>
      <w:r w:rsidRPr="00C0676E">
        <w:rPr>
          <w:rFonts w:ascii="Palatino Linotype" w:hAnsi="Palatino Linotype" w:cs="Arial"/>
          <w:b/>
          <w:color w:val="000000" w:themeColor="text1"/>
        </w:rPr>
        <w:t xml:space="preserve">De las </w:t>
      </w:r>
      <w:r w:rsidR="00633E7F" w:rsidRPr="00C0676E">
        <w:rPr>
          <w:rFonts w:ascii="Palatino Linotype" w:hAnsi="Palatino Linotype" w:cs="Arial"/>
          <w:b/>
          <w:color w:val="000000" w:themeColor="text1"/>
        </w:rPr>
        <w:t xml:space="preserve">Propuestas del regidor </w:t>
      </w:r>
    </w:p>
    <w:p w:rsidR="00815576" w:rsidRPr="00C0676E" w:rsidRDefault="00815576"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En cuanto al punto 8 de la solicitud de información consistente en</w:t>
      </w:r>
      <w:r w:rsidR="00E939CD" w:rsidRPr="00C0676E">
        <w:rPr>
          <w:rFonts w:ascii="Palatino Linotype" w:hAnsi="Palatino Linotype" w:cs="Arial"/>
          <w:color w:val="000000" w:themeColor="text1"/>
        </w:rPr>
        <w:t>.</w:t>
      </w:r>
    </w:p>
    <w:tbl>
      <w:tblPr>
        <w:tblStyle w:val="Tabladecuadrcula1clara"/>
        <w:tblW w:w="9493" w:type="dxa"/>
        <w:tblLayout w:type="fixed"/>
        <w:tblLook w:val="04A0" w:firstRow="1" w:lastRow="0" w:firstColumn="1" w:lastColumn="0" w:noHBand="0" w:noVBand="1"/>
      </w:tblPr>
      <w:tblGrid>
        <w:gridCol w:w="1965"/>
        <w:gridCol w:w="7528"/>
      </w:tblGrid>
      <w:tr w:rsidR="00C0676E" w:rsidRPr="00C0676E" w:rsidTr="00815576">
        <w:trPr>
          <w:cnfStyle w:val="100000000000" w:firstRow="1" w:lastRow="0" w:firstColumn="0" w:lastColumn="0" w:oddVBand="0" w:evenVBand="0" w:oddHBand="0"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851" w:type="dxa"/>
          </w:tcPr>
          <w:p w:rsidR="00815576" w:rsidRPr="00C0676E" w:rsidRDefault="00815576"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 xml:space="preserve">8.- </w:t>
            </w:r>
          </w:p>
        </w:tc>
        <w:tc>
          <w:tcPr>
            <w:tcW w:w="3260" w:type="dxa"/>
          </w:tcPr>
          <w:p w:rsidR="00815576" w:rsidRPr="00C0676E" w:rsidRDefault="00815576" w:rsidP="0028724C">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Que propuestas ha realizado en favor de los toluqueños esta área y cuantos han sido aprobados y cuáles son las fechas junto con las determinaciones de las actas de cabildo</w:t>
            </w:r>
          </w:p>
        </w:tc>
      </w:tr>
    </w:tbl>
    <w:p w:rsidR="00815576" w:rsidRPr="00C0676E" w:rsidRDefault="00815576" w:rsidP="0028724C">
      <w:pPr>
        <w:spacing w:line="360" w:lineRule="auto"/>
        <w:jc w:val="both"/>
        <w:rPr>
          <w:rFonts w:ascii="Palatino Linotype" w:hAnsi="Palatino Linotype" w:cs="Arial"/>
          <w:color w:val="000000" w:themeColor="text1"/>
        </w:rPr>
      </w:pPr>
    </w:p>
    <w:p w:rsidR="00633E7F" w:rsidRPr="00C0676E" w:rsidRDefault="00815576"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Se debe de analizar que l</w:t>
      </w:r>
      <w:r w:rsidR="00633E7F" w:rsidRPr="00C0676E">
        <w:rPr>
          <w:rFonts w:ascii="Palatino Linotype" w:hAnsi="Palatino Linotype" w:cs="Arial"/>
          <w:color w:val="000000" w:themeColor="text1"/>
        </w:rPr>
        <w:t xml:space="preserve">a Ley Orgánica Municipal del Estado de México, en su artículo 55 establece las </w:t>
      </w:r>
      <w:r w:rsidR="00633E7F" w:rsidRPr="00C0676E">
        <w:rPr>
          <w:rFonts w:ascii="Palatino Linotype" w:eastAsia="Palatino Linotype" w:hAnsi="Palatino Linotype" w:cs="Palatino Linotype"/>
          <w:color w:val="000000" w:themeColor="text1"/>
          <w:lang w:val="es-ES_tradnl" w:eastAsia="es-ES"/>
        </w:rPr>
        <w:t>atribuciones</w:t>
      </w:r>
      <w:r w:rsidR="00633E7F" w:rsidRPr="00C0676E">
        <w:rPr>
          <w:rFonts w:ascii="Palatino Linotype" w:hAnsi="Palatino Linotype" w:cs="Arial"/>
          <w:color w:val="000000" w:themeColor="text1"/>
        </w:rPr>
        <w:t xml:space="preserve"> de los regidores, entre las que destacan primero la de dirigir en las comisiones que le sean encomendadas, participar en las comisiones que sean integrantes, y </w:t>
      </w:r>
      <w:r w:rsidR="00633E7F" w:rsidRPr="00C0676E">
        <w:rPr>
          <w:rFonts w:ascii="Palatino Linotype" w:hAnsi="Palatino Linotype" w:cs="Arial"/>
          <w:b/>
          <w:color w:val="000000" w:themeColor="text1"/>
          <w:u w:val="single"/>
        </w:rPr>
        <w:t>finalmente promover la participación ciudadana en apoyo a los programas que formule o promueva el ayuntamiento</w:t>
      </w:r>
      <w:r w:rsidR="00633E7F" w:rsidRPr="00C0676E">
        <w:rPr>
          <w:rFonts w:ascii="Palatino Linotype" w:hAnsi="Palatino Linotype" w:cs="Arial"/>
          <w:color w:val="000000" w:themeColor="text1"/>
        </w:rPr>
        <w:t xml:space="preserve">. </w:t>
      </w:r>
    </w:p>
    <w:p w:rsidR="00633E7F" w:rsidRPr="00C0676E" w:rsidRDefault="00633E7F" w:rsidP="0028724C">
      <w:pPr>
        <w:pStyle w:val="Citas"/>
        <w:spacing w:line="240" w:lineRule="auto"/>
        <w:ind w:left="0" w:right="0"/>
        <w:jc w:val="center"/>
        <w:rPr>
          <w:b/>
          <w:color w:val="000000" w:themeColor="text1"/>
          <w:sz w:val="24"/>
          <w:szCs w:val="24"/>
          <w:lang w:val="es-ES"/>
        </w:rPr>
      </w:pPr>
      <w:r w:rsidRPr="00C0676E">
        <w:rPr>
          <w:b/>
          <w:color w:val="000000" w:themeColor="text1"/>
          <w:sz w:val="24"/>
          <w:szCs w:val="24"/>
          <w:lang w:val="es-ES"/>
        </w:rPr>
        <w:t>De los Regidores</w:t>
      </w:r>
    </w:p>
    <w:p w:rsidR="00633E7F" w:rsidRPr="00C0676E" w:rsidRDefault="00633E7F" w:rsidP="0028724C">
      <w:pPr>
        <w:pStyle w:val="Citas"/>
        <w:spacing w:line="240" w:lineRule="auto"/>
        <w:ind w:left="0" w:right="0"/>
        <w:rPr>
          <w:color w:val="000000" w:themeColor="text1"/>
          <w:sz w:val="24"/>
          <w:szCs w:val="24"/>
          <w:lang w:val="es-ES"/>
        </w:rPr>
      </w:pPr>
      <w:r w:rsidRPr="00C0676E">
        <w:rPr>
          <w:color w:val="000000" w:themeColor="text1"/>
          <w:sz w:val="24"/>
          <w:szCs w:val="24"/>
          <w:lang w:val="es-ES"/>
        </w:rPr>
        <w:t xml:space="preserve">Artículo 55.- Son atribuciones de los regidores, las siguientes: </w:t>
      </w:r>
    </w:p>
    <w:p w:rsidR="00633E7F" w:rsidRPr="00C0676E" w:rsidRDefault="00633E7F" w:rsidP="0028724C">
      <w:pPr>
        <w:pStyle w:val="Citas"/>
        <w:numPr>
          <w:ilvl w:val="0"/>
          <w:numId w:val="22"/>
        </w:numPr>
        <w:spacing w:line="240" w:lineRule="auto"/>
        <w:ind w:left="0" w:right="0" w:firstLine="0"/>
        <w:rPr>
          <w:color w:val="000000" w:themeColor="text1"/>
          <w:sz w:val="24"/>
          <w:szCs w:val="24"/>
          <w:lang w:val="es-ES"/>
        </w:rPr>
      </w:pPr>
      <w:r w:rsidRPr="00C0676E">
        <w:rPr>
          <w:b/>
          <w:color w:val="000000" w:themeColor="text1"/>
          <w:sz w:val="24"/>
          <w:szCs w:val="24"/>
          <w:lang w:val="es-ES"/>
        </w:rPr>
        <w:lastRenderedPageBreak/>
        <w:t>Asistir puntualmente a las sesiones que celebre el ayuntamiento</w:t>
      </w:r>
      <w:r w:rsidRPr="00C0676E">
        <w:rPr>
          <w:color w:val="000000" w:themeColor="text1"/>
          <w:sz w:val="24"/>
          <w:szCs w:val="24"/>
          <w:lang w:val="es-ES"/>
        </w:rPr>
        <w:t xml:space="preserve">; </w:t>
      </w:r>
    </w:p>
    <w:p w:rsidR="00633E7F" w:rsidRPr="00C0676E" w:rsidRDefault="00633E7F" w:rsidP="0028724C">
      <w:pPr>
        <w:pStyle w:val="Citas"/>
        <w:numPr>
          <w:ilvl w:val="0"/>
          <w:numId w:val="22"/>
        </w:numPr>
        <w:spacing w:line="240" w:lineRule="auto"/>
        <w:ind w:left="0" w:right="0" w:firstLine="0"/>
        <w:rPr>
          <w:color w:val="000000" w:themeColor="text1"/>
          <w:sz w:val="24"/>
          <w:szCs w:val="24"/>
        </w:rPr>
      </w:pPr>
      <w:r w:rsidRPr="00C0676E">
        <w:rPr>
          <w:color w:val="000000" w:themeColor="text1"/>
          <w:sz w:val="24"/>
          <w:szCs w:val="24"/>
          <w:lang w:val="es-ES"/>
        </w:rPr>
        <w:t xml:space="preserve">Suplir al presidente municipal en sus faltas temporales, en los términos establecidos por este ordenamiento; </w:t>
      </w:r>
    </w:p>
    <w:p w:rsidR="00633E7F" w:rsidRPr="00C0676E" w:rsidRDefault="00633E7F" w:rsidP="0028724C">
      <w:pPr>
        <w:pStyle w:val="Citas"/>
        <w:numPr>
          <w:ilvl w:val="0"/>
          <w:numId w:val="22"/>
        </w:numPr>
        <w:spacing w:line="240" w:lineRule="auto"/>
        <w:ind w:left="0" w:right="0" w:firstLine="0"/>
        <w:rPr>
          <w:b/>
          <w:color w:val="000000" w:themeColor="text1"/>
          <w:sz w:val="24"/>
          <w:szCs w:val="24"/>
        </w:rPr>
      </w:pPr>
      <w:r w:rsidRPr="00C0676E">
        <w:rPr>
          <w:b/>
          <w:color w:val="000000" w:themeColor="text1"/>
          <w:sz w:val="24"/>
          <w:szCs w:val="24"/>
          <w:lang w:val="es-ES"/>
        </w:rPr>
        <w:t xml:space="preserve">Vigilar y atender el sector de la administración municipal que les sea encomendado por el ayuntamiento; </w:t>
      </w:r>
    </w:p>
    <w:p w:rsidR="00633E7F" w:rsidRPr="00C0676E" w:rsidRDefault="00633E7F" w:rsidP="0028724C">
      <w:pPr>
        <w:pStyle w:val="Citas"/>
        <w:numPr>
          <w:ilvl w:val="0"/>
          <w:numId w:val="22"/>
        </w:numPr>
        <w:spacing w:line="240" w:lineRule="auto"/>
        <w:ind w:left="0" w:right="0" w:firstLine="0"/>
        <w:rPr>
          <w:b/>
          <w:color w:val="000000" w:themeColor="text1"/>
          <w:sz w:val="24"/>
          <w:szCs w:val="24"/>
        </w:rPr>
      </w:pPr>
      <w:r w:rsidRPr="00C0676E">
        <w:rPr>
          <w:b/>
          <w:color w:val="000000" w:themeColor="text1"/>
          <w:sz w:val="24"/>
          <w:szCs w:val="24"/>
          <w:lang w:val="es-ES"/>
        </w:rPr>
        <w:t>Participar responsablemente en las comisiones conferidas por el ayuntamiento y aquéllas que le designe en forma concreta el presidente municipal;</w:t>
      </w:r>
    </w:p>
    <w:p w:rsidR="00633E7F" w:rsidRPr="00C0676E" w:rsidRDefault="00633E7F" w:rsidP="0028724C">
      <w:pPr>
        <w:pStyle w:val="Citas"/>
        <w:numPr>
          <w:ilvl w:val="0"/>
          <w:numId w:val="22"/>
        </w:numPr>
        <w:spacing w:line="240" w:lineRule="auto"/>
        <w:ind w:left="0" w:right="0" w:firstLine="0"/>
        <w:rPr>
          <w:color w:val="000000" w:themeColor="text1"/>
          <w:sz w:val="24"/>
          <w:szCs w:val="24"/>
        </w:rPr>
      </w:pPr>
      <w:r w:rsidRPr="00C0676E">
        <w:rPr>
          <w:color w:val="000000" w:themeColor="text1"/>
          <w:sz w:val="24"/>
          <w:szCs w:val="24"/>
          <w:lang w:val="es-ES"/>
        </w:rPr>
        <w:t xml:space="preserve">Proponer al ayuntamiento, alternativas de solución para la debida atención de los diferentes sectores de la administración municipal; </w:t>
      </w:r>
    </w:p>
    <w:p w:rsidR="00633E7F" w:rsidRPr="00C0676E" w:rsidRDefault="00633E7F" w:rsidP="0028724C">
      <w:pPr>
        <w:pStyle w:val="Citas"/>
        <w:numPr>
          <w:ilvl w:val="0"/>
          <w:numId w:val="22"/>
        </w:numPr>
        <w:spacing w:line="240" w:lineRule="auto"/>
        <w:ind w:left="0" w:right="0" w:firstLine="0"/>
        <w:rPr>
          <w:b/>
          <w:color w:val="000000" w:themeColor="text1"/>
          <w:sz w:val="24"/>
          <w:szCs w:val="24"/>
        </w:rPr>
      </w:pPr>
      <w:r w:rsidRPr="00C0676E">
        <w:rPr>
          <w:b/>
          <w:color w:val="000000" w:themeColor="text1"/>
          <w:sz w:val="24"/>
          <w:szCs w:val="24"/>
          <w:lang w:val="es-ES"/>
        </w:rPr>
        <w:t xml:space="preserve">Promover la participación ciudadana en apoyo a los programas que formule y apruebe el ayuntamiento; </w:t>
      </w:r>
    </w:p>
    <w:p w:rsidR="00633E7F" w:rsidRPr="00C0676E" w:rsidRDefault="00633E7F" w:rsidP="0028724C">
      <w:pPr>
        <w:pStyle w:val="Citas"/>
        <w:numPr>
          <w:ilvl w:val="0"/>
          <w:numId w:val="22"/>
        </w:numPr>
        <w:spacing w:line="240" w:lineRule="auto"/>
        <w:ind w:left="0" w:right="0" w:firstLine="0"/>
        <w:rPr>
          <w:color w:val="000000" w:themeColor="text1"/>
          <w:sz w:val="24"/>
          <w:szCs w:val="24"/>
        </w:rPr>
      </w:pPr>
      <w:r w:rsidRPr="00C0676E">
        <w:rPr>
          <w:color w:val="000000" w:themeColor="text1"/>
          <w:sz w:val="24"/>
          <w:szCs w:val="24"/>
          <w:lang w:val="es-ES"/>
        </w:rPr>
        <w:t xml:space="preserve">Firmar las Actas de Cabildo, y </w:t>
      </w:r>
    </w:p>
    <w:p w:rsidR="00633E7F" w:rsidRPr="00C0676E" w:rsidRDefault="00633E7F" w:rsidP="0028724C">
      <w:pPr>
        <w:pStyle w:val="Citas"/>
        <w:numPr>
          <w:ilvl w:val="0"/>
          <w:numId w:val="22"/>
        </w:numPr>
        <w:spacing w:line="240" w:lineRule="auto"/>
        <w:ind w:left="0" w:right="0" w:firstLine="0"/>
        <w:rPr>
          <w:color w:val="000000" w:themeColor="text1"/>
          <w:sz w:val="24"/>
          <w:szCs w:val="24"/>
        </w:rPr>
      </w:pPr>
      <w:r w:rsidRPr="00C0676E">
        <w:rPr>
          <w:color w:val="000000" w:themeColor="text1"/>
          <w:sz w:val="24"/>
          <w:szCs w:val="24"/>
          <w:lang w:val="es-ES"/>
        </w:rPr>
        <w:t>Las demás que les otorgue esta Ley y otras disposiciones aplicables.</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 xml:space="preserve">Artículo 65.- Los integrantes de las comisiones del ayuntamiento serán nombrados por éste, de entre sus miembros, a propuesta del presidente municipal, a más tardar en la tercera sesión ordinaria que celebren al inicio de su gestión. </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 xml:space="preserve">Una vez nombrados los integrantes de las comisiones, los presidentes de cada una tendrán treinta días para convocar a sesión a efecto de llevar a cabo su instalación e inicio de los trabajos. </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 xml:space="preserve">Artículo 66. Las comisiones del ayuntamiento serán responsables de estudiar, examinar y proponer a éste los acuerdos, acciones o normas tendientes a mejorar la administración pública municipal, la </w:t>
      </w:r>
      <w:r w:rsidRPr="00C0676E">
        <w:rPr>
          <w:color w:val="000000" w:themeColor="text1"/>
          <w:sz w:val="24"/>
          <w:szCs w:val="24"/>
        </w:rPr>
        <w:lastRenderedPageBreak/>
        <w:t xml:space="preserve">solución de los litigios laborales en su contra, así como de vigilar e informar sobre los asuntos a su cargo y sobre el cumplimiento de las disposiciones y acuerdos que dicte el cabildo. </w:t>
      </w:r>
    </w:p>
    <w:p w:rsidR="00633E7F" w:rsidRPr="00C0676E" w:rsidRDefault="00633E7F" w:rsidP="0028724C">
      <w:pPr>
        <w:pStyle w:val="INFOEM"/>
        <w:spacing w:line="240" w:lineRule="auto"/>
        <w:ind w:left="0" w:right="0"/>
        <w:rPr>
          <w:b/>
          <w:color w:val="000000" w:themeColor="text1"/>
          <w:sz w:val="24"/>
          <w:szCs w:val="24"/>
          <w:u w:val="single"/>
        </w:rPr>
      </w:pPr>
      <w:r w:rsidRPr="00C0676E">
        <w:rPr>
          <w:b/>
          <w:color w:val="000000" w:themeColor="text1"/>
          <w:sz w:val="24"/>
          <w:szCs w:val="24"/>
          <w:u w:val="single"/>
        </w:rPr>
        <w:t xml:space="preserve">Las comisiones, deberán entregar al ayuntamiento, en sesión ordinaria, un informe trimestral que permita conocer y transparentar el desarrollo de sus actividades, trabajo y gestiones realizadas. </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 xml:space="preserve">Artículo 67.- </w:t>
      </w:r>
      <w:r w:rsidRPr="00C0676E">
        <w:rPr>
          <w:b/>
          <w:color w:val="000000" w:themeColor="text1"/>
          <w:sz w:val="24"/>
          <w:szCs w:val="24"/>
          <w:u w:val="single"/>
        </w:rPr>
        <w:t>Las comisiones, para el cumplimiento de sus fines y previa autorización del ayuntamiento</w:t>
      </w:r>
      <w:r w:rsidRPr="00C0676E">
        <w:rPr>
          <w:color w:val="000000" w:themeColor="text1"/>
          <w:sz w:val="24"/>
          <w:szCs w:val="24"/>
        </w:rPr>
        <w:t xml:space="preserve">, podrán celebrar reuniones públicas en las localidades del municipio, para recabar la opinión de sus habitantes. Asimismo, en aquellos casos en que sea necesario, podrán solicitar asesoría externa especializada. </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 xml:space="preserve">Artículo 68.- Previa autorización del ayuntamiento, las comisiones podrán llamar a comparecer a los titulares de las dependencias administrativas municipales a efecto de que les informen, cuando así se requiera, sobre el estado que guardan los asuntos de su dependencia. </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 xml:space="preserve">Artículo 70.- Las comisiones del ayuntamiento coadyuvarán en la elaboración del Plan de Desarrollo Municipal y en su evaluación. </w:t>
      </w:r>
    </w:p>
    <w:p w:rsidR="00F75E3E"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Artículo 71.- Las comisiones del ayuntamiento carecen de facultades ejecutivas. Los asuntos y acuerdos que no estén señalados expresamente para una comisión quedarán bajo la responsabi</w:t>
      </w:r>
      <w:r w:rsidR="00F75E3E" w:rsidRPr="00C0676E">
        <w:rPr>
          <w:color w:val="000000" w:themeColor="text1"/>
          <w:sz w:val="24"/>
          <w:szCs w:val="24"/>
        </w:rPr>
        <w:t>lidad del presidente municipal.</w:t>
      </w:r>
    </w:p>
    <w:p w:rsidR="009179EF" w:rsidRPr="00C0676E" w:rsidRDefault="00516C0D" w:rsidP="0028724C">
      <w:pPr>
        <w:pStyle w:val="INFOEM"/>
        <w:spacing w:line="240" w:lineRule="auto"/>
        <w:ind w:left="0" w:right="0"/>
        <w:rPr>
          <w:color w:val="000000" w:themeColor="text1"/>
          <w:sz w:val="24"/>
          <w:szCs w:val="24"/>
        </w:rPr>
      </w:pPr>
      <w:r w:rsidRPr="00C0676E">
        <w:rPr>
          <w:color w:val="000000" w:themeColor="text1"/>
          <w:sz w:val="24"/>
          <w:szCs w:val="24"/>
        </w:rPr>
        <w:t xml:space="preserve"> </w:t>
      </w:r>
    </w:p>
    <w:p w:rsidR="00633E7F" w:rsidRPr="00C0676E" w:rsidRDefault="00633E7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Por su </w:t>
      </w:r>
      <w:r w:rsidRPr="00C0676E">
        <w:rPr>
          <w:rFonts w:ascii="Palatino Linotype" w:eastAsia="Palatino Linotype" w:hAnsi="Palatino Linotype" w:cs="Palatino Linotype"/>
          <w:color w:val="000000" w:themeColor="text1"/>
          <w:lang w:val="es-ES_tradnl" w:eastAsia="es-ES"/>
        </w:rPr>
        <w:t>parte</w:t>
      </w:r>
      <w:r w:rsidRPr="00C0676E">
        <w:rPr>
          <w:rFonts w:ascii="Palatino Linotype" w:hAnsi="Palatino Linotype" w:cs="Arial"/>
          <w:color w:val="000000" w:themeColor="text1"/>
        </w:rPr>
        <w:t>, el Código Reglamentario de Toluca define las comisiones con las que cuenta la administración pública, a su vez, deben entregar al Ayuntamiento un informe trimestral sobre sus actividades, trabajo y gestiones realizadas, a saber:</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Artículo 2.43. Para el eficaz desempeño de sus funciones, el Ayuntamiento se auxiliará de comisiones, que serán permanentes o transitorias.</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lastRenderedPageBreak/>
        <w:t xml:space="preserve">Artículo 2.44. En el Ayuntamiento, serán comisiones permanentes: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Gobernación;</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Planeación para el desarrollo;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Hacienda (Ingresos);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Hacienda (Egresos);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Salud pública y población;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Reglamentación Municipal;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Prevención y Atención de Conflictos Laborales;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Prevención Social de la Violencia y Delincuencia;</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 Juventud, Deporte y Recreación;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Cultura y Educación;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Servicios Públicos (agua, alcantarillado, drenaje, panteones, alumbrado público);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Medio Ambiente;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Fomento Agropecuario y Forestal;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Turismo;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Asuntos indígenas;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Infraestructura e Inversión Pública;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Seguridad Pública, Tránsito y Protección Civil;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Asuntos Internacionales y Apoyo al Migrante;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Desarrollo Económico (mercados, tianguis, central de abastos, rastro);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Protección e Inclusión a Personas con Discapacidad;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Atención al Adulto Mayor;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Protección y Bienestar Animal;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Límites Territoriales y Nomenclatura Municipal;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Movilidad;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Comisión de atención a la violencia en contra de las mujeres;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Derechos humanos;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Transparencia, Acceso a la Información Pública y Protección de Datos Personales;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Igualdad de Género;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Desarrollo Metropolitano;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Patrimonio Municipal;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Innovación y Desarrollo Tecnológico;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Para el Seguimiento a la Implementación de la Agenda 2030 en Toluca;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t xml:space="preserve">Bienestar; y </w:t>
      </w:r>
    </w:p>
    <w:p w:rsidR="00633E7F" w:rsidRPr="00C0676E" w:rsidRDefault="00633E7F" w:rsidP="0028724C">
      <w:pPr>
        <w:pStyle w:val="INFOEM"/>
        <w:numPr>
          <w:ilvl w:val="0"/>
          <w:numId w:val="26"/>
        </w:numPr>
        <w:spacing w:before="0" w:after="0" w:line="240" w:lineRule="auto"/>
        <w:ind w:left="0" w:right="0" w:firstLine="0"/>
        <w:rPr>
          <w:color w:val="000000" w:themeColor="text1"/>
          <w:sz w:val="24"/>
          <w:szCs w:val="24"/>
        </w:rPr>
      </w:pPr>
      <w:r w:rsidRPr="00C0676E">
        <w:rPr>
          <w:color w:val="000000" w:themeColor="text1"/>
          <w:sz w:val="24"/>
          <w:szCs w:val="24"/>
        </w:rPr>
        <w:lastRenderedPageBreak/>
        <w:t>Las demás que determine el Ayuntamiento de acuerdo a las necesidades del Municipio.</w:t>
      </w:r>
    </w:p>
    <w:p w:rsidR="00633E7F" w:rsidRPr="00C0676E" w:rsidRDefault="00633E7F" w:rsidP="0028724C">
      <w:pPr>
        <w:pStyle w:val="INFOEM"/>
        <w:spacing w:line="240" w:lineRule="auto"/>
        <w:ind w:left="0" w:right="0"/>
        <w:rPr>
          <w:color w:val="000000" w:themeColor="text1"/>
          <w:sz w:val="24"/>
          <w:szCs w:val="24"/>
        </w:rPr>
      </w:pPr>
      <w:r w:rsidRPr="00C0676E">
        <w:rPr>
          <w:color w:val="000000" w:themeColor="text1"/>
          <w:sz w:val="24"/>
          <w:szCs w:val="24"/>
        </w:rPr>
        <w:t xml:space="preserve">Artículo 2.45. Conforme a las disposiciones de la Ley Orgánica Municipal del Estado de México, las comisiones permanentes tendrán las siguientes atribuciones: </w:t>
      </w:r>
    </w:p>
    <w:p w:rsidR="00633E7F" w:rsidRPr="00C0676E" w:rsidRDefault="00633E7F" w:rsidP="0028724C">
      <w:pPr>
        <w:pStyle w:val="INFOEM"/>
        <w:numPr>
          <w:ilvl w:val="0"/>
          <w:numId w:val="27"/>
        </w:numPr>
        <w:spacing w:before="0" w:after="0" w:line="240" w:lineRule="auto"/>
        <w:ind w:left="0" w:right="0" w:firstLine="0"/>
        <w:rPr>
          <w:color w:val="000000" w:themeColor="text1"/>
          <w:sz w:val="24"/>
          <w:szCs w:val="24"/>
        </w:rPr>
      </w:pPr>
      <w:r w:rsidRPr="00C0676E">
        <w:rPr>
          <w:color w:val="000000" w:themeColor="text1"/>
          <w:sz w:val="24"/>
          <w:szCs w:val="24"/>
        </w:rPr>
        <w:t xml:space="preserve">Coadyuvar en la elaboración y evaluación del Plan de Desarrollo Municipal; </w:t>
      </w:r>
    </w:p>
    <w:p w:rsidR="00633E7F" w:rsidRPr="00C0676E" w:rsidRDefault="00633E7F" w:rsidP="0028724C">
      <w:pPr>
        <w:pStyle w:val="INFOEM"/>
        <w:numPr>
          <w:ilvl w:val="0"/>
          <w:numId w:val="27"/>
        </w:numPr>
        <w:spacing w:before="0" w:after="0" w:line="240" w:lineRule="auto"/>
        <w:ind w:left="0" w:right="0" w:firstLine="0"/>
        <w:rPr>
          <w:color w:val="000000" w:themeColor="text1"/>
          <w:sz w:val="24"/>
          <w:szCs w:val="24"/>
        </w:rPr>
      </w:pPr>
      <w:r w:rsidRPr="00C0676E">
        <w:rPr>
          <w:color w:val="000000" w:themeColor="text1"/>
          <w:sz w:val="24"/>
          <w:szCs w:val="24"/>
        </w:rPr>
        <w:t xml:space="preserve">Ser las responsables de estudiar, examinar y proponer los acuerdos, acciones y normas tendientes a mejorar la administración pública municipal, así como de vigilar e informar sobre el cumplimiento de las disposiciones y acuerdos que dicte el Cabildo; </w:t>
      </w:r>
    </w:p>
    <w:p w:rsidR="00633E7F" w:rsidRPr="00C0676E" w:rsidRDefault="00633E7F" w:rsidP="0028724C">
      <w:pPr>
        <w:pStyle w:val="INFOEM"/>
        <w:numPr>
          <w:ilvl w:val="0"/>
          <w:numId w:val="27"/>
        </w:numPr>
        <w:spacing w:before="0" w:after="0" w:line="240" w:lineRule="auto"/>
        <w:ind w:left="0" w:right="0" w:firstLine="0"/>
        <w:rPr>
          <w:color w:val="000000" w:themeColor="text1"/>
          <w:sz w:val="24"/>
          <w:szCs w:val="24"/>
        </w:rPr>
      </w:pPr>
      <w:r w:rsidRPr="00C0676E">
        <w:rPr>
          <w:color w:val="000000" w:themeColor="text1"/>
          <w:sz w:val="24"/>
          <w:szCs w:val="24"/>
        </w:rPr>
        <w:t xml:space="preserve">Dar cumplimiento a las disposiciones y acuerdos que dicte el Cabildo mediante la elaboración de dictámenes; </w:t>
      </w:r>
    </w:p>
    <w:p w:rsidR="00633E7F" w:rsidRPr="00C0676E" w:rsidRDefault="00633E7F" w:rsidP="0028724C">
      <w:pPr>
        <w:pStyle w:val="INFOEM"/>
        <w:numPr>
          <w:ilvl w:val="0"/>
          <w:numId w:val="27"/>
        </w:numPr>
        <w:spacing w:before="0" w:after="0" w:line="240" w:lineRule="auto"/>
        <w:ind w:left="0" w:right="0" w:firstLine="0"/>
        <w:rPr>
          <w:color w:val="000000" w:themeColor="text1"/>
          <w:sz w:val="24"/>
          <w:szCs w:val="24"/>
        </w:rPr>
      </w:pPr>
      <w:r w:rsidRPr="00C0676E">
        <w:rPr>
          <w:color w:val="000000" w:themeColor="text1"/>
          <w:sz w:val="24"/>
          <w:szCs w:val="24"/>
        </w:rPr>
        <w:t xml:space="preserve">Vigilar el cumplimiento del presente ordenamiento, en coordinación con las personas titulares de las dependencias municipales y organismos auxiliares que sean competentes en cada ramo; </w:t>
      </w:r>
    </w:p>
    <w:p w:rsidR="00633E7F" w:rsidRPr="00C0676E" w:rsidRDefault="00633E7F" w:rsidP="0028724C">
      <w:pPr>
        <w:pStyle w:val="INFOEM"/>
        <w:numPr>
          <w:ilvl w:val="0"/>
          <w:numId w:val="27"/>
        </w:numPr>
        <w:spacing w:before="0" w:after="0" w:line="240" w:lineRule="auto"/>
        <w:ind w:left="0" w:right="0" w:firstLine="0"/>
        <w:rPr>
          <w:color w:val="000000" w:themeColor="text1"/>
          <w:sz w:val="24"/>
          <w:szCs w:val="24"/>
        </w:rPr>
      </w:pPr>
      <w:r w:rsidRPr="00C0676E">
        <w:rPr>
          <w:color w:val="000000" w:themeColor="text1"/>
          <w:sz w:val="24"/>
          <w:szCs w:val="24"/>
        </w:rPr>
        <w:t xml:space="preserve">Participar en la supervisión de las funciones y los servicios públicos municipales, en coordinación con las personas titulares de las dependencias y organismos competentes en cada área; </w:t>
      </w:r>
    </w:p>
    <w:p w:rsidR="00633E7F" w:rsidRPr="00C0676E" w:rsidRDefault="00633E7F" w:rsidP="0028724C">
      <w:pPr>
        <w:pStyle w:val="INFOEM"/>
        <w:numPr>
          <w:ilvl w:val="0"/>
          <w:numId w:val="27"/>
        </w:numPr>
        <w:spacing w:before="0" w:after="0" w:line="240" w:lineRule="auto"/>
        <w:ind w:left="0" w:right="0" w:firstLine="0"/>
        <w:rPr>
          <w:color w:val="000000" w:themeColor="text1"/>
          <w:sz w:val="24"/>
          <w:szCs w:val="24"/>
        </w:rPr>
      </w:pPr>
      <w:r w:rsidRPr="00C0676E">
        <w:rPr>
          <w:color w:val="000000" w:themeColor="text1"/>
          <w:sz w:val="24"/>
          <w:szCs w:val="24"/>
        </w:rPr>
        <w:t xml:space="preserve">Actuar con plena legalidad y libertad en los trabajos de análisis, discusión y decisión de los asuntos que le sean turnados; </w:t>
      </w:r>
    </w:p>
    <w:p w:rsidR="00633E7F" w:rsidRPr="00C0676E" w:rsidRDefault="00633E7F" w:rsidP="0028724C">
      <w:pPr>
        <w:pStyle w:val="INFOEM"/>
        <w:numPr>
          <w:ilvl w:val="0"/>
          <w:numId w:val="27"/>
        </w:numPr>
        <w:spacing w:before="0" w:after="0" w:line="240" w:lineRule="auto"/>
        <w:ind w:left="0" w:right="0" w:firstLine="0"/>
        <w:rPr>
          <w:color w:val="000000" w:themeColor="text1"/>
          <w:sz w:val="24"/>
          <w:szCs w:val="24"/>
        </w:rPr>
      </w:pPr>
      <w:r w:rsidRPr="00C0676E">
        <w:rPr>
          <w:color w:val="000000" w:themeColor="text1"/>
          <w:sz w:val="24"/>
          <w:szCs w:val="24"/>
        </w:rPr>
        <w:t xml:space="preserve">Solicitar a la Secretaría del Ayuntamiento, a través de la Presidenta o Presidente de la Comisión, la información necesaria con el propósito de que puedan atender los asuntos que les han sido encomendados, así como llevar a cabo el cumplimiento de sus funciones; </w:t>
      </w:r>
    </w:p>
    <w:p w:rsidR="00633E7F" w:rsidRPr="00C0676E" w:rsidRDefault="00633E7F" w:rsidP="0028724C">
      <w:pPr>
        <w:pStyle w:val="INFOEM"/>
        <w:numPr>
          <w:ilvl w:val="0"/>
          <w:numId w:val="27"/>
        </w:numPr>
        <w:spacing w:before="0" w:after="0" w:line="240" w:lineRule="auto"/>
        <w:ind w:left="0" w:right="0" w:firstLine="0"/>
        <w:rPr>
          <w:b/>
          <w:color w:val="000000" w:themeColor="text1"/>
          <w:sz w:val="24"/>
          <w:szCs w:val="24"/>
          <w:u w:val="single"/>
        </w:rPr>
      </w:pPr>
      <w:r w:rsidRPr="00C0676E">
        <w:rPr>
          <w:b/>
          <w:color w:val="000000" w:themeColor="text1"/>
          <w:sz w:val="24"/>
          <w:szCs w:val="24"/>
          <w:u w:val="single"/>
        </w:rPr>
        <w:t xml:space="preserve">Atender los asuntos que la población presente, conforme a los ramos de su competencia; </w:t>
      </w:r>
    </w:p>
    <w:p w:rsidR="00633E7F" w:rsidRPr="00C0676E" w:rsidRDefault="00633E7F" w:rsidP="0028724C">
      <w:pPr>
        <w:pStyle w:val="INFOEM"/>
        <w:numPr>
          <w:ilvl w:val="0"/>
          <w:numId w:val="27"/>
        </w:numPr>
        <w:spacing w:before="0" w:after="0" w:line="240" w:lineRule="auto"/>
        <w:ind w:left="0" w:right="0" w:firstLine="0"/>
        <w:rPr>
          <w:color w:val="000000" w:themeColor="text1"/>
          <w:sz w:val="24"/>
          <w:szCs w:val="24"/>
        </w:rPr>
      </w:pPr>
      <w:r w:rsidRPr="00C0676E">
        <w:rPr>
          <w:color w:val="000000" w:themeColor="text1"/>
          <w:sz w:val="24"/>
          <w:szCs w:val="24"/>
        </w:rPr>
        <w:t xml:space="preserve">Llevar a cabo reuniones periódicas con las personas titulares de las áreas que les correspondan, para estar enterados de su funcionamiento; </w:t>
      </w:r>
    </w:p>
    <w:p w:rsidR="00633E7F" w:rsidRPr="00C0676E" w:rsidRDefault="00633E7F" w:rsidP="0028724C">
      <w:pPr>
        <w:pStyle w:val="INFOEM"/>
        <w:numPr>
          <w:ilvl w:val="0"/>
          <w:numId w:val="27"/>
        </w:numPr>
        <w:spacing w:before="0" w:after="0" w:line="240" w:lineRule="auto"/>
        <w:ind w:left="0" w:right="0" w:firstLine="0"/>
        <w:rPr>
          <w:color w:val="000000" w:themeColor="text1"/>
          <w:sz w:val="24"/>
          <w:szCs w:val="24"/>
        </w:rPr>
      </w:pPr>
      <w:r w:rsidRPr="00C0676E">
        <w:rPr>
          <w:color w:val="000000" w:themeColor="text1"/>
          <w:sz w:val="24"/>
          <w:szCs w:val="24"/>
        </w:rPr>
        <w:t xml:space="preserve">Solicitar asesoría externa especializada, en los casos en que sea necesaria; </w:t>
      </w:r>
    </w:p>
    <w:p w:rsidR="00633E7F" w:rsidRPr="00C0676E" w:rsidRDefault="00633E7F" w:rsidP="0028724C">
      <w:pPr>
        <w:pStyle w:val="INFOEM"/>
        <w:numPr>
          <w:ilvl w:val="0"/>
          <w:numId w:val="27"/>
        </w:numPr>
        <w:spacing w:before="0" w:after="0" w:line="240" w:lineRule="auto"/>
        <w:ind w:left="0" w:right="0" w:firstLine="0"/>
        <w:rPr>
          <w:b/>
          <w:color w:val="000000" w:themeColor="text1"/>
          <w:sz w:val="24"/>
          <w:szCs w:val="24"/>
          <w:u w:val="single"/>
        </w:rPr>
      </w:pPr>
      <w:r w:rsidRPr="00C0676E">
        <w:rPr>
          <w:b/>
          <w:color w:val="000000" w:themeColor="text1"/>
          <w:sz w:val="24"/>
          <w:szCs w:val="24"/>
          <w:u w:val="single"/>
        </w:rPr>
        <w:t xml:space="preserve">Entregar al Ayuntamiento, en sesión ordinaria, por conducto de La Presidenta o Presidente de la Comisión, un informe trimestral que permita conocer y transparentar el desarrollo de sus actividades, trabajo y gestión realizadas; y </w:t>
      </w:r>
    </w:p>
    <w:p w:rsidR="00633E7F" w:rsidRPr="00C0676E" w:rsidRDefault="00633E7F" w:rsidP="0028724C">
      <w:pPr>
        <w:pStyle w:val="INFOEM"/>
        <w:numPr>
          <w:ilvl w:val="0"/>
          <w:numId w:val="27"/>
        </w:numPr>
        <w:spacing w:before="0" w:after="0" w:line="240" w:lineRule="auto"/>
        <w:ind w:left="0" w:right="0" w:firstLine="0"/>
        <w:rPr>
          <w:color w:val="000000" w:themeColor="text1"/>
          <w:sz w:val="24"/>
          <w:szCs w:val="24"/>
        </w:rPr>
      </w:pPr>
      <w:r w:rsidRPr="00C0676E">
        <w:rPr>
          <w:color w:val="000000" w:themeColor="text1"/>
          <w:sz w:val="24"/>
          <w:szCs w:val="24"/>
        </w:rPr>
        <w:t>Adoptar las demás medidas que estimen pertinentes para el mejor desempeño de sus funciones.</w:t>
      </w:r>
    </w:p>
    <w:p w:rsidR="00633E7F" w:rsidRPr="00C0676E" w:rsidRDefault="00633E7F" w:rsidP="0028724C">
      <w:pPr>
        <w:pStyle w:val="INFOEM"/>
        <w:spacing w:before="0" w:after="0" w:line="240" w:lineRule="auto"/>
        <w:ind w:left="0" w:right="0"/>
        <w:rPr>
          <w:color w:val="000000" w:themeColor="text1"/>
          <w:sz w:val="24"/>
          <w:szCs w:val="24"/>
        </w:rPr>
      </w:pPr>
    </w:p>
    <w:p w:rsidR="00633E7F" w:rsidRPr="00C0676E" w:rsidRDefault="00633E7F" w:rsidP="0028724C">
      <w:pPr>
        <w:pStyle w:val="INFOEM"/>
        <w:spacing w:before="0" w:after="0" w:line="240" w:lineRule="auto"/>
        <w:ind w:left="0" w:right="0"/>
        <w:rPr>
          <w:b/>
          <w:color w:val="000000" w:themeColor="text1"/>
          <w:sz w:val="24"/>
          <w:szCs w:val="24"/>
        </w:rPr>
      </w:pPr>
      <w:r w:rsidRPr="00C0676E">
        <w:rPr>
          <w:b/>
          <w:color w:val="000000" w:themeColor="text1"/>
          <w:sz w:val="24"/>
          <w:szCs w:val="24"/>
        </w:rPr>
        <w:t>Artículo 2.46 Las comisiones del Ayuntamiento serán responsables de estudiar, examinar y proponer al Pleno los acuerdos, acciones o normas tendientes a mejorar la administración pública municipal, en los asuntos que les sean turnados para su estudio.</w:t>
      </w:r>
    </w:p>
    <w:p w:rsidR="00516C0D" w:rsidRPr="00C0676E" w:rsidRDefault="00516C0D" w:rsidP="0028724C">
      <w:pPr>
        <w:pStyle w:val="INFOEM"/>
        <w:spacing w:before="0" w:after="0" w:line="240" w:lineRule="auto"/>
        <w:ind w:left="0" w:right="0"/>
        <w:rPr>
          <w:b/>
          <w:color w:val="000000" w:themeColor="text1"/>
          <w:sz w:val="24"/>
          <w:szCs w:val="24"/>
        </w:rPr>
      </w:pPr>
    </w:p>
    <w:p w:rsidR="00516C0D" w:rsidRPr="00C0676E" w:rsidRDefault="00516C0D"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lastRenderedPageBreak/>
        <w:t xml:space="preserve">De lo anterior, se tiene que el </w:t>
      </w:r>
      <w:r w:rsidRPr="00C0676E">
        <w:rPr>
          <w:rFonts w:ascii="Palatino Linotype" w:hAnsi="Palatino Linotype" w:cs="Arial"/>
          <w:b/>
          <w:color w:val="000000" w:themeColor="text1"/>
        </w:rPr>
        <w:t xml:space="preserve">SUJETO OBLIGADO </w:t>
      </w:r>
      <w:r w:rsidRPr="00C0676E">
        <w:rPr>
          <w:rFonts w:ascii="Palatino Linotype" w:hAnsi="Palatino Linotype" w:cs="Arial"/>
          <w:color w:val="000000" w:themeColor="text1"/>
        </w:rPr>
        <w:t xml:space="preserve">si cuenta con las facultades para poder tener información acerca de las propuestas de trabajo que se han realizado en beneficio de los ciudadanos del municipio de Toluca, situación por la cual para colmar el derecho de acceso a la información del </w:t>
      </w:r>
      <w:r w:rsidRPr="00C0676E">
        <w:rPr>
          <w:rFonts w:ascii="Palatino Linotype" w:hAnsi="Palatino Linotype" w:cs="Arial"/>
          <w:b/>
          <w:color w:val="000000" w:themeColor="text1"/>
        </w:rPr>
        <w:t xml:space="preserve">RECURRENTE </w:t>
      </w:r>
      <w:r w:rsidR="00A030B7" w:rsidRPr="00C0676E">
        <w:rPr>
          <w:rFonts w:ascii="Palatino Linotype" w:hAnsi="Palatino Linotype" w:cs="Arial"/>
          <w:color w:val="000000" w:themeColor="text1"/>
        </w:rPr>
        <w:t xml:space="preserve">se deberá de hacer entrega del soporte documental que avale las propuestas de la Décima Segunda Regiduría en beneficio de los ciudadanos del municipio de Toluca. </w:t>
      </w:r>
    </w:p>
    <w:p w:rsidR="00633E7F" w:rsidRPr="00C0676E" w:rsidRDefault="00633E7F" w:rsidP="0028724C">
      <w:pPr>
        <w:spacing w:line="360" w:lineRule="auto"/>
        <w:jc w:val="center"/>
        <w:rPr>
          <w:rFonts w:ascii="Palatino Linotype" w:hAnsi="Palatino Linotype" w:cs="Arial"/>
          <w:b/>
          <w:color w:val="000000" w:themeColor="text1"/>
        </w:rPr>
      </w:pPr>
    </w:p>
    <w:p w:rsidR="00633E7F" w:rsidRPr="00C0676E" w:rsidRDefault="0097356F" w:rsidP="0028724C">
      <w:pPr>
        <w:spacing w:line="360" w:lineRule="auto"/>
        <w:rPr>
          <w:rFonts w:ascii="Palatino Linotype" w:hAnsi="Palatino Linotype" w:cs="Arial"/>
          <w:b/>
          <w:color w:val="000000" w:themeColor="text1"/>
        </w:rPr>
      </w:pPr>
      <w:r w:rsidRPr="00C0676E">
        <w:rPr>
          <w:rFonts w:ascii="Palatino Linotype" w:hAnsi="Palatino Linotype" w:cs="Arial"/>
          <w:b/>
          <w:color w:val="000000" w:themeColor="text1"/>
        </w:rPr>
        <w:t>Del último</w:t>
      </w:r>
      <w:r w:rsidR="00633E7F" w:rsidRPr="00C0676E">
        <w:rPr>
          <w:rFonts w:ascii="Palatino Linotype" w:hAnsi="Palatino Linotype" w:cs="Arial"/>
          <w:b/>
          <w:color w:val="000000" w:themeColor="text1"/>
        </w:rPr>
        <w:t xml:space="preserve"> grado de estudios.</w:t>
      </w:r>
    </w:p>
    <w:p w:rsidR="0097356F" w:rsidRDefault="0097356F" w:rsidP="0028724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En cuanto a los puntos de la solicitud de infor</w:t>
      </w:r>
      <w:r w:rsidR="00C0676E">
        <w:rPr>
          <w:rFonts w:ascii="Palatino Linotype" w:eastAsia="Palatino Linotype" w:hAnsi="Palatino Linotype" w:cs="Palatino Linotype"/>
          <w:color w:val="000000" w:themeColor="text1"/>
        </w:rPr>
        <w:t>mación 3 y y12 consistentes en:</w:t>
      </w:r>
    </w:p>
    <w:p w:rsidR="00C0676E" w:rsidRPr="00C0676E" w:rsidRDefault="00C0676E" w:rsidP="0028724C">
      <w:pPr>
        <w:spacing w:line="360" w:lineRule="auto"/>
        <w:jc w:val="both"/>
        <w:rPr>
          <w:rFonts w:ascii="Palatino Linotype" w:eastAsia="Palatino Linotype" w:hAnsi="Palatino Linotype" w:cs="Palatino Linotype"/>
          <w:color w:val="000000" w:themeColor="text1"/>
        </w:rPr>
      </w:pPr>
    </w:p>
    <w:tbl>
      <w:tblPr>
        <w:tblStyle w:val="Tabladecuadrcula1clara"/>
        <w:tblW w:w="9493" w:type="dxa"/>
        <w:tblLayout w:type="fixed"/>
        <w:tblLook w:val="04A0" w:firstRow="1" w:lastRow="0" w:firstColumn="1" w:lastColumn="0" w:noHBand="0" w:noVBand="1"/>
      </w:tblPr>
      <w:tblGrid>
        <w:gridCol w:w="1965"/>
        <w:gridCol w:w="7528"/>
      </w:tblGrid>
      <w:tr w:rsidR="00C0676E" w:rsidRPr="00C0676E" w:rsidTr="0097356F">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1965" w:type="dxa"/>
          </w:tcPr>
          <w:p w:rsidR="0097356F" w:rsidRPr="00C0676E" w:rsidRDefault="0097356F"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 xml:space="preserve">3.- </w:t>
            </w:r>
          </w:p>
        </w:tc>
        <w:tc>
          <w:tcPr>
            <w:tcW w:w="7528" w:type="dxa"/>
          </w:tcPr>
          <w:p w:rsidR="0097356F" w:rsidRPr="00C0676E" w:rsidRDefault="0097356F" w:rsidP="0028724C">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b w:val="0"/>
                <w:i/>
                <w:color w:val="000000" w:themeColor="text1"/>
              </w:rPr>
              <w:t xml:space="preserve">Cuál es el techo presupuestal asignado al área por concepto de personal administrativo, desglosando los cargos </w:t>
            </w:r>
            <w:r w:rsidRPr="00C0676E">
              <w:rPr>
                <w:rFonts w:ascii="Palatino Linotype" w:hAnsi="Palatino Linotype" w:cs="Arial"/>
                <w:i/>
                <w:color w:val="000000" w:themeColor="text1"/>
              </w:rPr>
              <w:t>de todo el personal adscrito con nombres y profesiones de cada integrante de la regiduría</w:t>
            </w:r>
          </w:p>
        </w:tc>
      </w:tr>
      <w:tr w:rsidR="00C0676E" w:rsidRPr="00C0676E" w:rsidTr="0097356F">
        <w:trPr>
          <w:trHeight w:val="371"/>
        </w:trPr>
        <w:tc>
          <w:tcPr>
            <w:cnfStyle w:val="001000000000" w:firstRow="0" w:lastRow="0" w:firstColumn="1" w:lastColumn="0" w:oddVBand="0" w:evenVBand="0" w:oddHBand="0" w:evenHBand="0" w:firstRowFirstColumn="0" w:firstRowLastColumn="0" w:lastRowFirstColumn="0" w:lastRowLastColumn="0"/>
            <w:tcW w:w="1965" w:type="dxa"/>
          </w:tcPr>
          <w:p w:rsidR="0097356F" w:rsidRPr="00C0676E" w:rsidRDefault="0097356F"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 xml:space="preserve">12.- </w:t>
            </w:r>
          </w:p>
        </w:tc>
        <w:tc>
          <w:tcPr>
            <w:tcW w:w="7528" w:type="dxa"/>
          </w:tcPr>
          <w:p w:rsidR="0097356F" w:rsidRPr="00C0676E" w:rsidRDefault="0097356F"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 xml:space="preserve">Cuál es el último grado de estudios del Titular del área </w:t>
            </w:r>
          </w:p>
          <w:p w:rsidR="0097356F" w:rsidRPr="00C0676E" w:rsidRDefault="0097356F" w:rsidP="0028724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p>
        </w:tc>
      </w:tr>
    </w:tbl>
    <w:p w:rsidR="0097356F" w:rsidRPr="00C0676E" w:rsidRDefault="0097356F" w:rsidP="0028724C">
      <w:pPr>
        <w:spacing w:line="360" w:lineRule="auto"/>
        <w:jc w:val="both"/>
        <w:rPr>
          <w:rFonts w:ascii="Palatino Linotype" w:eastAsia="Palatino Linotype" w:hAnsi="Palatino Linotype" w:cs="Palatino Linotype"/>
          <w:color w:val="000000" w:themeColor="text1"/>
        </w:rPr>
      </w:pPr>
    </w:p>
    <w:p w:rsidR="00633E7F" w:rsidRPr="00C0676E" w:rsidRDefault="006B2487" w:rsidP="0028724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Se debe de</w:t>
      </w:r>
      <w:r w:rsidR="00633E7F" w:rsidRPr="00C0676E">
        <w:rPr>
          <w:rFonts w:ascii="Palatino Linotype" w:eastAsia="Palatino Linotype" w:hAnsi="Palatino Linotype" w:cs="Palatino Linotype"/>
          <w:color w:val="000000" w:themeColor="text1"/>
        </w:rPr>
        <w:t xml:space="preserve"> traer a colación el Manual de Organización y de Procedimientos de la Dirección General de Administración del Ayuntamiento de Toluca, el cual establece que la Dirección de Recursos Humanos contará con el </w:t>
      </w:r>
      <w:r w:rsidR="00633E7F" w:rsidRPr="00C0676E">
        <w:rPr>
          <w:rFonts w:ascii="Palatino Linotype" w:eastAsia="Palatino Linotype" w:hAnsi="Palatino Linotype" w:cs="Palatino Linotype"/>
          <w:b/>
          <w:color w:val="000000" w:themeColor="text1"/>
          <w:u w:val="single"/>
        </w:rPr>
        <w:t>Departamento de Reclutamiento, Selección y Capacitación de Personal</w:t>
      </w:r>
      <w:r w:rsidR="00633E7F" w:rsidRPr="00C0676E">
        <w:rPr>
          <w:rFonts w:ascii="Palatino Linotype" w:eastAsia="Palatino Linotype" w:hAnsi="Palatino Linotype" w:cs="Palatino Linotype"/>
          <w:color w:val="000000" w:themeColor="text1"/>
        </w:rPr>
        <w:t xml:space="preserve"> quien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rsidR="00633E7F" w:rsidRPr="00C0676E" w:rsidRDefault="00633E7F" w:rsidP="0028724C">
      <w:pPr>
        <w:spacing w:line="360" w:lineRule="auto"/>
        <w:jc w:val="both"/>
        <w:rPr>
          <w:rFonts w:ascii="Palatino Linotype" w:eastAsia="Palatino Linotype" w:hAnsi="Palatino Linotype" w:cs="Palatino Linotype"/>
          <w:color w:val="000000" w:themeColor="text1"/>
        </w:rPr>
      </w:pPr>
    </w:p>
    <w:p w:rsidR="00633E7F" w:rsidRPr="00C0676E" w:rsidRDefault="00633E7F" w:rsidP="0028724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lastRenderedPageBreak/>
        <w:t xml:space="preserve">En </w:t>
      </w:r>
      <w:r w:rsidRPr="00C0676E">
        <w:rPr>
          <w:rFonts w:ascii="Palatino Linotype" w:eastAsia="Palatino Linotype" w:hAnsi="Palatino Linotype" w:cs="Palatino Linotype"/>
          <w:color w:val="000000" w:themeColor="text1"/>
          <w:lang w:val="es-ES_tradnl" w:eastAsia="es-ES"/>
        </w:rPr>
        <w:t>este</w:t>
      </w:r>
      <w:r w:rsidRPr="00C0676E">
        <w:rPr>
          <w:rFonts w:ascii="Palatino Linotype" w:eastAsia="Palatino Linotype" w:hAnsi="Palatino Linotype" w:cs="Palatino Linotype"/>
          <w:color w:val="000000" w:themeColor="text1"/>
        </w:rPr>
        <w:t xml:space="preserve"> sentido, las políticas aplicables para el reclutamiento de personal que establecen el Manual de Procedimientos previamente citado establece entre otras que, se contratará al aspirante que reúna todos los requisitos de acuerdo con el artículo 47 de </w:t>
      </w:r>
      <w:r w:rsidRPr="00C0676E">
        <w:rPr>
          <w:rFonts w:ascii="Palatino Linotype" w:eastAsia="Palatino Linotype" w:hAnsi="Palatino Linotype" w:cs="Palatino Linotype"/>
          <w:color w:val="000000" w:themeColor="text1"/>
          <w:lang w:val="es-ES_tradnl" w:eastAsia="es-ES"/>
        </w:rPr>
        <w:t>l</w:t>
      </w:r>
      <w:r w:rsidRPr="00C0676E">
        <w:rPr>
          <w:rFonts w:ascii="Palatino Linotype" w:eastAsia="Palatino Linotype" w:hAnsi="Palatino Linotype" w:cs="Palatino Linotype"/>
          <w:color w:val="000000" w:themeColor="text1"/>
        </w:rPr>
        <w:t>a Ley del Trabajo de los Servidores Públicos del Estado y Municipio, así como el artículo 11.11 del Código Reglamentario Municipal de Toluca, los cuales son:</w:t>
      </w:r>
    </w:p>
    <w:p w:rsidR="00633E7F" w:rsidRPr="00C0676E" w:rsidRDefault="00633E7F" w:rsidP="009B4B6F">
      <w:pPr>
        <w:spacing w:line="360" w:lineRule="auto"/>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color w:val="000000" w:themeColor="text1"/>
        </w:rPr>
        <w:t xml:space="preserve"> </w:t>
      </w:r>
      <w:r w:rsidRPr="00C0676E">
        <w:rPr>
          <w:rFonts w:ascii="Palatino Linotype" w:eastAsia="Palatino Linotype" w:hAnsi="Palatino Linotype" w:cs="Palatino Linotype"/>
          <w:i/>
          <w:color w:val="000000" w:themeColor="text1"/>
        </w:rPr>
        <w:t xml:space="preserve">Nombre del procedimiento: Alta de personal. </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Objetivo: Contratar al personal para ocupar las plazas vacantes disponibles en las áreas de la Dependencia, con el propósito de establecer la relación laboral entre la o el servidor público y el ayuntamiento</w:t>
      </w:r>
      <w:r w:rsidRPr="00C0676E">
        <w:rPr>
          <w:rFonts w:ascii="Palatino Linotype" w:hAnsi="Palatino Linotype"/>
          <w:i/>
          <w:color w:val="000000" w:themeColor="text1"/>
        </w:rPr>
        <w:t>.</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Cédula del R.F.C</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Cédula de la CURP</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Solicitud de empleo</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Currículum vitae</w:t>
      </w:r>
    </w:p>
    <w:p w:rsidR="00633E7F" w:rsidRPr="00C0676E" w:rsidRDefault="00633E7F" w:rsidP="0028724C">
      <w:pPr>
        <w:tabs>
          <w:tab w:val="left" w:pos="851"/>
        </w:tabs>
        <w:jc w:val="both"/>
        <w:rPr>
          <w:rFonts w:ascii="Palatino Linotype" w:eastAsia="Palatino Linotype" w:hAnsi="Palatino Linotype" w:cs="Palatino Linotype"/>
          <w:b/>
          <w:i/>
          <w:color w:val="000000" w:themeColor="text1"/>
          <w:u w:val="single"/>
        </w:rPr>
      </w:pPr>
      <w:r w:rsidRPr="00C0676E">
        <w:rPr>
          <w:rFonts w:ascii="Palatino Linotype" w:eastAsia="Palatino Linotype" w:hAnsi="Palatino Linotype" w:cs="Palatino Linotype"/>
          <w:b/>
          <w:i/>
          <w:color w:val="000000" w:themeColor="text1"/>
          <w:u w:val="single"/>
        </w:rPr>
        <w:t>•         Copia del comprobante del grado máximo de estudios</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Copia del comprobante de domicilio (Luz, agua, constancia domiciliaria)</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Copia del Servicio Militar Nacional con liberación (para personal masculino)</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Original del certificado médico</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Cédula de afiliación al ISSEMyM</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Copia del acta de nacimiento</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Copia de identificación oficial vigente con fotografía (credencial para votar o pasaporte)</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Copia del documento que acredite la clave ISSEMyM, en caso de haber cotizado anteriormente (movimiento de alta, baja, credencial del ISSEMyM, recibo de pago)</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Certificado expedido por la Unidad de Registro de Deudores Alimentarios Morosos.</w:t>
      </w:r>
    </w:p>
    <w:p w:rsidR="00633E7F" w:rsidRPr="00C0676E" w:rsidRDefault="00633E7F" w:rsidP="0028724C">
      <w:pPr>
        <w:tabs>
          <w:tab w:val="left" w:pos="851"/>
        </w:tabs>
        <w:jc w:val="both"/>
        <w:rPr>
          <w:rFonts w:ascii="Palatino Linotype" w:eastAsia="Palatino Linotype" w:hAnsi="Palatino Linotype" w:cs="Palatino Linotype"/>
          <w:i/>
          <w:color w:val="000000" w:themeColor="text1"/>
        </w:rPr>
      </w:pPr>
      <w:r w:rsidRPr="00C0676E">
        <w:rPr>
          <w:rFonts w:ascii="Palatino Linotype" w:eastAsia="Palatino Linotype" w:hAnsi="Palatino Linotype" w:cs="Palatino Linotype"/>
          <w:i/>
          <w:color w:val="000000" w:themeColor="text1"/>
        </w:rPr>
        <w:t>•         Constancia de no inhabilitación, emitida por la Secretaría de la Contraloría del Gobierno del Estado de México</w:t>
      </w:r>
    </w:p>
    <w:p w:rsidR="00633E7F" w:rsidRPr="00C0676E" w:rsidRDefault="00633E7F" w:rsidP="0028724C">
      <w:pPr>
        <w:spacing w:line="360" w:lineRule="auto"/>
        <w:jc w:val="both"/>
        <w:rPr>
          <w:rFonts w:ascii="Palatino Linotype" w:eastAsia="Calibri" w:hAnsi="Palatino Linotype" w:cs="Arial"/>
          <w:color w:val="000000" w:themeColor="text1"/>
        </w:rPr>
      </w:pPr>
    </w:p>
    <w:p w:rsidR="00633E7F" w:rsidRPr="00C0676E" w:rsidRDefault="00633E7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eastAsia="Calibri" w:hAnsi="Palatino Linotype" w:cs="Arial"/>
          <w:color w:val="000000" w:themeColor="text1"/>
        </w:rPr>
        <w:t>A mayor abundamiento, r</w:t>
      </w:r>
      <w:r w:rsidRPr="00C0676E">
        <w:rPr>
          <w:rFonts w:ascii="Palatino Linotype" w:hAnsi="Palatino Linotype" w:cs="Arial"/>
          <w:color w:val="000000" w:themeColor="text1"/>
        </w:rPr>
        <w:t xml:space="preserve">esulta oportuno referir que el </w:t>
      </w:r>
      <w:r w:rsidRPr="00C0676E">
        <w:rPr>
          <w:rFonts w:ascii="Palatino Linotype" w:hAnsi="Palatino Linotype" w:cs="Arial"/>
          <w:b/>
          <w:color w:val="000000" w:themeColor="text1"/>
        </w:rPr>
        <w:t>título profesional</w:t>
      </w:r>
      <w:r w:rsidRPr="00C0676E">
        <w:rPr>
          <w:rFonts w:ascii="Palatino Linotype" w:hAnsi="Palatino Linotype" w:cs="Arial"/>
          <w:color w:val="000000" w:themeColor="text1"/>
        </w:rPr>
        <w:t xml:space="preserve"> es el </w:t>
      </w:r>
      <w:r w:rsidRPr="00C0676E">
        <w:rPr>
          <w:rFonts w:ascii="Palatino Linotype" w:eastAsia="Palatino Linotype" w:hAnsi="Palatino Linotype" w:cs="Palatino Linotype"/>
          <w:color w:val="000000" w:themeColor="text1"/>
          <w:lang w:val="es-ES_tradnl" w:eastAsia="es-ES"/>
        </w:rPr>
        <w:t>documento</w:t>
      </w:r>
      <w:r w:rsidRPr="00C0676E">
        <w:rPr>
          <w:rFonts w:ascii="Palatino Linotype" w:hAnsi="Palatino Linotype" w:cs="Arial"/>
          <w:color w:val="000000" w:themeColor="text1"/>
        </w:rPr>
        <w:t xml:space="preserve"> expedido por instituciones del Estado o descentralizadas, y por instituciones particulares que tengan reconocimiento de validez oficial de estudios, a favor de la persona </w:t>
      </w:r>
      <w:r w:rsidRPr="00C0676E">
        <w:rPr>
          <w:rFonts w:ascii="Palatino Linotype" w:hAnsi="Palatino Linotype" w:cs="Arial"/>
          <w:color w:val="000000" w:themeColor="text1"/>
        </w:rPr>
        <w:lastRenderedPageBreak/>
        <w:t xml:space="preserve">que haya concluido los estudios correspondientes o, demostrado tener los conocimientos necesarios de conformidad con la normatividad aplicable. </w:t>
      </w:r>
    </w:p>
    <w:p w:rsidR="00A76475" w:rsidRPr="00C0676E" w:rsidRDefault="00A76475" w:rsidP="0028724C">
      <w:pPr>
        <w:spacing w:line="360" w:lineRule="auto"/>
        <w:jc w:val="both"/>
        <w:rPr>
          <w:rFonts w:ascii="Palatino Linotype" w:hAnsi="Palatino Linotype" w:cs="Arial"/>
          <w:color w:val="000000" w:themeColor="text1"/>
        </w:rPr>
      </w:pPr>
    </w:p>
    <w:p w:rsidR="00633E7F" w:rsidRPr="00C0676E" w:rsidRDefault="00633E7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En contraste, la </w:t>
      </w:r>
      <w:r w:rsidRPr="00C0676E">
        <w:rPr>
          <w:rFonts w:ascii="Palatino Linotype" w:hAnsi="Palatino Linotype" w:cs="Arial"/>
          <w:b/>
          <w:color w:val="000000" w:themeColor="text1"/>
        </w:rPr>
        <w:t>cédula profesional</w:t>
      </w:r>
      <w:r w:rsidRPr="00C0676E">
        <w:rPr>
          <w:rFonts w:ascii="Palatino Linotype" w:hAnsi="Palatino Linotype" w:cs="Arial"/>
          <w:color w:val="000000" w:themeColor="text1"/>
        </w:rPr>
        <w:t xml:space="preserve"> es un documento que tiene por objeto sustentar que una </w:t>
      </w:r>
      <w:r w:rsidRPr="00C0676E">
        <w:rPr>
          <w:rFonts w:ascii="Palatino Linotype" w:eastAsia="Palatino Linotype" w:hAnsi="Palatino Linotype" w:cs="Palatino Linotype"/>
          <w:color w:val="000000" w:themeColor="text1"/>
          <w:lang w:val="es-ES_tradnl" w:eastAsia="es-ES"/>
        </w:rPr>
        <w:t>persona</w:t>
      </w:r>
      <w:r w:rsidRPr="00C0676E">
        <w:rPr>
          <w:rFonts w:ascii="Palatino Linotype" w:hAnsi="Palatino Linotype" w:cs="Arial"/>
          <w:color w:val="000000" w:themeColor="text1"/>
        </w:rPr>
        <w:t xml:space="preserve"> cuenta con la acreditación para ejercer la profesión indicada en la misma; a través del conocimiento de algunos de los datos ahí contenidos se puede corroborar la idoneidad de la persona para ocupar el empleo, cargo o comisión encomendado. </w:t>
      </w:r>
    </w:p>
    <w:p w:rsidR="00A76475" w:rsidRPr="00C0676E" w:rsidRDefault="00A76475" w:rsidP="0028724C">
      <w:pPr>
        <w:spacing w:line="360" w:lineRule="auto"/>
        <w:jc w:val="both"/>
        <w:rPr>
          <w:rFonts w:ascii="Palatino Linotype" w:hAnsi="Palatino Linotype" w:cs="Arial"/>
          <w:color w:val="000000" w:themeColor="text1"/>
        </w:rPr>
      </w:pPr>
    </w:p>
    <w:p w:rsidR="00633E7F" w:rsidRPr="00C0676E" w:rsidRDefault="00633E7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En este </w:t>
      </w:r>
      <w:r w:rsidRPr="00C0676E">
        <w:rPr>
          <w:rFonts w:ascii="Palatino Linotype" w:eastAsia="Palatino Linotype" w:hAnsi="Palatino Linotype" w:cs="Palatino Linotype"/>
          <w:color w:val="000000" w:themeColor="text1"/>
          <w:lang w:val="es-ES_tradnl" w:eastAsia="es-ES"/>
        </w:rPr>
        <w:t>sentido</w:t>
      </w:r>
      <w:r w:rsidRPr="00C0676E">
        <w:rPr>
          <w:rFonts w:ascii="Palatino Linotype" w:hAnsi="Palatino Linotype" w:cs="Arial"/>
          <w:color w:val="000000" w:themeColor="text1"/>
        </w:rPr>
        <w:t>, los documentos en cita son susceptibles de reflejar algunos de los siguientes atributos:</w:t>
      </w:r>
    </w:p>
    <w:p w:rsidR="00633E7F" w:rsidRPr="00C0676E" w:rsidRDefault="00633E7F" w:rsidP="0028724C">
      <w:pPr>
        <w:spacing w:line="360" w:lineRule="auto"/>
        <w:jc w:val="both"/>
        <w:rPr>
          <w:rFonts w:ascii="Palatino Linotype" w:hAnsi="Palatino Linotype" w:cs="Arial"/>
          <w:color w:val="000000" w:themeColor="text1"/>
        </w:rPr>
      </w:pPr>
    </w:p>
    <w:p w:rsidR="00633E7F" w:rsidRPr="00C0676E" w:rsidRDefault="00633E7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En este sentido, los documentos en cita son susceptibles de reflejar algunos de los </w:t>
      </w:r>
      <w:r w:rsidRPr="00C0676E">
        <w:rPr>
          <w:rFonts w:ascii="Palatino Linotype" w:eastAsia="Palatino Linotype" w:hAnsi="Palatino Linotype" w:cs="Palatino Linotype"/>
          <w:color w:val="000000" w:themeColor="text1"/>
          <w:lang w:val="es-ES_tradnl" w:eastAsia="es-ES"/>
        </w:rPr>
        <w:t>siguientes</w:t>
      </w:r>
      <w:r w:rsidRPr="00C0676E">
        <w:rPr>
          <w:rFonts w:ascii="Palatino Linotype" w:hAnsi="Palatino Linotype" w:cs="Arial"/>
          <w:color w:val="000000" w:themeColor="text1"/>
        </w:rPr>
        <w:t xml:space="preserve"> atributos:</w:t>
      </w:r>
    </w:p>
    <w:p w:rsidR="00633E7F" w:rsidRDefault="00633E7F" w:rsidP="0028724C">
      <w:pPr>
        <w:pStyle w:val="Encabezado"/>
        <w:numPr>
          <w:ilvl w:val="0"/>
          <w:numId w:val="25"/>
        </w:numPr>
        <w:tabs>
          <w:tab w:val="clear" w:pos="4252"/>
          <w:tab w:val="clear" w:pos="8504"/>
        </w:tabs>
        <w:spacing w:line="360" w:lineRule="auto"/>
        <w:ind w:left="0" w:firstLine="0"/>
        <w:jc w:val="both"/>
        <w:rPr>
          <w:rFonts w:ascii="Palatino Linotype" w:hAnsi="Palatino Linotype"/>
          <w:bCs/>
          <w:color w:val="000000" w:themeColor="text1"/>
        </w:rPr>
      </w:pPr>
      <w:r w:rsidRPr="00C0676E">
        <w:rPr>
          <w:rFonts w:ascii="Palatino Linotype" w:hAnsi="Palatino Linotype"/>
          <w:b/>
          <w:bCs/>
          <w:color w:val="000000" w:themeColor="text1"/>
        </w:rPr>
        <w:t>Número de cédula profesional:</w:t>
      </w:r>
      <w:r w:rsidRPr="00C0676E">
        <w:rPr>
          <w:rFonts w:ascii="Palatino Linotype" w:hAnsi="Palatino Linotype"/>
          <w:bCs/>
          <w:color w:val="000000" w:themeColor="text1"/>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rsidR="00633E7F" w:rsidRDefault="00633E7F" w:rsidP="0028724C">
      <w:pPr>
        <w:pStyle w:val="Encabezado"/>
        <w:numPr>
          <w:ilvl w:val="0"/>
          <w:numId w:val="25"/>
        </w:numPr>
        <w:tabs>
          <w:tab w:val="clear" w:pos="4252"/>
          <w:tab w:val="clear" w:pos="8504"/>
        </w:tabs>
        <w:spacing w:line="360" w:lineRule="auto"/>
        <w:ind w:left="0" w:firstLine="0"/>
        <w:jc w:val="both"/>
        <w:rPr>
          <w:rFonts w:ascii="Palatino Linotype" w:hAnsi="Palatino Linotype"/>
          <w:bCs/>
          <w:color w:val="000000" w:themeColor="text1"/>
        </w:rPr>
      </w:pPr>
      <w:r w:rsidRPr="00C0676E">
        <w:rPr>
          <w:rFonts w:ascii="Palatino Linotype" w:hAnsi="Palatino Linotype"/>
          <w:b/>
          <w:bCs/>
          <w:color w:val="000000" w:themeColor="text1"/>
        </w:rPr>
        <w:t xml:space="preserve">Nombre del titular: </w:t>
      </w:r>
      <w:r w:rsidRPr="00C0676E">
        <w:rPr>
          <w:rFonts w:ascii="Palatino Linotype" w:hAnsi="Palatino Linotype"/>
          <w:bCs/>
          <w:color w:val="000000" w:themeColor="text1"/>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rsidR="00633E7F" w:rsidRPr="0028724C" w:rsidRDefault="00633E7F" w:rsidP="0028724C">
      <w:pPr>
        <w:pStyle w:val="Encabezado"/>
        <w:numPr>
          <w:ilvl w:val="0"/>
          <w:numId w:val="25"/>
        </w:numPr>
        <w:tabs>
          <w:tab w:val="clear" w:pos="4252"/>
          <w:tab w:val="clear" w:pos="8504"/>
        </w:tabs>
        <w:spacing w:line="360" w:lineRule="auto"/>
        <w:ind w:left="0" w:firstLine="0"/>
        <w:jc w:val="both"/>
        <w:rPr>
          <w:rFonts w:ascii="Palatino Linotype" w:hAnsi="Palatino Linotype"/>
          <w:bCs/>
          <w:color w:val="000000" w:themeColor="text1"/>
        </w:rPr>
      </w:pPr>
      <w:r w:rsidRPr="00C0676E">
        <w:rPr>
          <w:rFonts w:ascii="Palatino Linotype" w:hAnsi="Palatino Linotype"/>
          <w:b/>
          <w:bCs/>
          <w:color w:val="000000" w:themeColor="text1"/>
        </w:rPr>
        <w:t>Clave Única de Registro de Población:</w:t>
      </w:r>
      <w:r w:rsidRPr="00C0676E">
        <w:rPr>
          <w:rFonts w:ascii="Palatino Linotype" w:hAnsi="Palatino Linotype"/>
          <w:bCs/>
          <w:color w:val="000000" w:themeColor="text1"/>
        </w:rPr>
        <w:t xml:space="preserve"> </w:t>
      </w:r>
      <w:r w:rsidRPr="00C0676E">
        <w:rPr>
          <w:rFonts w:ascii="Palatino Linotype" w:eastAsia="Times New Roman" w:hAnsi="Palatino Linotype" w:cs="Arial"/>
          <w:bCs/>
          <w:color w:val="000000" w:themeColor="text1"/>
          <w:lang w:eastAsia="es-MX"/>
        </w:rPr>
        <w:t xml:space="preserve">Se integra por datos personales que sólo conciernen al particular titular de la misma, como lo son su nombre, apellidos, fecha de </w:t>
      </w:r>
      <w:r w:rsidRPr="00C0676E">
        <w:rPr>
          <w:rFonts w:ascii="Palatino Linotype" w:eastAsia="Times New Roman" w:hAnsi="Palatino Linotype" w:cs="Arial"/>
          <w:bCs/>
          <w:color w:val="000000" w:themeColor="text1"/>
          <w:lang w:eastAsia="es-MX"/>
        </w:rPr>
        <w:lastRenderedPageBreak/>
        <w:t xml:space="preserve">nacimiento, lugar de nacimiento y sexo. Dichos datos, constituyen información que distingue plenamente a una persona física del resto de los habitantes del país, por lo que la CURP está considerada como información confidencial. </w:t>
      </w:r>
    </w:p>
    <w:p w:rsidR="00633E7F" w:rsidRPr="00C0676E" w:rsidRDefault="00633E7F" w:rsidP="0028724C">
      <w:pPr>
        <w:pStyle w:val="Encabezado"/>
        <w:numPr>
          <w:ilvl w:val="0"/>
          <w:numId w:val="25"/>
        </w:numPr>
        <w:tabs>
          <w:tab w:val="clear" w:pos="4252"/>
          <w:tab w:val="clear" w:pos="8504"/>
        </w:tabs>
        <w:spacing w:line="360" w:lineRule="auto"/>
        <w:ind w:left="0" w:firstLine="0"/>
        <w:jc w:val="both"/>
        <w:rPr>
          <w:rFonts w:ascii="Palatino Linotype" w:hAnsi="Palatino Linotype"/>
          <w:bCs/>
          <w:color w:val="000000" w:themeColor="text1"/>
        </w:rPr>
      </w:pPr>
      <w:r w:rsidRPr="00C0676E">
        <w:rPr>
          <w:rFonts w:ascii="Palatino Linotype" w:hAnsi="Palatino Linotype"/>
          <w:b/>
          <w:bCs/>
          <w:color w:val="000000" w:themeColor="text1"/>
        </w:rPr>
        <w:t>Nombre y firma del Director General de Profesiones de la Secretaría de Educación Pública y del Rector:</w:t>
      </w:r>
      <w:r w:rsidRPr="00C0676E">
        <w:rPr>
          <w:rFonts w:ascii="Palatino Linotype" w:hAnsi="Palatino Linotype"/>
          <w:bCs/>
          <w:color w:val="000000" w:themeColor="text1"/>
        </w:rPr>
        <w:t xml:space="preserve"> Se estima como un dato de carácter público, al dar fe de que la expedición del Título profesional fue en ejercicio de las facultades conferidas. </w:t>
      </w:r>
    </w:p>
    <w:p w:rsidR="00633E7F" w:rsidRPr="0028724C" w:rsidRDefault="00633E7F" w:rsidP="0028724C">
      <w:pPr>
        <w:pStyle w:val="Encabezado"/>
        <w:numPr>
          <w:ilvl w:val="0"/>
          <w:numId w:val="25"/>
        </w:numPr>
        <w:tabs>
          <w:tab w:val="clear" w:pos="4252"/>
          <w:tab w:val="clear" w:pos="8504"/>
        </w:tabs>
        <w:spacing w:line="360" w:lineRule="auto"/>
        <w:ind w:left="0" w:firstLine="0"/>
        <w:jc w:val="both"/>
        <w:rPr>
          <w:rFonts w:ascii="Palatino Linotype" w:hAnsi="Palatino Linotype"/>
          <w:bCs/>
          <w:color w:val="000000" w:themeColor="text1"/>
        </w:rPr>
      </w:pPr>
      <w:r w:rsidRPr="00C0676E">
        <w:rPr>
          <w:rFonts w:ascii="Palatino Linotype" w:hAnsi="Palatino Linotype"/>
          <w:b/>
          <w:bCs/>
          <w:color w:val="000000" w:themeColor="text1"/>
        </w:rPr>
        <w:t>Calificación:</w:t>
      </w:r>
      <w:r w:rsidRPr="00C0676E">
        <w:rPr>
          <w:rFonts w:ascii="Palatino Linotype" w:hAnsi="Palatino Linotype"/>
          <w:bCs/>
          <w:color w:val="000000" w:themeColor="text1"/>
        </w:rPr>
        <w:t xml:space="preserve"> Grado de una escala establecida, expresado mediante una denominación o una puntuación que se asigna a una persona para valorar el nivel de suficiencia o insuficiencia de los conocimientos o formación mostrados en un examen, un ejercicio o una prueba, </w:t>
      </w:r>
      <w:r w:rsidRPr="00C0676E">
        <w:rPr>
          <w:rFonts w:ascii="Palatino Linotype" w:hAnsi="Palatino Linotype"/>
          <w:color w:val="000000" w:themeColor="text1"/>
          <w:u w:val="single"/>
        </w:rPr>
        <w:t>es información clasificada como confidencial.</w:t>
      </w:r>
    </w:p>
    <w:p w:rsidR="00633E7F" w:rsidRPr="0028724C" w:rsidRDefault="00633E7F" w:rsidP="0028724C">
      <w:pPr>
        <w:pStyle w:val="Encabezado"/>
        <w:numPr>
          <w:ilvl w:val="0"/>
          <w:numId w:val="25"/>
        </w:numPr>
        <w:tabs>
          <w:tab w:val="clear" w:pos="4252"/>
          <w:tab w:val="clear" w:pos="8504"/>
        </w:tabs>
        <w:spacing w:line="360" w:lineRule="auto"/>
        <w:ind w:left="0" w:firstLine="0"/>
        <w:jc w:val="both"/>
        <w:rPr>
          <w:rFonts w:ascii="Palatino Linotype" w:hAnsi="Palatino Linotype"/>
          <w:bCs/>
          <w:color w:val="000000" w:themeColor="text1"/>
          <w:u w:val="single"/>
        </w:rPr>
      </w:pPr>
      <w:r w:rsidRPr="00C0676E">
        <w:rPr>
          <w:rFonts w:ascii="Palatino Linotype" w:hAnsi="Palatino Linotype"/>
          <w:b/>
          <w:bCs/>
          <w:color w:val="000000" w:themeColor="text1"/>
        </w:rPr>
        <w:t xml:space="preserve">Firma del titular: </w:t>
      </w:r>
      <w:r w:rsidRPr="00C0676E">
        <w:rPr>
          <w:rFonts w:ascii="Palatino Linotype" w:hAnsi="Palatino Linotype"/>
          <w:bCs/>
          <w:color w:val="000000" w:themeColor="text1"/>
        </w:rPr>
        <w:t xml:space="preserve">Tratándose de personas físicas en el rol de ciudadanos, es </w:t>
      </w:r>
      <w:r w:rsidRPr="00C0676E">
        <w:rPr>
          <w:rFonts w:ascii="Palatino Linotype" w:hAnsi="Palatino Linotype"/>
          <w:color w:val="000000" w:themeColor="text1"/>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C0676E">
        <w:rPr>
          <w:rFonts w:ascii="Palatino Linotype" w:hAnsi="Palatino Linotype"/>
          <w:color w:val="000000" w:themeColor="text1"/>
          <w:u w:val="single"/>
        </w:rPr>
        <w:t xml:space="preserve">es información clasificada como confidencial. </w:t>
      </w:r>
    </w:p>
    <w:p w:rsidR="00633E7F" w:rsidRDefault="00633E7F" w:rsidP="0028724C">
      <w:pPr>
        <w:pStyle w:val="Encabezado"/>
        <w:numPr>
          <w:ilvl w:val="0"/>
          <w:numId w:val="25"/>
        </w:numPr>
        <w:tabs>
          <w:tab w:val="clear" w:pos="4252"/>
          <w:tab w:val="clear" w:pos="8504"/>
        </w:tabs>
        <w:spacing w:line="360" w:lineRule="auto"/>
        <w:ind w:left="0" w:firstLine="0"/>
        <w:jc w:val="both"/>
        <w:rPr>
          <w:rFonts w:ascii="Palatino Linotype" w:hAnsi="Palatino Linotype"/>
          <w:bCs/>
          <w:color w:val="000000" w:themeColor="text1"/>
        </w:rPr>
      </w:pPr>
      <w:r w:rsidRPr="00C0676E">
        <w:rPr>
          <w:rFonts w:ascii="Palatino Linotype" w:hAnsi="Palatino Linotype"/>
          <w:bCs/>
          <w:color w:val="000000" w:themeColor="text1"/>
        </w:rPr>
        <w:t xml:space="preserve">En contraste, tratándose de servidores públicos cuando se emite un acto de autoridad en ejercicio de las atribuciones que tiene conferidas, la firma mediante la cual valida dicho acto jurídico es pública. Lo anterior, en virtud de que </w:t>
      </w:r>
      <w:r w:rsidRPr="00C0676E">
        <w:rPr>
          <w:rFonts w:ascii="Palatino Linotype" w:hAnsi="Palatino Linotype"/>
          <w:b/>
          <w:bCs/>
          <w:color w:val="000000" w:themeColor="text1"/>
          <w:u w:val="single"/>
        </w:rPr>
        <w:t>la firma se plasmó en cumplimiento de las obligaciones que le corresponden en términos de las disposiciones jurídicas aplicables, estribando entonces en un requisito de validez.</w:t>
      </w:r>
      <w:r w:rsidRPr="00C0676E">
        <w:rPr>
          <w:rFonts w:ascii="Palatino Linotype" w:hAnsi="Palatino Linotype"/>
          <w:bCs/>
          <w:color w:val="000000" w:themeColor="text1"/>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633E7F" w:rsidRPr="00C0676E" w:rsidRDefault="00633E7F" w:rsidP="0028724C">
      <w:pPr>
        <w:pStyle w:val="Encabezado"/>
        <w:numPr>
          <w:ilvl w:val="0"/>
          <w:numId w:val="25"/>
        </w:numPr>
        <w:tabs>
          <w:tab w:val="clear" w:pos="4252"/>
          <w:tab w:val="clear" w:pos="8504"/>
        </w:tabs>
        <w:spacing w:line="360" w:lineRule="auto"/>
        <w:ind w:left="0" w:firstLine="0"/>
        <w:jc w:val="both"/>
        <w:rPr>
          <w:rFonts w:ascii="Palatino Linotype" w:hAnsi="Palatino Linotype"/>
          <w:bCs/>
          <w:color w:val="000000" w:themeColor="text1"/>
        </w:rPr>
      </w:pPr>
      <w:r w:rsidRPr="00C0676E">
        <w:rPr>
          <w:rFonts w:ascii="Palatino Linotype" w:eastAsia="Calibri" w:hAnsi="Palatino Linotype" w:cs="Tahoma"/>
          <w:bCs/>
          <w:color w:val="000000" w:themeColor="text1"/>
        </w:rPr>
        <w:lastRenderedPageBreak/>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633E7F" w:rsidRPr="00C0676E" w:rsidRDefault="00633E7F" w:rsidP="0028724C">
      <w:pPr>
        <w:spacing w:line="360" w:lineRule="auto"/>
        <w:jc w:val="both"/>
        <w:rPr>
          <w:rFonts w:ascii="Palatino Linotype" w:eastAsia="Calibri" w:hAnsi="Palatino Linotype" w:cs="Tahoma"/>
          <w:bCs/>
          <w:color w:val="000000" w:themeColor="text1"/>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Tahoma"/>
          <w:bCs/>
          <w:color w:val="000000" w:themeColor="text1"/>
        </w:rPr>
      </w:pPr>
      <w:r w:rsidRPr="00C0676E">
        <w:rPr>
          <w:rFonts w:ascii="Palatino Linotype" w:eastAsia="Calibri" w:hAnsi="Palatino Linotype" w:cs="Tahoma"/>
          <w:bCs/>
          <w:color w:val="000000" w:themeColor="text1"/>
        </w:rPr>
        <w:t xml:space="preserve">Así, dichos datos constituyen la reproducción fiel de las características físicas de una persona en un momento determinado, por lo que representan un instrumento de </w:t>
      </w:r>
      <w:r w:rsidRPr="00C0676E">
        <w:rPr>
          <w:rFonts w:ascii="Palatino Linotype" w:eastAsia="Palatino Linotype" w:hAnsi="Palatino Linotype" w:cs="Palatino Linotype"/>
          <w:color w:val="000000" w:themeColor="text1"/>
          <w:lang w:val="es-ES_tradnl" w:eastAsia="es-ES"/>
        </w:rPr>
        <w:t>identificación</w:t>
      </w:r>
      <w:r w:rsidRPr="00C0676E">
        <w:rPr>
          <w:rFonts w:ascii="Palatino Linotype" w:eastAsia="Calibri" w:hAnsi="Palatino Linotype" w:cs="Tahoma"/>
          <w:bCs/>
          <w:color w:val="000000" w:themeColor="text1"/>
        </w:rPr>
        <w:t>,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633E7F" w:rsidRPr="00C0676E" w:rsidRDefault="00633E7F" w:rsidP="0028724C">
      <w:pPr>
        <w:spacing w:line="360" w:lineRule="auto"/>
        <w:jc w:val="both"/>
        <w:rPr>
          <w:rFonts w:ascii="Palatino Linotype" w:eastAsia="Calibri" w:hAnsi="Palatino Linotype" w:cs="Tahoma"/>
          <w:bCs/>
          <w:color w:val="000000" w:themeColor="text1"/>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Tahoma"/>
          <w:b/>
          <w:bCs/>
          <w:color w:val="000000" w:themeColor="text1"/>
        </w:rPr>
      </w:pPr>
      <w:r w:rsidRPr="00C0676E">
        <w:rPr>
          <w:rFonts w:ascii="Palatino Linotype" w:eastAsia="Calibri" w:hAnsi="Palatino Linotype" w:cs="Tahoma"/>
          <w:bCs/>
          <w:color w:val="000000" w:themeColor="text1"/>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C0676E">
        <w:rPr>
          <w:rFonts w:ascii="Palatino Linotype" w:eastAsia="Calibri" w:hAnsi="Palatino Linotype" w:cs="Tahoma"/>
          <w:b/>
          <w:bCs/>
          <w:color w:val="000000" w:themeColor="text1"/>
        </w:rPr>
        <w:t xml:space="preserve">(con excepción del personal operativo en materia de seguridad, respecto del cual el Pleno de este Instituto ya se ha pronunciado en el sentido de que la </w:t>
      </w:r>
      <w:r w:rsidRPr="00C0676E">
        <w:rPr>
          <w:rFonts w:ascii="Palatino Linotype" w:eastAsia="Calibri" w:hAnsi="Palatino Linotype" w:cs="Tahoma"/>
          <w:b/>
          <w:bCs/>
          <w:color w:val="000000" w:themeColor="text1"/>
        </w:rPr>
        <w:lastRenderedPageBreak/>
        <w:t>información que los haga identificados o identificables debe clasificarse como reservada).</w:t>
      </w:r>
    </w:p>
    <w:p w:rsidR="00633E7F" w:rsidRPr="00C0676E" w:rsidRDefault="00633E7F" w:rsidP="0028724C">
      <w:pPr>
        <w:spacing w:line="360" w:lineRule="auto"/>
        <w:jc w:val="both"/>
        <w:rPr>
          <w:rFonts w:ascii="Palatino Linotype" w:eastAsia="Calibri" w:hAnsi="Palatino Linotype" w:cs="Tahoma"/>
          <w:bCs/>
          <w:color w:val="000000" w:themeColor="text1"/>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Tahoma"/>
          <w:bCs/>
          <w:color w:val="000000" w:themeColor="text1"/>
        </w:rPr>
      </w:pPr>
      <w:r w:rsidRPr="00C0676E">
        <w:rPr>
          <w:rFonts w:ascii="Palatino Linotype" w:eastAsia="Calibri" w:hAnsi="Palatino Linotype" w:cs="Tahoma"/>
          <w:bCs/>
          <w:color w:val="000000" w:themeColor="text1"/>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w:t>
      </w:r>
      <w:r w:rsidRPr="00C0676E">
        <w:rPr>
          <w:rFonts w:ascii="Palatino Linotype" w:eastAsia="Palatino Linotype" w:hAnsi="Palatino Linotype" w:cs="Palatino Linotype"/>
          <w:color w:val="000000" w:themeColor="text1"/>
          <w:lang w:val="es-ES_tradnl" w:eastAsia="es-ES"/>
        </w:rPr>
        <w:t>este</w:t>
      </w:r>
      <w:r w:rsidRPr="00C0676E">
        <w:rPr>
          <w:rFonts w:ascii="Palatino Linotype" w:eastAsia="Calibri" w:hAnsi="Palatino Linotype" w:cs="Tahoma"/>
          <w:bCs/>
          <w:color w:val="000000" w:themeColor="text1"/>
        </w:rPr>
        <w:t xml:space="preserve"> dato personal pueda ser considerado como público, cuando se pretende acreditar que una persona es servidor público.</w:t>
      </w:r>
    </w:p>
    <w:p w:rsidR="00633E7F" w:rsidRPr="00C0676E" w:rsidRDefault="00633E7F" w:rsidP="0028724C">
      <w:pPr>
        <w:spacing w:line="360" w:lineRule="auto"/>
        <w:jc w:val="both"/>
        <w:rPr>
          <w:rFonts w:ascii="Palatino Linotype" w:eastAsia="Calibri" w:hAnsi="Palatino Linotype" w:cs="Tahoma"/>
          <w:bCs/>
          <w:color w:val="000000" w:themeColor="text1"/>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Tahoma"/>
          <w:bCs/>
          <w:color w:val="000000" w:themeColor="text1"/>
        </w:rPr>
      </w:pPr>
      <w:r w:rsidRPr="00C0676E">
        <w:rPr>
          <w:rFonts w:ascii="Palatino Linotype" w:eastAsia="Calibri" w:hAnsi="Palatino Linotype" w:cs="Tahoma"/>
          <w:bCs/>
          <w:color w:val="000000" w:themeColor="text1"/>
        </w:rPr>
        <w:t xml:space="preserve">Debe tenerse presente que el actuar de los servidores públicos incide de manera específica </w:t>
      </w:r>
      <w:r w:rsidRPr="00C0676E">
        <w:rPr>
          <w:rFonts w:ascii="Palatino Linotype" w:eastAsia="Palatino Linotype" w:hAnsi="Palatino Linotype" w:cs="Palatino Linotype"/>
          <w:color w:val="000000" w:themeColor="text1"/>
          <w:lang w:val="es-ES_tradnl" w:eastAsia="es-ES"/>
        </w:rPr>
        <w:t>en</w:t>
      </w:r>
      <w:r w:rsidRPr="00C0676E">
        <w:rPr>
          <w:rFonts w:ascii="Palatino Linotype" w:eastAsia="Calibri" w:hAnsi="Palatino Linotype" w:cs="Tahoma"/>
          <w:bCs/>
          <w:color w:val="000000" w:themeColor="text1"/>
        </w:rPr>
        <w:t xml:space="preserve">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633E7F" w:rsidRPr="00C0676E" w:rsidRDefault="00633E7F" w:rsidP="0028724C">
      <w:pPr>
        <w:spacing w:line="360" w:lineRule="auto"/>
        <w:jc w:val="both"/>
        <w:rPr>
          <w:rFonts w:ascii="Palatino Linotype" w:eastAsia="Calibri" w:hAnsi="Palatino Linotype" w:cs="Tahoma"/>
          <w:bCs/>
          <w:color w:val="000000" w:themeColor="text1"/>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Tahoma"/>
          <w:bCs/>
          <w:color w:val="000000" w:themeColor="text1"/>
        </w:rPr>
      </w:pPr>
      <w:r w:rsidRPr="00C0676E">
        <w:rPr>
          <w:rFonts w:ascii="Palatino Linotype" w:eastAsia="Calibri" w:hAnsi="Palatino Linotype" w:cs="Tahoma"/>
          <w:bCs/>
          <w:color w:val="000000" w:themeColor="text1"/>
        </w:rPr>
        <w:t xml:space="preserve">Por lo </w:t>
      </w:r>
      <w:r w:rsidRPr="00C0676E">
        <w:rPr>
          <w:rFonts w:ascii="Palatino Linotype" w:eastAsia="Palatino Linotype" w:hAnsi="Palatino Linotype" w:cs="Palatino Linotype"/>
          <w:color w:val="000000" w:themeColor="text1"/>
          <w:lang w:val="es-ES_tradnl" w:eastAsia="es-ES"/>
        </w:rPr>
        <w:t>anterior</w:t>
      </w:r>
      <w:r w:rsidRPr="00C0676E">
        <w:rPr>
          <w:rFonts w:ascii="Palatino Linotype" w:eastAsia="Calibri" w:hAnsi="Palatino Linotype" w:cs="Tahoma"/>
          <w:bCs/>
          <w:color w:val="000000" w:themeColor="text1"/>
        </w:rPr>
        <w:t xml:space="preserve">, cuando las fotografías de los servidores públicos obran en documentos que dan cuenta del cumplimiento de funciones, </w:t>
      </w:r>
      <w:r w:rsidRPr="00C0676E">
        <w:rPr>
          <w:rFonts w:ascii="Palatino Linotype" w:eastAsia="Calibri" w:hAnsi="Palatino Linotype" w:cs="Tahoma"/>
          <w:b/>
          <w:bCs/>
          <w:color w:val="000000" w:themeColor="text1"/>
        </w:rPr>
        <w:t>requisitos legales</w:t>
      </w:r>
      <w:r w:rsidRPr="00C0676E">
        <w:rPr>
          <w:rFonts w:ascii="Palatino Linotype" w:eastAsia="Calibri" w:hAnsi="Palatino Linotype" w:cs="Tahoma"/>
          <w:bCs/>
          <w:color w:val="000000" w:themeColor="text1"/>
        </w:rPr>
        <w:t xml:space="preserve"> o los acredita como servidores públicos, </w:t>
      </w:r>
      <w:r w:rsidRPr="00C0676E">
        <w:rPr>
          <w:rFonts w:ascii="Palatino Linotype" w:eastAsia="Calibri" w:hAnsi="Palatino Linotype" w:cs="Tahoma"/>
          <w:b/>
          <w:bCs/>
          <w:color w:val="000000" w:themeColor="text1"/>
        </w:rPr>
        <w:t>deben ser consideradas un dato personal, que no puede ser clasificado como confidencial,</w:t>
      </w:r>
      <w:r w:rsidRPr="00C0676E">
        <w:rPr>
          <w:rFonts w:ascii="Palatino Linotype" w:eastAsia="Calibri" w:hAnsi="Palatino Linotype" w:cs="Tahoma"/>
          <w:bCs/>
          <w:color w:val="000000" w:themeColor="text1"/>
        </w:rPr>
        <w:t xml:space="preserve"> pues en este caso, es superado por el interés público de </w:t>
      </w:r>
      <w:r w:rsidRPr="00C0676E">
        <w:rPr>
          <w:rFonts w:ascii="Palatino Linotype" w:eastAsia="Calibri" w:hAnsi="Palatino Linotype" w:cs="Tahoma"/>
          <w:bCs/>
          <w:color w:val="000000" w:themeColor="text1"/>
        </w:rPr>
        <w:lastRenderedPageBreak/>
        <w:t>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633E7F" w:rsidRPr="00C0676E" w:rsidRDefault="00633E7F" w:rsidP="0028724C">
      <w:pPr>
        <w:spacing w:line="360" w:lineRule="auto"/>
        <w:jc w:val="both"/>
        <w:rPr>
          <w:rFonts w:ascii="Palatino Linotype" w:eastAsia="Calibri" w:hAnsi="Palatino Linotype" w:cs="Tahoma"/>
          <w:bCs/>
          <w:color w:val="000000" w:themeColor="text1"/>
        </w:rPr>
      </w:pPr>
    </w:p>
    <w:p w:rsidR="00633E7F" w:rsidRPr="00C0676E" w:rsidRDefault="00633E7F" w:rsidP="0028724C">
      <w:pPr>
        <w:numPr>
          <w:ilvl w:val="0"/>
          <w:numId w:val="2"/>
        </w:numPr>
        <w:spacing w:line="360" w:lineRule="auto"/>
        <w:ind w:left="0" w:firstLine="0"/>
        <w:jc w:val="both"/>
        <w:rPr>
          <w:rFonts w:ascii="Palatino Linotype" w:eastAsia="Calibri" w:hAnsi="Palatino Linotype" w:cs="Tahoma"/>
          <w:bCs/>
          <w:color w:val="000000" w:themeColor="text1"/>
        </w:rPr>
      </w:pPr>
      <w:r w:rsidRPr="00C0676E">
        <w:rPr>
          <w:rFonts w:ascii="Palatino Linotype" w:eastAsia="Calibri" w:hAnsi="Palatino Linotype" w:cs="Tahoma"/>
          <w:b/>
          <w:bCs/>
          <w:color w:val="000000" w:themeColor="text1"/>
        </w:rPr>
        <w:t>Conforme a lo anterior, las fotografías de servidores públicos sin importar el nivel o rango guardan la naturaleza de públicas</w:t>
      </w:r>
      <w:r w:rsidRPr="00C0676E">
        <w:rPr>
          <w:rFonts w:ascii="Palatino Linotype" w:eastAsia="Calibri" w:hAnsi="Palatino Linotype" w:cs="Tahoma"/>
          <w:bCs/>
          <w:color w:val="000000" w:themeColor="text1"/>
        </w:rPr>
        <w:t xml:space="preserve"> (con excepción del personal operativo en materia de seguridad) </w:t>
      </w:r>
      <w:r w:rsidRPr="00C0676E">
        <w:rPr>
          <w:rFonts w:ascii="Palatino Linotype" w:eastAsia="Calibri" w:hAnsi="Palatino Linotype" w:cs="Tahoma"/>
          <w:b/>
          <w:bCs/>
          <w:color w:val="000000" w:themeColor="text1"/>
        </w:rPr>
        <w:t>y no procede su clasificación</w:t>
      </w:r>
      <w:r w:rsidRPr="00C0676E">
        <w:rPr>
          <w:rFonts w:ascii="Palatino Linotype" w:eastAsia="Calibri" w:hAnsi="Palatino Linotype" w:cs="Tahoma"/>
          <w:bCs/>
          <w:color w:val="000000" w:themeColor="text1"/>
        </w:rPr>
        <w:t xml:space="preserve">, en términos del artículo </w:t>
      </w:r>
      <w:r w:rsidRPr="00C0676E">
        <w:rPr>
          <w:rFonts w:ascii="Palatino Linotype" w:eastAsia="Palatino Linotype" w:hAnsi="Palatino Linotype" w:cs="Palatino Linotype"/>
          <w:color w:val="000000" w:themeColor="text1"/>
          <w:lang w:val="es-ES_tradnl" w:eastAsia="es-ES"/>
        </w:rPr>
        <w:t>143</w:t>
      </w:r>
      <w:r w:rsidRPr="00C0676E">
        <w:rPr>
          <w:rFonts w:ascii="Palatino Linotype" w:eastAsia="Calibri" w:hAnsi="Palatino Linotype" w:cs="Tahoma"/>
          <w:bCs/>
          <w:color w:val="000000" w:themeColor="text1"/>
        </w:rPr>
        <w:t xml:space="preserve">, fracción I, de la Ley de Transparencia y Acceso a la Información Pública del Estado de México y Municipios, </w:t>
      </w:r>
      <w:r w:rsidRPr="00C0676E">
        <w:rPr>
          <w:rFonts w:ascii="Palatino Linotype" w:eastAsia="Calibri" w:hAnsi="Palatino Linotype" w:cs="Tahoma"/>
          <w:b/>
          <w:bCs/>
          <w:color w:val="000000" w:themeColor="text1"/>
        </w:rPr>
        <w:t>por lo que en las versiones públicas que se ordenen, no podrá clasificarse esa información.</w:t>
      </w:r>
    </w:p>
    <w:p w:rsidR="00F06488" w:rsidRPr="00C0676E" w:rsidRDefault="00F06488" w:rsidP="0028724C">
      <w:pPr>
        <w:pStyle w:val="Prrafodelista"/>
        <w:ind w:left="0"/>
        <w:rPr>
          <w:rFonts w:ascii="Palatino Linotype" w:eastAsia="Calibri" w:hAnsi="Palatino Linotype" w:cs="Tahoma"/>
          <w:bCs/>
          <w:color w:val="000000" w:themeColor="text1"/>
          <w:sz w:val="24"/>
          <w:szCs w:val="24"/>
        </w:rPr>
      </w:pPr>
    </w:p>
    <w:p w:rsidR="00F06488" w:rsidRPr="00C0676E" w:rsidRDefault="00F06488" w:rsidP="0028724C">
      <w:pPr>
        <w:numPr>
          <w:ilvl w:val="0"/>
          <w:numId w:val="2"/>
        </w:numPr>
        <w:spacing w:line="360" w:lineRule="auto"/>
        <w:ind w:left="0" w:firstLine="0"/>
        <w:jc w:val="both"/>
        <w:rPr>
          <w:rFonts w:ascii="Palatino Linotype" w:eastAsia="Calibri" w:hAnsi="Palatino Linotype" w:cs="Tahoma"/>
          <w:bCs/>
          <w:color w:val="000000" w:themeColor="text1"/>
        </w:rPr>
      </w:pPr>
      <w:r w:rsidRPr="00C0676E">
        <w:rPr>
          <w:rFonts w:ascii="Palatino Linotype" w:eastAsia="Calibri" w:hAnsi="Palatino Linotype" w:cs="Tahoma"/>
          <w:bCs/>
          <w:color w:val="000000" w:themeColor="text1"/>
        </w:rPr>
        <w:t xml:space="preserve">En cuanto </w:t>
      </w:r>
      <w:r w:rsidR="00B17FC7" w:rsidRPr="00C0676E">
        <w:rPr>
          <w:rFonts w:ascii="Palatino Linotype" w:eastAsia="Calibri" w:hAnsi="Palatino Linotype" w:cs="Tahoma"/>
          <w:bCs/>
          <w:color w:val="000000" w:themeColor="text1"/>
        </w:rPr>
        <w:t xml:space="preserve">al punto 17 de la solicitud de información, consistente en. </w:t>
      </w:r>
    </w:p>
    <w:p w:rsidR="00B17FC7" w:rsidRPr="00C0676E" w:rsidRDefault="00B17FC7" w:rsidP="0028724C">
      <w:pPr>
        <w:pStyle w:val="Prrafodelista"/>
        <w:ind w:left="0"/>
        <w:rPr>
          <w:rFonts w:ascii="Palatino Linotype" w:eastAsia="Calibri" w:hAnsi="Palatino Linotype" w:cs="Tahoma"/>
          <w:bCs/>
          <w:color w:val="000000" w:themeColor="text1"/>
          <w:sz w:val="24"/>
          <w:szCs w:val="24"/>
        </w:rPr>
      </w:pPr>
    </w:p>
    <w:tbl>
      <w:tblPr>
        <w:tblStyle w:val="Tabladecuadrcula1clara"/>
        <w:tblW w:w="9493" w:type="dxa"/>
        <w:tblLayout w:type="fixed"/>
        <w:tblLook w:val="04A0" w:firstRow="1" w:lastRow="0" w:firstColumn="1" w:lastColumn="0" w:noHBand="0" w:noVBand="1"/>
      </w:tblPr>
      <w:tblGrid>
        <w:gridCol w:w="1965"/>
        <w:gridCol w:w="7528"/>
      </w:tblGrid>
      <w:tr w:rsidR="00C0676E" w:rsidRPr="00C0676E" w:rsidTr="00B17FC7">
        <w:trPr>
          <w:cnfStyle w:val="100000000000" w:firstRow="1" w:lastRow="0" w:firstColumn="0" w:lastColumn="0" w:oddVBand="0" w:evenVBand="0" w:oddHBand="0"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851" w:type="dxa"/>
          </w:tcPr>
          <w:p w:rsidR="00B17FC7" w:rsidRPr="00C0676E" w:rsidRDefault="00B17FC7"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17.-</w:t>
            </w:r>
          </w:p>
        </w:tc>
        <w:tc>
          <w:tcPr>
            <w:tcW w:w="3260" w:type="dxa"/>
          </w:tcPr>
          <w:p w:rsidR="00B17FC7" w:rsidRPr="00C0676E" w:rsidRDefault="00B17FC7" w:rsidP="0028724C">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r w:rsidRPr="00C0676E">
              <w:rPr>
                <w:rFonts w:ascii="Palatino Linotype" w:hAnsi="Palatino Linotype" w:cs="Arial"/>
                <w:i/>
                <w:color w:val="000000" w:themeColor="text1"/>
              </w:rPr>
              <w:t>Cuantos hermanos, hijos, primos, novia, esposa, o familiares del titular de esa área o cualquier otra área hasta el tercer grado trabajan en la administración pública municipal de Toluca.</w:t>
            </w:r>
          </w:p>
        </w:tc>
      </w:tr>
    </w:tbl>
    <w:p w:rsidR="00B17FC7" w:rsidRPr="00C0676E" w:rsidRDefault="00B17FC7" w:rsidP="0028724C">
      <w:pPr>
        <w:spacing w:line="360" w:lineRule="auto"/>
        <w:jc w:val="both"/>
        <w:rPr>
          <w:rFonts w:ascii="Palatino Linotype" w:eastAsia="Calibri" w:hAnsi="Palatino Linotype" w:cs="Tahoma"/>
          <w:bCs/>
          <w:color w:val="000000" w:themeColor="text1"/>
        </w:rPr>
      </w:pPr>
    </w:p>
    <w:p w:rsidR="00B17FC7" w:rsidRPr="00C0676E" w:rsidRDefault="00B17FC7" w:rsidP="0028724C">
      <w:pPr>
        <w:numPr>
          <w:ilvl w:val="0"/>
          <w:numId w:val="2"/>
        </w:numPr>
        <w:spacing w:line="360" w:lineRule="auto"/>
        <w:ind w:left="0" w:firstLine="0"/>
        <w:jc w:val="both"/>
        <w:rPr>
          <w:rFonts w:ascii="Palatino Linotype" w:eastAsia="Calibri" w:hAnsi="Palatino Linotype" w:cs="Tahoma"/>
          <w:bCs/>
          <w:color w:val="000000" w:themeColor="text1"/>
        </w:rPr>
      </w:pPr>
      <w:r w:rsidRPr="00C0676E">
        <w:rPr>
          <w:rFonts w:ascii="Palatino Linotype" w:eastAsia="Calibri" w:hAnsi="Palatino Linotype" w:cs="Tahoma"/>
          <w:bCs/>
          <w:color w:val="000000" w:themeColor="text1"/>
        </w:rPr>
        <w:t xml:space="preserve">Se debe de precisar que se está ante un derecho de petición y no ante el derecho de acceso a la información pública, situación por la cual se hace el siguiente análisis. </w:t>
      </w:r>
    </w:p>
    <w:p w:rsidR="00025A5F" w:rsidRPr="00C0676E" w:rsidRDefault="00025A5F" w:rsidP="0028724C">
      <w:pPr>
        <w:spacing w:line="360" w:lineRule="auto"/>
        <w:jc w:val="both"/>
        <w:rPr>
          <w:rFonts w:ascii="Palatino Linotype" w:eastAsia="Calibri" w:hAnsi="Palatino Linotype" w:cs="Tahoma"/>
          <w:bCs/>
          <w:color w:val="000000" w:themeColor="text1"/>
        </w:rPr>
      </w:pPr>
    </w:p>
    <w:p w:rsidR="00025A5F" w:rsidRDefault="00025A5F"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
        </w:rPr>
      </w:pPr>
      <w:r w:rsidRPr="00C0676E">
        <w:rPr>
          <w:rFonts w:ascii="Palatino Linotype" w:eastAsia="Palatino Linotype" w:hAnsi="Palatino Linotype" w:cs="Palatino Linotype"/>
          <w:color w:val="000000" w:themeColor="text1"/>
          <w:lang w:val="es-ES"/>
        </w:rPr>
        <w:t xml:space="preserve">En ese </w:t>
      </w:r>
      <w:r w:rsidRPr="00C0676E">
        <w:rPr>
          <w:rFonts w:ascii="Palatino Linotype" w:eastAsia="Calibri" w:hAnsi="Palatino Linotype" w:cs="Tahoma"/>
          <w:bCs/>
          <w:color w:val="000000" w:themeColor="text1"/>
        </w:rPr>
        <w:t>sentido</w:t>
      </w:r>
      <w:r w:rsidRPr="00C0676E">
        <w:rPr>
          <w:rFonts w:ascii="Palatino Linotype" w:eastAsia="Palatino Linotype" w:hAnsi="Palatino Linotype" w:cs="Palatino Linotype"/>
          <w:color w:val="000000" w:themeColor="text1"/>
          <w:lang w:val="es-ES"/>
        </w:rPr>
        <w:t>, es importante diferenciar lo que se entiende por derecho de petición y por derecho de acceso a la información pública.</w:t>
      </w:r>
    </w:p>
    <w:p w:rsidR="009B4B6F" w:rsidRDefault="009B4B6F" w:rsidP="0028724C">
      <w:pPr>
        <w:spacing w:before="240" w:after="240" w:line="360" w:lineRule="auto"/>
        <w:jc w:val="both"/>
        <w:rPr>
          <w:rFonts w:ascii="Palatino Linotype" w:eastAsia="Palatino Linotype" w:hAnsi="Palatino Linotype" w:cs="Palatino Linotype"/>
          <w:b/>
          <w:color w:val="000000" w:themeColor="text1"/>
          <w:lang w:val="es-ES"/>
        </w:rPr>
      </w:pPr>
    </w:p>
    <w:p w:rsidR="00025A5F" w:rsidRPr="00C0676E" w:rsidRDefault="00025A5F" w:rsidP="0028724C">
      <w:pPr>
        <w:spacing w:before="240" w:after="240" w:line="360" w:lineRule="auto"/>
        <w:jc w:val="both"/>
        <w:rPr>
          <w:rFonts w:ascii="Palatino Linotype" w:eastAsia="Palatino Linotype" w:hAnsi="Palatino Linotype" w:cs="Palatino Linotype"/>
          <w:b/>
          <w:color w:val="000000" w:themeColor="text1"/>
          <w:lang w:val="es-ES"/>
        </w:rPr>
      </w:pPr>
      <w:r w:rsidRPr="00C0676E">
        <w:rPr>
          <w:rFonts w:ascii="Palatino Linotype" w:eastAsia="Palatino Linotype" w:hAnsi="Palatino Linotype" w:cs="Palatino Linotype"/>
          <w:b/>
          <w:color w:val="000000" w:themeColor="text1"/>
          <w:lang w:val="es-ES"/>
        </w:rPr>
        <w:lastRenderedPageBreak/>
        <w:t>Derecho de Petición:</w:t>
      </w:r>
    </w:p>
    <w:p w:rsidR="00025A5F" w:rsidRPr="00C0676E" w:rsidRDefault="00025A5F" w:rsidP="0028724C">
      <w:pPr>
        <w:spacing w:before="240" w:after="240"/>
        <w:jc w:val="both"/>
        <w:rPr>
          <w:rFonts w:ascii="Palatino Linotype" w:eastAsia="Palatino Linotype" w:hAnsi="Palatino Linotype" w:cs="Palatino Linotype"/>
          <w:color w:val="000000" w:themeColor="text1"/>
          <w:lang w:val="es-ES"/>
        </w:rPr>
      </w:pPr>
      <w:r w:rsidRPr="00C0676E">
        <w:rPr>
          <w:rFonts w:ascii="Palatino Linotype" w:eastAsia="Palatino Linotype" w:hAnsi="Palatino Linotype" w:cs="Palatino Linotype"/>
          <w:color w:val="000000" w:themeColor="text1"/>
          <w:lang w:val="es-ES"/>
        </w:rPr>
        <w:t>El Doctor Ignacio Burgoa Orihuela refiere que derecho de petición: "...</w:t>
      </w:r>
      <w:r w:rsidRPr="00C0676E">
        <w:rPr>
          <w:rFonts w:ascii="Palatino Linotype" w:eastAsia="Palatino Linotype" w:hAnsi="Palatino Linotype" w:cs="Palatino Linotype"/>
          <w:i/>
          <w:color w:val="000000" w:themeColor="text1"/>
          <w:lang w:val="es-ES"/>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C0676E">
        <w:rPr>
          <w:rFonts w:ascii="Palatino Linotype" w:eastAsia="Palatino Linotype" w:hAnsi="Palatino Linotype" w:cs="Palatino Linotype"/>
          <w:color w:val="000000" w:themeColor="text1"/>
          <w:lang w:val="es-ES"/>
        </w:rPr>
        <w:t>"</w:t>
      </w:r>
      <w:r w:rsidRPr="00C0676E">
        <w:rPr>
          <w:rFonts w:ascii="Palatino Linotype" w:eastAsia="Palatino Linotype" w:hAnsi="Palatino Linotype" w:cs="Palatino Linotype"/>
          <w:color w:val="000000" w:themeColor="text1"/>
          <w:vertAlign w:val="superscript"/>
          <w:lang w:val="es-ES"/>
        </w:rPr>
        <w:footnoteReference w:id="5"/>
      </w:r>
      <w:r w:rsidRPr="00C0676E">
        <w:rPr>
          <w:rFonts w:ascii="Palatino Linotype" w:eastAsia="Palatino Linotype" w:hAnsi="Palatino Linotype" w:cs="Palatino Linotype"/>
          <w:color w:val="000000" w:themeColor="text1"/>
          <w:lang w:val="es-ES"/>
        </w:rPr>
        <w:t>(Sic)</w:t>
      </w:r>
    </w:p>
    <w:p w:rsidR="00025A5F" w:rsidRPr="00C0676E" w:rsidRDefault="00025A5F" w:rsidP="0028724C">
      <w:pPr>
        <w:pBdr>
          <w:top w:val="nil"/>
          <w:left w:val="nil"/>
          <w:bottom w:val="nil"/>
          <w:right w:val="nil"/>
          <w:between w:val="nil"/>
        </w:pBdr>
        <w:spacing w:before="240" w:after="360"/>
        <w:jc w:val="both"/>
        <w:rPr>
          <w:rFonts w:ascii="Palatino Linotype" w:eastAsia="Palatino Linotype" w:hAnsi="Palatino Linotype" w:cs="Palatino Linotype"/>
          <w:i/>
          <w:color w:val="000000" w:themeColor="text1"/>
          <w:lang w:val="es-ES"/>
        </w:rPr>
      </w:pPr>
      <w:r w:rsidRPr="00C0676E">
        <w:rPr>
          <w:rFonts w:ascii="Palatino Linotype" w:eastAsia="Palatino Linotype" w:hAnsi="Palatino Linotype" w:cs="Palatino Linotype"/>
          <w:color w:val="000000" w:themeColor="text1"/>
          <w:lang w:val="es-ES"/>
        </w:rPr>
        <w:t xml:space="preserve">Por su parte, David Cienfuegos Salgado, concibe al derecho de petición como </w:t>
      </w:r>
      <w:r w:rsidRPr="00C0676E">
        <w:rPr>
          <w:rFonts w:ascii="Palatino Linotype" w:eastAsia="Palatino Linotype" w:hAnsi="Palatino Linotype" w:cs="Palatino Linotype"/>
          <w:i/>
          <w:color w:val="000000" w:themeColor="text1"/>
          <w:lang w:val="es-ES"/>
        </w:rPr>
        <w:t>“el derecho de toda persona a ser escuchado por quienes ejercen el poder público.</w:t>
      </w:r>
      <w:r w:rsidRPr="00C0676E">
        <w:rPr>
          <w:rFonts w:ascii="Palatino Linotype" w:eastAsia="Palatino Linotype" w:hAnsi="Palatino Linotype" w:cs="Palatino Linotype"/>
          <w:i/>
          <w:color w:val="000000" w:themeColor="text1"/>
          <w:vertAlign w:val="superscript"/>
          <w:lang w:val="es-ES"/>
        </w:rPr>
        <w:t xml:space="preserve"> </w:t>
      </w:r>
      <w:r w:rsidRPr="00C0676E">
        <w:rPr>
          <w:rFonts w:ascii="Palatino Linotype" w:eastAsia="Palatino Linotype" w:hAnsi="Palatino Linotype" w:cs="Palatino Linotype"/>
          <w:i/>
          <w:color w:val="000000" w:themeColor="text1"/>
          <w:vertAlign w:val="superscript"/>
          <w:lang w:val="es-ES"/>
        </w:rPr>
        <w:footnoteReference w:id="6"/>
      </w:r>
      <w:r w:rsidRPr="00C0676E">
        <w:rPr>
          <w:rFonts w:ascii="Palatino Linotype" w:eastAsia="Palatino Linotype" w:hAnsi="Palatino Linotype" w:cs="Palatino Linotype"/>
          <w:i/>
          <w:color w:val="000000" w:themeColor="text1"/>
          <w:lang w:val="es-ES"/>
        </w:rPr>
        <w:t xml:space="preserve">” (Sic) </w:t>
      </w:r>
    </w:p>
    <w:p w:rsidR="00025A5F" w:rsidRPr="00C0676E" w:rsidRDefault="00025A5F"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
        </w:rPr>
      </w:pPr>
      <w:r w:rsidRPr="00C0676E">
        <w:rPr>
          <w:rFonts w:ascii="Palatino Linotype" w:eastAsia="Palatino Linotype" w:hAnsi="Palatino Linotype" w:cs="Palatino Linotype"/>
          <w:color w:val="000000" w:themeColor="text1"/>
          <w:lang w:val="es-ES"/>
        </w:rPr>
        <w:t xml:space="preserve">De la misma manera, Migue Carbonell en su libro “Los derechos fundamentales” refiere que </w:t>
      </w:r>
      <w:r w:rsidRPr="00C0676E">
        <w:rPr>
          <w:rFonts w:ascii="Palatino Linotype" w:eastAsia="Calibri" w:hAnsi="Palatino Linotype" w:cs="Tahoma"/>
          <w:bCs/>
          <w:color w:val="000000" w:themeColor="text1"/>
        </w:rPr>
        <w:t>el</w:t>
      </w:r>
      <w:r w:rsidRPr="00C0676E">
        <w:rPr>
          <w:rFonts w:ascii="Palatino Linotype" w:eastAsia="Palatino Linotype" w:hAnsi="Palatino Linotype" w:cs="Palatino Linotype"/>
          <w:color w:val="000000" w:themeColor="text1"/>
          <w:lang w:val="es-ES"/>
        </w:rPr>
        <w:t xml:space="preserve">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C0676E">
        <w:rPr>
          <w:rFonts w:ascii="Palatino Linotype" w:eastAsia="Palatino Linotype" w:hAnsi="Palatino Linotype" w:cs="Palatino Linotype"/>
          <w:color w:val="000000" w:themeColor="text1"/>
          <w:lang w:val="es-ES"/>
        </w:rPr>
        <w:footnoteReference w:id="7"/>
      </w:r>
    </w:p>
    <w:p w:rsidR="00025A5F" w:rsidRDefault="00025A5F" w:rsidP="0028724C">
      <w:pPr>
        <w:spacing w:line="360" w:lineRule="auto"/>
        <w:jc w:val="both"/>
        <w:rPr>
          <w:rFonts w:ascii="Palatino Linotype" w:eastAsia="Palatino Linotype" w:hAnsi="Palatino Linotype" w:cs="Palatino Linotype"/>
          <w:b/>
          <w:color w:val="000000" w:themeColor="text1"/>
          <w:lang w:val="es-ES"/>
        </w:rPr>
      </w:pPr>
    </w:p>
    <w:p w:rsidR="009B4B6F" w:rsidRDefault="009B4B6F" w:rsidP="0028724C">
      <w:pPr>
        <w:spacing w:line="360" w:lineRule="auto"/>
        <w:jc w:val="both"/>
        <w:rPr>
          <w:rFonts w:ascii="Palatino Linotype" w:eastAsia="Palatino Linotype" w:hAnsi="Palatino Linotype" w:cs="Palatino Linotype"/>
          <w:b/>
          <w:color w:val="000000" w:themeColor="text1"/>
          <w:lang w:val="es-ES"/>
        </w:rPr>
      </w:pPr>
    </w:p>
    <w:p w:rsidR="009B4B6F" w:rsidRPr="00C0676E" w:rsidRDefault="009B4B6F" w:rsidP="0028724C">
      <w:pPr>
        <w:spacing w:line="360" w:lineRule="auto"/>
        <w:jc w:val="both"/>
        <w:rPr>
          <w:rFonts w:ascii="Palatino Linotype" w:eastAsia="Palatino Linotype" w:hAnsi="Palatino Linotype" w:cs="Palatino Linotype"/>
          <w:b/>
          <w:color w:val="000000" w:themeColor="text1"/>
          <w:lang w:val="es-ES"/>
        </w:rPr>
      </w:pPr>
    </w:p>
    <w:p w:rsidR="00025A5F" w:rsidRPr="00C0676E" w:rsidRDefault="00025A5F" w:rsidP="0028724C">
      <w:pPr>
        <w:spacing w:line="360" w:lineRule="auto"/>
        <w:jc w:val="both"/>
        <w:rPr>
          <w:rFonts w:ascii="Palatino Linotype" w:eastAsia="Palatino Linotype" w:hAnsi="Palatino Linotype" w:cs="Palatino Linotype"/>
          <w:b/>
          <w:color w:val="000000" w:themeColor="text1"/>
          <w:lang w:val="es-ES"/>
        </w:rPr>
      </w:pPr>
      <w:r w:rsidRPr="00C0676E">
        <w:rPr>
          <w:rFonts w:ascii="Palatino Linotype" w:eastAsia="Palatino Linotype" w:hAnsi="Palatino Linotype" w:cs="Palatino Linotype"/>
          <w:b/>
          <w:color w:val="000000" w:themeColor="text1"/>
          <w:lang w:val="es-ES"/>
        </w:rPr>
        <w:lastRenderedPageBreak/>
        <w:t>Derecho de Acceso a la Información Pública:</w:t>
      </w:r>
    </w:p>
    <w:p w:rsidR="00025A5F" w:rsidRPr="00C0676E" w:rsidRDefault="00025A5F"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
        </w:rPr>
      </w:pPr>
      <w:r w:rsidRPr="00C0676E">
        <w:rPr>
          <w:rFonts w:ascii="Palatino Linotype" w:eastAsia="Palatino Linotype" w:hAnsi="Palatino Linotype" w:cs="Palatino Linotype"/>
          <w:color w:val="000000" w:themeColor="text1"/>
          <w:lang w:val="es-ES"/>
        </w:rPr>
        <w:t xml:space="preserve">Asimismo, el autor anteriormente citado, indica que el derecho de acceso a la </w:t>
      </w:r>
      <w:r w:rsidRPr="00C0676E">
        <w:rPr>
          <w:rFonts w:ascii="Palatino Linotype" w:eastAsia="Calibri" w:hAnsi="Palatino Linotype" w:cs="Tahoma"/>
          <w:bCs/>
          <w:color w:val="000000" w:themeColor="text1"/>
        </w:rPr>
        <w:t>información</w:t>
      </w:r>
      <w:r w:rsidRPr="00C0676E">
        <w:rPr>
          <w:rFonts w:ascii="Palatino Linotype" w:eastAsia="Palatino Linotype" w:hAnsi="Palatino Linotype" w:cs="Palatino Linotype"/>
          <w:color w:val="000000" w:themeColor="text1"/>
          <w:lang w:val="es-ES"/>
        </w:rPr>
        <w:t xml:space="preserve">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025A5F" w:rsidRPr="00C0676E" w:rsidRDefault="00025A5F" w:rsidP="0028724C">
      <w:pPr>
        <w:spacing w:line="360" w:lineRule="auto"/>
        <w:contextualSpacing/>
        <w:jc w:val="both"/>
        <w:rPr>
          <w:rFonts w:ascii="Palatino Linotype" w:eastAsia="Palatino Linotype" w:hAnsi="Palatino Linotype" w:cs="Palatino Linotype"/>
          <w:color w:val="000000" w:themeColor="text1"/>
          <w:lang w:val="es-ES"/>
        </w:rPr>
      </w:pPr>
    </w:p>
    <w:p w:rsidR="00025A5F" w:rsidRPr="00C0676E" w:rsidRDefault="00025A5F"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
        </w:rPr>
      </w:pPr>
      <w:r w:rsidRPr="00C0676E">
        <w:rPr>
          <w:rFonts w:ascii="Palatino Linotype" w:hAnsi="Palatino Linotype" w:cs="Arial"/>
          <w:color w:val="000000" w:themeColor="text1"/>
        </w:rPr>
        <w:t>Por</w:t>
      </w:r>
      <w:r w:rsidRPr="00C0676E">
        <w:rPr>
          <w:rFonts w:ascii="Palatino Linotype" w:eastAsia="Palatino Linotype" w:hAnsi="Palatino Linotype" w:cs="Palatino Linotype"/>
          <w:color w:val="000000" w:themeColor="text1"/>
          <w:lang w:val="es-ES"/>
        </w:rPr>
        <w:t xml:space="preserve">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C0676E">
        <w:rPr>
          <w:rFonts w:ascii="Palatino Linotype" w:eastAsia="Palatino Linotype" w:hAnsi="Palatino Linotype" w:cs="Palatino Linotype"/>
          <w:color w:val="000000" w:themeColor="text1"/>
          <w:lang w:val="es-ES"/>
        </w:rPr>
        <w:footnoteReference w:id="8"/>
      </w:r>
    </w:p>
    <w:p w:rsidR="00025A5F" w:rsidRPr="00C0676E" w:rsidRDefault="00025A5F" w:rsidP="0028724C">
      <w:pPr>
        <w:spacing w:line="360" w:lineRule="auto"/>
        <w:contextualSpacing/>
        <w:jc w:val="both"/>
        <w:rPr>
          <w:rFonts w:ascii="Palatino Linotype" w:eastAsia="Palatino Linotype" w:hAnsi="Palatino Linotype" w:cs="Palatino Linotype"/>
          <w:color w:val="000000" w:themeColor="text1"/>
          <w:lang w:val="es-ES"/>
        </w:rPr>
      </w:pPr>
    </w:p>
    <w:p w:rsidR="00025A5F" w:rsidRPr="00C0676E" w:rsidRDefault="00025A5F"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
        </w:rPr>
      </w:pPr>
      <w:r w:rsidRPr="00C0676E">
        <w:rPr>
          <w:rFonts w:ascii="Palatino Linotype" w:hAnsi="Palatino Linotype" w:cs="Arial"/>
          <w:color w:val="000000" w:themeColor="text1"/>
        </w:rPr>
        <w:t>Del</w:t>
      </w:r>
      <w:r w:rsidRPr="00C0676E">
        <w:rPr>
          <w:rFonts w:ascii="Palatino Linotype" w:eastAsia="Palatino Linotype" w:hAnsi="Palatino Linotype" w:cs="Palatino Linotype"/>
          <w:color w:val="000000" w:themeColor="text1"/>
          <w:lang w:val="es-ES"/>
        </w:rPr>
        <w:t xml:space="preserve">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C0676E">
        <w:rPr>
          <w:rFonts w:ascii="Palatino Linotype" w:eastAsia="Palatino Linotype" w:hAnsi="Palatino Linotype" w:cs="Palatino Linotype"/>
          <w:color w:val="000000" w:themeColor="text1"/>
          <w:lang w:val="es-ES"/>
        </w:rPr>
        <w:footnoteReference w:id="9"/>
      </w:r>
    </w:p>
    <w:p w:rsidR="00025A5F" w:rsidRPr="00C0676E" w:rsidRDefault="00025A5F" w:rsidP="0028724C">
      <w:pPr>
        <w:spacing w:line="360" w:lineRule="auto"/>
        <w:contextualSpacing/>
        <w:jc w:val="both"/>
        <w:rPr>
          <w:rFonts w:ascii="Palatino Linotype" w:eastAsia="Palatino Linotype" w:hAnsi="Palatino Linotype" w:cs="Palatino Linotype"/>
          <w:color w:val="000000" w:themeColor="text1"/>
          <w:lang w:val="es-ES"/>
        </w:rPr>
      </w:pPr>
    </w:p>
    <w:p w:rsidR="00025A5F" w:rsidRPr="00C0676E" w:rsidRDefault="00025A5F"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
        </w:rPr>
      </w:pPr>
      <w:r w:rsidRPr="00C0676E">
        <w:rPr>
          <w:rFonts w:ascii="Palatino Linotype" w:eastAsia="Palatino Linotype" w:hAnsi="Palatino Linotype" w:cs="Palatino Linotype"/>
          <w:color w:val="000000" w:themeColor="text1"/>
          <w:lang w:val="es-ES"/>
        </w:rPr>
        <w:lastRenderedPageBreak/>
        <w:t xml:space="preserve">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w:t>
      </w:r>
      <w:r w:rsidRPr="00C0676E">
        <w:rPr>
          <w:rFonts w:ascii="Palatino Linotype" w:eastAsia="Calibri" w:hAnsi="Palatino Linotype" w:cs="Tahoma"/>
          <w:bCs/>
          <w:color w:val="000000" w:themeColor="text1"/>
        </w:rPr>
        <w:t>Gobierno</w:t>
      </w:r>
      <w:r w:rsidRPr="00C0676E">
        <w:rPr>
          <w:rFonts w:ascii="Palatino Linotype" w:eastAsia="Palatino Linotype" w:hAnsi="Palatino Linotype" w:cs="Palatino Linotype"/>
          <w:color w:val="000000" w:themeColor="text1"/>
          <w:lang w:val="es-ES"/>
        </w:rPr>
        <w:t xml:space="preserve"> del Estado Libre y Soberano de México “Gaceta del Gobierno” el diecinueve de octubre de dos mil once, cuyo rubro y texto dispone:</w:t>
      </w:r>
    </w:p>
    <w:p w:rsidR="00025A5F" w:rsidRPr="00C0676E" w:rsidRDefault="00025A5F" w:rsidP="0028724C">
      <w:pPr>
        <w:jc w:val="both"/>
        <w:rPr>
          <w:rFonts w:ascii="Palatino Linotype" w:eastAsia="Palatino Linotype" w:hAnsi="Palatino Linotype" w:cs="Palatino Linotype"/>
          <w:b/>
          <w:i/>
          <w:color w:val="000000" w:themeColor="text1"/>
          <w:lang w:val="es-ES"/>
        </w:rPr>
      </w:pPr>
      <w:r w:rsidRPr="00C0676E">
        <w:rPr>
          <w:rFonts w:ascii="Palatino Linotype" w:eastAsia="Palatino Linotype" w:hAnsi="Palatino Linotype" w:cs="Palatino Linotype"/>
          <w:b/>
          <w:i/>
          <w:color w:val="000000" w:themeColor="text1"/>
          <w:lang w:val="es-ES"/>
        </w:rPr>
        <w:t>“CRITERIO 0002-11</w:t>
      </w:r>
    </w:p>
    <w:p w:rsidR="00025A5F" w:rsidRPr="00C0676E" w:rsidRDefault="00025A5F" w:rsidP="0028724C">
      <w:pPr>
        <w:jc w:val="both"/>
        <w:rPr>
          <w:rFonts w:ascii="Palatino Linotype" w:eastAsia="Palatino Linotype" w:hAnsi="Palatino Linotype" w:cs="Palatino Linotype"/>
          <w:i/>
          <w:color w:val="000000" w:themeColor="text1"/>
          <w:lang w:val="es-ES"/>
        </w:rPr>
      </w:pPr>
      <w:r w:rsidRPr="00C0676E">
        <w:rPr>
          <w:rFonts w:ascii="Palatino Linotype" w:eastAsia="Palatino Linotype" w:hAnsi="Palatino Linotype" w:cs="Palatino Linotype"/>
          <w:b/>
          <w:i/>
          <w:color w:val="000000" w:themeColor="text1"/>
          <w:lang w:val="es-ES"/>
        </w:rPr>
        <w:t>INFORMACIÓN PÚBLICA, CONCEPTO DE, EN MATERIA DE TRANSPARENCIA. INTERPRETACIÓN TEMÁTICA DE LOS ARTÍCULOS 2, FRACCIÓN V, XV, Y XVI, 32, 4,11 Y 41.</w:t>
      </w:r>
      <w:r w:rsidRPr="00C0676E">
        <w:rPr>
          <w:rFonts w:ascii="Palatino Linotype" w:eastAsia="Palatino Linotype" w:hAnsi="Palatino Linotype" w:cs="Palatino Linotype"/>
          <w:i/>
          <w:color w:val="000000" w:themeColor="text1"/>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25A5F" w:rsidRPr="00C0676E" w:rsidRDefault="00025A5F" w:rsidP="0028724C">
      <w:pPr>
        <w:jc w:val="both"/>
        <w:rPr>
          <w:rFonts w:ascii="Palatino Linotype" w:eastAsia="Palatino Linotype" w:hAnsi="Palatino Linotype" w:cs="Palatino Linotype"/>
          <w:i/>
          <w:color w:val="000000" w:themeColor="text1"/>
          <w:lang w:val="es-ES"/>
        </w:rPr>
      </w:pPr>
      <w:r w:rsidRPr="00C0676E">
        <w:rPr>
          <w:rFonts w:ascii="Palatino Linotype" w:eastAsia="Palatino Linotype" w:hAnsi="Palatino Linotype" w:cs="Palatino Linotype"/>
          <w:i/>
          <w:color w:val="000000" w:themeColor="text1"/>
          <w:lang w:val="es-ES"/>
        </w:rPr>
        <w:t>En consecuencia el acceso a la información se refiere a que se cumplan cualquiera de los siguientes tres supuestos:</w:t>
      </w:r>
    </w:p>
    <w:p w:rsidR="00025A5F" w:rsidRPr="00C0676E" w:rsidRDefault="00025A5F" w:rsidP="0028724C">
      <w:pPr>
        <w:jc w:val="both"/>
        <w:rPr>
          <w:rFonts w:ascii="Palatino Linotype" w:eastAsia="Palatino Linotype" w:hAnsi="Palatino Linotype" w:cs="Palatino Linotype"/>
          <w:i/>
          <w:color w:val="000000" w:themeColor="text1"/>
          <w:lang w:val="es-ES"/>
        </w:rPr>
      </w:pPr>
      <w:r w:rsidRPr="00C0676E">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sea generada por los Sujetos Obligados;</w:t>
      </w:r>
    </w:p>
    <w:p w:rsidR="00025A5F" w:rsidRPr="00C0676E" w:rsidRDefault="00025A5F" w:rsidP="0028724C">
      <w:pPr>
        <w:jc w:val="both"/>
        <w:rPr>
          <w:rFonts w:ascii="Palatino Linotype" w:eastAsia="Palatino Linotype" w:hAnsi="Palatino Linotype" w:cs="Palatino Linotype"/>
          <w:i/>
          <w:color w:val="000000" w:themeColor="text1"/>
          <w:lang w:val="es-ES"/>
        </w:rPr>
      </w:pPr>
      <w:r w:rsidRPr="00C0676E">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sea administrada por los Sujetos Obligados, y</w:t>
      </w:r>
    </w:p>
    <w:p w:rsidR="00025A5F" w:rsidRPr="00C0676E" w:rsidRDefault="00025A5F" w:rsidP="0028724C">
      <w:pPr>
        <w:jc w:val="both"/>
        <w:rPr>
          <w:rFonts w:ascii="Palatino Linotype" w:eastAsia="Palatino Linotype" w:hAnsi="Palatino Linotype" w:cs="Palatino Linotype"/>
          <w:i/>
          <w:color w:val="000000" w:themeColor="text1"/>
          <w:lang w:val="es-ES"/>
        </w:rPr>
      </w:pPr>
      <w:r w:rsidRPr="00C0676E">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 encuentre en posesión de los Sujetos Obligados.”(Sic)</w:t>
      </w:r>
    </w:p>
    <w:p w:rsidR="00025A5F" w:rsidRPr="00C0676E" w:rsidRDefault="00025A5F" w:rsidP="0028724C">
      <w:pPr>
        <w:jc w:val="both"/>
        <w:rPr>
          <w:rFonts w:ascii="Palatino Linotype" w:eastAsia="Palatino Linotype" w:hAnsi="Palatino Linotype" w:cs="Palatino Linotype"/>
          <w:i/>
          <w:color w:val="000000" w:themeColor="text1"/>
          <w:lang w:val="es-ES"/>
        </w:rPr>
      </w:pPr>
    </w:p>
    <w:p w:rsidR="00025A5F" w:rsidRPr="00C0676E" w:rsidRDefault="00025A5F"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
        </w:rPr>
      </w:pPr>
      <w:r w:rsidRPr="00C0676E">
        <w:rPr>
          <w:rFonts w:ascii="Palatino Linotype" w:eastAsia="Palatino Linotype" w:hAnsi="Palatino Linotype" w:cs="Palatino Linotype"/>
          <w:color w:val="000000" w:themeColor="text1"/>
          <w:lang w:val="es-ES"/>
        </w:rPr>
        <w:t xml:space="preserve">De </w:t>
      </w:r>
      <w:r w:rsidRPr="00C0676E">
        <w:rPr>
          <w:rFonts w:ascii="Palatino Linotype" w:hAnsi="Palatino Linotype" w:cs="Arial"/>
          <w:color w:val="000000" w:themeColor="text1"/>
        </w:rPr>
        <w:t>lo</w:t>
      </w:r>
      <w:r w:rsidRPr="00C0676E">
        <w:rPr>
          <w:rFonts w:ascii="Palatino Linotype" w:eastAsia="Palatino Linotype" w:hAnsi="Palatino Linotype" w:cs="Palatino Linotype"/>
          <w:color w:val="000000" w:themeColor="text1"/>
          <w:lang w:val="es-ES"/>
        </w:rPr>
        <w:t xml:space="preserve"> anterior se puede concluir que la distinción entre el derecho de petición y el derecho de acceso a la información, principalmente, es que la pretensión del peticionario consiste generalmente en obligar a la autoridad responsable a que actúe en el sentido de </w:t>
      </w:r>
      <w:r w:rsidRPr="00C0676E">
        <w:rPr>
          <w:rFonts w:ascii="Palatino Linotype" w:eastAsia="Calibri" w:hAnsi="Palatino Linotype" w:cs="Tahoma"/>
          <w:bCs/>
          <w:color w:val="000000" w:themeColor="text1"/>
        </w:rPr>
        <w:t>contestar</w:t>
      </w:r>
      <w:r w:rsidRPr="00C0676E">
        <w:rPr>
          <w:rFonts w:ascii="Palatino Linotype" w:eastAsia="Palatino Linotype" w:hAnsi="Palatino Linotype" w:cs="Palatino Linotype"/>
          <w:color w:val="000000" w:themeColor="text1"/>
          <w:lang w:val="es-ES"/>
        </w:rPr>
        <w:t xml:space="preserve"> lo solicitado, mientras que en el derecho de acceso a la información pública la pretensión radica en que se permita el acceso a datos y todo tipo de documentación que </w:t>
      </w:r>
      <w:r w:rsidRPr="00C0676E">
        <w:rPr>
          <w:rFonts w:ascii="Palatino Linotype" w:eastAsia="Palatino Linotype" w:hAnsi="Palatino Linotype" w:cs="Palatino Linotype"/>
          <w:color w:val="000000" w:themeColor="text1"/>
          <w:lang w:val="es-ES"/>
        </w:rPr>
        <w:lastRenderedPageBreak/>
        <w:t>tenga el carácter de información pública, que sea generada, administrada o se encuentre en posesión de los considerados Sujetos Obligados por la Ley de la Materia.</w:t>
      </w:r>
    </w:p>
    <w:p w:rsidR="00025A5F" w:rsidRPr="00C0676E" w:rsidRDefault="00025A5F" w:rsidP="0028724C">
      <w:pPr>
        <w:rPr>
          <w:rFonts w:ascii="Palatino Linotype" w:hAnsi="Palatino Linotype" w:cs="Arial"/>
          <w:color w:val="000000" w:themeColor="text1"/>
        </w:rPr>
      </w:pPr>
    </w:p>
    <w:p w:rsidR="00025A5F" w:rsidRPr="00C0676E" w:rsidRDefault="00025A5F"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En ese sentido,  se determina que el punto de la solicitud de información consiste en querer utilizar el derecho de petición y no el derecho de acceso a la información, toda vez </w:t>
      </w:r>
      <w:r w:rsidRPr="00C0676E">
        <w:rPr>
          <w:rFonts w:ascii="Palatino Linotype" w:eastAsia="Calibri" w:hAnsi="Palatino Linotype" w:cs="Tahoma"/>
          <w:bCs/>
          <w:color w:val="000000" w:themeColor="text1"/>
        </w:rPr>
        <w:t>que</w:t>
      </w:r>
      <w:r w:rsidRPr="00C0676E">
        <w:rPr>
          <w:rFonts w:ascii="Palatino Linotype" w:hAnsi="Palatino Linotype" w:cs="Arial"/>
          <w:color w:val="000000" w:themeColor="text1"/>
        </w:rPr>
        <w:t xml:space="preserve"> el </w:t>
      </w:r>
      <w:r w:rsidRPr="00C0676E">
        <w:rPr>
          <w:rFonts w:ascii="Palatino Linotype" w:hAnsi="Palatino Linotype" w:cs="Arial"/>
          <w:b/>
          <w:color w:val="000000" w:themeColor="text1"/>
        </w:rPr>
        <w:t xml:space="preserve">RECURRENTE </w:t>
      </w:r>
      <w:r w:rsidRPr="00C0676E">
        <w:rPr>
          <w:rFonts w:ascii="Palatino Linotype" w:hAnsi="Palatino Linotype" w:cs="Arial"/>
          <w:color w:val="000000" w:themeColor="text1"/>
        </w:rPr>
        <w:t xml:space="preserve">pretende acceder al pronunciamiento si se hizo del conocimiento de la Presidenta Municipal de si el Titular de la Unidad de Transparencia cuenta con la certificación en materia de acceso a la información, transparencia y protección de datos personales, situación que no puede ser colmada toda vez que con un pronunciamiento o respuesta a interrogantes no puede ser colmado el derecho de acceso a la información. </w:t>
      </w:r>
    </w:p>
    <w:p w:rsidR="00025A5F" w:rsidRPr="00C0676E" w:rsidRDefault="00025A5F" w:rsidP="0028724C">
      <w:pPr>
        <w:pStyle w:val="Prrafodelista"/>
        <w:ind w:left="0"/>
        <w:rPr>
          <w:rFonts w:ascii="Palatino Linotype" w:hAnsi="Palatino Linotype" w:cs="Arial"/>
          <w:color w:val="000000" w:themeColor="text1"/>
          <w:sz w:val="24"/>
          <w:szCs w:val="24"/>
        </w:rPr>
      </w:pPr>
    </w:p>
    <w:p w:rsidR="00025A5F" w:rsidRPr="00C0676E" w:rsidRDefault="00B256F8" w:rsidP="0028724C">
      <w:pPr>
        <w:numPr>
          <w:ilvl w:val="0"/>
          <w:numId w:val="2"/>
        </w:numPr>
        <w:spacing w:line="360" w:lineRule="auto"/>
        <w:ind w:left="0" w:firstLine="0"/>
        <w:jc w:val="both"/>
        <w:rPr>
          <w:rFonts w:ascii="Palatino Linotype" w:hAnsi="Palatino Linotype" w:cs="Arial"/>
          <w:color w:val="000000" w:themeColor="text1"/>
        </w:rPr>
      </w:pPr>
      <w:r w:rsidRPr="00C0676E">
        <w:rPr>
          <w:rFonts w:ascii="Palatino Linotype" w:hAnsi="Palatino Linotype" w:cs="Arial"/>
          <w:color w:val="000000" w:themeColor="text1"/>
        </w:rPr>
        <w:t xml:space="preserve">Seguidamente, </w:t>
      </w:r>
      <w:r w:rsidR="00025A5F" w:rsidRPr="00C0676E">
        <w:rPr>
          <w:rFonts w:ascii="Palatino Linotype" w:hAnsi="Palatino Linotype" w:cs="Arial"/>
          <w:color w:val="000000" w:themeColor="text1"/>
        </w:rPr>
        <w:t xml:space="preserve">se debe de precisar que el </w:t>
      </w:r>
      <w:r w:rsidR="00025A5F" w:rsidRPr="00C0676E">
        <w:rPr>
          <w:rFonts w:ascii="Palatino Linotype" w:hAnsi="Palatino Linotype" w:cs="Arial"/>
          <w:b/>
          <w:color w:val="000000" w:themeColor="text1"/>
        </w:rPr>
        <w:t xml:space="preserve">SUJETO OBLIGADO </w:t>
      </w:r>
      <w:r w:rsidR="00025A5F" w:rsidRPr="00C0676E">
        <w:rPr>
          <w:rFonts w:ascii="Palatino Linotype" w:hAnsi="Palatino Linotype" w:cs="Arial"/>
          <w:color w:val="000000" w:themeColor="text1"/>
        </w:rPr>
        <w:t xml:space="preserve">por medio de la Décima Segunda Regiduría, entro una liga electrónica en formato cerrado, por lo cual se analiza lo siguiente. </w:t>
      </w:r>
    </w:p>
    <w:p w:rsidR="00025A5F" w:rsidRPr="00C0676E" w:rsidRDefault="00025A5F" w:rsidP="0028724C">
      <w:pPr>
        <w:pStyle w:val="Prrafodelista"/>
        <w:ind w:left="0"/>
        <w:rPr>
          <w:rFonts w:ascii="Palatino Linotype" w:hAnsi="Palatino Linotype" w:cs="Arial"/>
          <w:color w:val="000000" w:themeColor="text1"/>
          <w:sz w:val="24"/>
          <w:szCs w:val="24"/>
        </w:rPr>
      </w:pPr>
    </w:p>
    <w:p w:rsidR="00025A5F" w:rsidRPr="00C0676E" w:rsidRDefault="00025A5F"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eastAsia="Palatino Linotype" w:hAnsi="Palatino Linotype" w:cs="Palatino Linotype"/>
          <w:color w:val="000000" w:themeColor="text1"/>
        </w:rPr>
        <w:t xml:space="preserve">En </w:t>
      </w:r>
      <w:r w:rsidRPr="00C0676E">
        <w:rPr>
          <w:rFonts w:ascii="Palatino Linotype" w:hAnsi="Palatino Linotype" w:cs="Arial"/>
          <w:color w:val="000000" w:themeColor="text1"/>
        </w:rPr>
        <w:t>primera</w:t>
      </w:r>
      <w:r w:rsidRPr="00C0676E">
        <w:rPr>
          <w:rFonts w:ascii="Palatino Linotype" w:eastAsia="Palatino Linotype" w:hAnsi="Palatino Linotype" w:cs="Palatino Linotype"/>
          <w:color w:val="000000" w:themeColor="text1"/>
        </w:rPr>
        <w:t xml:space="preserve"> instancia, este Organismo Garante considera importante referir que de la liga electrónica proporcionada en respuesta no puede tenerse por válida, toda vez que el enlace electrónico debe ser preciso y directo, sin embargo, en el caso particular, al corresponder a un documento PDF en formato de imagen no editable, pierde su característica de ser directo.</w:t>
      </w:r>
    </w:p>
    <w:p w:rsidR="00025A5F" w:rsidRPr="00C0676E" w:rsidRDefault="00025A5F" w:rsidP="0028724C">
      <w:pPr>
        <w:spacing w:line="360" w:lineRule="auto"/>
        <w:jc w:val="both"/>
        <w:rPr>
          <w:rFonts w:ascii="Palatino Linotype" w:hAnsi="Palatino Linotype"/>
          <w:color w:val="000000" w:themeColor="text1"/>
        </w:rPr>
      </w:pPr>
    </w:p>
    <w:p w:rsidR="00025A5F" w:rsidRPr="00C0676E" w:rsidRDefault="00025A5F"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eastAsia="Palatino Linotype" w:hAnsi="Palatino Linotype" w:cs="Palatino Linotype"/>
          <w:color w:val="000000" w:themeColor="text1"/>
        </w:rPr>
        <w:t xml:space="preserve">En </w:t>
      </w:r>
      <w:r w:rsidRPr="00C0676E">
        <w:rPr>
          <w:rFonts w:ascii="Palatino Linotype" w:hAnsi="Palatino Linotype" w:cs="Arial"/>
          <w:color w:val="000000" w:themeColor="text1"/>
        </w:rPr>
        <w:t>ese</w:t>
      </w:r>
      <w:r w:rsidRPr="00C0676E">
        <w:rPr>
          <w:rFonts w:ascii="Palatino Linotype" w:eastAsia="Palatino Linotype" w:hAnsi="Palatino Linotype" w:cs="Palatino Linotype"/>
          <w:color w:val="000000" w:themeColor="text1"/>
        </w:rPr>
        <w:t xml:space="preserve"> sentido, de conformidad a lo establecido por los artículos 11 y 161 de la Ley de Transparencia y Acceso a la Información Pública del Estado de México y Municipios, en lo que se señalan las características que debe tener toda información entregada por los </w:t>
      </w:r>
      <w:r w:rsidRPr="00C0676E">
        <w:rPr>
          <w:rFonts w:ascii="Palatino Linotype" w:eastAsia="Palatino Linotype" w:hAnsi="Palatino Linotype" w:cs="Palatino Linotype"/>
          <w:color w:val="000000" w:themeColor="text1"/>
        </w:rPr>
        <w:lastRenderedPageBreak/>
        <w:t>sujetos obligados desde el momento de su generación, publicación y entrega, así como la forma en que se deberá consultar la información, señalando una fuente precisa y concreta, a saber:</w:t>
      </w:r>
    </w:p>
    <w:p w:rsidR="00025A5F" w:rsidRPr="00C0676E" w:rsidRDefault="00025A5F" w:rsidP="0028724C">
      <w:pPr>
        <w:pBdr>
          <w:top w:val="nil"/>
          <w:left w:val="nil"/>
          <w:bottom w:val="nil"/>
          <w:right w:val="nil"/>
          <w:between w:val="nil"/>
        </w:pBdr>
        <w:jc w:val="both"/>
        <w:rPr>
          <w:rFonts w:ascii="Palatino Linotype" w:hAnsi="Palatino Linotype"/>
          <w:b/>
          <w:color w:val="000000" w:themeColor="text1"/>
        </w:rPr>
      </w:pPr>
      <w:r w:rsidRPr="00C0676E">
        <w:rPr>
          <w:rFonts w:ascii="Palatino Linotype" w:eastAsia="Palatino Linotype" w:hAnsi="Palatino Linotype" w:cs="Palatino Linotype"/>
          <w:b/>
          <w:i/>
          <w:color w:val="000000" w:themeColor="text1"/>
        </w:rPr>
        <w:t xml:space="preserve">“Artículo 11. </w:t>
      </w:r>
      <w:r w:rsidRPr="00C0676E">
        <w:rPr>
          <w:rFonts w:ascii="Palatino Linotype" w:eastAsia="Palatino Linotype" w:hAnsi="Palatino Linotype" w:cs="Palatino Linotype"/>
          <w:b/>
          <w:i/>
          <w:color w:val="000000" w:themeColor="text1"/>
          <w:u w:val="single"/>
        </w:rPr>
        <w:t>En la generación, publicación y entrega de información se deberá garantizar que ésta sea accesible, actualizada, completa, congruente, confiable, verificable, veraz, integral, oportuna y expedita</w:t>
      </w:r>
      <w:r w:rsidRPr="00C0676E">
        <w:rPr>
          <w:rFonts w:ascii="Palatino Linotype" w:eastAsia="Palatino Linotype" w:hAnsi="Palatino Linotype" w:cs="Palatino Linotype"/>
          <w:b/>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025A5F" w:rsidRPr="00C0676E" w:rsidRDefault="00025A5F" w:rsidP="0028724C">
      <w:pPr>
        <w:pBdr>
          <w:top w:val="nil"/>
          <w:left w:val="nil"/>
          <w:bottom w:val="nil"/>
          <w:right w:val="nil"/>
          <w:between w:val="nil"/>
        </w:pBdr>
        <w:jc w:val="both"/>
        <w:rPr>
          <w:rFonts w:ascii="Palatino Linotype" w:hAnsi="Palatino Linotype"/>
          <w:b/>
          <w:color w:val="000000" w:themeColor="text1"/>
        </w:rPr>
      </w:pPr>
      <w:r w:rsidRPr="00C0676E">
        <w:rPr>
          <w:rFonts w:ascii="Palatino Linotype" w:eastAsia="Palatino Linotype" w:hAnsi="Palatino Linotype" w:cs="Palatino Linotype"/>
          <w:b/>
          <w:i/>
          <w:color w:val="000000" w:themeColor="text1"/>
        </w:rPr>
        <w:t>[…]</w:t>
      </w:r>
    </w:p>
    <w:p w:rsidR="00025A5F" w:rsidRPr="00C0676E" w:rsidRDefault="00025A5F" w:rsidP="0028724C">
      <w:pPr>
        <w:rPr>
          <w:rFonts w:ascii="Palatino Linotype" w:hAnsi="Palatino Linotype"/>
          <w:b/>
          <w:color w:val="000000" w:themeColor="text1"/>
        </w:rPr>
      </w:pPr>
    </w:p>
    <w:p w:rsidR="00025A5F" w:rsidRPr="00C0676E" w:rsidRDefault="00025A5F" w:rsidP="0028724C">
      <w:pPr>
        <w:pBdr>
          <w:top w:val="nil"/>
          <w:left w:val="nil"/>
          <w:bottom w:val="nil"/>
          <w:right w:val="nil"/>
          <w:between w:val="nil"/>
        </w:pBdr>
        <w:jc w:val="both"/>
        <w:rPr>
          <w:rFonts w:ascii="Palatino Linotype" w:hAnsi="Palatino Linotype"/>
          <w:b/>
          <w:color w:val="000000" w:themeColor="text1"/>
        </w:rPr>
      </w:pPr>
      <w:r w:rsidRPr="00C0676E">
        <w:rPr>
          <w:rFonts w:ascii="Palatino Linotype" w:eastAsia="Palatino Linotype" w:hAnsi="Palatino Linotype" w:cs="Palatino Linotype"/>
          <w:b/>
          <w:i/>
          <w:color w:val="000000" w:themeColor="text1"/>
        </w:rPr>
        <w:t xml:space="preserve">Artículo 161. </w:t>
      </w:r>
      <w:r w:rsidRPr="00C0676E">
        <w:rPr>
          <w:rFonts w:ascii="Palatino Linotype" w:eastAsia="Palatino Linotype" w:hAnsi="Palatino Linotype" w:cs="Palatino Linotype"/>
          <w:b/>
          <w:i/>
          <w:color w:val="000000" w:themeColor="text1"/>
          <w:u w:val="single"/>
        </w:rPr>
        <w:t>Cuando la información requerida por el solicitante ya esté disponible al público</w:t>
      </w:r>
      <w:r w:rsidRPr="00C0676E">
        <w:rPr>
          <w:rFonts w:ascii="Palatino Linotype" w:eastAsia="Palatino Linotype" w:hAnsi="Palatino Linotype" w:cs="Palatino Linotype"/>
          <w:b/>
          <w:i/>
          <w:color w:val="000000" w:themeColor="text1"/>
        </w:rPr>
        <w:t xml:space="preserve"> en medios impresos, tales como libros, compendios, trípticos, registros públicos, </w:t>
      </w:r>
      <w:r w:rsidRPr="00C0676E">
        <w:rPr>
          <w:rFonts w:ascii="Palatino Linotype" w:eastAsia="Palatino Linotype" w:hAnsi="Palatino Linotype" w:cs="Palatino Linotype"/>
          <w:b/>
          <w:i/>
          <w:color w:val="000000" w:themeColor="text1"/>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025A5F" w:rsidRPr="00C0676E" w:rsidRDefault="00025A5F" w:rsidP="0028724C">
      <w:pPr>
        <w:rPr>
          <w:rFonts w:ascii="Palatino Linotype" w:hAnsi="Palatino Linotype"/>
          <w:b/>
          <w:color w:val="000000" w:themeColor="text1"/>
        </w:rPr>
      </w:pPr>
    </w:p>
    <w:p w:rsidR="00025A5F" w:rsidRPr="00C0676E" w:rsidRDefault="00025A5F"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eastAsia="Palatino Linotype" w:hAnsi="Palatino Linotype" w:cs="Palatino Linotype"/>
          <w:color w:val="000000" w:themeColor="text1"/>
        </w:rPr>
        <w:t xml:space="preserve">De los artículos transcritos se establecen las características que debe tener la información desde el momento de su generación, publicación y entrega; de igual manera se </w:t>
      </w:r>
      <w:r w:rsidRPr="00C0676E">
        <w:rPr>
          <w:rFonts w:ascii="Palatino Linotype" w:hAnsi="Palatino Linotype" w:cs="Arial"/>
          <w:color w:val="000000" w:themeColor="text1"/>
        </w:rPr>
        <w:t>contempla</w:t>
      </w:r>
      <w:r w:rsidRPr="00C0676E">
        <w:rPr>
          <w:rFonts w:ascii="Palatino Linotype" w:eastAsia="Palatino Linotype" w:hAnsi="Palatino Linotype" w:cs="Palatino Linotype"/>
          <w:color w:val="000000" w:themeColor="text1"/>
        </w:rPr>
        <w:t xml:space="preserve">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025A5F" w:rsidRPr="009B4B6F" w:rsidRDefault="00025A5F" w:rsidP="009B4B6F">
      <w:pPr>
        <w:pStyle w:val="Prrafodelista"/>
        <w:numPr>
          <w:ilvl w:val="0"/>
          <w:numId w:val="39"/>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9B4B6F">
        <w:rPr>
          <w:rFonts w:ascii="Palatino Linotype" w:eastAsia="Palatino Linotype" w:hAnsi="Palatino Linotype" w:cs="Palatino Linotype"/>
          <w:b/>
          <w:color w:val="000000" w:themeColor="text1"/>
          <w:sz w:val="24"/>
        </w:rPr>
        <w:t>La fuente</w:t>
      </w:r>
    </w:p>
    <w:p w:rsidR="00025A5F" w:rsidRPr="00C0676E" w:rsidRDefault="00025A5F" w:rsidP="0028724C">
      <w:pPr>
        <w:numPr>
          <w:ilvl w:val="0"/>
          <w:numId w:val="39"/>
        </w:numPr>
        <w:pBdr>
          <w:top w:val="nil"/>
          <w:left w:val="nil"/>
          <w:bottom w:val="nil"/>
          <w:right w:val="nil"/>
          <w:between w:val="nil"/>
        </w:pBdr>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El lugar y</w:t>
      </w:r>
    </w:p>
    <w:p w:rsidR="00025A5F" w:rsidRPr="00C0676E" w:rsidRDefault="00025A5F" w:rsidP="0028724C">
      <w:pPr>
        <w:numPr>
          <w:ilvl w:val="0"/>
          <w:numId w:val="39"/>
        </w:numPr>
        <w:pBdr>
          <w:top w:val="nil"/>
          <w:left w:val="nil"/>
          <w:bottom w:val="nil"/>
          <w:right w:val="nil"/>
          <w:between w:val="nil"/>
        </w:pBdr>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La forma </w:t>
      </w:r>
    </w:p>
    <w:p w:rsidR="00025A5F" w:rsidRDefault="00025A5F" w:rsidP="0028724C">
      <w:pPr>
        <w:rPr>
          <w:rFonts w:ascii="Palatino Linotype" w:hAnsi="Palatino Linotype"/>
          <w:b/>
          <w:color w:val="000000" w:themeColor="text1"/>
        </w:rPr>
      </w:pPr>
    </w:p>
    <w:p w:rsidR="009B4B6F" w:rsidRDefault="009B4B6F" w:rsidP="0028724C">
      <w:pPr>
        <w:rPr>
          <w:rFonts w:ascii="Palatino Linotype" w:hAnsi="Palatino Linotype"/>
          <w:b/>
          <w:color w:val="000000" w:themeColor="text1"/>
        </w:rPr>
      </w:pPr>
    </w:p>
    <w:p w:rsidR="009B4B6F" w:rsidRPr="00C0676E" w:rsidRDefault="009B4B6F" w:rsidP="0028724C">
      <w:pPr>
        <w:rPr>
          <w:rFonts w:ascii="Palatino Linotype" w:hAnsi="Palatino Linotype"/>
          <w:b/>
          <w:color w:val="000000" w:themeColor="text1"/>
        </w:rPr>
      </w:pPr>
    </w:p>
    <w:p w:rsidR="00025A5F" w:rsidRPr="00C0676E" w:rsidRDefault="00025A5F"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hAnsi="Palatino Linotype" w:cs="Arial"/>
          <w:color w:val="000000" w:themeColor="text1"/>
        </w:rPr>
        <w:lastRenderedPageBreak/>
        <w:t>Asimismo</w:t>
      </w:r>
      <w:r w:rsidRPr="00C0676E">
        <w:rPr>
          <w:rFonts w:ascii="Palatino Linotype" w:eastAsia="Palatino Linotype" w:hAnsi="Palatino Linotype" w:cs="Palatino Linotype"/>
          <w:color w:val="000000" w:themeColor="text1"/>
        </w:rPr>
        <w:t>, se establece que la fuente de la información deberá ser:</w:t>
      </w:r>
    </w:p>
    <w:p w:rsidR="00025A5F" w:rsidRPr="009B4B6F" w:rsidRDefault="00025A5F" w:rsidP="009B4B6F">
      <w:pPr>
        <w:pStyle w:val="Prrafodelista"/>
        <w:numPr>
          <w:ilvl w:val="0"/>
          <w:numId w:val="40"/>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9B4B6F">
        <w:rPr>
          <w:rFonts w:ascii="Palatino Linotype" w:eastAsia="Palatino Linotype" w:hAnsi="Palatino Linotype" w:cs="Palatino Linotype"/>
          <w:b/>
          <w:color w:val="000000" w:themeColor="text1"/>
          <w:sz w:val="24"/>
        </w:rPr>
        <w:t>Precisa</w:t>
      </w:r>
    </w:p>
    <w:p w:rsidR="00025A5F" w:rsidRPr="00C0676E" w:rsidRDefault="00025A5F" w:rsidP="0028724C">
      <w:pPr>
        <w:numPr>
          <w:ilvl w:val="0"/>
          <w:numId w:val="40"/>
        </w:numPr>
        <w:pBdr>
          <w:top w:val="nil"/>
          <w:left w:val="nil"/>
          <w:bottom w:val="nil"/>
          <w:right w:val="nil"/>
          <w:between w:val="nil"/>
        </w:pBdr>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Concreta</w:t>
      </w:r>
    </w:p>
    <w:p w:rsidR="00025A5F" w:rsidRPr="00C0676E" w:rsidRDefault="00025A5F" w:rsidP="0028724C">
      <w:pPr>
        <w:numPr>
          <w:ilvl w:val="0"/>
          <w:numId w:val="40"/>
        </w:numPr>
        <w:pBdr>
          <w:top w:val="nil"/>
          <w:left w:val="nil"/>
          <w:bottom w:val="nil"/>
          <w:right w:val="nil"/>
          <w:between w:val="nil"/>
        </w:pBdr>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Y no debe implicar que el solicitante realice una búsqueda en toda la información que se encuentre disponible.</w:t>
      </w:r>
    </w:p>
    <w:p w:rsidR="00025A5F" w:rsidRDefault="00025A5F" w:rsidP="0028724C">
      <w:pPr>
        <w:rPr>
          <w:rFonts w:ascii="Palatino Linotype" w:hAnsi="Palatino Linotype"/>
          <w:b/>
          <w:color w:val="000000" w:themeColor="text1"/>
        </w:rPr>
      </w:pPr>
    </w:p>
    <w:p w:rsidR="009B4B6F" w:rsidRPr="00C0676E" w:rsidRDefault="009B4B6F" w:rsidP="0028724C">
      <w:pPr>
        <w:rPr>
          <w:rFonts w:ascii="Palatino Linotype" w:hAnsi="Palatino Linotype"/>
          <w:b/>
          <w:color w:val="000000" w:themeColor="text1"/>
        </w:rPr>
      </w:pPr>
    </w:p>
    <w:p w:rsidR="00025A5F" w:rsidRPr="00C0676E" w:rsidRDefault="00025A5F"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eastAsia="Palatino Linotype" w:hAnsi="Palatino Linotype" w:cs="Palatino Linotype"/>
          <w:color w:val="000000" w:themeColor="text1"/>
        </w:rPr>
        <w:t xml:space="preserve">Imperativos legales que establecen el procedimiento que debe seguir el Sujeto Obligado para que pueda tomarse como válida su orientación sobre la forma en que puede </w:t>
      </w:r>
      <w:r w:rsidRPr="00C0676E">
        <w:rPr>
          <w:rFonts w:ascii="Palatino Linotype" w:hAnsi="Palatino Linotype" w:cs="Arial"/>
          <w:color w:val="000000" w:themeColor="text1"/>
        </w:rPr>
        <w:t>consultar</w:t>
      </w:r>
      <w:r w:rsidRPr="00C0676E">
        <w:rPr>
          <w:rFonts w:ascii="Palatino Linotype" w:eastAsia="Palatino Linotype" w:hAnsi="Palatino Linotype" w:cs="Palatino Linotype"/>
          <w:color w:val="000000" w:themeColor="text1"/>
        </w:rPr>
        <w:t xml:space="preserve"> la información requerida, y que, en el caso en concreto, no acontece; ello porque el Sujeto Obligado se limitó a indicar la dirección electrónica que conduce a la página oficial del Ayuntamiento de Tecámac, sin que señalara puntualmente donde se encuentra la información de la  Presidenta Municipal,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025A5F" w:rsidRPr="00C0676E" w:rsidRDefault="00025A5F" w:rsidP="0028724C">
      <w:pPr>
        <w:spacing w:line="360" w:lineRule="auto"/>
        <w:rPr>
          <w:rFonts w:ascii="Palatino Linotype" w:hAnsi="Palatino Linotype"/>
          <w:b/>
          <w:color w:val="000000" w:themeColor="text1"/>
        </w:rPr>
      </w:pPr>
    </w:p>
    <w:p w:rsidR="00025A5F" w:rsidRPr="00C0676E" w:rsidRDefault="00025A5F"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eastAsia="Palatino Linotype" w:hAnsi="Palatino Linotype" w:cs="Palatino Linotype"/>
          <w:color w:val="000000" w:themeColor="text1"/>
        </w:rPr>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rsidR="001233BE" w:rsidRPr="00C0676E" w:rsidRDefault="001233BE" w:rsidP="0028724C">
      <w:pPr>
        <w:pStyle w:val="Prrafodelista"/>
        <w:ind w:left="0"/>
        <w:rPr>
          <w:rFonts w:ascii="Palatino Linotype" w:hAnsi="Palatino Linotype"/>
          <w:color w:val="000000" w:themeColor="text1"/>
          <w:sz w:val="24"/>
          <w:szCs w:val="24"/>
        </w:rPr>
      </w:pPr>
    </w:p>
    <w:p w:rsidR="001233BE" w:rsidRPr="00C0676E" w:rsidRDefault="001233BE"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hAnsi="Palatino Linotype"/>
          <w:color w:val="000000" w:themeColor="text1"/>
        </w:rPr>
        <w:t>Ahora bien, por cuanto hace al punto 19 de la solicitud</w:t>
      </w:r>
      <w:r w:rsidR="009B4B6F">
        <w:rPr>
          <w:rFonts w:ascii="Palatino Linotype" w:hAnsi="Palatino Linotype"/>
          <w:color w:val="000000" w:themeColor="text1"/>
        </w:rPr>
        <w:t xml:space="preserve"> de información consistente en:</w:t>
      </w:r>
    </w:p>
    <w:p w:rsidR="001233BE" w:rsidRPr="00C0676E" w:rsidRDefault="001233BE" w:rsidP="0028724C">
      <w:pPr>
        <w:pStyle w:val="Prrafodelista"/>
        <w:ind w:left="0"/>
        <w:rPr>
          <w:rFonts w:ascii="Palatino Linotype" w:hAnsi="Palatino Linotype"/>
          <w:color w:val="000000" w:themeColor="text1"/>
          <w:sz w:val="24"/>
          <w:szCs w:val="24"/>
        </w:rPr>
      </w:pPr>
    </w:p>
    <w:tbl>
      <w:tblPr>
        <w:tblStyle w:val="Tabladecuadrcula1clara"/>
        <w:tblW w:w="9493" w:type="dxa"/>
        <w:tblLayout w:type="fixed"/>
        <w:tblLook w:val="04A0" w:firstRow="1" w:lastRow="0" w:firstColumn="1" w:lastColumn="0" w:noHBand="0" w:noVBand="1"/>
      </w:tblPr>
      <w:tblGrid>
        <w:gridCol w:w="1965"/>
        <w:gridCol w:w="7528"/>
      </w:tblGrid>
      <w:tr w:rsidR="00C0676E" w:rsidRPr="00C0676E" w:rsidTr="00C0676E">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965" w:type="dxa"/>
          </w:tcPr>
          <w:p w:rsidR="001233BE" w:rsidRPr="00C0676E" w:rsidRDefault="001233BE" w:rsidP="0028724C">
            <w:pPr>
              <w:jc w:val="both"/>
              <w:rPr>
                <w:rFonts w:ascii="Palatino Linotype" w:hAnsi="Palatino Linotype" w:cs="Arial"/>
                <w:i/>
                <w:color w:val="000000" w:themeColor="text1"/>
              </w:rPr>
            </w:pPr>
            <w:r w:rsidRPr="00C0676E">
              <w:rPr>
                <w:rFonts w:ascii="Palatino Linotype" w:hAnsi="Palatino Linotype" w:cs="Arial"/>
                <w:i/>
                <w:color w:val="000000" w:themeColor="text1"/>
              </w:rPr>
              <w:t xml:space="preserve">19.- </w:t>
            </w:r>
          </w:p>
        </w:tc>
        <w:tc>
          <w:tcPr>
            <w:tcW w:w="7528" w:type="dxa"/>
          </w:tcPr>
          <w:p w:rsidR="001233BE" w:rsidRPr="00C0676E" w:rsidRDefault="001233BE" w:rsidP="0028724C">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C0676E">
              <w:rPr>
                <w:rFonts w:ascii="Palatino Linotype" w:hAnsi="Palatino Linotype" w:cs="Arial"/>
                <w:i/>
                <w:color w:val="000000" w:themeColor="text1"/>
              </w:rPr>
              <w:t>Respuestas a las solicitudes del uno de enero al siete de abril de dos mil veinticinco</w:t>
            </w:r>
          </w:p>
        </w:tc>
      </w:tr>
    </w:tbl>
    <w:p w:rsidR="00276C92" w:rsidRDefault="00276C92" w:rsidP="0028724C">
      <w:pPr>
        <w:rPr>
          <w:rFonts w:ascii="Palatino Linotype" w:hAnsi="Palatino Linotype"/>
          <w:color w:val="000000" w:themeColor="text1"/>
        </w:rPr>
      </w:pPr>
    </w:p>
    <w:p w:rsidR="009B4B6F" w:rsidRPr="00C0676E" w:rsidRDefault="009B4B6F" w:rsidP="0028724C">
      <w:pPr>
        <w:rPr>
          <w:rFonts w:ascii="Palatino Linotype" w:hAnsi="Palatino Linotype"/>
          <w:color w:val="000000" w:themeColor="text1"/>
        </w:rPr>
      </w:pPr>
    </w:p>
    <w:p w:rsidR="001233BE" w:rsidRPr="00C0676E" w:rsidRDefault="001233BE"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hAnsi="Palatino Linotype"/>
          <w:color w:val="000000" w:themeColor="text1"/>
        </w:rPr>
        <w:t xml:space="preserve">Se debe de precisar que el </w:t>
      </w:r>
      <w:r w:rsidRPr="00C0676E">
        <w:rPr>
          <w:rFonts w:ascii="Palatino Linotype" w:hAnsi="Palatino Linotype"/>
          <w:b/>
          <w:color w:val="000000" w:themeColor="text1"/>
        </w:rPr>
        <w:t xml:space="preserve">SUJETO OBLIGADO </w:t>
      </w:r>
      <w:r w:rsidRPr="00C0676E">
        <w:rPr>
          <w:rFonts w:ascii="Palatino Linotype" w:hAnsi="Palatino Linotype"/>
          <w:color w:val="000000" w:themeColor="text1"/>
        </w:rPr>
        <w:t xml:space="preserve">no emitió pronunciamiento en cuanto lo solicitado, situación por la cual se analiza lo siguiente. </w:t>
      </w:r>
    </w:p>
    <w:p w:rsidR="004D520C" w:rsidRPr="00C0676E" w:rsidRDefault="004D520C" w:rsidP="0028724C">
      <w:pPr>
        <w:spacing w:line="360" w:lineRule="auto"/>
        <w:jc w:val="both"/>
        <w:rPr>
          <w:rFonts w:ascii="Palatino Linotype" w:eastAsia="Palatino Linotype" w:hAnsi="Palatino Linotype" w:cs="Palatino Linotype"/>
          <w:color w:val="000000" w:themeColor="text1"/>
        </w:rPr>
      </w:pPr>
    </w:p>
    <w:p w:rsidR="004D520C" w:rsidRPr="00AC77A3" w:rsidRDefault="004D520C" w:rsidP="0028724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77A3">
        <w:rPr>
          <w:rFonts w:ascii="Palatino Linotype" w:eastAsia="Palatino Linotype" w:hAnsi="Palatino Linotype" w:cs="Palatino Linotype"/>
          <w:color w:val="000000" w:themeColor="text1"/>
        </w:rPr>
        <w:t xml:space="preserve">En esa línea, se debe de analizar que la Unidad de Transparencia de acuerdo con el Manual de Organización de la Secretaría del Ayuntamiento, tiene las siguientes funciones. </w:t>
      </w:r>
    </w:p>
    <w:p w:rsidR="004D520C" w:rsidRPr="00AC77A3" w:rsidRDefault="004D520C" w:rsidP="0028724C">
      <w:pPr>
        <w:jc w:val="both"/>
        <w:rPr>
          <w:rFonts w:ascii="Palatino Linotype" w:eastAsia="Palatino Linotype" w:hAnsi="Palatino Linotype" w:cs="Palatino Linotype"/>
          <w:b/>
          <w:i/>
          <w:color w:val="000000" w:themeColor="text1"/>
        </w:rPr>
      </w:pPr>
      <w:r w:rsidRPr="00AC77A3">
        <w:rPr>
          <w:rFonts w:ascii="Palatino Linotype" w:eastAsia="Palatino Linotype" w:hAnsi="Palatino Linotype" w:cs="Palatino Linotype"/>
          <w:b/>
          <w:i/>
          <w:color w:val="000000" w:themeColor="text1"/>
        </w:rPr>
        <w:t xml:space="preserve">Objetivo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administración pública municipal. </w:t>
      </w:r>
    </w:p>
    <w:p w:rsidR="004D520C" w:rsidRPr="00AC77A3" w:rsidRDefault="004D520C" w:rsidP="0028724C">
      <w:pPr>
        <w:jc w:val="both"/>
        <w:rPr>
          <w:rFonts w:ascii="Palatino Linotype" w:eastAsia="Palatino Linotype" w:hAnsi="Palatino Linotype" w:cs="Palatino Linotype"/>
          <w:b/>
          <w:i/>
          <w:color w:val="000000" w:themeColor="text1"/>
        </w:rPr>
      </w:pPr>
      <w:r w:rsidRPr="00AC77A3">
        <w:rPr>
          <w:rFonts w:ascii="Palatino Linotype" w:eastAsia="Palatino Linotype" w:hAnsi="Palatino Linotype" w:cs="Palatino Linotype"/>
          <w:b/>
          <w:i/>
          <w:color w:val="000000" w:themeColor="text1"/>
        </w:rPr>
        <w:t xml:space="preserve">Funciones: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1. Dirigir y coordinar las actividades de transparencia, acceso a la información y protección de datos personales del Sujeto Obligado, a efecto de que se conduzcan conforme a lo establecido en la normatividad vigente;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2. Garantizar el funcionamiento de la Unidad de Transparencia del Sujeto Obligado, para ingresar, actualizar y mantener vigente las obligaciones de información pública en sus respectivos portales de transparencia;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3. Proveer lo necesario para garantizar a toda persona el derecho de acceso a la información pública, a través de procedimientos sencillos, expeditos, oportunos y gratuitos;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4. Recibir, tramitar, coordinar, recopilar, analizar y entregar, en su caso, a las y los particulares la información solicitada de acceso a la información, así como las del Sistema de Acceso, Rectificación, Cancelación y Oposición de datos personales del Estado de México, en apego a lo señalado en la Ley de Transparencia y Acceso a la Información Pública del Estado de México y Municipios y, Ley de Protección de Datos Personales en posesión de los Sujetos Obligados del Estado de México y Municipios;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lastRenderedPageBreak/>
        <w:t xml:space="preserve">5. Atender y orientar las solicitudes de acceso a la información pública (SAIMEX), y de acceso, rectificación, cancelación y oposición de datos personales (SARCOEM); además de cumplir con las obligaciones que señala la ley en la materia;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6. Coordinar las actividades y operaciones de la Unidad de Transparencia en apego a las atribuciones que tiene encomendadas de conformidad con la Ley de Transparencia y Acceso a la Información Pública del Estado de México y Municipios, así como a la Ley de Protección de Datos Personales en posesión de los Sujetos Obligados del Estado de México y Municipios; </w:t>
      </w:r>
    </w:p>
    <w:p w:rsidR="004D520C" w:rsidRPr="00AC77A3" w:rsidRDefault="004D520C" w:rsidP="0028724C">
      <w:pPr>
        <w:jc w:val="both"/>
        <w:rPr>
          <w:rFonts w:ascii="Palatino Linotype" w:hAnsi="Palatino Linotype"/>
          <w:b/>
          <w:i/>
          <w:color w:val="000000" w:themeColor="text1"/>
        </w:rPr>
      </w:pPr>
      <w:r w:rsidRPr="00AC77A3">
        <w:rPr>
          <w:rFonts w:ascii="Palatino Linotype" w:eastAsia="Palatino Linotype" w:hAnsi="Palatino Linotype" w:cs="Palatino Linotype"/>
          <w:b/>
          <w:i/>
          <w:color w:val="000000" w:themeColor="text1"/>
        </w:rPr>
        <w:t>7.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w:t>
      </w:r>
      <w:r w:rsidRPr="00AC77A3">
        <w:rPr>
          <w:rFonts w:ascii="Palatino Linotype" w:hAnsi="Palatino Linotype"/>
          <w:b/>
          <w:i/>
          <w:color w:val="000000" w:themeColor="text1"/>
        </w:rPr>
        <w:t xml:space="preserve"> </w:t>
      </w:r>
    </w:p>
    <w:p w:rsidR="004D520C" w:rsidRPr="00AC77A3" w:rsidRDefault="004D520C" w:rsidP="0028724C">
      <w:pPr>
        <w:jc w:val="both"/>
        <w:rPr>
          <w:rFonts w:ascii="Palatino Linotype" w:eastAsia="Palatino Linotype" w:hAnsi="Palatino Linotype" w:cs="Palatino Linotype"/>
          <w:b/>
          <w:i/>
          <w:color w:val="000000" w:themeColor="text1"/>
        </w:rPr>
      </w:pPr>
      <w:r w:rsidRPr="00AC77A3">
        <w:rPr>
          <w:rFonts w:ascii="Palatino Linotype" w:eastAsia="Palatino Linotype" w:hAnsi="Palatino Linotype" w:cs="Palatino Linotype"/>
          <w:b/>
          <w:i/>
          <w:color w:val="000000" w:themeColor="text1"/>
        </w:rPr>
        <w:t xml:space="preserve">8.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9. Proponer al Comité de Transparencia, los procedimientos internos que aseguren la mayor eficiencia en la gestión de las solicitudes de acceso a la información, conforme a la normatividad aplicable;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10. Proponer a quien preside el Comité de Transparencia, personal habilitado que sea necesario para recibir y dar trámite a las solicitudes de acceso a la información;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11. Efectuar las notificaciones a las y los solicitantes de acceso a la información en apego a lo señalado en la normatividad vigente en la materia;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12. Coordinar, recopilar, verificar, integrar, actualizar y difundir la información pública de oficio de competencia de cada uno de las y los Servidores Públicos Habilitados de este Ayuntamiento para cumplir con las obligaciones comunes y específicas determinadas en la plataforma de información Pública de Oficio de los Sujetos Obligados del Estado de México y Municipios (IPOMEX), conforme a la normatividad aplicable;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13. Orientar a las y los Servidores Públicos Habilitados del Sujeto Obligado en materia de transparencia, información pública de oficio, clasificación de la información y protección de datos personales;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14. Auxiliar a las y los particulares en la elaboración de solicitudes de acceso a la información y, en su caso, orientarlos sobre los Sujetos Obligados competentes conforme a la normatividad aplicable;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15. Garantizar y atender las determinaciones del Instituto de Transparencia y Acceso a la Información Pública del Estado de México y Municipios;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lastRenderedPageBreak/>
        <w:t xml:space="preserve">16. Establecer mecanismos para asegurar que los datos personales en posesión del Sujeto Obligado, sólo se entreguen a su titular o su representante debidamente acreditado; </w:t>
      </w:r>
    </w:p>
    <w:p w:rsidR="004D520C" w:rsidRPr="00AC77A3" w:rsidRDefault="004D520C" w:rsidP="0028724C">
      <w:pPr>
        <w:jc w:val="both"/>
        <w:rPr>
          <w:rFonts w:ascii="Palatino Linotype" w:eastAsia="Palatino Linotype" w:hAnsi="Palatino Linotype" w:cs="Palatino Linotype"/>
          <w:b/>
          <w:i/>
          <w:color w:val="000000" w:themeColor="text1"/>
        </w:rPr>
      </w:pPr>
      <w:r w:rsidRPr="00AC77A3">
        <w:rPr>
          <w:rFonts w:ascii="Palatino Linotype" w:eastAsia="Palatino Linotype" w:hAnsi="Palatino Linotype" w:cs="Palatino Linotype"/>
          <w:b/>
          <w:i/>
          <w:color w:val="000000" w:themeColor="text1"/>
        </w:rPr>
        <w:t xml:space="preserve">17. Llevar un registro de las solicitudes de acceso a la información, sus respuestas, resultados, costos de reproducción y envío, resolución a los recursos de revisión que se hayan emitido en contra de sus respuestas y del cumplimiento de las mismas;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18. Promover e implementar políticas de transparencia proactiva y de interés público procurando su accesibilidad;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19. Contribuir a la mejora de procedimientos y mecanismos que permitan transparentar la gestión pública y mejorar la toma de decisiones de la ciudadanía; </w:t>
      </w:r>
    </w:p>
    <w:p w:rsidR="004D520C" w:rsidRPr="00AC77A3" w:rsidRDefault="004D520C" w:rsidP="0028724C">
      <w:pPr>
        <w:jc w:val="both"/>
        <w:rPr>
          <w:rFonts w:ascii="Palatino Linotype" w:hAnsi="Palatino Linotype"/>
          <w:i/>
          <w:color w:val="000000" w:themeColor="text1"/>
        </w:rPr>
      </w:pPr>
      <w:r w:rsidRPr="00AC77A3">
        <w:rPr>
          <w:rFonts w:ascii="Palatino Linotype" w:eastAsia="Palatino Linotype" w:hAnsi="Palatino Linotype" w:cs="Palatino Linotype"/>
          <w:i/>
          <w:color w:val="000000" w:themeColor="text1"/>
        </w:rPr>
        <w:t>20. Fomentar y coordinar políticas públicas para implementar la transparencia y accesibilidad al interior del Sujeto Obligado;</w:t>
      </w:r>
      <w:r w:rsidRPr="00AC77A3">
        <w:rPr>
          <w:rFonts w:ascii="Palatino Linotype" w:hAnsi="Palatino Linotype"/>
          <w:i/>
          <w:color w:val="000000" w:themeColor="text1"/>
        </w:rPr>
        <w:t xml:space="preserve">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21. Coadyuvar y establecer políticas públicas con las y los Servidores Públicos Habilitados de este Ayuntamiento para facilitar la obtención y entrega de información en las solicitudes que permita el adecuado ejercicio del derecho de acceso a la información;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22. Promover y establecer un programa de capacitación en materia de transparencia, acceso a la información, accesibilidad y protección de datos personales, para las y los servidores públicos habilitados o integrantes del Sujeto Obligado;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23. Hacer del conocimiento de la instancia competente la probable responsabilidad por el incumplimiento de las obligaciones previstas en la normatividad vigente en la materia de acceso a la información pública y protección de datos personales;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24. Informar a la o el solicitante o su representante el monto de los costos a cubrir por la reproducción de información y/o envío de los datos personales, con base en lo establecido en las disposiciones normativas aplicables;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25. Observar la incorporación de principios y políticas de transparencia en la operatividad de la gestión de la administración pública municipal;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26. Promover, fomentar y difundir la cultura de la transparencia en el ejercicio de la función pública, el acceso a la información, la participación ciudadana, así como la rendición de cuentas, en coordinación con las y los Servidores Públicos Habilitados garantizando que la información sea oportuna, verificable, comprensible, actualizada y completa;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 xml:space="preserve">27. Elaborar, establecer y ejecutar el Programa Anual de Sistematización y Actualización de la Información del Sujeto Obligado; y </w:t>
      </w:r>
    </w:p>
    <w:p w:rsidR="004D520C" w:rsidRPr="00AC77A3" w:rsidRDefault="004D520C" w:rsidP="0028724C">
      <w:pPr>
        <w:jc w:val="both"/>
        <w:rPr>
          <w:rFonts w:ascii="Palatino Linotype" w:eastAsia="Palatino Linotype" w:hAnsi="Palatino Linotype" w:cs="Palatino Linotype"/>
          <w:i/>
          <w:color w:val="000000" w:themeColor="text1"/>
        </w:rPr>
      </w:pPr>
      <w:r w:rsidRPr="00AC77A3">
        <w:rPr>
          <w:rFonts w:ascii="Palatino Linotype" w:eastAsia="Palatino Linotype" w:hAnsi="Palatino Linotype" w:cs="Palatino Linotype"/>
          <w:i/>
          <w:color w:val="000000" w:themeColor="text1"/>
        </w:rPr>
        <w:t>28. Realizar todas aquellas actividades que sean inherentes y aplicables al área de su competencia</w:t>
      </w:r>
    </w:p>
    <w:p w:rsidR="004D520C" w:rsidRPr="00AC77A3" w:rsidRDefault="004D520C" w:rsidP="0028724C">
      <w:pPr>
        <w:pStyle w:val="Prrafodelista"/>
        <w:ind w:left="0"/>
        <w:rPr>
          <w:rFonts w:ascii="Palatino Linotype" w:eastAsia="Palatino Linotype" w:hAnsi="Palatino Linotype" w:cs="Palatino Linotype"/>
          <w:color w:val="000000" w:themeColor="text1"/>
          <w:sz w:val="24"/>
          <w:szCs w:val="24"/>
        </w:rPr>
      </w:pPr>
    </w:p>
    <w:p w:rsidR="004D520C" w:rsidRPr="00AC77A3" w:rsidRDefault="004D520C" w:rsidP="0028724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77A3">
        <w:rPr>
          <w:rFonts w:ascii="Palatino Linotype" w:eastAsia="Palatino Linotype" w:hAnsi="Palatino Linotype" w:cs="Palatino Linotype"/>
          <w:color w:val="000000" w:themeColor="text1"/>
        </w:rPr>
        <w:lastRenderedPageBreak/>
        <w:t xml:space="preserve">De lo anterior, se determina que la Unidad de Transparencia del Ayuntamiento de Toluca, dentro de sus funciones tiene las de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 así como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4D520C" w:rsidRPr="00AC77A3" w:rsidRDefault="004D520C" w:rsidP="0028724C">
      <w:pPr>
        <w:spacing w:line="360" w:lineRule="auto"/>
        <w:jc w:val="both"/>
        <w:rPr>
          <w:rFonts w:ascii="Palatino Linotype" w:eastAsia="Palatino Linotype" w:hAnsi="Palatino Linotype" w:cs="Palatino Linotype"/>
          <w:color w:val="000000" w:themeColor="text1"/>
        </w:rPr>
      </w:pPr>
    </w:p>
    <w:p w:rsidR="004D520C" w:rsidRPr="00AC77A3" w:rsidRDefault="004D520C" w:rsidP="0028724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C77A3">
        <w:rPr>
          <w:rFonts w:ascii="Palatino Linotype" w:eastAsia="Palatino Linotype" w:hAnsi="Palatino Linotype" w:cs="Palatino Linotype"/>
          <w:color w:val="000000" w:themeColor="text1"/>
        </w:rPr>
        <w:t xml:space="preserve">Ahora bien, la Ley de Transparencia y Acceso a la Información Pública del Estado de México y Municipios, regula que los servidores públicos habilitados tienen las siguientes funciones. </w:t>
      </w:r>
    </w:p>
    <w:p w:rsidR="004D520C" w:rsidRPr="00AC77A3" w:rsidRDefault="004D520C" w:rsidP="0028724C">
      <w:pPr>
        <w:jc w:val="both"/>
        <w:rPr>
          <w:rFonts w:ascii="Palatino Linotype" w:eastAsia="Palatino Linotype" w:hAnsi="Palatino Linotype" w:cs="Palatino Linotype"/>
          <w:b/>
          <w:i/>
          <w:color w:val="000000" w:themeColor="text1"/>
        </w:rPr>
      </w:pPr>
      <w:r w:rsidRPr="00AC77A3">
        <w:rPr>
          <w:rFonts w:ascii="Palatino Linotype" w:eastAsia="Palatino Linotype" w:hAnsi="Palatino Linotype" w:cs="Palatino Linotype"/>
          <w:b/>
          <w:i/>
          <w:color w:val="000000" w:themeColor="text1"/>
        </w:rPr>
        <w:t xml:space="preserve">Artículo 59. Los servidores públicos habilitados tendrán las funciones siguientes: </w:t>
      </w:r>
    </w:p>
    <w:p w:rsidR="004D520C" w:rsidRPr="00AC77A3" w:rsidRDefault="004D520C" w:rsidP="0028724C">
      <w:pPr>
        <w:pStyle w:val="Prrafodelista"/>
        <w:numPr>
          <w:ilvl w:val="0"/>
          <w:numId w:val="43"/>
        </w:numPr>
        <w:ind w:left="0" w:firstLine="0"/>
        <w:contextualSpacing/>
        <w:jc w:val="both"/>
        <w:rPr>
          <w:rFonts w:ascii="Palatino Linotype" w:eastAsia="Palatino Linotype" w:hAnsi="Palatino Linotype" w:cs="Palatino Linotype"/>
          <w:b/>
          <w:i/>
          <w:color w:val="000000" w:themeColor="text1"/>
          <w:sz w:val="24"/>
          <w:szCs w:val="24"/>
        </w:rPr>
      </w:pPr>
      <w:r w:rsidRPr="00AC77A3">
        <w:rPr>
          <w:rFonts w:ascii="Palatino Linotype" w:eastAsia="Palatino Linotype" w:hAnsi="Palatino Linotype" w:cs="Palatino Linotype"/>
          <w:b/>
          <w:i/>
          <w:color w:val="000000" w:themeColor="text1"/>
          <w:sz w:val="24"/>
          <w:szCs w:val="24"/>
        </w:rPr>
        <w:t xml:space="preserve">Localizar la información que le solicite la Unidad de Transparencia; </w:t>
      </w:r>
    </w:p>
    <w:p w:rsidR="004D520C" w:rsidRPr="00AC77A3" w:rsidRDefault="004D520C" w:rsidP="0028724C">
      <w:pPr>
        <w:pStyle w:val="Prrafodelista"/>
        <w:ind w:left="0"/>
        <w:jc w:val="both"/>
        <w:rPr>
          <w:rFonts w:ascii="Palatino Linotype" w:eastAsia="Palatino Linotype" w:hAnsi="Palatino Linotype" w:cs="Palatino Linotype"/>
          <w:b/>
          <w:i/>
          <w:color w:val="000000" w:themeColor="text1"/>
          <w:sz w:val="24"/>
          <w:szCs w:val="24"/>
        </w:rPr>
      </w:pPr>
      <w:r w:rsidRPr="00AC77A3">
        <w:rPr>
          <w:rFonts w:ascii="Palatino Linotype" w:eastAsia="Palatino Linotype" w:hAnsi="Palatino Linotype" w:cs="Palatino Linotype"/>
          <w:b/>
          <w:i/>
          <w:color w:val="000000" w:themeColor="text1"/>
          <w:sz w:val="24"/>
          <w:szCs w:val="24"/>
        </w:rPr>
        <w:t xml:space="preserve">II. Proporcionar la información que obre en los archivos y que le sea solicitada por la Unidad de Transparencia; </w:t>
      </w:r>
    </w:p>
    <w:p w:rsidR="004D520C" w:rsidRPr="00AC77A3" w:rsidRDefault="004D520C" w:rsidP="0028724C">
      <w:pPr>
        <w:pStyle w:val="Prrafodelista"/>
        <w:ind w:left="0"/>
        <w:jc w:val="both"/>
        <w:rPr>
          <w:rFonts w:ascii="Palatino Linotype" w:eastAsia="Palatino Linotype" w:hAnsi="Palatino Linotype" w:cs="Palatino Linotype"/>
          <w:i/>
          <w:color w:val="000000" w:themeColor="text1"/>
          <w:sz w:val="24"/>
          <w:szCs w:val="24"/>
        </w:rPr>
      </w:pPr>
      <w:r w:rsidRPr="00AC77A3">
        <w:rPr>
          <w:rFonts w:ascii="Palatino Linotype" w:eastAsia="Palatino Linotype" w:hAnsi="Palatino Linotype" w:cs="Palatino Linotype"/>
          <w:i/>
          <w:color w:val="000000" w:themeColor="text1"/>
          <w:sz w:val="24"/>
          <w:szCs w:val="24"/>
        </w:rPr>
        <w:t>III. Apoyar a la Unidad de Transparencia en lo que esta le solicite para el cumplimiento de sus funciones;</w:t>
      </w:r>
      <w:r w:rsidRPr="00AC77A3">
        <w:rPr>
          <w:rFonts w:ascii="Palatino Linotype" w:hAnsi="Palatino Linotype"/>
          <w:i/>
          <w:color w:val="000000" w:themeColor="text1"/>
          <w:sz w:val="24"/>
          <w:szCs w:val="24"/>
        </w:rPr>
        <w:t xml:space="preserve"> </w:t>
      </w:r>
    </w:p>
    <w:p w:rsidR="004D520C" w:rsidRPr="00AC77A3" w:rsidRDefault="004D520C" w:rsidP="0028724C">
      <w:pPr>
        <w:pStyle w:val="Prrafodelista"/>
        <w:ind w:left="0"/>
        <w:jc w:val="both"/>
        <w:rPr>
          <w:rFonts w:ascii="Palatino Linotype" w:eastAsia="Palatino Linotype" w:hAnsi="Palatino Linotype" w:cs="Palatino Linotype"/>
          <w:i/>
          <w:color w:val="000000" w:themeColor="text1"/>
          <w:sz w:val="24"/>
          <w:szCs w:val="24"/>
        </w:rPr>
      </w:pPr>
      <w:r w:rsidRPr="00AC77A3">
        <w:rPr>
          <w:rFonts w:ascii="Palatino Linotype" w:eastAsia="Palatino Linotype" w:hAnsi="Palatino Linotype" w:cs="Palatino Linotype"/>
          <w:i/>
          <w:color w:val="000000" w:themeColor="text1"/>
          <w:sz w:val="24"/>
          <w:szCs w:val="24"/>
        </w:rPr>
        <w:t xml:space="preserve">IV. Proporcionar a la Unidad de Transparencia, las modificaciones a la información pública de oficio que obre en su poder; </w:t>
      </w:r>
    </w:p>
    <w:p w:rsidR="004D520C" w:rsidRPr="00AC77A3" w:rsidRDefault="004D520C" w:rsidP="0028724C">
      <w:pPr>
        <w:pStyle w:val="Prrafodelista"/>
        <w:ind w:left="0"/>
        <w:jc w:val="both"/>
        <w:rPr>
          <w:rFonts w:ascii="Palatino Linotype" w:eastAsia="Palatino Linotype" w:hAnsi="Palatino Linotype" w:cs="Palatino Linotype"/>
          <w:i/>
          <w:color w:val="000000" w:themeColor="text1"/>
          <w:sz w:val="24"/>
          <w:szCs w:val="24"/>
        </w:rPr>
      </w:pPr>
      <w:r w:rsidRPr="00AC77A3">
        <w:rPr>
          <w:rFonts w:ascii="Palatino Linotype" w:eastAsia="Palatino Linotype" w:hAnsi="Palatino Linotype" w:cs="Palatino Linotype"/>
          <w:b/>
          <w:i/>
          <w:color w:val="000000" w:themeColor="text1"/>
          <w:sz w:val="24"/>
          <w:szCs w:val="24"/>
        </w:rPr>
        <w:t>V. Integrar y presentar al responsable de la Unidad de Transparencia la propuesta de clasificación de información, la cual tendrá los fundamentos y argumentos en que se basa dicha propuesta</w:t>
      </w:r>
      <w:r w:rsidRPr="00AC77A3">
        <w:rPr>
          <w:rFonts w:ascii="Palatino Linotype" w:eastAsia="Palatino Linotype" w:hAnsi="Palatino Linotype" w:cs="Palatino Linotype"/>
          <w:i/>
          <w:color w:val="000000" w:themeColor="text1"/>
          <w:sz w:val="24"/>
          <w:szCs w:val="24"/>
        </w:rPr>
        <w:t xml:space="preserve">; </w:t>
      </w:r>
    </w:p>
    <w:p w:rsidR="004D520C" w:rsidRPr="00AC77A3" w:rsidRDefault="004D520C" w:rsidP="0028724C">
      <w:pPr>
        <w:pStyle w:val="Prrafodelista"/>
        <w:ind w:left="0"/>
        <w:jc w:val="both"/>
        <w:rPr>
          <w:rFonts w:ascii="Palatino Linotype" w:eastAsia="Palatino Linotype" w:hAnsi="Palatino Linotype" w:cs="Palatino Linotype"/>
          <w:i/>
          <w:color w:val="000000" w:themeColor="text1"/>
          <w:sz w:val="24"/>
          <w:szCs w:val="24"/>
        </w:rPr>
      </w:pPr>
      <w:r w:rsidRPr="00AC77A3">
        <w:rPr>
          <w:rFonts w:ascii="Palatino Linotype" w:eastAsia="Palatino Linotype" w:hAnsi="Palatino Linotype" w:cs="Palatino Linotype"/>
          <w:i/>
          <w:color w:val="000000" w:themeColor="text1"/>
          <w:sz w:val="24"/>
          <w:szCs w:val="24"/>
        </w:rPr>
        <w:t xml:space="preserve">VI. Verificar, una vez analizado el contenido de la información, que no se encuentre en los supuestos de información clasificada; y </w:t>
      </w:r>
    </w:p>
    <w:p w:rsidR="004D520C" w:rsidRPr="00AC77A3" w:rsidRDefault="004D520C" w:rsidP="0028724C">
      <w:pPr>
        <w:pStyle w:val="Prrafodelista"/>
        <w:ind w:left="0"/>
        <w:jc w:val="both"/>
        <w:rPr>
          <w:rFonts w:ascii="Palatino Linotype" w:eastAsia="Palatino Linotype" w:hAnsi="Palatino Linotype" w:cs="Palatino Linotype"/>
          <w:i/>
          <w:color w:val="000000" w:themeColor="text1"/>
          <w:sz w:val="24"/>
          <w:szCs w:val="24"/>
        </w:rPr>
      </w:pPr>
      <w:r w:rsidRPr="00AC77A3">
        <w:rPr>
          <w:rFonts w:ascii="Palatino Linotype" w:eastAsia="Palatino Linotype" w:hAnsi="Palatino Linotype" w:cs="Palatino Linotype"/>
          <w:i/>
          <w:color w:val="000000" w:themeColor="text1"/>
          <w:sz w:val="24"/>
          <w:szCs w:val="24"/>
        </w:rPr>
        <w:t>VII. Dar cuenta a la Unidad de Transparencia del vencimiento de los plazos de reserva.</w:t>
      </w:r>
    </w:p>
    <w:p w:rsidR="004D520C" w:rsidRPr="00AC77A3" w:rsidRDefault="004D520C" w:rsidP="0028724C">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AC77A3">
        <w:rPr>
          <w:rFonts w:ascii="Palatino Linotype" w:hAnsi="Palatino Linotype"/>
          <w:color w:val="000000" w:themeColor="text1"/>
        </w:rPr>
        <w:lastRenderedPageBreak/>
        <w:t>De</w:t>
      </w:r>
      <w:r w:rsidRPr="00AC77A3">
        <w:rPr>
          <w:rFonts w:ascii="Palatino Linotype" w:eastAsia="Palatino Linotype" w:hAnsi="Palatino Linotype" w:cs="Palatino Linotype"/>
          <w:color w:val="000000" w:themeColor="text1"/>
        </w:rPr>
        <w:t xml:space="preserve"> lo anterior, se colige que los servidores públicos habilitados dentro de sus funciones tienen la de proporcionar la información que obre en los archivos y que le sea solicitada por la Unidad de Transparencia, así como de Integrar y presentar al responsable de la Unidad de Transparencia la propuesta de clasificación de información, la cual tendrá los fundamentos y argumentos en que se basa dicha propuesta</w:t>
      </w:r>
      <w:r w:rsidRPr="00AC77A3">
        <w:rPr>
          <w:rFonts w:ascii="Palatino Linotype" w:eastAsia="Palatino Linotype" w:hAnsi="Palatino Linotype" w:cs="Palatino Linotype"/>
          <w:i/>
          <w:color w:val="000000" w:themeColor="text1"/>
        </w:rPr>
        <w:t xml:space="preserve">; </w:t>
      </w:r>
      <w:r w:rsidRPr="00AC77A3">
        <w:rPr>
          <w:rFonts w:ascii="Palatino Linotype" w:eastAsia="Palatino Linotype" w:hAnsi="Palatino Linotype" w:cs="Palatino Linotype"/>
          <w:color w:val="000000" w:themeColor="text1"/>
        </w:rPr>
        <w:t xml:space="preserve">situación por la cual se colige que dentro de los archivos del </w:t>
      </w:r>
      <w:r w:rsidRPr="00AC77A3">
        <w:rPr>
          <w:rFonts w:ascii="Palatino Linotype" w:eastAsia="Palatino Linotype" w:hAnsi="Palatino Linotype" w:cs="Palatino Linotype"/>
          <w:b/>
          <w:color w:val="000000" w:themeColor="text1"/>
        </w:rPr>
        <w:t xml:space="preserve">SUJETO OBLIGADO </w:t>
      </w:r>
      <w:r w:rsidRPr="00AC77A3">
        <w:rPr>
          <w:rFonts w:ascii="Palatino Linotype" w:eastAsia="Palatino Linotype" w:hAnsi="Palatino Linotype" w:cs="Palatino Linotype"/>
          <w:color w:val="000000" w:themeColor="text1"/>
        </w:rPr>
        <w:t>se encuentran las solicitudes de información (acuses), las respuestas a las solicitudes de información, el recurso de revisión (acuses), los informes justificados y las respuestas a las resoluciones, situación por la cual se determina que la Unidad de Transparencia, debe de contar con las respuestas proporcionadas por el servidores públicos habilitados, por lo que, para colmar la entrega del derecho de acceso a la información se deberán de entregar las respuestas a las solicitudes de información.</w:t>
      </w:r>
    </w:p>
    <w:p w:rsidR="001233BE" w:rsidRPr="00AC77A3" w:rsidRDefault="001233BE" w:rsidP="0028724C">
      <w:pPr>
        <w:spacing w:line="360" w:lineRule="auto"/>
        <w:jc w:val="both"/>
        <w:rPr>
          <w:rFonts w:ascii="Palatino Linotype" w:hAnsi="Palatino Linotype"/>
          <w:color w:val="000000" w:themeColor="text1"/>
        </w:rPr>
      </w:pPr>
    </w:p>
    <w:p w:rsidR="00F24E49" w:rsidRPr="00AC77A3" w:rsidRDefault="00F24E49" w:rsidP="0028724C">
      <w:pPr>
        <w:numPr>
          <w:ilvl w:val="0"/>
          <w:numId w:val="2"/>
        </w:numPr>
        <w:spacing w:line="360" w:lineRule="auto"/>
        <w:ind w:left="0" w:firstLine="0"/>
        <w:jc w:val="both"/>
        <w:rPr>
          <w:rFonts w:ascii="Palatino Linotype" w:hAnsi="Palatino Linotype"/>
          <w:color w:val="000000" w:themeColor="text1"/>
        </w:rPr>
      </w:pPr>
      <w:r w:rsidRPr="00AC77A3">
        <w:rPr>
          <w:rFonts w:ascii="Palatino Linotype" w:hAnsi="Palatino Linotype"/>
          <w:color w:val="000000" w:themeColor="text1"/>
        </w:rPr>
        <w:t xml:space="preserve">En consecuencia, debe de precisarse que el </w:t>
      </w:r>
      <w:r w:rsidRPr="00AC77A3">
        <w:rPr>
          <w:rFonts w:ascii="Palatino Linotype" w:hAnsi="Palatino Linotype"/>
          <w:b/>
          <w:color w:val="000000" w:themeColor="text1"/>
        </w:rPr>
        <w:t xml:space="preserve">RECURRENTE </w:t>
      </w:r>
      <w:r w:rsidR="003E37F1" w:rsidRPr="00AC77A3">
        <w:rPr>
          <w:rFonts w:ascii="Palatino Linotype" w:hAnsi="Palatino Linotype"/>
          <w:color w:val="000000" w:themeColor="text1"/>
        </w:rPr>
        <w:t xml:space="preserve">solicita la información del ejercicio fiscal dos mil veinticinco, sin embargo la información deberá de ser entregada al </w:t>
      </w:r>
      <w:r w:rsidR="003E37F1" w:rsidRPr="00AC77A3">
        <w:rPr>
          <w:rFonts w:ascii="Palatino Linotype" w:hAnsi="Palatino Linotype"/>
          <w:b/>
          <w:color w:val="000000" w:themeColor="text1"/>
        </w:rPr>
        <w:t xml:space="preserve">siete de abril de dos mil veinticinco, </w:t>
      </w:r>
      <w:r w:rsidR="003E37F1" w:rsidRPr="00AC77A3">
        <w:rPr>
          <w:rFonts w:ascii="Palatino Linotype" w:hAnsi="Palatino Linotype"/>
          <w:color w:val="000000" w:themeColor="text1"/>
        </w:rPr>
        <w:t xml:space="preserve">toda vez que es la fecha en que ingreso la solicitud de información, situación por la cual no se puede entregar información del ocho de abril al treinta y uno de diciembre de dos mil veinticinco, por tratarse de hecho futuros. </w:t>
      </w:r>
    </w:p>
    <w:p w:rsidR="00F24E49" w:rsidRPr="00AC77A3" w:rsidRDefault="00F24E49" w:rsidP="0028724C">
      <w:pPr>
        <w:pStyle w:val="Prrafodelista"/>
        <w:ind w:left="0"/>
        <w:rPr>
          <w:rFonts w:ascii="Palatino Linotype" w:hAnsi="Palatino Linotype"/>
          <w:color w:val="000000" w:themeColor="text1"/>
          <w:sz w:val="24"/>
          <w:szCs w:val="24"/>
        </w:rPr>
      </w:pPr>
    </w:p>
    <w:p w:rsidR="00276C92" w:rsidRPr="00C0676E" w:rsidRDefault="00276C92" w:rsidP="0028724C">
      <w:pPr>
        <w:numPr>
          <w:ilvl w:val="0"/>
          <w:numId w:val="2"/>
        </w:numPr>
        <w:spacing w:line="360" w:lineRule="auto"/>
        <w:ind w:left="0" w:firstLine="0"/>
        <w:jc w:val="both"/>
        <w:rPr>
          <w:rFonts w:ascii="Palatino Linotype" w:hAnsi="Palatino Linotype"/>
          <w:color w:val="000000" w:themeColor="text1"/>
        </w:rPr>
      </w:pPr>
      <w:r w:rsidRPr="00AC77A3">
        <w:rPr>
          <w:rFonts w:ascii="Palatino Linotype" w:hAnsi="Palatino Linotype"/>
          <w:color w:val="000000" w:themeColor="text1"/>
        </w:rPr>
        <w:t>Finalmen</w:t>
      </w:r>
      <w:r w:rsidR="001233BE" w:rsidRPr="00AC77A3">
        <w:rPr>
          <w:rFonts w:ascii="Palatino Linotype" w:hAnsi="Palatino Linotype"/>
          <w:color w:val="000000" w:themeColor="text1"/>
        </w:rPr>
        <w:t xml:space="preserve">te, se debe de precisar que de </w:t>
      </w:r>
      <w:r w:rsidRPr="00AC77A3">
        <w:rPr>
          <w:rFonts w:ascii="Palatino Linotype" w:hAnsi="Palatino Linotype"/>
          <w:color w:val="000000" w:themeColor="text1"/>
        </w:rPr>
        <w:t xml:space="preserve">la información que se ordene serán consideradas las siguientes salvedades para el caso que el </w:t>
      </w:r>
      <w:r w:rsidRPr="00AC77A3">
        <w:rPr>
          <w:rFonts w:ascii="Palatino Linotype" w:hAnsi="Palatino Linotype"/>
          <w:b/>
          <w:color w:val="000000" w:themeColor="text1"/>
        </w:rPr>
        <w:t xml:space="preserve">SUJETO OBLIGADO </w:t>
      </w:r>
      <w:r w:rsidRPr="00AC77A3">
        <w:rPr>
          <w:rFonts w:ascii="Palatino Linotype" w:hAnsi="Palatino Linotype"/>
          <w:color w:val="000000" w:themeColor="text1"/>
        </w:rPr>
        <w:t>no cuen</w:t>
      </w:r>
      <w:r w:rsidRPr="00C0676E">
        <w:rPr>
          <w:rFonts w:ascii="Palatino Linotype" w:hAnsi="Palatino Linotype"/>
          <w:color w:val="000000" w:themeColor="text1"/>
        </w:rPr>
        <w:t>te con la información solicitada.</w:t>
      </w:r>
    </w:p>
    <w:p w:rsidR="00276C92" w:rsidRPr="00C0676E" w:rsidRDefault="00276C92" w:rsidP="0028724C">
      <w:pPr>
        <w:pStyle w:val="Prrafodelista"/>
        <w:ind w:left="0"/>
        <w:rPr>
          <w:rFonts w:ascii="Palatino Linotype" w:hAnsi="Palatino Linotype"/>
          <w:color w:val="000000" w:themeColor="text1"/>
          <w:sz w:val="24"/>
          <w:szCs w:val="24"/>
        </w:rPr>
      </w:pPr>
    </w:p>
    <w:p w:rsidR="00276C92" w:rsidRPr="00C0676E" w:rsidRDefault="00276C92"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hAnsi="Palatino Linotype"/>
          <w:color w:val="000000" w:themeColor="text1"/>
        </w:rPr>
        <w:lastRenderedPageBreak/>
        <w:t xml:space="preserve">De ser el caso que para los puntos 2, 5 y 9 de la solicitud de información no se cuenta con información por no haber sido genera, poseído o administrada bastará con que el </w:t>
      </w:r>
      <w:r w:rsidRPr="00C0676E">
        <w:rPr>
          <w:rFonts w:ascii="Palatino Linotype" w:hAnsi="Palatino Linotype"/>
          <w:b/>
          <w:color w:val="000000" w:themeColor="text1"/>
        </w:rPr>
        <w:t xml:space="preserve">SUJETO OBLIGADO </w:t>
      </w:r>
      <w:r w:rsidRPr="00C0676E">
        <w:rPr>
          <w:rFonts w:ascii="Palatino Linotype" w:hAnsi="Palatino Linotype"/>
          <w:color w:val="000000" w:themeColor="text1"/>
        </w:rPr>
        <w:t xml:space="preserve">lo haga del conocimiento del </w:t>
      </w:r>
      <w:r w:rsidRPr="00C0676E">
        <w:rPr>
          <w:rFonts w:ascii="Palatino Linotype" w:hAnsi="Palatino Linotype"/>
          <w:b/>
          <w:color w:val="000000" w:themeColor="text1"/>
        </w:rPr>
        <w:t xml:space="preserve">RECURRENTE </w:t>
      </w:r>
      <w:r w:rsidRPr="00C0676E">
        <w:rPr>
          <w:rFonts w:ascii="Palatino Linotype" w:hAnsi="Palatino Linotype"/>
          <w:color w:val="000000" w:themeColor="text1"/>
        </w:rPr>
        <w:t xml:space="preserve">de conformidad con el artículo 19 párrafo segundo de la Ley de Transparencia y Acceso a la Información Pública del Estado de México y Municipios. </w:t>
      </w:r>
    </w:p>
    <w:p w:rsidR="00276C92" w:rsidRPr="00C0676E" w:rsidRDefault="00276C92" w:rsidP="0028724C">
      <w:pPr>
        <w:pStyle w:val="Prrafodelista"/>
        <w:tabs>
          <w:tab w:val="left" w:pos="8080"/>
        </w:tabs>
        <w:spacing w:line="360" w:lineRule="auto"/>
        <w:ind w:left="0"/>
        <w:jc w:val="both"/>
        <w:rPr>
          <w:rFonts w:ascii="Palatino Linotype" w:hAnsi="Palatino Linotype"/>
          <w:color w:val="000000" w:themeColor="text1"/>
          <w:sz w:val="24"/>
          <w:szCs w:val="24"/>
        </w:rPr>
      </w:pPr>
    </w:p>
    <w:p w:rsidR="00276C92" w:rsidRPr="00C0676E" w:rsidRDefault="00276C92" w:rsidP="0028724C">
      <w:pPr>
        <w:numPr>
          <w:ilvl w:val="0"/>
          <w:numId w:val="2"/>
        </w:numPr>
        <w:spacing w:line="360" w:lineRule="auto"/>
        <w:ind w:left="0" w:firstLine="0"/>
        <w:jc w:val="both"/>
        <w:rPr>
          <w:rFonts w:ascii="Palatino Linotype" w:hAnsi="Palatino Linotype"/>
          <w:color w:val="000000" w:themeColor="text1"/>
        </w:rPr>
      </w:pPr>
      <w:r w:rsidRPr="00C0676E">
        <w:rPr>
          <w:rFonts w:ascii="Palatino Linotype" w:hAnsi="Palatino Linotype"/>
          <w:color w:val="000000" w:themeColor="text1"/>
        </w:rPr>
        <w:t xml:space="preserve">Por lo </w:t>
      </w:r>
      <w:r w:rsidRPr="00C0676E">
        <w:rPr>
          <w:rFonts w:ascii="Palatino Linotype" w:eastAsia="Calibri" w:hAnsi="Palatino Linotype" w:cs="Arial"/>
          <w:color w:val="000000" w:themeColor="text1"/>
        </w:rPr>
        <w:t>que</w:t>
      </w:r>
      <w:r w:rsidRPr="00C0676E">
        <w:rPr>
          <w:rFonts w:ascii="Palatino Linotype" w:hAnsi="Palatino Linotype"/>
          <w:color w:val="000000" w:themeColor="text1"/>
        </w:rPr>
        <w:t xml:space="preserve"> respecta a los puntos 1 y 6 de ser  el caso de que no sea requisito contar con título profesional o último grado de estudios para ostentar el cargo el </w:t>
      </w:r>
      <w:r w:rsidRPr="00C0676E">
        <w:rPr>
          <w:rFonts w:ascii="Palatino Linotype" w:hAnsi="Palatino Linotype"/>
          <w:b/>
          <w:color w:val="000000" w:themeColor="text1"/>
        </w:rPr>
        <w:t xml:space="preserve">SUJETO OBLIGADO </w:t>
      </w:r>
      <w:r w:rsidRPr="00C0676E">
        <w:rPr>
          <w:rFonts w:ascii="Palatino Linotype" w:hAnsi="Palatino Linotype"/>
          <w:color w:val="000000" w:themeColor="text1"/>
        </w:rPr>
        <w:t xml:space="preserve">lo deberá de hacer del conocimiento del </w:t>
      </w:r>
      <w:r w:rsidRPr="00C0676E">
        <w:rPr>
          <w:rFonts w:ascii="Palatino Linotype" w:hAnsi="Palatino Linotype"/>
          <w:b/>
          <w:color w:val="000000" w:themeColor="text1"/>
        </w:rPr>
        <w:t xml:space="preserve">RECURRENTE </w:t>
      </w:r>
      <w:r w:rsidRPr="00C0676E">
        <w:rPr>
          <w:rFonts w:ascii="Palatino Linotype" w:hAnsi="Palatino Linotype"/>
          <w:color w:val="000000" w:themeColor="text1"/>
        </w:rPr>
        <w:t>de conformidad con el artículo 19 párrafo segundo de la Ley de Transparencia y Acceso a la Información Pública del Estado de México y Municipios</w:t>
      </w:r>
    </w:p>
    <w:p w:rsidR="00C54456" w:rsidRPr="00C0676E" w:rsidRDefault="00C54456" w:rsidP="0028724C">
      <w:pPr>
        <w:rPr>
          <w:rFonts w:ascii="Palatino Linotype" w:eastAsia="Palatino Linotype" w:hAnsi="Palatino Linotype" w:cs="Palatino Linotype"/>
          <w:color w:val="000000" w:themeColor="text1"/>
        </w:rPr>
      </w:pPr>
    </w:p>
    <w:p w:rsidR="00C54456" w:rsidRPr="00C0676E" w:rsidRDefault="00C54456" w:rsidP="0028724C">
      <w:pPr>
        <w:keepNext/>
        <w:keepLines/>
        <w:spacing w:after="160" w:line="360" w:lineRule="auto"/>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QUINTO. De la versión pública.</w:t>
      </w:r>
    </w:p>
    <w:p w:rsidR="00C54456" w:rsidRPr="00C0676E" w:rsidRDefault="00C54456" w:rsidP="0028724C">
      <w:pPr>
        <w:keepNext/>
        <w:keepLines/>
        <w:numPr>
          <w:ilvl w:val="0"/>
          <w:numId w:val="11"/>
        </w:numPr>
        <w:tabs>
          <w:tab w:val="left" w:pos="284"/>
        </w:tabs>
        <w:spacing w:after="160" w:line="360" w:lineRule="auto"/>
        <w:ind w:left="0" w:firstLine="0"/>
        <w:rPr>
          <w:rFonts w:ascii="Palatino Linotype" w:eastAsia="Palatino Linotype" w:hAnsi="Palatino Linotype" w:cs="Palatino Linotype"/>
          <w:b/>
          <w:color w:val="000000" w:themeColor="text1"/>
        </w:rPr>
      </w:pPr>
      <w:bookmarkStart w:id="150" w:name="_heading=h.3rdcrjn" w:colFirst="0" w:colLast="0"/>
      <w:bookmarkEnd w:id="150"/>
      <w:r w:rsidRPr="00C0676E">
        <w:rPr>
          <w:rFonts w:ascii="Palatino Linotype" w:eastAsia="Palatino Linotype" w:hAnsi="Palatino Linotype" w:cs="Palatino Linotype"/>
          <w:b/>
          <w:color w:val="000000" w:themeColor="text1"/>
        </w:rPr>
        <w:t xml:space="preserve">Nociones generales. </w:t>
      </w:r>
    </w:p>
    <w:p w:rsidR="00C54456" w:rsidRPr="00C0676E" w:rsidRDefault="00C54456" w:rsidP="0028724C">
      <w:pPr>
        <w:numPr>
          <w:ilvl w:val="0"/>
          <w:numId w:val="2"/>
        </w:numPr>
        <w:spacing w:line="360" w:lineRule="auto"/>
        <w:ind w:left="0" w:firstLine="0"/>
        <w:jc w:val="both"/>
        <w:rPr>
          <w:rFonts w:ascii="Palatino Linotype" w:eastAsia="MS Mincho" w:hAnsi="Palatino Linotype" w:cs="Arial"/>
          <w:color w:val="000000" w:themeColor="text1"/>
        </w:rPr>
      </w:pPr>
      <w:r w:rsidRPr="00C0676E">
        <w:rPr>
          <w:rFonts w:ascii="Palatino Linotype" w:eastAsia="MS Mincho" w:hAnsi="Palatino Linotype" w:cs="Arial"/>
          <w:color w:val="000000" w:themeColor="text1"/>
        </w:rPr>
        <w:t xml:space="preserve">Debe destacarse, que debido a la información solicitada por el </w:t>
      </w:r>
      <w:r w:rsidRPr="00C0676E">
        <w:rPr>
          <w:rFonts w:ascii="Palatino Linotype" w:eastAsia="MS Mincho" w:hAnsi="Palatino Linotype" w:cs="Arial"/>
          <w:b/>
          <w:color w:val="000000" w:themeColor="text1"/>
        </w:rPr>
        <w:t>RECURRENTE</w:t>
      </w:r>
      <w:r w:rsidRPr="00C0676E">
        <w:rPr>
          <w:rFonts w:ascii="Palatino Linotype" w:eastAsia="MS Mincho" w:hAnsi="Palatino Linotype" w:cs="Arial"/>
          <w:color w:val="000000" w:themeColor="text1"/>
        </w:rPr>
        <w:t xml:space="preserve">, obran datos </w:t>
      </w:r>
      <w:r w:rsidRPr="00C0676E">
        <w:rPr>
          <w:rFonts w:ascii="Palatino Linotype" w:eastAsia="Calibri" w:hAnsi="Palatino Linotype" w:cs="Tahoma"/>
          <w:bCs/>
          <w:color w:val="000000" w:themeColor="text1"/>
        </w:rPr>
        <w:t>personales</w:t>
      </w:r>
      <w:r w:rsidRPr="00C0676E">
        <w:rPr>
          <w:rFonts w:ascii="Palatino Linotype" w:eastAsia="MS Mincho" w:hAnsi="Palatino Linotype" w:cs="Arial"/>
          <w:color w:val="000000" w:themeColor="text1"/>
        </w:rPr>
        <w:t xml:space="preserve"> susceptibles de protegerse, así como información susceptible de clasificarse como confidencial,  por lo que, el </w:t>
      </w:r>
      <w:r w:rsidRPr="00C0676E">
        <w:rPr>
          <w:rFonts w:ascii="Palatino Linotype" w:eastAsia="MS Mincho" w:hAnsi="Palatino Linotype" w:cs="Arial"/>
          <w:b/>
          <w:color w:val="000000" w:themeColor="text1"/>
        </w:rPr>
        <w:t xml:space="preserve">SUJETO OBLIGADO </w:t>
      </w:r>
      <w:r w:rsidRPr="00C0676E">
        <w:rPr>
          <w:rFonts w:ascii="Palatino Linotype" w:eastAsia="MS Mincho" w:hAnsi="Palatino Linotype" w:cs="Arial"/>
          <w:color w:val="000000" w:themeColor="text1"/>
        </w:rPr>
        <w:t xml:space="preserve">deberá de hacer la adecuada versión pública, protegiendo los datos que no son susceptibles de ser proporcionados. </w:t>
      </w:r>
    </w:p>
    <w:p w:rsidR="00C54456" w:rsidRPr="00C0676E" w:rsidRDefault="00C54456" w:rsidP="0028724C">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C54456" w:rsidRPr="00C0676E" w:rsidRDefault="00C54456" w:rsidP="0028724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No pasa desapercibido para este Órgano Garante que los sujetos obligados</w:t>
      </w:r>
      <w:r w:rsidRPr="00C0676E">
        <w:rPr>
          <w:rFonts w:ascii="Palatino Linotype" w:eastAsia="Palatino Linotype" w:hAnsi="Palatino Linotype" w:cs="Palatino Linotype"/>
          <w:b/>
          <w:color w:val="000000" w:themeColor="text1"/>
        </w:rPr>
        <w:t xml:space="preserve"> </w:t>
      </w:r>
      <w:r w:rsidRPr="00C0676E">
        <w:rPr>
          <w:rFonts w:ascii="Palatino Linotype" w:eastAsia="Palatino Linotype" w:hAnsi="Palatino Linotype" w:cs="Palatino Linotype"/>
          <w:color w:val="000000" w:themeColor="text1"/>
        </w:rPr>
        <w:t xml:space="preserve">serán </w:t>
      </w:r>
      <w:r w:rsidRPr="00C0676E">
        <w:rPr>
          <w:rFonts w:ascii="Palatino Linotype" w:eastAsia="Calibri" w:hAnsi="Palatino Linotype" w:cs="Tahoma"/>
          <w:bCs/>
          <w:color w:val="000000" w:themeColor="text1"/>
        </w:rPr>
        <w:t>responsables</w:t>
      </w:r>
      <w:r w:rsidRPr="00C0676E">
        <w:rPr>
          <w:rFonts w:ascii="Palatino Linotype" w:eastAsia="Palatino Linotype" w:hAnsi="Palatino Linotype" w:cs="Palatino Linotype"/>
          <w:color w:val="000000" w:themeColor="text1"/>
        </w:rPr>
        <w:t xml:space="preserve"> de los datos personales en su posesión y que, en caso de localizarse datos concernientes a terceros, éstos no podrán difundir, distribuir o comercializar los datos </w:t>
      </w:r>
      <w:r w:rsidRPr="00C0676E">
        <w:rPr>
          <w:rFonts w:ascii="Palatino Linotype" w:eastAsia="Palatino Linotype" w:hAnsi="Palatino Linotype" w:cs="Palatino Linotype"/>
          <w:color w:val="000000" w:themeColor="text1"/>
        </w:rPr>
        <w:lastRenderedPageBreak/>
        <w:t>personales.  Cabe destacar que, para la realización de la clasificación de la información, se deben seguir una serie de pasos y procedimientos, por lo que es menester reiterar los mismos:</w:t>
      </w:r>
    </w:p>
    <w:p w:rsidR="00C54456" w:rsidRPr="00C0676E" w:rsidRDefault="00C54456" w:rsidP="0028724C">
      <w:pPr>
        <w:tabs>
          <w:tab w:val="left" w:pos="284"/>
        </w:tabs>
        <w:spacing w:after="160"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C0676E" w:rsidRPr="00C0676E" w:rsidTr="00EE6BE9">
        <w:tc>
          <w:tcPr>
            <w:tcW w:w="2689" w:type="dxa"/>
          </w:tcPr>
          <w:p w:rsidR="00C54456" w:rsidRPr="00C0676E" w:rsidRDefault="00C54456" w:rsidP="0028724C">
            <w:pPr>
              <w:tabs>
                <w:tab w:val="left" w:pos="284"/>
              </w:tabs>
              <w:spacing w:line="360" w:lineRule="auto"/>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a) Requisitos previos.</w:t>
            </w:r>
          </w:p>
        </w:tc>
        <w:tc>
          <w:tcPr>
            <w:tcW w:w="6945" w:type="dxa"/>
          </w:tcPr>
          <w:p w:rsidR="00C54456" w:rsidRPr="00C0676E" w:rsidRDefault="00C54456" w:rsidP="0028724C">
            <w:pPr>
              <w:tabs>
                <w:tab w:val="left" w:pos="284"/>
              </w:tabs>
              <w:spacing w:line="360" w:lineRule="auto"/>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54456" w:rsidRPr="00C0676E" w:rsidRDefault="00C54456" w:rsidP="0028724C">
            <w:pPr>
              <w:tabs>
                <w:tab w:val="left" w:pos="284"/>
              </w:tabs>
              <w:spacing w:line="360" w:lineRule="auto"/>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C54456" w:rsidRPr="00C0676E" w:rsidRDefault="00C54456" w:rsidP="0028724C">
            <w:pPr>
              <w:tabs>
                <w:tab w:val="left" w:pos="284"/>
              </w:tabs>
              <w:spacing w:line="360" w:lineRule="auto"/>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C54456" w:rsidRPr="00C0676E" w:rsidRDefault="00C54456" w:rsidP="0028724C">
            <w:pPr>
              <w:tabs>
                <w:tab w:val="left" w:pos="284"/>
              </w:tabs>
              <w:spacing w:line="360" w:lineRule="auto"/>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C0676E">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C0676E">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C0676E" w:rsidRPr="00C0676E" w:rsidTr="00EE6BE9">
        <w:tc>
          <w:tcPr>
            <w:tcW w:w="2689" w:type="dxa"/>
          </w:tcPr>
          <w:p w:rsidR="00C54456" w:rsidRPr="00C0676E" w:rsidRDefault="00C54456" w:rsidP="0028724C">
            <w:pPr>
              <w:tabs>
                <w:tab w:val="left" w:pos="284"/>
              </w:tabs>
              <w:spacing w:line="360" w:lineRule="auto"/>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lastRenderedPageBreak/>
              <w:t>b) Supuestos de clasificación.</w:t>
            </w:r>
          </w:p>
        </w:tc>
        <w:tc>
          <w:tcPr>
            <w:tcW w:w="6945" w:type="dxa"/>
          </w:tcPr>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 xml:space="preserve">El </w:t>
            </w:r>
            <w:r w:rsidRPr="00C0676E">
              <w:rPr>
                <w:rFonts w:ascii="Palatino Linotype" w:eastAsia="Palatino Linotype" w:hAnsi="Palatino Linotype" w:cs="Palatino Linotype"/>
                <w:b/>
                <w:color w:val="000000" w:themeColor="text1"/>
              </w:rPr>
              <w:t>Sujeto Obligado</w:t>
            </w:r>
            <w:r w:rsidRPr="00C0676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0676E" w:rsidRPr="00C0676E" w:rsidTr="00EE6BE9">
        <w:tc>
          <w:tcPr>
            <w:tcW w:w="2689" w:type="dxa"/>
          </w:tcPr>
          <w:p w:rsidR="00C54456" w:rsidRPr="00C0676E" w:rsidRDefault="00C54456" w:rsidP="0028724C">
            <w:pPr>
              <w:tabs>
                <w:tab w:val="left" w:pos="284"/>
              </w:tabs>
              <w:spacing w:line="360" w:lineRule="auto"/>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c) Formalidades para emitir el acuerdo de clasificación.</w:t>
            </w:r>
          </w:p>
        </w:tc>
        <w:tc>
          <w:tcPr>
            <w:tcW w:w="6945" w:type="dxa"/>
          </w:tcPr>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lastRenderedPageBreak/>
              <w:t xml:space="preserve">Es necesario que </w:t>
            </w:r>
            <w:r w:rsidRPr="00C0676E">
              <w:rPr>
                <w:rFonts w:ascii="Palatino Linotype" w:eastAsia="Palatino Linotype" w:hAnsi="Palatino Linotype" w:cs="Palatino Linotype"/>
                <w:b/>
                <w:color w:val="000000" w:themeColor="text1"/>
                <w:u w:val="single"/>
              </w:rPr>
              <w:t>el acto reúna con los requisitos elementales</w:t>
            </w:r>
            <w:r w:rsidRPr="00C0676E">
              <w:rPr>
                <w:rFonts w:ascii="Palatino Linotype" w:eastAsia="Palatino Linotype" w:hAnsi="Palatino Linotype" w:cs="Palatino Linotype"/>
                <w:color w:val="000000" w:themeColor="text1"/>
              </w:rPr>
              <w:t>, entre ellos, que la autoridad que va a emitir el acto de autoridad sea la legalmente facultada para ello.</w:t>
            </w:r>
          </w:p>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0676E" w:rsidRPr="00C0676E" w:rsidTr="00EE6BE9">
        <w:tc>
          <w:tcPr>
            <w:tcW w:w="2689" w:type="dxa"/>
          </w:tcPr>
          <w:p w:rsidR="00C54456" w:rsidRPr="00C0676E" w:rsidRDefault="00C54456" w:rsidP="0028724C">
            <w:pPr>
              <w:tabs>
                <w:tab w:val="left" w:pos="284"/>
              </w:tabs>
              <w:spacing w:line="360" w:lineRule="auto"/>
              <w:rPr>
                <w:rFonts w:ascii="Palatino Linotype" w:eastAsia="Palatino Linotype" w:hAnsi="Palatino Linotype" w:cs="Palatino Linotype"/>
                <w:b/>
                <w:color w:val="000000" w:themeColor="text1"/>
              </w:rPr>
            </w:pPr>
          </w:p>
          <w:p w:rsidR="00C54456" w:rsidRPr="00C0676E" w:rsidRDefault="00C54456" w:rsidP="0028724C">
            <w:pPr>
              <w:tabs>
                <w:tab w:val="left" w:pos="284"/>
              </w:tabs>
              <w:spacing w:line="360" w:lineRule="auto"/>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0676E">
              <w:rPr>
                <w:rFonts w:ascii="Palatino Linotype" w:eastAsia="Palatino Linotype" w:hAnsi="Palatino Linotype" w:cs="Palatino Linotype"/>
                <w:b/>
                <w:color w:val="000000" w:themeColor="text1"/>
              </w:rPr>
              <w:t>Sujetos Obligados</w:t>
            </w:r>
            <w:r w:rsidRPr="00C0676E">
              <w:rPr>
                <w:rFonts w:ascii="Palatino Linotype" w:eastAsia="Palatino Linotype" w:hAnsi="Palatino Linotype" w:cs="Palatino Linotype"/>
                <w:color w:val="000000" w:themeColor="text1"/>
              </w:rPr>
              <w:t xml:space="preserve">, por lo que deberán fundar y motivar debidamente la clasificación. </w:t>
            </w:r>
          </w:p>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 xml:space="preserve">De lo anterior, se desprende que para una correcta </w:t>
            </w:r>
            <w:r w:rsidRPr="00C0676E">
              <w:rPr>
                <w:rFonts w:ascii="Palatino Linotype" w:eastAsia="Palatino Linotype" w:hAnsi="Palatino Linotype" w:cs="Palatino Linotype"/>
                <w:b/>
                <w:color w:val="000000" w:themeColor="text1"/>
              </w:rPr>
              <w:t>clasificación total o parcial</w:t>
            </w:r>
            <w:r w:rsidRPr="00C0676E">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w:t>
            </w:r>
            <w:r w:rsidRPr="00C0676E">
              <w:rPr>
                <w:rFonts w:ascii="Palatino Linotype" w:eastAsia="Palatino Linotype" w:hAnsi="Palatino Linotype" w:cs="Palatino Linotype"/>
                <w:color w:val="000000" w:themeColor="text1"/>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 xml:space="preserve">Ahora bien, </w:t>
            </w:r>
            <w:r w:rsidRPr="00C0676E">
              <w:rPr>
                <w:rFonts w:ascii="Palatino Linotype" w:eastAsia="Palatino Linotype" w:hAnsi="Palatino Linotype" w:cs="Palatino Linotype"/>
                <w:b/>
                <w:color w:val="000000" w:themeColor="text1"/>
                <w:u w:val="single"/>
              </w:rPr>
              <w:t>para cada caso además de fundar y motivar</w:t>
            </w:r>
            <w:r w:rsidRPr="00C0676E">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54456" w:rsidRPr="00C0676E" w:rsidTr="00EE6BE9">
        <w:tc>
          <w:tcPr>
            <w:tcW w:w="2689" w:type="dxa"/>
          </w:tcPr>
          <w:p w:rsidR="00C54456" w:rsidRPr="00C0676E" w:rsidRDefault="00C54456" w:rsidP="0028724C">
            <w:pPr>
              <w:tabs>
                <w:tab w:val="left" w:pos="284"/>
              </w:tabs>
              <w:spacing w:line="360" w:lineRule="auto"/>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54456" w:rsidRPr="00C0676E" w:rsidRDefault="00C54456" w:rsidP="0028724C">
            <w:pPr>
              <w:tabs>
                <w:tab w:val="left" w:pos="284"/>
              </w:tabs>
              <w:spacing w:line="360" w:lineRule="auto"/>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54456" w:rsidRPr="00C0676E" w:rsidRDefault="00C54456" w:rsidP="0028724C">
      <w:pPr>
        <w:tabs>
          <w:tab w:val="left" w:pos="284"/>
        </w:tabs>
        <w:spacing w:line="360" w:lineRule="auto"/>
        <w:jc w:val="both"/>
        <w:rPr>
          <w:rFonts w:ascii="Palatino Linotype" w:eastAsia="Palatino Linotype" w:hAnsi="Palatino Linotype" w:cs="Palatino Linotype"/>
          <w:color w:val="000000" w:themeColor="text1"/>
        </w:rPr>
      </w:pPr>
    </w:p>
    <w:p w:rsidR="00C54456" w:rsidRPr="00C0676E" w:rsidRDefault="00C54456" w:rsidP="0028724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676E">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54456" w:rsidRPr="00C0676E" w:rsidRDefault="00C54456" w:rsidP="0028724C">
      <w:pPr>
        <w:rPr>
          <w:rFonts w:ascii="Palatino Linotype" w:eastAsia="Palatino Linotype" w:hAnsi="Palatino Linotype" w:cs="Palatino Linotype"/>
          <w:color w:val="000000" w:themeColor="text1"/>
          <w:highlight w:val="yellow"/>
          <w:lang w:val="es-ES_tradnl" w:eastAsia="es-ES"/>
        </w:rPr>
      </w:pPr>
    </w:p>
    <w:p w:rsidR="00C54456" w:rsidRPr="00C0676E" w:rsidRDefault="00C54456" w:rsidP="0028724C">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0676E">
        <w:rPr>
          <w:rFonts w:ascii="Palatino Linotype" w:hAnsi="Palatino Linotype"/>
          <w:color w:val="000000" w:themeColor="text1"/>
        </w:rPr>
        <w:t>Por</w:t>
      </w:r>
      <w:r w:rsidRPr="00C0676E">
        <w:rPr>
          <w:rFonts w:ascii="Palatino Linotype" w:eastAsia="Palatino Linotype" w:hAnsi="Palatino Linotype" w:cs="Palatino Linotype"/>
          <w:color w:val="000000" w:themeColor="text1"/>
          <w:lang w:val="es-ES_tradnl" w:eastAsia="es-ES"/>
        </w:rPr>
        <w:t xml:space="preserve"> lo anteriormente expuesto, este Órgano Garante considera fundadas las razones o motivos de inconformidad que plantea el</w:t>
      </w:r>
      <w:r w:rsidRPr="00C0676E">
        <w:rPr>
          <w:rFonts w:ascii="Palatino Linotype" w:eastAsia="Palatino Linotype" w:hAnsi="Palatino Linotype" w:cs="Palatino Linotype"/>
          <w:b/>
          <w:color w:val="000000" w:themeColor="text1"/>
          <w:lang w:val="es-ES_tradnl" w:eastAsia="es-ES"/>
        </w:rPr>
        <w:t xml:space="preserve"> RECURRENTE</w:t>
      </w:r>
      <w:r w:rsidRPr="00C0676E">
        <w:rPr>
          <w:rFonts w:ascii="Palatino Linotype" w:eastAsia="Palatino Linotype" w:hAnsi="Palatino Linotype" w:cs="Palatino Linotype"/>
          <w:color w:val="000000" w:themeColor="text1"/>
          <w:lang w:val="es-ES_tradnl" w:eastAsia="es-ES"/>
        </w:rPr>
        <w:t xml:space="preserve">, determinando </w:t>
      </w:r>
      <w:r w:rsidRPr="00C0676E">
        <w:rPr>
          <w:rFonts w:ascii="Palatino Linotype" w:eastAsia="Palatino Linotype" w:hAnsi="Palatino Linotype" w:cs="Palatino Linotype"/>
          <w:b/>
          <w:color w:val="000000" w:themeColor="text1"/>
          <w:lang w:val="es-ES_tradnl" w:eastAsia="es-ES"/>
        </w:rPr>
        <w:t xml:space="preserve">MODIFICAR </w:t>
      </w:r>
      <w:r w:rsidRPr="00C0676E">
        <w:rPr>
          <w:rFonts w:ascii="Palatino Linotype" w:eastAsia="Palatino Linotype" w:hAnsi="Palatino Linotype" w:cs="Palatino Linotype"/>
          <w:color w:val="000000" w:themeColor="text1"/>
          <w:lang w:val="es-ES_tradnl" w:eastAsia="es-ES"/>
        </w:rPr>
        <w:t xml:space="preserve">las respuestas del </w:t>
      </w:r>
      <w:r w:rsidRPr="00C0676E">
        <w:rPr>
          <w:rFonts w:ascii="Palatino Linotype" w:eastAsia="Palatino Linotype" w:hAnsi="Palatino Linotype" w:cs="Palatino Linotype"/>
          <w:b/>
          <w:color w:val="000000" w:themeColor="text1"/>
          <w:lang w:val="es-ES_tradnl" w:eastAsia="es-ES"/>
        </w:rPr>
        <w:t>SUJETO OBLIGADO</w:t>
      </w:r>
      <w:r w:rsidRPr="00C0676E">
        <w:rPr>
          <w:rFonts w:ascii="Palatino Linotype" w:eastAsia="Palatino Linotype" w:hAnsi="Palatino Linotype" w:cs="Palatino Linotype"/>
          <w:color w:val="000000" w:themeColor="text1"/>
          <w:lang w:val="es-ES_tradnl" w:eastAsia="es-ES"/>
        </w:rPr>
        <w:t xml:space="preserve">, por lo que con fundamento en lo prescrito en los </w:t>
      </w:r>
      <w:r w:rsidRPr="00C0676E">
        <w:rPr>
          <w:rFonts w:ascii="Palatino Linotype" w:eastAsia="Palatino Linotype" w:hAnsi="Palatino Linotype" w:cs="Palatino Linotype"/>
          <w:color w:val="000000" w:themeColor="text1"/>
          <w:lang w:val="es-ES_tradnl" w:eastAsia="es-ES"/>
        </w:rPr>
        <w:lastRenderedPageBreak/>
        <w:t xml:space="preserve">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C0676E">
        <w:rPr>
          <w:rFonts w:ascii="Palatino Linotype" w:eastAsia="Palatino Linotype" w:hAnsi="Palatino Linotype" w:cs="Palatino Linotype"/>
          <w:b/>
          <w:color w:val="000000" w:themeColor="text1"/>
          <w:lang w:val="es-ES_tradnl" w:eastAsia="es-ES"/>
        </w:rPr>
        <w:t>ÓRGANO GARANTE</w:t>
      </w:r>
      <w:r w:rsidRPr="00C0676E">
        <w:rPr>
          <w:rFonts w:ascii="Palatino Linotype" w:eastAsia="Palatino Linotype" w:hAnsi="Palatino Linotype" w:cs="Palatino Linotype"/>
          <w:color w:val="000000" w:themeColor="text1"/>
          <w:lang w:val="es-ES_tradnl" w:eastAsia="es-ES"/>
        </w:rPr>
        <w:t xml:space="preserve"> emite los siguientes.</w:t>
      </w: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p>
    <w:p w:rsidR="00C54456" w:rsidRPr="00C0676E" w:rsidRDefault="00C54456" w:rsidP="0028724C">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C0676E">
        <w:rPr>
          <w:rFonts w:ascii="Palatino Linotype" w:eastAsia="Palatino Linotype" w:hAnsi="Palatino Linotype" w:cs="Palatino Linotype"/>
          <w:b/>
          <w:color w:val="000000" w:themeColor="text1"/>
          <w:lang w:val="es-ES_tradnl" w:eastAsia="es-ES"/>
        </w:rPr>
        <w:t>R E S O L U T I V O S</w:t>
      </w: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b/>
          <w:color w:val="000000" w:themeColor="text1"/>
          <w:lang w:val="es-ES_tradnl" w:eastAsia="es-ES"/>
        </w:rPr>
        <w:t>PRIMERO</w:t>
      </w:r>
      <w:r w:rsidRPr="00C0676E">
        <w:rPr>
          <w:rFonts w:ascii="Palatino Linotype" w:eastAsia="Palatino Linotype" w:hAnsi="Palatino Linotype" w:cs="Palatino Linotype"/>
          <w:color w:val="000000" w:themeColor="text1"/>
          <w:lang w:val="es-ES_tradnl" w:eastAsia="es-ES"/>
        </w:rPr>
        <w:t xml:space="preserve">. Resultan fundadas las razones o motivos de inconformidad hechos valer en el Recurso de Revisión </w:t>
      </w:r>
      <w:r w:rsidRPr="00C0676E">
        <w:rPr>
          <w:rFonts w:ascii="Palatino Linotype" w:eastAsia="Palatino Linotype" w:hAnsi="Palatino Linotype" w:cs="Palatino Linotype"/>
          <w:b/>
          <w:color w:val="000000" w:themeColor="text1"/>
          <w:lang w:val="es-ES_tradnl" w:eastAsia="es-ES"/>
        </w:rPr>
        <w:t xml:space="preserve">06078/INFOEM/IP/RR/2025 </w:t>
      </w:r>
      <w:r w:rsidRPr="00C0676E">
        <w:rPr>
          <w:rFonts w:ascii="Palatino Linotype" w:eastAsia="Palatino Linotype" w:hAnsi="Palatino Linotype" w:cs="Palatino Linotype"/>
          <w:color w:val="000000" w:themeColor="text1"/>
          <w:lang w:val="es-ES_tradnl" w:eastAsia="es-ES"/>
        </w:rPr>
        <w:t xml:space="preserve">en términos de los Considerandos </w:t>
      </w:r>
      <w:r w:rsidRPr="00C0676E">
        <w:rPr>
          <w:rFonts w:ascii="Palatino Linotype" w:eastAsia="Palatino Linotype" w:hAnsi="Palatino Linotype" w:cs="Palatino Linotype"/>
          <w:b/>
          <w:color w:val="000000" w:themeColor="text1"/>
          <w:lang w:val="es-ES_tradnl" w:eastAsia="es-ES"/>
        </w:rPr>
        <w:t xml:space="preserve">CUARTO y QUINTO  </w:t>
      </w:r>
      <w:r w:rsidRPr="00C0676E">
        <w:rPr>
          <w:rFonts w:ascii="Palatino Linotype" w:eastAsia="Palatino Linotype" w:hAnsi="Palatino Linotype" w:cs="Palatino Linotype"/>
          <w:color w:val="000000" w:themeColor="text1"/>
          <w:lang w:val="es-ES_tradnl" w:eastAsia="es-ES"/>
        </w:rPr>
        <w:t xml:space="preserve">de la presente resolución. </w:t>
      </w: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p>
    <w:p w:rsidR="00C54456" w:rsidRDefault="00C54456" w:rsidP="0028724C">
      <w:pPr>
        <w:spacing w:line="360" w:lineRule="auto"/>
        <w:jc w:val="both"/>
        <w:rPr>
          <w:rFonts w:ascii="Palatino Linotype" w:eastAsia="Palatino Linotype" w:hAnsi="Palatino Linotype" w:cs="Palatino Linotype"/>
          <w:color w:val="000000" w:themeColor="text1"/>
          <w:lang w:val="es-ES_tradnl" w:eastAsia="es-ES"/>
        </w:rPr>
      </w:pPr>
      <w:bookmarkStart w:id="151" w:name="_heading=h.26in1rg" w:colFirst="0" w:colLast="0"/>
      <w:bookmarkEnd w:id="151"/>
      <w:r w:rsidRPr="00C0676E">
        <w:rPr>
          <w:rFonts w:ascii="Palatino Linotype" w:eastAsia="Palatino Linotype" w:hAnsi="Palatino Linotype" w:cs="Palatino Linotype"/>
          <w:b/>
          <w:color w:val="000000" w:themeColor="text1"/>
          <w:lang w:val="es-ES_tradnl" w:eastAsia="es-ES"/>
        </w:rPr>
        <w:t xml:space="preserve">SEGUNDO. </w:t>
      </w:r>
      <w:r w:rsidRPr="00C0676E">
        <w:rPr>
          <w:rFonts w:ascii="Palatino Linotype" w:eastAsia="Palatino Linotype" w:hAnsi="Palatino Linotype" w:cs="Palatino Linotype"/>
          <w:color w:val="000000" w:themeColor="text1"/>
          <w:lang w:val="es-ES_tradnl" w:eastAsia="es-ES"/>
        </w:rPr>
        <w:t xml:space="preserve">Se </w:t>
      </w:r>
      <w:r w:rsidRPr="00C0676E">
        <w:rPr>
          <w:rFonts w:ascii="Palatino Linotype" w:eastAsia="Palatino Linotype" w:hAnsi="Palatino Linotype" w:cs="Palatino Linotype"/>
          <w:b/>
          <w:color w:val="000000" w:themeColor="text1"/>
          <w:lang w:val="es-ES_tradnl" w:eastAsia="es-ES"/>
        </w:rPr>
        <w:t xml:space="preserve">MODIFICA </w:t>
      </w:r>
      <w:r w:rsidRPr="00C0676E">
        <w:rPr>
          <w:rFonts w:ascii="Palatino Linotype" w:eastAsia="Palatino Linotype" w:hAnsi="Palatino Linotype" w:cs="Palatino Linotype"/>
          <w:color w:val="000000" w:themeColor="text1"/>
          <w:lang w:val="es-ES_tradnl" w:eastAsia="es-ES"/>
        </w:rPr>
        <w:t xml:space="preserve">la respuesta emitida por el </w:t>
      </w:r>
      <w:r w:rsidRPr="00C0676E">
        <w:rPr>
          <w:rFonts w:ascii="Palatino Linotype" w:eastAsia="Palatino Linotype" w:hAnsi="Palatino Linotype" w:cs="Palatino Linotype"/>
          <w:b/>
          <w:color w:val="000000" w:themeColor="text1"/>
          <w:lang w:val="es-ES_tradnl" w:eastAsia="es-ES"/>
        </w:rPr>
        <w:t xml:space="preserve">Ayuntamiento de Toluca </w:t>
      </w:r>
      <w:r w:rsidRPr="00C0676E">
        <w:rPr>
          <w:rFonts w:ascii="Palatino Linotype" w:eastAsia="Palatino Linotype" w:hAnsi="Palatino Linotype" w:cs="Palatino Linotype"/>
          <w:color w:val="000000" w:themeColor="text1"/>
          <w:lang w:val="es-ES_tradnl" w:eastAsia="es-ES"/>
        </w:rPr>
        <w:t xml:space="preserve">y se </w:t>
      </w:r>
      <w:r w:rsidRPr="00C0676E">
        <w:rPr>
          <w:rFonts w:ascii="Palatino Linotype" w:eastAsia="Palatino Linotype" w:hAnsi="Palatino Linotype" w:cs="Palatino Linotype"/>
          <w:b/>
          <w:color w:val="000000" w:themeColor="text1"/>
          <w:lang w:val="es-ES_tradnl" w:eastAsia="es-ES"/>
        </w:rPr>
        <w:t>ORDENA</w:t>
      </w:r>
      <w:r w:rsidRPr="00C0676E">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C0676E">
        <w:rPr>
          <w:rFonts w:ascii="Palatino Linotype" w:eastAsia="Palatino Linotype" w:hAnsi="Palatino Linotype" w:cs="Palatino Linotype"/>
          <w:b/>
          <w:color w:val="000000" w:themeColor="text1"/>
          <w:lang w:val="es-ES_tradnl" w:eastAsia="es-ES"/>
        </w:rPr>
        <w:t>(SAIMEX)</w:t>
      </w:r>
      <w:r w:rsidRPr="00C0676E">
        <w:rPr>
          <w:rFonts w:ascii="Palatino Linotype" w:eastAsia="Palatino Linotype" w:hAnsi="Palatino Linotype" w:cs="Palatino Linotype"/>
          <w:color w:val="000000" w:themeColor="text1"/>
          <w:lang w:val="es-ES_tradnl" w:eastAsia="es-ES"/>
        </w:rPr>
        <w:t>, la siguiente información</w:t>
      </w:r>
      <w:r w:rsidR="00371171" w:rsidRPr="00C0676E">
        <w:rPr>
          <w:rFonts w:ascii="Palatino Linotype" w:eastAsia="Palatino Linotype" w:hAnsi="Palatino Linotype" w:cs="Palatino Linotype"/>
          <w:color w:val="000000" w:themeColor="text1"/>
          <w:lang w:val="es-ES_tradnl" w:eastAsia="es-ES"/>
        </w:rPr>
        <w:t>, de ser el caso en versión pública, al siete de abril de dos mil veinticinco</w:t>
      </w:r>
      <w:r w:rsidRPr="00C0676E">
        <w:rPr>
          <w:rFonts w:ascii="Palatino Linotype" w:eastAsia="Palatino Linotype" w:hAnsi="Palatino Linotype" w:cs="Palatino Linotype"/>
          <w:color w:val="000000" w:themeColor="text1"/>
          <w:lang w:val="es-ES_tradnl" w:eastAsia="es-ES"/>
        </w:rPr>
        <w:t>:</w:t>
      </w:r>
    </w:p>
    <w:p w:rsidR="00C54456" w:rsidRPr="00C0676E" w:rsidRDefault="00C54456" w:rsidP="0028724C">
      <w:pPr>
        <w:spacing w:line="360" w:lineRule="auto"/>
        <w:jc w:val="both"/>
        <w:rPr>
          <w:rFonts w:ascii="Palatino Linotype" w:eastAsia="Palatino Linotype" w:hAnsi="Palatino Linotype" w:cs="Palatino Linotype"/>
          <w:b/>
          <w:color w:val="000000" w:themeColor="text1"/>
          <w:lang w:eastAsia="es-ES"/>
        </w:rPr>
      </w:pPr>
      <w:r w:rsidRPr="00C0676E">
        <w:rPr>
          <w:rFonts w:ascii="Palatino Linotype" w:eastAsia="Palatino Linotype" w:hAnsi="Palatino Linotype" w:cs="Palatino Linotype"/>
          <w:b/>
          <w:color w:val="000000" w:themeColor="text1"/>
          <w:lang w:val="es-ES_tradnl" w:eastAsia="es-ES"/>
        </w:rPr>
        <w:t xml:space="preserve">    </w:t>
      </w:r>
      <w:r w:rsidR="00D17F9B" w:rsidRPr="00C0676E">
        <w:rPr>
          <w:rFonts w:ascii="Palatino Linotype" w:eastAsia="Palatino Linotype" w:hAnsi="Palatino Linotype" w:cs="Palatino Linotype"/>
          <w:b/>
          <w:color w:val="000000" w:themeColor="text1"/>
          <w:lang w:val="es-ES_tradnl" w:eastAsia="es-ES"/>
        </w:rPr>
        <w:t xml:space="preserve">De la Décima Segunda Regiduría </w:t>
      </w:r>
    </w:p>
    <w:p w:rsidR="00D17F9B" w:rsidRPr="00C0676E" w:rsidRDefault="00D17F9B" w:rsidP="0028724C">
      <w:pPr>
        <w:pStyle w:val="Prrafodelista"/>
        <w:numPr>
          <w:ilvl w:val="0"/>
          <w:numId w:val="41"/>
        </w:numPr>
        <w:ind w:left="0" w:firstLine="0"/>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Documentos donde conste </w:t>
      </w:r>
      <w:r w:rsidR="00676D05" w:rsidRPr="00C0676E">
        <w:rPr>
          <w:rFonts w:ascii="Palatino Linotype" w:hAnsi="Palatino Linotype" w:cs="Arial"/>
          <w:i/>
          <w:color w:val="000000" w:themeColor="text1"/>
          <w:sz w:val="24"/>
          <w:szCs w:val="24"/>
        </w:rPr>
        <w:t xml:space="preserve">o se advierta </w:t>
      </w:r>
      <w:r w:rsidRPr="00C0676E">
        <w:rPr>
          <w:rFonts w:ascii="Palatino Linotype" w:hAnsi="Palatino Linotype" w:cs="Arial"/>
          <w:i/>
          <w:color w:val="000000" w:themeColor="text1"/>
          <w:sz w:val="24"/>
          <w:szCs w:val="24"/>
        </w:rPr>
        <w:t>el nombre del personal adscrito, cargo y profesión;</w:t>
      </w:r>
    </w:p>
    <w:p w:rsidR="00D17F9B" w:rsidRPr="00C0676E" w:rsidRDefault="00D17F9B" w:rsidP="0028724C">
      <w:pPr>
        <w:pStyle w:val="Prrafodelista"/>
        <w:numPr>
          <w:ilvl w:val="0"/>
          <w:numId w:val="41"/>
        </w:numPr>
        <w:ind w:left="0" w:firstLine="0"/>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Documentos donde conste</w:t>
      </w:r>
      <w:r w:rsidR="00676D05" w:rsidRPr="00C0676E">
        <w:rPr>
          <w:rFonts w:ascii="Palatino Linotype" w:hAnsi="Palatino Linotype" w:cs="Arial"/>
          <w:i/>
          <w:color w:val="000000" w:themeColor="text1"/>
          <w:sz w:val="24"/>
          <w:szCs w:val="24"/>
        </w:rPr>
        <w:t xml:space="preserve"> o se advierta </w:t>
      </w:r>
      <w:r w:rsidRPr="00C0676E">
        <w:rPr>
          <w:rFonts w:ascii="Palatino Linotype" w:hAnsi="Palatino Linotype" w:cs="Arial"/>
          <w:i/>
          <w:color w:val="000000" w:themeColor="text1"/>
          <w:sz w:val="24"/>
          <w:szCs w:val="24"/>
        </w:rPr>
        <w:t>el personal adscrito a direcciones que fue comisionado a dicha regiduría;</w:t>
      </w:r>
    </w:p>
    <w:p w:rsidR="00D17F9B" w:rsidRPr="00C0676E" w:rsidRDefault="00D17F9B" w:rsidP="0028724C">
      <w:pPr>
        <w:pStyle w:val="Prrafodelista"/>
        <w:numPr>
          <w:ilvl w:val="0"/>
          <w:numId w:val="41"/>
        </w:numPr>
        <w:ind w:left="0" w:firstLine="0"/>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Presupuesto autorizado para nómina, actividades, programas y recursos materiales; </w:t>
      </w:r>
    </w:p>
    <w:p w:rsidR="00D17F9B" w:rsidRPr="00C0676E" w:rsidRDefault="00D17F9B" w:rsidP="0028724C">
      <w:pPr>
        <w:pStyle w:val="Prrafodelista"/>
        <w:numPr>
          <w:ilvl w:val="0"/>
          <w:numId w:val="41"/>
        </w:numPr>
        <w:ind w:left="0" w:firstLine="0"/>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Vehículos asignados y nombre de los responsables; </w:t>
      </w:r>
    </w:p>
    <w:p w:rsidR="00D17F9B" w:rsidRPr="00C0676E" w:rsidRDefault="00D17F9B" w:rsidP="0028724C">
      <w:pPr>
        <w:pStyle w:val="Prrafodelista"/>
        <w:numPr>
          <w:ilvl w:val="0"/>
          <w:numId w:val="41"/>
        </w:numPr>
        <w:ind w:left="0" w:firstLine="0"/>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 xml:space="preserve">Propuestas realizadas en favor de la sociedad, así como fechas y actas de cabildo en las que fueron aprobadas; </w:t>
      </w:r>
    </w:p>
    <w:p w:rsidR="00ED11E3" w:rsidRPr="00AC77A3" w:rsidRDefault="00ED11E3" w:rsidP="0028724C">
      <w:pPr>
        <w:pStyle w:val="Prrafodelista"/>
        <w:numPr>
          <w:ilvl w:val="0"/>
          <w:numId w:val="41"/>
        </w:numPr>
        <w:ind w:left="0" w:firstLine="0"/>
        <w:jc w:val="both"/>
        <w:rPr>
          <w:rFonts w:ascii="Palatino Linotype" w:hAnsi="Palatino Linotype" w:cs="Arial"/>
          <w:i/>
          <w:color w:val="000000" w:themeColor="text1"/>
          <w:sz w:val="24"/>
          <w:szCs w:val="24"/>
        </w:rPr>
      </w:pPr>
      <w:r w:rsidRPr="00AC77A3">
        <w:rPr>
          <w:rFonts w:ascii="Palatino Linotype" w:hAnsi="Palatino Linotype" w:cs="Arial"/>
          <w:i/>
          <w:color w:val="000000" w:themeColor="text1"/>
          <w:sz w:val="24"/>
          <w:szCs w:val="24"/>
        </w:rPr>
        <w:t>Acta de cabildo en la cual se autorizó el presupuesto para la Décima Segunda Regiduría</w:t>
      </w:r>
    </w:p>
    <w:p w:rsidR="003E37F1" w:rsidRPr="00AC77A3" w:rsidRDefault="003E37F1" w:rsidP="0028724C">
      <w:pPr>
        <w:pStyle w:val="Prrafodelista"/>
        <w:numPr>
          <w:ilvl w:val="0"/>
          <w:numId w:val="41"/>
        </w:numPr>
        <w:ind w:left="0" w:firstLine="0"/>
        <w:jc w:val="both"/>
        <w:rPr>
          <w:rFonts w:ascii="Palatino Linotype" w:hAnsi="Palatino Linotype" w:cs="Arial"/>
          <w:i/>
          <w:color w:val="000000" w:themeColor="text1"/>
          <w:sz w:val="24"/>
          <w:szCs w:val="24"/>
        </w:rPr>
      </w:pPr>
      <w:r w:rsidRPr="00AC77A3">
        <w:rPr>
          <w:rFonts w:ascii="Palatino Linotype" w:hAnsi="Palatino Linotype" w:cs="Arial"/>
          <w:i/>
          <w:color w:val="000000" w:themeColor="text1"/>
          <w:sz w:val="24"/>
          <w:szCs w:val="24"/>
        </w:rPr>
        <w:t>Respuestas a las solicitudes del uno de enero al siete de abril de dos mil veinticinco</w:t>
      </w:r>
    </w:p>
    <w:p w:rsidR="00D17F9B" w:rsidRPr="00C0676E" w:rsidRDefault="00D17F9B" w:rsidP="0028724C">
      <w:pPr>
        <w:pStyle w:val="Prrafodelista"/>
        <w:numPr>
          <w:ilvl w:val="0"/>
          <w:numId w:val="41"/>
        </w:numPr>
        <w:ind w:left="0" w:firstLine="0"/>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Último grado de estudios de la Décima Segunda Regidora;</w:t>
      </w:r>
    </w:p>
    <w:p w:rsidR="00D17F9B" w:rsidRPr="00C0676E" w:rsidRDefault="00D17F9B" w:rsidP="0028724C">
      <w:pPr>
        <w:pStyle w:val="Prrafodelista"/>
        <w:numPr>
          <w:ilvl w:val="0"/>
          <w:numId w:val="41"/>
        </w:numPr>
        <w:ind w:left="0" w:firstLine="0"/>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Ingresos que percibe el regidor;</w:t>
      </w:r>
    </w:p>
    <w:p w:rsidR="00D17F9B" w:rsidRPr="00C0676E" w:rsidRDefault="00D17F9B" w:rsidP="0028724C">
      <w:pPr>
        <w:pStyle w:val="Prrafodelista"/>
        <w:numPr>
          <w:ilvl w:val="0"/>
          <w:numId w:val="41"/>
        </w:numPr>
        <w:ind w:left="0" w:firstLine="0"/>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lastRenderedPageBreak/>
        <w:t>Techo presupuestal para gasolina;</w:t>
      </w:r>
    </w:p>
    <w:p w:rsidR="00D17F9B" w:rsidRPr="00C0676E" w:rsidRDefault="00D17F9B" w:rsidP="0028724C">
      <w:pPr>
        <w:pStyle w:val="Prrafodelista"/>
        <w:numPr>
          <w:ilvl w:val="0"/>
          <w:numId w:val="41"/>
        </w:numPr>
        <w:ind w:left="0" w:firstLine="0"/>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Nombre y adscripción de choferes;</w:t>
      </w:r>
      <w:r w:rsidR="001A2E33" w:rsidRPr="00C0676E">
        <w:rPr>
          <w:rFonts w:ascii="Palatino Linotype" w:hAnsi="Palatino Linotype" w:cs="Arial"/>
          <w:i/>
          <w:color w:val="000000" w:themeColor="text1"/>
          <w:sz w:val="24"/>
          <w:szCs w:val="24"/>
        </w:rPr>
        <w:t xml:space="preserve"> y</w:t>
      </w:r>
    </w:p>
    <w:p w:rsidR="00D17F9B" w:rsidRPr="00C0676E" w:rsidRDefault="00D17F9B" w:rsidP="0028724C">
      <w:pPr>
        <w:pStyle w:val="Prrafodelista"/>
        <w:numPr>
          <w:ilvl w:val="0"/>
          <w:numId w:val="41"/>
        </w:numPr>
        <w:ind w:left="0" w:firstLine="0"/>
        <w:jc w:val="both"/>
        <w:rPr>
          <w:rFonts w:ascii="Palatino Linotype" w:hAnsi="Palatino Linotype" w:cs="Arial"/>
          <w:i/>
          <w:color w:val="000000" w:themeColor="text1"/>
          <w:sz w:val="24"/>
          <w:szCs w:val="24"/>
        </w:rPr>
      </w:pPr>
      <w:r w:rsidRPr="00C0676E">
        <w:rPr>
          <w:rFonts w:ascii="Palatino Linotype" w:hAnsi="Palatino Linotype" w:cs="Arial"/>
          <w:i/>
          <w:color w:val="000000" w:themeColor="text1"/>
          <w:sz w:val="24"/>
          <w:szCs w:val="24"/>
        </w:rPr>
        <w:t>Nombre y adscripción de secretaria;</w:t>
      </w:r>
    </w:p>
    <w:p w:rsidR="007F3AF5" w:rsidRPr="00C0676E" w:rsidRDefault="007F3AF5" w:rsidP="0028724C">
      <w:pPr>
        <w:pStyle w:val="Prrafodelista"/>
        <w:ind w:left="0"/>
        <w:jc w:val="both"/>
        <w:rPr>
          <w:rFonts w:ascii="Palatino Linotype" w:hAnsi="Palatino Linotype" w:cs="Arial"/>
          <w:i/>
          <w:color w:val="000000" w:themeColor="text1"/>
          <w:sz w:val="24"/>
          <w:szCs w:val="24"/>
        </w:rPr>
      </w:pPr>
    </w:p>
    <w:p w:rsidR="007F3AF5" w:rsidRPr="00C0676E" w:rsidRDefault="007F3AF5" w:rsidP="0028724C">
      <w:pPr>
        <w:tabs>
          <w:tab w:val="left" w:pos="8080"/>
        </w:tabs>
        <w:spacing w:line="360" w:lineRule="auto"/>
        <w:jc w:val="both"/>
        <w:rPr>
          <w:rFonts w:ascii="Palatino Linotype" w:eastAsia="Calibri" w:hAnsi="Palatino Linotype" w:cs="Arial"/>
          <w:b/>
          <w:color w:val="000000" w:themeColor="text1"/>
        </w:rPr>
      </w:pPr>
      <w:r w:rsidRPr="00C0676E">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C0676E">
        <w:rPr>
          <w:rFonts w:ascii="Palatino Linotype" w:eastAsia="Calibri" w:hAnsi="Palatino Linotype" w:cs="Arial"/>
          <w:b/>
          <w:color w:val="000000" w:themeColor="text1"/>
        </w:rPr>
        <w:t>RECURRENTE.</w:t>
      </w:r>
    </w:p>
    <w:p w:rsidR="00D17F9B" w:rsidRPr="00C0676E" w:rsidRDefault="00D17F9B" w:rsidP="0028724C">
      <w:pPr>
        <w:pStyle w:val="INFOEM"/>
        <w:spacing w:before="0" w:after="0"/>
        <w:ind w:left="0" w:right="0"/>
        <w:rPr>
          <w:color w:val="000000" w:themeColor="text1"/>
          <w:sz w:val="24"/>
          <w:szCs w:val="24"/>
        </w:rPr>
      </w:pPr>
    </w:p>
    <w:p w:rsidR="00B256F8" w:rsidRPr="00C0676E" w:rsidRDefault="00B256F8" w:rsidP="0028724C">
      <w:pPr>
        <w:tabs>
          <w:tab w:val="left" w:pos="8080"/>
        </w:tabs>
        <w:spacing w:line="360" w:lineRule="auto"/>
        <w:jc w:val="both"/>
        <w:rPr>
          <w:rFonts w:ascii="Palatino Linotype" w:hAnsi="Palatino Linotype"/>
          <w:color w:val="000000" w:themeColor="text1"/>
        </w:rPr>
      </w:pPr>
      <w:r w:rsidRPr="00C0676E">
        <w:rPr>
          <w:rFonts w:ascii="Palatino Linotype" w:hAnsi="Palatino Linotype"/>
          <w:color w:val="000000" w:themeColor="text1"/>
        </w:rPr>
        <w:t xml:space="preserve">De ser el caso que para los puntos 2, 5 y 9 de la solicitud de información no se cuenta con información por no haber sido genera, poseído o administrada bastará con </w:t>
      </w:r>
      <w:r w:rsidRPr="00C0676E">
        <w:rPr>
          <w:rFonts w:ascii="Palatino Linotype" w:eastAsia="Calibri" w:hAnsi="Palatino Linotype" w:cs="Arial"/>
          <w:color w:val="000000" w:themeColor="text1"/>
        </w:rPr>
        <w:t>que</w:t>
      </w:r>
      <w:r w:rsidRPr="00C0676E">
        <w:rPr>
          <w:rFonts w:ascii="Palatino Linotype" w:hAnsi="Palatino Linotype"/>
          <w:color w:val="000000" w:themeColor="text1"/>
        </w:rPr>
        <w:t xml:space="preserve"> el </w:t>
      </w:r>
      <w:r w:rsidRPr="00C0676E">
        <w:rPr>
          <w:rFonts w:ascii="Palatino Linotype" w:hAnsi="Palatino Linotype"/>
          <w:b/>
          <w:color w:val="000000" w:themeColor="text1"/>
        </w:rPr>
        <w:t xml:space="preserve">SUJETO OBLIGADO </w:t>
      </w:r>
      <w:r w:rsidRPr="00C0676E">
        <w:rPr>
          <w:rFonts w:ascii="Palatino Linotype" w:hAnsi="Palatino Linotype"/>
          <w:color w:val="000000" w:themeColor="text1"/>
        </w:rPr>
        <w:t xml:space="preserve">lo haga del conocimiento del </w:t>
      </w:r>
      <w:r w:rsidRPr="00C0676E">
        <w:rPr>
          <w:rFonts w:ascii="Palatino Linotype" w:hAnsi="Palatino Linotype"/>
          <w:b/>
          <w:color w:val="000000" w:themeColor="text1"/>
        </w:rPr>
        <w:t xml:space="preserve">RECURRENTE </w:t>
      </w:r>
      <w:r w:rsidRPr="00C0676E">
        <w:rPr>
          <w:rFonts w:ascii="Palatino Linotype" w:hAnsi="Palatino Linotype"/>
          <w:color w:val="000000" w:themeColor="text1"/>
        </w:rPr>
        <w:t xml:space="preserve">de conformidad con el artículo 19 párrafo segundo de la Ley de Transparencia y Acceso a la Información Pública del Estado de México y Municipios. </w:t>
      </w:r>
    </w:p>
    <w:p w:rsidR="00B256F8" w:rsidRPr="00C0676E" w:rsidRDefault="00B256F8" w:rsidP="0028724C">
      <w:pPr>
        <w:tabs>
          <w:tab w:val="left" w:pos="8080"/>
        </w:tabs>
        <w:spacing w:line="360" w:lineRule="auto"/>
        <w:jc w:val="both"/>
        <w:rPr>
          <w:rFonts w:ascii="Palatino Linotype" w:hAnsi="Palatino Linotype"/>
          <w:color w:val="000000" w:themeColor="text1"/>
        </w:rPr>
      </w:pPr>
    </w:p>
    <w:p w:rsidR="00B256F8" w:rsidRPr="00C0676E" w:rsidRDefault="00B256F8" w:rsidP="0028724C">
      <w:pPr>
        <w:tabs>
          <w:tab w:val="left" w:pos="8080"/>
        </w:tabs>
        <w:spacing w:line="360" w:lineRule="auto"/>
        <w:jc w:val="both"/>
        <w:rPr>
          <w:rFonts w:ascii="Palatino Linotype" w:hAnsi="Palatino Linotype"/>
          <w:color w:val="000000" w:themeColor="text1"/>
        </w:rPr>
      </w:pPr>
      <w:r w:rsidRPr="00C0676E">
        <w:rPr>
          <w:rFonts w:ascii="Palatino Linotype" w:hAnsi="Palatino Linotype"/>
          <w:color w:val="000000" w:themeColor="text1"/>
        </w:rPr>
        <w:t xml:space="preserve">Por lo </w:t>
      </w:r>
      <w:r w:rsidRPr="00C0676E">
        <w:rPr>
          <w:rFonts w:ascii="Palatino Linotype" w:eastAsia="Calibri" w:hAnsi="Palatino Linotype" w:cs="Arial"/>
          <w:color w:val="000000" w:themeColor="text1"/>
        </w:rPr>
        <w:t>que</w:t>
      </w:r>
      <w:r w:rsidRPr="00C0676E">
        <w:rPr>
          <w:rFonts w:ascii="Palatino Linotype" w:hAnsi="Palatino Linotype"/>
          <w:color w:val="000000" w:themeColor="text1"/>
        </w:rPr>
        <w:t xml:space="preserve"> respecta a los puntos 1 y 6 de ser  el caso de que no sea requisito contar con título profesional o último grado de estudios para ostentar el cargo el </w:t>
      </w:r>
      <w:r w:rsidRPr="00C0676E">
        <w:rPr>
          <w:rFonts w:ascii="Palatino Linotype" w:hAnsi="Palatino Linotype"/>
          <w:b/>
          <w:color w:val="000000" w:themeColor="text1"/>
        </w:rPr>
        <w:t xml:space="preserve">SUJETO OBLIGADO </w:t>
      </w:r>
      <w:r w:rsidRPr="00C0676E">
        <w:rPr>
          <w:rFonts w:ascii="Palatino Linotype" w:hAnsi="Palatino Linotype"/>
          <w:color w:val="000000" w:themeColor="text1"/>
        </w:rPr>
        <w:t xml:space="preserve">lo deberá de hacer del conocimiento del </w:t>
      </w:r>
      <w:r w:rsidRPr="00C0676E">
        <w:rPr>
          <w:rFonts w:ascii="Palatino Linotype" w:hAnsi="Palatino Linotype"/>
          <w:b/>
          <w:color w:val="000000" w:themeColor="text1"/>
        </w:rPr>
        <w:t xml:space="preserve">RECURRENTE </w:t>
      </w:r>
      <w:r w:rsidRPr="00C0676E">
        <w:rPr>
          <w:rFonts w:ascii="Palatino Linotype" w:hAnsi="Palatino Linotype"/>
          <w:color w:val="000000" w:themeColor="text1"/>
        </w:rPr>
        <w:t>de conformidad con el artículo 19 párrafo segundo de la Ley de Transparencia y Acceso a la Información Pública del Estado de México y Municipios</w:t>
      </w:r>
    </w:p>
    <w:p w:rsidR="00C54456" w:rsidRPr="00C0676E" w:rsidRDefault="00C54456" w:rsidP="0028724C">
      <w:pPr>
        <w:jc w:val="both"/>
        <w:rPr>
          <w:rFonts w:ascii="Palatino Linotype" w:eastAsia="Calibri" w:hAnsi="Palatino Linotype" w:cs="Arial"/>
          <w:color w:val="000000" w:themeColor="text1"/>
          <w:lang w:val="es-ES_tradnl"/>
        </w:rPr>
      </w:pPr>
    </w:p>
    <w:p w:rsidR="00C54456" w:rsidRPr="00C0676E" w:rsidRDefault="00C54456" w:rsidP="0028724C">
      <w:pPr>
        <w:pStyle w:val="Prrafodelista"/>
        <w:ind w:left="0"/>
        <w:jc w:val="both"/>
        <w:rPr>
          <w:rFonts w:ascii="Palatino Linotype" w:eastAsia="Calibri" w:hAnsi="Palatino Linotype" w:cs="Arial"/>
          <w:b/>
          <w:i/>
          <w:color w:val="000000" w:themeColor="text1"/>
          <w:sz w:val="24"/>
          <w:szCs w:val="24"/>
          <w:highlight w:val="yellow"/>
          <w:lang w:val="es-MX"/>
        </w:rPr>
      </w:pPr>
    </w:p>
    <w:p w:rsidR="00C54456" w:rsidRPr="00C0676E" w:rsidRDefault="00C54456" w:rsidP="0028724C">
      <w:pPr>
        <w:spacing w:line="360" w:lineRule="auto"/>
        <w:jc w:val="both"/>
        <w:rPr>
          <w:rFonts w:ascii="Palatino Linotype" w:eastAsia="Palatino Linotype" w:hAnsi="Palatino Linotype" w:cs="Palatino Linotype"/>
          <w:b/>
          <w:color w:val="000000" w:themeColor="text1"/>
        </w:rPr>
      </w:pPr>
      <w:r w:rsidRPr="00C0676E">
        <w:rPr>
          <w:rFonts w:ascii="Palatino Linotype" w:eastAsia="Palatino Linotype" w:hAnsi="Palatino Linotype" w:cs="Palatino Linotype"/>
          <w:b/>
          <w:color w:val="000000" w:themeColor="text1"/>
          <w:lang w:val="es-ES_tradnl" w:eastAsia="es-ES"/>
        </w:rPr>
        <w:lastRenderedPageBreak/>
        <w:t>TERCERO</w:t>
      </w:r>
      <w:r w:rsidRPr="00C0676E">
        <w:rPr>
          <w:rFonts w:ascii="Palatino Linotype" w:eastAsia="Palatino Linotype" w:hAnsi="Palatino Linotype" w:cs="Palatino Linotype"/>
          <w:color w:val="000000" w:themeColor="text1"/>
          <w:lang w:val="es-ES_tradnl" w:eastAsia="es-ES"/>
        </w:rPr>
        <w:t xml:space="preserve">. </w:t>
      </w:r>
      <w:r w:rsidRPr="00C0676E">
        <w:rPr>
          <w:rFonts w:ascii="Palatino Linotype" w:eastAsia="Palatino Linotype" w:hAnsi="Palatino Linotype" w:cs="Palatino Linotype"/>
          <w:b/>
          <w:color w:val="000000" w:themeColor="text1"/>
        </w:rPr>
        <w:t xml:space="preserve">NOTIFÍQUESE </w:t>
      </w:r>
      <w:r w:rsidRPr="00C0676E">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8724C">
        <w:rPr>
          <w:rFonts w:ascii="Palatino Linotype" w:eastAsia="Palatino Linotype" w:hAnsi="Palatino Linotype" w:cs="Palatino Linotype"/>
          <w:b/>
          <w:color w:val="000000" w:themeColor="text1"/>
        </w:rPr>
        <w:t>dé cumplimiento a lo</w:t>
      </w:r>
      <w:r w:rsidRPr="00C0676E">
        <w:rPr>
          <w:rFonts w:ascii="Palatino Linotype" w:eastAsia="Palatino Linotype" w:hAnsi="Palatino Linotype" w:cs="Palatino Linotype"/>
          <w:color w:val="000000" w:themeColor="text1"/>
        </w:rPr>
        <w:t xml:space="preserve"> </w:t>
      </w:r>
      <w:r w:rsidRPr="00C0676E">
        <w:rPr>
          <w:rFonts w:ascii="Palatino Linotype" w:eastAsia="Palatino Linotype" w:hAnsi="Palatino Linotype" w:cs="Palatino Linotype"/>
          <w:b/>
          <w:color w:val="000000" w:themeColor="text1"/>
        </w:rPr>
        <w:t>ordenado dentro del plazo de diez días hábiles</w:t>
      </w:r>
      <w:r w:rsidRPr="00C0676E">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54456" w:rsidRPr="00C0676E" w:rsidRDefault="00C54456" w:rsidP="0028724C">
      <w:pPr>
        <w:tabs>
          <w:tab w:val="left" w:pos="8080"/>
        </w:tabs>
        <w:spacing w:line="360" w:lineRule="auto"/>
        <w:jc w:val="both"/>
        <w:rPr>
          <w:rFonts w:ascii="Palatino Linotype" w:eastAsia="Palatino Linotype" w:hAnsi="Palatino Linotype" w:cs="Palatino Linotype"/>
          <w:color w:val="000000" w:themeColor="text1"/>
          <w:highlight w:val="white"/>
          <w:lang w:val="es-ES_tradnl" w:eastAsia="es-ES"/>
        </w:rPr>
      </w:pP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b/>
          <w:color w:val="000000" w:themeColor="text1"/>
          <w:lang w:val="es-ES_tradnl" w:eastAsia="es-ES"/>
        </w:rPr>
        <w:t xml:space="preserve">CUARTO. </w:t>
      </w:r>
      <w:r w:rsidRPr="00C0676E">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C0676E">
        <w:rPr>
          <w:rFonts w:ascii="Palatino Linotype" w:eastAsia="Palatino Linotype" w:hAnsi="Palatino Linotype" w:cs="Palatino Linotype"/>
          <w:b/>
          <w:color w:val="000000" w:themeColor="text1"/>
          <w:lang w:val="es-ES_tradnl" w:eastAsia="es-ES"/>
        </w:rPr>
        <w:t>SUJETO OBLIGADO</w:t>
      </w:r>
      <w:r w:rsidRPr="00C0676E">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p>
    <w:p w:rsidR="00C54456" w:rsidRPr="00C0676E" w:rsidRDefault="00C54456" w:rsidP="0028724C">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152" w:name="_heading=h.lnxbz9" w:colFirst="0" w:colLast="0"/>
      <w:bookmarkEnd w:id="152"/>
      <w:r w:rsidRPr="00C0676E">
        <w:rPr>
          <w:rFonts w:ascii="Palatino Linotype" w:eastAsia="Palatino Linotype" w:hAnsi="Palatino Linotype" w:cs="Palatino Linotype"/>
          <w:b/>
          <w:color w:val="000000" w:themeColor="text1"/>
          <w:lang w:val="es-ES_tradnl" w:eastAsia="es-ES"/>
        </w:rPr>
        <w:t xml:space="preserve">QUINTO. </w:t>
      </w:r>
      <w:r w:rsidRPr="00C0676E">
        <w:rPr>
          <w:rFonts w:ascii="Palatino Linotype" w:eastAsia="Palatino Linotype" w:hAnsi="Palatino Linotype" w:cs="Palatino Linotype"/>
          <w:color w:val="000000" w:themeColor="text1"/>
          <w:lang w:val="es-ES_tradnl" w:eastAsia="es-ES"/>
        </w:rPr>
        <w:t>Notifíquese a</w:t>
      </w:r>
      <w:r w:rsidR="0028724C">
        <w:rPr>
          <w:rFonts w:ascii="Palatino Linotype" w:eastAsia="Palatino Linotype" w:hAnsi="Palatino Linotype" w:cs="Palatino Linotype"/>
          <w:color w:val="000000" w:themeColor="text1"/>
          <w:lang w:val="es-ES_tradnl" w:eastAsia="es-ES"/>
        </w:rPr>
        <w:t>l</w:t>
      </w:r>
      <w:r w:rsidRPr="00C0676E">
        <w:rPr>
          <w:rFonts w:ascii="Palatino Linotype" w:eastAsia="Palatino Linotype" w:hAnsi="Palatino Linotype" w:cs="Palatino Linotype"/>
          <w:b/>
          <w:color w:val="000000" w:themeColor="text1"/>
          <w:lang w:val="es-ES_tradnl" w:eastAsia="es-ES"/>
        </w:rPr>
        <w:t xml:space="preserve"> RECURRENTE</w:t>
      </w:r>
      <w:r w:rsidRPr="00C0676E">
        <w:rPr>
          <w:rFonts w:ascii="Palatino Linotype" w:eastAsia="Palatino Linotype" w:hAnsi="Palatino Linotype" w:cs="Palatino Linotype"/>
          <w:color w:val="000000" w:themeColor="text1"/>
          <w:lang w:val="es-ES_tradnl" w:eastAsia="es-ES"/>
        </w:rPr>
        <w:t xml:space="preserve"> la presente resolución, vía SAIMEX.</w:t>
      </w:r>
    </w:p>
    <w:p w:rsidR="00C54456" w:rsidRPr="00C0676E" w:rsidRDefault="00C54456" w:rsidP="0028724C">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rsidR="00C54456" w:rsidRPr="00C0676E" w:rsidRDefault="00C54456" w:rsidP="0028724C">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C0676E">
        <w:rPr>
          <w:rFonts w:ascii="Palatino Linotype" w:eastAsia="Palatino Linotype" w:hAnsi="Palatino Linotype" w:cs="Palatino Linotype"/>
          <w:b/>
          <w:color w:val="000000" w:themeColor="text1"/>
          <w:lang w:val="es-ES_tradnl" w:eastAsia="es-ES"/>
        </w:rPr>
        <w:t>SEXTO.</w:t>
      </w:r>
      <w:r w:rsidRPr="00C0676E">
        <w:rPr>
          <w:rFonts w:ascii="Palatino Linotype" w:eastAsia="Palatino Linotype" w:hAnsi="Palatino Linotype" w:cs="Palatino Linotype"/>
          <w:color w:val="000000" w:themeColor="text1"/>
          <w:lang w:val="es-ES_tradnl" w:eastAsia="es-ES"/>
        </w:rPr>
        <w:t xml:space="preserve"> Se hace del conocimiento de </w:t>
      </w:r>
      <w:r w:rsidRPr="00C0676E">
        <w:rPr>
          <w:rFonts w:ascii="Palatino Linotype" w:eastAsia="Palatino Linotype" w:hAnsi="Palatino Linotype" w:cs="Palatino Linotype"/>
          <w:b/>
          <w:color w:val="000000" w:themeColor="text1"/>
          <w:lang w:val="es-ES_tradnl" w:eastAsia="es-ES"/>
        </w:rPr>
        <w:t>EL RECURRENTE</w:t>
      </w:r>
      <w:r w:rsidRPr="00C0676E">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54456" w:rsidRPr="00C0676E" w:rsidRDefault="00C54456" w:rsidP="0028724C">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rsidR="00C54456" w:rsidRPr="00C0676E" w:rsidRDefault="0028724C" w:rsidP="0028724C">
      <w:pPr>
        <w:spacing w:line="360" w:lineRule="auto"/>
        <w:jc w:val="both"/>
        <w:rPr>
          <w:rFonts w:ascii="Palatino Linotype" w:eastAsia="Palatino Linotype" w:hAnsi="Palatino Linotype" w:cs="Palatino Linotype"/>
          <w:color w:val="000000" w:themeColor="text1"/>
          <w:lang w:val="es-ES_tradnl" w:eastAsia="es-ES"/>
        </w:rPr>
      </w:pPr>
      <w:bookmarkStart w:id="153" w:name="_heading=h.35nkun2" w:colFirst="0" w:colLast="0"/>
      <w:bookmarkEnd w:id="153"/>
      <w:r w:rsidRPr="00575AE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770721">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MARÍA DEL ROSARIO MEJÍA AYALA</w:t>
      </w:r>
      <w:r w:rsidR="00770721">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SHARON CRISTINA MORALES MARTÍNEZ</w:t>
      </w:r>
      <w:r w:rsidR="00770721">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LUIS GUSTAVO PARRA NORIEGA </w:t>
      </w:r>
      <w:r w:rsidR="00770721">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Y GUADALUPE RAMÍREZ PEÑA</w:t>
      </w:r>
      <w:r w:rsidR="00770721">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p>
    <w:p w:rsidR="00C54456" w:rsidRPr="00C0676E" w:rsidRDefault="00C54456" w:rsidP="0028724C">
      <w:pPr>
        <w:spacing w:line="360" w:lineRule="auto"/>
        <w:jc w:val="both"/>
        <w:rPr>
          <w:rFonts w:ascii="Palatino Linotype" w:eastAsia="Palatino Linotype" w:hAnsi="Palatino Linotype" w:cs="Palatino Linotype"/>
          <w:color w:val="000000" w:themeColor="text1"/>
          <w:lang w:val="es-ES_tradnl" w:eastAsia="es-ES"/>
        </w:rPr>
      </w:pPr>
    </w:p>
    <w:p w:rsidR="00C54456" w:rsidRPr="00C0676E" w:rsidRDefault="00C54456" w:rsidP="0028724C">
      <w:pPr>
        <w:spacing w:line="360" w:lineRule="auto"/>
        <w:contextualSpacing/>
        <w:jc w:val="both"/>
        <w:rPr>
          <w:rFonts w:ascii="Palatino Linotype" w:hAnsi="Palatino Linotype" w:cs="Arial"/>
          <w:color w:val="000000" w:themeColor="text1"/>
          <w:lang w:eastAsia="es-ES"/>
        </w:rPr>
      </w:pPr>
    </w:p>
    <w:p w:rsidR="00C54456" w:rsidRPr="00C0676E" w:rsidRDefault="00C54456" w:rsidP="0028724C">
      <w:pPr>
        <w:spacing w:line="360" w:lineRule="auto"/>
        <w:contextualSpacing/>
        <w:jc w:val="both"/>
        <w:rPr>
          <w:rFonts w:ascii="Palatino Linotype" w:hAnsi="Palatino Linotype" w:cs="Arial"/>
          <w:color w:val="000000" w:themeColor="text1"/>
          <w:lang w:eastAsia="es-ES"/>
        </w:rPr>
      </w:pPr>
    </w:p>
    <w:p w:rsidR="00C54456" w:rsidRPr="00C0676E" w:rsidRDefault="00C54456" w:rsidP="0028724C">
      <w:pPr>
        <w:spacing w:line="360" w:lineRule="auto"/>
        <w:jc w:val="both"/>
        <w:rPr>
          <w:rFonts w:ascii="Palatino Linotype" w:hAnsi="Palatino Linotype"/>
          <w:color w:val="000000" w:themeColor="text1"/>
          <w:lang w:eastAsia="en-US"/>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C54456" w:rsidRPr="00C0676E" w:rsidRDefault="00C54456" w:rsidP="0028724C">
      <w:pPr>
        <w:spacing w:line="360" w:lineRule="auto"/>
        <w:jc w:val="both"/>
        <w:rPr>
          <w:rFonts w:ascii="Palatino Linotype" w:hAnsi="Palatino Linotype"/>
          <w:color w:val="000000" w:themeColor="text1"/>
        </w:rPr>
      </w:pPr>
    </w:p>
    <w:p w:rsidR="00480BA6" w:rsidRPr="00C0676E" w:rsidRDefault="00480BA6" w:rsidP="00C0676E">
      <w:pPr>
        <w:rPr>
          <w:rFonts w:ascii="Palatino Linotype" w:hAnsi="Palatino Linotype"/>
          <w:color w:val="000000" w:themeColor="text1"/>
        </w:rPr>
      </w:pPr>
    </w:p>
    <w:sectPr w:rsidR="00480BA6" w:rsidRPr="00C0676E" w:rsidSect="009B4B6F">
      <w:headerReference w:type="default" r:id="rId18"/>
      <w:footerReference w:type="default" r:id="rId19"/>
      <w:headerReference w:type="first" r:id="rId20"/>
      <w:footerReference w:type="first" r:id="rId21"/>
      <w:pgSz w:w="12240" w:h="15840"/>
      <w:pgMar w:top="2410" w:right="900"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3D" w:rsidRDefault="00D1553D" w:rsidP="00C54456">
      <w:r>
        <w:separator/>
      </w:r>
    </w:p>
  </w:endnote>
  <w:endnote w:type="continuationSeparator" w:id="0">
    <w:p w:rsidR="00D1553D" w:rsidRDefault="00D1553D" w:rsidP="00C5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B6F" w:rsidRPr="009B4B6F" w:rsidRDefault="009B4B6F" w:rsidP="003A3B35">
    <w:pPr>
      <w:pStyle w:val="Piedepgina"/>
      <w:jc w:val="right"/>
      <w:rPr>
        <w:rFonts w:ascii="Palatino Linotype" w:hAnsi="Palatino Linotype" w:cs="Arial"/>
        <w:sz w:val="22"/>
        <w:szCs w:val="20"/>
        <w:lang w:val="es-ES"/>
      </w:rPr>
    </w:pPr>
    <w:r w:rsidRPr="009B4B6F">
      <w:rPr>
        <w:rFonts w:ascii="Palatino Linotype" w:hAnsi="Palatino Linotype" w:cs="Arial"/>
        <w:b/>
        <w:bCs/>
        <w:sz w:val="22"/>
        <w:szCs w:val="20"/>
      </w:rPr>
      <w:t xml:space="preserve">Página </w:t>
    </w:r>
    <w:r w:rsidRPr="009B4B6F">
      <w:rPr>
        <w:rFonts w:ascii="Palatino Linotype" w:hAnsi="Palatino Linotype" w:cs="Arial"/>
        <w:b/>
        <w:bCs/>
        <w:sz w:val="22"/>
        <w:szCs w:val="20"/>
      </w:rPr>
      <w:fldChar w:fldCharType="begin"/>
    </w:r>
    <w:r w:rsidRPr="009B4B6F">
      <w:rPr>
        <w:rFonts w:ascii="Palatino Linotype" w:hAnsi="Palatino Linotype" w:cs="Arial"/>
        <w:b/>
        <w:bCs/>
        <w:sz w:val="22"/>
        <w:szCs w:val="20"/>
      </w:rPr>
      <w:instrText>PAGE</w:instrText>
    </w:r>
    <w:r w:rsidRPr="009B4B6F">
      <w:rPr>
        <w:rFonts w:ascii="Palatino Linotype" w:hAnsi="Palatino Linotype" w:cs="Arial"/>
        <w:b/>
        <w:bCs/>
        <w:sz w:val="22"/>
        <w:szCs w:val="20"/>
      </w:rPr>
      <w:fldChar w:fldCharType="separate"/>
    </w:r>
    <w:r w:rsidR="00EE6BE9">
      <w:rPr>
        <w:rFonts w:ascii="Palatino Linotype" w:hAnsi="Palatino Linotype" w:cs="Arial"/>
        <w:b/>
        <w:bCs/>
        <w:noProof/>
        <w:sz w:val="22"/>
        <w:szCs w:val="20"/>
      </w:rPr>
      <w:t>21</w:t>
    </w:r>
    <w:r w:rsidRPr="009B4B6F">
      <w:rPr>
        <w:rFonts w:ascii="Palatino Linotype" w:hAnsi="Palatino Linotype" w:cs="Arial"/>
        <w:b/>
        <w:bCs/>
        <w:sz w:val="22"/>
        <w:szCs w:val="20"/>
      </w:rPr>
      <w:fldChar w:fldCharType="end"/>
    </w:r>
    <w:r w:rsidRPr="009B4B6F">
      <w:rPr>
        <w:rFonts w:ascii="Palatino Linotype" w:hAnsi="Palatino Linotype" w:cs="Arial"/>
        <w:sz w:val="22"/>
        <w:szCs w:val="20"/>
      </w:rPr>
      <w:t xml:space="preserve"> de </w:t>
    </w:r>
    <w:r w:rsidRPr="009B4B6F">
      <w:rPr>
        <w:rFonts w:ascii="Palatino Linotype" w:hAnsi="Palatino Linotype" w:cs="Arial"/>
        <w:b/>
        <w:bCs/>
        <w:sz w:val="22"/>
        <w:szCs w:val="20"/>
      </w:rPr>
      <w:fldChar w:fldCharType="begin"/>
    </w:r>
    <w:r w:rsidRPr="009B4B6F">
      <w:rPr>
        <w:rFonts w:ascii="Palatino Linotype" w:hAnsi="Palatino Linotype" w:cs="Arial"/>
        <w:b/>
        <w:bCs/>
        <w:sz w:val="22"/>
        <w:szCs w:val="20"/>
      </w:rPr>
      <w:instrText>NUMPAGES</w:instrText>
    </w:r>
    <w:r w:rsidRPr="009B4B6F">
      <w:rPr>
        <w:rFonts w:ascii="Palatino Linotype" w:hAnsi="Palatino Linotype" w:cs="Arial"/>
        <w:b/>
        <w:bCs/>
        <w:sz w:val="22"/>
        <w:szCs w:val="20"/>
      </w:rPr>
      <w:fldChar w:fldCharType="separate"/>
    </w:r>
    <w:r w:rsidR="00EE6BE9">
      <w:rPr>
        <w:rFonts w:ascii="Palatino Linotype" w:hAnsi="Palatino Linotype" w:cs="Arial"/>
        <w:b/>
        <w:bCs/>
        <w:noProof/>
        <w:sz w:val="22"/>
        <w:szCs w:val="20"/>
      </w:rPr>
      <w:t>78</w:t>
    </w:r>
    <w:r w:rsidRPr="009B4B6F">
      <w:rPr>
        <w:rFonts w:ascii="Palatino Linotype" w:hAnsi="Palatino Linotype" w:cs="Arial"/>
        <w:b/>
        <w:bCs/>
        <w:sz w:val="22"/>
        <w:szCs w:val="20"/>
      </w:rPr>
      <w:fldChar w:fldCharType="end"/>
    </w:r>
  </w:p>
  <w:p w:rsidR="009B4B6F" w:rsidRDefault="009B4B6F" w:rsidP="003A3B35">
    <w:pPr>
      <w:pStyle w:val="Piedepgina"/>
      <w:rPr>
        <w:rFonts w:ascii="Times New Roman" w:hAnsi="Times New Roman" w:cs="Times New Roman"/>
      </w:rPr>
    </w:pPr>
  </w:p>
  <w:p w:rsidR="009B4B6F" w:rsidRDefault="009B4B6F" w:rsidP="003A3B35">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B6F" w:rsidRPr="009B4B6F" w:rsidRDefault="009B4B6F" w:rsidP="003A3B35">
    <w:pPr>
      <w:pStyle w:val="Piedepgina"/>
      <w:jc w:val="right"/>
      <w:rPr>
        <w:rFonts w:ascii="Palatino Linotype" w:hAnsi="Palatino Linotype" w:cs="Arial"/>
        <w:sz w:val="22"/>
        <w:szCs w:val="20"/>
        <w:lang w:val="es-ES"/>
      </w:rPr>
    </w:pPr>
    <w:r w:rsidRPr="009B4B6F">
      <w:rPr>
        <w:rFonts w:ascii="Palatino Linotype" w:hAnsi="Palatino Linotype" w:cs="Arial"/>
        <w:b/>
        <w:bCs/>
        <w:sz w:val="22"/>
        <w:szCs w:val="20"/>
      </w:rPr>
      <w:t xml:space="preserve">Página </w:t>
    </w:r>
    <w:r w:rsidRPr="009B4B6F">
      <w:rPr>
        <w:rFonts w:ascii="Palatino Linotype" w:hAnsi="Palatino Linotype" w:cs="Arial"/>
        <w:b/>
        <w:bCs/>
        <w:sz w:val="22"/>
        <w:szCs w:val="20"/>
      </w:rPr>
      <w:fldChar w:fldCharType="begin"/>
    </w:r>
    <w:r w:rsidRPr="009B4B6F">
      <w:rPr>
        <w:rFonts w:ascii="Palatino Linotype" w:hAnsi="Palatino Linotype" w:cs="Arial"/>
        <w:b/>
        <w:bCs/>
        <w:sz w:val="22"/>
        <w:szCs w:val="20"/>
      </w:rPr>
      <w:instrText>PAGE</w:instrText>
    </w:r>
    <w:r w:rsidRPr="009B4B6F">
      <w:rPr>
        <w:rFonts w:ascii="Palatino Linotype" w:hAnsi="Palatino Linotype" w:cs="Arial"/>
        <w:b/>
        <w:bCs/>
        <w:sz w:val="22"/>
        <w:szCs w:val="20"/>
      </w:rPr>
      <w:fldChar w:fldCharType="separate"/>
    </w:r>
    <w:r w:rsidR="00EE6BE9">
      <w:rPr>
        <w:rFonts w:ascii="Palatino Linotype" w:hAnsi="Palatino Linotype" w:cs="Arial"/>
        <w:b/>
        <w:bCs/>
        <w:noProof/>
        <w:sz w:val="22"/>
        <w:szCs w:val="20"/>
      </w:rPr>
      <w:t>1</w:t>
    </w:r>
    <w:r w:rsidRPr="009B4B6F">
      <w:rPr>
        <w:rFonts w:ascii="Palatino Linotype" w:hAnsi="Palatino Linotype" w:cs="Arial"/>
        <w:b/>
        <w:bCs/>
        <w:sz w:val="22"/>
        <w:szCs w:val="20"/>
      </w:rPr>
      <w:fldChar w:fldCharType="end"/>
    </w:r>
    <w:r w:rsidRPr="009B4B6F">
      <w:rPr>
        <w:rFonts w:ascii="Palatino Linotype" w:hAnsi="Palatino Linotype" w:cs="Arial"/>
        <w:sz w:val="22"/>
        <w:szCs w:val="20"/>
      </w:rPr>
      <w:t xml:space="preserve"> de </w:t>
    </w:r>
    <w:r w:rsidRPr="009B4B6F">
      <w:rPr>
        <w:rFonts w:ascii="Palatino Linotype" w:hAnsi="Palatino Linotype" w:cs="Arial"/>
        <w:b/>
        <w:bCs/>
        <w:sz w:val="22"/>
        <w:szCs w:val="20"/>
      </w:rPr>
      <w:fldChar w:fldCharType="begin"/>
    </w:r>
    <w:r w:rsidRPr="009B4B6F">
      <w:rPr>
        <w:rFonts w:ascii="Palatino Linotype" w:hAnsi="Palatino Linotype" w:cs="Arial"/>
        <w:b/>
        <w:bCs/>
        <w:sz w:val="22"/>
        <w:szCs w:val="20"/>
      </w:rPr>
      <w:instrText>NUMPAGES</w:instrText>
    </w:r>
    <w:r w:rsidRPr="009B4B6F">
      <w:rPr>
        <w:rFonts w:ascii="Palatino Linotype" w:hAnsi="Palatino Linotype" w:cs="Arial"/>
        <w:b/>
        <w:bCs/>
        <w:sz w:val="22"/>
        <w:szCs w:val="20"/>
      </w:rPr>
      <w:fldChar w:fldCharType="separate"/>
    </w:r>
    <w:r w:rsidR="00EE6BE9">
      <w:rPr>
        <w:rFonts w:ascii="Palatino Linotype" w:hAnsi="Palatino Linotype" w:cs="Arial"/>
        <w:b/>
        <w:bCs/>
        <w:noProof/>
        <w:sz w:val="22"/>
        <w:szCs w:val="20"/>
      </w:rPr>
      <w:t>78</w:t>
    </w:r>
    <w:r w:rsidRPr="009B4B6F">
      <w:rPr>
        <w:rFonts w:ascii="Palatino Linotype" w:hAnsi="Palatino Linotype" w:cs="Arial"/>
        <w:b/>
        <w:bCs/>
        <w:sz w:val="22"/>
        <w:szCs w:val="20"/>
      </w:rPr>
      <w:fldChar w:fldCharType="end"/>
    </w:r>
  </w:p>
  <w:p w:rsidR="009B4B6F" w:rsidRDefault="009B4B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3D" w:rsidRDefault="00D1553D" w:rsidP="00C54456">
      <w:r>
        <w:separator/>
      </w:r>
    </w:p>
  </w:footnote>
  <w:footnote w:type="continuationSeparator" w:id="0">
    <w:p w:rsidR="00D1553D" w:rsidRDefault="00D1553D" w:rsidP="00C54456">
      <w:r>
        <w:continuationSeparator/>
      </w:r>
    </w:p>
  </w:footnote>
  <w:footnote w:id="1">
    <w:p w:rsidR="009B4B6F" w:rsidRDefault="009B4B6F" w:rsidP="00C54456">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9B4B6F" w:rsidRDefault="009B4B6F" w:rsidP="00C54456">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9B4B6F" w:rsidRDefault="009B4B6F" w:rsidP="00C54456">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9B4B6F" w:rsidRDefault="009B4B6F" w:rsidP="00C54456">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 w:id="5">
    <w:p w:rsidR="009B4B6F" w:rsidRDefault="009B4B6F" w:rsidP="00025A5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6">
    <w:p w:rsidR="009B4B6F" w:rsidRDefault="009B4B6F" w:rsidP="00025A5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7">
    <w:p w:rsidR="009B4B6F" w:rsidRDefault="009B4B6F" w:rsidP="00025A5F">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8">
    <w:p w:rsidR="009B4B6F" w:rsidRDefault="009B4B6F" w:rsidP="00025A5F">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9">
    <w:p w:rsidR="009B4B6F" w:rsidRDefault="009B4B6F" w:rsidP="00025A5F">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1" w:type="dxa"/>
      <w:tblInd w:w="3261" w:type="dxa"/>
      <w:tblLayout w:type="fixed"/>
      <w:tblLook w:val="04A0" w:firstRow="1" w:lastRow="0" w:firstColumn="1" w:lastColumn="0" w:noHBand="0" w:noVBand="1"/>
    </w:tblPr>
    <w:tblGrid>
      <w:gridCol w:w="2693"/>
      <w:gridCol w:w="3828"/>
    </w:tblGrid>
    <w:tr w:rsidR="009B4B6F" w:rsidTr="009B4B6F">
      <w:tc>
        <w:tcPr>
          <w:tcW w:w="2693" w:type="dxa"/>
          <w:vAlign w:val="center"/>
          <w:hideMark/>
        </w:tcPr>
        <w:p w:rsidR="009B4B6F" w:rsidRPr="00C0676E" w:rsidRDefault="009B4B6F" w:rsidP="00C0676E">
          <w:pPr>
            <w:rPr>
              <w:rFonts w:ascii="Palatino Linotype" w:hAnsi="Palatino Linotype"/>
              <w:b/>
              <w:color w:val="000000" w:themeColor="text1"/>
              <w:lang w:val="es-ES_tradnl"/>
            </w:rPr>
          </w:pPr>
          <w:r w:rsidRPr="00C0676E">
            <w:rPr>
              <w:rFonts w:ascii="Palatino Linotype" w:hAnsi="Palatino Linotype"/>
              <w:b/>
              <w:color w:val="000000" w:themeColor="text1"/>
              <w:lang w:val="es-ES_tradnl"/>
            </w:rPr>
            <w:t>Recurso de Revisión:</w:t>
          </w:r>
        </w:p>
      </w:tc>
      <w:tc>
        <w:tcPr>
          <w:tcW w:w="3828" w:type="dxa"/>
          <w:vAlign w:val="center"/>
          <w:hideMark/>
        </w:tcPr>
        <w:p w:rsidR="009B4B6F" w:rsidRPr="00C0676E" w:rsidRDefault="009B4B6F" w:rsidP="00C0676E">
          <w:pPr>
            <w:jc w:val="both"/>
            <w:rPr>
              <w:rFonts w:ascii="Palatino Linotype" w:hAnsi="Palatino Linotype"/>
              <w:color w:val="000000" w:themeColor="text1"/>
              <w:lang w:val="es-ES_tradnl"/>
            </w:rPr>
          </w:pPr>
          <w:r w:rsidRPr="00C0676E">
            <w:rPr>
              <w:rFonts w:ascii="Palatino Linotype" w:hAnsi="Palatino Linotype"/>
              <w:noProof/>
              <w:color w:val="000000" w:themeColor="text1"/>
            </w:rPr>
            <w:t>06078/INFOEM/IP/RR/2025</w:t>
          </w:r>
          <w:r w:rsidRPr="00C0676E">
            <w:rPr>
              <w:rFonts w:ascii="Palatino Linotype" w:hAnsi="Palatino Linotype" w:cs="Arial"/>
              <w:bCs/>
              <w:color w:val="000000" w:themeColor="text1"/>
            </w:rPr>
            <w:t xml:space="preserve"> </w:t>
          </w:r>
        </w:p>
      </w:tc>
    </w:tr>
    <w:tr w:rsidR="009B4B6F" w:rsidTr="009B4B6F">
      <w:trPr>
        <w:trHeight w:val="228"/>
      </w:trPr>
      <w:tc>
        <w:tcPr>
          <w:tcW w:w="2693" w:type="dxa"/>
          <w:vAlign w:val="center"/>
          <w:hideMark/>
        </w:tcPr>
        <w:p w:rsidR="009B4B6F" w:rsidRPr="00C0676E" w:rsidRDefault="009B4B6F" w:rsidP="00C0676E">
          <w:pPr>
            <w:rPr>
              <w:rFonts w:ascii="Palatino Linotype" w:hAnsi="Palatino Linotype"/>
              <w:b/>
              <w:color w:val="000000" w:themeColor="text1"/>
              <w:lang w:val="es-ES_tradnl"/>
            </w:rPr>
          </w:pPr>
          <w:r w:rsidRPr="00C0676E">
            <w:rPr>
              <w:rFonts w:ascii="Palatino Linotype" w:hAnsi="Palatino Linotype"/>
              <w:b/>
              <w:color w:val="000000" w:themeColor="text1"/>
              <w:lang w:val="es-ES_tradnl"/>
            </w:rPr>
            <w:t>Sujeto Obligado:</w:t>
          </w:r>
        </w:p>
      </w:tc>
      <w:tc>
        <w:tcPr>
          <w:tcW w:w="3828" w:type="dxa"/>
          <w:shd w:val="clear" w:color="auto" w:fill="auto"/>
          <w:vAlign w:val="center"/>
          <w:hideMark/>
        </w:tcPr>
        <w:p w:rsidR="009B4B6F" w:rsidRPr="00C0676E" w:rsidRDefault="009B4B6F" w:rsidP="00C0676E">
          <w:pPr>
            <w:rPr>
              <w:rFonts w:ascii="Palatino Linotype" w:hAnsi="Palatino Linotype"/>
              <w:color w:val="000000" w:themeColor="text1"/>
              <w:lang w:val="es-ES_tradnl"/>
            </w:rPr>
          </w:pPr>
          <w:r w:rsidRPr="00C0676E">
            <w:rPr>
              <w:rFonts w:ascii="Palatino Linotype" w:hAnsi="Palatino Linotype"/>
              <w:color w:val="000000" w:themeColor="text1"/>
              <w:lang w:val="es-ES_tradnl"/>
            </w:rPr>
            <w:t xml:space="preserve">Ayuntamiento de Toluca </w:t>
          </w:r>
        </w:p>
      </w:tc>
    </w:tr>
    <w:tr w:rsidR="009B4B6F" w:rsidTr="009B4B6F">
      <w:tc>
        <w:tcPr>
          <w:tcW w:w="2693" w:type="dxa"/>
          <w:vAlign w:val="center"/>
          <w:hideMark/>
        </w:tcPr>
        <w:p w:rsidR="009B4B6F" w:rsidRPr="00C0676E" w:rsidRDefault="009B4B6F" w:rsidP="00C0676E">
          <w:pPr>
            <w:rPr>
              <w:rFonts w:ascii="Palatino Linotype" w:hAnsi="Palatino Linotype"/>
              <w:b/>
              <w:color w:val="000000" w:themeColor="text1"/>
              <w:lang w:val="es-ES_tradnl"/>
            </w:rPr>
          </w:pPr>
          <w:r w:rsidRPr="00C0676E">
            <w:rPr>
              <w:rFonts w:ascii="Palatino Linotype" w:hAnsi="Palatino Linotype"/>
              <w:b/>
              <w:color w:val="000000" w:themeColor="text1"/>
              <w:lang w:val="es-ES_tradnl"/>
            </w:rPr>
            <w:t>Comisionada Ponente:</w:t>
          </w:r>
        </w:p>
      </w:tc>
      <w:tc>
        <w:tcPr>
          <w:tcW w:w="3828" w:type="dxa"/>
          <w:vAlign w:val="center"/>
          <w:hideMark/>
        </w:tcPr>
        <w:p w:rsidR="009B4B6F" w:rsidRPr="00C0676E" w:rsidRDefault="009B4B6F" w:rsidP="00C0676E">
          <w:pPr>
            <w:jc w:val="both"/>
            <w:rPr>
              <w:rFonts w:ascii="Palatino Linotype" w:hAnsi="Palatino Linotype"/>
              <w:color w:val="000000" w:themeColor="text1"/>
              <w:lang w:val="es-ES_tradnl"/>
            </w:rPr>
          </w:pPr>
          <w:r w:rsidRPr="00C0676E">
            <w:rPr>
              <w:rFonts w:ascii="Palatino Linotype" w:hAnsi="Palatino Linotype"/>
              <w:color w:val="000000" w:themeColor="text1"/>
            </w:rPr>
            <w:t>María del Rosario Mejía Ayala</w:t>
          </w:r>
        </w:p>
      </w:tc>
    </w:tr>
  </w:tbl>
  <w:p w:rsidR="009B4B6F" w:rsidRDefault="009B4B6F" w:rsidP="003A3B35">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2D8043FD" wp14:editId="2CBD08D8">
          <wp:simplePos x="0" y="0"/>
          <wp:positionH relativeFrom="page">
            <wp:align>center</wp:align>
          </wp:positionH>
          <wp:positionV relativeFrom="paragraph">
            <wp:posOffset>-1070982</wp:posOffset>
          </wp:positionV>
          <wp:extent cx="7813040" cy="10169525"/>
          <wp:effectExtent l="0" t="0" r="0" b="317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16952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686" w:type="dxa"/>
      <w:tblLayout w:type="fixed"/>
      <w:tblLook w:val="04A0" w:firstRow="1" w:lastRow="0" w:firstColumn="1" w:lastColumn="0" w:noHBand="0" w:noVBand="1"/>
    </w:tblPr>
    <w:tblGrid>
      <w:gridCol w:w="2693"/>
      <w:gridCol w:w="4111"/>
    </w:tblGrid>
    <w:tr w:rsidR="009B4B6F" w:rsidRPr="008A158E" w:rsidTr="009B4B6F">
      <w:tc>
        <w:tcPr>
          <w:tcW w:w="2693" w:type="dxa"/>
          <w:vAlign w:val="center"/>
          <w:hideMark/>
        </w:tcPr>
        <w:p w:rsidR="009B4B6F" w:rsidRPr="00C0676E" w:rsidRDefault="009B4B6F" w:rsidP="009B4B6F">
          <w:pPr>
            <w:ind w:right="-108"/>
            <w:rPr>
              <w:rFonts w:ascii="Palatino Linotype" w:hAnsi="Palatino Linotype"/>
              <w:b/>
              <w:color w:val="000000" w:themeColor="text1"/>
              <w:lang w:val="es-ES_tradnl"/>
            </w:rPr>
          </w:pPr>
          <w:r w:rsidRPr="00C0676E">
            <w:rPr>
              <w:rFonts w:ascii="Palatino Linotype" w:hAnsi="Palatino Linotype"/>
              <w:b/>
              <w:color w:val="000000" w:themeColor="text1"/>
              <w:lang w:val="es-ES_tradnl"/>
            </w:rPr>
            <w:t>Recurso de Revisión:</w:t>
          </w:r>
        </w:p>
      </w:tc>
      <w:tc>
        <w:tcPr>
          <w:tcW w:w="4111" w:type="dxa"/>
          <w:vAlign w:val="center"/>
          <w:hideMark/>
        </w:tcPr>
        <w:p w:rsidR="009B4B6F" w:rsidRPr="00C0676E" w:rsidRDefault="009B4B6F" w:rsidP="00C0676E">
          <w:pPr>
            <w:jc w:val="both"/>
            <w:rPr>
              <w:rFonts w:ascii="Palatino Linotype" w:hAnsi="Palatino Linotype"/>
              <w:color w:val="000000" w:themeColor="text1"/>
              <w:lang w:val="es-ES_tradnl"/>
            </w:rPr>
          </w:pPr>
          <w:r w:rsidRPr="00C0676E">
            <w:rPr>
              <w:rFonts w:ascii="Palatino Linotype" w:hAnsi="Palatino Linotype" w:cs="Arial"/>
              <w:bCs/>
              <w:color w:val="000000" w:themeColor="text1"/>
            </w:rPr>
            <w:t xml:space="preserve">06078/INFOEM/IP/RR/2025 </w:t>
          </w:r>
        </w:p>
      </w:tc>
    </w:tr>
    <w:tr w:rsidR="009B4B6F" w:rsidRPr="008A158E" w:rsidTr="009B4B6F">
      <w:tc>
        <w:tcPr>
          <w:tcW w:w="2693" w:type="dxa"/>
          <w:vAlign w:val="center"/>
          <w:hideMark/>
        </w:tcPr>
        <w:p w:rsidR="009B4B6F" w:rsidRPr="00C0676E" w:rsidRDefault="009B4B6F" w:rsidP="00C0676E">
          <w:pPr>
            <w:ind w:left="35" w:right="-108" w:hanging="35"/>
            <w:rPr>
              <w:rFonts w:ascii="Palatino Linotype" w:hAnsi="Palatino Linotype"/>
              <w:b/>
              <w:color w:val="000000" w:themeColor="text1"/>
              <w:lang w:val="es-ES_tradnl"/>
            </w:rPr>
          </w:pPr>
          <w:r w:rsidRPr="00C0676E">
            <w:rPr>
              <w:rFonts w:ascii="Palatino Linotype" w:hAnsi="Palatino Linotype"/>
              <w:b/>
              <w:color w:val="000000" w:themeColor="text1"/>
              <w:lang w:val="es-ES_tradnl"/>
            </w:rPr>
            <w:t>Recurrente:</w:t>
          </w:r>
        </w:p>
      </w:tc>
      <w:tc>
        <w:tcPr>
          <w:tcW w:w="4111" w:type="dxa"/>
          <w:shd w:val="clear" w:color="auto" w:fill="auto"/>
          <w:vAlign w:val="center"/>
          <w:hideMark/>
        </w:tcPr>
        <w:p w:rsidR="009B4B6F" w:rsidRPr="00C0676E" w:rsidRDefault="009B4B6F" w:rsidP="00C0676E">
          <w:pPr>
            <w:rPr>
              <w:rFonts w:ascii="Palatino Linotype" w:hAnsi="Palatino Linotype"/>
              <w:color w:val="000000" w:themeColor="text1"/>
            </w:rPr>
          </w:pPr>
        </w:p>
      </w:tc>
    </w:tr>
    <w:tr w:rsidR="009B4B6F" w:rsidRPr="008A158E" w:rsidTr="009B4B6F">
      <w:trPr>
        <w:trHeight w:val="228"/>
      </w:trPr>
      <w:tc>
        <w:tcPr>
          <w:tcW w:w="2693" w:type="dxa"/>
          <w:vAlign w:val="center"/>
          <w:hideMark/>
        </w:tcPr>
        <w:p w:rsidR="009B4B6F" w:rsidRPr="00C0676E" w:rsidRDefault="009B4B6F" w:rsidP="00C0676E">
          <w:pPr>
            <w:ind w:right="-108"/>
            <w:rPr>
              <w:rFonts w:ascii="Palatino Linotype" w:hAnsi="Palatino Linotype"/>
              <w:b/>
              <w:color w:val="000000" w:themeColor="text1"/>
              <w:lang w:val="es-ES_tradnl"/>
            </w:rPr>
          </w:pPr>
          <w:r w:rsidRPr="00C0676E">
            <w:rPr>
              <w:rFonts w:ascii="Palatino Linotype" w:hAnsi="Palatino Linotype"/>
              <w:b/>
              <w:color w:val="000000" w:themeColor="text1"/>
              <w:lang w:val="es-ES_tradnl"/>
            </w:rPr>
            <w:t>Sujeto Obligado:</w:t>
          </w:r>
        </w:p>
      </w:tc>
      <w:tc>
        <w:tcPr>
          <w:tcW w:w="4111" w:type="dxa"/>
          <w:shd w:val="clear" w:color="auto" w:fill="auto"/>
          <w:vAlign w:val="center"/>
          <w:hideMark/>
        </w:tcPr>
        <w:p w:rsidR="009B4B6F" w:rsidRPr="00C0676E" w:rsidRDefault="009B4B6F" w:rsidP="00C0676E">
          <w:pPr>
            <w:ind w:hanging="35"/>
            <w:jc w:val="both"/>
            <w:rPr>
              <w:rFonts w:ascii="Palatino Linotype" w:hAnsi="Palatino Linotype"/>
              <w:color w:val="000000" w:themeColor="text1"/>
            </w:rPr>
          </w:pPr>
          <w:r w:rsidRPr="00C0676E">
            <w:rPr>
              <w:rFonts w:ascii="Palatino Linotype" w:hAnsi="Palatino Linotype"/>
              <w:bCs/>
              <w:color w:val="000000" w:themeColor="text1"/>
            </w:rPr>
            <w:t xml:space="preserve">Ayuntamiento de Toluca </w:t>
          </w:r>
        </w:p>
      </w:tc>
    </w:tr>
    <w:tr w:rsidR="009B4B6F" w:rsidRPr="008A158E" w:rsidTr="009B4B6F">
      <w:tc>
        <w:tcPr>
          <w:tcW w:w="2693" w:type="dxa"/>
          <w:vAlign w:val="center"/>
          <w:hideMark/>
        </w:tcPr>
        <w:p w:rsidR="009B4B6F" w:rsidRPr="00C0676E" w:rsidRDefault="009B4B6F" w:rsidP="00C0676E">
          <w:pPr>
            <w:ind w:right="-108"/>
            <w:rPr>
              <w:rFonts w:ascii="Palatino Linotype" w:hAnsi="Palatino Linotype"/>
              <w:b/>
              <w:color w:val="000000" w:themeColor="text1"/>
              <w:lang w:val="es-ES_tradnl"/>
            </w:rPr>
          </w:pPr>
          <w:r w:rsidRPr="00C0676E">
            <w:rPr>
              <w:rFonts w:ascii="Palatino Linotype" w:hAnsi="Palatino Linotype"/>
              <w:b/>
              <w:color w:val="000000" w:themeColor="text1"/>
              <w:lang w:val="es-ES_tradnl"/>
            </w:rPr>
            <w:t>Comisionada Ponente:</w:t>
          </w:r>
        </w:p>
      </w:tc>
      <w:tc>
        <w:tcPr>
          <w:tcW w:w="4111" w:type="dxa"/>
          <w:vAlign w:val="center"/>
          <w:hideMark/>
        </w:tcPr>
        <w:p w:rsidR="009B4B6F" w:rsidRPr="00C0676E" w:rsidRDefault="009B4B6F" w:rsidP="00C0676E">
          <w:pPr>
            <w:ind w:right="-533"/>
            <w:jc w:val="both"/>
            <w:rPr>
              <w:rFonts w:ascii="Palatino Linotype" w:hAnsi="Palatino Linotype"/>
              <w:color w:val="000000" w:themeColor="text1"/>
              <w:lang w:val="es-ES_tradnl"/>
            </w:rPr>
          </w:pPr>
          <w:r w:rsidRPr="00C0676E">
            <w:rPr>
              <w:rFonts w:ascii="Palatino Linotype" w:hAnsi="Palatino Linotype"/>
              <w:color w:val="000000" w:themeColor="text1"/>
              <w:lang w:val="es-ES_tradnl"/>
            </w:rPr>
            <w:t>María del Rosario Mejía Ayala</w:t>
          </w:r>
        </w:p>
      </w:tc>
    </w:tr>
  </w:tbl>
  <w:p w:rsidR="009B4B6F" w:rsidRDefault="009B4B6F" w:rsidP="003A3B35">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B090854" wp14:editId="549171C1">
          <wp:simplePos x="0" y="0"/>
          <wp:positionH relativeFrom="margin">
            <wp:align>center</wp:align>
          </wp:positionH>
          <wp:positionV relativeFrom="paragraph">
            <wp:posOffset>-1276410</wp:posOffset>
          </wp:positionV>
          <wp:extent cx="7813085" cy="10170000"/>
          <wp:effectExtent l="0" t="0" r="0" b="317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2000"/>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32701B"/>
    <w:multiLevelType w:val="multilevel"/>
    <w:tmpl w:val="2506BC4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174D2B97"/>
    <w:multiLevelType w:val="hybridMultilevel"/>
    <w:tmpl w:val="E530F07A"/>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3"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6D5EB5"/>
    <w:multiLevelType w:val="hybridMultilevel"/>
    <w:tmpl w:val="B33EC368"/>
    <w:lvl w:ilvl="0" w:tplc="77B8394E">
      <w:start w:val="1"/>
      <w:numFmt w:val="upperRoman"/>
      <w:lvlText w:val="%1."/>
      <w:lvlJc w:val="left"/>
      <w:pPr>
        <w:ind w:left="1854" w:hanging="720"/>
      </w:pPr>
      <w:rPr>
        <w:rFonts w:ascii="Palatino Linotype" w:eastAsia="Palatino Linotype" w:hAnsi="Palatino Linotype" w:cs="Palatino Linotype" w:hint="default"/>
        <w:color w:val="000000"/>
        <w:sz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C866B29"/>
    <w:multiLevelType w:val="hybridMultilevel"/>
    <w:tmpl w:val="AEB036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ED047B3"/>
    <w:multiLevelType w:val="multilevel"/>
    <w:tmpl w:val="3B36F816"/>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55B4A20"/>
    <w:multiLevelType w:val="hybridMultilevel"/>
    <w:tmpl w:val="617418B0"/>
    <w:lvl w:ilvl="0" w:tplc="D6E250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8905DCA"/>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732D6A"/>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F44DB7"/>
    <w:multiLevelType w:val="hybridMultilevel"/>
    <w:tmpl w:val="378449E6"/>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98556D"/>
    <w:multiLevelType w:val="hybridMultilevel"/>
    <w:tmpl w:val="F404076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90003B1"/>
    <w:multiLevelType w:val="multilevel"/>
    <w:tmpl w:val="348E79AE"/>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94A09AB"/>
    <w:multiLevelType w:val="hybridMultilevel"/>
    <w:tmpl w:val="D8BE97A2"/>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A992D87"/>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4F171A"/>
    <w:multiLevelType w:val="hybridMultilevel"/>
    <w:tmpl w:val="07E4F8E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1" w15:restartNumberingAfterBreak="0">
    <w:nsid w:val="3DE40BAA"/>
    <w:multiLevelType w:val="hybridMultilevel"/>
    <w:tmpl w:val="426EF6AA"/>
    <w:lvl w:ilvl="0" w:tplc="699050E4">
      <w:start w:val="1"/>
      <w:numFmt w:val="decimal"/>
      <w:lvlText w:val="%1."/>
      <w:lvlJc w:val="left"/>
      <w:pPr>
        <w:ind w:left="720" w:hanging="360"/>
      </w:pPr>
      <w:rPr>
        <w:rFonts w:cs="Tahoma" w:hint="default"/>
        <w:b w:val="0"/>
      </w:rPr>
    </w:lvl>
    <w:lvl w:ilvl="1" w:tplc="1E8085AE">
      <w:start w:val="1"/>
      <w:numFmt w:val="decimal"/>
      <w:lvlText w:val="%2."/>
      <w:lvlJc w:val="left"/>
      <w:pPr>
        <w:ind w:left="3763" w:hanging="360"/>
      </w:pPr>
      <w:rPr>
        <w:rFonts w:hint="default"/>
      </w:rPr>
    </w:lvl>
    <w:lvl w:ilvl="2" w:tplc="A236585E">
      <w:start w:val="27"/>
      <w:numFmt w:val="upperRoman"/>
      <w:lvlText w:val="%3."/>
      <w:lvlJc w:val="left"/>
      <w:pPr>
        <w:ind w:left="2700" w:hanging="720"/>
      </w:pPr>
      <w:rPr>
        <w:rFonts w:hint="default"/>
        <w:u w:val="single"/>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E60A60"/>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46353A"/>
    <w:multiLevelType w:val="hybridMultilevel"/>
    <w:tmpl w:val="006C6C9C"/>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B2B7F05"/>
    <w:multiLevelType w:val="hybridMultilevel"/>
    <w:tmpl w:val="2C643E8E"/>
    <w:lvl w:ilvl="0" w:tplc="085ACD4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893511"/>
    <w:multiLevelType w:val="hybridMultilevel"/>
    <w:tmpl w:val="00F04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05668B"/>
    <w:multiLevelType w:val="hybridMultilevel"/>
    <w:tmpl w:val="5E86BC44"/>
    <w:lvl w:ilvl="0" w:tplc="661013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0C4CC7"/>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932804"/>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6E168F"/>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0839D1"/>
    <w:multiLevelType w:val="hybridMultilevel"/>
    <w:tmpl w:val="E61EA58E"/>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9262BF"/>
    <w:multiLevelType w:val="hybridMultilevel"/>
    <w:tmpl w:val="4E5A45CA"/>
    <w:lvl w:ilvl="0" w:tplc="8C52A5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6"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15:restartNumberingAfterBreak="0">
    <w:nsid w:val="6FA43CB6"/>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09030D"/>
    <w:multiLevelType w:val="hybridMultilevel"/>
    <w:tmpl w:val="636EF03A"/>
    <w:lvl w:ilvl="0" w:tplc="8FFE83D0">
      <w:start w:val="1"/>
      <w:numFmt w:val="upperRoman"/>
      <w:lvlText w:val="%1."/>
      <w:lvlJc w:val="left"/>
      <w:pPr>
        <w:ind w:left="1855" w:hanging="72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9"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1" w15:restartNumberingAfterBreak="0">
    <w:nsid w:val="759E0302"/>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4612F6"/>
    <w:multiLevelType w:val="hybridMultilevel"/>
    <w:tmpl w:val="5E7C4D1A"/>
    <w:lvl w:ilvl="0" w:tplc="22961D0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3" w15:restartNumberingAfterBreak="0">
    <w:nsid w:val="7BAF3DB4"/>
    <w:multiLevelType w:val="hybridMultilevel"/>
    <w:tmpl w:val="0B3E92A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36"/>
  </w:num>
  <w:num w:numId="2">
    <w:abstractNumId w:val="32"/>
  </w:num>
  <w:num w:numId="3">
    <w:abstractNumId w:val="35"/>
  </w:num>
  <w:num w:numId="4">
    <w:abstractNumId w:val="43"/>
  </w:num>
  <w:num w:numId="5">
    <w:abstractNumId w:val="2"/>
  </w:num>
  <w:num w:numId="6">
    <w:abstractNumId w:val="20"/>
  </w:num>
  <w:num w:numId="7">
    <w:abstractNumId w:val="24"/>
  </w:num>
  <w:num w:numId="8">
    <w:abstractNumId w:val="42"/>
  </w:num>
  <w:num w:numId="9">
    <w:abstractNumId w:val="4"/>
  </w:num>
  <w:num w:numId="10">
    <w:abstractNumId w:val="1"/>
  </w:num>
  <w:num w:numId="11">
    <w:abstractNumId w:val="3"/>
  </w:num>
  <w:num w:numId="12">
    <w:abstractNumId w:val="21"/>
  </w:num>
  <w:num w:numId="13">
    <w:abstractNumId w:val="6"/>
  </w:num>
  <w:num w:numId="14">
    <w:abstractNumId w:val="0"/>
  </w:num>
  <w:num w:numId="15">
    <w:abstractNumId w:val="5"/>
  </w:num>
  <w:num w:numId="16">
    <w:abstractNumId w:val="8"/>
  </w:num>
  <w:num w:numId="17">
    <w:abstractNumId w:val="15"/>
  </w:num>
  <w:num w:numId="18">
    <w:abstractNumId w:val="33"/>
  </w:num>
  <w:num w:numId="19">
    <w:abstractNumId w:val="16"/>
  </w:num>
  <w:num w:numId="20">
    <w:abstractNumId w:val="23"/>
  </w:num>
  <w:num w:numId="21">
    <w:abstractNumId w:val="34"/>
  </w:num>
  <w:num w:numId="22">
    <w:abstractNumId w:val="38"/>
  </w:num>
  <w:num w:numId="23">
    <w:abstractNumId w:val="9"/>
  </w:num>
  <w:num w:numId="24">
    <w:abstractNumId w:val="26"/>
  </w:num>
  <w:num w:numId="25">
    <w:abstractNumId w:val="25"/>
  </w:num>
  <w:num w:numId="26">
    <w:abstractNumId w:val="13"/>
  </w:num>
  <w:num w:numId="27">
    <w:abstractNumId w:val="18"/>
  </w:num>
  <w:num w:numId="28">
    <w:abstractNumId w:val="12"/>
  </w:num>
  <w:num w:numId="29">
    <w:abstractNumId w:val="37"/>
  </w:num>
  <w:num w:numId="30">
    <w:abstractNumId w:val="10"/>
  </w:num>
  <w:num w:numId="31">
    <w:abstractNumId w:val="19"/>
  </w:num>
  <w:num w:numId="32">
    <w:abstractNumId w:val="22"/>
  </w:num>
  <w:num w:numId="33">
    <w:abstractNumId w:val="28"/>
  </w:num>
  <w:num w:numId="34">
    <w:abstractNumId w:val="31"/>
  </w:num>
  <w:num w:numId="35">
    <w:abstractNumId w:val="41"/>
  </w:num>
  <w:num w:numId="36">
    <w:abstractNumId w:val="30"/>
  </w:num>
  <w:num w:numId="37">
    <w:abstractNumId w:val="11"/>
  </w:num>
  <w:num w:numId="38">
    <w:abstractNumId w:val="29"/>
  </w:num>
  <w:num w:numId="39">
    <w:abstractNumId w:val="7"/>
  </w:num>
  <w:num w:numId="40">
    <w:abstractNumId w:val="17"/>
  </w:num>
  <w:num w:numId="41">
    <w:abstractNumId w:val="39"/>
  </w:num>
  <w:num w:numId="42">
    <w:abstractNumId w:val="14"/>
  </w:num>
  <w:num w:numId="43">
    <w:abstractNumId w:val="40"/>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56"/>
    <w:rsid w:val="00025A5F"/>
    <w:rsid w:val="00047E56"/>
    <w:rsid w:val="00067927"/>
    <w:rsid w:val="0008110B"/>
    <w:rsid w:val="000B23A4"/>
    <w:rsid w:val="001233BE"/>
    <w:rsid w:val="0014329B"/>
    <w:rsid w:val="001A2E33"/>
    <w:rsid w:val="00205DFD"/>
    <w:rsid w:val="00276C92"/>
    <w:rsid w:val="00282C9A"/>
    <w:rsid w:val="00285C25"/>
    <w:rsid w:val="0028724C"/>
    <w:rsid w:val="002C76B0"/>
    <w:rsid w:val="002E481A"/>
    <w:rsid w:val="003039DA"/>
    <w:rsid w:val="00324108"/>
    <w:rsid w:val="003402C0"/>
    <w:rsid w:val="00371171"/>
    <w:rsid w:val="003A3B35"/>
    <w:rsid w:val="003C1444"/>
    <w:rsid w:val="003E37F1"/>
    <w:rsid w:val="00446AA0"/>
    <w:rsid w:val="004572DE"/>
    <w:rsid w:val="00480BA6"/>
    <w:rsid w:val="004D520C"/>
    <w:rsid w:val="004E637F"/>
    <w:rsid w:val="0051060C"/>
    <w:rsid w:val="00516C0D"/>
    <w:rsid w:val="00547863"/>
    <w:rsid w:val="005601AA"/>
    <w:rsid w:val="006124B6"/>
    <w:rsid w:val="00633E7F"/>
    <w:rsid w:val="00676D05"/>
    <w:rsid w:val="006A2044"/>
    <w:rsid w:val="006B2487"/>
    <w:rsid w:val="00770721"/>
    <w:rsid w:val="007D0244"/>
    <w:rsid w:val="007F3AF5"/>
    <w:rsid w:val="00815576"/>
    <w:rsid w:val="00816675"/>
    <w:rsid w:val="0083257B"/>
    <w:rsid w:val="009179EF"/>
    <w:rsid w:val="0094641C"/>
    <w:rsid w:val="00951DE0"/>
    <w:rsid w:val="0097356F"/>
    <w:rsid w:val="009B4B6F"/>
    <w:rsid w:val="00A030B7"/>
    <w:rsid w:val="00A61B76"/>
    <w:rsid w:val="00A76475"/>
    <w:rsid w:val="00A93A5F"/>
    <w:rsid w:val="00AC77A3"/>
    <w:rsid w:val="00AF43C6"/>
    <w:rsid w:val="00AF4E73"/>
    <w:rsid w:val="00B17FC7"/>
    <w:rsid w:val="00B256F8"/>
    <w:rsid w:val="00B47D44"/>
    <w:rsid w:val="00B70B5F"/>
    <w:rsid w:val="00B77871"/>
    <w:rsid w:val="00BB37AC"/>
    <w:rsid w:val="00BB7934"/>
    <w:rsid w:val="00C0676E"/>
    <w:rsid w:val="00C2710E"/>
    <w:rsid w:val="00C304E2"/>
    <w:rsid w:val="00C44A99"/>
    <w:rsid w:val="00C47BE4"/>
    <w:rsid w:val="00C54456"/>
    <w:rsid w:val="00C61204"/>
    <w:rsid w:val="00C843AA"/>
    <w:rsid w:val="00CB7E9A"/>
    <w:rsid w:val="00CC605F"/>
    <w:rsid w:val="00D1553D"/>
    <w:rsid w:val="00D17F9B"/>
    <w:rsid w:val="00D31CA3"/>
    <w:rsid w:val="00D96C97"/>
    <w:rsid w:val="00DD14C5"/>
    <w:rsid w:val="00E04DA5"/>
    <w:rsid w:val="00E073E9"/>
    <w:rsid w:val="00E25C7A"/>
    <w:rsid w:val="00E939CD"/>
    <w:rsid w:val="00E9634A"/>
    <w:rsid w:val="00ED11E3"/>
    <w:rsid w:val="00ED2B1B"/>
    <w:rsid w:val="00ED3EF2"/>
    <w:rsid w:val="00EE6BE9"/>
    <w:rsid w:val="00F06488"/>
    <w:rsid w:val="00F166E4"/>
    <w:rsid w:val="00F24E49"/>
    <w:rsid w:val="00F75E3E"/>
    <w:rsid w:val="00FF19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D293A2-2D71-4398-9370-FE2E67E4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5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54456"/>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C54456"/>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4456"/>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C54456"/>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5445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54456"/>
    <w:rPr>
      <w:rFonts w:eastAsiaTheme="minorEastAsia"/>
      <w:sz w:val="24"/>
      <w:szCs w:val="24"/>
      <w:lang w:val="es-ES_tradnl" w:eastAsia="es-ES"/>
    </w:rPr>
  </w:style>
  <w:style w:type="paragraph" w:styleId="Piedepgina">
    <w:name w:val="footer"/>
    <w:basedOn w:val="Normal"/>
    <w:link w:val="PiedepginaCar"/>
    <w:uiPriority w:val="99"/>
    <w:unhideWhenUsed/>
    <w:rsid w:val="00C5445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54456"/>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5445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54456"/>
    <w:pPr>
      <w:ind w:left="708"/>
    </w:pPr>
    <w:rPr>
      <w:sz w:val="22"/>
      <w:szCs w:val="22"/>
      <w:lang w:val="es-ES" w:eastAsia="en-US"/>
    </w:rPr>
  </w:style>
  <w:style w:type="table" w:styleId="Tablaconcuadrcula">
    <w:name w:val="Table Grid"/>
    <w:basedOn w:val="Tablanormal"/>
    <w:uiPriority w:val="39"/>
    <w:rsid w:val="00C5445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54456"/>
    <w:rPr>
      <w:color w:val="0563C1" w:themeColor="hyperlink"/>
      <w:u w:val="single"/>
    </w:rPr>
  </w:style>
  <w:style w:type="table" w:styleId="Tabladecuadrcula1clara">
    <w:name w:val="Grid Table 1 Light"/>
    <w:basedOn w:val="Tablanormal"/>
    <w:uiPriority w:val="46"/>
    <w:rsid w:val="00E04D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nespaciado">
    <w:name w:val="No Spacing"/>
    <w:aliases w:val="Francesa,INAI"/>
    <w:link w:val="SinespaciadoCar"/>
    <w:uiPriority w:val="1"/>
    <w:qFormat/>
    <w:rsid w:val="00633E7F"/>
    <w:pPr>
      <w:spacing w:after="0" w:line="240" w:lineRule="auto"/>
    </w:pPr>
  </w:style>
  <w:style w:type="character" w:customStyle="1" w:styleId="SinespaciadoCar">
    <w:name w:val="Sin espaciado Car"/>
    <w:aliases w:val="Francesa Car,INAI Car"/>
    <w:link w:val="Sinespaciado"/>
    <w:uiPriority w:val="1"/>
    <w:locked/>
    <w:rsid w:val="00633E7F"/>
  </w:style>
  <w:style w:type="paragraph" w:customStyle="1" w:styleId="INFOEM">
    <w:name w:val="INFOEM"/>
    <w:basedOn w:val="Normal"/>
    <w:qFormat/>
    <w:rsid w:val="00633E7F"/>
    <w:pPr>
      <w:spacing w:before="240" w:after="160" w:line="360" w:lineRule="auto"/>
      <w:ind w:left="851" w:right="851"/>
      <w:jc w:val="both"/>
    </w:pPr>
    <w:rPr>
      <w:rFonts w:ascii="Palatino Linotype" w:eastAsiaTheme="minorHAnsi" w:hAnsi="Palatino Linotype" w:cstheme="minorBidi"/>
      <w:i/>
      <w:sz w:val="22"/>
      <w:szCs w:val="14"/>
      <w:lang w:eastAsia="en-US"/>
    </w:rPr>
  </w:style>
  <w:style w:type="paragraph" w:customStyle="1" w:styleId="infoemcitas">
    <w:name w:val="infoem citas"/>
    <w:basedOn w:val="Normal"/>
    <w:qFormat/>
    <w:rsid w:val="00633E7F"/>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633E7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tmp"/><Relationship Id="rId17" Type="http://schemas.openxmlformats.org/officeDocument/2006/relationships/image" Target="media/image11.tmp"/><Relationship Id="rId2" Type="http://schemas.openxmlformats.org/officeDocument/2006/relationships/styles" Target="styles.xml"/><Relationship Id="rId16" Type="http://schemas.openxmlformats.org/officeDocument/2006/relationships/image" Target="media/image10.tmp"/><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image" Target="media/image9.tmp"/><Relationship Id="rId23" Type="http://schemas.openxmlformats.org/officeDocument/2006/relationships/theme" Target="theme/theme1.xml"/><Relationship Id="rId10" Type="http://schemas.openxmlformats.org/officeDocument/2006/relationships/image" Target="media/image4.tm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78</Pages>
  <Words>18609</Words>
  <Characters>102354</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INFOEM403</dc:creator>
  <cp:keywords/>
  <dc:description/>
  <cp:lastModifiedBy>Cuenta Microsoft</cp:lastModifiedBy>
  <cp:revision>9</cp:revision>
  <cp:lastPrinted>2025-11-14T16:49:00Z</cp:lastPrinted>
  <dcterms:created xsi:type="dcterms:W3CDTF">2025-11-10T18:20:00Z</dcterms:created>
  <dcterms:modified xsi:type="dcterms:W3CDTF">2025-12-10T19:05:00Z</dcterms:modified>
</cp:coreProperties>
</file>