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FB620" w14:textId="7D178B2F" w:rsidR="00A31A12" w:rsidRPr="006D5C90" w:rsidRDefault="00A31A12" w:rsidP="00A31A12">
      <w:pPr>
        <w:spacing w:line="360" w:lineRule="auto"/>
        <w:jc w:val="both"/>
        <w:rPr>
          <w:rFonts w:ascii="Palatino Linotype" w:hAnsi="Palatino Linotype"/>
          <w:sz w:val="24"/>
        </w:rPr>
      </w:pPr>
      <w:r w:rsidRPr="006D5C90">
        <w:rPr>
          <w:rFonts w:ascii="Palatino Linotype" w:hAnsi="Palatino Linotype"/>
          <w:sz w:val="24"/>
        </w:rPr>
        <w:t xml:space="preserve">Resolución del Pleno del Instituto de Transparencia, Acceso a la Información Pública y Protección de Datos Personales del Estado de México y Municipios, con domicilio en Metepec, Estado de México, a </w:t>
      </w:r>
      <w:r w:rsidR="00D81F29">
        <w:rPr>
          <w:rFonts w:ascii="Palatino Linotype" w:hAnsi="Palatino Linotype"/>
          <w:sz w:val="24"/>
        </w:rPr>
        <w:t>seis de agosto</w:t>
      </w:r>
      <w:r w:rsidRPr="006D5C90">
        <w:rPr>
          <w:rFonts w:ascii="Palatino Linotype" w:hAnsi="Palatino Linotype"/>
          <w:sz w:val="24"/>
        </w:rPr>
        <w:t xml:space="preserve"> de dos mil veinticinco.</w:t>
      </w:r>
    </w:p>
    <w:p w14:paraId="101AB3CF" w14:textId="77777777" w:rsidR="00A31A12" w:rsidRPr="0024200F" w:rsidRDefault="00A31A12" w:rsidP="00A31A12">
      <w:pPr>
        <w:spacing w:line="360" w:lineRule="auto"/>
        <w:jc w:val="both"/>
        <w:rPr>
          <w:rFonts w:ascii="Palatino Linotype" w:hAnsi="Palatino Linotype"/>
        </w:rPr>
      </w:pPr>
    </w:p>
    <w:p w14:paraId="6B70B8EE" w14:textId="17BCFB29" w:rsidR="00A31A12" w:rsidRPr="006D5C90" w:rsidRDefault="00A31A12" w:rsidP="00A31A12">
      <w:pPr>
        <w:tabs>
          <w:tab w:val="left" w:pos="1701"/>
        </w:tabs>
        <w:spacing w:before="240" w:line="360" w:lineRule="auto"/>
        <w:jc w:val="both"/>
        <w:rPr>
          <w:rFonts w:ascii="Palatino Linotype" w:hAnsi="Palatino Linotype" w:cs="Arial"/>
          <w:sz w:val="32"/>
        </w:rPr>
      </w:pPr>
      <w:r w:rsidRPr="006D5C90">
        <w:rPr>
          <w:rFonts w:ascii="Palatino Linotype" w:hAnsi="Palatino Linotype" w:cs="Arial"/>
          <w:b/>
          <w:sz w:val="24"/>
        </w:rPr>
        <w:t>VISTO</w:t>
      </w:r>
      <w:r w:rsidRPr="006D5C90">
        <w:rPr>
          <w:rFonts w:ascii="Palatino Linotype" w:hAnsi="Palatino Linotype" w:cs="Arial"/>
          <w:sz w:val="24"/>
        </w:rPr>
        <w:t xml:space="preserve"> el expediente electrónico formado con motivo del recurso de revisión número</w:t>
      </w:r>
      <w:r w:rsidRPr="006D5C90">
        <w:rPr>
          <w:rFonts w:ascii="Palatino Linotype" w:hAnsi="Palatino Linotype" w:cs="Arial"/>
          <w:b/>
          <w:sz w:val="24"/>
        </w:rPr>
        <w:t xml:space="preserve"> </w:t>
      </w:r>
      <w:r w:rsidRPr="006D5C90">
        <w:rPr>
          <w:rFonts w:ascii="Palatino Linotype" w:hAnsi="Palatino Linotype" w:cs="Arial"/>
          <w:b/>
          <w:bCs/>
          <w:sz w:val="24"/>
          <w:lang w:eastAsia="es-MX"/>
        </w:rPr>
        <w:t>0</w:t>
      </w:r>
      <w:r>
        <w:rPr>
          <w:rFonts w:ascii="Palatino Linotype" w:hAnsi="Palatino Linotype" w:cs="Arial"/>
          <w:b/>
          <w:bCs/>
          <w:sz w:val="24"/>
          <w:lang w:eastAsia="es-MX"/>
        </w:rPr>
        <w:t>4475</w:t>
      </w:r>
      <w:r w:rsidRPr="006D5C90">
        <w:rPr>
          <w:rFonts w:ascii="Palatino Linotype" w:hAnsi="Palatino Linotype" w:cs="Arial"/>
          <w:b/>
          <w:bCs/>
          <w:sz w:val="24"/>
          <w:lang w:eastAsia="es-MX"/>
        </w:rPr>
        <w:t xml:space="preserve">/INFOEM/IP/RR/2025, </w:t>
      </w:r>
      <w:r w:rsidRPr="006D5C90">
        <w:rPr>
          <w:rFonts w:ascii="Palatino Linotype" w:hAnsi="Palatino Linotype"/>
          <w:sz w:val="24"/>
        </w:rPr>
        <w:t xml:space="preserve">interpuesto por </w:t>
      </w:r>
      <w:r>
        <w:rPr>
          <w:rFonts w:ascii="Palatino Linotype" w:hAnsi="Palatino Linotype"/>
          <w:sz w:val="24"/>
        </w:rPr>
        <w:t>“</w:t>
      </w:r>
      <w:r w:rsidR="007D7E62">
        <w:rPr>
          <w:rFonts w:ascii="Palatino Linotype" w:hAnsi="Palatino Linotype"/>
          <w:sz w:val="24"/>
        </w:rPr>
        <w:t>XXXXXXXXXXXXXXX</w:t>
      </w:r>
      <w:r>
        <w:rPr>
          <w:rFonts w:ascii="Palatino Linotype" w:hAnsi="Palatino Linotype"/>
          <w:sz w:val="24"/>
        </w:rPr>
        <w:t>”</w:t>
      </w:r>
      <w:r w:rsidRPr="006D5C90">
        <w:rPr>
          <w:rFonts w:ascii="Palatino Linotype" w:hAnsi="Palatino Linotype"/>
          <w:sz w:val="24"/>
        </w:rPr>
        <w:t xml:space="preserve">, en lo sucesivo la parte </w:t>
      </w:r>
      <w:r w:rsidRPr="006D5C90">
        <w:rPr>
          <w:rFonts w:ascii="Palatino Linotype" w:hAnsi="Palatino Linotype"/>
          <w:b/>
          <w:sz w:val="24"/>
        </w:rPr>
        <w:t>Recurrente</w:t>
      </w:r>
      <w:r w:rsidRPr="006D5C90">
        <w:rPr>
          <w:rFonts w:ascii="Palatino Linotype" w:hAnsi="Palatino Linotype"/>
          <w:sz w:val="24"/>
        </w:rPr>
        <w:t xml:space="preserve">, en lo sucesivo la parte </w:t>
      </w:r>
      <w:r w:rsidRPr="006D5C90">
        <w:rPr>
          <w:rFonts w:ascii="Palatino Linotype" w:hAnsi="Palatino Linotype"/>
          <w:b/>
          <w:sz w:val="24"/>
        </w:rPr>
        <w:t>Recurrente</w:t>
      </w:r>
      <w:r w:rsidRPr="006D5C90">
        <w:rPr>
          <w:rFonts w:ascii="Palatino Linotype" w:hAnsi="Palatino Linotype"/>
          <w:sz w:val="24"/>
        </w:rPr>
        <w:t xml:space="preserve">, en contra de la respuesta del </w:t>
      </w:r>
      <w:r w:rsidRPr="00A31A12">
        <w:rPr>
          <w:rFonts w:ascii="Palatino Linotype" w:hAnsi="Palatino Linotype"/>
          <w:b/>
          <w:sz w:val="24"/>
        </w:rPr>
        <w:t>Ayuntamiento de Zumpango</w:t>
      </w:r>
      <w:r w:rsidRPr="006D5C90">
        <w:rPr>
          <w:rFonts w:ascii="Palatino Linotype" w:hAnsi="Palatino Linotype"/>
          <w:sz w:val="24"/>
        </w:rPr>
        <w:t xml:space="preserve">, en lo subsecuente el </w:t>
      </w:r>
      <w:r w:rsidRPr="006D5C90">
        <w:rPr>
          <w:rFonts w:ascii="Palatino Linotype" w:hAnsi="Palatino Linotype"/>
          <w:b/>
          <w:sz w:val="24"/>
        </w:rPr>
        <w:t>Sujeto Obligado</w:t>
      </w:r>
      <w:r w:rsidRPr="006D5C90">
        <w:rPr>
          <w:rFonts w:ascii="Palatino Linotype" w:hAnsi="Palatino Linotype"/>
          <w:sz w:val="24"/>
        </w:rPr>
        <w:t>, se procede a dictar la presente resolución.</w:t>
      </w:r>
    </w:p>
    <w:p w14:paraId="5E736D28" w14:textId="77777777" w:rsidR="00A31A12" w:rsidRDefault="00A31A12" w:rsidP="00A31A12">
      <w:pPr>
        <w:pStyle w:val="infoemcitas"/>
        <w:jc w:val="center"/>
        <w:rPr>
          <w:b/>
          <w:bCs/>
          <w:i w:val="0"/>
          <w:iCs/>
          <w:sz w:val="28"/>
          <w:szCs w:val="28"/>
        </w:rPr>
      </w:pPr>
    </w:p>
    <w:p w14:paraId="0D2F8A8D" w14:textId="77777777" w:rsidR="00A31A12" w:rsidRDefault="00A31A12" w:rsidP="00A31A12">
      <w:pPr>
        <w:pStyle w:val="infoemcitas"/>
        <w:jc w:val="center"/>
        <w:rPr>
          <w:b/>
          <w:bCs/>
          <w:i w:val="0"/>
          <w:iCs/>
          <w:sz w:val="28"/>
          <w:szCs w:val="28"/>
        </w:rPr>
      </w:pPr>
      <w:r w:rsidRPr="002C3EC8">
        <w:rPr>
          <w:b/>
          <w:bCs/>
          <w:i w:val="0"/>
          <w:iCs/>
          <w:sz w:val="28"/>
          <w:szCs w:val="28"/>
        </w:rPr>
        <w:t>A N T E C E D E N T E S   D E L   A S U N T O</w:t>
      </w:r>
    </w:p>
    <w:p w14:paraId="73E2EFBA" w14:textId="77777777" w:rsidR="00A31A12" w:rsidRPr="002C3EC8" w:rsidRDefault="00A31A12" w:rsidP="00A31A12">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413AEBA" w14:textId="77777777" w:rsidR="00A31A12" w:rsidRPr="00A350DA" w:rsidRDefault="00A31A12" w:rsidP="00A31A12">
      <w:pPr>
        <w:spacing w:before="240" w:line="360" w:lineRule="auto"/>
        <w:jc w:val="both"/>
        <w:rPr>
          <w:rFonts w:ascii="Palatino Linotype" w:hAnsi="Palatino Linotype" w:cs="Arial"/>
          <w:sz w:val="24"/>
        </w:rPr>
      </w:pPr>
      <w:r w:rsidRPr="00A350DA">
        <w:rPr>
          <w:rFonts w:ascii="Palatino Linotype" w:hAnsi="Palatino Linotype" w:cs="Arial"/>
          <w:sz w:val="24"/>
        </w:rPr>
        <w:t xml:space="preserve">Con fecha </w:t>
      </w:r>
      <w:r w:rsidRPr="00A350DA">
        <w:rPr>
          <w:rFonts w:ascii="Palatino Linotype" w:hAnsi="Palatino Linotype" w:cs="Arial"/>
          <w:b/>
          <w:sz w:val="24"/>
        </w:rPr>
        <w:t>dieciocho de marzo de dos mil veinticinco</w:t>
      </w:r>
      <w:r w:rsidRPr="00A350DA">
        <w:rPr>
          <w:rFonts w:ascii="Palatino Linotype" w:hAnsi="Palatino Linotype" w:cs="Arial"/>
          <w:sz w:val="24"/>
        </w:rPr>
        <w:t>, la parte</w:t>
      </w:r>
      <w:r w:rsidRPr="00A350DA">
        <w:rPr>
          <w:rFonts w:ascii="Palatino Linotype" w:hAnsi="Palatino Linotype" w:cs="Arial"/>
          <w:b/>
          <w:sz w:val="24"/>
        </w:rPr>
        <w:t xml:space="preserve"> Recurrente </w:t>
      </w:r>
      <w:r w:rsidRPr="00A350DA">
        <w:rPr>
          <w:rFonts w:ascii="Palatino Linotype" w:hAnsi="Palatino Linotype" w:cs="Arial"/>
          <w:sz w:val="24"/>
        </w:rPr>
        <w:t>presentó a través del Sistema de Acceso a la Información Mexiquense (</w:t>
      </w:r>
      <w:r w:rsidRPr="00A350DA">
        <w:rPr>
          <w:rFonts w:ascii="Palatino Linotype" w:hAnsi="Palatino Linotype" w:cs="Arial"/>
          <w:b/>
          <w:sz w:val="24"/>
        </w:rPr>
        <w:t>SAIMEX)</w:t>
      </w:r>
      <w:r w:rsidRPr="00A350DA">
        <w:rPr>
          <w:rFonts w:ascii="Palatino Linotype" w:hAnsi="Palatino Linotype" w:cs="Arial"/>
          <w:sz w:val="24"/>
        </w:rPr>
        <w:t xml:space="preserve"> ante </w:t>
      </w:r>
      <w:r w:rsidRPr="00A350DA">
        <w:rPr>
          <w:rFonts w:ascii="Palatino Linotype" w:hAnsi="Palatino Linotype" w:cs="Arial"/>
          <w:b/>
          <w:sz w:val="24"/>
        </w:rPr>
        <w:t>El Sujeto Obligado</w:t>
      </w:r>
      <w:r w:rsidRPr="00A350DA">
        <w:rPr>
          <w:rFonts w:ascii="Palatino Linotype" w:hAnsi="Palatino Linotype" w:cs="Arial"/>
          <w:sz w:val="24"/>
        </w:rPr>
        <w:t xml:space="preserve">, solicitud de acceso a la información pública, registrada bajo el número de expediente </w:t>
      </w:r>
      <w:r w:rsidRPr="00A350DA">
        <w:rPr>
          <w:rFonts w:ascii="Palatino Linotype" w:hAnsi="Palatino Linotype" w:cs="Arial"/>
          <w:b/>
          <w:sz w:val="24"/>
        </w:rPr>
        <w:t xml:space="preserve">00036/ZUMPANGO/IP/2025, </w:t>
      </w:r>
      <w:r w:rsidRPr="00A350DA">
        <w:rPr>
          <w:rFonts w:ascii="Palatino Linotype" w:hAnsi="Palatino Linotype" w:cs="Arial"/>
          <w:sz w:val="24"/>
        </w:rPr>
        <w:t>mediante la cual solicitó información en el tenor siguiente:</w:t>
      </w:r>
    </w:p>
    <w:p w14:paraId="6222EEA9" w14:textId="01117F56" w:rsidR="00A31A12" w:rsidRPr="001C7F6F" w:rsidRDefault="00A31A12" w:rsidP="00A31A12">
      <w:pPr>
        <w:pStyle w:val="INFOEM"/>
        <w:rPr>
          <w:lang w:val="es-ES_tradnl" w:eastAsia="es-ES"/>
        </w:rPr>
      </w:pPr>
      <w:r w:rsidRPr="00D705FF">
        <w:rPr>
          <w:lang w:val="es-ES_tradnl" w:eastAsia="es-ES"/>
        </w:rPr>
        <w:t>“</w:t>
      </w:r>
      <w:r w:rsidRPr="00A31A12">
        <w:rPr>
          <w:lang w:val="es-ES" w:eastAsia="es-ES"/>
        </w:rPr>
        <w:t xml:space="preserve">DIRECTOR O DIRECTORA DE RECURSOS HUMANOSDEL MUNICIPIO DE ZUMPANGO, se solicita </w:t>
      </w:r>
      <w:proofErr w:type="spellStart"/>
      <w:r w:rsidRPr="00A31A12">
        <w:rPr>
          <w:lang w:val="es-ES" w:eastAsia="es-ES"/>
        </w:rPr>
        <w:t>informacion</w:t>
      </w:r>
      <w:proofErr w:type="spellEnd"/>
      <w:r w:rsidRPr="00A31A12">
        <w:rPr>
          <w:lang w:val="es-ES" w:eastAsia="es-ES"/>
        </w:rPr>
        <w:t xml:space="preserve"> del personal de que labora en la </w:t>
      </w:r>
      <w:r w:rsidRPr="00A31A12">
        <w:rPr>
          <w:lang w:val="es-ES" w:eastAsia="es-ES"/>
        </w:rPr>
        <w:lastRenderedPageBreak/>
        <w:t xml:space="preserve">(JEFATURA, COORDINACION Y/O DIRECCION) DE REGLAMENTOS DEL MUNICPIO EN REFERENCIA, pidiendo, nombre, cargo, ultimo grado de estudios, antecedentes no penales, sueldo bruto y neto de cada uno incluido el de quien es el jefe directo de estos, </w:t>
      </w:r>
      <w:proofErr w:type="spellStart"/>
      <w:r w:rsidRPr="00A31A12">
        <w:rPr>
          <w:lang w:val="es-ES" w:eastAsia="es-ES"/>
        </w:rPr>
        <w:t>asi</w:t>
      </w:r>
      <w:proofErr w:type="spellEnd"/>
      <w:r w:rsidRPr="00A31A12">
        <w:rPr>
          <w:lang w:val="es-ES" w:eastAsia="es-ES"/>
        </w:rPr>
        <w:t xml:space="preserve"> mismo si usted autoriza que se cobre a como se les ocurra sin respetar lo que establece y ordena el </w:t>
      </w:r>
      <w:proofErr w:type="spellStart"/>
      <w:r w:rsidRPr="00A31A12">
        <w:rPr>
          <w:lang w:val="es-ES" w:eastAsia="es-ES"/>
        </w:rPr>
        <w:t>Codigo</w:t>
      </w:r>
      <w:proofErr w:type="spellEnd"/>
      <w:r w:rsidRPr="00A31A12">
        <w:rPr>
          <w:lang w:val="es-ES" w:eastAsia="es-ES"/>
        </w:rPr>
        <w:t xml:space="preserve"> Financiero del Estado de </w:t>
      </w:r>
      <w:proofErr w:type="spellStart"/>
      <w:r w:rsidRPr="00A31A12">
        <w:rPr>
          <w:lang w:val="es-ES" w:eastAsia="es-ES"/>
        </w:rPr>
        <w:t>Mexico</w:t>
      </w:r>
      <w:proofErr w:type="spellEnd"/>
      <w:r w:rsidRPr="00A31A12">
        <w:rPr>
          <w:lang w:val="es-ES" w:eastAsia="es-ES"/>
        </w:rPr>
        <w:t xml:space="preserve"> y las cuotas por un Sindicato </w:t>
      </w:r>
      <w:proofErr w:type="spellStart"/>
      <w:r w:rsidRPr="00A31A12">
        <w:rPr>
          <w:lang w:val="es-ES" w:eastAsia="es-ES"/>
        </w:rPr>
        <w:t>llado</w:t>
      </w:r>
      <w:proofErr w:type="spellEnd"/>
      <w:r w:rsidRPr="00A31A12">
        <w:rPr>
          <w:lang w:val="es-ES" w:eastAsia="es-ES"/>
        </w:rPr>
        <w:t xml:space="preserve"> Comercio Digno </w:t>
      </w:r>
      <w:proofErr w:type="spellStart"/>
      <w:r w:rsidRPr="00A31A12">
        <w:rPr>
          <w:lang w:val="es-ES" w:eastAsia="es-ES"/>
        </w:rPr>
        <w:t>qued</w:t>
      </w:r>
      <w:proofErr w:type="spellEnd"/>
      <w:r w:rsidRPr="00A31A12">
        <w:rPr>
          <w:lang w:val="es-ES" w:eastAsia="es-ES"/>
        </w:rPr>
        <w:t xml:space="preserve"> es una </w:t>
      </w:r>
      <w:proofErr w:type="spellStart"/>
      <w:r w:rsidRPr="00A31A12">
        <w:rPr>
          <w:lang w:val="es-ES" w:eastAsia="es-ES"/>
        </w:rPr>
        <w:t>ursupacion</w:t>
      </w:r>
      <w:proofErr w:type="spellEnd"/>
      <w:r w:rsidRPr="00A31A12">
        <w:rPr>
          <w:lang w:val="es-ES" w:eastAsia="es-ES"/>
        </w:rPr>
        <w:t xml:space="preserve"> de funciones y de las que se tienen evidencias, sobre todo por un inspector que tiene cobrando los tianguis de </w:t>
      </w:r>
      <w:proofErr w:type="spellStart"/>
      <w:r w:rsidRPr="00A31A12">
        <w:rPr>
          <w:lang w:val="es-ES" w:eastAsia="es-ES"/>
        </w:rPr>
        <w:t>zumpango</w:t>
      </w:r>
      <w:proofErr w:type="spellEnd"/>
      <w:r w:rsidRPr="00A31A12">
        <w:rPr>
          <w:lang w:val="es-ES" w:eastAsia="es-ES"/>
        </w:rPr>
        <w:t xml:space="preserve">, san juan </w:t>
      </w:r>
      <w:proofErr w:type="spellStart"/>
      <w:r w:rsidRPr="00A31A12">
        <w:rPr>
          <w:lang w:val="es-ES" w:eastAsia="es-ES"/>
        </w:rPr>
        <w:t>zitlaltepec</w:t>
      </w:r>
      <w:proofErr w:type="spellEnd"/>
      <w:r w:rsidRPr="00A31A12">
        <w:rPr>
          <w:lang w:val="es-ES" w:eastAsia="es-ES"/>
        </w:rPr>
        <w:t xml:space="preserve">, la trinidad , las </w:t>
      </w:r>
      <w:proofErr w:type="spellStart"/>
      <w:r w:rsidRPr="00A31A12">
        <w:rPr>
          <w:lang w:val="es-ES" w:eastAsia="es-ES"/>
        </w:rPr>
        <w:t>plazasde</w:t>
      </w:r>
      <w:proofErr w:type="spellEnd"/>
      <w:r w:rsidRPr="00A31A12">
        <w:rPr>
          <w:lang w:val="es-ES" w:eastAsia="es-ES"/>
        </w:rPr>
        <w:t xml:space="preserve"> apellido </w:t>
      </w:r>
      <w:r w:rsidR="007D7E62">
        <w:rPr>
          <w:lang w:val="es-ES" w:eastAsia="es-ES"/>
        </w:rPr>
        <w:t>XXXXX</w:t>
      </w:r>
      <w:r w:rsidRPr="00A31A12">
        <w:rPr>
          <w:lang w:val="es-ES" w:eastAsia="es-ES"/>
        </w:rPr>
        <w:t xml:space="preserve"> quien blasfema la cantidad que de manera semanal obtiene sin por hacerlo sin el recibo correspondiente vociferando la cantidad en </w:t>
      </w:r>
      <w:proofErr w:type="spellStart"/>
      <w:r w:rsidRPr="00A31A12">
        <w:rPr>
          <w:lang w:val="es-ES" w:eastAsia="es-ES"/>
        </w:rPr>
        <w:t>proporcionque</w:t>
      </w:r>
      <w:proofErr w:type="spellEnd"/>
      <w:r w:rsidRPr="00A31A12">
        <w:rPr>
          <w:lang w:val="es-ES" w:eastAsia="es-ES"/>
        </w:rPr>
        <w:t xml:space="preserve"> le toca a </w:t>
      </w:r>
      <w:proofErr w:type="spellStart"/>
      <w:r w:rsidRPr="00A31A12">
        <w:rPr>
          <w:lang w:val="es-ES" w:eastAsia="es-ES"/>
        </w:rPr>
        <w:t>ustes</w:t>
      </w:r>
      <w:proofErr w:type="spellEnd"/>
      <w:r w:rsidRPr="00A31A12">
        <w:rPr>
          <w:lang w:val="es-ES" w:eastAsia="es-ES"/>
        </w:rPr>
        <w:t xml:space="preserve"> por estos actos </w:t>
      </w:r>
      <w:proofErr w:type="spellStart"/>
      <w:r w:rsidRPr="00A31A12">
        <w:rPr>
          <w:lang w:val="es-ES" w:eastAsia="es-ES"/>
        </w:rPr>
        <w:t>ilicitos</w:t>
      </w:r>
      <w:proofErr w:type="spellEnd"/>
      <w:r w:rsidRPr="00A31A12">
        <w:rPr>
          <w:lang w:val="es-ES" w:eastAsia="es-ES"/>
        </w:rPr>
        <w:t xml:space="preserve"> de manera semanal al igual que los </w:t>
      </w:r>
      <w:proofErr w:type="spellStart"/>
      <w:r w:rsidRPr="00A31A12">
        <w:rPr>
          <w:lang w:val="es-ES" w:eastAsia="es-ES"/>
        </w:rPr>
        <w:t>demas</w:t>
      </w:r>
      <w:proofErr w:type="spellEnd"/>
      <w:r w:rsidRPr="00A31A12">
        <w:rPr>
          <w:lang w:val="es-ES" w:eastAsia="es-ES"/>
        </w:rPr>
        <w:t xml:space="preserve"> que tiene a su cargo violando flagrantemente la ley aunque sigan sintiendo que tienen la </w:t>
      </w:r>
      <w:proofErr w:type="spellStart"/>
      <w:r w:rsidRPr="00A31A12">
        <w:rPr>
          <w:lang w:val="es-ES" w:eastAsia="es-ES"/>
        </w:rPr>
        <w:t>proteccion</w:t>
      </w:r>
      <w:proofErr w:type="spellEnd"/>
      <w:r w:rsidRPr="00A31A12">
        <w:rPr>
          <w:lang w:val="es-ES" w:eastAsia="es-ES"/>
        </w:rPr>
        <w:t xml:space="preserve"> del expresidente municipal no pensando en el daño que e </w:t>
      </w:r>
      <w:proofErr w:type="spellStart"/>
      <w:r w:rsidRPr="00A31A12">
        <w:rPr>
          <w:lang w:val="es-ES" w:eastAsia="es-ES"/>
        </w:rPr>
        <w:t>estan</w:t>
      </w:r>
      <w:proofErr w:type="spellEnd"/>
      <w:r w:rsidRPr="00A31A12">
        <w:rPr>
          <w:lang w:val="es-ES" w:eastAsia="es-ES"/>
        </w:rPr>
        <w:t xml:space="preserve"> causando a la actual PRESIDENTA MUNICIPAL ROSAELIA, por ello y a quien haga llegar lo que se solicita de FORMA VERAZ Y CONCLUSA Y SOBRE TODO DANDO RESPUESTA EN TIEMPO Y FORMA DE LOS SOLICITADO</w:t>
      </w:r>
      <w:r w:rsidRPr="00D705FF">
        <w:rPr>
          <w:lang w:val="es-ES_tradnl" w:eastAsia="es-ES"/>
        </w:rPr>
        <w:t>” (Sic)</w:t>
      </w:r>
    </w:p>
    <w:p w14:paraId="712AA21B" w14:textId="77777777" w:rsidR="00A31A12" w:rsidRPr="002C3EC8" w:rsidRDefault="00A31A12" w:rsidP="00A31A12">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0B99E86A" w14:textId="77777777" w:rsidR="00A31A12" w:rsidRDefault="00A31A12" w:rsidP="00A31A12">
      <w:pPr>
        <w:spacing w:before="240" w:line="360" w:lineRule="auto"/>
        <w:jc w:val="both"/>
        <w:rPr>
          <w:rFonts w:ascii="Palatino Linotype" w:hAnsi="Palatino Linotype" w:cs="Arial"/>
          <w:b/>
          <w:sz w:val="28"/>
        </w:rPr>
      </w:pPr>
    </w:p>
    <w:p w14:paraId="2A75CEB3" w14:textId="77777777" w:rsidR="00A31A12" w:rsidRDefault="00A31A12" w:rsidP="00A31A12">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0487789B" w14:textId="77777777" w:rsidR="00A31A12" w:rsidRPr="00C0731C" w:rsidRDefault="00A31A12" w:rsidP="00A31A1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diez de abril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5C2A8209" w14:textId="77777777" w:rsidR="00A31A12" w:rsidRPr="00E818A5" w:rsidRDefault="00A31A12" w:rsidP="00A31A12">
      <w:pPr>
        <w:spacing w:line="360" w:lineRule="auto"/>
        <w:jc w:val="both"/>
        <w:rPr>
          <w:rFonts w:ascii="Palatino Linotype" w:hAnsi="Palatino Linotype" w:cs="Arial"/>
        </w:rPr>
      </w:pPr>
    </w:p>
    <w:p w14:paraId="65CB8828" w14:textId="77777777" w:rsidR="00A31A12" w:rsidRDefault="00A31A12" w:rsidP="00A31A12">
      <w:pPr>
        <w:ind w:left="567" w:right="567"/>
        <w:jc w:val="both"/>
        <w:rPr>
          <w:rFonts w:ascii="Palatino Linotype" w:hAnsi="Palatino Linotype" w:cs="Arial"/>
          <w:i/>
        </w:rPr>
      </w:pPr>
      <w:r>
        <w:rPr>
          <w:rFonts w:ascii="Palatino Linotype" w:hAnsi="Palatino Linotype" w:cs="Arial"/>
          <w:i/>
        </w:rPr>
        <w:lastRenderedPageBreak/>
        <w:t>“</w:t>
      </w:r>
      <w:r w:rsidRPr="00A31A12">
        <w:rPr>
          <w:rFonts w:ascii="Palatino Linotype" w:hAnsi="Palatino Linotype" w:cs="Arial"/>
          <w:i/>
        </w:rPr>
        <w:t xml:space="preserve">BUENAS TARDES, POR MEDIO DEL PRESENTE INFORMAO A USTED QUE DEBIDO A QUELA INFORMACIÓN QUE SOLICTA ES BASTANTE, SE ESTA HACIENDO BUSQUEDA DE LA MISMA, POR LO QUE UNA VEZ QUE SE LOCALICE LA MISMA </w:t>
      </w:r>
      <w:r w:rsidRPr="00A31A12">
        <w:rPr>
          <w:rFonts w:ascii="Palatino Linotype" w:hAnsi="Palatino Linotype" w:cs="Arial"/>
          <w:b/>
          <w:i/>
          <w:u w:val="single"/>
        </w:rPr>
        <w:t>SERA ENTREGADA EN LAS OFICINAS QUE OCUPA LA OFICINA DE RECURSO HUMANOS EN UN HORARIO DE 09:00 A 18:00 DE LUNES A VIERNES.</w:t>
      </w:r>
      <w:r w:rsidRPr="002831A9">
        <w:rPr>
          <w:rFonts w:ascii="Palatino Linotype" w:hAnsi="Palatino Linotype" w:cs="Arial"/>
          <w:i/>
        </w:rPr>
        <w:t xml:space="preserve"> </w:t>
      </w:r>
      <w:r w:rsidRPr="00667998">
        <w:rPr>
          <w:rFonts w:ascii="Palatino Linotype" w:hAnsi="Palatino Linotype" w:cs="Arial"/>
          <w:i/>
        </w:rPr>
        <w:t>“(Sic).</w:t>
      </w:r>
    </w:p>
    <w:p w14:paraId="4C334E28" w14:textId="77777777" w:rsidR="00A31A12" w:rsidRDefault="00A31A12" w:rsidP="00A31A12">
      <w:pPr>
        <w:spacing w:line="360" w:lineRule="auto"/>
        <w:jc w:val="both"/>
        <w:rPr>
          <w:rFonts w:ascii="Palatino Linotype" w:hAnsi="Palatino Linotype" w:cs="Arial"/>
        </w:rPr>
      </w:pPr>
    </w:p>
    <w:p w14:paraId="674A3663" w14:textId="77777777" w:rsidR="00A31A12" w:rsidRPr="002C3EC8" w:rsidRDefault="00A31A12" w:rsidP="00A31A12">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25155659" w14:textId="77777777" w:rsidR="00A31A12" w:rsidRPr="002831A9" w:rsidRDefault="00A31A12" w:rsidP="00A31A12">
      <w:pPr>
        <w:spacing w:before="240" w:line="360" w:lineRule="auto"/>
        <w:jc w:val="both"/>
        <w:rPr>
          <w:rFonts w:ascii="Palatino Linotype" w:hAnsi="Palatino Linotype" w:cs="Arial"/>
          <w:sz w:val="24"/>
        </w:rPr>
      </w:pPr>
      <w:r w:rsidRPr="002831A9">
        <w:rPr>
          <w:rFonts w:ascii="Palatino Linotype" w:hAnsi="Palatino Linotype" w:cs="Arial"/>
          <w:sz w:val="24"/>
        </w:rPr>
        <w:t xml:space="preserve">Inconforme con la respuesta notificada por </w:t>
      </w:r>
      <w:r w:rsidRPr="002831A9">
        <w:rPr>
          <w:rFonts w:ascii="Palatino Linotype" w:hAnsi="Palatino Linotype" w:cs="Arial"/>
          <w:b/>
          <w:sz w:val="24"/>
        </w:rPr>
        <w:t xml:space="preserve">El Sujeto Obligado, </w:t>
      </w:r>
      <w:r w:rsidRPr="002831A9">
        <w:rPr>
          <w:rFonts w:ascii="Palatino Linotype" w:hAnsi="Palatino Linotype" w:cs="Arial"/>
          <w:sz w:val="24"/>
        </w:rPr>
        <w:t>el</w:t>
      </w:r>
      <w:r w:rsidRPr="002831A9">
        <w:rPr>
          <w:rFonts w:ascii="Palatino Linotype" w:hAnsi="Palatino Linotype" w:cs="Arial"/>
          <w:b/>
          <w:sz w:val="24"/>
        </w:rPr>
        <w:t xml:space="preserve"> Recurrente </w:t>
      </w:r>
      <w:r w:rsidRPr="002831A9">
        <w:rPr>
          <w:rFonts w:ascii="Palatino Linotype" w:hAnsi="Palatino Linotype" w:cs="Arial"/>
          <w:sz w:val="24"/>
        </w:rPr>
        <w:t xml:space="preserve">interpuso recurso de revisión, en fecha </w:t>
      </w:r>
      <w:r>
        <w:rPr>
          <w:rFonts w:ascii="Palatino Linotype" w:hAnsi="Palatino Linotype" w:cs="Arial"/>
          <w:b/>
          <w:sz w:val="24"/>
        </w:rPr>
        <w:t>veintiuno</w:t>
      </w:r>
      <w:r w:rsidRPr="002831A9">
        <w:rPr>
          <w:rFonts w:ascii="Palatino Linotype" w:hAnsi="Palatino Linotype" w:cs="Arial"/>
          <w:b/>
          <w:sz w:val="24"/>
        </w:rPr>
        <w:t xml:space="preserve"> de abril de dos mil veinticinco</w:t>
      </w:r>
      <w:r w:rsidRPr="002831A9">
        <w:rPr>
          <w:rFonts w:ascii="Palatino Linotype" w:hAnsi="Palatino Linotype" w:cs="Arial"/>
          <w:sz w:val="24"/>
        </w:rPr>
        <w:t xml:space="preserve">, el cual fue registrado en el sistema electrónico con el expediente número </w:t>
      </w:r>
      <w:r w:rsidRPr="002831A9">
        <w:rPr>
          <w:rFonts w:ascii="Palatino Linotype" w:hAnsi="Palatino Linotype" w:cs="Arial"/>
          <w:b/>
          <w:sz w:val="24"/>
        </w:rPr>
        <w:t>0</w:t>
      </w:r>
      <w:r>
        <w:rPr>
          <w:rFonts w:ascii="Palatino Linotype" w:hAnsi="Palatino Linotype" w:cs="Arial"/>
          <w:b/>
          <w:sz w:val="24"/>
        </w:rPr>
        <w:t>4475</w:t>
      </w:r>
      <w:r w:rsidRPr="002831A9">
        <w:rPr>
          <w:rFonts w:ascii="Palatino Linotype" w:hAnsi="Palatino Linotype" w:cs="Arial"/>
          <w:b/>
          <w:sz w:val="24"/>
        </w:rPr>
        <w:t xml:space="preserve">/INFOEM/IP/RR/2025; </w:t>
      </w:r>
      <w:r w:rsidRPr="002831A9">
        <w:rPr>
          <w:rFonts w:ascii="Palatino Linotype" w:hAnsi="Palatino Linotype" w:cs="Arial"/>
          <w:sz w:val="24"/>
        </w:rPr>
        <w:t>en los cuales arguye las siguientes manifestaciones:</w:t>
      </w:r>
    </w:p>
    <w:p w14:paraId="3E9E5AC4" w14:textId="77777777" w:rsidR="00A31A12" w:rsidRDefault="00A31A12" w:rsidP="00A31A12">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5C0CE126" w14:textId="77777777" w:rsidR="00A31A12" w:rsidRPr="007E4713" w:rsidRDefault="00A31A12" w:rsidP="00A31A12">
      <w:pPr>
        <w:pStyle w:val="INFOEM"/>
        <w:ind w:left="720"/>
      </w:pPr>
      <w:r w:rsidRPr="007E4713">
        <w:t>“</w:t>
      </w:r>
      <w:r w:rsidRPr="00A31A12">
        <w:t xml:space="preserve">respecto a la </w:t>
      </w:r>
      <w:proofErr w:type="spellStart"/>
      <w:r w:rsidRPr="00A31A12">
        <w:t>informacion</w:t>
      </w:r>
      <w:proofErr w:type="spellEnd"/>
      <w:r w:rsidRPr="00A31A12">
        <w:t xml:space="preserve"> que se le solicita y que dice que es bastante suena ILOGICO puesto que es de suponer tienen una base de datos digitalizada como para poner ese pretexto de querer ocultar o negar lo SOLICITADO por lo que se pide sea otorgada por SAIMEX que es por el medio que se </w:t>
      </w:r>
      <w:proofErr w:type="spellStart"/>
      <w:r w:rsidRPr="00A31A12">
        <w:t>pidio</w:t>
      </w:r>
      <w:proofErr w:type="spellEnd"/>
      <w:r w:rsidRPr="00A31A12">
        <w:t xml:space="preserve"> y no por el que usted pone como </w:t>
      </w:r>
      <w:proofErr w:type="spellStart"/>
      <w:r w:rsidRPr="00A31A12">
        <w:t>condicion</w:t>
      </w:r>
      <w:proofErr w:type="spellEnd"/>
      <w:r w:rsidRPr="00A31A12">
        <w:t xml:space="preserve"> se reitera se pide se conteste por lo que la misma plataforma permite SAIMEX y de no ser </w:t>
      </w:r>
      <w:proofErr w:type="spellStart"/>
      <w:r w:rsidRPr="00A31A12">
        <w:t>asi</w:t>
      </w:r>
      <w:proofErr w:type="spellEnd"/>
      <w:r w:rsidRPr="00A31A12">
        <w:t xml:space="preserve"> se proceda por conducto de quien corresponda a que aplique la </w:t>
      </w:r>
      <w:proofErr w:type="spellStart"/>
      <w:r w:rsidRPr="00A31A12">
        <w:t>sancion</w:t>
      </w:r>
      <w:proofErr w:type="spellEnd"/>
      <w:r w:rsidRPr="00A31A12">
        <w:t xml:space="preserve"> correspondiente a que haya lugar por </w:t>
      </w:r>
      <w:proofErr w:type="spellStart"/>
      <w:r w:rsidRPr="00A31A12">
        <w:t>omision</w:t>
      </w:r>
      <w:proofErr w:type="spellEnd"/>
      <w:r w:rsidRPr="00A31A12">
        <w:t xml:space="preserve"> de lo solicitado</w:t>
      </w:r>
      <w:r>
        <w:t>” (sic)</w:t>
      </w:r>
    </w:p>
    <w:p w14:paraId="752667BC" w14:textId="77777777" w:rsidR="00A31A12" w:rsidRPr="0033050B" w:rsidRDefault="00A31A12" w:rsidP="00A31A12">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D669DF1" w14:textId="77777777" w:rsidR="00A31A12" w:rsidRPr="007E4713" w:rsidRDefault="00A31A12" w:rsidP="00A31A12">
      <w:pPr>
        <w:pStyle w:val="INFOEM"/>
        <w:ind w:left="709"/>
      </w:pPr>
      <w:r w:rsidRPr="007E4713">
        <w:t>“</w:t>
      </w:r>
      <w:r w:rsidRPr="00A31A12">
        <w:rPr>
          <w:lang w:val="es-ES"/>
        </w:rPr>
        <w:t xml:space="preserve">poner pretextos infundados para dar </w:t>
      </w:r>
      <w:proofErr w:type="spellStart"/>
      <w:r w:rsidRPr="00A31A12">
        <w:rPr>
          <w:lang w:val="es-ES"/>
        </w:rPr>
        <w:t>contestacion</w:t>
      </w:r>
      <w:proofErr w:type="spellEnd"/>
      <w:r w:rsidRPr="00A31A12">
        <w:rPr>
          <w:lang w:val="es-ES"/>
        </w:rPr>
        <w:t xml:space="preserve"> a lo solicitado</w:t>
      </w:r>
      <w:r w:rsidRPr="00DD2EDF">
        <w:t>”</w:t>
      </w:r>
      <w:r>
        <w:t xml:space="preserve"> (sic)</w:t>
      </w:r>
    </w:p>
    <w:p w14:paraId="44C61020" w14:textId="77777777" w:rsidR="00A31A12" w:rsidRDefault="00A31A12" w:rsidP="00A31A12">
      <w:pPr>
        <w:spacing w:before="240" w:line="360" w:lineRule="auto"/>
        <w:jc w:val="both"/>
        <w:rPr>
          <w:rFonts w:ascii="Palatino Linotype" w:hAnsi="Palatino Linotype" w:cs="Arial"/>
        </w:rPr>
      </w:pPr>
    </w:p>
    <w:p w14:paraId="7D6572D7" w14:textId="77777777" w:rsidR="00A31A12" w:rsidRPr="002C3EC8" w:rsidRDefault="00A31A12" w:rsidP="00A31A12">
      <w:pPr>
        <w:spacing w:before="240" w:line="360" w:lineRule="auto"/>
        <w:jc w:val="both"/>
        <w:rPr>
          <w:rFonts w:ascii="Palatino Linotype" w:hAnsi="Palatino Linotype" w:cs="Arial"/>
          <w:b/>
        </w:rPr>
      </w:pPr>
      <w:r>
        <w:rPr>
          <w:rFonts w:ascii="Palatino Linotype" w:hAnsi="Palatino Linotype" w:cs="Arial"/>
          <w:b/>
          <w:sz w:val="28"/>
        </w:rPr>
        <w:lastRenderedPageBreak/>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7F38C6E" w14:textId="77777777" w:rsidR="00A31A12" w:rsidRPr="002831A9" w:rsidRDefault="00A31A12" w:rsidP="00A31A12">
      <w:pPr>
        <w:spacing w:before="240" w:line="360" w:lineRule="auto"/>
        <w:jc w:val="both"/>
        <w:rPr>
          <w:rFonts w:ascii="Palatino Linotype" w:hAnsi="Palatino Linotype" w:cs="Arial"/>
          <w:sz w:val="32"/>
        </w:rPr>
      </w:pPr>
      <w:r w:rsidRPr="002831A9">
        <w:rPr>
          <w:rFonts w:ascii="Palatino Linotype" w:hAnsi="Palatino Linotype"/>
          <w:sz w:val="24"/>
        </w:rPr>
        <w:t xml:space="preserve">El medio de impugnación fue turnado al Comisionado Presidente </w:t>
      </w:r>
      <w:r w:rsidRPr="002831A9">
        <w:rPr>
          <w:rFonts w:ascii="Palatino Linotype" w:hAnsi="Palatino Linotype"/>
          <w:b/>
          <w:sz w:val="24"/>
        </w:rPr>
        <w:t>José Martínez Vilchis,</w:t>
      </w:r>
      <w:r w:rsidRPr="002831A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2831A9">
        <w:rPr>
          <w:rFonts w:ascii="Palatino Linotype" w:hAnsi="Palatino Linotype"/>
          <w:b/>
          <w:sz w:val="24"/>
        </w:rPr>
        <w:t>admisión</w:t>
      </w:r>
      <w:r w:rsidRPr="002831A9">
        <w:rPr>
          <w:rFonts w:ascii="Palatino Linotype" w:hAnsi="Palatino Linotype"/>
          <w:sz w:val="24"/>
        </w:rPr>
        <w:t xml:space="preserve"> en fecha </w:t>
      </w:r>
      <w:r w:rsidR="00791D56">
        <w:rPr>
          <w:rFonts w:ascii="Palatino Linotype" w:hAnsi="Palatino Linotype"/>
          <w:b/>
          <w:sz w:val="24"/>
        </w:rPr>
        <w:t>veintitrés</w:t>
      </w:r>
      <w:r>
        <w:rPr>
          <w:rFonts w:ascii="Palatino Linotype" w:hAnsi="Palatino Linotype"/>
          <w:b/>
          <w:sz w:val="24"/>
        </w:rPr>
        <w:t xml:space="preserve"> de abril</w:t>
      </w:r>
      <w:r w:rsidRPr="002831A9">
        <w:rPr>
          <w:rFonts w:ascii="Palatino Linotype" w:hAnsi="Palatino Linotype"/>
          <w:b/>
          <w:sz w:val="24"/>
        </w:rPr>
        <w:t xml:space="preserve"> de dos mil veinticinco</w:t>
      </w:r>
      <w:r w:rsidRPr="002831A9">
        <w:rPr>
          <w:rFonts w:ascii="Palatino Linotype" w:hAnsi="Palatino Linotype"/>
          <w:sz w:val="24"/>
        </w:rPr>
        <w:t>, determinándose en ellos, un plazo de siete días para que las partes manifestaran lo que a su derecho corresponda en términos del numeral ya citado.</w:t>
      </w:r>
    </w:p>
    <w:p w14:paraId="155F2836" w14:textId="77777777" w:rsidR="00A31A12" w:rsidRPr="004C20B7" w:rsidRDefault="00A31A12" w:rsidP="00A31A12">
      <w:pPr>
        <w:spacing w:before="240" w:line="360" w:lineRule="auto"/>
        <w:jc w:val="both"/>
        <w:rPr>
          <w:rFonts w:ascii="Palatino Linotype" w:hAnsi="Palatino Linotype" w:cs="Arial"/>
          <w:sz w:val="28"/>
        </w:rPr>
      </w:pPr>
    </w:p>
    <w:p w14:paraId="7E9667B2" w14:textId="77777777" w:rsidR="00A31A12" w:rsidRPr="00E52C83" w:rsidRDefault="00A31A12" w:rsidP="00A31A1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6B150DD3" w14:textId="77777777" w:rsidR="00791D56" w:rsidRDefault="00791D56" w:rsidP="00791D5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21C042BA" w14:textId="77777777" w:rsidR="00791D56" w:rsidRPr="00DD2E32" w:rsidRDefault="00791D56" w:rsidP="00791D56">
      <w:pPr>
        <w:spacing w:after="0" w:line="360" w:lineRule="auto"/>
        <w:jc w:val="both"/>
        <w:rPr>
          <w:rFonts w:ascii="Palatino Linotype" w:hAnsi="Palatino Linotype" w:cs="Arial"/>
          <w:sz w:val="24"/>
          <w:szCs w:val="24"/>
        </w:rPr>
      </w:pPr>
    </w:p>
    <w:p w14:paraId="67CCA2C6" w14:textId="77777777" w:rsidR="00791D56" w:rsidRDefault="00791D56" w:rsidP="00791D5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308D7187" w14:textId="77777777" w:rsidR="00A31A12" w:rsidRDefault="00A31A12" w:rsidP="00A31A12">
      <w:pPr>
        <w:spacing w:line="360" w:lineRule="auto"/>
        <w:jc w:val="both"/>
        <w:rPr>
          <w:rFonts w:ascii="Palatino Linotype" w:hAnsi="Palatino Linotype" w:cs="Arial"/>
          <w:b/>
          <w:sz w:val="28"/>
          <w:szCs w:val="28"/>
        </w:rPr>
      </w:pPr>
    </w:p>
    <w:p w14:paraId="3D491B97" w14:textId="77777777" w:rsidR="00791D56" w:rsidRPr="002C3EC8" w:rsidRDefault="00A31A12" w:rsidP="00791D56">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SEXTO</w:t>
      </w:r>
      <w:r w:rsidRPr="002C3EC8">
        <w:rPr>
          <w:rFonts w:ascii="Palatino Linotype" w:hAnsi="Palatino Linotype" w:cs="Arial"/>
          <w:b/>
          <w:sz w:val="28"/>
          <w:szCs w:val="28"/>
        </w:rPr>
        <w:t xml:space="preserve">. </w:t>
      </w:r>
      <w:r w:rsidR="00791D56" w:rsidRPr="002C3EC8">
        <w:rPr>
          <w:rFonts w:ascii="Palatino Linotype" w:hAnsi="Palatino Linotype" w:cs="Arial"/>
          <w:b/>
          <w:sz w:val="28"/>
          <w:szCs w:val="28"/>
        </w:rPr>
        <w:t>Del Cierre de Instrucción.</w:t>
      </w:r>
    </w:p>
    <w:p w14:paraId="38B437A3" w14:textId="77777777" w:rsidR="00791D56" w:rsidRPr="002831A9" w:rsidRDefault="00791D56" w:rsidP="00791D56">
      <w:pPr>
        <w:spacing w:line="360" w:lineRule="auto"/>
        <w:jc w:val="both"/>
        <w:rPr>
          <w:rFonts w:ascii="Palatino Linotype" w:hAnsi="Palatino Linotype" w:cs="Arial"/>
          <w:sz w:val="24"/>
        </w:rPr>
      </w:pPr>
      <w:r w:rsidRPr="002831A9">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rPr>
        <w:t>catorce de mayo</w:t>
      </w:r>
      <w:r w:rsidRPr="002831A9">
        <w:rPr>
          <w:rFonts w:ascii="Palatino Linotype" w:hAnsi="Palatino Linotype" w:cs="Arial"/>
          <w:b/>
          <w:sz w:val="24"/>
        </w:rPr>
        <w:t xml:space="preserve"> de dos mil veinticinco</w:t>
      </w:r>
      <w:r w:rsidRPr="002831A9">
        <w:rPr>
          <w:rFonts w:ascii="Palatino Linotype" w:hAnsi="Palatino Linotype" w:cs="Arial"/>
          <w:sz w:val="24"/>
        </w:rPr>
        <w:t>, en términos del artículo 185 fracción VI de la Ley de Transparencia y Acceso a la Información Pública del Estado de México y Municipios, ordenándose turnar el expediente a la resolución que en derecho proceda.</w:t>
      </w:r>
    </w:p>
    <w:p w14:paraId="74C74280" w14:textId="77777777" w:rsidR="00A31A12" w:rsidRDefault="00A31A12" w:rsidP="00A31A12">
      <w:pPr>
        <w:spacing w:line="360" w:lineRule="auto"/>
        <w:jc w:val="both"/>
        <w:rPr>
          <w:rFonts w:ascii="Palatino Linotype" w:hAnsi="Palatino Linotype" w:cs="Arial"/>
          <w:b/>
          <w:sz w:val="28"/>
          <w:szCs w:val="28"/>
        </w:rPr>
      </w:pPr>
    </w:p>
    <w:p w14:paraId="1B4F23FC" w14:textId="77777777" w:rsidR="00791D56" w:rsidRPr="00821CCD" w:rsidRDefault="00A31A12" w:rsidP="00791D56">
      <w:pPr>
        <w:spacing w:line="360" w:lineRule="auto"/>
        <w:jc w:val="both"/>
        <w:rPr>
          <w:rFonts w:ascii="Palatino Linotype" w:eastAsia="Calibri" w:hAnsi="Palatino Linotype" w:cs="Arial"/>
          <w:b/>
          <w:sz w:val="28"/>
          <w:lang w:val="es-ES_tradnl"/>
        </w:rPr>
      </w:pPr>
      <w:r w:rsidRPr="00821CCD">
        <w:rPr>
          <w:rFonts w:ascii="Palatino Linotype" w:eastAsia="Calibri" w:hAnsi="Palatino Linotype" w:cs="Arial"/>
          <w:b/>
          <w:sz w:val="28"/>
          <w:lang w:val="es-ES_tradnl"/>
        </w:rPr>
        <w:t xml:space="preserve">SÉPTIMO. </w:t>
      </w:r>
      <w:r w:rsidR="00791D56" w:rsidRPr="00821CCD">
        <w:rPr>
          <w:rFonts w:ascii="Palatino Linotype" w:eastAsia="Calibri" w:hAnsi="Palatino Linotype" w:cs="Arial"/>
          <w:b/>
          <w:sz w:val="28"/>
          <w:lang w:val="es-ES_tradnl"/>
        </w:rPr>
        <w:t>De la ampliación del término para resolver.</w:t>
      </w:r>
    </w:p>
    <w:p w14:paraId="46243B36" w14:textId="77777777" w:rsidR="00791D56" w:rsidRPr="002831A9" w:rsidRDefault="00791D56" w:rsidP="00791D56">
      <w:pPr>
        <w:spacing w:line="360" w:lineRule="auto"/>
        <w:jc w:val="both"/>
        <w:rPr>
          <w:rFonts w:ascii="Palatino Linotype" w:hAnsi="Palatino Linotype" w:cs="Arial"/>
          <w:sz w:val="24"/>
        </w:rPr>
      </w:pPr>
      <w:r w:rsidRPr="002831A9">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sz w:val="24"/>
        </w:rPr>
        <w:t>veintiséis</w:t>
      </w:r>
      <w:r w:rsidRPr="002831A9">
        <w:rPr>
          <w:rFonts w:ascii="Palatino Linotype" w:hAnsi="Palatino Linotype" w:cs="Arial"/>
          <w:b/>
          <w:sz w:val="24"/>
        </w:rPr>
        <w:t xml:space="preserve"> de </w:t>
      </w:r>
      <w:r>
        <w:rPr>
          <w:rFonts w:ascii="Palatino Linotype" w:hAnsi="Palatino Linotype" w:cs="Arial"/>
          <w:b/>
          <w:sz w:val="24"/>
        </w:rPr>
        <w:t>junio</w:t>
      </w:r>
      <w:r w:rsidRPr="002831A9">
        <w:rPr>
          <w:rFonts w:ascii="Palatino Linotype" w:hAnsi="Palatino Linotype" w:cs="Arial"/>
          <w:b/>
          <w:sz w:val="24"/>
        </w:rPr>
        <w:t xml:space="preserve"> de dos mil veinticinco</w:t>
      </w:r>
      <w:r w:rsidRPr="002831A9">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7005716" w14:textId="77777777" w:rsidR="00A31A12" w:rsidRDefault="00A31A12" w:rsidP="00A31A12">
      <w:pPr>
        <w:spacing w:line="360" w:lineRule="auto"/>
        <w:jc w:val="both"/>
        <w:rPr>
          <w:rFonts w:ascii="Palatino Linotype" w:hAnsi="Palatino Linotype" w:cs="Arial"/>
          <w:b/>
          <w:sz w:val="28"/>
          <w:szCs w:val="28"/>
        </w:rPr>
      </w:pPr>
    </w:p>
    <w:p w14:paraId="6319EA57" w14:textId="77777777" w:rsidR="00A31A12" w:rsidRPr="0024200F" w:rsidRDefault="00A31A12" w:rsidP="00A31A1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43FF57A" w14:textId="77777777" w:rsidR="00A31A12" w:rsidRPr="002C3EC8" w:rsidRDefault="00A31A12" w:rsidP="00A31A12">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4B93C69" w14:textId="77777777" w:rsidR="00A31A12" w:rsidRPr="002831A9" w:rsidRDefault="00A31A12" w:rsidP="00A31A12">
      <w:pPr>
        <w:tabs>
          <w:tab w:val="left" w:pos="3402"/>
        </w:tabs>
        <w:spacing w:line="360" w:lineRule="auto"/>
        <w:jc w:val="both"/>
        <w:rPr>
          <w:rFonts w:ascii="Palatino Linotype" w:hAnsi="Palatino Linotype"/>
          <w:sz w:val="24"/>
        </w:rPr>
      </w:pPr>
      <w:r w:rsidRPr="002831A9">
        <w:rPr>
          <w:rFonts w:ascii="Palatino Linotype" w:hAnsi="Palatino Linotype"/>
          <w:sz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4F61FB" w14:textId="77777777" w:rsidR="00A31A12" w:rsidRPr="002C3EC8" w:rsidRDefault="00A31A12" w:rsidP="00A31A12">
      <w:pPr>
        <w:spacing w:before="240" w:line="360" w:lineRule="auto"/>
        <w:jc w:val="both"/>
        <w:rPr>
          <w:rFonts w:ascii="Palatino Linotype" w:eastAsia="Calibri" w:hAnsi="Palatino Linotype"/>
          <w:b/>
          <w:color w:val="000000" w:themeColor="text1"/>
        </w:rPr>
      </w:pPr>
    </w:p>
    <w:p w14:paraId="3D6ED238" w14:textId="77777777" w:rsidR="00A31A12" w:rsidRPr="002C3EC8" w:rsidRDefault="00A31A12" w:rsidP="00A31A12">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F8387BB" w14:textId="77777777" w:rsidR="00A31A12" w:rsidRDefault="00A31A12" w:rsidP="00A31A1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3FB0585" w14:textId="77777777" w:rsidR="00A31A12" w:rsidRPr="00FF46DA" w:rsidRDefault="00A31A12" w:rsidP="00A31A12">
      <w:pPr>
        <w:pStyle w:val="Prrafodelista"/>
        <w:autoSpaceDE w:val="0"/>
        <w:autoSpaceDN w:val="0"/>
        <w:adjustRightInd w:val="0"/>
        <w:spacing w:before="240" w:after="160" w:line="360" w:lineRule="auto"/>
        <w:ind w:left="0"/>
        <w:jc w:val="both"/>
        <w:rPr>
          <w:rFonts w:ascii="Palatino Linotype" w:hAnsi="Palatino Linotype" w:cs="Arial"/>
        </w:rPr>
      </w:pPr>
    </w:p>
    <w:p w14:paraId="600FB16E" w14:textId="77777777" w:rsidR="00A31A12" w:rsidRPr="002C3EC8" w:rsidRDefault="00A31A12" w:rsidP="00A31A1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516BB4D" w14:textId="77777777" w:rsidR="00A31A12" w:rsidRPr="002C3EC8" w:rsidRDefault="00A31A12" w:rsidP="00A31A1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1C59DA" w14:textId="77777777" w:rsidR="00A31A12" w:rsidRPr="002C3EC8" w:rsidRDefault="00A31A12" w:rsidP="00A31A12">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2EAFFB14" w14:textId="77777777" w:rsidR="00A31A12" w:rsidRDefault="00A31A12" w:rsidP="00A31A12">
      <w:pPr>
        <w:tabs>
          <w:tab w:val="left" w:pos="709"/>
        </w:tabs>
        <w:spacing w:before="240" w:line="360" w:lineRule="auto"/>
        <w:ind w:right="51"/>
        <w:jc w:val="both"/>
        <w:rPr>
          <w:rFonts w:ascii="Palatino Linotype" w:hAnsi="Palatino Linotype"/>
          <w:b/>
          <w:sz w:val="28"/>
          <w:szCs w:val="28"/>
        </w:rPr>
      </w:pPr>
    </w:p>
    <w:p w14:paraId="304003E9" w14:textId="77777777" w:rsidR="00A31A12" w:rsidRPr="002C3EC8" w:rsidRDefault="00A31A12" w:rsidP="00A31A12">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2E2CCBA" w14:textId="77777777" w:rsidR="00A31A12" w:rsidRPr="002831A9" w:rsidRDefault="00A31A12" w:rsidP="00A31A1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2831A9">
        <w:rPr>
          <w:rFonts w:ascii="Palatino Linotype" w:eastAsia="Palatino Linotype" w:hAnsi="Palatino Linotype" w:cs="Palatino Linotype"/>
          <w:color w:val="000000"/>
          <w:sz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1D4AF31" w14:textId="77777777" w:rsidR="00A31A12" w:rsidRDefault="00A31A12" w:rsidP="00A31A12">
      <w:pPr>
        <w:autoSpaceDE w:val="0"/>
        <w:autoSpaceDN w:val="0"/>
        <w:adjustRightInd w:val="0"/>
        <w:ind w:right="567"/>
        <w:rPr>
          <w:rFonts w:ascii="Palatino Linotype" w:eastAsia="Calibri" w:hAnsi="Palatino Linotype" w:cs="Arial"/>
        </w:rPr>
      </w:pPr>
    </w:p>
    <w:p w14:paraId="0751F0C7" w14:textId="77777777" w:rsidR="00A31A12" w:rsidRPr="002831A9" w:rsidRDefault="00A31A12" w:rsidP="00A31A1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2831A9">
        <w:rPr>
          <w:rFonts w:ascii="Palatino Linotype" w:eastAsia="Palatino Linotype" w:hAnsi="Palatino Linotype" w:cs="Palatino Linotype"/>
          <w:color w:val="000000"/>
          <w:sz w:val="24"/>
        </w:rPr>
        <w:t>Ahora bien, el artículo 179 de la Ley de Transparencia establece las causales para la procedencia del recurso de revisión, tal como se transcribe:</w:t>
      </w:r>
    </w:p>
    <w:p w14:paraId="6D8EAD13" w14:textId="77777777" w:rsidR="00A31A12" w:rsidRDefault="00A31A12" w:rsidP="00A31A12">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1592A73E" w14:textId="77777777" w:rsidR="00A31A12" w:rsidRPr="009A76A7" w:rsidRDefault="00A31A12" w:rsidP="00A31A12">
      <w:pPr>
        <w:pStyle w:val="Citas"/>
        <w:numPr>
          <w:ilvl w:val="0"/>
          <w:numId w:val="3"/>
        </w:numPr>
        <w:spacing w:before="0" w:after="0" w:line="240" w:lineRule="auto"/>
      </w:pPr>
      <w:r w:rsidRPr="009A76A7">
        <w:t xml:space="preserve">La negativa a la información solicitada; </w:t>
      </w:r>
    </w:p>
    <w:p w14:paraId="3626BA62" w14:textId="77777777" w:rsidR="00A31A12" w:rsidRDefault="00A31A12" w:rsidP="00A31A12">
      <w:pPr>
        <w:pStyle w:val="Citas"/>
        <w:numPr>
          <w:ilvl w:val="0"/>
          <w:numId w:val="3"/>
        </w:numPr>
        <w:spacing w:before="0" w:after="0" w:line="240" w:lineRule="auto"/>
      </w:pPr>
      <w:r w:rsidRPr="002E7A81">
        <w:t xml:space="preserve">La clasificación de la información; </w:t>
      </w:r>
    </w:p>
    <w:p w14:paraId="06C918AC" w14:textId="77777777" w:rsidR="00A31A12" w:rsidRDefault="00A31A12" w:rsidP="00A31A12">
      <w:pPr>
        <w:pStyle w:val="Citas"/>
        <w:numPr>
          <w:ilvl w:val="0"/>
          <w:numId w:val="3"/>
        </w:numPr>
        <w:spacing w:before="0" w:after="0" w:line="240" w:lineRule="auto"/>
      </w:pPr>
      <w:r w:rsidRPr="002E7A81">
        <w:lastRenderedPageBreak/>
        <w:t xml:space="preserve">La declaración de inexistencia de la información; </w:t>
      </w:r>
    </w:p>
    <w:p w14:paraId="6BC43481" w14:textId="77777777" w:rsidR="00A31A12" w:rsidRDefault="00A31A12" w:rsidP="00A31A12">
      <w:pPr>
        <w:pStyle w:val="Citas"/>
        <w:numPr>
          <w:ilvl w:val="0"/>
          <w:numId w:val="3"/>
        </w:numPr>
        <w:spacing w:before="0" w:after="0" w:line="240" w:lineRule="auto"/>
      </w:pPr>
      <w:r w:rsidRPr="002E7A81">
        <w:t xml:space="preserve">La declaración de incompetencia por el sujeto obligado; </w:t>
      </w:r>
    </w:p>
    <w:p w14:paraId="611F37A4" w14:textId="77777777" w:rsidR="00A31A12" w:rsidRPr="00791D56" w:rsidRDefault="00A31A12" w:rsidP="00A31A12">
      <w:pPr>
        <w:pStyle w:val="Citas"/>
        <w:numPr>
          <w:ilvl w:val="0"/>
          <w:numId w:val="3"/>
        </w:numPr>
        <w:spacing w:before="0" w:after="0" w:line="240" w:lineRule="auto"/>
      </w:pPr>
      <w:r w:rsidRPr="00791D56">
        <w:t xml:space="preserve">La entrega de información incompleta; </w:t>
      </w:r>
    </w:p>
    <w:p w14:paraId="05A6754F" w14:textId="77777777" w:rsidR="00A31A12" w:rsidRPr="00E06CE6" w:rsidRDefault="00A31A12" w:rsidP="00A31A12">
      <w:pPr>
        <w:pStyle w:val="Citas"/>
        <w:numPr>
          <w:ilvl w:val="0"/>
          <w:numId w:val="3"/>
        </w:numPr>
        <w:spacing w:before="0" w:after="0" w:line="240" w:lineRule="auto"/>
      </w:pPr>
      <w:r w:rsidRPr="00E06CE6">
        <w:t xml:space="preserve">La entrega de información que no corresponda con lo solicitado; </w:t>
      </w:r>
    </w:p>
    <w:p w14:paraId="5DEF0C4C" w14:textId="77777777" w:rsidR="00A31A12" w:rsidRDefault="00A31A12" w:rsidP="00A31A12">
      <w:pPr>
        <w:pStyle w:val="Citas"/>
        <w:numPr>
          <w:ilvl w:val="0"/>
          <w:numId w:val="3"/>
        </w:numPr>
        <w:spacing w:before="0" w:after="0" w:line="240" w:lineRule="auto"/>
      </w:pPr>
      <w:r w:rsidRPr="002E7A81">
        <w:t xml:space="preserve">La falta de respuesta a una solicitud de acceso a la información; </w:t>
      </w:r>
    </w:p>
    <w:p w14:paraId="36B7AD15" w14:textId="77777777" w:rsidR="00A31A12" w:rsidRPr="00791D56" w:rsidRDefault="00A31A12" w:rsidP="00A31A12">
      <w:pPr>
        <w:pStyle w:val="Citas"/>
        <w:numPr>
          <w:ilvl w:val="0"/>
          <w:numId w:val="3"/>
        </w:numPr>
        <w:spacing w:before="0" w:after="0" w:line="240" w:lineRule="auto"/>
        <w:rPr>
          <w:b/>
        </w:rPr>
      </w:pPr>
      <w:r w:rsidRPr="00791D56">
        <w:rPr>
          <w:b/>
        </w:rPr>
        <w:t xml:space="preserve">La notificación, entrega o puesta a disposición de información en una modalidad o formato distinto al solicitado; </w:t>
      </w:r>
    </w:p>
    <w:p w14:paraId="3F77C091" w14:textId="77777777" w:rsidR="00A31A12" w:rsidRDefault="00A31A12" w:rsidP="00A31A12">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70234E85" w14:textId="77777777" w:rsidR="00A31A12" w:rsidRDefault="00A31A12" w:rsidP="00A31A12">
      <w:pPr>
        <w:pStyle w:val="Citas"/>
        <w:numPr>
          <w:ilvl w:val="0"/>
          <w:numId w:val="3"/>
        </w:numPr>
        <w:spacing w:before="0" w:after="0" w:line="240" w:lineRule="auto"/>
      </w:pPr>
      <w:r w:rsidRPr="002E7A81">
        <w:t xml:space="preserve">Los costos o tiempos de entrega de la información; </w:t>
      </w:r>
    </w:p>
    <w:p w14:paraId="158827F9" w14:textId="77777777" w:rsidR="00A31A12" w:rsidRDefault="00A31A12" w:rsidP="00A31A12">
      <w:pPr>
        <w:pStyle w:val="Citas"/>
        <w:numPr>
          <w:ilvl w:val="0"/>
          <w:numId w:val="3"/>
        </w:numPr>
        <w:spacing w:before="0" w:after="0" w:line="240" w:lineRule="auto"/>
      </w:pPr>
      <w:r w:rsidRPr="002E7A81">
        <w:t xml:space="preserve">La falta de trámite a una solicitud; </w:t>
      </w:r>
    </w:p>
    <w:p w14:paraId="2372456A" w14:textId="77777777" w:rsidR="00A31A12" w:rsidRDefault="00A31A12" w:rsidP="00A31A12">
      <w:pPr>
        <w:pStyle w:val="Citas"/>
        <w:numPr>
          <w:ilvl w:val="0"/>
          <w:numId w:val="3"/>
        </w:numPr>
        <w:spacing w:before="0" w:after="0" w:line="240" w:lineRule="auto"/>
      </w:pPr>
      <w:r w:rsidRPr="002E7A81">
        <w:t xml:space="preserve">La negativa a permitir la consulta directa de la información; </w:t>
      </w:r>
    </w:p>
    <w:p w14:paraId="71DDB1B2" w14:textId="77777777" w:rsidR="00A31A12" w:rsidRDefault="00A31A12" w:rsidP="00A31A12">
      <w:pPr>
        <w:pStyle w:val="Citas"/>
        <w:numPr>
          <w:ilvl w:val="0"/>
          <w:numId w:val="3"/>
        </w:numPr>
        <w:spacing w:before="0" w:after="0" w:line="240" w:lineRule="auto"/>
      </w:pPr>
      <w:r w:rsidRPr="002E7A81">
        <w:t xml:space="preserve">La falta, deficiencia o insuficiencia de la fundamentación y/o motivación en la respuesta; y </w:t>
      </w:r>
    </w:p>
    <w:p w14:paraId="60F6F0B9" w14:textId="77777777" w:rsidR="00A31A12" w:rsidRDefault="00A31A12" w:rsidP="00A31A12">
      <w:pPr>
        <w:pStyle w:val="Citas"/>
        <w:numPr>
          <w:ilvl w:val="0"/>
          <w:numId w:val="3"/>
        </w:numPr>
        <w:spacing w:before="0" w:after="0" w:line="240" w:lineRule="auto"/>
      </w:pPr>
      <w:r w:rsidRPr="002E7A81">
        <w:t xml:space="preserve">La orientación a un trámite específico. </w:t>
      </w:r>
    </w:p>
    <w:p w14:paraId="7C7DDB2B" w14:textId="77777777" w:rsidR="00A31A12" w:rsidRPr="007379EE" w:rsidRDefault="00A31A12" w:rsidP="00A31A12">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E0B64" w14:textId="77777777" w:rsidR="00A31A12" w:rsidRDefault="00A31A12" w:rsidP="00A31A12">
      <w:pPr>
        <w:autoSpaceDE w:val="0"/>
        <w:autoSpaceDN w:val="0"/>
        <w:adjustRightInd w:val="0"/>
        <w:ind w:right="567"/>
        <w:rPr>
          <w:rFonts w:ascii="Palatino Linotype" w:eastAsia="Calibri" w:hAnsi="Palatino Linotype" w:cs="Arial"/>
        </w:rPr>
      </w:pPr>
    </w:p>
    <w:p w14:paraId="6417BE16" w14:textId="77777777" w:rsidR="00A31A12" w:rsidRPr="002831A9" w:rsidRDefault="00A31A12" w:rsidP="00A31A12">
      <w:pPr>
        <w:spacing w:line="360" w:lineRule="auto"/>
        <w:jc w:val="both"/>
        <w:rPr>
          <w:rFonts w:ascii="Palatino Linotype" w:hAnsi="Palatino Linotype" w:cs="Tahoma"/>
          <w:bCs/>
          <w:sz w:val="24"/>
        </w:rPr>
      </w:pPr>
      <w:r w:rsidRPr="002831A9">
        <w:rPr>
          <w:rFonts w:ascii="Palatino Linotype" w:hAnsi="Palatino Linotype" w:cs="Tahoma"/>
          <w:bCs/>
          <w:sz w:val="24"/>
        </w:rPr>
        <w:t xml:space="preserve">Bajo estas líneas argumentativas, al retomar y delimitar los requerimientos del ahora </w:t>
      </w:r>
      <w:r w:rsidRPr="002831A9">
        <w:rPr>
          <w:rFonts w:ascii="Palatino Linotype" w:hAnsi="Palatino Linotype" w:cs="Tahoma"/>
          <w:b/>
          <w:bCs/>
          <w:sz w:val="24"/>
        </w:rPr>
        <w:t>Recurrente</w:t>
      </w:r>
      <w:r w:rsidRPr="002831A9">
        <w:rPr>
          <w:rFonts w:ascii="Palatino Linotype" w:hAnsi="Palatino Linotype" w:cs="Tahoma"/>
          <w:bCs/>
          <w:sz w:val="24"/>
        </w:rPr>
        <w:t>, de manera objetiva se precisa que requiere la siguiente información:</w:t>
      </w:r>
    </w:p>
    <w:p w14:paraId="7DE44C20" w14:textId="77777777" w:rsidR="00213D9F" w:rsidRDefault="00213D9F" w:rsidP="00791D56">
      <w:pPr>
        <w:pStyle w:val="Prrafodelista"/>
        <w:numPr>
          <w:ilvl w:val="0"/>
          <w:numId w:val="4"/>
        </w:numPr>
        <w:spacing w:line="360" w:lineRule="auto"/>
        <w:jc w:val="both"/>
        <w:rPr>
          <w:rFonts w:ascii="Palatino Linotype" w:hAnsi="Palatino Linotype" w:cs="Arial"/>
        </w:rPr>
      </w:pPr>
      <w:r>
        <w:rPr>
          <w:rFonts w:ascii="Palatino Linotype" w:hAnsi="Palatino Linotype" w:cs="Arial"/>
        </w:rPr>
        <w:t>S</w:t>
      </w:r>
      <w:r w:rsidR="00791D56" w:rsidRPr="00791D56">
        <w:rPr>
          <w:rFonts w:ascii="Palatino Linotype" w:hAnsi="Palatino Linotype" w:cs="Arial"/>
        </w:rPr>
        <w:t xml:space="preserve">e solicita </w:t>
      </w:r>
      <w:r w:rsidRPr="00791D56">
        <w:rPr>
          <w:rFonts w:ascii="Palatino Linotype" w:hAnsi="Palatino Linotype" w:cs="Arial"/>
        </w:rPr>
        <w:t>información</w:t>
      </w:r>
      <w:r w:rsidR="00791D56" w:rsidRPr="00791D56">
        <w:rPr>
          <w:rFonts w:ascii="Palatino Linotype" w:hAnsi="Palatino Linotype" w:cs="Arial"/>
        </w:rPr>
        <w:t xml:space="preserve"> </w:t>
      </w:r>
      <w:r w:rsidR="00791D56" w:rsidRPr="00554372">
        <w:rPr>
          <w:rFonts w:ascii="Palatino Linotype" w:hAnsi="Palatino Linotype" w:cs="Arial"/>
          <w:b/>
        </w:rPr>
        <w:t>del personal de que labora en la (JEFATURA, COORDINACION Y/O DIRECCION) DE REGLAMENTOS, pidiendo, nombre, cargo, ultimo grado de estudios, antecedentes no penales, sueldo bruto y neto de cada uno</w:t>
      </w:r>
      <w:r w:rsidR="00791D56" w:rsidRPr="00791D56">
        <w:rPr>
          <w:rFonts w:ascii="Palatino Linotype" w:hAnsi="Palatino Linotype" w:cs="Arial"/>
        </w:rPr>
        <w:t xml:space="preserve"> incluido el de qu</w:t>
      </w:r>
      <w:r>
        <w:rPr>
          <w:rFonts w:ascii="Palatino Linotype" w:hAnsi="Palatino Linotype" w:cs="Arial"/>
        </w:rPr>
        <w:t>ien es el jefe directo de estos.</w:t>
      </w:r>
      <w:r w:rsidR="00791D56" w:rsidRPr="00791D56">
        <w:rPr>
          <w:rFonts w:ascii="Palatino Linotype" w:hAnsi="Palatino Linotype" w:cs="Arial"/>
        </w:rPr>
        <w:t xml:space="preserve"> </w:t>
      </w:r>
    </w:p>
    <w:p w14:paraId="3A495B51" w14:textId="416A8DF8" w:rsidR="00A31A12" w:rsidRPr="008E1964" w:rsidRDefault="00213D9F" w:rsidP="00213D9F">
      <w:pPr>
        <w:pStyle w:val="Prrafodelista"/>
        <w:numPr>
          <w:ilvl w:val="0"/>
          <w:numId w:val="4"/>
        </w:numPr>
        <w:spacing w:line="360" w:lineRule="auto"/>
        <w:jc w:val="both"/>
        <w:rPr>
          <w:rFonts w:ascii="Palatino Linotype" w:hAnsi="Palatino Linotype" w:cs="Arial"/>
        </w:rPr>
      </w:pPr>
      <w:r w:rsidRPr="008E1964">
        <w:rPr>
          <w:rFonts w:ascii="Palatino Linotype" w:hAnsi="Palatino Linotype" w:cs="Arial"/>
        </w:rPr>
        <w:t>Así</w:t>
      </w:r>
      <w:r w:rsidR="00791D56" w:rsidRPr="008E1964">
        <w:rPr>
          <w:rFonts w:ascii="Palatino Linotype" w:hAnsi="Palatino Linotype" w:cs="Arial"/>
        </w:rPr>
        <w:t xml:space="preserve"> mismo si </w:t>
      </w:r>
      <w:r w:rsidR="00791D56" w:rsidRPr="008E1964">
        <w:rPr>
          <w:rFonts w:ascii="Palatino Linotype" w:hAnsi="Palatino Linotype" w:cs="Arial"/>
          <w:b/>
        </w:rPr>
        <w:t>usted autoriza que se cobre a como se les ocurra</w:t>
      </w:r>
      <w:r w:rsidR="00791D56" w:rsidRPr="008E1964">
        <w:rPr>
          <w:rFonts w:ascii="Palatino Linotype" w:hAnsi="Palatino Linotype" w:cs="Arial"/>
        </w:rPr>
        <w:t xml:space="preserve"> </w:t>
      </w:r>
      <w:r w:rsidR="00791D56" w:rsidRPr="00B62BB2">
        <w:rPr>
          <w:rFonts w:ascii="Palatino Linotype" w:hAnsi="Palatino Linotype" w:cs="Arial"/>
          <w:i/>
        </w:rPr>
        <w:t xml:space="preserve">sin respetar lo que establece y ordena el </w:t>
      </w:r>
      <w:r w:rsidRPr="00B62BB2">
        <w:rPr>
          <w:rFonts w:ascii="Palatino Linotype" w:hAnsi="Palatino Linotype" w:cs="Arial"/>
          <w:i/>
        </w:rPr>
        <w:t>Código</w:t>
      </w:r>
      <w:r w:rsidR="00791D56" w:rsidRPr="00B62BB2">
        <w:rPr>
          <w:rFonts w:ascii="Palatino Linotype" w:hAnsi="Palatino Linotype" w:cs="Arial"/>
          <w:i/>
        </w:rPr>
        <w:t xml:space="preserve"> Financiero del Estado de </w:t>
      </w:r>
      <w:r w:rsidRPr="00B62BB2">
        <w:rPr>
          <w:rFonts w:ascii="Palatino Linotype" w:hAnsi="Palatino Linotype" w:cs="Arial"/>
          <w:i/>
        </w:rPr>
        <w:t>México</w:t>
      </w:r>
      <w:r w:rsidR="00791D56" w:rsidRPr="00B62BB2">
        <w:rPr>
          <w:rFonts w:ascii="Palatino Linotype" w:hAnsi="Palatino Linotype" w:cs="Arial"/>
          <w:i/>
        </w:rPr>
        <w:t xml:space="preserve"> y las cuotas por un Sindicato lla</w:t>
      </w:r>
      <w:r w:rsidRPr="00B62BB2">
        <w:rPr>
          <w:rFonts w:ascii="Palatino Linotype" w:hAnsi="Palatino Linotype" w:cs="Arial"/>
          <w:i/>
        </w:rPr>
        <w:t>ma</w:t>
      </w:r>
      <w:r w:rsidR="00791D56" w:rsidRPr="00B62BB2">
        <w:rPr>
          <w:rFonts w:ascii="Palatino Linotype" w:hAnsi="Palatino Linotype" w:cs="Arial"/>
          <w:i/>
        </w:rPr>
        <w:t xml:space="preserve">do </w:t>
      </w:r>
      <w:r w:rsidRPr="00B62BB2">
        <w:rPr>
          <w:rFonts w:ascii="Palatino Linotype" w:hAnsi="Palatino Linotype" w:cs="Arial"/>
          <w:i/>
        </w:rPr>
        <w:t>“</w:t>
      </w:r>
      <w:r w:rsidR="00791D56" w:rsidRPr="00B62BB2">
        <w:rPr>
          <w:rFonts w:ascii="Palatino Linotype" w:hAnsi="Palatino Linotype" w:cs="Arial"/>
          <w:i/>
        </w:rPr>
        <w:t>Comercio Digno</w:t>
      </w:r>
      <w:r w:rsidRPr="00B62BB2">
        <w:rPr>
          <w:rFonts w:ascii="Palatino Linotype" w:hAnsi="Palatino Linotype" w:cs="Arial"/>
          <w:i/>
        </w:rPr>
        <w:t>”</w:t>
      </w:r>
      <w:r w:rsidR="002B1925" w:rsidRPr="00B62BB2">
        <w:rPr>
          <w:rFonts w:ascii="Palatino Linotype" w:hAnsi="Palatino Linotype" w:cs="Arial"/>
          <w:i/>
        </w:rPr>
        <w:t>,</w:t>
      </w:r>
      <w:r w:rsidRPr="00B62BB2">
        <w:rPr>
          <w:rFonts w:ascii="Palatino Linotype" w:hAnsi="Palatino Linotype" w:cs="Arial"/>
          <w:i/>
        </w:rPr>
        <w:t xml:space="preserve"> que</w:t>
      </w:r>
      <w:r w:rsidR="00791D56" w:rsidRPr="00B62BB2">
        <w:rPr>
          <w:rFonts w:ascii="Palatino Linotype" w:hAnsi="Palatino Linotype" w:cs="Arial"/>
          <w:i/>
        </w:rPr>
        <w:t xml:space="preserve"> es una </w:t>
      </w:r>
      <w:r w:rsidRPr="00B62BB2">
        <w:rPr>
          <w:rFonts w:ascii="Palatino Linotype" w:hAnsi="Palatino Linotype" w:cs="Arial"/>
          <w:i/>
        </w:rPr>
        <w:t>usurpación</w:t>
      </w:r>
      <w:r w:rsidR="00791D56" w:rsidRPr="00B62BB2">
        <w:rPr>
          <w:rFonts w:ascii="Palatino Linotype" w:hAnsi="Palatino Linotype" w:cs="Arial"/>
          <w:i/>
        </w:rPr>
        <w:t xml:space="preserve"> de funciones y de las que se tienen evidencias, sobre todo por un inspector que tiene cobrando los tianguis de </w:t>
      </w:r>
      <w:r w:rsidRPr="00B62BB2">
        <w:rPr>
          <w:rFonts w:ascii="Palatino Linotype" w:hAnsi="Palatino Linotype" w:cs="Arial"/>
          <w:i/>
        </w:rPr>
        <w:t>Zumpango, San J</w:t>
      </w:r>
      <w:r w:rsidR="00791D56" w:rsidRPr="00B62BB2">
        <w:rPr>
          <w:rFonts w:ascii="Palatino Linotype" w:hAnsi="Palatino Linotype" w:cs="Arial"/>
          <w:i/>
        </w:rPr>
        <w:t xml:space="preserve">uan </w:t>
      </w:r>
      <w:proofErr w:type="spellStart"/>
      <w:r w:rsidRPr="00B62BB2">
        <w:rPr>
          <w:rFonts w:ascii="Palatino Linotype" w:hAnsi="Palatino Linotype" w:cs="Arial"/>
          <w:i/>
        </w:rPr>
        <w:t>Z</w:t>
      </w:r>
      <w:r w:rsidR="00791D56" w:rsidRPr="00B62BB2">
        <w:rPr>
          <w:rFonts w:ascii="Palatino Linotype" w:hAnsi="Palatino Linotype" w:cs="Arial"/>
          <w:i/>
        </w:rPr>
        <w:t>itlaltepec</w:t>
      </w:r>
      <w:proofErr w:type="spellEnd"/>
      <w:r w:rsidR="00791D56" w:rsidRPr="00B62BB2">
        <w:rPr>
          <w:rFonts w:ascii="Palatino Linotype" w:hAnsi="Palatino Linotype" w:cs="Arial"/>
          <w:i/>
        </w:rPr>
        <w:t>, la trinidad , las plazas</w:t>
      </w:r>
      <w:r w:rsidRPr="00B62BB2">
        <w:rPr>
          <w:rFonts w:ascii="Palatino Linotype" w:hAnsi="Palatino Linotype" w:cs="Arial"/>
          <w:i/>
        </w:rPr>
        <w:t xml:space="preserve"> </w:t>
      </w:r>
      <w:r w:rsidR="00791D56" w:rsidRPr="00B62BB2">
        <w:rPr>
          <w:rFonts w:ascii="Palatino Linotype" w:hAnsi="Palatino Linotype" w:cs="Arial"/>
          <w:i/>
        </w:rPr>
        <w:t xml:space="preserve">de apellido </w:t>
      </w:r>
      <w:r w:rsidR="007D7E62">
        <w:rPr>
          <w:rFonts w:ascii="Palatino Linotype" w:hAnsi="Palatino Linotype" w:cs="Arial"/>
          <w:i/>
        </w:rPr>
        <w:t>XXXXXX</w:t>
      </w:r>
      <w:bookmarkStart w:id="0" w:name="_GoBack"/>
      <w:bookmarkEnd w:id="0"/>
      <w:r w:rsidR="00791D56" w:rsidRPr="00B62BB2">
        <w:rPr>
          <w:rFonts w:ascii="Palatino Linotype" w:hAnsi="Palatino Linotype" w:cs="Arial"/>
          <w:i/>
        </w:rPr>
        <w:t xml:space="preserve"> quien </w:t>
      </w:r>
      <w:r w:rsidR="00791D56" w:rsidRPr="00B62BB2">
        <w:rPr>
          <w:rFonts w:ascii="Palatino Linotype" w:hAnsi="Palatino Linotype" w:cs="Arial"/>
          <w:i/>
        </w:rPr>
        <w:lastRenderedPageBreak/>
        <w:t xml:space="preserve">blasfema la cantidad que de manera semanal obtiene sin por hacerlo sin el recibo correspondiente vociferando la cantidad en </w:t>
      </w:r>
      <w:r w:rsidRPr="00B62BB2">
        <w:rPr>
          <w:rFonts w:ascii="Palatino Linotype" w:hAnsi="Palatino Linotype" w:cs="Arial"/>
          <w:i/>
        </w:rPr>
        <w:t xml:space="preserve">proporción </w:t>
      </w:r>
      <w:r w:rsidR="00791D56" w:rsidRPr="00B62BB2">
        <w:rPr>
          <w:rFonts w:ascii="Palatino Linotype" w:hAnsi="Palatino Linotype" w:cs="Arial"/>
          <w:i/>
        </w:rPr>
        <w:t xml:space="preserve">que le toca a </w:t>
      </w:r>
      <w:r w:rsidRPr="00B62BB2">
        <w:rPr>
          <w:rFonts w:ascii="Palatino Linotype" w:hAnsi="Palatino Linotype" w:cs="Arial"/>
          <w:i/>
        </w:rPr>
        <w:t>usted</w:t>
      </w:r>
      <w:r w:rsidR="00791D56" w:rsidRPr="00B62BB2">
        <w:rPr>
          <w:rFonts w:ascii="Palatino Linotype" w:hAnsi="Palatino Linotype" w:cs="Arial"/>
          <w:i/>
        </w:rPr>
        <w:t xml:space="preserve"> por estos actos </w:t>
      </w:r>
      <w:r w:rsidRPr="00B62BB2">
        <w:rPr>
          <w:rFonts w:ascii="Palatino Linotype" w:hAnsi="Palatino Linotype" w:cs="Arial"/>
          <w:i/>
        </w:rPr>
        <w:t>ilícitos</w:t>
      </w:r>
      <w:r w:rsidR="00791D56" w:rsidRPr="00B62BB2">
        <w:rPr>
          <w:rFonts w:ascii="Palatino Linotype" w:hAnsi="Palatino Linotype" w:cs="Arial"/>
          <w:i/>
        </w:rPr>
        <w:t xml:space="preserve"> de manera semanal al igual que los </w:t>
      </w:r>
      <w:r w:rsidRPr="00B62BB2">
        <w:rPr>
          <w:rFonts w:ascii="Palatino Linotype" w:hAnsi="Palatino Linotype" w:cs="Arial"/>
          <w:i/>
        </w:rPr>
        <w:t>demás</w:t>
      </w:r>
      <w:r w:rsidR="00791D56" w:rsidRPr="00B62BB2">
        <w:rPr>
          <w:rFonts w:ascii="Palatino Linotype" w:hAnsi="Palatino Linotype" w:cs="Arial"/>
          <w:i/>
        </w:rPr>
        <w:t xml:space="preserve"> que tiene a su cargo violando flagrantemente la ley aunque sigan sintiendo que tienen la </w:t>
      </w:r>
      <w:r w:rsidRPr="00B62BB2">
        <w:rPr>
          <w:rFonts w:ascii="Palatino Linotype" w:hAnsi="Palatino Linotype" w:cs="Arial"/>
          <w:i/>
        </w:rPr>
        <w:t>protección</w:t>
      </w:r>
      <w:r w:rsidR="00791D56" w:rsidRPr="00B62BB2">
        <w:rPr>
          <w:rFonts w:ascii="Palatino Linotype" w:hAnsi="Palatino Linotype" w:cs="Arial"/>
          <w:i/>
        </w:rPr>
        <w:t xml:space="preserve"> del expresidente municipal no pensando en el daño que </w:t>
      </w:r>
      <w:r w:rsidRPr="00B62BB2">
        <w:rPr>
          <w:rFonts w:ascii="Palatino Linotype" w:hAnsi="Palatino Linotype" w:cs="Arial"/>
          <w:i/>
        </w:rPr>
        <w:t>están</w:t>
      </w:r>
      <w:r w:rsidR="00791D56" w:rsidRPr="00B62BB2">
        <w:rPr>
          <w:rFonts w:ascii="Palatino Linotype" w:hAnsi="Palatino Linotype" w:cs="Arial"/>
          <w:i/>
        </w:rPr>
        <w:t xml:space="preserve"> causando a la actual PRESIDENTA MUNICIPAL ROSAELIA, por ello y a quien haga llegar lo que se solicita de FORMA VERAZ Y CONCLUSA Y SOBRE TODO DANDO RESPUESTA EN TIEMPO Y FORMA DE LOS SOLICITADO</w:t>
      </w:r>
      <w:r w:rsidR="00A31A12" w:rsidRPr="00B62BB2">
        <w:rPr>
          <w:rFonts w:ascii="Palatino Linotype" w:hAnsi="Palatino Linotype" w:cs="Arial"/>
          <w:i/>
        </w:rPr>
        <w:t>.</w:t>
      </w:r>
    </w:p>
    <w:p w14:paraId="2B40F749" w14:textId="77777777" w:rsidR="00213D9F" w:rsidRPr="00213D9F" w:rsidRDefault="00213D9F" w:rsidP="00213D9F">
      <w:pPr>
        <w:spacing w:before="240" w:after="0" w:line="360" w:lineRule="auto"/>
        <w:jc w:val="both"/>
        <w:rPr>
          <w:rFonts w:ascii="Palatino Linotype" w:eastAsia="Calibri" w:hAnsi="Palatino Linotype" w:cs="Calibri"/>
          <w:sz w:val="24"/>
          <w:szCs w:val="24"/>
          <w:lang w:val="es-ES_tradnl" w:eastAsia="es-MX"/>
        </w:rPr>
      </w:pPr>
      <w:r w:rsidRPr="00213D9F">
        <w:rPr>
          <w:rFonts w:ascii="Palatino Linotype" w:eastAsia="Calibri" w:hAnsi="Palatino Linotype" w:cs="Calibri"/>
          <w:sz w:val="24"/>
          <w:szCs w:val="24"/>
          <w:lang w:val="es-ES_tradnl" w:eastAsia="es-MX"/>
        </w:rPr>
        <w:t xml:space="preserve">En una aproximación inicial, es procedente mencionar que mediante la solicitud de información </w:t>
      </w:r>
      <w:r w:rsidRPr="00213D9F">
        <w:rPr>
          <w:rFonts w:ascii="Palatino Linotype" w:eastAsia="Calibri" w:hAnsi="Palatino Linotype" w:cs="Calibri"/>
          <w:b/>
          <w:bCs/>
          <w:sz w:val="24"/>
          <w:szCs w:val="24"/>
          <w:lang w:val="es-ES_tradnl" w:eastAsia="es-MX"/>
        </w:rPr>
        <w:t xml:space="preserve">00036/ZUMPANGO/IP/2025 </w:t>
      </w:r>
      <w:r w:rsidRPr="00213D9F">
        <w:rPr>
          <w:rFonts w:ascii="Palatino Linotype" w:eastAsia="Calibri" w:hAnsi="Palatino Linotype" w:cs="Calibri"/>
          <w:sz w:val="24"/>
          <w:szCs w:val="24"/>
          <w:lang w:val="es-ES_tradnl" w:eastAsia="es-MX"/>
        </w:rPr>
        <w:t xml:space="preserve">fueron formulados </w:t>
      </w:r>
      <w:r>
        <w:rPr>
          <w:rFonts w:ascii="Palatino Linotype" w:eastAsia="Calibri" w:hAnsi="Palatino Linotype" w:cs="Calibri"/>
          <w:sz w:val="24"/>
          <w:szCs w:val="24"/>
          <w:lang w:val="es-ES_tradnl" w:eastAsia="es-MX"/>
        </w:rPr>
        <w:t>dos</w:t>
      </w:r>
      <w:r w:rsidRPr="00213D9F">
        <w:rPr>
          <w:rFonts w:ascii="Palatino Linotype" w:eastAsia="Calibri" w:hAnsi="Palatino Linotype" w:cs="Calibri"/>
          <w:sz w:val="24"/>
          <w:szCs w:val="24"/>
          <w:lang w:val="es-ES_tradnl" w:eastAsia="es-MX"/>
        </w:rPr>
        <w:t xml:space="preserve"> -</w:t>
      </w:r>
      <w:r>
        <w:rPr>
          <w:rFonts w:ascii="Palatino Linotype" w:eastAsia="Calibri" w:hAnsi="Palatino Linotype" w:cs="Calibri"/>
          <w:sz w:val="24"/>
          <w:szCs w:val="24"/>
          <w:lang w:val="es-ES_tradnl" w:eastAsia="es-MX"/>
        </w:rPr>
        <w:t>2</w:t>
      </w:r>
      <w:r w:rsidRPr="00213D9F">
        <w:rPr>
          <w:rFonts w:ascii="Palatino Linotype" w:eastAsia="Calibri" w:hAnsi="Palatino Linotype" w:cs="Calibri"/>
          <w:sz w:val="24"/>
          <w:szCs w:val="24"/>
          <w:lang w:val="es-ES_tradnl" w:eastAsia="es-MX"/>
        </w:rPr>
        <w:t xml:space="preserve">- requerimientos respecto de los cuales se desprenden lo siguiente: </w:t>
      </w:r>
    </w:p>
    <w:p w14:paraId="765B8295" w14:textId="77777777" w:rsidR="00213D9F" w:rsidRPr="00B62BB2" w:rsidRDefault="00213D9F" w:rsidP="00213D9F">
      <w:pPr>
        <w:numPr>
          <w:ilvl w:val="0"/>
          <w:numId w:val="13"/>
        </w:numPr>
        <w:autoSpaceDE w:val="0"/>
        <w:autoSpaceDN w:val="0"/>
        <w:adjustRightInd w:val="0"/>
        <w:spacing w:before="240" w:after="0" w:line="360" w:lineRule="auto"/>
        <w:jc w:val="both"/>
        <w:rPr>
          <w:rFonts w:ascii="Palatino Linotype" w:eastAsia="Times New Roman" w:hAnsi="Palatino Linotype" w:cs="Arial"/>
          <w:sz w:val="24"/>
          <w:szCs w:val="24"/>
        </w:rPr>
      </w:pPr>
      <w:r w:rsidRPr="00213D9F">
        <w:rPr>
          <w:rFonts w:ascii="Palatino Linotype" w:eastAsia="Times New Roman" w:hAnsi="Palatino Linotype" w:cs="Arial"/>
          <w:sz w:val="24"/>
          <w:szCs w:val="24"/>
        </w:rPr>
        <w:t xml:space="preserve">Que el derecho de acceso a la información pública estriba en la prerrogativa de carácter constitucional que reconoce la potestad de los ciudadanos para solicitar soportes documentales generados, poseídos o administrados por los </w:t>
      </w:r>
      <w:r w:rsidRPr="00213D9F">
        <w:rPr>
          <w:rFonts w:ascii="Palatino Linotype" w:eastAsia="Times New Roman" w:hAnsi="Palatino Linotype" w:cs="Arial"/>
          <w:b/>
          <w:bCs/>
          <w:sz w:val="24"/>
          <w:szCs w:val="24"/>
        </w:rPr>
        <w:t xml:space="preserve">Sujetos Obligados. </w:t>
      </w:r>
    </w:p>
    <w:p w14:paraId="2FAD90E1" w14:textId="77777777" w:rsidR="00B62BB2" w:rsidRPr="00213D9F" w:rsidRDefault="00B62BB2" w:rsidP="00213D9F">
      <w:pPr>
        <w:numPr>
          <w:ilvl w:val="0"/>
          <w:numId w:val="13"/>
        </w:numPr>
        <w:autoSpaceDE w:val="0"/>
        <w:autoSpaceDN w:val="0"/>
        <w:adjustRightInd w:val="0"/>
        <w:spacing w:before="240" w:after="0" w:line="360" w:lineRule="auto"/>
        <w:jc w:val="both"/>
        <w:rPr>
          <w:rFonts w:ascii="Palatino Linotype" w:eastAsia="Times New Roman" w:hAnsi="Palatino Linotype" w:cs="Arial"/>
          <w:sz w:val="24"/>
          <w:szCs w:val="24"/>
        </w:rPr>
      </w:pPr>
      <w:r>
        <w:rPr>
          <w:rFonts w:ascii="Palatino Linotype" w:eastAsia="Times New Roman" w:hAnsi="Palatino Linotype" w:cs="Arial"/>
          <w:bCs/>
          <w:sz w:val="24"/>
          <w:szCs w:val="24"/>
        </w:rPr>
        <w:t xml:space="preserve">El particular realizó manifestaciones subjetivas, mismas que no son susceptibles de atenderse mediante el derecho de acceso a la información pública. </w:t>
      </w:r>
    </w:p>
    <w:p w14:paraId="309BE03B" w14:textId="77777777" w:rsidR="00213D9F" w:rsidRPr="00213D9F" w:rsidRDefault="00B62BB2" w:rsidP="00213D9F">
      <w:pPr>
        <w:numPr>
          <w:ilvl w:val="0"/>
          <w:numId w:val="14"/>
        </w:numPr>
        <w:spacing w:before="240" w:after="0" w:line="360" w:lineRule="auto"/>
        <w:jc w:val="both"/>
        <w:rPr>
          <w:rFonts w:ascii="Palatino Linotype" w:eastAsia="Times New Roman" w:hAnsi="Palatino Linotype" w:cs="Times New Roman"/>
          <w:sz w:val="24"/>
          <w:szCs w:val="24"/>
        </w:rPr>
      </w:pPr>
      <w:r>
        <w:rPr>
          <w:rFonts w:ascii="Palatino Linotype" w:eastAsia="Times New Roman" w:hAnsi="Palatino Linotype" w:cs="Arial"/>
          <w:sz w:val="24"/>
          <w:szCs w:val="24"/>
        </w:rPr>
        <w:t>C</w:t>
      </w:r>
      <w:r w:rsidR="00213D9F" w:rsidRPr="00213D9F">
        <w:rPr>
          <w:rFonts w:ascii="Palatino Linotype" w:eastAsia="Times New Roman" w:hAnsi="Palatino Linotype" w:cs="Arial"/>
          <w:sz w:val="24"/>
          <w:szCs w:val="24"/>
        </w:rPr>
        <w:t xml:space="preserve">uando los particulares no identifican </w:t>
      </w:r>
      <w:r w:rsidR="00213D9F" w:rsidRPr="00213D9F">
        <w:rPr>
          <w:rFonts w:ascii="Palatino Linotype" w:eastAsia="Times New Roman" w:hAnsi="Palatino Linotype" w:cs="Times New Roman"/>
          <w:sz w:val="24"/>
          <w:szCs w:val="24"/>
        </w:rPr>
        <w:t xml:space="preserve">de forma precisa el documento requerido bastará con que se remita cualquiera que refleje la información requerida. Al respecto cobra relevancia el criterio </w:t>
      </w:r>
      <w:r w:rsidR="00213D9F">
        <w:rPr>
          <w:rFonts w:ascii="Palatino Linotype" w:eastAsia="Times New Roman" w:hAnsi="Palatino Linotype" w:cs="Times New Roman"/>
          <w:sz w:val="24"/>
          <w:szCs w:val="24"/>
        </w:rPr>
        <w:t xml:space="preserve">orientador </w:t>
      </w:r>
      <w:r w:rsidR="00213D9F" w:rsidRPr="00213D9F">
        <w:rPr>
          <w:rFonts w:ascii="Palatino Linotype" w:eastAsia="Times New Roman" w:hAnsi="Palatino Linotype" w:cs="Times New Roman"/>
          <w:sz w:val="24"/>
          <w:szCs w:val="24"/>
        </w:rPr>
        <w:t>emitido por el</w:t>
      </w:r>
      <w:r w:rsidR="00213D9F">
        <w:rPr>
          <w:rFonts w:ascii="Palatino Linotype" w:eastAsia="Times New Roman" w:hAnsi="Palatino Linotype" w:cs="Times New Roman"/>
          <w:sz w:val="24"/>
          <w:szCs w:val="24"/>
        </w:rPr>
        <w:t xml:space="preserve"> entonces</w:t>
      </w:r>
      <w:r w:rsidR="00213D9F" w:rsidRPr="00213D9F">
        <w:rPr>
          <w:rFonts w:ascii="Palatino Linotype" w:eastAsia="Times New Roman" w:hAnsi="Palatino Linotype" w:cs="Times New Roman"/>
          <w:sz w:val="24"/>
          <w:szCs w:val="24"/>
        </w:rPr>
        <w:t xml:space="preserve"> Órgano Garante Nacional con número </w:t>
      </w:r>
      <w:r w:rsidR="00213D9F" w:rsidRPr="00213D9F">
        <w:rPr>
          <w:rFonts w:ascii="Palatino Linotype" w:eastAsia="Times New Roman" w:hAnsi="Palatino Linotype" w:cs="Times New Roman"/>
          <w:b/>
          <w:bCs/>
          <w:sz w:val="24"/>
          <w:szCs w:val="24"/>
        </w:rPr>
        <w:t xml:space="preserve">16/17 </w:t>
      </w:r>
      <w:r w:rsidR="00213D9F" w:rsidRPr="00213D9F">
        <w:rPr>
          <w:rFonts w:ascii="Palatino Linotype" w:eastAsia="Times New Roman" w:hAnsi="Palatino Linotype" w:cs="Times New Roman"/>
          <w:sz w:val="24"/>
          <w:szCs w:val="24"/>
        </w:rPr>
        <w:t>cuyo rubro y texto disponen a la literalidad lo siguiente:</w:t>
      </w:r>
    </w:p>
    <w:p w14:paraId="66F5FEC3" w14:textId="77777777" w:rsidR="00213D9F" w:rsidRPr="00213D9F" w:rsidRDefault="00213D9F" w:rsidP="00213D9F">
      <w:pPr>
        <w:spacing w:before="240" w:line="360" w:lineRule="auto"/>
        <w:ind w:left="851" w:right="851"/>
        <w:jc w:val="center"/>
        <w:rPr>
          <w:rFonts w:ascii="Palatino Linotype" w:hAnsi="Palatino Linotype" w:cs="Arial"/>
          <w:b/>
          <w:bCs/>
          <w:i/>
          <w:sz w:val="24"/>
          <w:szCs w:val="24"/>
        </w:rPr>
      </w:pPr>
      <w:r w:rsidRPr="00213D9F">
        <w:rPr>
          <w:rFonts w:ascii="Palatino Linotype" w:hAnsi="Palatino Linotype" w:cs="Arial"/>
          <w:b/>
          <w:bCs/>
          <w:i/>
          <w:sz w:val="24"/>
          <w:szCs w:val="24"/>
        </w:rPr>
        <w:lastRenderedPageBreak/>
        <w:t>“EXPRESIÓN DOCUMENTAL.</w:t>
      </w:r>
    </w:p>
    <w:p w14:paraId="063B7C0D" w14:textId="77777777" w:rsidR="00213D9F" w:rsidRPr="00213D9F" w:rsidRDefault="00213D9F" w:rsidP="00213D9F">
      <w:pPr>
        <w:spacing w:before="240" w:line="360" w:lineRule="auto"/>
        <w:ind w:left="851" w:right="851"/>
        <w:jc w:val="both"/>
        <w:rPr>
          <w:rFonts w:ascii="Palatino Linotype" w:hAnsi="Palatino Linotype" w:cs="Arial"/>
          <w:i/>
          <w:szCs w:val="24"/>
        </w:rPr>
      </w:pPr>
      <w:r w:rsidRPr="00213D9F">
        <w:rPr>
          <w:rFonts w:ascii="Palatino Linotype" w:hAnsi="Palatino Linotype" w:cs="Arial"/>
          <w:bCs/>
          <w:i/>
          <w:szCs w:val="24"/>
        </w:rPr>
        <w:t>Cuando</w:t>
      </w:r>
      <w:r w:rsidRPr="00213D9F">
        <w:rPr>
          <w:rFonts w:ascii="Palatino Linotype" w:hAnsi="Palatino Linotype" w:cs="Arial"/>
          <w:i/>
          <w:lang w:val="es-ES"/>
        </w:rPr>
        <w:t xml:space="preserve"> los particulares presenten solicitudes de acceso a la información sin identificar de forma precisa la documentación que pudiera contener la información de su interés, </w:t>
      </w:r>
      <w:r w:rsidRPr="00213D9F">
        <w:rPr>
          <w:rFonts w:ascii="Palatino Linotype" w:hAnsi="Palatino Linotype" w:cs="Arial"/>
          <w:i/>
          <w:szCs w:val="24"/>
        </w:rPr>
        <w:t>o bien, la solicitud constituya una consulta,</w:t>
      </w:r>
      <w:r w:rsidRPr="00213D9F">
        <w:rPr>
          <w:rFonts w:ascii="Palatino Linotype" w:hAnsi="Palatino Linotype" w:cs="Arial"/>
          <w:i/>
          <w:lang w:val="es-ES"/>
        </w:rPr>
        <w:t xml:space="preserve"> pero la respuesta pudiera obrar en algún documento en poder de los sujetos obligados, éstos deben dar a dichas solicitudes una interpretación que les otorgue una expresión documental. </w:t>
      </w:r>
    </w:p>
    <w:p w14:paraId="33129FD8" w14:textId="77777777" w:rsidR="00213D9F" w:rsidRPr="00213D9F" w:rsidRDefault="00213D9F" w:rsidP="00213D9F">
      <w:pPr>
        <w:spacing w:before="240" w:line="360" w:lineRule="auto"/>
        <w:ind w:left="851" w:right="851"/>
        <w:jc w:val="both"/>
        <w:rPr>
          <w:rFonts w:ascii="Palatino Linotype" w:hAnsi="Palatino Linotype" w:cs="Arial"/>
          <w:b/>
          <w:i/>
        </w:rPr>
      </w:pPr>
      <w:r w:rsidRPr="00213D9F">
        <w:rPr>
          <w:rFonts w:ascii="Palatino Linotype" w:hAnsi="Palatino Linotype" w:cs="Arial"/>
          <w:b/>
          <w:i/>
        </w:rPr>
        <w:t>Precedentes:</w:t>
      </w:r>
    </w:p>
    <w:p w14:paraId="6C8ADFE2" w14:textId="77777777" w:rsidR="00213D9F" w:rsidRPr="00213D9F" w:rsidRDefault="00213D9F" w:rsidP="00213D9F">
      <w:pPr>
        <w:numPr>
          <w:ilvl w:val="0"/>
          <w:numId w:val="12"/>
        </w:numPr>
        <w:spacing w:before="240" w:after="0" w:line="240" w:lineRule="auto"/>
        <w:ind w:right="851"/>
        <w:jc w:val="both"/>
        <w:rPr>
          <w:rFonts w:ascii="Palatino Linotype" w:hAnsi="Palatino Linotype" w:cs="Arial"/>
          <w:i/>
          <w:color w:val="000000"/>
        </w:rPr>
      </w:pPr>
      <w:r w:rsidRPr="00213D9F">
        <w:rPr>
          <w:rFonts w:ascii="Palatino Linotype" w:hAnsi="Palatino Linotype" w:cs="Arial"/>
          <w:i/>
        </w:rPr>
        <w:t xml:space="preserve">Acceso a la información pública. RRA 0774/16. Sesión del 31 de agosto de 2016. Votación por unanimidad. </w:t>
      </w:r>
      <w:r w:rsidRPr="00213D9F">
        <w:rPr>
          <w:rFonts w:ascii="Palatino Linotype" w:eastAsia="Arial" w:hAnsi="Palatino Linotype" w:cs="Arial"/>
          <w:i/>
        </w:rPr>
        <w:t>Sin votos disidentes o particulares.</w:t>
      </w:r>
      <w:r w:rsidRPr="00213D9F">
        <w:rPr>
          <w:rFonts w:ascii="Palatino Linotype" w:hAnsi="Palatino Linotype" w:cs="Arial"/>
          <w:i/>
        </w:rPr>
        <w:t xml:space="preserve"> Secretaría de Salud. Comisionada Ponente María Patricia </w:t>
      </w:r>
      <w:proofErr w:type="spellStart"/>
      <w:r w:rsidRPr="00213D9F">
        <w:rPr>
          <w:rFonts w:ascii="Palatino Linotype" w:hAnsi="Palatino Linotype" w:cs="Arial"/>
          <w:i/>
        </w:rPr>
        <w:t>Kurczyn</w:t>
      </w:r>
      <w:proofErr w:type="spellEnd"/>
      <w:r w:rsidRPr="00213D9F">
        <w:rPr>
          <w:rFonts w:ascii="Palatino Linotype" w:hAnsi="Palatino Linotype" w:cs="Arial"/>
          <w:i/>
        </w:rPr>
        <w:t xml:space="preserve"> Villalobos.</w:t>
      </w:r>
    </w:p>
    <w:p w14:paraId="26BBC6B5" w14:textId="77777777" w:rsidR="00213D9F" w:rsidRPr="00213D9F" w:rsidRDefault="00213D9F" w:rsidP="00213D9F">
      <w:pPr>
        <w:numPr>
          <w:ilvl w:val="0"/>
          <w:numId w:val="12"/>
        </w:numPr>
        <w:spacing w:before="240" w:after="0" w:line="240" w:lineRule="auto"/>
        <w:ind w:right="851"/>
        <w:jc w:val="both"/>
        <w:rPr>
          <w:rFonts w:ascii="Palatino Linotype" w:hAnsi="Palatino Linotype" w:cs="Arial"/>
          <w:i/>
          <w:color w:val="000000"/>
        </w:rPr>
      </w:pPr>
      <w:r w:rsidRPr="00213D9F">
        <w:rPr>
          <w:rFonts w:ascii="Palatino Linotype" w:hAnsi="Palatino Linotype" w:cs="Arial"/>
          <w:i/>
        </w:rPr>
        <w:t xml:space="preserve">Acceso a la información pública. RRA 0143/17. Sesión del 22 de febrero de 2017. Votación por unanimidad. </w:t>
      </w:r>
      <w:r w:rsidRPr="00213D9F">
        <w:rPr>
          <w:rFonts w:ascii="Palatino Linotype" w:eastAsia="Arial" w:hAnsi="Palatino Linotype" w:cs="Arial"/>
          <w:i/>
        </w:rPr>
        <w:t>Sin votos disidentes o particulares.</w:t>
      </w:r>
      <w:r w:rsidRPr="00213D9F">
        <w:rPr>
          <w:rFonts w:ascii="Palatino Linotype" w:hAnsi="Palatino Linotype" w:cs="Arial"/>
          <w:i/>
        </w:rPr>
        <w:t xml:space="preserve"> Universidad Autónoma Agraria Antonio Narro. Comisionado Ponente Oscar Mauricio Guerra Ford. </w:t>
      </w:r>
    </w:p>
    <w:p w14:paraId="0CC2CCEC" w14:textId="77777777" w:rsidR="00213D9F" w:rsidRPr="00213D9F" w:rsidRDefault="00213D9F" w:rsidP="00213D9F">
      <w:pPr>
        <w:numPr>
          <w:ilvl w:val="0"/>
          <w:numId w:val="12"/>
        </w:numPr>
        <w:spacing w:before="240" w:after="0" w:line="240" w:lineRule="auto"/>
        <w:ind w:right="851"/>
        <w:jc w:val="both"/>
        <w:rPr>
          <w:rFonts w:ascii="Palatino Linotype" w:hAnsi="Palatino Linotype" w:cs="Arial"/>
          <w:i/>
          <w:color w:val="000000"/>
        </w:rPr>
      </w:pPr>
      <w:r w:rsidRPr="00213D9F">
        <w:rPr>
          <w:rFonts w:ascii="Palatino Linotype" w:hAnsi="Palatino Linotype" w:cs="Arial"/>
          <w:i/>
        </w:rPr>
        <w:t xml:space="preserve">Acceso a la información pública. RRA 0540/17. Sesión del 08 de marzo del 2017. Votación por unanimidad. </w:t>
      </w:r>
      <w:r w:rsidRPr="00213D9F">
        <w:rPr>
          <w:rFonts w:ascii="Palatino Linotype" w:eastAsia="Arial" w:hAnsi="Palatino Linotype" w:cs="Arial"/>
          <w:i/>
        </w:rPr>
        <w:t>Sin votos disidentes o particulares.</w:t>
      </w:r>
      <w:r w:rsidRPr="00213D9F">
        <w:rPr>
          <w:rFonts w:ascii="Palatino Linotype" w:hAnsi="Palatino Linotype" w:cs="Arial"/>
          <w:i/>
        </w:rPr>
        <w:t xml:space="preserve"> Secretaría de Economía. Comisionado Ponente Francisco Javier Acuña Llamas. “ </w:t>
      </w:r>
      <w:r w:rsidRPr="00213D9F">
        <w:rPr>
          <w:rFonts w:ascii="Palatino Linotype" w:hAnsi="Palatino Linotype" w:cs="Arial"/>
          <w:b/>
          <w:bCs/>
          <w:i/>
        </w:rPr>
        <w:t>(Sic)</w:t>
      </w:r>
    </w:p>
    <w:p w14:paraId="283C31EF" w14:textId="77777777" w:rsidR="00A31A12" w:rsidRDefault="00A31A12" w:rsidP="00A31A12">
      <w:pPr>
        <w:spacing w:before="240" w:line="360" w:lineRule="auto"/>
        <w:jc w:val="both"/>
        <w:rPr>
          <w:rFonts w:ascii="Palatino Linotype" w:hAnsi="Palatino Linotype" w:cs="Arial"/>
        </w:rPr>
      </w:pPr>
    </w:p>
    <w:p w14:paraId="28545A25" w14:textId="77777777" w:rsidR="00213D9F" w:rsidRDefault="00A31A12" w:rsidP="00213D9F">
      <w:pPr>
        <w:spacing w:before="240" w:line="360" w:lineRule="auto"/>
        <w:jc w:val="both"/>
        <w:rPr>
          <w:rFonts w:ascii="Palatino Linotype" w:hAnsi="Palatino Linotype" w:cs="Arial"/>
          <w:sz w:val="24"/>
        </w:rPr>
      </w:pPr>
      <w:r w:rsidRPr="002831A9">
        <w:rPr>
          <w:rFonts w:ascii="Palatino Linotype" w:hAnsi="Palatino Linotype" w:cs="Arial"/>
          <w:sz w:val="24"/>
        </w:rPr>
        <w:t xml:space="preserve">De conformidad con las constancias que obran en el expediente electrónico, se observa que el </w:t>
      </w:r>
      <w:r w:rsidRPr="002831A9">
        <w:rPr>
          <w:rFonts w:ascii="Palatino Linotype" w:hAnsi="Palatino Linotype" w:cs="Arial"/>
          <w:b/>
          <w:sz w:val="24"/>
        </w:rPr>
        <w:t>Sujeto Obligado</w:t>
      </w:r>
      <w:r w:rsidRPr="002831A9">
        <w:rPr>
          <w:rFonts w:ascii="Palatino Linotype" w:hAnsi="Palatino Linotype" w:cs="Arial"/>
          <w:sz w:val="24"/>
        </w:rPr>
        <w:t xml:space="preserve"> dio respuesta por medio del sistema SAIMEX, a la solicitud de información</w:t>
      </w:r>
      <w:r w:rsidRPr="002831A9">
        <w:rPr>
          <w:rFonts w:ascii="Palatino Linotype" w:eastAsia="Palatino Linotype" w:hAnsi="Palatino Linotype" w:cs="Palatino Linotype"/>
          <w:b/>
          <w:color w:val="000000"/>
          <w:sz w:val="24"/>
        </w:rPr>
        <w:t xml:space="preserve"> </w:t>
      </w:r>
      <w:r>
        <w:rPr>
          <w:rFonts w:ascii="Palatino Linotype" w:hAnsi="Palatino Linotype" w:cs="Arial"/>
          <w:b/>
          <w:sz w:val="24"/>
        </w:rPr>
        <w:t>00036/ZUMPANGO/IP/2025</w:t>
      </w:r>
      <w:r w:rsidRPr="002831A9">
        <w:rPr>
          <w:rFonts w:ascii="Palatino Linotype" w:hAnsi="Palatino Linotype" w:cs="Arial"/>
          <w:b/>
          <w:sz w:val="24"/>
        </w:rPr>
        <w:t xml:space="preserve">; </w:t>
      </w:r>
    </w:p>
    <w:p w14:paraId="4712F962" w14:textId="77777777" w:rsidR="00A31A12" w:rsidRPr="008160CE" w:rsidRDefault="00213D9F" w:rsidP="00213D9F">
      <w:pPr>
        <w:pStyle w:val="Citas"/>
      </w:pPr>
      <w:r>
        <w:t>“</w:t>
      </w:r>
      <w:r w:rsidRPr="00213D9F">
        <w:t xml:space="preserve">BUENAS TARDES, POR MEDIO DEL PRESENTE INFORMAO A USTED QUE DEBIDO A QUELA INFORMACIÓN QUE SOLICTA ES BASTANTE, SE </w:t>
      </w:r>
      <w:r w:rsidRPr="00213D9F">
        <w:lastRenderedPageBreak/>
        <w:t xml:space="preserve">ESTA HACIENDO BUSQUEDA DE LA MISMA, POR LO QUE </w:t>
      </w:r>
      <w:r w:rsidRPr="008E1964">
        <w:rPr>
          <w:b/>
        </w:rPr>
        <w:t>UNA VEZ QUE SE LOCALICE LA MISMA SERA ENTREGADA EN LAS OFICINAS QUE OCUPA LA OFICINA DE RECURSO HUMANOS EN UN HORARIO DE 09:00 A 18:00 DE LUNES A VIERNES</w:t>
      </w:r>
      <w:r>
        <w:t>” (Sic)</w:t>
      </w:r>
      <w:r w:rsidR="00A31A12">
        <w:t xml:space="preserve"> </w:t>
      </w:r>
    </w:p>
    <w:p w14:paraId="3DF60A6E" w14:textId="77777777" w:rsidR="00B6291F" w:rsidRDefault="00B6291F" w:rsidP="00A31A12">
      <w:pPr>
        <w:spacing w:line="360" w:lineRule="auto"/>
        <w:jc w:val="both"/>
        <w:rPr>
          <w:rFonts w:ascii="Palatino Linotype" w:hAnsi="Palatino Linotype" w:cs="Arial"/>
          <w:bCs/>
        </w:rPr>
      </w:pPr>
      <w:r>
        <w:rPr>
          <w:rFonts w:ascii="Palatino Linotype" w:hAnsi="Palatino Linotype" w:cs="Arial"/>
          <w:bCs/>
          <w:noProof/>
          <w:lang w:eastAsia="es-MX"/>
        </w:rPr>
        <w:drawing>
          <wp:inline distT="0" distB="0" distL="0" distR="0" wp14:anchorId="6F06CA41" wp14:editId="728A14F3">
            <wp:extent cx="5791835" cy="8655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C41910.tmp"/>
                    <pic:cNvPicPr/>
                  </pic:nvPicPr>
                  <pic:blipFill>
                    <a:blip r:embed="rId7">
                      <a:extLst>
                        <a:ext uri="{28A0092B-C50C-407E-A947-70E740481C1C}">
                          <a14:useLocalDpi xmlns:a14="http://schemas.microsoft.com/office/drawing/2010/main" val="0"/>
                        </a:ext>
                      </a:extLst>
                    </a:blip>
                    <a:stretch>
                      <a:fillRect/>
                    </a:stretch>
                  </pic:blipFill>
                  <pic:spPr>
                    <a:xfrm>
                      <a:off x="0" y="0"/>
                      <a:ext cx="5791835" cy="865505"/>
                    </a:xfrm>
                    <a:prstGeom prst="rect">
                      <a:avLst/>
                    </a:prstGeom>
                  </pic:spPr>
                </pic:pic>
              </a:graphicData>
            </a:graphic>
          </wp:inline>
        </w:drawing>
      </w:r>
      <w:r>
        <w:rPr>
          <w:rFonts w:ascii="Palatino Linotype" w:hAnsi="Palatino Linotype" w:cs="Arial"/>
          <w:bCs/>
          <w:noProof/>
          <w:lang w:eastAsia="es-MX"/>
        </w:rPr>
        <w:drawing>
          <wp:inline distT="0" distB="0" distL="0" distR="0" wp14:anchorId="36529980" wp14:editId="19D79AA5">
            <wp:extent cx="5791835" cy="88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C46E93.tmp"/>
                    <pic:cNvPicPr/>
                  </pic:nvPicPr>
                  <pic:blipFill>
                    <a:blip r:embed="rId8">
                      <a:extLst>
                        <a:ext uri="{28A0092B-C50C-407E-A947-70E740481C1C}">
                          <a14:useLocalDpi xmlns:a14="http://schemas.microsoft.com/office/drawing/2010/main" val="0"/>
                        </a:ext>
                      </a:extLst>
                    </a:blip>
                    <a:stretch>
                      <a:fillRect/>
                    </a:stretch>
                  </pic:blipFill>
                  <pic:spPr>
                    <a:xfrm>
                      <a:off x="0" y="0"/>
                      <a:ext cx="5791835" cy="882650"/>
                    </a:xfrm>
                    <a:prstGeom prst="rect">
                      <a:avLst/>
                    </a:prstGeom>
                  </pic:spPr>
                </pic:pic>
              </a:graphicData>
            </a:graphic>
          </wp:inline>
        </w:drawing>
      </w:r>
    </w:p>
    <w:p w14:paraId="22FAF208" w14:textId="77777777" w:rsidR="00B6291F" w:rsidRDefault="00B6291F" w:rsidP="00A31A12">
      <w:pPr>
        <w:spacing w:line="360" w:lineRule="auto"/>
        <w:jc w:val="both"/>
        <w:rPr>
          <w:rFonts w:ascii="Palatino Linotype" w:hAnsi="Palatino Linotype" w:cs="Arial"/>
          <w:bCs/>
          <w:sz w:val="24"/>
        </w:rPr>
      </w:pPr>
    </w:p>
    <w:p w14:paraId="1023EF1B" w14:textId="77777777" w:rsidR="00A31A12" w:rsidRDefault="00A31A12" w:rsidP="00A31A12">
      <w:pPr>
        <w:spacing w:line="360" w:lineRule="auto"/>
        <w:jc w:val="both"/>
        <w:rPr>
          <w:rFonts w:ascii="Palatino Linotype" w:hAnsi="Palatino Linotype"/>
          <w:i/>
          <w:sz w:val="24"/>
        </w:rPr>
      </w:pPr>
      <w:r w:rsidRPr="00870FA2">
        <w:rPr>
          <w:rFonts w:ascii="Palatino Linotype" w:hAnsi="Palatino Linotype" w:cs="Arial"/>
          <w:bCs/>
          <w:sz w:val="24"/>
        </w:rPr>
        <w:t xml:space="preserve">Es así como, derivado de la respuesta emitida por </w:t>
      </w:r>
      <w:r w:rsidRPr="00870FA2">
        <w:rPr>
          <w:rFonts w:ascii="Palatino Linotype" w:hAnsi="Palatino Linotype" w:cs="Arial"/>
          <w:b/>
          <w:bCs/>
          <w:sz w:val="24"/>
        </w:rPr>
        <w:t>El Sujeto Obligado</w:t>
      </w:r>
      <w:r w:rsidRPr="00870FA2">
        <w:rPr>
          <w:rFonts w:ascii="Palatino Linotype" w:hAnsi="Palatino Linotype" w:cs="Arial"/>
          <w:bCs/>
          <w:sz w:val="24"/>
        </w:rPr>
        <w:t xml:space="preserve">, </w:t>
      </w:r>
      <w:r w:rsidRPr="00870FA2">
        <w:rPr>
          <w:rFonts w:ascii="Palatino Linotype" w:hAnsi="Palatino Linotype" w:cs="Arial"/>
          <w:b/>
          <w:bCs/>
          <w:sz w:val="24"/>
        </w:rPr>
        <w:t>el Recurrente</w:t>
      </w:r>
      <w:r w:rsidRPr="00870FA2">
        <w:rPr>
          <w:rFonts w:ascii="Palatino Linotype" w:hAnsi="Palatino Linotype" w:cs="Arial"/>
          <w:bCs/>
          <w:sz w:val="24"/>
        </w:rPr>
        <w:t xml:space="preserve">, interpuso el presente recurso de revisión, señalando sustancialmente como </w:t>
      </w:r>
      <w:r w:rsidR="00213D9F">
        <w:rPr>
          <w:rFonts w:ascii="Palatino Linotype" w:hAnsi="Palatino Linotype" w:cs="Arial"/>
          <w:bCs/>
          <w:sz w:val="24"/>
        </w:rPr>
        <w:t>acto impugnado</w:t>
      </w:r>
      <w:r w:rsidRPr="00870FA2">
        <w:rPr>
          <w:rFonts w:ascii="Palatino Linotype" w:hAnsi="Palatino Linotype" w:cs="Arial"/>
          <w:bCs/>
          <w:sz w:val="24"/>
        </w:rPr>
        <w:t>, lo siguiente:</w:t>
      </w:r>
      <w:r w:rsidRPr="00870FA2" w:rsidDel="00107C3B">
        <w:rPr>
          <w:rFonts w:ascii="Palatino Linotype" w:hAnsi="Palatino Linotype"/>
          <w:b/>
          <w:i/>
          <w:sz w:val="24"/>
        </w:rPr>
        <w:t xml:space="preserve"> </w:t>
      </w:r>
      <w:r w:rsidRPr="00870FA2">
        <w:rPr>
          <w:rFonts w:ascii="Palatino Linotype" w:hAnsi="Palatino Linotype"/>
          <w:i/>
          <w:sz w:val="24"/>
        </w:rPr>
        <w:t>“</w:t>
      </w:r>
      <w:r w:rsidR="00213D9F" w:rsidRPr="00213D9F">
        <w:rPr>
          <w:rFonts w:ascii="Palatino Linotype" w:hAnsi="Palatino Linotype"/>
          <w:i/>
          <w:sz w:val="24"/>
        </w:rPr>
        <w:t xml:space="preserve">respecto a la </w:t>
      </w:r>
      <w:proofErr w:type="spellStart"/>
      <w:r w:rsidR="00213D9F" w:rsidRPr="00213D9F">
        <w:rPr>
          <w:rFonts w:ascii="Palatino Linotype" w:hAnsi="Palatino Linotype"/>
          <w:i/>
          <w:sz w:val="24"/>
        </w:rPr>
        <w:t>informacion</w:t>
      </w:r>
      <w:proofErr w:type="spellEnd"/>
      <w:r w:rsidR="00213D9F" w:rsidRPr="00213D9F">
        <w:rPr>
          <w:rFonts w:ascii="Palatino Linotype" w:hAnsi="Palatino Linotype"/>
          <w:i/>
          <w:sz w:val="24"/>
        </w:rPr>
        <w:t xml:space="preserve"> que se le solicita y que dice que es bastante suena ILOGICO puesto que es de suponer tienen una base de datos digitalizada como para poner ese pretexto de querer ocultar o negar lo SOLICITADO por lo que se pide sea otorgada por SAIMEX que es por el medio que se </w:t>
      </w:r>
      <w:proofErr w:type="spellStart"/>
      <w:r w:rsidR="00213D9F" w:rsidRPr="00213D9F">
        <w:rPr>
          <w:rFonts w:ascii="Palatino Linotype" w:hAnsi="Palatino Linotype"/>
          <w:i/>
          <w:sz w:val="24"/>
        </w:rPr>
        <w:t>pidio</w:t>
      </w:r>
      <w:proofErr w:type="spellEnd"/>
      <w:r w:rsidR="00213D9F" w:rsidRPr="00213D9F">
        <w:rPr>
          <w:rFonts w:ascii="Palatino Linotype" w:hAnsi="Palatino Linotype"/>
          <w:i/>
          <w:sz w:val="24"/>
        </w:rPr>
        <w:t xml:space="preserve"> y no por el que usted pone como </w:t>
      </w:r>
      <w:proofErr w:type="spellStart"/>
      <w:r w:rsidR="00213D9F" w:rsidRPr="00213D9F">
        <w:rPr>
          <w:rFonts w:ascii="Palatino Linotype" w:hAnsi="Palatino Linotype"/>
          <w:i/>
          <w:sz w:val="24"/>
        </w:rPr>
        <w:t>condicion</w:t>
      </w:r>
      <w:proofErr w:type="spellEnd"/>
      <w:r w:rsidR="00213D9F" w:rsidRPr="00213D9F">
        <w:rPr>
          <w:rFonts w:ascii="Palatino Linotype" w:hAnsi="Palatino Linotype"/>
          <w:i/>
          <w:sz w:val="24"/>
        </w:rPr>
        <w:t xml:space="preserve"> se reitera se pide se conteste por lo que la misma plataforma permite SAIMEX y de no ser </w:t>
      </w:r>
      <w:proofErr w:type="spellStart"/>
      <w:r w:rsidR="00213D9F" w:rsidRPr="00213D9F">
        <w:rPr>
          <w:rFonts w:ascii="Palatino Linotype" w:hAnsi="Palatino Linotype"/>
          <w:i/>
          <w:sz w:val="24"/>
        </w:rPr>
        <w:t>asi</w:t>
      </w:r>
      <w:proofErr w:type="spellEnd"/>
      <w:r w:rsidR="00213D9F" w:rsidRPr="00213D9F">
        <w:rPr>
          <w:rFonts w:ascii="Palatino Linotype" w:hAnsi="Palatino Linotype"/>
          <w:i/>
          <w:sz w:val="24"/>
        </w:rPr>
        <w:t xml:space="preserve"> se proceda por conducto de quien corresponda a que aplique la </w:t>
      </w:r>
      <w:proofErr w:type="spellStart"/>
      <w:r w:rsidR="00213D9F" w:rsidRPr="00213D9F">
        <w:rPr>
          <w:rFonts w:ascii="Palatino Linotype" w:hAnsi="Palatino Linotype"/>
          <w:i/>
          <w:sz w:val="24"/>
        </w:rPr>
        <w:t>sancion</w:t>
      </w:r>
      <w:proofErr w:type="spellEnd"/>
      <w:r w:rsidR="00213D9F" w:rsidRPr="00213D9F">
        <w:rPr>
          <w:rFonts w:ascii="Palatino Linotype" w:hAnsi="Palatino Linotype"/>
          <w:i/>
          <w:sz w:val="24"/>
        </w:rPr>
        <w:t xml:space="preserve"> correspondiente a que haya lugar por </w:t>
      </w:r>
      <w:proofErr w:type="spellStart"/>
      <w:r w:rsidR="00213D9F" w:rsidRPr="00213D9F">
        <w:rPr>
          <w:rFonts w:ascii="Palatino Linotype" w:hAnsi="Palatino Linotype"/>
          <w:i/>
          <w:sz w:val="24"/>
        </w:rPr>
        <w:t>omision</w:t>
      </w:r>
      <w:proofErr w:type="spellEnd"/>
      <w:r w:rsidR="00213D9F" w:rsidRPr="00213D9F">
        <w:rPr>
          <w:rFonts w:ascii="Palatino Linotype" w:hAnsi="Palatino Linotype"/>
          <w:i/>
          <w:sz w:val="24"/>
        </w:rPr>
        <w:t xml:space="preserve"> de lo solicitado</w:t>
      </w:r>
      <w:r w:rsidRPr="00870FA2">
        <w:rPr>
          <w:rFonts w:ascii="Palatino Linotype" w:hAnsi="Palatino Linotype"/>
          <w:i/>
          <w:sz w:val="24"/>
        </w:rPr>
        <w:t>” (Sic).</w:t>
      </w:r>
    </w:p>
    <w:p w14:paraId="4D989C40" w14:textId="77777777" w:rsidR="00213D9F" w:rsidRDefault="00213D9F" w:rsidP="00213D9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72AF1AFD" w14:textId="77777777" w:rsidR="00213D9F" w:rsidRDefault="00213D9F" w:rsidP="00213D9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213D9F">
        <w:rPr>
          <w:rFonts w:ascii="Palatino Linotype" w:eastAsia="Calibri" w:hAnsi="Palatino Linotype" w:cs="Calibri"/>
          <w:sz w:val="24"/>
          <w:lang w:val="es-ES_tradnl" w:eastAsia="es-MX"/>
        </w:rPr>
        <w:t xml:space="preserve">Se debe resaltar que ninguna de las partes realizó manifestaciones durante la etapa de instrucción en el presente procedimiento. En consecuencia, es necesario precisar que, </w:t>
      </w:r>
      <w:r w:rsidRPr="00213D9F">
        <w:rPr>
          <w:rFonts w:ascii="Palatino Linotype" w:eastAsia="Calibri" w:hAnsi="Palatino Linotype" w:cs="Calibri"/>
          <w:sz w:val="24"/>
          <w:lang w:val="es-ES_tradnl" w:eastAsia="es-MX"/>
        </w:rPr>
        <w:lastRenderedPageBreak/>
        <w:t>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2AB50A6" w14:textId="77777777" w:rsidR="00B6291F" w:rsidRPr="00213D9F" w:rsidRDefault="00B6291F" w:rsidP="00213D9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141CA25" w14:textId="77777777" w:rsidR="00213D9F" w:rsidRDefault="00213D9F" w:rsidP="00213D9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213D9F">
        <w:rPr>
          <w:rFonts w:ascii="Palatino Linotype" w:eastAsia="Palatino Linotype" w:hAnsi="Palatino Linotype" w:cs="Palatino Linotype"/>
          <w:color w:val="000000"/>
          <w:sz w:val="24"/>
          <w:szCs w:val="24"/>
          <w:lang w:val="es-ES_tradnl" w:eastAsia="es-MX"/>
        </w:rPr>
        <w:t>Ahora bien, quedando establecido lo anterior, este Órgano Garante considera viable establecer si la respuesta del Sujeto Obligado colma la pretensión del Recurrente, así como calificar los motivos de inconform</w:t>
      </w:r>
      <w:r w:rsidRPr="00554372">
        <w:rPr>
          <w:rFonts w:ascii="Palatino Linotype" w:eastAsia="Palatino Linotype" w:hAnsi="Palatino Linotype" w:cs="Palatino Linotype"/>
          <w:color w:val="000000"/>
          <w:sz w:val="24"/>
          <w:szCs w:val="24"/>
          <w:lang w:val="es-ES_tradnl" w:eastAsia="es-MX"/>
        </w:rPr>
        <w:t>idad</w:t>
      </w:r>
      <w:r w:rsidRPr="00213D9F">
        <w:rPr>
          <w:rFonts w:ascii="Palatino Linotype" w:eastAsia="Palatino Linotype" w:hAnsi="Palatino Linotype" w:cs="Palatino Linotype"/>
          <w:color w:val="000000"/>
          <w:sz w:val="24"/>
          <w:szCs w:val="24"/>
          <w:lang w:val="es-ES_tradnl" w:eastAsia="es-MX"/>
        </w:rPr>
        <w:t xml:space="preserve"> del particular. </w:t>
      </w:r>
    </w:p>
    <w:p w14:paraId="13F4BF1E" w14:textId="77777777" w:rsidR="00D3792D" w:rsidRPr="00213D9F" w:rsidRDefault="00D3792D" w:rsidP="00213D9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38"/>
        <w:gridCol w:w="3544"/>
        <w:gridCol w:w="1309"/>
      </w:tblGrid>
      <w:tr w:rsidR="00E2497D" w14:paraId="61DD4542" w14:textId="77777777" w:rsidTr="00D3792D">
        <w:trPr>
          <w:trHeight w:val="429"/>
        </w:trPr>
        <w:tc>
          <w:tcPr>
            <w:tcW w:w="4238" w:type="dxa"/>
            <w:shd w:val="clear" w:color="auto" w:fill="E7E6E6" w:themeFill="background2"/>
          </w:tcPr>
          <w:p w14:paraId="2F5494ED" w14:textId="77777777" w:rsidR="00E2497D" w:rsidRPr="00E2497D" w:rsidRDefault="00E2497D" w:rsidP="00E2497D">
            <w:pPr>
              <w:widowControl w:val="0"/>
              <w:tabs>
                <w:tab w:val="left" w:pos="1701"/>
                <w:tab w:val="left" w:pos="1843"/>
              </w:tabs>
              <w:jc w:val="center"/>
              <w:rPr>
                <w:rFonts w:ascii="Palatino Linotype" w:hAnsi="Palatino Linotype"/>
                <w:b/>
                <w:i/>
                <w:sz w:val="24"/>
              </w:rPr>
            </w:pPr>
            <w:r w:rsidRPr="00E2497D">
              <w:rPr>
                <w:rFonts w:ascii="Palatino Linotype" w:hAnsi="Palatino Linotype"/>
                <w:b/>
                <w:i/>
                <w:sz w:val="24"/>
              </w:rPr>
              <w:t>Requerimientos</w:t>
            </w:r>
          </w:p>
        </w:tc>
        <w:tc>
          <w:tcPr>
            <w:tcW w:w="3544" w:type="dxa"/>
            <w:shd w:val="clear" w:color="auto" w:fill="E7E6E6" w:themeFill="background2"/>
          </w:tcPr>
          <w:p w14:paraId="5AE21652" w14:textId="77777777" w:rsidR="00E2497D" w:rsidRPr="00E2497D" w:rsidRDefault="00E2497D" w:rsidP="00E2497D">
            <w:pPr>
              <w:widowControl w:val="0"/>
              <w:tabs>
                <w:tab w:val="left" w:pos="1701"/>
                <w:tab w:val="left" w:pos="1843"/>
              </w:tabs>
              <w:jc w:val="center"/>
              <w:rPr>
                <w:rFonts w:ascii="Palatino Linotype" w:hAnsi="Palatino Linotype"/>
                <w:b/>
                <w:i/>
                <w:sz w:val="24"/>
              </w:rPr>
            </w:pPr>
            <w:r w:rsidRPr="00E2497D">
              <w:rPr>
                <w:rFonts w:ascii="Palatino Linotype" w:hAnsi="Palatino Linotype"/>
                <w:b/>
                <w:i/>
                <w:sz w:val="24"/>
              </w:rPr>
              <w:t>Respuesta</w:t>
            </w:r>
          </w:p>
        </w:tc>
        <w:tc>
          <w:tcPr>
            <w:tcW w:w="1309" w:type="dxa"/>
            <w:shd w:val="clear" w:color="auto" w:fill="E7E6E6" w:themeFill="background2"/>
          </w:tcPr>
          <w:p w14:paraId="2E7F39E8" w14:textId="77777777" w:rsidR="00E2497D" w:rsidRPr="00E2497D" w:rsidRDefault="00E2497D" w:rsidP="00E2497D">
            <w:pPr>
              <w:widowControl w:val="0"/>
              <w:tabs>
                <w:tab w:val="left" w:pos="1701"/>
                <w:tab w:val="left" w:pos="1843"/>
              </w:tabs>
              <w:jc w:val="center"/>
              <w:rPr>
                <w:rFonts w:ascii="Palatino Linotype" w:hAnsi="Palatino Linotype"/>
                <w:b/>
                <w:i/>
                <w:sz w:val="24"/>
              </w:rPr>
            </w:pPr>
            <w:r w:rsidRPr="00E2497D">
              <w:rPr>
                <w:rFonts w:ascii="Palatino Linotype" w:hAnsi="Palatino Linotype"/>
                <w:b/>
                <w:i/>
                <w:sz w:val="24"/>
              </w:rPr>
              <w:t>Colma</w:t>
            </w:r>
          </w:p>
        </w:tc>
      </w:tr>
      <w:tr w:rsidR="00D3792D" w14:paraId="239B0C3E" w14:textId="77777777" w:rsidTr="00D3792D">
        <w:tc>
          <w:tcPr>
            <w:tcW w:w="4238" w:type="dxa"/>
          </w:tcPr>
          <w:p w14:paraId="00B6D5DD" w14:textId="77777777" w:rsidR="00D3792D" w:rsidRPr="008E1964" w:rsidRDefault="00D3792D" w:rsidP="008E1964">
            <w:pPr>
              <w:widowControl w:val="0"/>
              <w:tabs>
                <w:tab w:val="left" w:pos="1701"/>
                <w:tab w:val="left" w:pos="1843"/>
              </w:tabs>
              <w:jc w:val="both"/>
              <w:rPr>
                <w:rFonts w:ascii="Palatino Linotype" w:hAnsi="Palatino Linotype"/>
                <w:sz w:val="24"/>
              </w:rPr>
            </w:pPr>
            <w:r w:rsidRPr="008E1964">
              <w:rPr>
                <w:rFonts w:ascii="Palatino Linotype" w:hAnsi="Palatino Linotype"/>
                <w:sz w:val="24"/>
              </w:rPr>
              <w:t>Del personal de que labora en la (jefatura, coordinación y/o dirección) de reglamentos, pidiendo, nombre, cargo, ultimo grado de estudios, antecedentes no penales, sueldo bruto y neto de cada uno</w:t>
            </w:r>
          </w:p>
        </w:tc>
        <w:tc>
          <w:tcPr>
            <w:tcW w:w="3544" w:type="dxa"/>
            <w:vMerge w:val="restart"/>
          </w:tcPr>
          <w:p w14:paraId="01372D72" w14:textId="77777777" w:rsidR="00D3792D" w:rsidRPr="00B6291F" w:rsidRDefault="00D3792D" w:rsidP="00B6291F">
            <w:pPr>
              <w:widowControl w:val="0"/>
              <w:tabs>
                <w:tab w:val="left" w:pos="1701"/>
                <w:tab w:val="left" w:pos="1843"/>
              </w:tabs>
              <w:spacing w:after="240"/>
              <w:jc w:val="both"/>
              <w:rPr>
                <w:rFonts w:ascii="Palatino Linotype" w:hAnsi="Palatino Linotype"/>
              </w:rPr>
            </w:pPr>
            <w:r w:rsidRPr="00B6291F">
              <w:rPr>
                <w:rFonts w:ascii="Palatino Linotype" w:hAnsi="Palatino Linotype"/>
                <w:sz w:val="24"/>
              </w:rPr>
              <w:t xml:space="preserve">La servidora pública habilitada informó que se está realizando una búsqueda, </w:t>
            </w:r>
            <w:r>
              <w:rPr>
                <w:rFonts w:ascii="Palatino Linotype" w:hAnsi="Palatino Linotype"/>
                <w:sz w:val="24"/>
              </w:rPr>
              <w:t xml:space="preserve">por lo que una vez localizada la información, será entregada en las oficinas de recursos humanos, de 9:00 a 18:00 horas, de lunes a viernes. </w:t>
            </w:r>
          </w:p>
        </w:tc>
        <w:tc>
          <w:tcPr>
            <w:tcW w:w="1309" w:type="dxa"/>
            <w:vMerge w:val="restart"/>
          </w:tcPr>
          <w:p w14:paraId="3CD71DB2" w14:textId="77777777" w:rsidR="00D3792D" w:rsidRPr="00D3792D" w:rsidRDefault="00D3792D" w:rsidP="00D3792D">
            <w:pPr>
              <w:widowControl w:val="0"/>
              <w:tabs>
                <w:tab w:val="left" w:pos="1701"/>
                <w:tab w:val="left" w:pos="1843"/>
              </w:tabs>
              <w:spacing w:before="360" w:after="240" w:line="360" w:lineRule="auto"/>
              <w:jc w:val="center"/>
              <w:rPr>
                <w:rFonts w:ascii="Palatino Linotype" w:hAnsi="Palatino Linotype"/>
                <w:b/>
                <w:i/>
              </w:rPr>
            </w:pPr>
            <w:r w:rsidRPr="00D3792D">
              <w:rPr>
                <w:rFonts w:ascii="Palatino Linotype" w:hAnsi="Palatino Linotype"/>
                <w:b/>
                <w:i/>
                <w:sz w:val="24"/>
              </w:rPr>
              <w:t>No</w:t>
            </w:r>
          </w:p>
        </w:tc>
      </w:tr>
      <w:tr w:rsidR="00D3792D" w14:paraId="0A963F52" w14:textId="77777777" w:rsidTr="00D3792D">
        <w:tc>
          <w:tcPr>
            <w:tcW w:w="4238" w:type="dxa"/>
          </w:tcPr>
          <w:p w14:paraId="0E317833" w14:textId="77777777" w:rsidR="00D3792D" w:rsidRPr="008E1964" w:rsidRDefault="00D3792D" w:rsidP="008E1964">
            <w:pPr>
              <w:widowControl w:val="0"/>
              <w:tabs>
                <w:tab w:val="left" w:pos="1701"/>
                <w:tab w:val="left" w:pos="1843"/>
              </w:tabs>
              <w:spacing w:after="240"/>
              <w:jc w:val="both"/>
              <w:rPr>
                <w:rFonts w:ascii="Palatino Linotype" w:hAnsi="Palatino Linotype"/>
                <w:sz w:val="24"/>
              </w:rPr>
            </w:pPr>
            <w:r w:rsidRPr="008E1964">
              <w:rPr>
                <w:rFonts w:ascii="Palatino Linotype" w:hAnsi="Palatino Linotype"/>
                <w:sz w:val="24"/>
              </w:rPr>
              <w:t>Usted autoriza que se cobre a como se les ocurra</w:t>
            </w:r>
          </w:p>
        </w:tc>
        <w:tc>
          <w:tcPr>
            <w:tcW w:w="3544" w:type="dxa"/>
            <w:vMerge/>
          </w:tcPr>
          <w:p w14:paraId="1ADCEF8E" w14:textId="77777777" w:rsidR="00D3792D" w:rsidRDefault="00D3792D" w:rsidP="00A31A12">
            <w:pPr>
              <w:widowControl w:val="0"/>
              <w:tabs>
                <w:tab w:val="left" w:pos="1701"/>
                <w:tab w:val="left" w:pos="1843"/>
              </w:tabs>
              <w:spacing w:before="360" w:after="240" w:line="360" w:lineRule="auto"/>
              <w:jc w:val="both"/>
            </w:pPr>
          </w:p>
        </w:tc>
        <w:tc>
          <w:tcPr>
            <w:tcW w:w="1309" w:type="dxa"/>
            <w:vMerge/>
          </w:tcPr>
          <w:p w14:paraId="28DEE8D0" w14:textId="77777777" w:rsidR="00D3792D" w:rsidRDefault="00D3792D" w:rsidP="00A31A12">
            <w:pPr>
              <w:widowControl w:val="0"/>
              <w:tabs>
                <w:tab w:val="left" w:pos="1701"/>
                <w:tab w:val="left" w:pos="1843"/>
              </w:tabs>
              <w:spacing w:before="360" w:after="240" w:line="360" w:lineRule="auto"/>
              <w:jc w:val="both"/>
            </w:pPr>
          </w:p>
        </w:tc>
      </w:tr>
    </w:tbl>
    <w:p w14:paraId="4107D267" w14:textId="77777777" w:rsidR="00D3792D" w:rsidRPr="00D3792D" w:rsidRDefault="00D3792D" w:rsidP="00A31A12">
      <w:pPr>
        <w:autoSpaceDE w:val="0"/>
        <w:autoSpaceDN w:val="0"/>
        <w:adjustRightInd w:val="0"/>
        <w:spacing w:line="360" w:lineRule="auto"/>
        <w:jc w:val="both"/>
        <w:rPr>
          <w:rFonts w:ascii="Palatino Linotype" w:hAnsi="Palatino Linotype"/>
          <w:sz w:val="24"/>
        </w:rPr>
      </w:pPr>
    </w:p>
    <w:p w14:paraId="641F9A4C" w14:textId="77777777" w:rsidR="00D3792D" w:rsidRDefault="00D3792D" w:rsidP="00A31A12">
      <w:pPr>
        <w:autoSpaceDE w:val="0"/>
        <w:autoSpaceDN w:val="0"/>
        <w:adjustRightInd w:val="0"/>
        <w:spacing w:line="360" w:lineRule="auto"/>
        <w:jc w:val="both"/>
        <w:rPr>
          <w:rFonts w:ascii="Palatino Linotype" w:hAnsi="Palatino Linotype"/>
          <w:sz w:val="24"/>
        </w:rPr>
      </w:pPr>
      <w:r w:rsidRPr="00D3792D">
        <w:rPr>
          <w:rFonts w:ascii="Palatino Linotype" w:hAnsi="Palatino Linotype"/>
          <w:sz w:val="24"/>
        </w:rPr>
        <w:t>Ahora bien,</w:t>
      </w:r>
      <w:r>
        <w:rPr>
          <w:rFonts w:ascii="Palatino Linotype" w:hAnsi="Palatino Linotype"/>
          <w:sz w:val="24"/>
        </w:rPr>
        <w:t xml:space="preserve"> conforme al Bando Municipal de Zumpango</w:t>
      </w:r>
      <w:r w:rsidR="0091207C">
        <w:rPr>
          <w:rFonts w:ascii="Palatino Linotype" w:hAnsi="Palatino Linotype"/>
          <w:sz w:val="24"/>
        </w:rPr>
        <w:t xml:space="preserve"> se tiene que dentro de la administración pública existe la Jefatura de Reglamentos, misma que depende de la Tesorería Municipal:</w:t>
      </w:r>
    </w:p>
    <w:p w14:paraId="2B6F507E" w14:textId="77777777" w:rsidR="00412282" w:rsidRDefault="00412282" w:rsidP="00412282">
      <w:pPr>
        <w:pStyle w:val="Citas"/>
        <w:spacing w:before="0" w:after="0" w:line="240" w:lineRule="auto"/>
      </w:pPr>
      <w:r>
        <w:t>II. Tesorería Municipal</w:t>
      </w:r>
    </w:p>
    <w:p w14:paraId="686FC76A" w14:textId="77777777" w:rsidR="00412282" w:rsidRDefault="00412282" w:rsidP="00412282">
      <w:pPr>
        <w:pStyle w:val="Citas"/>
        <w:spacing w:before="0" w:after="0" w:line="240" w:lineRule="auto"/>
      </w:pPr>
      <w:r>
        <w:t>…</w:t>
      </w:r>
    </w:p>
    <w:p w14:paraId="23421EF4" w14:textId="77777777" w:rsidR="00412282" w:rsidRDefault="00412282" w:rsidP="00412282">
      <w:pPr>
        <w:pStyle w:val="Citas"/>
        <w:spacing w:before="0" w:after="0" w:line="240" w:lineRule="auto"/>
      </w:pPr>
      <w:r>
        <w:lastRenderedPageBreak/>
        <w:t>e) Coordinación de Contabilidad Gubernamental y Cuenta Pública.</w:t>
      </w:r>
    </w:p>
    <w:p w14:paraId="3AAA2A44" w14:textId="77777777" w:rsidR="00412282" w:rsidRDefault="00412282" w:rsidP="00412282">
      <w:pPr>
        <w:pStyle w:val="Citas"/>
        <w:spacing w:before="0" w:after="0" w:line="240" w:lineRule="auto"/>
      </w:pPr>
      <w:r>
        <w:t>…</w:t>
      </w:r>
    </w:p>
    <w:p w14:paraId="2D245250" w14:textId="77777777" w:rsidR="00412282" w:rsidRDefault="00412282" w:rsidP="00412282">
      <w:pPr>
        <w:pStyle w:val="Citas"/>
        <w:spacing w:before="0" w:after="0" w:line="240" w:lineRule="auto"/>
      </w:pPr>
      <w:r w:rsidRPr="00412282">
        <w:rPr>
          <w:b/>
        </w:rPr>
        <w:t>e.3 Jefatura de Reglamentos</w:t>
      </w:r>
      <w:r>
        <w:t>.</w:t>
      </w:r>
    </w:p>
    <w:p w14:paraId="65769835" w14:textId="77777777" w:rsidR="00412282" w:rsidRDefault="00412282" w:rsidP="00412282">
      <w:pPr>
        <w:pStyle w:val="Citas"/>
        <w:spacing w:before="0" w:after="0" w:line="240" w:lineRule="auto"/>
      </w:pPr>
      <w:r>
        <w:t>…</w:t>
      </w:r>
    </w:p>
    <w:p w14:paraId="11BA1E98" w14:textId="77777777" w:rsidR="00412282" w:rsidRDefault="00412282" w:rsidP="00412282">
      <w:pPr>
        <w:pStyle w:val="Citas"/>
        <w:numPr>
          <w:ilvl w:val="0"/>
          <w:numId w:val="3"/>
        </w:numPr>
        <w:spacing w:before="0" w:after="0" w:line="240" w:lineRule="auto"/>
      </w:pPr>
      <w:r>
        <w:t>Dirección de Administración</w:t>
      </w:r>
    </w:p>
    <w:p w14:paraId="2C3471EE" w14:textId="77777777" w:rsidR="00412282" w:rsidRDefault="00412282" w:rsidP="00412282">
      <w:pPr>
        <w:pStyle w:val="Citas"/>
        <w:spacing w:before="0" w:after="0" w:line="240" w:lineRule="auto"/>
      </w:pPr>
      <w:r>
        <w:t xml:space="preserve">a) Coordinación de Adquisiciones </w:t>
      </w:r>
    </w:p>
    <w:p w14:paraId="73038097" w14:textId="77777777" w:rsidR="00412282" w:rsidRDefault="00412282" w:rsidP="00412282">
      <w:pPr>
        <w:pStyle w:val="Citas"/>
        <w:spacing w:before="0" w:after="0" w:line="240" w:lineRule="auto"/>
      </w:pPr>
      <w:r w:rsidRPr="00412282">
        <w:rPr>
          <w:b/>
        </w:rPr>
        <w:t>b) Coordinación de Recursos Humanos</w:t>
      </w:r>
      <w:r>
        <w:t>.</w:t>
      </w:r>
    </w:p>
    <w:p w14:paraId="6869057B" w14:textId="77777777" w:rsidR="00412282" w:rsidRDefault="00412282" w:rsidP="00412282">
      <w:pPr>
        <w:pStyle w:val="Citas"/>
        <w:spacing w:before="0" w:after="0" w:line="240" w:lineRule="auto"/>
      </w:pPr>
    </w:p>
    <w:p w14:paraId="20043DCA" w14:textId="77777777" w:rsidR="00C77873" w:rsidRDefault="00C77873" w:rsidP="00CB006E">
      <w:pPr>
        <w:pStyle w:val="Citas"/>
        <w:spacing w:before="0" w:after="0" w:line="276" w:lineRule="auto"/>
      </w:pPr>
      <w:r>
        <w:t>Artículo 66. La Jefatura de Reglamentos, contará con las siguientes atribuciones:</w:t>
      </w:r>
    </w:p>
    <w:p w14:paraId="5DC33CC2" w14:textId="77777777" w:rsidR="00C77873" w:rsidRDefault="00C77873" w:rsidP="00CB006E">
      <w:pPr>
        <w:pStyle w:val="Citas"/>
        <w:spacing w:before="0" w:after="0" w:line="276" w:lineRule="auto"/>
      </w:pPr>
      <w:r>
        <w:t>…</w:t>
      </w:r>
    </w:p>
    <w:p w14:paraId="25FEB82B" w14:textId="77777777" w:rsidR="00C77873" w:rsidRDefault="00C77873" w:rsidP="00CB006E">
      <w:pPr>
        <w:pStyle w:val="Citas"/>
        <w:spacing w:before="0" w:after="0" w:line="276" w:lineRule="auto"/>
      </w:pPr>
      <w:r>
        <w:t>XI. Llevar un patrón actualizado de establecimientos comerciales en mercados, tianguis y puestos que desarrollan actividades comerciales en la vía pública, y lugares de uso común, implementando programas para su debida regulación</w:t>
      </w:r>
    </w:p>
    <w:p w14:paraId="37EC0D5B" w14:textId="77777777" w:rsidR="00C77873" w:rsidRDefault="00C77873" w:rsidP="00CB006E">
      <w:pPr>
        <w:pStyle w:val="Citas"/>
        <w:spacing w:before="0" w:after="0" w:line="276" w:lineRule="auto"/>
      </w:pPr>
      <w:r>
        <w:t>XII. Todos los pagos de derecho por ejercer la actividad comercial de puestos fijos, semifijos y tianguis, deberán de ser depositados a la Tesorería Municipal;</w:t>
      </w:r>
    </w:p>
    <w:p w14:paraId="75C93DB0" w14:textId="77777777" w:rsidR="00C77873" w:rsidRDefault="006371C7" w:rsidP="00CB006E">
      <w:pPr>
        <w:pStyle w:val="Citas"/>
        <w:spacing w:before="0" w:after="0" w:line="276" w:lineRule="auto"/>
      </w:pPr>
      <w:r>
        <w:t>…</w:t>
      </w:r>
    </w:p>
    <w:p w14:paraId="44507CC7" w14:textId="77777777" w:rsidR="006371C7" w:rsidRDefault="006371C7" w:rsidP="006371C7">
      <w:pPr>
        <w:pStyle w:val="Citas"/>
        <w:spacing w:before="0" w:after="0" w:line="276" w:lineRule="auto"/>
      </w:pPr>
      <w:r w:rsidRPr="00706B9D">
        <w:rPr>
          <w:b/>
        </w:rPr>
        <w:t>XVII. Los recibos emitidos por el cobro de derecho de piso deberán corresponder con el monto proporcionado</w:t>
      </w:r>
      <w:r>
        <w:t>;</w:t>
      </w:r>
    </w:p>
    <w:p w14:paraId="5ECFB13D" w14:textId="77777777" w:rsidR="006371C7" w:rsidRDefault="006371C7" w:rsidP="006371C7">
      <w:pPr>
        <w:pStyle w:val="Citas"/>
        <w:spacing w:before="0" w:after="0" w:line="276" w:lineRule="auto"/>
      </w:pPr>
      <w:r>
        <w:t xml:space="preserve">XXVIII. El Titular de la Jefatura de Reglamentos, tendrá la facultad de habilitar personal adscrito a la misma, para realizar visitas de verificación, inspección, notificación y ejecución, así como todas y cada una de las diligencias que en </w:t>
      </w:r>
      <w:r w:rsidR="00706B9D">
        <w:t>el ejercicio de sus actividades requieran y actos administrativos, lo anterior de conformidad en el artículo 13 del Código de Procedimientos Administrativos para el Estado de México;</w:t>
      </w:r>
    </w:p>
    <w:p w14:paraId="60CF4DEB" w14:textId="77777777" w:rsidR="006371C7" w:rsidRDefault="00706B9D" w:rsidP="006371C7">
      <w:pPr>
        <w:pStyle w:val="Citas"/>
        <w:spacing w:before="0" w:after="0" w:line="276" w:lineRule="auto"/>
      </w:pPr>
      <w:r>
        <w:t>…</w:t>
      </w:r>
    </w:p>
    <w:p w14:paraId="0BED2BA2" w14:textId="77777777" w:rsidR="00C77873" w:rsidRDefault="00C77873" w:rsidP="00CB006E">
      <w:pPr>
        <w:pStyle w:val="Citas"/>
        <w:spacing w:before="0" w:after="0" w:line="276" w:lineRule="auto"/>
      </w:pPr>
    </w:p>
    <w:p w14:paraId="24AF919D" w14:textId="77777777" w:rsidR="00412282" w:rsidRDefault="00412282" w:rsidP="00CB006E">
      <w:pPr>
        <w:pStyle w:val="Citas"/>
        <w:spacing w:before="0" w:after="0" w:line="276" w:lineRule="auto"/>
      </w:pPr>
      <w:r w:rsidRPr="00C77873">
        <w:rPr>
          <w:b/>
        </w:rPr>
        <w:t>Artículo 163. La Coordinación de Recursos Humanos tiene las siguientes atribuciones y obligaciones</w:t>
      </w:r>
      <w:r>
        <w:t>:</w:t>
      </w:r>
    </w:p>
    <w:p w14:paraId="7E71EA81" w14:textId="77777777" w:rsidR="00CB006E" w:rsidRDefault="00CB006E" w:rsidP="00CB006E">
      <w:pPr>
        <w:pStyle w:val="Citas"/>
        <w:numPr>
          <w:ilvl w:val="0"/>
          <w:numId w:val="15"/>
        </w:numPr>
        <w:spacing w:before="0" w:after="0" w:line="276" w:lineRule="auto"/>
      </w:pPr>
      <w:r>
        <w:t>Supervisar la correcta aplicación del proceso de contratación y movimientos en general con base en normas y procedimientos establecidos en la ley con el fin de proporcionar las condiciones adecuadas para el desarrollo del personal:</w:t>
      </w:r>
    </w:p>
    <w:p w14:paraId="733E5916" w14:textId="77777777" w:rsidR="00CB006E" w:rsidRDefault="00CB006E" w:rsidP="00CB006E">
      <w:pPr>
        <w:pStyle w:val="Citas"/>
        <w:numPr>
          <w:ilvl w:val="0"/>
          <w:numId w:val="15"/>
        </w:numPr>
        <w:spacing w:before="0" w:after="0" w:line="276" w:lineRule="auto"/>
      </w:pPr>
      <w:r>
        <w:t>Reclutar, seleccionar, capacitar, contratar y asignar a las diversas áreas de la Administración Pública Municipal el personal que requieran para sus funciones y actualizando los movimiento internos que se den en las distintas áreas de la administración pública;</w:t>
      </w:r>
    </w:p>
    <w:p w14:paraId="39EC9582" w14:textId="77777777" w:rsidR="00CB006E" w:rsidRDefault="00CB006E" w:rsidP="00CB006E">
      <w:pPr>
        <w:pStyle w:val="Citas"/>
        <w:numPr>
          <w:ilvl w:val="0"/>
          <w:numId w:val="15"/>
        </w:numPr>
        <w:spacing w:before="0" w:after="0" w:line="276" w:lineRule="auto"/>
      </w:pPr>
      <w:r>
        <w:lastRenderedPageBreak/>
        <w:t>Proponer programas de capacitación para el personal de las diferentes áreas de la Administración Pública Municipal;</w:t>
      </w:r>
    </w:p>
    <w:p w14:paraId="44306116" w14:textId="77777777" w:rsidR="00CB006E" w:rsidRDefault="00CB006E" w:rsidP="00CB006E">
      <w:pPr>
        <w:pStyle w:val="Citas"/>
        <w:numPr>
          <w:ilvl w:val="0"/>
          <w:numId w:val="15"/>
        </w:numPr>
        <w:spacing w:before="0" w:after="0" w:line="276" w:lineRule="auto"/>
      </w:pPr>
      <w:r>
        <w:t>Vigilar el cumplimiento de las disposiciones legales que fijan las relaciones de trabajo entre el Ayuntamiento, la administración Pública Municipal y los trabajadores de este;</w:t>
      </w:r>
    </w:p>
    <w:p w14:paraId="0F096010" w14:textId="77777777" w:rsidR="00CB006E" w:rsidRDefault="00CB006E" w:rsidP="00CB006E">
      <w:pPr>
        <w:pStyle w:val="Citas"/>
        <w:numPr>
          <w:ilvl w:val="0"/>
          <w:numId w:val="15"/>
        </w:numPr>
        <w:spacing w:before="0" w:after="0" w:line="276" w:lineRule="auto"/>
      </w:pPr>
      <w:r>
        <w:t>Tramitar las remociones, renuncias, licencias, despidos y jubilaciones de los funcionarios o trabajadores.</w:t>
      </w:r>
    </w:p>
    <w:p w14:paraId="75B6FBD5" w14:textId="77777777" w:rsidR="00CB006E" w:rsidRDefault="00CB006E" w:rsidP="00CB006E">
      <w:pPr>
        <w:pStyle w:val="Citas"/>
        <w:numPr>
          <w:ilvl w:val="0"/>
          <w:numId w:val="15"/>
        </w:numPr>
        <w:spacing w:before="0" w:after="0" w:line="276" w:lineRule="auto"/>
      </w:pPr>
      <w:r w:rsidRPr="00EB3A8F">
        <w:rPr>
          <w:b/>
        </w:rPr>
        <w:t>Mantener al corriente el escalafón de los trabajares</w:t>
      </w:r>
      <w:r>
        <w:t xml:space="preserve">. </w:t>
      </w:r>
    </w:p>
    <w:p w14:paraId="07E81929" w14:textId="77777777" w:rsidR="00CB006E" w:rsidRDefault="00EB3A8F" w:rsidP="00CB006E">
      <w:pPr>
        <w:pStyle w:val="Citas"/>
        <w:numPr>
          <w:ilvl w:val="0"/>
          <w:numId w:val="15"/>
        </w:numPr>
        <w:spacing w:before="0" w:after="0" w:line="276" w:lineRule="auto"/>
      </w:pPr>
      <w:r w:rsidRPr="00EB3A8F">
        <w:rPr>
          <w:b/>
        </w:rPr>
        <w:t>Administrar</w:t>
      </w:r>
      <w:r w:rsidR="00CB006E" w:rsidRPr="00EB3A8F">
        <w:rPr>
          <w:b/>
        </w:rPr>
        <w:t xml:space="preserve"> los recursos humanos y de servicio de las diversas áreas que conforman la Administración Pública Municipal</w:t>
      </w:r>
      <w:r w:rsidR="00CB006E">
        <w:t>.</w:t>
      </w:r>
    </w:p>
    <w:p w14:paraId="6E19FA41" w14:textId="77777777" w:rsidR="00CB006E" w:rsidRDefault="00CB006E" w:rsidP="00CB006E">
      <w:pPr>
        <w:pStyle w:val="Citas"/>
        <w:numPr>
          <w:ilvl w:val="0"/>
          <w:numId w:val="15"/>
        </w:numPr>
        <w:spacing w:before="0" w:after="0" w:line="276" w:lineRule="auto"/>
      </w:pPr>
      <w:r w:rsidRPr="00EB3A8F">
        <w:rPr>
          <w:b/>
        </w:rPr>
        <w:t>Llevar el registro del personal que trabaje dentro de la Administración Pública Municipal</w:t>
      </w:r>
      <w:r>
        <w:t>, asegurándose de que todos los expedientes estén debidamente integrados y elaborar la nómina correspondiente en coordinación con la tesorería municipal, para realizar el pago de los salarios y además prestaciones de los trabajadores y funcionarios;</w:t>
      </w:r>
    </w:p>
    <w:p w14:paraId="75A290F0" w14:textId="77777777" w:rsidR="00CB006E" w:rsidRDefault="00CB006E" w:rsidP="00CB006E">
      <w:pPr>
        <w:pStyle w:val="Citas"/>
        <w:numPr>
          <w:ilvl w:val="0"/>
          <w:numId w:val="15"/>
        </w:numPr>
        <w:spacing w:before="0" w:after="0" w:line="276" w:lineRule="auto"/>
      </w:pPr>
      <w:r w:rsidRPr="00EB3A8F">
        <w:rPr>
          <w:b/>
        </w:rPr>
        <w:t>Emitir reportes de altas y bajas, deducciones y otras prestaciones para la emisión de la nómina</w:t>
      </w:r>
      <w:r>
        <w:t>.</w:t>
      </w:r>
    </w:p>
    <w:p w14:paraId="789F34CE" w14:textId="77777777" w:rsidR="00CB006E" w:rsidRDefault="00CB006E" w:rsidP="00CB006E">
      <w:pPr>
        <w:pStyle w:val="Citas"/>
        <w:numPr>
          <w:ilvl w:val="0"/>
          <w:numId w:val="15"/>
        </w:numPr>
        <w:spacing w:before="0" w:after="0" w:line="276" w:lineRule="auto"/>
      </w:pPr>
      <w:r>
        <w:t>Supervisar al personal adscrito a las dependencias del Ayuntamiento, así como levantar actas administrativas y circunstancias en caso de ser necesario;</w:t>
      </w:r>
    </w:p>
    <w:p w14:paraId="0EB9B927" w14:textId="77777777" w:rsidR="00CB006E" w:rsidRDefault="00EB3A8F" w:rsidP="00CB006E">
      <w:pPr>
        <w:pStyle w:val="Citas"/>
        <w:numPr>
          <w:ilvl w:val="0"/>
          <w:numId w:val="15"/>
        </w:numPr>
        <w:spacing w:before="0" w:after="0" w:line="276" w:lineRule="auto"/>
      </w:pPr>
      <w:r>
        <w:t>Reportar al Órgano de Control Interno a los Servidores Públicos que incurran en alguna falta grave en cumplimiento de sus funciones, siempre y cuando sea valorada por la Dirección de Administración y de acuerdo al Reglamento interno vigente; y</w:t>
      </w:r>
    </w:p>
    <w:p w14:paraId="0600B974" w14:textId="77777777" w:rsidR="00EB3A8F" w:rsidRDefault="00EB3A8F" w:rsidP="00CB006E">
      <w:pPr>
        <w:pStyle w:val="Citas"/>
        <w:numPr>
          <w:ilvl w:val="0"/>
          <w:numId w:val="15"/>
        </w:numPr>
        <w:spacing w:before="0" w:after="0" w:line="276" w:lineRule="auto"/>
      </w:pPr>
      <w:r>
        <w:t>Las que determine la Dirección de Administración, las demás que prevea este Bando Municipal y otras disposiciones legales aplicables.</w:t>
      </w:r>
    </w:p>
    <w:p w14:paraId="64D75807" w14:textId="77777777" w:rsidR="00412282" w:rsidRDefault="00412282" w:rsidP="00412282">
      <w:pPr>
        <w:pStyle w:val="Citas"/>
        <w:spacing w:before="0" w:after="0" w:line="240" w:lineRule="auto"/>
      </w:pPr>
    </w:p>
    <w:p w14:paraId="3458E9EC" w14:textId="77777777" w:rsidR="00412282" w:rsidRDefault="00EB3A8F" w:rsidP="00DE5AE3">
      <w:pPr>
        <w:autoSpaceDE w:val="0"/>
        <w:autoSpaceDN w:val="0"/>
        <w:adjustRightInd w:val="0"/>
        <w:spacing w:before="240" w:line="360" w:lineRule="auto"/>
        <w:jc w:val="both"/>
        <w:rPr>
          <w:rFonts w:ascii="Palatino Linotype" w:hAnsi="Palatino Linotype"/>
          <w:sz w:val="24"/>
        </w:rPr>
      </w:pPr>
      <w:r>
        <w:rPr>
          <w:rFonts w:ascii="Palatino Linotype" w:hAnsi="Palatino Linotype"/>
          <w:sz w:val="24"/>
        </w:rPr>
        <w:t>Conforme a las atribuciones conferidas en el Bando Municipal, se tiene que la Coordinación de Recursos Humanos, es el área encargada de llevar el registro de nómina</w:t>
      </w:r>
      <w:r w:rsidR="00DE5AE3">
        <w:rPr>
          <w:rFonts w:ascii="Palatino Linotype" w:hAnsi="Palatino Linotype"/>
          <w:sz w:val="24"/>
        </w:rPr>
        <w:t xml:space="preserve">, administrar los recursos humanos, así como integrar los expedientes de los </w:t>
      </w:r>
      <w:r w:rsidR="00DE5AE3">
        <w:rPr>
          <w:rFonts w:ascii="Palatino Linotype" w:hAnsi="Palatino Linotype"/>
          <w:sz w:val="24"/>
        </w:rPr>
        <w:lastRenderedPageBreak/>
        <w:t xml:space="preserve">servidores públicos; luego entonces, es el área competente para atender la solicitud de información. </w:t>
      </w:r>
    </w:p>
    <w:p w14:paraId="5212D35B" w14:textId="77777777" w:rsidR="0010577B" w:rsidRDefault="0010577B" w:rsidP="0010577B">
      <w:pPr>
        <w:autoSpaceDE w:val="0"/>
        <w:autoSpaceDN w:val="0"/>
        <w:adjustRightInd w:val="0"/>
        <w:spacing w:line="360" w:lineRule="auto"/>
        <w:rPr>
          <w:rFonts w:ascii="Palatino Linotype" w:hAnsi="Palatino Linotype"/>
          <w:sz w:val="24"/>
        </w:rPr>
      </w:pPr>
    </w:p>
    <w:p w14:paraId="374334FB" w14:textId="77777777" w:rsidR="0010577B" w:rsidRPr="0010577B" w:rsidRDefault="0010577B" w:rsidP="0010577B">
      <w:pPr>
        <w:spacing w:line="360" w:lineRule="auto"/>
        <w:jc w:val="center"/>
        <w:rPr>
          <w:rFonts w:ascii="Palatino Linotype" w:hAnsi="Palatino Linotype" w:cs="Arial"/>
          <w:b/>
          <w:sz w:val="24"/>
          <w:szCs w:val="24"/>
        </w:rPr>
      </w:pPr>
      <w:r w:rsidRPr="0010577B">
        <w:rPr>
          <w:rFonts w:ascii="Palatino Linotype" w:hAnsi="Palatino Linotype" w:cs="Arial"/>
          <w:b/>
          <w:sz w:val="24"/>
          <w:szCs w:val="24"/>
        </w:rPr>
        <w:t>Recibos de nómina.</w:t>
      </w:r>
    </w:p>
    <w:p w14:paraId="285462BE" w14:textId="77777777" w:rsidR="0010577B" w:rsidRPr="00BE1218" w:rsidRDefault="00BE1218" w:rsidP="00BE1218">
      <w:pPr>
        <w:autoSpaceDE w:val="0"/>
        <w:autoSpaceDN w:val="0"/>
        <w:adjustRightInd w:val="0"/>
        <w:spacing w:line="360" w:lineRule="auto"/>
        <w:jc w:val="both"/>
        <w:rPr>
          <w:rFonts w:ascii="Palatino Linotype" w:hAnsi="Palatino Linotype"/>
          <w:sz w:val="24"/>
        </w:rPr>
      </w:pPr>
      <w:r>
        <w:rPr>
          <w:rFonts w:ascii="Palatino Linotype" w:hAnsi="Palatino Linotype"/>
          <w:sz w:val="24"/>
        </w:rPr>
        <w:t>Una vez establecido lo anterior, los documentos que pueden dar cuenta  del nombre, cargo y sueldo bruto y neto son los recibos de nómina</w:t>
      </w:r>
      <w:r>
        <w:rPr>
          <w:rFonts w:ascii="Palatino Linotype" w:hAnsi="Palatino Linotype" w:cs="Arial"/>
          <w:sz w:val="24"/>
          <w:szCs w:val="24"/>
        </w:rPr>
        <w:t>, c</w:t>
      </w:r>
      <w:r w:rsidR="0010577B" w:rsidRPr="0010577B">
        <w:rPr>
          <w:rFonts w:ascii="Palatino Linotype" w:hAnsi="Palatino Linotype" w:cs="Arial"/>
          <w:sz w:val="24"/>
          <w:szCs w:val="24"/>
        </w:rPr>
        <w:t>onforme al artículo 92, fracción VIII, la remuneración bruta y neta de los servidores públicos corresponde a una obligación de transparencia común, tal como se indica:</w:t>
      </w:r>
    </w:p>
    <w:p w14:paraId="485CD988" w14:textId="77777777" w:rsidR="0010577B" w:rsidRPr="0010577B" w:rsidRDefault="0010577B" w:rsidP="0010577B">
      <w:pPr>
        <w:pStyle w:val="Citas"/>
        <w:rPr>
          <w:sz w:val="24"/>
          <w:szCs w:val="24"/>
        </w:rPr>
      </w:pPr>
      <w:r w:rsidRPr="0010577B">
        <w:rPr>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120D53" w14:textId="77777777" w:rsidR="0010577B" w:rsidRPr="0010577B" w:rsidRDefault="0010577B" w:rsidP="0010577B">
      <w:pPr>
        <w:pStyle w:val="Citas"/>
        <w:rPr>
          <w:sz w:val="24"/>
          <w:szCs w:val="24"/>
        </w:rPr>
      </w:pPr>
      <w:r w:rsidRPr="0010577B">
        <w:rPr>
          <w:sz w:val="24"/>
          <w:szCs w:val="24"/>
        </w:rPr>
        <w:t>…</w:t>
      </w:r>
    </w:p>
    <w:p w14:paraId="2895F79B" w14:textId="77777777" w:rsidR="0010577B" w:rsidRPr="0010577B" w:rsidRDefault="0010577B" w:rsidP="0010577B">
      <w:pPr>
        <w:pStyle w:val="Citas"/>
        <w:rPr>
          <w:sz w:val="24"/>
          <w:szCs w:val="24"/>
        </w:rPr>
      </w:pPr>
      <w:r w:rsidRPr="0010577B">
        <w:rPr>
          <w:b/>
          <w:sz w:val="24"/>
          <w:szCs w:val="24"/>
        </w:rPr>
        <w:t xml:space="preserve">VIII. </w:t>
      </w:r>
      <w:r w:rsidRPr="0010577B">
        <w:rPr>
          <w:b/>
          <w:sz w:val="24"/>
          <w:szCs w:val="24"/>
          <w:u w:val="single"/>
        </w:rPr>
        <w:t>La remuneración bruta y neta de todos los servidores públicos</w:t>
      </w:r>
      <w:r w:rsidRPr="0010577B">
        <w:rPr>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14:paraId="1C48AF9B" w14:textId="77777777" w:rsidR="00BE1218" w:rsidRPr="00706B9D" w:rsidRDefault="0010577B" w:rsidP="00706B9D">
      <w:pPr>
        <w:pStyle w:val="Citas"/>
        <w:rPr>
          <w:sz w:val="24"/>
          <w:szCs w:val="24"/>
        </w:rPr>
      </w:pPr>
      <w:r w:rsidRPr="0010577B">
        <w:rPr>
          <w:sz w:val="24"/>
          <w:szCs w:val="24"/>
        </w:rPr>
        <w:t>…</w:t>
      </w:r>
    </w:p>
    <w:p w14:paraId="2B858CED" w14:textId="77777777" w:rsidR="00211091" w:rsidRPr="00211091" w:rsidRDefault="00211091" w:rsidP="00211091">
      <w:pPr>
        <w:spacing w:before="240" w:after="240" w:line="360" w:lineRule="auto"/>
        <w:ind w:right="49"/>
        <w:jc w:val="both"/>
        <w:rPr>
          <w:rFonts w:ascii="Palatino Linotype" w:hAnsi="Palatino Linotype" w:cs="Arial"/>
          <w:sz w:val="24"/>
        </w:rPr>
      </w:pPr>
      <w:r w:rsidRPr="00211091">
        <w:rPr>
          <w:rFonts w:ascii="Palatino Linotype" w:hAnsi="Palatino Linotype" w:cs="Arial"/>
          <w:sz w:val="24"/>
        </w:rPr>
        <w:lastRenderedPageBreak/>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3D7C1BBE" w14:textId="77777777" w:rsidR="00211091" w:rsidRPr="00437660" w:rsidRDefault="00211091" w:rsidP="00211091">
      <w:pPr>
        <w:ind w:left="851" w:right="992"/>
        <w:jc w:val="both"/>
        <w:rPr>
          <w:rFonts w:ascii="Palatino Linotype" w:hAnsi="Palatino Linotype"/>
          <w:bCs/>
          <w:i/>
        </w:rPr>
      </w:pPr>
      <w:r w:rsidRPr="00437660">
        <w:rPr>
          <w:rFonts w:ascii="Palatino Linotype" w:hAnsi="Palatino Linotype"/>
          <w:b/>
          <w:bCs/>
          <w:i/>
        </w:rPr>
        <w:t>ARTÍCULO 220 K.-</w:t>
      </w:r>
      <w:r w:rsidRPr="00437660">
        <w:rPr>
          <w:rFonts w:ascii="Palatino Linotype" w:hAnsi="Palatino Linotype"/>
          <w:bCs/>
          <w:i/>
        </w:rPr>
        <w:t xml:space="preserve"> La institución o dependencia pública tiene la obligación de conservar y exhibir en el proceso los documentos que a continuación se precisan:</w:t>
      </w:r>
    </w:p>
    <w:p w14:paraId="5D4111FA" w14:textId="77777777" w:rsidR="00211091" w:rsidRPr="00437660" w:rsidRDefault="00211091" w:rsidP="00211091">
      <w:pPr>
        <w:ind w:left="851" w:right="992"/>
        <w:jc w:val="both"/>
        <w:rPr>
          <w:rFonts w:ascii="Palatino Linotype" w:hAnsi="Palatino Linotype"/>
          <w:bCs/>
          <w:i/>
        </w:rPr>
      </w:pPr>
      <w:r w:rsidRPr="00902756">
        <w:rPr>
          <w:rFonts w:ascii="Palatino Linotype" w:hAnsi="Palatino Linotype"/>
          <w:b/>
          <w:bCs/>
          <w:i/>
          <w:u w:val="single"/>
        </w:rPr>
        <w:t>II.</w:t>
      </w:r>
      <w:r w:rsidRPr="00902756">
        <w:rPr>
          <w:rFonts w:ascii="Palatino Linotype" w:hAnsi="Palatino Linotype"/>
          <w:bCs/>
          <w:i/>
          <w:u w:val="single"/>
        </w:rPr>
        <w:t xml:space="preserve"> </w:t>
      </w:r>
      <w:r w:rsidRPr="00902756">
        <w:rPr>
          <w:rFonts w:ascii="Palatino Linotype" w:hAnsi="Palatino Linotype"/>
          <w:b/>
          <w:bCs/>
          <w:i/>
          <w:u w:val="single"/>
        </w:rPr>
        <w:t>Recibos de pagos de salarios</w:t>
      </w:r>
      <w:r w:rsidRPr="00437660">
        <w:rPr>
          <w:rFonts w:ascii="Palatino Linotype" w:hAnsi="Palatino Linotype"/>
          <w:bCs/>
          <w:i/>
        </w:rPr>
        <w:t xml:space="preserve"> o las constancias documentales del pago de salario cuando sea por depósito o mediante información electrónica;</w:t>
      </w:r>
    </w:p>
    <w:p w14:paraId="245B8860" w14:textId="77777777" w:rsidR="00211091" w:rsidRPr="00437660" w:rsidRDefault="00211091" w:rsidP="00211091">
      <w:pPr>
        <w:ind w:left="851" w:right="992"/>
        <w:jc w:val="both"/>
        <w:rPr>
          <w:rFonts w:ascii="Palatino Linotype" w:hAnsi="Palatino Linotype"/>
          <w:b/>
          <w:bCs/>
          <w:i/>
        </w:rPr>
      </w:pPr>
      <w:r w:rsidRPr="00437660">
        <w:rPr>
          <w:rFonts w:ascii="Palatino Linotype" w:hAnsi="Palatino Linotype"/>
          <w:b/>
          <w:bCs/>
          <w:i/>
        </w:rPr>
        <w:t>(…)</w:t>
      </w:r>
    </w:p>
    <w:p w14:paraId="668B9B92" w14:textId="77777777" w:rsidR="00211091" w:rsidRPr="00437660" w:rsidRDefault="00211091" w:rsidP="00211091">
      <w:pPr>
        <w:ind w:left="851" w:right="992"/>
        <w:jc w:val="both"/>
        <w:rPr>
          <w:rFonts w:ascii="Palatino Linotype" w:hAnsi="Palatino Linotype"/>
          <w:b/>
          <w:bCs/>
          <w:i/>
        </w:rPr>
      </w:pPr>
      <w:r w:rsidRPr="00437660">
        <w:rPr>
          <w:rFonts w:ascii="Palatino Linotype" w:hAnsi="Palatino Linotype"/>
          <w:b/>
          <w:bCs/>
          <w:i/>
        </w:rPr>
        <w:t>IV.</w:t>
      </w:r>
      <w:r w:rsidRPr="00437660">
        <w:rPr>
          <w:rFonts w:ascii="Palatino Linotype" w:hAnsi="Palatino Linotype"/>
          <w:bCs/>
          <w:i/>
        </w:rPr>
        <w:t xml:space="preserve"> </w:t>
      </w:r>
      <w:r w:rsidRPr="00437660">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14DC21EF" w14:textId="77777777" w:rsidR="00211091" w:rsidRPr="00437660" w:rsidRDefault="00211091" w:rsidP="00211091">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5C0E84E5" w14:textId="77777777" w:rsidR="00211091" w:rsidRPr="00437660" w:rsidRDefault="00211091" w:rsidP="00211091">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37660">
        <w:rPr>
          <w:rFonts w:ascii="Palatino Linotype" w:hAnsi="Palatino Linotype"/>
          <w:bCs/>
          <w:i/>
        </w:rPr>
        <w:t>, harán prueba plena.</w:t>
      </w:r>
    </w:p>
    <w:p w14:paraId="340D3270" w14:textId="77777777" w:rsidR="00211091" w:rsidRPr="00437660" w:rsidRDefault="00211091" w:rsidP="00211091">
      <w:pPr>
        <w:pStyle w:val="Prrafodelista"/>
        <w:ind w:left="851" w:right="992"/>
        <w:jc w:val="both"/>
        <w:rPr>
          <w:rFonts w:ascii="Palatino Linotype" w:hAnsi="Palatino Linotype"/>
          <w:bCs/>
          <w:i/>
        </w:rPr>
      </w:pPr>
      <w:r w:rsidRPr="00437660">
        <w:rPr>
          <w:rFonts w:ascii="Palatino Linotype" w:hAnsi="Palatino Linotype"/>
          <w:bCs/>
          <w:i/>
        </w:rPr>
        <w:lastRenderedPageBreak/>
        <w:t>El incumplimiento por lo dispuesto por este artículo, establecerá la presunción de ser ciertos los hechos que el actor exprese en su demanda, en relación con tales documentos, salvo prueba en contrario.</w:t>
      </w:r>
    </w:p>
    <w:p w14:paraId="7954C614" w14:textId="77777777" w:rsidR="00211091" w:rsidRPr="00437660" w:rsidRDefault="00211091" w:rsidP="00211091">
      <w:pPr>
        <w:pStyle w:val="Prrafodelista"/>
        <w:spacing w:line="360" w:lineRule="auto"/>
        <w:ind w:left="0"/>
        <w:jc w:val="both"/>
        <w:rPr>
          <w:rFonts w:ascii="Palatino Linotype" w:hAnsi="Palatino Linotype" w:cs="Arial"/>
        </w:rPr>
      </w:pPr>
    </w:p>
    <w:p w14:paraId="443FF3D6" w14:textId="77777777" w:rsidR="0010577B" w:rsidRPr="0010577B" w:rsidRDefault="0010577B" w:rsidP="0010577B">
      <w:pPr>
        <w:autoSpaceDE w:val="0"/>
        <w:autoSpaceDN w:val="0"/>
        <w:adjustRightInd w:val="0"/>
        <w:spacing w:line="360" w:lineRule="auto"/>
        <w:jc w:val="both"/>
        <w:rPr>
          <w:rFonts w:ascii="Palatino Linotype" w:hAnsi="Palatino Linotype" w:cs="Arial"/>
          <w:sz w:val="24"/>
          <w:szCs w:val="24"/>
        </w:rPr>
      </w:pPr>
      <w:r w:rsidRPr="0010577B">
        <w:rPr>
          <w:rFonts w:ascii="Palatino Linotype" w:hAnsi="Palatino Linotype" w:cs="Arial"/>
          <w:sz w:val="24"/>
          <w:szCs w:val="24"/>
        </w:rPr>
        <w:t>Además de lo anterior, conviene mencionar que el sub-modulo.- Comprobantes Fiscales, del referido Módulo 4, punto doce (12), refiere lo siguiente:</w:t>
      </w:r>
    </w:p>
    <w:p w14:paraId="647A3B45" w14:textId="77777777" w:rsidR="0010577B" w:rsidRPr="0010577B" w:rsidRDefault="0010577B" w:rsidP="0010577B">
      <w:pPr>
        <w:autoSpaceDE w:val="0"/>
        <w:autoSpaceDN w:val="0"/>
        <w:adjustRightInd w:val="0"/>
        <w:spacing w:line="360" w:lineRule="auto"/>
        <w:jc w:val="both"/>
        <w:rPr>
          <w:rFonts w:ascii="Palatino Linotype" w:hAnsi="Palatino Linotype" w:cs="Arial"/>
          <w:sz w:val="24"/>
          <w:szCs w:val="24"/>
        </w:rPr>
      </w:pPr>
    </w:p>
    <w:p w14:paraId="4040C0CD" w14:textId="77777777" w:rsidR="0010577B" w:rsidRPr="0010577B" w:rsidRDefault="0010577B" w:rsidP="00706B9D">
      <w:pPr>
        <w:autoSpaceDE w:val="0"/>
        <w:autoSpaceDN w:val="0"/>
        <w:adjustRightInd w:val="0"/>
        <w:spacing w:line="240" w:lineRule="auto"/>
        <w:ind w:left="851" w:right="709"/>
        <w:jc w:val="both"/>
        <w:rPr>
          <w:rFonts w:ascii="Palatino Linotype" w:hAnsi="Palatino Linotype" w:cs="Arial"/>
          <w:b/>
          <w:i/>
          <w:sz w:val="24"/>
          <w:szCs w:val="24"/>
        </w:rPr>
      </w:pPr>
      <w:r w:rsidRPr="0010577B">
        <w:rPr>
          <w:rFonts w:ascii="Palatino Linotype" w:hAnsi="Palatino Linotype" w:cs="Arial"/>
          <w:b/>
          <w:i/>
          <w:sz w:val="24"/>
          <w:szCs w:val="24"/>
        </w:rPr>
        <w:t>“12.-Comprobantes Fiscales Digitales por Internet por Concepto de Nómina</w:t>
      </w:r>
    </w:p>
    <w:p w14:paraId="0F31402F" w14:textId="77777777" w:rsidR="0010577B" w:rsidRPr="0010577B" w:rsidRDefault="0010577B" w:rsidP="00706B9D">
      <w:pPr>
        <w:autoSpaceDE w:val="0"/>
        <w:autoSpaceDN w:val="0"/>
        <w:adjustRightInd w:val="0"/>
        <w:spacing w:line="240" w:lineRule="auto"/>
        <w:ind w:left="851" w:right="709"/>
        <w:jc w:val="both"/>
        <w:rPr>
          <w:rFonts w:ascii="Palatino Linotype" w:hAnsi="Palatino Linotype" w:cs="Arial"/>
          <w:i/>
          <w:sz w:val="24"/>
          <w:szCs w:val="24"/>
        </w:rPr>
      </w:pPr>
      <w:r w:rsidRPr="0010577B">
        <w:rPr>
          <w:rFonts w:ascii="Palatino Linotype" w:hAnsi="Palatino Linotype" w:cs="Arial"/>
          <w:i/>
          <w:sz w:val="24"/>
          <w:szCs w:val="24"/>
        </w:rPr>
        <w:t>Es una factura electrónica, que funge como un comprobante digital de la relación de pago que existe entre el patrón y el trabajador.</w:t>
      </w:r>
    </w:p>
    <w:p w14:paraId="6F77F807" w14:textId="77777777" w:rsidR="0010577B" w:rsidRPr="0010577B" w:rsidRDefault="0010577B" w:rsidP="00706B9D">
      <w:pPr>
        <w:autoSpaceDE w:val="0"/>
        <w:autoSpaceDN w:val="0"/>
        <w:adjustRightInd w:val="0"/>
        <w:spacing w:line="240" w:lineRule="auto"/>
        <w:ind w:left="851" w:right="709"/>
        <w:jc w:val="both"/>
        <w:rPr>
          <w:rFonts w:ascii="Palatino Linotype" w:hAnsi="Palatino Linotype" w:cs="Arial"/>
          <w:i/>
          <w:sz w:val="24"/>
          <w:szCs w:val="24"/>
        </w:rPr>
      </w:pPr>
      <w:r w:rsidRPr="0010577B">
        <w:rPr>
          <w:rFonts w:ascii="Palatino Linotype" w:hAnsi="Palatino Linotype" w:cs="Arial"/>
          <w:i/>
          <w:sz w:val="24"/>
          <w:szCs w:val="24"/>
        </w:rPr>
        <w:t>Los CFDI deberán enviarse de acue</w:t>
      </w:r>
      <w:r w:rsidR="00706B9D">
        <w:rPr>
          <w:rFonts w:ascii="Palatino Linotype" w:hAnsi="Palatino Linotype" w:cs="Arial"/>
          <w:i/>
          <w:sz w:val="24"/>
          <w:szCs w:val="24"/>
        </w:rPr>
        <w:t xml:space="preserve">rdo a la estructura siguiente: </w:t>
      </w:r>
    </w:p>
    <w:p w14:paraId="68732425" w14:textId="77777777" w:rsidR="0010577B" w:rsidRPr="0010577B" w:rsidRDefault="0010577B" w:rsidP="00706B9D">
      <w:pPr>
        <w:autoSpaceDE w:val="0"/>
        <w:autoSpaceDN w:val="0"/>
        <w:adjustRightInd w:val="0"/>
        <w:spacing w:line="240" w:lineRule="auto"/>
        <w:ind w:left="851" w:right="709"/>
        <w:jc w:val="both"/>
        <w:rPr>
          <w:rFonts w:ascii="Palatino Linotype" w:hAnsi="Palatino Linotype" w:cs="Arial"/>
          <w:i/>
          <w:sz w:val="24"/>
          <w:szCs w:val="24"/>
        </w:rPr>
      </w:pPr>
      <w:r w:rsidRPr="0010577B">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243E862C" w14:textId="77777777" w:rsidR="0010577B" w:rsidRPr="0010577B" w:rsidRDefault="0010577B" w:rsidP="00706B9D">
      <w:pPr>
        <w:autoSpaceDE w:val="0"/>
        <w:autoSpaceDN w:val="0"/>
        <w:adjustRightInd w:val="0"/>
        <w:spacing w:line="240" w:lineRule="auto"/>
        <w:ind w:left="851" w:right="709"/>
        <w:jc w:val="both"/>
        <w:rPr>
          <w:rFonts w:ascii="Palatino Linotype" w:hAnsi="Palatino Linotype" w:cs="Arial"/>
          <w:i/>
          <w:sz w:val="24"/>
          <w:szCs w:val="24"/>
        </w:rPr>
      </w:pPr>
      <w:r w:rsidRPr="0010577B">
        <w:rPr>
          <w:rFonts w:ascii="Palatino Linotype" w:hAnsi="Palatino Linotype" w:cs="Arial"/>
          <w:i/>
          <w:sz w:val="24"/>
          <w:szCs w:val="24"/>
        </w:rPr>
        <w:t>…</w:t>
      </w:r>
    </w:p>
    <w:p w14:paraId="0DADFA96" w14:textId="77777777" w:rsidR="0010577B" w:rsidRPr="0010577B" w:rsidRDefault="0010577B" w:rsidP="00706B9D">
      <w:pPr>
        <w:autoSpaceDE w:val="0"/>
        <w:autoSpaceDN w:val="0"/>
        <w:adjustRightInd w:val="0"/>
        <w:spacing w:line="240" w:lineRule="auto"/>
        <w:ind w:left="851" w:right="709"/>
        <w:jc w:val="both"/>
        <w:rPr>
          <w:rFonts w:ascii="Palatino Linotype" w:hAnsi="Palatino Linotype" w:cs="Arial"/>
          <w:i/>
          <w:sz w:val="24"/>
          <w:szCs w:val="24"/>
        </w:rPr>
      </w:pPr>
      <w:r w:rsidRPr="0010577B">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66731399" w14:textId="77777777" w:rsidR="0010577B" w:rsidRPr="0010577B" w:rsidRDefault="0010577B" w:rsidP="0010577B">
      <w:pPr>
        <w:autoSpaceDE w:val="0"/>
        <w:autoSpaceDN w:val="0"/>
        <w:adjustRightInd w:val="0"/>
        <w:spacing w:line="360" w:lineRule="auto"/>
        <w:jc w:val="both"/>
        <w:rPr>
          <w:rFonts w:ascii="Palatino Linotype" w:hAnsi="Palatino Linotype" w:cs="Arial"/>
          <w:sz w:val="24"/>
          <w:szCs w:val="24"/>
        </w:rPr>
      </w:pPr>
    </w:p>
    <w:p w14:paraId="67C3BCE1" w14:textId="77777777" w:rsidR="0010577B" w:rsidRPr="0010577B" w:rsidRDefault="0010577B" w:rsidP="0010577B">
      <w:pPr>
        <w:autoSpaceDE w:val="0"/>
        <w:autoSpaceDN w:val="0"/>
        <w:adjustRightInd w:val="0"/>
        <w:spacing w:line="360" w:lineRule="auto"/>
        <w:ind w:right="49"/>
        <w:contextualSpacing/>
        <w:jc w:val="both"/>
        <w:rPr>
          <w:rFonts w:ascii="Palatino Linotype" w:hAnsi="Palatino Linotype" w:cs="Arial"/>
          <w:sz w:val="24"/>
          <w:szCs w:val="24"/>
        </w:rPr>
      </w:pPr>
      <w:r w:rsidRPr="0010577B">
        <w:rPr>
          <w:rFonts w:ascii="Palatino Linotype" w:hAnsi="Palatino Linotype" w:cs="Arial"/>
          <w:sz w:val="24"/>
          <w:szCs w:val="24"/>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10577B">
        <w:rPr>
          <w:rFonts w:ascii="Palatino Linotype" w:hAnsi="Palatino Linotype" w:cs="Arial"/>
          <w:b/>
          <w:sz w:val="24"/>
          <w:szCs w:val="24"/>
        </w:rPr>
        <w:t>Constitución Política de los Estados Unidos Mexicanos</w:t>
      </w:r>
      <w:r w:rsidRPr="0010577B">
        <w:rPr>
          <w:rFonts w:ascii="Palatino Linotype" w:hAnsi="Palatino Linotype" w:cs="Arial"/>
          <w:sz w:val="24"/>
          <w:szCs w:val="24"/>
        </w:rPr>
        <w:t xml:space="preserve"> y 3, fracción XXXII del </w:t>
      </w:r>
      <w:r w:rsidRPr="0010577B">
        <w:rPr>
          <w:rFonts w:ascii="Palatino Linotype" w:hAnsi="Palatino Linotype" w:cs="Arial"/>
          <w:b/>
          <w:sz w:val="24"/>
          <w:szCs w:val="24"/>
        </w:rPr>
        <w:t>Código Financiero del Estado de México y Municipios</w:t>
      </w:r>
      <w:r w:rsidRPr="0010577B">
        <w:rPr>
          <w:rFonts w:ascii="Palatino Linotype" w:hAnsi="Palatino Linotype" w:cs="Arial"/>
          <w:sz w:val="24"/>
          <w:szCs w:val="24"/>
        </w:rPr>
        <w:t xml:space="preserve">, constituyen toda percepción o pagos por concepto de sueldo, compensaciones, gratificaciones, habitación, primas, </w:t>
      </w:r>
      <w:r w:rsidRPr="0010577B">
        <w:rPr>
          <w:rFonts w:ascii="Palatino Linotype" w:hAnsi="Palatino Linotype" w:cs="Arial"/>
          <w:sz w:val="24"/>
          <w:szCs w:val="24"/>
        </w:rPr>
        <w:lastRenderedPageBreak/>
        <w:t>comisiones, prestaciones en especie, premios, recompensas, bonos, estímulos, dietas, aguinaldos, comisiones y cualquier otra prestación que se entregue a los servidores públicos por su trabajo.</w:t>
      </w:r>
    </w:p>
    <w:p w14:paraId="5B31FDF2" w14:textId="77777777" w:rsidR="00211091" w:rsidRDefault="00211091" w:rsidP="00211091">
      <w:pPr>
        <w:spacing w:after="0" w:line="360" w:lineRule="auto"/>
        <w:contextualSpacing/>
        <w:jc w:val="both"/>
        <w:rPr>
          <w:rFonts w:ascii="Palatino Linotype" w:hAnsi="Palatino Linotype"/>
          <w:b/>
        </w:rPr>
      </w:pPr>
    </w:p>
    <w:p w14:paraId="27E81092" w14:textId="77777777" w:rsidR="00211091" w:rsidRPr="00211091" w:rsidRDefault="00211091" w:rsidP="00211091">
      <w:pPr>
        <w:spacing w:after="0" w:line="360" w:lineRule="auto"/>
        <w:contextualSpacing/>
        <w:jc w:val="center"/>
        <w:rPr>
          <w:rFonts w:ascii="Palatino Linotype" w:hAnsi="Palatino Linotype"/>
          <w:b/>
          <w:sz w:val="24"/>
        </w:rPr>
      </w:pPr>
      <w:r w:rsidRPr="00211091">
        <w:rPr>
          <w:rFonts w:ascii="Palatino Linotype" w:hAnsi="Palatino Linotype"/>
          <w:b/>
          <w:bCs/>
          <w:sz w:val="24"/>
        </w:rPr>
        <w:t>Certificado de No Antecedentes Penales</w:t>
      </w:r>
      <w:r w:rsidR="00BE1218">
        <w:rPr>
          <w:rFonts w:ascii="Palatino Linotype" w:hAnsi="Palatino Linotype"/>
          <w:b/>
          <w:bCs/>
          <w:sz w:val="24"/>
        </w:rPr>
        <w:t xml:space="preserve"> y </w:t>
      </w:r>
      <w:r w:rsidR="002B1925">
        <w:rPr>
          <w:rFonts w:ascii="Palatino Linotype" w:hAnsi="Palatino Linotype"/>
          <w:b/>
          <w:bCs/>
          <w:sz w:val="24"/>
        </w:rPr>
        <w:t>Ú</w:t>
      </w:r>
      <w:r w:rsidR="00BE1218">
        <w:rPr>
          <w:rFonts w:ascii="Palatino Linotype" w:hAnsi="Palatino Linotype"/>
          <w:b/>
          <w:bCs/>
          <w:sz w:val="24"/>
        </w:rPr>
        <w:t xml:space="preserve">ltimo </w:t>
      </w:r>
      <w:r w:rsidR="002B1925">
        <w:rPr>
          <w:rFonts w:ascii="Palatino Linotype" w:hAnsi="Palatino Linotype"/>
          <w:b/>
          <w:bCs/>
          <w:sz w:val="24"/>
        </w:rPr>
        <w:t>G</w:t>
      </w:r>
      <w:r w:rsidR="00BE1218">
        <w:rPr>
          <w:rFonts w:ascii="Palatino Linotype" w:hAnsi="Palatino Linotype"/>
          <w:b/>
          <w:bCs/>
          <w:sz w:val="24"/>
        </w:rPr>
        <w:t xml:space="preserve">rado de </w:t>
      </w:r>
      <w:r w:rsidR="002B1925">
        <w:rPr>
          <w:rFonts w:ascii="Palatino Linotype" w:hAnsi="Palatino Linotype"/>
          <w:b/>
          <w:bCs/>
          <w:sz w:val="24"/>
        </w:rPr>
        <w:t>E</w:t>
      </w:r>
      <w:r w:rsidR="00BE1218">
        <w:rPr>
          <w:rFonts w:ascii="Palatino Linotype" w:hAnsi="Palatino Linotype"/>
          <w:b/>
          <w:bCs/>
          <w:sz w:val="24"/>
        </w:rPr>
        <w:t>studios</w:t>
      </w:r>
    </w:p>
    <w:p w14:paraId="0CD07AD9" w14:textId="77777777" w:rsidR="00BE1218" w:rsidRPr="00211091" w:rsidRDefault="00BE1218" w:rsidP="00BE1218">
      <w:pPr>
        <w:autoSpaceDE w:val="0"/>
        <w:autoSpaceDN w:val="0"/>
        <w:adjustRightInd w:val="0"/>
        <w:spacing w:line="360" w:lineRule="auto"/>
        <w:jc w:val="both"/>
        <w:rPr>
          <w:rFonts w:ascii="Palatino Linotype" w:eastAsia="Calibri" w:hAnsi="Palatino Linotype"/>
          <w:sz w:val="24"/>
          <w:lang w:val="es-ES_tradnl"/>
        </w:rPr>
      </w:pPr>
      <w:r>
        <w:rPr>
          <w:rFonts w:ascii="Palatino Linotype" w:eastAsia="Calibri" w:hAnsi="Palatino Linotype"/>
          <w:sz w:val="24"/>
          <w:lang w:val="es-ES_tradnl"/>
        </w:rPr>
        <w:t>Finalmente, los certificados de no antecedentes penales y último grado de estudios, son documentos que pueden obrar en los expedientes laborales, por lo que,</w:t>
      </w:r>
      <w:r w:rsidRPr="00211091">
        <w:rPr>
          <w:rFonts w:ascii="Palatino Linotype" w:eastAsia="Calibri" w:hAnsi="Palatino Linotype"/>
          <w:sz w:val="24"/>
          <w:lang w:val="es-ES_tradnl"/>
        </w:rPr>
        <w:t xml:space="preserve"> es dable señalar lo que establece el artículo 98 fracción XVII, de la Ley anteriormente mencionada que a la letra dice: </w:t>
      </w:r>
    </w:p>
    <w:p w14:paraId="35058716" w14:textId="77777777" w:rsidR="00BE1218" w:rsidRPr="00BA325A" w:rsidRDefault="00BE1218" w:rsidP="00BE1218">
      <w:pPr>
        <w:pStyle w:val="Sinespaciado"/>
        <w:rPr>
          <w:rFonts w:eastAsia="Calibri"/>
        </w:rPr>
      </w:pPr>
    </w:p>
    <w:p w14:paraId="301C2FEF" w14:textId="77777777" w:rsidR="00BE1218" w:rsidRPr="00211091" w:rsidRDefault="00BE1218" w:rsidP="00BE1218">
      <w:pPr>
        <w:autoSpaceDE w:val="0"/>
        <w:autoSpaceDN w:val="0"/>
        <w:adjustRightInd w:val="0"/>
        <w:ind w:left="567" w:right="567"/>
        <w:jc w:val="both"/>
        <w:rPr>
          <w:rFonts w:ascii="Palatino Linotype" w:eastAsia="Calibri" w:hAnsi="Palatino Linotype"/>
          <w:i/>
          <w:sz w:val="24"/>
          <w:lang w:val="es-ES_tradnl"/>
        </w:rPr>
      </w:pPr>
      <w:r w:rsidRPr="00211091">
        <w:rPr>
          <w:rFonts w:ascii="Palatino Linotype" w:eastAsia="Calibri" w:hAnsi="Palatino Linotype"/>
          <w:b/>
          <w:i/>
          <w:sz w:val="24"/>
        </w:rPr>
        <w:t>ARTÍCULO 98.</w:t>
      </w:r>
      <w:r w:rsidRPr="00211091">
        <w:rPr>
          <w:rFonts w:ascii="Palatino Linotype" w:eastAsia="Calibri" w:hAnsi="Palatino Linotype"/>
          <w:i/>
          <w:sz w:val="24"/>
        </w:rPr>
        <w:t xml:space="preserve"> Son obligaciones de las instituciones públicas:</w:t>
      </w:r>
    </w:p>
    <w:p w14:paraId="4467AE9A" w14:textId="77777777" w:rsidR="00BE1218" w:rsidRPr="00211091" w:rsidRDefault="00BE1218" w:rsidP="00BE1218">
      <w:pPr>
        <w:autoSpaceDE w:val="0"/>
        <w:autoSpaceDN w:val="0"/>
        <w:adjustRightInd w:val="0"/>
        <w:ind w:left="567" w:right="567"/>
        <w:jc w:val="both"/>
        <w:rPr>
          <w:rFonts w:ascii="Palatino Linotype" w:eastAsia="Calibri" w:hAnsi="Palatino Linotype"/>
          <w:i/>
          <w:sz w:val="24"/>
          <w:lang w:val="es-ES_tradnl"/>
        </w:rPr>
      </w:pPr>
      <w:r w:rsidRPr="00211091">
        <w:rPr>
          <w:rFonts w:ascii="Palatino Linotype" w:eastAsia="Calibri" w:hAnsi="Palatino Linotype"/>
          <w:i/>
          <w:sz w:val="24"/>
        </w:rPr>
        <w:t xml:space="preserve">XVII. </w:t>
      </w:r>
      <w:r w:rsidRPr="00211091">
        <w:rPr>
          <w:rFonts w:ascii="Palatino Linotype" w:eastAsia="Calibri" w:hAnsi="Palatino Linotype"/>
          <w:b/>
          <w:i/>
          <w:sz w:val="24"/>
          <w:u w:val="single"/>
        </w:rPr>
        <w:t>Integrar los expedientes de los servidores públicos</w:t>
      </w:r>
      <w:r w:rsidRPr="00211091">
        <w:rPr>
          <w:rFonts w:ascii="Palatino Linotype" w:eastAsia="Calibri" w:hAnsi="Palatino Linotype"/>
          <w:i/>
          <w:sz w:val="24"/>
        </w:rPr>
        <w:t xml:space="preserve"> y proporcionar las constancias que éstos soliciten para el trámite de los asuntos de su interés en los términos que señalen los ordenamientos respectivos.</w:t>
      </w:r>
    </w:p>
    <w:p w14:paraId="58A22E6C" w14:textId="77777777" w:rsidR="00BE1218" w:rsidRDefault="00BE1218" w:rsidP="0010577B">
      <w:pPr>
        <w:autoSpaceDE w:val="0"/>
        <w:autoSpaceDN w:val="0"/>
        <w:adjustRightInd w:val="0"/>
        <w:spacing w:line="360" w:lineRule="auto"/>
        <w:jc w:val="both"/>
        <w:rPr>
          <w:rFonts w:ascii="Palatino Linotype" w:hAnsi="Palatino Linotype" w:cs="Arial"/>
          <w:sz w:val="24"/>
          <w:lang w:eastAsia="es-MX"/>
        </w:rPr>
      </w:pPr>
    </w:p>
    <w:p w14:paraId="60DBD553" w14:textId="77777777" w:rsidR="0010577B" w:rsidRPr="00211091" w:rsidRDefault="0010577B" w:rsidP="0010577B">
      <w:pPr>
        <w:autoSpaceDE w:val="0"/>
        <w:autoSpaceDN w:val="0"/>
        <w:adjustRightInd w:val="0"/>
        <w:spacing w:line="360" w:lineRule="auto"/>
        <w:jc w:val="both"/>
        <w:rPr>
          <w:rFonts w:ascii="Palatino Linotype" w:eastAsia="Calibri" w:hAnsi="Palatino Linotype"/>
          <w:sz w:val="24"/>
          <w:lang w:val="es-ES_tradnl"/>
        </w:rPr>
      </w:pPr>
      <w:r w:rsidRPr="00211091">
        <w:rPr>
          <w:rFonts w:ascii="Palatino Linotype" w:hAnsi="Palatino Linotype" w:cs="Arial"/>
          <w:sz w:val="24"/>
          <w:lang w:eastAsia="es-MX"/>
        </w:rPr>
        <w:t>Ahora bien, cabe</w:t>
      </w:r>
      <w:r w:rsidRPr="00211091">
        <w:rPr>
          <w:rFonts w:ascii="Palatino Linotype" w:eastAsia="Calibri" w:hAnsi="Palatino Linotype" w:cs="Arial"/>
          <w:sz w:val="24"/>
        </w:rPr>
        <w:t xml:space="preserve"> destacar lo establecido en </w:t>
      </w:r>
      <w:r w:rsidRPr="00211091">
        <w:rPr>
          <w:rFonts w:ascii="Palatino Linotype" w:eastAsia="Calibri" w:hAnsi="Palatino Linotype"/>
          <w:sz w:val="24"/>
        </w:rPr>
        <w:t>el</w:t>
      </w:r>
      <w:r w:rsidRPr="00211091">
        <w:rPr>
          <w:rFonts w:ascii="Palatino Linotype" w:eastAsia="Calibri" w:hAnsi="Palatino Linotype"/>
          <w:sz w:val="24"/>
          <w:lang w:val="es-ES_tradnl"/>
        </w:rPr>
        <w:t xml:space="preserve"> numeral 47, de la Ley del Trabajo de los Servidores Públicos del Estado de México y Municipios, el cual establece, que para ingresar al servicio público se requiere: </w:t>
      </w:r>
    </w:p>
    <w:p w14:paraId="6C93C729" w14:textId="77777777" w:rsidR="0010577B" w:rsidRPr="007C7650" w:rsidRDefault="0010577B" w:rsidP="0010577B">
      <w:pPr>
        <w:autoSpaceDE w:val="0"/>
        <w:autoSpaceDN w:val="0"/>
        <w:adjustRightInd w:val="0"/>
        <w:ind w:left="567" w:right="567"/>
        <w:jc w:val="both"/>
        <w:rPr>
          <w:rFonts w:ascii="Palatino Linotype" w:eastAsia="Calibri" w:hAnsi="Palatino Linotype"/>
          <w:b/>
          <w:i/>
        </w:rPr>
      </w:pPr>
    </w:p>
    <w:p w14:paraId="7C4C7351" w14:textId="77777777" w:rsidR="0010577B" w:rsidRPr="007C7650" w:rsidRDefault="0010577B" w:rsidP="0010577B">
      <w:pPr>
        <w:autoSpaceDE w:val="0"/>
        <w:autoSpaceDN w:val="0"/>
        <w:adjustRightInd w:val="0"/>
        <w:ind w:left="567" w:right="567"/>
        <w:jc w:val="both"/>
        <w:rPr>
          <w:rFonts w:ascii="Palatino Linotype" w:eastAsia="Calibri" w:hAnsi="Palatino Linotype"/>
          <w:i/>
        </w:rPr>
      </w:pPr>
      <w:r w:rsidRPr="007C7650">
        <w:rPr>
          <w:rFonts w:ascii="Palatino Linotype" w:eastAsia="Calibri" w:hAnsi="Palatino Linotype"/>
          <w:b/>
          <w:i/>
        </w:rPr>
        <w:t>ARTÍCULO 47</w:t>
      </w:r>
      <w:r w:rsidRPr="007C7650">
        <w:rPr>
          <w:rFonts w:ascii="Palatino Linotype" w:eastAsia="Calibri" w:hAnsi="Palatino Linotype"/>
          <w:i/>
        </w:rPr>
        <w:t>. Para ingresar al servicio público se requiere:</w:t>
      </w:r>
    </w:p>
    <w:p w14:paraId="1BF0DB58" w14:textId="77777777" w:rsidR="0010577B" w:rsidRPr="009E2670" w:rsidRDefault="0010577B" w:rsidP="0010577B">
      <w:pPr>
        <w:autoSpaceDE w:val="0"/>
        <w:autoSpaceDN w:val="0"/>
        <w:adjustRightInd w:val="0"/>
        <w:ind w:left="567" w:right="567"/>
        <w:jc w:val="both"/>
        <w:rPr>
          <w:rFonts w:ascii="Palatino Linotype" w:hAnsi="Palatino Linotype"/>
          <w:i/>
        </w:rPr>
      </w:pPr>
      <w:r w:rsidRPr="009E2670">
        <w:rPr>
          <w:rFonts w:ascii="Palatino Linotype" w:hAnsi="Palatino Linotype"/>
          <w:i/>
        </w:rPr>
        <w:t xml:space="preserve">I. </w:t>
      </w:r>
      <w:r w:rsidR="009E2670" w:rsidRPr="009E2670">
        <w:rPr>
          <w:rFonts w:ascii="Palatino Linotype" w:hAnsi="Palatino Linotype"/>
          <w:i/>
        </w:rPr>
        <w:t>Presentar una solicitud utilizando la forma oficial que se autorice por la institución pública o dependencia correspondiente, a la cual se le prohíbe incluir la fotografía de quien solicita el empleo</w:t>
      </w:r>
      <w:r w:rsidRPr="009E2670">
        <w:rPr>
          <w:rFonts w:ascii="Palatino Linotype" w:hAnsi="Palatino Linotype"/>
          <w:i/>
        </w:rPr>
        <w:t xml:space="preserve">; </w:t>
      </w:r>
    </w:p>
    <w:p w14:paraId="021B8E9F"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 Ser de nacionalidad mexicana, con la excepción prevista en el artículo 17 de la presente ley; </w:t>
      </w:r>
    </w:p>
    <w:p w14:paraId="763B2075"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lastRenderedPageBreak/>
        <w:t xml:space="preserve">III. Estar en pleno ejercicio de sus derechos civiles y políticos, en su caso; </w:t>
      </w:r>
    </w:p>
    <w:p w14:paraId="55591946"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IV. Acreditar, cuando proceda, el cumplimiento de la Ley del Servicio Militar Nacional; </w:t>
      </w:r>
    </w:p>
    <w:p w14:paraId="562B6B12" w14:textId="77777777" w:rsidR="0010577B" w:rsidRPr="002B1925" w:rsidRDefault="0010577B" w:rsidP="0010577B">
      <w:pPr>
        <w:autoSpaceDE w:val="0"/>
        <w:autoSpaceDN w:val="0"/>
        <w:adjustRightInd w:val="0"/>
        <w:ind w:left="567" w:right="567"/>
        <w:jc w:val="both"/>
        <w:rPr>
          <w:rFonts w:ascii="Palatino Linotype" w:hAnsi="Palatino Linotype"/>
          <w:b/>
          <w:i/>
        </w:rPr>
      </w:pPr>
      <w:r w:rsidRPr="002B1925">
        <w:rPr>
          <w:rFonts w:ascii="Palatino Linotype" w:hAnsi="Palatino Linotype"/>
          <w:b/>
          <w:i/>
        </w:rPr>
        <w:t xml:space="preserve">V. Derogada. </w:t>
      </w:r>
    </w:p>
    <w:p w14:paraId="5AB766CE"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 No haber sido separado anteriormente del servicio por las causas previstas en el artículo 93, de la presente ley; </w:t>
      </w:r>
    </w:p>
    <w:p w14:paraId="48EFE1CC"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 Tener buena salud, lo que se comprobará con los certificados médicos correspondientes, en la forma en que se establezca en cada institución pública; </w:t>
      </w:r>
    </w:p>
    <w:p w14:paraId="35B63DB4"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VIII. Cumplir con los requisitos que se establezcan para los diferentes puestos; </w:t>
      </w:r>
    </w:p>
    <w:p w14:paraId="2B6A0021"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IX. Acreditar por medio de los exámenes correspondientes los conocimientos y aptitudes necesarios para el desempeño del puesto; y </w:t>
      </w:r>
    </w:p>
    <w:p w14:paraId="1C93AE62"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X. No estar inhabilitado para el ejercicio del servicio público.</w:t>
      </w:r>
    </w:p>
    <w:p w14:paraId="6895A883"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XI. Presentar certificado expedido por la Unidad del Registro de Deudores Alimentarios Morosos en el que conste, si se encuentra inscrito o no en el mismo. </w:t>
      </w:r>
    </w:p>
    <w:p w14:paraId="506E8B4C" w14:textId="77777777" w:rsidR="0010577B" w:rsidRPr="00211091" w:rsidRDefault="0010577B" w:rsidP="0010577B">
      <w:pPr>
        <w:autoSpaceDE w:val="0"/>
        <w:autoSpaceDN w:val="0"/>
        <w:adjustRightInd w:val="0"/>
        <w:ind w:left="567" w:right="567"/>
        <w:jc w:val="both"/>
        <w:rPr>
          <w:rFonts w:ascii="Palatino Linotype" w:hAnsi="Palatino Linotype"/>
          <w:i/>
        </w:rPr>
      </w:pPr>
      <w:r w:rsidRPr="00211091">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BE2B70E" w14:textId="77777777" w:rsidR="0010577B" w:rsidRPr="007C7650" w:rsidRDefault="0010577B" w:rsidP="0010577B">
      <w:pPr>
        <w:autoSpaceDE w:val="0"/>
        <w:autoSpaceDN w:val="0"/>
        <w:adjustRightInd w:val="0"/>
        <w:ind w:left="567" w:right="567"/>
        <w:jc w:val="both"/>
        <w:rPr>
          <w:rFonts w:ascii="Palatino Linotype" w:hAnsi="Palatino Linotype"/>
          <w:i/>
          <w:lang w:val="es-ES_tradnl"/>
        </w:rPr>
      </w:pPr>
      <w:r w:rsidRPr="007C7650">
        <w:rPr>
          <w:rFonts w:ascii="Palatino Linotype" w:hAnsi="Palatino Linotype"/>
          <w:i/>
          <w:lang w:val="es-ES_tradnl"/>
        </w:rPr>
        <w:t xml:space="preserve"> (…)</w:t>
      </w:r>
    </w:p>
    <w:p w14:paraId="039562C4" w14:textId="77777777" w:rsidR="00BE1218" w:rsidRDefault="00BE1218" w:rsidP="00BE1218">
      <w:pPr>
        <w:spacing w:line="360" w:lineRule="auto"/>
        <w:contextualSpacing/>
        <w:jc w:val="both"/>
        <w:rPr>
          <w:rFonts w:ascii="Palatino Linotype" w:hAnsi="Palatino Linotype"/>
          <w:sz w:val="24"/>
        </w:rPr>
      </w:pPr>
    </w:p>
    <w:p w14:paraId="14FAA20B" w14:textId="77777777" w:rsidR="00BE1218" w:rsidRPr="00211091" w:rsidRDefault="00BE1218" w:rsidP="00BE1218">
      <w:pPr>
        <w:spacing w:line="360" w:lineRule="auto"/>
        <w:contextualSpacing/>
        <w:jc w:val="both"/>
        <w:rPr>
          <w:rFonts w:ascii="Palatino Linotype" w:hAnsi="Palatino Linotype"/>
          <w:sz w:val="24"/>
        </w:rPr>
      </w:pPr>
      <w:r w:rsidRPr="00211091">
        <w:rPr>
          <w:rFonts w:ascii="Palatino Linotype" w:hAnsi="Palatino Linotype"/>
          <w:sz w:val="24"/>
        </w:rPr>
        <w:t xml:space="preserve">El </w:t>
      </w:r>
      <w:r w:rsidRPr="00BE1218">
        <w:rPr>
          <w:rFonts w:ascii="Palatino Linotype" w:hAnsi="Palatino Linotype"/>
          <w:b/>
          <w:sz w:val="24"/>
        </w:rPr>
        <w:t>Certificado de No Antecedentes Penales</w:t>
      </w:r>
      <w:r w:rsidRPr="00211091">
        <w:rPr>
          <w:rFonts w:ascii="Palatino Linotype" w:hAnsi="Palatino Linotype"/>
          <w:sz w:val="24"/>
        </w:rPr>
        <w:t xml:space="preserve">,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6E27333F" w14:textId="77777777" w:rsidR="00BE1218" w:rsidRPr="00211091" w:rsidRDefault="00BE1218" w:rsidP="00BE1218">
      <w:pPr>
        <w:spacing w:line="360" w:lineRule="auto"/>
        <w:contextualSpacing/>
        <w:jc w:val="both"/>
        <w:rPr>
          <w:rFonts w:ascii="Palatino Linotype" w:hAnsi="Palatino Linotype"/>
          <w:sz w:val="24"/>
        </w:rPr>
      </w:pPr>
      <w:r w:rsidRPr="00211091">
        <w:rPr>
          <w:rFonts w:ascii="Palatino Linotype" w:hAnsi="Palatino Linotype"/>
          <w:sz w:val="24"/>
        </w:rPr>
        <w:t xml:space="preserve"> </w:t>
      </w:r>
    </w:p>
    <w:p w14:paraId="70E5DB04" w14:textId="77777777" w:rsidR="00BE1218" w:rsidRPr="00211091" w:rsidRDefault="00BE1218" w:rsidP="00BE1218">
      <w:pPr>
        <w:spacing w:line="360" w:lineRule="auto"/>
        <w:contextualSpacing/>
        <w:jc w:val="both"/>
        <w:rPr>
          <w:rFonts w:ascii="Palatino Linotype" w:hAnsi="Palatino Linotype"/>
          <w:sz w:val="24"/>
        </w:rPr>
      </w:pPr>
      <w:r w:rsidRPr="00211091">
        <w:rPr>
          <w:rFonts w:ascii="Palatino Linotype" w:hAnsi="Palatino Linotype"/>
          <w:sz w:val="24"/>
        </w:rPr>
        <w:lastRenderedPageBreak/>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r w:rsidR="001411FF">
        <w:rPr>
          <w:rFonts w:ascii="Palatino Linotype" w:hAnsi="Palatino Linotype"/>
          <w:sz w:val="24"/>
        </w:rPr>
        <w:t xml:space="preserve">Sin embargo, dicho requisito fue derogado mediante el </w:t>
      </w:r>
      <w:r w:rsidR="001411FF" w:rsidRPr="001411FF">
        <w:rPr>
          <w:rFonts w:ascii="Palatino Linotype" w:hAnsi="Palatino Linotype"/>
          <w:sz w:val="24"/>
        </w:rPr>
        <w:t xml:space="preserve">DECRETO NÚMERO 109.- POR EL QUE SE REFORMA EL ARTÍCULO 4, LA DENOMINACIÓN DEL CAPÍTULO IV DEL TÍTULO TERCERO Y SE ADICIONAN UN QUINTO Y SEXTO PÁRRAFOS AL ARTÍCULO 65, LA FRACCIÓN XX AL ARTÍCULO 98 </w:t>
      </w:r>
      <w:r w:rsidR="001411FF" w:rsidRPr="002B1925">
        <w:rPr>
          <w:rFonts w:ascii="Palatino Linotype" w:hAnsi="Palatino Linotype"/>
          <w:b/>
          <w:sz w:val="24"/>
        </w:rPr>
        <w:t>Y SE DEROGA LA FRACCIÓN V DEL ARTÍCULO 47 DE LA LEY DEL TRABAJO DE LOS SERVIDORES PÚBLICOS DEL ESTADO Y MUNICIPIOS</w:t>
      </w:r>
      <w:r w:rsidR="002B1925">
        <w:rPr>
          <w:rFonts w:ascii="Palatino Linotype" w:hAnsi="Palatino Linotype"/>
          <w:b/>
          <w:sz w:val="24"/>
        </w:rPr>
        <w:t>.</w:t>
      </w:r>
    </w:p>
    <w:p w14:paraId="3D100E48" w14:textId="77777777" w:rsidR="0010577B" w:rsidRDefault="0010577B" w:rsidP="0010577B">
      <w:pPr>
        <w:spacing w:line="360" w:lineRule="auto"/>
        <w:jc w:val="both"/>
        <w:rPr>
          <w:rFonts w:ascii="Palatino Linotype" w:hAnsi="Palatino Linotype" w:cs="Tahoma"/>
        </w:rPr>
      </w:pPr>
    </w:p>
    <w:p w14:paraId="2C00B44D" w14:textId="77777777" w:rsidR="00211091" w:rsidRPr="00103A43" w:rsidRDefault="002B1925" w:rsidP="00211091">
      <w:pPr>
        <w:pStyle w:val="Sinespaciado"/>
        <w:spacing w:line="360" w:lineRule="auto"/>
        <w:jc w:val="both"/>
        <w:rPr>
          <w:rFonts w:ascii="Palatino Linotype" w:hAnsi="Palatino Linotype" w:cs="Arial"/>
          <w:sz w:val="24"/>
        </w:rPr>
      </w:pPr>
      <w:r>
        <w:rPr>
          <w:rFonts w:ascii="Palatino Linotype" w:hAnsi="Palatino Linotype" w:cs="Arial"/>
          <w:bCs/>
          <w:sz w:val="24"/>
        </w:rPr>
        <w:t>Por lo que hace al último grado de estudios, r</w:t>
      </w:r>
      <w:r w:rsidR="00211091" w:rsidRPr="00103A43">
        <w:rPr>
          <w:rFonts w:ascii="Palatino Linotype" w:hAnsi="Palatino Linotype" w:cs="Arial"/>
          <w:sz w:val="24"/>
        </w:rPr>
        <w:t xml:space="preserve">esulta oportuno referir, </w:t>
      </w:r>
      <w:r w:rsidR="00211091" w:rsidRPr="00103A43">
        <w:rPr>
          <w:rFonts w:ascii="Palatino Linotype" w:eastAsia="Calibri" w:hAnsi="Palatino Linotype" w:cs="Arial"/>
          <w:sz w:val="24"/>
        </w:rPr>
        <w:t>que la información requerida corresponde a la señalada en la fracción XXI, del artículo 92, de la Ley de Transparencia y Acceso a la Información Pública del Estado de México y Municipios, que a la letra indica:</w:t>
      </w:r>
    </w:p>
    <w:p w14:paraId="3211C723" w14:textId="77777777" w:rsidR="00211091" w:rsidRPr="001A4544" w:rsidRDefault="00211091" w:rsidP="00211091"/>
    <w:p w14:paraId="6F116965" w14:textId="77777777" w:rsidR="00211091" w:rsidRPr="001A4544" w:rsidRDefault="00211091" w:rsidP="00211091">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r w:rsidRPr="001A4544">
        <w:rPr>
          <w:rFonts w:ascii="Palatino Linotype" w:eastAsia="Calibri" w:hAnsi="Palatino Linotype" w:cs="Arial"/>
          <w:b/>
          <w:i/>
        </w:rPr>
        <w:t>Artículo 92</w:t>
      </w:r>
      <w:r w:rsidRPr="001A4544">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05462D" w14:textId="77777777" w:rsidR="00211091" w:rsidRPr="001A4544" w:rsidRDefault="00211091" w:rsidP="00211091">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p>
    <w:p w14:paraId="0761D0D7" w14:textId="77777777" w:rsidR="00211091" w:rsidRPr="001A4544" w:rsidRDefault="00211091" w:rsidP="00211091">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b/>
          <w:i/>
        </w:rPr>
        <w:t>XXI.</w:t>
      </w:r>
      <w:r w:rsidRPr="001A4544">
        <w:rPr>
          <w:rFonts w:ascii="Palatino Linotype" w:eastAsia="Calibri" w:hAnsi="Palatino Linotype" w:cs="Arial"/>
          <w:i/>
        </w:rPr>
        <w:t xml:space="preserve"> </w:t>
      </w:r>
      <w:r w:rsidRPr="001A4544">
        <w:rPr>
          <w:rFonts w:ascii="Palatino Linotype" w:eastAsia="Calibri" w:hAnsi="Palatino Linotype" w:cs="Arial"/>
          <w:b/>
          <w:i/>
          <w:u w:val="single"/>
        </w:rPr>
        <w:t>La información curricular, desde el nivel de jefe de departamento o equivalente, hasta el titular del sujeto obligado</w:t>
      </w:r>
      <w:r w:rsidRPr="001A4544">
        <w:rPr>
          <w:rFonts w:ascii="Palatino Linotype" w:eastAsia="Calibri" w:hAnsi="Palatino Linotype" w:cs="Arial"/>
          <w:i/>
        </w:rPr>
        <w:t>, así como, en su caso, las sanciones administrativas de que haya sido objeto;</w:t>
      </w:r>
    </w:p>
    <w:p w14:paraId="4E958D30" w14:textId="77777777" w:rsidR="00211091" w:rsidRPr="001A4544" w:rsidRDefault="00211091" w:rsidP="00211091">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 (Sic)</w:t>
      </w:r>
    </w:p>
    <w:p w14:paraId="5A565668" w14:textId="77777777" w:rsidR="00211091" w:rsidRDefault="00211091" w:rsidP="00211091">
      <w:pPr>
        <w:spacing w:line="360" w:lineRule="auto"/>
        <w:jc w:val="both"/>
        <w:rPr>
          <w:rFonts w:ascii="Palatino Linotype" w:hAnsi="Palatino Linotype"/>
          <w:bCs/>
          <w:lang w:eastAsia="es-MX"/>
        </w:rPr>
      </w:pPr>
    </w:p>
    <w:p w14:paraId="3D3DCA2B" w14:textId="77777777" w:rsidR="00211091" w:rsidRPr="00211091" w:rsidRDefault="00211091" w:rsidP="00211091">
      <w:pPr>
        <w:spacing w:line="360" w:lineRule="auto"/>
        <w:jc w:val="both"/>
        <w:rPr>
          <w:rFonts w:ascii="Palatino Linotype" w:eastAsia="Calibri" w:hAnsi="Palatino Linotype"/>
          <w:sz w:val="24"/>
        </w:rPr>
      </w:pPr>
      <w:r w:rsidRPr="001A4544">
        <w:rPr>
          <w:rFonts w:ascii="Palatino Linotype" w:hAnsi="Palatino Linotype"/>
          <w:bCs/>
          <w:lang w:eastAsia="es-MX"/>
        </w:rPr>
        <w:lastRenderedPageBreak/>
        <w:t>I</w:t>
      </w:r>
      <w:r w:rsidRPr="00211091">
        <w:rPr>
          <w:rFonts w:ascii="Palatino Linotype" w:hAnsi="Palatino Linotype"/>
          <w:bCs/>
          <w:sz w:val="24"/>
          <w:lang w:eastAsia="es-MX"/>
        </w:rPr>
        <w:t xml:space="preserve">nformación que deberá ser publicada en atención a los </w:t>
      </w:r>
      <w:r w:rsidRPr="00211091">
        <w:rPr>
          <w:rFonts w:ascii="Palatino Linotype" w:hAnsi="Palatino Linotype"/>
          <w:i/>
          <w:sz w:val="24"/>
        </w:rPr>
        <w:t>“</w:t>
      </w:r>
      <w:r w:rsidRPr="00211091">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211091">
        <w:rPr>
          <w:rFonts w:ascii="Palatino Linotype" w:eastAsia="Calibri" w:hAnsi="Palatino Linotype"/>
          <w:sz w:val="24"/>
        </w:rPr>
        <w:t xml:space="preserve">, que en su </w:t>
      </w:r>
      <w:r w:rsidRPr="00211091">
        <w:rPr>
          <w:rFonts w:ascii="Palatino Linotype" w:eastAsia="Calibri" w:hAnsi="Palatino Linotype"/>
          <w:i/>
          <w:sz w:val="24"/>
        </w:rPr>
        <w:t>“Anexo I”</w:t>
      </w:r>
      <w:r w:rsidRPr="00211091">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0681AD2A" w14:textId="77777777" w:rsidR="00211091" w:rsidRDefault="00211091" w:rsidP="00211091">
      <w:pPr>
        <w:ind w:left="1985" w:right="902" w:hanging="1134"/>
        <w:jc w:val="both"/>
        <w:rPr>
          <w:rFonts w:ascii="Palatino Linotype" w:eastAsia="Calibri" w:hAnsi="Palatino Linotype"/>
          <w:i/>
        </w:rPr>
      </w:pPr>
    </w:p>
    <w:p w14:paraId="37DCDA0F" w14:textId="77777777" w:rsidR="00211091" w:rsidRPr="001A4544" w:rsidRDefault="00211091" w:rsidP="00211091">
      <w:pPr>
        <w:ind w:left="1985" w:right="902" w:hanging="1134"/>
        <w:jc w:val="both"/>
        <w:rPr>
          <w:rFonts w:ascii="Palatino Linotype" w:eastAsia="Calibri" w:hAnsi="Palatino Linotype"/>
          <w:i/>
        </w:rPr>
      </w:pPr>
      <w:r w:rsidRPr="001A4544">
        <w:rPr>
          <w:rFonts w:ascii="Palatino Linotype" w:eastAsia="Calibri" w:hAnsi="Palatino Linotype"/>
          <w:i/>
        </w:rPr>
        <w:t>“</w:t>
      </w:r>
      <w:r w:rsidRPr="001A4544">
        <w:rPr>
          <w:rFonts w:ascii="Palatino Linotype" w:eastAsia="Calibri" w:hAnsi="Palatino Linotype"/>
          <w:b/>
          <w:i/>
        </w:rPr>
        <w:t>Criterio 1</w:t>
      </w:r>
      <w:r w:rsidRPr="001A4544">
        <w:rPr>
          <w:rFonts w:ascii="Palatino Linotype" w:eastAsia="Calibri" w:hAnsi="Palatino Linotype"/>
          <w:i/>
        </w:rPr>
        <w:t xml:space="preserve"> Clave o nivel del puesto (de acuerdo con el catálogo que regule la actividad del sujeto obligado) </w:t>
      </w:r>
    </w:p>
    <w:p w14:paraId="2EA634F6" w14:textId="77777777" w:rsidR="00211091" w:rsidRPr="001A4544" w:rsidRDefault="00211091" w:rsidP="00211091">
      <w:pPr>
        <w:ind w:left="1843" w:right="902" w:hanging="992"/>
        <w:jc w:val="both"/>
        <w:rPr>
          <w:rFonts w:ascii="Palatino Linotype" w:eastAsia="Calibri" w:hAnsi="Palatino Linotype"/>
          <w:i/>
        </w:rPr>
      </w:pPr>
      <w:r w:rsidRPr="001A4544">
        <w:rPr>
          <w:rFonts w:ascii="Palatino Linotype" w:eastAsia="Calibri" w:hAnsi="Palatino Linotype"/>
          <w:b/>
          <w:i/>
        </w:rPr>
        <w:t>Criterio 2</w:t>
      </w:r>
      <w:r w:rsidRPr="001A4544">
        <w:rPr>
          <w:rFonts w:ascii="Palatino Linotype" w:eastAsia="Calibri" w:hAnsi="Palatino Linotype"/>
          <w:i/>
        </w:rPr>
        <w:t xml:space="preserve"> </w:t>
      </w:r>
      <w:r w:rsidRPr="00C1553B">
        <w:rPr>
          <w:rFonts w:ascii="Palatino Linotype" w:eastAsia="Calibri" w:hAnsi="Palatino Linotype"/>
          <w:bCs/>
          <w:i/>
        </w:rPr>
        <w:t>Denominación del puesto en la estructura orgánica</w:t>
      </w:r>
      <w:r w:rsidRPr="001A4544">
        <w:rPr>
          <w:rFonts w:ascii="Palatino Linotype" w:eastAsia="Calibri" w:hAnsi="Palatino Linotype"/>
          <w:i/>
        </w:rPr>
        <w:t xml:space="preserve"> (de acuerdo con el catálogo de claves y niveles) </w:t>
      </w:r>
    </w:p>
    <w:p w14:paraId="394A8E18" w14:textId="77777777" w:rsidR="00211091" w:rsidRPr="00C1553B" w:rsidRDefault="00211091" w:rsidP="00211091">
      <w:pPr>
        <w:ind w:left="851" w:right="902"/>
        <w:jc w:val="both"/>
        <w:rPr>
          <w:rFonts w:ascii="Palatino Linotype" w:eastAsia="Calibri" w:hAnsi="Palatino Linotype"/>
          <w:i/>
        </w:rPr>
      </w:pPr>
      <w:r w:rsidRPr="001A4544">
        <w:rPr>
          <w:rFonts w:ascii="Palatino Linotype" w:eastAsia="Calibri" w:hAnsi="Palatino Linotype"/>
          <w:b/>
          <w:i/>
        </w:rPr>
        <w:t>Criterio 3</w:t>
      </w:r>
      <w:r w:rsidRPr="001A4544">
        <w:rPr>
          <w:rFonts w:ascii="Palatino Linotype" w:eastAsia="Calibri" w:hAnsi="Palatino Linotype"/>
          <w:i/>
        </w:rPr>
        <w:t xml:space="preserve"> </w:t>
      </w:r>
      <w:r w:rsidRPr="00C1553B">
        <w:rPr>
          <w:rFonts w:ascii="Palatino Linotype" w:eastAsia="Calibri" w:hAnsi="Palatino Linotype"/>
          <w:bCs/>
          <w:i/>
        </w:rPr>
        <w:t>Denominación del cargo, empleo, comisión o nombramiento otorgado</w:t>
      </w:r>
      <w:r w:rsidRPr="00C1553B">
        <w:rPr>
          <w:rFonts w:ascii="Palatino Linotype" w:eastAsia="Calibri" w:hAnsi="Palatino Linotype"/>
          <w:i/>
        </w:rPr>
        <w:t xml:space="preserve"> </w:t>
      </w:r>
    </w:p>
    <w:p w14:paraId="7C3A088E" w14:textId="77777777" w:rsidR="00211091" w:rsidRPr="00C1553B" w:rsidRDefault="00211091" w:rsidP="00211091">
      <w:pPr>
        <w:ind w:left="1843" w:right="902" w:hanging="992"/>
        <w:jc w:val="both"/>
        <w:rPr>
          <w:rFonts w:ascii="Palatino Linotype" w:eastAsia="Calibri" w:hAnsi="Palatino Linotype"/>
          <w:i/>
        </w:rPr>
      </w:pPr>
      <w:r w:rsidRPr="001A4544">
        <w:rPr>
          <w:rFonts w:ascii="Palatino Linotype" w:eastAsia="Calibri" w:hAnsi="Palatino Linotype"/>
          <w:b/>
          <w:i/>
        </w:rPr>
        <w:t>Criterio 4</w:t>
      </w:r>
      <w:r w:rsidRPr="001A4544">
        <w:rPr>
          <w:rFonts w:ascii="Palatino Linotype" w:eastAsia="Calibri" w:hAnsi="Palatino Linotype"/>
          <w:i/>
        </w:rPr>
        <w:t xml:space="preserve"> </w:t>
      </w:r>
      <w:r w:rsidRPr="00C1553B">
        <w:rPr>
          <w:rFonts w:ascii="Palatino Linotype" w:eastAsia="Calibri" w:hAnsi="Palatino Linotype"/>
          <w:i/>
        </w:rPr>
        <w:t xml:space="preserve">Nombre del servidor(a) público(a), integrante y/o, miembro del sujeto obligado, y/o persona que desempeñe un empleo, cargo o comisión y/o ejerza actos de autoridad (nombre[s], primer apellido, segundo apellido) </w:t>
      </w:r>
    </w:p>
    <w:p w14:paraId="5967279F" w14:textId="77777777" w:rsidR="00211091" w:rsidRPr="001A4544" w:rsidRDefault="00211091" w:rsidP="00211091">
      <w:pPr>
        <w:ind w:left="1843" w:right="902" w:hanging="992"/>
        <w:jc w:val="both"/>
        <w:rPr>
          <w:rFonts w:ascii="Palatino Linotype" w:eastAsia="Calibri" w:hAnsi="Palatino Linotype"/>
          <w:i/>
        </w:rPr>
      </w:pPr>
      <w:r w:rsidRPr="001A4544">
        <w:rPr>
          <w:rFonts w:ascii="Palatino Linotype" w:eastAsia="Calibri" w:hAnsi="Palatino Linotype"/>
          <w:b/>
          <w:i/>
        </w:rPr>
        <w:t>Criterio 5</w:t>
      </w:r>
      <w:r w:rsidRPr="001A4544">
        <w:rPr>
          <w:rFonts w:ascii="Palatino Linotype" w:eastAsia="Calibri" w:hAnsi="Palatino Linotype"/>
          <w:i/>
        </w:rPr>
        <w:t xml:space="preserve"> Área o unidad administrativa de adscripción (de acuerdo con el catálogo de unidades administrativas o puestos del sujeto obligado) </w:t>
      </w:r>
    </w:p>
    <w:p w14:paraId="6567D84D" w14:textId="77777777" w:rsidR="00211091" w:rsidRPr="001A4544" w:rsidRDefault="00211091" w:rsidP="00211091">
      <w:pPr>
        <w:ind w:left="851" w:right="902"/>
        <w:jc w:val="both"/>
        <w:rPr>
          <w:rFonts w:ascii="Palatino Linotype" w:eastAsia="Calibri" w:hAnsi="Palatino Linotype"/>
          <w:i/>
        </w:rPr>
      </w:pPr>
      <w:r w:rsidRPr="001A4544">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1A4544">
        <w:rPr>
          <w:rFonts w:ascii="Palatino Linotype" w:eastAsia="Calibri" w:hAnsi="Palatino Linotype"/>
          <w:i/>
        </w:rPr>
        <w:t xml:space="preserve">: </w:t>
      </w:r>
    </w:p>
    <w:p w14:paraId="5BE1DE22" w14:textId="77777777" w:rsidR="00211091" w:rsidRPr="001A4544" w:rsidRDefault="00211091" w:rsidP="00211091">
      <w:pPr>
        <w:ind w:left="851" w:right="902"/>
        <w:jc w:val="both"/>
        <w:rPr>
          <w:rFonts w:ascii="Palatino Linotype" w:eastAsia="Calibri" w:hAnsi="Palatino Linotype"/>
          <w:i/>
        </w:rPr>
      </w:pPr>
    </w:p>
    <w:p w14:paraId="0313A83B" w14:textId="77777777" w:rsidR="00211091" w:rsidRPr="001A4544" w:rsidRDefault="00211091" w:rsidP="00211091">
      <w:pPr>
        <w:ind w:left="1985" w:right="902" w:hanging="1134"/>
        <w:jc w:val="both"/>
        <w:rPr>
          <w:rFonts w:ascii="Palatino Linotype" w:eastAsia="Calibri" w:hAnsi="Palatino Linotype"/>
          <w:b/>
          <w:i/>
          <w:u w:val="single"/>
        </w:rPr>
      </w:pPr>
      <w:r w:rsidRPr="001A4544">
        <w:rPr>
          <w:rFonts w:ascii="Palatino Linotype" w:eastAsia="Calibri" w:hAnsi="Palatino Linotype"/>
          <w:b/>
          <w:i/>
          <w:u w:val="single"/>
        </w:rPr>
        <w:lastRenderedPageBreak/>
        <w:t xml:space="preserve">Criterio 6 Escolaridad (nivel máximo de estudios): Ninguno / Primaria / Secundaria / Bachillerato / Carrera técnica / Licenciatura / Maestría / Doctorado / Posdoctorado </w:t>
      </w:r>
    </w:p>
    <w:p w14:paraId="242985CD" w14:textId="77777777" w:rsidR="00211091" w:rsidRPr="00C1553B" w:rsidRDefault="00211091" w:rsidP="00211091">
      <w:pPr>
        <w:ind w:left="1985" w:right="902" w:hanging="1134"/>
        <w:jc w:val="both"/>
        <w:rPr>
          <w:rFonts w:ascii="Palatino Linotype" w:eastAsia="Calibri" w:hAnsi="Palatino Linotype"/>
          <w:b/>
          <w:i/>
        </w:rPr>
      </w:pPr>
      <w:r w:rsidRPr="001A4544">
        <w:rPr>
          <w:rFonts w:ascii="Palatino Linotype" w:eastAsia="Calibri" w:hAnsi="Palatino Linotype"/>
          <w:b/>
          <w:i/>
        </w:rPr>
        <w:t>Criterio 7</w:t>
      </w:r>
      <w:r w:rsidRPr="001A4544">
        <w:rPr>
          <w:rFonts w:ascii="Palatino Linotype" w:eastAsia="Calibri" w:hAnsi="Palatino Linotype"/>
          <w:i/>
        </w:rPr>
        <w:t xml:space="preserve"> </w:t>
      </w:r>
      <w:r w:rsidRPr="00C1553B">
        <w:rPr>
          <w:rFonts w:ascii="Palatino Linotype" w:eastAsia="Calibri" w:hAnsi="Palatino Linotype"/>
          <w:b/>
          <w:i/>
        </w:rPr>
        <w:t xml:space="preserve">Carrera genérica, en su caso </w:t>
      </w:r>
    </w:p>
    <w:p w14:paraId="67FEBCF3" w14:textId="77777777" w:rsidR="00211091" w:rsidRPr="001A4544" w:rsidRDefault="00211091" w:rsidP="00211091">
      <w:pPr>
        <w:ind w:left="851" w:right="902"/>
        <w:jc w:val="both"/>
        <w:rPr>
          <w:rFonts w:ascii="Palatino Linotype" w:eastAsia="Calibri" w:hAnsi="Palatino Linotype"/>
          <w:i/>
        </w:rPr>
      </w:pPr>
      <w:r w:rsidRPr="001A4544">
        <w:rPr>
          <w:rFonts w:ascii="Palatino Linotype" w:eastAsia="Calibri" w:hAnsi="Palatino Linotype"/>
          <w:i/>
        </w:rPr>
        <w:t>Respecto de la experiencia laboral especificar los tres últimos empleos, en donde se indique:</w:t>
      </w:r>
    </w:p>
    <w:p w14:paraId="32A39EF4" w14:textId="77777777" w:rsidR="00211091" w:rsidRPr="001A4544" w:rsidRDefault="00211091" w:rsidP="00211091">
      <w:pPr>
        <w:ind w:left="851" w:right="902"/>
        <w:jc w:val="both"/>
        <w:rPr>
          <w:rFonts w:ascii="Palatino Linotype" w:eastAsia="Calibri" w:hAnsi="Palatino Linotype"/>
          <w:i/>
        </w:rPr>
      </w:pPr>
      <w:r w:rsidRPr="001A4544">
        <w:rPr>
          <w:rFonts w:ascii="Palatino Linotype" w:eastAsia="Calibri" w:hAnsi="Palatino Linotype"/>
          <w:b/>
          <w:i/>
        </w:rPr>
        <w:t>Criterio 8</w:t>
      </w:r>
      <w:r w:rsidRPr="001A4544">
        <w:rPr>
          <w:rFonts w:ascii="Palatino Linotype" w:eastAsia="Calibri" w:hAnsi="Palatino Linotype"/>
          <w:i/>
        </w:rPr>
        <w:t xml:space="preserve"> Periodo (mes/año inicio, mes/año conclusión) </w:t>
      </w:r>
    </w:p>
    <w:p w14:paraId="4A15C6F7" w14:textId="77777777" w:rsidR="00211091" w:rsidRPr="001A4544" w:rsidRDefault="00211091" w:rsidP="00211091">
      <w:pPr>
        <w:ind w:left="851" w:right="902"/>
        <w:jc w:val="both"/>
        <w:rPr>
          <w:rFonts w:ascii="Palatino Linotype" w:eastAsia="Calibri" w:hAnsi="Palatino Linotype"/>
          <w:i/>
        </w:rPr>
      </w:pPr>
      <w:r w:rsidRPr="001A4544">
        <w:rPr>
          <w:rFonts w:ascii="Palatino Linotype" w:eastAsia="Calibri" w:hAnsi="Palatino Linotype"/>
          <w:b/>
          <w:i/>
        </w:rPr>
        <w:t>Criterio 9</w:t>
      </w:r>
      <w:r w:rsidRPr="001A4544">
        <w:rPr>
          <w:rFonts w:ascii="Palatino Linotype" w:eastAsia="Calibri" w:hAnsi="Palatino Linotype"/>
          <w:i/>
        </w:rPr>
        <w:t xml:space="preserve"> Denominación de la institución o empresa </w:t>
      </w:r>
    </w:p>
    <w:p w14:paraId="407EC0C8" w14:textId="77777777" w:rsidR="00211091" w:rsidRPr="001A4544" w:rsidRDefault="00211091" w:rsidP="00211091">
      <w:pPr>
        <w:ind w:left="851" w:right="902"/>
        <w:jc w:val="both"/>
        <w:rPr>
          <w:rFonts w:ascii="Palatino Linotype" w:eastAsia="Calibri" w:hAnsi="Palatino Linotype"/>
          <w:i/>
        </w:rPr>
      </w:pPr>
      <w:r w:rsidRPr="001A4544">
        <w:rPr>
          <w:rFonts w:ascii="Palatino Linotype" w:eastAsia="Calibri" w:hAnsi="Palatino Linotype"/>
          <w:b/>
          <w:i/>
        </w:rPr>
        <w:t>Criterio 10</w:t>
      </w:r>
      <w:r w:rsidRPr="001A4544">
        <w:rPr>
          <w:rFonts w:ascii="Palatino Linotype" w:eastAsia="Calibri" w:hAnsi="Palatino Linotype"/>
          <w:i/>
        </w:rPr>
        <w:t xml:space="preserve"> Cargo o puesto desempeñado </w:t>
      </w:r>
    </w:p>
    <w:p w14:paraId="59B68455" w14:textId="77777777" w:rsidR="00211091" w:rsidRPr="001A4544" w:rsidRDefault="00211091" w:rsidP="00211091">
      <w:pPr>
        <w:ind w:left="851" w:right="902"/>
        <w:jc w:val="both"/>
        <w:rPr>
          <w:rFonts w:ascii="Palatino Linotype" w:eastAsia="Calibri" w:hAnsi="Palatino Linotype"/>
          <w:i/>
        </w:rPr>
      </w:pPr>
      <w:r w:rsidRPr="001A4544">
        <w:rPr>
          <w:rFonts w:ascii="Palatino Linotype" w:eastAsia="Calibri" w:hAnsi="Palatino Linotype"/>
          <w:b/>
          <w:i/>
        </w:rPr>
        <w:t>Criterio 11</w:t>
      </w:r>
      <w:r w:rsidRPr="001A4544">
        <w:rPr>
          <w:rFonts w:ascii="Palatino Linotype" w:eastAsia="Calibri" w:hAnsi="Palatino Linotype"/>
          <w:i/>
        </w:rPr>
        <w:t xml:space="preserve"> Campo de experiencia </w:t>
      </w:r>
    </w:p>
    <w:p w14:paraId="49FF9C40" w14:textId="77777777" w:rsidR="00211091" w:rsidRPr="001A4544" w:rsidRDefault="00211091" w:rsidP="00211091">
      <w:pPr>
        <w:ind w:left="1985" w:right="902" w:hanging="1134"/>
        <w:jc w:val="both"/>
        <w:rPr>
          <w:rFonts w:ascii="Palatino Linotype" w:eastAsia="Calibri" w:hAnsi="Palatino Linotype"/>
          <w:i/>
        </w:rPr>
      </w:pPr>
      <w:r w:rsidRPr="001A4544">
        <w:rPr>
          <w:rFonts w:ascii="Palatino Linotype" w:eastAsia="Calibri" w:hAnsi="Palatino Linotype"/>
          <w:b/>
          <w:i/>
        </w:rPr>
        <w:t>Criterio 12</w:t>
      </w:r>
      <w:r w:rsidRPr="001A4544">
        <w:rPr>
          <w:rFonts w:ascii="Palatino Linotype" w:eastAsia="Calibri" w:hAnsi="Palatino Linotype"/>
          <w:i/>
        </w:rPr>
        <w:t xml:space="preserve"> Hipervínculo al documento que contenga la información relativa a la trayectoria</w:t>
      </w:r>
      <w:r w:rsidRPr="001A4544">
        <w:rPr>
          <w:rFonts w:ascii="Palatino Linotype" w:eastAsia="Calibri" w:hAnsi="Palatino Linotype"/>
          <w:i/>
          <w:vertAlign w:val="superscript"/>
        </w:rPr>
        <w:footnoteReference w:customMarkFollows="1" w:id="2"/>
        <w:t>37</w:t>
      </w:r>
      <w:r w:rsidRPr="001A4544">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6E1A2840" w14:textId="77777777" w:rsidR="00211091" w:rsidRPr="00211091" w:rsidRDefault="00211091" w:rsidP="00211091">
      <w:pPr>
        <w:spacing w:line="360" w:lineRule="auto"/>
        <w:jc w:val="both"/>
        <w:rPr>
          <w:rFonts w:ascii="Palatino Linotype" w:hAnsi="Palatino Linotype" w:cs="Arial"/>
          <w:sz w:val="24"/>
        </w:rPr>
      </w:pPr>
    </w:p>
    <w:p w14:paraId="7C8719C1" w14:textId="77777777" w:rsidR="00211091" w:rsidRDefault="00211091" w:rsidP="00211091">
      <w:pPr>
        <w:spacing w:line="360" w:lineRule="auto"/>
        <w:jc w:val="both"/>
        <w:rPr>
          <w:rFonts w:ascii="Palatino Linotype" w:hAnsi="Palatino Linotype" w:cs="Arial"/>
          <w:sz w:val="24"/>
        </w:rPr>
      </w:pPr>
      <w:r w:rsidRPr="00211091">
        <w:rPr>
          <w:rFonts w:ascii="Palatino Linotype" w:hAnsi="Palatino Linotype" w:cs="Arial"/>
          <w:sz w:val="24"/>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65F400B7" w14:textId="77777777" w:rsidR="00BE1218" w:rsidRDefault="00BE1218" w:rsidP="00600611">
      <w:pPr>
        <w:spacing w:line="240" w:lineRule="auto"/>
        <w:jc w:val="both"/>
        <w:rPr>
          <w:rFonts w:ascii="Palatino Linotype" w:hAnsi="Palatino Linotype" w:cs="Arial"/>
          <w:sz w:val="24"/>
        </w:rPr>
      </w:pPr>
    </w:p>
    <w:p w14:paraId="5CCC5335" w14:textId="77777777" w:rsidR="00BE1218" w:rsidRDefault="00BE1218" w:rsidP="00211091">
      <w:pPr>
        <w:spacing w:line="360" w:lineRule="auto"/>
        <w:jc w:val="both"/>
        <w:rPr>
          <w:rFonts w:ascii="Palatino Linotype" w:hAnsi="Palatino Linotype" w:cs="Arial"/>
          <w:sz w:val="24"/>
        </w:rPr>
      </w:pPr>
      <w:r>
        <w:rPr>
          <w:rFonts w:ascii="Palatino Linotype" w:hAnsi="Palatino Linotype" w:cs="Arial"/>
          <w:sz w:val="24"/>
        </w:rPr>
        <w:t xml:space="preserve">Por lo que los documentos que pueden dar cuenta del </w:t>
      </w:r>
      <w:r w:rsidR="00600611">
        <w:rPr>
          <w:rFonts w:ascii="Palatino Linotype" w:hAnsi="Palatino Linotype" w:cs="Arial"/>
          <w:sz w:val="24"/>
        </w:rPr>
        <w:t>último</w:t>
      </w:r>
      <w:r>
        <w:rPr>
          <w:rFonts w:ascii="Palatino Linotype" w:hAnsi="Palatino Linotype" w:cs="Arial"/>
          <w:sz w:val="24"/>
        </w:rPr>
        <w:t xml:space="preserve"> grado de estudios son certificados </w:t>
      </w:r>
      <w:r w:rsidR="00600611">
        <w:rPr>
          <w:rFonts w:ascii="Palatino Linotype" w:hAnsi="Palatino Linotype" w:cs="Arial"/>
          <w:sz w:val="24"/>
        </w:rPr>
        <w:t>de estudios del último grado cursado, título profesional o bien cedula profesional.</w:t>
      </w:r>
    </w:p>
    <w:p w14:paraId="25A0F338" w14:textId="77777777" w:rsidR="00600611" w:rsidRPr="00211091" w:rsidRDefault="00600611" w:rsidP="00600611">
      <w:pPr>
        <w:spacing w:line="240" w:lineRule="auto"/>
        <w:jc w:val="both"/>
        <w:rPr>
          <w:rFonts w:ascii="Palatino Linotype" w:hAnsi="Palatino Linotype" w:cs="Arial"/>
          <w:sz w:val="24"/>
        </w:rPr>
      </w:pPr>
    </w:p>
    <w:p w14:paraId="2A9F7274" w14:textId="77777777" w:rsidR="00600611" w:rsidRPr="00600611" w:rsidRDefault="00600611" w:rsidP="00600611">
      <w:pPr>
        <w:spacing w:line="360" w:lineRule="auto"/>
        <w:jc w:val="both"/>
        <w:rPr>
          <w:rFonts w:ascii="Palatino Linotype" w:hAnsi="Palatino Linotype" w:cs="Arial"/>
          <w:sz w:val="24"/>
        </w:rPr>
      </w:pPr>
      <w:r w:rsidRPr="00600611">
        <w:rPr>
          <w:rFonts w:ascii="Palatino Linotype" w:eastAsia="Calibri" w:hAnsi="Palatino Linotype" w:cs="Arial"/>
          <w:sz w:val="24"/>
        </w:rPr>
        <w:t xml:space="preserve">A mayor abundamiento, </w:t>
      </w:r>
      <w:r w:rsidRPr="00600611">
        <w:rPr>
          <w:rFonts w:ascii="Palatino Linotype" w:hAnsi="Palatino Linotype" w:cs="Arial"/>
          <w:sz w:val="24"/>
        </w:rPr>
        <w:t xml:space="preserve">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41F68E14" w14:textId="77777777" w:rsidR="00600611" w:rsidRPr="00B71863" w:rsidRDefault="00600611" w:rsidP="00600611">
      <w:pPr>
        <w:spacing w:line="240" w:lineRule="auto"/>
        <w:jc w:val="both"/>
        <w:rPr>
          <w:rFonts w:ascii="Palatino Linotype" w:hAnsi="Palatino Linotype" w:cs="Arial"/>
        </w:rPr>
      </w:pPr>
    </w:p>
    <w:p w14:paraId="2AB5691D" w14:textId="77777777" w:rsidR="007B17A8" w:rsidRDefault="00600611" w:rsidP="00A31A12">
      <w:pPr>
        <w:spacing w:line="360" w:lineRule="auto"/>
        <w:jc w:val="both"/>
        <w:rPr>
          <w:rFonts w:ascii="Palatino Linotype" w:hAnsi="Palatino Linotype" w:cs="Arial"/>
          <w:sz w:val="24"/>
        </w:rPr>
      </w:pPr>
      <w:r w:rsidRPr="00600611">
        <w:rPr>
          <w:rFonts w:ascii="Palatino Linotype" w:hAnsi="Palatino Linotype" w:cs="Arial"/>
          <w:sz w:val="24"/>
        </w:rPr>
        <w:t>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w:t>
      </w:r>
      <w:r w:rsidR="007B17A8">
        <w:rPr>
          <w:rFonts w:ascii="Palatino Linotype" w:hAnsi="Palatino Linotype" w:cs="Arial"/>
          <w:sz w:val="24"/>
        </w:rPr>
        <w:t>, cargo o comisión encomendado.</w:t>
      </w:r>
    </w:p>
    <w:p w14:paraId="0C8E3AD4" w14:textId="77777777" w:rsidR="00A31A12" w:rsidRPr="007B17A8" w:rsidRDefault="00A31A12" w:rsidP="00A31A12">
      <w:pPr>
        <w:spacing w:line="360" w:lineRule="auto"/>
        <w:jc w:val="both"/>
        <w:rPr>
          <w:rFonts w:ascii="Palatino Linotype" w:hAnsi="Palatino Linotype" w:cs="Arial"/>
          <w:sz w:val="24"/>
        </w:rPr>
      </w:pPr>
      <w:r w:rsidRPr="00346DC5">
        <w:rPr>
          <w:rFonts w:ascii="Palatino Linotype" w:eastAsia="Calibri" w:hAnsi="Palatino Linotype" w:cs="Arial"/>
          <w:color w:val="000000"/>
          <w:sz w:val="24"/>
          <w:lang w:val="es-ES_tradnl" w:eastAsia="es-MX"/>
        </w:rPr>
        <w:t>En síntesis, el derecho de acceso a la información pública se satisface en aquellos casos en que se entregue el soporte documental en que conste la información pública, toda vez que, los Sujetos Obligados</w:t>
      </w:r>
      <w:r w:rsidRPr="00346DC5">
        <w:rPr>
          <w:rFonts w:ascii="Palatino Linotype" w:eastAsia="Calibri" w:hAnsi="Palatino Linotype" w:cs="Arial"/>
          <w:b/>
          <w:color w:val="000000"/>
          <w:sz w:val="24"/>
          <w:lang w:val="es-ES_tradnl" w:eastAsia="es-MX"/>
        </w:rPr>
        <w:t xml:space="preserve"> </w:t>
      </w:r>
      <w:r w:rsidRPr="00346DC5">
        <w:rPr>
          <w:rFonts w:ascii="Palatino Linotype" w:eastAsia="Calibri" w:hAnsi="Palatino Linotype" w:cs="Arial"/>
          <w:color w:val="000000"/>
          <w:sz w:val="24"/>
          <w:lang w:val="es-ES_tradnl" w:eastAsia="es-MX"/>
        </w:rPr>
        <w:t xml:space="preserve">no tienen el deber de generar, poseer o administrar la información pública con el grado de detalle solicitado; esto es, que no tienen el deber de generar un documento </w:t>
      </w:r>
      <w:r w:rsidRPr="00346DC5">
        <w:rPr>
          <w:rFonts w:ascii="Palatino Linotype" w:eastAsia="Calibri" w:hAnsi="Palatino Linotype" w:cs="Arial"/>
          <w:i/>
          <w:color w:val="000000"/>
          <w:sz w:val="24"/>
          <w:lang w:val="es-ES_tradnl" w:eastAsia="es-MX"/>
        </w:rPr>
        <w:t>ad hoc</w:t>
      </w:r>
      <w:r w:rsidRPr="00346DC5">
        <w:rPr>
          <w:rFonts w:ascii="Palatino Linotype" w:eastAsia="Calibri" w:hAnsi="Palatino Linotype" w:cs="Arial"/>
          <w:color w:val="000000"/>
          <w:sz w:val="24"/>
          <w:lang w:val="es-ES_tradnl" w:eastAsia="es-MX"/>
        </w:rPr>
        <w:t>, para satisfacer el derecho de acceso a la información pública.</w:t>
      </w:r>
    </w:p>
    <w:p w14:paraId="4773A0D2" w14:textId="77777777" w:rsidR="00A31A12" w:rsidRDefault="00A31A12" w:rsidP="00A31A12">
      <w:pPr>
        <w:tabs>
          <w:tab w:val="left" w:pos="2130"/>
        </w:tabs>
        <w:spacing w:line="360" w:lineRule="auto"/>
        <w:jc w:val="both"/>
        <w:rPr>
          <w:rFonts w:ascii="Palatino Linotype" w:eastAsia="Calibri" w:hAnsi="Palatino Linotype" w:cs="Tahoma"/>
          <w:bCs/>
        </w:rPr>
      </w:pPr>
    </w:p>
    <w:p w14:paraId="39ED6EE8" w14:textId="77777777" w:rsidR="00A31A12" w:rsidRPr="007C7D03" w:rsidRDefault="00A31A12" w:rsidP="00A31A12">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lastRenderedPageBreak/>
        <w:t xml:space="preserve">De la Versión Pública </w:t>
      </w:r>
    </w:p>
    <w:p w14:paraId="64C49338" w14:textId="77777777" w:rsidR="00A31A12" w:rsidRPr="00346DC5" w:rsidRDefault="00A31A12" w:rsidP="00A31A12">
      <w:pPr>
        <w:tabs>
          <w:tab w:val="left" w:pos="7938"/>
        </w:tabs>
        <w:spacing w:before="240" w:after="240" w:line="360" w:lineRule="auto"/>
        <w:jc w:val="both"/>
        <w:rPr>
          <w:rFonts w:ascii="Palatino Linotype" w:eastAsia="Arial Unicode MS" w:hAnsi="Palatino Linotype" w:cs="Arial"/>
          <w:sz w:val="24"/>
          <w:lang w:val="es-ES_tradnl" w:eastAsia="es-MX"/>
        </w:rPr>
      </w:pPr>
      <w:r w:rsidRPr="00346DC5">
        <w:rPr>
          <w:rFonts w:ascii="Palatino Linotype" w:eastAsia="Arial Unicode MS" w:hAnsi="Palatino Linotype" w:cs="Arial"/>
          <w:sz w:val="24"/>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50BC7C" w14:textId="77777777" w:rsidR="00A31A12" w:rsidRPr="00F54FF7" w:rsidRDefault="00A31A12" w:rsidP="00A31A1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085BC588" w14:textId="77777777" w:rsidR="00A31A12" w:rsidRPr="00F54FF7" w:rsidRDefault="00A31A12" w:rsidP="00A31A1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43B595C6" w14:textId="77777777" w:rsidR="00A31A12" w:rsidRPr="00F54FF7" w:rsidRDefault="00A31A12" w:rsidP="00A31A1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283F9C95" w14:textId="77777777" w:rsidR="00A31A12" w:rsidRPr="00F54FF7" w:rsidRDefault="00A31A12" w:rsidP="00A31A1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2B66B6D4" w14:textId="77777777" w:rsidR="00A31A12" w:rsidRPr="00F54FF7" w:rsidRDefault="00A31A12" w:rsidP="00A31A1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E80AD6C" w14:textId="77777777" w:rsidR="00A31A12" w:rsidRPr="00F54FF7" w:rsidRDefault="00A31A12" w:rsidP="00A31A1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w:t>
      </w:r>
      <w:r w:rsidRPr="00F54FF7">
        <w:rPr>
          <w:rFonts w:ascii="Palatino Linotype" w:eastAsia="Calibri" w:hAnsi="Palatino Linotype" w:cs="Arial"/>
          <w:b/>
          <w:i/>
          <w:u w:val="single"/>
          <w:lang w:val="es-ES_tradnl" w:eastAsia="es-MX"/>
        </w:rPr>
        <w:lastRenderedPageBreak/>
        <w:t>de reserva o confidencialidad, de conformidad con lo dispuesto en el presente título.</w:t>
      </w:r>
    </w:p>
    <w:p w14:paraId="4989C9DF" w14:textId="77777777" w:rsidR="00A31A12" w:rsidRPr="00F54FF7" w:rsidRDefault="00A31A12" w:rsidP="00A31A1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46124E59" w14:textId="77777777" w:rsidR="00A31A12" w:rsidRPr="00F54FF7" w:rsidRDefault="00A31A12" w:rsidP="00A31A1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47547A1C" w14:textId="77777777" w:rsidR="00A31A12" w:rsidRPr="00F54FF7" w:rsidRDefault="00A31A12" w:rsidP="00A31A1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0EDD4C7B" w14:textId="77777777" w:rsidR="00A31A12" w:rsidRPr="00F54FF7" w:rsidRDefault="00A31A12" w:rsidP="00A31A12">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5ACBC906" w14:textId="77777777" w:rsidR="00A31A12" w:rsidRPr="00F54FF7" w:rsidRDefault="00A31A12" w:rsidP="00A31A1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56EBC9D0" w14:textId="77777777" w:rsidR="00A31A12" w:rsidRPr="00C87581" w:rsidRDefault="00A31A12" w:rsidP="00A31A1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Pr>
          <w:rFonts w:ascii="Palatino Linotype" w:eastAsia="Calibri" w:hAnsi="Palatino Linotype" w:cs="Arial"/>
          <w:b/>
          <w:i/>
          <w:lang w:val="es-ES_tradnl" w:eastAsia="es-MX"/>
        </w:rPr>
        <w:t>[Sic]</w:t>
      </w:r>
    </w:p>
    <w:p w14:paraId="2EAA1A36" w14:textId="77777777" w:rsidR="00A31A12" w:rsidRPr="00DE5AE3" w:rsidRDefault="00A31A12" w:rsidP="00DE5AE3">
      <w:pPr>
        <w:rPr>
          <w:rFonts w:ascii="Palatino Linotype" w:eastAsia="Palatino Linotype" w:hAnsi="Palatino Linotype" w:cs="Palatino Linotype"/>
        </w:rPr>
      </w:pPr>
    </w:p>
    <w:p w14:paraId="4EBC67CD"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7B17A8">
        <w:rPr>
          <w:rFonts w:ascii="Palatino Linotype" w:eastAsia="Times New Roman" w:hAnsi="Palatino Linotype" w:cs="Arial"/>
          <w:b/>
          <w:sz w:val="24"/>
          <w:szCs w:val="24"/>
          <w:lang w:val="es-ES" w:eastAsia="es-ES"/>
        </w:rPr>
        <w:t>Registro Federal de Contribuyentes (RFC)</w:t>
      </w:r>
      <w:r w:rsidRPr="007B17A8">
        <w:rPr>
          <w:rFonts w:ascii="Palatino Linotype" w:eastAsia="Times New Roman" w:hAnsi="Palatino Linotype" w:cs="Arial"/>
          <w:sz w:val="24"/>
          <w:szCs w:val="24"/>
          <w:lang w:val="es-ES" w:eastAsia="es-ES"/>
        </w:rPr>
        <w:t xml:space="preserve">, la </w:t>
      </w:r>
      <w:r w:rsidRPr="007B17A8">
        <w:rPr>
          <w:rFonts w:ascii="Palatino Linotype" w:eastAsia="Times New Roman" w:hAnsi="Palatino Linotype" w:cs="Arial"/>
          <w:b/>
          <w:sz w:val="24"/>
          <w:szCs w:val="24"/>
          <w:lang w:val="es-ES" w:eastAsia="es-ES"/>
        </w:rPr>
        <w:t>Clave Única de Registro de Población (CURP)</w:t>
      </w:r>
      <w:r w:rsidRPr="007B17A8">
        <w:rPr>
          <w:rFonts w:ascii="Palatino Linotype" w:eastAsia="Times New Roman" w:hAnsi="Palatino Linotype" w:cs="Arial"/>
          <w:sz w:val="24"/>
          <w:szCs w:val="24"/>
          <w:lang w:val="es-ES" w:eastAsia="es-ES"/>
        </w:rPr>
        <w:t xml:space="preserve">, la </w:t>
      </w:r>
      <w:r w:rsidRPr="007B17A8">
        <w:rPr>
          <w:rFonts w:ascii="Palatino Linotype" w:eastAsia="Times New Roman" w:hAnsi="Palatino Linotype" w:cs="Arial"/>
          <w:b/>
          <w:sz w:val="24"/>
          <w:szCs w:val="24"/>
          <w:lang w:val="es-ES" w:eastAsia="es-ES"/>
        </w:rPr>
        <w:t>Clave de cualquier tipo de seguridad social</w:t>
      </w:r>
      <w:r w:rsidRPr="007B17A8">
        <w:rPr>
          <w:rFonts w:ascii="Palatino Linotype" w:eastAsia="Times New Roman" w:hAnsi="Palatino Linotype" w:cs="Arial"/>
          <w:sz w:val="24"/>
          <w:szCs w:val="24"/>
          <w:lang w:val="es-ES" w:eastAsia="es-ES"/>
        </w:rPr>
        <w:t xml:space="preserve"> (</w:t>
      </w:r>
      <w:r w:rsidRPr="007B17A8">
        <w:rPr>
          <w:rFonts w:ascii="Palatino Linotype" w:eastAsia="Times New Roman" w:hAnsi="Palatino Linotype" w:cs="Arial"/>
          <w:b/>
          <w:sz w:val="24"/>
          <w:szCs w:val="24"/>
          <w:lang w:val="es-ES" w:eastAsia="es-ES"/>
        </w:rPr>
        <w:t>ISSEMYM</w:t>
      </w:r>
      <w:r w:rsidRPr="007B17A8">
        <w:rPr>
          <w:rFonts w:ascii="Palatino Linotype" w:eastAsia="Times New Roman" w:hAnsi="Palatino Linotype" w:cs="Arial"/>
          <w:sz w:val="24"/>
          <w:szCs w:val="24"/>
          <w:lang w:val="es-ES" w:eastAsia="es-ES"/>
        </w:rPr>
        <w:t>, u otros).</w:t>
      </w:r>
    </w:p>
    <w:p w14:paraId="2CE709AD"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366B0265"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 xml:space="preserve">Por cuanto hace al </w:t>
      </w:r>
      <w:r w:rsidRPr="007B17A8">
        <w:rPr>
          <w:rFonts w:ascii="Palatino Linotype" w:eastAsia="Times New Roman" w:hAnsi="Palatino Linotype" w:cs="Arial"/>
          <w:b/>
          <w:sz w:val="24"/>
          <w:szCs w:val="24"/>
          <w:lang w:val="es-ES" w:eastAsia="es-ES"/>
        </w:rPr>
        <w:t>Registro Federal de Contribuyentes de las personas físicas</w:t>
      </w:r>
      <w:r w:rsidRPr="007B17A8">
        <w:rPr>
          <w:rFonts w:ascii="Palatino Linotype" w:eastAsia="Times New Roman" w:hAnsi="Palatino Linotype" w:cs="Arial"/>
          <w:sz w:val="24"/>
          <w:szCs w:val="24"/>
          <w:lang w:val="es-ES" w:eastAsia="es-ES"/>
        </w:rPr>
        <w:t xml:space="preserve"> constituye un dato personal, ya que se genera con caracteres alfanuméricos obtenidos </w:t>
      </w:r>
      <w:r w:rsidRPr="007B17A8">
        <w:rPr>
          <w:rFonts w:ascii="Palatino Linotype" w:eastAsia="Times New Roman" w:hAnsi="Palatino Linotype" w:cs="Arial"/>
          <w:sz w:val="24"/>
          <w:szCs w:val="24"/>
          <w:lang w:val="es-ES" w:eastAsia="es-ES"/>
        </w:rPr>
        <w:lastRenderedPageBreak/>
        <w:t xml:space="preserve">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7B17A8">
        <w:rPr>
          <w:rFonts w:ascii="Palatino Linotype" w:eastAsia="Times New Roman" w:hAnsi="Palatino Linotype" w:cs="Arial"/>
          <w:sz w:val="24"/>
          <w:szCs w:val="24"/>
          <w:lang w:val="es-ES" w:eastAsia="es-ES"/>
        </w:rPr>
        <w:t>homoclave</w:t>
      </w:r>
      <w:proofErr w:type="spellEnd"/>
      <w:r w:rsidRPr="007B17A8">
        <w:rPr>
          <w:rFonts w:ascii="Palatino Linotype" w:eastAsia="Times New Roman" w:hAnsi="Palatino Linotype" w:cs="Arial"/>
          <w:sz w:val="24"/>
          <w:szCs w:val="24"/>
          <w:lang w:val="es-ES" w:eastAsia="es-ES"/>
        </w:rPr>
        <w:t>; la cual para su obtención es necesario acreditar personalidad, fecha de nacimiento entre otros con documentos oficiales.</w:t>
      </w:r>
    </w:p>
    <w:p w14:paraId="4247C0A5"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55B65F9E"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Al respecto, el entonces Instituto Nacional Transparencia, Acceso a la Información y Protección de Datos Personales (INAI) a través del Criterio orientador 19/17, señala literalmente lo siguiente:</w:t>
      </w:r>
    </w:p>
    <w:p w14:paraId="507F1CE5"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378457A1"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i/>
          <w:sz w:val="24"/>
          <w:szCs w:val="24"/>
          <w:lang w:val="es-ES" w:eastAsia="es-ES"/>
        </w:rPr>
        <w:t>“</w:t>
      </w:r>
      <w:r w:rsidRPr="007B17A8">
        <w:rPr>
          <w:rFonts w:ascii="Palatino Linotype" w:eastAsia="Times New Roman" w:hAnsi="Palatino Linotype" w:cs="Arial"/>
          <w:b/>
          <w:i/>
          <w:sz w:val="24"/>
          <w:szCs w:val="24"/>
          <w:lang w:val="es-ES" w:eastAsia="es-ES"/>
        </w:rPr>
        <w:t>Registro Federal de Contribuyentes (RFC) de personas físicas</w:t>
      </w:r>
      <w:r w:rsidRPr="007B17A8">
        <w:rPr>
          <w:rFonts w:ascii="Palatino Linotype" w:eastAsia="Times New Roman" w:hAnsi="Palatino Linotype" w:cs="Arial"/>
          <w:i/>
          <w:sz w:val="24"/>
          <w:szCs w:val="24"/>
          <w:lang w:val="es-ES" w:eastAsia="es-ES"/>
        </w:rPr>
        <w:t xml:space="preserve">. El RFC es una clave de carácter fiscal, </w:t>
      </w:r>
      <w:proofErr w:type="gramStart"/>
      <w:r w:rsidRPr="007B17A8">
        <w:rPr>
          <w:rFonts w:ascii="Palatino Linotype" w:eastAsia="Times New Roman" w:hAnsi="Palatino Linotype" w:cs="Arial"/>
          <w:i/>
          <w:sz w:val="24"/>
          <w:szCs w:val="24"/>
          <w:lang w:val="es-ES" w:eastAsia="es-ES"/>
        </w:rPr>
        <w:t>única</w:t>
      </w:r>
      <w:proofErr w:type="gramEnd"/>
      <w:r w:rsidRPr="007B17A8">
        <w:rPr>
          <w:rFonts w:ascii="Palatino Linotype" w:eastAsia="Times New Roman" w:hAnsi="Palatino Linotype" w:cs="Arial"/>
          <w:i/>
          <w:sz w:val="24"/>
          <w:szCs w:val="24"/>
          <w:lang w:val="es-ES" w:eastAsia="es-ES"/>
        </w:rPr>
        <w:t xml:space="preserve"> e irrepetible, que permite identificar al titular, su edad y fecha de nacimiento, por lo que es un dato personal de carácter confidencial.</w:t>
      </w:r>
    </w:p>
    <w:p w14:paraId="6B229E8B"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2A291948"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 xml:space="preserve">De lo anterior, se desprende que el Registro Federal de Contribuyentes se vincula al nombre de su titular, permitiendo identificar la edad de la persona, fecha de nacimiento, así como su </w:t>
      </w:r>
      <w:proofErr w:type="spellStart"/>
      <w:r w:rsidRPr="007B17A8">
        <w:rPr>
          <w:rFonts w:ascii="Palatino Linotype" w:eastAsia="Times New Roman" w:hAnsi="Palatino Linotype" w:cs="Arial"/>
          <w:sz w:val="24"/>
          <w:szCs w:val="24"/>
          <w:lang w:val="es-ES" w:eastAsia="es-ES"/>
        </w:rPr>
        <w:t>homoclave</w:t>
      </w:r>
      <w:proofErr w:type="spellEnd"/>
      <w:r w:rsidRPr="007B17A8">
        <w:rPr>
          <w:rFonts w:ascii="Palatino Linotype" w:eastAsia="Times New Roman" w:hAnsi="Palatino Linotype" w:cs="Arial"/>
          <w:sz w:val="24"/>
          <w:szCs w:val="24"/>
          <w:lang w:val="es-ES" w:eastAsia="es-E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5BBB075"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0C6D2F0E"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lastRenderedPageBreak/>
        <w:t xml:space="preserve">Por cuanto hace a la </w:t>
      </w:r>
      <w:r w:rsidRPr="007B17A8">
        <w:rPr>
          <w:rFonts w:ascii="Palatino Linotype" w:eastAsia="Times New Roman" w:hAnsi="Palatino Linotype" w:cs="Arial"/>
          <w:b/>
          <w:sz w:val="24"/>
          <w:szCs w:val="24"/>
          <w:lang w:val="es-ES" w:eastAsia="es-ES"/>
        </w:rPr>
        <w:t>Clave Única de Registro de Población</w:t>
      </w:r>
      <w:r w:rsidRPr="007B17A8">
        <w:rPr>
          <w:rFonts w:ascii="Palatino Linotype" w:eastAsia="Times New Roman" w:hAnsi="Palatino Linotype" w:cs="Arial"/>
          <w:sz w:val="24"/>
          <w:szCs w:val="24"/>
          <w:lang w:val="es-ES" w:eastAsia="es-E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3B2E88D"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11905978"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Lo anterior, tiene sustento en los artículos 86 y 91, de la Ley General de Población, la cual señala lo siguiente:</w:t>
      </w:r>
    </w:p>
    <w:p w14:paraId="69C507D0" w14:textId="77777777" w:rsidR="00211091" w:rsidRPr="007B17A8" w:rsidRDefault="00211091" w:rsidP="00211091">
      <w:pPr>
        <w:spacing w:after="0" w:line="276" w:lineRule="auto"/>
        <w:jc w:val="both"/>
        <w:rPr>
          <w:rFonts w:ascii="Palatino Linotype" w:eastAsia="Times New Roman" w:hAnsi="Palatino Linotype" w:cs="Arial"/>
          <w:sz w:val="24"/>
          <w:szCs w:val="24"/>
          <w:lang w:val="es-ES" w:eastAsia="es-ES"/>
        </w:rPr>
      </w:pPr>
    </w:p>
    <w:p w14:paraId="46C9B1BF"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i/>
          <w:sz w:val="24"/>
          <w:szCs w:val="24"/>
          <w:lang w:val="es-ES" w:eastAsia="es-ES"/>
        </w:rPr>
        <w:t>“</w:t>
      </w:r>
      <w:r w:rsidRPr="007B17A8">
        <w:rPr>
          <w:rFonts w:ascii="Palatino Linotype" w:eastAsia="Times New Roman" w:hAnsi="Palatino Linotype" w:cs="Arial"/>
          <w:b/>
          <w:i/>
          <w:sz w:val="24"/>
          <w:szCs w:val="24"/>
          <w:lang w:val="es-ES" w:eastAsia="es-ES"/>
        </w:rPr>
        <w:t>Artículo 86.</w:t>
      </w:r>
      <w:r w:rsidRPr="007B17A8">
        <w:rPr>
          <w:rFonts w:ascii="Palatino Linotype" w:eastAsia="Times New Roman" w:hAnsi="Palatino Linotype" w:cs="Arial"/>
          <w:i/>
          <w:sz w:val="24"/>
          <w:szCs w:val="24"/>
          <w:lang w:val="es-ES" w:eastAsia="es-ES"/>
        </w:rPr>
        <w:t xml:space="preserve"> El Registro Nacional de Población tiene como finalidad registrar a cada una de las personas que integran la población del país, con los datos que permitan certificar y acreditar fehacientemente su identidad.</w:t>
      </w:r>
    </w:p>
    <w:p w14:paraId="42B4B78A"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p>
    <w:p w14:paraId="29F20A17"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Artículo 91.</w:t>
      </w:r>
      <w:r w:rsidRPr="007B17A8">
        <w:rPr>
          <w:rFonts w:ascii="Palatino Linotype" w:eastAsia="Times New Roman" w:hAnsi="Palatino Linotype" w:cs="Arial"/>
          <w:i/>
          <w:sz w:val="24"/>
          <w:szCs w:val="24"/>
          <w:lang w:val="es-ES" w:eastAsia="es-ES"/>
        </w:rPr>
        <w:t xml:space="preserve"> Al incorporar a una persona en el Registro Nacional de Población, se le asignará una clave que se denominará Clave Única de Registro de Población. Esta servirá para registrarla e identificarla en forma individual.”</w:t>
      </w:r>
    </w:p>
    <w:p w14:paraId="4579EFD8"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71F302FD"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2C695BB"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676AD71C"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lastRenderedPageBreak/>
        <w:t>Al respecto, el entonces Instituto Nacional de Transparencia, Acceso a la Información y Protección de Datos Personales (INAI) a través del Criterio orientador 18/17, señala literalmente lo siguiente:</w:t>
      </w:r>
    </w:p>
    <w:p w14:paraId="08CB4583"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79365B1F"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Clave Única de Registro de Población (CURP).</w:t>
      </w:r>
      <w:r w:rsidRPr="007B17A8">
        <w:rPr>
          <w:rFonts w:ascii="Palatino Linotype" w:eastAsia="Times New Roman" w:hAnsi="Palatino Linotype" w:cs="Arial"/>
          <w:i/>
          <w:sz w:val="24"/>
          <w:szCs w:val="24"/>
          <w:lang w:val="es-ES"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552BEBB" w14:textId="77777777" w:rsidR="00211091" w:rsidRPr="007B17A8" w:rsidRDefault="00211091" w:rsidP="00211091">
      <w:pPr>
        <w:spacing w:after="0" w:line="276" w:lineRule="auto"/>
        <w:jc w:val="both"/>
        <w:rPr>
          <w:rFonts w:ascii="Palatino Linotype" w:eastAsia="Times New Roman" w:hAnsi="Palatino Linotype" w:cs="Arial"/>
          <w:sz w:val="24"/>
          <w:szCs w:val="24"/>
          <w:lang w:val="es-ES" w:eastAsia="es-ES"/>
        </w:rPr>
      </w:pPr>
    </w:p>
    <w:p w14:paraId="426BD92F"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E77C454"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13B3A5B5"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 xml:space="preserve">Por cuanto hace a la </w:t>
      </w:r>
      <w:r w:rsidRPr="007B17A8">
        <w:rPr>
          <w:rFonts w:ascii="Palatino Linotype" w:eastAsia="Times New Roman" w:hAnsi="Palatino Linotype" w:cs="Arial"/>
          <w:b/>
          <w:sz w:val="24"/>
          <w:szCs w:val="24"/>
          <w:lang w:val="es-ES" w:eastAsia="es-ES"/>
        </w:rPr>
        <w:t>Clave de cualquier tipo de seguridad social</w:t>
      </w:r>
      <w:r w:rsidRPr="007B17A8">
        <w:rPr>
          <w:rFonts w:ascii="Palatino Linotype" w:eastAsia="Times New Roman" w:hAnsi="Palatino Linotype" w:cs="Arial"/>
          <w:sz w:val="24"/>
          <w:szCs w:val="24"/>
          <w:lang w:val="es-ES" w:eastAsia="es-E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w:t>
      </w:r>
      <w:r w:rsidRPr="007B17A8">
        <w:rPr>
          <w:rFonts w:ascii="Palatino Linotype" w:eastAsia="Times New Roman" w:hAnsi="Palatino Linotype" w:cs="Arial"/>
          <w:sz w:val="24"/>
          <w:szCs w:val="24"/>
          <w:lang w:val="es-ES" w:eastAsia="es-ES"/>
        </w:rPr>
        <w:lastRenderedPageBreak/>
        <w:t>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DE8C666"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1610395C"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 xml:space="preserve">Respecto de los </w:t>
      </w:r>
      <w:r w:rsidRPr="007B17A8">
        <w:rPr>
          <w:rFonts w:ascii="Palatino Linotype" w:eastAsia="Times New Roman" w:hAnsi="Palatino Linotype" w:cs="Arial"/>
          <w:b/>
          <w:sz w:val="24"/>
          <w:szCs w:val="24"/>
          <w:lang w:val="es-ES" w:eastAsia="es-ES"/>
        </w:rPr>
        <w:t>préstamos o descuentos de carácter personal</w:t>
      </w:r>
      <w:r w:rsidRPr="007B17A8">
        <w:rPr>
          <w:rFonts w:ascii="Palatino Linotype" w:eastAsia="Times New Roman" w:hAnsi="Palatino Linotype" w:cs="Arial"/>
          <w:sz w:val="24"/>
          <w:szCs w:val="24"/>
          <w:lang w:val="es-ES" w:eastAsia="es-E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7752D1B"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35501E81"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Por su parte, el artículo 84 de la Ley del Trabajo de los Servidores Públicos del Estado y Municipios, señala:</w:t>
      </w:r>
    </w:p>
    <w:p w14:paraId="5DAF0F75"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ARTICULO 84.</w:t>
      </w:r>
      <w:r w:rsidRPr="007B17A8">
        <w:rPr>
          <w:rFonts w:ascii="Palatino Linotype" w:eastAsia="Times New Roman" w:hAnsi="Palatino Linotype" w:cs="Arial"/>
          <w:i/>
          <w:sz w:val="24"/>
          <w:szCs w:val="24"/>
          <w:lang w:val="es-ES" w:eastAsia="es-ES"/>
        </w:rPr>
        <w:t xml:space="preserve"> Sólo podrán hacerse retenciones, descuentos o deducciones al sueldo de los servidores públicos por concepto de:</w:t>
      </w:r>
    </w:p>
    <w:p w14:paraId="1FF0D81E"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I.</w:t>
      </w:r>
      <w:r w:rsidRPr="007B17A8">
        <w:rPr>
          <w:rFonts w:ascii="Palatino Linotype" w:eastAsia="Times New Roman" w:hAnsi="Palatino Linotype" w:cs="Arial"/>
          <w:i/>
          <w:sz w:val="24"/>
          <w:szCs w:val="24"/>
          <w:lang w:val="es-ES" w:eastAsia="es-ES"/>
        </w:rPr>
        <w:t xml:space="preserve"> Gravámenes fiscales relacionados con el sueldo;</w:t>
      </w:r>
    </w:p>
    <w:p w14:paraId="759FBDDA"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II.</w:t>
      </w:r>
      <w:r w:rsidRPr="007B17A8">
        <w:rPr>
          <w:rFonts w:ascii="Palatino Linotype" w:eastAsia="Times New Roman" w:hAnsi="Palatino Linotype" w:cs="Arial"/>
          <w:i/>
          <w:sz w:val="24"/>
          <w:szCs w:val="24"/>
          <w:lang w:val="es-ES" w:eastAsia="es-ES"/>
        </w:rPr>
        <w:t xml:space="preserve"> Deudas contraídas con las instituciones públicas o dependencias por concepto de anticipos de sueldo, pagos hechos con exceso, errores o pérdidas debidamente comprobados;</w:t>
      </w:r>
    </w:p>
    <w:p w14:paraId="0C4354ED"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III.</w:t>
      </w:r>
      <w:r w:rsidRPr="007B17A8">
        <w:rPr>
          <w:rFonts w:ascii="Palatino Linotype" w:eastAsia="Times New Roman" w:hAnsi="Palatino Linotype" w:cs="Arial"/>
          <w:i/>
          <w:sz w:val="24"/>
          <w:szCs w:val="24"/>
          <w:lang w:val="es-ES" w:eastAsia="es-ES"/>
        </w:rPr>
        <w:t xml:space="preserve"> Cuotas sindicales;</w:t>
      </w:r>
    </w:p>
    <w:p w14:paraId="0E1DBDF9"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IV.</w:t>
      </w:r>
      <w:r w:rsidRPr="007B17A8">
        <w:rPr>
          <w:rFonts w:ascii="Palatino Linotype" w:eastAsia="Times New Roman" w:hAnsi="Palatino Linotype" w:cs="Arial"/>
          <w:i/>
          <w:sz w:val="24"/>
          <w:szCs w:val="24"/>
          <w:lang w:val="es-ES" w:eastAsia="es-ES"/>
        </w:rPr>
        <w:t xml:space="preserve"> Cuotas de aportación a fondos para la constitución de cooperativas y de cajas de ahorro, siempre que el servidor público hubiese manifestado previamente, de manera expresa, su conformidad;</w:t>
      </w:r>
    </w:p>
    <w:p w14:paraId="260DC3F0"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lastRenderedPageBreak/>
        <w:t>V.</w:t>
      </w:r>
      <w:r w:rsidRPr="007B17A8">
        <w:rPr>
          <w:rFonts w:ascii="Palatino Linotype" w:eastAsia="Times New Roman" w:hAnsi="Palatino Linotype" w:cs="Arial"/>
          <w:i/>
          <w:sz w:val="24"/>
          <w:szCs w:val="24"/>
          <w:lang w:val="es-ES" w:eastAsia="es-ES"/>
        </w:rPr>
        <w:t xml:space="preserve"> Descuentos ordenados por el Instituto de Seguridad Social del Estado de México y Municipios, con motivo de cuotas y obligaciones contraídas con éste por los servidores públicos;</w:t>
      </w:r>
    </w:p>
    <w:p w14:paraId="792296CA"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VI.</w:t>
      </w:r>
      <w:r w:rsidRPr="007B17A8">
        <w:rPr>
          <w:rFonts w:ascii="Palatino Linotype" w:eastAsia="Times New Roman" w:hAnsi="Palatino Linotype" w:cs="Arial"/>
          <w:i/>
          <w:sz w:val="24"/>
          <w:szCs w:val="24"/>
          <w:lang w:val="es-ES" w:eastAsia="es-ES"/>
        </w:rPr>
        <w:t xml:space="preserve"> Obligaciones a cargo del servidor público con las que haya consentido, derivadas de la adquisición o del uso de habitaciones consideradas como de interés social;</w:t>
      </w:r>
    </w:p>
    <w:p w14:paraId="3EFFC3F6"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VII.</w:t>
      </w:r>
      <w:r w:rsidRPr="007B17A8">
        <w:rPr>
          <w:rFonts w:ascii="Palatino Linotype" w:eastAsia="Times New Roman" w:hAnsi="Palatino Linotype" w:cs="Arial"/>
          <w:i/>
          <w:sz w:val="24"/>
          <w:szCs w:val="24"/>
          <w:lang w:val="es-ES" w:eastAsia="es-ES"/>
        </w:rPr>
        <w:t xml:space="preserve"> Faltas de puntualidad o de asistencia injustificadas;</w:t>
      </w:r>
    </w:p>
    <w:p w14:paraId="750D8284"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VIII.</w:t>
      </w:r>
      <w:r w:rsidRPr="007B17A8">
        <w:rPr>
          <w:rFonts w:ascii="Palatino Linotype" w:eastAsia="Times New Roman" w:hAnsi="Palatino Linotype" w:cs="Arial"/>
          <w:i/>
          <w:sz w:val="24"/>
          <w:szCs w:val="24"/>
          <w:lang w:val="es-ES" w:eastAsia="es-ES"/>
        </w:rPr>
        <w:t xml:space="preserve"> Pensiones alimenticias ordenadas por la autoridad judicial; o</w:t>
      </w:r>
    </w:p>
    <w:p w14:paraId="2254ED1A"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b/>
          <w:i/>
          <w:sz w:val="24"/>
          <w:szCs w:val="24"/>
          <w:lang w:val="es-ES" w:eastAsia="es-ES"/>
        </w:rPr>
        <w:t>IX.</w:t>
      </w:r>
      <w:r w:rsidRPr="007B17A8">
        <w:rPr>
          <w:rFonts w:ascii="Palatino Linotype" w:eastAsia="Times New Roman" w:hAnsi="Palatino Linotype" w:cs="Arial"/>
          <w:i/>
          <w:sz w:val="24"/>
          <w:szCs w:val="24"/>
          <w:lang w:val="es-ES" w:eastAsia="es-ES"/>
        </w:rPr>
        <w:t xml:space="preserve"> Cualquier otro convenido con instituciones de servicios y aceptado por el servidor público.</w:t>
      </w:r>
    </w:p>
    <w:p w14:paraId="2F18CEB2"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p>
    <w:p w14:paraId="65BE4ABE" w14:textId="77777777" w:rsidR="00211091" w:rsidRPr="007B17A8" w:rsidRDefault="00211091" w:rsidP="00211091">
      <w:pPr>
        <w:spacing w:after="0" w:line="276" w:lineRule="auto"/>
        <w:ind w:left="567" w:right="567"/>
        <w:jc w:val="both"/>
        <w:rPr>
          <w:rFonts w:ascii="Palatino Linotype" w:eastAsia="Times New Roman" w:hAnsi="Palatino Linotype" w:cs="Arial"/>
          <w:i/>
          <w:sz w:val="24"/>
          <w:szCs w:val="24"/>
          <w:lang w:val="es-ES" w:eastAsia="es-ES"/>
        </w:rPr>
      </w:pPr>
      <w:r w:rsidRPr="007B17A8">
        <w:rPr>
          <w:rFonts w:ascii="Palatino Linotype" w:eastAsia="Times New Roman" w:hAnsi="Palatino Linotype" w:cs="Arial"/>
          <w:i/>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046512F"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34A56313"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7D69210"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0DAE5891"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r w:rsidRPr="007B17A8">
        <w:rPr>
          <w:rFonts w:ascii="Palatino Linotype" w:eastAsia="Times New Roman" w:hAnsi="Palatino Linotype" w:cs="Arial"/>
          <w:sz w:val="24"/>
          <w:szCs w:val="24"/>
          <w:lang w:val="es-ES" w:eastAsia="es-ES"/>
        </w:rPr>
        <w:t xml:space="preserve">Por lo que hace a los </w:t>
      </w:r>
      <w:r w:rsidRPr="007B17A8">
        <w:rPr>
          <w:rFonts w:ascii="Palatino Linotype" w:eastAsia="Times New Roman" w:hAnsi="Palatino Linotype" w:cs="Arial"/>
          <w:b/>
          <w:sz w:val="24"/>
          <w:szCs w:val="24"/>
          <w:lang w:val="es-ES" w:eastAsia="es-ES"/>
        </w:rPr>
        <w:t>Códigos Bidimensionales</w:t>
      </w:r>
      <w:r w:rsidRPr="007B17A8">
        <w:rPr>
          <w:rFonts w:ascii="Palatino Linotype" w:eastAsia="Times New Roman" w:hAnsi="Palatino Linotype" w:cs="Arial"/>
          <w:sz w:val="24"/>
          <w:szCs w:val="24"/>
          <w:lang w:val="es-ES" w:eastAsia="es-ES"/>
        </w:rPr>
        <w:t xml:space="preserve"> y los denominados </w:t>
      </w:r>
      <w:r w:rsidRPr="007B17A8">
        <w:rPr>
          <w:rFonts w:ascii="Palatino Linotype" w:eastAsia="Times New Roman" w:hAnsi="Palatino Linotype" w:cs="Arial"/>
          <w:b/>
          <w:sz w:val="24"/>
          <w:szCs w:val="24"/>
          <w:lang w:val="es-ES" w:eastAsia="es-ES"/>
        </w:rPr>
        <w:t>Códigos QR</w:t>
      </w:r>
      <w:r w:rsidRPr="007B17A8">
        <w:rPr>
          <w:rFonts w:ascii="Palatino Linotype" w:eastAsia="Times New Roman" w:hAnsi="Palatino Linotype" w:cs="Arial"/>
          <w:sz w:val="24"/>
          <w:szCs w:val="24"/>
          <w:lang w:val="es-ES" w:eastAsia="es-ES"/>
        </w:rPr>
        <w:t xml:space="preserve">, se trata de barras en dos dimensiones que al igual a los códigos de barras o códigos unidimensionales, son utilizados para almacenar diversos tipos datos de manera </w:t>
      </w:r>
      <w:r w:rsidRPr="007B17A8">
        <w:rPr>
          <w:rFonts w:ascii="Palatino Linotype" w:eastAsia="Times New Roman" w:hAnsi="Palatino Linotype" w:cs="Arial"/>
          <w:sz w:val="24"/>
          <w:szCs w:val="24"/>
          <w:lang w:val="es-ES" w:eastAsia="es-ES"/>
        </w:rPr>
        <w:lastRenderedPageBreak/>
        <w:t xml:space="preserve">codificada, los cuales a través de lectores que pueden ser obtenidos por cualquier persona, teniendo acceso a dichos datos almacenados, mismos que al tratarse de recibos de nómina, generalmente, corresponde a datos personales como lo son el </w:t>
      </w:r>
      <w:r w:rsidRPr="007B17A8">
        <w:rPr>
          <w:rFonts w:ascii="Palatino Linotype" w:eastAsia="Times New Roman" w:hAnsi="Palatino Linotype" w:cs="Arial"/>
          <w:b/>
          <w:sz w:val="24"/>
          <w:szCs w:val="24"/>
          <w:lang w:val="es-ES" w:eastAsia="es-ES"/>
        </w:rPr>
        <w:t>Registro Federal de Contribuyentes (RFC)</w:t>
      </w:r>
      <w:r w:rsidRPr="007B17A8">
        <w:rPr>
          <w:rFonts w:ascii="Palatino Linotype" w:eastAsia="Times New Roman" w:hAnsi="Palatino Linotype" w:cs="Arial"/>
          <w:sz w:val="24"/>
          <w:szCs w:val="24"/>
          <w:lang w:val="es-ES" w:eastAsia="es-ES"/>
        </w:rPr>
        <w:t xml:space="preserve"> y la </w:t>
      </w:r>
      <w:r w:rsidRPr="007B17A8">
        <w:rPr>
          <w:rFonts w:ascii="Palatino Linotype" w:eastAsia="Times New Roman" w:hAnsi="Palatino Linotype" w:cs="Arial"/>
          <w:b/>
          <w:sz w:val="24"/>
          <w:szCs w:val="24"/>
          <w:lang w:val="es-ES" w:eastAsia="es-ES"/>
        </w:rPr>
        <w:t>Clave Única de Registro de Población (CURP)</w:t>
      </w:r>
      <w:r w:rsidRPr="007B17A8">
        <w:rPr>
          <w:rFonts w:ascii="Palatino Linotype" w:eastAsia="Times New Roman" w:hAnsi="Palatino Linotype" w:cs="Arial"/>
          <w:sz w:val="24"/>
          <w:szCs w:val="24"/>
          <w:lang w:val="es-ES" w:eastAsia="es-ES"/>
        </w:rPr>
        <w:t>, por lo cual, deberán ser protegidos.</w:t>
      </w:r>
    </w:p>
    <w:p w14:paraId="7488639A" w14:textId="77777777" w:rsidR="00211091" w:rsidRPr="007B17A8" w:rsidRDefault="00211091" w:rsidP="00211091">
      <w:pPr>
        <w:spacing w:after="0" w:line="360" w:lineRule="auto"/>
        <w:jc w:val="both"/>
        <w:rPr>
          <w:rFonts w:ascii="Palatino Linotype" w:eastAsia="Times New Roman" w:hAnsi="Palatino Linotype" w:cs="Arial"/>
          <w:sz w:val="24"/>
          <w:szCs w:val="24"/>
          <w:lang w:val="es-ES" w:eastAsia="es-ES"/>
        </w:rPr>
      </w:pPr>
    </w:p>
    <w:p w14:paraId="2F61FC3D"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r w:rsidRPr="007B17A8">
        <w:rPr>
          <w:rFonts w:ascii="Palatino Linotype" w:eastAsia="Calibri" w:hAnsi="Palatino Linotype" w:cs="Calibri"/>
          <w:sz w:val="24"/>
          <w:szCs w:val="24"/>
          <w:lang w:val="es-ES"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D167C36"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p>
    <w:p w14:paraId="42A80B78"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r w:rsidRPr="007B17A8">
        <w:rPr>
          <w:rFonts w:ascii="Palatino Linotype" w:eastAsia="Calibri" w:hAnsi="Palatino Linotype" w:cs="Calibri"/>
          <w:sz w:val="24"/>
          <w:szCs w:val="24"/>
          <w:lang w:val="es-ES"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3CCCAFE"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p>
    <w:p w14:paraId="2294484B"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r w:rsidRPr="007B17A8">
        <w:rPr>
          <w:rFonts w:ascii="Palatino Linotype" w:eastAsia="Calibri" w:hAnsi="Palatino Linotype" w:cs="Calibri"/>
          <w:sz w:val="24"/>
          <w:szCs w:val="24"/>
          <w:lang w:val="es-ES" w:eastAsia="es-MX"/>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2DA62CCE"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p>
    <w:p w14:paraId="5B11A038"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r w:rsidRPr="007B17A8">
        <w:rPr>
          <w:rFonts w:ascii="Palatino Linotype" w:eastAsia="Calibri" w:hAnsi="Palatino Linotype" w:cs="Calibri"/>
          <w:sz w:val="24"/>
          <w:szCs w:val="24"/>
          <w:lang w:val="es-ES"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7B17A8">
        <w:rPr>
          <w:rFonts w:ascii="Palatino Linotype" w:eastAsia="Calibri" w:hAnsi="Palatino Linotype" w:cs="Calibri"/>
          <w:sz w:val="24"/>
          <w:szCs w:val="24"/>
          <w:lang w:val="es-ES" w:eastAsia="es-MX"/>
        </w:rPr>
        <w:t>AAAA-MM-DDThh:mm:ss</w:t>
      </w:r>
      <w:proofErr w:type="spellEnd"/>
      <w:r w:rsidRPr="007B17A8">
        <w:rPr>
          <w:rFonts w:ascii="Palatino Linotype" w:eastAsia="Calibri" w:hAnsi="Palatino Linotype" w:cs="Calibri"/>
          <w:sz w:val="24"/>
          <w:szCs w:val="24"/>
          <w:lang w:val="es-ES" w:eastAsia="es-MX"/>
        </w:rPr>
        <w:t>.</w:t>
      </w:r>
    </w:p>
    <w:p w14:paraId="4E3C65D3" w14:textId="77777777" w:rsidR="00211091" w:rsidRPr="007B17A8" w:rsidRDefault="00211091" w:rsidP="00211091">
      <w:pPr>
        <w:spacing w:after="0" w:line="360" w:lineRule="auto"/>
        <w:jc w:val="both"/>
        <w:rPr>
          <w:rFonts w:ascii="Palatino Linotype" w:eastAsia="Calibri" w:hAnsi="Palatino Linotype" w:cs="Calibri"/>
          <w:sz w:val="24"/>
          <w:szCs w:val="24"/>
          <w:lang w:val="es-ES" w:eastAsia="es-MX"/>
        </w:rPr>
      </w:pPr>
    </w:p>
    <w:p w14:paraId="7E1B358D" w14:textId="77777777" w:rsidR="00211091" w:rsidRPr="007B17A8" w:rsidRDefault="00211091" w:rsidP="00211091">
      <w:pPr>
        <w:spacing w:after="0" w:line="360" w:lineRule="auto"/>
        <w:jc w:val="both"/>
        <w:rPr>
          <w:rFonts w:ascii="Palatino Linotype" w:eastAsia="Times New Roman" w:hAnsi="Palatino Linotype" w:cs="Times New Roman"/>
          <w:sz w:val="24"/>
          <w:szCs w:val="24"/>
          <w:lang w:val="es-ES" w:eastAsia="es-ES"/>
        </w:rPr>
      </w:pPr>
      <w:r w:rsidRPr="007B17A8">
        <w:rPr>
          <w:rFonts w:ascii="Palatino Linotype" w:eastAsia="Times New Roman" w:hAnsi="Palatino Linotype" w:cs="Times New Roman"/>
          <w:sz w:val="24"/>
          <w:szCs w:val="24"/>
          <w:lang w:val="es-ES" w:eastAsia="es-E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4E2639F" w14:textId="77777777" w:rsidR="00211091" w:rsidRPr="007B17A8" w:rsidRDefault="00211091" w:rsidP="00211091">
      <w:pPr>
        <w:spacing w:after="0" w:line="360" w:lineRule="auto"/>
        <w:ind w:right="51"/>
        <w:jc w:val="both"/>
        <w:rPr>
          <w:rFonts w:ascii="Palatino Linotype" w:eastAsia="Times New Roman" w:hAnsi="Palatino Linotype" w:cs="Times New Roman"/>
          <w:sz w:val="24"/>
          <w:szCs w:val="14"/>
          <w:lang w:val="es-ES" w:eastAsia="es-ES"/>
        </w:rPr>
      </w:pPr>
      <w:r w:rsidRPr="007B17A8">
        <w:rPr>
          <w:rFonts w:ascii="Palatino Linotype" w:eastAsia="Palatino Linotype" w:hAnsi="Palatino Linotype" w:cs="Palatino Linotype"/>
          <w:sz w:val="24"/>
          <w:szCs w:val="24"/>
          <w:lang w:val="es-ES" w:eastAsia="es-ES"/>
        </w:rPr>
        <w:t xml:space="preserve">Igualmente, resulta importante destacar que el </w:t>
      </w:r>
      <w:r w:rsidRPr="007B17A8">
        <w:rPr>
          <w:rFonts w:ascii="Palatino Linotype" w:eastAsia="Palatino Linotype" w:hAnsi="Palatino Linotype" w:cs="Palatino Linotype"/>
          <w:b/>
          <w:i/>
          <w:sz w:val="24"/>
          <w:szCs w:val="24"/>
          <w:lang w:val="es-ES" w:eastAsia="es-ES"/>
        </w:rPr>
        <w:t>número de cuenta bancaria</w:t>
      </w:r>
      <w:r w:rsidRPr="007B17A8">
        <w:rPr>
          <w:rFonts w:ascii="Palatino Linotype" w:eastAsia="Palatino Linotype" w:hAnsi="Palatino Linotype" w:cs="Palatino Linotype"/>
          <w:b/>
          <w:sz w:val="24"/>
          <w:szCs w:val="24"/>
          <w:lang w:val="es-ES" w:eastAsia="es-ES"/>
        </w:rPr>
        <w:t xml:space="preserve"> de las personas físicas </w:t>
      </w:r>
      <w:r w:rsidRPr="007B17A8">
        <w:rPr>
          <w:rFonts w:ascii="Palatino Linotype" w:eastAsia="Palatino Linotype" w:hAnsi="Palatino Linotype" w:cs="Palatino Linotype"/>
          <w:sz w:val="24"/>
          <w:szCs w:val="24"/>
          <w:lang w:val="es-ES" w:eastAsia="es-ES"/>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C14BF47"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p>
    <w:p w14:paraId="32FACBA7"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r w:rsidRPr="007B17A8">
        <w:rPr>
          <w:rFonts w:ascii="Palatino Linotype" w:eastAsia="Palatino Linotype" w:hAnsi="Palatino Linotype" w:cs="Palatino Linotype"/>
          <w:sz w:val="24"/>
          <w:szCs w:val="24"/>
          <w:lang w:val="es-ES" w:eastAsia="es-ES"/>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A639CBC"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p>
    <w:p w14:paraId="3A80B4AF"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r w:rsidRPr="007B17A8">
        <w:rPr>
          <w:rFonts w:ascii="Palatino Linotype" w:eastAsia="Palatino Linotype" w:hAnsi="Palatino Linotype" w:cs="Palatino Linotype"/>
          <w:sz w:val="24"/>
          <w:szCs w:val="24"/>
          <w:lang w:val="es-ES" w:eastAsia="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6A075FD"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p>
    <w:p w14:paraId="04DB51A4"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r w:rsidRPr="007B17A8">
        <w:rPr>
          <w:rFonts w:ascii="Palatino Linotype" w:eastAsia="Palatino Linotype" w:hAnsi="Palatino Linotype" w:cs="Palatino Linotype"/>
          <w:sz w:val="24"/>
          <w:szCs w:val="24"/>
          <w:lang w:val="es-ES" w:eastAsia="es-ES"/>
        </w:rPr>
        <w:t xml:space="preserve">En esa virtud, este Pleno determina que dicha información no puede ser del dominio público, toda vez que se podría dar un uso inadecuado a la misma o cometer algún ilícito o fraude como ya ha sido expuesto. </w:t>
      </w:r>
    </w:p>
    <w:p w14:paraId="6CD7B540"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p>
    <w:p w14:paraId="2A514CB1"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r w:rsidRPr="007B17A8">
        <w:rPr>
          <w:rFonts w:ascii="Palatino Linotype" w:eastAsia="Palatino Linotype" w:hAnsi="Palatino Linotype" w:cs="Palatino Linotype"/>
          <w:sz w:val="24"/>
          <w:szCs w:val="24"/>
          <w:lang w:val="es-ES" w:eastAsia="es-ES"/>
        </w:rPr>
        <w:t>Es por esta razón que se debe omitir el o los números de cuentas bancarias de particulares en las versiones públicas, para ser entregadas.</w:t>
      </w:r>
    </w:p>
    <w:p w14:paraId="0BF7E045"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p>
    <w:p w14:paraId="3F6372DC"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r w:rsidRPr="007B17A8">
        <w:rPr>
          <w:rFonts w:ascii="Palatino Linotype" w:eastAsia="Palatino Linotype" w:hAnsi="Palatino Linotype" w:cs="Palatino Linotype"/>
          <w:sz w:val="24"/>
          <w:szCs w:val="24"/>
          <w:lang w:val="es-ES" w:eastAsia="es-ES"/>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653A39D0"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p>
    <w:p w14:paraId="05C8BCE1"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r w:rsidRPr="007B17A8">
        <w:rPr>
          <w:rFonts w:ascii="Palatino Linotype" w:eastAsia="Palatino Linotype" w:hAnsi="Palatino Linotype" w:cs="Palatino Linotype"/>
          <w:sz w:val="24"/>
          <w:szCs w:val="24"/>
          <w:lang w:val="es-ES" w:eastAsia="es-ES"/>
        </w:rPr>
        <w:t>Lo argumentado encuentra sustento en los criterios orientadores 10/17 y 11/17 emitidos por el entonces Instituto Nacional de Transparencia, Acceso a la Información y Protección de Datos Personales, INAI, que llevan por rubro y texto los siguientes:</w:t>
      </w:r>
    </w:p>
    <w:p w14:paraId="0102AED4" w14:textId="77777777" w:rsidR="00211091" w:rsidRPr="007B17A8" w:rsidRDefault="00211091" w:rsidP="00211091">
      <w:pPr>
        <w:spacing w:after="0" w:line="360" w:lineRule="auto"/>
        <w:ind w:right="50"/>
        <w:jc w:val="both"/>
        <w:rPr>
          <w:rFonts w:ascii="Palatino Linotype" w:eastAsia="Palatino Linotype" w:hAnsi="Palatino Linotype" w:cs="Palatino Linotype"/>
          <w:sz w:val="24"/>
          <w:szCs w:val="24"/>
          <w:lang w:val="es-ES" w:eastAsia="es-ES"/>
        </w:rPr>
      </w:pPr>
    </w:p>
    <w:p w14:paraId="5EF99923" w14:textId="77777777" w:rsidR="00211091" w:rsidRPr="007B17A8" w:rsidRDefault="00211091" w:rsidP="00211091">
      <w:pPr>
        <w:spacing w:after="240" w:line="276" w:lineRule="auto"/>
        <w:ind w:left="851" w:right="900"/>
        <w:jc w:val="both"/>
        <w:rPr>
          <w:rFonts w:ascii="Palatino Linotype" w:eastAsia="Palatino Linotype" w:hAnsi="Palatino Linotype" w:cs="Palatino Linotype"/>
          <w:i/>
          <w:sz w:val="24"/>
          <w:szCs w:val="24"/>
          <w:lang w:val="es-ES" w:eastAsia="es-ES"/>
        </w:rPr>
      </w:pPr>
      <w:r w:rsidRPr="007B17A8">
        <w:rPr>
          <w:rFonts w:ascii="Palatino Linotype" w:eastAsia="Palatino Linotype" w:hAnsi="Palatino Linotype" w:cs="Palatino Linotype"/>
          <w:b/>
          <w:i/>
          <w:sz w:val="24"/>
          <w:szCs w:val="24"/>
          <w:lang w:val="es-ES" w:eastAsia="es-ES"/>
        </w:rPr>
        <w:t>“Cuentas bancarias y/o CLABE interbancaria de personas físicas y morales privadas.</w:t>
      </w:r>
      <w:r w:rsidRPr="007B17A8">
        <w:rPr>
          <w:rFonts w:ascii="Palatino Linotype" w:eastAsia="Palatino Linotype" w:hAnsi="Palatino Linotype" w:cs="Palatino Linotype"/>
          <w:i/>
          <w:sz w:val="24"/>
          <w:szCs w:val="24"/>
          <w:lang w:val="es-ES" w:eastAsia="es-E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874AE4E" w14:textId="77777777" w:rsidR="00211091" w:rsidRPr="00211091" w:rsidRDefault="00211091" w:rsidP="00211091">
      <w:pPr>
        <w:spacing w:before="240" w:after="0" w:line="276" w:lineRule="auto"/>
        <w:ind w:left="851" w:right="900"/>
        <w:jc w:val="both"/>
        <w:rPr>
          <w:rFonts w:ascii="Palatino Linotype" w:eastAsia="Palatino Linotype" w:hAnsi="Palatino Linotype" w:cs="Palatino Linotype"/>
          <w:i/>
          <w:sz w:val="24"/>
          <w:szCs w:val="24"/>
          <w:lang w:val="es-ES" w:eastAsia="es-ES"/>
        </w:rPr>
      </w:pPr>
      <w:r w:rsidRPr="007B17A8">
        <w:rPr>
          <w:rFonts w:ascii="Palatino Linotype" w:eastAsia="Palatino Linotype" w:hAnsi="Palatino Linotype" w:cs="Palatino Linotype"/>
          <w:b/>
          <w:i/>
          <w:sz w:val="24"/>
          <w:szCs w:val="24"/>
          <w:lang w:val="es-ES" w:eastAsia="es-ES"/>
        </w:rPr>
        <w:t>Cuentas bancarias y/o CLABE interbancaria de sujetos obligados que reciben y/o transfieren recursos públicos, son información pública</w:t>
      </w:r>
      <w:r w:rsidRPr="007B17A8">
        <w:rPr>
          <w:rFonts w:ascii="Palatino Linotype" w:eastAsia="Palatino Linotype" w:hAnsi="Palatino Linotype" w:cs="Palatino Linotype"/>
          <w:i/>
          <w:sz w:val="24"/>
          <w:szCs w:val="24"/>
          <w:lang w:val="es-ES" w:eastAsia="es-ES"/>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F4FBC6E" w14:textId="77777777" w:rsidR="00A31A12" w:rsidRDefault="00A31A12" w:rsidP="00A31A12">
      <w:pPr>
        <w:spacing w:line="360" w:lineRule="auto"/>
        <w:ind w:right="51"/>
        <w:jc w:val="both"/>
        <w:rPr>
          <w:rFonts w:ascii="Palatino Linotype" w:eastAsia="Calibri" w:hAnsi="Palatino Linotype" w:cs="Arial"/>
          <w:sz w:val="24"/>
          <w:lang w:val="es-ES_tradnl" w:eastAsia="es-MX"/>
        </w:rPr>
      </w:pPr>
    </w:p>
    <w:p w14:paraId="50FC967C" w14:textId="77777777" w:rsidR="007B17A8" w:rsidRPr="00600611" w:rsidRDefault="007B17A8" w:rsidP="007B17A8">
      <w:pPr>
        <w:spacing w:line="360" w:lineRule="auto"/>
        <w:jc w:val="both"/>
        <w:rPr>
          <w:rFonts w:ascii="Palatino Linotype" w:hAnsi="Palatino Linotype" w:cs="Arial"/>
          <w:sz w:val="24"/>
        </w:rPr>
      </w:pPr>
      <w:r w:rsidRPr="00600611">
        <w:rPr>
          <w:rFonts w:ascii="Palatino Linotype" w:hAnsi="Palatino Linotype" w:cs="Arial"/>
          <w:sz w:val="24"/>
        </w:rPr>
        <w:t xml:space="preserve">En este sentido, </w:t>
      </w:r>
      <w:r>
        <w:rPr>
          <w:rFonts w:ascii="Palatino Linotype" w:hAnsi="Palatino Linotype" w:cs="Arial"/>
          <w:sz w:val="24"/>
        </w:rPr>
        <w:t xml:space="preserve">el </w:t>
      </w:r>
      <w:proofErr w:type="gramStart"/>
      <w:r>
        <w:rPr>
          <w:rFonts w:ascii="Palatino Linotype" w:hAnsi="Palatino Linotype" w:cs="Arial"/>
          <w:sz w:val="24"/>
        </w:rPr>
        <w:t>ultimo</w:t>
      </w:r>
      <w:proofErr w:type="gramEnd"/>
      <w:r>
        <w:rPr>
          <w:rFonts w:ascii="Palatino Linotype" w:hAnsi="Palatino Linotype" w:cs="Arial"/>
          <w:sz w:val="24"/>
        </w:rPr>
        <w:t xml:space="preserve"> grado de estudios</w:t>
      </w:r>
      <w:r w:rsidRPr="00600611">
        <w:rPr>
          <w:rFonts w:ascii="Palatino Linotype" w:hAnsi="Palatino Linotype" w:cs="Arial"/>
          <w:sz w:val="24"/>
        </w:rPr>
        <w:t xml:space="preserve"> </w:t>
      </w:r>
      <w:r>
        <w:rPr>
          <w:rFonts w:ascii="Palatino Linotype" w:hAnsi="Palatino Linotype" w:cs="Arial"/>
          <w:sz w:val="24"/>
        </w:rPr>
        <w:t xml:space="preserve">es </w:t>
      </w:r>
      <w:r w:rsidRPr="00600611">
        <w:rPr>
          <w:rFonts w:ascii="Palatino Linotype" w:hAnsi="Palatino Linotype" w:cs="Arial"/>
          <w:sz w:val="24"/>
        </w:rPr>
        <w:t>susceptibles de reflejar algunos de los siguientes atributos:</w:t>
      </w:r>
    </w:p>
    <w:p w14:paraId="0525FAAD" w14:textId="77777777" w:rsidR="007B17A8" w:rsidRPr="00B71863" w:rsidRDefault="007B17A8" w:rsidP="007B17A8">
      <w:pPr>
        <w:pStyle w:val="Encabezado"/>
        <w:tabs>
          <w:tab w:val="left" w:pos="7770"/>
        </w:tabs>
        <w:jc w:val="both"/>
        <w:rPr>
          <w:rFonts w:ascii="Palatino Linotype" w:hAnsi="Palatino Linotype"/>
          <w:bCs/>
          <w:sz w:val="22"/>
          <w:szCs w:val="22"/>
        </w:rPr>
      </w:pPr>
    </w:p>
    <w:p w14:paraId="1D0E7A58" w14:textId="77777777" w:rsidR="007B17A8" w:rsidRPr="00B71863" w:rsidRDefault="007B17A8" w:rsidP="007B17A8">
      <w:pPr>
        <w:pStyle w:val="Encabezado"/>
        <w:numPr>
          <w:ilvl w:val="0"/>
          <w:numId w:val="18"/>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Número de cédula profesional:</w:t>
      </w:r>
      <w:r w:rsidRPr="00B71863">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4F783DFC" w14:textId="77777777" w:rsidR="007B17A8" w:rsidRDefault="007B17A8" w:rsidP="007B17A8">
      <w:pPr>
        <w:pStyle w:val="Encabezado"/>
        <w:numPr>
          <w:ilvl w:val="0"/>
          <w:numId w:val="18"/>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del titular: </w:t>
      </w:r>
      <w:r w:rsidRPr="00B71863">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52EED958" w14:textId="77777777" w:rsidR="007B17A8" w:rsidRPr="00B71863" w:rsidRDefault="007B17A8" w:rsidP="007B17A8">
      <w:pPr>
        <w:pStyle w:val="Encabezado"/>
        <w:numPr>
          <w:ilvl w:val="0"/>
          <w:numId w:val="18"/>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Clave Única de Registro de Población:</w:t>
      </w:r>
      <w:r w:rsidRPr="00B71863">
        <w:rPr>
          <w:rFonts w:ascii="Palatino Linotype" w:hAnsi="Palatino Linotype"/>
          <w:bCs/>
        </w:rPr>
        <w:t xml:space="preserve"> </w:t>
      </w:r>
      <w:r w:rsidRPr="00B71863">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014D4EB" w14:textId="77777777" w:rsidR="007B17A8" w:rsidRPr="00B71863" w:rsidRDefault="007B17A8" w:rsidP="007B17A8">
      <w:pPr>
        <w:pStyle w:val="Encabezado"/>
        <w:numPr>
          <w:ilvl w:val="0"/>
          <w:numId w:val="18"/>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Nombre y firma del Director General de Profesiones de la Secretaría de Educación Pública:</w:t>
      </w:r>
      <w:r w:rsidRPr="00B71863">
        <w:rPr>
          <w:rFonts w:ascii="Palatino Linotype" w:hAnsi="Palatino Linotype"/>
          <w:bCs/>
        </w:rPr>
        <w:t xml:space="preserve"> Se estima como un dato de carácter público, al dar fe de que la expedición de la cédula profesional fue en ejercicio de las facultades conferidas. </w:t>
      </w:r>
    </w:p>
    <w:p w14:paraId="2A390DF2" w14:textId="77777777" w:rsidR="007B17A8" w:rsidRPr="007B17A8" w:rsidRDefault="007B17A8" w:rsidP="007B17A8">
      <w:pPr>
        <w:pStyle w:val="Encabezado"/>
        <w:numPr>
          <w:ilvl w:val="0"/>
          <w:numId w:val="18"/>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Firma del titular: </w:t>
      </w:r>
      <w:r w:rsidRPr="00B71863">
        <w:rPr>
          <w:rFonts w:ascii="Palatino Linotype" w:hAnsi="Palatino Linotype"/>
          <w:bCs/>
        </w:rPr>
        <w:t xml:space="preserve">Tratándose de personas físicas en el rol de ciudadanos, es </w:t>
      </w:r>
      <w:r w:rsidRPr="00B71863">
        <w:rPr>
          <w:rFonts w:ascii="Palatino Linotype" w:hAnsi="Palatino Linotype"/>
        </w:rPr>
        <w:t xml:space="preserve">considerada como un atributo de la personalidad, en virtud de que a través de esta se puede identificar a una persona, por lo que se considera un dato personal </w:t>
      </w:r>
      <w:r w:rsidRPr="00B71863">
        <w:rPr>
          <w:rFonts w:ascii="Palatino Linotype" w:hAnsi="Palatino Linotype"/>
        </w:rPr>
        <w:lastRenderedPageBreak/>
        <w:t xml:space="preserve">y, dado que para otorgar su acceso se necesita el consentimiento de su titular, es información clasificada como confidencial. </w:t>
      </w:r>
    </w:p>
    <w:p w14:paraId="69D8B6D5" w14:textId="77777777" w:rsidR="007B17A8" w:rsidRPr="00B71863" w:rsidRDefault="007B17A8" w:rsidP="007B17A8">
      <w:pPr>
        <w:pStyle w:val="Encabezado"/>
        <w:numPr>
          <w:ilvl w:val="0"/>
          <w:numId w:val="18"/>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y firma del Director General </w:t>
      </w:r>
      <w:r>
        <w:rPr>
          <w:rFonts w:ascii="Palatino Linotype" w:hAnsi="Palatino Linotype"/>
          <w:b/>
          <w:bCs/>
        </w:rPr>
        <w:t>y del Rector</w:t>
      </w:r>
      <w:r w:rsidRPr="00B71863">
        <w:rPr>
          <w:rFonts w:ascii="Palatino Linotype" w:hAnsi="Palatino Linotype"/>
          <w:b/>
          <w:bCs/>
        </w:rPr>
        <w:t>:</w:t>
      </w:r>
      <w:r w:rsidRPr="00B71863">
        <w:rPr>
          <w:rFonts w:ascii="Palatino Linotype" w:hAnsi="Palatino Linotype"/>
          <w:bCs/>
        </w:rPr>
        <w:t xml:space="preserve"> Se estima como un dato de carácter público, al dar fe de que la expedición </w:t>
      </w:r>
      <w:r>
        <w:rPr>
          <w:rFonts w:ascii="Palatino Linotype" w:hAnsi="Palatino Linotype"/>
          <w:bCs/>
        </w:rPr>
        <w:t>del Título</w:t>
      </w:r>
      <w:r w:rsidRPr="00B71863">
        <w:rPr>
          <w:rFonts w:ascii="Palatino Linotype" w:hAnsi="Palatino Linotype"/>
          <w:bCs/>
        </w:rPr>
        <w:t xml:space="preserve"> profesional fue en ejercicio de las facultades conferidas. </w:t>
      </w:r>
    </w:p>
    <w:p w14:paraId="39EAF2E1" w14:textId="77777777" w:rsidR="007B17A8" w:rsidRPr="007B17A8" w:rsidRDefault="007B17A8" w:rsidP="007B17A8">
      <w:pPr>
        <w:pStyle w:val="Encabezado"/>
        <w:numPr>
          <w:ilvl w:val="0"/>
          <w:numId w:val="18"/>
        </w:numPr>
        <w:tabs>
          <w:tab w:val="clear" w:pos="4252"/>
          <w:tab w:val="clear" w:pos="8504"/>
          <w:tab w:val="left" w:pos="7770"/>
        </w:tabs>
        <w:spacing w:line="360" w:lineRule="auto"/>
        <w:jc w:val="both"/>
        <w:rPr>
          <w:rFonts w:ascii="Palatino Linotype" w:hAnsi="Palatino Linotype"/>
          <w:bCs/>
        </w:rPr>
      </w:pPr>
      <w:r w:rsidRPr="008B773C">
        <w:rPr>
          <w:rFonts w:ascii="Palatino Linotype" w:hAnsi="Palatino Linotype"/>
          <w:b/>
          <w:bCs/>
        </w:rPr>
        <w:t>Calificación:</w:t>
      </w:r>
      <w:r w:rsidRPr="008B773C">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r>
        <w:rPr>
          <w:rFonts w:ascii="Palatino Linotype" w:hAnsi="Palatino Linotype"/>
          <w:bCs/>
        </w:rPr>
        <w:t xml:space="preserve">, </w:t>
      </w:r>
      <w:r w:rsidRPr="000630E1">
        <w:rPr>
          <w:rFonts w:ascii="Palatino Linotype" w:hAnsi="Palatino Linotype"/>
          <w:u w:val="single"/>
        </w:rPr>
        <w:t>es información clasificada como confidencial.</w:t>
      </w:r>
    </w:p>
    <w:p w14:paraId="057471FE" w14:textId="77777777" w:rsidR="007B17A8" w:rsidRDefault="007B17A8" w:rsidP="00A31A12">
      <w:pPr>
        <w:spacing w:line="360" w:lineRule="auto"/>
        <w:ind w:right="51"/>
        <w:jc w:val="both"/>
        <w:rPr>
          <w:rFonts w:ascii="Palatino Linotype" w:eastAsia="Calibri" w:hAnsi="Palatino Linotype" w:cs="Arial"/>
          <w:sz w:val="24"/>
          <w:lang w:val="es-ES_tradnl" w:eastAsia="es-MX"/>
        </w:rPr>
      </w:pPr>
    </w:p>
    <w:p w14:paraId="5F45BEFD" w14:textId="77777777" w:rsidR="007B17A8" w:rsidRPr="007B17A8" w:rsidRDefault="007B17A8" w:rsidP="007B17A8">
      <w:pPr>
        <w:spacing w:line="360" w:lineRule="auto"/>
        <w:ind w:right="49"/>
        <w:jc w:val="both"/>
        <w:rPr>
          <w:rFonts w:ascii="Palatino Linotype" w:eastAsia="Calibri" w:hAnsi="Palatino Linotype" w:cs="Tahoma"/>
          <w:bCs/>
          <w:sz w:val="24"/>
        </w:rPr>
      </w:pPr>
      <w:r w:rsidRPr="007B17A8">
        <w:rPr>
          <w:rFonts w:ascii="Palatino Linotype" w:eastAsia="Calibri" w:hAnsi="Palatino Linotype" w:cs="Tahoma"/>
          <w:bCs/>
          <w:sz w:val="24"/>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1BCE613" w14:textId="77777777" w:rsidR="007B17A8" w:rsidRDefault="007B17A8" w:rsidP="007B17A8">
      <w:pPr>
        <w:spacing w:line="360" w:lineRule="auto"/>
        <w:ind w:right="49"/>
        <w:jc w:val="both"/>
        <w:rPr>
          <w:rFonts w:ascii="Palatino Linotype" w:eastAsia="Calibri" w:hAnsi="Palatino Linotype" w:cs="Tahoma"/>
          <w:bCs/>
          <w:sz w:val="24"/>
        </w:rPr>
      </w:pPr>
    </w:p>
    <w:p w14:paraId="16D32B8A" w14:textId="77777777" w:rsidR="007B17A8" w:rsidRPr="007B17A8" w:rsidRDefault="007B17A8" w:rsidP="007B17A8">
      <w:pPr>
        <w:spacing w:line="360" w:lineRule="auto"/>
        <w:ind w:right="49"/>
        <w:jc w:val="both"/>
        <w:rPr>
          <w:rFonts w:ascii="Palatino Linotype" w:eastAsia="Calibri" w:hAnsi="Palatino Linotype" w:cs="Tahoma"/>
          <w:bCs/>
          <w:sz w:val="24"/>
        </w:rPr>
      </w:pPr>
      <w:r w:rsidRPr="007B17A8">
        <w:rPr>
          <w:rFonts w:ascii="Palatino Linotype" w:eastAsia="Calibri" w:hAnsi="Palatino Linotype" w:cs="Tahoma"/>
          <w:bCs/>
          <w:sz w:val="24"/>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w:t>
      </w:r>
      <w:r w:rsidRPr="007B17A8">
        <w:rPr>
          <w:rFonts w:ascii="Palatino Linotype" w:eastAsia="Calibri" w:hAnsi="Palatino Linotype" w:cs="Tahoma"/>
          <w:bCs/>
          <w:sz w:val="24"/>
        </w:rPr>
        <w:lastRenderedPageBreak/>
        <w:t>identificaría a una persona como servidor público, por lo que es posible advertir que existe cierto interés público, cuando la fotografía obra en documentos de servidores públicos vinculados con el cumplimiento de disposiciones legales.</w:t>
      </w:r>
    </w:p>
    <w:p w14:paraId="3E3A0F4C" w14:textId="77777777" w:rsidR="007B17A8" w:rsidRPr="007B17A8" w:rsidRDefault="007B17A8" w:rsidP="007B17A8">
      <w:pPr>
        <w:spacing w:line="360" w:lineRule="auto"/>
        <w:ind w:right="49"/>
        <w:jc w:val="both"/>
        <w:rPr>
          <w:rFonts w:ascii="Palatino Linotype" w:eastAsia="Calibri" w:hAnsi="Palatino Linotype" w:cs="Tahoma"/>
          <w:bCs/>
          <w:sz w:val="24"/>
        </w:rPr>
      </w:pPr>
    </w:p>
    <w:p w14:paraId="546998FF" w14:textId="77777777" w:rsidR="007B17A8" w:rsidRPr="007B17A8" w:rsidRDefault="007B17A8" w:rsidP="007B17A8">
      <w:pPr>
        <w:spacing w:line="360" w:lineRule="auto"/>
        <w:ind w:right="49"/>
        <w:jc w:val="both"/>
        <w:rPr>
          <w:rFonts w:ascii="Palatino Linotype" w:eastAsia="Calibri" w:hAnsi="Palatino Linotype" w:cs="Tahoma"/>
          <w:b/>
          <w:bCs/>
          <w:sz w:val="24"/>
        </w:rPr>
      </w:pPr>
      <w:r w:rsidRPr="007B17A8">
        <w:rPr>
          <w:rFonts w:ascii="Palatino Linotype" w:eastAsia="Calibri" w:hAnsi="Palatino Linotype" w:cs="Tahoma"/>
          <w:bCs/>
          <w:sz w:val="24"/>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7B17A8">
        <w:rPr>
          <w:rFonts w:ascii="Palatino Linotype" w:eastAsia="Calibri" w:hAnsi="Palatino Linotype" w:cs="Tahoma"/>
          <w:b/>
          <w:bCs/>
          <w:sz w:val="24"/>
        </w:rPr>
        <w:t>(con excepción del personal operativo en materia de seguridad, respecto del cual el Pleno de este Instituto ya se ha pronunciado en el sentido de que la información que los haga identificados o identificables debe clasificarse como reservada).</w:t>
      </w:r>
    </w:p>
    <w:p w14:paraId="721F45ED" w14:textId="77777777" w:rsidR="007B17A8" w:rsidRPr="007B17A8" w:rsidRDefault="007B17A8" w:rsidP="007B17A8">
      <w:pPr>
        <w:spacing w:line="360" w:lineRule="auto"/>
        <w:ind w:right="49"/>
        <w:jc w:val="both"/>
        <w:rPr>
          <w:rFonts w:ascii="Palatino Linotype" w:eastAsia="Calibri" w:hAnsi="Palatino Linotype" w:cs="Tahoma"/>
          <w:bCs/>
          <w:sz w:val="24"/>
        </w:rPr>
      </w:pPr>
    </w:p>
    <w:p w14:paraId="34CA8664" w14:textId="77777777" w:rsidR="007B17A8" w:rsidRPr="007B17A8" w:rsidRDefault="007B17A8" w:rsidP="007B17A8">
      <w:pPr>
        <w:spacing w:line="360" w:lineRule="auto"/>
        <w:ind w:right="49"/>
        <w:jc w:val="both"/>
        <w:rPr>
          <w:rFonts w:ascii="Palatino Linotype" w:eastAsia="Calibri" w:hAnsi="Palatino Linotype" w:cs="Tahoma"/>
          <w:bCs/>
          <w:sz w:val="24"/>
        </w:rPr>
      </w:pPr>
      <w:r w:rsidRPr="007B17A8">
        <w:rPr>
          <w:rFonts w:ascii="Palatino Linotype" w:eastAsia="Calibri" w:hAnsi="Palatino Linotype" w:cs="Tahoma"/>
          <w:bCs/>
          <w:sz w:val="24"/>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8927661" w14:textId="77777777" w:rsidR="007B17A8" w:rsidRPr="007B17A8" w:rsidRDefault="007B17A8" w:rsidP="007B17A8">
      <w:pPr>
        <w:spacing w:line="360" w:lineRule="auto"/>
        <w:ind w:right="49"/>
        <w:jc w:val="both"/>
        <w:rPr>
          <w:rFonts w:ascii="Palatino Linotype" w:eastAsia="Calibri" w:hAnsi="Palatino Linotype" w:cs="Tahoma"/>
          <w:bCs/>
          <w:sz w:val="24"/>
        </w:rPr>
      </w:pPr>
    </w:p>
    <w:p w14:paraId="05D44F18" w14:textId="77777777" w:rsidR="007B17A8" w:rsidRPr="007B17A8" w:rsidRDefault="007B17A8" w:rsidP="007B17A8">
      <w:pPr>
        <w:spacing w:line="360" w:lineRule="auto"/>
        <w:ind w:right="49"/>
        <w:jc w:val="both"/>
        <w:rPr>
          <w:rFonts w:ascii="Palatino Linotype" w:eastAsia="Calibri" w:hAnsi="Palatino Linotype" w:cs="Tahoma"/>
          <w:bCs/>
          <w:sz w:val="24"/>
        </w:rPr>
      </w:pPr>
      <w:r w:rsidRPr="007B17A8">
        <w:rPr>
          <w:rFonts w:ascii="Palatino Linotype" w:eastAsia="Calibri" w:hAnsi="Palatino Linotype" w:cs="Tahoma"/>
          <w:bCs/>
          <w:sz w:val="24"/>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CEAF5C1" w14:textId="77777777" w:rsidR="007B17A8" w:rsidRPr="007B17A8" w:rsidRDefault="007B17A8" w:rsidP="007B17A8">
      <w:pPr>
        <w:spacing w:line="360" w:lineRule="auto"/>
        <w:ind w:right="49"/>
        <w:jc w:val="both"/>
        <w:rPr>
          <w:rFonts w:ascii="Palatino Linotype" w:eastAsia="Calibri" w:hAnsi="Palatino Linotype" w:cs="Tahoma"/>
          <w:bCs/>
          <w:sz w:val="24"/>
        </w:rPr>
      </w:pPr>
    </w:p>
    <w:p w14:paraId="1CE2C322" w14:textId="77777777" w:rsidR="007B17A8" w:rsidRPr="007B17A8" w:rsidRDefault="007B17A8" w:rsidP="007B17A8">
      <w:pPr>
        <w:spacing w:line="360" w:lineRule="auto"/>
        <w:ind w:right="49"/>
        <w:jc w:val="both"/>
        <w:rPr>
          <w:rFonts w:ascii="Palatino Linotype" w:eastAsia="Calibri" w:hAnsi="Palatino Linotype" w:cs="Tahoma"/>
          <w:bCs/>
          <w:sz w:val="24"/>
        </w:rPr>
      </w:pPr>
      <w:r w:rsidRPr="007B17A8">
        <w:rPr>
          <w:rFonts w:ascii="Palatino Linotype" w:eastAsia="Calibri" w:hAnsi="Palatino Linotype" w:cs="Tahoma"/>
          <w:bCs/>
          <w:sz w:val="24"/>
        </w:rPr>
        <w:t xml:space="preserve">Por lo anterior, cuando las fotografías de los servidores públicos obran en documentos que dan cuenta del cumplimiento de funciones, </w:t>
      </w:r>
      <w:r w:rsidRPr="007B17A8">
        <w:rPr>
          <w:rFonts w:ascii="Palatino Linotype" w:eastAsia="Calibri" w:hAnsi="Palatino Linotype" w:cs="Tahoma"/>
          <w:b/>
          <w:bCs/>
          <w:sz w:val="24"/>
        </w:rPr>
        <w:t>requisitos legales</w:t>
      </w:r>
      <w:r w:rsidRPr="007B17A8">
        <w:rPr>
          <w:rFonts w:ascii="Palatino Linotype" w:eastAsia="Calibri" w:hAnsi="Palatino Linotype" w:cs="Tahoma"/>
          <w:bCs/>
          <w:sz w:val="24"/>
        </w:rPr>
        <w:t xml:space="preserve"> o los acredita como servidores públicos, </w:t>
      </w:r>
      <w:r w:rsidRPr="007B17A8">
        <w:rPr>
          <w:rFonts w:ascii="Palatino Linotype" w:eastAsia="Calibri" w:hAnsi="Palatino Linotype" w:cs="Tahoma"/>
          <w:b/>
          <w:bCs/>
          <w:sz w:val="24"/>
        </w:rPr>
        <w:t>deben ser consideradas un dato personal, que no puede ser clasificado como confidencial,</w:t>
      </w:r>
      <w:r w:rsidRPr="007B17A8">
        <w:rPr>
          <w:rFonts w:ascii="Palatino Linotype" w:eastAsia="Calibri" w:hAnsi="Palatino Linotype" w:cs="Tahoma"/>
          <w:bCs/>
          <w:sz w:val="24"/>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264B6E9" w14:textId="77777777" w:rsidR="007B17A8" w:rsidRPr="007B17A8" w:rsidRDefault="007B17A8" w:rsidP="007B17A8">
      <w:pPr>
        <w:spacing w:line="360" w:lineRule="auto"/>
        <w:ind w:right="49"/>
        <w:jc w:val="both"/>
        <w:rPr>
          <w:rFonts w:ascii="Palatino Linotype" w:eastAsia="Calibri" w:hAnsi="Palatino Linotype" w:cs="Tahoma"/>
          <w:bCs/>
          <w:sz w:val="24"/>
        </w:rPr>
      </w:pPr>
    </w:p>
    <w:p w14:paraId="2CC9CE08" w14:textId="77777777" w:rsidR="007B17A8" w:rsidRPr="007B17A8" w:rsidRDefault="007B17A8" w:rsidP="007B17A8">
      <w:pPr>
        <w:spacing w:line="360" w:lineRule="auto"/>
        <w:ind w:right="49"/>
        <w:jc w:val="both"/>
        <w:rPr>
          <w:rFonts w:ascii="Palatino Linotype" w:eastAsia="Calibri" w:hAnsi="Palatino Linotype" w:cs="Tahoma"/>
          <w:bCs/>
          <w:sz w:val="24"/>
        </w:rPr>
      </w:pPr>
      <w:r w:rsidRPr="007B17A8">
        <w:rPr>
          <w:rFonts w:ascii="Palatino Linotype" w:eastAsia="Calibri" w:hAnsi="Palatino Linotype" w:cs="Tahoma"/>
          <w:b/>
          <w:bCs/>
          <w:sz w:val="24"/>
        </w:rPr>
        <w:t>Conforme a lo anterior, las fotografías de servidores públicos sin importar el nivel o rango guardan la naturaleza de públicas</w:t>
      </w:r>
      <w:r w:rsidRPr="007B17A8">
        <w:rPr>
          <w:rFonts w:ascii="Palatino Linotype" w:eastAsia="Calibri" w:hAnsi="Palatino Linotype" w:cs="Tahoma"/>
          <w:bCs/>
          <w:sz w:val="24"/>
        </w:rPr>
        <w:t xml:space="preserve"> (con excepción del personal operativo en materia de seguridad) </w:t>
      </w:r>
      <w:r w:rsidRPr="007B17A8">
        <w:rPr>
          <w:rFonts w:ascii="Palatino Linotype" w:eastAsia="Calibri" w:hAnsi="Palatino Linotype" w:cs="Tahoma"/>
          <w:b/>
          <w:bCs/>
          <w:sz w:val="24"/>
        </w:rPr>
        <w:t>y no procede su clasificación</w:t>
      </w:r>
      <w:r w:rsidRPr="007B17A8">
        <w:rPr>
          <w:rFonts w:ascii="Palatino Linotype" w:eastAsia="Calibri" w:hAnsi="Palatino Linotype" w:cs="Tahoma"/>
          <w:bCs/>
          <w:sz w:val="24"/>
        </w:rPr>
        <w:t xml:space="preserve">, en términos del artículo 143, fracción I, de la Ley de Transparencia y Acceso a la Información Pública del Estado de </w:t>
      </w:r>
      <w:r w:rsidRPr="007B17A8">
        <w:rPr>
          <w:rFonts w:ascii="Palatino Linotype" w:eastAsia="Calibri" w:hAnsi="Palatino Linotype" w:cs="Tahoma"/>
          <w:bCs/>
          <w:sz w:val="24"/>
        </w:rPr>
        <w:lastRenderedPageBreak/>
        <w:t xml:space="preserve">México y Municipios, </w:t>
      </w:r>
      <w:r w:rsidRPr="007B17A8">
        <w:rPr>
          <w:rFonts w:ascii="Palatino Linotype" w:eastAsia="Calibri" w:hAnsi="Palatino Linotype" w:cs="Tahoma"/>
          <w:b/>
          <w:bCs/>
          <w:sz w:val="24"/>
        </w:rPr>
        <w:t>por lo que en las versiones públicas que se ordenen, no podrá clasificarse esa información.</w:t>
      </w:r>
    </w:p>
    <w:p w14:paraId="54F1C406" w14:textId="77777777" w:rsidR="007B17A8" w:rsidRPr="007B17A8" w:rsidRDefault="007B17A8" w:rsidP="007B17A8">
      <w:pPr>
        <w:spacing w:line="360" w:lineRule="auto"/>
        <w:ind w:right="49"/>
        <w:jc w:val="both"/>
        <w:rPr>
          <w:rFonts w:ascii="Palatino Linotype" w:eastAsia="Calibri" w:hAnsi="Palatino Linotype" w:cs="Tahoma"/>
          <w:bCs/>
          <w:sz w:val="24"/>
        </w:rPr>
      </w:pPr>
    </w:p>
    <w:p w14:paraId="59FA0015" w14:textId="77777777" w:rsidR="007B17A8" w:rsidRPr="007B17A8" w:rsidRDefault="007B17A8" w:rsidP="007B17A8">
      <w:pPr>
        <w:spacing w:line="360" w:lineRule="auto"/>
        <w:ind w:right="51"/>
        <w:jc w:val="both"/>
        <w:rPr>
          <w:rFonts w:ascii="Palatino Linotype" w:eastAsia="Calibri" w:hAnsi="Palatino Linotype" w:cs="Arial"/>
          <w:sz w:val="24"/>
          <w:lang w:val="es-ES_tradnl" w:eastAsia="es-MX"/>
        </w:rPr>
      </w:pPr>
      <w:r w:rsidRPr="007B17A8">
        <w:rPr>
          <w:rFonts w:ascii="Palatino Linotype" w:eastAsia="Calibri" w:hAnsi="Palatino Linotype" w:cs="Tahoma"/>
          <w:bCs/>
          <w:sz w:val="24"/>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66E200AA" w14:textId="77777777" w:rsidR="007B17A8" w:rsidRDefault="007B17A8" w:rsidP="00A31A12">
      <w:pPr>
        <w:spacing w:line="360" w:lineRule="auto"/>
        <w:ind w:right="51"/>
        <w:jc w:val="both"/>
        <w:rPr>
          <w:rFonts w:ascii="Palatino Linotype" w:eastAsia="Calibri" w:hAnsi="Palatino Linotype" w:cs="Arial"/>
          <w:sz w:val="24"/>
          <w:lang w:val="es-ES_tradnl" w:eastAsia="es-MX"/>
        </w:rPr>
      </w:pPr>
    </w:p>
    <w:p w14:paraId="07406E33" w14:textId="77777777" w:rsidR="00A31A12" w:rsidRPr="005C2148" w:rsidRDefault="00A31A12" w:rsidP="00A31A12">
      <w:pPr>
        <w:spacing w:line="360" w:lineRule="auto"/>
        <w:ind w:right="51"/>
        <w:jc w:val="both"/>
        <w:rPr>
          <w:rFonts w:ascii="Palatino Linotype" w:eastAsia="Arial Unicode MS" w:hAnsi="Palatino Linotype" w:cs="Arial"/>
          <w:sz w:val="24"/>
          <w:lang w:val="es-ES_tradnl" w:eastAsia="es-MX"/>
        </w:rPr>
      </w:pPr>
      <w:r w:rsidRPr="005C2148">
        <w:rPr>
          <w:rFonts w:ascii="Palatino Linotype" w:eastAsia="Calibri" w:hAnsi="Palatino Linotype" w:cs="Arial"/>
          <w:sz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5C2148">
        <w:rPr>
          <w:rFonts w:ascii="Palatino Linotype" w:eastAsia="Calibri" w:hAnsi="Palatino Linotype" w:cs="Arial"/>
          <w:b/>
          <w:sz w:val="24"/>
          <w:lang w:val="es-ES_tradnl" w:eastAsia="es-MX"/>
        </w:rPr>
        <w:t>LINEAMIENTOS GENERALES EN MATERIA DE CLASIFICACIÓN Y DESCLASIFICACIÓN DE LA INFORMACIÓN, ASÍ COMO PARA LA ELABORACIÓN DE VERSIONES PÚBLICAS,</w:t>
      </w:r>
      <w:r w:rsidRPr="005C2148">
        <w:rPr>
          <w:rFonts w:ascii="Palatino Linotype" w:eastAsia="Calibri" w:hAnsi="Palatino Linotype" w:cs="Arial"/>
          <w:sz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DD05858" w14:textId="77777777" w:rsidR="00A31A12" w:rsidRPr="005C2148" w:rsidRDefault="00A31A12" w:rsidP="00A31A12">
      <w:pPr>
        <w:spacing w:line="360" w:lineRule="auto"/>
        <w:jc w:val="both"/>
        <w:rPr>
          <w:rFonts w:ascii="Palatino Linotype" w:eastAsia="Palatino Linotype" w:hAnsi="Palatino Linotype" w:cs="Palatino Linotype"/>
          <w:sz w:val="24"/>
          <w:lang w:eastAsia="es-MX"/>
        </w:rPr>
      </w:pPr>
    </w:p>
    <w:p w14:paraId="4CD9FC30" w14:textId="77777777" w:rsidR="00A31A12" w:rsidRPr="005C2148" w:rsidRDefault="00A31A12" w:rsidP="00A31A12">
      <w:pPr>
        <w:spacing w:line="360" w:lineRule="auto"/>
        <w:jc w:val="both"/>
        <w:rPr>
          <w:rFonts w:ascii="Palatino Linotype" w:hAnsi="Palatino Linotype" w:cs="Arial"/>
          <w:sz w:val="24"/>
        </w:rPr>
      </w:pPr>
      <w:r w:rsidRPr="005C2148">
        <w:rPr>
          <w:rFonts w:ascii="Palatino Linotype" w:hAnsi="Palatino Linotype"/>
          <w:sz w:val="24"/>
        </w:rPr>
        <w:t xml:space="preserve">En mérito de lo expuesto en líneas anteriores, resultan parcialmente fundados los motivos de inconformidad que arguye </w:t>
      </w:r>
      <w:r w:rsidRPr="005C2148">
        <w:rPr>
          <w:rFonts w:ascii="Palatino Linotype" w:hAnsi="Palatino Linotype"/>
          <w:bCs/>
          <w:sz w:val="24"/>
        </w:rPr>
        <w:t>el</w:t>
      </w:r>
      <w:r w:rsidRPr="005C2148">
        <w:rPr>
          <w:rFonts w:ascii="Palatino Linotype" w:hAnsi="Palatino Linotype"/>
          <w:b/>
          <w:bCs/>
          <w:sz w:val="24"/>
        </w:rPr>
        <w:t xml:space="preserve"> Recurrente </w:t>
      </w:r>
      <w:r w:rsidRPr="005C2148">
        <w:rPr>
          <w:rFonts w:ascii="Palatino Linotype" w:hAnsi="Palatino Linotype"/>
          <w:sz w:val="24"/>
        </w:rPr>
        <w:t xml:space="preserve">en su medio de impugnación que </w:t>
      </w:r>
      <w:r w:rsidRPr="005C2148">
        <w:rPr>
          <w:rFonts w:ascii="Palatino Linotype" w:hAnsi="Palatino Linotype"/>
          <w:sz w:val="24"/>
        </w:rPr>
        <w:lastRenderedPageBreak/>
        <w:t xml:space="preserve">fue materia de estudio, por ello </w:t>
      </w:r>
      <w:r w:rsidRPr="005C2148">
        <w:rPr>
          <w:rFonts w:ascii="Palatino Linotype" w:hAnsi="Palatino Linotype" w:cs="Arial"/>
          <w:sz w:val="24"/>
        </w:rPr>
        <w:t>con fundamento en la</w:t>
      </w:r>
      <w:r w:rsidRPr="005C2148">
        <w:rPr>
          <w:rFonts w:ascii="Palatino Linotype" w:hAnsi="Palatino Linotype" w:cs="Arial"/>
          <w:b/>
          <w:sz w:val="24"/>
        </w:rPr>
        <w:t xml:space="preserve"> </w:t>
      </w:r>
      <w:r>
        <w:rPr>
          <w:rFonts w:ascii="Palatino Linotype" w:hAnsi="Palatino Linotype" w:cs="Arial"/>
          <w:b/>
          <w:bCs/>
          <w:i/>
          <w:sz w:val="24"/>
        </w:rPr>
        <w:t>primera</w:t>
      </w:r>
      <w:r w:rsidRPr="005C2148">
        <w:rPr>
          <w:rFonts w:ascii="Palatino Linotype" w:hAnsi="Palatino Linotype" w:cs="Arial"/>
          <w:b/>
          <w:bCs/>
          <w:i/>
          <w:sz w:val="24"/>
        </w:rPr>
        <w:t xml:space="preserve"> hipótesis</w:t>
      </w:r>
      <w:r w:rsidRPr="005C2148">
        <w:rPr>
          <w:rFonts w:ascii="Palatino Linotype" w:hAnsi="Palatino Linotype" w:cs="Arial"/>
          <w:b/>
          <w:sz w:val="24"/>
        </w:rPr>
        <w:t xml:space="preserve"> </w:t>
      </w:r>
      <w:r w:rsidRPr="005C2148">
        <w:rPr>
          <w:rFonts w:ascii="Palatino Linotype" w:hAnsi="Palatino Linotype" w:cs="Arial"/>
          <w:sz w:val="24"/>
        </w:rPr>
        <w:t>de la fracción</w:t>
      </w:r>
      <w:r w:rsidRPr="005C2148">
        <w:rPr>
          <w:rFonts w:ascii="Palatino Linotype" w:hAnsi="Palatino Linotype" w:cs="Arial"/>
          <w:b/>
          <w:sz w:val="24"/>
        </w:rPr>
        <w:t xml:space="preserve"> </w:t>
      </w:r>
      <w:r w:rsidRPr="005C2148">
        <w:rPr>
          <w:rFonts w:ascii="Palatino Linotype" w:hAnsi="Palatino Linotype" w:cs="Arial"/>
          <w:sz w:val="24"/>
        </w:rPr>
        <w:t>III, del artículo 186,</w:t>
      </w:r>
      <w:r w:rsidRPr="005C2148">
        <w:rPr>
          <w:rFonts w:ascii="Palatino Linotype" w:hAnsi="Palatino Linotype" w:cs="Arial"/>
          <w:b/>
          <w:sz w:val="24"/>
        </w:rPr>
        <w:t xml:space="preserve"> </w:t>
      </w:r>
      <w:r w:rsidRPr="005C2148">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w:t>
      </w:r>
      <w:r w:rsidRPr="005C2148">
        <w:rPr>
          <w:rFonts w:ascii="Palatino Linotype" w:hAnsi="Palatino Linotype" w:cs="Arial"/>
          <w:b/>
          <w:sz w:val="24"/>
        </w:rPr>
        <w:t xml:space="preserve">CA </w:t>
      </w:r>
      <w:r w:rsidRPr="005C2148">
        <w:rPr>
          <w:rFonts w:ascii="Palatino Linotype" w:hAnsi="Palatino Linotype" w:cs="Arial"/>
          <w:sz w:val="24"/>
        </w:rPr>
        <w:t>la respuesta a la solicitud de información número</w:t>
      </w:r>
      <w:r w:rsidRPr="005C2148">
        <w:rPr>
          <w:rFonts w:ascii="Palatino Linotype" w:hAnsi="Palatino Linotype"/>
          <w:b/>
          <w:sz w:val="24"/>
        </w:rPr>
        <w:t xml:space="preserve"> </w:t>
      </w:r>
      <w:r>
        <w:rPr>
          <w:rFonts w:ascii="Palatino Linotype" w:hAnsi="Palatino Linotype" w:cs="Arial"/>
          <w:b/>
          <w:sz w:val="24"/>
        </w:rPr>
        <w:t>00036/ZUMPANGO/IP/2025</w:t>
      </w:r>
      <w:r w:rsidRPr="005C2148">
        <w:rPr>
          <w:rFonts w:ascii="Palatino Linotype" w:hAnsi="Palatino Linotype" w:cs="Arial"/>
          <w:b/>
          <w:sz w:val="24"/>
        </w:rPr>
        <w:t xml:space="preserve">, </w:t>
      </w:r>
      <w:r w:rsidRPr="005C2148">
        <w:rPr>
          <w:rFonts w:ascii="Palatino Linotype" w:hAnsi="Palatino Linotype" w:cs="Arial"/>
          <w:sz w:val="24"/>
        </w:rPr>
        <w:t xml:space="preserve">que ha sido materia del presente fallo. </w:t>
      </w:r>
    </w:p>
    <w:p w14:paraId="61AC9D92" w14:textId="77777777" w:rsidR="00A31A12" w:rsidRPr="002C3EC8" w:rsidRDefault="00A31A12" w:rsidP="00A31A12">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3625C59A" w14:textId="77777777" w:rsidR="00A31A12" w:rsidRPr="009E63DA" w:rsidRDefault="00A31A12" w:rsidP="00A31A12">
      <w:pPr>
        <w:spacing w:line="360" w:lineRule="auto"/>
        <w:jc w:val="both"/>
        <w:rPr>
          <w:rFonts w:ascii="Palatino Linotype" w:hAnsi="Palatino Linotype"/>
        </w:rPr>
      </w:pPr>
    </w:p>
    <w:p w14:paraId="621A7D6F" w14:textId="77777777" w:rsidR="00A31A12" w:rsidRPr="002C3EC8" w:rsidRDefault="00A31A12" w:rsidP="00A31A12">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2D4AF905" w14:textId="77777777" w:rsidR="00A31A12" w:rsidRPr="00EB5E8A" w:rsidRDefault="00A31A12" w:rsidP="00A31A12">
      <w:pPr>
        <w:spacing w:after="0" w:line="360" w:lineRule="auto"/>
        <w:jc w:val="both"/>
        <w:rPr>
          <w:rFonts w:ascii="Palatino Linotype" w:eastAsia="Times New Roman" w:hAnsi="Palatino Linotype" w:cs="Arial"/>
          <w:sz w:val="24"/>
          <w:szCs w:val="24"/>
          <w:lang w:val="es-ES" w:eastAsia="es-ES"/>
        </w:rPr>
      </w:pPr>
      <w:r w:rsidRPr="00EB5E8A">
        <w:rPr>
          <w:rFonts w:ascii="Palatino Linotype" w:eastAsia="Times New Roman" w:hAnsi="Palatino Linotype" w:cs="Arial"/>
          <w:b/>
          <w:sz w:val="28"/>
          <w:szCs w:val="28"/>
          <w:lang w:val="es-ES" w:eastAsia="es-ES"/>
        </w:rPr>
        <w:t>PRIMERO</w:t>
      </w:r>
      <w:r w:rsidRPr="00EB5E8A">
        <w:rPr>
          <w:rFonts w:ascii="Palatino Linotype" w:eastAsia="Times New Roman" w:hAnsi="Palatino Linotype" w:cs="Arial"/>
          <w:sz w:val="32"/>
          <w:szCs w:val="28"/>
          <w:lang w:val="es-ES" w:eastAsia="es-ES"/>
        </w:rPr>
        <w:t>.</w:t>
      </w:r>
      <w:r w:rsidRPr="00EB5E8A">
        <w:rPr>
          <w:rFonts w:ascii="Palatino Linotype" w:eastAsia="Times New Roman" w:hAnsi="Palatino Linotype" w:cs="Arial"/>
          <w:sz w:val="24"/>
          <w:szCs w:val="24"/>
          <w:lang w:val="es-ES" w:eastAsia="es-ES"/>
        </w:rPr>
        <w:t xml:space="preserve"> Se</w:t>
      </w:r>
      <w:r w:rsidRPr="00EB5E8A">
        <w:rPr>
          <w:rFonts w:ascii="Palatino Linotype" w:eastAsia="Times New Roman" w:hAnsi="Palatino Linotype" w:cs="Arial"/>
          <w:b/>
          <w:sz w:val="24"/>
          <w:szCs w:val="24"/>
          <w:lang w:val="es-ES" w:eastAsia="es-ES"/>
        </w:rPr>
        <w:t xml:space="preserve"> REVOCA </w:t>
      </w:r>
      <w:r w:rsidRPr="00EB5E8A">
        <w:rPr>
          <w:rFonts w:ascii="Palatino Linotype" w:eastAsia="Times New Roman" w:hAnsi="Palatino Linotype" w:cs="Arial"/>
          <w:sz w:val="24"/>
          <w:szCs w:val="24"/>
          <w:lang w:val="es-ES" w:eastAsia="es-ES"/>
        </w:rPr>
        <w:t xml:space="preserve">la respuesta del </w:t>
      </w:r>
      <w:r w:rsidRPr="00EB5E8A">
        <w:rPr>
          <w:rFonts w:ascii="Palatino Linotype" w:eastAsia="Times New Roman" w:hAnsi="Palatino Linotype" w:cs="Arial"/>
          <w:b/>
          <w:sz w:val="24"/>
          <w:szCs w:val="24"/>
          <w:lang w:val="es-ES" w:eastAsia="es-ES"/>
        </w:rPr>
        <w:t>Sujeto Obligado</w:t>
      </w:r>
      <w:r w:rsidRPr="00EB5E8A">
        <w:rPr>
          <w:rFonts w:ascii="Palatino Linotype" w:eastAsia="Times New Roman" w:hAnsi="Palatino Linotype" w:cs="Arial"/>
          <w:sz w:val="24"/>
          <w:szCs w:val="24"/>
          <w:lang w:val="es-ES" w:eastAsia="es-ES"/>
        </w:rPr>
        <w:t xml:space="preserve"> a la solicitud de acceso a la información pública</w:t>
      </w:r>
      <w:r w:rsidRPr="00EB5E8A">
        <w:rPr>
          <w:rFonts w:ascii="Palatino Linotype" w:eastAsia="Times New Roman" w:hAnsi="Palatino Linotype" w:cs="Arial"/>
          <w:b/>
          <w:sz w:val="24"/>
          <w:szCs w:val="24"/>
          <w:lang w:val="es-ES" w:eastAsia="es-ES"/>
        </w:rPr>
        <w:t xml:space="preserve"> </w:t>
      </w:r>
      <w:r>
        <w:rPr>
          <w:rFonts w:ascii="Palatino Linotype" w:hAnsi="Palatino Linotype" w:cs="Arial"/>
          <w:b/>
          <w:sz w:val="24"/>
        </w:rPr>
        <w:t>00036/ZUMPANGO/IP/2025</w:t>
      </w:r>
      <w:r w:rsidRPr="00EB5E8A">
        <w:rPr>
          <w:rFonts w:ascii="Palatino Linotype" w:eastAsia="Times New Roman" w:hAnsi="Palatino Linotype" w:cs="Arial"/>
          <w:sz w:val="24"/>
          <w:szCs w:val="24"/>
          <w:lang w:val="es-ES" w:eastAsia="es-ES"/>
        </w:rPr>
        <w:t>,</w:t>
      </w:r>
      <w:r w:rsidRPr="00EB5E8A">
        <w:rPr>
          <w:rFonts w:ascii="Palatino Linotype" w:eastAsia="Times New Roman" w:hAnsi="Palatino Linotype" w:cs="Tahoma"/>
          <w:b/>
          <w:sz w:val="24"/>
          <w:szCs w:val="24"/>
          <w:lang w:val="es-ES" w:eastAsia="es-ES"/>
        </w:rPr>
        <w:t xml:space="preserve"> </w:t>
      </w:r>
      <w:r w:rsidRPr="00EB5E8A">
        <w:rPr>
          <w:rFonts w:ascii="Palatino Linotype" w:eastAsia="Times New Roman" w:hAnsi="Palatino Linotype" w:cs="Arial"/>
          <w:sz w:val="24"/>
          <w:szCs w:val="24"/>
          <w:lang w:val="es-ES" w:eastAsia="es-ES"/>
        </w:rPr>
        <w:t>por resultar fundados</w:t>
      </w:r>
      <w:r w:rsidRPr="00EB5E8A">
        <w:rPr>
          <w:rFonts w:ascii="Palatino Linotype" w:eastAsia="Times New Roman" w:hAnsi="Palatino Linotype" w:cs="Arial"/>
          <w:b/>
          <w:sz w:val="24"/>
          <w:szCs w:val="24"/>
          <w:lang w:val="es-ES" w:eastAsia="es-ES"/>
        </w:rPr>
        <w:t xml:space="preserve"> </w:t>
      </w:r>
      <w:r w:rsidRPr="00EB5E8A">
        <w:rPr>
          <w:rFonts w:ascii="Palatino Linotype" w:eastAsia="Times New Roman" w:hAnsi="Palatino Linotype" w:cs="Arial"/>
          <w:sz w:val="24"/>
          <w:szCs w:val="24"/>
          <w:lang w:val="es-ES" w:eastAsia="es-ES"/>
        </w:rPr>
        <w:t xml:space="preserve">los motivos de inconformidad vertidos por la parte </w:t>
      </w:r>
      <w:r w:rsidRPr="00EB5E8A">
        <w:rPr>
          <w:rFonts w:ascii="Palatino Linotype" w:eastAsia="Times New Roman" w:hAnsi="Palatino Linotype" w:cs="Arial"/>
          <w:b/>
          <w:sz w:val="24"/>
          <w:szCs w:val="24"/>
          <w:lang w:val="es-ES" w:eastAsia="es-ES"/>
        </w:rPr>
        <w:t>Recurrente</w:t>
      </w:r>
      <w:r w:rsidRPr="00EB5E8A">
        <w:rPr>
          <w:rFonts w:ascii="Palatino Linotype" w:eastAsia="Times New Roman" w:hAnsi="Palatino Linotype" w:cs="Arial"/>
          <w:sz w:val="24"/>
          <w:szCs w:val="24"/>
          <w:lang w:val="es-ES" w:eastAsia="es-ES"/>
        </w:rPr>
        <w:t>, en términos del considerando</w:t>
      </w:r>
      <w:r w:rsidRPr="00EB5E8A">
        <w:rPr>
          <w:rFonts w:ascii="Palatino Linotype" w:eastAsia="Times New Roman" w:hAnsi="Palatino Linotype" w:cs="Arial"/>
          <w:b/>
          <w:sz w:val="24"/>
          <w:szCs w:val="24"/>
          <w:lang w:val="es-ES" w:eastAsia="es-ES"/>
        </w:rPr>
        <w:t xml:space="preserve"> CUARTO </w:t>
      </w:r>
      <w:r w:rsidRPr="00EB5E8A">
        <w:rPr>
          <w:rFonts w:ascii="Palatino Linotype" w:eastAsia="Times New Roman" w:hAnsi="Palatino Linotype" w:cs="Arial"/>
          <w:sz w:val="24"/>
          <w:szCs w:val="24"/>
          <w:lang w:val="es-ES" w:eastAsia="es-ES"/>
        </w:rPr>
        <w:t>de la presente Resolución.</w:t>
      </w:r>
    </w:p>
    <w:p w14:paraId="30400BA9" w14:textId="77777777" w:rsidR="00A31A12" w:rsidRPr="00EB5E8A" w:rsidRDefault="00A31A12" w:rsidP="00A31A12">
      <w:pPr>
        <w:spacing w:after="0" w:line="360" w:lineRule="auto"/>
        <w:jc w:val="both"/>
        <w:rPr>
          <w:rFonts w:ascii="Palatino Linotype" w:eastAsia="Times New Roman" w:hAnsi="Palatino Linotype" w:cs="Arial"/>
          <w:sz w:val="24"/>
          <w:szCs w:val="24"/>
          <w:lang w:val="es-ES" w:eastAsia="es-ES"/>
        </w:rPr>
      </w:pPr>
    </w:p>
    <w:p w14:paraId="240C19E1" w14:textId="77777777" w:rsidR="00A31A12" w:rsidRPr="00CF22A7" w:rsidRDefault="00A31A12" w:rsidP="00A31A12">
      <w:pPr>
        <w:spacing w:after="0" w:line="360" w:lineRule="auto"/>
        <w:jc w:val="both"/>
        <w:rPr>
          <w:rFonts w:ascii="Palatino Linotype" w:hAnsi="Palatino Linotype" w:cs="Tahoma"/>
        </w:rPr>
      </w:pPr>
      <w:r w:rsidRPr="00EB5E8A">
        <w:rPr>
          <w:rFonts w:ascii="Palatino Linotype" w:eastAsia="Times New Roman" w:hAnsi="Palatino Linotype" w:cs="Arial"/>
          <w:b/>
          <w:sz w:val="28"/>
          <w:szCs w:val="24"/>
          <w:lang w:val="es-ES" w:eastAsia="es-ES"/>
        </w:rPr>
        <w:t>SEGUNDO</w:t>
      </w:r>
      <w:r w:rsidRPr="00EB5E8A">
        <w:rPr>
          <w:rFonts w:ascii="Palatino Linotype" w:eastAsia="Times New Roman" w:hAnsi="Palatino Linotype" w:cs="Arial"/>
          <w:b/>
          <w:sz w:val="24"/>
          <w:szCs w:val="24"/>
          <w:lang w:val="es-ES" w:eastAsia="es-ES"/>
        </w:rPr>
        <w:t>.</w:t>
      </w:r>
      <w:r w:rsidRPr="00EB5E8A">
        <w:rPr>
          <w:rFonts w:ascii="Palatino Linotype" w:eastAsia="Times New Roman" w:hAnsi="Palatino Linotype" w:cs="Tahoma"/>
          <w:sz w:val="24"/>
          <w:szCs w:val="24"/>
          <w:lang w:val="es-ES" w:eastAsia="es-ES"/>
        </w:rPr>
        <w:t xml:space="preserve"> </w:t>
      </w:r>
      <w:r w:rsidRPr="00CF22A7">
        <w:rPr>
          <w:rFonts w:ascii="Palatino Linotype" w:hAnsi="Palatino Linotype" w:cs="Tahoma"/>
          <w:sz w:val="24"/>
        </w:rPr>
        <w:t xml:space="preserve">Se </w:t>
      </w:r>
      <w:r w:rsidRPr="00CF22A7">
        <w:rPr>
          <w:rFonts w:ascii="Palatino Linotype" w:hAnsi="Palatino Linotype" w:cs="Tahoma"/>
          <w:b/>
          <w:sz w:val="24"/>
        </w:rPr>
        <w:t>ORDENA</w:t>
      </w:r>
      <w:r w:rsidRPr="00CF22A7">
        <w:rPr>
          <w:rFonts w:ascii="Palatino Linotype" w:hAnsi="Palatino Linotype" w:cs="Tahoma"/>
          <w:sz w:val="24"/>
        </w:rPr>
        <w:t xml:space="preserve"> al </w:t>
      </w:r>
      <w:r w:rsidRPr="00CF22A7">
        <w:rPr>
          <w:rFonts w:ascii="Palatino Linotype" w:hAnsi="Palatino Linotype" w:cs="Tahoma"/>
          <w:b/>
          <w:sz w:val="24"/>
        </w:rPr>
        <w:t>Sujeto Obligado,</w:t>
      </w:r>
      <w:r w:rsidRPr="00CF22A7">
        <w:rPr>
          <w:rFonts w:ascii="Palatino Linotype" w:hAnsi="Palatino Linotype" w:cs="Tahoma"/>
          <w:sz w:val="24"/>
        </w:rPr>
        <w:t xml:space="preserve"> haga entrega a la parte </w:t>
      </w:r>
      <w:r w:rsidRPr="00CF22A7">
        <w:rPr>
          <w:rFonts w:ascii="Palatino Linotype" w:hAnsi="Palatino Linotype" w:cs="Tahoma"/>
          <w:b/>
          <w:sz w:val="24"/>
        </w:rPr>
        <w:t>Recurrente</w:t>
      </w:r>
      <w:r w:rsidRPr="00CF22A7">
        <w:rPr>
          <w:rFonts w:ascii="Palatino Linotype" w:hAnsi="Palatino Linotype" w:cs="Tahoma"/>
          <w:sz w:val="24"/>
        </w:rPr>
        <w:t>, previa búsqueda exhaustiva y razonable, a través del Sistema de Acceso a la Información Mexiquense (</w:t>
      </w:r>
      <w:r w:rsidRPr="00CF22A7">
        <w:rPr>
          <w:rFonts w:ascii="Palatino Linotype" w:hAnsi="Palatino Linotype" w:cs="Tahoma"/>
          <w:b/>
          <w:sz w:val="24"/>
        </w:rPr>
        <w:t>SAIMEX</w:t>
      </w:r>
      <w:r w:rsidRPr="00CF22A7">
        <w:rPr>
          <w:rFonts w:ascii="Palatino Linotype" w:hAnsi="Palatino Linotype" w:cs="Tahoma"/>
          <w:sz w:val="24"/>
        </w:rPr>
        <w:t>), en versión pública</w:t>
      </w:r>
      <w:r>
        <w:rPr>
          <w:rFonts w:ascii="Palatino Linotype" w:hAnsi="Palatino Linotype" w:cs="Tahoma"/>
        </w:rPr>
        <w:t xml:space="preserve">, </w:t>
      </w:r>
      <w:r w:rsidRPr="005C2148">
        <w:rPr>
          <w:rFonts w:ascii="Palatino Linotype" w:hAnsi="Palatino Linotype" w:cs="Arial"/>
          <w:sz w:val="24"/>
          <w:szCs w:val="24"/>
        </w:rPr>
        <w:t>de lo siguiente:</w:t>
      </w:r>
    </w:p>
    <w:p w14:paraId="7F498B26" w14:textId="77777777" w:rsidR="00A31A12" w:rsidRPr="002B1925" w:rsidRDefault="002B1925" w:rsidP="002B1925">
      <w:pPr>
        <w:pStyle w:val="Prrafodelista"/>
        <w:numPr>
          <w:ilvl w:val="0"/>
          <w:numId w:val="19"/>
        </w:numPr>
        <w:spacing w:line="360" w:lineRule="auto"/>
        <w:jc w:val="both"/>
        <w:rPr>
          <w:rFonts w:ascii="Palatino Linotype" w:hAnsi="Palatino Linotype" w:cs="Arial"/>
        </w:rPr>
      </w:pPr>
      <w:r>
        <w:rPr>
          <w:rFonts w:ascii="Palatino Linotype" w:hAnsi="Palatino Linotype" w:cs="Arial"/>
        </w:rPr>
        <w:t xml:space="preserve">Del personal adscrito a la Jefatura de Reglamentos, </w:t>
      </w:r>
      <w:r>
        <w:rPr>
          <w:rFonts w:ascii="Palatino Linotype" w:hAnsi="Palatino Linotype" w:cs="Arial"/>
          <w:bCs/>
          <w:lang w:val="es-MX"/>
        </w:rPr>
        <w:t>al dieciocho de marzo de dos mil veinticinco:</w:t>
      </w:r>
    </w:p>
    <w:p w14:paraId="436C3CC5" w14:textId="77777777" w:rsidR="00A31A12" w:rsidRDefault="002B1925" w:rsidP="00A31A12">
      <w:pPr>
        <w:pStyle w:val="Prrafodelista"/>
        <w:numPr>
          <w:ilvl w:val="0"/>
          <w:numId w:val="5"/>
        </w:numPr>
        <w:spacing w:line="360" w:lineRule="auto"/>
        <w:jc w:val="both"/>
        <w:rPr>
          <w:rFonts w:ascii="Palatino Linotype" w:hAnsi="Palatino Linotype" w:cs="Arial"/>
        </w:rPr>
      </w:pPr>
      <w:r>
        <w:rPr>
          <w:rFonts w:ascii="Palatino Linotype" w:hAnsi="Palatino Linotype" w:cs="Arial"/>
          <w:bCs/>
          <w:lang w:val="es-MX"/>
        </w:rPr>
        <w:t xml:space="preserve">Documentos que den cuenta de las percepciones brutas y netas mensuales, al dieciocho de marzo de dos mil veinticinco. </w:t>
      </w:r>
      <w:r w:rsidR="00A31A12" w:rsidRPr="005C2148">
        <w:rPr>
          <w:rFonts w:ascii="Palatino Linotype" w:hAnsi="Palatino Linotype" w:cs="Arial"/>
        </w:rPr>
        <w:t xml:space="preserve"> </w:t>
      </w:r>
    </w:p>
    <w:p w14:paraId="2A643719" w14:textId="77777777" w:rsidR="00A31A12" w:rsidRPr="00C77873" w:rsidRDefault="007B17A8" w:rsidP="00A31A12">
      <w:pPr>
        <w:pStyle w:val="Prrafodelista"/>
        <w:numPr>
          <w:ilvl w:val="0"/>
          <w:numId w:val="5"/>
        </w:numPr>
        <w:spacing w:line="360" w:lineRule="auto"/>
        <w:ind w:right="567"/>
        <w:jc w:val="both"/>
      </w:pPr>
      <w:r w:rsidRPr="007B17A8">
        <w:rPr>
          <w:rFonts w:ascii="Palatino Linotype" w:hAnsi="Palatino Linotype" w:cs="Arial"/>
        </w:rPr>
        <w:t xml:space="preserve">Documentos que den cuenta </w:t>
      </w:r>
      <w:r w:rsidR="002B1925">
        <w:rPr>
          <w:rFonts w:ascii="Palatino Linotype" w:hAnsi="Palatino Linotype" w:cs="Arial"/>
        </w:rPr>
        <w:t>del último grado de estudios.</w:t>
      </w:r>
    </w:p>
    <w:p w14:paraId="61A27247" w14:textId="77777777" w:rsidR="00C77873" w:rsidRPr="00C77873" w:rsidRDefault="00C77873" w:rsidP="00A31A12">
      <w:pPr>
        <w:pStyle w:val="Prrafodelista"/>
        <w:numPr>
          <w:ilvl w:val="0"/>
          <w:numId w:val="5"/>
        </w:numPr>
        <w:spacing w:line="360" w:lineRule="auto"/>
        <w:ind w:right="567"/>
        <w:jc w:val="both"/>
        <w:rPr>
          <w:rFonts w:ascii="Palatino Linotype" w:hAnsi="Palatino Linotype"/>
        </w:rPr>
      </w:pPr>
      <w:r w:rsidRPr="00C77873">
        <w:rPr>
          <w:rFonts w:ascii="Palatino Linotype" w:hAnsi="Palatino Linotype"/>
        </w:rPr>
        <w:t>Certificado de no antecedentes penales.</w:t>
      </w:r>
    </w:p>
    <w:p w14:paraId="3006F07A" w14:textId="77777777" w:rsidR="002B1925" w:rsidRPr="002B1925" w:rsidRDefault="002B1925" w:rsidP="002B1925">
      <w:pPr>
        <w:pStyle w:val="Prrafodelista"/>
        <w:numPr>
          <w:ilvl w:val="0"/>
          <w:numId w:val="19"/>
        </w:numPr>
        <w:spacing w:line="360" w:lineRule="auto"/>
        <w:ind w:right="567"/>
        <w:jc w:val="both"/>
        <w:rPr>
          <w:rFonts w:ascii="Palatino Linotype" w:hAnsi="Palatino Linotype"/>
        </w:rPr>
      </w:pPr>
      <w:r w:rsidRPr="002B1925">
        <w:rPr>
          <w:rFonts w:ascii="Palatino Linotype" w:hAnsi="Palatino Linotype"/>
        </w:rPr>
        <w:lastRenderedPageBreak/>
        <w:t>Autorización emitida por el Jefe de Reglamentos</w:t>
      </w:r>
      <w:r>
        <w:rPr>
          <w:rFonts w:ascii="Palatino Linotype" w:hAnsi="Palatino Linotype"/>
        </w:rPr>
        <w:t xml:space="preserve"> a favor del Sindicato referido en la </w:t>
      </w:r>
      <w:r w:rsidR="00C77873">
        <w:rPr>
          <w:rFonts w:ascii="Palatino Linotype" w:hAnsi="Palatino Linotype"/>
        </w:rPr>
        <w:t>solicitud, para cobrar el ejercicio de actividades comerciales  en los tianguis referidos en la solicitud.</w:t>
      </w:r>
    </w:p>
    <w:p w14:paraId="15443444" w14:textId="77777777" w:rsidR="007B17A8" w:rsidRDefault="007B17A8" w:rsidP="00A31A12">
      <w:pPr>
        <w:pStyle w:val="INFOEM"/>
        <w:spacing w:before="0" w:after="0"/>
        <w:ind w:left="720" w:right="567"/>
      </w:pPr>
    </w:p>
    <w:p w14:paraId="7495D42A" w14:textId="77777777" w:rsidR="00A31A12" w:rsidRDefault="00A31A12" w:rsidP="00A31A12">
      <w:pPr>
        <w:pStyle w:val="INFOEM"/>
        <w:spacing w:before="0" w:after="0"/>
        <w:ind w:left="72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2F949B1" w14:textId="77777777" w:rsidR="00C77873" w:rsidRDefault="00C77873" w:rsidP="00A31A12">
      <w:pPr>
        <w:pStyle w:val="INFOEM"/>
        <w:spacing w:before="0" w:after="0"/>
        <w:ind w:left="720" w:right="567"/>
      </w:pPr>
      <w:r>
        <w:t xml:space="preserve">En el supuesto de que no se cuente con la información que se ordenan en los puntos 2 y 3 del inciso </w:t>
      </w:r>
      <w:r w:rsidR="00B62BB2">
        <w:t>A</w:t>
      </w:r>
      <w:r>
        <w:t xml:space="preserve">), así como el inciso </w:t>
      </w:r>
      <w:r w:rsidR="00B62BB2">
        <w:t>B</w:t>
      </w:r>
      <w:r>
        <w:t xml:space="preserve">), </w:t>
      </w:r>
      <w:r w:rsidR="00B62BB2">
        <w:t xml:space="preserve">el área deberá hacerlo del conocimiento de la parte recurrente de manera precisa y clara. </w:t>
      </w:r>
    </w:p>
    <w:p w14:paraId="208CDDA6" w14:textId="77777777" w:rsidR="00A31A12" w:rsidRPr="0039499D" w:rsidRDefault="00A31A12" w:rsidP="00A31A12">
      <w:pPr>
        <w:spacing w:line="360" w:lineRule="auto"/>
        <w:jc w:val="both"/>
        <w:rPr>
          <w:rFonts w:ascii="Palatino Linotype" w:hAnsi="Palatino Linotype" w:cs="Arial"/>
        </w:rPr>
      </w:pPr>
    </w:p>
    <w:p w14:paraId="571FF4AE" w14:textId="77777777" w:rsidR="00A31A12" w:rsidRPr="005C2148" w:rsidRDefault="00A31A12" w:rsidP="00A31A12">
      <w:pPr>
        <w:spacing w:line="360" w:lineRule="auto"/>
        <w:jc w:val="both"/>
        <w:rPr>
          <w:rFonts w:ascii="Palatino Linotype" w:hAnsi="Palatino Linotype" w:cs="Tahoma"/>
          <w:bCs/>
          <w:sz w:val="24"/>
        </w:rPr>
      </w:pPr>
      <w:r w:rsidRPr="00DC5E29">
        <w:rPr>
          <w:rFonts w:ascii="Palatino Linotype" w:hAnsi="Palatino Linotype" w:cs="Arial"/>
          <w:b/>
          <w:sz w:val="28"/>
        </w:rPr>
        <w:t>TERCERO</w:t>
      </w:r>
      <w:r w:rsidRPr="005C2148">
        <w:rPr>
          <w:rFonts w:ascii="Palatino Linotype" w:hAnsi="Palatino Linotype" w:cs="Arial"/>
          <w:b/>
          <w:sz w:val="24"/>
        </w:rPr>
        <w:t>.</w:t>
      </w:r>
      <w:r w:rsidRPr="005C2148">
        <w:rPr>
          <w:rFonts w:ascii="Palatino Linotype" w:hAnsi="Palatino Linotype" w:cs="Arial"/>
          <w:sz w:val="24"/>
        </w:rPr>
        <w:t xml:space="preserve"> </w:t>
      </w:r>
      <w:r w:rsidRPr="005C2148">
        <w:rPr>
          <w:rFonts w:ascii="Palatino Linotype" w:hAnsi="Palatino Linotype" w:cs="Tahoma"/>
          <w:b/>
          <w:sz w:val="24"/>
        </w:rPr>
        <w:t xml:space="preserve">NOTIFÍQUESE </w:t>
      </w:r>
      <w:r w:rsidRPr="005C2148">
        <w:rPr>
          <w:rFonts w:ascii="Palatino Linotype" w:hAnsi="Palatino Linotype" w:cs="Arial"/>
          <w:sz w:val="24"/>
        </w:rPr>
        <w:t xml:space="preserve">a través del Sistema de Acceso a la Información Mexiquense </w:t>
      </w:r>
      <w:r w:rsidRPr="005C2148">
        <w:rPr>
          <w:rFonts w:ascii="Palatino Linotype" w:hAnsi="Palatino Linotype" w:cs="Arial"/>
          <w:b/>
          <w:sz w:val="24"/>
        </w:rPr>
        <w:t>(SAIMEX)</w:t>
      </w:r>
      <w:r w:rsidRPr="005C2148">
        <w:rPr>
          <w:rFonts w:ascii="Palatino Linotype" w:hAnsi="Palatino Linotype" w:cs="Arial"/>
          <w:sz w:val="24"/>
        </w:rPr>
        <w:t xml:space="preserve">, </w:t>
      </w:r>
      <w:r w:rsidRPr="005C2148">
        <w:rPr>
          <w:rFonts w:ascii="Palatino Linotype" w:hAnsi="Palatino Linotype" w:cs="Tahoma"/>
          <w:sz w:val="24"/>
        </w:rPr>
        <w:t xml:space="preserve">la presente Resolución al Titular de la Unidad de Transparencia del </w:t>
      </w:r>
      <w:r w:rsidRPr="005C2148">
        <w:rPr>
          <w:rFonts w:ascii="Palatino Linotype" w:hAnsi="Palatino Linotype" w:cs="Tahoma"/>
          <w:b/>
          <w:sz w:val="24"/>
        </w:rPr>
        <w:t>Sujeto Obligado</w:t>
      </w:r>
      <w:r w:rsidRPr="005C2148">
        <w:rPr>
          <w:rFonts w:ascii="Palatino Linotype" w:hAnsi="Palatino Linotype" w:cs="Tahoma"/>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5C2148">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FAAD12" w14:textId="77777777" w:rsidR="00A31A12" w:rsidRPr="00DC5E29" w:rsidRDefault="00A31A12" w:rsidP="00A31A12">
      <w:pPr>
        <w:spacing w:line="360" w:lineRule="auto"/>
        <w:ind w:right="-595"/>
        <w:jc w:val="both"/>
        <w:rPr>
          <w:rFonts w:ascii="Palatino Linotype" w:hAnsi="Palatino Linotype" w:cs="Tahoma"/>
          <w:bCs/>
        </w:rPr>
      </w:pPr>
    </w:p>
    <w:p w14:paraId="4ECE8107" w14:textId="77777777" w:rsidR="00A31A12" w:rsidRPr="005C2148" w:rsidRDefault="00A31A12" w:rsidP="00A31A12">
      <w:pPr>
        <w:autoSpaceDE w:val="0"/>
        <w:autoSpaceDN w:val="0"/>
        <w:adjustRightInd w:val="0"/>
        <w:spacing w:line="360" w:lineRule="auto"/>
        <w:jc w:val="both"/>
        <w:rPr>
          <w:rFonts w:ascii="Palatino Linotype" w:hAnsi="Palatino Linotype" w:cs="Arial"/>
          <w:sz w:val="24"/>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5C2148">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5C2148">
        <w:rPr>
          <w:rFonts w:ascii="Palatino Linotype" w:hAnsi="Palatino Linotype" w:cs="Arial"/>
          <w:b/>
          <w:sz w:val="24"/>
        </w:rPr>
        <w:t>Sujeto Obligado</w:t>
      </w:r>
      <w:r w:rsidRPr="005C2148">
        <w:rPr>
          <w:rFonts w:ascii="Palatino Linotype" w:hAnsi="Palatino Linotype" w:cs="Arial"/>
          <w:sz w:val="24"/>
        </w:rPr>
        <w:t xml:space="preserve"> de manera fundada y motivada, podrá solicitar una ampliación de plazo para el cumplimiento de la presente resolución.</w:t>
      </w:r>
    </w:p>
    <w:p w14:paraId="6338BC30" w14:textId="77777777" w:rsidR="00A31A12" w:rsidRPr="00DC5E29" w:rsidRDefault="00A31A12" w:rsidP="00A31A12">
      <w:pPr>
        <w:autoSpaceDE w:val="0"/>
        <w:autoSpaceDN w:val="0"/>
        <w:adjustRightInd w:val="0"/>
        <w:spacing w:line="360" w:lineRule="auto"/>
        <w:jc w:val="both"/>
        <w:rPr>
          <w:rFonts w:ascii="Palatino Linotype" w:hAnsi="Palatino Linotype" w:cs="Arial"/>
        </w:rPr>
      </w:pPr>
    </w:p>
    <w:p w14:paraId="129864B1" w14:textId="77777777" w:rsidR="00A31A12" w:rsidRPr="005C2148" w:rsidRDefault="00A31A12" w:rsidP="00A31A12">
      <w:pPr>
        <w:autoSpaceDE w:val="0"/>
        <w:autoSpaceDN w:val="0"/>
        <w:adjustRightInd w:val="0"/>
        <w:spacing w:line="360" w:lineRule="auto"/>
        <w:jc w:val="both"/>
        <w:rPr>
          <w:rFonts w:ascii="Palatino Linotype" w:hAnsi="Palatino Linotype" w:cs="Arial"/>
          <w:sz w:val="24"/>
        </w:rPr>
      </w:pPr>
      <w:r w:rsidRPr="00DC5E29">
        <w:rPr>
          <w:rFonts w:ascii="Palatino Linotype" w:hAnsi="Palatino Linotype"/>
          <w:b/>
          <w:sz w:val="28"/>
          <w:szCs w:val="28"/>
        </w:rPr>
        <w:t>QUINTO</w:t>
      </w:r>
      <w:r w:rsidRPr="005C2148">
        <w:rPr>
          <w:rFonts w:ascii="Palatino Linotype" w:hAnsi="Palatino Linotype"/>
          <w:b/>
          <w:sz w:val="24"/>
        </w:rPr>
        <w:t xml:space="preserve">. </w:t>
      </w:r>
      <w:r w:rsidRPr="005C2148">
        <w:rPr>
          <w:rFonts w:ascii="Palatino Linotype" w:hAnsi="Palatino Linotype" w:cs="Arial"/>
          <w:b/>
          <w:sz w:val="24"/>
        </w:rPr>
        <w:t>NOTIFÍQUESE</w:t>
      </w:r>
      <w:r w:rsidRPr="005C2148">
        <w:rPr>
          <w:rFonts w:ascii="Palatino Linotype" w:hAnsi="Palatino Linotype" w:cs="Arial"/>
          <w:sz w:val="24"/>
        </w:rPr>
        <w:t xml:space="preserve"> a través del Sistema de Acceso a la Información Mexiquense </w:t>
      </w:r>
      <w:r w:rsidRPr="005C2148">
        <w:rPr>
          <w:rFonts w:ascii="Palatino Linotype" w:hAnsi="Palatino Linotype" w:cs="Arial"/>
          <w:b/>
          <w:sz w:val="24"/>
        </w:rPr>
        <w:t>(SAIMEX)</w:t>
      </w:r>
      <w:r w:rsidRPr="005C2148">
        <w:rPr>
          <w:rFonts w:ascii="Palatino Linotype" w:hAnsi="Palatino Linotype" w:cs="Arial"/>
          <w:sz w:val="24"/>
        </w:rPr>
        <w:t xml:space="preserve">, al </w:t>
      </w:r>
      <w:r w:rsidRPr="005C2148">
        <w:rPr>
          <w:rFonts w:ascii="Palatino Linotype" w:hAnsi="Palatino Linotype" w:cs="Arial"/>
          <w:b/>
          <w:sz w:val="24"/>
        </w:rPr>
        <w:t>Recurrente</w:t>
      </w:r>
      <w:r w:rsidRPr="005C2148">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B5B9950" w14:textId="77777777" w:rsidR="00A31A12" w:rsidRDefault="00A31A12" w:rsidP="00A31A12">
      <w:pPr>
        <w:spacing w:line="360" w:lineRule="auto"/>
        <w:jc w:val="both"/>
        <w:rPr>
          <w:rFonts w:ascii="Palatino Linotype" w:hAnsi="Palatino Linotype" w:cs="Arial"/>
        </w:rPr>
      </w:pPr>
    </w:p>
    <w:p w14:paraId="0415890D" w14:textId="006F13D4" w:rsidR="00A31A12" w:rsidRPr="007C3942" w:rsidRDefault="00A31A12" w:rsidP="00A31A12">
      <w:pPr>
        <w:spacing w:line="360" w:lineRule="auto"/>
        <w:jc w:val="both"/>
        <w:rPr>
          <w:rFonts w:ascii="Palatino Linotype" w:hAnsi="Palatino Linotype" w:cs="Arial"/>
        </w:rPr>
      </w:pPr>
      <w:r w:rsidRPr="005C2148">
        <w:rPr>
          <w:rFonts w:ascii="Palatino Linotype" w:hAnsi="Palatino Linotype" w:cs="Arial"/>
          <w:sz w:val="24"/>
        </w:rPr>
        <w:t>ASÍ LO RESUELVE, POR UNANIMIDAD DE VOTOS EL PLENO DEL</w:t>
      </w:r>
      <w:r w:rsidRPr="005C2148">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5C2148">
        <w:rPr>
          <w:rFonts w:ascii="Palatino Linotype" w:hAnsi="Palatino Linotype" w:cs="Arial"/>
          <w:sz w:val="24"/>
        </w:rPr>
        <w:t>, CONFORMADO POR LOS COMISIONADOS JOSÉ MARTÍNEZ VILCHIS</w:t>
      </w:r>
      <w:r w:rsidR="001F67D6">
        <w:rPr>
          <w:rFonts w:ascii="Palatino Linotype" w:hAnsi="Palatino Linotype" w:cs="Arial"/>
          <w:sz w:val="24"/>
        </w:rPr>
        <w:t xml:space="preserve"> (</w:t>
      </w:r>
      <w:r w:rsidR="00D81F29">
        <w:rPr>
          <w:rFonts w:ascii="Palatino Linotype" w:hAnsi="Palatino Linotype" w:cs="Arial"/>
          <w:sz w:val="24"/>
        </w:rPr>
        <w:t xml:space="preserve">EMITIENDO </w:t>
      </w:r>
      <w:r w:rsidR="001F67D6">
        <w:rPr>
          <w:rFonts w:ascii="Palatino Linotype" w:hAnsi="Palatino Linotype" w:cs="Arial"/>
          <w:sz w:val="24"/>
        </w:rPr>
        <w:t>VOTO PARTICULAR)</w:t>
      </w:r>
      <w:r w:rsidRPr="005C2148">
        <w:rPr>
          <w:rFonts w:ascii="Palatino Linotype" w:hAnsi="Palatino Linotype" w:cs="Arial"/>
          <w:sz w:val="24"/>
        </w:rPr>
        <w:t>, MARÍA DEL ROSARIO MEJÍA AYALA</w:t>
      </w:r>
      <w:r w:rsidR="001F67D6">
        <w:rPr>
          <w:rFonts w:ascii="Palatino Linotype" w:hAnsi="Palatino Linotype" w:cs="Arial"/>
          <w:sz w:val="24"/>
        </w:rPr>
        <w:t xml:space="preserve"> (</w:t>
      </w:r>
      <w:r w:rsidR="00D81F29">
        <w:rPr>
          <w:rFonts w:ascii="Palatino Linotype" w:hAnsi="Palatino Linotype" w:cs="Arial"/>
          <w:sz w:val="24"/>
        </w:rPr>
        <w:t xml:space="preserve">EMITIENDO </w:t>
      </w:r>
      <w:r w:rsidR="001F67D6">
        <w:rPr>
          <w:rFonts w:ascii="Palatino Linotype" w:hAnsi="Palatino Linotype" w:cs="Arial"/>
          <w:sz w:val="24"/>
        </w:rPr>
        <w:t>VOTO PARTICULAR)</w:t>
      </w:r>
      <w:r w:rsidRPr="005C2148">
        <w:rPr>
          <w:rFonts w:ascii="Palatino Linotype" w:hAnsi="Palatino Linotype" w:cs="Arial"/>
          <w:sz w:val="24"/>
        </w:rPr>
        <w:t>, SHARON CRISTINA MORALES MARTÍNEZ</w:t>
      </w:r>
      <w:r w:rsidR="001F67D6">
        <w:rPr>
          <w:rFonts w:ascii="Palatino Linotype" w:hAnsi="Palatino Linotype" w:cs="Arial"/>
          <w:sz w:val="24"/>
        </w:rPr>
        <w:t xml:space="preserve"> (</w:t>
      </w:r>
      <w:r w:rsidR="00D81F29">
        <w:rPr>
          <w:rFonts w:ascii="Palatino Linotype" w:hAnsi="Palatino Linotype" w:cs="Arial"/>
          <w:sz w:val="24"/>
        </w:rPr>
        <w:t xml:space="preserve">EMITIENDO </w:t>
      </w:r>
      <w:r w:rsidR="001F67D6">
        <w:rPr>
          <w:rFonts w:ascii="Palatino Linotype" w:hAnsi="Palatino Linotype" w:cs="Arial"/>
          <w:sz w:val="24"/>
        </w:rPr>
        <w:t>VOTO PARTICULAR)</w:t>
      </w:r>
      <w:r w:rsidRPr="005C2148">
        <w:rPr>
          <w:rFonts w:ascii="Palatino Linotype" w:hAnsi="Palatino Linotype" w:cs="Arial"/>
          <w:sz w:val="24"/>
        </w:rPr>
        <w:t xml:space="preserve">, LUIS GUSTAVO PARRA NORIEGA </w:t>
      </w:r>
      <w:r w:rsidR="001F67D6">
        <w:rPr>
          <w:rFonts w:ascii="Palatino Linotype" w:hAnsi="Palatino Linotype" w:cs="Arial"/>
          <w:sz w:val="24"/>
        </w:rPr>
        <w:t>(</w:t>
      </w:r>
      <w:r w:rsidR="00D81F29">
        <w:rPr>
          <w:rFonts w:ascii="Palatino Linotype" w:hAnsi="Palatino Linotype" w:cs="Arial"/>
          <w:sz w:val="24"/>
        </w:rPr>
        <w:t xml:space="preserve">EMITIENDO </w:t>
      </w:r>
      <w:r w:rsidR="001F67D6">
        <w:rPr>
          <w:rFonts w:ascii="Palatino Linotype" w:hAnsi="Palatino Linotype" w:cs="Arial"/>
          <w:sz w:val="24"/>
        </w:rPr>
        <w:t xml:space="preserve">VOTO PARTICULAR) </w:t>
      </w:r>
      <w:r w:rsidRPr="005C2148">
        <w:rPr>
          <w:rFonts w:ascii="Palatino Linotype" w:hAnsi="Palatino Linotype" w:cs="Arial"/>
          <w:sz w:val="24"/>
        </w:rPr>
        <w:t>Y GUADALUPE RAMÍREZ PEÑA</w:t>
      </w:r>
      <w:r w:rsidR="001F67D6">
        <w:rPr>
          <w:rFonts w:ascii="Palatino Linotype" w:hAnsi="Palatino Linotype" w:cs="Arial"/>
          <w:sz w:val="24"/>
        </w:rPr>
        <w:t xml:space="preserve"> (</w:t>
      </w:r>
      <w:r w:rsidR="00D81F29">
        <w:rPr>
          <w:rFonts w:ascii="Palatino Linotype" w:hAnsi="Palatino Linotype" w:cs="Arial"/>
          <w:sz w:val="24"/>
        </w:rPr>
        <w:t xml:space="preserve">EMITIENDO </w:t>
      </w:r>
      <w:r w:rsidR="001F67D6">
        <w:rPr>
          <w:rFonts w:ascii="Palatino Linotype" w:hAnsi="Palatino Linotype" w:cs="Arial"/>
          <w:sz w:val="24"/>
        </w:rPr>
        <w:t>VOTO PARTICULAR)</w:t>
      </w:r>
      <w:r w:rsidRPr="005C2148">
        <w:rPr>
          <w:rFonts w:ascii="Palatino Linotype" w:hAnsi="Palatino Linotype" w:cs="Arial"/>
          <w:sz w:val="24"/>
        </w:rPr>
        <w:t xml:space="preserve">, EN LA VIGÉSIMA </w:t>
      </w:r>
      <w:r w:rsidR="006E5FE1">
        <w:rPr>
          <w:rFonts w:ascii="Palatino Linotype" w:hAnsi="Palatino Linotype" w:cs="Arial"/>
          <w:sz w:val="24"/>
        </w:rPr>
        <w:t>S</w:t>
      </w:r>
      <w:r w:rsidR="00D81F29">
        <w:rPr>
          <w:rFonts w:ascii="Palatino Linotype" w:hAnsi="Palatino Linotype" w:cs="Arial"/>
          <w:sz w:val="24"/>
        </w:rPr>
        <w:t>ÉPTIMA</w:t>
      </w:r>
      <w:r w:rsidRPr="005C2148">
        <w:rPr>
          <w:rFonts w:ascii="Palatino Linotype" w:hAnsi="Palatino Linotype" w:cs="Arial"/>
          <w:sz w:val="24"/>
        </w:rPr>
        <w:t xml:space="preserve"> SESIÓN </w:t>
      </w:r>
      <w:r w:rsidRPr="005C2148">
        <w:rPr>
          <w:rFonts w:ascii="Palatino Linotype" w:hAnsi="Palatino Linotype" w:cs="Arial"/>
          <w:sz w:val="24"/>
        </w:rPr>
        <w:lastRenderedPageBreak/>
        <w:t xml:space="preserve">ORDINARIA CELEBRADA EL </w:t>
      </w:r>
      <w:r w:rsidR="00D81F29">
        <w:rPr>
          <w:rFonts w:ascii="Palatino Linotype" w:hAnsi="Palatino Linotype" w:cs="Arial"/>
          <w:sz w:val="24"/>
        </w:rPr>
        <w:t>SEIS DE AGOSTO</w:t>
      </w:r>
      <w:r w:rsidRPr="005C2148">
        <w:rPr>
          <w:rFonts w:ascii="Palatino Linotype" w:hAnsi="Palatino Linotype" w:cs="Arial"/>
          <w:sz w:val="24"/>
        </w:rPr>
        <w:t xml:space="preserve"> DE DOS MIL VEINTICINCO, ANTE EL SECRETARIO TÉCNICO DEL PLENO, ALEXIS TAPIA RAMÍREZ</w:t>
      </w:r>
      <w:r w:rsidRPr="007C3942">
        <w:rPr>
          <w:rFonts w:ascii="Palatino Linotype" w:hAnsi="Palatino Linotype" w:cs="Arial"/>
        </w:rPr>
        <w:t>.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D81F29" w:rsidRPr="00D81F29">
        <w:rPr>
          <w:rFonts w:ascii="Palatino Linotype" w:hAnsi="Palatino Linotype" w:cs="Arial"/>
        </w:rPr>
        <w:t>--------------------------------------------------------------------------------------------------------------------------------------------------------------------------------------------------------------------------------------------------------------------------------------------------------------------------------------------------------------------------------------------------------------------------------------------------------------------------------------------------------------------------------------------------------------------------------------------------------------------------------------------------------------------------------------------------------------------------------------------------------------------------------------------------------------------------------------------------------------------------------------------------------------------------------------------------------------------------------------------------------------------------------------------------------------------------------------------------------------------------------------------------------------------------------------------------------------------------------------------------------------------------------------------------------------------------------------------------------------------------------------------------------------------------------------------------------------------------------------------------------------------------------------------------------------------------------------------------------------------------------------------------------------------------------------------------------------------------------------------------------------------------------------------------------------------------------------------------------------------------------------------------------------------------------------------------------------------------------------------------------------------------------------------------------------------------------------------------------------------------------------------------------------------------------------------</w:t>
      </w:r>
    </w:p>
    <w:p w14:paraId="49377C48" w14:textId="77777777" w:rsidR="00A31A12" w:rsidRDefault="00A31A12" w:rsidP="00A31A12">
      <w:pPr>
        <w:spacing w:line="360" w:lineRule="auto"/>
        <w:jc w:val="both"/>
        <w:rPr>
          <w:rFonts w:ascii="Palatino Linotype" w:hAnsi="Palatino Linotype" w:cs="Arial"/>
          <w:sz w:val="16"/>
        </w:rPr>
      </w:pPr>
      <w:r>
        <w:rPr>
          <w:rFonts w:ascii="Palatino Linotype" w:hAnsi="Palatino Linotype" w:cs="Arial"/>
          <w:sz w:val="16"/>
        </w:rPr>
        <w:t>JMV/CCR/</w:t>
      </w:r>
      <w:r w:rsidR="001F67D6">
        <w:rPr>
          <w:rFonts w:ascii="Palatino Linotype" w:hAnsi="Palatino Linotype" w:cs="Arial"/>
          <w:sz w:val="16"/>
        </w:rPr>
        <w:t>LMST</w:t>
      </w:r>
    </w:p>
    <w:p w14:paraId="70A7B7B6" w14:textId="77777777" w:rsidR="00A31A12" w:rsidRDefault="00A31A12" w:rsidP="00A31A12"/>
    <w:p w14:paraId="6D3FADFC" w14:textId="77777777" w:rsidR="00A31A12" w:rsidRDefault="00A31A12" w:rsidP="00A31A12"/>
    <w:p w14:paraId="3F0299E7" w14:textId="77777777" w:rsidR="00A31A12" w:rsidRDefault="00A31A12" w:rsidP="00A31A12"/>
    <w:p w14:paraId="1D4CFA06" w14:textId="77777777" w:rsidR="00A31A12" w:rsidRDefault="00A31A12" w:rsidP="00A31A12"/>
    <w:p w14:paraId="2D2085E2" w14:textId="77777777" w:rsidR="00A31A12" w:rsidRDefault="00A31A12" w:rsidP="00A31A12"/>
    <w:p w14:paraId="53BCF070" w14:textId="77777777" w:rsidR="00A31A12" w:rsidRDefault="00A31A12" w:rsidP="00A31A12"/>
    <w:p w14:paraId="1260E184" w14:textId="77777777" w:rsidR="00A31A12" w:rsidRDefault="00A31A12" w:rsidP="00A31A12"/>
    <w:p w14:paraId="29B83CDA" w14:textId="77777777" w:rsidR="00A31A12" w:rsidRDefault="00A31A12" w:rsidP="00A31A12"/>
    <w:p w14:paraId="1C033E01" w14:textId="77777777" w:rsidR="00A31A12" w:rsidRDefault="00A31A12" w:rsidP="00A31A12"/>
    <w:p w14:paraId="436E78CA" w14:textId="77777777" w:rsidR="00A31A12" w:rsidRDefault="00A31A12" w:rsidP="00A31A12"/>
    <w:p w14:paraId="001CC1B7" w14:textId="77777777" w:rsidR="00A31A12" w:rsidRDefault="00A31A12" w:rsidP="00A31A12"/>
    <w:p w14:paraId="6A404545" w14:textId="77777777" w:rsidR="00A31A12" w:rsidRDefault="00A31A12" w:rsidP="00A31A12"/>
    <w:p w14:paraId="3EAE6653" w14:textId="77777777" w:rsidR="00A31A12" w:rsidRDefault="00A31A12" w:rsidP="00A31A12"/>
    <w:p w14:paraId="4398427D" w14:textId="77777777" w:rsidR="00A31A12" w:rsidRDefault="00A31A12" w:rsidP="00A31A12"/>
    <w:p w14:paraId="433B8210" w14:textId="77777777" w:rsidR="00A31A12" w:rsidRDefault="00A31A12" w:rsidP="00A31A12"/>
    <w:p w14:paraId="5CF972AF" w14:textId="77777777" w:rsidR="00A31A12" w:rsidRDefault="00A31A12" w:rsidP="00A31A12"/>
    <w:p w14:paraId="68B1795D" w14:textId="77777777" w:rsidR="00A31A12" w:rsidRDefault="00A31A12" w:rsidP="00A31A12"/>
    <w:p w14:paraId="7B89E429" w14:textId="77777777" w:rsidR="00A31A12" w:rsidRDefault="00A31A12" w:rsidP="00A31A12"/>
    <w:p w14:paraId="7402F100" w14:textId="77777777" w:rsidR="00A31A12" w:rsidRDefault="00A31A12" w:rsidP="00A31A12"/>
    <w:p w14:paraId="2FE493CC" w14:textId="77777777" w:rsidR="00430217" w:rsidRDefault="00430217"/>
    <w:sectPr w:rsidR="00430217" w:rsidSect="00CB006E">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116F7" w14:textId="77777777" w:rsidR="006A4390" w:rsidRDefault="006A4390" w:rsidP="00A31A12">
      <w:pPr>
        <w:spacing w:after="0" w:line="240" w:lineRule="auto"/>
      </w:pPr>
      <w:r>
        <w:separator/>
      </w:r>
    </w:p>
  </w:endnote>
  <w:endnote w:type="continuationSeparator" w:id="0">
    <w:p w14:paraId="559B537C" w14:textId="77777777" w:rsidR="006A4390" w:rsidRDefault="006A4390" w:rsidP="00A3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82F5" w14:textId="77777777" w:rsidR="006371C7" w:rsidRPr="00A2780F" w:rsidRDefault="006371C7" w:rsidP="00CB006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D7E62">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D7E62">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05944" w14:textId="77777777" w:rsidR="006371C7" w:rsidRPr="00070856" w:rsidRDefault="006371C7" w:rsidP="00CB006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D7E6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D7E62">
      <w:rPr>
        <w:rFonts w:ascii="Arial" w:hAnsi="Arial" w:cs="Arial"/>
        <w:b/>
        <w:bCs/>
        <w:noProof/>
        <w:sz w:val="20"/>
        <w:szCs w:val="20"/>
      </w:rPr>
      <w:t>45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EDDA0" w14:textId="77777777" w:rsidR="006A4390" w:rsidRDefault="006A4390" w:rsidP="00A31A12">
      <w:pPr>
        <w:spacing w:after="0" w:line="240" w:lineRule="auto"/>
      </w:pPr>
      <w:r>
        <w:separator/>
      </w:r>
    </w:p>
  </w:footnote>
  <w:footnote w:type="continuationSeparator" w:id="0">
    <w:p w14:paraId="209EF2CF" w14:textId="77777777" w:rsidR="006A4390" w:rsidRDefault="006A4390" w:rsidP="00A31A12">
      <w:pPr>
        <w:spacing w:after="0" w:line="240" w:lineRule="auto"/>
      </w:pPr>
      <w:r>
        <w:continuationSeparator/>
      </w:r>
    </w:p>
  </w:footnote>
  <w:footnote w:id="1">
    <w:p w14:paraId="153BD766" w14:textId="77777777" w:rsidR="006371C7" w:rsidRPr="005552A8" w:rsidRDefault="006371C7" w:rsidP="00A31A1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3C31549" w14:textId="77777777" w:rsidR="006371C7" w:rsidRPr="005552A8" w:rsidRDefault="006371C7" w:rsidP="00A31A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1451F5" w14:textId="77777777" w:rsidR="006371C7" w:rsidRPr="00C53355" w:rsidRDefault="006371C7" w:rsidP="00211091">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6371C7" w:rsidRPr="008F2CCC" w14:paraId="13F7C296" w14:textId="77777777" w:rsidTr="00CB006E">
      <w:tc>
        <w:tcPr>
          <w:tcW w:w="3620" w:type="dxa"/>
        </w:tcPr>
        <w:p w14:paraId="04EB913A" w14:textId="77777777" w:rsidR="006371C7" w:rsidRPr="007E5FC4" w:rsidRDefault="006371C7" w:rsidP="00CB006E">
          <w:pPr>
            <w:spacing w:line="276" w:lineRule="auto"/>
            <w:jc w:val="right"/>
            <w:rPr>
              <w:rFonts w:ascii="Palatino Linotype" w:hAnsi="Palatino Linotype"/>
              <w:lang w:val="es-ES_tradnl"/>
            </w:rPr>
          </w:pPr>
          <w:r w:rsidRPr="007E5FC4">
            <w:rPr>
              <w:rFonts w:ascii="Palatino Linotype" w:hAnsi="Palatino Linotype"/>
              <w:lang w:val="es-ES_tradnl"/>
            </w:rPr>
            <w:t>Recurso de revisión:</w:t>
          </w:r>
        </w:p>
      </w:tc>
      <w:tc>
        <w:tcPr>
          <w:tcW w:w="4252" w:type="dxa"/>
          <w:vAlign w:val="center"/>
        </w:tcPr>
        <w:p w14:paraId="5C2F0C4D" w14:textId="77777777" w:rsidR="006371C7" w:rsidRPr="00664658" w:rsidRDefault="006371C7" w:rsidP="00A31A12">
          <w:pPr>
            <w:spacing w:line="276" w:lineRule="auto"/>
            <w:jc w:val="right"/>
            <w:rPr>
              <w:rFonts w:ascii="Palatino Linotype" w:hAnsi="Palatino Linotype"/>
              <w:b/>
              <w:lang w:val="es-ES_tradnl"/>
            </w:rPr>
          </w:pPr>
          <w:r>
            <w:rPr>
              <w:rFonts w:ascii="Palatino Linotype" w:hAnsi="Palatino Linotype"/>
              <w:b/>
              <w:lang w:val="es-ES_tradnl"/>
            </w:rPr>
            <w:t>04475/INFOEM/IP/RR/2025</w:t>
          </w:r>
        </w:p>
      </w:tc>
    </w:tr>
    <w:tr w:rsidR="006371C7" w:rsidRPr="008F2CCC" w14:paraId="1A56122B" w14:textId="77777777" w:rsidTr="00CB006E">
      <w:tc>
        <w:tcPr>
          <w:tcW w:w="3620" w:type="dxa"/>
        </w:tcPr>
        <w:p w14:paraId="22F0BB74" w14:textId="77777777" w:rsidR="006371C7" w:rsidRPr="007E5FC4" w:rsidRDefault="006371C7" w:rsidP="00CB006E">
          <w:pPr>
            <w:spacing w:line="276" w:lineRule="auto"/>
            <w:jc w:val="right"/>
            <w:rPr>
              <w:rFonts w:ascii="Palatino Linotype" w:hAnsi="Palatino Linotype"/>
              <w:lang w:val="es-ES_tradnl"/>
            </w:rPr>
          </w:pPr>
          <w:r w:rsidRPr="007E5FC4">
            <w:rPr>
              <w:rFonts w:ascii="Palatino Linotype" w:hAnsi="Palatino Linotype"/>
              <w:lang w:val="es-ES_tradnl"/>
            </w:rPr>
            <w:t>Sujeto Obligado:</w:t>
          </w:r>
        </w:p>
      </w:tc>
      <w:tc>
        <w:tcPr>
          <w:tcW w:w="4252" w:type="dxa"/>
          <w:vAlign w:val="center"/>
        </w:tcPr>
        <w:p w14:paraId="08540525" w14:textId="77777777" w:rsidR="006371C7" w:rsidRPr="00664658" w:rsidRDefault="006371C7" w:rsidP="00CB006E">
          <w:pPr>
            <w:spacing w:line="276" w:lineRule="auto"/>
            <w:jc w:val="right"/>
            <w:rPr>
              <w:rFonts w:ascii="Palatino Linotype" w:hAnsi="Palatino Linotype"/>
              <w:b/>
              <w:lang w:val="es-ES_tradnl"/>
            </w:rPr>
          </w:pPr>
          <w:r w:rsidRPr="00A31A12">
            <w:rPr>
              <w:rFonts w:ascii="Palatino Linotype" w:hAnsi="Palatino Linotype"/>
              <w:b/>
            </w:rPr>
            <w:t>Ayuntamiento de Zumpango</w:t>
          </w:r>
        </w:p>
      </w:tc>
    </w:tr>
    <w:tr w:rsidR="006371C7" w:rsidRPr="008F2CCC" w14:paraId="1BED895A" w14:textId="77777777" w:rsidTr="00CB006E">
      <w:trPr>
        <w:trHeight w:val="228"/>
      </w:trPr>
      <w:tc>
        <w:tcPr>
          <w:tcW w:w="3620" w:type="dxa"/>
        </w:tcPr>
        <w:p w14:paraId="7303B829" w14:textId="77777777" w:rsidR="006371C7" w:rsidRPr="007E5FC4" w:rsidRDefault="006371C7" w:rsidP="00CB006E">
          <w:pPr>
            <w:spacing w:line="276" w:lineRule="auto"/>
            <w:jc w:val="right"/>
            <w:rPr>
              <w:rFonts w:ascii="Palatino Linotype" w:hAnsi="Palatino Linotype"/>
              <w:lang w:val="es-ES_tradnl"/>
            </w:rPr>
          </w:pPr>
          <w:r w:rsidRPr="007E5FC4">
            <w:rPr>
              <w:rFonts w:ascii="Palatino Linotype" w:hAnsi="Palatino Linotype"/>
              <w:lang w:val="es-ES_tradnl"/>
            </w:rPr>
            <w:t>Comisionado Ponente:</w:t>
          </w:r>
        </w:p>
      </w:tc>
      <w:tc>
        <w:tcPr>
          <w:tcW w:w="4252" w:type="dxa"/>
        </w:tcPr>
        <w:p w14:paraId="70BCF41A" w14:textId="77777777" w:rsidR="006371C7" w:rsidRPr="00664658" w:rsidRDefault="006371C7" w:rsidP="00CB006E">
          <w:pPr>
            <w:spacing w:line="276" w:lineRule="auto"/>
            <w:jc w:val="right"/>
            <w:rPr>
              <w:rFonts w:ascii="Palatino Linotype" w:hAnsi="Palatino Linotype"/>
              <w:b/>
              <w:lang w:val="es-ES_tradnl"/>
            </w:rPr>
          </w:pPr>
          <w:r>
            <w:rPr>
              <w:rFonts w:ascii="Palatino Linotype" w:hAnsi="Palatino Linotype"/>
              <w:b/>
              <w:lang w:val="es-ES_tradnl"/>
            </w:rPr>
            <w:t>José Martínez Vilchis</w:t>
          </w:r>
        </w:p>
      </w:tc>
    </w:tr>
  </w:tbl>
  <w:p w14:paraId="02BAF793" w14:textId="77777777" w:rsidR="006371C7" w:rsidRDefault="006371C7" w:rsidP="00CB006E">
    <w:pPr>
      <w:pStyle w:val="Encabezado"/>
      <w:tabs>
        <w:tab w:val="clear" w:pos="4252"/>
        <w:tab w:val="clear" w:pos="8504"/>
        <w:tab w:val="left" w:pos="2326"/>
      </w:tabs>
      <w:rPr>
        <w:rFonts w:ascii="Palatino Linotype" w:hAnsi="Palatino Linotype"/>
        <w:sz w:val="20"/>
      </w:rPr>
    </w:pPr>
  </w:p>
  <w:p w14:paraId="59B86684" w14:textId="77777777" w:rsidR="006371C7" w:rsidRPr="001779E0" w:rsidRDefault="006371C7" w:rsidP="00CB006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075FD27" wp14:editId="697D794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6371C7" w:rsidRPr="008F2CCC" w14:paraId="3DEEA902" w14:textId="77777777" w:rsidTr="00CB006E">
      <w:tc>
        <w:tcPr>
          <w:tcW w:w="2977" w:type="dxa"/>
        </w:tcPr>
        <w:p w14:paraId="4B9E982E" w14:textId="77777777" w:rsidR="006371C7" w:rsidRPr="007E5FC4" w:rsidRDefault="006371C7" w:rsidP="00CB006E">
          <w:pPr>
            <w:spacing w:line="360" w:lineRule="auto"/>
            <w:jc w:val="right"/>
            <w:rPr>
              <w:rFonts w:ascii="Palatino Linotype" w:hAnsi="Palatino Linotype"/>
              <w:lang w:val="es-ES_tradnl"/>
            </w:rPr>
          </w:pPr>
          <w:r w:rsidRPr="007E5FC4">
            <w:rPr>
              <w:rFonts w:ascii="Palatino Linotype" w:hAnsi="Palatino Linotype"/>
              <w:lang w:val="es-ES_tradnl"/>
            </w:rPr>
            <w:t>Recurso de revisión:</w:t>
          </w:r>
        </w:p>
      </w:tc>
      <w:tc>
        <w:tcPr>
          <w:tcW w:w="4536" w:type="dxa"/>
          <w:vAlign w:val="center"/>
        </w:tcPr>
        <w:p w14:paraId="1E40FB1F" w14:textId="77777777" w:rsidR="006371C7" w:rsidRPr="008F2CCC" w:rsidRDefault="006371C7" w:rsidP="00A31A12">
          <w:pPr>
            <w:spacing w:line="360" w:lineRule="auto"/>
            <w:jc w:val="right"/>
            <w:rPr>
              <w:rFonts w:ascii="Palatino Linotype" w:hAnsi="Palatino Linotype"/>
              <w:b/>
              <w:lang w:val="es-ES_tradnl"/>
            </w:rPr>
          </w:pPr>
          <w:r>
            <w:rPr>
              <w:rFonts w:ascii="Palatino Linotype" w:hAnsi="Palatino Linotype"/>
              <w:b/>
              <w:lang w:val="es-ES_tradnl"/>
            </w:rPr>
            <w:t>04475/INFOEM/IP/RR/2025</w:t>
          </w:r>
        </w:p>
      </w:tc>
    </w:tr>
    <w:tr w:rsidR="006371C7" w:rsidRPr="008F2CCC" w14:paraId="5B03A452" w14:textId="77777777" w:rsidTr="00CB006E">
      <w:tc>
        <w:tcPr>
          <w:tcW w:w="2977" w:type="dxa"/>
          <w:vAlign w:val="center"/>
        </w:tcPr>
        <w:p w14:paraId="07D675EA" w14:textId="77777777" w:rsidR="006371C7" w:rsidRPr="007E5FC4" w:rsidRDefault="006371C7" w:rsidP="00CB006E">
          <w:pPr>
            <w:spacing w:line="360" w:lineRule="auto"/>
            <w:jc w:val="right"/>
            <w:rPr>
              <w:rFonts w:ascii="Palatino Linotype" w:hAnsi="Palatino Linotype"/>
              <w:lang w:val="es-ES_tradnl"/>
            </w:rPr>
          </w:pPr>
          <w:r w:rsidRPr="007E5FC4">
            <w:rPr>
              <w:rFonts w:ascii="Palatino Linotype" w:hAnsi="Palatino Linotype"/>
              <w:lang w:val="es-ES_tradnl"/>
            </w:rPr>
            <w:t>Recurrente:</w:t>
          </w:r>
        </w:p>
      </w:tc>
      <w:tc>
        <w:tcPr>
          <w:tcW w:w="4536" w:type="dxa"/>
          <w:vAlign w:val="center"/>
        </w:tcPr>
        <w:p w14:paraId="497650B9" w14:textId="42EB68FB" w:rsidR="006371C7" w:rsidRPr="008F2CCC" w:rsidRDefault="007D7E62" w:rsidP="00CB006E">
          <w:pPr>
            <w:spacing w:line="360" w:lineRule="auto"/>
            <w:jc w:val="right"/>
            <w:rPr>
              <w:rFonts w:ascii="Palatino Linotype" w:hAnsi="Palatino Linotype"/>
              <w:b/>
              <w:lang w:val="es-ES_tradnl"/>
            </w:rPr>
          </w:pPr>
          <w:r>
            <w:rPr>
              <w:rFonts w:ascii="Palatino Linotype" w:hAnsi="Palatino Linotype"/>
              <w:b/>
              <w:lang w:val="es-ES_tradnl"/>
            </w:rPr>
            <w:t>XXXXXXXXXXXXXXXXXX</w:t>
          </w:r>
        </w:p>
      </w:tc>
    </w:tr>
    <w:tr w:rsidR="006371C7" w:rsidRPr="008F2CCC" w14:paraId="1F961E49" w14:textId="77777777" w:rsidTr="00CB006E">
      <w:trPr>
        <w:trHeight w:val="228"/>
      </w:trPr>
      <w:tc>
        <w:tcPr>
          <w:tcW w:w="2977" w:type="dxa"/>
        </w:tcPr>
        <w:p w14:paraId="35C3B2D5" w14:textId="77777777" w:rsidR="006371C7" w:rsidRPr="007E5FC4" w:rsidRDefault="006371C7" w:rsidP="00CB006E">
          <w:pPr>
            <w:spacing w:line="360" w:lineRule="auto"/>
            <w:jc w:val="right"/>
            <w:rPr>
              <w:rFonts w:ascii="Palatino Linotype" w:hAnsi="Palatino Linotype"/>
              <w:lang w:val="es-ES_tradnl"/>
            </w:rPr>
          </w:pPr>
          <w:r w:rsidRPr="007E5FC4">
            <w:rPr>
              <w:rFonts w:ascii="Palatino Linotype" w:hAnsi="Palatino Linotype"/>
              <w:lang w:val="es-ES_tradnl"/>
            </w:rPr>
            <w:t>Sujeto Obligado:</w:t>
          </w:r>
        </w:p>
      </w:tc>
      <w:tc>
        <w:tcPr>
          <w:tcW w:w="4536" w:type="dxa"/>
          <w:vAlign w:val="center"/>
        </w:tcPr>
        <w:p w14:paraId="2FB07570" w14:textId="77777777" w:rsidR="006371C7" w:rsidRPr="00DC41C8" w:rsidRDefault="006371C7" w:rsidP="00CB006E">
          <w:pPr>
            <w:spacing w:line="360" w:lineRule="auto"/>
            <w:jc w:val="right"/>
            <w:rPr>
              <w:rFonts w:ascii="Palatino Linotype" w:hAnsi="Palatino Linotype"/>
              <w:b/>
            </w:rPr>
          </w:pPr>
          <w:r w:rsidRPr="00A31A12">
            <w:rPr>
              <w:rFonts w:ascii="Palatino Linotype" w:hAnsi="Palatino Linotype"/>
              <w:b/>
            </w:rPr>
            <w:t>Ayuntamiento de Zumpango</w:t>
          </w:r>
        </w:p>
      </w:tc>
    </w:tr>
    <w:tr w:rsidR="006371C7" w:rsidRPr="008F2CCC" w14:paraId="7544770A" w14:textId="77777777" w:rsidTr="00CB006E">
      <w:tc>
        <w:tcPr>
          <w:tcW w:w="2977" w:type="dxa"/>
        </w:tcPr>
        <w:p w14:paraId="5D148CC4" w14:textId="77777777" w:rsidR="006371C7" w:rsidRPr="007E5FC4" w:rsidRDefault="006371C7" w:rsidP="00CB006E">
          <w:pPr>
            <w:spacing w:line="360" w:lineRule="auto"/>
            <w:jc w:val="right"/>
            <w:rPr>
              <w:rFonts w:ascii="Palatino Linotype" w:hAnsi="Palatino Linotype"/>
              <w:lang w:val="es-ES_tradnl"/>
            </w:rPr>
          </w:pPr>
          <w:r w:rsidRPr="007E5FC4">
            <w:rPr>
              <w:rFonts w:ascii="Palatino Linotype" w:hAnsi="Palatino Linotype"/>
              <w:lang w:val="es-ES_tradnl"/>
            </w:rPr>
            <w:t>Comisionado Ponente:</w:t>
          </w:r>
        </w:p>
      </w:tc>
      <w:tc>
        <w:tcPr>
          <w:tcW w:w="4536" w:type="dxa"/>
        </w:tcPr>
        <w:p w14:paraId="78692885" w14:textId="77777777" w:rsidR="006371C7" w:rsidRPr="008F2CCC" w:rsidRDefault="006371C7" w:rsidP="00CB006E">
          <w:pPr>
            <w:spacing w:line="360" w:lineRule="auto"/>
            <w:jc w:val="right"/>
            <w:rPr>
              <w:rFonts w:ascii="Palatino Linotype" w:hAnsi="Palatino Linotype"/>
              <w:b/>
              <w:lang w:val="es-ES_tradnl"/>
            </w:rPr>
          </w:pPr>
          <w:r>
            <w:rPr>
              <w:rFonts w:ascii="Palatino Linotype" w:hAnsi="Palatino Linotype"/>
              <w:b/>
              <w:lang w:val="es-ES_tradnl"/>
            </w:rPr>
            <w:t>José Martínez Vilchis</w:t>
          </w:r>
        </w:p>
      </w:tc>
    </w:tr>
  </w:tbl>
  <w:p w14:paraId="5E97BD3B" w14:textId="77777777" w:rsidR="006371C7" w:rsidRPr="009F1AB6" w:rsidRDefault="006371C7">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DA2E799" wp14:editId="3D9B98A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14BB7"/>
    <w:multiLevelType w:val="hybridMultilevel"/>
    <w:tmpl w:val="C5C4A308"/>
    <w:lvl w:ilvl="0" w:tplc="533809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97817"/>
    <w:multiLevelType w:val="hybridMultilevel"/>
    <w:tmpl w:val="D02CD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3A14C4"/>
    <w:multiLevelType w:val="hybridMultilevel"/>
    <w:tmpl w:val="C826F156"/>
    <w:lvl w:ilvl="0" w:tplc="0ABE582A">
      <w:start w:val="1"/>
      <w:numFmt w:val="upp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72A62C4D"/>
    <w:multiLevelType w:val="hybridMultilevel"/>
    <w:tmpl w:val="E310950E"/>
    <w:lvl w:ilvl="0" w:tplc="9DCAEAAA">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A39E2"/>
    <w:multiLevelType w:val="hybridMultilevel"/>
    <w:tmpl w:val="2B56DAC4"/>
    <w:lvl w:ilvl="0" w:tplc="4A68DF6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15"/>
  </w:num>
  <w:num w:numId="6">
    <w:abstractNumId w:val="18"/>
  </w:num>
  <w:num w:numId="7">
    <w:abstractNumId w:val="1"/>
  </w:num>
  <w:num w:numId="8">
    <w:abstractNumId w:val="17"/>
  </w:num>
  <w:num w:numId="9">
    <w:abstractNumId w:val="10"/>
  </w:num>
  <w:num w:numId="10">
    <w:abstractNumId w:val="6"/>
  </w:num>
  <w:num w:numId="11">
    <w:abstractNumId w:val="9"/>
  </w:num>
  <w:num w:numId="12">
    <w:abstractNumId w:val="4"/>
  </w:num>
  <w:num w:numId="13">
    <w:abstractNumId w:val="8"/>
  </w:num>
  <w:num w:numId="14">
    <w:abstractNumId w:val="16"/>
  </w:num>
  <w:num w:numId="15">
    <w:abstractNumId w:val="2"/>
  </w:num>
  <w:num w:numId="16">
    <w:abstractNumId w:val="11"/>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12"/>
    <w:rsid w:val="0010577B"/>
    <w:rsid w:val="001411FF"/>
    <w:rsid w:val="001F67D6"/>
    <w:rsid w:val="00211091"/>
    <w:rsid w:val="00213D9F"/>
    <w:rsid w:val="002B1925"/>
    <w:rsid w:val="003955A6"/>
    <w:rsid w:val="00405A05"/>
    <w:rsid w:val="00412282"/>
    <w:rsid w:val="00430217"/>
    <w:rsid w:val="0043247E"/>
    <w:rsid w:val="004F1E89"/>
    <w:rsid w:val="00554372"/>
    <w:rsid w:val="00600611"/>
    <w:rsid w:val="006371C7"/>
    <w:rsid w:val="006A4390"/>
    <w:rsid w:val="006E5FE1"/>
    <w:rsid w:val="00706B9D"/>
    <w:rsid w:val="00791D56"/>
    <w:rsid w:val="007B17A8"/>
    <w:rsid w:val="007D7E62"/>
    <w:rsid w:val="008E1964"/>
    <w:rsid w:val="0091207C"/>
    <w:rsid w:val="009E2670"/>
    <w:rsid w:val="00A31A12"/>
    <w:rsid w:val="00A350DA"/>
    <w:rsid w:val="00B6291F"/>
    <w:rsid w:val="00B62BB2"/>
    <w:rsid w:val="00BE1218"/>
    <w:rsid w:val="00C77873"/>
    <w:rsid w:val="00CB006E"/>
    <w:rsid w:val="00D32718"/>
    <w:rsid w:val="00D3792D"/>
    <w:rsid w:val="00D81F29"/>
    <w:rsid w:val="00DE5AE3"/>
    <w:rsid w:val="00E2497D"/>
    <w:rsid w:val="00EB3A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FFAA"/>
  <w15:chartTrackingRefBased/>
  <w15:docId w15:val="{33C182C9-46BF-4014-AD9D-830ED102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1A12"/>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A31A12"/>
    <w:rPr>
      <w:rFonts w:eastAsiaTheme="minorEastAsia"/>
      <w:sz w:val="24"/>
      <w:szCs w:val="24"/>
      <w:lang w:val="es-ES_tradnl" w:eastAsia="es-ES"/>
    </w:rPr>
  </w:style>
  <w:style w:type="paragraph" w:styleId="Piedepgina">
    <w:name w:val="footer"/>
    <w:basedOn w:val="Normal"/>
    <w:link w:val="PiedepginaCar"/>
    <w:uiPriority w:val="99"/>
    <w:unhideWhenUsed/>
    <w:rsid w:val="00A31A12"/>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A31A1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31A1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31A1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31A12"/>
    <w:pPr>
      <w:spacing w:after="0" w:line="240" w:lineRule="auto"/>
    </w:pPr>
  </w:style>
  <w:style w:type="character" w:customStyle="1" w:styleId="SinespaciadoCar">
    <w:name w:val="Sin espaciado Car"/>
    <w:aliases w:val="Francesa Car,INAI Car"/>
    <w:link w:val="Sinespaciado"/>
    <w:uiPriority w:val="1"/>
    <w:locked/>
    <w:rsid w:val="00A31A12"/>
  </w:style>
  <w:style w:type="character" w:styleId="Hipervnculo">
    <w:name w:val="Hyperlink"/>
    <w:aliases w:val="Hipervínculo1,Hipervínculo11,Hipervínculo12,Hipervínculo13,Hipervínculo14,Hipervínculo15"/>
    <w:basedOn w:val="Fuentedeprrafopredeter"/>
    <w:uiPriority w:val="99"/>
    <w:unhideWhenUsed/>
    <w:rsid w:val="00A31A12"/>
    <w:rPr>
      <w:color w:val="0563C1" w:themeColor="hyperlink"/>
      <w:u w:val="single"/>
    </w:rPr>
  </w:style>
  <w:style w:type="paragraph" w:customStyle="1" w:styleId="INFOEM">
    <w:name w:val="INFOEM"/>
    <w:basedOn w:val="Normal"/>
    <w:qFormat/>
    <w:rsid w:val="00A31A12"/>
    <w:pPr>
      <w:spacing w:before="240" w:line="360" w:lineRule="auto"/>
      <w:ind w:left="851" w:right="851"/>
      <w:jc w:val="both"/>
    </w:pPr>
    <w:rPr>
      <w:rFonts w:ascii="Palatino Linotype" w:hAnsi="Palatino Linotype"/>
      <w:i/>
      <w:szCs w:val="14"/>
    </w:rPr>
  </w:style>
  <w:style w:type="character" w:customStyle="1" w:styleId="apple-converted-space">
    <w:name w:val="apple-converted-space"/>
    <w:basedOn w:val="Fuentedeprrafopredeter"/>
    <w:rsid w:val="00A31A1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31A12"/>
    <w:rPr>
      <w:vertAlign w:val="superscript"/>
    </w:rPr>
  </w:style>
  <w:style w:type="paragraph" w:customStyle="1" w:styleId="infoemcitas">
    <w:name w:val="infoem citas"/>
    <w:basedOn w:val="Normal"/>
    <w:qFormat/>
    <w:rsid w:val="00A31A12"/>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A3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A31A12"/>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211091"/>
    <w:pPr>
      <w:spacing w:after="0" w:line="240" w:lineRule="auto"/>
    </w:pPr>
    <w:rPr>
      <w:rFonts w:eastAsia="Times New Roman" w:cs="Times New Roman"/>
      <w:sz w:val="20"/>
      <w:szCs w:val="20"/>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211091"/>
    <w:rPr>
      <w:rFonts w:eastAsia="Times New Roman" w:cs="Times New Roman"/>
      <w:sz w:val="20"/>
      <w:szCs w:val="20"/>
    </w:rPr>
  </w:style>
  <w:style w:type="paragraph" w:styleId="NormalWeb">
    <w:name w:val="Normal (Web)"/>
    <w:basedOn w:val="Normal"/>
    <w:uiPriority w:val="99"/>
    <w:unhideWhenUsed/>
    <w:rsid w:val="00BE121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45</Pages>
  <Words>10281</Words>
  <Characters>56547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cp:lastPrinted>2025-08-07T17:56:00Z</cp:lastPrinted>
  <dcterms:created xsi:type="dcterms:W3CDTF">2025-07-02T20:21:00Z</dcterms:created>
  <dcterms:modified xsi:type="dcterms:W3CDTF">2025-08-29T16:02:00Z</dcterms:modified>
</cp:coreProperties>
</file>