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74" w:rsidRPr="004F14D0" w:rsidRDefault="00B05C77" w:rsidP="00130DB3">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4F14D0">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w:t>
      </w:r>
      <w:r w:rsidR="00F468BD" w:rsidRPr="004F14D0">
        <w:rPr>
          <w:rFonts w:ascii="Palatino Linotype" w:eastAsia="Palatino Linotype" w:hAnsi="Palatino Linotype" w:cs="Palatino Linotype"/>
          <w:color w:val="000000" w:themeColor="text1"/>
        </w:rPr>
        <w:t xml:space="preserve"> Estado de México; </w:t>
      </w:r>
      <w:r w:rsidR="00F468BD" w:rsidRPr="004F14D0">
        <w:rPr>
          <w:rFonts w:ascii="Palatino Linotype" w:eastAsia="Palatino Linotype" w:hAnsi="Palatino Linotype" w:cs="Palatino Linotype"/>
          <w:b/>
          <w:color w:val="000000" w:themeColor="text1"/>
        </w:rPr>
        <w:t>de fecha diez</w:t>
      </w:r>
      <w:r w:rsidRPr="004F14D0">
        <w:rPr>
          <w:rFonts w:ascii="Palatino Linotype" w:eastAsia="Palatino Linotype" w:hAnsi="Palatino Linotype" w:cs="Palatino Linotype"/>
          <w:b/>
          <w:color w:val="000000" w:themeColor="text1"/>
        </w:rPr>
        <w:t xml:space="preserve"> </w:t>
      </w:r>
      <w:r w:rsidR="00BC0042">
        <w:rPr>
          <w:rFonts w:ascii="Palatino Linotype" w:eastAsia="Palatino Linotype" w:hAnsi="Palatino Linotype" w:cs="Palatino Linotype"/>
          <w:b/>
          <w:color w:val="000000" w:themeColor="text1"/>
        </w:rPr>
        <w:t xml:space="preserve">(10) </w:t>
      </w:r>
      <w:r w:rsidRPr="004F14D0">
        <w:rPr>
          <w:rFonts w:ascii="Palatino Linotype" w:eastAsia="Palatino Linotype" w:hAnsi="Palatino Linotype" w:cs="Palatino Linotype"/>
          <w:b/>
          <w:color w:val="000000" w:themeColor="text1"/>
        </w:rPr>
        <w:t>de septiembre de dos mil veinticinco.</w:t>
      </w:r>
    </w:p>
    <w:p w:rsidR="00D86E74" w:rsidRPr="004F14D0" w:rsidRDefault="00D86E74" w:rsidP="00130DB3">
      <w:pPr>
        <w:tabs>
          <w:tab w:val="left" w:pos="0"/>
          <w:tab w:val="left" w:pos="567"/>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4F14D0">
        <w:rPr>
          <w:rFonts w:ascii="Palatino Linotype" w:eastAsia="Palatino Linotype" w:hAnsi="Palatino Linotype" w:cs="Palatino Linotype"/>
          <w:b/>
          <w:color w:val="000000" w:themeColor="text1"/>
        </w:rPr>
        <w:t>VISTO</w:t>
      </w:r>
      <w:r w:rsidRPr="004F14D0">
        <w:rPr>
          <w:rFonts w:ascii="Palatino Linotype" w:eastAsia="Palatino Linotype" w:hAnsi="Palatino Linotype" w:cs="Palatino Linotype"/>
          <w:color w:val="000000" w:themeColor="text1"/>
        </w:rPr>
        <w:t xml:space="preserve"> el expediente electrónico formado con motivo del recurso de revisión </w:t>
      </w:r>
      <w:r w:rsidR="00206200" w:rsidRPr="004F14D0">
        <w:rPr>
          <w:rFonts w:ascii="Palatino Linotype" w:eastAsia="Palatino Linotype" w:hAnsi="Palatino Linotype" w:cs="Palatino Linotype"/>
          <w:b/>
          <w:color w:val="000000" w:themeColor="text1"/>
        </w:rPr>
        <w:t>09628</w:t>
      </w:r>
      <w:r w:rsidRPr="004F14D0">
        <w:rPr>
          <w:rFonts w:ascii="Palatino Linotype" w:eastAsia="Palatino Linotype" w:hAnsi="Palatino Linotype" w:cs="Palatino Linotype"/>
          <w:b/>
          <w:color w:val="000000" w:themeColor="text1"/>
        </w:rPr>
        <w:t>/INFOEM/IP/RR/2025</w:t>
      </w:r>
      <w:r w:rsidRPr="004F14D0">
        <w:rPr>
          <w:rFonts w:ascii="Palatino Linotype" w:eastAsia="Palatino Linotype" w:hAnsi="Palatino Linotype" w:cs="Palatino Linotype"/>
          <w:color w:val="000000" w:themeColor="text1"/>
        </w:rPr>
        <w:t>,</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 xml:space="preserve">promovido por </w:t>
      </w:r>
      <w:r w:rsidR="008E2AAB">
        <w:rPr>
          <w:rFonts w:ascii="Palatino Linotype" w:eastAsia="Palatino Linotype" w:hAnsi="Palatino Linotype" w:cs="Palatino Linotype"/>
          <w:b/>
          <w:color w:val="000000" w:themeColor="text1"/>
        </w:rPr>
        <w:t>XXXX</w:t>
      </w:r>
      <w:r w:rsidRPr="004F14D0">
        <w:rPr>
          <w:rFonts w:ascii="Palatino Linotype" w:eastAsia="Palatino Linotype" w:hAnsi="Palatino Linotype" w:cs="Palatino Linotype"/>
          <w:b/>
          <w:color w:val="000000" w:themeColor="text1"/>
        </w:rPr>
        <w:t>,</w:t>
      </w:r>
      <w:r w:rsidRPr="004F14D0">
        <w:rPr>
          <w:rFonts w:ascii="Palatino Linotype" w:eastAsia="Palatino Linotype" w:hAnsi="Palatino Linotype" w:cs="Palatino Linotype"/>
          <w:color w:val="000000" w:themeColor="text1"/>
        </w:rPr>
        <w:t xml:space="preserve"> en contra de la respuesta del </w:t>
      </w:r>
      <w:r w:rsidRPr="004F14D0">
        <w:rPr>
          <w:rFonts w:ascii="Palatino Linotype" w:eastAsia="Palatino Linotype" w:hAnsi="Palatino Linotype" w:cs="Palatino Linotype"/>
          <w:b/>
          <w:color w:val="000000" w:themeColor="text1"/>
        </w:rPr>
        <w:t xml:space="preserve">Ayuntamiento de </w:t>
      </w:r>
      <w:r w:rsidR="00206200" w:rsidRPr="004F14D0">
        <w:rPr>
          <w:rFonts w:ascii="Palatino Linotype" w:eastAsia="Palatino Linotype" w:hAnsi="Palatino Linotype" w:cs="Palatino Linotype"/>
          <w:b/>
          <w:color w:val="000000" w:themeColor="text1"/>
        </w:rPr>
        <w:t>Almoloya de Juárez</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en adelante el</w:t>
      </w:r>
      <w:r w:rsidRPr="004F14D0">
        <w:rPr>
          <w:rFonts w:ascii="Palatino Linotype" w:eastAsia="Palatino Linotype" w:hAnsi="Palatino Linotype" w:cs="Palatino Linotype"/>
          <w:b/>
          <w:color w:val="000000" w:themeColor="text1"/>
        </w:rPr>
        <w:t xml:space="preserve"> SUJETO OBLIGADO</w:t>
      </w:r>
      <w:r w:rsidRPr="004F14D0">
        <w:rPr>
          <w:rFonts w:ascii="Palatino Linotype" w:eastAsia="Palatino Linotype" w:hAnsi="Palatino Linotype" w:cs="Palatino Linotype"/>
          <w:color w:val="000000" w:themeColor="text1"/>
        </w:rPr>
        <w:t>, se procede a dictar la presente resolución, con base en los siguientes:</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4F14D0">
        <w:rPr>
          <w:color w:val="000000" w:themeColor="text1"/>
        </w:rPr>
        <w:t>A N T E C E D E N T E S</w:t>
      </w:r>
    </w:p>
    <w:p w:rsidR="00D86E74" w:rsidRPr="004F14D0" w:rsidRDefault="00D86E74" w:rsidP="00130DB3">
      <w:pPr>
        <w:pStyle w:val="Ttulo1"/>
        <w:tabs>
          <w:tab w:val="left" w:pos="0"/>
          <w:tab w:val="left" w:pos="567"/>
        </w:tabs>
        <w:spacing w:before="0" w:line="360" w:lineRule="auto"/>
        <w:rPr>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00206200" w:rsidRPr="004F14D0">
        <w:rPr>
          <w:rFonts w:ascii="Palatino Linotype" w:eastAsia="Palatino Linotype" w:hAnsi="Palatino Linotype" w:cs="Palatino Linotype"/>
          <w:b/>
          <w:color w:val="000000" w:themeColor="text1"/>
        </w:rPr>
        <w:t>once de julio</w:t>
      </w:r>
      <w:r w:rsidRPr="004F14D0">
        <w:rPr>
          <w:rFonts w:ascii="Palatino Linotype" w:eastAsia="Palatino Linotype" w:hAnsi="Palatino Linotype" w:cs="Palatino Linotype"/>
          <w:b/>
          <w:color w:val="000000" w:themeColor="text1"/>
        </w:rPr>
        <w:t xml:space="preserve"> de dos mil veinticinco, </w:t>
      </w:r>
      <w:r w:rsidRPr="004F14D0">
        <w:rPr>
          <w:rFonts w:ascii="Palatino Linotype" w:eastAsia="Palatino Linotype" w:hAnsi="Palatino Linotype" w:cs="Palatino Linotype"/>
          <w:color w:val="000000" w:themeColor="text1"/>
        </w:rPr>
        <w:t xml:space="preserve">se presentó ante 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vía SAIMEX, la solicitud de información pública registrada con el número</w:t>
      </w:r>
      <w:r w:rsidR="00206200" w:rsidRPr="004F14D0">
        <w:rPr>
          <w:rFonts w:ascii="Palatino Linotype" w:eastAsia="Palatino Linotype" w:hAnsi="Palatino Linotype" w:cs="Palatino Linotype"/>
          <w:b/>
          <w:color w:val="000000" w:themeColor="text1"/>
        </w:rPr>
        <w:t xml:space="preserve"> 00349</w:t>
      </w:r>
      <w:r w:rsidRPr="004F14D0">
        <w:rPr>
          <w:rFonts w:ascii="Palatino Linotype" w:eastAsia="Palatino Linotype" w:hAnsi="Palatino Linotype" w:cs="Palatino Linotype"/>
          <w:b/>
          <w:color w:val="000000" w:themeColor="text1"/>
        </w:rPr>
        <w:t>/</w:t>
      </w:r>
      <w:r w:rsidR="00206200" w:rsidRPr="004F14D0">
        <w:rPr>
          <w:rFonts w:ascii="Palatino Linotype" w:eastAsia="Palatino Linotype" w:hAnsi="Palatino Linotype" w:cs="Palatino Linotype"/>
          <w:b/>
          <w:color w:val="000000" w:themeColor="text1"/>
        </w:rPr>
        <w:t>ALMOJU</w:t>
      </w:r>
      <w:r w:rsidRPr="004F14D0">
        <w:rPr>
          <w:rFonts w:ascii="Palatino Linotype" w:eastAsia="Palatino Linotype" w:hAnsi="Palatino Linotype" w:cs="Palatino Linotype"/>
          <w:b/>
          <w:color w:val="000000" w:themeColor="text1"/>
        </w:rPr>
        <w:t xml:space="preserve">/IP/2025; </w:t>
      </w:r>
      <w:r w:rsidR="008E2AAB">
        <w:rPr>
          <w:rFonts w:ascii="Palatino Linotype" w:eastAsia="Palatino Linotype" w:hAnsi="Palatino Linotype" w:cs="Palatino Linotype"/>
          <w:color w:val="000000" w:themeColor="text1"/>
        </w:rPr>
        <w:t>en la que</w:t>
      </w:r>
      <w:r w:rsidRPr="004F14D0">
        <w:rPr>
          <w:rFonts w:ascii="Palatino Linotype" w:eastAsia="Palatino Linotype" w:hAnsi="Palatino Linotype" w:cs="Palatino Linotype"/>
          <w:color w:val="000000" w:themeColor="text1"/>
        </w:rPr>
        <w:t xml:space="preserve"> se solicitó la siguiente información:</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4F14D0" w:rsidRDefault="00B05C77"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w:t>
      </w:r>
      <w:r w:rsidR="00206200" w:rsidRPr="004F14D0">
        <w:rPr>
          <w:rFonts w:ascii="Palatino Linotype" w:eastAsia="Palatino Linotype" w:hAnsi="Palatino Linotype" w:cs="Palatino Linotype"/>
          <w:i/>
          <w:color w:val="000000" w:themeColor="text1"/>
        </w:rPr>
        <w:t>S</w:t>
      </w:r>
      <w:r w:rsidR="00206200" w:rsidRPr="004F14D0">
        <w:rPr>
          <w:rFonts w:ascii="Palatino Linotype" w:hAnsi="Palatino Linotype"/>
          <w:i/>
          <w:color w:val="000000" w:themeColor="text1"/>
        </w:rPr>
        <w:t>E REQUIERE HAGAN SABER SUELDO NETO (DEPOSITADO AL SERVIDOR PUBLICO) DE: DIRECTORES DE AREA Y TESORERO</w:t>
      </w:r>
      <w:r w:rsidR="0005385B" w:rsidRPr="004F14D0">
        <w:rPr>
          <w:rFonts w:ascii="Palatino Linotype" w:hAnsi="Palatino Linotype"/>
          <w:i/>
          <w:color w:val="000000" w:themeColor="text1"/>
        </w:rPr>
        <w:t>.</w:t>
      </w:r>
      <w:r w:rsidRPr="004F14D0">
        <w:rPr>
          <w:rFonts w:ascii="Palatino Linotype" w:eastAsia="Palatino Linotype" w:hAnsi="Palatino Linotype" w:cs="Palatino Linotype"/>
          <w:i/>
          <w:color w:val="000000" w:themeColor="text1"/>
        </w:rPr>
        <w:t>” (Sic)</w:t>
      </w:r>
    </w:p>
    <w:p w:rsidR="00D86E74" w:rsidRDefault="00D86E74" w:rsidP="00130DB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BC0042" w:rsidRPr="004F14D0" w:rsidRDefault="00BC0042" w:rsidP="00130DB3">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Se eligió como modalidad de entrega de la información: A través del </w:t>
      </w:r>
      <w:r w:rsidRPr="004F14D0">
        <w:rPr>
          <w:rFonts w:ascii="Palatino Linotype" w:eastAsia="Palatino Linotype" w:hAnsi="Palatino Linotype" w:cs="Palatino Linotype"/>
          <w:b/>
          <w:color w:val="000000" w:themeColor="text1"/>
        </w:rPr>
        <w:t>SAIMEX.</w:t>
      </w:r>
    </w:p>
    <w:p w:rsidR="00D86E74" w:rsidRPr="004F14D0" w:rsidRDefault="00D86E74" w:rsidP="00130DB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00206200" w:rsidRPr="004F14D0">
        <w:rPr>
          <w:rFonts w:ascii="Palatino Linotype" w:eastAsia="Palatino Linotype" w:hAnsi="Palatino Linotype" w:cs="Palatino Linotype"/>
          <w:b/>
          <w:color w:val="000000" w:themeColor="text1"/>
        </w:rPr>
        <w:t>quince de agosto</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xml:space="preserve">, 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dio respuesta a la solicitud de información en el tenor siguiente:</w:t>
      </w:r>
    </w:p>
    <w:p w:rsidR="00D86E74" w:rsidRPr="004F14D0" w:rsidRDefault="00B05C77"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w:t>
      </w:r>
      <w:r w:rsidR="00206200" w:rsidRPr="004F14D0">
        <w:rPr>
          <w:rFonts w:ascii="Palatino Linotype" w:eastAsia="Palatino Linotype" w:hAnsi="Palatino Linotype" w:cs="Palatino Linotype"/>
          <w:i/>
          <w:color w:val="000000" w:themeColor="text1"/>
        </w:rPr>
        <w:t>C</w:t>
      </w:r>
      <w:r w:rsidR="00206200" w:rsidRPr="004F14D0">
        <w:rPr>
          <w:rFonts w:ascii="Palatino Linotype" w:hAnsi="Palatino Linotype"/>
          <w:i/>
          <w:color w:val="000000" w:themeColor="text1"/>
        </w:rPr>
        <w:t xml:space="preserve">on fundamento en lo establecido en los artículos 4, 12, 59 y 164 de la Ley de Transparencia y Acceso a la Información Pública del Estado de México y Municipios, se adjunta la respuesta proporcionada por autoridad competente. Se le hace de su conocimiento que en caso de no estar </w:t>
      </w:r>
      <w:r w:rsidR="00206200" w:rsidRPr="004F14D0">
        <w:rPr>
          <w:rFonts w:ascii="Palatino Linotype" w:hAnsi="Palatino Linotype"/>
          <w:i/>
          <w:color w:val="000000" w:themeColor="text1"/>
        </w:rPr>
        <w:lastRenderedPageBreak/>
        <w:t>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r w:rsidRPr="004F14D0">
        <w:rPr>
          <w:rFonts w:ascii="Palatino Linotype" w:eastAsia="Palatino Linotype" w:hAnsi="Palatino Linotype" w:cs="Palatino Linotype"/>
          <w:i/>
          <w:color w:val="000000" w:themeColor="text1"/>
        </w:rPr>
        <w:t>” (Sic)</w:t>
      </w:r>
    </w:p>
    <w:p w:rsidR="00D86E74" w:rsidRPr="004F14D0" w:rsidRDefault="00D86E74" w:rsidP="00130DB3">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rsidR="00D86E74" w:rsidRPr="004F14D0" w:rsidRDefault="00B05C77" w:rsidP="00130DB3">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Archivos electrónicos adjuntos:</w:t>
      </w:r>
    </w:p>
    <w:p w:rsidR="00D86E74" w:rsidRPr="004F14D0" w:rsidRDefault="00D86E74" w:rsidP="00130DB3">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rsidR="0005385B" w:rsidRPr="004F14D0" w:rsidRDefault="008A48E8" w:rsidP="00130DB3">
      <w:pPr>
        <w:tabs>
          <w:tab w:val="left" w:pos="0"/>
        </w:tabs>
        <w:ind w:left="567"/>
        <w:jc w:val="both"/>
        <w:rPr>
          <w:rStyle w:val="Hipervnculo"/>
          <w:rFonts w:ascii="Palatino Linotype" w:hAnsi="Palatino Linotype" w:cs="Arial"/>
          <w:b/>
          <w:bCs/>
          <w:color w:val="000000" w:themeColor="text1"/>
          <w:u w:val="none"/>
        </w:rPr>
      </w:pPr>
      <w:hyperlink r:id="rId8" w:tgtFrame="_blank" w:history="1">
        <w:r w:rsidR="00206200" w:rsidRPr="004F14D0">
          <w:rPr>
            <w:rStyle w:val="Hipervnculo"/>
            <w:rFonts w:ascii="Palatino Linotype" w:hAnsi="Palatino Linotype" w:cs="Arial"/>
            <w:b/>
            <w:bCs/>
            <w:color w:val="000000" w:themeColor="text1"/>
            <w:u w:val="none"/>
          </w:rPr>
          <w:t>Resp. Sol. 00349-2025.pdf</w:t>
        </w:r>
      </w:hyperlink>
      <w:r w:rsidR="00206200" w:rsidRPr="004F14D0">
        <w:rPr>
          <w:rFonts w:ascii="Palatino Linotype" w:hAnsi="Palatino Linotype"/>
          <w:color w:val="000000" w:themeColor="text1"/>
        </w:rPr>
        <w:t>: Oficio suscrito por la Titular de la Unidad de Transparencia, por medio del cual, requirió a la Coordinadora de Recursos Humanos, remitir la información solicitada.</w:t>
      </w:r>
    </w:p>
    <w:p w:rsidR="00206200" w:rsidRPr="004F14D0" w:rsidRDefault="00206200" w:rsidP="00130DB3">
      <w:pPr>
        <w:tabs>
          <w:tab w:val="left" w:pos="0"/>
        </w:tabs>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00206200" w:rsidRPr="004F14D0">
        <w:rPr>
          <w:rFonts w:ascii="Palatino Linotype" w:eastAsia="Palatino Linotype" w:hAnsi="Palatino Linotype" w:cs="Palatino Linotype"/>
          <w:b/>
          <w:color w:val="000000" w:themeColor="text1"/>
        </w:rPr>
        <w:t>dieciocho de agosto</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xml:space="preserve">, la parte </w:t>
      </w:r>
      <w:r w:rsidRPr="004F14D0">
        <w:rPr>
          <w:rFonts w:ascii="Palatino Linotype" w:eastAsia="Palatino Linotype" w:hAnsi="Palatino Linotype" w:cs="Palatino Linotype"/>
          <w:b/>
          <w:color w:val="000000" w:themeColor="text1"/>
        </w:rPr>
        <w:t>RECURRENTE</w:t>
      </w:r>
      <w:r w:rsidRPr="004F14D0">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BC0042" w:rsidRDefault="00BC0042" w:rsidP="00130DB3">
      <w:pPr>
        <w:pBdr>
          <w:top w:val="nil"/>
          <w:left w:val="nil"/>
          <w:bottom w:val="nil"/>
          <w:right w:val="nil"/>
          <w:between w:val="nil"/>
        </w:pBdr>
        <w:tabs>
          <w:tab w:val="left" w:pos="0"/>
        </w:tabs>
        <w:ind w:left="567"/>
        <w:jc w:val="both"/>
        <w:rPr>
          <w:rFonts w:ascii="Palatino Linotype" w:eastAsia="Palatino Linotype" w:hAnsi="Palatino Linotype" w:cs="Palatino Linotype"/>
          <w:b/>
          <w:color w:val="000000" w:themeColor="text1"/>
        </w:rPr>
      </w:pPr>
      <w:bookmarkStart w:id="4" w:name="_heading=h.1fob9te" w:colFirst="0" w:colLast="0"/>
      <w:bookmarkEnd w:id="4"/>
    </w:p>
    <w:p w:rsidR="00D86E74" w:rsidRPr="00BC0042" w:rsidRDefault="00B05C77" w:rsidP="00BC0042">
      <w:pPr>
        <w:pStyle w:val="Prrafodelista"/>
        <w:numPr>
          <w:ilvl w:val="0"/>
          <w:numId w:val="6"/>
        </w:numPr>
        <w:pBdr>
          <w:top w:val="nil"/>
          <w:left w:val="nil"/>
          <w:bottom w:val="nil"/>
          <w:right w:val="nil"/>
          <w:between w:val="nil"/>
        </w:pBdr>
        <w:tabs>
          <w:tab w:val="left" w:pos="0"/>
        </w:tabs>
        <w:ind w:left="426"/>
        <w:jc w:val="both"/>
        <w:rPr>
          <w:rFonts w:ascii="Palatino Linotype" w:eastAsia="Palatino Linotype" w:hAnsi="Palatino Linotype" w:cs="Palatino Linotype"/>
          <w:i/>
          <w:color w:val="000000" w:themeColor="text1"/>
        </w:rPr>
      </w:pPr>
      <w:r w:rsidRPr="00BC0042">
        <w:rPr>
          <w:rFonts w:ascii="Palatino Linotype" w:eastAsia="Palatino Linotype" w:hAnsi="Palatino Linotype" w:cs="Palatino Linotype"/>
          <w:b/>
          <w:color w:val="000000" w:themeColor="text1"/>
        </w:rPr>
        <w:t>Acto impugnado</w:t>
      </w:r>
      <w:r w:rsidRPr="00BC0042">
        <w:rPr>
          <w:rFonts w:ascii="Palatino Linotype" w:eastAsia="Palatino Linotype" w:hAnsi="Palatino Linotype" w:cs="Palatino Linotype"/>
          <w:color w:val="000000" w:themeColor="text1"/>
        </w:rPr>
        <w:t>:</w:t>
      </w:r>
      <w:r w:rsidR="00206200" w:rsidRPr="00BC0042">
        <w:rPr>
          <w:rFonts w:ascii="Palatino Linotype" w:eastAsia="Palatino Linotype" w:hAnsi="Palatino Linotype" w:cs="Palatino Linotype"/>
          <w:i/>
          <w:color w:val="000000" w:themeColor="text1"/>
        </w:rPr>
        <w:t xml:space="preserve"> “No </w:t>
      </w:r>
      <w:r w:rsidR="00206200" w:rsidRPr="00BC0042">
        <w:rPr>
          <w:rFonts w:ascii="Palatino Linotype" w:hAnsi="Palatino Linotype"/>
          <w:i/>
          <w:color w:val="000000" w:themeColor="text1"/>
        </w:rPr>
        <w:t xml:space="preserve">se entrega información.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w:t>
      </w:r>
      <w:r w:rsidR="00206200" w:rsidRPr="00BC0042">
        <w:rPr>
          <w:rFonts w:ascii="Palatino Linotype" w:hAnsi="Palatino Linotype"/>
          <w:i/>
          <w:color w:val="000000" w:themeColor="text1"/>
        </w:rPr>
        <w:lastRenderedPageBreak/>
        <w:t>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BC0042">
        <w:rPr>
          <w:rFonts w:ascii="Palatino Linotype" w:eastAsia="Palatino Linotype" w:hAnsi="Palatino Linotype" w:cs="Palatino Linotype"/>
          <w:i/>
          <w:color w:val="000000" w:themeColor="text1"/>
        </w:rPr>
        <w:t>” (Sic.)</w:t>
      </w:r>
    </w:p>
    <w:p w:rsidR="00D86E74" w:rsidRPr="004F14D0" w:rsidRDefault="00D86E74" w:rsidP="00130DB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D86E74" w:rsidRPr="00BC0042" w:rsidRDefault="00B05C77" w:rsidP="00BC0042">
      <w:pPr>
        <w:pStyle w:val="Prrafodelista"/>
        <w:numPr>
          <w:ilvl w:val="0"/>
          <w:numId w:val="6"/>
        </w:numPr>
        <w:tabs>
          <w:tab w:val="left" w:pos="0"/>
        </w:tabs>
        <w:ind w:left="426"/>
        <w:jc w:val="both"/>
        <w:rPr>
          <w:rFonts w:ascii="Palatino Linotype" w:eastAsia="Palatino Linotype" w:hAnsi="Palatino Linotype" w:cs="Palatino Linotype"/>
          <w:i/>
          <w:color w:val="000000" w:themeColor="text1"/>
        </w:rPr>
      </w:pPr>
      <w:bookmarkStart w:id="5" w:name="_heading=h.3znysh7" w:colFirst="0" w:colLast="0"/>
      <w:bookmarkEnd w:id="5"/>
      <w:r w:rsidRPr="00BC0042">
        <w:rPr>
          <w:rFonts w:ascii="Palatino Linotype" w:eastAsia="Palatino Linotype" w:hAnsi="Palatino Linotype" w:cs="Palatino Linotype"/>
          <w:b/>
          <w:color w:val="000000" w:themeColor="text1"/>
        </w:rPr>
        <w:t xml:space="preserve">Razones o Motivos de inconformidad: </w:t>
      </w:r>
      <w:r w:rsidRPr="00BC0042">
        <w:rPr>
          <w:rFonts w:ascii="Palatino Linotype" w:eastAsia="Palatino Linotype" w:hAnsi="Palatino Linotype" w:cs="Palatino Linotype"/>
          <w:i/>
          <w:color w:val="000000" w:themeColor="text1"/>
        </w:rPr>
        <w:t>“N</w:t>
      </w:r>
      <w:r w:rsidR="00206200" w:rsidRPr="00BC0042">
        <w:rPr>
          <w:rFonts w:ascii="Palatino Linotype" w:hAnsi="Palatino Linotype"/>
          <w:i/>
          <w:color w:val="000000" w:themeColor="text1"/>
        </w:rPr>
        <w:t>o se entrega información.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BC0042">
        <w:rPr>
          <w:rFonts w:ascii="Palatino Linotype" w:eastAsia="Palatino Linotype" w:hAnsi="Palatino Linotype" w:cs="Palatino Linotype"/>
          <w:i/>
          <w:color w:val="000000" w:themeColor="text1"/>
        </w:rPr>
        <w:t>” (Sic.)</w:t>
      </w:r>
    </w:p>
    <w:p w:rsidR="00D86E74" w:rsidRDefault="00D86E74" w:rsidP="00130DB3">
      <w:pPr>
        <w:tabs>
          <w:tab w:val="left" w:pos="0"/>
        </w:tabs>
        <w:jc w:val="both"/>
        <w:rPr>
          <w:rFonts w:ascii="Palatino Linotype" w:eastAsia="Palatino Linotype" w:hAnsi="Palatino Linotype" w:cs="Palatino Linotype"/>
          <w:i/>
          <w:color w:val="000000" w:themeColor="text1"/>
        </w:rPr>
      </w:pPr>
    </w:p>
    <w:p w:rsidR="00BC0042" w:rsidRPr="004F14D0" w:rsidRDefault="00BC0042" w:rsidP="00130DB3">
      <w:pPr>
        <w:tabs>
          <w:tab w:val="left" w:pos="0"/>
        </w:tabs>
        <w:jc w:val="both"/>
        <w:rPr>
          <w:rFonts w:ascii="Palatino Linotype" w:eastAsia="Palatino Linotype" w:hAnsi="Palatino Linotype" w:cs="Palatino Linotype"/>
          <w:i/>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206200" w:rsidRPr="004F14D0">
        <w:rPr>
          <w:rFonts w:ascii="Palatino Linotype" w:eastAsia="Palatino Linotype" w:hAnsi="Palatino Linotype" w:cs="Palatino Linotype"/>
          <w:b/>
          <w:color w:val="000000" w:themeColor="text1"/>
        </w:rPr>
        <w:t>dieciocho de agosto</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xml:space="preserve">, puso a disposición de las partes el expediente electrónico vía </w:t>
      </w:r>
      <w:r w:rsidRPr="004F14D0">
        <w:rPr>
          <w:rFonts w:ascii="Palatino Linotype" w:eastAsia="Palatino Linotype" w:hAnsi="Palatino Linotype" w:cs="Palatino Linotype"/>
          <w:b/>
          <w:color w:val="000000" w:themeColor="text1"/>
        </w:rPr>
        <w:lastRenderedPageBreak/>
        <w:t xml:space="preserve">SAIMEX </w:t>
      </w:r>
      <w:r w:rsidRPr="004F14D0">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presentará el Informe Justificado procedente.</w:t>
      </w:r>
    </w:p>
    <w:p w:rsidR="00D86E74" w:rsidRPr="004F14D0" w:rsidRDefault="00D86E74" w:rsidP="00130DB3">
      <w:pPr>
        <w:tabs>
          <w:tab w:val="left" w:pos="0"/>
        </w:tabs>
        <w:rPr>
          <w:rFonts w:ascii="Palatino Linotype" w:eastAsia="Palatino Linotype" w:hAnsi="Palatino Linotype" w:cs="Palatino Linotype"/>
          <w:color w:val="000000" w:themeColor="text1"/>
        </w:rPr>
      </w:pPr>
    </w:p>
    <w:p w:rsidR="0051138E" w:rsidRPr="004F14D0" w:rsidRDefault="00206200"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4F14D0">
        <w:rPr>
          <w:rFonts w:ascii="Palatino Linotype" w:eastAsia="Palatino Linotype" w:hAnsi="Palatino Linotype" w:cs="Palatino Linotype"/>
          <w:color w:val="000000" w:themeColor="text1"/>
        </w:rPr>
        <w:t>E</w:t>
      </w:r>
      <w:r w:rsidR="00B05C77" w:rsidRPr="004F14D0">
        <w:rPr>
          <w:rFonts w:ascii="Palatino Linotype" w:eastAsia="Palatino Linotype" w:hAnsi="Palatino Linotype" w:cs="Palatino Linotype"/>
          <w:color w:val="000000" w:themeColor="text1"/>
        </w:rPr>
        <w:t xml:space="preserve">l </w:t>
      </w:r>
      <w:r w:rsidR="00B05C77" w:rsidRPr="004F14D0">
        <w:rPr>
          <w:rFonts w:ascii="Palatino Linotype" w:eastAsia="Palatino Linotype" w:hAnsi="Palatino Linotype" w:cs="Palatino Linotype"/>
          <w:b/>
          <w:color w:val="000000" w:themeColor="text1"/>
        </w:rPr>
        <w:t xml:space="preserve">SUJETO OBLIGADO </w:t>
      </w:r>
      <w:r w:rsidRPr="004F14D0">
        <w:rPr>
          <w:rFonts w:ascii="Palatino Linotype" w:eastAsia="Palatino Linotype" w:hAnsi="Palatino Linotype" w:cs="Palatino Linotype"/>
          <w:color w:val="000000" w:themeColor="text1"/>
        </w:rPr>
        <w:t>omitió rendir</w:t>
      </w:r>
      <w:r w:rsidR="00B05C77" w:rsidRPr="004F14D0">
        <w:rPr>
          <w:rFonts w:ascii="Palatino Linotype" w:eastAsia="Palatino Linotype" w:hAnsi="Palatino Linotype" w:cs="Palatino Linotype"/>
          <w:color w:val="000000" w:themeColor="text1"/>
        </w:rPr>
        <w:t xml:space="preserve"> el informe justificado correspondiente</w:t>
      </w:r>
      <w:r w:rsidRPr="004F14D0">
        <w:rPr>
          <w:rFonts w:ascii="Palatino Linotype" w:eastAsia="Palatino Linotype" w:hAnsi="Palatino Linotype" w:cs="Palatino Linotype"/>
          <w:color w:val="000000" w:themeColor="text1"/>
        </w:rPr>
        <w:t>;</w:t>
      </w:r>
      <w:r w:rsidRPr="004F14D0">
        <w:rPr>
          <w:rFonts w:ascii="Palatino Linotype" w:eastAsia="Palatino Linotype" w:hAnsi="Palatino Linotype" w:cs="Palatino Linotype"/>
          <w:b/>
          <w:color w:val="000000" w:themeColor="text1"/>
        </w:rPr>
        <w:t xml:space="preserve"> p</w:t>
      </w:r>
      <w:r w:rsidR="00B05C77" w:rsidRPr="004F14D0">
        <w:rPr>
          <w:rFonts w:ascii="Palatino Linotype" w:eastAsia="Palatino Linotype" w:hAnsi="Palatino Linotype" w:cs="Palatino Linotype"/>
          <w:color w:val="000000" w:themeColor="text1"/>
        </w:rPr>
        <w:t>or su parte, la parte</w:t>
      </w:r>
      <w:r w:rsidR="00B05C77" w:rsidRPr="004F14D0">
        <w:rPr>
          <w:rFonts w:ascii="Palatino Linotype" w:eastAsia="Palatino Linotype" w:hAnsi="Palatino Linotype" w:cs="Palatino Linotype"/>
          <w:b/>
          <w:color w:val="000000" w:themeColor="text1"/>
        </w:rPr>
        <w:t xml:space="preserve"> RECURRENTE </w:t>
      </w:r>
      <w:r w:rsidR="00B05C77" w:rsidRPr="004F14D0">
        <w:rPr>
          <w:rFonts w:ascii="Palatino Linotype" w:eastAsia="Palatino Linotype" w:hAnsi="Palatino Linotype" w:cs="Palatino Linotype"/>
          <w:color w:val="000000" w:themeColor="text1"/>
        </w:rPr>
        <w:t xml:space="preserve">dejó de realizar manifestaciones que a su derecho conviniera y asistiera. </w:t>
      </w:r>
    </w:p>
    <w:p w:rsidR="0051138E" w:rsidRPr="004F14D0" w:rsidRDefault="0051138E"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Finalmente, mediante acuerdo del </w:t>
      </w:r>
      <w:r w:rsidR="00206200" w:rsidRPr="004F14D0">
        <w:rPr>
          <w:rFonts w:ascii="Palatino Linotype" w:eastAsia="Palatino Linotype" w:hAnsi="Palatino Linotype" w:cs="Palatino Linotype"/>
          <w:b/>
          <w:color w:val="000000" w:themeColor="text1"/>
        </w:rPr>
        <w:t>cuatro de septiembre</w:t>
      </w:r>
      <w:r w:rsidRPr="004F14D0">
        <w:rPr>
          <w:rFonts w:ascii="Palatino Linotype" w:eastAsia="Palatino Linotype" w:hAnsi="Palatino Linotype" w:cs="Palatino Linotype"/>
          <w:color w:val="000000" w:themeColor="text1"/>
        </w:rPr>
        <w:t xml:space="preserve"> </w:t>
      </w:r>
      <w:r w:rsidRPr="004F14D0">
        <w:rPr>
          <w:rFonts w:ascii="Palatino Linotype" w:eastAsia="Palatino Linotype" w:hAnsi="Palatino Linotype" w:cs="Palatino Linotype"/>
          <w:b/>
          <w:color w:val="000000" w:themeColor="text1"/>
        </w:rPr>
        <w:t>de dos mil veinticinco</w:t>
      </w:r>
      <w:r w:rsidRPr="004F14D0">
        <w:rPr>
          <w:rFonts w:ascii="Palatino Linotype" w:eastAsia="Palatino Linotype" w:hAnsi="Palatino Linotype" w:cs="Palatino Linotype"/>
          <w:color w:val="000000" w:themeColor="text1"/>
        </w:rPr>
        <w:t>, se decretó el cierre de instrucción, por lo que no habiendo más que hacer constar, y</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4F14D0" w:rsidRDefault="00B05C77" w:rsidP="00130DB3">
      <w:pPr>
        <w:pStyle w:val="Ttulo1"/>
        <w:tabs>
          <w:tab w:val="left" w:pos="0"/>
          <w:tab w:val="left" w:pos="567"/>
        </w:tabs>
        <w:spacing w:before="0" w:line="360" w:lineRule="auto"/>
        <w:jc w:val="center"/>
        <w:rPr>
          <w:color w:val="000000" w:themeColor="text1"/>
        </w:rPr>
      </w:pPr>
      <w:bookmarkStart w:id="7" w:name="_heading=h.tyjcwt" w:colFirst="0" w:colLast="0"/>
      <w:bookmarkEnd w:id="7"/>
      <w:r w:rsidRPr="004F14D0">
        <w:rPr>
          <w:color w:val="000000" w:themeColor="text1"/>
        </w:rPr>
        <w:t>C O N S I D E R A N D O</w:t>
      </w:r>
    </w:p>
    <w:p w:rsidR="00D86E74" w:rsidRPr="004F14D0" w:rsidRDefault="00D86E74" w:rsidP="00130DB3">
      <w:pPr>
        <w:tabs>
          <w:tab w:val="left" w:pos="0"/>
        </w:tabs>
        <w:spacing w:line="360" w:lineRule="auto"/>
        <w:rPr>
          <w:rFonts w:ascii="Palatino Linotype" w:eastAsia="Palatino Linotype" w:hAnsi="Palatino Linotype" w:cs="Palatino Linotype"/>
          <w:color w:val="000000" w:themeColor="text1"/>
        </w:rPr>
      </w:pPr>
    </w:p>
    <w:p w:rsidR="00D86E74" w:rsidRPr="004F14D0" w:rsidRDefault="00B05C77" w:rsidP="00130DB3">
      <w:pPr>
        <w:pStyle w:val="Ttulo1"/>
        <w:tabs>
          <w:tab w:val="left" w:pos="0"/>
          <w:tab w:val="left" w:pos="567"/>
        </w:tabs>
        <w:spacing w:before="0" w:line="360" w:lineRule="auto"/>
        <w:rPr>
          <w:color w:val="000000" w:themeColor="text1"/>
        </w:rPr>
      </w:pPr>
      <w:bookmarkStart w:id="8" w:name="_heading=h.3dy6vkm" w:colFirst="0" w:colLast="0"/>
      <w:bookmarkEnd w:id="8"/>
      <w:r w:rsidRPr="004F14D0">
        <w:rPr>
          <w:color w:val="000000" w:themeColor="text1"/>
        </w:rPr>
        <w:t>PRIMERO. De la competencia</w:t>
      </w:r>
    </w:p>
    <w:p w:rsidR="00D86E74" w:rsidRPr="004F14D0" w:rsidRDefault="00B05C77" w:rsidP="00130DB3">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86E74" w:rsidRPr="004F14D0" w:rsidRDefault="00D86E74" w:rsidP="00130DB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pStyle w:val="Ttulo2"/>
        <w:tabs>
          <w:tab w:val="left" w:pos="0"/>
        </w:tabs>
        <w:spacing w:before="0" w:line="360" w:lineRule="auto"/>
        <w:rPr>
          <w:color w:val="000000" w:themeColor="text1"/>
        </w:rPr>
      </w:pPr>
      <w:bookmarkStart w:id="9" w:name="_heading=h.1t3h5sf" w:colFirst="0" w:colLast="0"/>
      <w:bookmarkEnd w:id="9"/>
      <w:r w:rsidRPr="004F14D0">
        <w:rPr>
          <w:color w:val="000000" w:themeColor="text1"/>
        </w:rPr>
        <w:lastRenderedPageBreak/>
        <w:t>SEGUNDO. De la oportunidad y procedencia.</w:t>
      </w: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 El medio de impugnación fue presentado a través del </w:t>
      </w:r>
      <w:r w:rsidRPr="004F14D0">
        <w:rPr>
          <w:rFonts w:ascii="Palatino Linotype" w:eastAsia="Palatino Linotype" w:hAnsi="Palatino Linotype" w:cs="Palatino Linotype"/>
          <w:b/>
          <w:color w:val="000000" w:themeColor="text1"/>
        </w:rPr>
        <w:t>SAIMEX,</w:t>
      </w:r>
      <w:r w:rsidRPr="004F14D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entregó su respuesta el </w:t>
      </w:r>
      <w:r w:rsidR="00E71238" w:rsidRPr="004F14D0">
        <w:rPr>
          <w:rFonts w:ascii="Palatino Linotype" w:eastAsia="Palatino Linotype" w:hAnsi="Palatino Linotype" w:cs="Palatino Linotype"/>
          <w:b/>
          <w:color w:val="000000" w:themeColor="text1"/>
        </w:rPr>
        <w:t>quince de agosto</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xml:space="preserve">, de tal forma que el plazo para interponer el recurso de revisión transcurrió del </w:t>
      </w:r>
      <w:r w:rsidR="00E71238" w:rsidRPr="004F14D0">
        <w:rPr>
          <w:rFonts w:ascii="Palatino Linotype" w:eastAsia="Palatino Linotype" w:hAnsi="Palatino Linotype" w:cs="Palatino Linotype"/>
          <w:b/>
          <w:color w:val="000000" w:themeColor="text1"/>
        </w:rPr>
        <w:t>dieciocho de agosto</w:t>
      </w:r>
      <w:r w:rsidRPr="004F14D0">
        <w:rPr>
          <w:rFonts w:ascii="Palatino Linotype" w:eastAsia="Palatino Linotype" w:hAnsi="Palatino Linotype" w:cs="Palatino Linotype"/>
          <w:b/>
          <w:color w:val="000000" w:themeColor="text1"/>
        </w:rPr>
        <w:t xml:space="preserve"> al </w:t>
      </w:r>
      <w:r w:rsidR="00E71238" w:rsidRPr="004F14D0">
        <w:rPr>
          <w:rFonts w:ascii="Palatino Linotype" w:eastAsia="Palatino Linotype" w:hAnsi="Palatino Linotype" w:cs="Palatino Linotype"/>
          <w:b/>
          <w:color w:val="000000" w:themeColor="text1"/>
        </w:rPr>
        <w:t>cinco de septiembre</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xml:space="preserve">; en consecuencia, la parte </w:t>
      </w:r>
      <w:r w:rsidRPr="004F14D0">
        <w:rPr>
          <w:rFonts w:ascii="Palatino Linotype" w:eastAsia="Palatino Linotype" w:hAnsi="Palatino Linotype" w:cs="Palatino Linotype"/>
          <w:b/>
          <w:color w:val="000000" w:themeColor="text1"/>
        </w:rPr>
        <w:t>RECURRENTE</w:t>
      </w:r>
      <w:r w:rsidRPr="004F14D0">
        <w:rPr>
          <w:rFonts w:ascii="Palatino Linotype" w:eastAsia="Palatino Linotype" w:hAnsi="Palatino Linotype" w:cs="Palatino Linotype"/>
          <w:color w:val="000000" w:themeColor="text1"/>
        </w:rPr>
        <w:t xml:space="preserve"> presentó su inconformidad el </w:t>
      </w:r>
      <w:r w:rsidR="00E71238" w:rsidRPr="004F14D0">
        <w:rPr>
          <w:rFonts w:ascii="Palatino Linotype" w:eastAsia="Palatino Linotype" w:hAnsi="Palatino Linotype" w:cs="Palatino Linotype"/>
          <w:b/>
          <w:color w:val="000000" w:themeColor="text1"/>
        </w:rPr>
        <w:t>dieciocho de agosto</w:t>
      </w:r>
      <w:r w:rsidRPr="004F14D0">
        <w:rPr>
          <w:rFonts w:ascii="Palatino Linotype" w:eastAsia="Palatino Linotype" w:hAnsi="Palatino Linotype" w:cs="Palatino Linotype"/>
          <w:b/>
          <w:color w:val="000000" w:themeColor="text1"/>
        </w:rPr>
        <w:t xml:space="preserve"> de dos mil veinticinco</w:t>
      </w:r>
      <w:r w:rsidRPr="004F14D0">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D86E74" w:rsidRPr="004F14D0" w:rsidRDefault="00D86E74" w:rsidP="00130DB3">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D86E74" w:rsidRPr="004F14D0" w:rsidRDefault="00B05C77"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86E74" w:rsidRPr="004F14D0" w:rsidRDefault="00D86E74" w:rsidP="00130DB3">
      <w:pPr>
        <w:tabs>
          <w:tab w:val="left" w:pos="0"/>
        </w:tabs>
        <w:spacing w:line="360" w:lineRule="auto"/>
        <w:rPr>
          <w:rFonts w:ascii="Palatino Linotype" w:eastAsia="Palatino Linotype" w:hAnsi="Palatino Linotype" w:cs="Palatino Linotype"/>
          <w:color w:val="000000" w:themeColor="text1"/>
        </w:rPr>
      </w:pPr>
    </w:p>
    <w:p w:rsidR="00D86E74" w:rsidRPr="004F14D0" w:rsidRDefault="00B05C77" w:rsidP="00130DB3">
      <w:pPr>
        <w:pStyle w:val="Ttulo1"/>
        <w:tabs>
          <w:tab w:val="left" w:pos="0"/>
        </w:tabs>
        <w:spacing w:before="0" w:line="360" w:lineRule="auto"/>
        <w:rPr>
          <w:color w:val="000000" w:themeColor="text1"/>
        </w:rPr>
      </w:pPr>
      <w:r w:rsidRPr="004F14D0">
        <w:rPr>
          <w:color w:val="000000" w:themeColor="text1"/>
        </w:rPr>
        <w:t xml:space="preserve">TERCERO. Del planteamiento de la </w:t>
      </w:r>
      <w:r w:rsidRPr="004F14D0">
        <w:rPr>
          <w:i/>
          <w:color w:val="000000" w:themeColor="text1"/>
        </w:rPr>
        <w:t>Litis</w:t>
      </w:r>
      <w:r w:rsidRPr="004F14D0">
        <w:rPr>
          <w:color w:val="000000" w:themeColor="text1"/>
        </w:rPr>
        <w:t>.</w:t>
      </w: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La parte </w:t>
      </w:r>
      <w:r w:rsidRPr="004F14D0">
        <w:rPr>
          <w:rFonts w:ascii="Palatino Linotype" w:eastAsia="Palatino Linotype" w:hAnsi="Palatino Linotype" w:cs="Palatino Linotype"/>
          <w:b/>
          <w:color w:val="000000" w:themeColor="text1"/>
        </w:rPr>
        <w:t>RECURRENTE</w:t>
      </w:r>
      <w:r w:rsidRPr="004F14D0">
        <w:rPr>
          <w:rFonts w:ascii="Palatino Linotype" w:eastAsia="Palatino Linotype" w:hAnsi="Palatino Linotype" w:cs="Palatino Linotype"/>
          <w:color w:val="000000" w:themeColor="text1"/>
        </w:rPr>
        <w:t xml:space="preserve"> solicitó </w:t>
      </w:r>
      <w:r w:rsidR="00E71238" w:rsidRPr="004F14D0">
        <w:rPr>
          <w:rFonts w:ascii="Palatino Linotype" w:eastAsia="Palatino Linotype" w:hAnsi="Palatino Linotype" w:cs="Palatino Linotype"/>
          <w:color w:val="000000" w:themeColor="text1"/>
        </w:rPr>
        <w:t xml:space="preserve">el sueldo neto de los Directores de Área y </w:t>
      </w:r>
      <w:r w:rsidR="00862E23" w:rsidRPr="004F14D0">
        <w:rPr>
          <w:rFonts w:ascii="Palatino Linotype" w:eastAsia="Palatino Linotype" w:hAnsi="Palatino Linotype" w:cs="Palatino Linotype"/>
          <w:color w:val="000000" w:themeColor="text1"/>
        </w:rPr>
        <w:t>d</w:t>
      </w:r>
      <w:r w:rsidR="00E71238" w:rsidRPr="004F14D0">
        <w:rPr>
          <w:rFonts w:ascii="Palatino Linotype" w:eastAsia="Palatino Linotype" w:hAnsi="Palatino Linotype" w:cs="Palatino Linotype"/>
          <w:color w:val="000000" w:themeColor="text1"/>
        </w:rPr>
        <w:t>el Tesorero Municipal.</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color w:val="000000" w:themeColor="text1"/>
        </w:rPr>
        <w:t xml:space="preserve">El </w:t>
      </w:r>
      <w:r w:rsidRPr="004F14D0">
        <w:rPr>
          <w:rFonts w:ascii="Palatino Linotype" w:eastAsia="Palatino Linotype" w:hAnsi="Palatino Linotype" w:cs="Palatino Linotype"/>
          <w:b/>
          <w:color w:val="000000" w:themeColor="text1"/>
        </w:rPr>
        <w:t xml:space="preserve">SUJETO OBLIGADO </w:t>
      </w:r>
      <w:r w:rsidRPr="004F14D0">
        <w:rPr>
          <w:rFonts w:ascii="Palatino Linotype" w:eastAsia="Palatino Linotype" w:hAnsi="Palatino Linotype" w:cs="Palatino Linotype"/>
          <w:color w:val="000000" w:themeColor="text1"/>
        </w:rPr>
        <w:t xml:space="preserve">emitió respuesta, en términos del </w:t>
      </w:r>
      <w:r w:rsidRPr="004F14D0">
        <w:rPr>
          <w:rFonts w:ascii="Palatino Linotype" w:eastAsia="Palatino Linotype" w:hAnsi="Palatino Linotype" w:cs="Palatino Linotype"/>
          <w:b/>
          <w:color w:val="000000" w:themeColor="text1"/>
        </w:rPr>
        <w:t>párrafo 3</w:t>
      </w:r>
      <w:r w:rsidRPr="004F14D0">
        <w:rPr>
          <w:rFonts w:ascii="Palatino Linotype" w:eastAsia="Palatino Linotype" w:hAnsi="Palatino Linotype" w:cs="Palatino Linotype"/>
          <w:color w:val="000000" w:themeColor="text1"/>
        </w:rPr>
        <w:t xml:space="preserve"> de la presente resolución.</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color w:val="000000" w:themeColor="text1"/>
        </w:rPr>
        <w:t xml:space="preserve">Posteriormente, la parte </w:t>
      </w:r>
      <w:r w:rsidRPr="004F14D0">
        <w:rPr>
          <w:rFonts w:ascii="Palatino Linotype" w:eastAsia="Palatino Linotype" w:hAnsi="Palatino Linotype" w:cs="Palatino Linotype"/>
          <w:b/>
          <w:color w:val="000000" w:themeColor="text1"/>
        </w:rPr>
        <w:t xml:space="preserve">RECURRENTE </w:t>
      </w:r>
      <w:r w:rsidRPr="004F14D0">
        <w:rPr>
          <w:rFonts w:ascii="Palatino Linotype" w:eastAsia="Palatino Linotype" w:hAnsi="Palatino Linotype" w:cs="Palatino Linotype"/>
          <w:color w:val="000000" w:themeColor="text1"/>
        </w:rPr>
        <w:t>interpuso recurso de revisión</w:t>
      </w:r>
      <w:r w:rsidR="00E71238" w:rsidRPr="004F14D0">
        <w:rPr>
          <w:rFonts w:ascii="Palatino Linotype" w:eastAsia="Palatino Linotype" w:hAnsi="Palatino Linotype" w:cs="Palatino Linotype"/>
          <w:color w:val="000000" w:themeColor="text1"/>
        </w:rPr>
        <w:t xml:space="preserve"> en el que se inconformó por la negativa de la entrega de la información.</w:t>
      </w:r>
    </w:p>
    <w:p w:rsidR="00130DB3" w:rsidRPr="004F14D0" w:rsidRDefault="00130DB3"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color w:val="000000" w:themeColor="text1"/>
        </w:rPr>
        <w:lastRenderedPageBreak/>
        <w:t xml:space="preserve">En dichas condiciones, la </w:t>
      </w:r>
      <w:r w:rsidRPr="004F14D0">
        <w:rPr>
          <w:rFonts w:ascii="Palatino Linotype" w:eastAsia="Palatino Linotype" w:hAnsi="Palatino Linotype" w:cs="Palatino Linotype"/>
          <w:i/>
          <w:color w:val="000000" w:themeColor="text1"/>
        </w:rPr>
        <w:t>Litis</w:t>
      </w:r>
      <w:r w:rsidRPr="004F14D0">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4F14D0">
        <w:rPr>
          <w:rFonts w:ascii="Palatino Linotype" w:eastAsia="Palatino Linotype" w:hAnsi="Palatino Linotype" w:cs="Palatino Linotype"/>
          <w:b/>
          <w:color w:val="000000" w:themeColor="text1"/>
        </w:rPr>
        <w:t>fracción V</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de la Ley</w:t>
      </w:r>
      <w:r w:rsidRPr="004F14D0">
        <w:rPr>
          <w:rFonts w:ascii="Palatino Linotype" w:eastAsia="Palatino Linotype" w:hAnsi="Palatino Linotype" w:cs="Palatino Linotype"/>
          <w:b/>
          <w:color w:val="000000" w:themeColor="text1"/>
        </w:rPr>
        <w:t xml:space="preserve"> de Transparencia y Acceso a la Información Pública del Estado de </w:t>
      </w:r>
      <w:r w:rsidRPr="004F14D0">
        <w:rPr>
          <w:rFonts w:ascii="Palatino Linotype" w:eastAsia="Palatino Linotype" w:hAnsi="Palatino Linotype" w:cs="Palatino Linotype"/>
          <w:color w:val="000000" w:themeColor="text1"/>
        </w:rPr>
        <w:t>México</w:t>
      </w:r>
      <w:r w:rsidRPr="004F14D0">
        <w:rPr>
          <w:rFonts w:ascii="Palatino Linotype" w:eastAsia="Palatino Linotype" w:hAnsi="Palatino Linotype" w:cs="Palatino Linotype"/>
          <w:b/>
          <w:color w:val="000000" w:themeColor="text1"/>
        </w:rPr>
        <w:t xml:space="preserve"> y Municipios</w:t>
      </w:r>
      <w:r w:rsidRPr="004F14D0">
        <w:rPr>
          <w:rFonts w:ascii="Palatino Linotype" w:eastAsia="Palatino Linotype" w:hAnsi="Palatino Linotype" w:cs="Palatino Linotype"/>
          <w:color w:val="000000" w:themeColor="text1"/>
        </w:rPr>
        <w:t xml:space="preserve">; fracción que determina la hipótesis jurídica relativa a </w:t>
      </w:r>
      <w:r w:rsidRPr="004F14D0">
        <w:rPr>
          <w:rFonts w:ascii="Palatino Linotype" w:eastAsia="Palatino Linotype" w:hAnsi="Palatino Linotype" w:cs="Palatino Linotype"/>
          <w:b/>
          <w:color w:val="000000" w:themeColor="text1"/>
        </w:rPr>
        <w:t xml:space="preserve">la </w:t>
      </w:r>
      <w:r w:rsidR="00C061D5" w:rsidRPr="004F14D0">
        <w:rPr>
          <w:rFonts w:ascii="Palatino Linotype" w:eastAsia="Palatino Linotype" w:hAnsi="Palatino Linotype" w:cs="Palatino Linotype"/>
          <w:b/>
          <w:color w:val="000000" w:themeColor="text1"/>
        </w:rPr>
        <w:t>entrega de información incompleta</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D86E74" w:rsidRPr="004F14D0" w:rsidRDefault="00B05C77" w:rsidP="00130DB3">
      <w:pPr>
        <w:pStyle w:val="Ttulo1"/>
        <w:tabs>
          <w:tab w:val="left" w:pos="0"/>
        </w:tabs>
        <w:spacing w:before="0" w:line="360" w:lineRule="auto"/>
        <w:rPr>
          <w:color w:val="000000" w:themeColor="text1"/>
        </w:rPr>
      </w:pPr>
      <w:r w:rsidRPr="004F14D0">
        <w:rPr>
          <w:color w:val="000000" w:themeColor="text1"/>
        </w:rPr>
        <w:t>CUARTO. Del estudio y resolución del asunto.</w:t>
      </w: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Acotada la </w:t>
      </w:r>
      <w:r w:rsidRPr="004F14D0">
        <w:rPr>
          <w:rFonts w:ascii="Palatino Linotype" w:eastAsia="Palatino Linotype" w:hAnsi="Palatino Linotype" w:cs="Palatino Linotype"/>
          <w:i/>
          <w:color w:val="000000" w:themeColor="text1"/>
        </w:rPr>
        <w:t>Litis</w:t>
      </w:r>
      <w:r w:rsidRPr="004F14D0">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D86E74" w:rsidRPr="004F14D0" w:rsidRDefault="00D86E74" w:rsidP="00130DB3">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Acotada la Litis del presente asunto, se reiterar la información solicitada por la parte </w:t>
      </w:r>
      <w:r w:rsidRPr="004F14D0">
        <w:rPr>
          <w:rFonts w:ascii="Palatino Linotype" w:eastAsia="Palatino Linotype" w:hAnsi="Palatino Linotype" w:cs="Palatino Linotype"/>
          <w:b/>
          <w:color w:val="000000" w:themeColor="text1"/>
        </w:rPr>
        <w:t>RECURRENTE</w:t>
      </w:r>
      <w:r w:rsidRPr="004F14D0">
        <w:rPr>
          <w:rFonts w:ascii="Palatino Linotype" w:eastAsia="Palatino Linotype" w:hAnsi="Palatino Linotype" w:cs="Palatino Linotype"/>
          <w:color w:val="000000" w:themeColor="text1"/>
        </w:rPr>
        <w:t xml:space="preserve">, así como la respuesta emitida por 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mediante el siguiente cuadro descriptivo:</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6"/>
        <w:gridCol w:w="3165"/>
        <w:gridCol w:w="3402"/>
      </w:tblGrid>
      <w:tr w:rsidR="00130DB3" w:rsidRPr="004F14D0" w:rsidTr="00BC0042">
        <w:tc>
          <w:tcPr>
            <w:tcW w:w="2926" w:type="dxa"/>
            <w:shd w:val="clear" w:color="auto" w:fill="D9D9D9"/>
          </w:tcPr>
          <w:p w:rsidR="00D86E74" w:rsidRPr="004F14D0" w:rsidRDefault="00B05C77" w:rsidP="00130DB3">
            <w:pPr>
              <w:tabs>
                <w:tab w:val="left" w:pos="0"/>
              </w:tabs>
              <w:jc w:val="center"/>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Información solicitada</w:t>
            </w:r>
          </w:p>
        </w:tc>
        <w:tc>
          <w:tcPr>
            <w:tcW w:w="3165" w:type="dxa"/>
            <w:shd w:val="clear" w:color="auto" w:fill="D9D9D9"/>
          </w:tcPr>
          <w:p w:rsidR="00D86E74" w:rsidRPr="004F14D0" w:rsidRDefault="00B05C77" w:rsidP="00130DB3">
            <w:pPr>
              <w:tabs>
                <w:tab w:val="left" w:pos="0"/>
              </w:tabs>
              <w:jc w:val="center"/>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Respuesta</w:t>
            </w:r>
          </w:p>
        </w:tc>
        <w:tc>
          <w:tcPr>
            <w:tcW w:w="3402" w:type="dxa"/>
            <w:shd w:val="clear" w:color="auto" w:fill="D9D9D9"/>
          </w:tcPr>
          <w:p w:rsidR="00D86E74" w:rsidRPr="004F14D0" w:rsidRDefault="00B05C77" w:rsidP="00130DB3">
            <w:pPr>
              <w:tabs>
                <w:tab w:val="left" w:pos="0"/>
              </w:tabs>
              <w:jc w:val="center"/>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Comentario</w:t>
            </w:r>
          </w:p>
        </w:tc>
      </w:tr>
      <w:tr w:rsidR="00D86E74" w:rsidRPr="004F14D0" w:rsidTr="00BC0042">
        <w:tc>
          <w:tcPr>
            <w:tcW w:w="2926" w:type="dxa"/>
          </w:tcPr>
          <w:p w:rsidR="00862E23" w:rsidRPr="004F14D0" w:rsidRDefault="00862E23" w:rsidP="00130DB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Pr="004F14D0">
              <w:rPr>
                <w:rFonts w:ascii="Palatino Linotype" w:eastAsia="Palatino Linotype" w:hAnsi="Palatino Linotype" w:cs="Palatino Linotype"/>
                <w:b/>
                <w:color w:val="000000" w:themeColor="text1"/>
              </w:rPr>
              <w:t>sueldo neto</w:t>
            </w:r>
            <w:r w:rsidRPr="004F14D0">
              <w:rPr>
                <w:rFonts w:ascii="Palatino Linotype" w:eastAsia="Palatino Linotype" w:hAnsi="Palatino Linotype" w:cs="Palatino Linotype"/>
                <w:color w:val="000000" w:themeColor="text1"/>
              </w:rPr>
              <w:t xml:space="preserve"> de los Directores de Área y del Tesorero Municipal.</w:t>
            </w:r>
          </w:p>
          <w:p w:rsidR="00D86E74" w:rsidRPr="004F14D0" w:rsidRDefault="00D86E74" w:rsidP="00130DB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tc>
        <w:tc>
          <w:tcPr>
            <w:tcW w:w="3165" w:type="dxa"/>
          </w:tcPr>
          <w:p w:rsidR="00D86E74" w:rsidRDefault="00862E23" w:rsidP="00130DB3">
            <w:pPr>
              <w:tabs>
                <w:tab w:val="left" w:pos="0"/>
              </w:tabs>
              <w:jc w:val="both"/>
              <w:rPr>
                <w:rStyle w:val="Hipervnculo"/>
                <w:rFonts w:cs="Arial"/>
                <w:bCs/>
              </w:rPr>
            </w:pPr>
            <w:r w:rsidRPr="004F14D0">
              <w:rPr>
                <w:rFonts w:ascii="Palatino Linotype" w:hAnsi="Palatino Linotype"/>
                <w:color w:val="000000" w:themeColor="text1"/>
              </w:rPr>
              <w:t xml:space="preserve">Oficio suscrito por la Titular de la Unidad de Transparencia, por medio del cual, </w:t>
            </w:r>
            <w:r w:rsidRPr="004F14D0">
              <w:rPr>
                <w:rFonts w:ascii="Palatino Linotype" w:hAnsi="Palatino Linotype"/>
                <w:b/>
                <w:color w:val="000000" w:themeColor="text1"/>
              </w:rPr>
              <w:t>requirió a la Coordinadora de Recursos Humanos, remitir la información solicitada.</w:t>
            </w:r>
          </w:p>
          <w:p w:rsidR="00BC0042" w:rsidRPr="00BC0042" w:rsidRDefault="00BC0042" w:rsidP="00130DB3">
            <w:pPr>
              <w:tabs>
                <w:tab w:val="left" w:pos="0"/>
              </w:tabs>
              <w:jc w:val="both"/>
              <w:rPr>
                <w:rFonts w:ascii="Palatino Linotype" w:hAnsi="Palatino Linotype" w:cs="Arial"/>
                <w:b/>
                <w:bCs/>
                <w:color w:val="000000" w:themeColor="text1"/>
              </w:rPr>
            </w:pPr>
          </w:p>
        </w:tc>
        <w:tc>
          <w:tcPr>
            <w:tcW w:w="3402" w:type="dxa"/>
          </w:tcPr>
          <w:p w:rsidR="00D86E74" w:rsidRPr="004F14D0" w:rsidRDefault="00862E23"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w:t>
            </w:r>
            <w:r w:rsidRPr="004F14D0">
              <w:rPr>
                <w:rFonts w:ascii="Palatino Linotype" w:eastAsia="Palatino Linotype" w:hAnsi="Palatino Linotype" w:cs="Palatino Linotype"/>
                <w:b/>
                <w:color w:val="000000" w:themeColor="text1"/>
              </w:rPr>
              <w:t>no colmó</w:t>
            </w:r>
            <w:r w:rsidRPr="004F14D0">
              <w:rPr>
                <w:rFonts w:ascii="Palatino Linotype" w:eastAsia="Palatino Linotype" w:hAnsi="Palatino Linotype" w:cs="Palatino Linotype"/>
                <w:color w:val="000000" w:themeColor="text1"/>
              </w:rPr>
              <w:t xml:space="preserve"> el requerimiento de información.</w:t>
            </w:r>
          </w:p>
        </w:tc>
      </w:tr>
    </w:tbl>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lastRenderedPageBreak/>
        <w:t xml:space="preserve">Al respecto, la parte </w:t>
      </w:r>
      <w:r w:rsidRPr="004F14D0">
        <w:rPr>
          <w:rFonts w:ascii="Palatino Linotype" w:eastAsia="Palatino Linotype" w:hAnsi="Palatino Linotype" w:cs="Palatino Linotype"/>
          <w:b/>
          <w:color w:val="000000" w:themeColor="text1"/>
        </w:rPr>
        <w:t xml:space="preserve">RECURRENTE </w:t>
      </w:r>
      <w:r w:rsidRPr="004F14D0">
        <w:rPr>
          <w:rFonts w:ascii="Palatino Linotype" w:eastAsia="Palatino Linotype" w:hAnsi="Palatino Linotype" w:cs="Palatino Linotype"/>
          <w:color w:val="000000" w:themeColor="text1"/>
        </w:rPr>
        <w:t xml:space="preserve">interpuso recurso de revisión en el que se inconformó por </w:t>
      </w:r>
      <w:r w:rsidRPr="004F14D0">
        <w:rPr>
          <w:rFonts w:ascii="Palatino Linotype" w:eastAsia="Palatino Linotype" w:hAnsi="Palatino Linotype" w:cs="Palatino Linotype"/>
          <w:b/>
          <w:color w:val="000000" w:themeColor="text1"/>
        </w:rPr>
        <w:t>la negativa de la información solicitada.</w:t>
      </w:r>
    </w:p>
    <w:p w:rsidR="00862E23" w:rsidRPr="004F14D0" w:rsidRDefault="00862E23"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Así, es necesario señalar que se obvia el análisis de la competencia por parte del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para generar, administrar o poseer la información solicitada, dado que éste ha asumido la misma, tan es así que </w:t>
      </w:r>
      <w:r w:rsidR="00862E23" w:rsidRPr="004F14D0">
        <w:rPr>
          <w:rFonts w:ascii="Palatino Linotype" w:eastAsia="Palatino Linotype" w:hAnsi="Palatino Linotype" w:cs="Palatino Linotype"/>
          <w:color w:val="000000" w:themeColor="text1"/>
        </w:rPr>
        <w:t xml:space="preserve">realizó </w:t>
      </w:r>
      <w:r w:rsidR="00396FF2" w:rsidRPr="004F14D0">
        <w:rPr>
          <w:rFonts w:ascii="Palatino Linotype" w:eastAsia="Palatino Linotype" w:hAnsi="Palatino Linotype" w:cs="Palatino Linotype"/>
          <w:color w:val="000000" w:themeColor="text1"/>
        </w:rPr>
        <w:t>un</w:t>
      </w:r>
      <w:r w:rsidR="00862E23" w:rsidRPr="004F14D0">
        <w:rPr>
          <w:rFonts w:ascii="Palatino Linotype" w:eastAsia="Palatino Linotype" w:hAnsi="Palatino Linotype" w:cs="Palatino Linotype"/>
          <w:color w:val="000000" w:themeColor="text1"/>
        </w:rPr>
        <w:t xml:space="preserve"> requerimiento al Servidor Público Habilitado </w:t>
      </w:r>
      <w:r w:rsidR="00396FF2" w:rsidRPr="004F14D0">
        <w:rPr>
          <w:rFonts w:ascii="Palatino Linotype" w:eastAsia="Palatino Linotype" w:hAnsi="Palatino Linotype" w:cs="Palatino Linotype"/>
          <w:color w:val="000000" w:themeColor="text1"/>
        </w:rPr>
        <w:t>c</w:t>
      </w:r>
      <w:r w:rsidR="00862E23" w:rsidRPr="004F14D0">
        <w:rPr>
          <w:rFonts w:ascii="Palatino Linotype" w:eastAsia="Palatino Linotype" w:hAnsi="Palatino Linotype" w:cs="Palatino Linotype"/>
          <w:color w:val="000000" w:themeColor="text1"/>
        </w:rPr>
        <w:t>ompetente</w:t>
      </w:r>
      <w:r w:rsidR="00396FF2" w:rsidRPr="004F14D0">
        <w:rPr>
          <w:rFonts w:ascii="Palatino Linotype" w:eastAsia="Palatino Linotype" w:hAnsi="Palatino Linotype" w:cs="Palatino Linotype"/>
          <w:color w:val="000000" w:themeColor="text1"/>
        </w:rPr>
        <w:t>, en el presente caso, la Coordinadora de Recursos Humanos</w:t>
      </w:r>
      <w:r w:rsidR="00862E23" w:rsidRPr="004F14D0">
        <w:rPr>
          <w:rFonts w:ascii="Palatino Linotype" w:eastAsia="Palatino Linotype" w:hAnsi="Palatino Linotype" w:cs="Palatino Linotype"/>
          <w:color w:val="000000" w:themeColor="text1"/>
        </w:rPr>
        <w:t>.</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En este sentido, el hecho de que el</w:t>
      </w:r>
      <w:r w:rsidRPr="004F14D0">
        <w:rPr>
          <w:rFonts w:ascii="Palatino Linotype" w:eastAsia="Palatino Linotype" w:hAnsi="Palatino Linotype" w:cs="Palatino Linotype"/>
          <w:b/>
          <w:color w:val="000000" w:themeColor="text1"/>
        </w:rPr>
        <w:t xml:space="preserve"> SUJETO OBLIGADO</w:t>
      </w:r>
      <w:r w:rsidRPr="004F14D0">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86E74" w:rsidRPr="004F14D0" w:rsidRDefault="00B05C77" w:rsidP="00130DB3">
      <w:pPr>
        <w:shd w:val="clear" w:color="auto" w:fill="FFFFFF"/>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w:t>
      </w:r>
      <w:r w:rsidRPr="004F14D0">
        <w:rPr>
          <w:rFonts w:ascii="Palatino Linotype" w:eastAsia="Palatino Linotype" w:hAnsi="Palatino Linotype" w:cs="Palatino Linotype"/>
          <w:b/>
          <w:i/>
          <w:color w:val="000000" w:themeColor="text1"/>
        </w:rPr>
        <w:t>Artículo 12.</w:t>
      </w:r>
      <w:r w:rsidRPr="004F14D0">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D86E74" w:rsidRPr="004F14D0" w:rsidRDefault="00D86E74" w:rsidP="00130DB3">
      <w:pPr>
        <w:shd w:val="clear" w:color="auto" w:fill="FFFFFF"/>
        <w:tabs>
          <w:tab w:val="left" w:pos="0"/>
        </w:tabs>
        <w:ind w:left="567"/>
        <w:jc w:val="both"/>
        <w:rPr>
          <w:rFonts w:ascii="Palatino Linotype" w:eastAsia="Palatino Linotype" w:hAnsi="Palatino Linotype" w:cs="Palatino Linotype"/>
          <w:color w:val="000000" w:themeColor="text1"/>
        </w:rPr>
      </w:pPr>
    </w:p>
    <w:p w:rsidR="00D86E74" w:rsidRPr="004F14D0" w:rsidRDefault="00B05C77" w:rsidP="00130DB3">
      <w:pPr>
        <w:shd w:val="clear" w:color="auto" w:fill="FFFFFF"/>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No obstante, este Organismo Garante advierte que </w:t>
      </w:r>
      <w:r w:rsidRPr="004F14D0">
        <w:rPr>
          <w:rFonts w:ascii="Palatino Linotype" w:eastAsia="Palatino Linotype" w:hAnsi="Palatino Linotype" w:cs="Palatino Linotype"/>
          <w:b/>
          <w:color w:val="000000" w:themeColor="text1"/>
        </w:rPr>
        <w:t xml:space="preserve">no se hizo entrega de </w:t>
      </w:r>
      <w:r w:rsidR="00396FF2" w:rsidRPr="004F14D0">
        <w:rPr>
          <w:rFonts w:ascii="Palatino Linotype" w:eastAsia="Palatino Linotype" w:hAnsi="Palatino Linotype" w:cs="Palatino Linotype"/>
          <w:b/>
          <w:color w:val="000000" w:themeColor="text1"/>
        </w:rPr>
        <w:t>la información solicitada</w:t>
      </w:r>
    </w:p>
    <w:p w:rsidR="00EF467F" w:rsidRDefault="00EF467F"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BC0042" w:rsidRPr="004F14D0" w:rsidRDefault="00BC0042"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F467F" w:rsidRPr="004F14D0" w:rsidRDefault="00EF467F" w:rsidP="00130DB3">
      <w:pPr>
        <w:pStyle w:val="Prrafodelista"/>
        <w:numPr>
          <w:ilvl w:val="0"/>
          <w:numId w:val="3"/>
        </w:numPr>
        <w:pBdr>
          <w:top w:val="nil"/>
          <w:left w:val="nil"/>
          <w:bottom w:val="nil"/>
          <w:right w:val="nil"/>
          <w:between w:val="nil"/>
        </w:pBdr>
        <w:tabs>
          <w:tab w:val="left" w:pos="0"/>
        </w:tabs>
        <w:spacing w:line="360" w:lineRule="auto"/>
        <w:ind w:firstLine="0"/>
        <w:jc w:val="both"/>
        <w:rPr>
          <w:rFonts w:ascii="Palatino Linotype" w:eastAsia="Palatino Linotype" w:hAnsi="Palatino Linotype" w:cs="Palatino Linotype"/>
          <w:b/>
          <w:color w:val="000000" w:themeColor="text1"/>
        </w:rPr>
      </w:pPr>
      <w:r w:rsidRPr="004F14D0">
        <w:rPr>
          <w:rFonts w:ascii="Palatino Linotype" w:hAnsi="Palatino Linotype" w:cs="Arial"/>
          <w:b/>
          <w:color w:val="000000" w:themeColor="text1"/>
          <w:shd w:val="clear" w:color="auto" w:fill="FFFFFF"/>
        </w:rPr>
        <w:lastRenderedPageBreak/>
        <w:t>Del salario de los Servidores Públicos</w:t>
      </w:r>
    </w:p>
    <w:p w:rsidR="00EF467F"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Dicho esto, se procede a contextualizar la </w:t>
      </w:r>
      <w:r w:rsidR="00EF467F" w:rsidRPr="004F14D0">
        <w:rPr>
          <w:rFonts w:ascii="Palatino Linotype" w:eastAsia="Palatino Linotype" w:hAnsi="Palatino Linotype" w:cs="Palatino Linotype"/>
          <w:color w:val="000000" w:themeColor="text1"/>
        </w:rPr>
        <w:t>información solicitada, así</w:t>
      </w:r>
      <w:r w:rsidR="00EF467F" w:rsidRPr="004F14D0">
        <w:rPr>
          <w:rFonts w:ascii="Palatino Linotype" w:hAnsi="Palatino Linotype" w:cs="Arial"/>
          <w:color w:val="000000" w:themeColor="text1"/>
          <w:shd w:val="clear" w:color="auto" w:fill="FFFFFF"/>
        </w:rPr>
        <w:t xml:space="preserve"> resulta conveniente referir que el artículo 147 de la Constitución Política del Estado Libre y Soberano de México, refiere que los trabajadores al servicio del Estado, como los miembros de los Ayuntamientos, recibirán una remuneración adecuada e irrenunciable por el desempeño de su empleo, cargo o comisión, que será determinada en el presupuesto de egresos que corresponda.</w:t>
      </w:r>
    </w:p>
    <w:p w:rsidR="00EF467F" w:rsidRPr="004F14D0" w:rsidRDefault="00EF467F"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 xml:space="preserve"> 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EF467F" w:rsidRPr="004F14D0" w:rsidRDefault="00EF467F" w:rsidP="00130DB3">
      <w:pPr>
        <w:tabs>
          <w:tab w:val="left" w:pos="0"/>
        </w:tabs>
        <w:rPr>
          <w:rFonts w:ascii="Palatino Linotype" w:hAnsi="Palatino Linotype" w:cs="Arial"/>
          <w:color w:val="000000" w:themeColor="text1"/>
          <w:shd w:val="clear" w:color="auto" w:fill="FFFFFF"/>
        </w:rPr>
      </w:pP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De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EF467F" w:rsidRPr="004F14D0" w:rsidRDefault="00EF467F" w:rsidP="00130DB3">
      <w:pPr>
        <w:tabs>
          <w:tab w:val="left" w:pos="0"/>
        </w:tabs>
        <w:rPr>
          <w:rFonts w:ascii="Palatino Linotype" w:hAnsi="Palatino Linotype" w:cs="Arial"/>
          <w:color w:val="000000" w:themeColor="text1"/>
          <w:shd w:val="clear" w:color="auto" w:fill="FFFFFF"/>
        </w:rPr>
      </w:pP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w:t>
      </w:r>
      <w:r w:rsidRPr="004F14D0">
        <w:rPr>
          <w:rFonts w:ascii="Palatino Linotype" w:hAnsi="Palatino Linotype" w:cs="Arial"/>
          <w:color w:val="000000" w:themeColor="text1"/>
          <w:shd w:val="clear" w:color="auto" w:fill="FFFFFF"/>
        </w:rPr>
        <w:lastRenderedPageBreak/>
        <w:t>percepciones, entre las cuales, se encuentran los sueldos, prestaciones, gratificaciones, primas, comisiones, dietas, bonos, estímulos, ingresos, entre otros.</w:t>
      </w:r>
    </w:p>
    <w:p w:rsidR="00EF467F" w:rsidRPr="004F14D0" w:rsidRDefault="00EF467F" w:rsidP="00130DB3">
      <w:pPr>
        <w:pStyle w:val="Prrafodelista"/>
        <w:tabs>
          <w:tab w:val="left" w:pos="0"/>
        </w:tabs>
        <w:rPr>
          <w:rFonts w:ascii="Palatino Linotype" w:hAnsi="Palatino Linotype" w:cs="Arial"/>
          <w:color w:val="000000" w:themeColor="text1"/>
          <w:shd w:val="clear" w:color="auto" w:fill="FFFFFF"/>
        </w:rPr>
      </w:pP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Además el Anexo IV.2 Clasificación por objeto del gasto, del Manual para la Planeación, Programación y Presupuesto de Egresos Municipal,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obligaciones laborales, gratificaciones, entre otras.</w:t>
      </w:r>
    </w:p>
    <w:p w:rsidR="00EF467F" w:rsidRPr="004F14D0" w:rsidRDefault="00EF467F" w:rsidP="00130DB3">
      <w:pPr>
        <w:tabs>
          <w:tab w:val="left" w:pos="0"/>
        </w:tabs>
        <w:rPr>
          <w:rFonts w:ascii="Palatino Linotype" w:hAnsi="Palatino Linotype" w:cs="Arial"/>
          <w:color w:val="000000" w:themeColor="text1"/>
          <w:shd w:val="clear" w:color="auto" w:fill="FFFFFF"/>
        </w:rPr>
      </w:pP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Ahora bien, sobre la nómina,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EF467F" w:rsidRPr="004F14D0" w:rsidRDefault="00EF467F" w:rsidP="00130DB3">
      <w:pPr>
        <w:pBdr>
          <w:top w:val="nil"/>
          <w:left w:val="nil"/>
          <w:bottom w:val="nil"/>
          <w:right w:val="nil"/>
          <w:between w:val="nil"/>
        </w:pBdr>
        <w:tabs>
          <w:tab w:val="left" w:pos="0"/>
        </w:tabs>
        <w:ind w:left="567"/>
        <w:jc w:val="both"/>
        <w:rPr>
          <w:rFonts w:ascii="Palatino Linotype" w:hAnsi="Palatino Linotype" w:cs="Arial"/>
          <w:i/>
          <w:color w:val="000000" w:themeColor="text1"/>
          <w:shd w:val="clear" w:color="auto" w:fill="FFFFFF"/>
        </w:rPr>
      </w:pPr>
      <w:r w:rsidRPr="004F14D0">
        <w:rPr>
          <w:rFonts w:ascii="Palatino Linotype" w:hAnsi="Palatino Linotype" w:cs="Arial"/>
          <w:i/>
          <w:color w:val="000000" w:themeColor="text1"/>
          <w:shd w:val="clear" w:color="auto" w:fill="FFFFFF"/>
        </w:rPr>
        <w:t>“</w:t>
      </w:r>
      <w:r w:rsidRPr="004F14D0">
        <w:rPr>
          <w:rFonts w:ascii="Palatino Linotype" w:hAnsi="Palatino Linotype" w:cs="Arial"/>
          <w:b/>
          <w:i/>
          <w:color w:val="000000" w:themeColor="text1"/>
          <w:shd w:val="clear" w:color="auto" w:fill="FFFFFF"/>
        </w:rPr>
        <w:t xml:space="preserve">NÓMINA </w:t>
      </w:r>
      <w:r w:rsidRPr="004F14D0">
        <w:rPr>
          <w:rFonts w:ascii="Palatino Linotype" w:hAnsi="Palatino Linotype" w:cs="Arial"/>
          <w:i/>
          <w:color w:val="000000" w:themeColor="text1"/>
          <w:shd w:val="clear" w:color="auto" w:fill="FFFFFF"/>
        </w:rPr>
        <w:t>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EF467F" w:rsidRPr="004F14D0" w:rsidRDefault="00EF467F"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lastRenderedPageBreak/>
        <w:t>Con base a lo anterior, conviene a traer lo establecido por el artículo 804, fracción II, de la Ley Federal de Trabajo, el cual a la letra establece:</w:t>
      </w:r>
    </w:p>
    <w:p w:rsidR="00EF467F" w:rsidRPr="004F14D0" w:rsidRDefault="00EF467F" w:rsidP="00130DB3">
      <w:pPr>
        <w:pBdr>
          <w:top w:val="nil"/>
          <w:left w:val="nil"/>
          <w:bottom w:val="nil"/>
          <w:right w:val="nil"/>
          <w:between w:val="nil"/>
        </w:pBdr>
        <w:tabs>
          <w:tab w:val="left" w:pos="0"/>
        </w:tabs>
        <w:ind w:left="567"/>
        <w:jc w:val="both"/>
        <w:rPr>
          <w:rFonts w:ascii="Palatino Linotype" w:hAnsi="Palatino Linotype" w:cs="Arial"/>
          <w:i/>
          <w:color w:val="000000" w:themeColor="text1"/>
        </w:rPr>
      </w:pPr>
      <w:r w:rsidRPr="004F14D0">
        <w:rPr>
          <w:rFonts w:ascii="Palatino Linotype" w:hAnsi="Palatino Linotype" w:cs="Arial"/>
          <w:i/>
          <w:color w:val="000000" w:themeColor="text1"/>
          <w:shd w:val="clear" w:color="auto" w:fill="FFFFFF"/>
        </w:rPr>
        <w:t>“</w:t>
      </w:r>
      <w:r w:rsidRPr="004F14D0">
        <w:rPr>
          <w:rFonts w:ascii="Palatino Linotype" w:hAnsi="Palatino Linotype" w:cs="Arial"/>
          <w:b/>
          <w:i/>
          <w:color w:val="000000" w:themeColor="text1"/>
          <w:shd w:val="clear" w:color="auto" w:fill="FFFFFF"/>
        </w:rPr>
        <w:t>Artículo 804.-</w:t>
      </w:r>
      <w:r w:rsidRPr="004F14D0">
        <w:rPr>
          <w:rFonts w:ascii="Palatino Linotype" w:hAnsi="Palatino Linotype" w:cs="Arial"/>
          <w:i/>
          <w:color w:val="000000" w:themeColor="text1"/>
          <w:shd w:val="clear" w:color="auto" w:fill="FFFFFF"/>
        </w:rPr>
        <w:t xml:space="preserve"> El patrón tiene obligación de conservar y exhibir en juicio los documentos que a continuación se precisan:</w:t>
      </w:r>
    </w:p>
    <w:p w:rsidR="00EF467F" w:rsidRPr="004F14D0" w:rsidRDefault="00EF467F" w:rsidP="00130DB3">
      <w:pPr>
        <w:pBdr>
          <w:top w:val="nil"/>
          <w:left w:val="nil"/>
          <w:bottom w:val="nil"/>
          <w:right w:val="nil"/>
          <w:between w:val="nil"/>
        </w:pBdr>
        <w:tabs>
          <w:tab w:val="left" w:pos="0"/>
        </w:tabs>
        <w:ind w:left="567"/>
        <w:jc w:val="both"/>
        <w:rPr>
          <w:rFonts w:ascii="Palatino Linotype" w:hAnsi="Palatino Linotype" w:cs="Arial"/>
          <w:i/>
          <w:color w:val="000000" w:themeColor="text1"/>
        </w:rPr>
      </w:pPr>
      <w:r w:rsidRPr="004F14D0">
        <w:rPr>
          <w:rFonts w:ascii="Palatino Linotype" w:hAnsi="Palatino Linotype" w:cs="Arial"/>
          <w:i/>
          <w:color w:val="000000" w:themeColor="text1"/>
          <w:shd w:val="clear" w:color="auto" w:fill="FFFFFF"/>
        </w:rPr>
        <w:t>II. Listas de raya o nómina de personal, cuando se lleven en el centro de trabajo; o recibos de pagos de salarios;</w:t>
      </w:r>
    </w:p>
    <w:p w:rsidR="00EF467F" w:rsidRPr="004F14D0" w:rsidRDefault="00EF467F" w:rsidP="00130DB3">
      <w:pPr>
        <w:pBdr>
          <w:top w:val="nil"/>
          <w:left w:val="nil"/>
          <w:bottom w:val="nil"/>
          <w:right w:val="nil"/>
          <w:between w:val="nil"/>
        </w:pBdr>
        <w:tabs>
          <w:tab w:val="left" w:pos="0"/>
        </w:tabs>
        <w:ind w:left="567"/>
        <w:jc w:val="both"/>
        <w:rPr>
          <w:rFonts w:ascii="Palatino Linotype" w:hAnsi="Palatino Linotype" w:cs="Arial"/>
          <w:i/>
          <w:color w:val="000000" w:themeColor="text1"/>
        </w:rPr>
      </w:pPr>
      <w:r w:rsidRPr="004F14D0">
        <w:rPr>
          <w:rFonts w:ascii="Palatino Linotype" w:hAnsi="Palatino Linotype" w:cs="Arial"/>
          <w:i/>
          <w:color w:val="000000" w:themeColor="text1"/>
          <w:shd w:val="clear" w:color="auto" w:fill="FFFFFF"/>
        </w:rPr>
        <w:t>(…)</w:t>
      </w:r>
    </w:p>
    <w:p w:rsidR="00EF467F" w:rsidRPr="004F14D0" w:rsidRDefault="00EF467F" w:rsidP="00130DB3">
      <w:pPr>
        <w:pBdr>
          <w:top w:val="nil"/>
          <w:left w:val="nil"/>
          <w:bottom w:val="nil"/>
          <w:right w:val="nil"/>
          <w:between w:val="nil"/>
        </w:pBdr>
        <w:tabs>
          <w:tab w:val="left" w:pos="0"/>
        </w:tabs>
        <w:ind w:left="567"/>
        <w:jc w:val="both"/>
        <w:rPr>
          <w:rFonts w:ascii="Palatino Linotype" w:hAnsi="Palatino Linotype" w:cs="Arial"/>
          <w:i/>
          <w:color w:val="000000" w:themeColor="text1"/>
          <w:shd w:val="clear" w:color="auto" w:fill="FFFFFF"/>
        </w:rPr>
      </w:pPr>
      <w:r w:rsidRPr="004F14D0">
        <w:rPr>
          <w:rFonts w:ascii="Palatino Linotype" w:hAnsi="Palatino Linotype" w:cs="Arial"/>
          <w:i/>
          <w:color w:val="000000" w:themeColor="text1"/>
          <w:shd w:val="clear" w:color="auto" w:fill="FFFFFF"/>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EF467F" w:rsidRPr="004F14D0" w:rsidRDefault="00EF467F" w:rsidP="00130DB3">
      <w:pPr>
        <w:pBdr>
          <w:top w:val="nil"/>
          <w:left w:val="nil"/>
          <w:bottom w:val="nil"/>
          <w:right w:val="nil"/>
          <w:between w:val="nil"/>
        </w:pBdr>
        <w:tabs>
          <w:tab w:val="left" w:pos="0"/>
        </w:tabs>
        <w:spacing w:line="360" w:lineRule="auto"/>
        <w:jc w:val="both"/>
        <w:rPr>
          <w:rFonts w:ascii="Palatino Linotype" w:hAnsi="Palatino Linotype" w:cs="Arial"/>
          <w:color w:val="000000" w:themeColor="text1"/>
        </w:rPr>
      </w:pPr>
    </w:p>
    <w:p w:rsidR="00EF467F" w:rsidRPr="004F14D0" w:rsidRDefault="00EF467F" w:rsidP="00130DB3">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EF467F" w:rsidRPr="004F14D0" w:rsidRDefault="00EF467F" w:rsidP="00130DB3">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rPr>
      </w:pPr>
    </w:p>
    <w:p w:rsidR="00392466" w:rsidRPr="004F14D0" w:rsidRDefault="00EF467F" w:rsidP="00130DB3">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t xml:space="preserve"> 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B96E23" w:rsidRPr="004F14D0" w:rsidRDefault="00B96E23" w:rsidP="00130DB3">
      <w:pPr>
        <w:tabs>
          <w:tab w:val="left" w:pos="0"/>
        </w:tabs>
        <w:rPr>
          <w:rFonts w:ascii="Palatino Linotype" w:eastAsia="Palatino Linotype" w:hAnsi="Palatino Linotype" w:cs="Palatino Linotype"/>
          <w:b/>
          <w:color w:val="000000" w:themeColor="text1"/>
        </w:rPr>
      </w:pPr>
    </w:p>
    <w:p w:rsidR="00B96E23" w:rsidRPr="004F14D0" w:rsidRDefault="00B96E23" w:rsidP="00130DB3">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Correlativo a lo anterior, resulta conveniente referir que el artículo 31 del Bando Municipal vigente del</w:t>
      </w:r>
      <w:r w:rsidRPr="004F14D0">
        <w:rPr>
          <w:rFonts w:ascii="Palatino Linotype" w:eastAsia="Palatino Linotype" w:hAnsi="Palatino Linotype" w:cs="Palatino Linotype"/>
          <w:b/>
          <w:color w:val="000000" w:themeColor="text1"/>
        </w:rPr>
        <w:t xml:space="preserve"> SUJETO OBLIGADO, </w:t>
      </w:r>
      <w:r w:rsidR="00062C31" w:rsidRPr="004F14D0">
        <w:rPr>
          <w:rFonts w:ascii="Palatino Linotype" w:eastAsia="Palatino Linotype" w:hAnsi="Palatino Linotype" w:cs="Palatino Linotype"/>
          <w:color w:val="000000" w:themeColor="text1"/>
        </w:rPr>
        <w:t>establece</w:t>
      </w:r>
      <w:r w:rsidRPr="004F14D0">
        <w:rPr>
          <w:rFonts w:ascii="Palatino Linotype" w:eastAsia="Palatino Linotype" w:hAnsi="Palatino Linotype" w:cs="Palatino Linotype"/>
          <w:color w:val="000000" w:themeColor="text1"/>
        </w:rPr>
        <w:t xml:space="preserve"> que para el ejercicio de sus atribuciones, tanto el Ayuntamiento como el Presidente Municipal se auxiliaran de las siguientes instituciones:</w:t>
      </w:r>
    </w:p>
    <w:p w:rsidR="00B96E23" w:rsidRPr="004F14D0" w:rsidRDefault="00B96E23" w:rsidP="00130DB3">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rPr>
      </w:pPr>
    </w:p>
    <w:p w:rsidR="00B96E23" w:rsidRPr="004F14D0" w:rsidRDefault="00B96E23" w:rsidP="008E2AAB">
      <w:pPr>
        <w:pStyle w:val="Prrafodelista"/>
        <w:numPr>
          <w:ilvl w:val="1"/>
          <w:numId w:val="1"/>
        </w:numPr>
        <w:pBdr>
          <w:top w:val="nil"/>
          <w:left w:val="nil"/>
          <w:bottom w:val="nil"/>
          <w:right w:val="nil"/>
          <w:between w:val="nil"/>
        </w:pBdr>
        <w:ind w:left="851" w:hanging="284"/>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lastRenderedPageBreak/>
        <w:t xml:space="preserve">Organismos Descentralizados: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Instituto Municipal de Cultura Física y Deporte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Sistema Municipal para el Desarrollo Integral de la Familia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Organismo Público Descentralizado para la prestación de servicios de Agua Potable, Drenaje y Tratamiento de Aguas Residuales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b) Organismos Desconcentrados: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Instituto Municipal de Planeación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Instituto Municipal de la Juventud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Instituto Municipal de la Mujer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c) Organismo Autónomo: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Defensoría Municipal de los Derechos Humanos de Almoloya de Juárez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d) Unidades Administrativas: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Secretaría del Ayuntamiento;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Órgano Interno de Control Municipal; </w:t>
      </w:r>
    </w:p>
    <w:p w:rsidR="00B96E23" w:rsidRPr="004F14D0" w:rsidRDefault="00B96E23" w:rsidP="00130DB3">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Tesorería Municipal</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●Consejería Jurídica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Obras Públicas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Desarrollo Urbano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del Campo, Bienestar y Pueblos Originarios.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Desarrollo Económico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Administración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Medio Ambiente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Seguridad Pública Municipal.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Gobernación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 Dirección de Conservación y Servicios Metropolitanos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 xml:space="preserve">● </w:t>
      </w:r>
      <w:r w:rsidRPr="004F14D0">
        <w:rPr>
          <w:rFonts w:ascii="Palatino Linotype" w:eastAsia="Palatino Linotype" w:hAnsi="Palatino Linotype" w:cs="Palatino Linotype"/>
          <w:i/>
          <w:color w:val="000000" w:themeColor="text1"/>
        </w:rPr>
        <w:t xml:space="preserve">Coordinación Municipal de Protección Civil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Cronista Municipal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Oficialías del Registro Civil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Juzgado Cívico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Secretaria del Consejo Municipal de Seguridad Pública.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Secretaría Particular. </w:t>
      </w:r>
    </w:p>
    <w:p w:rsidR="00B96E23" w:rsidRPr="004F14D0" w:rsidRDefault="00B96E23" w:rsidP="00130DB3">
      <w:pPr>
        <w:pStyle w:val="Prrafodelista"/>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Secretaría Técnica</w:t>
      </w:r>
    </w:p>
    <w:p w:rsidR="00392466" w:rsidRPr="004F14D0" w:rsidRDefault="00392466" w:rsidP="00130DB3">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rPr>
      </w:pPr>
    </w:p>
    <w:p w:rsidR="00252A86" w:rsidRPr="004F14D0" w:rsidRDefault="00EF467F" w:rsidP="00130DB3">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hAnsi="Palatino Linotype" w:cs="Arial"/>
          <w:color w:val="000000" w:themeColor="text1"/>
          <w:shd w:val="clear" w:color="auto" w:fill="FFFFFF"/>
        </w:rPr>
        <w:lastRenderedPageBreak/>
        <w:t xml:space="preserve">En consecuencia, el </w:t>
      </w:r>
      <w:r w:rsidRPr="004F14D0">
        <w:rPr>
          <w:rFonts w:ascii="Palatino Linotype" w:hAnsi="Palatino Linotype" w:cs="Arial"/>
          <w:b/>
          <w:color w:val="000000" w:themeColor="text1"/>
          <w:shd w:val="clear" w:color="auto" w:fill="FFFFFF"/>
        </w:rPr>
        <w:t>SUJETO OBLIGADO</w:t>
      </w:r>
      <w:r w:rsidRPr="004F14D0">
        <w:rPr>
          <w:rFonts w:ascii="Palatino Linotype" w:hAnsi="Palatino Linotype" w:cs="Arial"/>
          <w:color w:val="000000" w:themeColor="text1"/>
          <w:shd w:val="clear" w:color="auto" w:fill="FFFFFF"/>
        </w:rPr>
        <w:t xml:space="preserve"> deberá hacer entrega, de ser procedente en versión pública, el o los documentos donde conste </w:t>
      </w:r>
      <w:r w:rsidR="00252A86" w:rsidRPr="004F14D0">
        <w:rPr>
          <w:rFonts w:ascii="Palatino Linotype" w:hAnsi="Palatino Linotype" w:cs="Arial"/>
          <w:b/>
          <w:color w:val="000000" w:themeColor="text1"/>
          <w:shd w:val="clear" w:color="auto" w:fill="FFFFFF"/>
        </w:rPr>
        <w:t>el sueldo neto mensual de los Directores de área y del Tesorero Municipal, vigente al once de julio de dos mil veinticinco.</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52A86" w:rsidRPr="004F14D0" w:rsidRDefault="00252A8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Ahora bien, se precisa que </w:t>
      </w:r>
      <w:r w:rsidRPr="004F14D0">
        <w:rPr>
          <w:rFonts w:ascii="Palatino Linotype" w:hAnsi="Palatino Linotype"/>
          <w:bCs/>
          <w:color w:val="000000" w:themeColor="text1"/>
        </w:rPr>
        <w:t>el Recurso de Revisión no es el medio para realizar investigaciones e imponer sanciones</w:t>
      </w:r>
      <w:r w:rsidR="007E3142" w:rsidRPr="004F14D0">
        <w:rPr>
          <w:rFonts w:ascii="Palatino Linotype" w:hAnsi="Palatino Linotype"/>
          <w:bCs/>
          <w:color w:val="000000" w:themeColor="text1"/>
        </w:rPr>
        <w:t xml:space="preserve">, en este sentido se dejan a salvo los derechos de la parte </w:t>
      </w:r>
      <w:r w:rsidR="007E3142" w:rsidRPr="004F14D0">
        <w:rPr>
          <w:rFonts w:ascii="Palatino Linotype" w:hAnsi="Palatino Linotype"/>
          <w:b/>
          <w:bCs/>
          <w:color w:val="000000" w:themeColor="text1"/>
        </w:rPr>
        <w:t xml:space="preserve">RECURRENTE </w:t>
      </w:r>
      <w:r w:rsidR="007E3142" w:rsidRPr="004F14D0">
        <w:rPr>
          <w:rFonts w:ascii="Palatino Linotype" w:hAnsi="Palatino Linotype"/>
          <w:bCs/>
          <w:color w:val="000000" w:themeColor="text1"/>
        </w:rPr>
        <w:t>para que interponga las quejas y denuncias que a su derecho convengan antes las autoridades competentes.</w:t>
      </w:r>
    </w:p>
    <w:p w:rsidR="00252A86" w:rsidRPr="004F14D0" w:rsidRDefault="00252A8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7E3142"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Expuesto todo lo anterior</w:t>
      </w:r>
      <w:r w:rsidR="00B05C77" w:rsidRPr="004F14D0">
        <w:rPr>
          <w:rFonts w:ascii="Palatino Linotype" w:eastAsia="Palatino Linotype" w:hAnsi="Palatino Linotype" w:cs="Palatino Linotype"/>
          <w:color w:val="000000" w:themeColor="text1"/>
        </w:rPr>
        <w:t xml:space="preserve">, es importante señalar que el artículo 4, párrafo segundo de la Ley de Transparencia y Acceso a la Información Pública del Estado de México y Municipios, dispone lo siguiente: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w:t>
      </w:r>
      <w:r w:rsidRPr="004F14D0">
        <w:rPr>
          <w:rFonts w:ascii="Palatino Linotype" w:eastAsia="Palatino Linotype" w:hAnsi="Palatino Linotype" w:cs="Palatino Linotype"/>
          <w:b/>
          <w:i/>
          <w:color w:val="000000" w:themeColor="text1"/>
        </w:rPr>
        <w:t>Artículo 4.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lastRenderedPageBreak/>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4F14D0">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D86E74" w:rsidRPr="004F14D0" w:rsidRDefault="00D86E74"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Resoluciones: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rsidR="00D86E74" w:rsidRPr="004F14D0" w:rsidRDefault="00B05C77" w:rsidP="00130DB3">
      <w:pPr>
        <w:tabs>
          <w:tab w:val="left" w:pos="0"/>
          <w:tab w:val="left" w:pos="426"/>
          <w:tab w:val="left" w:pos="567"/>
        </w:tabs>
        <w:ind w:left="567"/>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w:t>
      </w:r>
      <w:r w:rsidRPr="004F14D0">
        <w:rPr>
          <w:rFonts w:ascii="Palatino Linotype" w:eastAsia="Palatino Linotype" w:hAnsi="Palatino Linotype" w:cs="Palatino Linotype"/>
          <w:color w:val="000000" w:themeColor="text1"/>
        </w:rPr>
        <w:lastRenderedPageBreak/>
        <w:t xml:space="preserve">ejercicio de sus atribuciones; por consiguiente, la información pública se encuentra a disposición de cualquier persona, lo que implica que es deber de los Sujetos Obligados, garantizar el derecho de acceso a la información pública. </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86E74" w:rsidRPr="004F14D0" w:rsidRDefault="00B05C77"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“Artículo 3.</w:t>
      </w:r>
      <w:r w:rsidRPr="004F14D0">
        <w:rPr>
          <w:rFonts w:ascii="Palatino Linotype" w:eastAsia="Palatino Linotype" w:hAnsi="Palatino Linotype" w:cs="Palatino Linotype"/>
          <w:i/>
          <w:color w:val="000000" w:themeColor="text1"/>
        </w:rPr>
        <w:t xml:space="preserve"> Para los efectos de la presente Ley se entenderá por: </w:t>
      </w:r>
    </w:p>
    <w:p w:rsidR="00D86E74" w:rsidRPr="004F14D0" w:rsidRDefault="00B05C77"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 xml:space="preserve">(…) </w:t>
      </w:r>
    </w:p>
    <w:p w:rsidR="00D86E74" w:rsidRPr="004F14D0" w:rsidRDefault="00B05C77" w:rsidP="00130DB3">
      <w:pPr>
        <w:tabs>
          <w:tab w:val="left" w:pos="0"/>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XI. Documento:</w:t>
      </w:r>
      <w:r w:rsidRPr="004F14D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4F14D0">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D86E74" w:rsidRPr="004F14D0" w:rsidRDefault="00B05C77" w:rsidP="00130DB3">
      <w:pPr>
        <w:tabs>
          <w:tab w:val="left" w:pos="0"/>
        </w:tabs>
        <w:ind w:left="567"/>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i/>
          <w:color w:val="000000" w:themeColor="text1"/>
        </w:rPr>
        <w:t>(…)”</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 xml:space="preserve">Siendo aplicable el Criterio de interpretación en el orden administrativo número 0002- 11, emitido por Acuerdo del Pleno del Instituto de Transparencia y Acceso a la Información Pública del Estado de México y Municipios; publicado en el Periódico Oficial </w:t>
      </w:r>
      <w:r w:rsidRPr="004F14D0">
        <w:rPr>
          <w:rFonts w:ascii="Palatino Linotype" w:eastAsia="Palatino Linotype" w:hAnsi="Palatino Linotype" w:cs="Palatino Linotype"/>
          <w:color w:val="000000" w:themeColor="text1"/>
        </w:rPr>
        <w:lastRenderedPageBreak/>
        <w:t>del Gobierno del Estado Libre y Soberano de México “Gaceta del Gobierno”, el diecinueve de octubre de dos mil once, cuyo rubro y texto dispone:</w:t>
      </w:r>
    </w:p>
    <w:p w:rsidR="00D86E74" w:rsidRPr="004F14D0" w:rsidRDefault="00B05C77" w:rsidP="00130DB3">
      <w:pPr>
        <w:tabs>
          <w:tab w:val="left" w:pos="0"/>
        </w:tabs>
        <w:ind w:left="567"/>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QUINTO. VERSIÓN PÚBLICA.</w:t>
      </w:r>
    </w:p>
    <w:p w:rsidR="00D86E74" w:rsidRPr="004F14D0" w:rsidRDefault="00B05C77" w:rsidP="00130DB3">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 xml:space="preserve">Nociones generales. </w:t>
      </w: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Debe destacarse que, debido a la naturaleza de la información solicitada</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 xml:space="preserve">eventualmente pudiera obrar datos personales susceptibles de protegerse, el </w:t>
      </w:r>
      <w:r w:rsidRPr="004F14D0">
        <w:rPr>
          <w:rFonts w:ascii="Palatino Linotype" w:eastAsia="Palatino Linotype" w:hAnsi="Palatino Linotype" w:cs="Palatino Linotype"/>
          <w:b/>
          <w:color w:val="000000" w:themeColor="text1"/>
        </w:rPr>
        <w:t xml:space="preserve">SUJETO OBLIGADO </w:t>
      </w:r>
      <w:r w:rsidRPr="004F14D0">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No pasa desapercibido para este Órgano Garante que los Sujetos Obligados</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4F14D0">
        <w:rPr>
          <w:rFonts w:ascii="Palatino Linotype" w:eastAsia="Palatino Linotype" w:hAnsi="Palatino Linotype" w:cs="Palatino Linotype"/>
          <w:color w:val="000000" w:themeColor="text1"/>
        </w:rPr>
        <w:lastRenderedPageBreak/>
        <w:t>deben seguir una serie de pasos y procedimientos, por lo que es menester reiterar los mismos:</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d"/>
        <w:tblW w:w="949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944"/>
      </w:tblGrid>
      <w:tr w:rsidR="00130DB3" w:rsidRPr="004F14D0" w:rsidTr="00BC0042">
        <w:tc>
          <w:tcPr>
            <w:tcW w:w="2547" w:type="dxa"/>
          </w:tcPr>
          <w:p w:rsidR="00D86E74" w:rsidRPr="004F14D0" w:rsidRDefault="00B05C77" w:rsidP="00130DB3">
            <w:pPr>
              <w:tabs>
                <w:tab w:val="left" w:pos="0"/>
              </w:tabs>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a) Requisitos previos.</w:t>
            </w:r>
          </w:p>
        </w:tc>
        <w:tc>
          <w:tcPr>
            <w:tcW w:w="6944"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F14D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F14D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130DB3" w:rsidRPr="004F14D0" w:rsidTr="00BC0042">
        <w:tc>
          <w:tcPr>
            <w:tcW w:w="2547" w:type="dxa"/>
          </w:tcPr>
          <w:p w:rsidR="00D86E74" w:rsidRPr="004F14D0" w:rsidRDefault="00B05C77" w:rsidP="00130DB3">
            <w:pPr>
              <w:tabs>
                <w:tab w:val="left" w:pos="0"/>
              </w:tabs>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b) Supuestos de clasificación.</w:t>
            </w:r>
          </w:p>
        </w:tc>
        <w:tc>
          <w:tcPr>
            <w:tcW w:w="6944"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w:t>
            </w:r>
            <w:r w:rsidRPr="004F14D0">
              <w:rPr>
                <w:rFonts w:ascii="Palatino Linotype" w:eastAsia="Palatino Linotype" w:hAnsi="Palatino Linotype" w:cs="Palatino Linotype"/>
                <w:b/>
                <w:color w:val="000000" w:themeColor="text1"/>
              </w:rPr>
              <w:t>Sujeto Obligado</w:t>
            </w:r>
            <w:r w:rsidRPr="004F14D0">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4F14D0">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130DB3" w:rsidRPr="004F14D0" w:rsidTr="00BC0042">
        <w:tc>
          <w:tcPr>
            <w:tcW w:w="2547" w:type="dxa"/>
          </w:tcPr>
          <w:p w:rsidR="00D86E74" w:rsidRPr="004F14D0" w:rsidRDefault="00B05C77" w:rsidP="00130DB3">
            <w:pPr>
              <w:tabs>
                <w:tab w:val="left" w:pos="0"/>
              </w:tabs>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lastRenderedPageBreak/>
              <w:t>c) Formalidades para emitir el acuerdo de clasificación.</w:t>
            </w:r>
          </w:p>
        </w:tc>
        <w:tc>
          <w:tcPr>
            <w:tcW w:w="6944"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Es necesario que </w:t>
            </w:r>
            <w:r w:rsidRPr="004F14D0">
              <w:rPr>
                <w:rFonts w:ascii="Palatino Linotype" w:eastAsia="Palatino Linotype" w:hAnsi="Palatino Linotype" w:cs="Palatino Linotype"/>
                <w:b/>
                <w:color w:val="000000" w:themeColor="text1"/>
                <w:u w:val="single"/>
              </w:rPr>
              <w:t>el acto reúna con los requisitos elementales</w:t>
            </w:r>
            <w:r w:rsidRPr="004F14D0">
              <w:rPr>
                <w:rFonts w:ascii="Palatino Linotype" w:eastAsia="Palatino Linotype" w:hAnsi="Palatino Linotype" w:cs="Palatino Linotype"/>
                <w:color w:val="000000" w:themeColor="text1"/>
              </w:rPr>
              <w:t>, entre ellos, que la autoridad que va a emitir el acto de autoridad sea la legalmente facultada para ello.</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30DB3" w:rsidRPr="004F14D0" w:rsidTr="00BC0042">
        <w:tc>
          <w:tcPr>
            <w:tcW w:w="2547" w:type="dxa"/>
          </w:tcPr>
          <w:p w:rsidR="00D86E74" w:rsidRPr="004F14D0" w:rsidRDefault="00D86E74" w:rsidP="00130DB3">
            <w:pPr>
              <w:tabs>
                <w:tab w:val="left" w:pos="0"/>
              </w:tabs>
              <w:rPr>
                <w:rFonts w:ascii="Palatino Linotype" w:eastAsia="Palatino Linotype" w:hAnsi="Palatino Linotype" w:cs="Palatino Linotype"/>
                <w:color w:val="000000" w:themeColor="text1"/>
              </w:rPr>
            </w:pP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d) Requisitos de fondo del acuerdo de clasificación. </w:t>
            </w:r>
          </w:p>
        </w:tc>
        <w:tc>
          <w:tcPr>
            <w:tcW w:w="6944"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F14D0">
              <w:rPr>
                <w:rFonts w:ascii="Palatino Linotype" w:eastAsia="Palatino Linotype" w:hAnsi="Palatino Linotype" w:cs="Palatino Linotype"/>
                <w:b/>
                <w:color w:val="000000" w:themeColor="text1"/>
              </w:rPr>
              <w:t>Sujetos Obligados</w:t>
            </w:r>
            <w:r w:rsidRPr="004F14D0">
              <w:rPr>
                <w:rFonts w:ascii="Palatino Linotype" w:eastAsia="Palatino Linotype" w:hAnsi="Palatino Linotype" w:cs="Palatino Linotype"/>
                <w:color w:val="000000" w:themeColor="text1"/>
              </w:rPr>
              <w:t xml:space="preserve">, por lo que deberán fundar y motivar debidamente la clasificación. </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De lo anterior, se desprende que para una correcta </w:t>
            </w:r>
            <w:r w:rsidRPr="004F14D0">
              <w:rPr>
                <w:rFonts w:ascii="Palatino Linotype" w:eastAsia="Palatino Linotype" w:hAnsi="Palatino Linotype" w:cs="Palatino Linotype"/>
                <w:b/>
                <w:color w:val="000000" w:themeColor="text1"/>
              </w:rPr>
              <w:t>clasificación total o parcial</w:t>
            </w:r>
            <w:r w:rsidRPr="004F14D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w:t>
            </w:r>
            <w:r w:rsidRPr="004F14D0">
              <w:rPr>
                <w:rFonts w:ascii="Palatino Linotype" w:eastAsia="Palatino Linotype" w:hAnsi="Palatino Linotype" w:cs="Palatino Linotype"/>
                <w:color w:val="000000" w:themeColor="text1"/>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Ahora bien, </w:t>
            </w:r>
            <w:r w:rsidRPr="004F14D0">
              <w:rPr>
                <w:rFonts w:ascii="Palatino Linotype" w:eastAsia="Palatino Linotype" w:hAnsi="Palatino Linotype" w:cs="Palatino Linotype"/>
                <w:b/>
                <w:color w:val="000000" w:themeColor="text1"/>
                <w:u w:val="single"/>
              </w:rPr>
              <w:t>para cada caso además de fundar y motivar</w:t>
            </w:r>
            <w:r w:rsidRPr="004F14D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4F14D0" w:rsidTr="00BC0042">
        <w:tc>
          <w:tcPr>
            <w:tcW w:w="2547"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4" w:type="dxa"/>
          </w:tcPr>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86E74" w:rsidRPr="004F14D0" w:rsidRDefault="00B05C77" w:rsidP="00130DB3">
            <w:pPr>
              <w:tabs>
                <w:tab w:val="left" w:pos="0"/>
              </w:tabs>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86E74" w:rsidRPr="004F14D0" w:rsidRDefault="00B05C77" w:rsidP="00130DB3">
            <w:pPr>
              <w:tabs>
                <w:tab w:val="left" w:pos="0"/>
              </w:tabs>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86E74"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C0042" w:rsidRPr="004F14D0" w:rsidRDefault="00BC0042"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pStyle w:val="Prrafodelista"/>
        <w:numPr>
          <w:ilvl w:val="0"/>
          <w:numId w:val="4"/>
        </w:numPr>
        <w:tabs>
          <w:tab w:val="left" w:pos="0"/>
          <w:tab w:val="left" w:pos="426"/>
        </w:tabs>
        <w:spacing w:line="360" w:lineRule="auto"/>
        <w:ind w:firstLine="0"/>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lastRenderedPageBreak/>
        <w:t>Del análisis de los datos susceptibles de ser protegidos en la nómina.</w:t>
      </w: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Así, es importante analizar los datos personales susceptibles de ser protegidos, que pudieran estar contenidos en los documentos donde obra lo requerido, tales como </w:t>
      </w:r>
      <w:r w:rsidRPr="004F14D0">
        <w:rPr>
          <w:rFonts w:ascii="Palatino Linotype" w:eastAsia="Palatino Linotype" w:hAnsi="Palatino Linotype" w:cs="Palatino Linotype"/>
          <w:b/>
          <w:color w:val="000000" w:themeColor="text1"/>
        </w:rPr>
        <w:t xml:space="preserve">Registro Federal de Contribuyentes (RFC), </w:t>
      </w:r>
      <w:r w:rsidRPr="004F14D0">
        <w:rPr>
          <w:rFonts w:ascii="Palatino Linotype" w:eastAsia="Palatino Linotype" w:hAnsi="Palatino Linotype" w:cs="Palatino Linotype"/>
          <w:color w:val="000000" w:themeColor="text1"/>
        </w:rPr>
        <w:t xml:space="preserve">la </w:t>
      </w:r>
      <w:r w:rsidRPr="004F14D0">
        <w:rPr>
          <w:rFonts w:ascii="Palatino Linotype" w:eastAsia="Palatino Linotype" w:hAnsi="Palatino Linotype" w:cs="Palatino Linotype"/>
          <w:b/>
          <w:color w:val="000000" w:themeColor="text1"/>
        </w:rPr>
        <w:t>Clave Única de Registro de Población (CURP)</w:t>
      </w:r>
      <w:r w:rsidRPr="004F14D0">
        <w:rPr>
          <w:rFonts w:ascii="Palatino Linotype" w:eastAsia="Palatino Linotype" w:hAnsi="Palatino Linotype" w:cs="Palatino Linotype"/>
          <w:color w:val="000000" w:themeColor="text1"/>
        </w:rPr>
        <w:t xml:space="preserve">, la </w:t>
      </w:r>
      <w:r w:rsidRPr="004F14D0">
        <w:rPr>
          <w:rFonts w:ascii="Palatino Linotype" w:eastAsia="Palatino Linotype" w:hAnsi="Palatino Linotype" w:cs="Palatino Linotype"/>
          <w:b/>
          <w:color w:val="000000" w:themeColor="text1"/>
        </w:rPr>
        <w:t xml:space="preserve">Clave de ISSEMyM </w:t>
      </w:r>
      <w:r w:rsidRPr="004F14D0">
        <w:rPr>
          <w:rFonts w:ascii="Palatino Linotype" w:eastAsia="Palatino Linotype" w:hAnsi="Palatino Linotype" w:cs="Palatino Linotype"/>
          <w:color w:val="000000" w:themeColor="text1"/>
        </w:rPr>
        <w:t xml:space="preserve">u análogos, </w:t>
      </w:r>
      <w:r w:rsidRPr="004F14D0">
        <w:rPr>
          <w:rFonts w:ascii="Palatino Linotype" w:eastAsia="Palatino Linotype" w:hAnsi="Palatino Linotype" w:cs="Palatino Linotype"/>
          <w:b/>
          <w:color w:val="000000" w:themeColor="text1"/>
        </w:rPr>
        <w:t xml:space="preserve">préstamos o descuentos </w:t>
      </w:r>
      <w:r w:rsidRPr="004F14D0">
        <w:rPr>
          <w:rFonts w:ascii="Palatino Linotype" w:eastAsia="Palatino Linotype" w:hAnsi="Palatino Linotype" w:cs="Palatino Linotype"/>
          <w:color w:val="000000" w:themeColor="text1"/>
        </w:rPr>
        <w:t xml:space="preserve">realizados al servidor público y la </w:t>
      </w:r>
      <w:r w:rsidRPr="004F14D0">
        <w:rPr>
          <w:rFonts w:ascii="Palatino Linotype" w:eastAsia="Palatino Linotype" w:hAnsi="Palatino Linotype" w:cs="Palatino Linotype"/>
          <w:b/>
          <w:color w:val="000000" w:themeColor="text1"/>
        </w:rPr>
        <w:t>clave interbancaria de depósito.</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BC0042">
      <w:pPr>
        <w:pStyle w:val="Prrafodelista"/>
        <w:numPr>
          <w:ilvl w:val="1"/>
          <w:numId w:val="1"/>
        </w:numPr>
        <w:tabs>
          <w:tab w:val="left" w:pos="0"/>
          <w:tab w:val="left" w:pos="426"/>
        </w:tabs>
        <w:spacing w:line="360" w:lineRule="auto"/>
        <w:ind w:left="0" w:firstLine="0"/>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Del Registro Federal de Contribuyentes.</w:t>
      </w:r>
    </w:p>
    <w:p w:rsidR="00392466" w:rsidRPr="004F14D0" w:rsidRDefault="00392466" w:rsidP="00130DB3">
      <w:pPr>
        <w:pStyle w:val="Prrafodelista"/>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392466" w:rsidRPr="004F14D0" w:rsidRDefault="00392466" w:rsidP="00130DB3">
      <w:pPr>
        <w:tabs>
          <w:tab w:val="left" w:pos="0"/>
        </w:tabs>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Del mismo modo, el Registro Federal de Contribuyentes permite tener acceso a programas sociales o becas, obtención de créditos y apoyos, apertura cuentas bancarias, </w:t>
      </w:r>
      <w:r w:rsidRPr="004F14D0">
        <w:rPr>
          <w:rFonts w:ascii="Palatino Linotype" w:eastAsia="Palatino Linotype" w:hAnsi="Palatino Linotype" w:cs="Palatino Linotype"/>
          <w:color w:val="000000" w:themeColor="text1"/>
        </w:rPr>
        <w:lastRenderedPageBreak/>
        <w:t>participar en Afores, e incluso es un requisito indispensable para realizar el trámite de ingreso a un empleo.</w:t>
      </w:r>
    </w:p>
    <w:p w:rsidR="00392466" w:rsidRPr="004F14D0" w:rsidRDefault="00392466" w:rsidP="00130DB3">
      <w:pPr>
        <w:tabs>
          <w:tab w:val="left" w:pos="0"/>
        </w:tabs>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392466" w:rsidRPr="004F14D0" w:rsidRDefault="00392466" w:rsidP="00130DB3">
      <w:pPr>
        <w:tabs>
          <w:tab w:val="left" w:pos="0"/>
        </w:tabs>
        <w:rPr>
          <w:rFonts w:ascii="Palatino Linotype" w:eastAsia="Palatino Linotype" w:hAnsi="Palatino Linotype" w:cs="Palatino Linotype"/>
          <w:color w:val="000000" w:themeColor="text1"/>
        </w:rPr>
      </w:pPr>
    </w:p>
    <w:p w:rsidR="00392466" w:rsidRPr="00BC0042"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En el mismo sentido, resulta aplicable el Criterio 19/17 emitido por el Instituto Nacional de Transparencia, Acceso a la Información, y Protección de Datos Personales, en el cual se señala lo siguiente:</w:t>
      </w:r>
    </w:p>
    <w:p w:rsidR="00392466" w:rsidRPr="004F14D0" w:rsidRDefault="00392466" w:rsidP="00130DB3">
      <w:pPr>
        <w:shd w:val="clear" w:color="auto" w:fill="FFFFFF"/>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REGISTRO FEDERAL DE CONTRIBUYENTES (RFC) DE PERSONAS FÍSICAS.</w:t>
      </w:r>
      <w:r w:rsidRPr="004F14D0">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392466" w:rsidRDefault="00392466" w:rsidP="00130DB3">
      <w:pPr>
        <w:shd w:val="clear" w:color="auto" w:fill="FFFFFF"/>
        <w:tabs>
          <w:tab w:val="left" w:pos="0"/>
        </w:tabs>
        <w:jc w:val="both"/>
        <w:rPr>
          <w:rFonts w:ascii="Palatino Linotype" w:eastAsia="Palatino Linotype" w:hAnsi="Palatino Linotype" w:cs="Palatino Linotype"/>
          <w:i/>
          <w:color w:val="000000" w:themeColor="text1"/>
        </w:rPr>
      </w:pPr>
    </w:p>
    <w:p w:rsidR="00BC0042" w:rsidRPr="004F14D0" w:rsidRDefault="00BC0042" w:rsidP="00130DB3">
      <w:pPr>
        <w:shd w:val="clear" w:color="auto" w:fill="FFFFFF"/>
        <w:tabs>
          <w:tab w:val="left" w:pos="0"/>
        </w:tabs>
        <w:jc w:val="both"/>
        <w:rPr>
          <w:rFonts w:ascii="Palatino Linotype" w:eastAsia="Palatino Linotype" w:hAnsi="Palatino Linotype" w:cs="Palatino Linotype"/>
          <w:i/>
          <w:color w:val="000000" w:themeColor="text1"/>
        </w:rPr>
      </w:pPr>
    </w:p>
    <w:p w:rsidR="00392466" w:rsidRPr="004F14D0" w:rsidRDefault="00392466" w:rsidP="00130DB3">
      <w:pPr>
        <w:tabs>
          <w:tab w:val="left" w:pos="0"/>
          <w:tab w:val="left" w:pos="426"/>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b) De la Clave Única de Registro de Población.</w:t>
      </w: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color w:val="000000" w:themeColor="text1"/>
        </w:rPr>
      </w:pPr>
      <w:r w:rsidRPr="004F14D0">
        <w:rPr>
          <w:rFonts w:ascii="Palatino Linotype" w:hAnsi="Palatino Linotype"/>
          <w:noProof/>
          <w:color w:val="000000" w:themeColor="text1"/>
          <w:lang w:val="es-MX"/>
        </w:rPr>
        <w:lastRenderedPageBreak/>
        <w:drawing>
          <wp:inline distT="0" distB="0" distL="0" distR="0" wp14:anchorId="6552CF4F" wp14:editId="34E7F24D">
            <wp:extent cx="4762500" cy="3924300"/>
            <wp:effectExtent l="19050" t="19050" r="19050" b="19050"/>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9"/>
                    <a:srcRect l="25748" t="8269" r="41254" b="18081"/>
                    <a:stretch>
                      <a:fillRect/>
                    </a:stretch>
                  </pic:blipFill>
                  <pic:spPr>
                    <a:xfrm>
                      <a:off x="0" y="0"/>
                      <a:ext cx="4795317" cy="3951341"/>
                    </a:xfrm>
                    <a:prstGeom prst="rect">
                      <a:avLst/>
                    </a:prstGeom>
                    <a:ln w="12700">
                      <a:solidFill>
                        <a:srgbClr val="000000"/>
                      </a:solidFill>
                      <a:prstDash val="solid"/>
                    </a:ln>
                  </pic:spPr>
                </pic:pic>
              </a:graphicData>
            </a:graphic>
          </wp:inline>
        </w:drawing>
      </w:r>
    </w:p>
    <w:p w:rsidR="00392466" w:rsidRPr="004F14D0" w:rsidRDefault="00392466" w:rsidP="00130DB3">
      <w:pPr>
        <w:pBdr>
          <w:top w:val="nil"/>
          <w:left w:val="nil"/>
          <w:bottom w:val="nil"/>
          <w:right w:val="nil"/>
          <w:between w:val="nil"/>
        </w:pBdr>
        <w:tabs>
          <w:tab w:val="left" w:pos="0"/>
        </w:tabs>
        <w:spacing w:line="360" w:lineRule="auto"/>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Entre las características de la CURP, se encuentra:</w:t>
      </w:r>
    </w:p>
    <w:p w:rsidR="00392466" w:rsidRPr="004F14D0" w:rsidRDefault="00392466"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 xml:space="preserve">Composición. </w:t>
      </w:r>
      <w:r w:rsidRPr="004F14D0">
        <w:rPr>
          <w:rFonts w:ascii="Palatino Linotype" w:eastAsia="Palatino Linotype" w:hAnsi="Palatino Linotype" w:cs="Palatino Linotype"/>
          <w:i/>
          <w:color w:val="000000" w:themeColor="text1"/>
        </w:rPr>
        <w:t>Alfanumérica.</w:t>
      </w:r>
    </w:p>
    <w:p w:rsidR="00392466" w:rsidRPr="004F14D0" w:rsidRDefault="00392466"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 xml:space="preserve">Longitud. </w:t>
      </w:r>
      <w:r w:rsidRPr="004F14D0">
        <w:rPr>
          <w:rFonts w:ascii="Palatino Linotype" w:eastAsia="Palatino Linotype" w:hAnsi="Palatino Linotype" w:cs="Palatino Linotype"/>
          <w:i/>
          <w:color w:val="000000" w:themeColor="text1"/>
        </w:rPr>
        <w:t xml:space="preserve"> 18 caracteres.</w:t>
      </w:r>
    </w:p>
    <w:p w:rsidR="00392466" w:rsidRPr="004F14D0" w:rsidRDefault="00392466"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 xml:space="preserve">Naturaleza. </w:t>
      </w:r>
      <w:r w:rsidRPr="004F14D0">
        <w:rPr>
          <w:rFonts w:ascii="Palatino Linotype" w:eastAsia="Palatino Linotype" w:hAnsi="Palatino Linotype" w:cs="Palatino Linotype"/>
          <w:i/>
          <w:color w:val="000000" w:themeColor="text1"/>
        </w:rPr>
        <w:t>Biunívoca.</w:t>
      </w:r>
    </w:p>
    <w:p w:rsidR="00392466" w:rsidRPr="004F14D0" w:rsidRDefault="00392466" w:rsidP="00130DB3">
      <w:pPr>
        <w:tabs>
          <w:tab w:val="left" w:pos="0"/>
          <w:tab w:val="left" w:pos="426"/>
          <w:tab w:val="left" w:pos="567"/>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 xml:space="preserve">Universalidad. </w:t>
      </w:r>
      <w:r w:rsidRPr="004F14D0">
        <w:rPr>
          <w:rFonts w:ascii="Palatino Linotype" w:eastAsia="Palatino Linotype" w:hAnsi="Palatino Linotype" w:cs="Palatino Linotype"/>
          <w:i/>
          <w:color w:val="000000" w:themeColor="text1"/>
        </w:rPr>
        <w:t>Se asigna a todas las personas que conforman la población.</w:t>
      </w:r>
    </w:p>
    <w:p w:rsidR="00392466" w:rsidRPr="004F14D0" w:rsidRDefault="00392466" w:rsidP="00130DB3">
      <w:pPr>
        <w:tabs>
          <w:tab w:val="left" w:pos="0"/>
          <w:tab w:val="left" w:pos="142"/>
          <w:tab w:val="left" w:pos="284"/>
          <w:tab w:val="left" w:pos="426"/>
        </w:tabs>
        <w:ind w:left="567"/>
        <w:jc w:val="both"/>
        <w:rPr>
          <w:rFonts w:ascii="Palatino Linotype" w:eastAsia="Palatino Linotype" w:hAnsi="Palatino Linotype" w:cs="Palatino Linotype"/>
          <w:b/>
          <w:i/>
          <w:color w:val="000000" w:themeColor="text1"/>
        </w:rPr>
      </w:pPr>
      <w:r w:rsidRPr="004F14D0">
        <w:rPr>
          <w:rFonts w:ascii="Palatino Linotype" w:eastAsia="Palatino Linotype" w:hAnsi="Palatino Linotype" w:cs="Palatino Linotype"/>
          <w:b/>
          <w:i/>
          <w:color w:val="000000" w:themeColor="text1"/>
        </w:rPr>
        <w:t xml:space="preserve">Verificabilidad. En su estructura existen elementos que permiten comprobar si fue conformada correctamente o no, así como fecha de nacimiento, sexo, identificad </w:t>
      </w:r>
      <w:r w:rsidRPr="004F14D0">
        <w:rPr>
          <w:rFonts w:ascii="Palatino Linotype" w:eastAsia="Palatino Linotype" w:hAnsi="Palatino Linotype" w:cs="Palatino Linotype"/>
          <w:b/>
          <w:i/>
          <w:color w:val="000000" w:themeColor="text1"/>
        </w:rPr>
        <w:lastRenderedPageBreak/>
        <w:t>federativa de nacimiento y las primeras composiciones de la clave, conformadas por la letra inicial y primera vocal interna del primer apellido, la letra inicial del segundo apellido y la primera letra del nombre.</w:t>
      </w:r>
    </w:p>
    <w:p w:rsidR="00392466" w:rsidRDefault="00392466" w:rsidP="00130DB3">
      <w:pPr>
        <w:tabs>
          <w:tab w:val="left" w:pos="0"/>
          <w:tab w:val="left" w:pos="142"/>
          <w:tab w:val="left" w:pos="284"/>
          <w:tab w:val="left" w:pos="426"/>
        </w:tabs>
        <w:jc w:val="both"/>
        <w:rPr>
          <w:rFonts w:ascii="Palatino Linotype" w:eastAsia="Palatino Linotype" w:hAnsi="Palatino Linotype" w:cs="Palatino Linotype"/>
          <w:i/>
          <w:color w:val="000000" w:themeColor="text1"/>
        </w:rPr>
      </w:pPr>
    </w:p>
    <w:p w:rsidR="00BC0042" w:rsidRPr="004F14D0" w:rsidRDefault="00BC0042" w:rsidP="00130DB3">
      <w:pPr>
        <w:tabs>
          <w:tab w:val="left" w:pos="0"/>
          <w:tab w:val="left" w:pos="142"/>
          <w:tab w:val="left" w:pos="284"/>
          <w:tab w:val="left" w:pos="426"/>
        </w:tabs>
        <w:jc w:val="both"/>
        <w:rPr>
          <w:rFonts w:ascii="Palatino Linotype" w:eastAsia="Palatino Linotype" w:hAnsi="Palatino Linotype" w:cs="Palatino Linotype"/>
          <w:i/>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92466" w:rsidRPr="004F14D0" w:rsidRDefault="00392466" w:rsidP="00130DB3">
      <w:pPr>
        <w:tabs>
          <w:tab w:val="left" w:pos="0"/>
        </w:tabs>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Ante ello, resulta aplicable el Criterio 18/17 emitido por el Instituto Nacional de Transparencia, Acceso a la Información y Protección de Datos Personales, que a la literalidad señala:</w:t>
      </w:r>
    </w:p>
    <w:p w:rsidR="00392466" w:rsidRPr="004F14D0" w:rsidRDefault="00392466" w:rsidP="00130DB3">
      <w:pPr>
        <w:shd w:val="clear" w:color="auto" w:fill="FFFFFF"/>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CLAVE ÚNICA DE REGISTRO DE POBLACIÓN (CURP). “</w:t>
      </w:r>
      <w:r w:rsidRPr="004F14D0">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92466" w:rsidRPr="004F14D0" w:rsidRDefault="00392466" w:rsidP="00130DB3">
      <w:pPr>
        <w:tabs>
          <w:tab w:val="left" w:pos="0"/>
          <w:tab w:val="left" w:pos="426"/>
        </w:tabs>
        <w:jc w:val="both"/>
        <w:rPr>
          <w:rFonts w:ascii="Palatino Linotype" w:eastAsia="Palatino Linotype" w:hAnsi="Palatino Linotype" w:cs="Palatino Linotype"/>
          <w:color w:val="000000" w:themeColor="text1"/>
        </w:rPr>
      </w:pPr>
    </w:p>
    <w:p w:rsidR="00392466" w:rsidRPr="004F14D0" w:rsidRDefault="00392466" w:rsidP="00130DB3">
      <w:pPr>
        <w:tabs>
          <w:tab w:val="left" w:pos="0"/>
          <w:tab w:val="left" w:pos="426"/>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lastRenderedPageBreak/>
        <w:t>c) De la clave de identificación del Instituto de Seguridad Social del Estado de México y Municipios.</w:t>
      </w: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rsidR="00392466" w:rsidRPr="004F14D0" w:rsidRDefault="00392466" w:rsidP="00130DB3">
      <w:pPr>
        <w:pStyle w:val="Prrafodelista"/>
        <w:tabs>
          <w:tab w:val="left" w:pos="0"/>
        </w:tabs>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Entre los elementos que integra la credencial expedida se encuentra la Clave ISSEMyM, la cual permite identificar al servidor público que actualmente labora o laboró en alguna institución pública y que tenga vigente su derecho a recibir las prestaciones.</w:t>
      </w:r>
    </w:p>
    <w:p w:rsidR="00392466" w:rsidRPr="004F14D0" w:rsidRDefault="00392466" w:rsidP="00130DB3">
      <w:pPr>
        <w:pStyle w:val="Prrafodelista"/>
        <w:tabs>
          <w:tab w:val="left" w:pos="0"/>
        </w:tabs>
        <w:rPr>
          <w:rFonts w:ascii="Palatino Linotype" w:eastAsia="Palatino Linotype" w:hAnsi="Palatino Linotype" w:cs="Palatino Linotype"/>
          <w:color w:val="000000" w:themeColor="text1"/>
        </w:rPr>
      </w:pPr>
    </w:p>
    <w:p w:rsidR="00392466" w:rsidRPr="004F14D0" w:rsidRDefault="00392466"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w:t>
      </w:r>
      <w:r w:rsidRPr="004F14D0">
        <w:rPr>
          <w:rFonts w:ascii="Palatino Linotype" w:eastAsia="Palatino Linotype" w:hAnsi="Palatino Linotype" w:cs="Palatino Linotype"/>
          <w:color w:val="000000" w:themeColor="text1"/>
        </w:rPr>
        <w:lastRenderedPageBreak/>
        <w:t>funciones desempeñadas por los servidores públicos, por el contrario su exhibición si provoca una transgresión a la vida pública e intimidad de la persona.</w:t>
      </w:r>
    </w:p>
    <w:p w:rsidR="00392466" w:rsidRPr="004F14D0" w:rsidRDefault="00392466" w:rsidP="00130DB3">
      <w:pPr>
        <w:tabs>
          <w:tab w:val="left" w:pos="0"/>
        </w:tabs>
        <w:jc w:val="both"/>
        <w:rPr>
          <w:rFonts w:ascii="Palatino Linotype" w:eastAsia="Palatino Linotype" w:hAnsi="Palatino Linotype" w:cs="Palatino Linotype"/>
          <w:color w:val="000000" w:themeColor="text1"/>
        </w:rPr>
      </w:pPr>
    </w:p>
    <w:p w:rsidR="00392466" w:rsidRPr="004F14D0" w:rsidRDefault="00392466" w:rsidP="00130DB3">
      <w:pPr>
        <w:tabs>
          <w:tab w:val="left" w:pos="0"/>
          <w:tab w:val="left" w:pos="426"/>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b/>
          <w:color w:val="000000" w:themeColor="text1"/>
        </w:rPr>
        <w:t>d) Préstamos o descuentos de carácter personal.</w:t>
      </w:r>
    </w:p>
    <w:p w:rsidR="00392466" w:rsidRPr="004F14D0" w:rsidRDefault="00392466" w:rsidP="00130DB3">
      <w:pPr>
        <w:pStyle w:val="Prrafodelista"/>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t>Para entender los límites y alcances de esta restricción, es oportuno traer a colación lo establecido por el artículo 84 de la Ley del Trabajo de los Servidores Públicos del Estado y Municipios, el cual señala que:</w:t>
      </w:r>
    </w:p>
    <w:p w:rsidR="00392466" w:rsidRPr="004F14D0" w:rsidRDefault="00392466" w:rsidP="00130DB3">
      <w:pPr>
        <w:tabs>
          <w:tab w:val="left" w:pos="0"/>
          <w:tab w:val="left" w:pos="426"/>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“ARTÍCULO 84.</w:t>
      </w:r>
      <w:r w:rsidRPr="004F14D0">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rsidR="00392466" w:rsidRPr="004F14D0" w:rsidRDefault="00392466" w:rsidP="00130DB3">
      <w:pPr>
        <w:tabs>
          <w:tab w:val="left" w:pos="0"/>
          <w:tab w:val="left" w:pos="426"/>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I.</w:t>
      </w:r>
      <w:r w:rsidRPr="004F14D0">
        <w:rPr>
          <w:rFonts w:ascii="Palatino Linotype" w:eastAsia="Palatino Linotype" w:hAnsi="Palatino Linotype" w:cs="Palatino Linotype"/>
          <w:i/>
          <w:color w:val="000000" w:themeColor="text1"/>
        </w:rPr>
        <w:t xml:space="preserve"> Gravámenes fiscales relacionados con el sueldo;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II.</w:t>
      </w:r>
      <w:r w:rsidRPr="004F14D0">
        <w:rPr>
          <w:rFonts w:ascii="Palatino Linotype" w:eastAsia="Palatino Linotype" w:hAnsi="Palatino Linotype" w:cs="Palatino Linotype"/>
          <w:i/>
          <w:color w:val="000000" w:themeColor="text1"/>
        </w:rPr>
        <w:t xml:space="preserve"> Deudas contraídas con las instituciones públicas o dependencias por concepto de anticipos de sueldo, pagos hechos con exceso, errores o pérdidas debidamente comprobados;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III.</w:t>
      </w:r>
      <w:r w:rsidRPr="004F14D0">
        <w:rPr>
          <w:rFonts w:ascii="Palatino Linotype" w:eastAsia="Palatino Linotype" w:hAnsi="Palatino Linotype" w:cs="Palatino Linotype"/>
          <w:i/>
          <w:color w:val="000000" w:themeColor="text1"/>
        </w:rPr>
        <w:t xml:space="preserve"> Cuotas sindicales;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IV.</w:t>
      </w:r>
      <w:r w:rsidRPr="004F14D0">
        <w:rPr>
          <w:rFonts w:ascii="Palatino Linotype" w:eastAsia="Palatino Linotype" w:hAnsi="Palatino Linotype" w:cs="Palatino Linotype"/>
          <w:i/>
          <w:color w:val="000000" w:themeColor="text1"/>
        </w:rPr>
        <w:t xml:space="preserve"> Cuotas de aportación a fondos para la constitución de cooperativas y de cajas de ahorro, siempre que el servidor público hubiese manifestado previamente, de manera expresa, su conformidad;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V.</w:t>
      </w:r>
      <w:r w:rsidRPr="004F14D0">
        <w:rPr>
          <w:rFonts w:ascii="Palatino Linotype" w:eastAsia="Palatino Linotype" w:hAnsi="Palatino Linotype" w:cs="Palatino Linotype"/>
          <w:i/>
          <w:color w:val="000000" w:themeColor="text1"/>
        </w:rPr>
        <w:t xml:space="preserve"> Descuentos ordenados por el Instituto de Seguridad Social del Estado de México y Municipios, con motivo de cuotas y obligaciones contraídas con éste por los servidores públicos;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VI.</w:t>
      </w:r>
      <w:r w:rsidRPr="004F14D0">
        <w:rPr>
          <w:rFonts w:ascii="Palatino Linotype" w:eastAsia="Palatino Linotype" w:hAnsi="Palatino Linotype" w:cs="Palatino Linotype"/>
          <w:i/>
          <w:color w:val="000000" w:themeColor="text1"/>
        </w:rPr>
        <w:t xml:space="preserve"> Obligaciones a cargo del servidor público con las que haya consentido, derivadas de la adquisición o del uso de habitaciones consideradas como de interés social;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VII.</w:t>
      </w:r>
      <w:r w:rsidRPr="004F14D0">
        <w:rPr>
          <w:rFonts w:ascii="Palatino Linotype" w:eastAsia="Palatino Linotype" w:hAnsi="Palatino Linotype" w:cs="Palatino Linotype"/>
          <w:i/>
          <w:color w:val="000000" w:themeColor="text1"/>
        </w:rPr>
        <w:t xml:space="preserve"> Faltas de puntualidad o de asistencia injustificadas;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VIII.</w:t>
      </w:r>
      <w:r w:rsidRPr="004F14D0">
        <w:rPr>
          <w:rFonts w:ascii="Palatino Linotype" w:eastAsia="Palatino Linotype" w:hAnsi="Palatino Linotype" w:cs="Palatino Linotype"/>
          <w:i/>
          <w:color w:val="000000" w:themeColor="text1"/>
        </w:rPr>
        <w:t xml:space="preserve"> Pensiones alimenticias ordenadas por la autoridad judicial; o </w:t>
      </w:r>
    </w:p>
    <w:p w:rsidR="00392466" w:rsidRPr="004F14D0"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b/>
          <w:i/>
          <w:color w:val="000000" w:themeColor="text1"/>
        </w:rPr>
        <w:t>IX.</w:t>
      </w:r>
      <w:r w:rsidRPr="004F14D0">
        <w:rPr>
          <w:rFonts w:ascii="Palatino Linotype" w:eastAsia="Palatino Linotype" w:hAnsi="Palatino Linotype" w:cs="Palatino Linotype"/>
          <w:i/>
          <w:color w:val="000000" w:themeColor="text1"/>
        </w:rPr>
        <w:t xml:space="preserve"> Cualquier otro convenido con instituciones de servicios y aceptado por el servidor público. </w:t>
      </w:r>
    </w:p>
    <w:p w:rsidR="00392466" w:rsidRPr="004F14D0" w:rsidRDefault="00392466" w:rsidP="00130DB3">
      <w:pPr>
        <w:tabs>
          <w:tab w:val="left" w:pos="0"/>
        </w:tabs>
        <w:ind w:left="567"/>
        <w:jc w:val="both"/>
        <w:rPr>
          <w:rFonts w:ascii="Palatino Linotype" w:eastAsia="Palatino Linotype" w:hAnsi="Palatino Linotype" w:cs="Palatino Linotype"/>
          <w:color w:val="000000" w:themeColor="text1"/>
        </w:rPr>
      </w:pPr>
    </w:p>
    <w:p w:rsidR="00392466" w:rsidRDefault="00392466" w:rsidP="00130DB3">
      <w:pPr>
        <w:tabs>
          <w:tab w:val="left" w:pos="0"/>
        </w:tabs>
        <w:ind w:left="567"/>
        <w:jc w:val="both"/>
        <w:rPr>
          <w:rFonts w:ascii="Palatino Linotype" w:eastAsia="Palatino Linotype" w:hAnsi="Palatino Linotype" w:cs="Palatino Linotype"/>
          <w:i/>
          <w:color w:val="000000" w:themeColor="text1"/>
        </w:rPr>
      </w:pPr>
      <w:r w:rsidRPr="004F14D0">
        <w:rPr>
          <w:rFonts w:ascii="Palatino Linotype" w:eastAsia="Palatino Linotype" w:hAnsi="Palatino Linotype" w:cs="Palatino Linotype"/>
          <w:i/>
          <w:color w:val="000000" w:themeColor="text1"/>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BC0042" w:rsidRPr="004F14D0" w:rsidRDefault="00BC0042" w:rsidP="00130DB3">
      <w:pPr>
        <w:tabs>
          <w:tab w:val="left" w:pos="0"/>
        </w:tabs>
        <w:ind w:left="567"/>
        <w:jc w:val="both"/>
        <w:rPr>
          <w:rFonts w:ascii="Palatino Linotype" w:eastAsia="Palatino Linotype" w:hAnsi="Palatino Linotype" w:cs="Palatino Linotype"/>
          <w:i/>
          <w:color w:val="000000" w:themeColor="text1"/>
        </w:rPr>
      </w:pPr>
    </w:p>
    <w:p w:rsidR="00392466" w:rsidRPr="004F14D0" w:rsidRDefault="00392466" w:rsidP="00130DB3">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F14D0">
        <w:rPr>
          <w:rFonts w:ascii="Palatino Linotype" w:eastAsia="Palatino Linotype" w:hAnsi="Palatino Linotype" w:cs="Palatino Linotype"/>
          <w:color w:val="000000" w:themeColor="text1"/>
        </w:rPr>
        <w:lastRenderedPageBreak/>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rsidR="00392466" w:rsidRPr="004F14D0" w:rsidRDefault="00392466"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color w:val="000000" w:themeColor="text1"/>
        </w:rPr>
        <w:t xml:space="preserve">Por lo anteriormente expuesto y fundado, este </w:t>
      </w:r>
      <w:r w:rsidRPr="004F14D0">
        <w:rPr>
          <w:rFonts w:ascii="Palatino Linotype" w:eastAsia="Palatino Linotype" w:hAnsi="Palatino Linotype" w:cs="Palatino Linotype"/>
          <w:b/>
          <w:color w:val="000000" w:themeColor="text1"/>
        </w:rPr>
        <w:t>ÓRGANO GARANTE</w:t>
      </w:r>
      <w:r w:rsidRPr="004F14D0">
        <w:rPr>
          <w:rFonts w:ascii="Palatino Linotype" w:eastAsia="Palatino Linotype" w:hAnsi="Palatino Linotype" w:cs="Palatino Linotype"/>
          <w:color w:val="000000" w:themeColor="text1"/>
        </w:rPr>
        <w:t xml:space="preserve"> emite los siguientes:</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pStyle w:val="Ttulo1"/>
        <w:tabs>
          <w:tab w:val="left" w:pos="0"/>
        </w:tabs>
        <w:spacing w:before="0" w:line="360" w:lineRule="auto"/>
        <w:jc w:val="center"/>
        <w:rPr>
          <w:b w:val="0"/>
          <w:color w:val="000000" w:themeColor="text1"/>
        </w:rPr>
      </w:pPr>
      <w:r w:rsidRPr="004F14D0">
        <w:rPr>
          <w:color w:val="000000" w:themeColor="text1"/>
        </w:rPr>
        <w:t>R E S O L U T I V O S</w:t>
      </w:r>
    </w:p>
    <w:p w:rsidR="00D86E74" w:rsidRPr="004F14D0" w:rsidRDefault="00D86E74" w:rsidP="00130DB3">
      <w:pPr>
        <w:tabs>
          <w:tab w:val="left" w:pos="0"/>
        </w:tabs>
        <w:spacing w:line="360" w:lineRule="auto"/>
        <w:rPr>
          <w:rFonts w:ascii="Palatino Linotype" w:eastAsia="Palatino Linotype" w:hAnsi="Palatino Linotype" w:cs="Palatino Linotype"/>
          <w:color w:val="000000" w:themeColor="text1"/>
        </w:rPr>
      </w:pPr>
    </w:p>
    <w:p w:rsidR="00D86E74" w:rsidRPr="004F14D0" w:rsidRDefault="00B05C77" w:rsidP="00130DB3">
      <w:pP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b/>
          <w:color w:val="000000" w:themeColor="text1"/>
        </w:rPr>
        <w:t>PRIMERO</w:t>
      </w:r>
      <w:r w:rsidRPr="004F14D0">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392466" w:rsidRPr="004F14D0">
        <w:rPr>
          <w:rFonts w:ascii="Palatino Linotype" w:eastAsia="Palatino Linotype" w:hAnsi="Palatino Linotype" w:cs="Palatino Linotype"/>
          <w:b/>
          <w:color w:val="000000" w:themeColor="text1"/>
        </w:rPr>
        <w:t>09628</w:t>
      </w:r>
      <w:r w:rsidRPr="004F14D0">
        <w:rPr>
          <w:rFonts w:ascii="Palatino Linotype" w:eastAsia="Palatino Linotype" w:hAnsi="Palatino Linotype" w:cs="Palatino Linotype"/>
          <w:b/>
          <w:color w:val="000000" w:themeColor="text1"/>
        </w:rPr>
        <w:t xml:space="preserve">/INFOEM/IP/RR/2025 </w:t>
      </w:r>
      <w:r w:rsidRPr="004F14D0">
        <w:rPr>
          <w:rFonts w:ascii="Palatino Linotype" w:eastAsia="Palatino Linotype" w:hAnsi="Palatino Linotype" w:cs="Palatino Linotype"/>
          <w:color w:val="000000" w:themeColor="text1"/>
        </w:rPr>
        <w:t xml:space="preserve">en términos del </w:t>
      </w:r>
      <w:r w:rsidRPr="004F14D0">
        <w:rPr>
          <w:rFonts w:ascii="Palatino Linotype" w:eastAsia="Palatino Linotype" w:hAnsi="Palatino Linotype" w:cs="Palatino Linotype"/>
          <w:b/>
          <w:color w:val="000000" w:themeColor="text1"/>
        </w:rPr>
        <w:t xml:space="preserve">Considerando CUARTO y QUINTO </w:t>
      </w:r>
      <w:r w:rsidRPr="004F14D0">
        <w:rPr>
          <w:rFonts w:ascii="Palatino Linotype" w:eastAsia="Palatino Linotype" w:hAnsi="Palatino Linotype" w:cs="Palatino Linotype"/>
          <w:color w:val="000000" w:themeColor="text1"/>
        </w:rPr>
        <w:t>de la presente resolución.</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392466" w:rsidRPr="004F14D0" w:rsidRDefault="00B05C77" w:rsidP="00130DB3">
      <w:pPr>
        <w:tabs>
          <w:tab w:val="left" w:pos="0"/>
        </w:tabs>
        <w:spacing w:line="360" w:lineRule="auto"/>
        <w:jc w:val="both"/>
        <w:rPr>
          <w:rFonts w:ascii="Palatino Linotype" w:eastAsia="Palatino Linotype" w:hAnsi="Palatino Linotype" w:cs="Palatino Linotype"/>
          <w:b/>
          <w:color w:val="000000" w:themeColor="text1"/>
        </w:rPr>
      </w:pPr>
      <w:bookmarkStart w:id="10" w:name="_heading=h.26in1rg" w:colFirst="0" w:colLast="0"/>
      <w:bookmarkEnd w:id="10"/>
      <w:r w:rsidRPr="004F14D0">
        <w:rPr>
          <w:rFonts w:ascii="Palatino Linotype" w:eastAsia="Palatino Linotype" w:hAnsi="Palatino Linotype" w:cs="Palatino Linotype"/>
          <w:b/>
          <w:color w:val="000000" w:themeColor="text1"/>
        </w:rPr>
        <w:t xml:space="preserve">SEGUNDO. </w:t>
      </w:r>
      <w:r w:rsidRPr="004F14D0">
        <w:rPr>
          <w:rFonts w:ascii="Palatino Linotype" w:eastAsia="Palatino Linotype" w:hAnsi="Palatino Linotype" w:cs="Palatino Linotype"/>
          <w:color w:val="000000" w:themeColor="text1"/>
        </w:rPr>
        <w:t xml:space="preserve">Se </w:t>
      </w:r>
      <w:r w:rsidR="00F60AC1" w:rsidRPr="004F14D0">
        <w:rPr>
          <w:rFonts w:ascii="Palatino Linotype" w:eastAsia="Palatino Linotype" w:hAnsi="Palatino Linotype" w:cs="Palatino Linotype"/>
          <w:b/>
          <w:color w:val="000000" w:themeColor="text1"/>
        </w:rPr>
        <w:t>REVOCA</w:t>
      </w:r>
      <w:r w:rsidRPr="004F14D0">
        <w:rPr>
          <w:rFonts w:ascii="Palatino Linotype" w:eastAsia="Palatino Linotype" w:hAnsi="Palatino Linotype" w:cs="Palatino Linotype"/>
          <w:b/>
          <w:color w:val="000000" w:themeColor="text1"/>
        </w:rPr>
        <w:t xml:space="preserve"> </w:t>
      </w:r>
      <w:r w:rsidRPr="004F14D0">
        <w:rPr>
          <w:rFonts w:ascii="Palatino Linotype" w:eastAsia="Palatino Linotype" w:hAnsi="Palatino Linotype" w:cs="Palatino Linotype"/>
          <w:color w:val="000000" w:themeColor="text1"/>
        </w:rPr>
        <w:t xml:space="preserve">la respuesta emitida por el </w:t>
      </w:r>
      <w:r w:rsidRPr="004F14D0">
        <w:rPr>
          <w:rFonts w:ascii="Palatino Linotype" w:eastAsia="Palatino Linotype" w:hAnsi="Palatino Linotype" w:cs="Palatino Linotype"/>
          <w:b/>
          <w:color w:val="000000" w:themeColor="text1"/>
        </w:rPr>
        <w:t xml:space="preserve">Ayuntamiento de </w:t>
      </w:r>
      <w:r w:rsidR="00392466" w:rsidRPr="004F14D0">
        <w:rPr>
          <w:rFonts w:ascii="Palatino Linotype" w:eastAsia="Palatino Linotype" w:hAnsi="Palatino Linotype" w:cs="Palatino Linotype"/>
          <w:b/>
          <w:color w:val="000000" w:themeColor="text1"/>
        </w:rPr>
        <w:t>Almoloya de Juárez</w:t>
      </w:r>
      <w:r w:rsidRPr="004F14D0">
        <w:rPr>
          <w:rFonts w:ascii="Palatino Linotype" w:eastAsia="Palatino Linotype" w:hAnsi="Palatino Linotype" w:cs="Palatino Linotype"/>
          <w:b/>
          <w:color w:val="000000" w:themeColor="text1"/>
        </w:rPr>
        <w:t>,</w:t>
      </w:r>
      <w:r w:rsidRPr="004F14D0">
        <w:rPr>
          <w:rFonts w:ascii="Palatino Linotype" w:eastAsia="Palatino Linotype" w:hAnsi="Palatino Linotype" w:cs="Palatino Linotype"/>
          <w:color w:val="000000" w:themeColor="text1"/>
        </w:rPr>
        <w:t xml:space="preserve"> a la solicitud de información pública registrada con el número</w:t>
      </w:r>
      <w:r w:rsidRPr="004F14D0">
        <w:rPr>
          <w:rFonts w:ascii="Palatino Linotype" w:eastAsia="Palatino Linotype" w:hAnsi="Palatino Linotype" w:cs="Palatino Linotype"/>
          <w:b/>
          <w:color w:val="000000" w:themeColor="text1"/>
        </w:rPr>
        <w:t xml:space="preserve"> </w:t>
      </w:r>
      <w:r w:rsidR="00392466" w:rsidRPr="004F14D0">
        <w:rPr>
          <w:rFonts w:ascii="Palatino Linotype" w:eastAsia="Palatino Linotype" w:hAnsi="Palatino Linotype" w:cs="Palatino Linotype"/>
          <w:b/>
          <w:color w:val="000000" w:themeColor="text1"/>
        </w:rPr>
        <w:t>00349</w:t>
      </w:r>
      <w:r w:rsidRPr="004F14D0">
        <w:rPr>
          <w:rFonts w:ascii="Palatino Linotype" w:eastAsia="Palatino Linotype" w:hAnsi="Palatino Linotype" w:cs="Palatino Linotype"/>
          <w:b/>
          <w:color w:val="000000" w:themeColor="text1"/>
        </w:rPr>
        <w:t>/</w:t>
      </w:r>
      <w:r w:rsidR="00392466" w:rsidRPr="004F14D0">
        <w:rPr>
          <w:rFonts w:ascii="Palatino Linotype" w:eastAsia="Palatino Linotype" w:hAnsi="Palatino Linotype" w:cs="Palatino Linotype"/>
          <w:b/>
          <w:color w:val="000000" w:themeColor="text1"/>
        </w:rPr>
        <w:t>ALMOJU</w:t>
      </w:r>
      <w:r w:rsidRPr="004F14D0">
        <w:rPr>
          <w:rFonts w:ascii="Palatino Linotype" w:eastAsia="Palatino Linotype" w:hAnsi="Palatino Linotype" w:cs="Palatino Linotype"/>
          <w:b/>
          <w:color w:val="000000" w:themeColor="text1"/>
        </w:rPr>
        <w:t xml:space="preserve">/IP/2025 </w:t>
      </w:r>
      <w:r w:rsidRPr="004F14D0">
        <w:rPr>
          <w:rFonts w:ascii="Palatino Linotype" w:eastAsia="Palatino Linotype" w:hAnsi="Palatino Linotype" w:cs="Palatino Linotype"/>
          <w:color w:val="000000" w:themeColor="text1"/>
        </w:rPr>
        <w:t xml:space="preserve">y se </w:t>
      </w:r>
      <w:r w:rsidRPr="004F14D0">
        <w:rPr>
          <w:rFonts w:ascii="Palatino Linotype" w:eastAsia="Palatino Linotype" w:hAnsi="Palatino Linotype" w:cs="Palatino Linotype"/>
          <w:b/>
          <w:color w:val="000000" w:themeColor="text1"/>
        </w:rPr>
        <w:t>ORDENA</w:t>
      </w:r>
      <w:r w:rsidRPr="004F14D0">
        <w:rPr>
          <w:rFonts w:ascii="Palatino Linotype" w:eastAsia="Palatino Linotype" w:hAnsi="Palatino Linotype" w:cs="Palatino Linotype"/>
          <w:color w:val="000000" w:themeColor="text1"/>
        </w:rPr>
        <w:t xml:space="preserve"> entregar vía Sistema de Acceso a la Información Mexiquense </w:t>
      </w:r>
      <w:r w:rsidRPr="004F14D0">
        <w:rPr>
          <w:rFonts w:ascii="Palatino Linotype" w:eastAsia="Palatino Linotype" w:hAnsi="Palatino Linotype" w:cs="Palatino Linotype"/>
          <w:b/>
          <w:color w:val="000000" w:themeColor="text1"/>
        </w:rPr>
        <w:t xml:space="preserve">(SAIMEX), </w:t>
      </w:r>
      <w:r w:rsidRPr="004F14D0">
        <w:rPr>
          <w:rFonts w:ascii="Palatino Linotype" w:eastAsia="Palatino Linotype" w:hAnsi="Palatino Linotype" w:cs="Palatino Linotype"/>
          <w:color w:val="000000" w:themeColor="text1"/>
        </w:rPr>
        <w:t>en versión pública</w:t>
      </w:r>
      <w:r w:rsidRPr="004F14D0">
        <w:rPr>
          <w:rFonts w:ascii="Palatino Linotype" w:eastAsia="Palatino Linotype" w:hAnsi="Palatino Linotype" w:cs="Palatino Linotype"/>
          <w:b/>
          <w:color w:val="000000" w:themeColor="text1"/>
        </w:rPr>
        <w:t xml:space="preserve">, </w:t>
      </w:r>
      <w:r w:rsidR="00392466" w:rsidRPr="004F14D0">
        <w:rPr>
          <w:rFonts w:ascii="Palatino Linotype" w:hAnsi="Palatino Linotype" w:cs="Arial"/>
          <w:b/>
          <w:color w:val="000000" w:themeColor="text1"/>
          <w:shd w:val="clear" w:color="auto" w:fill="FFFFFF"/>
        </w:rPr>
        <w:t xml:space="preserve">el o los documentos donde conste el </w:t>
      </w:r>
      <w:r w:rsidR="00252A86" w:rsidRPr="004F14D0">
        <w:rPr>
          <w:rFonts w:ascii="Palatino Linotype" w:hAnsi="Palatino Linotype" w:cs="Arial"/>
          <w:b/>
          <w:color w:val="000000" w:themeColor="text1"/>
          <w:shd w:val="clear" w:color="auto" w:fill="FFFFFF"/>
        </w:rPr>
        <w:t>sueldo</w:t>
      </w:r>
      <w:r w:rsidR="00392466" w:rsidRPr="004F14D0">
        <w:rPr>
          <w:rFonts w:ascii="Palatino Linotype" w:hAnsi="Palatino Linotype" w:cs="Arial"/>
          <w:b/>
          <w:color w:val="000000" w:themeColor="text1"/>
          <w:shd w:val="clear" w:color="auto" w:fill="FFFFFF"/>
        </w:rPr>
        <w:t xml:space="preserve"> </w:t>
      </w:r>
      <w:r w:rsidR="00392466" w:rsidRPr="004F14D0">
        <w:rPr>
          <w:rFonts w:ascii="Palatino Linotype" w:hAnsi="Palatino Linotype" w:cs="Arial"/>
          <w:b/>
          <w:color w:val="000000" w:themeColor="text1"/>
          <w:shd w:val="clear" w:color="auto" w:fill="FFFFFF"/>
        </w:rPr>
        <w:lastRenderedPageBreak/>
        <w:t>neto</w:t>
      </w:r>
      <w:r w:rsidR="00252A86" w:rsidRPr="004F14D0">
        <w:rPr>
          <w:rFonts w:ascii="Palatino Linotype" w:hAnsi="Palatino Linotype" w:cs="Arial"/>
          <w:b/>
          <w:color w:val="000000" w:themeColor="text1"/>
          <w:shd w:val="clear" w:color="auto" w:fill="FFFFFF"/>
        </w:rPr>
        <w:t xml:space="preserve"> mensual</w:t>
      </w:r>
      <w:r w:rsidR="00392466" w:rsidRPr="004F14D0">
        <w:rPr>
          <w:rFonts w:ascii="Palatino Linotype" w:hAnsi="Palatino Linotype" w:cs="Arial"/>
          <w:b/>
          <w:color w:val="000000" w:themeColor="text1"/>
          <w:shd w:val="clear" w:color="auto" w:fill="FFFFFF"/>
        </w:rPr>
        <w:t xml:space="preserve"> de los Directores de área y del Tesorero Municipal </w:t>
      </w:r>
      <w:r w:rsidR="00252A86" w:rsidRPr="004F14D0">
        <w:rPr>
          <w:rFonts w:ascii="Palatino Linotype" w:hAnsi="Palatino Linotype" w:cs="Arial"/>
          <w:b/>
          <w:color w:val="000000" w:themeColor="text1"/>
          <w:shd w:val="clear" w:color="auto" w:fill="FFFFFF"/>
        </w:rPr>
        <w:t>vigente al once de julio de dos mil veinticinco.</w:t>
      </w:r>
    </w:p>
    <w:p w:rsidR="00D86E74" w:rsidRPr="004F14D0" w:rsidRDefault="00D86E74" w:rsidP="00130DB3">
      <w:pPr>
        <w:tabs>
          <w:tab w:val="left" w:pos="0"/>
        </w:tabs>
        <w:spacing w:line="360" w:lineRule="auto"/>
        <w:jc w:val="both"/>
        <w:rPr>
          <w:rFonts w:ascii="Palatino Linotype" w:eastAsia="Palatino Linotype" w:hAnsi="Palatino Linotype" w:cs="Palatino Linotype"/>
          <w:b/>
          <w:color w:val="000000" w:themeColor="text1"/>
        </w:rPr>
      </w:pPr>
    </w:p>
    <w:p w:rsidR="00D86E74" w:rsidRPr="004F14D0" w:rsidRDefault="00B05C77" w:rsidP="00130DB3">
      <w:pPr>
        <w:tabs>
          <w:tab w:val="left" w:pos="0"/>
        </w:tabs>
        <w:spacing w:line="360" w:lineRule="auto"/>
        <w:jc w:val="both"/>
        <w:rPr>
          <w:rFonts w:ascii="Palatino Linotype" w:eastAsia="Palatino Linotype" w:hAnsi="Palatino Linotype" w:cs="Palatino Linotype"/>
          <w:b/>
          <w:color w:val="000000" w:themeColor="text1"/>
        </w:rPr>
      </w:pPr>
      <w:bookmarkStart w:id="11" w:name="_heading=h.4d34og8" w:colFirst="0" w:colLast="0"/>
      <w:bookmarkEnd w:id="11"/>
      <w:r w:rsidRPr="004F14D0">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4F14D0">
        <w:rPr>
          <w:rFonts w:ascii="Palatino Linotype" w:eastAsia="Palatino Linotype" w:hAnsi="Palatino Linotype" w:cs="Palatino Linotype"/>
          <w:b/>
          <w:color w:val="000000" w:themeColor="text1"/>
        </w:rPr>
        <w:t>RECURRENTE.</w:t>
      </w:r>
    </w:p>
    <w:p w:rsidR="00D86E74" w:rsidRPr="004F14D0" w:rsidRDefault="00D86E74" w:rsidP="00130DB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D86E74" w:rsidRPr="004F14D0" w:rsidRDefault="00B05C77" w:rsidP="00130DB3">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2" w:name="_heading=h.lnxbz9" w:colFirst="0" w:colLast="0"/>
      <w:bookmarkEnd w:id="12"/>
      <w:r w:rsidRPr="004F14D0">
        <w:rPr>
          <w:rFonts w:ascii="Palatino Linotype" w:eastAsia="Palatino Linotype" w:hAnsi="Palatino Linotype" w:cs="Palatino Linotype"/>
          <w:b/>
          <w:color w:val="000000" w:themeColor="text1"/>
        </w:rPr>
        <w:t xml:space="preserve">TERCERO. NOTIFÍQUESE </w:t>
      </w:r>
      <w:r w:rsidRPr="004F14D0">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F14D0">
        <w:rPr>
          <w:rFonts w:ascii="Palatino Linotype" w:eastAsia="Palatino Linotype" w:hAnsi="Palatino Linotype" w:cs="Palatino Linotype"/>
          <w:b/>
          <w:color w:val="000000" w:themeColor="text1"/>
        </w:rPr>
        <w:t>dé cumplimiento a lo ordenado dentro del plazo de diez días hábiles,</w:t>
      </w:r>
      <w:r w:rsidRPr="004F14D0">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86E74" w:rsidRPr="004F14D0" w:rsidRDefault="00D86E74" w:rsidP="00130DB3">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b/>
          <w:color w:val="000000" w:themeColor="text1"/>
        </w:rPr>
        <w:t xml:space="preserve">CUARTO. </w:t>
      </w:r>
      <w:r w:rsidRPr="004F14D0">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F14D0">
        <w:rPr>
          <w:rFonts w:ascii="Palatino Linotype" w:eastAsia="Palatino Linotype" w:hAnsi="Palatino Linotype" w:cs="Palatino Linotype"/>
          <w:b/>
          <w:color w:val="000000" w:themeColor="text1"/>
        </w:rPr>
        <w:lastRenderedPageBreak/>
        <w:t>SUJETO OBLIGADO</w:t>
      </w:r>
      <w:r w:rsidRPr="004F14D0">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D86E74" w:rsidRPr="004F14D0"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tabs>
          <w:tab w:val="left" w:pos="0"/>
          <w:tab w:val="left" w:pos="8080"/>
        </w:tabs>
        <w:spacing w:line="360" w:lineRule="auto"/>
        <w:jc w:val="both"/>
        <w:rPr>
          <w:rFonts w:ascii="Palatino Linotype" w:eastAsia="Palatino Linotype" w:hAnsi="Palatino Linotype" w:cs="Palatino Linotype"/>
          <w:color w:val="000000" w:themeColor="text1"/>
        </w:rPr>
      </w:pPr>
      <w:bookmarkStart w:id="13" w:name="_heading=h.35nkun2" w:colFirst="0" w:colLast="0"/>
      <w:bookmarkEnd w:id="13"/>
      <w:r w:rsidRPr="004F14D0">
        <w:rPr>
          <w:rFonts w:ascii="Palatino Linotype" w:eastAsia="Palatino Linotype" w:hAnsi="Palatino Linotype" w:cs="Palatino Linotype"/>
          <w:b/>
          <w:color w:val="000000" w:themeColor="text1"/>
        </w:rPr>
        <w:t xml:space="preserve">QUINTO. </w:t>
      </w:r>
      <w:r w:rsidRPr="004F14D0">
        <w:rPr>
          <w:rFonts w:ascii="Palatino Linotype" w:eastAsia="Palatino Linotype" w:hAnsi="Palatino Linotype" w:cs="Palatino Linotype"/>
          <w:color w:val="000000" w:themeColor="text1"/>
        </w:rPr>
        <w:t>Notifíquese a la parte</w:t>
      </w:r>
      <w:r w:rsidRPr="004F14D0">
        <w:rPr>
          <w:rFonts w:ascii="Palatino Linotype" w:eastAsia="Palatino Linotype" w:hAnsi="Palatino Linotype" w:cs="Palatino Linotype"/>
          <w:b/>
          <w:color w:val="000000" w:themeColor="text1"/>
        </w:rPr>
        <w:t xml:space="preserve"> RECURRENTE</w:t>
      </w:r>
      <w:r w:rsidRPr="004F14D0">
        <w:rPr>
          <w:rFonts w:ascii="Palatino Linotype" w:eastAsia="Palatino Linotype" w:hAnsi="Palatino Linotype" w:cs="Palatino Linotype"/>
          <w:color w:val="000000" w:themeColor="text1"/>
        </w:rPr>
        <w:t xml:space="preserve"> la presente resolución, vía </w:t>
      </w:r>
      <w:r w:rsidRPr="004F14D0">
        <w:rPr>
          <w:rFonts w:ascii="Palatino Linotype" w:eastAsia="Palatino Linotype" w:hAnsi="Palatino Linotype" w:cs="Palatino Linotype"/>
          <w:b/>
          <w:color w:val="000000" w:themeColor="text1"/>
        </w:rPr>
        <w:t>SAIMEX.</w:t>
      </w:r>
    </w:p>
    <w:p w:rsidR="00D86E74" w:rsidRPr="004F14D0" w:rsidRDefault="00D86E74" w:rsidP="00130DB3">
      <w:pPr>
        <w:tabs>
          <w:tab w:val="left" w:pos="0"/>
          <w:tab w:val="left" w:pos="8080"/>
        </w:tabs>
        <w:spacing w:line="360" w:lineRule="auto"/>
        <w:jc w:val="both"/>
        <w:rPr>
          <w:rFonts w:ascii="Palatino Linotype" w:eastAsia="Palatino Linotype" w:hAnsi="Palatino Linotype" w:cs="Palatino Linotype"/>
          <w:color w:val="000000" w:themeColor="text1"/>
        </w:rPr>
      </w:pPr>
    </w:p>
    <w:p w:rsidR="00D86E74" w:rsidRPr="004F14D0" w:rsidRDefault="00B05C77" w:rsidP="00130DB3">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4F14D0">
        <w:rPr>
          <w:rFonts w:ascii="Palatino Linotype" w:eastAsia="Palatino Linotype" w:hAnsi="Palatino Linotype" w:cs="Palatino Linotype"/>
          <w:b/>
          <w:color w:val="000000" w:themeColor="text1"/>
        </w:rPr>
        <w:t>SEXTO.</w:t>
      </w:r>
      <w:r w:rsidRPr="004F14D0">
        <w:rPr>
          <w:rFonts w:ascii="Palatino Linotype" w:eastAsia="Palatino Linotype" w:hAnsi="Palatino Linotype" w:cs="Palatino Linotype"/>
          <w:color w:val="000000" w:themeColor="text1"/>
        </w:rPr>
        <w:t xml:space="preserve"> Se hace del conocimiento de la parte</w:t>
      </w:r>
      <w:r w:rsidRPr="004F14D0">
        <w:rPr>
          <w:rFonts w:ascii="Palatino Linotype" w:eastAsia="Palatino Linotype" w:hAnsi="Palatino Linotype" w:cs="Palatino Linotype"/>
          <w:b/>
          <w:color w:val="000000" w:themeColor="text1"/>
        </w:rPr>
        <w:t xml:space="preserve"> RECURRENTE</w:t>
      </w:r>
      <w:r w:rsidRPr="004F14D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D86E74" w:rsidRPr="004F14D0" w:rsidRDefault="00D86E74" w:rsidP="00130DB3">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130DB3" w:rsidRPr="00444783" w:rsidRDefault="004F14D0" w:rsidP="00130DB3">
      <w:pPr>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4F14D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130DB3" w:rsidRPr="004F14D0">
        <w:rPr>
          <w:rFonts w:ascii="Palatino Linotype" w:eastAsia="Palatino Linotype" w:hAnsi="Palatino Linotype" w:cs="Palatino Linotype"/>
        </w:rPr>
        <w:t>.</w:t>
      </w:r>
    </w:p>
    <w:p w:rsidR="00D86E74" w:rsidRPr="00130DB3"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before="240" w:after="240" w:line="360" w:lineRule="auto"/>
        <w:jc w:val="both"/>
        <w:rPr>
          <w:rFonts w:ascii="Palatino Linotype" w:eastAsia="Palatino Linotype" w:hAnsi="Palatino Linotype" w:cs="Palatino Linotype"/>
          <w:color w:val="000000" w:themeColor="text1"/>
        </w:rPr>
      </w:pPr>
    </w:p>
    <w:p w:rsidR="00D86E74" w:rsidRPr="00130DB3" w:rsidRDefault="00D86E74" w:rsidP="00130DB3">
      <w:pPr>
        <w:tabs>
          <w:tab w:val="left" w:pos="0"/>
        </w:tabs>
        <w:spacing w:line="360" w:lineRule="auto"/>
        <w:jc w:val="both"/>
        <w:rPr>
          <w:rFonts w:ascii="Palatino Linotype" w:eastAsia="Palatino Linotype" w:hAnsi="Palatino Linotype" w:cs="Palatino Linotype"/>
          <w:color w:val="000000" w:themeColor="text1"/>
        </w:rPr>
      </w:pPr>
    </w:p>
    <w:p w:rsidR="00D86E74" w:rsidRPr="00130DB3" w:rsidRDefault="00D86E74" w:rsidP="00130DB3">
      <w:pPr>
        <w:pStyle w:val="Ttulo2"/>
        <w:tabs>
          <w:tab w:val="left" w:pos="0"/>
        </w:tabs>
        <w:spacing w:before="0" w:line="360" w:lineRule="auto"/>
        <w:rPr>
          <w:color w:val="000000" w:themeColor="text1"/>
        </w:rPr>
      </w:pPr>
    </w:p>
    <w:sectPr w:rsidR="00D86E74" w:rsidRPr="00130DB3" w:rsidSect="00BC0042">
      <w:headerReference w:type="default" r:id="rId10"/>
      <w:footerReference w:type="default" r:id="rId11"/>
      <w:headerReference w:type="first" r:id="rId12"/>
      <w:footerReference w:type="first" r:id="rId13"/>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E8" w:rsidRDefault="008A48E8">
      <w:r>
        <w:separator/>
      </w:r>
    </w:p>
  </w:endnote>
  <w:endnote w:type="continuationSeparator" w:id="0">
    <w:p w:rsidR="008A48E8" w:rsidRDefault="008A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3" w:rsidRDefault="00B96E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E2AAB">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E2AAB">
      <w:rPr>
        <w:rFonts w:ascii="Palatino Linotype" w:eastAsia="Palatino Linotype" w:hAnsi="Palatino Linotype" w:cs="Palatino Linotype"/>
        <w:b/>
        <w:noProof/>
        <w:color w:val="000000"/>
        <w:sz w:val="22"/>
        <w:szCs w:val="22"/>
      </w:rPr>
      <w:t>29</w:t>
    </w:r>
    <w:r>
      <w:rPr>
        <w:rFonts w:ascii="Palatino Linotype" w:eastAsia="Palatino Linotype" w:hAnsi="Palatino Linotype" w:cs="Palatino Linotype"/>
        <w:b/>
        <w:color w:val="000000"/>
        <w:sz w:val="22"/>
        <w:szCs w:val="22"/>
      </w:rPr>
      <w:fldChar w:fldCharType="end"/>
    </w:r>
  </w:p>
  <w:p w:rsidR="00B96E23" w:rsidRDefault="00B96E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B96E23" w:rsidRDefault="00B96E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E23" w:rsidRDefault="00B96E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2AA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2AAB">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p>
  <w:p w:rsidR="00B96E23" w:rsidRDefault="00B96E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B96E23" w:rsidRDefault="00B96E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E8" w:rsidRDefault="008A48E8">
      <w:r>
        <w:separator/>
      </w:r>
    </w:p>
  </w:footnote>
  <w:footnote w:type="continuationSeparator" w:id="0">
    <w:p w:rsidR="008A48E8" w:rsidRDefault="008A4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128"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394"/>
    </w:tblGrid>
    <w:tr w:rsidR="00B96E23" w:rsidTr="00130DB3">
      <w:trPr>
        <w:trHeight w:val="138"/>
      </w:trPr>
      <w:tc>
        <w:tcPr>
          <w:tcW w:w="2734" w:type="dxa"/>
          <w:vAlign w:val="center"/>
        </w:tcPr>
        <w:p w:rsidR="00B96E23" w:rsidRPr="00130DB3" w:rsidRDefault="00B96E23" w:rsidP="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Recurso de Revisión:</w:t>
          </w:r>
        </w:p>
      </w:tc>
      <w:tc>
        <w:tcPr>
          <w:tcW w:w="4394" w:type="dxa"/>
          <w:vAlign w:val="center"/>
        </w:tcPr>
        <w:p w:rsidR="00B96E23" w:rsidRPr="00130DB3" w:rsidRDefault="00B96E23" w:rsidP="00130DB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130DB3">
            <w:rPr>
              <w:rFonts w:ascii="Palatino Linotype" w:eastAsia="Palatino Linotype" w:hAnsi="Palatino Linotype" w:cs="Palatino Linotype"/>
              <w:color w:val="000000"/>
              <w:sz w:val="24"/>
              <w:szCs w:val="24"/>
            </w:rPr>
            <w:t>09628/INFOEM/IP/RR/2025</w:t>
          </w:r>
        </w:p>
      </w:tc>
    </w:tr>
    <w:tr w:rsidR="00B96E23" w:rsidTr="00130DB3">
      <w:trPr>
        <w:trHeight w:val="321"/>
      </w:trPr>
      <w:tc>
        <w:tcPr>
          <w:tcW w:w="2734" w:type="dxa"/>
          <w:vAlign w:val="center"/>
        </w:tcPr>
        <w:p w:rsidR="00B96E23" w:rsidRPr="00130DB3" w:rsidRDefault="00B96E23" w:rsidP="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Sujeto Obligado:</w:t>
          </w:r>
        </w:p>
      </w:tc>
      <w:tc>
        <w:tcPr>
          <w:tcW w:w="4394" w:type="dxa"/>
          <w:vAlign w:val="center"/>
        </w:tcPr>
        <w:p w:rsidR="00B96E23" w:rsidRPr="00130DB3" w:rsidRDefault="00B96E23" w:rsidP="00130DB3">
          <w:pPr>
            <w:rPr>
              <w:rFonts w:ascii="Palatino Linotype" w:eastAsia="Palatino Linotype" w:hAnsi="Palatino Linotype" w:cs="Palatino Linotype"/>
              <w:sz w:val="24"/>
              <w:szCs w:val="24"/>
            </w:rPr>
          </w:pPr>
          <w:r w:rsidRPr="00130DB3">
            <w:rPr>
              <w:rFonts w:ascii="Palatino Linotype" w:eastAsia="Palatino Linotype" w:hAnsi="Palatino Linotype" w:cs="Palatino Linotype"/>
              <w:sz w:val="24"/>
              <w:szCs w:val="24"/>
            </w:rPr>
            <w:t xml:space="preserve">Ayuntamiento de Almoloya de Juárez </w:t>
          </w:r>
        </w:p>
      </w:tc>
    </w:tr>
    <w:tr w:rsidR="00B96E23" w:rsidTr="00130DB3">
      <w:trPr>
        <w:trHeight w:val="321"/>
      </w:trPr>
      <w:tc>
        <w:tcPr>
          <w:tcW w:w="2734" w:type="dxa"/>
          <w:vAlign w:val="center"/>
        </w:tcPr>
        <w:p w:rsidR="00B96E23" w:rsidRPr="00130DB3" w:rsidRDefault="00B96E23" w:rsidP="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Comisionada Ponente:</w:t>
          </w:r>
        </w:p>
      </w:tc>
      <w:tc>
        <w:tcPr>
          <w:tcW w:w="4394" w:type="dxa"/>
          <w:vAlign w:val="center"/>
        </w:tcPr>
        <w:p w:rsidR="00B96E23" w:rsidRPr="00130DB3" w:rsidRDefault="00B96E23" w:rsidP="00130DB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130DB3">
            <w:rPr>
              <w:rFonts w:ascii="Palatino Linotype" w:eastAsia="Palatino Linotype" w:hAnsi="Palatino Linotype" w:cs="Palatino Linotype"/>
              <w:color w:val="000000"/>
              <w:sz w:val="24"/>
              <w:szCs w:val="24"/>
            </w:rPr>
            <w:t>María del Rosario Mejía Ayala</w:t>
          </w:r>
        </w:p>
      </w:tc>
    </w:tr>
  </w:tbl>
  <w:p w:rsidR="00B96E23" w:rsidRDefault="00BC004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-1026687</wp:posOffset>
          </wp:positionH>
          <wp:positionV relativeFrom="paragraph">
            <wp:posOffset>-1062355</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B96E23" w:rsidRDefault="00B96E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544"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819"/>
    </w:tblGrid>
    <w:tr w:rsidR="00130DB3" w:rsidTr="00130DB3">
      <w:trPr>
        <w:trHeight w:val="138"/>
      </w:trPr>
      <w:tc>
        <w:tcPr>
          <w:tcW w:w="2725" w:type="dxa"/>
          <w:vAlign w:val="center"/>
        </w:tcPr>
        <w:p w:rsidR="00130DB3" w:rsidRPr="00130DB3" w:rsidRDefault="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Recurso de Revisión:</w:t>
          </w:r>
        </w:p>
      </w:tc>
      <w:tc>
        <w:tcPr>
          <w:tcW w:w="4819" w:type="dxa"/>
          <w:vAlign w:val="center"/>
        </w:tcPr>
        <w:p w:rsidR="00130DB3" w:rsidRPr="00130DB3" w:rsidRDefault="00130DB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130DB3">
            <w:rPr>
              <w:rFonts w:ascii="Palatino Linotype" w:eastAsia="Palatino Linotype" w:hAnsi="Palatino Linotype" w:cs="Palatino Linotype"/>
              <w:color w:val="000000"/>
              <w:sz w:val="24"/>
              <w:szCs w:val="24"/>
            </w:rPr>
            <w:t>09628/INFOEM/IP/RR/2025</w:t>
          </w:r>
        </w:p>
      </w:tc>
    </w:tr>
    <w:tr w:rsidR="00130DB3" w:rsidTr="00130DB3">
      <w:trPr>
        <w:trHeight w:val="227"/>
      </w:trPr>
      <w:tc>
        <w:tcPr>
          <w:tcW w:w="2725" w:type="dxa"/>
          <w:vAlign w:val="center"/>
        </w:tcPr>
        <w:p w:rsidR="00130DB3" w:rsidRPr="00130DB3" w:rsidRDefault="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Recurrente:</w:t>
          </w:r>
        </w:p>
      </w:tc>
      <w:tc>
        <w:tcPr>
          <w:tcW w:w="4819" w:type="dxa"/>
          <w:vAlign w:val="center"/>
        </w:tcPr>
        <w:p w:rsidR="00130DB3" w:rsidRPr="00130DB3" w:rsidRDefault="008E2AAB">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130DB3" w:rsidTr="00130DB3">
      <w:trPr>
        <w:trHeight w:val="232"/>
      </w:trPr>
      <w:tc>
        <w:tcPr>
          <w:tcW w:w="2725" w:type="dxa"/>
          <w:vAlign w:val="center"/>
        </w:tcPr>
        <w:p w:rsidR="00130DB3" w:rsidRPr="00130DB3" w:rsidRDefault="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Sujeto Obligado:</w:t>
          </w:r>
        </w:p>
      </w:tc>
      <w:tc>
        <w:tcPr>
          <w:tcW w:w="4819" w:type="dxa"/>
          <w:vAlign w:val="center"/>
        </w:tcPr>
        <w:p w:rsidR="00130DB3" w:rsidRPr="00130DB3" w:rsidRDefault="00130DB3" w:rsidP="00206200">
          <w:pPr>
            <w:ind w:right="-73"/>
            <w:rPr>
              <w:sz w:val="24"/>
              <w:szCs w:val="24"/>
            </w:rPr>
          </w:pPr>
          <w:r w:rsidRPr="00130DB3">
            <w:rPr>
              <w:rFonts w:ascii="Palatino Linotype" w:eastAsia="Palatino Linotype" w:hAnsi="Palatino Linotype" w:cs="Palatino Linotype"/>
              <w:sz w:val="24"/>
              <w:szCs w:val="24"/>
            </w:rPr>
            <w:t xml:space="preserve">Ayuntamiento de Almoloya de Juárez </w:t>
          </w:r>
        </w:p>
      </w:tc>
    </w:tr>
    <w:tr w:rsidR="00130DB3" w:rsidTr="00130DB3">
      <w:trPr>
        <w:trHeight w:val="320"/>
      </w:trPr>
      <w:tc>
        <w:tcPr>
          <w:tcW w:w="2725" w:type="dxa"/>
          <w:vAlign w:val="center"/>
        </w:tcPr>
        <w:p w:rsidR="00130DB3" w:rsidRPr="00130DB3" w:rsidRDefault="00130DB3">
          <w:pPr>
            <w:rPr>
              <w:rFonts w:ascii="Palatino Linotype" w:eastAsia="Palatino Linotype" w:hAnsi="Palatino Linotype" w:cs="Palatino Linotype"/>
              <w:b/>
              <w:sz w:val="24"/>
              <w:szCs w:val="24"/>
            </w:rPr>
          </w:pPr>
          <w:r w:rsidRPr="00130DB3">
            <w:rPr>
              <w:rFonts w:ascii="Palatino Linotype" w:eastAsia="Palatino Linotype" w:hAnsi="Palatino Linotype" w:cs="Palatino Linotype"/>
              <w:b/>
              <w:sz w:val="24"/>
              <w:szCs w:val="24"/>
            </w:rPr>
            <w:t>Comisionada Ponente:</w:t>
          </w:r>
        </w:p>
      </w:tc>
      <w:tc>
        <w:tcPr>
          <w:tcW w:w="4819" w:type="dxa"/>
          <w:vAlign w:val="center"/>
        </w:tcPr>
        <w:p w:rsidR="00130DB3" w:rsidRPr="00130DB3" w:rsidRDefault="00130DB3">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130DB3">
            <w:rPr>
              <w:rFonts w:ascii="Palatino Linotype" w:eastAsia="Palatino Linotype" w:hAnsi="Palatino Linotype" w:cs="Palatino Linotype"/>
              <w:color w:val="000000"/>
              <w:sz w:val="24"/>
              <w:szCs w:val="24"/>
            </w:rPr>
            <w:t>María del Rosario Mejía Ayala</w:t>
          </w:r>
        </w:p>
      </w:tc>
    </w:tr>
  </w:tbl>
  <w:p w:rsidR="00B96E23" w:rsidRDefault="00BC004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page">
            <wp:align>left</wp:align>
          </wp:positionH>
          <wp:positionV relativeFrom="paragraph">
            <wp:posOffset>-1266142</wp:posOffset>
          </wp:positionV>
          <wp:extent cx="7809876" cy="10165823"/>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B96E23" w:rsidRDefault="00B96E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56CB6"/>
    <w:multiLevelType w:val="hybridMultilevel"/>
    <w:tmpl w:val="BB8A5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8A0D39"/>
    <w:multiLevelType w:val="multilevel"/>
    <w:tmpl w:val="7EB44DB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A01385"/>
    <w:multiLevelType w:val="hybridMultilevel"/>
    <w:tmpl w:val="2CE60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5385B"/>
    <w:rsid w:val="00062C31"/>
    <w:rsid w:val="000E6B21"/>
    <w:rsid w:val="00130DB3"/>
    <w:rsid w:val="001E06D6"/>
    <w:rsid w:val="00206200"/>
    <w:rsid w:val="00252A86"/>
    <w:rsid w:val="002A6AF6"/>
    <w:rsid w:val="00392466"/>
    <w:rsid w:val="00396FF2"/>
    <w:rsid w:val="003A6EDC"/>
    <w:rsid w:val="004F14D0"/>
    <w:rsid w:val="004F202C"/>
    <w:rsid w:val="0051138E"/>
    <w:rsid w:val="005D55AA"/>
    <w:rsid w:val="00637576"/>
    <w:rsid w:val="006560A5"/>
    <w:rsid w:val="00663745"/>
    <w:rsid w:val="00712727"/>
    <w:rsid w:val="0073294E"/>
    <w:rsid w:val="007E3142"/>
    <w:rsid w:val="00862E23"/>
    <w:rsid w:val="008A48E8"/>
    <w:rsid w:val="008B50F4"/>
    <w:rsid w:val="008E2AAB"/>
    <w:rsid w:val="00AD10B9"/>
    <w:rsid w:val="00B05C77"/>
    <w:rsid w:val="00B96E23"/>
    <w:rsid w:val="00BC0042"/>
    <w:rsid w:val="00C061D5"/>
    <w:rsid w:val="00D04490"/>
    <w:rsid w:val="00D86E74"/>
    <w:rsid w:val="00DB536C"/>
    <w:rsid w:val="00E71238"/>
    <w:rsid w:val="00EF467F"/>
    <w:rsid w:val="00F468BD"/>
    <w:rsid w:val="00F60AC1"/>
    <w:rsid w:val="00F6678F"/>
    <w:rsid w:val="00FA441C"/>
    <w:rsid w:val="00FB3F36"/>
    <w:rsid w:val="00FC5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161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7376</Words>
  <Characters>40573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6</cp:revision>
  <cp:lastPrinted>2025-09-11T16:09:00Z</cp:lastPrinted>
  <dcterms:created xsi:type="dcterms:W3CDTF">2025-09-08T19:32:00Z</dcterms:created>
  <dcterms:modified xsi:type="dcterms:W3CDTF">2025-09-24T00:05:00Z</dcterms:modified>
</cp:coreProperties>
</file>