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2087907288"/>
        <w:docPartObj>
          <w:docPartGallery w:val="Table of Contents"/>
          <w:docPartUnique/>
        </w:docPartObj>
      </w:sdtPr>
      <w:sdtEndPr>
        <w:rPr>
          <w:b/>
          <w:bCs/>
        </w:rPr>
      </w:sdtEndPr>
      <w:sdtContent>
        <w:p w14:paraId="4DF0BD61" w14:textId="77777777" w:rsidR="00126A28" w:rsidRPr="00D76523" w:rsidRDefault="00126A28" w:rsidP="00D76523">
          <w:pPr>
            <w:pStyle w:val="TtulodeTDC"/>
            <w:rPr>
              <w:color w:val="auto"/>
            </w:rPr>
          </w:pPr>
          <w:r w:rsidRPr="00D76523">
            <w:rPr>
              <w:color w:val="auto"/>
              <w:lang w:val="es-ES"/>
            </w:rPr>
            <w:t>Contenido</w:t>
          </w:r>
        </w:p>
        <w:p w14:paraId="279E0257" w14:textId="77777777" w:rsidR="009D1402" w:rsidRPr="00D76523" w:rsidRDefault="00126A28" w:rsidP="00D76523">
          <w:pPr>
            <w:pStyle w:val="TDC1"/>
            <w:tabs>
              <w:tab w:val="right" w:leader="dot" w:pos="9034"/>
            </w:tabs>
            <w:rPr>
              <w:rFonts w:asciiTheme="minorHAnsi" w:eastAsiaTheme="minorEastAsia" w:hAnsiTheme="minorHAnsi" w:cstheme="minorBidi"/>
              <w:noProof/>
              <w:szCs w:val="22"/>
              <w:lang w:eastAsia="es-MX"/>
            </w:rPr>
          </w:pPr>
          <w:r w:rsidRPr="00D76523">
            <w:rPr>
              <w:b/>
              <w:bCs/>
              <w:lang w:val="es-ES"/>
            </w:rPr>
            <w:fldChar w:fldCharType="begin"/>
          </w:r>
          <w:r w:rsidRPr="00D76523">
            <w:rPr>
              <w:b/>
              <w:bCs/>
              <w:lang w:val="es-ES"/>
            </w:rPr>
            <w:instrText xml:space="preserve"> TOC \o "1-3" \h \z \u </w:instrText>
          </w:r>
          <w:r w:rsidRPr="00D76523">
            <w:rPr>
              <w:b/>
              <w:bCs/>
              <w:lang w:val="es-ES"/>
            </w:rPr>
            <w:fldChar w:fldCharType="separate"/>
          </w:r>
          <w:hyperlink w:anchor="_Toc190261065" w:history="1">
            <w:r w:rsidR="009D1402" w:rsidRPr="00D76523">
              <w:rPr>
                <w:rStyle w:val="Hipervnculo"/>
                <w:rFonts w:eastAsiaTheme="majorEastAsia"/>
                <w:noProof/>
                <w:color w:val="auto"/>
              </w:rPr>
              <w:t>ANTECEDENTES</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_Toc190261065 \h </w:instrText>
            </w:r>
            <w:r w:rsidR="009D1402" w:rsidRPr="00D76523">
              <w:rPr>
                <w:noProof/>
                <w:webHidden/>
              </w:rPr>
            </w:r>
            <w:r w:rsidR="009D1402" w:rsidRPr="00D76523">
              <w:rPr>
                <w:noProof/>
                <w:webHidden/>
              </w:rPr>
              <w:fldChar w:fldCharType="separate"/>
            </w:r>
            <w:r w:rsidR="001C68E4">
              <w:rPr>
                <w:noProof/>
                <w:webHidden/>
              </w:rPr>
              <w:t>1</w:t>
            </w:r>
            <w:r w:rsidR="009D1402" w:rsidRPr="00D76523">
              <w:rPr>
                <w:noProof/>
                <w:webHidden/>
              </w:rPr>
              <w:fldChar w:fldCharType="end"/>
            </w:r>
          </w:hyperlink>
        </w:p>
        <w:p w14:paraId="73CC7DBF" w14:textId="77777777" w:rsidR="009D1402" w:rsidRPr="00D76523" w:rsidRDefault="00D12780" w:rsidP="00D76523">
          <w:pPr>
            <w:pStyle w:val="TDC2"/>
            <w:rPr>
              <w:rFonts w:asciiTheme="minorHAnsi" w:eastAsiaTheme="minorEastAsia" w:hAnsiTheme="minorHAnsi" w:cstheme="minorBidi"/>
              <w:noProof/>
              <w:szCs w:val="22"/>
              <w:lang w:eastAsia="es-MX"/>
            </w:rPr>
          </w:pPr>
          <w:hyperlink w:anchor="_Toc190261066" w:history="1">
            <w:r w:rsidR="009D1402" w:rsidRPr="00D76523">
              <w:rPr>
                <w:rStyle w:val="Hipervnculo"/>
                <w:rFonts w:eastAsiaTheme="majorEastAsia"/>
                <w:noProof/>
                <w:color w:val="auto"/>
              </w:rPr>
              <w:t>DE LA SOLICITUD DE INFORMACIÓN</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_Toc190261066 \h </w:instrText>
            </w:r>
            <w:r w:rsidR="009D1402" w:rsidRPr="00D76523">
              <w:rPr>
                <w:noProof/>
                <w:webHidden/>
              </w:rPr>
            </w:r>
            <w:r w:rsidR="009D1402" w:rsidRPr="00D76523">
              <w:rPr>
                <w:noProof/>
                <w:webHidden/>
              </w:rPr>
              <w:fldChar w:fldCharType="separate"/>
            </w:r>
            <w:r w:rsidR="001C68E4">
              <w:rPr>
                <w:noProof/>
                <w:webHidden/>
              </w:rPr>
              <w:t>1</w:t>
            </w:r>
            <w:r w:rsidR="009D1402" w:rsidRPr="00D76523">
              <w:rPr>
                <w:noProof/>
                <w:webHidden/>
              </w:rPr>
              <w:fldChar w:fldCharType="end"/>
            </w:r>
          </w:hyperlink>
        </w:p>
        <w:p w14:paraId="070106CB"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67" w:history="1">
            <w:r w:rsidR="009D1402" w:rsidRPr="00D76523">
              <w:rPr>
                <w:rStyle w:val="Hipervnculo"/>
                <w:rFonts w:eastAsiaTheme="majorEastAsia"/>
                <w:noProof/>
                <w:color w:val="auto"/>
              </w:rPr>
              <w:t>a) Solicitud de información</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_Toc190261067 \h </w:instrText>
            </w:r>
            <w:r w:rsidR="009D1402" w:rsidRPr="00D76523">
              <w:rPr>
                <w:noProof/>
                <w:webHidden/>
              </w:rPr>
            </w:r>
            <w:r w:rsidR="009D1402" w:rsidRPr="00D76523">
              <w:rPr>
                <w:noProof/>
                <w:webHidden/>
              </w:rPr>
              <w:fldChar w:fldCharType="separate"/>
            </w:r>
            <w:r w:rsidR="001C68E4">
              <w:rPr>
                <w:noProof/>
                <w:webHidden/>
              </w:rPr>
              <w:t>1</w:t>
            </w:r>
            <w:r w:rsidR="009D1402" w:rsidRPr="00D76523">
              <w:rPr>
                <w:noProof/>
                <w:webHidden/>
              </w:rPr>
              <w:fldChar w:fldCharType="end"/>
            </w:r>
          </w:hyperlink>
        </w:p>
        <w:p w14:paraId="4D6E5DB5"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68" w:history="1">
            <w:r w:rsidR="009D1402" w:rsidRPr="00D76523">
              <w:rPr>
                <w:rStyle w:val="Hipervnculo"/>
                <w:rFonts w:eastAsiaTheme="majorEastAsia"/>
                <w:noProof/>
                <w:color w:val="auto"/>
              </w:rPr>
              <w:t>b) Turno de la solicitud de información</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_Toc190261068 \h </w:instrText>
            </w:r>
            <w:r w:rsidR="009D1402" w:rsidRPr="00D76523">
              <w:rPr>
                <w:noProof/>
                <w:webHidden/>
              </w:rPr>
            </w:r>
            <w:r w:rsidR="009D1402" w:rsidRPr="00D76523">
              <w:rPr>
                <w:noProof/>
                <w:webHidden/>
              </w:rPr>
              <w:fldChar w:fldCharType="separate"/>
            </w:r>
            <w:r w:rsidR="001C68E4">
              <w:rPr>
                <w:noProof/>
                <w:webHidden/>
              </w:rPr>
              <w:t>2</w:t>
            </w:r>
            <w:r w:rsidR="009D1402" w:rsidRPr="00D76523">
              <w:rPr>
                <w:noProof/>
                <w:webHidden/>
              </w:rPr>
              <w:fldChar w:fldCharType="end"/>
            </w:r>
          </w:hyperlink>
        </w:p>
        <w:p w14:paraId="1E0DB8EE"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69" w:history="1">
            <w:r w:rsidR="009D1402" w:rsidRPr="00D76523">
              <w:rPr>
                <w:rStyle w:val="Hipervnculo"/>
                <w:rFonts w:eastAsiaTheme="majorEastAsia"/>
                <w:noProof/>
                <w:color w:val="auto"/>
              </w:rPr>
              <w:t>c) Respuesta del Sujeto Obligado</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_Toc190261069 \h </w:instrText>
            </w:r>
            <w:r w:rsidR="009D1402" w:rsidRPr="00D76523">
              <w:rPr>
                <w:noProof/>
                <w:webHidden/>
              </w:rPr>
            </w:r>
            <w:r w:rsidR="009D1402" w:rsidRPr="00D76523">
              <w:rPr>
                <w:noProof/>
                <w:webHidden/>
              </w:rPr>
              <w:fldChar w:fldCharType="separate"/>
            </w:r>
            <w:r w:rsidR="001C68E4">
              <w:rPr>
                <w:noProof/>
                <w:webHidden/>
              </w:rPr>
              <w:t>2</w:t>
            </w:r>
            <w:r w:rsidR="009D1402" w:rsidRPr="00D76523">
              <w:rPr>
                <w:noProof/>
                <w:webHidden/>
              </w:rPr>
              <w:fldChar w:fldCharType="end"/>
            </w:r>
          </w:hyperlink>
        </w:p>
        <w:p w14:paraId="0F7C4394" w14:textId="77777777" w:rsidR="009D1402" w:rsidRPr="00D76523" w:rsidRDefault="00D12780" w:rsidP="00D76523">
          <w:pPr>
            <w:pStyle w:val="TDC2"/>
            <w:rPr>
              <w:rFonts w:asciiTheme="minorHAnsi" w:eastAsiaTheme="minorEastAsia" w:hAnsiTheme="minorHAnsi" w:cstheme="minorBidi"/>
              <w:noProof/>
              <w:szCs w:val="22"/>
              <w:lang w:eastAsia="es-MX"/>
            </w:rPr>
          </w:pPr>
          <w:hyperlink w:anchor="_Toc190261070" w:history="1">
            <w:r w:rsidR="009D1402" w:rsidRPr="00D76523">
              <w:rPr>
                <w:rStyle w:val="Hipervnculo"/>
                <w:rFonts w:eastAsiaTheme="majorEastAsia"/>
                <w:noProof/>
                <w:color w:val="auto"/>
              </w:rPr>
              <w:t>DEL RECURSO DE REVISIÓN</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_Toc190261070 \h </w:instrText>
            </w:r>
            <w:r w:rsidR="009D1402" w:rsidRPr="00D76523">
              <w:rPr>
                <w:noProof/>
                <w:webHidden/>
              </w:rPr>
            </w:r>
            <w:r w:rsidR="009D1402" w:rsidRPr="00D76523">
              <w:rPr>
                <w:noProof/>
                <w:webHidden/>
              </w:rPr>
              <w:fldChar w:fldCharType="separate"/>
            </w:r>
            <w:r w:rsidR="001C68E4">
              <w:rPr>
                <w:noProof/>
                <w:webHidden/>
              </w:rPr>
              <w:t>3</w:t>
            </w:r>
            <w:r w:rsidR="009D1402" w:rsidRPr="00D76523">
              <w:rPr>
                <w:noProof/>
                <w:webHidden/>
              </w:rPr>
              <w:fldChar w:fldCharType="end"/>
            </w:r>
          </w:hyperlink>
        </w:p>
        <w:p w14:paraId="2D393253"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71" w:history="1">
            <w:r w:rsidR="009D1402" w:rsidRPr="00D76523">
              <w:rPr>
                <w:rStyle w:val="Hipervnculo"/>
                <w:rFonts w:eastAsiaTheme="majorEastAsia"/>
                <w:noProof/>
                <w:color w:val="auto"/>
              </w:rPr>
              <w:t>a) Interposición del Recurso de Revisión</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_Toc190261071 \h </w:instrText>
            </w:r>
            <w:r w:rsidR="009D1402" w:rsidRPr="00D76523">
              <w:rPr>
                <w:noProof/>
                <w:webHidden/>
              </w:rPr>
            </w:r>
            <w:r w:rsidR="009D1402" w:rsidRPr="00D76523">
              <w:rPr>
                <w:noProof/>
                <w:webHidden/>
              </w:rPr>
              <w:fldChar w:fldCharType="separate"/>
            </w:r>
            <w:r w:rsidR="001C68E4">
              <w:rPr>
                <w:noProof/>
                <w:webHidden/>
              </w:rPr>
              <w:t>3</w:t>
            </w:r>
            <w:r w:rsidR="009D1402" w:rsidRPr="00D76523">
              <w:rPr>
                <w:noProof/>
                <w:webHidden/>
              </w:rPr>
              <w:fldChar w:fldCharType="end"/>
            </w:r>
          </w:hyperlink>
        </w:p>
        <w:p w14:paraId="064C5E6A"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72" w:history="1">
            <w:r w:rsidR="009D1402" w:rsidRPr="00D76523">
              <w:rPr>
                <w:rStyle w:val="Hipervnculo"/>
                <w:rFonts w:eastAsiaTheme="majorEastAsia"/>
                <w:noProof/>
                <w:color w:val="auto"/>
              </w:rPr>
              <w:t>b) Turno del Recurso de Revisión</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_Toc190261072 \h </w:instrText>
            </w:r>
            <w:r w:rsidR="009D1402" w:rsidRPr="00D76523">
              <w:rPr>
                <w:noProof/>
                <w:webHidden/>
              </w:rPr>
            </w:r>
            <w:r w:rsidR="009D1402" w:rsidRPr="00D76523">
              <w:rPr>
                <w:noProof/>
                <w:webHidden/>
              </w:rPr>
              <w:fldChar w:fldCharType="separate"/>
            </w:r>
            <w:r w:rsidR="001C68E4">
              <w:rPr>
                <w:noProof/>
                <w:webHidden/>
              </w:rPr>
              <w:t>4</w:t>
            </w:r>
            <w:r w:rsidR="009D1402" w:rsidRPr="00D76523">
              <w:rPr>
                <w:noProof/>
                <w:webHidden/>
              </w:rPr>
              <w:fldChar w:fldCharType="end"/>
            </w:r>
          </w:hyperlink>
        </w:p>
        <w:p w14:paraId="3ACECE31"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73" w:history="1">
            <w:r w:rsidR="009D1402" w:rsidRPr="00D76523">
              <w:rPr>
                <w:rStyle w:val="Hipervnculo"/>
                <w:rFonts w:eastAsiaTheme="majorEastAsia"/>
                <w:noProof/>
                <w:color w:val="auto"/>
              </w:rPr>
              <w:t>c) Admisión del Recurso de Revisión</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_Toc190261073 \h </w:instrText>
            </w:r>
            <w:r w:rsidR="009D1402" w:rsidRPr="00D76523">
              <w:rPr>
                <w:noProof/>
                <w:webHidden/>
              </w:rPr>
            </w:r>
            <w:r w:rsidR="009D1402" w:rsidRPr="00D76523">
              <w:rPr>
                <w:noProof/>
                <w:webHidden/>
              </w:rPr>
              <w:fldChar w:fldCharType="separate"/>
            </w:r>
            <w:r w:rsidR="001C68E4">
              <w:rPr>
                <w:noProof/>
                <w:webHidden/>
              </w:rPr>
              <w:t>4</w:t>
            </w:r>
            <w:r w:rsidR="009D1402" w:rsidRPr="00D76523">
              <w:rPr>
                <w:noProof/>
                <w:webHidden/>
              </w:rPr>
              <w:fldChar w:fldCharType="end"/>
            </w:r>
          </w:hyperlink>
        </w:p>
        <w:p w14:paraId="2AC904CB"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74" w:history="1">
            <w:r w:rsidR="009D1402" w:rsidRPr="00D76523">
              <w:rPr>
                <w:rStyle w:val="Hipervnculo"/>
                <w:rFonts w:eastAsiaTheme="majorEastAsia"/>
                <w:noProof/>
                <w:color w:val="auto"/>
              </w:rPr>
              <w:t>d) Informe Justificado del Sujeto Obligado</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_Toc190261074 \h </w:instrText>
            </w:r>
            <w:r w:rsidR="009D1402" w:rsidRPr="00D76523">
              <w:rPr>
                <w:noProof/>
                <w:webHidden/>
              </w:rPr>
            </w:r>
            <w:r w:rsidR="009D1402" w:rsidRPr="00D76523">
              <w:rPr>
                <w:noProof/>
                <w:webHidden/>
              </w:rPr>
              <w:fldChar w:fldCharType="separate"/>
            </w:r>
            <w:r w:rsidR="001C68E4">
              <w:rPr>
                <w:noProof/>
                <w:webHidden/>
              </w:rPr>
              <w:t>4</w:t>
            </w:r>
            <w:r w:rsidR="009D1402" w:rsidRPr="00D76523">
              <w:rPr>
                <w:noProof/>
                <w:webHidden/>
              </w:rPr>
              <w:fldChar w:fldCharType="end"/>
            </w:r>
          </w:hyperlink>
        </w:p>
        <w:p w14:paraId="7CC9B529"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75" w:history="1">
            <w:r w:rsidR="009D1402" w:rsidRPr="00D76523">
              <w:rPr>
                <w:rStyle w:val="Hipervnculo"/>
                <w:rFonts w:eastAsiaTheme="majorEastAsia"/>
                <w:noProof/>
                <w:color w:val="auto"/>
              </w:rPr>
              <w:t>e) Manifestaciones de la Parte Recurrente</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_Toc190261075 \h </w:instrText>
            </w:r>
            <w:r w:rsidR="009D1402" w:rsidRPr="00D76523">
              <w:rPr>
                <w:noProof/>
                <w:webHidden/>
              </w:rPr>
            </w:r>
            <w:r w:rsidR="009D1402" w:rsidRPr="00D76523">
              <w:rPr>
                <w:noProof/>
                <w:webHidden/>
              </w:rPr>
              <w:fldChar w:fldCharType="separate"/>
            </w:r>
            <w:r w:rsidR="001C68E4">
              <w:rPr>
                <w:noProof/>
                <w:webHidden/>
              </w:rPr>
              <w:t>7</w:t>
            </w:r>
            <w:r w:rsidR="009D1402" w:rsidRPr="00D76523">
              <w:rPr>
                <w:noProof/>
                <w:webHidden/>
              </w:rPr>
              <w:fldChar w:fldCharType="end"/>
            </w:r>
          </w:hyperlink>
        </w:p>
        <w:p w14:paraId="6137E8CB"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76" w:history="1">
            <w:r w:rsidR="009D1402" w:rsidRPr="00D76523">
              <w:rPr>
                <w:rStyle w:val="Hipervnculo"/>
                <w:rFonts w:eastAsiaTheme="majorEastAsia"/>
                <w:noProof/>
                <w:color w:val="auto"/>
              </w:rPr>
              <w:t>f) Cierre de instrucción</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_Toc190261076 \h </w:instrText>
            </w:r>
            <w:r w:rsidR="009D1402" w:rsidRPr="00D76523">
              <w:rPr>
                <w:noProof/>
                <w:webHidden/>
              </w:rPr>
            </w:r>
            <w:r w:rsidR="009D1402" w:rsidRPr="00D76523">
              <w:rPr>
                <w:noProof/>
                <w:webHidden/>
              </w:rPr>
              <w:fldChar w:fldCharType="separate"/>
            </w:r>
            <w:r w:rsidR="001C68E4">
              <w:rPr>
                <w:noProof/>
                <w:webHidden/>
              </w:rPr>
              <w:t>7</w:t>
            </w:r>
            <w:r w:rsidR="009D1402" w:rsidRPr="00D76523">
              <w:rPr>
                <w:noProof/>
                <w:webHidden/>
              </w:rPr>
              <w:fldChar w:fldCharType="end"/>
            </w:r>
          </w:hyperlink>
        </w:p>
        <w:p w14:paraId="38EA9A2C" w14:textId="77777777" w:rsidR="009D1402" w:rsidRPr="00D76523" w:rsidRDefault="00D12780" w:rsidP="00D76523">
          <w:pPr>
            <w:pStyle w:val="TDC1"/>
            <w:tabs>
              <w:tab w:val="right" w:leader="dot" w:pos="9034"/>
            </w:tabs>
            <w:rPr>
              <w:rFonts w:asciiTheme="minorHAnsi" w:eastAsiaTheme="minorEastAsia" w:hAnsiTheme="minorHAnsi" w:cstheme="minorBidi"/>
              <w:noProof/>
              <w:szCs w:val="22"/>
              <w:lang w:eastAsia="es-MX"/>
            </w:rPr>
          </w:pPr>
          <w:hyperlink w:anchor="_Toc190261077" w:history="1">
            <w:r w:rsidR="009D1402" w:rsidRPr="00D76523">
              <w:rPr>
                <w:rStyle w:val="Hipervnculo"/>
                <w:rFonts w:eastAsiaTheme="majorEastAsia"/>
                <w:noProof/>
                <w:color w:val="auto"/>
              </w:rPr>
              <w:t>CONSIDERANDOS</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_Toc190261077 \h </w:instrText>
            </w:r>
            <w:r w:rsidR="009D1402" w:rsidRPr="00D76523">
              <w:rPr>
                <w:noProof/>
                <w:webHidden/>
              </w:rPr>
            </w:r>
            <w:r w:rsidR="009D1402" w:rsidRPr="00D76523">
              <w:rPr>
                <w:noProof/>
                <w:webHidden/>
              </w:rPr>
              <w:fldChar w:fldCharType="separate"/>
            </w:r>
            <w:r w:rsidR="001C68E4">
              <w:rPr>
                <w:noProof/>
                <w:webHidden/>
              </w:rPr>
              <w:t>8</w:t>
            </w:r>
            <w:r w:rsidR="009D1402" w:rsidRPr="00D76523">
              <w:rPr>
                <w:noProof/>
                <w:webHidden/>
              </w:rPr>
              <w:fldChar w:fldCharType="end"/>
            </w:r>
          </w:hyperlink>
        </w:p>
        <w:p w14:paraId="1B296F71" w14:textId="77777777" w:rsidR="009D1402" w:rsidRPr="00D76523" w:rsidRDefault="00D12780" w:rsidP="00D76523">
          <w:pPr>
            <w:pStyle w:val="TDC2"/>
            <w:rPr>
              <w:rFonts w:asciiTheme="minorHAnsi" w:eastAsiaTheme="minorEastAsia" w:hAnsiTheme="minorHAnsi" w:cstheme="minorBidi"/>
              <w:noProof/>
              <w:szCs w:val="22"/>
              <w:lang w:eastAsia="es-MX"/>
            </w:rPr>
          </w:pPr>
          <w:hyperlink w:anchor="_Toc190261078" w:history="1">
            <w:r w:rsidR="009D1402" w:rsidRPr="00D76523">
              <w:rPr>
                <w:rStyle w:val="Hipervnculo"/>
                <w:rFonts w:eastAsiaTheme="majorEastAsia"/>
                <w:noProof/>
                <w:color w:val="auto"/>
              </w:rPr>
              <w:t>PRIMERO. Procedibilidad</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_Toc190261078 \h </w:instrText>
            </w:r>
            <w:r w:rsidR="009D1402" w:rsidRPr="00D76523">
              <w:rPr>
                <w:noProof/>
                <w:webHidden/>
              </w:rPr>
            </w:r>
            <w:r w:rsidR="009D1402" w:rsidRPr="00D76523">
              <w:rPr>
                <w:noProof/>
                <w:webHidden/>
              </w:rPr>
              <w:fldChar w:fldCharType="separate"/>
            </w:r>
            <w:r w:rsidR="001C68E4">
              <w:rPr>
                <w:noProof/>
                <w:webHidden/>
              </w:rPr>
              <w:t>8</w:t>
            </w:r>
            <w:r w:rsidR="009D1402" w:rsidRPr="00D76523">
              <w:rPr>
                <w:noProof/>
                <w:webHidden/>
              </w:rPr>
              <w:fldChar w:fldCharType="end"/>
            </w:r>
          </w:hyperlink>
        </w:p>
        <w:p w14:paraId="1FA4F348"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79" w:history="1">
            <w:r w:rsidR="009D1402" w:rsidRPr="00D76523">
              <w:rPr>
                <w:rStyle w:val="Hipervnculo"/>
                <w:rFonts w:eastAsiaTheme="majorEastAsia"/>
                <w:noProof/>
                <w:color w:val="auto"/>
              </w:rPr>
              <w:t>a) Competencia del Instituto</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_Toc190261079 \h </w:instrText>
            </w:r>
            <w:r w:rsidR="009D1402" w:rsidRPr="00D76523">
              <w:rPr>
                <w:noProof/>
                <w:webHidden/>
              </w:rPr>
            </w:r>
            <w:r w:rsidR="009D1402" w:rsidRPr="00D76523">
              <w:rPr>
                <w:noProof/>
                <w:webHidden/>
              </w:rPr>
              <w:fldChar w:fldCharType="separate"/>
            </w:r>
            <w:r w:rsidR="001C68E4">
              <w:rPr>
                <w:noProof/>
                <w:webHidden/>
              </w:rPr>
              <w:t>8</w:t>
            </w:r>
            <w:r w:rsidR="009D1402" w:rsidRPr="00D76523">
              <w:rPr>
                <w:noProof/>
                <w:webHidden/>
              </w:rPr>
              <w:fldChar w:fldCharType="end"/>
            </w:r>
          </w:hyperlink>
        </w:p>
        <w:p w14:paraId="1615D199"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80" w:history="1">
            <w:r w:rsidR="009D1402" w:rsidRPr="00D76523">
              <w:rPr>
                <w:rStyle w:val="Hipervnculo"/>
                <w:rFonts w:eastAsiaTheme="majorEastAsia"/>
                <w:noProof/>
                <w:color w:val="auto"/>
              </w:rPr>
              <w:t>b) Legitimidad de la parte recurrente</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_Toc190261080 \h </w:instrText>
            </w:r>
            <w:r w:rsidR="009D1402" w:rsidRPr="00D76523">
              <w:rPr>
                <w:noProof/>
                <w:webHidden/>
              </w:rPr>
            </w:r>
            <w:r w:rsidR="009D1402" w:rsidRPr="00D76523">
              <w:rPr>
                <w:noProof/>
                <w:webHidden/>
              </w:rPr>
              <w:fldChar w:fldCharType="separate"/>
            </w:r>
            <w:r w:rsidR="001C68E4">
              <w:rPr>
                <w:noProof/>
                <w:webHidden/>
              </w:rPr>
              <w:t>8</w:t>
            </w:r>
            <w:r w:rsidR="009D1402" w:rsidRPr="00D76523">
              <w:rPr>
                <w:noProof/>
                <w:webHidden/>
              </w:rPr>
              <w:fldChar w:fldCharType="end"/>
            </w:r>
          </w:hyperlink>
        </w:p>
        <w:p w14:paraId="5E169626"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81" w:history="1">
            <w:r w:rsidR="009D1402" w:rsidRPr="00D76523">
              <w:rPr>
                <w:rStyle w:val="Hipervnculo"/>
                <w:rFonts w:eastAsiaTheme="majorEastAsia"/>
                <w:noProof/>
                <w:color w:val="auto"/>
              </w:rPr>
              <w:t>c) Plazo para interponer el recurso</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_Toc190261081 \h </w:instrText>
            </w:r>
            <w:r w:rsidR="009D1402" w:rsidRPr="00D76523">
              <w:rPr>
                <w:noProof/>
                <w:webHidden/>
              </w:rPr>
            </w:r>
            <w:r w:rsidR="009D1402" w:rsidRPr="00D76523">
              <w:rPr>
                <w:noProof/>
                <w:webHidden/>
              </w:rPr>
              <w:fldChar w:fldCharType="separate"/>
            </w:r>
            <w:r w:rsidR="001C68E4">
              <w:rPr>
                <w:noProof/>
                <w:webHidden/>
              </w:rPr>
              <w:t>8</w:t>
            </w:r>
            <w:r w:rsidR="009D1402" w:rsidRPr="00D76523">
              <w:rPr>
                <w:noProof/>
                <w:webHidden/>
              </w:rPr>
              <w:fldChar w:fldCharType="end"/>
            </w:r>
          </w:hyperlink>
        </w:p>
        <w:p w14:paraId="238B1928"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82" w:history="1">
            <w:r w:rsidR="009D1402" w:rsidRPr="00D76523">
              <w:rPr>
                <w:rStyle w:val="Hipervnculo"/>
                <w:rFonts w:eastAsiaTheme="majorEastAsia"/>
                <w:noProof/>
                <w:color w:val="auto"/>
              </w:rPr>
              <w:t>d) Causal de Procedencia</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_Toc190261082 \h </w:instrText>
            </w:r>
            <w:r w:rsidR="009D1402" w:rsidRPr="00D76523">
              <w:rPr>
                <w:noProof/>
                <w:webHidden/>
              </w:rPr>
            </w:r>
            <w:r w:rsidR="009D1402" w:rsidRPr="00D76523">
              <w:rPr>
                <w:noProof/>
                <w:webHidden/>
              </w:rPr>
              <w:fldChar w:fldCharType="separate"/>
            </w:r>
            <w:r w:rsidR="001C68E4">
              <w:rPr>
                <w:noProof/>
                <w:webHidden/>
              </w:rPr>
              <w:t>9</w:t>
            </w:r>
            <w:r w:rsidR="009D1402" w:rsidRPr="00D76523">
              <w:rPr>
                <w:noProof/>
                <w:webHidden/>
              </w:rPr>
              <w:fldChar w:fldCharType="end"/>
            </w:r>
          </w:hyperlink>
        </w:p>
        <w:p w14:paraId="2A50D5D8"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83" w:history="1">
            <w:r w:rsidR="009D1402" w:rsidRPr="00D76523">
              <w:rPr>
                <w:rStyle w:val="Hipervnculo"/>
                <w:rFonts w:eastAsiaTheme="majorEastAsia"/>
                <w:noProof/>
                <w:color w:val="auto"/>
              </w:rPr>
              <w:t>e) Requisitos formales para la interposición del recurso</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_Toc190261083 \h </w:instrText>
            </w:r>
            <w:r w:rsidR="009D1402" w:rsidRPr="00D76523">
              <w:rPr>
                <w:noProof/>
                <w:webHidden/>
              </w:rPr>
            </w:r>
            <w:r w:rsidR="009D1402" w:rsidRPr="00D76523">
              <w:rPr>
                <w:noProof/>
                <w:webHidden/>
              </w:rPr>
              <w:fldChar w:fldCharType="separate"/>
            </w:r>
            <w:r w:rsidR="001C68E4">
              <w:rPr>
                <w:noProof/>
                <w:webHidden/>
              </w:rPr>
              <w:t>9</w:t>
            </w:r>
            <w:r w:rsidR="009D1402" w:rsidRPr="00D76523">
              <w:rPr>
                <w:noProof/>
                <w:webHidden/>
              </w:rPr>
              <w:fldChar w:fldCharType="end"/>
            </w:r>
          </w:hyperlink>
        </w:p>
        <w:p w14:paraId="7A288FCA" w14:textId="77777777" w:rsidR="009D1402" w:rsidRPr="00D76523" w:rsidRDefault="00D12780" w:rsidP="00D76523">
          <w:pPr>
            <w:pStyle w:val="TDC2"/>
            <w:rPr>
              <w:rFonts w:asciiTheme="minorHAnsi" w:eastAsiaTheme="minorEastAsia" w:hAnsiTheme="minorHAnsi" w:cstheme="minorBidi"/>
              <w:noProof/>
              <w:szCs w:val="22"/>
              <w:lang w:eastAsia="es-MX"/>
            </w:rPr>
          </w:pPr>
          <w:hyperlink w:anchor="_Toc190261084" w:history="1">
            <w:r w:rsidR="009D1402" w:rsidRPr="00D76523">
              <w:rPr>
                <w:rStyle w:val="Hipervnculo"/>
                <w:rFonts w:eastAsiaTheme="majorEastAsia"/>
                <w:noProof/>
                <w:color w:val="auto"/>
              </w:rPr>
              <w:t>SEGUNDO. Estudio de Fondo</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_Toc190261084 \h </w:instrText>
            </w:r>
            <w:r w:rsidR="009D1402" w:rsidRPr="00D76523">
              <w:rPr>
                <w:noProof/>
                <w:webHidden/>
              </w:rPr>
            </w:r>
            <w:r w:rsidR="009D1402" w:rsidRPr="00D76523">
              <w:rPr>
                <w:noProof/>
                <w:webHidden/>
              </w:rPr>
              <w:fldChar w:fldCharType="separate"/>
            </w:r>
            <w:r w:rsidR="001C68E4">
              <w:rPr>
                <w:noProof/>
                <w:webHidden/>
              </w:rPr>
              <w:t>10</w:t>
            </w:r>
            <w:r w:rsidR="009D1402" w:rsidRPr="00D76523">
              <w:rPr>
                <w:noProof/>
                <w:webHidden/>
              </w:rPr>
              <w:fldChar w:fldCharType="end"/>
            </w:r>
          </w:hyperlink>
        </w:p>
        <w:p w14:paraId="01212DCD"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85" w:history="1">
            <w:r w:rsidR="009D1402" w:rsidRPr="00D76523">
              <w:rPr>
                <w:rStyle w:val="Hipervnculo"/>
                <w:rFonts w:eastAsiaTheme="majorEastAsia"/>
                <w:noProof/>
                <w:color w:val="auto"/>
              </w:rPr>
              <w:t>a) Mandato de transparencia y responsabilidad del Sujeto Obligado</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_Toc190261085 \h </w:instrText>
            </w:r>
            <w:r w:rsidR="009D1402" w:rsidRPr="00D76523">
              <w:rPr>
                <w:noProof/>
                <w:webHidden/>
              </w:rPr>
            </w:r>
            <w:r w:rsidR="009D1402" w:rsidRPr="00D76523">
              <w:rPr>
                <w:noProof/>
                <w:webHidden/>
              </w:rPr>
              <w:fldChar w:fldCharType="separate"/>
            </w:r>
            <w:r w:rsidR="001C68E4">
              <w:rPr>
                <w:noProof/>
                <w:webHidden/>
              </w:rPr>
              <w:t>10</w:t>
            </w:r>
            <w:r w:rsidR="009D1402" w:rsidRPr="00D76523">
              <w:rPr>
                <w:noProof/>
                <w:webHidden/>
              </w:rPr>
              <w:fldChar w:fldCharType="end"/>
            </w:r>
          </w:hyperlink>
        </w:p>
        <w:p w14:paraId="70E6B6DC"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86" w:history="1">
            <w:r w:rsidR="009D1402" w:rsidRPr="00D76523">
              <w:rPr>
                <w:rStyle w:val="Hipervnculo"/>
                <w:rFonts w:eastAsiaTheme="majorEastAsia"/>
                <w:noProof/>
                <w:color w:val="auto"/>
              </w:rPr>
              <w:t>b) Controversia a resolver</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_Toc190261086 \h </w:instrText>
            </w:r>
            <w:r w:rsidR="009D1402" w:rsidRPr="00D76523">
              <w:rPr>
                <w:noProof/>
                <w:webHidden/>
              </w:rPr>
            </w:r>
            <w:r w:rsidR="009D1402" w:rsidRPr="00D76523">
              <w:rPr>
                <w:noProof/>
                <w:webHidden/>
              </w:rPr>
              <w:fldChar w:fldCharType="separate"/>
            </w:r>
            <w:r w:rsidR="001C68E4">
              <w:rPr>
                <w:noProof/>
                <w:webHidden/>
              </w:rPr>
              <w:t>12</w:t>
            </w:r>
            <w:r w:rsidR="009D1402" w:rsidRPr="00D76523">
              <w:rPr>
                <w:noProof/>
                <w:webHidden/>
              </w:rPr>
              <w:fldChar w:fldCharType="end"/>
            </w:r>
          </w:hyperlink>
        </w:p>
        <w:p w14:paraId="5E020843"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87" w:history="1">
            <w:r w:rsidR="009D1402" w:rsidRPr="00D76523">
              <w:rPr>
                <w:rStyle w:val="Hipervnculo"/>
                <w:rFonts w:eastAsiaTheme="majorEastAsia"/>
                <w:noProof/>
                <w:color w:val="auto"/>
              </w:rPr>
              <w:t>c) Estudio de la controversia</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_Toc190261087 \h </w:instrText>
            </w:r>
            <w:r w:rsidR="009D1402" w:rsidRPr="00D76523">
              <w:rPr>
                <w:noProof/>
                <w:webHidden/>
              </w:rPr>
            </w:r>
            <w:r w:rsidR="009D1402" w:rsidRPr="00D76523">
              <w:rPr>
                <w:noProof/>
                <w:webHidden/>
              </w:rPr>
              <w:fldChar w:fldCharType="separate"/>
            </w:r>
            <w:r w:rsidR="001C68E4">
              <w:rPr>
                <w:noProof/>
                <w:webHidden/>
              </w:rPr>
              <w:t>13</w:t>
            </w:r>
            <w:r w:rsidR="009D1402" w:rsidRPr="00D76523">
              <w:rPr>
                <w:noProof/>
                <w:webHidden/>
              </w:rPr>
              <w:fldChar w:fldCharType="end"/>
            </w:r>
          </w:hyperlink>
        </w:p>
        <w:p w14:paraId="0F03DEC4"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88" w:history="1">
            <w:r w:rsidR="009D1402" w:rsidRPr="00D76523">
              <w:rPr>
                <w:rStyle w:val="Hipervnculo"/>
                <w:rFonts w:eastAsiaTheme="majorEastAsia"/>
                <w:noProof/>
                <w:color w:val="auto"/>
              </w:rPr>
              <w:t>d) Versión pública</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_Toc190261088 \h </w:instrText>
            </w:r>
            <w:r w:rsidR="009D1402" w:rsidRPr="00D76523">
              <w:rPr>
                <w:noProof/>
                <w:webHidden/>
              </w:rPr>
            </w:r>
            <w:r w:rsidR="009D1402" w:rsidRPr="00D76523">
              <w:rPr>
                <w:noProof/>
                <w:webHidden/>
              </w:rPr>
              <w:fldChar w:fldCharType="separate"/>
            </w:r>
            <w:r w:rsidR="001C68E4">
              <w:rPr>
                <w:noProof/>
                <w:webHidden/>
              </w:rPr>
              <w:t>25</w:t>
            </w:r>
            <w:r w:rsidR="009D1402" w:rsidRPr="00D76523">
              <w:rPr>
                <w:noProof/>
                <w:webHidden/>
              </w:rPr>
              <w:fldChar w:fldCharType="end"/>
            </w:r>
          </w:hyperlink>
        </w:p>
        <w:p w14:paraId="2285B250" w14:textId="77777777" w:rsidR="009D1402" w:rsidRPr="00D76523" w:rsidRDefault="00D12780" w:rsidP="00D76523">
          <w:pPr>
            <w:pStyle w:val="TDC3"/>
            <w:rPr>
              <w:rFonts w:asciiTheme="minorHAnsi" w:eastAsiaTheme="minorEastAsia" w:hAnsiTheme="minorHAnsi" w:cstheme="minorBidi"/>
              <w:noProof/>
              <w:szCs w:val="22"/>
              <w:lang w:eastAsia="es-MX"/>
            </w:rPr>
          </w:pPr>
          <w:hyperlink w:anchor="_Toc190261089" w:history="1">
            <w:r w:rsidR="009D1402" w:rsidRPr="00D76523">
              <w:rPr>
                <w:rStyle w:val="Hipervnculo"/>
                <w:rFonts w:eastAsiaTheme="majorEastAsia"/>
                <w:noProof/>
                <w:color w:val="auto"/>
              </w:rPr>
              <w:t>e) Conclusión</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_Toc190261089 \h </w:instrText>
            </w:r>
            <w:r w:rsidR="009D1402" w:rsidRPr="00D76523">
              <w:rPr>
                <w:noProof/>
                <w:webHidden/>
              </w:rPr>
            </w:r>
            <w:r w:rsidR="009D1402" w:rsidRPr="00D76523">
              <w:rPr>
                <w:noProof/>
                <w:webHidden/>
              </w:rPr>
              <w:fldChar w:fldCharType="separate"/>
            </w:r>
            <w:r w:rsidR="001C68E4">
              <w:rPr>
                <w:noProof/>
                <w:webHidden/>
              </w:rPr>
              <w:t>26</w:t>
            </w:r>
            <w:r w:rsidR="009D1402" w:rsidRPr="00D76523">
              <w:rPr>
                <w:noProof/>
                <w:webHidden/>
              </w:rPr>
              <w:fldChar w:fldCharType="end"/>
            </w:r>
          </w:hyperlink>
        </w:p>
        <w:p w14:paraId="7E1667DF" w14:textId="77777777" w:rsidR="009D1402" w:rsidRPr="00D76523" w:rsidRDefault="00D12780" w:rsidP="00D76523">
          <w:pPr>
            <w:pStyle w:val="TDC1"/>
            <w:tabs>
              <w:tab w:val="right" w:leader="dot" w:pos="9034"/>
            </w:tabs>
            <w:rPr>
              <w:rFonts w:asciiTheme="minorHAnsi" w:eastAsiaTheme="minorEastAsia" w:hAnsiTheme="minorHAnsi" w:cstheme="minorBidi"/>
              <w:noProof/>
              <w:szCs w:val="22"/>
              <w:lang w:eastAsia="es-MX"/>
            </w:rPr>
          </w:pPr>
          <w:hyperlink w:anchor="_Toc190261090" w:history="1">
            <w:r w:rsidR="009D1402" w:rsidRPr="00D76523">
              <w:rPr>
                <w:rStyle w:val="Hipervnculo"/>
                <w:rFonts w:eastAsiaTheme="majorEastAsia"/>
                <w:noProof/>
                <w:color w:val="auto"/>
              </w:rPr>
              <w:t>RESUELVE</w:t>
            </w:r>
            <w:r w:rsidR="009D1402" w:rsidRPr="00D76523">
              <w:rPr>
                <w:noProof/>
                <w:webHidden/>
              </w:rPr>
              <w:tab/>
            </w:r>
            <w:r w:rsidR="009D1402" w:rsidRPr="00D76523">
              <w:rPr>
                <w:noProof/>
                <w:webHidden/>
              </w:rPr>
              <w:fldChar w:fldCharType="begin"/>
            </w:r>
            <w:r w:rsidR="009D1402" w:rsidRPr="00D76523">
              <w:rPr>
                <w:noProof/>
                <w:webHidden/>
              </w:rPr>
              <w:instrText xml:space="preserve"> PAGEREF _Toc190261090 \h </w:instrText>
            </w:r>
            <w:r w:rsidR="009D1402" w:rsidRPr="00D76523">
              <w:rPr>
                <w:noProof/>
                <w:webHidden/>
              </w:rPr>
            </w:r>
            <w:r w:rsidR="009D1402" w:rsidRPr="00D76523">
              <w:rPr>
                <w:noProof/>
                <w:webHidden/>
              </w:rPr>
              <w:fldChar w:fldCharType="separate"/>
            </w:r>
            <w:r w:rsidR="001C68E4">
              <w:rPr>
                <w:noProof/>
                <w:webHidden/>
              </w:rPr>
              <w:t>26</w:t>
            </w:r>
            <w:r w:rsidR="009D1402" w:rsidRPr="00D76523">
              <w:rPr>
                <w:noProof/>
                <w:webHidden/>
              </w:rPr>
              <w:fldChar w:fldCharType="end"/>
            </w:r>
          </w:hyperlink>
        </w:p>
        <w:p w14:paraId="3C9BDAC9" w14:textId="77777777" w:rsidR="00126A28" w:rsidRPr="00D76523" w:rsidRDefault="00126A28" w:rsidP="00D76523">
          <w:r w:rsidRPr="00D76523">
            <w:rPr>
              <w:b/>
              <w:bCs/>
              <w:lang w:val="es-ES"/>
            </w:rPr>
            <w:fldChar w:fldCharType="end"/>
          </w:r>
        </w:p>
      </w:sdtContent>
    </w:sdt>
    <w:p w14:paraId="422525C3" w14:textId="77777777" w:rsidR="001C68CD" w:rsidRPr="00D76523" w:rsidRDefault="001C68CD" w:rsidP="00D76523">
      <w:pPr>
        <w:pBdr>
          <w:top w:val="nil"/>
          <w:left w:val="nil"/>
          <w:bottom w:val="nil"/>
          <w:right w:val="nil"/>
          <w:between w:val="nil"/>
        </w:pBdr>
        <w:tabs>
          <w:tab w:val="right" w:pos="9034"/>
        </w:tabs>
        <w:spacing w:after="100"/>
        <w:rPr>
          <w:rFonts w:eastAsia="Palatino Linotype" w:cs="Palatino Linotype"/>
          <w:b/>
          <w:szCs w:val="22"/>
        </w:rPr>
        <w:sectPr w:rsidR="001C68CD" w:rsidRPr="00D76523">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26269464" w14:textId="77777777" w:rsidR="001C68CD" w:rsidRPr="00D76523" w:rsidRDefault="00DF2BBF" w:rsidP="00D76523">
      <w:pPr>
        <w:rPr>
          <w:b/>
        </w:rPr>
      </w:pPr>
      <w:r w:rsidRPr="00844AAE">
        <w:lastRenderedPageBreak/>
        <w:t xml:space="preserve">Resolución del Pleno del Instituto de Transparencia, Acceso a la Información Pública y Protección de Datos Personales del Estado de México y Municipios, con domicilio en Metepec, Estado de México, del </w:t>
      </w:r>
      <w:r w:rsidRPr="00DC7A9B">
        <w:rPr>
          <w:b/>
        </w:rPr>
        <w:t>doce de febrero de dos mil veinticinco.</w:t>
      </w:r>
    </w:p>
    <w:p w14:paraId="31177F0B" w14:textId="77777777" w:rsidR="001C68CD" w:rsidRPr="00D76523" w:rsidRDefault="001C68CD" w:rsidP="00D76523"/>
    <w:p w14:paraId="6D71A41B" w14:textId="3D87FAB0" w:rsidR="001C68CD" w:rsidRPr="00FE601F" w:rsidRDefault="00C4005D" w:rsidP="00D76523">
      <w:pPr>
        <w:rPr>
          <w:b/>
        </w:rPr>
      </w:pPr>
      <w:r w:rsidRPr="00D76523">
        <w:rPr>
          <w:b/>
        </w:rPr>
        <w:t xml:space="preserve">VISTO </w:t>
      </w:r>
      <w:r w:rsidRPr="00D76523">
        <w:t xml:space="preserve">el expediente formado con motivo del Recurso de Revisión </w:t>
      </w:r>
      <w:r w:rsidRPr="00D76523">
        <w:rPr>
          <w:b/>
        </w:rPr>
        <w:t xml:space="preserve">00127/INFOEM/IP/RR/2025 </w:t>
      </w:r>
      <w:r w:rsidRPr="00D76523">
        <w:t xml:space="preserve">interpuesto por </w:t>
      </w:r>
      <w:r w:rsidR="009F52A9">
        <w:rPr>
          <w:b/>
        </w:rPr>
        <w:t>XX XXXXXXXXX XXXXXXX</w:t>
      </w:r>
      <w:bookmarkStart w:id="2" w:name="_GoBack"/>
      <w:bookmarkEnd w:id="2"/>
      <w:r w:rsidRPr="00D76523">
        <w:t xml:space="preserve">, a quien en lo subsecuente se le denominará </w:t>
      </w:r>
      <w:r w:rsidRPr="00D76523">
        <w:rPr>
          <w:b/>
        </w:rPr>
        <w:t>LA PARTE RECURRENTE</w:t>
      </w:r>
      <w:r w:rsidRPr="00D76523">
        <w:t xml:space="preserve">, en contra de la respuesta emitida por el </w:t>
      </w:r>
      <w:r w:rsidRPr="00D76523">
        <w:rPr>
          <w:b/>
        </w:rPr>
        <w:t>Instituto de Seguridad Social del Estado de México y Municipios</w:t>
      </w:r>
      <w:r w:rsidRPr="00D76523">
        <w:t xml:space="preserve">, en adelante </w:t>
      </w:r>
      <w:r w:rsidRPr="00D76523">
        <w:rPr>
          <w:b/>
        </w:rPr>
        <w:t>EL SUJETO OBLIGADO</w:t>
      </w:r>
      <w:r w:rsidRPr="00D76523">
        <w:t>, se emite la presente Resolución con base en los Antecedentes y Considerandos que se exponen a continuación:</w:t>
      </w:r>
    </w:p>
    <w:p w14:paraId="3BB19B37" w14:textId="77777777" w:rsidR="001C68CD" w:rsidRPr="00D76523" w:rsidRDefault="001C68CD" w:rsidP="00D76523"/>
    <w:p w14:paraId="279C6D1E" w14:textId="77777777" w:rsidR="001C68CD" w:rsidRPr="00D76523" w:rsidRDefault="00C4005D" w:rsidP="00D76523">
      <w:pPr>
        <w:pStyle w:val="Ttulo1"/>
      </w:pPr>
      <w:bookmarkStart w:id="3" w:name="_Toc190261065"/>
      <w:r w:rsidRPr="00D76523">
        <w:t>ANTECEDENTES</w:t>
      </w:r>
      <w:bookmarkEnd w:id="3"/>
    </w:p>
    <w:p w14:paraId="3712CD19" w14:textId="77777777" w:rsidR="001C68CD" w:rsidRPr="00D76523" w:rsidRDefault="001C68CD" w:rsidP="00D76523"/>
    <w:p w14:paraId="67531092" w14:textId="77777777" w:rsidR="001C68CD" w:rsidRPr="00D76523" w:rsidRDefault="00C4005D" w:rsidP="00D76523">
      <w:pPr>
        <w:pStyle w:val="Ttulo2"/>
      </w:pPr>
      <w:bookmarkStart w:id="4" w:name="_Toc190261066"/>
      <w:r w:rsidRPr="00D76523">
        <w:t>DE LA SOLICITUD DE INFORMACIÓN</w:t>
      </w:r>
      <w:bookmarkEnd w:id="4"/>
    </w:p>
    <w:p w14:paraId="78AF9EBB" w14:textId="77777777" w:rsidR="001C68CD" w:rsidRPr="00D76523" w:rsidRDefault="00C4005D" w:rsidP="00D76523">
      <w:pPr>
        <w:pStyle w:val="Ttulo3"/>
      </w:pPr>
      <w:bookmarkStart w:id="5" w:name="_Toc190261067"/>
      <w:r w:rsidRPr="00D76523">
        <w:t>a) Solicitud de información</w:t>
      </w:r>
      <w:bookmarkEnd w:id="5"/>
    </w:p>
    <w:p w14:paraId="04696925" w14:textId="77777777" w:rsidR="001C68CD" w:rsidRPr="00D76523" w:rsidRDefault="00C4005D" w:rsidP="00D76523">
      <w:pPr>
        <w:pBdr>
          <w:top w:val="nil"/>
          <w:left w:val="nil"/>
          <w:bottom w:val="nil"/>
          <w:right w:val="nil"/>
          <w:between w:val="nil"/>
        </w:pBdr>
        <w:tabs>
          <w:tab w:val="left" w:pos="0"/>
        </w:tabs>
      </w:pPr>
      <w:r w:rsidRPr="00D76523">
        <w:t xml:space="preserve">El </w:t>
      </w:r>
      <w:r w:rsidRPr="00D76523">
        <w:rPr>
          <w:b/>
        </w:rPr>
        <w:t>dos de diciembre de dos mil veinticuatro,</w:t>
      </w:r>
      <w:r w:rsidRPr="00D76523">
        <w:t xml:space="preserve"> </w:t>
      </w:r>
      <w:r w:rsidRPr="00D76523">
        <w:rPr>
          <w:b/>
        </w:rPr>
        <w:t>LA PARTE RECURRENTE</w:t>
      </w:r>
      <w:r w:rsidRPr="00D76523">
        <w:t xml:space="preserve"> presentó una solicitud de acceso a la información pública ante el </w:t>
      </w:r>
      <w:r w:rsidRPr="00D76523">
        <w:rPr>
          <w:b/>
        </w:rPr>
        <w:t>SUJETO OBLIGADO</w:t>
      </w:r>
      <w:r w:rsidRPr="00D76523">
        <w:t>, a través del Sistema de Acceso a la Información Mexiquense (SAIMEX). Dicha solicitud quedó registrada con el número de folio</w:t>
      </w:r>
      <w:r w:rsidRPr="00D76523">
        <w:rPr>
          <w:b/>
        </w:rPr>
        <w:t xml:space="preserve"> 01018/ISSEMYM/IP/2024 </w:t>
      </w:r>
      <w:r w:rsidRPr="00D76523">
        <w:t>y en ella se requirió la siguiente información:</w:t>
      </w:r>
    </w:p>
    <w:p w14:paraId="5AF351A2" w14:textId="77777777" w:rsidR="001C68CD" w:rsidRPr="00D76523" w:rsidRDefault="001C68CD" w:rsidP="00D76523">
      <w:pPr>
        <w:tabs>
          <w:tab w:val="left" w:pos="4667"/>
        </w:tabs>
        <w:ind w:right="567"/>
        <w:rPr>
          <w:i/>
        </w:rPr>
      </w:pPr>
    </w:p>
    <w:p w14:paraId="438F9F99" w14:textId="77777777" w:rsidR="001C68CD" w:rsidRPr="00D76523" w:rsidRDefault="00C4005D" w:rsidP="00D76523">
      <w:pPr>
        <w:pStyle w:val="Puesto"/>
        <w:ind w:firstLine="567"/>
      </w:pPr>
      <w:bookmarkStart w:id="6" w:name="_heading=h.3znysh7" w:colFirst="0" w:colLast="0"/>
      <w:bookmarkEnd w:id="6"/>
      <w:r w:rsidRPr="00D76523">
        <w:t>“Solicito el convenio de sueldos y prestaciones vigente, firmado entre el Sindicato Único de Trabajadores de los Poderes, Municipios e Instituciones Descentralizadas del Estado de México (SUTEYM) y el Instituto de Seguridad Social del Estado de México y Municipios (ISSEMYM)” Sic</w:t>
      </w:r>
    </w:p>
    <w:p w14:paraId="77EA9210" w14:textId="77777777" w:rsidR="001C68CD" w:rsidRPr="00D76523" w:rsidRDefault="001C68CD" w:rsidP="00D76523"/>
    <w:p w14:paraId="7CF255B6" w14:textId="77777777" w:rsidR="001C68CD" w:rsidRPr="00D76523" w:rsidRDefault="00C4005D" w:rsidP="00D76523">
      <w:pPr>
        <w:tabs>
          <w:tab w:val="left" w:pos="4667"/>
        </w:tabs>
        <w:ind w:right="567"/>
        <w:rPr>
          <w:i/>
        </w:rPr>
      </w:pPr>
      <w:r w:rsidRPr="00D76523">
        <w:rPr>
          <w:b/>
        </w:rPr>
        <w:t>Modalidad de entrega</w:t>
      </w:r>
      <w:r w:rsidRPr="00D76523">
        <w:t>: a</w:t>
      </w:r>
      <w:r w:rsidRPr="00D76523">
        <w:rPr>
          <w:i/>
        </w:rPr>
        <w:t xml:space="preserve"> través del </w:t>
      </w:r>
      <w:r w:rsidRPr="00D76523">
        <w:rPr>
          <w:b/>
          <w:i/>
        </w:rPr>
        <w:t>SAIMEX</w:t>
      </w:r>
      <w:r w:rsidRPr="00D76523">
        <w:rPr>
          <w:i/>
        </w:rPr>
        <w:t>.</w:t>
      </w:r>
    </w:p>
    <w:p w14:paraId="77CF2884" w14:textId="77777777" w:rsidR="001C68CD" w:rsidRPr="00D76523" w:rsidRDefault="001C68CD" w:rsidP="00D76523">
      <w:pPr>
        <w:tabs>
          <w:tab w:val="left" w:pos="4667"/>
        </w:tabs>
        <w:ind w:right="567"/>
        <w:rPr>
          <w:b/>
        </w:rPr>
      </w:pPr>
    </w:p>
    <w:p w14:paraId="61524477" w14:textId="77777777" w:rsidR="001C68CD" w:rsidRPr="00D76523" w:rsidRDefault="00C4005D" w:rsidP="00D76523">
      <w:pPr>
        <w:pStyle w:val="Ttulo3"/>
      </w:pPr>
      <w:bookmarkStart w:id="7" w:name="_Toc190261068"/>
      <w:r w:rsidRPr="00D76523">
        <w:lastRenderedPageBreak/>
        <w:t>b) Turno de la solicitud de información</w:t>
      </w:r>
      <w:bookmarkEnd w:id="7"/>
    </w:p>
    <w:p w14:paraId="2C197474" w14:textId="77777777" w:rsidR="001C68CD" w:rsidRPr="00D76523" w:rsidRDefault="00C4005D" w:rsidP="00D76523">
      <w:r w:rsidRPr="00D76523">
        <w:t xml:space="preserve">En cumplimiento al artículo 162 de la Ley de Transparencia y Acceso a la Información Pública del Estado de México y Municipios, el </w:t>
      </w:r>
      <w:r w:rsidRPr="00D76523">
        <w:rPr>
          <w:b/>
        </w:rPr>
        <w:t>dos de diciembre de dos mil veinticuatro</w:t>
      </w:r>
      <w:r w:rsidRPr="00D76523">
        <w:t xml:space="preserve">, el Titular de la Unidad de Transparencia del </w:t>
      </w:r>
      <w:r w:rsidRPr="00D76523">
        <w:rPr>
          <w:b/>
        </w:rPr>
        <w:t>SUJETO OBLIGADO</w:t>
      </w:r>
      <w:r w:rsidRPr="00D76523">
        <w:t xml:space="preserve"> turnó la solicitud de información al servidor público habilitado que estimó pertinente.</w:t>
      </w:r>
    </w:p>
    <w:p w14:paraId="67955D35" w14:textId="77777777" w:rsidR="001C68CD" w:rsidRPr="00D76523" w:rsidRDefault="001C68CD" w:rsidP="00D76523">
      <w:pPr>
        <w:tabs>
          <w:tab w:val="left" w:pos="4667"/>
        </w:tabs>
        <w:ind w:right="567"/>
      </w:pPr>
    </w:p>
    <w:p w14:paraId="682596A3" w14:textId="77777777" w:rsidR="001C68CD" w:rsidRPr="00D76523" w:rsidRDefault="00C4005D" w:rsidP="00D76523">
      <w:pPr>
        <w:pStyle w:val="Ttulo3"/>
      </w:pPr>
      <w:bookmarkStart w:id="8" w:name="_Toc190261069"/>
      <w:r w:rsidRPr="00D76523">
        <w:t>c) Respuesta del Sujeto Obligado</w:t>
      </w:r>
      <w:bookmarkEnd w:id="8"/>
    </w:p>
    <w:p w14:paraId="0510E9FF" w14:textId="77777777" w:rsidR="001C68CD" w:rsidRPr="00D76523" w:rsidRDefault="00C4005D" w:rsidP="00D76523">
      <w:pPr>
        <w:pBdr>
          <w:top w:val="nil"/>
          <w:left w:val="nil"/>
          <w:bottom w:val="nil"/>
          <w:right w:val="nil"/>
          <w:between w:val="nil"/>
        </w:pBdr>
        <w:rPr>
          <w:rFonts w:eastAsia="Palatino Linotype" w:cs="Palatino Linotype"/>
          <w:szCs w:val="22"/>
        </w:rPr>
      </w:pPr>
      <w:r w:rsidRPr="00D76523">
        <w:rPr>
          <w:rFonts w:eastAsia="Palatino Linotype" w:cs="Palatino Linotype"/>
          <w:szCs w:val="22"/>
        </w:rPr>
        <w:t xml:space="preserve">El </w:t>
      </w:r>
      <w:r w:rsidRPr="00D76523">
        <w:rPr>
          <w:rFonts w:eastAsia="Palatino Linotype" w:cs="Palatino Linotype"/>
          <w:b/>
          <w:szCs w:val="22"/>
        </w:rPr>
        <w:t xml:space="preserve">veinte diciembre de dos mil veinticuatro, </w:t>
      </w:r>
      <w:r w:rsidRPr="00D76523">
        <w:rPr>
          <w:rFonts w:eastAsia="Palatino Linotype" w:cs="Palatino Linotype"/>
          <w:szCs w:val="22"/>
        </w:rPr>
        <w:t xml:space="preserve">la Titular de la Unidad de Transparencia del </w:t>
      </w:r>
      <w:r w:rsidRPr="00D76523">
        <w:rPr>
          <w:rFonts w:eastAsia="Palatino Linotype" w:cs="Palatino Linotype"/>
          <w:b/>
          <w:szCs w:val="22"/>
        </w:rPr>
        <w:t>SUJETO OBLIGADO</w:t>
      </w:r>
      <w:r w:rsidRPr="00D76523">
        <w:rPr>
          <w:rFonts w:eastAsia="Palatino Linotype" w:cs="Palatino Linotype"/>
          <w:szCs w:val="22"/>
        </w:rPr>
        <w:t xml:space="preserve"> notificó la siguiente respuesta a través del SAIMEX:</w:t>
      </w:r>
    </w:p>
    <w:p w14:paraId="74ED9BFF" w14:textId="77777777" w:rsidR="001C68CD" w:rsidRPr="00D76523" w:rsidRDefault="001C68CD" w:rsidP="00D76523">
      <w:pPr>
        <w:pStyle w:val="Puesto"/>
        <w:ind w:left="0"/>
      </w:pPr>
    </w:p>
    <w:p w14:paraId="5A8686F6" w14:textId="77777777" w:rsidR="001C68CD" w:rsidRPr="00D76523" w:rsidRDefault="00C4005D" w:rsidP="00D76523">
      <w:pPr>
        <w:pStyle w:val="Puesto"/>
        <w:ind w:firstLine="567"/>
        <w:jc w:val="right"/>
      </w:pPr>
      <w:r w:rsidRPr="00D76523">
        <w:t>“Folio de la solicitud: 01018/ISSEMYM/IP/2024</w:t>
      </w:r>
    </w:p>
    <w:p w14:paraId="75F478FC" w14:textId="77777777" w:rsidR="001C68CD" w:rsidRPr="00D76523" w:rsidRDefault="001C68CD" w:rsidP="00D76523">
      <w:pPr>
        <w:pStyle w:val="Puesto"/>
        <w:ind w:firstLine="567"/>
      </w:pPr>
    </w:p>
    <w:p w14:paraId="3ED251C9" w14:textId="77777777" w:rsidR="001C68CD" w:rsidRPr="00D76523" w:rsidRDefault="00C4005D" w:rsidP="00D76523">
      <w:pPr>
        <w:pStyle w:val="Puesto"/>
        <w:ind w:firstLine="567"/>
      </w:pPr>
      <w:r w:rsidRPr="00D76523">
        <w:t>En respuesta a la solicitud recibida, nos permitimos hacer de su conocimiento que con fundamento en el artículo 53, Fracciones: II, V y VI de la Ley de Transparencia y Acceso a la Información Pública del Estado de México y Municipios, le contestamos que:</w:t>
      </w:r>
    </w:p>
    <w:p w14:paraId="259857C6" w14:textId="77777777" w:rsidR="001C68CD" w:rsidRPr="00D76523" w:rsidRDefault="001C68CD" w:rsidP="00D76523">
      <w:pPr>
        <w:pStyle w:val="Puesto"/>
        <w:ind w:firstLine="567"/>
      </w:pPr>
    </w:p>
    <w:p w14:paraId="606C12E8" w14:textId="77777777" w:rsidR="001C68CD" w:rsidRPr="00D76523" w:rsidRDefault="00C4005D" w:rsidP="00D76523">
      <w:pPr>
        <w:pStyle w:val="Puesto"/>
        <w:ind w:firstLine="567"/>
      </w:pPr>
      <w:r w:rsidRPr="00D76523">
        <w:t>omo archivos adjuntos,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2D1E2F2A" w14:textId="77777777" w:rsidR="001C68CD" w:rsidRPr="00D76523" w:rsidRDefault="001C68CD" w:rsidP="00D76523">
      <w:pPr>
        <w:pStyle w:val="Puesto"/>
        <w:ind w:firstLine="567"/>
      </w:pPr>
    </w:p>
    <w:p w14:paraId="7A0432C6" w14:textId="77777777" w:rsidR="001C68CD" w:rsidRPr="00D76523" w:rsidRDefault="00C4005D" w:rsidP="00D76523">
      <w:pPr>
        <w:pStyle w:val="Puesto"/>
        <w:ind w:firstLine="567"/>
      </w:pPr>
      <w:r w:rsidRPr="00D76523">
        <w:t>ATENTAMENTE</w:t>
      </w:r>
    </w:p>
    <w:p w14:paraId="0E1CD1F0" w14:textId="77777777" w:rsidR="001C68CD" w:rsidRPr="00D76523" w:rsidRDefault="00C4005D" w:rsidP="00D76523">
      <w:pPr>
        <w:pStyle w:val="Puesto"/>
        <w:ind w:firstLine="567"/>
      </w:pPr>
      <w:r w:rsidRPr="00D76523">
        <w:t>LIC. EN PLANEACION TERRITORIAL ABRAHAM ISRAEL BADIA VARGAS” Sic.</w:t>
      </w:r>
    </w:p>
    <w:p w14:paraId="02AEAF58" w14:textId="77777777" w:rsidR="001C68CD" w:rsidRPr="00D76523" w:rsidRDefault="001C68CD" w:rsidP="00D76523">
      <w:pPr>
        <w:ind w:right="-28"/>
      </w:pPr>
    </w:p>
    <w:p w14:paraId="02897D91" w14:textId="77777777" w:rsidR="001C68CD" w:rsidRPr="00D76523" w:rsidRDefault="00C4005D" w:rsidP="00D76523">
      <w:pPr>
        <w:ind w:right="-28"/>
      </w:pPr>
      <w:r w:rsidRPr="00D76523">
        <w:t xml:space="preserve">Asimismo, </w:t>
      </w:r>
      <w:r w:rsidRPr="00D76523">
        <w:rPr>
          <w:b/>
        </w:rPr>
        <w:t xml:space="preserve">EL SUJETO OBLIGADO </w:t>
      </w:r>
      <w:r w:rsidRPr="00D76523">
        <w:t>adjuntó a su respuesta los archivos electrónicos que se describen a continuación:</w:t>
      </w:r>
    </w:p>
    <w:p w14:paraId="6FA2D8CD" w14:textId="77777777" w:rsidR="001C68CD" w:rsidRPr="00D76523" w:rsidRDefault="001C68CD" w:rsidP="00D76523">
      <w:pPr>
        <w:ind w:right="-28"/>
      </w:pPr>
    </w:p>
    <w:p w14:paraId="556418FE" w14:textId="77777777" w:rsidR="001C68CD" w:rsidRPr="00D76523" w:rsidRDefault="00C4005D" w:rsidP="00D76523">
      <w:pPr>
        <w:numPr>
          <w:ilvl w:val="0"/>
          <w:numId w:val="1"/>
        </w:numPr>
        <w:pBdr>
          <w:top w:val="nil"/>
          <w:left w:val="nil"/>
          <w:bottom w:val="nil"/>
          <w:right w:val="nil"/>
          <w:between w:val="nil"/>
        </w:pBdr>
        <w:rPr>
          <w:rFonts w:eastAsia="Palatino Linotype" w:cs="Palatino Linotype"/>
          <w:b/>
          <w:i/>
          <w:szCs w:val="22"/>
        </w:rPr>
      </w:pPr>
      <w:r w:rsidRPr="00D76523">
        <w:rPr>
          <w:rFonts w:eastAsia="Palatino Linotype" w:cs="Palatino Linotype"/>
          <w:b/>
          <w:i/>
          <w:szCs w:val="22"/>
        </w:rPr>
        <w:lastRenderedPageBreak/>
        <w:t>RESPUESTA 1018.IP.pdf</w:t>
      </w:r>
    </w:p>
    <w:p w14:paraId="7C1FA974" w14:textId="77777777" w:rsidR="001C68CD" w:rsidRPr="00D76523" w:rsidRDefault="001C68CD" w:rsidP="00D76523">
      <w:pPr>
        <w:pBdr>
          <w:top w:val="nil"/>
          <w:left w:val="nil"/>
          <w:bottom w:val="nil"/>
          <w:right w:val="nil"/>
          <w:between w:val="nil"/>
        </w:pBdr>
        <w:rPr>
          <w:rFonts w:eastAsia="Palatino Linotype" w:cs="Palatino Linotype"/>
          <w:szCs w:val="22"/>
        </w:rPr>
      </w:pPr>
    </w:p>
    <w:p w14:paraId="65B4B788" w14:textId="77777777" w:rsidR="001C68CD" w:rsidRPr="00D76523" w:rsidRDefault="00C4005D" w:rsidP="00D76523">
      <w:pPr>
        <w:pBdr>
          <w:top w:val="nil"/>
          <w:left w:val="nil"/>
          <w:bottom w:val="nil"/>
          <w:right w:val="nil"/>
          <w:between w:val="nil"/>
        </w:pBdr>
        <w:rPr>
          <w:rFonts w:eastAsia="Palatino Linotype" w:cs="Palatino Linotype"/>
          <w:szCs w:val="22"/>
        </w:rPr>
      </w:pPr>
      <w:r w:rsidRPr="00D76523">
        <w:rPr>
          <w:rFonts w:eastAsia="Palatino Linotype" w:cs="Palatino Linotype"/>
          <w:szCs w:val="22"/>
        </w:rPr>
        <w:t>Archivo constante de 2 páginas, en el que se aprecia el oficio número 207C0401210001S-UT-3033/2024 de fecha 19 de diciembre de 2024, suscrito por el Responsable y Titular de Transparencia, dirigido al solicitante, en el que le indica de manera medular:</w:t>
      </w:r>
    </w:p>
    <w:p w14:paraId="60F1C7ED" w14:textId="77777777" w:rsidR="001C68CD" w:rsidRPr="00D76523" w:rsidRDefault="001C68CD" w:rsidP="00D76523">
      <w:pPr>
        <w:pBdr>
          <w:top w:val="nil"/>
          <w:left w:val="nil"/>
          <w:bottom w:val="nil"/>
          <w:right w:val="nil"/>
          <w:between w:val="nil"/>
        </w:pBdr>
        <w:rPr>
          <w:rFonts w:eastAsia="Palatino Linotype" w:cs="Palatino Linotype"/>
          <w:i/>
          <w:szCs w:val="22"/>
        </w:rPr>
      </w:pPr>
    </w:p>
    <w:p w14:paraId="368FC20A" w14:textId="77777777" w:rsidR="001C68CD" w:rsidRPr="00D76523" w:rsidRDefault="00C4005D" w:rsidP="00D76523">
      <w:pPr>
        <w:pStyle w:val="Puesto"/>
        <w:ind w:firstLine="567"/>
      </w:pPr>
      <w:r w:rsidRPr="00D76523">
        <w:t>“De acuerdo con lo comunicado por la Directora de Administración y Desarrollo de Personal, adscrito al Servidor Público Habilitado de la Coordinación de Administración y Finanzas, se informó:</w:t>
      </w:r>
    </w:p>
    <w:p w14:paraId="4413C589" w14:textId="77777777" w:rsidR="001C68CD" w:rsidRPr="00D76523" w:rsidRDefault="001C68CD" w:rsidP="00D76523">
      <w:pPr>
        <w:pStyle w:val="Puesto"/>
        <w:ind w:firstLine="567"/>
      </w:pPr>
    </w:p>
    <w:p w14:paraId="458DF2AF" w14:textId="77777777" w:rsidR="001C68CD" w:rsidRPr="00D76523" w:rsidRDefault="00C4005D" w:rsidP="00D76523">
      <w:pPr>
        <w:pStyle w:val="Puesto"/>
        <w:ind w:firstLine="567"/>
      </w:pPr>
      <w:r w:rsidRPr="00D76523">
        <w:t>“…se sirva solicitarlo a la Sección Sindical SUTEYM-ISSEMYM, con el objeto de no incurrir en alguna falta de discrecionalidad, ya que esta Unidad Administrativa es aplicativa y se rige  con apego a Leyes, Códigos, Reglamentos, Lineamientos, Normas, Acuerdos y otros documentos normativos que se encuentran dentro del marco jurídico vigente y que regulan al Instituto.” (SIC)</w:t>
      </w:r>
    </w:p>
    <w:p w14:paraId="71A3FC36" w14:textId="77777777" w:rsidR="001C68CD" w:rsidRPr="00D76523" w:rsidRDefault="001C68CD" w:rsidP="00D76523">
      <w:pPr>
        <w:ind w:right="-28"/>
      </w:pPr>
    </w:p>
    <w:p w14:paraId="3B0F9F40" w14:textId="77777777" w:rsidR="001C68CD" w:rsidRPr="00D76523" w:rsidRDefault="00C4005D" w:rsidP="00D76523">
      <w:pPr>
        <w:pStyle w:val="Ttulo2"/>
        <w:jc w:val="left"/>
      </w:pPr>
      <w:bookmarkStart w:id="9" w:name="_Toc190261070"/>
      <w:r w:rsidRPr="00D76523">
        <w:t>DEL RECURSO DE REVISIÓN</w:t>
      </w:r>
      <w:bookmarkEnd w:id="9"/>
    </w:p>
    <w:p w14:paraId="615D28FF" w14:textId="77777777" w:rsidR="001C68CD" w:rsidRPr="00D76523" w:rsidRDefault="001C68CD" w:rsidP="00D76523"/>
    <w:p w14:paraId="4DFABB2B" w14:textId="77777777" w:rsidR="001C68CD" w:rsidRPr="00D76523" w:rsidRDefault="00C4005D" w:rsidP="00D76523">
      <w:pPr>
        <w:pStyle w:val="Ttulo3"/>
      </w:pPr>
      <w:bookmarkStart w:id="10" w:name="_Toc190261071"/>
      <w:r w:rsidRPr="00D76523">
        <w:t>a) Interposición del Recurso de Revisión</w:t>
      </w:r>
      <w:bookmarkEnd w:id="10"/>
    </w:p>
    <w:p w14:paraId="26EB361E" w14:textId="77777777" w:rsidR="001C68CD" w:rsidRPr="00D76523" w:rsidRDefault="00C4005D" w:rsidP="00D76523">
      <w:pPr>
        <w:ind w:right="-28"/>
      </w:pPr>
      <w:r w:rsidRPr="00D76523">
        <w:t xml:space="preserve">El </w:t>
      </w:r>
      <w:r w:rsidRPr="00D76523">
        <w:rPr>
          <w:b/>
        </w:rPr>
        <w:t>veinte de enero de dos mil veinticinco,</w:t>
      </w:r>
      <w:r w:rsidRPr="00D76523">
        <w:t xml:space="preserve"> </w:t>
      </w:r>
      <w:r w:rsidRPr="00D76523">
        <w:rPr>
          <w:b/>
        </w:rPr>
        <w:t>LA PARTE RECURRENTE</w:t>
      </w:r>
      <w:r w:rsidRPr="00D76523">
        <w:t xml:space="preserve"> interpuso el recurso de revisión en contra de la respuesta emitida por el </w:t>
      </w:r>
      <w:r w:rsidRPr="00D76523">
        <w:rPr>
          <w:b/>
        </w:rPr>
        <w:t>SUJETO OBLIGADO</w:t>
      </w:r>
      <w:r w:rsidRPr="00D76523">
        <w:t xml:space="preserve">, mismo que fue registrado en el </w:t>
      </w:r>
      <w:r w:rsidRPr="00D76523">
        <w:rPr>
          <w:b/>
        </w:rPr>
        <w:t>SAIMEX</w:t>
      </w:r>
      <w:r w:rsidRPr="00D76523">
        <w:t xml:space="preserve"> con el número de expediente </w:t>
      </w:r>
      <w:r w:rsidRPr="00D76523">
        <w:rPr>
          <w:b/>
        </w:rPr>
        <w:t>00127/INFOEM/IP/RR/2025</w:t>
      </w:r>
      <w:r w:rsidRPr="00D76523">
        <w:t>, y en el cual manifestó lo siguiente:</w:t>
      </w:r>
    </w:p>
    <w:p w14:paraId="2887DA0B" w14:textId="77777777" w:rsidR="001C68CD" w:rsidRPr="00D76523" w:rsidRDefault="001C68CD" w:rsidP="00D76523">
      <w:pPr>
        <w:tabs>
          <w:tab w:val="left" w:pos="4667"/>
        </w:tabs>
        <w:ind w:right="539"/>
      </w:pPr>
    </w:p>
    <w:p w14:paraId="7EC493DC" w14:textId="77777777" w:rsidR="001C68CD" w:rsidRPr="00D76523" w:rsidRDefault="00C4005D" w:rsidP="00D76523">
      <w:pPr>
        <w:tabs>
          <w:tab w:val="left" w:pos="4667"/>
        </w:tabs>
        <w:ind w:left="567" w:right="539"/>
        <w:rPr>
          <w:b/>
        </w:rPr>
      </w:pPr>
      <w:r w:rsidRPr="00D76523">
        <w:rPr>
          <w:b/>
        </w:rPr>
        <w:t>ACTO IMPUGNADO</w:t>
      </w:r>
    </w:p>
    <w:p w14:paraId="56696425" w14:textId="77777777" w:rsidR="001C68CD" w:rsidRPr="00D76523" w:rsidRDefault="00C4005D" w:rsidP="00D76523">
      <w:pPr>
        <w:pStyle w:val="Puesto"/>
        <w:ind w:firstLine="567"/>
      </w:pPr>
      <w:r w:rsidRPr="00D76523">
        <w:t>Se requiere el convenio de sueldos y prestaciones vigente entre el ISSEMYM y el SUTEYM, ya que la respuesta emitida no satisface al requerimiento solicitado.</w:t>
      </w:r>
    </w:p>
    <w:p w14:paraId="2433B7C9" w14:textId="77777777" w:rsidR="001C68CD" w:rsidRPr="00D76523" w:rsidRDefault="001C68CD" w:rsidP="00D76523">
      <w:pPr>
        <w:tabs>
          <w:tab w:val="left" w:pos="4667"/>
        </w:tabs>
        <w:ind w:left="567" w:right="539"/>
        <w:rPr>
          <w:b/>
        </w:rPr>
      </w:pPr>
    </w:p>
    <w:p w14:paraId="6F1E5369" w14:textId="77777777" w:rsidR="009D1402" w:rsidRPr="00D76523" w:rsidRDefault="009D1402" w:rsidP="00D76523">
      <w:pPr>
        <w:tabs>
          <w:tab w:val="left" w:pos="4667"/>
        </w:tabs>
        <w:ind w:left="567" w:right="539"/>
        <w:rPr>
          <w:b/>
        </w:rPr>
      </w:pPr>
    </w:p>
    <w:p w14:paraId="7972E897" w14:textId="77777777" w:rsidR="001C68CD" w:rsidRPr="00D76523" w:rsidRDefault="00C4005D" w:rsidP="00D76523">
      <w:pPr>
        <w:tabs>
          <w:tab w:val="left" w:pos="4667"/>
        </w:tabs>
        <w:ind w:left="567" w:right="539"/>
        <w:rPr>
          <w:b/>
        </w:rPr>
      </w:pPr>
      <w:r w:rsidRPr="00D76523">
        <w:rPr>
          <w:b/>
        </w:rPr>
        <w:lastRenderedPageBreak/>
        <w:t>RAZONES O MOTIVOS DE LA INCONFORMIDAD</w:t>
      </w:r>
      <w:r w:rsidRPr="00D76523">
        <w:rPr>
          <w:b/>
        </w:rPr>
        <w:tab/>
      </w:r>
    </w:p>
    <w:p w14:paraId="4851D607" w14:textId="77777777" w:rsidR="001C68CD" w:rsidRPr="00D76523" w:rsidRDefault="00C4005D" w:rsidP="00D76523">
      <w:pPr>
        <w:pStyle w:val="Puesto"/>
        <w:ind w:firstLine="567"/>
      </w:pPr>
      <w:r w:rsidRPr="00D76523">
        <w:t>No aplica la falta de discrecionalidad que se fundamenta, ya que es un convenio firmado por una entidad publica que obtiene recursos de los contribuyentes y por ello se debe privilegiar la máxima publicidad y más aún que las prestaciones que se pagan por este convenio, provienen del erario</w:t>
      </w:r>
    </w:p>
    <w:p w14:paraId="068C970C" w14:textId="77777777" w:rsidR="001C68CD" w:rsidRPr="00D76523" w:rsidRDefault="001C68CD" w:rsidP="00D76523"/>
    <w:p w14:paraId="5A8B6C4B" w14:textId="77777777" w:rsidR="001C68CD" w:rsidRPr="00D76523" w:rsidRDefault="00C4005D" w:rsidP="00D76523">
      <w:pPr>
        <w:pStyle w:val="Ttulo3"/>
      </w:pPr>
      <w:bookmarkStart w:id="11" w:name="_Toc190261072"/>
      <w:r w:rsidRPr="00D76523">
        <w:t>b) Turno del Recurso de Revisión</w:t>
      </w:r>
      <w:bookmarkEnd w:id="11"/>
    </w:p>
    <w:p w14:paraId="31C65748" w14:textId="77777777" w:rsidR="001C68CD" w:rsidRPr="00D76523" w:rsidRDefault="00C4005D" w:rsidP="00D76523">
      <w:r w:rsidRPr="00D76523">
        <w:t>Con fundamento en el artículo 185, fracción I de la Ley de Transparencia y Acceso a la Información Pública del Estado de México y Municipios, el</w:t>
      </w:r>
      <w:r w:rsidRPr="00D76523">
        <w:rPr>
          <w:b/>
        </w:rPr>
        <w:t xml:space="preserve"> veinte de enero de dos mil veinticinco,</w:t>
      </w:r>
      <w:r w:rsidRPr="00D76523">
        <w:t xml:space="preserve"> se turnó el recurso de revisión a través del SAIMEX a la </w:t>
      </w:r>
      <w:r w:rsidRPr="00D76523">
        <w:rPr>
          <w:b/>
        </w:rPr>
        <w:t>Comisionada Sharon Cristina Morales Martínez</w:t>
      </w:r>
      <w:r w:rsidRPr="00D76523">
        <w:t xml:space="preserve">, a efecto de decretar su admisión o desechamiento. </w:t>
      </w:r>
    </w:p>
    <w:p w14:paraId="210F3D6D" w14:textId="77777777" w:rsidR="001C68CD" w:rsidRPr="00D76523" w:rsidRDefault="001C68CD" w:rsidP="00D76523"/>
    <w:p w14:paraId="60B43106" w14:textId="77777777" w:rsidR="001C68CD" w:rsidRPr="00D76523" w:rsidRDefault="00C4005D" w:rsidP="00D76523">
      <w:pPr>
        <w:pStyle w:val="Ttulo3"/>
      </w:pPr>
      <w:bookmarkStart w:id="12" w:name="_Toc190261073"/>
      <w:r w:rsidRPr="00D76523">
        <w:t>c) Admisión del Recurso de Revisión</w:t>
      </w:r>
      <w:bookmarkEnd w:id="12"/>
    </w:p>
    <w:p w14:paraId="7BC99662" w14:textId="77777777" w:rsidR="001C68CD" w:rsidRPr="00D76523" w:rsidRDefault="00C4005D" w:rsidP="00D76523">
      <w:r w:rsidRPr="00D76523">
        <w:t xml:space="preserve">El </w:t>
      </w:r>
      <w:r w:rsidRPr="00D76523">
        <w:rPr>
          <w:b/>
        </w:rPr>
        <w:t>veintitrés de enero de dos mil veinticinco,</w:t>
      </w:r>
      <w:r w:rsidRPr="00D76523">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F9B1A52" w14:textId="77777777" w:rsidR="001C68CD" w:rsidRPr="00D76523" w:rsidRDefault="001C68CD" w:rsidP="00D76523"/>
    <w:p w14:paraId="7C4DAB34" w14:textId="77777777" w:rsidR="001C68CD" w:rsidRPr="00D76523" w:rsidRDefault="00C4005D" w:rsidP="00D76523">
      <w:pPr>
        <w:pStyle w:val="Ttulo3"/>
      </w:pPr>
      <w:bookmarkStart w:id="13" w:name="_Toc190261074"/>
      <w:r w:rsidRPr="00D76523">
        <w:t>d) Informe Justificado del Sujeto Obligado</w:t>
      </w:r>
      <w:bookmarkEnd w:id="13"/>
    </w:p>
    <w:p w14:paraId="4AADEDFD" w14:textId="77777777" w:rsidR="001C68CD" w:rsidRPr="00D76523" w:rsidRDefault="00C4005D" w:rsidP="00D76523">
      <w:r w:rsidRPr="00D76523">
        <w:t xml:space="preserve">El </w:t>
      </w:r>
      <w:r w:rsidRPr="00D76523">
        <w:rPr>
          <w:b/>
        </w:rPr>
        <w:t>treinta y uno de enero de dos mil veinticinco EL SUJETO OBLIGADO</w:t>
      </w:r>
      <w:r w:rsidRPr="00D76523">
        <w:t xml:space="preserve"> rindió su informe justificado a través del SAIMEX, por medio de los archivos siguientes:</w:t>
      </w:r>
    </w:p>
    <w:p w14:paraId="0D8FE5BE" w14:textId="77777777" w:rsidR="001C68CD" w:rsidRPr="00D76523" w:rsidRDefault="001C68CD" w:rsidP="00D76523"/>
    <w:p w14:paraId="646D73E7" w14:textId="77777777" w:rsidR="001C68CD" w:rsidRPr="00D76523" w:rsidRDefault="00C4005D" w:rsidP="00D76523">
      <w:pPr>
        <w:pStyle w:val="Prrafodelista"/>
        <w:numPr>
          <w:ilvl w:val="0"/>
          <w:numId w:val="4"/>
        </w:numPr>
        <w:rPr>
          <w:rFonts w:eastAsia="Palatino Linotype" w:cs="Palatino Linotype"/>
          <w:b/>
          <w:i/>
          <w:szCs w:val="22"/>
        </w:rPr>
      </w:pPr>
      <w:r w:rsidRPr="00D76523">
        <w:rPr>
          <w:rFonts w:eastAsia="Palatino Linotype" w:cs="Palatino Linotype"/>
          <w:b/>
          <w:i/>
          <w:szCs w:val="22"/>
        </w:rPr>
        <w:t>INFORME JUSTIFICADO 0127.INFOEM.IP.RR.2025.pdf</w:t>
      </w:r>
    </w:p>
    <w:p w14:paraId="56044281" w14:textId="77777777" w:rsidR="001C68CD" w:rsidRPr="00D76523" w:rsidRDefault="00C4005D" w:rsidP="00D76523">
      <w:pPr>
        <w:pBdr>
          <w:top w:val="nil"/>
          <w:left w:val="nil"/>
          <w:bottom w:val="nil"/>
          <w:right w:val="nil"/>
          <w:between w:val="nil"/>
        </w:pBdr>
        <w:rPr>
          <w:rFonts w:eastAsia="Palatino Linotype" w:cs="Palatino Linotype"/>
          <w:szCs w:val="22"/>
        </w:rPr>
      </w:pPr>
      <w:r w:rsidRPr="00D76523">
        <w:rPr>
          <w:rFonts w:eastAsia="Palatino Linotype" w:cs="Palatino Linotype"/>
          <w:szCs w:val="22"/>
        </w:rPr>
        <w:lastRenderedPageBreak/>
        <w:t>Archivo constante de 8 páginas, en las que se advierte el oficio número 207C0401210001S-UT-190/2025 de fecha 30 de enero de 2025, suscrito por el Responsable y Titular de Transparencia, dirigido al solicitante, en el que le indica de manera medular:</w:t>
      </w:r>
    </w:p>
    <w:p w14:paraId="7C7823AE" w14:textId="77777777" w:rsidR="001C68CD" w:rsidRPr="00D76523" w:rsidRDefault="001C68CD" w:rsidP="00D76523">
      <w:pPr>
        <w:pBdr>
          <w:top w:val="nil"/>
          <w:left w:val="nil"/>
          <w:bottom w:val="nil"/>
          <w:right w:val="nil"/>
          <w:between w:val="nil"/>
        </w:pBdr>
        <w:rPr>
          <w:rFonts w:eastAsia="Palatino Linotype" w:cs="Palatino Linotype"/>
          <w:szCs w:val="22"/>
        </w:rPr>
      </w:pPr>
    </w:p>
    <w:p w14:paraId="27FDBBBB" w14:textId="77777777" w:rsidR="00A153E8" w:rsidRPr="00D76523" w:rsidRDefault="00C4005D" w:rsidP="00D76523">
      <w:pPr>
        <w:pStyle w:val="Puesto"/>
        <w:ind w:firstLine="567"/>
      </w:pPr>
      <w:r w:rsidRPr="00D76523">
        <w:t>“…me permito hacer de su conocimiento que una vez realizada la búsqueda exhaustiva en los archivos que obran en la Dirección de Administración y Desarrollo de Personal, se localizó el convenio suscrito en el año 2023, mismo que se adjunta al presente.</w:t>
      </w:r>
    </w:p>
    <w:p w14:paraId="4C17AF9A" w14:textId="77777777" w:rsidR="00616697" w:rsidRPr="00D76523" w:rsidRDefault="00616697" w:rsidP="00D76523">
      <w:pPr>
        <w:pStyle w:val="Puesto"/>
        <w:ind w:firstLine="567"/>
        <w:rPr>
          <w:rFonts w:eastAsia="Palatino Linotype" w:cs="Palatino Linotype"/>
          <w:szCs w:val="22"/>
        </w:rPr>
      </w:pPr>
    </w:p>
    <w:p w14:paraId="43B88967" w14:textId="77777777" w:rsidR="001C68CD" w:rsidRPr="00D76523" w:rsidRDefault="00616697" w:rsidP="00D76523">
      <w:pPr>
        <w:pStyle w:val="Puesto"/>
        <w:ind w:firstLine="567"/>
      </w:pPr>
      <w:r w:rsidRPr="00D76523">
        <w:rPr>
          <w:rFonts w:eastAsia="Palatino Linotype" w:cs="Palatino Linotype"/>
          <w:szCs w:val="22"/>
        </w:rPr>
        <w:t>Aunado a lo anterior, se informa que dicho convenio se encuentra disponible para su consulta en</w:t>
      </w:r>
      <w:r w:rsidRPr="00D76523">
        <w:t xml:space="preserve"> </w:t>
      </w:r>
      <w:r w:rsidR="00A153E8" w:rsidRPr="00D76523">
        <w:t>…</w:t>
      </w:r>
      <w:r w:rsidR="00C4005D" w:rsidRPr="00D76523">
        <w:rPr>
          <w:rFonts w:eastAsia="Palatino Linotype" w:cs="Palatino Linotype"/>
        </w:rPr>
        <w:t>” Sic.</w:t>
      </w:r>
    </w:p>
    <w:p w14:paraId="197C01D2" w14:textId="77777777" w:rsidR="00A153E8" w:rsidRPr="00D76523" w:rsidRDefault="00A153E8" w:rsidP="00D76523">
      <w:pPr>
        <w:pBdr>
          <w:top w:val="nil"/>
          <w:left w:val="nil"/>
          <w:bottom w:val="nil"/>
          <w:right w:val="nil"/>
          <w:between w:val="nil"/>
        </w:pBdr>
        <w:rPr>
          <w:rFonts w:eastAsia="Palatino Linotype" w:cs="Palatino Linotype"/>
          <w:i/>
          <w:szCs w:val="22"/>
        </w:rPr>
      </w:pPr>
    </w:p>
    <w:p w14:paraId="455EA11E" w14:textId="77777777" w:rsidR="001C68CD" w:rsidRPr="00D76523" w:rsidRDefault="00C4005D" w:rsidP="00D76523">
      <w:pPr>
        <w:pStyle w:val="Prrafodelista"/>
        <w:numPr>
          <w:ilvl w:val="0"/>
          <w:numId w:val="4"/>
        </w:numPr>
        <w:pBdr>
          <w:top w:val="nil"/>
          <w:left w:val="nil"/>
          <w:bottom w:val="nil"/>
          <w:right w:val="nil"/>
          <w:between w:val="nil"/>
        </w:pBdr>
        <w:rPr>
          <w:rFonts w:eastAsia="Palatino Linotype" w:cs="Palatino Linotype"/>
          <w:b/>
          <w:i/>
          <w:szCs w:val="22"/>
        </w:rPr>
      </w:pPr>
      <w:r w:rsidRPr="00D76523">
        <w:rPr>
          <w:rFonts w:eastAsia="Palatino Linotype" w:cs="Palatino Linotype"/>
          <w:b/>
          <w:i/>
          <w:szCs w:val="22"/>
        </w:rPr>
        <w:t>CONVENIO SUTEYM-2023.pdf</w:t>
      </w:r>
    </w:p>
    <w:p w14:paraId="5A57CED8" w14:textId="77777777" w:rsidR="001C68CD" w:rsidRPr="00D76523" w:rsidRDefault="00C4005D" w:rsidP="00D76523">
      <w:r w:rsidRPr="00D76523">
        <w:t xml:space="preserve">Archivo constante de 16 páginas, en las que se aprecia el Convenio de Prestaciones 2023, suscrito entre </w:t>
      </w:r>
      <w:r w:rsidRPr="00D76523">
        <w:rPr>
          <w:b/>
        </w:rPr>
        <w:t>EL SUJETO OBLIGADO</w:t>
      </w:r>
      <w:r w:rsidRPr="00D76523">
        <w:t xml:space="preserve"> y el Suteym.</w:t>
      </w:r>
    </w:p>
    <w:p w14:paraId="75A7113A" w14:textId="77777777" w:rsidR="001C68CD" w:rsidRPr="00D76523" w:rsidRDefault="001C68CD" w:rsidP="00D76523">
      <w:pPr>
        <w:ind w:left="360"/>
        <w:rPr>
          <w:b/>
          <w:i/>
        </w:rPr>
      </w:pPr>
    </w:p>
    <w:p w14:paraId="254CD954" w14:textId="77777777" w:rsidR="00A153E8" w:rsidRPr="00D76523" w:rsidRDefault="00C4005D" w:rsidP="00D76523">
      <w:pPr>
        <w:pStyle w:val="Prrafodelista"/>
        <w:numPr>
          <w:ilvl w:val="0"/>
          <w:numId w:val="4"/>
        </w:numPr>
        <w:pBdr>
          <w:top w:val="nil"/>
          <w:left w:val="nil"/>
          <w:bottom w:val="nil"/>
          <w:right w:val="nil"/>
          <w:between w:val="nil"/>
        </w:pBdr>
        <w:rPr>
          <w:rFonts w:eastAsia="Palatino Linotype" w:cs="Palatino Linotype"/>
          <w:b/>
          <w:i/>
          <w:szCs w:val="22"/>
        </w:rPr>
      </w:pPr>
      <w:r w:rsidRPr="00D76523">
        <w:rPr>
          <w:rFonts w:eastAsia="Palatino Linotype" w:cs="Palatino Linotype"/>
          <w:b/>
          <w:i/>
          <w:szCs w:val="22"/>
        </w:rPr>
        <w:t>OFICIO 109 UT.pdf</w:t>
      </w:r>
    </w:p>
    <w:p w14:paraId="103A3DB7" w14:textId="77777777" w:rsidR="001C68CD" w:rsidRPr="00D76523" w:rsidRDefault="00C4005D" w:rsidP="00D76523">
      <w:pPr>
        <w:pBdr>
          <w:top w:val="nil"/>
          <w:left w:val="nil"/>
          <w:bottom w:val="nil"/>
          <w:right w:val="nil"/>
          <w:between w:val="nil"/>
        </w:pBdr>
        <w:rPr>
          <w:rFonts w:eastAsia="Palatino Linotype" w:cs="Palatino Linotype"/>
          <w:szCs w:val="22"/>
        </w:rPr>
      </w:pPr>
      <w:r w:rsidRPr="00D76523">
        <w:rPr>
          <w:rFonts w:eastAsia="Palatino Linotype" w:cs="Palatino Linotype"/>
          <w:szCs w:val="22"/>
        </w:rPr>
        <w:t>Archivo constante de 8 páginas, en las que se advierte el oficio número 207C0401210001S-UT-109/2025 de fecha 20 de enero de 2025, suscrito por el Responsable y Titular de Transparencia, dirigido al Servidor Público Habilitado de la Coordinación de Administración y Finanzas, en el que le informa de la presentación del medio de impugnación, así como le solicita se proporcione la información requerida o manifieste lo que a su derecho convenga.</w:t>
      </w:r>
    </w:p>
    <w:p w14:paraId="255E52EC" w14:textId="77777777" w:rsidR="001C68CD" w:rsidRPr="00D76523" w:rsidRDefault="001C68CD" w:rsidP="00D76523">
      <w:pPr>
        <w:rPr>
          <w:b/>
          <w:i/>
        </w:rPr>
      </w:pPr>
    </w:p>
    <w:p w14:paraId="2E9FFF7A" w14:textId="77777777" w:rsidR="00A153E8" w:rsidRPr="00D76523" w:rsidRDefault="00C4005D" w:rsidP="00D76523">
      <w:pPr>
        <w:pStyle w:val="Prrafodelista"/>
        <w:numPr>
          <w:ilvl w:val="0"/>
          <w:numId w:val="4"/>
        </w:numPr>
        <w:rPr>
          <w:b/>
          <w:i/>
        </w:rPr>
      </w:pPr>
      <w:r w:rsidRPr="00D76523">
        <w:rPr>
          <w:b/>
          <w:i/>
        </w:rPr>
        <w:t>OFICIO 0169 DADP.pdf</w:t>
      </w:r>
    </w:p>
    <w:p w14:paraId="4B18B9B2" w14:textId="77777777" w:rsidR="001C68CD" w:rsidRPr="00D76523" w:rsidRDefault="00C4005D" w:rsidP="00D76523">
      <w:r w:rsidRPr="00D76523">
        <w:t xml:space="preserve"> Archivo constante de 4 páginas, en las que se advierte el oficio número 207C0401740000L/0169/2025 de fecha 23 de enero de 2025, suscrito por la Directora de Administración y Desarrollo de Personal, en el que le informa de manera medular:</w:t>
      </w:r>
    </w:p>
    <w:p w14:paraId="0E98BB5B" w14:textId="77777777" w:rsidR="001C68CD" w:rsidRPr="00D76523" w:rsidRDefault="001C68CD" w:rsidP="00D76523"/>
    <w:p w14:paraId="145855CC" w14:textId="77777777" w:rsidR="00A153E8" w:rsidRPr="00D76523" w:rsidRDefault="00C4005D" w:rsidP="00D76523">
      <w:pPr>
        <w:pStyle w:val="Puesto"/>
        <w:ind w:firstLine="567"/>
      </w:pPr>
      <w:r w:rsidRPr="00D76523">
        <w:lastRenderedPageBreak/>
        <w:t>“…me permito hacer de su conocimiento que una vez realizada la búsqueda exhaustiva en los archivos que obran en la Dirección de Administración y Desarrollo de Personal, se localizó el convenio suscrito en el año 2023, mismo que se adjunta al presente.</w:t>
      </w:r>
    </w:p>
    <w:p w14:paraId="1BE02E61" w14:textId="77777777" w:rsidR="00616697" w:rsidRPr="00D76523" w:rsidRDefault="00616697" w:rsidP="00D76523">
      <w:pPr>
        <w:pStyle w:val="Puesto"/>
        <w:ind w:firstLine="567"/>
        <w:rPr>
          <w:rFonts w:eastAsia="Palatino Linotype" w:cs="Palatino Linotype"/>
          <w:szCs w:val="22"/>
        </w:rPr>
      </w:pPr>
    </w:p>
    <w:p w14:paraId="02600CB8" w14:textId="77777777" w:rsidR="001C68CD" w:rsidRPr="00D76523" w:rsidRDefault="00616697" w:rsidP="00D76523">
      <w:pPr>
        <w:pStyle w:val="Puesto"/>
        <w:ind w:firstLine="567"/>
      </w:pPr>
      <w:r w:rsidRPr="00D76523">
        <w:rPr>
          <w:rFonts w:eastAsia="Palatino Linotype" w:cs="Palatino Linotype"/>
          <w:szCs w:val="22"/>
        </w:rPr>
        <w:t xml:space="preserve">Aunado a lo anterior, se informa que dicho convenio se encuentra disponible para su consulta en </w:t>
      </w:r>
      <w:r w:rsidR="00A153E8" w:rsidRPr="00D76523">
        <w:t>…</w:t>
      </w:r>
      <w:r w:rsidR="00C4005D" w:rsidRPr="00D76523">
        <w:t>” Sic.</w:t>
      </w:r>
    </w:p>
    <w:p w14:paraId="39D49B47" w14:textId="77777777" w:rsidR="001C68CD" w:rsidRPr="00D76523" w:rsidRDefault="001C68CD" w:rsidP="00D76523">
      <w:pPr>
        <w:rPr>
          <w:b/>
          <w:i/>
        </w:rPr>
      </w:pPr>
    </w:p>
    <w:p w14:paraId="2C55C19F" w14:textId="77777777" w:rsidR="00A153E8" w:rsidRPr="00D76523" w:rsidRDefault="00C4005D" w:rsidP="00D76523">
      <w:pPr>
        <w:pStyle w:val="Prrafodelista"/>
        <w:numPr>
          <w:ilvl w:val="0"/>
          <w:numId w:val="4"/>
        </w:numPr>
        <w:pBdr>
          <w:top w:val="nil"/>
          <w:left w:val="nil"/>
          <w:bottom w:val="nil"/>
          <w:right w:val="nil"/>
          <w:between w:val="nil"/>
        </w:pBdr>
        <w:rPr>
          <w:rFonts w:eastAsia="Palatino Linotype" w:cs="Palatino Linotype"/>
          <w:b/>
          <w:i/>
          <w:szCs w:val="22"/>
        </w:rPr>
      </w:pPr>
      <w:r w:rsidRPr="00D76523">
        <w:rPr>
          <w:rFonts w:eastAsia="Palatino Linotype" w:cs="Palatino Linotype"/>
          <w:b/>
          <w:i/>
          <w:szCs w:val="22"/>
        </w:rPr>
        <w:t>OFICIO 3033 UT.pdf</w:t>
      </w:r>
    </w:p>
    <w:p w14:paraId="70F1BE89" w14:textId="77777777" w:rsidR="001C68CD" w:rsidRPr="00D76523" w:rsidRDefault="00C4005D" w:rsidP="00D76523">
      <w:pPr>
        <w:pBdr>
          <w:top w:val="nil"/>
          <w:left w:val="nil"/>
          <w:bottom w:val="nil"/>
          <w:right w:val="nil"/>
          <w:between w:val="nil"/>
        </w:pBdr>
        <w:rPr>
          <w:rFonts w:eastAsia="Palatino Linotype" w:cs="Palatino Linotype"/>
          <w:szCs w:val="22"/>
        </w:rPr>
      </w:pPr>
      <w:r w:rsidRPr="00D76523">
        <w:rPr>
          <w:rFonts w:eastAsia="Palatino Linotype" w:cs="Palatino Linotype"/>
          <w:szCs w:val="22"/>
        </w:rPr>
        <w:t>Archivo constante de 2 páginas, en el que se aprecia el oficio número 207C0401210001S-UT-3033/2024 de fecha 19 de diciembre de 2024, suscrito por el Responsable y Titular de Transparencia, dirigido al solicitante, en el que le indica de manera medular:</w:t>
      </w:r>
    </w:p>
    <w:p w14:paraId="05277C71" w14:textId="77777777" w:rsidR="001C68CD" w:rsidRPr="00D76523" w:rsidRDefault="001C68CD" w:rsidP="00D76523">
      <w:pPr>
        <w:pBdr>
          <w:top w:val="nil"/>
          <w:left w:val="nil"/>
          <w:bottom w:val="nil"/>
          <w:right w:val="nil"/>
          <w:between w:val="nil"/>
        </w:pBdr>
        <w:rPr>
          <w:rFonts w:eastAsia="Palatino Linotype" w:cs="Palatino Linotype"/>
          <w:i/>
          <w:szCs w:val="22"/>
        </w:rPr>
      </w:pPr>
    </w:p>
    <w:p w14:paraId="56DDB977" w14:textId="77777777" w:rsidR="001C68CD" w:rsidRPr="00D76523" w:rsidRDefault="00C4005D" w:rsidP="00D76523">
      <w:pPr>
        <w:pStyle w:val="Puesto"/>
        <w:ind w:firstLine="567"/>
      </w:pPr>
      <w:r w:rsidRPr="00D76523">
        <w:t>“De acuerdo con lo comunicado por la Directora de Administración y Desarrollo de Personal, adscrito al Servidor Público Habilitado de la Coordinación de Administración y Finanzas, se informó:</w:t>
      </w:r>
    </w:p>
    <w:p w14:paraId="1320EFD6" w14:textId="77777777" w:rsidR="001C68CD" w:rsidRPr="00D76523" w:rsidRDefault="001C68CD" w:rsidP="00D76523">
      <w:pPr>
        <w:pStyle w:val="Puesto"/>
        <w:ind w:firstLine="567"/>
      </w:pPr>
    </w:p>
    <w:p w14:paraId="719DA3E7" w14:textId="77777777" w:rsidR="001C68CD" w:rsidRPr="00D76523" w:rsidRDefault="00C4005D" w:rsidP="00D76523">
      <w:pPr>
        <w:pStyle w:val="Puesto"/>
        <w:ind w:firstLine="567"/>
      </w:pPr>
      <w:r w:rsidRPr="00D76523">
        <w:t>“…se sirva solicitarlo a la Sección Sindical SUTEYM-ISSEMYM, con el objeto de no incurrir en alguna falta de discrecionalidad, ya que esta Unidad Administrativa es aplicativa y se rige  con apego a Leyes, Códigos, Reglamentos, Lineamientos, Normas, Acuerdos y otros documentos normativos que se encuentran dentro del marco jurídico vigente y que regulan al Instituto.” (SIC)</w:t>
      </w:r>
    </w:p>
    <w:p w14:paraId="47A5D9D7" w14:textId="77777777" w:rsidR="001C68CD" w:rsidRPr="00D76523" w:rsidRDefault="001C68CD" w:rsidP="00D76523">
      <w:pPr>
        <w:rPr>
          <w:b/>
          <w:i/>
        </w:rPr>
      </w:pPr>
    </w:p>
    <w:p w14:paraId="40A2EFF0" w14:textId="77777777" w:rsidR="00A153E8" w:rsidRPr="00D76523" w:rsidRDefault="00C4005D" w:rsidP="00D76523">
      <w:pPr>
        <w:pStyle w:val="Prrafodelista"/>
        <w:numPr>
          <w:ilvl w:val="0"/>
          <w:numId w:val="4"/>
        </w:numPr>
        <w:rPr>
          <w:b/>
          <w:i/>
        </w:rPr>
      </w:pPr>
      <w:r w:rsidRPr="00D76523">
        <w:rPr>
          <w:b/>
          <w:i/>
        </w:rPr>
        <w:t>OFICIO 3099 DADP.pdf</w:t>
      </w:r>
    </w:p>
    <w:p w14:paraId="45DB9411" w14:textId="77777777" w:rsidR="001C68CD" w:rsidRPr="00D76523" w:rsidRDefault="00C4005D" w:rsidP="00D76523">
      <w:r w:rsidRPr="00D76523">
        <w:t xml:space="preserve"> Archivo constante de 1 página, en las que se advierte el oficio número 207C0401740000L/3099/2024 de fecha 06 de diciembre de 2024, suscrito por la Directora de Administración y Desarrollo de Personal, en el que le informa de manera medular:</w:t>
      </w:r>
    </w:p>
    <w:p w14:paraId="13CC2DC4" w14:textId="77777777" w:rsidR="001C68CD" w:rsidRPr="00D76523" w:rsidRDefault="001C68CD" w:rsidP="00D76523"/>
    <w:p w14:paraId="1B0466A9" w14:textId="77777777" w:rsidR="001C68CD" w:rsidRPr="00D76523" w:rsidRDefault="00C4005D" w:rsidP="00D76523">
      <w:pPr>
        <w:pStyle w:val="Puesto"/>
        <w:ind w:firstLine="567"/>
      </w:pPr>
      <w:r w:rsidRPr="00D76523">
        <w:t xml:space="preserve">“Por ser un documento que reviste su resguardo y confidencialidad, se sugiere respetuosamente que la Unidad de Transparencia, se sirva solicitarlo a la Sección Sindical SUTEYM-ISSEMYM, con el objeto de no incurrir en alguna falta de discrecionalidad, ya que esta Unidad Administrativa es aplicativa y se rige con apego a Leyes, Códigos, Reglamentos, Lineamientos, Normas, Acuerdos y otros documentos normativos que se encuentran dentro del marco jurídico vigente y que regulan al Instituto.” </w:t>
      </w:r>
    </w:p>
    <w:p w14:paraId="12E32C8D" w14:textId="77777777" w:rsidR="001C68CD" w:rsidRPr="00D76523" w:rsidRDefault="00C4005D" w:rsidP="00D76523">
      <w:r w:rsidRPr="00D76523">
        <w:lastRenderedPageBreak/>
        <w:t xml:space="preserve">Esta información fue puesta a la vista de </w:t>
      </w:r>
      <w:r w:rsidRPr="00D76523">
        <w:rPr>
          <w:b/>
        </w:rPr>
        <w:t xml:space="preserve">LA PARTE RECURRENTE </w:t>
      </w:r>
      <w:r w:rsidRPr="00D76523">
        <w:t xml:space="preserve">el </w:t>
      </w:r>
      <w:r w:rsidRPr="00D76523">
        <w:rPr>
          <w:b/>
        </w:rPr>
        <w:t>cuatro de febrero de dos mil veinticinco</w:t>
      </w:r>
      <w:r w:rsidR="00A153E8" w:rsidRPr="00D76523">
        <w:t xml:space="preserve"> </w:t>
      </w:r>
      <w:r w:rsidRPr="00D76523">
        <w:t>para que, en un plazo de tres días hábiles, manifestara lo que a su derecho conviniera, de conformidad con lo establecido en el artículo 185, fracción III de la Ley de Transparencia y Acceso a la Información Pública del Estado de México y Municipios.</w:t>
      </w:r>
    </w:p>
    <w:p w14:paraId="3030D7D1" w14:textId="77777777" w:rsidR="00A153E8" w:rsidRPr="00D76523" w:rsidRDefault="00A153E8" w:rsidP="00D76523"/>
    <w:p w14:paraId="5CD44869" w14:textId="77777777" w:rsidR="00A153E8" w:rsidRPr="00D76523" w:rsidRDefault="00A153E8" w:rsidP="00D76523">
      <w:r w:rsidRPr="00D76523">
        <w:t>Con excepción de los</w:t>
      </w:r>
      <w:r w:rsidR="00126A28" w:rsidRPr="00D76523">
        <w:t xml:space="preserve"> archivos electrónicos </w:t>
      </w:r>
      <w:r w:rsidRPr="00D76523">
        <w:t>denomina</w:t>
      </w:r>
      <w:r w:rsidR="00126A28" w:rsidRPr="00D76523">
        <w:t>dos</w:t>
      </w:r>
      <w:r w:rsidRPr="00D76523">
        <w:t xml:space="preserve"> </w:t>
      </w:r>
      <w:r w:rsidRPr="00D76523">
        <w:rPr>
          <w:b/>
          <w:i/>
        </w:rPr>
        <w:t>CONVENIO SUTEYM-2023.pdf</w:t>
      </w:r>
      <w:r w:rsidRPr="00D76523">
        <w:t xml:space="preserve">, </w:t>
      </w:r>
      <w:r w:rsidRPr="00D76523">
        <w:rPr>
          <w:b/>
          <w:i/>
        </w:rPr>
        <w:t>OFICIO 0169 DADP.pdf</w:t>
      </w:r>
      <w:r w:rsidRPr="00D76523">
        <w:t xml:space="preserve"> e </w:t>
      </w:r>
      <w:r w:rsidRPr="00D76523">
        <w:rPr>
          <w:b/>
          <w:i/>
        </w:rPr>
        <w:t>INFORME JUSTIFICADO 0127.INFOEM.IP.RR.2025.pdf</w:t>
      </w:r>
      <w:r w:rsidRPr="00D76523">
        <w:t>, en virtud de contenerse datos personales susceptibles de ser clasificados como confidenciales.</w:t>
      </w:r>
    </w:p>
    <w:p w14:paraId="56EADC07" w14:textId="77777777" w:rsidR="001C68CD" w:rsidRPr="00D76523" w:rsidRDefault="001C68CD" w:rsidP="00D76523"/>
    <w:p w14:paraId="0B07EA5D" w14:textId="77777777" w:rsidR="001C68CD" w:rsidRPr="00D76523" w:rsidRDefault="00C4005D" w:rsidP="00D76523">
      <w:pPr>
        <w:pStyle w:val="Ttulo3"/>
      </w:pPr>
      <w:bookmarkStart w:id="14" w:name="_Toc190261075"/>
      <w:r w:rsidRPr="00D76523">
        <w:t>e) Manifestaciones de la Parte Recurrente</w:t>
      </w:r>
      <w:bookmarkEnd w:id="14"/>
    </w:p>
    <w:p w14:paraId="49B6A1E4" w14:textId="77777777" w:rsidR="001C68CD" w:rsidRPr="00D76523" w:rsidRDefault="00C4005D" w:rsidP="00D76523">
      <w:r w:rsidRPr="00D76523">
        <w:rPr>
          <w:b/>
        </w:rPr>
        <w:t xml:space="preserve">LA PARTE RECURRENTE </w:t>
      </w:r>
      <w:r w:rsidRPr="00D76523">
        <w:t>no realizó manifestación alguna dentro del término legalmente concedido para tal efecto, ni presentó pruebas o alegatos.</w:t>
      </w:r>
    </w:p>
    <w:p w14:paraId="7E6D72D4" w14:textId="77777777" w:rsidR="001C68CD" w:rsidRPr="00D76523" w:rsidRDefault="001C68CD" w:rsidP="00D76523">
      <w:pPr>
        <w:pStyle w:val="Puesto"/>
        <w:ind w:firstLine="567"/>
        <w:jc w:val="right"/>
      </w:pPr>
    </w:p>
    <w:p w14:paraId="47DB2866" w14:textId="77777777" w:rsidR="001C68CD" w:rsidRPr="00D76523" w:rsidRDefault="00C4005D" w:rsidP="00D76523">
      <w:pPr>
        <w:pStyle w:val="Ttulo3"/>
      </w:pPr>
      <w:bookmarkStart w:id="15" w:name="_Toc190261076"/>
      <w:r w:rsidRPr="00D76523">
        <w:t>f) Cierre de instrucción</w:t>
      </w:r>
      <w:bookmarkEnd w:id="15"/>
    </w:p>
    <w:p w14:paraId="3DA9B4C9" w14:textId="77777777" w:rsidR="001C68CD" w:rsidRPr="00D76523" w:rsidRDefault="00C4005D" w:rsidP="00D76523">
      <w:r w:rsidRPr="00D76523">
        <w:t xml:space="preserve">Al no existir diligencias pendientes por desahogar, el </w:t>
      </w:r>
      <w:r w:rsidRPr="00D76523">
        <w:rPr>
          <w:b/>
        </w:rPr>
        <w:t>once de febrero de dos mil veinticinco,</w:t>
      </w:r>
      <w:r w:rsidRPr="00D76523">
        <w:t xml:space="preserve"> la </w:t>
      </w:r>
      <w:r w:rsidRPr="00D76523">
        <w:rPr>
          <w:b/>
        </w:rPr>
        <w:t xml:space="preserve">Comisionada Sharon Cristina Morales Martínez </w:t>
      </w:r>
      <w:r w:rsidRPr="00D76523">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328953CB" w14:textId="77777777" w:rsidR="009D1402" w:rsidRPr="00D76523" w:rsidRDefault="009D1402" w:rsidP="00D76523"/>
    <w:p w14:paraId="5960653E" w14:textId="77777777" w:rsidR="009D1402" w:rsidRPr="00D76523" w:rsidRDefault="009D1402" w:rsidP="00D76523"/>
    <w:p w14:paraId="6218D4D6" w14:textId="77777777" w:rsidR="009D1402" w:rsidRPr="00D76523" w:rsidRDefault="009D1402" w:rsidP="00D76523"/>
    <w:p w14:paraId="6DAA035C" w14:textId="77777777" w:rsidR="009D1402" w:rsidRPr="00D76523" w:rsidRDefault="009D1402" w:rsidP="00D76523"/>
    <w:p w14:paraId="2E4FD6A9" w14:textId="77777777" w:rsidR="001C68CD" w:rsidRPr="00D76523" w:rsidRDefault="001C68CD" w:rsidP="00D76523"/>
    <w:p w14:paraId="47EADD26" w14:textId="77777777" w:rsidR="001C68CD" w:rsidRPr="00D76523" w:rsidRDefault="00C4005D" w:rsidP="00D76523">
      <w:pPr>
        <w:pStyle w:val="Ttulo1"/>
      </w:pPr>
      <w:bookmarkStart w:id="16" w:name="_Toc190261077"/>
      <w:r w:rsidRPr="00D76523">
        <w:lastRenderedPageBreak/>
        <w:t>CONSIDERANDOS</w:t>
      </w:r>
      <w:bookmarkEnd w:id="16"/>
    </w:p>
    <w:p w14:paraId="1832C6C9" w14:textId="77777777" w:rsidR="001C68CD" w:rsidRPr="00D76523" w:rsidRDefault="001C68CD" w:rsidP="00D76523">
      <w:pPr>
        <w:jc w:val="center"/>
        <w:rPr>
          <w:b/>
        </w:rPr>
      </w:pPr>
    </w:p>
    <w:p w14:paraId="6F00C789" w14:textId="77777777" w:rsidR="001C68CD" w:rsidRPr="00D76523" w:rsidRDefault="00C4005D" w:rsidP="00D76523">
      <w:pPr>
        <w:pStyle w:val="Ttulo2"/>
      </w:pPr>
      <w:bookmarkStart w:id="17" w:name="_Toc190261078"/>
      <w:r w:rsidRPr="00D76523">
        <w:t>PRIMERO. Procedibilidad</w:t>
      </w:r>
      <w:bookmarkEnd w:id="17"/>
    </w:p>
    <w:p w14:paraId="0BF3CDA8" w14:textId="77777777" w:rsidR="001C68CD" w:rsidRPr="00D76523" w:rsidRDefault="00C4005D" w:rsidP="00D76523">
      <w:pPr>
        <w:pStyle w:val="Ttulo3"/>
      </w:pPr>
      <w:bookmarkStart w:id="18" w:name="_Toc190261079"/>
      <w:r w:rsidRPr="00D76523">
        <w:t>a) Competencia del Instituto</w:t>
      </w:r>
      <w:bookmarkEnd w:id="18"/>
    </w:p>
    <w:p w14:paraId="23255550" w14:textId="77777777" w:rsidR="001C68CD" w:rsidRPr="00D76523" w:rsidRDefault="00C4005D" w:rsidP="00D76523">
      <w:r w:rsidRPr="00D76523">
        <w:t>Este Instituto de Seguridad Social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Seguridad Social del Estado de México y Municipios.</w:t>
      </w:r>
    </w:p>
    <w:p w14:paraId="6A46A923" w14:textId="77777777" w:rsidR="001C68CD" w:rsidRPr="00D76523" w:rsidRDefault="001C68CD" w:rsidP="00D76523"/>
    <w:p w14:paraId="33D3A411" w14:textId="77777777" w:rsidR="001C68CD" w:rsidRPr="00D76523" w:rsidRDefault="00C4005D" w:rsidP="00D76523">
      <w:pPr>
        <w:pStyle w:val="Ttulo3"/>
      </w:pPr>
      <w:bookmarkStart w:id="19" w:name="_Toc190261080"/>
      <w:r w:rsidRPr="00D76523">
        <w:t>b) Legitimidad de la parte recurrente</w:t>
      </w:r>
      <w:bookmarkEnd w:id="19"/>
    </w:p>
    <w:p w14:paraId="5949FFC8" w14:textId="77777777" w:rsidR="001C68CD" w:rsidRPr="00D76523" w:rsidRDefault="00C4005D" w:rsidP="00D76523">
      <w:r w:rsidRPr="00D76523">
        <w:t>El recurso de revisión fue interpuesto por parte legítima, ya que se presentó por la misma persona que formuló la solicitud de acceso a la Información Pública,</w:t>
      </w:r>
      <w:r w:rsidRPr="00D76523">
        <w:rPr>
          <w:b/>
        </w:rPr>
        <w:t xml:space="preserve"> </w:t>
      </w:r>
      <w:r w:rsidRPr="00D76523">
        <w:t>debido a que los datos de acceso</w:t>
      </w:r>
      <w:r w:rsidRPr="00D76523">
        <w:rPr>
          <w:b/>
        </w:rPr>
        <w:t xml:space="preserve"> </w:t>
      </w:r>
      <w:r w:rsidRPr="00D76523">
        <w:t>SAIMEX son personales e irrepetibles.</w:t>
      </w:r>
    </w:p>
    <w:p w14:paraId="06E6932C" w14:textId="77777777" w:rsidR="001C68CD" w:rsidRPr="00D76523" w:rsidRDefault="001C68CD" w:rsidP="00D76523"/>
    <w:p w14:paraId="56A8A798" w14:textId="77777777" w:rsidR="001C68CD" w:rsidRPr="00D76523" w:rsidRDefault="00C4005D" w:rsidP="00D76523">
      <w:pPr>
        <w:pStyle w:val="Ttulo3"/>
      </w:pPr>
      <w:bookmarkStart w:id="20" w:name="_Toc190261081"/>
      <w:r w:rsidRPr="00D76523">
        <w:t>c) Plazo para interponer el recurso</w:t>
      </w:r>
      <w:bookmarkEnd w:id="20"/>
    </w:p>
    <w:p w14:paraId="1F325D4B" w14:textId="77777777" w:rsidR="001C68CD" w:rsidRPr="00D76523" w:rsidRDefault="00C4005D" w:rsidP="00D76523">
      <w:r w:rsidRPr="00D76523">
        <w:rPr>
          <w:b/>
        </w:rPr>
        <w:t>EL SUJETO OBLIGADO</w:t>
      </w:r>
      <w:r w:rsidRPr="00D76523">
        <w:t xml:space="preserve"> notificó la respuesta a la solicitud de acceso a la Información Pública el </w:t>
      </w:r>
      <w:r w:rsidRPr="00D76523">
        <w:rPr>
          <w:b/>
        </w:rPr>
        <w:t>veinte de diciembre de dos mil veinticuatro</w:t>
      </w:r>
      <w:r w:rsidRPr="00D76523">
        <w:t xml:space="preserve"> y el recurso que nos ocupa se tuvo por presentado el </w:t>
      </w:r>
      <w:r w:rsidRPr="00D76523">
        <w:rPr>
          <w:b/>
        </w:rPr>
        <w:t>veinte de enero de dos mil veinticinco</w:t>
      </w:r>
      <w:r w:rsidRPr="00D76523">
        <w:t>; por lo tanto, éste se encuentra dentro del margen temporal previsto en el artículo 178 de la Ley de Transparencia y Acceso a la Información Pública del Estado de México y Municipios.</w:t>
      </w:r>
    </w:p>
    <w:p w14:paraId="6A31CF60" w14:textId="77777777" w:rsidR="001C68CD" w:rsidRPr="00D76523" w:rsidRDefault="001C68CD" w:rsidP="00D76523"/>
    <w:p w14:paraId="13ED7A82" w14:textId="77777777" w:rsidR="001C68CD" w:rsidRPr="00D76523" w:rsidRDefault="00C4005D" w:rsidP="00D76523">
      <w:pPr>
        <w:pStyle w:val="Ttulo3"/>
      </w:pPr>
      <w:bookmarkStart w:id="21" w:name="_Toc190261082"/>
      <w:r w:rsidRPr="00D76523">
        <w:lastRenderedPageBreak/>
        <w:t>d) Causal de Procedencia</w:t>
      </w:r>
      <w:bookmarkEnd w:id="21"/>
    </w:p>
    <w:p w14:paraId="18817E88" w14:textId="77777777" w:rsidR="001C68CD" w:rsidRPr="00D76523" w:rsidRDefault="00C4005D" w:rsidP="00D76523">
      <w:r w:rsidRPr="00D76523">
        <w:t>Resulta procedente la interposición del recurso de revisión, ya que se actualiza la causal de procedencia señalada en el artículo 179, fracción I de la Ley de Transparencia y Acceso a la Información Pública del Estado de México y Municipios.</w:t>
      </w:r>
    </w:p>
    <w:p w14:paraId="3ADFEED0" w14:textId="77777777" w:rsidR="001C68CD" w:rsidRPr="00D76523" w:rsidRDefault="001C68CD" w:rsidP="00D76523"/>
    <w:p w14:paraId="3BD97F60" w14:textId="77777777" w:rsidR="001C68CD" w:rsidRPr="00D76523" w:rsidRDefault="00C4005D" w:rsidP="00D76523">
      <w:pPr>
        <w:pStyle w:val="Ttulo3"/>
      </w:pPr>
      <w:bookmarkStart w:id="22" w:name="_Toc190261083"/>
      <w:r w:rsidRPr="00D76523">
        <w:t>e) Requisitos formales para la interposición del recurso</w:t>
      </w:r>
      <w:bookmarkEnd w:id="22"/>
    </w:p>
    <w:p w14:paraId="21F8493D" w14:textId="77777777" w:rsidR="001C68CD" w:rsidRPr="00D76523" w:rsidRDefault="00C4005D" w:rsidP="00D76523">
      <w:r w:rsidRPr="00D76523">
        <w:t xml:space="preserve">Es importante mencionar que, de la revisión del expediente electrónico del </w:t>
      </w:r>
      <w:r w:rsidRPr="00D76523">
        <w:rPr>
          <w:b/>
        </w:rPr>
        <w:t>SAIMEX</w:t>
      </w:r>
      <w:r w:rsidRPr="00D76523">
        <w:t xml:space="preserve">, se observa que </w:t>
      </w:r>
      <w:r w:rsidRPr="00D76523">
        <w:rPr>
          <w:b/>
        </w:rPr>
        <w:t>LA PARTE RECURRENTE</w:t>
      </w:r>
      <w:r w:rsidRPr="00D76523">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76523">
        <w:rPr>
          <w:b/>
          <w:u w:val="single"/>
        </w:rPr>
        <w:t>el nombre no es un requisito indispensable</w:t>
      </w:r>
      <w:r w:rsidRPr="00D76523">
        <w:t xml:space="preserve"> para que las y los ciudadanos ejerzan el derecho de acceso a la información pública. </w:t>
      </w:r>
    </w:p>
    <w:p w14:paraId="4D1E67F3" w14:textId="77777777" w:rsidR="001C68CD" w:rsidRPr="00D76523" w:rsidRDefault="001C68CD" w:rsidP="00D76523"/>
    <w:p w14:paraId="2286B75C" w14:textId="77777777" w:rsidR="001C68CD" w:rsidRPr="00D76523" w:rsidRDefault="00C4005D" w:rsidP="00D76523">
      <w:r w:rsidRPr="00D7652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76523">
        <w:rPr>
          <w:b/>
        </w:rPr>
        <w:t>LA PARTE RECURRENTE</w:t>
      </w:r>
      <w:r w:rsidRPr="00D76523">
        <w:t xml:space="preserve">; por lo que, en el presente caso, al haber sido presentado el recurso de revisión vía </w:t>
      </w:r>
      <w:r w:rsidRPr="00D76523">
        <w:rPr>
          <w:b/>
        </w:rPr>
        <w:t>SAIMEX</w:t>
      </w:r>
      <w:r w:rsidRPr="00D76523">
        <w:t>, dicho requisito resulta innecesario.</w:t>
      </w:r>
    </w:p>
    <w:p w14:paraId="25351559" w14:textId="77777777" w:rsidR="001C68CD" w:rsidRPr="00D76523" w:rsidRDefault="001C68CD" w:rsidP="00D76523"/>
    <w:p w14:paraId="0080B168" w14:textId="77777777" w:rsidR="001C68CD" w:rsidRPr="00D76523" w:rsidRDefault="00C4005D" w:rsidP="00D76523">
      <w:pPr>
        <w:pStyle w:val="Ttulo2"/>
      </w:pPr>
      <w:bookmarkStart w:id="23" w:name="_Toc190261084"/>
      <w:r w:rsidRPr="00D76523">
        <w:lastRenderedPageBreak/>
        <w:t>SEGUNDO. Estudio de Fondo</w:t>
      </w:r>
      <w:bookmarkEnd w:id="23"/>
    </w:p>
    <w:p w14:paraId="64228D7D" w14:textId="77777777" w:rsidR="001C68CD" w:rsidRPr="00D76523" w:rsidRDefault="00C4005D" w:rsidP="00D76523">
      <w:pPr>
        <w:pStyle w:val="Ttulo3"/>
      </w:pPr>
      <w:bookmarkStart w:id="24" w:name="_Toc190261085"/>
      <w:r w:rsidRPr="00D76523">
        <w:t>a) Mandato de transparencia y responsabilidad del Sujeto Obligado</w:t>
      </w:r>
      <w:bookmarkEnd w:id="24"/>
    </w:p>
    <w:p w14:paraId="1C9AE2C8" w14:textId="77777777" w:rsidR="001C68CD" w:rsidRPr="00D76523" w:rsidRDefault="00C4005D" w:rsidP="00D76523">
      <w:r w:rsidRPr="00D7652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CFAE6F2" w14:textId="77777777" w:rsidR="001C68CD" w:rsidRPr="00D76523" w:rsidRDefault="001C68CD" w:rsidP="00D76523"/>
    <w:p w14:paraId="407ADF61" w14:textId="77777777" w:rsidR="001C68CD" w:rsidRPr="00D76523" w:rsidRDefault="00C4005D" w:rsidP="00D76523">
      <w:pPr>
        <w:spacing w:line="240" w:lineRule="auto"/>
        <w:ind w:left="567" w:right="539"/>
        <w:rPr>
          <w:b/>
          <w:i/>
        </w:rPr>
      </w:pPr>
      <w:r w:rsidRPr="00D76523">
        <w:rPr>
          <w:b/>
          <w:i/>
        </w:rPr>
        <w:t>Constitución Política de los Estados Unidos Mexicanos</w:t>
      </w:r>
    </w:p>
    <w:p w14:paraId="44D863AE" w14:textId="77777777" w:rsidR="001C68CD" w:rsidRPr="00D76523" w:rsidRDefault="00C4005D" w:rsidP="00D76523">
      <w:pPr>
        <w:spacing w:line="240" w:lineRule="auto"/>
        <w:ind w:left="567" w:right="539"/>
        <w:rPr>
          <w:b/>
          <w:i/>
        </w:rPr>
      </w:pPr>
      <w:r w:rsidRPr="00D76523">
        <w:rPr>
          <w:b/>
          <w:i/>
        </w:rPr>
        <w:t>“Artículo 6.</w:t>
      </w:r>
    </w:p>
    <w:p w14:paraId="3C74E314" w14:textId="77777777" w:rsidR="001C68CD" w:rsidRPr="00D76523" w:rsidRDefault="00C4005D" w:rsidP="00D76523">
      <w:pPr>
        <w:spacing w:line="240" w:lineRule="auto"/>
        <w:ind w:left="567" w:right="539"/>
        <w:rPr>
          <w:i/>
        </w:rPr>
      </w:pPr>
      <w:r w:rsidRPr="00D76523">
        <w:rPr>
          <w:i/>
        </w:rPr>
        <w:t>(…)</w:t>
      </w:r>
    </w:p>
    <w:p w14:paraId="6B383A13" w14:textId="77777777" w:rsidR="001C68CD" w:rsidRPr="00D76523" w:rsidRDefault="00C4005D" w:rsidP="00D76523">
      <w:pPr>
        <w:spacing w:line="240" w:lineRule="auto"/>
        <w:ind w:left="567" w:right="539"/>
        <w:rPr>
          <w:i/>
        </w:rPr>
      </w:pPr>
      <w:r w:rsidRPr="00D76523">
        <w:rPr>
          <w:i/>
        </w:rPr>
        <w:t>Para efectos de lo dispuesto en el presente artículo se observará lo siguiente:</w:t>
      </w:r>
    </w:p>
    <w:p w14:paraId="6718D380" w14:textId="77777777" w:rsidR="001C68CD" w:rsidRPr="00D76523" w:rsidRDefault="00C4005D" w:rsidP="00D76523">
      <w:pPr>
        <w:spacing w:line="240" w:lineRule="auto"/>
        <w:ind w:left="567" w:right="539"/>
        <w:rPr>
          <w:b/>
          <w:i/>
        </w:rPr>
      </w:pPr>
      <w:r w:rsidRPr="00D76523">
        <w:rPr>
          <w:b/>
          <w:i/>
        </w:rPr>
        <w:t>A</w:t>
      </w:r>
      <w:r w:rsidRPr="00D76523">
        <w:rPr>
          <w:i/>
        </w:rPr>
        <w:t xml:space="preserve">. </w:t>
      </w:r>
      <w:r w:rsidRPr="00D76523">
        <w:rPr>
          <w:b/>
          <w:i/>
        </w:rPr>
        <w:t>Para el ejercicio del derecho de acceso a la información</w:t>
      </w:r>
      <w:r w:rsidRPr="00D76523">
        <w:rPr>
          <w:i/>
        </w:rPr>
        <w:t xml:space="preserve">, la Federación y </w:t>
      </w:r>
      <w:r w:rsidRPr="00D76523">
        <w:rPr>
          <w:b/>
          <w:i/>
        </w:rPr>
        <w:t>las entidades federativas, en el ámbito de sus respectivas competencias, se regirán por los siguientes principios y bases:</w:t>
      </w:r>
    </w:p>
    <w:p w14:paraId="3E76C538" w14:textId="77777777" w:rsidR="001C68CD" w:rsidRPr="00D76523" w:rsidRDefault="00C4005D" w:rsidP="00D76523">
      <w:pPr>
        <w:spacing w:line="240" w:lineRule="auto"/>
        <w:ind w:left="567" w:right="539"/>
        <w:rPr>
          <w:i/>
        </w:rPr>
      </w:pPr>
      <w:r w:rsidRPr="00D76523">
        <w:rPr>
          <w:b/>
          <w:i/>
        </w:rPr>
        <w:t xml:space="preserve">I. </w:t>
      </w:r>
      <w:r w:rsidRPr="00D76523">
        <w:rPr>
          <w:b/>
          <w:i/>
        </w:rPr>
        <w:tab/>
        <w:t>Toda la información en posesión de cualquier</w:t>
      </w:r>
      <w:r w:rsidRPr="00D76523">
        <w:rPr>
          <w:i/>
        </w:rPr>
        <w:t xml:space="preserve"> </w:t>
      </w:r>
      <w:r w:rsidRPr="00D76523">
        <w:rPr>
          <w:b/>
          <w:i/>
        </w:rPr>
        <w:t>autoridad</w:t>
      </w:r>
      <w:r w:rsidRPr="00D7652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76523">
        <w:rPr>
          <w:b/>
          <w:i/>
        </w:rPr>
        <w:t>municipal</w:t>
      </w:r>
      <w:r w:rsidRPr="00D76523">
        <w:rPr>
          <w:i/>
        </w:rPr>
        <w:t xml:space="preserve">, </w:t>
      </w:r>
      <w:r w:rsidRPr="00D76523">
        <w:rPr>
          <w:b/>
          <w:i/>
        </w:rPr>
        <w:t>es pública</w:t>
      </w:r>
      <w:r w:rsidRPr="00D76523">
        <w:rPr>
          <w:i/>
        </w:rPr>
        <w:t xml:space="preserve"> y sólo podrá ser reservada temporalmente por razones de interés público y seguridad nacional, en los términos que fijen las leyes. </w:t>
      </w:r>
      <w:r w:rsidRPr="00D76523">
        <w:rPr>
          <w:b/>
          <w:i/>
        </w:rPr>
        <w:t>En la interpretación de este derecho deberá prevalecer el principio de máxima publicidad. Los sujetos obligados deberán documentar todo acto que derive del ejercicio de sus facultades, competencias o funciones</w:t>
      </w:r>
      <w:r w:rsidRPr="00D76523">
        <w:rPr>
          <w:i/>
        </w:rPr>
        <w:t>, la ley determinará los supuestos específicos bajo los cuales procederá la declaración de inexistencia de la información.”</w:t>
      </w:r>
    </w:p>
    <w:p w14:paraId="6D78C883" w14:textId="77777777" w:rsidR="001C68CD" w:rsidRPr="00D76523" w:rsidRDefault="001C68CD" w:rsidP="00D76523">
      <w:pPr>
        <w:spacing w:line="240" w:lineRule="auto"/>
        <w:ind w:left="567" w:right="539"/>
        <w:rPr>
          <w:b/>
          <w:i/>
        </w:rPr>
      </w:pPr>
    </w:p>
    <w:p w14:paraId="4DB13B41" w14:textId="77777777" w:rsidR="001C68CD" w:rsidRPr="00D76523" w:rsidRDefault="00C4005D" w:rsidP="00D76523">
      <w:pPr>
        <w:spacing w:line="240" w:lineRule="auto"/>
        <w:ind w:left="567" w:right="539"/>
        <w:rPr>
          <w:b/>
          <w:i/>
        </w:rPr>
      </w:pPr>
      <w:r w:rsidRPr="00D76523">
        <w:rPr>
          <w:b/>
          <w:i/>
        </w:rPr>
        <w:t>Constitución Política del Estado Libre y Soberano de México</w:t>
      </w:r>
    </w:p>
    <w:p w14:paraId="233B1B96" w14:textId="77777777" w:rsidR="001C68CD" w:rsidRPr="00D76523" w:rsidRDefault="00C4005D" w:rsidP="00D76523">
      <w:pPr>
        <w:spacing w:line="240" w:lineRule="auto"/>
        <w:ind w:left="567" w:right="539"/>
        <w:rPr>
          <w:i/>
        </w:rPr>
      </w:pPr>
      <w:r w:rsidRPr="00D76523">
        <w:rPr>
          <w:b/>
          <w:i/>
        </w:rPr>
        <w:t>“Artículo 5</w:t>
      </w:r>
      <w:r w:rsidRPr="00D76523">
        <w:rPr>
          <w:i/>
        </w:rPr>
        <w:t xml:space="preserve">.- </w:t>
      </w:r>
    </w:p>
    <w:p w14:paraId="2D9DFD58" w14:textId="77777777" w:rsidR="001C68CD" w:rsidRPr="00D76523" w:rsidRDefault="00C4005D" w:rsidP="00D76523">
      <w:pPr>
        <w:spacing w:line="240" w:lineRule="auto"/>
        <w:ind w:left="567" w:right="539"/>
        <w:rPr>
          <w:i/>
        </w:rPr>
      </w:pPr>
      <w:r w:rsidRPr="00D76523">
        <w:rPr>
          <w:i/>
        </w:rPr>
        <w:t>(…)</w:t>
      </w:r>
    </w:p>
    <w:p w14:paraId="210CE71F" w14:textId="77777777" w:rsidR="001C68CD" w:rsidRPr="00D76523" w:rsidRDefault="00C4005D" w:rsidP="00D76523">
      <w:pPr>
        <w:spacing w:line="240" w:lineRule="auto"/>
        <w:ind w:left="567" w:right="539"/>
        <w:rPr>
          <w:i/>
        </w:rPr>
      </w:pPr>
      <w:r w:rsidRPr="00D76523">
        <w:rPr>
          <w:b/>
          <w:i/>
        </w:rPr>
        <w:t>El derecho a la información será garantizado por el Estado. La ley establecerá las previsiones que permitan asegurar la protección, el respeto y la difusión de este derecho</w:t>
      </w:r>
      <w:r w:rsidRPr="00D76523">
        <w:rPr>
          <w:i/>
        </w:rPr>
        <w:t>.</w:t>
      </w:r>
    </w:p>
    <w:p w14:paraId="070B550D" w14:textId="77777777" w:rsidR="001C68CD" w:rsidRPr="00D76523" w:rsidRDefault="00C4005D" w:rsidP="00D76523">
      <w:pPr>
        <w:spacing w:line="240" w:lineRule="auto"/>
        <w:ind w:left="567" w:right="539"/>
        <w:rPr>
          <w:i/>
        </w:rPr>
      </w:pPr>
      <w:r w:rsidRPr="00D7652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8CA7D75" w14:textId="77777777" w:rsidR="001C68CD" w:rsidRPr="00D76523" w:rsidRDefault="00C4005D" w:rsidP="00D76523">
      <w:pPr>
        <w:spacing w:line="240" w:lineRule="auto"/>
        <w:ind w:left="567" w:right="539"/>
        <w:rPr>
          <w:i/>
        </w:rPr>
      </w:pPr>
      <w:r w:rsidRPr="00D76523">
        <w:rPr>
          <w:b/>
          <w:i/>
        </w:rPr>
        <w:t>Este derecho se regirá por los principios y bases siguientes</w:t>
      </w:r>
      <w:r w:rsidRPr="00D76523">
        <w:rPr>
          <w:i/>
        </w:rPr>
        <w:t>:</w:t>
      </w:r>
    </w:p>
    <w:p w14:paraId="6B3BD202" w14:textId="77777777" w:rsidR="001C68CD" w:rsidRPr="00D76523" w:rsidRDefault="00C4005D" w:rsidP="00D76523">
      <w:pPr>
        <w:spacing w:line="240" w:lineRule="auto"/>
        <w:ind w:left="567" w:right="539"/>
        <w:rPr>
          <w:i/>
        </w:rPr>
      </w:pPr>
      <w:r w:rsidRPr="00D76523">
        <w:rPr>
          <w:b/>
          <w:i/>
        </w:rPr>
        <w:lastRenderedPageBreak/>
        <w:t>I. Toda la información en posesión de cualquier autoridad, entidad, órgano y organismos de los</w:t>
      </w:r>
      <w:r w:rsidRPr="00D76523">
        <w:rPr>
          <w:i/>
        </w:rPr>
        <w:t xml:space="preserve"> Poderes Ejecutivo, Legislativo y Judicial, órganos autónomos, partidos políticos, fideicomisos y fondos públicos estatales y </w:t>
      </w:r>
      <w:r w:rsidRPr="00D76523">
        <w:rPr>
          <w:b/>
          <w:i/>
        </w:rPr>
        <w:t>municipales</w:t>
      </w:r>
      <w:r w:rsidRPr="00D7652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76523">
        <w:rPr>
          <w:b/>
          <w:i/>
        </w:rPr>
        <w:t>es pública</w:t>
      </w:r>
      <w:r w:rsidRPr="00D76523">
        <w:rPr>
          <w:i/>
        </w:rPr>
        <w:t xml:space="preserve"> y sólo podrá ser reservada temporalmente por razones previstas en la Constitución Política de los Estados Unidos Mexicanos de interés público y seguridad, en los términos que fijen las leyes. </w:t>
      </w:r>
      <w:r w:rsidRPr="00D76523">
        <w:rPr>
          <w:b/>
          <w:i/>
        </w:rPr>
        <w:t>En la interpretación de este derecho deberá prevalecer el principio de máxima publicidad</w:t>
      </w:r>
      <w:r w:rsidRPr="00D76523">
        <w:rPr>
          <w:i/>
        </w:rPr>
        <w:t xml:space="preserve">. </w:t>
      </w:r>
      <w:r w:rsidRPr="00D76523">
        <w:rPr>
          <w:b/>
          <w:i/>
        </w:rPr>
        <w:t>Los sujetos obligados deberán documentar todo acto que derive del ejercicio de sus facultades, competencias o funciones</w:t>
      </w:r>
      <w:r w:rsidRPr="00D76523">
        <w:rPr>
          <w:i/>
        </w:rPr>
        <w:t>, la ley determinará los supuestos específicos bajo los cuales procederá la declaración de inexistencia de la información.”</w:t>
      </w:r>
    </w:p>
    <w:p w14:paraId="70F49521" w14:textId="77777777" w:rsidR="001C68CD" w:rsidRPr="00D76523" w:rsidRDefault="001C68CD" w:rsidP="00D76523">
      <w:pPr>
        <w:rPr>
          <w:b/>
          <w:i/>
        </w:rPr>
      </w:pPr>
    </w:p>
    <w:p w14:paraId="7209FD4F" w14:textId="77777777" w:rsidR="001C68CD" w:rsidRPr="00D76523" w:rsidRDefault="00C4005D" w:rsidP="00D76523">
      <w:pPr>
        <w:rPr>
          <w:i/>
        </w:rPr>
      </w:pPr>
      <w:r w:rsidRPr="00D7652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76523">
        <w:rPr>
          <w:i/>
        </w:rPr>
        <w:t>por los principios de simplicidad, rapidez, gratuidad del procedimiento, auxilio y orientación a los particulares.</w:t>
      </w:r>
    </w:p>
    <w:p w14:paraId="0447B651" w14:textId="77777777" w:rsidR="001C68CD" w:rsidRPr="00D76523" w:rsidRDefault="001C68CD" w:rsidP="00D76523">
      <w:pPr>
        <w:rPr>
          <w:i/>
        </w:rPr>
      </w:pPr>
    </w:p>
    <w:p w14:paraId="4E29E338" w14:textId="77777777" w:rsidR="001C68CD" w:rsidRPr="00D76523" w:rsidRDefault="00C4005D" w:rsidP="00D76523">
      <w:pPr>
        <w:rPr>
          <w:i/>
        </w:rPr>
      </w:pPr>
      <w:r w:rsidRPr="00D7652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7FEB21D" w14:textId="77777777" w:rsidR="001C68CD" w:rsidRPr="00D76523" w:rsidRDefault="001C68CD" w:rsidP="00D76523"/>
    <w:p w14:paraId="4103C30C" w14:textId="77777777" w:rsidR="001C68CD" w:rsidRPr="00D76523" w:rsidRDefault="00C4005D" w:rsidP="00D76523">
      <w:r w:rsidRPr="00D7652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5E8C42" w14:textId="77777777" w:rsidR="001C68CD" w:rsidRPr="00D76523" w:rsidRDefault="001C68CD" w:rsidP="00D76523"/>
    <w:p w14:paraId="6E37A534" w14:textId="77777777" w:rsidR="001C68CD" w:rsidRPr="00D76523" w:rsidRDefault="00C4005D" w:rsidP="00D76523">
      <w:r w:rsidRPr="00D76523">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7C9A4F0" w14:textId="77777777" w:rsidR="001C68CD" w:rsidRPr="00D76523" w:rsidRDefault="001C68CD" w:rsidP="00D76523"/>
    <w:p w14:paraId="3DC97E81" w14:textId="77777777" w:rsidR="001C68CD" w:rsidRPr="00D76523" w:rsidRDefault="00C4005D" w:rsidP="00D76523">
      <w:r w:rsidRPr="00D76523">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606E33E" w14:textId="77777777" w:rsidR="001C68CD" w:rsidRPr="00D76523" w:rsidRDefault="001C68CD" w:rsidP="00D76523"/>
    <w:p w14:paraId="0148AD33" w14:textId="77777777" w:rsidR="001C68CD" w:rsidRPr="00D76523" w:rsidRDefault="00C4005D" w:rsidP="00D76523">
      <w:pPr>
        <w:pStyle w:val="Ttulo3"/>
      </w:pPr>
      <w:bookmarkStart w:id="25" w:name="_Toc190261086"/>
      <w:r w:rsidRPr="00D76523">
        <w:t>b) Controversia a resolver</w:t>
      </w:r>
      <w:bookmarkEnd w:id="25"/>
    </w:p>
    <w:p w14:paraId="5C2931C0" w14:textId="77777777" w:rsidR="001C68CD" w:rsidRPr="00D76523" w:rsidRDefault="00C4005D" w:rsidP="00D76523">
      <w:r w:rsidRPr="00D76523">
        <w:t xml:space="preserve">Con el objeto de ilustrar la controversia planteada, resulta conveniente precisar que, una vez realizado el estudio de las constancias que integran el expediente en que se actúa, se desprende que </w:t>
      </w:r>
      <w:r w:rsidRPr="00D76523">
        <w:rPr>
          <w:b/>
        </w:rPr>
        <w:t>LA PARTE RECURRENTE</w:t>
      </w:r>
      <w:r w:rsidRPr="00D76523">
        <w:t xml:space="preserve"> solicitó el convenio de sueldos y prestaciones vigente, firmado entre el Sindicato Único de Trabajadores de los Poderes, Municipios e Instituciones Descentralizadas del Estado de México (SUTEYM) y el Instituto de Seguridad Social del Estado de México y Municipios (ISSEMYM).</w:t>
      </w:r>
    </w:p>
    <w:p w14:paraId="336683BE" w14:textId="77777777" w:rsidR="001C68CD" w:rsidRPr="00D76523" w:rsidRDefault="001C68CD" w:rsidP="00D76523"/>
    <w:p w14:paraId="7ED8F207" w14:textId="77777777" w:rsidR="001C68CD" w:rsidRPr="00D76523" w:rsidRDefault="00C4005D" w:rsidP="00D76523">
      <w:pPr>
        <w:tabs>
          <w:tab w:val="left" w:pos="4962"/>
        </w:tabs>
      </w:pPr>
      <w:r w:rsidRPr="00D76523">
        <w:t xml:space="preserve">En respuesta, </w:t>
      </w:r>
      <w:r w:rsidRPr="00D76523">
        <w:rPr>
          <w:b/>
        </w:rPr>
        <w:t>EL SUJETO OBLIGADO</w:t>
      </w:r>
      <w:r w:rsidRPr="00D76523">
        <w:t xml:space="preserve"> se pronunció por conducto de la Directora de Administración y Desarrollo de Personal, adscrito al Servidor Público Habilitado de la Coordinación de Administración y Finanzas, manifestando que se sirva solicitarlo a la Sección </w:t>
      </w:r>
      <w:r w:rsidRPr="00D76523">
        <w:lastRenderedPageBreak/>
        <w:t>Sindical SUTEYM-ISSEMYM, con el objeto de no incurrir en alguna falta de discrecionalidad, ya que esta Unidad Administrativa es aplicativa y se rige  con apego a Leyes, Códigos, Reglamentos, Lineamientos, Normas, Acuerdos y otros documentos normativos que se encuentran dentro del marco jurídico vigente y que regulan al Instituto.</w:t>
      </w:r>
    </w:p>
    <w:p w14:paraId="63C9E6DC" w14:textId="77777777" w:rsidR="001C68CD" w:rsidRPr="00D76523" w:rsidRDefault="001C68CD" w:rsidP="00D76523">
      <w:pPr>
        <w:tabs>
          <w:tab w:val="left" w:pos="4962"/>
        </w:tabs>
      </w:pPr>
    </w:p>
    <w:p w14:paraId="53AA6A8D" w14:textId="77777777" w:rsidR="001C68CD" w:rsidRPr="00D76523" w:rsidRDefault="00C4005D" w:rsidP="00D76523">
      <w:pPr>
        <w:tabs>
          <w:tab w:val="left" w:pos="4962"/>
        </w:tabs>
      </w:pPr>
      <w:r w:rsidRPr="00D76523">
        <w:t xml:space="preserve">Ahora bien, en la interposición del presente recurso </w:t>
      </w:r>
      <w:r w:rsidRPr="00D76523">
        <w:rPr>
          <w:b/>
        </w:rPr>
        <w:t>LA PARTE RECURRENTE</w:t>
      </w:r>
      <w:r w:rsidRPr="00D76523">
        <w:t xml:space="preserve"> se inconformó manifestando que en el caso en particular no aplica la discrecionalidad referida, y que en el caso se debe de privilegiar la máxima publicidad. </w:t>
      </w:r>
    </w:p>
    <w:p w14:paraId="4BC67AE3" w14:textId="77777777" w:rsidR="001C68CD" w:rsidRPr="00D76523" w:rsidRDefault="001C68CD" w:rsidP="00D76523">
      <w:pPr>
        <w:tabs>
          <w:tab w:val="left" w:pos="4962"/>
        </w:tabs>
      </w:pPr>
    </w:p>
    <w:p w14:paraId="1865443D" w14:textId="77777777" w:rsidR="001C68CD" w:rsidRPr="00D76523" w:rsidRDefault="00C4005D" w:rsidP="00D76523">
      <w:r w:rsidRPr="00D76523">
        <w:t xml:space="preserve">Abierta la etapa de instrucción, </w:t>
      </w:r>
      <w:r w:rsidRPr="00D76523">
        <w:rPr>
          <w:b/>
        </w:rPr>
        <w:t>EL SUJETO OBLIGADO</w:t>
      </w:r>
      <w:r w:rsidRPr="00D76523">
        <w:t xml:space="preserve"> rindió su Informe Justificado remitiendo para tal efecto, el convenio de sueldos y prestaciones del año 2023 entre el Sindicato Único de Trabajadores de los Poderes, Municipios e Instituciones Descentralizadas del Estado de México (SUTEYM) y el Instituto de Seguridad Social del Estado de México y Municipios (ISSEMYM).</w:t>
      </w:r>
    </w:p>
    <w:p w14:paraId="7FF78F9B" w14:textId="77777777" w:rsidR="001C68CD" w:rsidRPr="00D76523" w:rsidRDefault="001C68CD" w:rsidP="00D76523">
      <w:pPr>
        <w:tabs>
          <w:tab w:val="left" w:pos="4962"/>
        </w:tabs>
      </w:pPr>
    </w:p>
    <w:p w14:paraId="574D1708" w14:textId="77777777" w:rsidR="001C68CD" w:rsidRPr="00D76523" w:rsidRDefault="00C4005D" w:rsidP="00D76523">
      <w:pPr>
        <w:ind w:right="-28"/>
        <w:rPr>
          <w:b/>
        </w:rPr>
      </w:pPr>
      <w:r w:rsidRPr="00D76523">
        <w:t xml:space="preserve">Bajo las premisas anteriores, se concluye que la controversia a dilucidar en el presente medio de impugnación será </w:t>
      </w:r>
      <w:r w:rsidRPr="00D76523">
        <w:rPr>
          <w:b/>
        </w:rPr>
        <w:t xml:space="preserve">verificar si la información proporcionada en respuesta e informe justificado por EL SUJETO OBLIGADO es adecuada y suficiente para tener por satisfecho el derecho de acceso a la información pública </w:t>
      </w:r>
      <w:r w:rsidRPr="00D76523">
        <w:t xml:space="preserve">de </w:t>
      </w:r>
      <w:r w:rsidRPr="00D76523">
        <w:rPr>
          <w:b/>
        </w:rPr>
        <w:t>LA PARTE RECURRENTE, o en su caso, ordenar la entrega de la información que corresponda.</w:t>
      </w:r>
    </w:p>
    <w:p w14:paraId="43797322" w14:textId="77777777" w:rsidR="001C68CD" w:rsidRPr="00D76523" w:rsidRDefault="001C68CD" w:rsidP="00D76523"/>
    <w:p w14:paraId="2542C867" w14:textId="77777777" w:rsidR="001C68CD" w:rsidRPr="00D76523" w:rsidRDefault="00C4005D" w:rsidP="00D76523">
      <w:pPr>
        <w:pStyle w:val="Ttulo3"/>
      </w:pPr>
      <w:bookmarkStart w:id="26" w:name="_Toc190261087"/>
      <w:r w:rsidRPr="00D76523">
        <w:t>c) Estudio de la controversia</w:t>
      </w:r>
      <w:bookmarkEnd w:id="26"/>
    </w:p>
    <w:p w14:paraId="0E0EE439" w14:textId="77777777" w:rsidR="001C68CD" w:rsidRPr="00D76523" w:rsidRDefault="00C4005D" w:rsidP="00D76523">
      <w:bookmarkStart w:id="27" w:name="_heading=h.3whwml4" w:colFirst="0" w:colLast="0"/>
      <w:bookmarkEnd w:id="27"/>
      <w:r w:rsidRPr="00D76523">
        <w:t>En tal sentido, debemos mencionar que para tener por satisfecho el derecho de acceso a la información pública implica que cualquier persona conozca la información contenida en los documentos que se encuentren en los archivos de los Sujetos Obligados.</w:t>
      </w:r>
    </w:p>
    <w:p w14:paraId="6C561926" w14:textId="77777777" w:rsidR="001C68CD" w:rsidRPr="00D76523" w:rsidRDefault="001C68CD" w:rsidP="00D76523"/>
    <w:p w14:paraId="3E0FBAB8" w14:textId="77777777" w:rsidR="001C68CD" w:rsidRPr="00D76523" w:rsidRDefault="00C4005D" w:rsidP="00D76523">
      <w:r w:rsidRPr="00D76523">
        <w:lastRenderedPageBreak/>
        <w:t>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w:t>
      </w:r>
    </w:p>
    <w:p w14:paraId="7C7AFEAE" w14:textId="77777777" w:rsidR="001C68CD" w:rsidRPr="00D76523" w:rsidRDefault="00C4005D" w:rsidP="00D76523">
      <w:r w:rsidRPr="00D76523">
        <w:tab/>
      </w:r>
    </w:p>
    <w:p w14:paraId="15895140" w14:textId="77777777" w:rsidR="001C68CD" w:rsidRPr="00D76523" w:rsidRDefault="00C4005D" w:rsidP="00D76523">
      <w:pPr>
        <w:pStyle w:val="Puesto"/>
        <w:ind w:firstLine="567"/>
        <w:rPr>
          <w:b/>
        </w:rPr>
      </w:pPr>
      <w:r w:rsidRPr="00D76523">
        <w:rPr>
          <w:b/>
        </w:rPr>
        <w:t>“Artículo 3. Para los efectos de la presente Ley se entenderá por:</w:t>
      </w:r>
    </w:p>
    <w:p w14:paraId="4FFEB76D" w14:textId="77777777" w:rsidR="001C68CD" w:rsidRPr="00D76523" w:rsidRDefault="00C4005D" w:rsidP="00D76523">
      <w:pPr>
        <w:pStyle w:val="Puesto"/>
        <w:ind w:firstLine="567"/>
      </w:pPr>
      <w:r w:rsidRPr="00D76523">
        <w:t>…</w:t>
      </w:r>
    </w:p>
    <w:p w14:paraId="79CFACC2" w14:textId="77777777" w:rsidR="001C68CD" w:rsidRPr="00D76523" w:rsidRDefault="00C4005D" w:rsidP="00D76523">
      <w:pPr>
        <w:pStyle w:val="Puesto"/>
        <w:ind w:firstLine="567"/>
      </w:pPr>
      <w:r w:rsidRPr="00D76523">
        <w:rPr>
          <w:b/>
        </w:rPr>
        <w:t xml:space="preserve">XI. Documento: </w:t>
      </w:r>
      <w:r w:rsidRPr="00D76523">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F23785A" w14:textId="77777777" w:rsidR="001C68CD" w:rsidRPr="00D76523" w:rsidRDefault="00C4005D" w:rsidP="00D76523">
      <w:pPr>
        <w:pStyle w:val="Puesto"/>
        <w:ind w:firstLine="567"/>
      </w:pPr>
      <w:r w:rsidRPr="00D76523">
        <w:rPr>
          <w:b/>
        </w:rPr>
        <w:t>XII. Documento electrónico:</w:t>
      </w:r>
      <w:r w:rsidRPr="00D76523">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7ECCE17E" w14:textId="77777777" w:rsidR="001C68CD" w:rsidRPr="00D76523" w:rsidRDefault="00C4005D" w:rsidP="00D76523">
      <w:pPr>
        <w:pStyle w:val="Puesto"/>
        <w:ind w:firstLine="567"/>
      </w:pPr>
      <w:r w:rsidRPr="00D76523">
        <w:t>…</w:t>
      </w:r>
    </w:p>
    <w:p w14:paraId="14F3A5F2" w14:textId="77777777" w:rsidR="001C68CD" w:rsidRPr="00D76523" w:rsidRDefault="00C4005D" w:rsidP="00D76523">
      <w:pPr>
        <w:pStyle w:val="Puesto"/>
        <w:ind w:firstLine="567"/>
        <w:rPr>
          <w:b/>
        </w:rPr>
      </w:pPr>
      <w:r w:rsidRPr="00D76523">
        <w:rPr>
          <w:b/>
        </w:rPr>
        <w:t>Artículo 4. El derecho humano de acceso a la información pública es la prerrogativa de las personas para buscar, difundir, investigar, recabar, recibir y solicitar información pública, sin necesidad de acreditar personalidad ni interés jurídico.</w:t>
      </w:r>
    </w:p>
    <w:p w14:paraId="62320277" w14:textId="77777777" w:rsidR="001C68CD" w:rsidRPr="00D76523" w:rsidRDefault="00C4005D" w:rsidP="00D76523">
      <w:pPr>
        <w:pStyle w:val="Puesto"/>
        <w:ind w:firstLine="567"/>
      </w:pPr>
      <w:r w:rsidRPr="00D76523">
        <w:rPr>
          <w:b/>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D76523">
        <w:t xml:space="preserve"> Solo podrá ser clasificada excepcionalmente como reservada temporalmente por razones de interés público, en los términos de las causas legítimas y estrictamente necesarias previstas por esta Ley.</w:t>
      </w:r>
    </w:p>
    <w:p w14:paraId="339568FF" w14:textId="77777777" w:rsidR="001C68CD" w:rsidRPr="00D76523" w:rsidRDefault="00C4005D" w:rsidP="00D76523">
      <w:pPr>
        <w:pStyle w:val="Puesto"/>
        <w:ind w:firstLine="567"/>
      </w:pPr>
      <w:r w:rsidRPr="00D76523">
        <w:t>Los sujetos obligados deben poner en práctica, políticas y programas de acceso a la información que se apeguen a criterios de publicidad, veracidad, oportunidad, precisión y suficiencia en beneficio de los solicitantes.</w:t>
      </w:r>
    </w:p>
    <w:p w14:paraId="05E9C958" w14:textId="77777777" w:rsidR="001C68CD" w:rsidRPr="00D76523" w:rsidRDefault="00C4005D" w:rsidP="00D76523">
      <w:pPr>
        <w:pStyle w:val="Puesto"/>
        <w:ind w:firstLine="567"/>
      </w:pPr>
      <w:r w:rsidRPr="00D76523">
        <w:rPr>
          <w:b/>
        </w:rPr>
        <w:lastRenderedPageBreak/>
        <w:t xml:space="preserve">Artículo 12. </w:t>
      </w:r>
      <w:r w:rsidRPr="00D76523">
        <w:t>Quienes generen, recopilen, administren, manejen, procesen, archiven o conserven información pública serán responsables de la misma en los términos de las disposiciones jurídicas aplicables.</w:t>
      </w:r>
    </w:p>
    <w:p w14:paraId="74DDEC1D" w14:textId="77777777" w:rsidR="001C68CD" w:rsidRPr="00D76523" w:rsidRDefault="00C4005D" w:rsidP="00D76523">
      <w:pPr>
        <w:pStyle w:val="Puesto"/>
        <w:ind w:firstLine="567"/>
      </w:pPr>
      <w:r w:rsidRPr="00D76523">
        <w:rPr>
          <w:b/>
        </w:rPr>
        <w:t>Los sujetos obligados sólo proporcionarán la información pública que se les requiera y que obre en sus archivos y en el estado en que ésta se encuentre.</w:t>
      </w:r>
      <w:r w:rsidRPr="00D76523">
        <w:t xml:space="preserve"> La obligación de proporcionar información no comprende el procesamiento de la misma, ni el presentarla conforme al interés del solicitante; no estarán obligados a generarla, resumirla, efectuar cálculos o practicar investigaciones. </w:t>
      </w:r>
    </w:p>
    <w:p w14:paraId="00B808C1" w14:textId="77777777" w:rsidR="001C68CD" w:rsidRPr="00D76523" w:rsidRDefault="00C4005D" w:rsidP="00D76523">
      <w:pPr>
        <w:pStyle w:val="Puesto"/>
        <w:ind w:firstLine="567"/>
      </w:pPr>
      <w:r w:rsidRPr="00D76523">
        <w:t>…</w:t>
      </w:r>
    </w:p>
    <w:p w14:paraId="2F347D1A" w14:textId="77777777" w:rsidR="001C68CD" w:rsidRPr="00D76523" w:rsidRDefault="00C4005D" w:rsidP="00D76523">
      <w:pPr>
        <w:pStyle w:val="Puesto"/>
        <w:ind w:firstLine="567"/>
        <w:rPr>
          <w:b/>
        </w:rPr>
      </w:pPr>
      <w:r w:rsidRPr="00D76523">
        <w:rPr>
          <w:b/>
        </w:rPr>
        <w:t>Artículo 24. Para el cumplimiento de los objetivos de esta Ley, los sujetos obligados deberán cumplir con las siguientes obligaciones, según corresponda, de acuerdo a su naturaleza:</w:t>
      </w:r>
    </w:p>
    <w:p w14:paraId="0BB00FA3" w14:textId="77777777" w:rsidR="001C68CD" w:rsidRPr="00D76523" w:rsidRDefault="00C4005D" w:rsidP="00D76523">
      <w:pPr>
        <w:pStyle w:val="Puesto"/>
        <w:ind w:firstLine="567"/>
      </w:pPr>
      <w:r w:rsidRPr="00D76523">
        <w:t>...</w:t>
      </w:r>
    </w:p>
    <w:p w14:paraId="7C54A03D" w14:textId="77777777" w:rsidR="001C68CD" w:rsidRPr="00D76523" w:rsidRDefault="00C4005D" w:rsidP="00D76523">
      <w:pPr>
        <w:pStyle w:val="Puesto"/>
        <w:ind w:firstLine="567"/>
      </w:pPr>
      <w:r w:rsidRPr="00D76523">
        <w:rPr>
          <w:b/>
        </w:rPr>
        <w:t>IX.</w:t>
      </w:r>
      <w:r w:rsidRPr="00D76523">
        <w:t xml:space="preserve"> Fomentar el uso de tecnologías de la información para garantizar la transparencia, el derecho de acceso a la información y la accesibilidad a éstos;</w:t>
      </w:r>
    </w:p>
    <w:p w14:paraId="5594394F" w14:textId="77777777" w:rsidR="001C68CD" w:rsidRPr="00D76523" w:rsidRDefault="00C4005D" w:rsidP="00D76523">
      <w:pPr>
        <w:pStyle w:val="Puesto"/>
        <w:ind w:firstLine="567"/>
      </w:pPr>
      <w:r w:rsidRPr="00D76523">
        <w:rPr>
          <w:b/>
        </w:rPr>
        <w:t>…</w:t>
      </w:r>
    </w:p>
    <w:p w14:paraId="32677892" w14:textId="77777777" w:rsidR="001C68CD" w:rsidRPr="00D76523" w:rsidRDefault="00C4005D" w:rsidP="00D76523">
      <w:pPr>
        <w:pStyle w:val="Puesto"/>
        <w:ind w:firstLine="567"/>
        <w:rPr>
          <w:b/>
        </w:rPr>
      </w:pPr>
      <w:r w:rsidRPr="00D76523">
        <w:rPr>
          <w:b/>
        </w:rPr>
        <w:t>XI.</w:t>
      </w:r>
      <w:r w:rsidRPr="00D76523">
        <w:t xml:space="preserve"> </w:t>
      </w:r>
      <w:r w:rsidRPr="00D76523">
        <w:rPr>
          <w:b/>
        </w:rPr>
        <w:t>Dar acceso a la información pública que le sea requerida, en los términos de la Ley General, esta Ley y demás disposiciones jurídicas aplicables;</w:t>
      </w:r>
    </w:p>
    <w:p w14:paraId="46894FF5" w14:textId="77777777" w:rsidR="001C68CD" w:rsidRPr="00D76523" w:rsidRDefault="00C4005D" w:rsidP="00D76523">
      <w:pPr>
        <w:pStyle w:val="Puesto"/>
        <w:ind w:firstLine="567"/>
      </w:pPr>
      <w:r w:rsidRPr="00D76523">
        <w:t>…</w:t>
      </w:r>
    </w:p>
    <w:p w14:paraId="1CCD3875" w14:textId="77777777" w:rsidR="001C68CD" w:rsidRPr="00D76523" w:rsidRDefault="00C4005D" w:rsidP="00D76523">
      <w:pPr>
        <w:pStyle w:val="Puesto"/>
        <w:ind w:firstLine="567"/>
      </w:pPr>
      <w:r w:rsidRPr="00D76523">
        <w:t>En la administración, gestión y custodia de los archivos de información pública, los sujetos obligados, los servidores públicos habilitados y los servidores públicos en general, se ajustarán a lo establecido por la normatividad aplicable.</w:t>
      </w:r>
    </w:p>
    <w:p w14:paraId="07FB9ACD" w14:textId="77777777" w:rsidR="001C68CD" w:rsidRPr="00D76523" w:rsidRDefault="00C4005D" w:rsidP="00D76523">
      <w:pPr>
        <w:pStyle w:val="Puesto"/>
        <w:ind w:firstLine="567"/>
        <w:rPr>
          <w:b/>
        </w:rPr>
      </w:pPr>
      <w:r w:rsidRPr="00D76523">
        <w:rPr>
          <w:b/>
        </w:rPr>
        <w:t>Los sujetos obligados solo proporcionarán la información pública que generen, administren o posean en el ejercicio de sus atribuciones.</w:t>
      </w:r>
    </w:p>
    <w:p w14:paraId="5A6E6A16" w14:textId="77777777" w:rsidR="001C68CD" w:rsidRPr="00D76523" w:rsidRDefault="001C68CD" w:rsidP="00D76523">
      <w:pPr>
        <w:ind w:left="851" w:right="851"/>
        <w:rPr>
          <w:b/>
          <w:i/>
        </w:rPr>
      </w:pPr>
    </w:p>
    <w:p w14:paraId="58E8AFFF" w14:textId="77777777" w:rsidR="001C68CD" w:rsidRPr="00D76523" w:rsidRDefault="00C4005D" w:rsidP="00D76523">
      <w:r w:rsidRPr="00D76523">
        <w:t>Por lo que el ejercicio del derecho de acceso a la información pública es la prerrogativa de las personas para buscar, difundir, investigar, recabar, recibir y solicitar información pública, sin necesidad de acreditar personalidad ni interés jurídico.</w:t>
      </w:r>
    </w:p>
    <w:p w14:paraId="71B4B9F4" w14:textId="77777777" w:rsidR="001C68CD" w:rsidRPr="00D76523" w:rsidRDefault="001C68CD" w:rsidP="00D76523"/>
    <w:p w14:paraId="3D4EAA32" w14:textId="77777777" w:rsidR="001C68CD" w:rsidRPr="00D76523" w:rsidRDefault="00C4005D" w:rsidP="00D76523">
      <w:r w:rsidRPr="00D76523">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0DE41104" w14:textId="77777777" w:rsidR="001C68CD" w:rsidRPr="00D76523" w:rsidRDefault="001C68CD" w:rsidP="00D76523"/>
    <w:p w14:paraId="016D798F" w14:textId="77777777" w:rsidR="001C68CD" w:rsidRPr="00D76523" w:rsidRDefault="00C4005D" w:rsidP="00D76523">
      <w:pPr>
        <w:tabs>
          <w:tab w:val="left" w:pos="709"/>
        </w:tabs>
      </w:pPr>
      <w:r w:rsidRPr="00D76523">
        <w:lastRenderedPageBreak/>
        <w:t>En estricto sentido, el derecho de acceso a la información pública se satisface en aquellos casos en que se entregue el soporte documental en que conste la información pública, toda vez que, los Sujetos Obligados</w:t>
      </w:r>
      <w:r w:rsidRPr="00D76523">
        <w:rPr>
          <w:b/>
        </w:rPr>
        <w:t xml:space="preserve"> </w:t>
      </w:r>
      <w:r w:rsidRPr="00D76523">
        <w:t xml:space="preserve">no tienen el deber de generar, poseer o administrar la información pública con el grado de detalle solicitado; esto es, que no tienen el deber de generar un documento </w:t>
      </w:r>
      <w:r w:rsidRPr="00D76523">
        <w:rPr>
          <w:i/>
        </w:rPr>
        <w:t>ad hoc</w:t>
      </w:r>
      <w:r w:rsidRPr="00D76523">
        <w:t>, para satisfacer el derecho de acceso a la información pública, como lo establece el artículo 12 de la Ley de Transparencia y Acceso a la Información Pública del Estado de México y Municipios.</w:t>
      </w:r>
    </w:p>
    <w:p w14:paraId="5FDD11C7" w14:textId="77777777" w:rsidR="001C68CD" w:rsidRPr="00D76523" w:rsidRDefault="001C68CD" w:rsidP="00D76523">
      <w:pPr>
        <w:ind w:left="567" w:right="51"/>
      </w:pPr>
    </w:p>
    <w:p w14:paraId="3EFFED4A" w14:textId="77777777" w:rsidR="001C68CD" w:rsidRPr="00D76523" w:rsidRDefault="00C4005D" w:rsidP="00D76523">
      <w:pPr>
        <w:ind w:right="51"/>
      </w:pPr>
      <w:r w:rsidRPr="00D76523">
        <w:t>Como apoyo a lo anterior, es aplicable el Criterio 03-17, emitido por el Instituto Nacional de Transparencia, Acceso a la Información y Protección de Datos Personales, que dice:</w:t>
      </w:r>
      <w:r w:rsidRPr="00D76523">
        <w:rPr>
          <w:b/>
        </w:rPr>
        <w:t xml:space="preserve"> </w:t>
      </w:r>
    </w:p>
    <w:p w14:paraId="7B3F07B2" w14:textId="77777777" w:rsidR="001C68CD" w:rsidRPr="00D76523" w:rsidRDefault="001C68CD" w:rsidP="00D76523">
      <w:pPr>
        <w:ind w:left="928" w:right="850"/>
        <w:rPr>
          <w:i/>
        </w:rPr>
      </w:pPr>
    </w:p>
    <w:p w14:paraId="3C17335F" w14:textId="77777777" w:rsidR="001C68CD" w:rsidRPr="00D76523" w:rsidRDefault="00C4005D" w:rsidP="00D76523">
      <w:pPr>
        <w:pStyle w:val="Puesto"/>
        <w:ind w:firstLine="567"/>
      </w:pPr>
      <w:r w:rsidRPr="00D76523">
        <w:t>“</w:t>
      </w:r>
      <w:r w:rsidRPr="00D76523">
        <w:rPr>
          <w:b/>
        </w:rPr>
        <w:t>No existe obligación de elaborar documentos ad hoc para atender las solicitudes de acceso a la información.</w:t>
      </w:r>
      <w:r w:rsidRPr="00D76523">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11A9927" w14:textId="77777777" w:rsidR="001C68CD" w:rsidRPr="00D76523" w:rsidRDefault="001C68CD" w:rsidP="00D76523"/>
    <w:p w14:paraId="54725E9C" w14:textId="77777777" w:rsidR="001C68CD" w:rsidRPr="00D76523" w:rsidRDefault="00C4005D" w:rsidP="00D76523">
      <w:pPr>
        <w:tabs>
          <w:tab w:val="left" w:pos="4962"/>
        </w:tabs>
        <w:rPr>
          <w:i/>
        </w:rPr>
      </w:pPr>
      <w:r w:rsidRPr="00D76523">
        <w:rPr>
          <w:sz w:val="24"/>
          <w:szCs w:val="24"/>
        </w:rPr>
        <w:t xml:space="preserve">Una vez precisado lo anterior, </w:t>
      </w:r>
      <w:r w:rsidRPr="00D76523">
        <w:t xml:space="preserve">es importante señalar que </w:t>
      </w:r>
      <w:r w:rsidRPr="00D76523">
        <w:rPr>
          <w:b/>
        </w:rPr>
        <w:t>EL SUJETO OBLIGADO</w:t>
      </w:r>
      <w:r w:rsidRPr="00D76523">
        <w:t xml:space="preserve"> es competente para generar, recopilar, administrar, manejar, procesar, archivar, corregir o poseer la información solicitada, derivado de que éste ha asumido la misma, ya que en respuesta manifestó r medularmente que se sirva solicitarlo a la Sección Sindical SUTEYM-ISSEMYM, con el objeto de no incurrir en alguna falta de discrecionalidad; y en informe justificado remitió el convenio de prestaciones del ejercicio 2023, motivo por el cual se actualiza el supuesto </w:t>
      </w:r>
      <w:r w:rsidRPr="00D76523">
        <w:lastRenderedPageBreak/>
        <w:t xml:space="preserve">jurídico, previsto en el artículo 12 de la Ley de Transparencia y Acceso a la Información Pública del Estado de México y Municipios. </w:t>
      </w:r>
    </w:p>
    <w:p w14:paraId="42A460A9" w14:textId="77777777" w:rsidR="001C68CD" w:rsidRPr="00D76523" w:rsidRDefault="001C68CD" w:rsidP="00D76523"/>
    <w:p w14:paraId="371D1301" w14:textId="77777777" w:rsidR="001C68CD" w:rsidRPr="00D76523" w:rsidRDefault="00C4005D" w:rsidP="00D76523">
      <w:r w:rsidRPr="00D76523">
        <w:t xml:space="preserve">En atención a lo anterior, el estudio de la naturaleza jurídica de la información pública solicitada, tiene por objeto determinar si </w:t>
      </w:r>
      <w:r w:rsidRPr="00D76523">
        <w:rPr>
          <w:b/>
        </w:rPr>
        <w:t>EL SUJETO OBLIGADO</w:t>
      </w:r>
      <w:r w:rsidRPr="00D76523">
        <w:t xml:space="preserve"> la genera, recopila, administra, maneja, procesa, archiva o corrige; sin embargo, en aquellos casos en que éste la asume, a nada práctico nos conduciría su estudio, ya que como se observa de la respuesta vertida por </w:t>
      </w:r>
      <w:r w:rsidRPr="00D76523">
        <w:rPr>
          <w:b/>
        </w:rPr>
        <w:t>EL SUJETO OBLIGADO</w:t>
      </w:r>
      <w:r w:rsidRPr="00D76523">
        <w:t>, dicha información, fue admitida por el mismo.</w:t>
      </w:r>
    </w:p>
    <w:p w14:paraId="716EDE82" w14:textId="77777777" w:rsidR="001C68CD" w:rsidRPr="00D76523" w:rsidRDefault="001C68CD" w:rsidP="00D76523"/>
    <w:p w14:paraId="455B1690" w14:textId="77777777" w:rsidR="001C68CD" w:rsidRPr="00D76523" w:rsidRDefault="00C4005D" w:rsidP="00D76523">
      <w:pPr>
        <w:rPr>
          <w:b/>
        </w:rPr>
      </w:pPr>
      <w:r w:rsidRPr="00D76523">
        <w:t xml:space="preserve">En consecuencia, este Órgano Garante procede al análisis del contenido íntegro de las actuaciones que obran en el expediente electrónico en </w:t>
      </w:r>
      <w:r w:rsidRPr="00D76523">
        <w:rPr>
          <w:b/>
        </w:rPr>
        <w:t>EL SAIMEX</w:t>
      </w:r>
      <w:r w:rsidRPr="00D76523">
        <w:t xml:space="preserve">, para dictar el fallo correspondiente a fin de determinar si atiende cabalmente el derecho de acceso a la información ejercido por </w:t>
      </w:r>
      <w:r w:rsidRPr="00D76523">
        <w:rPr>
          <w:b/>
        </w:rPr>
        <w:t xml:space="preserve">LA PARTE RECURRENTE. </w:t>
      </w:r>
    </w:p>
    <w:p w14:paraId="527D7D89" w14:textId="77777777" w:rsidR="001C68CD" w:rsidRPr="00D76523" w:rsidRDefault="001C68CD" w:rsidP="00D76523"/>
    <w:p w14:paraId="3345C7D6" w14:textId="77777777" w:rsidR="001C68CD" w:rsidRPr="00D76523" w:rsidRDefault="00C4005D" w:rsidP="00D76523">
      <w:pPr>
        <w:rPr>
          <w:b/>
        </w:rPr>
      </w:pPr>
      <w:r w:rsidRPr="00D76523">
        <w:t xml:space="preserve">Por lo que, si bien </w:t>
      </w:r>
      <w:r w:rsidRPr="00D76523">
        <w:rPr>
          <w:b/>
        </w:rPr>
        <w:t xml:space="preserve">EL SUJETO OBLIGADO </w:t>
      </w:r>
      <w:r w:rsidRPr="00D76523">
        <w:t xml:space="preserve">en respuesta refiere que se debe de solicitar al sindicado referido, y vía informe justificado remite el convenio de prestaciones de 2023, a través del Sistema de Acceso a la Información Mexiquense </w:t>
      </w:r>
      <w:r w:rsidRPr="00D76523">
        <w:rPr>
          <w:b/>
        </w:rPr>
        <w:t>SAIMEX</w:t>
      </w:r>
      <w:r w:rsidRPr="00D76523">
        <w:t xml:space="preserve">; lo cierto es que hay que recordar que el peticionario solicitó el convenio </w:t>
      </w:r>
      <w:r w:rsidRPr="00D76523">
        <w:rPr>
          <w:b/>
        </w:rPr>
        <w:t>vigente.</w:t>
      </w:r>
    </w:p>
    <w:p w14:paraId="17103922" w14:textId="77777777" w:rsidR="001C68CD" w:rsidRPr="00D76523" w:rsidRDefault="001C68CD" w:rsidP="00D76523">
      <w:pPr>
        <w:rPr>
          <w:b/>
        </w:rPr>
      </w:pPr>
    </w:p>
    <w:p w14:paraId="646C7F67" w14:textId="77777777" w:rsidR="001C68CD" w:rsidRPr="00D76523" w:rsidRDefault="00C4005D" w:rsidP="00D76523">
      <w:r w:rsidRPr="00D76523">
        <w:t xml:space="preserve">En ese tenor, es de reiterar que </w:t>
      </w:r>
      <w:r w:rsidRPr="00D76523">
        <w:rPr>
          <w:b/>
        </w:rPr>
        <w:t xml:space="preserve">EL SUJETO OBLIGADO </w:t>
      </w:r>
      <w:r w:rsidRPr="00D76523">
        <w:t xml:space="preserve">mediante Informe Justificado adjuntó con la denominación </w:t>
      </w:r>
      <w:r w:rsidRPr="00D76523">
        <w:rPr>
          <w:b/>
          <w:i/>
        </w:rPr>
        <w:t>CONVENIO SUTEYM-2023.pdf</w:t>
      </w:r>
      <w:r w:rsidRPr="00D76523">
        <w:t xml:space="preserve"> en el que se advierte el convenio de prestaciones requerido, como se ilustra:</w:t>
      </w:r>
    </w:p>
    <w:p w14:paraId="31607925" w14:textId="77777777" w:rsidR="001C68CD" w:rsidRPr="00D76523" w:rsidRDefault="001C68CD" w:rsidP="00D76523"/>
    <w:p w14:paraId="5D145B67" w14:textId="77777777" w:rsidR="001C68CD" w:rsidRPr="00D76523" w:rsidRDefault="00C4005D" w:rsidP="00D76523">
      <w:pPr>
        <w:jc w:val="center"/>
      </w:pPr>
      <w:r w:rsidRPr="00D76523">
        <w:rPr>
          <w:noProof/>
          <w:lang w:eastAsia="es-MX"/>
        </w:rPr>
        <w:lastRenderedPageBreak/>
        <w:drawing>
          <wp:inline distT="0" distB="0" distL="0" distR="0" wp14:anchorId="3EB55F5B" wp14:editId="4F17F22F">
            <wp:extent cx="4473517" cy="3202295"/>
            <wp:effectExtent l="0" t="0" r="0" b="0"/>
            <wp:docPr id="3882799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473517" cy="3202295"/>
                    </a:xfrm>
                    <a:prstGeom prst="rect">
                      <a:avLst/>
                    </a:prstGeom>
                    <a:ln/>
                  </pic:spPr>
                </pic:pic>
              </a:graphicData>
            </a:graphic>
          </wp:inline>
        </w:drawing>
      </w:r>
    </w:p>
    <w:p w14:paraId="71036BE3" w14:textId="77777777" w:rsidR="001B3071" w:rsidRPr="00D76523" w:rsidRDefault="001B3071" w:rsidP="00D76523"/>
    <w:p w14:paraId="2B4ECBC4" w14:textId="77777777" w:rsidR="00011472" w:rsidRPr="00D76523" w:rsidRDefault="00881E0C" w:rsidP="00D76523">
      <w:pPr>
        <w:rPr>
          <w:rFonts w:eastAsia="Calibri" w:cs="Tahoma"/>
          <w:bCs/>
          <w:lang w:val="es-ES" w:eastAsia="en-US"/>
        </w:rPr>
      </w:pPr>
      <w:r w:rsidRPr="00D76523">
        <w:t xml:space="preserve">Asimismo indicó la liga electrónica en donde puede ser consultado, además </w:t>
      </w:r>
      <w:r w:rsidR="00C4005D" w:rsidRPr="00D76523">
        <w:t>mostró el procedimiento a seguir para su consulta</w:t>
      </w:r>
      <w:r w:rsidR="00BC643B" w:rsidRPr="00D76523">
        <w:t>, no obstante dichos documentos no se pusieron a disposición de la parte recurrente al contenerse datos personales, como es el nombre de personas físicas</w:t>
      </w:r>
      <w:r w:rsidR="00E5690E" w:rsidRPr="00D76523">
        <w:t xml:space="preserve">, el cual conforme al </w:t>
      </w:r>
      <w:r w:rsidR="00011472" w:rsidRPr="00D76523">
        <w:rPr>
          <w:rFonts w:eastAsia="Calibri" w:cs="Tahoma"/>
          <w:bCs/>
          <w:lang w:val="es-ES" w:eastAsia="en-US"/>
        </w:rPr>
        <w:t>143, fracción I de la Ley de Transparencia y Acceso a la Información Pública del Estado de México y Municipios.</w:t>
      </w:r>
    </w:p>
    <w:p w14:paraId="08EBF20D" w14:textId="77777777" w:rsidR="00011472" w:rsidRPr="00D76523" w:rsidRDefault="00011472" w:rsidP="00D76523">
      <w:pPr>
        <w:rPr>
          <w:rFonts w:eastAsia="Calibri" w:cs="Tahoma"/>
          <w:bCs/>
          <w:lang w:val="es-ES" w:eastAsia="en-US"/>
        </w:rPr>
      </w:pPr>
    </w:p>
    <w:p w14:paraId="5EB19A03" w14:textId="77777777" w:rsidR="00011472" w:rsidRPr="00D76523" w:rsidRDefault="00011472" w:rsidP="00D76523">
      <w:r w:rsidRPr="00D76523">
        <w:rPr>
          <w:rFonts w:eastAsia="Calibri" w:cs="Tahoma"/>
          <w:bCs/>
          <w:lang w:val="es-ES" w:eastAsia="en-US"/>
        </w:rPr>
        <w:t xml:space="preserve">Teniendo que el </w:t>
      </w:r>
      <w:r w:rsidRPr="00D76523">
        <w:t>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común acuerdo determinen, por lo que se refiere al nombre de las personas jurídicas colectivas este se forma con la denominación o razón social, asignada en el acto de su constitución o en sus estatutos.</w:t>
      </w:r>
    </w:p>
    <w:p w14:paraId="5E6E5542" w14:textId="77777777" w:rsidR="00011472" w:rsidRPr="00D76523" w:rsidRDefault="00011472" w:rsidP="00D76523">
      <w:r w:rsidRPr="00D76523">
        <w:lastRenderedPageBreak/>
        <w:t>Aunado a lo anterior debe mencionarse que los artículos 2.3 y 2.4 del Código Civil del Estado de México establecen lo siguiente:</w:t>
      </w:r>
      <w:r w:rsidRPr="00D76523">
        <w:rPr>
          <w:b/>
        </w:rPr>
        <w:t xml:space="preserve"> </w:t>
      </w:r>
    </w:p>
    <w:p w14:paraId="49C99B98" w14:textId="77777777" w:rsidR="00011472" w:rsidRPr="00D76523" w:rsidRDefault="00011472" w:rsidP="00D76523"/>
    <w:p w14:paraId="5662EF28" w14:textId="77777777" w:rsidR="00011472" w:rsidRPr="00D76523" w:rsidRDefault="00011472" w:rsidP="00D76523">
      <w:pPr>
        <w:pStyle w:val="Puesto"/>
        <w:rPr>
          <w:b/>
        </w:rPr>
      </w:pPr>
      <w:r w:rsidRPr="00D76523">
        <w:rPr>
          <w:b/>
        </w:rPr>
        <w:t xml:space="preserve">Atributos de la personalidad </w:t>
      </w:r>
    </w:p>
    <w:p w14:paraId="2C7DC2AD" w14:textId="77777777" w:rsidR="00011472" w:rsidRPr="00D76523" w:rsidRDefault="00011472" w:rsidP="00D76523">
      <w:pPr>
        <w:pStyle w:val="Puesto"/>
        <w:rPr>
          <w:b/>
        </w:rPr>
      </w:pPr>
    </w:p>
    <w:p w14:paraId="6FA224F6" w14:textId="77777777" w:rsidR="00011472" w:rsidRPr="00D76523" w:rsidRDefault="00011472" w:rsidP="00D76523">
      <w:pPr>
        <w:pStyle w:val="Puesto"/>
      </w:pPr>
      <w:r w:rsidRPr="00D76523">
        <w:rPr>
          <w:b/>
        </w:rPr>
        <w:t xml:space="preserve">Artículo 2.3.- </w:t>
      </w:r>
      <w:r w:rsidRPr="00D76523">
        <w:t xml:space="preserve">Los atributos de la personalidad son el nombre, domicilio, estado civil y patrimonio. </w:t>
      </w:r>
    </w:p>
    <w:p w14:paraId="3A70E176" w14:textId="77777777" w:rsidR="00011472" w:rsidRPr="00D76523" w:rsidRDefault="00011472" w:rsidP="00D76523">
      <w:pPr>
        <w:pStyle w:val="Puesto"/>
      </w:pPr>
    </w:p>
    <w:p w14:paraId="17863B85" w14:textId="77777777" w:rsidR="00011472" w:rsidRPr="00D76523" w:rsidRDefault="00011472" w:rsidP="00D76523">
      <w:pPr>
        <w:pStyle w:val="Puesto"/>
        <w:rPr>
          <w:b/>
        </w:rPr>
      </w:pPr>
      <w:r w:rsidRPr="00D76523">
        <w:rPr>
          <w:b/>
        </w:rPr>
        <w:t xml:space="preserve">Concepto y naturaleza de los derechos </w:t>
      </w:r>
    </w:p>
    <w:p w14:paraId="13A61404" w14:textId="77777777" w:rsidR="00011472" w:rsidRPr="00D76523" w:rsidRDefault="00011472" w:rsidP="00D76523">
      <w:pPr>
        <w:pStyle w:val="Puesto"/>
      </w:pPr>
    </w:p>
    <w:p w14:paraId="655AA7DB" w14:textId="77777777" w:rsidR="00011472" w:rsidRPr="00D76523" w:rsidRDefault="00011472" w:rsidP="00D76523">
      <w:pPr>
        <w:pStyle w:val="Puesto"/>
        <w:rPr>
          <w:b/>
        </w:rPr>
      </w:pPr>
      <w:r w:rsidRPr="00D76523">
        <w:rPr>
          <w:b/>
        </w:rPr>
        <w:t>Artículo 2.4.-</w:t>
      </w:r>
      <w:r w:rsidRPr="00D76523">
        <w:t xml:space="preserve"> </w:t>
      </w:r>
      <w:r w:rsidRPr="00D76523">
        <w:rPr>
          <w:b/>
        </w:rPr>
        <w:t xml:space="preserve">Los derechos de la personalidad constituyen el patrimonio moral o afectivo de </w:t>
      </w:r>
      <w:r w:rsidRPr="00D76523">
        <w:t xml:space="preserve">las personas físicas. </w:t>
      </w:r>
      <w:r w:rsidRPr="00D76523">
        <w:rPr>
          <w:b/>
        </w:rPr>
        <w:t xml:space="preserve">Son inalienables, imprescriptibles e irrenunciables, y goza de ellos también la persona jurídica colectiva en lo que sea compatible con su naturaleza. </w:t>
      </w:r>
    </w:p>
    <w:p w14:paraId="61E6648F" w14:textId="77777777" w:rsidR="00011472" w:rsidRPr="00D76523" w:rsidRDefault="00011472" w:rsidP="00D76523">
      <w:pPr>
        <w:pStyle w:val="Puesto"/>
        <w:rPr>
          <w:b/>
        </w:rPr>
      </w:pPr>
      <w:r w:rsidRPr="00D76523">
        <w:rPr>
          <w:b/>
        </w:rPr>
        <w:t>Es deber del Estado proteger, fomentar y desarrollar estos derechos.</w:t>
      </w:r>
    </w:p>
    <w:p w14:paraId="5EACA048" w14:textId="77777777" w:rsidR="00011472" w:rsidRPr="00D76523" w:rsidRDefault="00011472" w:rsidP="00D76523">
      <w:pPr>
        <w:pStyle w:val="Puesto"/>
      </w:pPr>
      <w:r w:rsidRPr="00D76523">
        <w:t>(Énfasis añadido)</w:t>
      </w:r>
    </w:p>
    <w:p w14:paraId="1F8DDE4C" w14:textId="77777777" w:rsidR="00011472" w:rsidRPr="00D76523" w:rsidRDefault="00011472" w:rsidP="00D76523"/>
    <w:p w14:paraId="2095D1EB" w14:textId="77777777" w:rsidR="00011472" w:rsidRPr="00D76523" w:rsidRDefault="00011472" w:rsidP="00D76523">
      <w:r w:rsidRPr="00D76523">
        <w:t>De los dispositivos legales descritos, se advierte que como atributo de la personalidad se encuentra el nombre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2EA2E2B6" w14:textId="77777777" w:rsidR="00011472" w:rsidRPr="00D76523" w:rsidRDefault="00011472" w:rsidP="00D76523"/>
    <w:p w14:paraId="39E03EC1" w14:textId="77777777" w:rsidR="00011472" w:rsidRPr="00D76523" w:rsidRDefault="00011472" w:rsidP="00D76523">
      <w:pPr>
        <w:pStyle w:val="Puesto"/>
      </w:pPr>
      <w:r w:rsidRPr="00D76523">
        <w:t>“</w:t>
      </w:r>
      <w:r w:rsidRPr="00D76523">
        <w:rPr>
          <w:b/>
        </w:rPr>
        <w:t>Artículo 4.</w:t>
      </w:r>
      <w:r w:rsidRPr="00D76523">
        <w:t xml:space="preserve"> Para los efectos de esta Ley se entenderá por:</w:t>
      </w:r>
    </w:p>
    <w:p w14:paraId="6AD43566" w14:textId="77777777" w:rsidR="00011472" w:rsidRPr="00D76523" w:rsidRDefault="00011472" w:rsidP="00D76523">
      <w:pPr>
        <w:ind w:left="567" w:right="539"/>
        <w:rPr>
          <w:i/>
        </w:rPr>
      </w:pPr>
      <w:r w:rsidRPr="00D76523">
        <w:rPr>
          <w:i/>
        </w:rPr>
        <w:t>…</w:t>
      </w:r>
    </w:p>
    <w:p w14:paraId="6A11683D" w14:textId="77777777" w:rsidR="00011472" w:rsidRPr="00D76523" w:rsidRDefault="00011472" w:rsidP="00D76523">
      <w:pPr>
        <w:pStyle w:val="Puesto"/>
      </w:pPr>
      <w:r w:rsidRPr="00D76523">
        <w:rPr>
          <w:b/>
        </w:rPr>
        <w:t>XI. Datos personales:</w:t>
      </w:r>
      <w:r w:rsidRPr="00D76523">
        <w:t xml:space="preserve"> </w:t>
      </w:r>
      <w:r w:rsidRPr="00D76523">
        <w:rPr>
          <w:b/>
          <w:u w:val="single"/>
        </w:rPr>
        <w:t>a la información concerniente a una persona física o</w:t>
      </w:r>
      <w:r w:rsidRPr="00D76523">
        <w:t xml:space="preserve"> </w:t>
      </w:r>
      <w:r w:rsidRPr="00D76523">
        <w:rPr>
          <w:b/>
          <w:u w:val="single"/>
        </w:rPr>
        <w:t>jurídica colectiva identificada o identificable</w:t>
      </w:r>
      <w:r w:rsidRPr="00D76523">
        <w:t>,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38D8D270" w14:textId="77777777" w:rsidR="00011472" w:rsidRPr="00D76523" w:rsidRDefault="00011472" w:rsidP="00D76523">
      <w:pPr>
        <w:ind w:left="567" w:right="539"/>
        <w:rPr>
          <w:i/>
        </w:rPr>
      </w:pPr>
      <w:r w:rsidRPr="00D76523">
        <w:rPr>
          <w:i/>
        </w:rPr>
        <w:t>…”</w:t>
      </w:r>
    </w:p>
    <w:p w14:paraId="710DEA33" w14:textId="77777777" w:rsidR="00011472" w:rsidRPr="00D76523" w:rsidRDefault="00011472" w:rsidP="00D76523">
      <w:pPr>
        <w:contextualSpacing/>
        <w:rPr>
          <w:rFonts w:eastAsia="Calibri" w:cs="Tahoma"/>
          <w:b/>
          <w:bCs/>
          <w:lang w:eastAsia="en-US"/>
        </w:rPr>
      </w:pPr>
      <w:r w:rsidRPr="00D76523">
        <w:rPr>
          <w:rFonts w:eastAsia="Calibri" w:cs="Tahoma"/>
          <w:bCs/>
          <w:lang w:eastAsia="en-US"/>
        </w:rPr>
        <w:lastRenderedPageBreak/>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D76523">
        <w:rPr>
          <w:rFonts w:eastAsia="Calibri" w:cs="Tahoma"/>
          <w:bCs/>
          <w:i/>
          <w:lang w:eastAsia="en-US"/>
        </w:rPr>
        <w:t>per se</w:t>
      </w:r>
      <w:r w:rsidRPr="00D76523">
        <w:rPr>
          <w:rFonts w:eastAsia="Calibri" w:cs="Tahoma"/>
          <w:bCs/>
          <w:lang w:eastAsia="en-US"/>
        </w:rPr>
        <w:t xml:space="preserve"> es un elemento que hace a una persona física identificada o identificable, por lo que, </w:t>
      </w:r>
      <w:r w:rsidRPr="00D76523">
        <w:rPr>
          <w:rFonts w:eastAsia="Calibri" w:cs="Tahoma"/>
          <w:b/>
          <w:bCs/>
          <w:lang w:eastAsia="en-US"/>
        </w:rPr>
        <w:t>se considera un dato personal.</w:t>
      </w:r>
    </w:p>
    <w:p w14:paraId="3DDEACB9" w14:textId="77777777" w:rsidR="00E5690E" w:rsidRPr="00D76523" w:rsidRDefault="00E5690E" w:rsidP="00D76523"/>
    <w:p w14:paraId="22951B56" w14:textId="77777777" w:rsidR="00E5690E" w:rsidRPr="00D76523" w:rsidRDefault="00E5690E" w:rsidP="00D76523">
      <w:r w:rsidRPr="00D76523">
        <w:t xml:space="preserve">Aunado a que de la liga electrónica proporcionada corresponde a un formato cerrado, es decir, implica digitación de carácter por carácter, es decir, implica que la particular transcriba el mismo, lo que pudiera generar la existencia de un error humano y hacer imposible su consulta.  </w:t>
      </w:r>
    </w:p>
    <w:p w14:paraId="4D467BD2" w14:textId="77777777" w:rsidR="00E5690E" w:rsidRPr="00D76523" w:rsidRDefault="00E5690E" w:rsidP="00D76523"/>
    <w:p w14:paraId="24090F5E" w14:textId="77777777" w:rsidR="00E5690E" w:rsidRPr="00D76523" w:rsidRDefault="00E5690E" w:rsidP="00D76523">
      <w:pPr>
        <w:rPr>
          <w:lang w:val="es-ES"/>
        </w:rPr>
      </w:pPr>
      <w:r w:rsidRPr="00D76523">
        <w:rPr>
          <w:lang w:val="es-ES"/>
        </w:rPr>
        <w:t xml:space="preserve">En ese sentido, se considera conveniente señalar que </w:t>
      </w:r>
      <w:r w:rsidRPr="00D76523">
        <w:rPr>
          <w:lang w:val="es-ES" w:eastAsia="es-MX"/>
        </w:rPr>
        <w:t xml:space="preserve">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dentro de un plazo no mayor a cinco días, como a continuación se observa: </w:t>
      </w:r>
    </w:p>
    <w:p w14:paraId="0A9F4817" w14:textId="77777777" w:rsidR="00E5690E" w:rsidRPr="00D76523" w:rsidRDefault="00E5690E" w:rsidP="00D76523">
      <w:pPr>
        <w:ind w:left="720"/>
        <w:contextualSpacing/>
        <w:rPr>
          <w:i/>
          <w:lang w:val="es-ES" w:eastAsia="es-MX"/>
        </w:rPr>
      </w:pPr>
    </w:p>
    <w:p w14:paraId="1B9D6403" w14:textId="77777777" w:rsidR="00E5690E" w:rsidRPr="00D76523" w:rsidRDefault="00E5690E" w:rsidP="00D76523">
      <w:pPr>
        <w:pStyle w:val="Puesto"/>
        <w:rPr>
          <w:rFonts w:eastAsiaTheme="minorEastAsia"/>
          <w:lang w:val="es-ES_tradnl"/>
        </w:rPr>
      </w:pPr>
      <w:r w:rsidRPr="00D76523">
        <w:rPr>
          <w:lang w:val="es-ES"/>
        </w:rPr>
        <w:t>“</w:t>
      </w:r>
      <w:r w:rsidRPr="00D76523">
        <w:rPr>
          <w:b/>
          <w:lang w:val="es-ES"/>
        </w:rPr>
        <w:t>Artículo 161.</w:t>
      </w:r>
      <w:r w:rsidRPr="00D76523">
        <w:rPr>
          <w:lang w:val="es-E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D76523">
        <w:rPr>
          <w:b/>
          <w:lang w:val="es-ES"/>
        </w:rPr>
        <w:t>la forma</w:t>
      </w:r>
      <w:r w:rsidRPr="00D76523">
        <w:rPr>
          <w:lang w:val="es-ES"/>
        </w:rPr>
        <w:t xml:space="preserve"> en que puede consultar, reproducir o adquirir dicha información en un plazo no mayor a cinco días hábiles.</w:t>
      </w:r>
      <w:r w:rsidRPr="00D76523">
        <w:rPr>
          <w:b/>
          <w:lang w:val="es-ES"/>
        </w:rPr>
        <w:t xml:space="preserve"> La fuente deberá ser precisa y </w:t>
      </w:r>
      <w:r w:rsidRPr="00D76523">
        <w:rPr>
          <w:b/>
          <w:iCs/>
          <w:szCs w:val="22"/>
          <w:lang w:val="es-ES" w:eastAsia="es-MX"/>
        </w:rPr>
        <w:t>concreta</w:t>
      </w:r>
      <w:r w:rsidRPr="00D76523">
        <w:rPr>
          <w:b/>
          <w:lang w:val="es-ES"/>
        </w:rPr>
        <w:t xml:space="preserve"> y no debe implicar que el solicitante realice una búsqueda en toda la información que se encuentre disponible.</w:t>
      </w:r>
      <w:r w:rsidRPr="00D76523">
        <w:rPr>
          <w:lang w:val="es-ES"/>
        </w:rPr>
        <w:t>”</w:t>
      </w:r>
    </w:p>
    <w:p w14:paraId="00128FC6" w14:textId="77777777" w:rsidR="00E5690E" w:rsidRPr="00D76523" w:rsidRDefault="00E5690E" w:rsidP="00D76523">
      <w:pPr>
        <w:ind w:left="720"/>
        <w:contextualSpacing/>
        <w:rPr>
          <w:lang w:val="es-ES" w:eastAsia="es-MX"/>
        </w:rPr>
      </w:pPr>
    </w:p>
    <w:p w14:paraId="632259BF" w14:textId="77777777" w:rsidR="001C68CD" w:rsidRPr="00D76523" w:rsidRDefault="00E5690E" w:rsidP="00D76523">
      <w:pPr>
        <w:rPr>
          <w:rFonts w:cs="Arial"/>
          <w:lang w:val="es-ES"/>
        </w:rPr>
      </w:pPr>
      <w:r w:rsidRPr="00D76523">
        <w:rPr>
          <w:rFonts w:cs="Arial"/>
          <w:lang w:val="es-ES"/>
        </w:rPr>
        <w:t xml:space="preserve">Así las cosas este Órgano Garante advierte que la información que pretendía entregar </w:t>
      </w:r>
      <w:r w:rsidRPr="00D76523">
        <w:rPr>
          <w:rFonts w:cs="Arial"/>
          <w:b/>
          <w:lang w:val="es-ES"/>
        </w:rPr>
        <w:t>EL</w:t>
      </w:r>
      <w:r w:rsidRPr="00D76523">
        <w:rPr>
          <w:rFonts w:cs="Arial"/>
          <w:lang w:val="es-ES"/>
        </w:rPr>
        <w:t xml:space="preserve"> </w:t>
      </w:r>
      <w:r w:rsidRPr="00D76523">
        <w:rPr>
          <w:rFonts w:cs="Arial"/>
          <w:b/>
          <w:lang w:val="es-ES"/>
        </w:rPr>
        <w:t xml:space="preserve">SUJETO OBLIGADO </w:t>
      </w:r>
      <w:r w:rsidRPr="00D76523">
        <w:rPr>
          <w:rFonts w:cs="Arial"/>
          <w:lang w:val="es-ES"/>
        </w:rPr>
        <w:t xml:space="preserve">mediante respuesta, no se encuentra acorde a lo que establece la Ley </w:t>
      </w:r>
      <w:r w:rsidRPr="00D76523">
        <w:rPr>
          <w:rFonts w:cs="Arial"/>
          <w:lang w:val="es-ES"/>
        </w:rPr>
        <w:lastRenderedPageBreak/>
        <w:t>de la materia, pues en primer sentido, por contener datos personales, y por estar en formato cerrado.</w:t>
      </w:r>
    </w:p>
    <w:p w14:paraId="37D9E4C8" w14:textId="77777777" w:rsidR="00E5690E" w:rsidRPr="00D76523" w:rsidRDefault="00E5690E" w:rsidP="00D76523">
      <w:pPr>
        <w:rPr>
          <w:rFonts w:cs="Arial"/>
          <w:lang w:val="es-ES"/>
        </w:rPr>
      </w:pPr>
    </w:p>
    <w:p w14:paraId="3D2A9F74" w14:textId="77777777" w:rsidR="00E5690E" w:rsidRPr="00D76523" w:rsidRDefault="00E5690E" w:rsidP="00D76523">
      <w:pPr>
        <w:ind w:right="49"/>
        <w:contextualSpacing/>
        <w:rPr>
          <w:lang w:eastAsia="es-MX"/>
        </w:rPr>
      </w:pPr>
      <w:r w:rsidRPr="00D76523">
        <w:rPr>
          <w:rFonts w:cs="Arial"/>
          <w:lang w:val="es-ES"/>
        </w:rPr>
        <w:t xml:space="preserve">Derivado de lo anterior, cabe destacar que </w:t>
      </w:r>
      <w:r w:rsidRPr="00D76523">
        <w:rPr>
          <w:lang w:eastAsia="es-MX"/>
        </w:rPr>
        <w:t>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2733F3F8" w14:textId="77777777" w:rsidR="00E5690E" w:rsidRPr="00D76523" w:rsidRDefault="00E5690E" w:rsidP="00D76523">
      <w:pPr>
        <w:rPr>
          <w:lang w:eastAsia="es-MX"/>
        </w:rPr>
      </w:pPr>
      <w:r w:rsidRPr="00D76523">
        <w:rPr>
          <w:lang w:eastAsia="es-MX"/>
        </w:rPr>
        <w:t> </w:t>
      </w:r>
    </w:p>
    <w:p w14:paraId="0F2327DF" w14:textId="77777777" w:rsidR="00E5690E" w:rsidRPr="00D76523" w:rsidRDefault="00E5690E" w:rsidP="00D76523">
      <w:pPr>
        <w:rPr>
          <w:lang w:eastAsia="es-MX"/>
        </w:rPr>
      </w:pPr>
      <w:r w:rsidRPr="00D76523">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52BD4105" w14:textId="77777777" w:rsidR="00E5690E" w:rsidRPr="00D76523" w:rsidRDefault="00E5690E" w:rsidP="00D76523">
      <w:pPr>
        <w:rPr>
          <w:lang w:eastAsia="es-MX"/>
        </w:rPr>
      </w:pPr>
      <w:r w:rsidRPr="00D76523">
        <w:rPr>
          <w:lang w:eastAsia="es-MX"/>
        </w:rPr>
        <w:t> </w:t>
      </w:r>
    </w:p>
    <w:p w14:paraId="417440B2" w14:textId="77777777" w:rsidR="00E5690E" w:rsidRPr="00D76523" w:rsidRDefault="00E5690E" w:rsidP="00D76523">
      <w:pPr>
        <w:rPr>
          <w:rFonts w:cs="Tahoma"/>
          <w:b/>
          <w:bCs/>
          <w:i/>
        </w:rPr>
      </w:pPr>
      <w:r w:rsidRPr="00D76523">
        <w:rPr>
          <w:rFonts w:eastAsia="Calibri" w:cs="Tahoma"/>
          <w:bCs/>
        </w:rPr>
        <w:t xml:space="preserve">Derivado de lo anterior, se considera necesario precisar que datos abiertos, conforme a la </w:t>
      </w:r>
      <w:r w:rsidRPr="00D76523">
        <w:rPr>
          <w:rFonts w:cs="Tahoma"/>
          <w:bCs/>
        </w:rPr>
        <w:t>Carta Internacional de Datos Abiertos</w:t>
      </w:r>
      <w:r w:rsidRPr="00D76523">
        <w:rPr>
          <w:rStyle w:val="Refdenotaalpie"/>
          <w:rFonts w:eastAsiaTheme="majorEastAsia" w:cs="Tahoma"/>
          <w:bCs/>
        </w:rPr>
        <w:footnoteReference w:id="1"/>
      </w:r>
      <w:r w:rsidRPr="00D76523">
        <w:rPr>
          <w:rFonts w:eastAsia="Calibri" w:cs="Tahoma"/>
          <w:bCs/>
        </w:rPr>
        <w:t xml:space="preserve"> </w:t>
      </w:r>
      <w:r w:rsidRPr="00D76523">
        <w:rPr>
          <w:rFonts w:cs="Tahoma"/>
          <w:bCs/>
          <w:i/>
        </w:rPr>
        <w:t xml:space="preserve">son datos digitales que son puestos a disposición con las características técnicas y jurídicas necesarias para que </w:t>
      </w:r>
      <w:r w:rsidRPr="00D76523">
        <w:rPr>
          <w:rFonts w:cs="Tahoma"/>
          <w:b/>
          <w:bCs/>
          <w:i/>
        </w:rPr>
        <w:t xml:space="preserve">puedan ser </w:t>
      </w:r>
      <w:r w:rsidRPr="00D76523">
        <w:rPr>
          <w:rFonts w:cs="Tahoma"/>
          <w:b/>
          <w:bCs/>
          <w:i/>
          <w:u w:val="single"/>
        </w:rPr>
        <w:t>usados, reutilizados y redistribuidos</w:t>
      </w:r>
      <w:r w:rsidRPr="00D76523">
        <w:rPr>
          <w:rFonts w:cs="Tahoma"/>
          <w:b/>
          <w:bCs/>
          <w:i/>
        </w:rPr>
        <w:t xml:space="preserve"> libremente por cualquier persona, en cualquier momento y en cualquier lugar.</w:t>
      </w:r>
    </w:p>
    <w:p w14:paraId="23E2CB60" w14:textId="77777777" w:rsidR="00E5690E" w:rsidRPr="00D76523" w:rsidRDefault="00E5690E" w:rsidP="00D76523">
      <w:pPr>
        <w:rPr>
          <w:lang w:eastAsia="es-MX"/>
        </w:rPr>
      </w:pPr>
    </w:p>
    <w:p w14:paraId="4EA0EC21" w14:textId="77777777" w:rsidR="00E5690E" w:rsidRPr="00D76523" w:rsidRDefault="00E5690E" w:rsidP="00D76523">
      <w:pPr>
        <w:rPr>
          <w:lang w:eastAsia="es-MX"/>
        </w:rPr>
      </w:pPr>
      <w:r w:rsidRPr="00D76523">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0E8F880E" w14:textId="77777777" w:rsidR="00E5690E" w:rsidRPr="00D76523" w:rsidRDefault="00E5690E" w:rsidP="00D76523">
      <w:pPr>
        <w:rPr>
          <w:lang w:eastAsia="es-MX"/>
        </w:rPr>
      </w:pPr>
      <w:r w:rsidRPr="00D76523">
        <w:rPr>
          <w:lang w:eastAsia="es-MX"/>
        </w:rPr>
        <w:t> </w:t>
      </w:r>
    </w:p>
    <w:p w14:paraId="3363414D" w14:textId="77777777" w:rsidR="00E5690E" w:rsidRPr="00D76523" w:rsidRDefault="00E5690E" w:rsidP="00D76523">
      <w:pPr>
        <w:ind w:left="720"/>
        <w:rPr>
          <w:lang w:eastAsia="es-MX"/>
        </w:rPr>
      </w:pPr>
      <w:r w:rsidRPr="00D76523">
        <w:rPr>
          <w:lang w:eastAsia="es-MX"/>
        </w:rPr>
        <w:lastRenderedPageBreak/>
        <w:t xml:space="preserve">·         </w:t>
      </w:r>
      <w:r w:rsidRPr="00D76523">
        <w:rPr>
          <w:b/>
          <w:bCs/>
          <w:lang w:eastAsia="es-MX"/>
        </w:rPr>
        <w:t xml:space="preserve">Dato abierto: </w:t>
      </w:r>
      <w:r w:rsidRPr="00D76523">
        <w:rPr>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01CCF401" w14:textId="77777777" w:rsidR="00E5690E" w:rsidRPr="00D76523" w:rsidRDefault="00E5690E" w:rsidP="00D76523">
      <w:pPr>
        <w:ind w:left="720"/>
        <w:rPr>
          <w:lang w:eastAsia="es-MX"/>
        </w:rPr>
      </w:pPr>
      <w:r w:rsidRPr="00D76523">
        <w:rPr>
          <w:b/>
          <w:bCs/>
          <w:lang w:eastAsia="es-MX"/>
        </w:rPr>
        <w:t> </w:t>
      </w:r>
    </w:p>
    <w:p w14:paraId="2EB9735A" w14:textId="77777777" w:rsidR="00E5690E" w:rsidRPr="00D76523" w:rsidRDefault="00E5690E" w:rsidP="00D76523">
      <w:pPr>
        <w:ind w:left="720"/>
        <w:rPr>
          <w:lang w:eastAsia="es-MX"/>
        </w:rPr>
      </w:pPr>
      <w:r w:rsidRPr="00D76523">
        <w:rPr>
          <w:lang w:eastAsia="es-MX"/>
        </w:rPr>
        <w:t xml:space="preserve">·         </w:t>
      </w:r>
      <w:r w:rsidRPr="00D76523">
        <w:rPr>
          <w:b/>
          <w:bCs/>
          <w:lang w:eastAsia="es-MX"/>
        </w:rPr>
        <w:t xml:space="preserve">Formato accesible: </w:t>
      </w:r>
      <w:r w:rsidRPr="00D76523">
        <w:rPr>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1B8B04E3" w14:textId="77777777" w:rsidR="00E5690E" w:rsidRPr="00D76523" w:rsidRDefault="00E5690E" w:rsidP="00D76523">
      <w:pPr>
        <w:rPr>
          <w:lang w:eastAsia="es-MX"/>
        </w:rPr>
      </w:pPr>
    </w:p>
    <w:p w14:paraId="3F4743FE" w14:textId="77777777" w:rsidR="00E5690E" w:rsidRPr="00D76523" w:rsidRDefault="00E5690E" w:rsidP="00D76523">
      <w:pPr>
        <w:rPr>
          <w:rFonts w:cs="Tahoma"/>
          <w:bCs/>
        </w:rPr>
      </w:pPr>
      <w:r w:rsidRPr="00D76523">
        <w:rPr>
          <w:rFonts w:cs="Tahoma"/>
          <w:bCs/>
        </w:rPr>
        <w:t xml:space="preserve">Es así que, los datos abiertos cumplen con la finalidad de poder ser utilizados, </w:t>
      </w:r>
      <w:r w:rsidRPr="00D76523">
        <w:rPr>
          <w:rFonts w:cs="Tahoma"/>
          <w:b/>
          <w:bCs/>
          <w:u w:val="single"/>
        </w:rPr>
        <w:t xml:space="preserve">reutilizados </w:t>
      </w:r>
      <w:r w:rsidRPr="00D76523">
        <w:rPr>
          <w:rFonts w:cs="Tahoma"/>
          <w:bCs/>
        </w:rPr>
        <w:t xml:space="preserve">y redistribuidos; y que el formato de datos abiertos, </w:t>
      </w:r>
      <w:r w:rsidRPr="00D76523">
        <w:rPr>
          <w:rFonts w:cs="Tahoma"/>
          <w:b/>
          <w:bCs/>
        </w:rPr>
        <w:t>debe permitir la aplicación y reproducción</w:t>
      </w:r>
      <w:r w:rsidRPr="00D76523">
        <w:rPr>
          <w:rFonts w:cs="Tahoma"/>
          <w:bCs/>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2C0844B6" w14:textId="77777777" w:rsidR="00E5690E" w:rsidRPr="00D76523" w:rsidRDefault="00E5690E" w:rsidP="00D76523">
      <w:pPr>
        <w:rPr>
          <w:rFonts w:cs="Tahoma"/>
          <w:bCs/>
        </w:rPr>
      </w:pPr>
    </w:p>
    <w:p w14:paraId="5440C100" w14:textId="77777777" w:rsidR="00E5690E" w:rsidRPr="00D76523" w:rsidRDefault="00E5690E" w:rsidP="00D76523">
      <w:pPr>
        <w:rPr>
          <w:rFonts w:cs="Tahoma"/>
          <w:bCs/>
        </w:rPr>
      </w:pPr>
      <w:r w:rsidRPr="00D76523">
        <w:rPr>
          <w:lang w:eastAsia="es-MX"/>
        </w:rPr>
        <w:t xml:space="preserve">Conforme a lo anterior, se solicita al </w:t>
      </w:r>
      <w:r w:rsidRPr="00D76523">
        <w:rPr>
          <w:b/>
          <w:lang w:eastAsia="es-MX"/>
        </w:rPr>
        <w:t xml:space="preserve">SUJETO OBLIGADO </w:t>
      </w:r>
      <w:r w:rsidRPr="00D76523">
        <w:rPr>
          <w:lang w:eastAsia="es-MX"/>
        </w:rPr>
        <w:t>que en subsecuentes ocasiones haga entrega en datos abiertos, es decir, en un formato que permita la accesibilidad y facilidad a los Particulares, para obtener la información contenida estas.</w:t>
      </w:r>
    </w:p>
    <w:p w14:paraId="5338F065" w14:textId="77777777" w:rsidR="00E5690E" w:rsidRPr="00D76523" w:rsidRDefault="00E5690E" w:rsidP="00D76523"/>
    <w:p w14:paraId="4A6B32E6" w14:textId="77777777" w:rsidR="001C68CD" w:rsidRPr="00D76523" w:rsidRDefault="00C4005D" w:rsidP="00D76523">
      <w:r w:rsidRPr="00D76523">
        <w:t xml:space="preserve">No obstante ello, en el caso en particular, no resulta dable tener por satisfecho el derecho de acceso a la información del ahora </w:t>
      </w:r>
      <w:r w:rsidRPr="00D76523">
        <w:rPr>
          <w:b/>
        </w:rPr>
        <w:t xml:space="preserve">RECURRENTE, </w:t>
      </w:r>
      <w:r w:rsidRPr="00D76523">
        <w:t xml:space="preserve">ello en atención a que se localizó en la red en </w:t>
      </w:r>
      <w:hyperlink r:id="rId13">
        <w:r w:rsidRPr="00D76523">
          <w:rPr>
            <w:u w:val="single"/>
          </w:rPr>
          <w:t>Celebra 41 aniversario de la sección Suteym- Issemym - Nuevo Enlace</w:t>
        </w:r>
      </w:hyperlink>
      <w:r w:rsidRPr="00D76523">
        <w:t xml:space="preserve"> que </w:t>
      </w:r>
      <w:r w:rsidRPr="00D76523">
        <w:rPr>
          <w:b/>
        </w:rPr>
        <w:t xml:space="preserve">EL SUJETO </w:t>
      </w:r>
      <w:r w:rsidRPr="00D76523">
        <w:rPr>
          <w:b/>
        </w:rPr>
        <w:lastRenderedPageBreak/>
        <w:t xml:space="preserve">OBLIGADO </w:t>
      </w:r>
      <w:r w:rsidRPr="00D76523">
        <w:t>suscribió el septiembre de 2024, el convenio de prestaciones correspondiente a esa anualidad, como se ilustra enseguida:</w:t>
      </w:r>
    </w:p>
    <w:p w14:paraId="0D8C8417" w14:textId="77777777" w:rsidR="001C68CD" w:rsidRPr="00D76523" w:rsidRDefault="001C68CD" w:rsidP="00D76523"/>
    <w:p w14:paraId="62B4145C" w14:textId="77777777" w:rsidR="001C68CD" w:rsidRPr="00D76523" w:rsidRDefault="00C4005D" w:rsidP="00D76523">
      <w:r w:rsidRPr="00D76523">
        <w:rPr>
          <w:noProof/>
          <w:lang w:eastAsia="es-MX"/>
        </w:rPr>
        <w:drawing>
          <wp:inline distT="0" distB="0" distL="0" distR="0" wp14:anchorId="64B2E3E4" wp14:editId="3DDD9478">
            <wp:extent cx="5742940" cy="1865630"/>
            <wp:effectExtent l="0" t="0" r="0" b="0"/>
            <wp:docPr id="3882799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742940" cy="1865630"/>
                    </a:xfrm>
                    <a:prstGeom prst="rect">
                      <a:avLst/>
                    </a:prstGeom>
                    <a:ln/>
                  </pic:spPr>
                </pic:pic>
              </a:graphicData>
            </a:graphic>
          </wp:inline>
        </w:drawing>
      </w:r>
    </w:p>
    <w:p w14:paraId="317DFB7E" w14:textId="77777777" w:rsidR="001C68CD" w:rsidRPr="00D76523" w:rsidRDefault="001C68CD" w:rsidP="00D76523"/>
    <w:p w14:paraId="4925E418" w14:textId="77777777" w:rsidR="001C68CD" w:rsidRPr="00D76523" w:rsidRDefault="00C4005D" w:rsidP="00D76523">
      <w:pPr>
        <w:rPr>
          <w:b/>
        </w:rPr>
      </w:pPr>
      <w:r w:rsidRPr="00D76523">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D76523">
        <w:rPr>
          <w:b/>
          <w:i/>
        </w:rPr>
        <w:t>“NOTAS PERIODISTICAS, EL CONOCIMIENTO QUE DE ELLAS SE OBTIENE NO CONSTITUYE ‘UN HECHO PUBLICO Y NOTORIO’”</w:t>
      </w:r>
      <w:r w:rsidRPr="00D76523">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D76523">
        <w:rPr>
          <w:b/>
        </w:rPr>
        <w:t>indicios.</w:t>
      </w:r>
    </w:p>
    <w:p w14:paraId="4DAC45F5" w14:textId="77777777" w:rsidR="001C68CD" w:rsidRPr="00D76523" w:rsidRDefault="001C68CD" w:rsidP="00D76523"/>
    <w:p w14:paraId="6504AEA7" w14:textId="77777777" w:rsidR="001C68CD" w:rsidRPr="00D76523" w:rsidRDefault="00C4005D" w:rsidP="00D76523">
      <w:r w:rsidRPr="00D76523">
        <w:lastRenderedPageBreak/>
        <w:t xml:space="preserve">En ese sentido, si bien de la nota periodística señalada, contiene información que guarda relación con lo solicitado, lo cierto es que </w:t>
      </w:r>
      <w:r w:rsidRPr="00D76523">
        <w:rPr>
          <w:b/>
        </w:rPr>
        <w:t xml:space="preserve">no constituyen prueba plena, </w:t>
      </w:r>
      <w:r w:rsidRPr="00D76523">
        <w:t>al ser una opinión privada realizada por parte de un particular;</w:t>
      </w:r>
      <w:r w:rsidRPr="00D76523">
        <w:rPr>
          <w:b/>
        </w:rPr>
        <w:t xml:space="preserve"> </w:t>
      </w:r>
      <w:r w:rsidRPr="00D76523">
        <w:t xml:space="preserve">sin embargo, en el presente caso, sirven de </w:t>
      </w:r>
      <w:r w:rsidRPr="00D76523">
        <w:rPr>
          <w:b/>
        </w:rPr>
        <w:t>indicio</w:t>
      </w:r>
      <w:r w:rsidRPr="00D76523">
        <w:t xml:space="preserve"> para analizar el tipo de información que requiere el Particular.</w:t>
      </w:r>
    </w:p>
    <w:p w14:paraId="7FAD3706" w14:textId="77777777" w:rsidR="001C68CD" w:rsidRPr="00D76523" w:rsidRDefault="001C68CD" w:rsidP="00D76523"/>
    <w:p w14:paraId="3324D2C6" w14:textId="77777777" w:rsidR="001C68CD" w:rsidRPr="00D76523" w:rsidRDefault="00C4005D" w:rsidP="00D76523">
      <w:r w:rsidRPr="00D76523">
        <w:t>Ahora bien, es importante destacar que lo solicitado por el particular corresponde a información que se encuentra considerada como una de las obligaciones de transparencia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XXXVII, dispone lo siguiente:</w:t>
      </w:r>
    </w:p>
    <w:p w14:paraId="26B6B77E" w14:textId="77777777" w:rsidR="001C68CD" w:rsidRPr="00D76523" w:rsidRDefault="001C68CD" w:rsidP="00D76523">
      <w:pPr>
        <w:rPr>
          <w:sz w:val="24"/>
          <w:szCs w:val="24"/>
        </w:rPr>
      </w:pPr>
    </w:p>
    <w:p w14:paraId="4AAA3424" w14:textId="77777777" w:rsidR="001C68CD" w:rsidRPr="00D76523" w:rsidRDefault="00C4005D" w:rsidP="00D76523">
      <w:pPr>
        <w:pStyle w:val="Puesto"/>
        <w:ind w:firstLine="567"/>
      </w:pPr>
      <w:r w:rsidRPr="00D76523">
        <w:rPr>
          <w:b/>
        </w:rPr>
        <w:t>Artículo 92.</w:t>
      </w:r>
      <w:r w:rsidRPr="00D76523">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E9F1AF9" w14:textId="77777777" w:rsidR="001C68CD" w:rsidRPr="00D76523" w:rsidRDefault="00C4005D" w:rsidP="00D76523">
      <w:pPr>
        <w:pStyle w:val="Puesto"/>
        <w:ind w:firstLine="567"/>
      </w:pPr>
      <w:r w:rsidRPr="00D76523">
        <w:rPr>
          <w:b/>
        </w:rPr>
        <w:t>…</w:t>
      </w:r>
    </w:p>
    <w:p w14:paraId="38DAB0C1" w14:textId="77777777" w:rsidR="001C68CD" w:rsidRPr="00D76523" w:rsidRDefault="00C4005D" w:rsidP="00D76523">
      <w:pPr>
        <w:pStyle w:val="Puesto"/>
        <w:ind w:firstLine="567"/>
      </w:pPr>
      <w:r w:rsidRPr="00D76523">
        <w:rPr>
          <w:b/>
        </w:rPr>
        <w:t>XXXVII.</w:t>
      </w:r>
      <w:r w:rsidRPr="00D76523">
        <w:t xml:space="preserve"> Los convenios de coordinación, de concertación, entre otros, que suscriban con otros entes de los sectores público, social y privado;</w:t>
      </w:r>
    </w:p>
    <w:p w14:paraId="38BB9DFA" w14:textId="77777777" w:rsidR="001C68CD" w:rsidRPr="00D76523" w:rsidRDefault="00C4005D" w:rsidP="00D76523">
      <w:pPr>
        <w:pStyle w:val="Puesto"/>
        <w:ind w:firstLine="567"/>
        <w:rPr>
          <w:b/>
        </w:rPr>
      </w:pPr>
      <w:r w:rsidRPr="00D76523">
        <w:rPr>
          <w:b/>
        </w:rPr>
        <w:t>…</w:t>
      </w:r>
    </w:p>
    <w:p w14:paraId="10A84CB3" w14:textId="77777777" w:rsidR="001C68CD" w:rsidRPr="00D76523" w:rsidRDefault="001C68CD" w:rsidP="00D76523"/>
    <w:p w14:paraId="23933071" w14:textId="77777777" w:rsidR="001C68CD" w:rsidRPr="00D76523" w:rsidRDefault="00C4005D" w:rsidP="00D76523">
      <w:r w:rsidRPr="00D76523">
        <w:t xml:space="preserve">De lo anteriormente trascrito, se desprende que la información solicitada por </w:t>
      </w:r>
      <w:r w:rsidRPr="00D76523">
        <w:rPr>
          <w:b/>
        </w:rPr>
        <w:t>LA PARTE RECURRENTE</w:t>
      </w:r>
      <w:r w:rsidRPr="00D76523">
        <w:t xml:space="preserve"> es de naturaleza pública.</w:t>
      </w:r>
    </w:p>
    <w:p w14:paraId="60B6287B" w14:textId="77777777" w:rsidR="001C68CD" w:rsidRPr="00D76523" w:rsidRDefault="001C68CD" w:rsidP="00D76523"/>
    <w:p w14:paraId="473BD0D2" w14:textId="77777777" w:rsidR="001C68CD" w:rsidRPr="00D76523" w:rsidRDefault="00C4005D" w:rsidP="00D76523">
      <w:r w:rsidRPr="00D76523">
        <w:t xml:space="preserve">Es por ello, que del análisis realizado a las documentales que integran el expediente electrónico, este Órgano Garante determina que no se tiene por colmado el derecho de acceso </w:t>
      </w:r>
      <w:r w:rsidRPr="00D76523">
        <w:lastRenderedPageBreak/>
        <w:t>a la información ejercido por el particular, ello en razón de que la información entregada en informe justificado no corresponde a lo peticionado además bajo el principio de certeza, el cual es un principio rector de este Instituto según lo dispuesto por el artículo 9, fracción I de la Ley de Transparencia y Acceso a la Información Pública del Estado de México y Municipios que a la letra dice:</w:t>
      </w:r>
    </w:p>
    <w:p w14:paraId="5CC6F5D5" w14:textId="77777777" w:rsidR="001C68CD" w:rsidRPr="00D76523" w:rsidRDefault="001C68CD" w:rsidP="00D76523"/>
    <w:p w14:paraId="57D1DBA5" w14:textId="77777777" w:rsidR="001C68CD" w:rsidRPr="00D76523" w:rsidRDefault="00C4005D" w:rsidP="00D76523">
      <w:pPr>
        <w:pStyle w:val="Puesto"/>
        <w:ind w:firstLine="567"/>
      </w:pPr>
      <w:r w:rsidRPr="00D76523">
        <w:t>“</w:t>
      </w:r>
      <w:r w:rsidRPr="00D76523">
        <w:rPr>
          <w:b/>
        </w:rPr>
        <w:t>Artículo 9.</w:t>
      </w:r>
      <w:r w:rsidRPr="00D76523">
        <w:t xml:space="preserve"> El Instituto deberá regir su funcionamiento de acuerdo a los siguientes principios: </w:t>
      </w:r>
    </w:p>
    <w:p w14:paraId="28E43F08" w14:textId="77777777" w:rsidR="001C68CD" w:rsidRPr="00D76523" w:rsidRDefault="00C4005D" w:rsidP="00D76523">
      <w:pPr>
        <w:pStyle w:val="Puesto"/>
        <w:ind w:firstLine="567"/>
      </w:pPr>
      <w:r w:rsidRPr="00D76523">
        <w:rPr>
          <w:b/>
        </w:rPr>
        <w:t>I. Certeza:</w:t>
      </w:r>
      <w:r w:rsidRPr="00D76523">
        <w:t xml:space="preserve"> Principio que </w:t>
      </w:r>
      <w:r w:rsidRPr="00D76523">
        <w:rPr>
          <w:b/>
        </w:rPr>
        <w:t>otorga seguridad y certidumbre jurídica a los particulares</w:t>
      </w:r>
      <w:r w:rsidRPr="00D76523">
        <w:t xml:space="preserve">, en virtud de que permite conocer si las acciones del Instituto son apegadas a derecho y garantiza que los procedimientos sean completamente verificables, fidedignos y confiables;” </w:t>
      </w:r>
    </w:p>
    <w:p w14:paraId="5752D392" w14:textId="77777777" w:rsidR="001C68CD" w:rsidRPr="00D76523" w:rsidRDefault="00C4005D" w:rsidP="00D76523">
      <w:pPr>
        <w:pStyle w:val="Puesto"/>
        <w:ind w:firstLine="567"/>
      </w:pPr>
      <w:r w:rsidRPr="00D76523">
        <w:t>(Énfasis añadido)</w:t>
      </w:r>
    </w:p>
    <w:p w14:paraId="1F8B74B0" w14:textId="77777777" w:rsidR="001C68CD" w:rsidRPr="00D76523" w:rsidRDefault="001C68CD" w:rsidP="00D76523"/>
    <w:p w14:paraId="440845F3" w14:textId="77777777" w:rsidR="001C68CD" w:rsidRPr="00D76523" w:rsidRDefault="00C4005D" w:rsidP="00D76523">
      <w:r w:rsidRPr="00D76523">
        <w:t xml:space="preserve">Conforme a lo anterior, se considera que </w:t>
      </w:r>
      <w:r w:rsidRPr="00D76523">
        <w:rPr>
          <w:b/>
        </w:rPr>
        <w:t>EL SUJETO OBLIGADO</w:t>
      </w:r>
      <w:r w:rsidRPr="00D76523">
        <w:t xml:space="preserve"> deberá realizar una búsqueda exhaustiva y razonable en los archivos, a efecto de que proporcione la información requerida, esto es, el convenio de sueldos y prestaciones vigente al dos de diciembre de dos mil veinticuatro, firmado entre el Sindicato Único de Trabajadores de los Poderes, Municipios e Instituciones Descentralizadas del Estado de México (SUTEYM) y el Instituto de Seguridad Social del Estado de México y Municipios (ISSEMYM)”, con el fin de dar cumplimiento a los artículos 12, 160 y 162 de la Ley de Transparencia y Acceso a la Información Pública del Estado de México y Municipios, en versión pública de ser procedente.</w:t>
      </w:r>
    </w:p>
    <w:p w14:paraId="0C705618" w14:textId="77777777" w:rsidR="001C68CD" w:rsidRPr="00D76523" w:rsidRDefault="001C68CD" w:rsidP="00D76523">
      <w:bookmarkStart w:id="28" w:name="_heading=h.2bn6wsx" w:colFirst="0" w:colLast="0"/>
      <w:bookmarkEnd w:id="28"/>
    </w:p>
    <w:p w14:paraId="4CA38FE3" w14:textId="77777777" w:rsidR="001C68CD" w:rsidRPr="00D76523" w:rsidRDefault="00C4005D" w:rsidP="00D76523">
      <w:pPr>
        <w:pStyle w:val="Ttulo3"/>
        <w:spacing w:line="360" w:lineRule="auto"/>
      </w:pPr>
      <w:bookmarkStart w:id="29" w:name="_Toc190261088"/>
      <w:r w:rsidRPr="00D76523">
        <w:t>d) Versión pública</w:t>
      </w:r>
      <w:bookmarkEnd w:id="29"/>
    </w:p>
    <w:p w14:paraId="39D3E802" w14:textId="77777777" w:rsidR="001C68CD" w:rsidRPr="00D76523" w:rsidRDefault="00C4005D" w:rsidP="00D76523">
      <w:r w:rsidRPr="00D76523">
        <w:t>De lo que se ordena se aprecia que por su propia y especial naturaleza no contiene datos susceptibles de clasificarse, por lo que se deberá hacer entrega de la información de manera íntegra por lo que no es necesaria la elaboración de una versión pública.</w:t>
      </w:r>
    </w:p>
    <w:p w14:paraId="117867D3" w14:textId="77777777" w:rsidR="00BC643B" w:rsidRPr="00D76523" w:rsidRDefault="00BC643B" w:rsidP="00D76523"/>
    <w:p w14:paraId="5333CDFC" w14:textId="77777777" w:rsidR="001C68CD" w:rsidRPr="00D76523" w:rsidRDefault="00C4005D" w:rsidP="00D76523">
      <w:pPr>
        <w:pStyle w:val="Ttulo3"/>
      </w:pPr>
      <w:bookmarkStart w:id="30" w:name="_Toc190261089"/>
      <w:r w:rsidRPr="00D76523">
        <w:lastRenderedPageBreak/>
        <w:t>e) Conclusión</w:t>
      </w:r>
      <w:bookmarkEnd w:id="30"/>
    </w:p>
    <w:p w14:paraId="05722F91" w14:textId="77777777" w:rsidR="001C68CD" w:rsidRPr="00D76523" w:rsidRDefault="00C4005D" w:rsidP="00D76523">
      <w:pPr>
        <w:ind w:right="113"/>
      </w:pPr>
      <w:bookmarkStart w:id="31" w:name="_heading=h.1pxezwc" w:colFirst="0" w:colLast="0"/>
      <w:bookmarkEnd w:id="31"/>
      <w:r w:rsidRPr="00D76523">
        <w:t xml:space="preserve">Por lo anteriormente expuesto, este Instituto estima que las razones o motivos de inconformidad hechos valer por </w:t>
      </w:r>
      <w:r w:rsidRPr="00D76523">
        <w:rPr>
          <w:b/>
        </w:rPr>
        <w:t>LA PARTE RECURRENTE</w:t>
      </w:r>
      <w:r w:rsidRPr="00D76523">
        <w:t xml:space="preserve"> devienen </w:t>
      </w:r>
      <w:r w:rsidRPr="00D76523">
        <w:rPr>
          <w:b/>
        </w:rPr>
        <w:t>fundadas</w:t>
      </w:r>
      <w:r w:rsidRPr="00D76523">
        <w:t xml:space="preserve"> y suficientes para </w:t>
      </w:r>
      <w:r w:rsidRPr="00D76523">
        <w:rPr>
          <w:b/>
        </w:rPr>
        <w:t>REVOCAR</w:t>
      </w:r>
      <w:r w:rsidRPr="00D76523">
        <w:t xml:space="preserve"> la respuesta del </w:t>
      </w:r>
      <w:r w:rsidRPr="00D76523">
        <w:rPr>
          <w:b/>
        </w:rPr>
        <w:t>SUJETO OBLIGADO</w:t>
      </w:r>
      <w:r w:rsidRPr="00D76523">
        <w:t xml:space="preserve"> y ordenarle haga entrega de la información precisada en el presente considerando.</w:t>
      </w:r>
    </w:p>
    <w:p w14:paraId="08977A30" w14:textId="77777777" w:rsidR="001C68CD" w:rsidRPr="00D76523" w:rsidRDefault="001C68CD" w:rsidP="00D76523"/>
    <w:p w14:paraId="363732DE" w14:textId="77777777" w:rsidR="001C68CD" w:rsidRPr="00D76523" w:rsidRDefault="00C4005D" w:rsidP="00D76523">
      <w:pPr>
        <w:ind w:right="-93"/>
      </w:pPr>
      <w:r w:rsidRPr="00D76523">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E99B700" w14:textId="77777777" w:rsidR="001C68CD" w:rsidRPr="00D76523" w:rsidRDefault="001C68CD" w:rsidP="00D76523"/>
    <w:p w14:paraId="7A0E5211" w14:textId="77777777" w:rsidR="001C68CD" w:rsidRPr="00D76523" w:rsidRDefault="00C4005D" w:rsidP="00D76523">
      <w:pPr>
        <w:pStyle w:val="Ttulo1"/>
      </w:pPr>
      <w:bookmarkStart w:id="32" w:name="_Toc190261090"/>
      <w:r w:rsidRPr="00D76523">
        <w:t>RESUELVE</w:t>
      </w:r>
      <w:bookmarkEnd w:id="32"/>
    </w:p>
    <w:p w14:paraId="126F3E08" w14:textId="77777777" w:rsidR="001C68CD" w:rsidRPr="00D76523" w:rsidRDefault="001C68CD" w:rsidP="00D76523">
      <w:pPr>
        <w:ind w:right="113"/>
        <w:rPr>
          <w:b/>
        </w:rPr>
      </w:pPr>
    </w:p>
    <w:p w14:paraId="50AB6317" w14:textId="77777777" w:rsidR="001C68CD" w:rsidRPr="00D76523" w:rsidRDefault="00C4005D" w:rsidP="00D76523">
      <w:pPr>
        <w:widowControl w:val="0"/>
      </w:pPr>
      <w:r w:rsidRPr="00D76523">
        <w:rPr>
          <w:b/>
        </w:rPr>
        <w:t>PRIMERO.</w:t>
      </w:r>
      <w:r w:rsidRPr="00D76523">
        <w:t xml:space="preserve"> Se </w:t>
      </w:r>
      <w:r w:rsidRPr="00D76523">
        <w:rPr>
          <w:b/>
        </w:rPr>
        <w:t>REVOCA</w:t>
      </w:r>
      <w:r w:rsidRPr="00D76523">
        <w:t xml:space="preserve"> la respuesta entregada por el </w:t>
      </w:r>
      <w:r w:rsidRPr="00D76523">
        <w:rPr>
          <w:b/>
        </w:rPr>
        <w:t>SUJETO OBLIGADO</w:t>
      </w:r>
      <w:r w:rsidRPr="00D76523">
        <w:t xml:space="preserve"> en la solicitud de información </w:t>
      </w:r>
      <w:r w:rsidRPr="00D76523">
        <w:rPr>
          <w:b/>
        </w:rPr>
        <w:t>01018/ISSEMYM/IP/2024</w:t>
      </w:r>
      <w:r w:rsidRPr="00D76523">
        <w:t xml:space="preserve">, por resultar </w:t>
      </w:r>
      <w:r w:rsidRPr="00D76523">
        <w:rPr>
          <w:b/>
        </w:rPr>
        <w:t>FUNDADAS</w:t>
      </w:r>
      <w:r w:rsidRPr="00D76523">
        <w:t xml:space="preserve"> las razones o motivos de inconformidad hechos valer por </w:t>
      </w:r>
      <w:r w:rsidRPr="00D76523">
        <w:rPr>
          <w:b/>
        </w:rPr>
        <w:t>LA PARTE RECURRENTE</w:t>
      </w:r>
      <w:r w:rsidRPr="00D76523">
        <w:t xml:space="preserve"> en el Recurso de Revisión </w:t>
      </w:r>
      <w:r w:rsidRPr="00D76523">
        <w:rPr>
          <w:b/>
        </w:rPr>
        <w:t>00127/INFOEM/IP/RR/2025</w:t>
      </w:r>
      <w:r w:rsidRPr="00D76523">
        <w:t>,</w:t>
      </w:r>
      <w:r w:rsidRPr="00D76523">
        <w:rPr>
          <w:b/>
        </w:rPr>
        <w:t xml:space="preserve"> </w:t>
      </w:r>
      <w:r w:rsidRPr="00D76523">
        <w:t xml:space="preserve">en términos del considerando </w:t>
      </w:r>
      <w:r w:rsidRPr="00D76523">
        <w:rPr>
          <w:b/>
        </w:rPr>
        <w:t>SEGUNDO</w:t>
      </w:r>
      <w:r w:rsidRPr="00D76523">
        <w:t xml:space="preserve"> de la presente Resolución.</w:t>
      </w:r>
    </w:p>
    <w:p w14:paraId="5A054D4F" w14:textId="77777777" w:rsidR="001C68CD" w:rsidRPr="00D76523" w:rsidRDefault="001C68CD" w:rsidP="00D76523">
      <w:pPr>
        <w:widowControl w:val="0"/>
      </w:pPr>
    </w:p>
    <w:p w14:paraId="1873B561" w14:textId="77777777" w:rsidR="001C68CD" w:rsidRPr="00D76523" w:rsidRDefault="00C4005D" w:rsidP="00D76523">
      <w:pPr>
        <w:ind w:right="-93"/>
      </w:pPr>
      <w:r w:rsidRPr="00D76523">
        <w:rPr>
          <w:b/>
        </w:rPr>
        <w:t>SEGUNDO.</w:t>
      </w:r>
      <w:r w:rsidRPr="00D76523">
        <w:t xml:space="preserve"> Se </w:t>
      </w:r>
      <w:r w:rsidRPr="00D76523">
        <w:rPr>
          <w:b/>
        </w:rPr>
        <w:t xml:space="preserve">ORDENA </w:t>
      </w:r>
      <w:r w:rsidRPr="00D76523">
        <w:t xml:space="preserve">al </w:t>
      </w:r>
      <w:r w:rsidRPr="00D76523">
        <w:rPr>
          <w:b/>
        </w:rPr>
        <w:t>SUJETO OBLIGADO</w:t>
      </w:r>
      <w:r w:rsidRPr="00D76523">
        <w:t>, a efecto de que, entregue previa búsqueda exhaustiva y razonable a través del SAIMEX, de lo siguiente:</w:t>
      </w:r>
    </w:p>
    <w:p w14:paraId="2A02105F" w14:textId="77777777" w:rsidR="001C68CD" w:rsidRPr="00D76523" w:rsidRDefault="001C68CD" w:rsidP="00D76523">
      <w:pPr>
        <w:ind w:right="-93"/>
      </w:pPr>
    </w:p>
    <w:p w14:paraId="2C3AE6F4" w14:textId="77777777" w:rsidR="001C68CD" w:rsidRPr="00D76523" w:rsidRDefault="00C4005D" w:rsidP="00D76523">
      <w:pPr>
        <w:tabs>
          <w:tab w:val="left" w:pos="4667"/>
        </w:tabs>
        <w:spacing w:line="276" w:lineRule="auto"/>
        <w:ind w:left="927" w:right="539"/>
        <w:rPr>
          <w:i/>
        </w:rPr>
      </w:pPr>
      <w:r w:rsidRPr="00D76523">
        <w:rPr>
          <w:i/>
        </w:rPr>
        <w:t xml:space="preserve">El convenio de sueldos y prestaciones firmado entre el Sindicato Único de Trabajadores de los Poderes, Municipios e Instituciones Descentralizadas del Estado de México </w:t>
      </w:r>
      <w:r w:rsidRPr="00D76523">
        <w:rPr>
          <w:i/>
        </w:rPr>
        <w:lastRenderedPageBreak/>
        <w:t>(SUTEYM) y el Instituto de Seguridad Social del Estado de México y Municipios (ISSEMYM)” vigente al 2 de diciembre de 2024.</w:t>
      </w:r>
    </w:p>
    <w:p w14:paraId="6ABADB55" w14:textId="77777777" w:rsidR="001C68CD" w:rsidRPr="00D76523" w:rsidRDefault="001C68CD" w:rsidP="00D76523">
      <w:pPr>
        <w:tabs>
          <w:tab w:val="left" w:pos="4667"/>
        </w:tabs>
        <w:spacing w:line="276" w:lineRule="auto"/>
        <w:ind w:left="927" w:right="539"/>
        <w:rPr>
          <w:i/>
        </w:rPr>
      </w:pPr>
    </w:p>
    <w:p w14:paraId="1D7D2AAA" w14:textId="77777777" w:rsidR="001C68CD" w:rsidRPr="00D76523" w:rsidRDefault="00C4005D" w:rsidP="00D76523">
      <w:r w:rsidRPr="00D76523">
        <w:rPr>
          <w:b/>
        </w:rPr>
        <w:t>TERCERO.</w:t>
      </w:r>
      <w:r w:rsidRPr="00D76523">
        <w:t xml:space="preserve"> Notifíquese vía Sistema de Acceso a la Información Mexiquense (SAIMEX), la presente resolución al Titular de la Unidad de Transparencia del </w:t>
      </w:r>
      <w:r w:rsidRPr="00D76523">
        <w:rPr>
          <w:b/>
        </w:rPr>
        <w:t>SUJETO OBLIGADO</w:t>
      </w:r>
      <w:r w:rsidRPr="00D76523">
        <w:t xml:space="preserve">, para que conforme al artículo 186 último párrafo, 189 segundo párrafo y 194 de la Ley de Transparencia y Acceso a la Información Pública del Estado de México y Municipios, dé cumplimiento a lo ordenado dentro del plazo de </w:t>
      </w:r>
      <w:r w:rsidRPr="00D76523">
        <w:rPr>
          <w:b/>
        </w:rPr>
        <w:t>diez días hábiles</w:t>
      </w:r>
      <w:r w:rsidRPr="00D76523">
        <w:t xml:space="preserve">, e informe a este Instituto en un plazo de </w:t>
      </w:r>
      <w:r w:rsidRPr="00D76523">
        <w:rPr>
          <w:b/>
        </w:rPr>
        <w:t>tres días hábiles</w:t>
      </w:r>
      <w:r w:rsidRPr="00D7652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DA8CFA" w14:textId="77777777" w:rsidR="001C68CD" w:rsidRPr="00D76523" w:rsidRDefault="001C68CD" w:rsidP="00D76523"/>
    <w:p w14:paraId="0C5F4F21" w14:textId="77777777" w:rsidR="001C68CD" w:rsidRPr="00D76523" w:rsidRDefault="00C4005D" w:rsidP="00D76523">
      <w:r w:rsidRPr="00D76523">
        <w:rPr>
          <w:b/>
        </w:rPr>
        <w:t>CUARTO.</w:t>
      </w:r>
      <w:r w:rsidRPr="00D76523">
        <w:t xml:space="preserve"> Notifíquese a </w:t>
      </w:r>
      <w:r w:rsidRPr="00D76523">
        <w:rPr>
          <w:b/>
        </w:rPr>
        <w:t>LA PARTE RECURRENTE</w:t>
      </w:r>
      <w:r w:rsidRPr="00D76523">
        <w:t xml:space="preserve"> la presente resolución vía Sistema de Acceso a la Información Mexiquense (SAIMEX).</w:t>
      </w:r>
    </w:p>
    <w:p w14:paraId="3F6B6594" w14:textId="77777777" w:rsidR="001C68CD" w:rsidRPr="00D76523" w:rsidRDefault="001C68CD" w:rsidP="00D76523"/>
    <w:p w14:paraId="1624A846" w14:textId="77777777" w:rsidR="001C68CD" w:rsidRPr="00D76523" w:rsidRDefault="00C4005D" w:rsidP="00D76523">
      <w:r w:rsidRPr="00D76523">
        <w:rPr>
          <w:b/>
        </w:rPr>
        <w:t>QUINTO</w:t>
      </w:r>
      <w:r w:rsidRPr="00D76523">
        <w:t xml:space="preserve">. Hágase del conocimiento a </w:t>
      </w:r>
      <w:r w:rsidRPr="00D76523">
        <w:rPr>
          <w:b/>
        </w:rPr>
        <w:t>LA PARTE RECURRENTE</w:t>
      </w:r>
      <w:r w:rsidRPr="00D7652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758402D" w14:textId="77777777" w:rsidR="001C68CD" w:rsidRPr="00D76523" w:rsidRDefault="001C68CD" w:rsidP="00D76523"/>
    <w:p w14:paraId="2FA2C169" w14:textId="77777777" w:rsidR="001C68CD" w:rsidRPr="00D76523" w:rsidRDefault="00C4005D" w:rsidP="00D76523">
      <w:r w:rsidRPr="00D76523">
        <w:rPr>
          <w:b/>
        </w:rPr>
        <w:t>SEXTO.</w:t>
      </w:r>
      <w:r w:rsidRPr="00D76523">
        <w:t xml:space="preserve"> De conformidad con el artículo 198 de la Ley de Transparencia y Acceso a la Información Pública del Estado de México y Municipios, el </w:t>
      </w:r>
      <w:r w:rsidRPr="00D76523">
        <w:rPr>
          <w:b/>
        </w:rPr>
        <w:t>SUJETO OBLIGADO</w:t>
      </w:r>
      <w:r w:rsidRPr="00D76523">
        <w:t xml:space="preserve"> podrá solicitar una ampliación de plazo de manera fundada y motivada, para el cumplimiento de la presente resolución.</w:t>
      </w:r>
    </w:p>
    <w:p w14:paraId="11E2A26D" w14:textId="77777777" w:rsidR="001C68CD" w:rsidRPr="00D76523" w:rsidRDefault="001C68CD" w:rsidP="00D76523"/>
    <w:p w14:paraId="3E7DFBCD" w14:textId="77777777" w:rsidR="001C68CD" w:rsidRPr="00D76523" w:rsidRDefault="00C4005D" w:rsidP="00D76523">
      <w:r w:rsidRPr="00D76523">
        <w:lastRenderedPageBreak/>
        <w:t>ASÍ LO RESUELVE, POR UNANIMIDAD DE VOTOS EL PLENO DEL INSTITUTO DE SEGURIDAD SOCIAL DEL ESTADO DE MÉXICO Y MUNICIPIOS, CONFORMADO POR LOS COMISIONADOS JOSÉ MARTÍNEZ VILCHIS, MARÍA DEL ROSARIO MEJÍA AYALA, SHARON CRISTINA MORALES MARTÍNEZ, LUIS GUSTAVO PARRA NORIEGA Y GUADALUPE RAMÍREZ PEÑA, EN LA QUINTA SESIÓN ORDINARIA, CELEBRADA EL DOCE DE FEBRERO DE DOS MIL VEINTICINCO, ANTE EL SECRETARIO TÉCNICO DEL PLENO, ALEXIS TAPIA RAMÍREZ.</w:t>
      </w:r>
    </w:p>
    <w:p w14:paraId="0231B6E7" w14:textId="77777777" w:rsidR="001C68CD" w:rsidRPr="00D76523" w:rsidRDefault="00C4005D" w:rsidP="00D76523">
      <w:pPr>
        <w:ind w:right="-93"/>
      </w:pPr>
      <w:r w:rsidRPr="00D76523">
        <w:t>SCMM/AGZ/DEMF/PAG</w:t>
      </w:r>
    </w:p>
    <w:p w14:paraId="48425DB6" w14:textId="77777777" w:rsidR="001C68CD" w:rsidRPr="00D76523" w:rsidRDefault="001C68CD" w:rsidP="00D76523">
      <w:pPr>
        <w:ind w:right="-93"/>
      </w:pPr>
    </w:p>
    <w:p w14:paraId="3511E5E3" w14:textId="77777777" w:rsidR="001C68CD" w:rsidRPr="00D76523" w:rsidRDefault="001C68CD" w:rsidP="00D76523">
      <w:pPr>
        <w:ind w:right="-93"/>
      </w:pPr>
    </w:p>
    <w:p w14:paraId="0AAD0CFC" w14:textId="77777777" w:rsidR="001C68CD" w:rsidRPr="00D76523" w:rsidRDefault="001C68CD" w:rsidP="00D76523">
      <w:pPr>
        <w:ind w:right="-93"/>
      </w:pPr>
    </w:p>
    <w:p w14:paraId="2BD7D905" w14:textId="77777777" w:rsidR="001C68CD" w:rsidRPr="00D76523" w:rsidRDefault="001C68CD" w:rsidP="00D76523">
      <w:pPr>
        <w:ind w:right="-93"/>
      </w:pPr>
    </w:p>
    <w:p w14:paraId="12AD5482" w14:textId="77777777" w:rsidR="001C68CD" w:rsidRPr="00D76523" w:rsidRDefault="001C68CD" w:rsidP="00D76523">
      <w:pPr>
        <w:ind w:right="-93"/>
      </w:pPr>
    </w:p>
    <w:p w14:paraId="1E8FC1D7" w14:textId="77777777" w:rsidR="001C68CD" w:rsidRPr="00D76523" w:rsidRDefault="001C68CD" w:rsidP="00D76523">
      <w:pPr>
        <w:ind w:right="-93"/>
      </w:pPr>
    </w:p>
    <w:p w14:paraId="0C0C1AF1" w14:textId="77777777" w:rsidR="001C68CD" w:rsidRPr="00D76523" w:rsidRDefault="001C68CD" w:rsidP="00D76523">
      <w:pPr>
        <w:ind w:right="-93"/>
      </w:pPr>
    </w:p>
    <w:p w14:paraId="47724E1E" w14:textId="77777777" w:rsidR="001C68CD" w:rsidRPr="00D76523" w:rsidRDefault="001C68CD" w:rsidP="00D76523">
      <w:pPr>
        <w:ind w:right="-93"/>
      </w:pPr>
    </w:p>
    <w:p w14:paraId="072BA214" w14:textId="77777777" w:rsidR="001C68CD" w:rsidRPr="00D76523" w:rsidRDefault="001C68CD" w:rsidP="00D76523">
      <w:pPr>
        <w:tabs>
          <w:tab w:val="center" w:pos="4568"/>
        </w:tabs>
        <w:ind w:right="-93"/>
      </w:pPr>
    </w:p>
    <w:p w14:paraId="2FF59030" w14:textId="77777777" w:rsidR="001C68CD" w:rsidRPr="00D76523" w:rsidRDefault="001C68CD" w:rsidP="00D76523">
      <w:pPr>
        <w:tabs>
          <w:tab w:val="center" w:pos="4568"/>
        </w:tabs>
        <w:ind w:right="-93"/>
      </w:pPr>
    </w:p>
    <w:p w14:paraId="7AA960BE" w14:textId="77777777" w:rsidR="001C68CD" w:rsidRPr="00D76523" w:rsidRDefault="001C68CD" w:rsidP="00D76523">
      <w:pPr>
        <w:tabs>
          <w:tab w:val="center" w:pos="4568"/>
        </w:tabs>
        <w:ind w:right="-93"/>
      </w:pPr>
    </w:p>
    <w:p w14:paraId="4EF15B06" w14:textId="77777777" w:rsidR="001C68CD" w:rsidRPr="00D76523" w:rsidRDefault="001C68CD" w:rsidP="00D76523">
      <w:pPr>
        <w:tabs>
          <w:tab w:val="center" w:pos="4568"/>
        </w:tabs>
        <w:ind w:right="-93"/>
      </w:pPr>
    </w:p>
    <w:p w14:paraId="1C3DD4B7" w14:textId="77777777" w:rsidR="001C68CD" w:rsidRPr="00D76523" w:rsidRDefault="001C68CD" w:rsidP="00D76523">
      <w:pPr>
        <w:tabs>
          <w:tab w:val="center" w:pos="4568"/>
        </w:tabs>
        <w:ind w:right="-93"/>
      </w:pPr>
    </w:p>
    <w:p w14:paraId="0B163AAA" w14:textId="77777777" w:rsidR="001C68CD" w:rsidRPr="00D76523" w:rsidRDefault="001C68CD" w:rsidP="00D76523">
      <w:pPr>
        <w:tabs>
          <w:tab w:val="center" w:pos="4568"/>
        </w:tabs>
        <w:ind w:right="-93"/>
      </w:pPr>
    </w:p>
    <w:p w14:paraId="6ED5387D" w14:textId="77777777" w:rsidR="001C68CD" w:rsidRPr="00D76523" w:rsidRDefault="001C68CD" w:rsidP="00D76523">
      <w:pPr>
        <w:tabs>
          <w:tab w:val="center" w:pos="4568"/>
        </w:tabs>
        <w:ind w:right="-93"/>
      </w:pPr>
    </w:p>
    <w:p w14:paraId="04E4FE1D" w14:textId="77777777" w:rsidR="001C68CD" w:rsidRPr="00D76523" w:rsidRDefault="001C68CD" w:rsidP="00D76523">
      <w:pPr>
        <w:tabs>
          <w:tab w:val="center" w:pos="4568"/>
        </w:tabs>
        <w:ind w:right="-93"/>
      </w:pPr>
    </w:p>
    <w:p w14:paraId="5FF544D2" w14:textId="77777777" w:rsidR="001C68CD" w:rsidRPr="00D76523" w:rsidRDefault="001C68CD" w:rsidP="00D76523">
      <w:pPr>
        <w:tabs>
          <w:tab w:val="center" w:pos="4568"/>
        </w:tabs>
        <w:ind w:right="-93"/>
      </w:pPr>
    </w:p>
    <w:p w14:paraId="5F5E2585" w14:textId="77777777" w:rsidR="001C68CD" w:rsidRPr="00D76523" w:rsidRDefault="001C68CD" w:rsidP="00D76523">
      <w:pPr>
        <w:tabs>
          <w:tab w:val="center" w:pos="4568"/>
        </w:tabs>
        <w:ind w:right="-93"/>
      </w:pPr>
    </w:p>
    <w:p w14:paraId="39D25B79" w14:textId="77777777" w:rsidR="001C68CD" w:rsidRPr="00D76523" w:rsidRDefault="001C68CD" w:rsidP="00D76523">
      <w:pPr>
        <w:tabs>
          <w:tab w:val="center" w:pos="4568"/>
        </w:tabs>
        <w:ind w:right="-93"/>
      </w:pPr>
    </w:p>
    <w:p w14:paraId="560C09F9" w14:textId="77777777" w:rsidR="001C68CD" w:rsidRPr="00D76523" w:rsidRDefault="001C68CD" w:rsidP="00D76523">
      <w:pPr>
        <w:tabs>
          <w:tab w:val="center" w:pos="4568"/>
        </w:tabs>
        <w:ind w:right="-93"/>
      </w:pPr>
    </w:p>
    <w:p w14:paraId="26E76735" w14:textId="77777777" w:rsidR="001C68CD" w:rsidRPr="00D76523" w:rsidRDefault="001C68CD" w:rsidP="00D76523">
      <w:pPr>
        <w:tabs>
          <w:tab w:val="center" w:pos="4568"/>
        </w:tabs>
        <w:ind w:right="-93"/>
      </w:pPr>
    </w:p>
    <w:p w14:paraId="166F1640" w14:textId="77777777" w:rsidR="001C68CD" w:rsidRPr="00D76523" w:rsidRDefault="001C68CD" w:rsidP="00D76523"/>
    <w:sectPr w:rsidR="001C68CD" w:rsidRPr="00D76523">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7A3E2" w14:textId="77777777" w:rsidR="00D12780" w:rsidRDefault="00D12780">
      <w:pPr>
        <w:spacing w:line="240" w:lineRule="auto"/>
      </w:pPr>
      <w:r>
        <w:separator/>
      </w:r>
    </w:p>
  </w:endnote>
  <w:endnote w:type="continuationSeparator" w:id="0">
    <w:p w14:paraId="38A379F9" w14:textId="77777777" w:rsidR="00D12780" w:rsidRDefault="00D12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6E429" w14:textId="77777777" w:rsidR="009D1402" w:rsidRDefault="009D1402">
    <w:pPr>
      <w:tabs>
        <w:tab w:val="center" w:pos="4550"/>
        <w:tab w:val="left" w:pos="5818"/>
      </w:tabs>
      <w:ind w:right="260"/>
      <w:jc w:val="right"/>
      <w:rPr>
        <w:color w:val="071320"/>
        <w:sz w:val="24"/>
        <w:szCs w:val="24"/>
      </w:rPr>
    </w:pPr>
  </w:p>
  <w:p w14:paraId="154BD8E1" w14:textId="77777777" w:rsidR="009D1402" w:rsidRDefault="009D140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FFDFD" w14:textId="77777777" w:rsidR="009D1402" w:rsidRDefault="009D140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E601F">
      <w:rPr>
        <w:noProof/>
        <w:color w:val="0A1D30"/>
        <w:sz w:val="24"/>
        <w:szCs w:val="24"/>
      </w:rPr>
      <w:t>17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E601F">
      <w:rPr>
        <w:noProof/>
        <w:color w:val="0A1D30"/>
        <w:sz w:val="24"/>
        <w:szCs w:val="24"/>
      </w:rPr>
      <w:t>31</w:t>
    </w:r>
    <w:r>
      <w:rPr>
        <w:color w:val="0A1D30"/>
        <w:sz w:val="24"/>
        <w:szCs w:val="24"/>
      </w:rPr>
      <w:fldChar w:fldCharType="end"/>
    </w:r>
  </w:p>
  <w:p w14:paraId="199FA40F" w14:textId="77777777" w:rsidR="009D1402" w:rsidRDefault="009D140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DF021" w14:textId="77777777" w:rsidR="00D12780" w:rsidRDefault="00D12780">
      <w:pPr>
        <w:spacing w:line="240" w:lineRule="auto"/>
      </w:pPr>
      <w:r>
        <w:separator/>
      </w:r>
    </w:p>
  </w:footnote>
  <w:footnote w:type="continuationSeparator" w:id="0">
    <w:p w14:paraId="54AB71B7" w14:textId="77777777" w:rsidR="00D12780" w:rsidRDefault="00D12780">
      <w:pPr>
        <w:spacing w:line="240" w:lineRule="auto"/>
      </w:pPr>
      <w:r>
        <w:continuationSeparator/>
      </w:r>
    </w:p>
  </w:footnote>
  <w:footnote w:id="1">
    <w:p w14:paraId="66924D60" w14:textId="77777777" w:rsidR="009D1402" w:rsidRPr="00BA61D0" w:rsidRDefault="009D1402" w:rsidP="00E5690E">
      <w:pPr>
        <w:pStyle w:val="Textonotapie"/>
        <w:rPr>
          <w:i/>
          <w:iCs/>
          <w:sz w:val="18"/>
          <w:szCs w:val="18"/>
        </w:rPr>
      </w:pPr>
      <w:r>
        <w:rPr>
          <w:rStyle w:val="Refdenotaalpie"/>
          <w:rFonts w:eastAsiaTheme="majorEastAsia"/>
        </w:rPr>
        <w:footnoteRef/>
      </w:r>
      <w:r>
        <w:t xml:space="preserve"> </w:t>
      </w:r>
      <w:hyperlink r:id="rId1"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BA088" w14:textId="77777777" w:rsidR="009D1402" w:rsidRDefault="009D1402">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D1402" w14:paraId="674430CC" w14:textId="77777777">
      <w:trPr>
        <w:trHeight w:val="144"/>
        <w:jc w:val="right"/>
      </w:trPr>
      <w:tc>
        <w:tcPr>
          <w:tcW w:w="2727" w:type="dxa"/>
        </w:tcPr>
        <w:p w14:paraId="52CA6A01" w14:textId="77777777" w:rsidR="009D1402" w:rsidRDefault="009D1402">
          <w:pPr>
            <w:tabs>
              <w:tab w:val="right" w:pos="8838"/>
            </w:tabs>
            <w:ind w:left="-74" w:right="-105"/>
            <w:rPr>
              <w:b/>
            </w:rPr>
          </w:pPr>
          <w:r>
            <w:rPr>
              <w:b/>
            </w:rPr>
            <w:t>Recurso de Revisión:</w:t>
          </w:r>
        </w:p>
      </w:tc>
      <w:tc>
        <w:tcPr>
          <w:tcW w:w="3402" w:type="dxa"/>
        </w:tcPr>
        <w:p w14:paraId="3A519815" w14:textId="77777777" w:rsidR="009D1402" w:rsidRDefault="009D1402">
          <w:pPr>
            <w:tabs>
              <w:tab w:val="right" w:pos="8838"/>
            </w:tabs>
            <w:ind w:left="-74" w:right="-105"/>
          </w:pPr>
          <w:r>
            <w:t>00127/INFOEM/IP/RR/2025</w:t>
          </w:r>
        </w:p>
      </w:tc>
    </w:tr>
    <w:tr w:rsidR="009D1402" w14:paraId="58382EE6" w14:textId="77777777">
      <w:trPr>
        <w:trHeight w:val="283"/>
        <w:jc w:val="right"/>
      </w:trPr>
      <w:tc>
        <w:tcPr>
          <w:tcW w:w="2727" w:type="dxa"/>
        </w:tcPr>
        <w:p w14:paraId="3E10F3C7" w14:textId="77777777" w:rsidR="009D1402" w:rsidRDefault="009D1402">
          <w:pPr>
            <w:tabs>
              <w:tab w:val="right" w:pos="8838"/>
            </w:tabs>
            <w:ind w:left="-74" w:right="-105"/>
            <w:rPr>
              <w:b/>
            </w:rPr>
          </w:pPr>
          <w:r>
            <w:rPr>
              <w:b/>
            </w:rPr>
            <w:t>Sujeto Obligado:</w:t>
          </w:r>
        </w:p>
      </w:tc>
      <w:tc>
        <w:tcPr>
          <w:tcW w:w="3402" w:type="dxa"/>
        </w:tcPr>
        <w:p w14:paraId="2B64E1D3" w14:textId="77777777" w:rsidR="009D1402" w:rsidRDefault="009D1402">
          <w:pPr>
            <w:tabs>
              <w:tab w:val="left" w:pos="2834"/>
              <w:tab w:val="right" w:pos="8838"/>
            </w:tabs>
            <w:ind w:left="-108" w:right="-105"/>
          </w:pPr>
          <w:r>
            <w:t>Instituto de Seguridad Social del Estado de México y Municipios</w:t>
          </w:r>
        </w:p>
      </w:tc>
    </w:tr>
    <w:tr w:rsidR="009D1402" w14:paraId="55AF254B" w14:textId="77777777">
      <w:trPr>
        <w:trHeight w:val="283"/>
        <w:jc w:val="right"/>
      </w:trPr>
      <w:tc>
        <w:tcPr>
          <w:tcW w:w="2727" w:type="dxa"/>
        </w:tcPr>
        <w:p w14:paraId="7E6BFFD3" w14:textId="77777777" w:rsidR="009D1402" w:rsidRDefault="009D1402">
          <w:pPr>
            <w:tabs>
              <w:tab w:val="right" w:pos="8838"/>
            </w:tabs>
            <w:ind w:left="-74" w:right="-105"/>
            <w:rPr>
              <w:b/>
            </w:rPr>
          </w:pPr>
          <w:r>
            <w:rPr>
              <w:b/>
            </w:rPr>
            <w:t>Comisionada Ponente:</w:t>
          </w:r>
        </w:p>
      </w:tc>
      <w:tc>
        <w:tcPr>
          <w:tcW w:w="3402" w:type="dxa"/>
        </w:tcPr>
        <w:p w14:paraId="10422C6E" w14:textId="77777777" w:rsidR="009D1402" w:rsidRDefault="009D1402">
          <w:pPr>
            <w:tabs>
              <w:tab w:val="right" w:pos="8838"/>
            </w:tabs>
            <w:ind w:left="-108" w:right="-105"/>
          </w:pPr>
          <w:r>
            <w:t>Sharon Cristina Morales Martínez</w:t>
          </w:r>
        </w:p>
      </w:tc>
    </w:tr>
  </w:tbl>
  <w:p w14:paraId="3B3683F7" w14:textId="77777777" w:rsidR="009D1402" w:rsidRDefault="009D1402">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8ED43D3" wp14:editId="415000A6">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3B985" w14:textId="77777777" w:rsidR="009D1402" w:rsidRDefault="00D12780">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3535A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4pt;margin-top:-147.1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9D1402" w14:paraId="5FA79411" w14:textId="77777777">
      <w:trPr>
        <w:trHeight w:val="1435"/>
      </w:trPr>
      <w:tc>
        <w:tcPr>
          <w:tcW w:w="283" w:type="dxa"/>
          <w:shd w:val="clear" w:color="auto" w:fill="auto"/>
        </w:tcPr>
        <w:p w14:paraId="0CB0E9E7" w14:textId="77777777" w:rsidR="009D1402" w:rsidRDefault="009D1402">
          <w:pPr>
            <w:tabs>
              <w:tab w:val="right" w:pos="4273"/>
            </w:tabs>
            <w:rPr>
              <w:rFonts w:ascii="Garamond" w:eastAsia="Garamond" w:hAnsi="Garamond" w:cs="Garamond"/>
            </w:rPr>
          </w:pPr>
        </w:p>
      </w:tc>
      <w:tc>
        <w:tcPr>
          <w:tcW w:w="6379" w:type="dxa"/>
          <w:shd w:val="clear" w:color="auto" w:fill="auto"/>
        </w:tcPr>
        <w:p w14:paraId="7A09FA70" w14:textId="77777777" w:rsidR="009D1402" w:rsidRDefault="009D1402">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9D1402" w14:paraId="21A967F4" w14:textId="77777777">
            <w:trPr>
              <w:trHeight w:val="144"/>
            </w:trPr>
            <w:tc>
              <w:tcPr>
                <w:tcW w:w="2727" w:type="dxa"/>
              </w:tcPr>
              <w:p w14:paraId="6BD98B61" w14:textId="77777777" w:rsidR="009D1402" w:rsidRDefault="009D1402">
                <w:pPr>
                  <w:tabs>
                    <w:tab w:val="right" w:pos="8838"/>
                  </w:tabs>
                  <w:ind w:left="-74" w:right="-108"/>
                  <w:rPr>
                    <w:b/>
                  </w:rPr>
                </w:pPr>
                <w:bookmarkStart w:id="0" w:name="_heading=h.2p2csry" w:colFirst="0" w:colLast="0"/>
                <w:bookmarkEnd w:id="0"/>
                <w:r>
                  <w:rPr>
                    <w:b/>
                  </w:rPr>
                  <w:t>Recurso de Revisión:</w:t>
                </w:r>
              </w:p>
            </w:tc>
            <w:tc>
              <w:tcPr>
                <w:tcW w:w="3402" w:type="dxa"/>
              </w:tcPr>
              <w:p w14:paraId="13C4E946" w14:textId="77777777" w:rsidR="009D1402" w:rsidRDefault="009D1402">
                <w:pPr>
                  <w:tabs>
                    <w:tab w:val="right" w:pos="8838"/>
                  </w:tabs>
                  <w:ind w:left="-74" w:right="-108"/>
                </w:pPr>
                <w:r>
                  <w:t>00127/INFOEM/IP/RR/2025</w:t>
                </w:r>
              </w:p>
            </w:tc>
            <w:tc>
              <w:tcPr>
                <w:tcW w:w="3402" w:type="dxa"/>
              </w:tcPr>
              <w:p w14:paraId="0435DE9A" w14:textId="77777777" w:rsidR="009D1402" w:rsidRDefault="009D1402">
                <w:pPr>
                  <w:tabs>
                    <w:tab w:val="right" w:pos="8838"/>
                  </w:tabs>
                  <w:ind w:left="-74" w:right="-108"/>
                </w:pPr>
              </w:p>
            </w:tc>
          </w:tr>
          <w:tr w:rsidR="009D1402" w14:paraId="664FADEE" w14:textId="77777777">
            <w:trPr>
              <w:trHeight w:val="144"/>
            </w:trPr>
            <w:tc>
              <w:tcPr>
                <w:tcW w:w="2727" w:type="dxa"/>
              </w:tcPr>
              <w:p w14:paraId="7B05C358" w14:textId="77777777" w:rsidR="009D1402" w:rsidRDefault="009D1402">
                <w:pPr>
                  <w:tabs>
                    <w:tab w:val="right" w:pos="8838"/>
                  </w:tabs>
                  <w:ind w:left="-74" w:right="-108"/>
                  <w:rPr>
                    <w:b/>
                  </w:rPr>
                </w:pPr>
                <w:bookmarkStart w:id="1" w:name="_heading=h.147n2zr" w:colFirst="0" w:colLast="0"/>
                <w:bookmarkEnd w:id="1"/>
                <w:r>
                  <w:rPr>
                    <w:b/>
                  </w:rPr>
                  <w:t>Recurrente:</w:t>
                </w:r>
              </w:p>
            </w:tc>
            <w:tc>
              <w:tcPr>
                <w:tcW w:w="3402" w:type="dxa"/>
              </w:tcPr>
              <w:p w14:paraId="272400A7" w14:textId="1FBD4566" w:rsidR="009D1402" w:rsidRDefault="009F52A9">
                <w:pPr>
                  <w:tabs>
                    <w:tab w:val="left" w:pos="3122"/>
                    <w:tab w:val="right" w:pos="8838"/>
                  </w:tabs>
                  <w:ind w:left="-105" w:right="-108"/>
                </w:pPr>
                <w:r>
                  <w:t>XX XXXXXXXXX XXXXXXX</w:t>
                </w:r>
              </w:p>
            </w:tc>
            <w:tc>
              <w:tcPr>
                <w:tcW w:w="3402" w:type="dxa"/>
              </w:tcPr>
              <w:p w14:paraId="2B39DFE9" w14:textId="77777777" w:rsidR="009D1402" w:rsidRDefault="009D1402">
                <w:pPr>
                  <w:tabs>
                    <w:tab w:val="left" w:pos="3122"/>
                    <w:tab w:val="right" w:pos="8838"/>
                  </w:tabs>
                  <w:ind w:left="-105" w:right="-108"/>
                </w:pPr>
              </w:p>
            </w:tc>
          </w:tr>
          <w:tr w:rsidR="009D1402" w14:paraId="39FA2E2E" w14:textId="77777777">
            <w:trPr>
              <w:trHeight w:val="283"/>
            </w:trPr>
            <w:tc>
              <w:tcPr>
                <w:tcW w:w="2727" w:type="dxa"/>
              </w:tcPr>
              <w:p w14:paraId="19D07DD2" w14:textId="77777777" w:rsidR="009D1402" w:rsidRDefault="009D1402">
                <w:pPr>
                  <w:tabs>
                    <w:tab w:val="right" w:pos="8838"/>
                  </w:tabs>
                  <w:ind w:left="-74" w:right="-108"/>
                  <w:rPr>
                    <w:b/>
                  </w:rPr>
                </w:pPr>
                <w:r>
                  <w:rPr>
                    <w:b/>
                  </w:rPr>
                  <w:t>Sujeto Obligado:</w:t>
                </w:r>
              </w:p>
            </w:tc>
            <w:tc>
              <w:tcPr>
                <w:tcW w:w="3402" w:type="dxa"/>
              </w:tcPr>
              <w:p w14:paraId="6E77AC84" w14:textId="77777777" w:rsidR="009D1402" w:rsidRDefault="009D1402">
                <w:pPr>
                  <w:tabs>
                    <w:tab w:val="left" w:pos="2834"/>
                    <w:tab w:val="right" w:pos="8838"/>
                  </w:tabs>
                  <w:ind w:left="-108" w:right="-108"/>
                </w:pPr>
                <w:r>
                  <w:t>Instituto de Seguridad Social del Estado de México y Municipios</w:t>
                </w:r>
              </w:p>
            </w:tc>
            <w:tc>
              <w:tcPr>
                <w:tcW w:w="3402" w:type="dxa"/>
              </w:tcPr>
              <w:p w14:paraId="00222BE2" w14:textId="77777777" w:rsidR="009D1402" w:rsidRDefault="009D1402">
                <w:pPr>
                  <w:tabs>
                    <w:tab w:val="left" w:pos="2834"/>
                    <w:tab w:val="right" w:pos="8838"/>
                  </w:tabs>
                  <w:ind w:left="-108" w:right="-108"/>
                </w:pPr>
              </w:p>
            </w:tc>
          </w:tr>
          <w:tr w:rsidR="009D1402" w14:paraId="3C5602BA" w14:textId="77777777">
            <w:trPr>
              <w:trHeight w:val="283"/>
            </w:trPr>
            <w:tc>
              <w:tcPr>
                <w:tcW w:w="2727" w:type="dxa"/>
              </w:tcPr>
              <w:p w14:paraId="4DCA7394" w14:textId="77777777" w:rsidR="009D1402" w:rsidRDefault="009D1402">
                <w:pPr>
                  <w:tabs>
                    <w:tab w:val="right" w:pos="8838"/>
                  </w:tabs>
                  <w:ind w:left="-74" w:right="-108"/>
                  <w:rPr>
                    <w:b/>
                  </w:rPr>
                </w:pPr>
                <w:r>
                  <w:rPr>
                    <w:b/>
                  </w:rPr>
                  <w:t>Comisionada Ponente:</w:t>
                </w:r>
              </w:p>
            </w:tc>
            <w:tc>
              <w:tcPr>
                <w:tcW w:w="3402" w:type="dxa"/>
              </w:tcPr>
              <w:p w14:paraId="6AC0C6F6" w14:textId="77777777" w:rsidR="009D1402" w:rsidRDefault="009D1402">
                <w:pPr>
                  <w:tabs>
                    <w:tab w:val="right" w:pos="8838"/>
                  </w:tabs>
                  <w:ind w:left="-108" w:right="-108"/>
                </w:pPr>
                <w:r>
                  <w:t>Sharon Cristina Morales Martínez</w:t>
                </w:r>
              </w:p>
            </w:tc>
            <w:tc>
              <w:tcPr>
                <w:tcW w:w="3402" w:type="dxa"/>
              </w:tcPr>
              <w:p w14:paraId="009DAF2D" w14:textId="77777777" w:rsidR="009D1402" w:rsidRDefault="009D1402">
                <w:pPr>
                  <w:tabs>
                    <w:tab w:val="right" w:pos="8838"/>
                  </w:tabs>
                  <w:ind w:left="-108" w:right="-108"/>
                </w:pPr>
              </w:p>
            </w:tc>
          </w:tr>
        </w:tbl>
        <w:p w14:paraId="4AB367F2" w14:textId="77777777" w:rsidR="009D1402" w:rsidRDefault="009D1402">
          <w:pPr>
            <w:tabs>
              <w:tab w:val="right" w:pos="8838"/>
            </w:tabs>
            <w:ind w:left="-28"/>
            <w:rPr>
              <w:rFonts w:ascii="Arial" w:eastAsia="Arial" w:hAnsi="Arial" w:cs="Arial"/>
              <w:b/>
            </w:rPr>
          </w:pPr>
        </w:p>
      </w:tc>
    </w:tr>
  </w:tbl>
  <w:p w14:paraId="3AE83242" w14:textId="77777777" w:rsidR="009D1402" w:rsidRDefault="009D140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372D"/>
    <w:multiLevelType w:val="multilevel"/>
    <w:tmpl w:val="00E4A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5603F0"/>
    <w:multiLevelType w:val="hybridMultilevel"/>
    <w:tmpl w:val="23144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CD07BE"/>
    <w:multiLevelType w:val="hybridMultilevel"/>
    <w:tmpl w:val="892868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9EB08C3"/>
    <w:multiLevelType w:val="hybridMultilevel"/>
    <w:tmpl w:val="A3F46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CD"/>
    <w:rsid w:val="00011472"/>
    <w:rsid w:val="000557CA"/>
    <w:rsid w:val="00126A28"/>
    <w:rsid w:val="0016689A"/>
    <w:rsid w:val="00181D97"/>
    <w:rsid w:val="001B3071"/>
    <w:rsid w:val="001C68CD"/>
    <w:rsid w:val="001C68E4"/>
    <w:rsid w:val="001E6E77"/>
    <w:rsid w:val="002167BB"/>
    <w:rsid w:val="00253364"/>
    <w:rsid w:val="00254C72"/>
    <w:rsid w:val="003C079D"/>
    <w:rsid w:val="004A1D3B"/>
    <w:rsid w:val="00566D91"/>
    <w:rsid w:val="00616697"/>
    <w:rsid w:val="006E41E2"/>
    <w:rsid w:val="00785744"/>
    <w:rsid w:val="007B75FE"/>
    <w:rsid w:val="00830C8A"/>
    <w:rsid w:val="00863005"/>
    <w:rsid w:val="00881E0C"/>
    <w:rsid w:val="009D1402"/>
    <w:rsid w:val="009F52A9"/>
    <w:rsid w:val="00A153E8"/>
    <w:rsid w:val="00BC643B"/>
    <w:rsid w:val="00C4005D"/>
    <w:rsid w:val="00C87913"/>
    <w:rsid w:val="00D12780"/>
    <w:rsid w:val="00D55296"/>
    <w:rsid w:val="00D76523"/>
    <w:rsid w:val="00DA4D91"/>
    <w:rsid w:val="00DF2BBF"/>
    <w:rsid w:val="00E138DC"/>
    <w:rsid w:val="00E5690E"/>
    <w:rsid w:val="00E902FE"/>
    <w:rsid w:val="00EA1DCF"/>
    <w:rsid w:val="00F30C82"/>
    <w:rsid w:val="00FE60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314D8F"/>
  <w15:docId w15:val="{92ED5F74-F5EB-421F-947E-FDF736AE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uevoenlace.mx/municipios/2024/09/29/41-aniversario-de-la-seccion-sutey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C2VlN0Und3IiGDNmZLM5FuJV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b0Q5ZE9sQXl2eG81Z2tPdkkxUXVxbjM3cE44NVZUd2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8304B4-81DB-4EE6-89DB-85050E30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7483</Words>
  <Characters>41159</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9</cp:revision>
  <cp:lastPrinted>2025-02-13T16:20:00Z</cp:lastPrinted>
  <dcterms:created xsi:type="dcterms:W3CDTF">2025-02-10T22:55:00Z</dcterms:created>
  <dcterms:modified xsi:type="dcterms:W3CDTF">2025-03-18T20:25:00Z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