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7875A31" w:rsidR="00A970D5" w:rsidRPr="00875B7E" w:rsidRDefault="00A970D5" w:rsidP="009950AD">
      <w:pPr>
        <w:pStyle w:val="NormalINFOEM"/>
      </w:pPr>
      <w:bookmarkStart w:id="0" w:name="_GoBack"/>
      <w:bookmarkEnd w:id="0"/>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476D51">
        <w:t>tres de septiembre</w:t>
      </w:r>
      <w:r w:rsidR="00FF3E42">
        <w:t xml:space="preserve"> de dos mil veinticinco</w:t>
      </w:r>
      <w:r w:rsidR="0011108B">
        <w:t>.</w:t>
      </w:r>
    </w:p>
    <w:p w14:paraId="60399B74"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195BE64D"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430B43">
        <w:rPr>
          <w:rFonts w:eastAsia="Palatino Linotype" w:cs="Palatino Linotype"/>
          <w:b/>
          <w:bCs/>
          <w:color w:val="000000" w:themeColor="text1"/>
          <w:lang w:val="es-ES"/>
        </w:rPr>
        <w:t>05520/INFOEM/IP/RR/2025</w:t>
      </w:r>
      <w:r w:rsidRPr="70652167">
        <w:rPr>
          <w:rFonts w:eastAsia="Palatino Linotype" w:cs="Palatino Linotype"/>
          <w:color w:val="000000" w:themeColor="text1"/>
          <w:lang w:val="es-ES"/>
        </w:rPr>
        <w:t xml:space="preserve">, interpuesto por </w:t>
      </w:r>
      <w:r w:rsidR="005B67F3">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E24F0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9B5B96">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49299CC1"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430B43">
        <w:rPr>
          <w:rFonts w:eastAsia="Palatino Linotype" w:cs="Palatino Linotype"/>
          <w:color w:val="000000"/>
          <w:szCs w:val="24"/>
        </w:rPr>
        <w:t>veinticuatro</w:t>
      </w:r>
      <w:r w:rsidR="00082F05">
        <w:rPr>
          <w:rFonts w:eastAsia="Palatino Linotype" w:cs="Palatino Linotype"/>
          <w:color w:val="000000"/>
          <w:szCs w:val="24"/>
        </w:rPr>
        <w:t xml:space="preserve"> de marzo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430B43">
        <w:rPr>
          <w:rFonts w:eastAsia="Palatino Linotype" w:cs="Palatino Linotype"/>
          <w:b/>
          <w:bCs/>
          <w:color w:val="000000"/>
          <w:szCs w:val="24"/>
        </w:rPr>
        <w:t>01764/TOLUCA/IP/2025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E0259E3" w:rsidR="00A970D5" w:rsidRPr="006922F5" w:rsidRDefault="70652167" w:rsidP="009950AD">
      <w:pPr>
        <w:pStyle w:val="Fundamentos"/>
      </w:pPr>
      <w:r w:rsidRPr="70652167">
        <w:rPr>
          <w:lang w:val="es-ES"/>
        </w:rPr>
        <w:t>«</w:t>
      </w:r>
      <w:r w:rsidR="00430B43" w:rsidRPr="00430B43">
        <w:rPr>
          <w:lang w:val="es-ES"/>
        </w:rPr>
        <w:t>Por mi propio derecho y en el ejercicio de mis derechos fundamentales de petición, pronta respuesta y acceso a la información pública establecidos en los artículo 6 y 8 de la CPEUM, solicito pacífica y respetuosamente una relación de los contratos adjudicados a las personas físicas y morales respecto de los servicios de auditoría externa para dictaminar los estados financieros y presupuestales por los ejercicios auditados de 2025, 2024, 2022, 2021, 2020, 2019 y 2018 (incluyendo el nombre del auditor o despacho externo, importe de los servicios, y el contrato respectivo en formato pdf legible y sin contraseñas). Toda vez que dicha información no obra en el PNT NI EN IPOMEX siendo un imperativo deber transparentar dicha información y documentación. El uso de la información obtenida es para fines exclusivamente académicos. Gracias</w:t>
      </w:r>
      <w:r w:rsidR="005B67F3" w:rsidRPr="005B67F3">
        <w:rPr>
          <w:lang w:val="es-ES"/>
        </w:rPr>
        <w:t>»</w:t>
      </w:r>
      <w:r w:rsidRPr="70652167">
        <w:rPr>
          <w:lang w:val="es-ES"/>
        </w:rPr>
        <w:t xml:space="preserve">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922F5" w:rsidRDefault="00E21393"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44C3C1A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CA46A8">
        <w:rPr>
          <w:rFonts w:eastAsia="Palatino Linotype" w:cs="Palatino Linotype"/>
          <w:color w:val="000000"/>
          <w:szCs w:val="24"/>
        </w:rPr>
        <w:t>veintiuno</w:t>
      </w:r>
      <w:r w:rsidR="00682EE2">
        <w:rPr>
          <w:rFonts w:eastAsia="Palatino Linotype" w:cs="Palatino Linotype"/>
          <w:color w:val="000000"/>
          <w:szCs w:val="24"/>
        </w:rPr>
        <w:t xml:space="preserve"> de abril</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439F9C94" w14:textId="449D3EB5" w:rsidR="00CA46A8" w:rsidRDefault="006F79C9" w:rsidP="00CA46A8">
      <w:pPr>
        <w:pStyle w:val="Fundamentos"/>
      </w:pPr>
      <w:r w:rsidRPr="23740614">
        <w:rPr>
          <w:lang w:val="es-ES"/>
        </w:rPr>
        <w:t>«</w:t>
      </w:r>
      <w:r w:rsidR="00CA46A8">
        <w:t>En respuesta a la solicitud recibida, nos permitimos hacer de su conocimiento que con fundamento en el artículo 53, Fracciones: II, V y VI de la Ley de Transparencia y Acceso a la Información Pública del Estado de México y Municipios, le contestamos que:</w:t>
      </w:r>
    </w:p>
    <w:p w14:paraId="3BC33195" w14:textId="77777777" w:rsidR="00CA46A8" w:rsidRDefault="00CA46A8" w:rsidP="00CA46A8">
      <w:pPr>
        <w:pStyle w:val="Fundamentos"/>
      </w:pPr>
    </w:p>
    <w:p w14:paraId="5D46BA92" w14:textId="77777777" w:rsidR="00CA46A8" w:rsidRDefault="00CA46A8" w:rsidP="00CA46A8">
      <w:pPr>
        <w:pStyle w:val="Fundamentos"/>
      </w:pPr>
      <w:r>
        <w:t>En atención a la solicitud con folio 01764/TOLUCA/IP/2025, me permito adjuntar al presente la respuesta correspondiente. Sin más por el momento, reciba un saludo.</w:t>
      </w:r>
    </w:p>
    <w:p w14:paraId="4A51F127" w14:textId="77777777" w:rsidR="00CA46A8" w:rsidRDefault="00CA46A8" w:rsidP="00CA46A8">
      <w:pPr>
        <w:pStyle w:val="Fundamentos"/>
      </w:pPr>
    </w:p>
    <w:p w14:paraId="7D7066F3" w14:textId="77777777" w:rsidR="00CA46A8" w:rsidRDefault="00CA46A8" w:rsidP="00CA46A8">
      <w:pPr>
        <w:pStyle w:val="Fundamentos"/>
      </w:pPr>
      <w:r>
        <w:t>ATENTAMENTE</w:t>
      </w:r>
    </w:p>
    <w:p w14:paraId="3FE4A9EF" w14:textId="5F7B81EA" w:rsidR="00A970D5" w:rsidRPr="00404754" w:rsidRDefault="00CA46A8" w:rsidP="00CA46A8">
      <w:pPr>
        <w:pStyle w:val="Fundamentos"/>
        <w:rPr>
          <w:lang w:val="es-MX"/>
        </w:rPr>
      </w:pPr>
      <w:r>
        <w:t>Dr. Nahum Miguel Mendoza Morales</w:t>
      </w:r>
      <w:r w:rsidR="00311EF3" w:rsidRPr="00311EF3">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450EA763" w:rsidR="00F16DFC" w:rsidRDefault="00F16DF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w:t>
      </w:r>
      <w:r w:rsidR="00042641">
        <w:rPr>
          <w:rFonts w:eastAsia="Palatino Linotype" w:cs="Palatino Linotype"/>
          <w:color w:val="000000"/>
          <w:szCs w:val="24"/>
          <w:lang w:val="es-MX"/>
        </w:rPr>
        <w:t xml:space="preserve">los </w:t>
      </w:r>
      <w:r>
        <w:rPr>
          <w:rFonts w:eastAsia="Palatino Linotype" w:cs="Palatino Linotype"/>
          <w:color w:val="000000"/>
          <w:szCs w:val="24"/>
          <w:lang w:val="es-MX"/>
        </w:rPr>
        <w:t>documento</w:t>
      </w:r>
      <w:r w:rsidR="00042641">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042641">
        <w:rPr>
          <w:rFonts w:eastAsia="Palatino Linotype" w:cs="Palatino Linotype"/>
          <w:color w:val="000000"/>
          <w:szCs w:val="24"/>
          <w:lang w:val="es-MX"/>
        </w:rPr>
        <w:t>s</w:t>
      </w:r>
      <w:r w:rsidR="006F79C9">
        <w:rPr>
          <w:rFonts w:eastAsia="Palatino Linotype" w:cs="Palatino Linotype"/>
          <w:color w:val="000000"/>
          <w:szCs w:val="24"/>
          <w:lang w:val="es-MX"/>
        </w:rPr>
        <w:t xml:space="preserve"> </w:t>
      </w:r>
      <w:r w:rsidR="00CA46A8" w:rsidRPr="00635456">
        <w:rPr>
          <w:rFonts w:eastAsia="Palatino Linotype" w:cs="Palatino Linotype"/>
          <w:b/>
          <w:bCs/>
          <w:color w:val="000000"/>
          <w:szCs w:val="24"/>
          <w:lang w:val="es-MX"/>
        </w:rPr>
        <w:t>«</w:t>
      </w:r>
      <w:r w:rsidR="00CA46A8" w:rsidRPr="00CA46A8">
        <w:rPr>
          <w:rFonts w:eastAsia="Palatino Linotype" w:cs="Palatino Linotype"/>
          <w:b/>
          <w:bCs/>
          <w:color w:val="000000"/>
          <w:szCs w:val="24"/>
          <w:lang w:val="es-MX"/>
        </w:rPr>
        <w:t>R. 01764. 2025.pdf</w:t>
      </w:r>
      <w:r w:rsidR="00CA46A8" w:rsidRPr="00635456">
        <w:rPr>
          <w:rFonts w:eastAsia="Palatino Linotype" w:cs="Palatino Linotype"/>
          <w:b/>
          <w:bCs/>
          <w:color w:val="000000"/>
          <w:szCs w:val="24"/>
          <w:lang w:val="es-MX"/>
        </w:rPr>
        <w:t>»</w:t>
      </w:r>
      <w:r w:rsidR="00CA46A8">
        <w:rPr>
          <w:rFonts w:eastAsia="Palatino Linotype" w:cs="Palatino Linotype"/>
          <w:color w:val="000000"/>
          <w:szCs w:val="24"/>
          <w:lang w:val="es-MX"/>
        </w:rPr>
        <w:t xml:space="preserve">, </w:t>
      </w:r>
      <w:r w:rsidR="009B2BBA" w:rsidRPr="00635456">
        <w:rPr>
          <w:rFonts w:eastAsia="Palatino Linotype" w:cs="Palatino Linotype"/>
          <w:b/>
          <w:bCs/>
          <w:color w:val="000000"/>
          <w:szCs w:val="24"/>
          <w:lang w:val="es-MX"/>
        </w:rPr>
        <w:t>«</w:t>
      </w:r>
      <w:r w:rsidR="00CA46A8" w:rsidRPr="00CA46A8">
        <w:rPr>
          <w:rFonts w:eastAsia="Palatino Linotype" w:cs="Palatino Linotype"/>
          <w:b/>
          <w:bCs/>
          <w:color w:val="000000"/>
          <w:szCs w:val="24"/>
          <w:lang w:val="es-MX"/>
        </w:rPr>
        <w:t>2025-OFI-1139-SMX-1764.pdf</w:t>
      </w:r>
      <w:r w:rsidR="009B2BBA" w:rsidRPr="00635456">
        <w:rPr>
          <w:rFonts w:eastAsia="Palatino Linotype" w:cs="Palatino Linotype"/>
          <w:b/>
          <w:bCs/>
          <w:color w:val="000000"/>
          <w:szCs w:val="24"/>
          <w:lang w:val="es-MX"/>
        </w:rPr>
        <w:t>»</w:t>
      </w:r>
      <w:r w:rsidR="009B2BBA">
        <w:rPr>
          <w:rFonts w:eastAsia="Palatino Linotype" w:cs="Palatino Linotype"/>
          <w:color w:val="000000"/>
          <w:szCs w:val="24"/>
          <w:lang w:val="es-MX"/>
        </w:rPr>
        <w:t xml:space="preserve">, </w:t>
      </w:r>
      <w:r w:rsidR="006F79C9" w:rsidRPr="00635456">
        <w:rPr>
          <w:rFonts w:eastAsia="Palatino Linotype" w:cs="Palatino Linotype"/>
          <w:b/>
          <w:bCs/>
          <w:color w:val="000000"/>
          <w:szCs w:val="24"/>
          <w:lang w:val="es-MX"/>
        </w:rPr>
        <w:t>«</w:t>
      </w:r>
      <w:r w:rsidR="00CA46A8" w:rsidRPr="00CA46A8">
        <w:rPr>
          <w:rFonts w:eastAsia="Palatino Linotype" w:cs="Palatino Linotype"/>
          <w:b/>
          <w:bCs/>
          <w:color w:val="000000"/>
          <w:szCs w:val="24"/>
          <w:lang w:val="es-MX"/>
        </w:rPr>
        <w:t>1764.pdf</w:t>
      </w:r>
      <w:r w:rsidR="006F79C9" w:rsidRPr="00635456">
        <w:rPr>
          <w:rFonts w:eastAsia="Palatino Linotype" w:cs="Palatino Linotype"/>
          <w:b/>
          <w:bCs/>
          <w:color w:val="000000"/>
          <w:szCs w:val="24"/>
          <w:lang w:val="es-MX"/>
        </w:rPr>
        <w:t>»</w:t>
      </w:r>
      <w:r w:rsidR="006F79C9">
        <w:rPr>
          <w:rFonts w:eastAsia="Palatino Linotype" w:cs="Palatino Linotype"/>
          <w:color w:val="000000"/>
          <w:szCs w:val="24"/>
          <w:lang w:val="es-MX"/>
        </w:rPr>
        <w:t xml:space="preserve">, </w:t>
      </w:r>
      <w:r w:rsidR="00042641">
        <w:rPr>
          <w:rFonts w:eastAsia="Palatino Linotype" w:cs="Palatino Linotype"/>
          <w:color w:val="000000"/>
          <w:szCs w:val="24"/>
          <w:lang w:val="es-MX"/>
        </w:rPr>
        <w:t>y</w:t>
      </w:r>
      <w:r>
        <w:rPr>
          <w:rFonts w:eastAsia="Palatino Linotype" w:cs="Palatino Linotype"/>
          <w:color w:val="000000"/>
          <w:szCs w:val="24"/>
          <w:lang w:val="es-MX"/>
        </w:rPr>
        <w:t xml:space="preserve"> </w:t>
      </w:r>
      <w:r w:rsidR="00635456" w:rsidRPr="00635456">
        <w:rPr>
          <w:rFonts w:eastAsia="Palatino Linotype" w:cs="Palatino Linotype"/>
          <w:b/>
          <w:bCs/>
          <w:color w:val="000000"/>
          <w:szCs w:val="24"/>
          <w:lang w:val="es-MX"/>
        </w:rPr>
        <w:t>«</w:t>
      </w:r>
      <w:r w:rsidR="00CA46A8" w:rsidRPr="00CA46A8">
        <w:rPr>
          <w:rFonts w:eastAsia="Palatino Linotype" w:cs="Palatino Linotype"/>
          <w:b/>
          <w:bCs/>
          <w:color w:val="000000"/>
          <w:szCs w:val="24"/>
          <w:lang w:val="es-MX"/>
        </w:rPr>
        <w:t>Sol-1764.pdf</w:t>
      </w:r>
      <w:r w:rsidR="00635456" w:rsidRPr="00635456">
        <w:rPr>
          <w:rFonts w:eastAsia="Palatino Linotype" w:cs="Palatino Linotype"/>
          <w:b/>
          <w:bCs/>
          <w:color w:val="000000"/>
          <w:szCs w:val="24"/>
          <w:lang w:val="es-MX"/>
        </w:rPr>
        <w:t>»</w:t>
      </w:r>
      <w:r w:rsidR="00CA46A8">
        <w:rPr>
          <w:rFonts w:eastAsia="Palatino Linotype" w:cs="Palatino Linotype"/>
          <w:bCs/>
          <w:color w:val="000000"/>
          <w:szCs w:val="24"/>
          <w:lang w:val="es-MX"/>
        </w:rPr>
        <w:t xml:space="preserve"> este último por duplicado</w:t>
      </w:r>
      <w:r w:rsidR="00635456">
        <w:rPr>
          <w:rFonts w:eastAsia="Palatino Linotype" w:cs="Palatino Linotype"/>
          <w:color w:val="000000"/>
          <w:szCs w:val="24"/>
          <w:lang w:val="es-MX"/>
        </w:rPr>
        <w:t>,</w:t>
      </w:r>
      <w:r w:rsidR="00334474">
        <w:rPr>
          <w:rFonts w:eastAsia="Palatino Linotype" w:cs="Palatino Linotype"/>
          <w:color w:val="000000"/>
          <w:szCs w:val="24"/>
          <w:lang w:val="es-MX"/>
        </w:rPr>
        <w:t xml:space="preserve"> </w:t>
      </w:r>
      <w:r w:rsidR="00635456">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40475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922F5" w:rsidRDefault="00E21393"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1AF20E5C" w:rsidR="00A970D5" w:rsidRPr="006922F5" w:rsidRDefault="00CA46A8" w:rsidP="006922F5">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Inconforme con la respuesta emitida</w:t>
      </w:r>
      <w:r>
        <w:rPr>
          <w:rFonts w:eastAsia="Palatino Linotype" w:cs="Palatino Linotype"/>
          <w:color w:val="000000"/>
          <w:szCs w:val="24"/>
        </w:rPr>
        <w:t xml:space="preserve"> por el Sujeto Obligado</w:t>
      </w:r>
      <w:r w:rsidRPr="009D62BC">
        <w:rPr>
          <w:rFonts w:eastAsia="Palatino Linotype" w:cs="Palatino Linotype"/>
          <w:color w:val="000000"/>
          <w:szCs w:val="24"/>
        </w:rPr>
        <w:t>, el Recurrente interpuso el presente recurso de re</w:t>
      </w:r>
      <w:r>
        <w:rPr>
          <w:rFonts w:eastAsia="Palatino Linotype" w:cs="Palatino Linotype"/>
          <w:color w:val="000000"/>
          <w:szCs w:val="24"/>
        </w:rPr>
        <w:t>visión el catorce de mayo de dos mil veinticinco</w:t>
      </w:r>
      <w:r w:rsidRPr="009D62BC">
        <w:rPr>
          <w:rFonts w:eastAsia="Palatino Linotype" w:cs="Palatino Linotype"/>
          <w:color w:val="000000"/>
          <w:szCs w:val="24"/>
        </w:rPr>
        <w:t xml:space="preserve">, </w:t>
      </w:r>
      <w:r w:rsidRPr="007C0374">
        <w:rPr>
          <w:rFonts w:eastAsia="Palatino Linotype" w:cs="Palatino Linotype"/>
          <w:color w:val="000000"/>
          <w:szCs w:val="24"/>
        </w:rPr>
        <w:t>el cual se registró en el SAIMEX</w:t>
      </w:r>
      <w:r w:rsidRPr="009D62BC">
        <w:rPr>
          <w:rFonts w:eastAsia="Palatino Linotype" w:cs="Palatino Linotype"/>
          <w:color w:val="000000"/>
          <w:szCs w:val="24"/>
        </w:rPr>
        <w:t xml:space="preserve"> con el expediente </w:t>
      </w:r>
      <w:r w:rsidR="0090115A" w:rsidRPr="0090115A">
        <w:rPr>
          <w:rFonts w:eastAsia="Palatino Linotype" w:cs="Palatino Linotype"/>
          <w:color w:val="000000"/>
          <w:szCs w:val="24"/>
        </w:rPr>
        <w:t>con el expediente número</w:t>
      </w:r>
      <w:r w:rsidR="00A970D5" w:rsidRPr="006922F5">
        <w:rPr>
          <w:rFonts w:eastAsia="Palatino Linotype" w:cs="Palatino Linotype"/>
          <w:color w:val="000000"/>
          <w:szCs w:val="24"/>
        </w:rPr>
        <w:t xml:space="preserve"> </w:t>
      </w:r>
      <w:r w:rsidR="00430B43">
        <w:rPr>
          <w:rFonts w:eastAsia="Palatino Linotype" w:cs="Palatino Linotype"/>
          <w:b/>
          <w:color w:val="000000"/>
          <w:szCs w:val="24"/>
        </w:rPr>
        <w:t>05520/INFOEM/IP/RR/2025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414CB028" w:rsidR="00A970D5" w:rsidRPr="006922F5" w:rsidRDefault="005B67F3" w:rsidP="5C35490E">
      <w:pPr>
        <w:pStyle w:val="Fundamentos"/>
        <w:rPr>
          <w:b/>
          <w:bCs/>
          <w:lang w:val="es-ES"/>
        </w:rPr>
      </w:pPr>
      <w:r w:rsidRPr="5C35490E">
        <w:rPr>
          <w:lang w:val="es-ES"/>
        </w:rPr>
        <w:t>«</w:t>
      </w:r>
      <w:r w:rsidR="00CA46A8" w:rsidRPr="00CA46A8">
        <w:t>La respuesta incompleta</w:t>
      </w:r>
      <w:r w:rsidR="5C35490E"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937F7C7" w:rsidR="00300EA0" w:rsidRPr="006922F5" w:rsidRDefault="00300EA0" w:rsidP="00300EA0">
      <w:pPr>
        <w:pStyle w:val="Fundamentos"/>
        <w:rPr>
          <w:b/>
          <w:bCs/>
          <w:lang w:val="es-ES"/>
        </w:rPr>
      </w:pPr>
      <w:r w:rsidRPr="5C35490E">
        <w:rPr>
          <w:lang w:val="es-ES"/>
        </w:rPr>
        <w:t>«</w:t>
      </w:r>
      <w:r w:rsidR="00CA46A8" w:rsidRPr="00CA46A8">
        <w:rPr>
          <w:lang w:val="es-ES"/>
        </w:rPr>
        <w:t>Falta información de acuerdo con el saimex</w:t>
      </w:r>
      <w:r w:rsidR="005B67F3" w:rsidRPr="005B67F3">
        <w:rPr>
          <w:lang w:val="es-ES"/>
        </w:rPr>
        <w:t>»</w:t>
      </w:r>
      <w:r w:rsidRPr="5C35490E">
        <w:rPr>
          <w:lang w:val="es-ES"/>
        </w:rPr>
        <w:t xml:space="preserve"> (Sic)</w:t>
      </w:r>
    </w:p>
    <w:p w14:paraId="0A3CE1C1" w14:textId="77777777" w:rsidR="00390EBF" w:rsidRDefault="00390EBF" w:rsidP="006922F5">
      <w:pPr>
        <w:contextualSpacing/>
        <w:rPr>
          <w:rFonts w:eastAsia="Palatino Linotype" w:cs="Palatino Linotype"/>
          <w:iCs/>
          <w:szCs w:val="24"/>
          <w:lang w:val="es-ES"/>
        </w:rPr>
      </w:pPr>
    </w:p>
    <w:p w14:paraId="11D7F189" w14:textId="263FD592" w:rsidR="00A970D5" w:rsidRPr="006922F5" w:rsidRDefault="00E21393"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06E9AC34"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CA46A8">
        <w:rPr>
          <w:rFonts w:eastAsia="Palatino Linotype" w:cs="Palatino Linotype"/>
          <w:color w:val="000000" w:themeColor="text1"/>
          <w:lang w:val="es-ES"/>
        </w:rPr>
        <w:t>veinte</w:t>
      </w:r>
      <w:r w:rsidR="00BB2978">
        <w:rPr>
          <w:rFonts w:eastAsia="Palatino Linotype" w:cs="Palatino Linotype"/>
          <w:color w:val="000000" w:themeColor="text1"/>
          <w:lang w:val="es-ES"/>
        </w:rPr>
        <w:t xml:space="preserve"> de mayo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941FA" w:rsidRDefault="00E21393" w:rsidP="006922F5">
      <w:pPr>
        <w:pStyle w:val="Ttulo2"/>
        <w:rPr>
          <w:rFonts w:eastAsia="Palatino Linotype"/>
        </w:rPr>
      </w:pPr>
      <w:r>
        <w:rPr>
          <w:rFonts w:eastAsia="Palatino Linotype"/>
        </w:rPr>
        <w:t>QUINT</w:t>
      </w:r>
      <w:r w:rsidR="007D2A1A">
        <w:rPr>
          <w:rFonts w:eastAsia="Palatino Linotype"/>
        </w:rPr>
        <w:t>O</w:t>
      </w:r>
      <w:r w:rsidR="00A970D5" w:rsidRPr="004941FA">
        <w:rPr>
          <w:rFonts w:eastAsia="Palatino Linotype"/>
        </w:rPr>
        <w:t>. De la etapa de instrucción.</w:t>
      </w:r>
    </w:p>
    <w:p w14:paraId="7F41601E" w14:textId="03A3BD7E" w:rsidR="00732A2C" w:rsidRDefault="00732A2C" w:rsidP="00732A2C">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se observa qu</w:t>
      </w:r>
      <w:r>
        <w:rPr>
          <w:rFonts w:eastAsia="Palatino Linotype" w:cs="Palatino Linotype"/>
          <w:color w:val="000000"/>
          <w:szCs w:val="24"/>
        </w:rPr>
        <w:t xml:space="preserve">e el </w:t>
      </w:r>
      <w:r w:rsidR="00B672CD">
        <w:rPr>
          <w:rFonts w:eastAsia="Palatino Linotype" w:cs="Palatino Linotype"/>
          <w:color w:val="000000"/>
          <w:szCs w:val="24"/>
        </w:rPr>
        <w:t>veintinueve</w:t>
      </w:r>
      <w:r w:rsidR="00BB2978">
        <w:rPr>
          <w:rFonts w:eastAsia="Palatino Linotype" w:cs="Palatino Linotype"/>
          <w:color w:val="000000"/>
          <w:szCs w:val="24"/>
        </w:rPr>
        <w:t xml:space="preserve"> de mayo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w:t>
      </w:r>
      <w:r w:rsidR="00E271CE">
        <w:rPr>
          <w:rFonts w:eastAsia="Palatino Linotype" w:cs="Palatino Linotype"/>
          <w:color w:val="000000"/>
          <w:szCs w:val="24"/>
        </w:rPr>
        <w:t>e</w:t>
      </w:r>
      <w:r w:rsidR="00B672CD">
        <w:rPr>
          <w:rFonts w:eastAsia="Palatino Linotype" w:cs="Palatino Linotype"/>
          <w:color w:val="000000"/>
          <w:szCs w:val="24"/>
        </w:rPr>
        <w:t xml:space="preserve"> los </w:t>
      </w:r>
      <w:r w:rsidRPr="00875A72">
        <w:rPr>
          <w:rFonts w:eastAsia="Palatino Linotype" w:cs="Palatino Linotype"/>
          <w:color w:val="000000"/>
          <w:szCs w:val="24"/>
        </w:rPr>
        <w:t>documento</w:t>
      </w:r>
      <w:r w:rsidR="00B672CD">
        <w:rPr>
          <w:rFonts w:eastAsia="Palatino Linotype" w:cs="Palatino Linotype"/>
          <w:color w:val="000000"/>
          <w:szCs w:val="24"/>
        </w:rPr>
        <w:t>s</w:t>
      </w:r>
      <w:r w:rsidRPr="00875A72">
        <w:rPr>
          <w:rFonts w:eastAsia="Palatino Linotype" w:cs="Palatino Linotype"/>
          <w:color w:val="000000"/>
          <w:szCs w:val="24"/>
        </w:rPr>
        <w:t xml:space="preserve"> denominado</w:t>
      </w:r>
      <w:r w:rsidR="00B672CD">
        <w:rPr>
          <w:rFonts w:eastAsia="Palatino Linotype" w:cs="Palatino Linotype"/>
          <w:color w:val="000000"/>
          <w:szCs w:val="24"/>
        </w:rPr>
        <w:t>s</w:t>
      </w:r>
      <w:r w:rsidR="00510E03">
        <w:rPr>
          <w:rFonts w:eastAsia="Palatino Linotype" w:cs="Palatino Linotype"/>
          <w:color w:val="000000"/>
          <w:szCs w:val="24"/>
        </w:rPr>
        <w:t xml:space="preserve"> </w:t>
      </w:r>
      <w:r w:rsidR="00CA46A8">
        <w:rPr>
          <w:rFonts w:eastAsia="Palatino Linotype" w:cs="Palatino Linotype"/>
          <w:b/>
          <w:color w:val="000000"/>
          <w:szCs w:val="24"/>
        </w:rPr>
        <w:t>«</w:t>
      </w:r>
      <w:r w:rsidR="00B672CD" w:rsidRPr="00B672CD">
        <w:rPr>
          <w:rFonts w:eastAsia="Palatino Linotype" w:cs="Palatino Linotype"/>
          <w:b/>
          <w:color w:val="000000"/>
          <w:szCs w:val="24"/>
        </w:rPr>
        <w:t>Ratificación 5520.pdf</w:t>
      </w:r>
      <w:r w:rsidR="00CA46A8">
        <w:rPr>
          <w:rFonts w:eastAsia="Palatino Linotype" w:cs="Palatino Linotype"/>
          <w:b/>
          <w:color w:val="000000"/>
          <w:szCs w:val="24"/>
        </w:rPr>
        <w:t>»</w:t>
      </w:r>
      <w:r w:rsidR="00CA46A8">
        <w:rPr>
          <w:rFonts w:eastAsia="Palatino Linotype" w:cs="Palatino Linotype"/>
          <w:color w:val="000000"/>
          <w:szCs w:val="24"/>
        </w:rPr>
        <w:t xml:space="preserve"> y </w:t>
      </w:r>
      <w:r w:rsidR="005B67F3">
        <w:rPr>
          <w:rFonts w:eastAsia="Palatino Linotype" w:cs="Palatino Linotype"/>
          <w:b/>
          <w:color w:val="000000"/>
          <w:szCs w:val="24"/>
        </w:rPr>
        <w:t>«</w:t>
      </w:r>
      <w:r w:rsidR="00B672CD" w:rsidRPr="00B672CD">
        <w:rPr>
          <w:rFonts w:eastAsia="Palatino Linotype" w:cs="Palatino Linotype"/>
          <w:b/>
          <w:color w:val="000000"/>
          <w:szCs w:val="24"/>
        </w:rPr>
        <w:t>ANEXO RR 5520.pdf</w:t>
      </w:r>
      <w:r w:rsidR="003E70A0">
        <w:rPr>
          <w:rFonts w:eastAsia="Palatino Linotype" w:cs="Palatino Linotype"/>
          <w:b/>
          <w:color w:val="000000"/>
          <w:szCs w:val="24"/>
        </w:rPr>
        <w:t>»</w:t>
      </w:r>
      <w:r w:rsidR="003E70A0">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B672CD">
        <w:rPr>
          <w:rFonts w:eastAsia="Palatino Linotype" w:cs="Palatino Linotype"/>
          <w:color w:val="000000"/>
          <w:szCs w:val="24"/>
        </w:rPr>
        <w:t>treinta</w:t>
      </w:r>
      <w:r w:rsidR="00604155">
        <w:rPr>
          <w:rFonts w:eastAsia="Palatino Linotype" w:cs="Palatino Linotype"/>
          <w:color w:val="000000"/>
          <w:szCs w:val="24"/>
        </w:rPr>
        <w:t xml:space="preserve"> de mayo</w:t>
      </w:r>
      <w:r>
        <w:rPr>
          <w:rFonts w:eastAsia="Palatino Linotype" w:cs="Palatino Linotype"/>
          <w:color w:val="000000"/>
          <w:szCs w:val="24"/>
        </w:rPr>
        <w:t xml:space="preserve"> </w:t>
      </w:r>
      <w:r w:rsidRPr="00875A72">
        <w:rPr>
          <w:rFonts w:eastAsia="Palatino Linotype" w:cs="Palatino Linotype"/>
          <w:color w:val="000000"/>
          <w:szCs w:val="24"/>
        </w:rPr>
        <w:t>del año en curso, en términos de la fracción III del artículo 185 de la Ley de Transparencia</w:t>
      </w:r>
      <w:r w:rsidR="000336D2">
        <w:rPr>
          <w:rFonts w:eastAsia="Palatino Linotype" w:cs="Palatino Linotype"/>
          <w:color w:val="000000"/>
          <w:szCs w:val="24"/>
        </w:rPr>
        <w:t xml:space="preserve"> estatal</w:t>
      </w:r>
      <w:r w:rsidRPr="00875A72">
        <w:rPr>
          <w:rFonts w:eastAsia="Palatino Linotype" w:cs="Palatino Linotype"/>
          <w:color w:val="000000"/>
          <w:szCs w:val="24"/>
        </w:rPr>
        <w:t xml:space="preserve">,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922F5" w:rsidRDefault="007A1154" w:rsidP="006922F5">
      <w:pPr>
        <w:pStyle w:val="Ttulo2"/>
        <w:rPr>
          <w:rFonts w:eastAsia="Palatino Linotype"/>
        </w:rPr>
      </w:pPr>
      <w:r>
        <w:rPr>
          <w:rFonts w:eastAsia="Palatino Linotype"/>
        </w:rPr>
        <w:t>S</w:t>
      </w:r>
      <w:r w:rsidR="00E21393">
        <w:rPr>
          <w:rFonts w:eastAsia="Palatino Linotype"/>
        </w:rPr>
        <w:t>EXTO</w:t>
      </w:r>
      <w:r w:rsidR="00A970D5" w:rsidRPr="006922F5">
        <w:rPr>
          <w:rFonts w:eastAsia="Palatino Linotype"/>
        </w:rPr>
        <w:t>. Del cierre de instrucción.</w:t>
      </w:r>
    </w:p>
    <w:p w14:paraId="2456F4BD" w14:textId="5A5D8286"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B672CD">
        <w:rPr>
          <w:rFonts w:eastAsia="Palatino Linotype" w:cs="Palatino Linotype"/>
          <w:color w:val="000000"/>
          <w:szCs w:val="24"/>
        </w:rPr>
        <w:t>cinco</w:t>
      </w:r>
      <w:r w:rsidR="00682EA1">
        <w:rPr>
          <w:rFonts w:eastAsia="Palatino Linotype" w:cs="Palatino Linotype"/>
          <w:color w:val="000000"/>
          <w:szCs w:val="24"/>
        </w:rPr>
        <w:t xml:space="preserve"> de junio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Default="0085215C" w:rsidP="006922F5">
      <w:pPr>
        <w:pBdr>
          <w:top w:val="nil"/>
          <w:left w:val="nil"/>
          <w:bottom w:val="nil"/>
          <w:right w:val="nil"/>
          <w:between w:val="nil"/>
        </w:pBdr>
        <w:contextualSpacing/>
        <w:rPr>
          <w:rFonts w:eastAsia="Palatino Linotype" w:cs="Palatino Linotype"/>
          <w:color w:val="000000"/>
          <w:szCs w:val="24"/>
        </w:rPr>
      </w:pPr>
    </w:p>
    <w:p w14:paraId="6C7DC0D6" w14:textId="2BC80A66" w:rsidR="0085215C" w:rsidRPr="006054AA" w:rsidRDefault="0E8D30BF" w:rsidP="605250A4">
      <w:pPr>
        <w:pStyle w:val="Ttulo2"/>
        <w:rPr>
          <w:rFonts w:eastAsiaTheme="minorEastAsia"/>
          <w:lang w:eastAsia="en-US"/>
        </w:rPr>
      </w:pPr>
      <w:r w:rsidRPr="605250A4">
        <w:rPr>
          <w:rFonts w:eastAsiaTheme="minorEastAsia"/>
          <w:lang w:eastAsia="en-US"/>
        </w:rPr>
        <w:t>SÉPTIMO</w:t>
      </w:r>
      <w:r w:rsidR="0085215C" w:rsidRPr="605250A4">
        <w:rPr>
          <w:rFonts w:eastAsiaTheme="minorEastAsia"/>
          <w:lang w:eastAsia="en-US"/>
        </w:rPr>
        <w:t>. De la ampliación del término para resolver.</w:t>
      </w:r>
    </w:p>
    <w:p w14:paraId="2F5BB001" w14:textId="7F141FCC" w:rsidR="0085215C" w:rsidRPr="00546575" w:rsidRDefault="0085215C" w:rsidP="0085215C">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B672CD">
        <w:rPr>
          <w:rFonts w:eastAsiaTheme="minorHAnsi" w:cstheme="minorBidi"/>
          <w:szCs w:val="24"/>
          <w:lang w:eastAsia="en-US"/>
        </w:rPr>
        <w:t>uno de julio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w:t>
      </w:r>
      <w:r w:rsidRPr="00785938">
        <w:rPr>
          <w:rFonts w:eastAsia="Palatino Linotype" w:cs="Palatino Linotype"/>
          <w:color w:val="000000"/>
          <w:szCs w:val="24"/>
        </w:rPr>
        <w:lastRenderedPageBreak/>
        <w:t>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Default="00745A1C" w:rsidP="006922F5"/>
    <w:p w14:paraId="6C3841FA" w14:textId="77777777" w:rsidR="00745A1C" w:rsidRPr="00F34F85" w:rsidRDefault="00745A1C" w:rsidP="00745A1C">
      <w:pPr>
        <w:pStyle w:val="Ttulo2"/>
      </w:pPr>
      <w:r w:rsidRPr="00F34F85">
        <w:t xml:space="preserve">TERCERO. Cuestiones de previo y especial pronunciamiento. </w:t>
      </w:r>
    </w:p>
    <w:p w14:paraId="45480244" w14:textId="77777777" w:rsidR="00745A1C" w:rsidRPr="00F34F85" w:rsidRDefault="00745A1C" w:rsidP="00745A1C">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F34F85" w:rsidRDefault="00745A1C" w:rsidP="00745A1C">
      <w:pPr>
        <w:rPr>
          <w:rFonts w:eastAsia="Palatino Linotype" w:cs="Palatino Linotype"/>
        </w:rPr>
      </w:pPr>
    </w:p>
    <w:p w14:paraId="697EAB7F"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3B860FAA"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2113AF26"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3D09F83A"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7359AE1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52795EEF"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lastRenderedPageBreak/>
        <w:t>VII. La copia de la respuesta que se impugna y, en su caso, de la notificación correspondiente, en el caso de respuesta de la solicitud; y</w:t>
      </w:r>
    </w:p>
    <w:p w14:paraId="153BCCEB"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23121E6" w14:textId="77777777" w:rsidR="00745A1C" w:rsidRPr="00F34F85" w:rsidRDefault="00745A1C" w:rsidP="00745A1C">
      <w:pPr>
        <w:spacing w:line="240" w:lineRule="auto"/>
        <w:ind w:left="567" w:right="567"/>
        <w:rPr>
          <w:rFonts w:eastAsia="Palatino Linotype" w:cs="Palatino Linotype"/>
          <w:i/>
          <w:sz w:val="22"/>
        </w:rPr>
      </w:pPr>
    </w:p>
    <w:p w14:paraId="21EE35D2"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4A9374C8" w14:textId="77777777" w:rsidR="00745A1C" w:rsidRPr="00F34F85" w:rsidRDefault="00745A1C" w:rsidP="00745A1C">
      <w:pPr>
        <w:spacing w:line="240" w:lineRule="auto"/>
        <w:ind w:left="567" w:right="567"/>
        <w:rPr>
          <w:rFonts w:eastAsia="Palatino Linotype" w:cs="Palatino Linotype"/>
          <w:i/>
          <w:sz w:val="22"/>
        </w:rPr>
      </w:pPr>
    </w:p>
    <w:p w14:paraId="15F3FF0A"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4C8BE911" w14:textId="77777777" w:rsidR="00745A1C" w:rsidRPr="00F34F85" w:rsidRDefault="00745A1C" w:rsidP="00745A1C">
      <w:pPr>
        <w:spacing w:line="240" w:lineRule="auto"/>
        <w:ind w:left="567" w:right="567"/>
        <w:rPr>
          <w:rFonts w:eastAsia="Palatino Linotype" w:cs="Palatino Linotype"/>
          <w:i/>
          <w:sz w:val="22"/>
        </w:rPr>
      </w:pPr>
    </w:p>
    <w:p w14:paraId="2E790120" w14:textId="77777777" w:rsidR="00745A1C" w:rsidRPr="00F34F85" w:rsidRDefault="00745A1C" w:rsidP="00745A1C">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732CFB31" w14:textId="77777777" w:rsidR="00745A1C" w:rsidRPr="00F34F85" w:rsidRDefault="00745A1C" w:rsidP="00745A1C">
      <w:pPr>
        <w:rPr>
          <w:rFonts w:eastAsia="Palatino Linotype" w:cs="Palatino Linotype"/>
          <w:b/>
          <w:i/>
        </w:rPr>
      </w:pPr>
    </w:p>
    <w:p w14:paraId="1FAD8D73" w14:textId="77777777" w:rsidR="00745A1C" w:rsidRPr="00F34F85" w:rsidRDefault="00745A1C" w:rsidP="00745A1C">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F34F85" w:rsidRDefault="00745A1C" w:rsidP="00745A1C">
      <w:pPr>
        <w:rPr>
          <w:rFonts w:eastAsia="Palatino Linotype" w:cs="Palatino Linotype"/>
        </w:rPr>
      </w:pPr>
    </w:p>
    <w:p w14:paraId="1C28BC21"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61C601F2" w14:textId="77777777" w:rsidR="00745A1C" w:rsidRPr="00F34F85" w:rsidRDefault="00745A1C" w:rsidP="00745A1C">
      <w:pPr>
        <w:spacing w:line="240" w:lineRule="auto"/>
        <w:ind w:left="567" w:right="567"/>
        <w:rPr>
          <w:rFonts w:eastAsia="Palatino Linotype" w:cs="Palatino Linotype"/>
          <w:i/>
          <w:sz w:val="22"/>
        </w:rPr>
      </w:pPr>
    </w:p>
    <w:p w14:paraId="04459774"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5259D788" w14:textId="77777777" w:rsidR="00745A1C" w:rsidRPr="00F34F85" w:rsidRDefault="00745A1C" w:rsidP="00745A1C">
      <w:pPr>
        <w:rPr>
          <w:rFonts w:eastAsia="Palatino Linotype" w:cs="Palatino Linotype"/>
        </w:rPr>
      </w:pPr>
    </w:p>
    <w:p w14:paraId="5BAE6707" w14:textId="77777777" w:rsidR="00745A1C" w:rsidRPr="00F34F85" w:rsidRDefault="00745A1C" w:rsidP="00745A1C">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 xml:space="preserve">5 párrafos </w:t>
      </w:r>
      <w:r>
        <w:rPr>
          <w:rFonts w:eastAsia="Palatino Linotype" w:cs="Palatino Linotype"/>
          <w:color w:val="000000"/>
          <w:szCs w:val="24"/>
        </w:rPr>
        <w:t>trigésimo noveno, cuadragésimo y cuadragésimo primero</w:t>
      </w:r>
      <w:r w:rsidRPr="00F34F85">
        <w:rPr>
          <w:rFonts w:eastAsia="Palatino Linotype" w:cs="Palatino Linotype"/>
        </w:rPr>
        <w:t>, de la Constitución Política del Estado Libre y Soberano de México, se establece lo siguiente:</w:t>
      </w:r>
    </w:p>
    <w:p w14:paraId="4CB36397" w14:textId="77777777" w:rsidR="00745A1C" w:rsidRPr="00F34F85" w:rsidRDefault="00745A1C" w:rsidP="00745A1C">
      <w:pPr>
        <w:rPr>
          <w:rFonts w:eastAsia="Palatino Linotype" w:cs="Palatino Linotype"/>
        </w:rPr>
      </w:pPr>
    </w:p>
    <w:p w14:paraId="19006EDA"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w:t>
      </w:r>
      <w:r w:rsidRPr="00F34F85">
        <w:rPr>
          <w:rFonts w:eastAsia="Palatino Linotype" w:cs="Palatino Linotype"/>
          <w:i/>
          <w:sz w:val="22"/>
        </w:rPr>
        <w:lastRenderedPageBreak/>
        <w:t>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3A7883C9" w14:textId="77777777" w:rsidR="00745A1C" w:rsidRPr="00F34F85" w:rsidRDefault="00745A1C" w:rsidP="00745A1C">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7ACFC6FE"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F34F85" w:rsidRDefault="00745A1C" w:rsidP="00745A1C">
      <w:pPr>
        <w:spacing w:line="240" w:lineRule="auto"/>
        <w:ind w:left="567" w:right="567"/>
        <w:rPr>
          <w:rFonts w:eastAsia="Palatino Linotype" w:cs="Palatino Linotype"/>
          <w:i/>
          <w:sz w:val="22"/>
        </w:rPr>
      </w:pPr>
    </w:p>
    <w:p w14:paraId="1DA43CC3" w14:textId="77777777" w:rsidR="00745A1C" w:rsidRPr="00F34F85" w:rsidRDefault="00745A1C" w:rsidP="00745A1C">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F34F85" w:rsidRDefault="00745A1C" w:rsidP="00745A1C">
      <w:pPr>
        <w:spacing w:line="240" w:lineRule="auto"/>
        <w:ind w:left="567" w:right="567"/>
        <w:rPr>
          <w:rFonts w:eastAsia="Palatino Linotype" w:cs="Palatino Linotype"/>
          <w:i/>
          <w:sz w:val="22"/>
        </w:rPr>
      </w:pPr>
    </w:p>
    <w:p w14:paraId="7E58590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1E5D2E87"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77CEAC9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578F3018"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2B062A08" w14:textId="77777777" w:rsidR="00745A1C" w:rsidRPr="00F34F85" w:rsidRDefault="00745A1C" w:rsidP="00745A1C">
      <w:pPr>
        <w:ind w:left="567" w:right="567"/>
        <w:rPr>
          <w:rFonts w:eastAsia="Palatino Linotype" w:cs="Palatino Linotype"/>
        </w:rPr>
      </w:pPr>
    </w:p>
    <w:p w14:paraId="268739EB" w14:textId="77777777" w:rsidR="00745A1C" w:rsidRPr="00F34F85" w:rsidRDefault="00745A1C" w:rsidP="00745A1C">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2CC5AB03" w14:textId="77777777" w:rsidR="00745A1C" w:rsidRPr="00F34F85" w:rsidRDefault="00745A1C" w:rsidP="00745A1C">
      <w:pPr>
        <w:spacing w:line="240" w:lineRule="auto"/>
        <w:ind w:left="567" w:right="567"/>
        <w:rPr>
          <w:rFonts w:eastAsia="Palatino Linotype" w:cs="Palatino Linotype"/>
        </w:rPr>
      </w:pPr>
    </w:p>
    <w:p w14:paraId="363E663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xml:space="preserve">. En los Estados Unidos Mexicanos todas las personas gozarán de los derechos humanos reconocidos en esta Constitución y en los tratados internacionales de los que el Estado </w:t>
      </w:r>
      <w:r w:rsidRPr="00F34F85">
        <w:rPr>
          <w:rFonts w:eastAsia="Palatino Linotype" w:cs="Palatino Linotype"/>
          <w:i/>
          <w:sz w:val="22"/>
        </w:rPr>
        <w:lastRenderedPageBreak/>
        <w:t>Mexicano sea parte, así como de las garantías para su protección, cuyo ejercicio no podrá restringirse ni suspenderse, salvo en los casos y bajo las condiciones que esta Constitución establece.</w:t>
      </w:r>
    </w:p>
    <w:p w14:paraId="12E4E4F7" w14:textId="77777777" w:rsidR="00745A1C" w:rsidRPr="00F34F85" w:rsidRDefault="00745A1C" w:rsidP="00745A1C">
      <w:pPr>
        <w:spacing w:line="240" w:lineRule="auto"/>
        <w:ind w:left="567" w:right="567"/>
        <w:rPr>
          <w:rFonts w:eastAsia="Palatino Linotype" w:cs="Palatino Linotype"/>
          <w:i/>
          <w:sz w:val="22"/>
        </w:rPr>
      </w:pPr>
    </w:p>
    <w:p w14:paraId="7230910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F34F85" w:rsidRDefault="00745A1C" w:rsidP="00745A1C">
      <w:pPr>
        <w:spacing w:line="240" w:lineRule="auto"/>
        <w:ind w:left="567" w:right="567"/>
        <w:rPr>
          <w:rFonts w:eastAsia="Palatino Linotype" w:cs="Palatino Linotype"/>
          <w:i/>
          <w:sz w:val="22"/>
        </w:rPr>
      </w:pPr>
    </w:p>
    <w:p w14:paraId="53B73DF5"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F34F85" w:rsidRDefault="00745A1C" w:rsidP="00745A1C">
      <w:pPr>
        <w:pStyle w:val="NormalINFOEM"/>
      </w:pPr>
    </w:p>
    <w:p w14:paraId="52873C78" w14:textId="74F6D4F1" w:rsidR="00745A1C" w:rsidRPr="00F34F85" w:rsidRDefault="00745A1C" w:rsidP="00745A1C">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r>
        <w:rPr>
          <w:rFonts w:eastAsia="Palatino Linotype" w:cs="Palatino Linotype"/>
        </w:rPr>
        <w:t xml:space="preserve"> </w:t>
      </w:r>
      <w:r w:rsidRPr="00F34F85">
        <w:t>En conclusión, se cubrieron los requisitos de procedencia y procedibilidad, conforme a las constancias que obran en el expediente.</w:t>
      </w:r>
    </w:p>
    <w:p w14:paraId="2927A3C2" w14:textId="77777777" w:rsidR="00745A1C" w:rsidRDefault="00745A1C" w:rsidP="00745A1C"/>
    <w:p w14:paraId="7E828C31" w14:textId="299E17E8" w:rsidR="00454915" w:rsidRPr="006922F5" w:rsidRDefault="00745A1C"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w:t>
      </w:r>
      <w:r w:rsidRPr="006922F5">
        <w:rPr>
          <w:rFonts w:eastAsia="Palatino Linotype" w:cs="Palatino Linotype"/>
          <w:color w:val="000000"/>
          <w:szCs w:val="24"/>
        </w:rPr>
        <w:lastRenderedPageBreak/>
        <w:t>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6922F5" w:rsidRDefault="00745A1C"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874B16" w:rsidRDefault="004A3367" w:rsidP="004A3367">
      <w:pPr>
        <w:rPr>
          <w:rFonts w:eastAsiaTheme="minorHAnsi" w:cstheme="minorBidi"/>
          <w:szCs w:val="24"/>
          <w:lang w:eastAsia="en-US"/>
        </w:rPr>
      </w:pPr>
    </w:p>
    <w:p w14:paraId="7193478D" w14:textId="4870B299" w:rsidR="00012F8B" w:rsidRPr="00874B16" w:rsidRDefault="0EE28084" w:rsidP="00D31CA9">
      <w:pPr>
        <w:rPr>
          <w:rFonts w:eastAsiaTheme="minorEastAsia" w:cstheme="minorBidi"/>
          <w:szCs w:val="24"/>
          <w:lang w:val="es-ES" w:eastAsia="en-US"/>
        </w:rPr>
      </w:pPr>
      <w:r w:rsidRPr="00874B16">
        <w:rPr>
          <w:rFonts w:eastAsiaTheme="minorEastAsia" w:cstheme="minorBidi"/>
          <w:szCs w:val="24"/>
          <w:lang w:val="es-ES" w:eastAsia="en-US"/>
        </w:rPr>
        <w:t xml:space="preserve">En virtud de lo anterior, es conveniente recordar que el </w:t>
      </w:r>
      <w:r w:rsidR="00DA0841" w:rsidRPr="00874B16">
        <w:rPr>
          <w:rFonts w:eastAsiaTheme="minorEastAsia" w:cstheme="minorBidi"/>
          <w:szCs w:val="24"/>
          <w:lang w:val="es-ES" w:eastAsia="en-US"/>
        </w:rPr>
        <w:t xml:space="preserve">hoy </w:t>
      </w:r>
      <w:r w:rsidRPr="00874B16">
        <w:rPr>
          <w:rFonts w:eastAsiaTheme="minorEastAsia" w:cstheme="minorBidi"/>
          <w:szCs w:val="24"/>
          <w:lang w:val="es-ES" w:eastAsia="en-US"/>
        </w:rPr>
        <w:t>Recurrente</w:t>
      </w:r>
      <w:r w:rsidR="00DA0841" w:rsidRPr="00874B16">
        <w:rPr>
          <w:rFonts w:eastAsiaTheme="minorEastAsia" w:cstheme="minorBidi"/>
          <w:szCs w:val="24"/>
          <w:lang w:val="es-ES" w:eastAsia="en-US"/>
        </w:rPr>
        <w:t xml:space="preserve"> </w:t>
      </w:r>
      <w:r w:rsidR="0084615A" w:rsidRPr="00874B16">
        <w:rPr>
          <w:rFonts w:eastAsiaTheme="minorEastAsia" w:cstheme="minorBidi"/>
          <w:szCs w:val="24"/>
          <w:lang w:val="es-ES" w:eastAsia="en-US"/>
        </w:rPr>
        <w:t xml:space="preserve">requirió </w:t>
      </w:r>
      <w:r w:rsidR="00D4457F" w:rsidRPr="00874B16">
        <w:rPr>
          <w:rFonts w:eastAsiaTheme="minorEastAsia" w:cstheme="minorBidi"/>
          <w:szCs w:val="24"/>
          <w:lang w:val="es-ES" w:eastAsia="en-US"/>
        </w:rPr>
        <w:t>que se le proporcionara</w:t>
      </w:r>
      <w:r w:rsidR="00B672CD">
        <w:rPr>
          <w:rFonts w:eastAsiaTheme="minorEastAsia" w:cstheme="minorBidi"/>
          <w:szCs w:val="24"/>
          <w:lang w:val="es-ES" w:eastAsia="en-US"/>
        </w:rPr>
        <w:t xml:space="preserve"> una relación de los contratos celebrados con personas físicas y morales respecto de los servicios de auditoría externa para dictaminar los estados financieros y presupu</w:t>
      </w:r>
      <w:r w:rsidR="00FD1E5C">
        <w:rPr>
          <w:rFonts w:eastAsiaTheme="minorEastAsia" w:cstheme="minorBidi"/>
          <w:szCs w:val="24"/>
          <w:lang w:val="es-ES" w:eastAsia="en-US"/>
        </w:rPr>
        <w:t>estales de los ejercicios fiscales 2018 al</w:t>
      </w:r>
      <w:r w:rsidR="00B672CD">
        <w:rPr>
          <w:rFonts w:eastAsiaTheme="minorEastAsia" w:cstheme="minorBidi"/>
          <w:szCs w:val="24"/>
          <w:lang w:val="es-ES" w:eastAsia="en-US"/>
        </w:rPr>
        <w:t xml:space="preserve"> 2025, en la que se incluya el nombre del auditor o despacho externo, importe de los servicios y el contrato respectivo en formato PDF.</w:t>
      </w:r>
    </w:p>
    <w:p w14:paraId="5FCCC7E4" w14:textId="77777777" w:rsidR="00883E28" w:rsidRPr="00874B16" w:rsidRDefault="00883E28" w:rsidP="00D31CA9">
      <w:pPr>
        <w:rPr>
          <w:rFonts w:eastAsiaTheme="minorEastAsia" w:cstheme="minorBidi"/>
          <w:szCs w:val="24"/>
          <w:lang w:val="es-ES" w:eastAsia="en-US"/>
        </w:rPr>
      </w:pPr>
    </w:p>
    <w:p w14:paraId="476DC307" w14:textId="77777777" w:rsidR="00444413" w:rsidRPr="00874B16" w:rsidRDefault="00A970D5" w:rsidP="001B63A6">
      <w:pPr>
        <w:pBdr>
          <w:top w:val="nil"/>
          <w:left w:val="nil"/>
          <w:bottom w:val="nil"/>
          <w:right w:val="nil"/>
          <w:between w:val="nil"/>
        </w:pBdr>
        <w:contextualSpacing/>
        <w:rPr>
          <w:rFonts w:eastAsia="Palatino Linotype" w:cs="Palatino Linotype"/>
          <w:color w:val="000000"/>
          <w:szCs w:val="24"/>
        </w:rPr>
      </w:pPr>
      <w:r w:rsidRPr="00874B16">
        <w:rPr>
          <w:rFonts w:eastAsia="Palatino Linotype" w:cs="Palatino Linotype"/>
          <w:color w:val="000000"/>
          <w:szCs w:val="24"/>
        </w:rPr>
        <w:t xml:space="preserve">A dicha solicitud, el Sujeto Obligado </w:t>
      </w:r>
      <w:r w:rsidR="001C4CBF" w:rsidRPr="00874B16">
        <w:rPr>
          <w:rFonts w:eastAsia="Palatino Linotype" w:cs="Palatino Linotype"/>
          <w:color w:val="000000"/>
          <w:szCs w:val="24"/>
        </w:rPr>
        <w:t>respondió</w:t>
      </w:r>
      <w:r w:rsidR="001B63A6" w:rsidRPr="00874B16">
        <w:rPr>
          <w:rFonts w:eastAsia="Palatino Linotype" w:cs="Palatino Linotype"/>
          <w:color w:val="000000"/>
          <w:szCs w:val="24"/>
        </w:rPr>
        <w:t xml:space="preserve"> </w:t>
      </w:r>
      <w:r w:rsidR="00444413" w:rsidRPr="00874B16">
        <w:rPr>
          <w:rFonts w:eastAsia="Palatino Linotype" w:cs="Palatino Linotype"/>
          <w:color w:val="000000"/>
          <w:szCs w:val="24"/>
        </w:rPr>
        <w:t>mediante</w:t>
      </w:r>
      <w:r w:rsidR="0008143A" w:rsidRPr="00874B16">
        <w:rPr>
          <w:rFonts w:eastAsia="Palatino Linotype" w:cs="Palatino Linotype"/>
          <w:color w:val="000000"/>
          <w:szCs w:val="24"/>
        </w:rPr>
        <w:t xml:space="preserve"> la entrega de</w:t>
      </w:r>
      <w:r w:rsidR="00444413" w:rsidRPr="00874B16">
        <w:rPr>
          <w:rFonts w:eastAsia="Palatino Linotype" w:cs="Palatino Linotype"/>
          <w:color w:val="000000"/>
          <w:szCs w:val="24"/>
        </w:rPr>
        <w:t xml:space="preserve"> </w:t>
      </w:r>
      <w:r w:rsidR="0008143A" w:rsidRPr="00874B16">
        <w:rPr>
          <w:rFonts w:eastAsia="Palatino Linotype" w:cs="Palatino Linotype"/>
          <w:color w:val="000000"/>
          <w:szCs w:val="24"/>
        </w:rPr>
        <w:t>l</w:t>
      </w:r>
      <w:r w:rsidR="00444413" w:rsidRPr="00874B16">
        <w:rPr>
          <w:rFonts w:eastAsia="Palatino Linotype" w:cs="Palatino Linotype"/>
          <w:color w:val="000000"/>
          <w:szCs w:val="24"/>
        </w:rPr>
        <w:t>os siguientes</w:t>
      </w:r>
      <w:r w:rsidR="0008143A" w:rsidRPr="00874B16">
        <w:rPr>
          <w:rFonts w:eastAsia="Palatino Linotype" w:cs="Palatino Linotype"/>
          <w:color w:val="000000"/>
          <w:szCs w:val="24"/>
        </w:rPr>
        <w:t xml:space="preserve"> documento</w:t>
      </w:r>
      <w:r w:rsidR="00444413" w:rsidRPr="00874B16">
        <w:rPr>
          <w:rFonts w:eastAsia="Palatino Linotype" w:cs="Palatino Linotype"/>
          <w:color w:val="000000"/>
          <w:szCs w:val="24"/>
        </w:rPr>
        <w:t>s:</w:t>
      </w:r>
    </w:p>
    <w:p w14:paraId="1A124E8B" w14:textId="77777777" w:rsidR="00444413" w:rsidRPr="00874B16" w:rsidRDefault="00444413" w:rsidP="001B63A6">
      <w:pPr>
        <w:pBdr>
          <w:top w:val="nil"/>
          <w:left w:val="nil"/>
          <w:bottom w:val="nil"/>
          <w:right w:val="nil"/>
          <w:between w:val="nil"/>
        </w:pBdr>
        <w:contextualSpacing/>
        <w:rPr>
          <w:rFonts w:eastAsia="Palatino Linotype" w:cs="Palatino Linotype"/>
          <w:color w:val="000000"/>
          <w:szCs w:val="24"/>
        </w:rPr>
      </w:pPr>
    </w:p>
    <w:p w14:paraId="635DD4BF" w14:textId="6775B442" w:rsidR="00B672CD" w:rsidRPr="00B672CD" w:rsidRDefault="00B672CD" w:rsidP="00B672C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b/>
          <w:bCs/>
          <w:color w:val="000000"/>
          <w:lang w:val="es-MX"/>
        </w:rPr>
        <w:t>R. 01764. 2025.pdf</w:t>
      </w:r>
      <w:r>
        <w:rPr>
          <w:rFonts w:eastAsia="Palatino Linotype" w:cs="Palatino Linotype"/>
          <w:bCs/>
          <w:color w:val="000000"/>
          <w:lang w:val="es-MX"/>
        </w:rPr>
        <w:t xml:space="preserve">. Escrito de respuesta suscrito por el Titular de la Unidad de Transparencia, </w:t>
      </w:r>
      <w:r w:rsidR="00050472">
        <w:rPr>
          <w:rFonts w:eastAsia="Palatino Linotype" w:cs="Palatino Linotype"/>
          <w:bCs/>
          <w:color w:val="000000"/>
          <w:lang w:val="es-MX"/>
        </w:rPr>
        <w:t xml:space="preserve">quien refirió que la Dirección General de Administración </w:t>
      </w:r>
      <w:r w:rsidR="00917D12">
        <w:rPr>
          <w:rFonts w:eastAsia="Palatino Linotype" w:cs="Palatino Linotype"/>
          <w:bCs/>
          <w:color w:val="000000"/>
          <w:lang w:val="es-MX"/>
        </w:rPr>
        <w:t>informó</w:t>
      </w:r>
      <w:r w:rsidR="00050472">
        <w:rPr>
          <w:rFonts w:eastAsia="Palatino Linotype" w:cs="Palatino Linotype"/>
          <w:bCs/>
          <w:color w:val="000000"/>
          <w:lang w:val="es-MX"/>
        </w:rPr>
        <w:t xml:space="preserve"> que la Dirección de </w:t>
      </w:r>
      <w:r w:rsidR="00917D12">
        <w:rPr>
          <w:rFonts w:eastAsia="Palatino Linotype" w:cs="Palatino Linotype"/>
          <w:bCs/>
          <w:color w:val="000000"/>
          <w:lang w:val="es-MX"/>
        </w:rPr>
        <w:t>Recursos Materiales realizó una búsqueda exhaustiva y razonable en los archivos de esa Dirección y sus Departamentos, sin que localizara información relacionada con «servicios de auditoría externa para dictaminar los estados financieros y presupuestales para los ejercicios referidos», esto debido a que no se generó, poseyó o administró dicha información.</w:t>
      </w:r>
    </w:p>
    <w:p w14:paraId="58EA0156" w14:textId="1EAEFAE4" w:rsidR="00B672CD" w:rsidRPr="00B672CD" w:rsidRDefault="00B672CD" w:rsidP="00B672C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b/>
          <w:bCs/>
          <w:color w:val="000000"/>
          <w:lang w:val="es-MX"/>
        </w:rPr>
        <w:t>2025-OFI-1139-SMX-1764.pdf</w:t>
      </w:r>
      <w:r>
        <w:rPr>
          <w:rFonts w:eastAsia="Palatino Linotype" w:cs="Palatino Linotype"/>
          <w:bCs/>
          <w:color w:val="000000"/>
          <w:lang w:val="es-MX"/>
        </w:rPr>
        <w:t>.</w:t>
      </w:r>
      <w:r w:rsidR="00917D12">
        <w:rPr>
          <w:rFonts w:eastAsia="Palatino Linotype" w:cs="Palatino Linotype"/>
          <w:bCs/>
          <w:color w:val="000000"/>
          <w:lang w:val="es-MX"/>
        </w:rPr>
        <w:t xml:space="preserve"> Oficio número 203010000/01139/2025 emitido por el Titular del Órgano Interno de Control Municipal, mediante el cual informó que, conforme al artículo 3.25 del Código Reglamentario Municipal de Toluca, la Contraloría Municipal no genera, procesa o administra la información requerida.</w:t>
      </w:r>
    </w:p>
    <w:p w14:paraId="4F46CA4E" w14:textId="1268E1A0" w:rsidR="00B672CD" w:rsidRPr="00B672CD" w:rsidRDefault="00B672CD" w:rsidP="00B672C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b/>
          <w:bCs/>
          <w:color w:val="000000"/>
          <w:lang w:val="es-MX"/>
        </w:rPr>
        <w:t>1764.pdf</w:t>
      </w:r>
      <w:r>
        <w:rPr>
          <w:rFonts w:eastAsia="Palatino Linotype" w:cs="Palatino Linotype"/>
          <w:bCs/>
          <w:color w:val="000000"/>
          <w:lang w:val="es-MX"/>
        </w:rPr>
        <w:t>.</w:t>
      </w:r>
      <w:r w:rsidR="00917D12">
        <w:rPr>
          <w:rFonts w:eastAsia="Palatino Linotype" w:cs="Palatino Linotype"/>
          <w:bCs/>
          <w:color w:val="000000"/>
          <w:lang w:val="es-MX"/>
        </w:rPr>
        <w:t xml:space="preserve"> Oficio 202010000/01205/2025 signado por el Tesorero Municipal, con el que respondió que esa unidad administrativa no cuenta con la información solicitada, debido a q</w:t>
      </w:r>
      <w:r w:rsidR="002F53AC">
        <w:rPr>
          <w:rFonts w:eastAsia="Palatino Linotype" w:cs="Palatino Linotype"/>
          <w:bCs/>
          <w:color w:val="000000"/>
          <w:lang w:val="es-MX"/>
        </w:rPr>
        <w:t>ue no forma parte de sus atribuciones.</w:t>
      </w:r>
    </w:p>
    <w:p w14:paraId="556DCD27" w14:textId="27F60C02" w:rsidR="00874B16" w:rsidRPr="002F53AC" w:rsidRDefault="00B672CD" w:rsidP="00B672C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B672CD">
        <w:rPr>
          <w:rFonts w:eastAsia="Palatino Linotype" w:cs="Palatino Linotype"/>
          <w:b/>
          <w:bCs/>
          <w:color w:val="000000"/>
          <w:lang w:val="es-MX"/>
        </w:rPr>
        <w:t>Sol-1764.pdf</w:t>
      </w:r>
      <w:r>
        <w:rPr>
          <w:rFonts w:eastAsia="Palatino Linotype" w:cs="Palatino Linotype"/>
          <w:bCs/>
          <w:color w:val="000000"/>
          <w:lang w:val="es-MX"/>
        </w:rPr>
        <w:t>.</w:t>
      </w:r>
      <w:r w:rsidR="002F53AC">
        <w:rPr>
          <w:rFonts w:eastAsia="Palatino Linotype" w:cs="Palatino Linotype"/>
          <w:bCs/>
          <w:color w:val="000000"/>
          <w:lang w:val="es-MX"/>
        </w:rPr>
        <w:t xml:space="preserve"> Documento en el que se observan los siguiente oficios:</w:t>
      </w:r>
    </w:p>
    <w:p w14:paraId="25377156" w14:textId="6BB6D7BA" w:rsidR="002F53AC" w:rsidRDefault="002F53AC" w:rsidP="002F53AC">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 xml:space="preserve">Oficio número SA/CJ/CEyRM/0097/2025 suscrito por el Coordinador de Estudios y Reglamentación, por medio del cual manifestó que después de haber realizado una exhaustiva búsqueda de la documentación en físico y de manera digital en los archivos de esa Coordinación, no se cuenta con contratos adjudicados a personas físicas y morales de servicios de auditoría externa para dictaminar los estados financieros y presupuestales de los ejercicios fiscales de 2018 a 2025, por lo que no se puede proporcionar nombres de auditores o despacho externo; que es imposible remitir los expedientes de los convenios, </w:t>
      </w:r>
      <w:r>
        <w:rPr>
          <w:rFonts w:eastAsia="Palatino Linotype" w:cs="Palatino Linotype"/>
          <w:color w:val="000000" w:themeColor="text1"/>
        </w:rPr>
        <w:lastRenderedPageBreak/>
        <w:t>toda vez que no es el área competente para realizar y ejecutar dichos convenios, ya que el área que ejecuta el convenio en comento es la Dirección General de Administración.</w:t>
      </w:r>
    </w:p>
    <w:p w14:paraId="607EF826" w14:textId="509B225B" w:rsidR="002F53AC" w:rsidRDefault="002F53AC" w:rsidP="002F53AC">
      <w:pPr>
        <w:pStyle w:val="Prrafodelista"/>
        <w:numPr>
          <w:ilvl w:val="1"/>
          <w:numId w:val="58"/>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Oficio 201012000/1247/2025 emitido por la Coordinadora Jurídica, la cual respondió que, después</w:t>
      </w:r>
      <w:r w:rsidR="00384032">
        <w:rPr>
          <w:rFonts w:eastAsia="Palatino Linotype" w:cs="Palatino Linotype"/>
          <w:color w:val="000000" w:themeColor="text1"/>
        </w:rPr>
        <w:t xml:space="preserve"> de haber realizado una búsqueda exhaustiva de la documentación en físico y de manera digital en los archivos de esa Coordinación, no se cuenta con la información solicitada, por lo que esa área no puede brindar mayor información.</w:t>
      </w:r>
    </w:p>
    <w:p w14:paraId="244CD18A" w14:textId="77777777" w:rsidR="00B672CD" w:rsidRDefault="00B672CD"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19A350AB"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384032">
        <w:rPr>
          <w:rFonts w:eastAsia="Palatino Linotype" w:cs="Palatino Linotype"/>
          <w:color w:val="000000" w:themeColor="text1"/>
          <w:lang w:val="es-ES"/>
        </w:rPr>
        <w:t xml:space="preserve">la respuesta incompleta </w:t>
      </w:r>
      <w:r w:rsidR="00885E47">
        <w:rPr>
          <w:rFonts w:eastAsia="Palatino Linotype" w:cs="Palatino Linotype"/>
          <w:color w:val="000000" w:themeColor="text1"/>
          <w:lang w:val="es-ES"/>
        </w:rPr>
        <w:t xml:space="preserve">y </w:t>
      </w:r>
      <w:r w:rsidR="00384032">
        <w:rPr>
          <w:rFonts w:eastAsia="Palatino Linotype" w:cs="Palatino Linotype"/>
          <w:color w:val="000000" w:themeColor="text1"/>
          <w:lang w:val="es-ES"/>
        </w:rPr>
        <w:t xml:space="preserve">dando como </w:t>
      </w:r>
      <w:r w:rsidR="001B63A6">
        <w:rPr>
          <w:rFonts w:eastAsia="Palatino Linotype" w:cs="Palatino Linotype"/>
          <w:color w:val="000000" w:themeColor="text1"/>
          <w:lang w:val="es-ES"/>
        </w:rPr>
        <w:t xml:space="preserve">razones o motivos de inconformidad que </w:t>
      </w:r>
      <w:r w:rsidR="00384032">
        <w:rPr>
          <w:rFonts w:eastAsia="Palatino Linotype" w:cs="Palatino Linotype"/>
          <w:color w:val="000000" w:themeColor="text1"/>
          <w:lang w:val="es-ES"/>
        </w:rPr>
        <w:t>falta información de acuerdo con el SAIMEX.</w:t>
      </w:r>
    </w:p>
    <w:p w14:paraId="4A6500B8" w14:textId="77777777" w:rsidR="008F50E6" w:rsidRDefault="008F50E6" w:rsidP="00A04222"/>
    <w:p w14:paraId="746012D2" w14:textId="77777777" w:rsidR="00384032" w:rsidRDefault="002C3E3D" w:rsidP="00FA709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Durante la etapa de manifestaciones, el Sujeto Obligado rindió su Informe Justificado mediante la entrega </w:t>
      </w:r>
      <w:r w:rsidR="00514D02" w:rsidRPr="00875A72">
        <w:rPr>
          <w:rFonts w:eastAsia="Palatino Linotype" w:cs="Palatino Linotype"/>
          <w:color w:val="000000"/>
          <w:szCs w:val="24"/>
        </w:rPr>
        <w:t>d</w:t>
      </w:r>
      <w:r w:rsidR="00514D02">
        <w:rPr>
          <w:rFonts w:eastAsia="Palatino Linotype" w:cs="Palatino Linotype"/>
          <w:color w:val="000000"/>
          <w:szCs w:val="24"/>
        </w:rPr>
        <w:t>e</w:t>
      </w:r>
      <w:r w:rsidR="00384032">
        <w:rPr>
          <w:rFonts w:eastAsia="Palatino Linotype" w:cs="Palatino Linotype"/>
          <w:color w:val="000000"/>
          <w:szCs w:val="24"/>
        </w:rPr>
        <w:t xml:space="preserve"> los siguientes documentos:</w:t>
      </w:r>
    </w:p>
    <w:p w14:paraId="4570D316" w14:textId="77777777" w:rsidR="00514D02" w:rsidRDefault="00514D02" w:rsidP="00FA7091">
      <w:pPr>
        <w:pBdr>
          <w:top w:val="nil"/>
          <w:left w:val="nil"/>
          <w:bottom w:val="nil"/>
          <w:right w:val="nil"/>
          <w:between w:val="nil"/>
        </w:pBdr>
        <w:contextualSpacing/>
        <w:rPr>
          <w:rFonts w:eastAsia="Palatino Linotype" w:cs="Palatino Linotype"/>
          <w:color w:val="000000"/>
          <w:szCs w:val="24"/>
        </w:rPr>
      </w:pPr>
    </w:p>
    <w:p w14:paraId="42751FC4" w14:textId="7BF5C3BA" w:rsidR="00384032" w:rsidRPr="00384032" w:rsidRDefault="00384032" w:rsidP="00384032">
      <w:pPr>
        <w:pStyle w:val="Prrafodelista"/>
        <w:numPr>
          <w:ilvl w:val="0"/>
          <w:numId w:val="69"/>
        </w:numPr>
        <w:pBdr>
          <w:top w:val="nil"/>
          <w:left w:val="nil"/>
          <w:bottom w:val="nil"/>
          <w:right w:val="nil"/>
          <w:between w:val="nil"/>
        </w:pBdr>
        <w:contextualSpacing/>
        <w:rPr>
          <w:rFonts w:eastAsia="Palatino Linotype" w:cs="Palatino Linotype"/>
          <w:b/>
          <w:color w:val="000000"/>
        </w:rPr>
      </w:pPr>
      <w:r w:rsidRPr="00384032">
        <w:rPr>
          <w:rFonts w:eastAsia="Palatino Linotype" w:cs="Palatino Linotype"/>
          <w:b/>
          <w:color w:val="000000"/>
        </w:rPr>
        <w:t>Ratificación 5520.pdf</w:t>
      </w:r>
      <w:r>
        <w:rPr>
          <w:rFonts w:eastAsia="Palatino Linotype" w:cs="Palatino Linotype"/>
          <w:color w:val="000000"/>
        </w:rPr>
        <w:t>. Escrito suscrito por el Titular de la Unidad de Transparencia mediante el cual se ratificaron las respuestas emitidas por la Consejería Jurídica, Tesorería Municipal y Dirección General de Administración.</w:t>
      </w:r>
    </w:p>
    <w:p w14:paraId="45A22989" w14:textId="3B9E57A3" w:rsidR="00384032" w:rsidRPr="00384032" w:rsidRDefault="00384032" w:rsidP="3C82C779">
      <w:pPr>
        <w:pStyle w:val="Prrafodelista"/>
        <w:numPr>
          <w:ilvl w:val="0"/>
          <w:numId w:val="69"/>
        </w:numPr>
        <w:pBdr>
          <w:top w:val="nil"/>
          <w:left w:val="nil"/>
          <w:bottom w:val="nil"/>
          <w:right w:val="nil"/>
          <w:between w:val="nil"/>
        </w:pBdr>
        <w:contextualSpacing/>
        <w:rPr>
          <w:rFonts w:eastAsia="Palatino Linotype" w:cs="Palatino Linotype"/>
          <w:color w:val="000000"/>
        </w:rPr>
      </w:pPr>
      <w:r w:rsidRPr="3C82C779">
        <w:rPr>
          <w:rFonts w:eastAsia="Palatino Linotype" w:cs="Palatino Linotype"/>
          <w:b/>
          <w:bCs/>
          <w:color w:val="000000" w:themeColor="text1"/>
        </w:rPr>
        <w:t>ANEXO RR 5520.pdf</w:t>
      </w:r>
      <w:r w:rsidRPr="3C82C779">
        <w:rPr>
          <w:rFonts w:eastAsia="Palatino Linotype" w:cs="Palatino Linotype"/>
          <w:color w:val="000000" w:themeColor="text1"/>
        </w:rPr>
        <w:t xml:space="preserve">. </w:t>
      </w:r>
      <w:r w:rsidRPr="3C82C779">
        <w:rPr>
          <w:rFonts w:eastAsia="Palatino Linotype" w:cs="Palatino Linotype"/>
          <w:color w:val="000000" w:themeColor="text1"/>
          <w:lang w:val="es-MX"/>
        </w:rPr>
        <w:t>Documento en el que se observan los siguiente</w:t>
      </w:r>
      <w:r w:rsidR="0467E782" w:rsidRPr="3C82C779">
        <w:rPr>
          <w:rFonts w:eastAsia="Palatino Linotype" w:cs="Palatino Linotype"/>
          <w:color w:val="000000" w:themeColor="text1"/>
          <w:lang w:val="es-MX"/>
        </w:rPr>
        <w:t>s</w:t>
      </w:r>
      <w:r w:rsidRPr="3C82C779">
        <w:rPr>
          <w:rFonts w:eastAsia="Palatino Linotype" w:cs="Palatino Linotype"/>
          <w:color w:val="000000" w:themeColor="text1"/>
          <w:lang w:val="es-MX"/>
        </w:rPr>
        <w:t xml:space="preserve"> elementos:</w:t>
      </w:r>
    </w:p>
    <w:p w14:paraId="1A70543F" w14:textId="5274C299" w:rsidR="00384032" w:rsidRDefault="00384032" w:rsidP="00384032">
      <w:pPr>
        <w:pStyle w:val="Prrafodelista"/>
        <w:numPr>
          <w:ilvl w:val="1"/>
          <w:numId w:val="6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Oficio SA/CJ/0450/2025 suscrito por el servidor público habilitado de la Consejería Jurídica, con el que, sustancialmente, se ratifica la respuesta inicial.</w:t>
      </w:r>
    </w:p>
    <w:p w14:paraId="645A42D8" w14:textId="08592F05" w:rsidR="00384032" w:rsidRDefault="00D22668" w:rsidP="00384032">
      <w:pPr>
        <w:pStyle w:val="Prrafodelista"/>
        <w:numPr>
          <w:ilvl w:val="1"/>
          <w:numId w:val="6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Oficio 202010000/1829/2025 signado por el Tesorero Municipal, quien ratificó la respuesta emitida.</w:t>
      </w:r>
    </w:p>
    <w:p w14:paraId="606D8312" w14:textId="44D8EC10" w:rsidR="00D22668" w:rsidRPr="00384032" w:rsidRDefault="00D22668" w:rsidP="00384032">
      <w:pPr>
        <w:pStyle w:val="Prrafodelista"/>
        <w:numPr>
          <w:ilvl w:val="1"/>
          <w:numId w:val="6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Ofició número 206010000/2759/2025 emitido por la Directora General de Administración, por medio del cual se ratificó la respuesta inicial.</w:t>
      </w:r>
    </w:p>
    <w:p w14:paraId="792040FC" w14:textId="77777777" w:rsidR="00384032" w:rsidRDefault="00384032" w:rsidP="00FA7091">
      <w:pPr>
        <w:pBdr>
          <w:top w:val="nil"/>
          <w:left w:val="nil"/>
          <w:bottom w:val="nil"/>
          <w:right w:val="nil"/>
          <w:between w:val="nil"/>
        </w:pBdr>
        <w:contextualSpacing/>
        <w:rPr>
          <w:rFonts w:eastAsia="Palatino Linotype" w:cs="Palatino Linotype"/>
          <w:color w:val="000000"/>
          <w:szCs w:val="24"/>
        </w:rPr>
      </w:pPr>
    </w:p>
    <w:p w14:paraId="1D1CFD11" w14:textId="0F80066C" w:rsidR="005B4288" w:rsidRDefault="005B4288"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Pr>
          <w:rFonts w:eastAsia="Palatino Linotype" w:cs="Palatino Linotype"/>
          <w:color w:val="000000"/>
          <w:szCs w:val="24"/>
        </w:rPr>
        <w:t>se pronunció respecto del Informe Justificado rendido por el Sujeto Obligado.</w:t>
      </w:r>
    </w:p>
    <w:p w14:paraId="39AC33CC" w14:textId="77777777" w:rsidR="005B4288"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Pr>
          <w:rFonts w:eastAsia="Palatino Linotype" w:cs="Palatino Linotype"/>
          <w:color w:val="000000"/>
          <w:szCs w:val="24"/>
        </w:rPr>
        <w:t xml:space="preserve">es suficiente para </w:t>
      </w:r>
      <w:r w:rsidRPr="006922F5">
        <w:rPr>
          <w:rFonts w:eastAsia="Palatino Linotype" w:cs="Palatino Linotype"/>
          <w:color w:val="000000"/>
          <w:szCs w:val="24"/>
        </w:rPr>
        <w:t>colma</w:t>
      </w:r>
      <w:r w:rsidR="008F3CDB">
        <w:rPr>
          <w:rFonts w:eastAsia="Palatino Linotype" w:cs="Palatino Linotype"/>
          <w:color w:val="000000"/>
          <w:szCs w:val="24"/>
        </w:rPr>
        <w:t>r</w:t>
      </w:r>
      <w:r w:rsidRPr="006922F5">
        <w:rPr>
          <w:rFonts w:eastAsia="Palatino Linotype" w:cs="Palatino Linotype"/>
          <w:color w:val="000000"/>
          <w:szCs w:val="24"/>
        </w:rPr>
        <w:t xml:space="preserve"> la</w:t>
      </w:r>
      <w:r w:rsidR="008F3CDB">
        <w:rPr>
          <w:rFonts w:eastAsia="Palatino Linotype" w:cs="Palatino Linotype"/>
          <w:color w:val="000000"/>
          <w:szCs w:val="24"/>
        </w:rPr>
        <w:t>s</w:t>
      </w:r>
      <w:r w:rsidRPr="006922F5">
        <w:rPr>
          <w:rFonts w:eastAsia="Palatino Linotype" w:cs="Palatino Linotype"/>
          <w:color w:val="000000"/>
          <w:szCs w:val="24"/>
        </w:rPr>
        <w:t xml:space="preserve"> pretens</w:t>
      </w:r>
      <w:r w:rsidR="008F3CDB">
        <w:rPr>
          <w:rFonts w:eastAsia="Palatino Linotype" w:cs="Palatino Linotype"/>
          <w:color w:val="000000"/>
          <w:szCs w:val="24"/>
        </w:rPr>
        <w:t>iones</w:t>
      </w:r>
      <w:r w:rsidRPr="006922F5">
        <w:rPr>
          <w:rFonts w:eastAsia="Palatino Linotype" w:cs="Palatino Linotype"/>
          <w:color w:val="000000"/>
          <w:szCs w:val="24"/>
        </w:rPr>
        <w:t xml:space="preserve">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027FFC"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0B87B4FC" w:rsidR="00737EBC" w:rsidRDefault="00737EBC" w:rsidP="006100FC">
      <w:r>
        <w:t xml:space="preserve">Asimismo, </w:t>
      </w:r>
      <w:r w:rsidR="00726486">
        <w:t>de</w:t>
      </w:r>
      <w:r w:rsidR="00942EC6">
        <w:t xml:space="preserve"> </w:t>
      </w:r>
      <w:r>
        <w:t>l</w:t>
      </w:r>
      <w:r w:rsidR="00526368">
        <w:t>a interpretación de los</w:t>
      </w:r>
      <w:r>
        <w:t xml:space="preserve"> motivos de inconformidad expresados por </w:t>
      </w:r>
      <w:r w:rsidR="00942EC6">
        <w:t>el</w:t>
      </w:r>
      <w:r>
        <w:t xml:space="preserve"> Recurrente, se </w:t>
      </w:r>
      <w:r w:rsidR="00F73E96">
        <w:t>colige</w:t>
      </w:r>
      <w:r>
        <w:t xml:space="preserve"> que en el presente caso se actualizó la causal de procedencia del recurso de revisión</w:t>
      </w:r>
      <w:r w:rsidR="00392DAC">
        <w:t xml:space="preserve"> prevista en la fracci</w:t>
      </w:r>
      <w:r w:rsidR="00942EC6">
        <w:t>ón</w:t>
      </w:r>
      <w:r w:rsidR="00392DAC">
        <w:t xml:space="preserve"> </w:t>
      </w:r>
      <w:r w:rsidR="00D22668">
        <w:t>V</w:t>
      </w:r>
      <w:r w:rsidR="006E1158">
        <w:t xml:space="preserve"> del artículo 179 de la Ley de Transparencia local, que a la letra es</w:t>
      </w:r>
      <w:r w:rsidR="0090120A">
        <w:t>tipula lo siguiente:</w:t>
      </w:r>
    </w:p>
    <w:p w14:paraId="1E203A5E" w14:textId="77777777" w:rsidR="0073386C" w:rsidRDefault="0073386C" w:rsidP="006100FC"/>
    <w:p w14:paraId="4467FD0C" w14:textId="77777777" w:rsidR="008270B7" w:rsidRPr="008270B7" w:rsidRDefault="008270B7" w:rsidP="00212F9D">
      <w:pPr>
        <w:pStyle w:val="Fundamentos"/>
        <w:rPr>
          <w:lang w:val="es-MX"/>
        </w:rPr>
      </w:pPr>
      <w:r w:rsidRPr="008270B7">
        <w:rPr>
          <w:b/>
          <w:lang w:val="es-MX"/>
        </w:rPr>
        <w:t xml:space="preserve">Artículo 179. </w:t>
      </w:r>
      <w:r w:rsidRPr="008270B7">
        <w:rPr>
          <w:lang w:val="es-MX"/>
        </w:rPr>
        <w:t>El recurso de revisión es un medio de protección que la Ley otorga a los particulares, para hacer valer su derecho de acceso a la información pública, y procederá en contra de las siguientes causas:</w:t>
      </w:r>
    </w:p>
    <w:p w14:paraId="26B87095" w14:textId="7FDFA7F9" w:rsidR="0073386C" w:rsidRDefault="008270B7" w:rsidP="00212F9D">
      <w:pPr>
        <w:pStyle w:val="Fundamentos"/>
      </w:pPr>
      <w:r>
        <w:t>[...]</w:t>
      </w:r>
    </w:p>
    <w:p w14:paraId="12F00B9C" w14:textId="5B69DA4E" w:rsidR="008270B7" w:rsidRDefault="00D22668" w:rsidP="00212F9D">
      <w:pPr>
        <w:pStyle w:val="Fundamentos"/>
      </w:pPr>
      <w:r w:rsidRPr="3C82C779">
        <w:rPr>
          <w:b/>
          <w:bCs/>
          <w:lang w:val="es-ES"/>
        </w:rPr>
        <w:t>V</w:t>
      </w:r>
      <w:r w:rsidR="00212F9D" w:rsidRPr="3C82C779">
        <w:rPr>
          <w:b/>
          <w:bCs/>
          <w:lang w:val="es-ES"/>
        </w:rPr>
        <w:t>.</w:t>
      </w:r>
      <w:r>
        <w:tab/>
      </w:r>
      <w:r w:rsidR="00212F9D" w:rsidRPr="3C82C779">
        <w:rPr>
          <w:lang w:val="es-ES"/>
        </w:rPr>
        <w:t>La entrega</w:t>
      </w:r>
      <w:r w:rsidRPr="3C82C779">
        <w:rPr>
          <w:lang w:val="es-ES"/>
        </w:rPr>
        <w:t xml:space="preserve"> de información incompleta</w:t>
      </w:r>
      <w:r w:rsidR="00212F9D" w:rsidRPr="3C82C779">
        <w:rPr>
          <w:lang w:val="es-ES"/>
        </w:rPr>
        <w:t>;</w:t>
      </w:r>
    </w:p>
    <w:p w14:paraId="06B9375E" w14:textId="4D0873A8" w:rsidR="00212F9D" w:rsidRDefault="00212F9D" w:rsidP="00212F9D">
      <w:pPr>
        <w:pStyle w:val="Fundamentos"/>
      </w:pPr>
      <w:r>
        <w:t>[...]</w:t>
      </w:r>
    </w:p>
    <w:p w14:paraId="5EC36975" w14:textId="77777777" w:rsidR="0090120A" w:rsidRDefault="0090120A" w:rsidP="006100FC"/>
    <w:p w14:paraId="050BFEA5" w14:textId="7A033796" w:rsidR="00743BCE" w:rsidRDefault="006100FC" w:rsidP="00CD3466">
      <w:r>
        <w:t xml:space="preserve">En segundo término, </w:t>
      </w:r>
      <w:r w:rsidR="00D22668">
        <w:t xml:space="preserve">se debe recordar que el Recurrente solicitó una relación de los contratos celebrados con personas físicas </w:t>
      </w:r>
      <w:r w:rsidR="00FD1E5C">
        <w:t xml:space="preserve">y morales </w:t>
      </w:r>
      <w:r w:rsidR="00FD1E5C">
        <w:rPr>
          <w:rFonts w:eastAsiaTheme="minorEastAsia" w:cstheme="minorBidi"/>
          <w:szCs w:val="24"/>
          <w:lang w:val="es-ES" w:eastAsia="en-US"/>
        </w:rPr>
        <w:t>respecto de los servicios de auditoría externa</w:t>
      </w:r>
      <w:r w:rsidR="00FD1E5C">
        <w:t xml:space="preserve"> con el objeto de </w:t>
      </w:r>
      <w:r w:rsidR="00FD1E5C">
        <w:rPr>
          <w:rFonts w:eastAsiaTheme="minorEastAsia" w:cstheme="minorBidi"/>
          <w:szCs w:val="24"/>
          <w:lang w:val="es-ES" w:eastAsia="en-US"/>
        </w:rPr>
        <w:t xml:space="preserve">dictaminar los estados financieros y presupuestales de los ejercicios </w:t>
      </w:r>
      <w:r w:rsidR="00FD1E5C">
        <w:rPr>
          <w:rFonts w:eastAsiaTheme="minorEastAsia" w:cstheme="minorBidi"/>
          <w:szCs w:val="24"/>
          <w:lang w:val="es-ES" w:eastAsia="en-US"/>
        </w:rPr>
        <w:lastRenderedPageBreak/>
        <w:t xml:space="preserve">fiscales 2018 al 2025, en el que se incluyan el nombre de auditor o despacho, el importe del servicio y los contratos correspondientes en formato PDF. </w:t>
      </w:r>
    </w:p>
    <w:p w14:paraId="1581CFBE" w14:textId="77777777" w:rsidR="002C6D19" w:rsidRDefault="002C6D19" w:rsidP="00CD3466"/>
    <w:p w14:paraId="7C6737B1" w14:textId="5D3258C1" w:rsidR="00FD1E5C" w:rsidRDefault="00FD1E5C" w:rsidP="00CD3466">
      <w:r>
        <w:t>Al respecto, la Dirección General de Administración manifestó que se realizó una búsqueda exhaustiva y razonable en los archivos de la Dirección de Recursos Materiales y sus Departamentos sin que se encontrara documento alguno que dé cuenta de lo solicitado en virtud de que los contratos referidos no se generaron, poseyeron o administraron. En ese mismo sentido se pronunciaron los servidores públicos habilitados de la Tesorería Municipal, Órgano Interno de Control y Consejería Jurídica.</w:t>
      </w:r>
    </w:p>
    <w:p w14:paraId="715BF2FE" w14:textId="77777777" w:rsidR="00FD1E5C" w:rsidRDefault="00FD1E5C" w:rsidP="00CD3466"/>
    <w:p w14:paraId="41F44FB1" w14:textId="5354EABE" w:rsidR="009B124A" w:rsidRDefault="009B124A" w:rsidP="00CD3466">
      <w:r>
        <w:t>Por tanto, conviene hacer referencia a lo dispuesto en el Código Reglamentario Municipal de Toluca, que en sus artículos 3.40 fracciones VII y XII, 3.41 y 3.43 fracciones III</w:t>
      </w:r>
      <w:r w:rsidR="005B4AA2">
        <w:t xml:space="preserve"> establece lo siguiente:</w:t>
      </w:r>
    </w:p>
    <w:p w14:paraId="7BBE536F" w14:textId="77777777" w:rsidR="005B4AA2" w:rsidRDefault="005B4AA2" w:rsidP="00CD3466"/>
    <w:p w14:paraId="4F93D66A" w14:textId="263FD7AE" w:rsidR="005B4AA2" w:rsidRDefault="005B4AA2" w:rsidP="005B4AA2">
      <w:pPr>
        <w:pStyle w:val="Fundamentos"/>
      </w:pPr>
      <w:r w:rsidRPr="005B4AA2">
        <w:rPr>
          <w:b/>
        </w:rPr>
        <w:t>Artículo 3.40.</w:t>
      </w:r>
      <w:r>
        <w:t xml:space="preserve"> La o el titular de la Dirección General de Administración, tiene las siguientes atribuciones:</w:t>
      </w:r>
    </w:p>
    <w:p w14:paraId="7A41E8F4" w14:textId="7753C95D" w:rsidR="005B4AA2" w:rsidRDefault="005B4AA2" w:rsidP="005B4AA2">
      <w:pPr>
        <w:pStyle w:val="Fundamentos"/>
      </w:pPr>
      <w:r>
        <w:t>[…]</w:t>
      </w:r>
    </w:p>
    <w:p w14:paraId="6460E686" w14:textId="625F60C6" w:rsidR="005B4AA2" w:rsidRDefault="005B4AA2" w:rsidP="005B4AA2">
      <w:pPr>
        <w:pStyle w:val="Fundamentos"/>
      </w:pPr>
      <w:r>
        <w:t>VII.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747898B0" w14:textId="25E3D686" w:rsidR="005B4AA2" w:rsidRDefault="005B4AA2" w:rsidP="005B4AA2">
      <w:pPr>
        <w:pStyle w:val="Fundamentos"/>
      </w:pPr>
      <w:r>
        <w:t>[…]</w:t>
      </w:r>
    </w:p>
    <w:p w14:paraId="51869B5C" w14:textId="2504EE39" w:rsidR="005B4AA2" w:rsidRDefault="005B4AA2" w:rsidP="005B4AA2">
      <w:pPr>
        <w:pStyle w:val="Fundamentos"/>
      </w:pPr>
      <w:r>
        <w:t>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14:paraId="34030957" w14:textId="14A1B8FA" w:rsidR="005B4AA2" w:rsidRDefault="005B4AA2" w:rsidP="005B4AA2">
      <w:pPr>
        <w:pStyle w:val="Fundamentos"/>
      </w:pPr>
      <w:r>
        <w:t>[…]</w:t>
      </w:r>
    </w:p>
    <w:p w14:paraId="738A1E2D" w14:textId="77777777" w:rsidR="005B4AA2" w:rsidRDefault="005B4AA2" w:rsidP="005B4AA2">
      <w:pPr>
        <w:pStyle w:val="Fundamentos"/>
      </w:pPr>
    </w:p>
    <w:p w14:paraId="14B4A0CE" w14:textId="78451F9C" w:rsidR="005B4AA2" w:rsidRDefault="005B4AA2" w:rsidP="005B4AA2">
      <w:pPr>
        <w:pStyle w:val="Fundamentos"/>
      </w:pPr>
      <w:r w:rsidRPr="005B4AA2">
        <w:rPr>
          <w:b/>
        </w:rPr>
        <w:t>Artículo 3.41.</w:t>
      </w:r>
      <w:r>
        <w:t xml:space="preserv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0EDA97BD" w14:textId="77777777" w:rsidR="005B4AA2" w:rsidRDefault="005B4AA2" w:rsidP="005B4AA2">
      <w:pPr>
        <w:pStyle w:val="Fundamentos"/>
      </w:pPr>
    </w:p>
    <w:p w14:paraId="72FBEF12" w14:textId="7D791587" w:rsidR="005B4AA2" w:rsidRDefault="005B4AA2" w:rsidP="005B4AA2">
      <w:pPr>
        <w:pStyle w:val="Fundamentos"/>
      </w:pPr>
      <w:r w:rsidRPr="005B4AA2">
        <w:rPr>
          <w:b/>
        </w:rPr>
        <w:t>Artículo 3.43.</w:t>
      </w:r>
      <w:r>
        <w:t xml:space="preserve"> La o el titular de la Dirección de Recursos Materiales cuenta con las siguientes atribuciones:</w:t>
      </w:r>
    </w:p>
    <w:p w14:paraId="460F7555" w14:textId="34E97DB0" w:rsidR="005B4AA2" w:rsidRDefault="005B4AA2" w:rsidP="005B4AA2">
      <w:pPr>
        <w:pStyle w:val="Fundamentos"/>
      </w:pPr>
      <w:r>
        <w:t>[…]</w:t>
      </w:r>
    </w:p>
    <w:p w14:paraId="7C87A971" w14:textId="07B1FE88" w:rsidR="005B4AA2" w:rsidRDefault="005B4AA2" w:rsidP="005B4AA2">
      <w:pPr>
        <w:pStyle w:val="Fundamentos"/>
      </w:pPr>
      <w:r>
        <w:t>III. Elaborar los contratos de adquisición de los bienes y servicios y de arrendamiento, adquisición y enajenación de inmuebles de competencia municipal;</w:t>
      </w:r>
    </w:p>
    <w:p w14:paraId="63D85A1B" w14:textId="535DE636" w:rsidR="005B4AA2" w:rsidRDefault="005B4AA2" w:rsidP="005B4AA2">
      <w:pPr>
        <w:pStyle w:val="Fundamentos"/>
      </w:pPr>
      <w:r>
        <w:t>[…]</w:t>
      </w:r>
    </w:p>
    <w:p w14:paraId="6F85F501" w14:textId="77777777" w:rsidR="00FD1E5C" w:rsidRDefault="00FD1E5C" w:rsidP="00CD3466"/>
    <w:p w14:paraId="3DF15378" w14:textId="3CB43F56" w:rsidR="002C6D19" w:rsidRDefault="005B4AA2" w:rsidP="00CD3466">
      <w:r>
        <w:t>De los preceptos en cita se desprende que la Dirección General de Administración es el área competente para intervenir, vigilar y dar seguimiento a los procedimientos de contratación de servicios, así como de revisar, suscribir y vigilar los contratos que se formalicen con proveedores, de su ejecución y ejercicio; que entre sus unidades administrativas cuenta con la Dirección de Recursos Materiales, que es el área facultada para elaborar los contratos de adquisición de bienes y servicios, lo que conlleva a concluir que la respuesta fue emitida por el área que cuenta con las facultades, atribuciones o competencias para generar, poseer o administrar la información solicitada, cuya respuesta consistió en manifestar hechos negativos respecto de la celebración de los contratos referidos por el solicitante.</w:t>
      </w:r>
    </w:p>
    <w:p w14:paraId="4F27572F" w14:textId="77777777" w:rsidR="005B4AA2" w:rsidRDefault="005B4AA2" w:rsidP="00CD3466"/>
    <w:p w14:paraId="2D1699AC" w14:textId="77777777" w:rsidR="005B4AA2" w:rsidRPr="0044449B" w:rsidRDefault="005B4AA2" w:rsidP="005B4AA2">
      <w:pPr>
        <w:contextualSpacing/>
        <w:rPr>
          <w:rFonts w:eastAsia="Palatino Linotype" w:cs="Palatino Linotype"/>
          <w:color w:val="000000"/>
        </w:rPr>
      </w:pPr>
      <w:r>
        <w:t xml:space="preserve">En ese orden de ideas, </w:t>
      </w:r>
      <w:r w:rsidRPr="0044449B">
        <w:rPr>
          <w:rFonts w:eastAsia="Palatino Linotype" w:cs="Palatino Linotype"/>
          <w:color w:val="000000"/>
        </w:rPr>
        <w:t>conviene hacer referencia a lo establecido en los artículos 4, 12 y 24 último párrafo de la Ley de Transparencia local, en los que se dispone lo siguiente:</w:t>
      </w:r>
    </w:p>
    <w:p w14:paraId="571217E0" w14:textId="77777777" w:rsidR="005B4AA2" w:rsidRPr="0044449B" w:rsidRDefault="005B4AA2" w:rsidP="005B4AA2">
      <w:pPr>
        <w:contextualSpacing/>
        <w:rPr>
          <w:rFonts w:eastAsia="Palatino Linotype" w:cs="Palatino Linotype"/>
          <w:color w:val="000000"/>
        </w:rPr>
      </w:pPr>
    </w:p>
    <w:p w14:paraId="6C2AD5A6"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2532303"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72FE8A"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44449B">
        <w:rPr>
          <w:rFonts w:eastAsia="Palatino Linotype" w:cs="Palatino Linotype"/>
          <w:i/>
          <w:color w:val="000000"/>
          <w:sz w:val="22"/>
        </w:rPr>
        <w:lastRenderedPageBreak/>
        <w:t>Solo podrá ser clasificada excepcionalmente como reservada temporalmente por razones de interés público, en los términos de las causas legítimas y estrictamente necesarias previstas por esta Ley.</w:t>
      </w:r>
    </w:p>
    <w:p w14:paraId="789B9C71"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4CD909E"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D31B0B9"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655934E"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C00F8F8"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C5C0F92"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07EEFFE">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207EEFFE">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32CE26D6"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B4AE92"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1399CDD1"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E7975F0"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64AE35B4" w14:textId="77777777" w:rsidR="005B4AA2" w:rsidRPr="0044449B" w:rsidRDefault="005B4AA2" w:rsidP="005B4AA2">
      <w:pPr>
        <w:contextualSpacing/>
        <w:rPr>
          <w:rFonts w:eastAsia="Palatino Linotype" w:cs="Palatino Linotype"/>
          <w:color w:val="000000"/>
        </w:rPr>
      </w:pPr>
    </w:p>
    <w:p w14:paraId="0A4F191B" w14:textId="77777777" w:rsidR="005B4AA2" w:rsidRPr="0044449B" w:rsidRDefault="005B4AA2" w:rsidP="005B4AA2">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Pr>
          <w:rFonts w:eastAsia="Palatino Linotype" w:cs="Palatino Linotype"/>
          <w:color w:val="000000"/>
          <w:lang w:val="es-ES"/>
        </w:rPr>
        <w:t>, ni presentar la información conforme al interés de los solicitantes.</w:t>
      </w:r>
    </w:p>
    <w:p w14:paraId="1782C4B4" w14:textId="77777777" w:rsidR="005B4AA2" w:rsidRPr="0044449B" w:rsidRDefault="005B4AA2" w:rsidP="005B4AA2">
      <w:pPr>
        <w:contextualSpacing/>
        <w:rPr>
          <w:rFonts w:eastAsia="Palatino Linotype" w:cs="Palatino Linotype"/>
          <w:color w:val="000000"/>
        </w:rPr>
      </w:pPr>
    </w:p>
    <w:p w14:paraId="0EC0E118" w14:textId="7FF79EAB" w:rsidR="005B4AA2" w:rsidRDefault="005B4AA2" w:rsidP="005B4AA2">
      <w:pPr>
        <w:rPr>
          <w:rFonts w:eastAsia="Palatino Linotype" w:cs="Palatino Linotype"/>
          <w:color w:val="000000"/>
        </w:rPr>
      </w:pPr>
      <w:r>
        <w:rPr>
          <w:rFonts w:cs="Times New Roman"/>
        </w:rPr>
        <w:t>De tal forma que el área competente para generar la información manifestó que no se generó, poseyó o administró la informa</w:t>
      </w:r>
      <w:r w:rsidR="002B1FCA">
        <w:rPr>
          <w:rFonts w:cs="Times New Roman"/>
        </w:rPr>
        <w:t>ción relacionada con la contrat</w:t>
      </w:r>
      <w:r>
        <w:rPr>
          <w:rFonts w:cs="Times New Roman"/>
        </w:rPr>
        <w:t xml:space="preserve">ación de </w:t>
      </w:r>
      <w:r>
        <w:rPr>
          <w:rFonts w:eastAsia="Palatino Linotype" w:cs="Palatino Linotype"/>
          <w:bCs/>
          <w:color w:val="000000"/>
          <w:lang w:val="es-MX"/>
        </w:rPr>
        <w:t xml:space="preserve">servicios de auditoría externa para dictaminar los estados financieros y presupuestales para los ejercicios </w:t>
      </w:r>
      <w:r>
        <w:rPr>
          <w:rFonts w:eastAsia="Palatino Linotype" w:cs="Palatino Linotype"/>
          <w:bCs/>
          <w:color w:val="000000"/>
          <w:lang w:val="es-MX"/>
        </w:rPr>
        <w:lastRenderedPageBreak/>
        <w:t>referidos</w:t>
      </w:r>
      <w:r>
        <w:rPr>
          <w:rFonts w:cs="Times New Roman"/>
        </w:rPr>
        <w:t xml:space="preserve">, se colige que no es posible proporcionar la información requerida por el solicitante y se </w:t>
      </w:r>
      <w:r w:rsidRPr="00120CF1">
        <w:rPr>
          <w:rFonts w:eastAsia="Palatino Linotype" w:cs="Palatino Linotype"/>
          <w:color w:val="000000"/>
        </w:rPr>
        <w:t>debe entender que</w:t>
      </w:r>
      <w:r>
        <w:rPr>
          <w:rFonts w:eastAsia="Palatino Linotype" w:cs="Palatino Linotype"/>
          <w:color w:val="000000"/>
        </w:rPr>
        <w:t xml:space="preserve"> en el presente asunto </w:t>
      </w:r>
      <w:r w:rsidRPr="00120CF1">
        <w:rPr>
          <w:rFonts w:eastAsia="Palatino Linotype" w:cs="Palatino Linotype"/>
          <w:color w:val="000000"/>
        </w:rPr>
        <w:t>se está frente a hechos negativos.</w:t>
      </w:r>
      <w:r>
        <w:rPr>
          <w:rFonts w:eastAsia="Palatino Linotype" w:cs="Palatino Linotype"/>
          <w:color w:val="000000"/>
        </w:rPr>
        <w:t xml:space="preserve"> </w:t>
      </w:r>
    </w:p>
    <w:p w14:paraId="188815EF" w14:textId="77777777" w:rsidR="005B4AA2" w:rsidRDefault="005B4AA2" w:rsidP="005B4AA2">
      <w:pPr>
        <w:rPr>
          <w:rFonts w:eastAsia="Palatino Linotype" w:cs="Palatino Linotype"/>
          <w:color w:val="000000"/>
        </w:rPr>
      </w:pPr>
    </w:p>
    <w:p w14:paraId="37BE3EDA" w14:textId="77777777" w:rsidR="005B4AA2" w:rsidRPr="00120CF1" w:rsidRDefault="005B4AA2" w:rsidP="005B4AA2">
      <w:r w:rsidRPr="00120CF1">
        <w:rPr>
          <w:rFonts w:cs="Arial"/>
        </w:rPr>
        <w:t>Así, el Pleno de este Órgano Garante ha sostenido que ante un hecho negativo</w:t>
      </w:r>
      <w:r w:rsidRPr="00120CF1">
        <w:rPr>
          <w:rFonts w:eastAsia="Palatino Linotype" w:cs="Palatino Linotype"/>
          <w:color w:val="000000"/>
        </w:rPr>
        <w:t xml:space="preserve"> </w:t>
      </w:r>
      <w:r w:rsidRPr="00120CF1">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187E008C" w14:textId="77777777" w:rsidR="005B4AA2" w:rsidRPr="00120CF1" w:rsidRDefault="005B4AA2" w:rsidP="005B4AA2">
      <w:pPr>
        <w:rPr>
          <w:rFonts w:cs="Times New Roman"/>
        </w:rPr>
      </w:pPr>
    </w:p>
    <w:p w14:paraId="34E7BC0C" w14:textId="77777777" w:rsidR="005B4AA2" w:rsidRPr="00120CF1" w:rsidRDefault="005B4AA2" w:rsidP="005B4AA2">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120CF1">
        <w:rPr>
          <w:rFonts w:eastAsia="Palatino Linotype" w:cs="Palatino Linotype"/>
          <w:b/>
          <w:bCs/>
          <w:i/>
          <w:color w:val="000000"/>
          <w:sz w:val="22"/>
        </w:rPr>
        <w:t xml:space="preserve">HECHOS NEGATIVOS, NO SON SUSCEPTIBLES DE DEMOSTRACIÓN. </w:t>
      </w:r>
    </w:p>
    <w:p w14:paraId="3925F340" w14:textId="77777777" w:rsidR="005B4AA2" w:rsidRPr="00120CF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20CF1">
        <w:rPr>
          <w:rFonts w:eastAsia="Palatino Linotype" w:cs="Palatino Linotype"/>
          <w:i/>
          <w:color w:val="000000"/>
          <w:sz w:val="22"/>
        </w:rPr>
        <w:t>Tratándose de un hecho negativo, el Juez no tiene por qué invocar prueba alguna de la que se desprenda, ya que es bien sabido que esta clase de hechos no son susceptibles de demostración.</w:t>
      </w:r>
    </w:p>
    <w:p w14:paraId="7FF19E63" w14:textId="77777777" w:rsidR="005B4AA2" w:rsidRPr="00120CF1" w:rsidRDefault="005B4AA2" w:rsidP="005B4AA2">
      <w:pPr>
        <w:rPr>
          <w:rFonts w:cs="Times New Roman"/>
          <w:iCs/>
        </w:rPr>
      </w:pPr>
    </w:p>
    <w:p w14:paraId="73562862" w14:textId="77777777" w:rsidR="005B4AA2" w:rsidRPr="00120CF1" w:rsidRDefault="005B4AA2" w:rsidP="005B4AA2">
      <w:pPr>
        <w:pBdr>
          <w:top w:val="nil"/>
          <w:left w:val="nil"/>
          <w:bottom w:val="nil"/>
          <w:right w:val="nil"/>
          <w:between w:val="nil"/>
        </w:pBdr>
        <w:contextualSpacing/>
        <w:rPr>
          <w:rFonts w:eastAsia="Palatino Linotype" w:cs="Palatino Linotype"/>
        </w:rPr>
      </w:pPr>
      <w:r w:rsidRPr="00120CF1">
        <w:rPr>
          <w:rFonts w:cs="Times New Roman"/>
        </w:rPr>
        <w:t>Además, de conformidad con lo establecido en el artículo 12 de la Ley de la materia</w:t>
      </w:r>
      <w:r>
        <w:rPr>
          <w:rFonts w:cs="Times New Roman"/>
        </w:rPr>
        <w:t xml:space="preserve"> citado anteriormente</w:t>
      </w:r>
      <w:r w:rsidRPr="00120CF1">
        <w:rPr>
          <w:rFonts w:cs="Times New Roman"/>
        </w:rPr>
        <w:t xml:space="preserve">, el Sujeto Obligado sólo proporcionará la información que obra en sus archivos, lo que </w:t>
      </w:r>
      <w:r w:rsidRPr="00120CF1">
        <w:rPr>
          <w:rFonts w:cs="Times New Roman"/>
          <w:i/>
        </w:rPr>
        <w:t>a contrario sensu</w:t>
      </w:r>
      <w:r w:rsidRPr="00120CF1">
        <w:rPr>
          <w:rFonts w:cs="Times New Roman"/>
        </w:rPr>
        <w:t xml:space="preserve"> significa que no está obligado a proporcionar lo que no obre en sus archivos.</w:t>
      </w:r>
    </w:p>
    <w:p w14:paraId="4B583182" w14:textId="77777777" w:rsidR="005B4AA2" w:rsidRPr="00120CF1" w:rsidRDefault="005B4AA2" w:rsidP="005B4AA2">
      <w:pPr>
        <w:pBdr>
          <w:top w:val="nil"/>
          <w:left w:val="nil"/>
          <w:bottom w:val="nil"/>
          <w:right w:val="nil"/>
          <w:between w:val="nil"/>
        </w:pBdr>
        <w:contextualSpacing/>
        <w:rPr>
          <w:rFonts w:eastAsia="Palatino Linotype" w:cs="Palatino Linotype"/>
        </w:rPr>
      </w:pPr>
    </w:p>
    <w:p w14:paraId="11703673" w14:textId="77777777" w:rsidR="005B4AA2" w:rsidRDefault="005B4AA2" w:rsidP="005B4AA2">
      <w:pPr>
        <w:rPr>
          <w:rFonts w:cs="Times New Roman"/>
        </w:rPr>
      </w:pPr>
      <w:r w:rsidRPr="6A5992C8">
        <w:rPr>
          <w:lang w:val="es-ES"/>
        </w:rPr>
        <w:t>Asimismo, derivado del pronunciamiento emitido por el Sujeto Obligado, aun en senti</w:t>
      </w:r>
      <w:r>
        <w:rPr>
          <w:lang w:val="es-ES"/>
        </w:rPr>
        <w:t>do negativo, este Instituto</w:t>
      </w:r>
      <w:r w:rsidRPr="6A5992C8">
        <w:rPr>
          <w:lang w:val="es-ES"/>
        </w:rPr>
        <w:t xml:space="preserve"> estima conveniente señalar que no está facultado para manifestarse sobre la veracidad de la información proporcionada, ya que no existe precept</w:t>
      </w:r>
      <w:r>
        <w:rPr>
          <w:lang w:val="es-ES"/>
        </w:rPr>
        <w:t>o legal alguna en la Ley de la m</w:t>
      </w:r>
      <w:r w:rsidRPr="6A5992C8">
        <w:rPr>
          <w:lang w:val="es-ES"/>
        </w:rPr>
        <w:t>ateria que permita, vía recurso de revisión, que se pronuncie al respecto.</w:t>
      </w:r>
    </w:p>
    <w:p w14:paraId="18E594AC" w14:textId="77777777" w:rsidR="005B4AA2" w:rsidRDefault="005B4AA2" w:rsidP="005B4AA2">
      <w:pPr>
        <w:rPr>
          <w:rFonts w:cs="Times New Roman"/>
        </w:rPr>
      </w:pPr>
    </w:p>
    <w:p w14:paraId="3A855B7C" w14:textId="2EF7886C" w:rsidR="005B4AA2" w:rsidRPr="00326743" w:rsidRDefault="005B4AA2" w:rsidP="005B4AA2">
      <w:pPr>
        <w:pBdr>
          <w:top w:val="nil"/>
          <w:left w:val="nil"/>
          <w:bottom w:val="nil"/>
          <w:right w:val="nil"/>
          <w:between w:val="nil"/>
        </w:pBdr>
        <w:contextualSpacing/>
      </w:pPr>
      <w:r>
        <w:t>De tal manera que se estima que el Sujeto Obligado, al hacer del conocimiento del Recurrente</w:t>
      </w:r>
      <w:r w:rsidR="002B1FCA">
        <w:t xml:space="preserve"> mediante el pronunciamiento del área competente </w:t>
      </w:r>
      <w:r>
        <w:t xml:space="preserve">que la información requerida no puede ser proporcionada porque no se ha generado, poseído o administrado durante el </w:t>
      </w:r>
      <w:r>
        <w:lastRenderedPageBreak/>
        <w:t xml:space="preserve">periodo referido en la solicitud, colmó las pretensiones del solicitante; consecuentemente, </w:t>
      </w:r>
      <w:r w:rsidRPr="002C04F1">
        <w:rPr>
          <w:rFonts w:eastAsia="Palatino Linotype" w:cs="Palatino Linotype"/>
          <w:color w:val="000000"/>
          <w:szCs w:val="24"/>
        </w:rPr>
        <w:t>los motivos de inconformidad planteados por el particular devienen infundados; por lo que es procedente confirmar la respuesta del Sujeto Obligado.</w:t>
      </w:r>
    </w:p>
    <w:p w14:paraId="334882D6" w14:textId="77777777" w:rsidR="005B4AA2" w:rsidRDefault="005B4AA2" w:rsidP="00CD3466"/>
    <w:p w14:paraId="0BDDE268" w14:textId="691909C4" w:rsidR="00A32473" w:rsidRPr="002C04F1" w:rsidRDefault="00A32473" w:rsidP="00D658AD">
      <w:pPr>
        <w:contextualSpacing/>
        <w:rPr>
          <w:rFonts w:eastAsia="Palatino Linotype" w:cs="Palatino Linotype"/>
          <w:color w:val="000000"/>
          <w:szCs w:val="24"/>
        </w:rPr>
      </w:pPr>
      <w:r w:rsidRPr="002C04F1">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2C04F1">
        <w:rPr>
          <w:rFonts w:eastAsia="Palatino Linotype" w:cs="Palatino Linotype"/>
          <w:b/>
          <w:color w:val="000000"/>
          <w:szCs w:val="24"/>
        </w:rPr>
        <w:t>CONFIRMA</w:t>
      </w:r>
      <w:r w:rsidRPr="002C04F1">
        <w:rPr>
          <w:rFonts w:eastAsia="Palatino Linotype" w:cs="Palatino Linotype"/>
          <w:color w:val="000000"/>
          <w:szCs w:val="24"/>
        </w:rPr>
        <w:t xml:space="preserve"> la respuesta a la solicitud de información pública </w:t>
      </w:r>
      <w:r w:rsidR="00430B43">
        <w:rPr>
          <w:rFonts w:eastAsia="Palatino Linotype" w:cs="Palatino Linotype"/>
          <w:b/>
          <w:bCs/>
          <w:color w:val="000000"/>
          <w:szCs w:val="24"/>
        </w:rPr>
        <w:t>01764/TOLUCA/IP/2025</w:t>
      </w:r>
      <w:r>
        <w:rPr>
          <w:rFonts w:eastAsia="Palatino Linotype" w:cs="Palatino Linotype"/>
          <w:bCs/>
          <w:color w:val="000000"/>
          <w:szCs w:val="24"/>
        </w:rPr>
        <w:t xml:space="preserve">, </w:t>
      </w:r>
      <w:r w:rsidRPr="002C04F1">
        <w:rPr>
          <w:rFonts w:eastAsia="Palatino Linotype" w:cs="Palatino Linotype"/>
          <w:color w:val="000000"/>
          <w:szCs w:val="24"/>
        </w:rPr>
        <w:t>que ha sido materia del presente fallo, por lo que este Pleno:</w:t>
      </w:r>
    </w:p>
    <w:p w14:paraId="5A437131" w14:textId="77777777" w:rsidR="00A32473" w:rsidRPr="002C04F1" w:rsidRDefault="00A32473" w:rsidP="00830042">
      <w:pPr>
        <w:rPr>
          <w:rFonts w:eastAsia="Times New Roman" w:cs="Times New Roman"/>
          <w:szCs w:val="24"/>
          <w:lang w:eastAsia="es-ES"/>
        </w:rPr>
      </w:pPr>
    </w:p>
    <w:p w14:paraId="685A5497" w14:textId="77777777" w:rsidR="00A32473" w:rsidRPr="002C04F1" w:rsidRDefault="00A32473" w:rsidP="00830042">
      <w:pPr>
        <w:pStyle w:val="Ttulo1"/>
        <w:rPr>
          <w:rFonts w:eastAsia="Palatino Linotype"/>
        </w:rPr>
      </w:pPr>
      <w:r w:rsidRPr="002C04F1">
        <w:rPr>
          <w:rFonts w:eastAsia="Palatino Linotype"/>
        </w:rPr>
        <w:t>R E S U E L V E</w:t>
      </w:r>
    </w:p>
    <w:p w14:paraId="6C6C255B" w14:textId="77777777" w:rsidR="00A32473" w:rsidRPr="002C04F1"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799D6A53" w:rsidR="00A32473" w:rsidRPr="002C04F1" w:rsidRDefault="00A32473" w:rsidP="207EEFFE">
      <w:pPr>
        <w:pBdr>
          <w:top w:val="nil"/>
          <w:left w:val="nil"/>
          <w:bottom w:val="nil"/>
          <w:right w:val="nil"/>
          <w:between w:val="nil"/>
        </w:pBdr>
        <w:contextualSpacing/>
        <w:rPr>
          <w:rFonts w:eastAsia="Palatino Linotype" w:cs="Palatino Linotype"/>
          <w:color w:val="000000"/>
        </w:rPr>
      </w:pPr>
      <w:r w:rsidRPr="207EEFFE">
        <w:rPr>
          <w:rFonts w:eastAsia="Palatino Linotype" w:cs="Palatino Linotype"/>
          <w:b/>
          <w:bCs/>
          <w:color w:val="000000" w:themeColor="text1"/>
        </w:rPr>
        <w:t xml:space="preserve">PRIMERO. </w:t>
      </w:r>
      <w:r w:rsidRPr="207EEFFE">
        <w:rPr>
          <w:rFonts w:eastAsia="Palatino Linotype" w:cs="Palatino Linotype"/>
          <w:color w:val="000000" w:themeColor="text1"/>
        </w:rPr>
        <w:t xml:space="preserve">Se </w:t>
      </w:r>
      <w:r w:rsidRPr="207EEFFE">
        <w:rPr>
          <w:rFonts w:eastAsia="Palatino Linotype" w:cs="Palatino Linotype"/>
          <w:b/>
          <w:bCs/>
          <w:color w:val="000000" w:themeColor="text1"/>
        </w:rPr>
        <w:t>CONFIRMA</w:t>
      </w:r>
      <w:r w:rsidRPr="207EEFFE">
        <w:rPr>
          <w:rFonts w:eastAsia="Palatino Linotype" w:cs="Palatino Linotype"/>
          <w:color w:val="000000" w:themeColor="text1"/>
        </w:rPr>
        <w:t xml:space="preserve"> la respuesta del Sujeto Obligado</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a l</w:t>
      </w:r>
      <w:r w:rsidR="00A41543" w:rsidRPr="207EEFFE">
        <w:rPr>
          <w:rFonts w:eastAsia="Palatino Linotype" w:cs="Palatino Linotype"/>
          <w:color w:val="000000" w:themeColor="text1"/>
        </w:rPr>
        <w:t>a</w:t>
      </w:r>
      <w:r w:rsidRPr="207EEFFE">
        <w:rPr>
          <w:rFonts w:eastAsia="Palatino Linotype" w:cs="Palatino Linotype"/>
          <w:color w:val="000000" w:themeColor="text1"/>
        </w:rPr>
        <w:t xml:space="preserve"> solicitud de información </w:t>
      </w:r>
      <w:r w:rsidR="00430B43">
        <w:rPr>
          <w:rFonts w:eastAsia="Palatino Linotype" w:cs="Palatino Linotype"/>
          <w:b/>
          <w:bCs/>
          <w:color w:val="000000" w:themeColor="text1"/>
        </w:rPr>
        <w:t>01764/TOLUCA/IP/2025</w:t>
      </w:r>
      <w:r w:rsidRPr="207EEFFE">
        <w:rPr>
          <w:rFonts w:eastAsia="Palatino Linotype" w:cs="Palatino Linotype"/>
          <w:color w:val="000000" w:themeColor="text1"/>
        </w:rPr>
        <w:t>,</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por resultar infundad</w:t>
      </w:r>
      <w:r w:rsidR="007E59B2">
        <w:rPr>
          <w:rFonts w:eastAsia="Palatino Linotype" w:cs="Palatino Linotype"/>
          <w:color w:val="000000" w:themeColor="text1"/>
        </w:rPr>
        <w:t>a</w:t>
      </w:r>
      <w:r w:rsidRPr="207EEFFE">
        <w:rPr>
          <w:rFonts w:eastAsia="Palatino Linotype" w:cs="Palatino Linotype"/>
          <w:color w:val="000000" w:themeColor="text1"/>
        </w:rPr>
        <w:t xml:space="preserve">s las razones o motivos de inconformidad hechos valer por el Recurrente, en términos del Considerando </w:t>
      </w:r>
      <w:r w:rsidR="6980BDF7" w:rsidRPr="207EEFFE">
        <w:rPr>
          <w:rFonts w:eastAsia="Palatino Linotype" w:cs="Palatino Linotype"/>
          <w:b/>
          <w:bCs/>
          <w:color w:val="000000" w:themeColor="text1"/>
        </w:rPr>
        <w:t>QUIN</w:t>
      </w:r>
      <w:r w:rsidRPr="207EEFFE">
        <w:rPr>
          <w:rFonts w:eastAsia="Palatino Linotype" w:cs="Palatino Linotype"/>
          <w:b/>
          <w:bCs/>
          <w:color w:val="000000" w:themeColor="text1"/>
        </w:rPr>
        <w:t xml:space="preserve">TO </w:t>
      </w:r>
      <w:r w:rsidRPr="207EEFFE">
        <w:rPr>
          <w:rFonts w:eastAsia="Palatino Linotype" w:cs="Palatino Linotype"/>
          <w:color w:val="000000" w:themeColor="text1"/>
        </w:rPr>
        <w:t>de esta resolución.</w:t>
      </w:r>
    </w:p>
    <w:p w14:paraId="78646036" w14:textId="77777777" w:rsidR="00A32473" w:rsidRPr="002C04F1"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t>SEGUNDO.</w:t>
      </w:r>
      <w:r w:rsidRPr="002C04F1">
        <w:rPr>
          <w:rFonts w:eastAsia="Palatino Linotype" w:cs="Palatino Linotype"/>
          <w:color w:val="000000"/>
          <w:szCs w:val="24"/>
        </w:rPr>
        <w:t xml:space="preserve"> </w:t>
      </w:r>
      <w:r w:rsidRPr="002C04F1">
        <w:rPr>
          <w:rFonts w:eastAsia="Palatino Linotype" w:cs="Palatino Linotype"/>
          <w:b/>
          <w:color w:val="000000"/>
          <w:szCs w:val="24"/>
        </w:rPr>
        <w:t>Notifíquese</w:t>
      </w:r>
      <w:r w:rsidRPr="002C04F1">
        <w:rPr>
          <w:rFonts w:eastAsia="Palatino Linotype" w:cs="Palatino Linotype"/>
          <w:color w:val="000000"/>
          <w:szCs w:val="24"/>
        </w:rPr>
        <w:t xml:space="preserve"> la presente resolución </w:t>
      </w:r>
      <w:r w:rsidRPr="002C04F1">
        <w:rPr>
          <w:rFonts w:eastAsia="Palatino Linotype" w:cs="Palatino Linotype"/>
          <w:szCs w:val="24"/>
        </w:rPr>
        <w:t>mediante el Sistema de Acceso a la Información Mexiquense</w:t>
      </w:r>
      <w:r w:rsidRPr="002C04F1">
        <w:rPr>
          <w:rFonts w:eastAsia="Palatino Linotype" w:cs="Palatino Linotype"/>
          <w:color w:val="000000"/>
          <w:szCs w:val="24"/>
        </w:rPr>
        <w:t xml:space="preserve"> (SAIMEX) al Titular de la Unidad de Transparencia del Sujeto Obligado.</w:t>
      </w:r>
    </w:p>
    <w:p w14:paraId="536AF66B"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2C04F1" w:rsidRDefault="00A32473" w:rsidP="00D658AD">
      <w:pPr>
        <w:pBdr>
          <w:top w:val="nil"/>
          <w:left w:val="nil"/>
          <w:bottom w:val="nil"/>
          <w:right w:val="nil"/>
          <w:between w:val="nil"/>
        </w:pBdr>
        <w:rPr>
          <w:rFonts w:eastAsia="Palatino Linotype" w:cs="Palatino Linotype"/>
          <w:color w:val="000000"/>
          <w:szCs w:val="24"/>
          <w:lang w:val="es-MX"/>
        </w:rPr>
      </w:pPr>
      <w:r w:rsidRPr="002C04F1">
        <w:rPr>
          <w:rFonts w:eastAsia="Palatino Linotype" w:cs="Palatino Linotype"/>
          <w:b/>
          <w:color w:val="000000"/>
          <w:szCs w:val="24"/>
          <w:lang w:val="es-MX"/>
        </w:rPr>
        <w:t>TERCERO.</w:t>
      </w:r>
      <w:r w:rsidRPr="002C04F1">
        <w:rPr>
          <w:rFonts w:eastAsia="Palatino Linotype" w:cs="Palatino Linotype"/>
          <w:color w:val="000000"/>
          <w:szCs w:val="24"/>
          <w:lang w:val="es-MX"/>
        </w:rPr>
        <w:t xml:space="preserve"> </w:t>
      </w:r>
      <w:r w:rsidRPr="002C04F1">
        <w:rPr>
          <w:rFonts w:eastAsia="Palatino Linotype" w:cs="Palatino Linotype"/>
          <w:b/>
          <w:color w:val="000000"/>
          <w:szCs w:val="24"/>
          <w:lang w:val="es-MX"/>
        </w:rPr>
        <w:t>Notifíquese</w:t>
      </w:r>
      <w:r w:rsidRPr="002C04F1">
        <w:rPr>
          <w:rFonts w:eastAsia="Palatino Linotype" w:cs="Palatino Linotype"/>
          <w:color w:val="000000"/>
          <w:szCs w:val="24"/>
          <w:lang w:val="es-MX"/>
        </w:rPr>
        <w:t xml:space="preserve"> al Recurrente</w:t>
      </w:r>
      <w:r w:rsidRPr="002C04F1">
        <w:rPr>
          <w:rFonts w:eastAsia="Palatino Linotype" w:cs="Palatino Linotype"/>
          <w:b/>
          <w:color w:val="000000"/>
          <w:szCs w:val="24"/>
          <w:lang w:val="es-MX"/>
        </w:rPr>
        <w:t xml:space="preserve"> </w:t>
      </w:r>
      <w:r w:rsidRPr="002C04F1">
        <w:rPr>
          <w:rFonts w:eastAsia="Palatino Linotype" w:cs="Palatino Linotype"/>
          <w:color w:val="000000"/>
          <w:szCs w:val="24"/>
          <w:lang w:val="es-MX"/>
        </w:rPr>
        <w:t>la presente resolución vía S</w:t>
      </w:r>
      <w:r w:rsidRPr="002C04F1">
        <w:rPr>
          <w:rFonts w:eastAsia="Palatino Linotype" w:cs="Palatino Linotype"/>
          <w:szCs w:val="24"/>
          <w:lang w:val="es-MX"/>
        </w:rPr>
        <w:t>istema de Acceso a la Información Mexiquense</w:t>
      </w:r>
      <w:r w:rsidRPr="002C04F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A32473" w:rsidRDefault="006605AE" w:rsidP="00830042">
      <w:pPr>
        <w:contextualSpacing/>
        <w:rPr>
          <w:lang w:val="es-MX"/>
        </w:rPr>
      </w:pPr>
    </w:p>
    <w:p w14:paraId="20573BFF" w14:textId="0DC1727A" w:rsidR="00A970D5" w:rsidRPr="006922F5" w:rsidRDefault="005A45B1" w:rsidP="00830042">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w:t>
      </w:r>
      <w:r w:rsidR="00127920">
        <w:rPr>
          <w:rFonts w:eastAsia="Palatino Linotype" w:cs="Palatino Linotype"/>
          <w:color w:val="000000"/>
          <w:szCs w:val="24"/>
        </w:rPr>
        <w:t xml:space="preserve"> (AUSENCIA JUSTIFICADA)</w:t>
      </w:r>
      <w:r w:rsidR="006922F5">
        <w:rPr>
          <w:rFonts w:eastAsia="Palatino Linotype" w:cs="Palatino Linotype"/>
          <w:color w:val="000000"/>
          <w:szCs w:val="24"/>
        </w:rPr>
        <w:t>,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CF10F8">
        <w:rPr>
          <w:rFonts w:eastAsia="Palatino Linotype" w:cs="Palatino Linotype"/>
          <w:color w:val="000000"/>
          <w:szCs w:val="24"/>
        </w:rPr>
        <w:t>TRÍGESIMA</w:t>
      </w:r>
      <w:r w:rsidR="0075725A">
        <w:rPr>
          <w:rFonts w:eastAsia="Palatino Linotype" w:cs="Palatino Linotype"/>
          <w:color w:val="000000"/>
          <w:szCs w:val="24"/>
        </w:rPr>
        <w:t xml:space="preserve"> </w:t>
      </w:r>
      <w:r w:rsidR="00476D51">
        <w:rPr>
          <w:rFonts w:eastAsia="Palatino Linotype" w:cs="Palatino Linotype"/>
          <w:color w:val="000000"/>
          <w:szCs w:val="24"/>
        </w:rPr>
        <w:t xml:space="preserve">PRIMERA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CF10F8">
        <w:rPr>
          <w:rFonts w:eastAsia="Palatino Linotype" w:cs="Palatino Linotype"/>
          <w:color w:val="000000"/>
          <w:szCs w:val="24"/>
        </w:rPr>
        <w:t xml:space="preserve"> </w:t>
      </w:r>
      <w:r w:rsidR="00476D51">
        <w:rPr>
          <w:rFonts w:eastAsia="Palatino Linotype" w:cs="Palatino Linotype"/>
          <w:color w:val="000000"/>
          <w:szCs w:val="24"/>
        </w:rPr>
        <w:t>TRES DE SEPTIEMBRE</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75725A">
        <w:rPr>
          <w:rFonts w:eastAsia="Palatino Linotype" w:cs="Palatino Linotype"/>
          <w:color w:val="000000"/>
          <w:szCs w:val="24"/>
        </w:rPr>
        <w:t>------------------------------------------------------------------------------------------------------------------------------------------------------------------------------------</w:t>
      </w:r>
      <w:r w:rsidR="006E5DBC">
        <w:rPr>
          <w:rFonts w:eastAsia="Palatino Linotype" w:cs="Palatino Linotype"/>
          <w:color w:val="000000"/>
          <w:szCs w:val="24"/>
        </w:rPr>
        <w:t>----------------------------------------------</w:t>
      </w:r>
      <w:r w:rsidR="0075725A">
        <w:rPr>
          <w:rFonts w:eastAsia="Palatino Linotype" w:cs="Palatino Linotype"/>
          <w:color w:val="000000"/>
          <w:szCs w:val="24"/>
        </w:rPr>
        <w:t>-----------------</w:t>
      </w:r>
      <w:r w:rsidR="00230C0E">
        <w:rPr>
          <w:rFonts w:eastAsia="Palatino Linotype" w:cs="Palatino Linotype"/>
          <w:color w:val="000000"/>
          <w:szCs w:val="24"/>
        </w:rPr>
        <w:t>------------------------------------------------------------------------------------------------------------------------------------------------------------------------------------------------------------------------------------------------------------------------------------------------------------------------------------------------------------------------</w:t>
      </w:r>
      <w:r w:rsidR="00FA1592">
        <w:rPr>
          <w:rFonts w:eastAsia="Palatino Linotype" w:cs="Palatino Linotype"/>
          <w:color w:val="000000"/>
          <w:szCs w:val="24"/>
        </w:rPr>
        <w:t>---------------------------------------------------------------------------------------------------------------------------------------------------------------------------------------------------------------------------------------------------------------------------------------------------------------------------------------------------------------------------------------------------------------------------------------------------------------------------------------------------------------------------------------------------------------------------------------------------------------------------------------------------------------------------------------------------------------------------------------------------------------------------------------------------------------------------------------------------------------------------------------------------------------------------------------------------------------------------------------------------------------------</w:t>
      </w:r>
      <w:r w:rsidR="00A63A6D">
        <w:rPr>
          <w:rFonts w:eastAsia="Palatino Linotype" w:cs="Palatino Linotype"/>
          <w:color w:val="000000"/>
          <w:szCs w:val="24"/>
        </w:rPr>
        <w:t>----------</w:t>
      </w:r>
      <w:r w:rsidR="00FA1592">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77811" w14:textId="77777777" w:rsidR="00082455" w:rsidRDefault="00082455" w:rsidP="00F2498E">
      <w:pPr>
        <w:spacing w:line="240" w:lineRule="auto"/>
      </w:pPr>
      <w:r>
        <w:separator/>
      </w:r>
    </w:p>
  </w:endnote>
  <w:endnote w:type="continuationSeparator" w:id="0">
    <w:p w14:paraId="1C7BC6DB" w14:textId="77777777" w:rsidR="00082455" w:rsidRDefault="00082455" w:rsidP="00F2498E">
      <w:pPr>
        <w:spacing w:line="240" w:lineRule="auto"/>
      </w:pPr>
      <w:r>
        <w:continuationSeparator/>
      </w:r>
    </w:p>
  </w:endnote>
  <w:endnote w:type="continuationNotice" w:id="1">
    <w:p w14:paraId="34E5AF9D" w14:textId="77777777" w:rsidR="00082455" w:rsidRDefault="000824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B6C2A">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B6C2A">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B6C2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B6C2A">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B1928" w14:textId="77777777" w:rsidR="00082455" w:rsidRDefault="00082455" w:rsidP="00F2498E">
      <w:pPr>
        <w:spacing w:line="240" w:lineRule="auto"/>
      </w:pPr>
      <w:r>
        <w:separator/>
      </w:r>
    </w:p>
  </w:footnote>
  <w:footnote w:type="continuationSeparator" w:id="0">
    <w:p w14:paraId="09244531" w14:textId="77777777" w:rsidR="00082455" w:rsidRDefault="00082455" w:rsidP="00F2498E">
      <w:pPr>
        <w:spacing w:line="240" w:lineRule="auto"/>
      </w:pPr>
      <w:r>
        <w:continuationSeparator/>
      </w:r>
    </w:p>
  </w:footnote>
  <w:footnote w:type="continuationNotice" w:id="1">
    <w:p w14:paraId="59EE2727" w14:textId="77777777" w:rsidR="00082455" w:rsidRDefault="00082455">
      <w:pPr>
        <w:spacing w:line="240" w:lineRule="auto"/>
      </w:pPr>
    </w:p>
  </w:footnote>
  <w:footnote w:id="2">
    <w:p w14:paraId="2BCE50A0"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B4AA2" w:rsidRPr="0031280C" w:rsidRDefault="005B4AA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B4AA2" w:rsidRPr="0031280C" w:rsidRDefault="005B4AA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4AA2" w:rsidRDefault="00EB6C2A">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rsidRPr="00B17577" w14:paraId="37B9EBDE" w14:textId="77777777" w:rsidTr="00874B16">
      <w:trPr>
        <w:trHeight w:val="227"/>
      </w:trPr>
      <w:tc>
        <w:tcPr>
          <w:tcW w:w="5103" w:type="dxa"/>
          <w:hideMark/>
        </w:tcPr>
        <w:p w14:paraId="4964FBC5" w14:textId="54CDA645" w:rsidR="005B4AA2" w:rsidRPr="00096248" w:rsidRDefault="005B4AA2"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3B921B7C" w:rsidR="005B4AA2" w:rsidRPr="00096248" w:rsidRDefault="005B4AA2" w:rsidP="00011C4D">
          <w:pPr>
            <w:spacing w:after="120" w:line="240" w:lineRule="auto"/>
            <w:ind w:right="71"/>
            <w:jc w:val="right"/>
            <w:rPr>
              <w:rFonts w:cs="Arial"/>
              <w:b/>
              <w:szCs w:val="24"/>
            </w:rPr>
          </w:pPr>
          <w:r>
            <w:rPr>
              <w:rFonts w:cs="Arial"/>
              <w:b/>
              <w:bCs/>
              <w:szCs w:val="24"/>
            </w:rPr>
            <w:t>05520/INFOEM/IP/RR/2025</w:t>
          </w:r>
        </w:p>
      </w:tc>
    </w:tr>
    <w:tr w:rsidR="005B4AA2" w14:paraId="7591D3C9" w14:textId="77777777" w:rsidTr="00874B16">
      <w:trPr>
        <w:trHeight w:val="242"/>
      </w:trPr>
      <w:tc>
        <w:tcPr>
          <w:tcW w:w="5103" w:type="dxa"/>
          <w:hideMark/>
        </w:tcPr>
        <w:p w14:paraId="729A65A8" w14:textId="77777777" w:rsidR="005B4AA2" w:rsidRPr="00096248" w:rsidRDefault="005B4AA2"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5826EDE" w:rsidR="005B4AA2" w:rsidRPr="00096248" w:rsidRDefault="005B4AA2" w:rsidP="00011C4D">
          <w:pPr>
            <w:spacing w:after="120" w:line="240" w:lineRule="auto"/>
            <w:ind w:left="-81" w:right="71"/>
            <w:jc w:val="right"/>
            <w:rPr>
              <w:rFonts w:cs="Arial"/>
              <w:szCs w:val="24"/>
            </w:rPr>
          </w:pPr>
          <w:r>
            <w:rPr>
              <w:rFonts w:cs="Arial"/>
              <w:szCs w:val="24"/>
            </w:rPr>
            <w:t>Ayuntamiento de Toluca</w:t>
          </w:r>
        </w:p>
      </w:tc>
    </w:tr>
    <w:tr w:rsidR="005B4AA2" w:rsidRPr="00F63239" w14:paraId="037E914D" w14:textId="77777777" w:rsidTr="00874B16">
      <w:trPr>
        <w:trHeight w:val="342"/>
      </w:trPr>
      <w:tc>
        <w:tcPr>
          <w:tcW w:w="5103" w:type="dxa"/>
          <w:hideMark/>
        </w:tcPr>
        <w:p w14:paraId="7676B68F" w14:textId="64D69EAF" w:rsidR="005B4AA2" w:rsidRPr="00096248" w:rsidRDefault="005B4AA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5B4AA2" w:rsidRDefault="005B4AA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B4AA2" w:rsidRPr="00711916" w:rsidRDefault="005B4AA2" w:rsidP="00011C4D">
          <w:pPr>
            <w:spacing w:after="120" w:line="240" w:lineRule="auto"/>
            <w:ind w:left="-486" w:right="71" w:firstLine="567"/>
            <w:jc w:val="right"/>
            <w:rPr>
              <w:rFonts w:cs="Arial"/>
              <w:sz w:val="2"/>
              <w:szCs w:val="2"/>
            </w:rPr>
          </w:pPr>
        </w:p>
      </w:tc>
    </w:tr>
  </w:tbl>
  <w:p w14:paraId="2998DBFD" w14:textId="25A9F426" w:rsidR="005B4AA2" w:rsidRPr="00871A91" w:rsidRDefault="00EB6C2A">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14:paraId="0F9FE9B6" w14:textId="77777777" w:rsidTr="00874B16">
      <w:trPr>
        <w:trHeight w:val="227"/>
      </w:trPr>
      <w:tc>
        <w:tcPr>
          <w:tcW w:w="5103" w:type="dxa"/>
          <w:hideMark/>
        </w:tcPr>
        <w:p w14:paraId="6D1D9D71" w14:textId="11150E5A" w:rsidR="005B4AA2" w:rsidRPr="00663A37" w:rsidRDefault="005B4AA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65D0DEF3" w:rsidR="005B4AA2" w:rsidRPr="00C81ECD" w:rsidRDefault="005B4AA2" w:rsidP="00011C4D">
          <w:pPr>
            <w:spacing w:after="120" w:line="240" w:lineRule="auto"/>
            <w:ind w:left="-486" w:right="68" w:firstLine="558"/>
            <w:jc w:val="right"/>
            <w:rPr>
              <w:rFonts w:cs="Arial"/>
              <w:b/>
              <w:szCs w:val="24"/>
            </w:rPr>
          </w:pPr>
          <w:r>
            <w:rPr>
              <w:rFonts w:cs="Arial"/>
              <w:b/>
              <w:bCs/>
              <w:szCs w:val="24"/>
            </w:rPr>
            <w:t>05520/INFOEM/IP/RR/2025</w:t>
          </w:r>
        </w:p>
      </w:tc>
    </w:tr>
    <w:tr w:rsidR="005B4AA2" w:rsidRPr="001F57CD" w14:paraId="1377D264" w14:textId="77777777" w:rsidTr="00874B16">
      <w:trPr>
        <w:trHeight w:val="196"/>
      </w:trPr>
      <w:tc>
        <w:tcPr>
          <w:tcW w:w="5103" w:type="dxa"/>
          <w:hideMark/>
        </w:tcPr>
        <w:p w14:paraId="04D597A1" w14:textId="77777777" w:rsidR="005B4AA2" w:rsidRPr="00663A37" w:rsidRDefault="005B4AA2"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7A476CC4" w:rsidR="005B4AA2" w:rsidRPr="00663A37" w:rsidRDefault="00EB6C2A" w:rsidP="70652167">
          <w:pPr>
            <w:spacing w:after="120" w:line="240" w:lineRule="auto"/>
            <w:ind w:right="68"/>
            <w:jc w:val="right"/>
            <w:rPr>
              <w:rFonts w:cs="Arial"/>
              <w:lang w:val="es-ES"/>
            </w:rPr>
          </w:pPr>
          <w:r>
            <w:rPr>
              <w:rFonts w:cs="Arial"/>
              <w:lang w:val="es-ES"/>
            </w:rPr>
            <w:t>xxxx</w:t>
          </w:r>
        </w:p>
      </w:tc>
    </w:tr>
    <w:tr w:rsidR="005B4AA2" w14:paraId="4DC11993" w14:textId="77777777" w:rsidTr="00874B16">
      <w:trPr>
        <w:trHeight w:val="242"/>
      </w:trPr>
      <w:tc>
        <w:tcPr>
          <w:tcW w:w="5103" w:type="dxa"/>
          <w:hideMark/>
        </w:tcPr>
        <w:p w14:paraId="76CEF1B5" w14:textId="77777777" w:rsidR="005B4AA2" w:rsidRPr="00663A37" w:rsidRDefault="005B4AA2"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5614F882" w:rsidR="005B4AA2" w:rsidRPr="00663A37" w:rsidRDefault="005B4AA2" w:rsidP="00771E23">
          <w:pPr>
            <w:spacing w:after="120" w:line="240" w:lineRule="auto"/>
            <w:ind w:left="-70" w:right="68"/>
            <w:jc w:val="right"/>
            <w:rPr>
              <w:rFonts w:cs="Arial"/>
              <w:szCs w:val="24"/>
            </w:rPr>
          </w:pPr>
          <w:r>
            <w:rPr>
              <w:rFonts w:cs="Arial"/>
              <w:szCs w:val="24"/>
            </w:rPr>
            <w:t>Ayuntamiento de Toluca</w:t>
          </w:r>
        </w:p>
      </w:tc>
    </w:tr>
    <w:tr w:rsidR="005B4AA2" w14:paraId="5C2B511D" w14:textId="77777777" w:rsidTr="00874B16">
      <w:trPr>
        <w:trHeight w:val="342"/>
      </w:trPr>
      <w:tc>
        <w:tcPr>
          <w:tcW w:w="5103" w:type="dxa"/>
          <w:hideMark/>
        </w:tcPr>
        <w:p w14:paraId="03FEF68C" w14:textId="45E91CF4" w:rsidR="005B4AA2" w:rsidRPr="00663A37" w:rsidRDefault="005B4AA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5B4AA2" w:rsidRPr="00663A37" w:rsidRDefault="005B4AA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B4AA2" w:rsidRPr="00871A91" w:rsidRDefault="00EB6C2A">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CC033E"/>
    <w:multiLevelType w:val="multilevel"/>
    <w:tmpl w:val="3D9029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49"/>
  </w:num>
  <w:num w:numId="3">
    <w:abstractNumId w:val="18"/>
  </w:num>
  <w:num w:numId="4">
    <w:abstractNumId w:val="60"/>
  </w:num>
  <w:num w:numId="5">
    <w:abstractNumId w:val="7"/>
  </w:num>
  <w:num w:numId="6">
    <w:abstractNumId w:val="52"/>
  </w:num>
  <w:num w:numId="7">
    <w:abstractNumId w:val="15"/>
  </w:num>
  <w:num w:numId="8">
    <w:abstractNumId w:val="5"/>
  </w:num>
  <w:num w:numId="9">
    <w:abstractNumId w:val="26"/>
  </w:num>
  <w:num w:numId="10">
    <w:abstractNumId w:val="27"/>
  </w:num>
  <w:num w:numId="11">
    <w:abstractNumId w:val="65"/>
  </w:num>
  <w:num w:numId="12">
    <w:abstractNumId w:val="58"/>
  </w:num>
  <w:num w:numId="13">
    <w:abstractNumId w:val="39"/>
  </w:num>
  <w:num w:numId="14">
    <w:abstractNumId w:val="48"/>
  </w:num>
  <w:num w:numId="15">
    <w:abstractNumId w:val="23"/>
  </w:num>
  <w:num w:numId="16">
    <w:abstractNumId w:val="37"/>
  </w:num>
  <w:num w:numId="17">
    <w:abstractNumId w:val="21"/>
  </w:num>
  <w:num w:numId="18">
    <w:abstractNumId w:val="10"/>
  </w:num>
  <w:num w:numId="19">
    <w:abstractNumId w:val="11"/>
  </w:num>
  <w:num w:numId="20">
    <w:abstractNumId w:val="19"/>
  </w:num>
  <w:num w:numId="21">
    <w:abstractNumId w:val="32"/>
  </w:num>
  <w:num w:numId="22">
    <w:abstractNumId w:val="4"/>
  </w:num>
  <w:num w:numId="23">
    <w:abstractNumId w:val="44"/>
  </w:num>
  <w:num w:numId="24">
    <w:abstractNumId w:val="51"/>
  </w:num>
  <w:num w:numId="25">
    <w:abstractNumId w:val="59"/>
  </w:num>
  <w:num w:numId="26">
    <w:abstractNumId w:val="25"/>
  </w:num>
  <w:num w:numId="27">
    <w:abstractNumId w:val="54"/>
  </w:num>
  <w:num w:numId="28">
    <w:abstractNumId w:val="35"/>
  </w:num>
  <w:num w:numId="29">
    <w:abstractNumId w:val="30"/>
  </w:num>
  <w:num w:numId="30">
    <w:abstractNumId w:val="22"/>
  </w:num>
  <w:num w:numId="31">
    <w:abstractNumId w:val="46"/>
  </w:num>
  <w:num w:numId="32">
    <w:abstractNumId w:val="50"/>
  </w:num>
  <w:num w:numId="33">
    <w:abstractNumId w:val="9"/>
  </w:num>
  <w:num w:numId="34">
    <w:abstractNumId w:val="62"/>
  </w:num>
  <w:num w:numId="35">
    <w:abstractNumId w:val="67"/>
  </w:num>
  <w:num w:numId="36">
    <w:abstractNumId w:val="57"/>
  </w:num>
  <w:num w:numId="37">
    <w:abstractNumId w:val="12"/>
  </w:num>
  <w:num w:numId="38">
    <w:abstractNumId w:val="55"/>
  </w:num>
  <w:num w:numId="39">
    <w:abstractNumId w:val="13"/>
  </w:num>
  <w:num w:numId="40">
    <w:abstractNumId w:val="53"/>
  </w:num>
  <w:num w:numId="41">
    <w:abstractNumId w:val="61"/>
  </w:num>
  <w:num w:numId="42">
    <w:abstractNumId w:val="0"/>
  </w:num>
  <w:num w:numId="43">
    <w:abstractNumId w:val="3"/>
  </w:num>
  <w:num w:numId="44">
    <w:abstractNumId w:val="36"/>
  </w:num>
  <w:num w:numId="45">
    <w:abstractNumId w:val="24"/>
  </w:num>
  <w:num w:numId="46">
    <w:abstractNumId w:val="63"/>
  </w:num>
  <w:num w:numId="47">
    <w:abstractNumId w:val="33"/>
  </w:num>
  <w:num w:numId="48">
    <w:abstractNumId w:val="68"/>
  </w:num>
  <w:num w:numId="49">
    <w:abstractNumId w:val="14"/>
  </w:num>
  <w:num w:numId="50">
    <w:abstractNumId w:val="47"/>
  </w:num>
  <w:num w:numId="51">
    <w:abstractNumId w:val="45"/>
  </w:num>
  <w:num w:numId="52">
    <w:abstractNumId w:val="8"/>
  </w:num>
  <w:num w:numId="53">
    <w:abstractNumId w:val="6"/>
  </w:num>
  <w:num w:numId="54">
    <w:abstractNumId w:val="42"/>
  </w:num>
  <w:num w:numId="55">
    <w:abstractNumId w:val="16"/>
  </w:num>
  <w:num w:numId="56">
    <w:abstractNumId w:val="20"/>
  </w:num>
  <w:num w:numId="57">
    <w:abstractNumId w:val="41"/>
  </w:num>
  <w:num w:numId="58">
    <w:abstractNumId w:val="34"/>
  </w:num>
  <w:num w:numId="59">
    <w:abstractNumId w:val="31"/>
  </w:num>
  <w:num w:numId="60">
    <w:abstractNumId w:val="64"/>
  </w:num>
  <w:num w:numId="61">
    <w:abstractNumId w:val="28"/>
  </w:num>
  <w:num w:numId="62">
    <w:abstractNumId w:val="40"/>
  </w:num>
  <w:num w:numId="63">
    <w:abstractNumId w:val="17"/>
  </w:num>
  <w:num w:numId="64">
    <w:abstractNumId w:val="56"/>
  </w:num>
  <w:num w:numId="65">
    <w:abstractNumId w:val="1"/>
  </w:num>
  <w:num w:numId="66">
    <w:abstractNumId w:val="29"/>
  </w:num>
  <w:num w:numId="67">
    <w:abstractNumId w:val="66"/>
  </w:num>
  <w:num w:numId="68">
    <w:abstractNumId w:val="38"/>
  </w:num>
  <w:num w:numId="69">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455"/>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27920"/>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1A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3EFF"/>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A6D"/>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434D"/>
    <w:rsid w:val="00AF4778"/>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1399"/>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5C58"/>
    <w:rsid w:val="00C5042D"/>
    <w:rsid w:val="00C510A7"/>
    <w:rsid w:val="00C518EC"/>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6C2A"/>
    <w:rsid w:val="00EB7079"/>
    <w:rsid w:val="00EB7E12"/>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592"/>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7A9E4-E995-49C9-83A0-FB3E2296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5597</Words>
  <Characters>30789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13</cp:revision>
  <cp:lastPrinted>2025-09-05T17:09:00Z</cp:lastPrinted>
  <dcterms:created xsi:type="dcterms:W3CDTF">2025-08-25T19:02:00Z</dcterms:created>
  <dcterms:modified xsi:type="dcterms:W3CDTF">2025-11-14T20:15:00Z</dcterms:modified>
</cp:coreProperties>
</file>