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816153666"/>
        <w:docPartObj>
          <w:docPartGallery w:val="Table of Contents"/>
          <w:docPartUnique/>
        </w:docPartObj>
      </w:sdtPr>
      <w:sdtEndPr>
        <w:rPr>
          <w:b/>
          <w:bCs/>
        </w:rPr>
      </w:sdtEndPr>
      <w:sdtContent>
        <w:p w14:paraId="6A85AF3D" w14:textId="77777777" w:rsidR="00902D49" w:rsidRPr="00E7313A" w:rsidRDefault="00902D49" w:rsidP="00E7313A">
          <w:pPr>
            <w:pStyle w:val="TtulodeTDC"/>
            <w:rPr>
              <w:color w:val="auto"/>
            </w:rPr>
          </w:pPr>
          <w:r w:rsidRPr="00E7313A">
            <w:rPr>
              <w:color w:val="auto"/>
              <w:lang w:val="es-ES"/>
            </w:rPr>
            <w:t>Contenido</w:t>
          </w:r>
        </w:p>
        <w:p w14:paraId="729FE7E8" w14:textId="3C5033DF" w:rsidR="00E7313A" w:rsidRPr="00E7313A" w:rsidRDefault="00902D49" w:rsidP="00E7313A">
          <w:pPr>
            <w:pStyle w:val="TDC1"/>
            <w:tabs>
              <w:tab w:val="right" w:leader="dot" w:pos="9034"/>
            </w:tabs>
            <w:rPr>
              <w:rFonts w:asciiTheme="minorHAnsi" w:eastAsiaTheme="minorEastAsia" w:hAnsiTheme="minorHAnsi" w:cstheme="minorBidi"/>
              <w:noProof/>
            </w:rPr>
          </w:pPr>
          <w:r w:rsidRPr="00E7313A">
            <w:rPr>
              <w:b/>
              <w:bCs/>
              <w:lang w:val="es-ES"/>
            </w:rPr>
            <w:fldChar w:fldCharType="begin"/>
          </w:r>
          <w:r w:rsidRPr="00E7313A">
            <w:rPr>
              <w:b/>
              <w:bCs/>
              <w:lang w:val="es-ES"/>
            </w:rPr>
            <w:instrText xml:space="preserve"> TOC \o "1-3" \h \z \u </w:instrText>
          </w:r>
          <w:r w:rsidRPr="00E7313A">
            <w:rPr>
              <w:b/>
              <w:bCs/>
              <w:lang w:val="es-ES"/>
            </w:rPr>
            <w:fldChar w:fldCharType="separate"/>
          </w:r>
          <w:hyperlink w:anchor="_Toc206614764" w:history="1">
            <w:r w:rsidR="00E7313A" w:rsidRPr="00E7313A">
              <w:rPr>
                <w:rStyle w:val="Hipervnculo"/>
                <w:noProof/>
                <w:color w:val="auto"/>
              </w:rPr>
              <w:t>ANTECEDENTES</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_Toc206614764 \h </w:instrText>
            </w:r>
            <w:r w:rsidR="00E7313A" w:rsidRPr="00E7313A">
              <w:rPr>
                <w:noProof/>
                <w:webHidden/>
              </w:rPr>
            </w:r>
            <w:r w:rsidR="00E7313A" w:rsidRPr="00E7313A">
              <w:rPr>
                <w:noProof/>
                <w:webHidden/>
              </w:rPr>
              <w:fldChar w:fldCharType="separate"/>
            </w:r>
            <w:r w:rsidR="00596F3E">
              <w:rPr>
                <w:noProof/>
                <w:webHidden/>
              </w:rPr>
              <w:t>1</w:t>
            </w:r>
            <w:r w:rsidR="00E7313A" w:rsidRPr="00E7313A">
              <w:rPr>
                <w:noProof/>
                <w:webHidden/>
              </w:rPr>
              <w:fldChar w:fldCharType="end"/>
            </w:r>
          </w:hyperlink>
        </w:p>
        <w:p w14:paraId="7B9099D3" w14:textId="206E71F4" w:rsidR="00E7313A" w:rsidRPr="00E7313A" w:rsidRDefault="00596F3E" w:rsidP="00E7313A">
          <w:pPr>
            <w:pStyle w:val="TDC2"/>
            <w:rPr>
              <w:rFonts w:asciiTheme="minorHAnsi" w:eastAsiaTheme="minorEastAsia" w:hAnsiTheme="minorHAnsi" w:cstheme="minorBidi"/>
              <w:noProof/>
            </w:rPr>
          </w:pPr>
          <w:hyperlink w:anchor="_Toc206614765" w:history="1">
            <w:r w:rsidR="00E7313A" w:rsidRPr="00E7313A">
              <w:rPr>
                <w:rStyle w:val="Hipervnculo"/>
                <w:noProof/>
                <w:color w:val="auto"/>
              </w:rPr>
              <w:t>DE LAS SOLICITUDES DE INFORMACIÓN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_Toc206614765 \h </w:instrText>
            </w:r>
            <w:r w:rsidR="00E7313A" w:rsidRPr="00E7313A">
              <w:rPr>
                <w:noProof/>
                <w:webHidden/>
              </w:rPr>
            </w:r>
            <w:r w:rsidR="00E7313A" w:rsidRPr="00E7313A">
              <w:rPr>
                <w:noProof/>
                <w:webHidden/>
              </w:rPr>
              <w:fldChar w:fldCharType="separate"/>
            </w:r>
            <w:r>
              <w:rPr>
                <w:noProof/>
                <w:webHidden/>
              </w:rPr>
              <w:t>1</w:t>
            </w:r>
            <w:r w:rsidR="00E7313A" w:rsidRPr="00E7313A">
              <w:rPr>
                <w:noProof/>
                <w:webHidden/>
              </w:rPr>
              <w:fldChar w:fldCharType="end"/>
            </w:r>
          </w:hyperlink>
        </w:p>
        <w:p w14:paraId="756A3F3E" w14:textId="0B854A11" w:rsidR="00E7313A" w:rsidRPr="00E7313A" w:rsidRDefault="00596F3E" w:rsidP="00E7313A">
          <w:pPr>
            <w:pStyle w:val="TDC3"/>
            <w:rPr>
              <w:rFonts w:asciiTheme="minorHAnsi" w:eastAsiaTheme="minorEastAsia" w:hAnsiTheme="minorHAnsi" w:cstheme="minorBidi"/>
              <w:noProof/>
            </w:rPr>
          </w:pPr>
          <w:hyperlink w:anchor="_Toc206614766" w:history="1">
            <w:r w:rsidR="00E7313A" w:rsidRPr="00E7313A">
              <w:rPr>
                <w:rStyle w:val="Hipervnculo"/>
                <w:noProof/>
                <w:color w:val="auto"/>
              </w:rPr>
              <w:t>a) Solicitudes de información.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_Toc206614766 \h </w:instrText>
            </w:r>
            <w:r w:rsidR="00E7313A" w:rsidRPr="00E7313A">
              <w:rPr>
                <w:noProof/>
                <w:webHidden/>
              </w:rPr>
            </w:r>
            <w:r w:rsidR="00E7313A" w:rsidRPr="00E7313A">
              <w:rPr>
                <w:noProof/>
                <w:webHidden/>
              </w:rPr>
              <w:fldChar w:fldCharType="separate"/>
            </w:r>
            <w:r>
              <w:rPr>
                <w:noProof/>
                <w:webHidden/>
              </w:rPr>
              <w:t>1</w:t>
            </w:r>
            <w:r w:rsidR="00E7313A" w:rsidRPr="00E7313A">
              <w:rPr>
                <w:noProof/>
                <w:webHidden/>
              </w:rPr>
              <w:fldChar w:fldCharType="end"/>
            </w:r>
          </w:hyperlink>
        </w:p>
        <w:p w14:paraId="080916A7" w14:textId="46D926E4" w:rsidR="00E7313A" w:rsidRPr="00E7313A" w:rsidRDefault="00596F3E" w:rsidP="00E7313A">
          <w:pPr>
            <w:pStyle w:val="TDC3"/>
            <w:rPr>
              <w:rFonts w:asciiTheme="minorHAnsi" w:eastAsiaTheme="minorEastAsia" w:hAnsiTheme="minorHAnsi" w:cstheme="minorBidi"/>
              <w:noProof/>
            </w:rPr>
          </w:pPr>
          <w:hyperlink w:anchor="_Toc206614767" w:history="1">
            <w:r w:rsidR="00E7313A" w:rsidRPr="00E7313A">
              <w:rPr>
                <w:rStyle w:val="Hipervnculo"/>
                <w:noProof/>
                <w:color w:val="auto"/>
              </w:rPr>
              <w:t>b) Respuestas del Sujeto Obligado.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_Toc206614767 \h </w:instrText>
            </w:r>
            <w:r w:rsidR="00E7313A" w:rsidRPr="00E7313A">
              <w:rPr>
                <w:noProof/>
                <w:webHidden/>
              </w:rPr>
            </w:r>
            <w:r w:rsidR="00E7313A" w:rsidRPr="00E7313A">
              <w:rPr>
                <w:noProof/>
                <w:webHidden/>
              </w:rPr>
              <w:fldChar w:fldCharType="separate"/>
            </w:r>
            <w:r>
              <w:rPr>
                <w:noProof/>
                <w:webHidden/>
              </w:rPr>
              <w:t>2</w:t>
            </w:r>
            <w:r w:rsidR="00E7313A" w:rsidRPr="00E7313A">
              <w:rPr>
                <w:noProof/>
                <w:webHidden/>
              </w:rPr>
              <w:fldChar w:fldCharType="end"/>
            </w:r>
          </w:hyperlink>
        </w:p>
        <w:p w14:paraId="5FB6B226" w14:textId="1BFA8B78" w:rsidR="00E7313A" w:rsidRPr="00E7313A" w:rsidRDefault="00596F3E" w:rsidP="00E7313A">
          <w:pPr>
            <w:pStyle w:val="TDC2"/>
            <w:rPr>
              <w:rFonts w:asciiTheme="minorHAnsi" w:eastAsiaTheme="minorEastAsia" w:hAnsiTheme="minorHAnsi" w:cstheme="minorBidi"/>
              <w:noProof/>
            </w:rPr>
          </w:pPr>
          <w:hyperlink w:anchor="_Toc206614768" w:history="1">
            <w:r w:rsidR="00E7313A" w:rsidRPr="00E7313A">
              <w:rPr>
                <w:rStyle w:val="Hipervnculo"/>
                <w:noProof/>
                <w:color w:val="auto"/>
              </w:rPr>
              <w:t>DEL RECURSO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_Toc206614768 \h </w:instrText>
            </w:r>
            <w:r w:rsidR="00E7313A" w:rsidRPr="00E7313A">
              <w:rPr>
                <w:noProof/>
                <w:webHidden/>
              </w:rPr>
            </w:r>
            <w:r w:rsidR="00E7313A" w:rsidRPr="00E7313A">
              <w:rPr>
                <w:noProof/>
                <w:webHidden/>
              </w:rPr>
              <w:fldChar w:fldCharType="separate"/>
            </w:r>
            <w:r>
              <w:rPr>
                <w:noProof/>
                <w:webHidden/>
              </w:rPr>
              <w:t>4</w:t>
            </w:r>
            <w:r w:rsidR="00E7313A" w:rsidRPr="00E7313A">
              <w:rPr>
                <w:noProof/>
                <w:webHidden/>
              </w:rPr>
              <w:fldChar w:fldCharType="end"/>
            </w:r>
          </w:hyperlink>
        </w:p>
        <w:p w14:paraId="7EDD3F75" w14:textId="0BFF6AA8" w:rsidR="00E7313A" w:rsidRPr="00E7313A" w:rsidRDefault="00596F3E" w:rsidP="00E7313A">
          <w:pPr>
            <w:pStyle w:val="TDC3"/>
            <w:rPr>
              <w:rFonts w:asciiTheme="minorHAnsi" w:eastAsiaTheme="minorEastAsia" w:hAnsiTheme="minorHAnsi" w:cstheme="minorBidi"/>
              <w:noProof/>
            </w:rPr>
          </w:pPr>
          <w:hyperlink w:anchor="_Toc206614769" w:history="1">
            <w:r w:rsidR="00E7313A" w:rsidRPr="00E7313A">
              <w:rPr>
                <w:rStyle w:val="Hipervnculo"/>
                <w:noProof/>
                <w:color w:val="auto"/>
              </w:rPr>
              <w:t>a) Interposición de los Recursos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_Toc206614769 \h </w:instrText>
            </w:r>
            <w:r w:rsidR="00E7313A" w:rsidRPr="00E7313A">
              <w:rPr>
                <w:noProof/>
                <w:webHidden/>
              </w:rPr>
            </w:r>
            <w:r w:rsidR="00E7313A" w:rsidRPr="00E7313A">
              <w:rPr>
                <w:noProof/>
                <w:webHidden/>
              </w:rPr>
              <w:fldChar w:fldCharType="separate"/>
            </w:r>
            <w:r>
              <w:rPr>
                <w:noProof/>
                <w:webHidden/>
              </w:rPr>
              <w:t>4</w:t>
            </w:r>
            <w:r w:rsidR="00E7313A" w:rsidRPr="00E7313A">
              <w:rPr>
                <w:noProof/>
                <w:webHidden/>
              </w:rPr>
              <w:fldChar w:fldCharType="end"/>
            </w:r>
          </w:hyperlink>
        </w:p>
        <w:p w14:paraId="08D85BAD" w14:textId="36B23961" w:rsidR="00E7313A" w:rsidRPr="00E7313A" w:rsidRDefault="00596F3E" w:rsidP="00E7313A">
          <w:pPr>
            <w:pStyle w:val="TDC3"/>
            <w:rPr>
              <w:rFonts w:asciiTheme="minorHAnsi" w:eastAsiaTheme="minorEastAsia" w:hAnsiTheme="minorHAnsi" w:cstheme="minorBidi"/>
              <w:noProof/>
            </w:rPr>
          </w:pPr>
          <w:hyperlink w:anchor="_Toc206614770" w:history="1">
            <w:r w:rsidR="00E7313A" w:rsidRPr="00E7313A">
              <w:rPr>
                <w:rStyle w:val="Hipervnculo"/>
                <w:noProof/>
                <w:color w:val="auto"/>
              </w:rPr>
              <w:t>b) Turno de los Recursos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_Toc206614770 \h </w:instrText>
            </w:r>
            <w:r w:rsidR="00E7313A" w:rsidRPr="00E7313A">
              <w:rPr>
                <w:noProof/>
                <w:webHidden/>
              </w:rPr>
            </w:r>
            <w:r w:rsidR="00E7313A" w:rsidRPr="00E7313A">
              <w:rPr>
                <w:noProof/>
                <w:webHidden/>
              </w:rPr>
              <w:fldChar w:fldCharType="separate"/>
            </w:r>
            <w:r>
              <w:rPr>
                <w:noProof/>
                <w:webHidden/>
              </w:rPr>
              <w:t>5</w:t>
            </w:r>
            <w:r w:rsidR="00E7313A" w:rsidRPr="00E7313A">
              <w:rPr>
                <w:noProof/>
                <w:webHidden/>
              </w:rPr>
              <w:fldChar w:fldCharType="end"/>
            </w:r>
          </w:hyperlink>
        </w:p>
        <w:p w14:paraId="6F41AC2D" w14:textId="45CDA581" w:rsidR="00E7313A" w:rsidRPr="00E7313A" w:rsidRDefault="00596F3E" w:rsidP="00E7313A">
          <w:pPr>
            <w:pStyle w:val="TDC3"/>
            <w:rPr>
              <w:rFonts w:asciiTheme="minorHAnsi" w:eastAsiaTheme="minorEastAsia" w:hAnsiTheme="minorHAnsi" w:cstheme="minorBidi"/>
              <w:noProof/>
            </w:rPr>
          </w:pPr>
          <w:hyperlink w:anchor="_Toc206614771" w:history="1">
            <w:r w:rsidR="00E7313A" w:rsidRPr="00E7313A">
              <w:rPr>
                <w:rStyle w:val="Hipervnculo"/>
                <w:noProof/>
                <w:color w:val="auto"/>
              </w:rPr>
              <w:t>c) Admisiones de los Recursos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_Toc206614771 \h </w:instrText>
            </w:r>
            <w:r w:rsidR="00E7313A" w:rsidRPr="00E7313A">
              <w:rPr>
                <w:noProof/>
                <w:webHidden/>
              </w:rPr>
            </w:r>
            <w:r w:rsidR="00E7313A" w:rsidRPr="00E7313A">
              <w:rPr>
                <w:noProof/>
                <w:webHidden/>
              </w:rPr>
              <w:fldChar w:fldCharType="separate"/>
            </w:r>
            <w:r>
              <w:rPr>
                <w:noProof/>
                <w:webHidden/>
              </w:rPr>
              <w:t>5</w:t>
            </w:r>
            <w:r w:rsidR="00E7313A" w:rsidRPr="00E7313A">
              <w:rPr>
                <w:noProof/>
                <w:webHidden/>
              </w:rPr>
              <w:fldChar w:fldCharType="end"/>
            </w:r>
          </w:hyperlink>
        </w:p>
        <w:p w14:paraId="45771A42" w14:textId="159E6C86" w:rsidR="00E7313A" w:rsidRPr="00E7313A" w:rsidRDefault="00596F3E" w:rsidP="00E7313A">
          <w:pPr>
            <w:pStyle w:val="TDC3"/>
            <w:rPr>
              <w:rFonts w:asciiTheme="minorHAnsi" w:eastAsiaTheme="minorEastAsia" w:hAnsiTheme="minorHAnsi" w:cstheme="minorBidi"/>
              <w:noProof/>
            </w:rPr>
          </w:pPr>
          <w:hyperlink w:anchor="_Toc206614772" w:history="1">
            <w:r w:rsidR="00E7313A" w:rsidRPr="00E7313A">
              <w:rPr>
                <w:rStyle w:val="Hipervnculo"/>
                <w:noProof/>
                <w:color w:val="auto"/>
              </w:rPr>
              <w:t>d) Acumulación de los Recursos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_Toc206614772 \h </w:instrText>
            </w:r>
            <w:r w:rsidR="00E7313A" w:rsidRPr="00E7313A">
              <w:rPr>
                <w:noProof/>
                <w:webHidden/>
              </w:rPr>
            </w:r>
            <w:r w:rsidR="00E7313A" w:rsidRPr="00E7313A">
              <w:rPr>
                <w:noProof/>
                <w:webHidden/>
              </w:rPr>
              <w:fldChar w:fldCharType="separate"/>
            </w:r>
            <w:r>
              <w:rPr>
                <w:noProof/>
                <w:webHidden/>
              </w:rPr>
              <w:t>5</w:t>
            </w:r>
            <w:r w:rsidR="00E7313A" w:rsidRPr="00E7313A">
              <w:rPr>
                <w:noProof/>
                <w:webHidden/>
              </w:rPr>
              <w:fldChar w:fldCharType="end"/>
            </w:r>
          </w:hyperlink>
        </w:p>
        <w:p w14:paraId="05371CA3" w14:textId="008855DB" w:rsidR="00E7313A" w:rsidRPr="00E7313A" w:rsidRDefault="00596F3E" w:rsidP="00E7313A">
          <w:pPr>
            <w:pStyle w:val="TDC3"/>
            <w:rPr>
              <w:rFonts w:asciiTheme="minorHAnsi" w:eastAsiaTheme="minorEastAsia" w:hAnsiTheme="minorHAnsi" w:cstheme="minorBidi"/>
              <w:noProof/>
            </w:rPr>
          </w:pPr>
          <w:hyperlink w:anchor="_Toc206614773" w:history="1">
            <w:r w:rsidR="00E7313A" w:rsidRPr="00E7313A">
              <w:rPr>
                <w:rStyle w:val="Hipervnculo"/>
                <w:noProof/>
                <w:color w:val="auto"/>
              </w:rPr>
              <w:t>e) Informes Justificados del Sujeto Obligado.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_Toc206614773 \h </w:instrText>
            </w:r>
            <w:r w:rsidR="00E7313A" w:rsidRPr="00E7313A">
              <w:rPr>
                <w:noProof/>
                <w:webHidden/>
              </w:rPr>
            </w:r>
            <w:r w:rsidR="00E7313A" w:rsidRPr="00E7313A">
              <w:rPr>
                <w:noProof/>
                <w:webHidden/>
              </w:rPr>
              <w:fldChar w:fldCharType="separate"/>
            </w:r>
            <w:r>
              <w:rPr>
                <w:noProof/>
                <w:webHidden/>
              </w:rPr>
              <w:t>6</w:t>
            </w:r>
            <w:r w:rsidR="00E7313A" w:rsidRPr="00E7313A">
              <w:rPr>
                <w:noProof/>
                <w:webHidden/>
              </w:rPr>
              <w:fldChar w:fldCharType="end"/>
            </w:r>
          </w:hyperlink>
        </w:p>
        <w:p w14:paraId="2E5257B5" w14:textId="0C9BC339" w:rsidR="00E7313A" w:rsidRPr="00E7313A" w:rsidRDefault="00596F3E" w:rsidP="00E7313A">
          <w:pPr>
            <w:pStyle w:val="TDC3"/>
            <w:rPr>
              <w:rFonts w:asciiTheme="minorHAnsi" w:eastAsiaTheme="minorEastAsia" w:hAnsiTheme="minorHAnsi" w:cstheme="minorBidi"/>
              <w:noProof/>
            </w:rPr>
          </w:pPr>
          <w:hyperlink w:anchor="_Toc206614774" w:history="1">
            <w:r w:rsidR="00E7313A" w:rsidRPr="00E7313A">
              <w:rPr>
                <w:rStyle w:val="Hipervnculo"/>
                <w:noProof/>
                <w:color w:val="auto"/>
              </w:rPr>
              <w:t>f) Manifestaciones de la Parte Recurrente.</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_Toc206614774 \h </w:instrText>
            </w:r>
            <w:r w:rsidR="00E7313A" w:rsidRPr="00E7313A">
              <w:rPr>
                <w:noProof/>
                <w:webHidden/>
              </w:rPr>
            </w:r>
            <w:r w:rsidR="00E7313A" w:rsidRPr="00E7313A">
              <w:rPr>
                <w:noProof/>
                <w:webHidden/>
              </w:rPr>
              <w:fldChar w:fldCharType="separate"/>
            </w:r>
            <w:r>
              <w:rPr>
                <w:noProof/>
                <w:webHidden/>
              </w:rPr>
              <w:t>8</w:t>
            </w:r>
            <w:r w:rsidR="00E7313A" w:rsidRPr="00E7313A">
              <w:rPr>
                <w:noProof/>
                <w:webHidden/>
              </w:rPr>
              <w:fldChar w:fldCharType="end"/>
            </w:r>
          </w:hyperlink>
        </w:p>
        <w:p w14:paraId="27FB80F7" w14:textId="2ADAE944" w:rsidR="00E7313A" w:rsidRPr="00E7313A" w:rsidRDefault="00596F3E" w:rsidP="00E7313A">
          <w:pPr>
            <w:pStyle w:val="TDC3"/>
            <w:rPr>
              <w:rFonts w:asciiTheme="minorHAnsi" w:eastAsiaTheme="minorEastAsia" w:hAnsiTheme="minorHAnsi" w:cstheme="minorBidi"/>
              <w:noProof/>
            </w:rPr>
          </w:pPr>
          <w:hyperlink w:anchor="_Toc206614775" w:history="1">
            <w:r w:rsidR="00E7313A" w:rsidRPr="00E7313A">
              <w:rPr>
                <w:rStyle w:val="Hipervnculo"/>
                <w:noProof/>
                <w:color w:val="auto"/>
              </w:rPr>
              <w:t>g) Ampliación de Plazo para Resolver</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_Toc206614775 \h </w:instrText>
            </w:r>
            <w:r w:rsidR="00E7313A" w:rsidRPr="00E7313A">
              <w:rPr>
                <w:noProof/>
                <w:webHidden/>
              </w:rPr>
            </w:r>
            <w:r w:rsidR="00E7313A" w:rsidRPr="00E7313A">
              <w:rPr>
                <w:noProof/>
                <w:webHidden/>
              </w:rPr>
              <w:fldChar w:fldCharType="separate"/>
            </w:r>
            <w:r>
              <w:rPr>
                <w:noProof/>
                <w:webHidden/>
              </w:rPr>
              <w:t>9</w:t>
            </w:r>
            <w:r w:rsidR="00E7313A" w:rsidRPr="00E7313A">
              <w:rPr>
                <w:noProof/>
                <w:webHidden/>
              </w:rPr>
              <w:fldChar w:fldCharType="end"/>
            </w:r>
          </w:hyperlink>
        </w:p>
        <w:p w14:paraId="768F3EC5" w14:textId="4EC2422F" w:rsidR="00E7313A" w:rsidRPr="00E7313A" w:rsidRDefault="00596F3E" w:rsidP="00E7313A">
          <w:pPr>
            <w:pStyle w:val="TDC3"/>
            <w:rPr>
              <w:rFonts w:asciiTheme="minorHAnsi" w:eastAsiaTheme="minorEastAsia" w:hAnsiTheme="minorHAnsi" w:cstheme="minorBidi"/>
              <w:noProof/>
            </w:rPr>
          </w:pPr>
          <w:hyperlink w:anchor="_Toc206614776" w:history="1">
            <w:r w:rsidR="00E7313A" w:rsidRPr="00E7313A">
              <w:rPr>
                <w:rStyle w:val="Hipervnculo"/>
                <w:noProof/>
                <w:color w:val="auto"/>
              </w:rPr>
              <w:t>h) Cierres de instrucción.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_Toc206614776 \h </w:instrText>
            </w:r>
            <w:r w:rsidR="00E7313A" w:rsidRPr="00E7313A">
              <w:rPr>
                <w:noProof/>
                <w:webHidden/>
              </w:rPr>
            </w:r>
            <w:r w:rsidR="00E7313A" w:rsidRPr="00E7313A">
              <w:rPr>
                <w:noProof/>
                <w:webHidden/>
              </w:rPr>
              <w:fldChar w:fldCharType="separate"/>
            </w:r>
            <w:r>
              <w:rPr>
                <w:noProof/>
                <w:webHidden/>
              </w:rPr>
              <w:t>11</w:t>
            </w:r>
            <w:r w:rsidR="00E7313A" w:rsidRPr="00E7313A">
              <w:rPr>
                <w:noProof/>
                <w:webHidden/>
              </w:rPr>
              <w:fldChar w:fldCharType="end"/>
            </w:r>
          </w:hyperlink>
        </w:p>
        <w:p w14:paraId="706810DC" w14:textId="1C4A866D" w:rsidR="00E7313A" w:rsidRPr="00E7313A" w:rsidRDefault="00596F3E" w:rsidP="00E7313A">
          <w:pPr>
            <w:pStyle w:val="TDC1"/>
            <w:tabs>
              <w:tab w:val="right" w:leader="dot" w:pos="9034"/>
            </w:tabs>
            <w:rPr>
              <w:rFonts w:asciiTheme="minorHAnsi" w:eastAsiaTheme="minorEastAsia" w:hAnsiTheme="minorHAnsi" w:cstheme="minorBidi"/>
              <w:noProof/>
            </w:rPr>
          </w:pPr>
          <w:hyperlink w:anchor="_Toc206614777" w:history="1">
            <w:r w:rsidR="00E7313A" w:rsidRPr="00E7313A">
              <w:rPr>
                <w:rStyle w:val="Hipervnculo"/>
                <w:noProof/>
                <w:color w:val="auto"/>
              </w:rPr>
              <w:t>CONSIDERANDOS</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_Toc206614777 \h </w:instrText>
            </w:r>
            <w:r w:rsidR="00E7313A" w:rsidRPr="00E7313A">
              <w:rPr>
                <w:noProof/>
                <w:webHidden/>
              </w:rPr>
            </w:r>
            <w:r w:rsidR="00E7313A" w:rsidRPr="00E7313A">
              <w:rPr>
                <w:noProof/>
                <w:webHidden/>
              </w:rPr>
              <w:fldChar w:fldCharType="separate"/>
            </w:r>
            <w:r>
              <w:rPr>
                <w:noProof/>
                <w:webHidden/>
              </w:rPr>
              <w:t>12</w:t>
            </w:r>
            <w:r w:rsidR="00E7313A" w:rsidRPr="00E7313A">
              <w:rPr>
                <w:noProof/>
                <w:webHidden/>
              </w:rPr>
              <w:fldChar w:fldCharType="end"/>
            </w:r>
          </w:hyperlink>
        </w:p>
        <w:p w14:paraId="635BCD84" w14:textId="69F9E8DC" w:rsidR="00E7313A" w:rsidRPr="00E7313A" w:rsidRDefault="00596F3E" w:rsidP="00E7313A">
          <w:pPr>
            <w:pStyle w:val="TDC2"/>
            <w:rPr>
              <w:rFonts w:asciiTheme="minorHAnsi" w:eastAsiaTheme="minorEastAsia" w:hAnsiTheme="minorHAnsi" w:cstheme="minorBidi"/>
              <w:noProof/>
            </w:rPr>
          </w:pPr>
          <w:hyperlink w:anchor="_Toc206614778" w:history="1">
            <w:r w:rsidR="00E7313A" w:rsidRPr="00E7313A">
              <w:rPr>
                <w:rStyle w:val="Hipervnculo"/>
                <w:noProof/>
                <w:color w:val="auto"/>
              </w:rPr>
              <w:t>PRIMERO. Procedibilidad</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_Toc206614778 \h </w:instrText>
            </w:r>
            <w:r w:rsidR="00E7313A" w:rsidRPr="00E7313A">
              <w:rPr>
                <w:noProof/>
                <w:webHidden/>
              </w:rPr>
            </w:r>
            <w:r w:rsidR="00E7313A" w:rsidRPr="00E7313A">
              <w:rPr>
                <w:noProof/>
                <w:webHidden/>
              </w:rPr>
              <w:fldChar w:fldCharType="separate"/>
            </w:r>
            <w:r>
              <w:rPr>
                <w:noProof/>
                <w:webHidden/>
              </w:rPr>
              <w:t>12</w:t>
            </w:r>
            <w:r w:rsidR="00E7313A" w:rsidRPr="00E7313A">
              <w:rPr>
                <w:noProof/>
                <w:webHidden/>
              </w:rPr>
              <w:fldChar w:fldCharType="end"/>
            </w:r>
          </w:hyperlink>
        </w:p>
        <w:p w14:paraId="53E83C0F" w14:textId="65900E30" w:rsidR="00E7313A" w:rsidRPr="00E7313A" w:rsidRDefault="00596F3E" w:rsidP="00E7313A">
          <w:pPr>
            <w:pStyle w:val="TDC3"/>
            <w:rPr>
              <w:rFonts w:asciiTheme="minorHAnsi" w:eastAsiaTheme="minorEastAsia" w:hAnsiTheme="minorHAnsi" w:cstheme="minorBidi"/>
              <w:noProof/>
            </w:rPr>
          </w:pPr>
          <w:hyperlink w:anchor="_Toc206614779" w:history="1">
            <w:r w:rsidR="00E7313A" w:rsidRPr="00E7313A">
              <w:rPr>
                <w:rStyle w:val="Hipervnculo"/>
                <w:noProof/>
                <w:color w:val="auto"/>
              </w:rPr>
              <w:t>a) Competencia del Instituto.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_Toc206614779 \h </w:instrText>
            </w:r>
            <w:r w:rsidR="00E7313A" w:rsidRPr="00E7313A">
              <w:rPr>
                <w:noProof/>
                <w:webHidden/>
              </w:rPr>
            </w:r>
            <w:r w:rsidR="00E7313A" w:rsidRPr="00E7313A">
              <w:rPr>
                <w:noProof/>
                <w:webHidden/>
              </w:rPr>
              <w:fldChar w:fldCharType="separate"/>
            </w:r>
            <w:r>
              <w:rPr>
                <w:noProof/>
                <w:webHidden/>
              </w:rPr>
              <w:t>12</w:t>
            </w:r>
            <w:r w:rsidR="00E7313A" w:rsidRPr="00E7313A">
              <w:rPr>
                <w:noProof/>
                <w:webHidden/>
              </w:rPr>
              <w:fldChar w:fldCharType="end"/>
            </w:r>
          </w:hyperlink>
        </w:p>
        <w:p w14:paraId="0F54F600" w14:textId="07ECCB1F" w:rsidR="00E7313A" w:rsidRPr="00E7313A" w:rsidRDefault="00596F3E" w:rsidP="00E7313A">
          <w:pPr>
            <w:pStyle w:val="TDC3"/>
            <w:rPr>
              <w:rFonts w:asciiTheme="minorHAnsi" w:eastAsiaTheme="minorEastAsia" w:hAnsiTheme="minorHAnsi" w:cstheme="minorBidi"/>
              <w:noProof/>
            </w:rPr>
          </w:pPr>
          <w:hyperlink w:anchor="_Toc206614780" w:history="1">
            <w:r w:rsidR="00E7313A" w:rsidRPr="00E7313A">
              <w:rPr>
                <w:rStyle w:val="Hipervnculo"/>
                <w:noProof/>
                <w:color w:val="auto"/>
              </w:rPr>
              <w:t>b) Legitimidad de la parte recurrente.</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_Toc206614780 \h </w:instrText>
            </w:r>
            <w:r w:rsidR="00E7313A" w:rsidRPr="00E7313A">
              <w:rPr>
                <w:noProof/>
                <w:webHidden/>
              </w:rPr>
            </w:r>
            <w:r w:rsidR="00E7313A" w:rsidRPr="00E7313A">
              <w:rPr>
                <w:noProof/>
                <w:webHidden/>
              </w:rPr>
              <w:fldChar w:fldCharType="separate"/>
            </w:r>
            <w:r>
              <w:rPr>
                <w:noProof/>
                <w:webHidden/>
              </w:rPr>
              <w:t>12</w:t>
            </w:r>
            <w:r w:rsidR="00E7313A" w:rsidRPr="00E7313A">
              <w:rPr>
                <w:noProof/>
                <w:webHidden/>
              </w:rPr>
              <w:fldChar w:fldCharType="end"/>
            </w:r>
          </w:hyperlink>
        </w:p>
        <w:p w14:paraId="496E1CB7" w14:textId="21EDE5F3" w:rsidR="00E7313A" w:rsidRPr="00E7313A" w:rsidRDefault="00596F3E" w:rsidP="00E7313A">
          <w:pPr>
            <w:pStyle w:val="TDC3"/>
            <w:rPr>
              <w:rFonts w:asciiTheme="minorHAnsi" w:eastAsiaTheme="minorEastAsia" w:hAnsiTheme="minorHAnsi" w:cstheme="minorBidi"/>
              <w:noProof/>
            </w:rPr>
          </w:pPr>
          <w:hyperlink w:anchor="_Toc206614781" w:history="1">
            <w:r w:rsidR="00E7313A" w:rsidRPr="00E7313A">
              <w:rPr>
                <w:rStyle w:val="Hipervnculo"/>
                <w:noProof/>
                <w:color w:val="auto"/>
              </w:rPr>
              <w:t>c) Plazo para interponer el recurso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_Toc206614781 \h </w:instrText>
            </w:r>
            <w:r w:rsidR="00E7313A" w:rsidRPr="00E7313A">
              <w:rPr>
                <w:noProof/>
                <w:webHidden/>
              </w:rPr>
            </w:r>
            <w:r w:rsidR="00E7313A" w:rsidRPr="00E7313A">
              <w:rPr>
                <w:noProof/>
                <w:webHidden/>
              </w:rPr>
              <w:fldChar w:fldCharType="separate"/>
            </w:r>
            <w:r>
              <w:rPr>
                <w:noProof/>
                <w:webHidden/>
              </w:rPr>
              <w:t>13</w:t>
            </w:r>
            <w:r w:rsidR="00E7313A" w:rsidRPr="00E7313A">
              <w:rPr>
                <w:noProof/>
                <w:webHidden/>
              </w:rPr>
              <w:fldChar w:fldCharType="end"/>
            </w:r>
          </w:hyperlink>
        </w:p>
        <w:p w14:paraId="20507398" w14:textId="36077F13" w:rsidR="00E7313A" w:rsidRPr="00E7313A" w:rsidRDefault="00596F3E" w:rsidP="00E7313A">
          <w:pPr>
            <w:pStyle w:val="TDC3"/>
            <w:rPr>
              <w:rFonts w:asciiTheme="minorHAnsi" w:eastAsiaTheme="minorEastAsia" w:hAnsiTheme="minorHAnsi" w:cstheme="minorBidi"/>
              <w:noProof/>
            </w:rPr>
          </w:pPr>
          <w:hyperlink w:anchor="_Toc206614782" w:history="1">
            <w:r w:rsidR="00E7313A" w:rsidRPr="00E7313A">
              <w:rPr>
                <w:rStyle w:val="Hipervnculo"/>
                <w:noProof/>
                <w:color w:val="auto"/>
              </w:rPr>
              <w:t>d) Causal de procedencia</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_Toc206614782 \h </w:instrText>
            </w:r>
            <w:r w:rsidR="00E7313A" w:rsidRPr="00E7313A">
              <w:rPr>
                <w:noProof/>
                <w:webHidden/>
              </w:rPr>
            </w:r>
            <w:r w:rsidR="00E7313A" w:rsidRPr="00E7313A">
              <w:rPr>
                <w:noProof/>
                <w:webHidden/>
              </w:rPr>
              <w:fldChar w:fldCharType="separate"/>
            </w:r>
            <w:r>
              <w:rPr>
                <w:noProof/>
                <w:webHidden/>
              </w:rPr>
              <w:t>13</w:t>
            </w:r>
            <w:r w:rsidR="00E7313A" w:rsidRPr="00E7313A">
              <w:rPr>
                <w:noProof/>
                <w:webHidden/>
              </w:rPr>
              <w:fldChar w:fldCharType="end"/>
            </w:r>
          </w:hyperlink>
        </w:p>
        <w:p w14:paraId="496F6343" w14:textId="0FCC2CE7" w:rsidR="00E7313A" w:rsidRPr="00E7313A" w:rsidRDefault="00596F3E" w:rsidP="00E7313A">
          <w:pPr>
            <w:pStyle w:val="TDC3"/>
            <w:rPr>
              <w:rFonts w:asciiTheme="minorHAnsi" w:eastAsiaTheme="minorEastAsia" w:hAnsiTheme="minorHAnsi" w:cstheme="minorBidi"/>
              <w:noProof/>
            </w:rPr>
          </w:pPr>
          <w:hyperlink w:anchor="_Toc206614783" w:history="1">
            <w:r w:rsidR="00E7313A" w:rsidRPr="00E7313A">
              <w:rPr>
                <w:rStyle w:val="Hipervnculo"/>
                <w:noProof/>
                <w:color w:val="auto"/>
              </w:rPr>
              <w:t>e) Requisitos formales para la interposición del recurso.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_Toc206614783 \h </w:instrText>
            </w:r>
            <w:r w:rsidR="00E7313A" w:rsidRPr="00E7313A">
              <w:rPr>
                <w:noProof/>
                <w:webHidden/>
              </w:rPr>
            </w:r>
            <w:r w:rsidR="00E7313A" w:rsidRPr="00E7313A">
              <w:rPr>
                <w:noProof/>
                <w:webHidden/>
              </w:rPr>
              <w:fldChar w:fldCharType="separate"/>
            </w:r>
            <w:r>
              <w:rPr>
                <w:noProof/>
                <w:webHidden/>
              </w:rPr>
              <w:t>13</w:t>
            </w:r>
            <w:r w:rsidR="00E7313A" w:rsidRPr="00E7313A">
              <w:rPr>
                <w:noProof/>
                <w:webHidden/>
              </w:rPr>
              <w:fldChar w:fldCharType="end"/>
            </w:r>
          </w:hyperlink>
        </w:p>
        <w:p w14:paraId="513FE166" w14:textId="4FB39C10" w:rsidR="00E7313A" w:rsidRPr="00E7313A" w:rsidRDefault="00596F3E" w:rsidP="00E7313A">
          <w:pPr>
            <w:pStyle w:val="TDC3"/>
            <w:rPr>
              <w:rFonts w:asciiTheme="minorHAnsi" w:eastAsiaTheme="minorEastAsia" w:hAnsiTheme="minorHAnsi" w:cstheme="minorBidi"/>
              <w:noProof/>
            </w:rPr>
          </w:pPr>
          <w:hyperlink w:anchor="_Toc206614784" w:history="1">
            <w:r w:rsidR="00E7313A" w:rsidRPr="00E7313A">
              <w:rPr>
                <w:rStyle w:val="Hipervnculo"/>
                <w:noProof/>
                <w:color w:val="auto"/>
              </w:rPr>
              <w:t>f) Acumulación de los Recursos de Revisión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_Toc206614784 \h </w:instrText>
            </w:r>
            <w:r w:rsidR="00E7313A" w:rsidRPr="00E7313A">
              <w:rPr>
                <w:noProof/>
                <w:webHidden/>
              </w:rPr>
            </w:r>
            <w:r w:rsidR="00E7313A" w:rsidRPr="00E7313A">
              <w:rPr>
                <w:noProof/>
                <w:webHidden/>
              </w:rPr>
              <w:fldChar w:fldCharType="separate"/>
            </w:r>
            <w:r>
              <w:rPr>
                <w:noProof/>
                <w:webHidden/>
              </w:rPr>
              <w:t>14</w:t>
            </w:r>
            <w:r w:rsidR="00E7313A" w:rsidRPr="00E7313A">
              <w:rPr>
                <w:noProof/>
                <w:webHidden/>
              </w:rPr>
              <w:fldChar w:fldCharType="end"/>
            </w:r>
          </w:hyperlink>
        </w:p>
        <w:p w14:paraId="1AB6DAA7" w14:textId="619AA336" w:rsidR="00E7313A" w:rsidRPr="00E7313A" w:rsidRDefault="00596F3E" w:rsidP="00E7313A">
          <w:pPr>
            <w:pStyle w:val="TDC2"/>
            <w:rPr>
              <w:rFonts w:asciiTheme="minorHAnsi" w:eastAsiaTheme="minorEastAsia" w:hAnsiTheme="minorHAnsi" w:cstheme="minorBidi"/>
              <w:noProof/>
            </w:rPr>
          </w:pPr>
          <w:hyperlink w:anchor="_Toc206614785" w:history="1">
            <w:r w:rsidR="00E7313A" w:rsidRPr="00E7313A">
              <w:rPr>
                <w:rStyle w:val="Hipervnculo"/>
                <w:noProof/>
                <w:color w:val="auto"/>
              </w:rPr>
              <w:t>SEGUNDO. Estudio de Fondo.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_Toc206614785 \h </w:instrText>
            </w:r>
            <w:r w:rsidR="00E7313A" w:rsidRPr="00E7313A">
              <w:rPr>
                <w:noProof/>
                <w:webHidden/>
              </w:rPr>
            </w:r>
            <w:r w:rsidR="00E7313A" w:rsidRPr="00E7313A">
              <w:rPr>
                <w:noProof/>
                <w:webHidden/>
              </w:rPr>
              <w:fldChar w:fldCharType="separate"/>
            </w:r>
            <w:r>
              <w:rPr>
                <w:noProof/>
                <w:webHidden/>
              </w:rPr>
              <w:t>14</w:t>
            </w:r>
            <w:r w:rsidR="00E7313A" w:rsidRPr="00E7313A">
              <w:rPr>
                <w:noProof/>
                <w:webHidden/>
              </w:rPr>
              <w:fldChar w:fldCharType="end"/>
            </w:r>
          </w:hyperlink>
        </w:p>
        <w:p w14:paraId="73EEEEEA" w14:textId="7D8A5DBD" w:rsidR="00E7313A" w:rsidRPr="00E7313A" w:rsidRDefault="00596F3E" w:rsidP="00E7313A">
          <w:pPr>
            <w:pStyle w:val="TDC3"/>
            <w:rPr>
              <w:rFonts w:asciiTheme="minorHAnsi" w:eastAsiaTheme="minorEastAsia" w:hAnsiTheme="minorHAnsi" w:cstheme="minorBidi"/>
              <w:noProof/>
            </w:rPr>
          </w:pPr>
          <w:hyperlink w:anchor="_Toc206614786" w:history="1">
            <w:r w:rsidR="00E7313A" w:rsidRPr="00E7313A">
              <w:rPr>
                <w:rStyle w:val="Hipervnculo"/>
                <w:noProof/>
                <w:color w:val="auto"/>
              </w:rPr>
              <w:t>a) Mandato de transparencia y responsabilidad del Sujeto Obligado</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_Toc206614786 \h </w:instrText>
            </w:r>
            <w:r w:rsidR="00E7313A" w:rsidRPr="00E7313A">
              <w:rPr>
                <w:noProof/>
                <w:webHidden/>
              </w:rPr>
            </w:r>
            <w:r w:rsidR="00E7313A" w:rsidRPr="00E7313A">
              <w:rPr>
                <w:noProof/>
                <w:webHidden/>
              </w:rPr>
              <w:fldChar w:fldCharType="separate"/>
            </w:r>
            <w:r>
              <w:rPr>
                <w:noProof/>
                <w:webHidden/>
              </w:rPr>
              <w:t>14</w:t>
            </w:r>
            <w:r w:rsidR="00E7313A" w:rsidRPr="00E7313A">
              <w:rPr>
                <w:noProof/>
                <w:webHidden/>
              </w:rPr>
              <w:fldChar w:fldCharType="end"/>
            </w:r>
          </w:hyperlink>
        </w:p>
        <w:p w14:paraId="30507454" w14:textId="1A0E0903" w:rsidR="00E7313A" w:rsidRPr="00E7313A" w:rsidRDefault="00596F3E" w:rsidP="00E7313A">
          <w:pPr>
            <w:pStyle w:val="TDC3"/>
            <w:rPr>
              <w:rFonts w:asciiTheme="minorHAnsi" w:eastAsiaTheme="minorEastAsia" w:hAnsiTheme="minorHAnsi" w:cstheme="minorBidi"/>
              <w:noProof/>
            </w:rPr>
          </w:pPr>
          <w:hyperlink w:anchor="_Toc206614787" w:history="1">
            <w:r w:rsidR="00E7313A" w:rsidRPr="00E7313A">
              <w:rPr>
                <w:rStyle w:val="Hipervnculo"/>
                <w:noProof/>
                <w:color w:val="auto"/>
              </w:rPr>
              <w:t>b) Controversia a resolver.</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_Toc206614787 \h </w:instrText>
            </w:r>
            <w:r w:rsidR="00E7313A" w:rsidRPr="00E7313A">
              <w:rPr>
                <w:noProof/>
                <w:webHidden/>
              </w:rPr>
            </w:r>
            <w:r w:rsidR="00E7313A" w:rsidRPr="00E7313A">
              <w:rPr>
                <w:noProof/>
                <w:webHidden/>
              </w:rPr>
              <w:fldChar w:fldCharType="separate"/>
            </w:r>
            <w:r>
              <w:rPr>
                <w:noProof/>
                <w:webHidden/>
              </w:rPr>
              <w:t>17</w:t>
            </w:r>
            <w:r w:rsidR="00E7313A" w:rsidRPr="00E7313A">
              <w:rPr>
                <w:noProof/>
                <w:webHidden/>
              </w:rPr>
              <w:fldChar w:fldCharType="end"/>
            </w:r>
          </w:hyperlink>
        </w:p>
        <w:p w14:paraId="198B94F5" w14:textId="77F919E0" w:rsidR="00E7313A" w:rsidRPr="00E7313A" w:rsidRDefault="00596F3E" w:rsidP="00E7313A">
          <w:pPr>
            <w:pStyle w:val="TDC3"/>
            <w:rPr>
              <w:rFonts w:asciiTheme="minorHAnsi" w:eastAsiaTheme="minorEastAsia" w:hAnsiTheme="minorHAnsi" w:cstheme="minorBidi"/>
              <w:noProof/>
            </w:rPr>
          </w:pPr>
          <w:hyperlink w:anchor="_Toc206614788" w:history="1">
            <w:r w:rsidR="00E7313A" w:rsidRPr="00E7313A">
              <w:rPr>
                <w:rStyle w:val="Hipervnculo"/>
                <w:noProof/>
                <w:color w:val="auto"/>
              </w:rPr>
              <w:t>c) Estudio de la controversia.</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_Toc206614788 \h </w:instrText>
            </w:r>
            <w:r w:rsidR="00E7313A" w:rsidRPr="00E7313A">
              <w:rPr>
                <w:noProof/>
                <w:webHidden/>
              </w:rPr>
            </w:r>
            <w:r w:rsidR="00E7313A" w:rsidRPr="00E7313A">
              <w:rPr>
                <w:noProof/>
                <w:webHidden/>
              </w:rPr>
              <w:fldChar w:fldCharType="separate"/>
            </w:r>
            <w:r>
              <w:rPr>
                <w:noProof/>
                <w:webHidden/>
              </w:rPr>
              <w:t>19</w:t>
            </w:r>
            <w:r w:rsidR="00E7313A" w:rsidRPr="00E7313A">
              <w:rPr>
                <w:noProof/>
                <w:webHidden/>
              </w:rPr>
              <w:fldChar w:fldCharType="end"/>
            </w:r>
          </w:hyperlink>
        </w:p>
        <w:p w14:paraId="1ADE37B3" w14:textId="35570C93" w:rsidR="00E7313A" w:rsidRPr="00E7313A" w:rsidRDefault="00596F3E" w:rsidP="00E7313A">
          <w:pPr>
            <w:pStyle w:val="TDC3"/>
            <w:rPr>
              <w:rFonts w:asciiTheme="minorHAnsi" w:eastAsiaTheme="minorEastAsia" w:hAnsiTheme="minorHAnsi" w:cstheme="minorBidi"/>
              <w:noProof/>
            </w:rPr>
          </w:pPr>
          <w:hyperlink w:anchor="_Toc206614789" w:history="1">
            <w:r w:rsidR="00E7313A" w:rsidRPr="00E7313A">
              <w:rPr>
                <w:rStyle w:val="Hipervnculo"/>
                <w:noProof/>
                <w:color w:val="auto"/>
              </w:rPr>
              <w:t>d) Conclusión</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_Toc206614789 \h </w:instrText>
            </w:r>
            <w:r w:rsidR="00E7313A" w:rsidRPr="00E7313A">
              <w:rPr>
                <w:noProof/>
                <w:webHidden/>
              </w:rPr>
            </w:r>
            <w:r w:rsidR="00E7313A" w:rsidRPr="00E7313A">
              <w:rPr>
                <w:noProof/>
                <w:webHidden/>
              </w:rPr>
              <w:fldChar w:fldCharType="separate"/>
            </w:r>
            <w:r>
              <w:rPr>
                <w:noProof/>
                <w:webHidden/>
              </w:rPr>
              <w:t>25</w:t>
            </w:r>
            <w:r w:rsidR="00E7313A" w:rsidRPr="00E7313A">
              <w:rPr>
                <w:noProof/>
                <w:webHidden/>
              </w:rPr>
              <w:fldChar w:fldCharType="end"/>
            </w:r>
          </w:hyperlink>
        </w:p>
        <w:p w14:paraId="5A0B8672" w14:textId="18A71238" w:rsidR="00E7313A" w:rsidRPr="00E7313A" w:rsidRDefault="00596F3E" w:rsidP="00E7313A">
          <w:pPr>
            <w:pStyle w:val="TDC1"/>
            <w:tabs>
              <w:tab w:val="right" w:leader="dot" w:pos="9034"/>
            </w:tabs>
            <w:rPr>
              <w:rFonts w:asciiTheme="minorHAnsi" w:eastAsiaTheme="minorEastAsia" w:hAnsiTheme="minorHAnsi" w:cstheme="minorBidi"/>
              <w:noProof/>
            </w:rPr>
          </w:pPr>
          <w:hyperlink w:anchor="_Toc206614790" w:history="1">
            <w:r w:rsidR="00E7313A" w:rsidRPr="00E7313A">
              <w:rPr>
                <w:rStyle w:val="Hipervnculo"/>
                <w:noProof/>
                <w:color w:val="auto"/>
              </w:rPr>
              <w:t>RESUELVE</w:t>
            </w:r>
            <w:r w:rsidR="00E7313A" w:rsidRPr="00E7313A">
              <w:rPr>
                <w:noProof/>
                <w:webHidden/>
              </w:rPr>
              <w:tab/>
            </w:r>
            <w:r w:rsidR="00E7313A" w:rsidRPr="00E7313A">
              <w:rPr>
                <w:noProof/>
                <w:webHidden/>
              </w:rPr>
              <w:fldChar w:fldCharType="begin"/>
            </w:r>
            <w:r w:rsidR="00E7313A" w:rsidRPr="00E7313A">
              <w:rPr>
                <w:noProof/>
                <w:webHidden/>
              </w:rPr>
              <w:instrText xml:space="preserve"> PAGEREF _Toc206614790 \h </w:instrText>
            </w:r>
            <w:r w:rsidR="00E7313A" w:rsidRPr="00E7313A">
              <w:rPr>
                <w:noProof/>
                <w:webHidden/>
              </w:rPr>
            </w:r>
            <w:r w:rsidR="00E7313A" w:rsidRPr="00E7313A">
              <w:rPr>
                <w:noProof/>
                <w:webHidden/>
              </w:rPr>
              <w:fldChar w:fldCharType="separate"/>
            </w:r>
            <w:r>
              <w:rPr>
                <w:noProof/>
                <w:webHidden/>
              </w:rPr>
              <w:t>26</w:t>
            </w:r>
            <w:r w:rsidR="00E7313A" w:rsidRPr="00E7313A">
              <w:rPr>
                <w:noProof/>
                <w:webHidden/>
              </w:rPr>
              <w:fldChar w:fldCharType="end"/>
            </w:r>
          </w:hyperlink>
        </w:p>
        <w:p w14:paraId="6E404CEE" w14:textId="3D369932" w:rsidR="00902D49" w:rsidRPr="00E7313A" w:rsidRDefault="00902D49" w:rsidP="00E7313A">
          <w:r w:rsidRPr="00E7313A">
            <w:rPr>
              <w:b/>
              <w:bCs/>
              <w:lang w:val="es-ES"/>
            </w:rPr>
            <w:fldChar w:fldCharType="end"/>
          </w:r>
        </w:p>
      </w:sdtContent>
    </w:sdt>
    <w:p w14:paraId="33D426D2" w14:textId="77777777" w:rsidR="00E279F9" w:rsidRPr="00E7313A" w:rsidRDefault="00E279F9" w:rsidP="00E7313A">
      <w:pPr>
        <w:spacing w:line="240" w:lineRule="auto"/>
        <w:rPr>
          <w:b/>
        </w:rPr>
        <w:sectPr w:rsidR="00E279F9" w:rsidRPr="00E7313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CE2108A" w14:textId="19A38EBC" w:rsidR="00E279F9" w:rsidRPr="00E7313A" w:rsidRDefault="000407D7" w:rsidP="00E7313A">
      <w:pPr>
        <w:rPr>
          <w:b/>
        </w:rPr>
      </w:pPr>
      <w:r w:rsidRPr="00E7313A">
        <w:lastRenderedPageBreak/>
        <w:t xml:space="preserve">Resolución del Pleno del Instituto de Transparencia, Acceso a la Información Pública y Protección de Datos Personales del Estado de México y Municipios, con domicilio en Metepec, Estado de México, </w:t>
      </w:r>
      <w:r w:rsidR="00E7313A">
        <w:t>d</w:t>
      </w:r>
      <w:r w:rsidRPr="00E7313A">
        <w:t>el</w:t>
      </w:r>
      <w:r w:rsidRPr="00E7313A">
        <w:rPr>
          <w:b/>
        </w:rPr>
        <w:t xml:space="preserve"> </w:t>
      </w:r>
      <w:r w:rsidR="00E7462D" w:rsidRPr="00E7313A">
        <w:rPr>
          <w:b/>
        </w:rPr>
        <w:t>veinte de agosto</w:t>
      </w:r>
      <w:r w:rsidRPr="00E7313A">
        <w:rPr>
          <w:b/>
        </w:rPr>
        <w:t xml:space="preserve"> de dos mil veinticinco.</w:t>
      </w:r>
    </w:p>
    <w:p w14:paraId="37A17E90" w14:textId="77777777" w:rsidR="00E279F9" w:rsidRPr="00E7313A" w:rsidRDefault="00E279F9" w:rsidP="00E7313A"/>
    <w:p w14:paraId="49811AAD" w14:textId="69775B12" w:rsidR="00E279F9" w:rsidRPr="00E7313A" w:rsidRDefault="000407D7" w:rsidP="00E7313A">
      <w:pPr>
        <w:rPr>
          <w:b/>
        </w:rPr>
      </w:pPr>
      <w:bookmarkStart w:id="3" w:name="_heading=h.v9c895psqerq" w:colFirst="0" w:colLast="0"/>
      <w:bookmarkEnd w:id="3"/>
      <w:r w:rsidRPr="00E7313A">
        <w:rPr>
          <w:b/>
        </w:rPr>
        <w:t>VISTOS</w:t>
      </w:r>
      <w:r w:rsidRPr="00E7313A">
        <w:t xml:space="preserve"> los expedientes formados con motivo de los Recursos Revisión </w:t>
      </w:r>
      <w:r w:rsidR="00E7462D" w:rsidRPr="00E7313A">
        <w:rPr>
          <w:b/>
        </w:rPr>
        <w:t>05947/INFOEM/IP/RR/2025</w:t>
      </w:r>
      <w:r w:rsidRPr="00E7313A">
        <w:rPr>
          <w:b/>
        </w:rPr>
        <w:t xml:space="preserve"> </w:t>
      </w:r>
      <w:r w:rsidRPr="00E7313A">
        <w:t>y</w:t>
      </w:r>
      <w:r w:rsidRPr="00E7313A">
        <w:rPr>
          <w:b/>
        </w:rPr>
        <w:t xml:space="preserve"> </w:t>
      </w:r>
      <w:r w:rsidR="00E7462D" w:rsidRPr="00E7313A">
        <w:rPr>
          <w:b/>
        </w:rPr>
        <w:t>05948/INFOEM/IP/RR/2025</w:t>
      </w:r>
      <w:r w:rsidRPr="00E7313A">
        <w:rPr>
          <w:b/>
        </w:rPr>
        <w:t xml:space="preserve"> acumulados, </w:t>
      </w:r>
      <w:r w:rsidRPr="00E7313A">
        <w:t xml:space="preserve">promovidos por </w:t>
      </w:r>
      <w:r w:rsidR="00D42405" w:rsidRPr="00E7313A">
        <w:rPr>
          <w:b/>
        </w:rPr>
        <w:t>una persona de manera anónima</w:t>
      </w:r>
      <w:r w:rsidRPr="00E7313A">
        <w:t>,</w:t>
      </w:r>
      <w:r w:rsidRPr="00E7313A">
        <w:rPr>
          <w:b/>
        </w:rPr>
        <w:t xml:space="preserve"> </w:t>
      </w:r>
      <w:r w:rsidRPr="00E7313A">
        <w:t>a quien</w:t>
      </w:r>
      <w:r w:rsidRPr="00E7313A">
        <w:rPr>
          <w:b/>
        </w:rPr>
        <w:t xml:space="preserve"> </w:t>
      </w:r>
      <w:r w:rsidRPr="00E7313A">
        <w:t xml:space="preserve">en lo subsecuente se le denominará </w:t>
      </w:r>
      <w:r w:rsidRPr="00E7313A">
        <w:rPr>
          <w:b/>
        </w:rPr>
        <w:t>LA PARTE RECURRENTE</w:t>
      </w:r>
      <w:r w:rsidRPr="00E7313A">
        <w:t xml:space="preserve">, en contra de las respuestas del </w:t>
      </w:r>
      <w:r w:rsidR="00E7462D" w:rsidRPr="00E7313A">
        <w:rPr>
          <w:b/>
        </w:rPr>
        <w:t>Poder Judicial</w:t>
      </w:r>
      <w:r w:rsidRPr="00E7313A">
        <w:rPr>
          <w:b/>
        </w:rPr>
        <w:t xml:space="preserve">, </w:t>
      </w:r>
      <w:r w:rsidRPr="00E7313A">
        <w:t xml:space="preserve">que en lo sucesivo se denominará </w:t>
      </w:r>
      <w:r w:rsidRPr="00E7313A">
        <w:rPr>
          <w:b/>
        </w:rPr>
        <w:t>EL SUJETO OBLIGADO</w:t>
      </w:r>
      <w:r w:rsidRPr="00E7313A">
        <w:t>, se emite la presente Resolución con base en los Antecedentes y Considerandos que se exponen a continuación:</w:t>
      </w:r>
    </w:p>
    <w:p w14:paraId="78E939CF" w14:textId="77777777" w:rsidR="00E279F9" w:rsidRPr="00E7313A" w:rsidRDefault="00E279F9" w:rsidP="00E7313A"/>
    <w:p w14:paraId="265BA7AC" w14:textId="77777777" w:rsidR="00E279F9" w:rsidRPr="00E7313A" w:rsidRDefault="000407D7" w:rsidP="00E7313A">
      <w:pPr>
        <w:pStyle w:val="Ttulo1"/>
      </w:pPr>
      <w:bookmarkStart w:id="4" w:name="_Toc206614764"/>
      <w:r w:rsidRPr="00E7313A">
        <w:t>ANTECEDENTES</w:t>
      </w:r>
      <w:bookmarkEnd w:id="4"/>
    </w:p>
    <w:p w14:paraId="253C3380" w14:textId="77777777" w:rsidR="00E279F9" w:rsidRPr="00E7313A" w:rsidRDefault="00E279F9" w:rsidP="00E7313A"/>
    <w:p w14:paraId="119069F4" w14:textId="77777777" w:rsidR="00E279F9" w:rsidRPr="00E7313A" w:rsidRDefault="000407D7" w:rsidP="00E7313A">
      <w:pPr>
        <w:pStyle w:val="Ttulo2"/>
      </w:pPr>
      <w:bookmarkStart w:id="5" w:name="_Toc206614765"/>
      <w:r w:rsidRPr="00E7313A">
        <w:t>DE LAS SOLICITUDES DE INFORMACIÓN</w:t>
      </w:r>
      <w:bookmarkEnd w:id="5"/>
    </w:p>
    <w:p w14:paraId="6C3D6ECF" w14:textId="77777777" w:rsidR="00E279F9" w:rsidRPr="00E7313A" w:rsidRDefault="000407D7" w:rsidP="00E7313A">
      <w:pPr>
        <w:pStyle w:val="Ttulo3"/>
      </w:pPr>
      <w:bookmarkStart w:id="6" w:name="_Toc206614766"/>
      <w:r w:rsidRPr="00E7313A">
        <w:t>a) Solicitudes de información.</w:t>
      </w:r>
      <w:bookmarkEnd w:id="6"/>
    </w:p>
    <w:p w14:paraId="0BD0EBBF" w14:textId="1B660877" w:rsidR="00E279F9" w:rsidRPr="00E7313A" w:rsidRDefault="000407D7" w:rsidP="00E7313A">
      <w:pPr>
        <w:pBdr>
          <w:top w:val="nil"/>
          <w:left w:val="nil"/>
          <w:bottom w:val="nil"/>
          <w:right w:val="nil"/>
          <w:between w:val="nil"/>
        </w:pBdr>
        <w:tabs>
          <w:tab w:val="left" w:pos="0"/>
        </w:tabs>
      </w:pPr>
      <w:r w:rsidRPr="00E7313A">
        <w:t xml:space="preserve">El </w:t>
      </w:r>
      <w:r w:rsidR="00E7462D" w:rsidRPr="00E7313A">
        <w:rPr>
          <w:b/>
        </w:rPr>
        <w:t>veintiuno</w:t>
      </w:r>
      <w:r w:rsidR="00E7462D" w:rsidRPr="00E7313A">
        <w:t xml:space="preserve"> y </w:t>
      </w:r>
      <w:r w:rsidR="00E7462D" w:rsidRPr="00E7313A">
        <w:rPr>
          <w:b/>
        </w:rPr>
        <w:t>veintidós de mayo</w:t>
      </w:r>
      <w:r w:rsidR="00F2157B" w:rsidRPr="00E7313A">
        <w:rPr>
          <w:b/>
        </w:rPr>
        <w:t xml:space="preserve"> </w:t>
      </w:r>
      <w:r w:rsidRPr="00E7313A">
        <w:rPr>
          <w:b/>
        </w:rPr>
        <w:t>de dos mil veinticinco,</w:t>
      </w:r>
      <w:r w:rsidRPr="00E7313A">
        <w:t xml:space="preserve"> </w:t>
      </w:r>
      <w:r w:rsidRPr="00E7313A">
        <w:rPr>
          <w:b/>
        </w:rPr>
        <w:t>LA PARTE RECURRENTE</w:t>
      </w:r>
      <w:r w:rsidRPr="00E7313A">
        <w:t xml:space="preserve"> presentó las solicitudes de acceso a la información pública ante el </w:t>
      </w:r>
      <w:r w:rsidRPr="00E7313A">
        <w:rPr>
          <w:b/>
        </w:rPr>
        <w:t>SUJETO OBLIGADO</w:t>
      </w:r>
      <w:r w:rsidRPr="00E7313A">
        <w:t>, a través del Sistema de Acceso a la Información Mexiquense (SAIMEX). Dichas solicitudes quedaron registradas con los números de folio</w:t>
      </w:r>
      <w:r w:rsidRPr="00E7313A">
        <w:rPr>
          <w:b/>
        </w:rPr>
        <w:t xml:space="preserve"> </w:t>
      </w:r>
      <w:r w:rsidR="00E7462D" w:rsidRPr="00E7313A">
        <w:rPr>
          <w:b/>
        </w:rPr>
        <w:t xml:space="preserve">00504/PJUDICI/IP/2025 </w:t>
      </w:r>
      <w:r w:rsidR="00E7462D" w:rsidRPr="00E7313A">
        <w:t xml:space="preserve">y </w:t>
      </w:r>
      <w:r w:rsidR="00E7462D" w:rsidRPr="00E7313A">
        <w:rPr>
          <w:b/>
        </w:rPr>
        <w:t>00508/PJUDICI/IP/2025</w:t>
      </w:r>
      <w:r w:rsidR="00902D49" w:rsidRPr="00E7313A">
        <w:rPr>
          <w:b/>
        </w:rPr>
        <w:t xml:space="preserve"> </w:t>
      </w:r>
      <w:r w:rsidRPr="00E7313A">
        <w:t>requiriendo la siguiente información:</w:t>
      </w:r>
    </w:p>
    <w:p w14:paraId="68F0AB44" w14:textId="77777777" w:rsidR="00E279F9" w:rsidRPr="00E7313A" w:rsidRDefault="00E279F9" w:rsidP="00E7313A">
      <w:pPr>
        <w:widowControl w:val="0"/>
        <w:rPr>
          <w:b/>
        </w:rPr>
      </w:pPr>
    </w:p>
    <w:p w14:paraId="3F3E4686" w14:textId="299796B3" w:rsidR="00F2157B" w:rsidRPr="00E7313A" w:rsidRDefault="00E7462D" w:rsidP="00E7313A">
      <w:pPr>
        <w:widowControl w:val="0"/>
        <w:rPr>
          <w:b/>
        </w:rPr>
      </w:pPr>
      <w:r w:rsidRPr="00E7313A">
        <w:rPr>
          <w:b/>
        </w:rPr>
        <w:t>00504/PJUDICI/IP/2025</w:t>
      </w:r>
      <w:r w:rsidR="00F2157B" w:rsidRPr="00E7313A">
        <w:rPr>
          <w:b/>
        </w:rPr>
        <w:tab/>
      </w:r>
    </w:p>
    <w:p w14:paraId="532454BA" w14:textId="006C034C" w:rsidR="00F2157B" w:rsidRPr="00E7313A" w:rsidRDefault="00F2157B" w:rsidP="00E7313A">
      <w:pPr>
        <w:pStyle w:val="Puesto"/>
        <w:ind w:firstLine="0"/>
        <w:rPr>
          <w:color w:val="auto"/>
        </w:rPr>
      </w:pPr>
      <w:r w:rsidRPr="00E7313A">
        <w:rPr>
          <w:color w:val="auto"/>
        </w:rPr>
        <w:t>“</w:t>
      </w:r>
      <w:r w:rsidR="00E7462D" w:rsidRPr="00E7313A">
        <w:rPr>
          <w:color w:val="auto"/>
        </w:rPr>
        <w:t>Solicito los diagramas de flujo para los siguientes procedimientos civiles o familiares. (divorcios, ordinario familiar, ordinario civil, sumario de usucapión, apeo y deslinde, inmatriculación, desahucio, sucesorios etc.) Fundamentado (con esto refiero el articulo por cada proceso).</w:t>
      </w:r>
      <w:r w:rsidRPr="00E7313A">
        <w:rPr>
          <w:color w:val="auto"/>
        </w:rPr>
        <w:t>” (sic)</w:t>
      </w:r>
    </w:p>
    <w:p w14:paraId="75D48477" w14:textId="77777777" w:rsidR="00E7462D" w:rsidRPr="00E7313A" w:rsidRDefault="00E7462D" w:rsidP="00E7313A"/>
    <w:p w14:paraId="69F74A6B" w14:textId="77777777" w:rsidR="00E7462D" w:rsidRPr="00E7313A" w:rsidRDefault="00E7462D" w:rsidP="00E7313A">
      <w:pPr>
        <w:widowControl w:val="0"/>
        <w:rPr>
          <w:b/>
        </w:rPr>
      </w:pPr>
      <w:r w:rsidRPr="00E7313A">
        <w:rPr>
          <w:b/>
        </w:rPr>
        <w:lastRenderedPageBreak/>
        <w:t>00508/PJUDICI/IP/2025</w:t>
      </w:r>
      <w:r w:rsidRPr="00E7313A">
        <w:rPr>
          <w:b/>
        </w:rPr>
        <w:tab/>
      </w:r>
    </w:p>
    <w:p w14:paraId="4EEECF80" w14:textId="77777777" w:rsidR="00E7462D" w:rsidRPr="00E7313A" w:rsidRDefault="00E7462D" w:rsidP="00E7313A">
      <w:pPr>
        <w:pStyle w:val="Puesto"/>
        <w:ind w:firstLine="0"/>
        <w:rPr>
          <w:color w:val="auto"/>
        </w:rPr>
      </w:pPr>
      <w:r w:rsidRPr="00E7313A">
        <w:rPr>
          <w:color w:val="auto"/>
        </w:rPr>
        <w:t>“Solicito los diagramas de flujo para los siguientes procedimientos civiles o familiares. (divorcios, ordinario familiar, ordinario civil, sumario de usucapión, apeo y deslinde, inmatriculación, desahucio, sucesorios etc.) Fundamentado (con esto refiero el articulo por cada proceso), ejemplos de cada uno de ellos desglosados” (sic)</w:t>
      </w:r>
    </w:p>
    <w:p w14:paraId="33D33970" w14:textId="77777777" w:rsidR="00F2157B" w:rsidRPr="00E7313A" w:rsidRDefault="00F2157B" w:rsidP="00E7313A">
      <w:pPr>
        <w:widowControl w:val="0"/>
        <w:rPr>
          <w:b/>
        </w:rPr>
      </w:pPr>
    </w:p>
    <w:p w14:paraId="494F5DAC" w14:textId="77777777" w:rsidR="00E279F9" w:rsidRPr="00E7313A" w:rsidRDefault="000407D7" w:rsidP="00E7313A">
      <w:pPr>
        <w:tabs>
          <w:tab w:val="left" w:pos="4667"/>
        </w:tabs>
        <w:ind w:right="567"/>
        <w:rPr>
          <w:i/>
        </w:rPr>
      </w:pPr>
      <w:r w:rsidRPr="00E7313A">
        <w:rPr>
          <w:b/>
        </w:rPr>
        <w:t>Modalidad de entrega:</w:t>
      </w:r>
      <w:r w:rsidRPr="00E7313A">
        <w:rPr>
          <w:i/>
        </w:rPr>
        <w:t xml:space="preserve"> A través del </w:t>
      </w:r>
      <w:r w:rsidRPr="00E7313A">
        <w:rPr>
          <w:b/>
          <w:i/>
        </w:rPr>
        <w:t>SAIMEX</w:t>
      </w:r>
      <w:r w:rsidRPr="00E7313A">
        <w:rPr>
          <w:i/>
        </w:rPr>
        <w:t>.</w:t>
      </w:r>
    </w:p>
    <w:p w14:paraId="04C95D1D" w14:textId="77777777" w:rsidR="00E279F9" w:rsidRPr="00E7313A" w:rsidRDefault="00E279F9" w:rsidP="00E7313A">
      <w:pPr>
        <w:tabs>
          <w:tab w:val="left" w:pos="4667"/>
        </w:tabs>
        <w:ind w:right="567"/>
      </w:pPr>
    </w:p>
    <w:p w14:paraId="759A8F4F" w14:textId="570ECA5A" w:rsidR="00E279F9" w:rsidRPr="00E7313A" w:rsidRDefault="00E7462D" w:rsidP="00E7313A">
      <w:pPr>
        <w:pStyle w:val="Ttulo3"/>
      </w:pPr>
      <w:bookmarkStart w:id="7" w:name="_Toc206614767"/>
      <w:r w:rsidRPr="00E7313A">
        <w:t>b</w:t>
      </w:r>
      <w:r w:rsidR="000407D7" w:rsidRPr="00E7313A">
        <w:t>) Respuestas del Sujeto Obligado.</w:t>
      </w:r>
      <w:bookmarkEnd w:id="7"/>
    </w:p>
    <w:p w14:paraId="4578D118" w14:textId="6CE6400C" w:rsidR="00E279F9" w:rsidRPr="00E7313A" w:rsidRDefault="000407D7" w:rsidP="00E7313A">
      <w:pPr>
        <w:widowControl w:val="0"/>
      </w:pPr>
      <w:r w:rsidRPr="00E7313A">
        <w:t xml:space="preserve">De las constancias que obran en los expedientes electrónicos del </w:t>
      </w:r>
      <w:r w:rsidRPr="00E7313A">
        <w:rPr>
          <w:b/>
        </w:rPr>
        <w:t xml:space="preserve">SAIMEX </w:t>
      </w:r>
      <w:r w:rsidRPr="00E7313A">
        <w:t xml:space="preserve">relacionados con el presente estudio, se aprecia que el </w:t>
      </w:r>
      <w:r w:rsidR="00E7462D" w:rsidRPr="00E7313A">
        <w:rPr>
          <w:b/>
        </w:rPr>
        <w:t>veintidós y veintitrés</w:t>
      </w:r>
      <w:r w:rsidR="006D4B47" w:rsidRPr="00E7313A">
        <w:rPr>
          <w:b/>
        </w:rPr>
        <w:t xml:space="preserve"> de mayo</w:t>
      </w:r>
      <w:r w:rsidRPr="00E7313A">
        <w:rPr>
          <w:b/>
        </w:rPr>
        <w:t xml:space="preserve"> de dos mil veinticinco</w:t>
      </w:r>
      <w:r w:rsidRPr="00E7313A">
        <w:t xml:space="preserve">, </w:t>
      </w:r>
      <w:r w:rsidRPr="00E7313A">
        <w:rPr>
          <w:b/>
        </w:rPr>
        <w:t>EL SUJETO OBLIGADO</w:t>
      </w:r>
      <w:r w:rsidRPr="00E7313A">
        <w:t xml:space="preserve"> dio respuesta a las solicitudes de información en el tenor siguiente: </w:t>
      </w:r>
    </w:p>
    <w:p w14:paraId="46FA6840" w14:textId="77777777" w:rsidR="00F2157B" w:rsidRPr="00E7313A" w:rsidRDefault="00F2157B" w:rsidP="00E7313A">
      <w:pPr>
        <w:widowControl w:val="0"/>
      </w:pPr>
    </w:p>
    <w:p w14:paraId="0F7E339F" w14:textId="6487FB75" w:rsidR="00F2157B" w:rsidRPr="00E7313A" w:rsidRDefault="00E7462D" w:rsidP="00E7313A">
      <w:pPr>
        <w:widowControl w:val="0"/>
        <w:rPr>
          <w:b/>
        </w:rPr>
      </w:pPr>
      <w:r w:rsidRPr="00E7313A">
        <w:rPr>
          <w:b/>
        </w:rPr>
        <w:t>05947/INFOEM/IP/RR/2025</w:t>
      </w:r>
    </w:p>
    <w:p w14:paraId="00C959C4" w14:textId="77777777" w:rsidR="008B5C57" w:rsidRPr="00E7313A" w:rsidRDefault="008B5C57" w:rsidP="00E7313A">
      <w:pPr>
        <w:widowControl w:val="0"/>
      </w:pPr>
    </w:p>
    <w:p w14:paraId="6E6CB885" w14:textId="77777777" w:rsidR="00E7462D" w:rsidRPr="00E7313A" w:rsidRDefault="00F2157B" w:rsidP="00E7313A">
      <w:pPr>
        <w:pStyle w:val="Puesto"/>
        <w:ind w:firstLine="0"/>
        <w:jc w:val="right"/>
        <w:rPr>
          <w:color w:val="auto"/>
        </w:rPr>
      </w:pPr>
      <w:r w:rsidRPr="00E7313A">
        <w:rPr>
          <w:color w:val="auto"/>
        </w:rPr>
        <w:t>“</w:t>
      </w:r>
      <w:r w:rsidR="00E7462D" w:rsidRPr="00E7313A">
        <w:rPr>
          <w:color w:val="auto"/>
        </w:rPr>
        <w:t>Folio de la solicitud: 00508/PJUDICI/IP/2025</w:t>
      </w:r>
    </w:p>
    <w:p w14:paraId="260DCD9C" w14:textId="77777777" w:rsidR="00E7462D" w:rsidRPr="00E7313A" w:rsidRDefault="00E7462D" w:rsidP="00E7313A">
      <w:pPr>
        <w:pStyle w:val="Puesto"/>
        <w:ind w:firstLine="0"/>
        <w:rPr>
          <w:color w:val="auto"/>
        </w:rPr>
      </w:pPr>
    </w:p>
    <w:p w14:paraId="5BEFAEB1" w14:textId="77777777" w:rsidR="00E7462D" w:rsidRPr="00E7313A" w:rsidRDefault="00E7462D" w:rsidP="00E7313A">
      <w:pPr>
        <w:pStyle w:val="Puesto"/>
        <w:ind w:firstLine="0"/>
        <w:rPr>
          <w:color w:val="auto"/>
        </w:rPr>
      </w:pPr>
      <w:r w:rsidRPr="00E7313A">
        <w:rPr>
          <w:color w:val="auto"/>
        </w:rPr>
        <w:t>Se anexa documento.</w:t>
      </w:r>
    </w:p>
    <w:p w14:paraId="7A95AD24" w14:textId="77777777" w:rsidR="00E7462D" w:rsidRPr="00E7313A" w:rsidRDefault="00E7462D" w:rsidP="00E7313A">
      <w:pPr>
        <w:pStyle w:val="Puesto"/>
        <w:ind w:firstLine="0"/>
        <w:rPr>
          <w:color w:val="auto"/>
        </w:rPr>
      </w:pPr>
    </w:p>
    <w:p w14:paraId="150D9731" w14:textId="77777777" w:rsidR="00E7462D" w:rsidRPr="00E7313A" w:rsidRDefault="00E7462D" w:rsidP="00E7313A">
      <w:pPr>
        <w:pStyle w:val="Puesto"/>
        <w:ind w:firstLine="0"/>
        <w:rPr>
          <w:color w:val="auto"/>
        </w:rPr>
      </w:pPr>
      <w:r w:rsidRPr="00E7313A">
        <w:rPr>
          <w:color w:val="auto"/>
        </w:rPr>
        <w:t>ATENTAMENTE</w:t>
      </w:r>
    </w:p>
    <w:p w14:paraId="6624A559" w14:textId="456DF2F0" w:rsidR="00F2157B" w:rsidRPr="00E7313A" w:rsidRDefault="00E7462D" w:rsidP="00E7313A">
      <w:pPr>
        <w:pStyle w:val="Puesto"/>
        <w:ind w:firstLine="0"/>
        <w:rPr>
          <w:color w:val="auto"/>
        </w:rPr>
      </w:pPr>
      <w:r w:rsidRPr="00E7313A">
        <w:rPr>
          <w:color w:val="auto"/>
        </w:rPr>
        <w:t>L. EN D. PEDRO J. ISAAC GONZÁLEZ</w:t>
      </w:r>
      <w:r w:rsidR="00F2157B" w:rsidRPr="00E7313A">
        <w:rPr>
          <w:color w:val="auto"/>
        </w:rPr>
        <w:t>” Sic.</w:t>
      </w:r>
    </w:p>
    <w:p w14:paraId="26E83960" w14:textId="77777777" w:rsidR="00F2157B" w:rsidRPr="00E7313A" w:rsidRDefault="00F2157B" w:rsidP="00E7313A">
      <w:pPr>
        <w:widowControl w:val="0"/>
        <w:rPr>
          <w:b/>
        </w:rPr>
      </w:pPr>
    </w:p>
    <w:p w14:paraId="35EDDCE3" w14:textId="334F2C98" w:rsidR="00F2157B" w:rsidRPr="00E7313A" w:rsidRDefault="00F2157B" w:rsidP="00E7313A">
      <w:pPr>
        <w:widowControl w:val="0"/>
      </w:pPr>
      <w:r w:rsidRPr="00E7313A">
        <w:t xml:space="preserve">Cabe resaltar que </w:t>
      </w:r>
      <w:r w:rsidRPr="00E7313A">
        <w:rPr>
          <w:b/>
        </w:rPr>
        <w:t>EL SUJETO OBLIGADO</w:t>
      </w:r>
      <w:r w:rsidRPr="00E7313A">
        <w:t xml:space="preserve"> adjuntó </w:t>
      </w:r>
      <w:r w:rsidR="00E7462D" w:rsidRPr="00E7313A">
        <w:t>el archivo que se describe</w:t>
      </w:r>
      <w:r w:rsidRPr="00E7313A">
        <w:t xml:space="preserve"> de manera medular a continuación:</w:t>
      </w:r>
    </w:p>
    <w:p w14:paraId="013FAF1C" w14:textId="77777777" w:rsidR="00F2157B" w:rsidRPr="00E7313A" w:rsidRDefault="00F2157B" w:rsidP="00E7313A">
      <w:pPr>
        <w:widowControl w:val="0"/>
      </w:pPr>
    </w:p>
    <w:p w14:paraId="6419F5F3" w14:textId="77777777" w:rsidR="00AF2124" w:rsidRPr="00E7313A" w:rsidRDefault="00E7462D" w:rsidP="00E7313A">
      <w:pPr>
        <w:pStyle w:val="Prrafodelista"/>
        <w:widowControl w:val="0"/>
        <w:numPr>
          <w:ilvl w:val="0"/>
          <w:numId w:val="15"/>
        </w:numPr>
        <w:rPr>
          <w:b/>
          <w:i/>
        </w:rPr>
      </w:pPr>
      <w:r w:rsidRPr="00E7313A">
        <w:rPr>
          <w:b/>
          <w:i/>
        </w:rPr>
        <w:t>RESPUESTA 00508-2025.pdf</w:t>
      </w:r>
      <w:r w:rsidR="00107E50" w:rsidRPr="00E7313A">
        <w:rPr>
          <w:b/>
          <w:i/>
        </w:rPr>
        <w:t xml:space="preserve">.- </w:t>
      </w:r>
      <w:r w:rsidRPr="00E7313A">
        <w:t>Escrito</w:t>
      </w:r>
      <w:r w:rsidR="00AF2124" w:rsidRPr="00E7313A">
        <w:t xml:space="preserve"> de fecha 23 de mayo de 2025, sin número de oficio, dirigido al solicitante, suscrito por el Titular de la Unidad de Transparencia, en el que le indicó:</w:t>
      </w:r>
    </w:p>
    <w:p w14:paraId="019FD3D0" w14:textId="77777777" w:rsidR="00513F6A" w:rsidRPr="00E7313A" w:rsidRDefault="00513F6A" w:rsidP="00E7313A">
      <w:pPr>
        <w:pStyle w:val="Prrafodelista"/>
        <w:widowControl w:val="0"/>
        <w:rPr>
          <w:b/>
          <w:i/>
        </w:rPr>
      </w:pPr>
    </w:p>
    <w:p w14:paraId="0D371A9A" w14:textId="77777777" w:rsidR="00AF2124" w:rsidRPr="00E7313A" w:rsidRDefault="00AF2124" w:rsidP="00E7313A">
      <w:pPr>
        <w:pStyle w:val="Puesto"/>
        <w:ind w:firstLine="0"/>
        <w:rPr>
          <w:b/>
          <w:color w:val="auto"/>
        </w:rPr>
      </w:pPr>
      <w:r w:rsidRPr="00E7313A">
        <w:rPr>
          <w:b/>
          <w:color w:val="auto"/>
        </w:rPr>
        <w:lastRenderedPageBreak/>
        <w:t>“</w:t>
      </w:r>
      <w:r w:rsidRPr="00E7313A">
        <w:rPr>
          <w:color w:val="auto"/>
        </w:rPr>
        <w:t>Una vez expuesto lo anterior, se hace de su conocimiento que, de la descripción clara de la información solicitada, no requiere el acceso a determinado documento generado o en posesión de este Sujeto Obligado en ejercicio de sus funciones que refleje el actuar de la institución, sino que hace referencia a explicaciones teóricas de procesos jurisdiccionales lo cual se informa que lo solicitado no corresponde al ejercicio del derecho humano de acceso a la información pública.</w:t>
      </w:r>
      <w:r w:rsidRPr="00E7313A">
        <w:rPr>
          <w:b/>
          <w:color w:val="auto"/>
        </w:rPr>
        <w:t xml:space="preserve"> </w:t>
      </w:r>
    </w:p>
    <w:p w14:paraId="3B8BD0DD" w14:textId="58F7495C" w:rsidR="00AF2124" w:rsidRPr="00E7313A" w:rsidRDefault="00AF2124" w:rsidP="00E7313A">
      <w:pPr>
        <w:pStyle w:val="Puesto"/>
        <w:ind w:firstLine="0"/>
        <w:rPr>
          <w:color w:val="auto"/>
        </w:rPr>
      </w:pPr>
      <w:r w:rsidRPr="00E7313A">
        <w:rPr>
          <w:b/>
          <w:color w:val="auto"/>
        </w:rPr>
        <w:t>…</w:t>
      </w:r>
    </w:p>
    <w:p w14:paraId="6B8D7104" w14:textId="09410DC2" w:rsidR="00AF2124" w:rsidRPr="00E7313A" w:rsidRDefault="00AF2124" w:rsidP="00E7313A">
      <w:pPr>
        <w:pStyle w:val="Puesto"/>
        <w:ind w:firstLine="0"/>
        <w:rPr>
          <w:color w:val="auto"/>
        </w:rPr>
      </w:pPr>
      <w:r w:rsidRPr="00E7313A">
        <w:rPr>
          <w:color w:val="auto"/>
        </w:rPr>
        <w:t xml:space="preserve">No se omite mencionar, que dentro de la página institucional puede encontrar el Manual de Procesos para los Juzgados en Materia Familiar, Civil y Mercantil, consultando el siguiente link </w:t>
      </w:r>
      <w:hyperlink r:id="rId12" w:history="1">
        <w:r w:rsidRPr="00E7313A">
          <w:rPr>
            <w:rStyle w:val="Hipervnculo"/>
            <w:color w:val="auto"/>
          </w:rPr>
          <w:t>https://www.pjedomex.gob.mx/vista/25_organigramas#</w:t>
        </w:r>
      </w:hyperlink>
      <w:r w:rsidRPr="00E7313A">
        <w:rPr>
          <w:color w:val="auto"/>
        </w:rPr>
        <w:t xml:space="preserve"> </w:t>
      </w:r>
    </w:p>
    <w:p w14:paraId="1FC4FEAF" w14:textId="43F632C8" w:rsidR="00513F6A" w:rsidRPr="00E7313A" w:rsidRDefault="00AF2124" w:rsidP="00E7313A">
      <w:pPr>
        <w:pStyle w:val="Puesto"/>
        <w:ind w:firstLine="0"/>
        <w:rPr>
          <w:color w:val="auto"/>
        </w:rPr>
      </w:pPr>
      <w:r w:rsidRPr="00E7313A">
        <w:rPr>
          <w:color w:val="auto"/>
        </w:rPr>
        <w:t>…</w:t>
      </w:r>
      <w:r w:rsidR="00513F6A" w:rsidRPr="00E7313A">
        <w:rPr>
          <w:color w:val="auto"/>
        </w:rPr>
        <w:t>” Sic.</w:t>
      </w:r>
    </w:p>
    <w:p w14:paraId="636B5165" w14:textId="77777777" w:rsidR="00334516" w:rsidRPr="00E7313A" w:rsidRDefault="00334516" w:rsidP="00E7313A">
      <w:pPr>
        <w:widowControl w:val="0"/>
      </w:pPr>
    </w:p>
    <w:p w14:paraId="2AB59D26" w14:textId="5E6CB387" w:rsidR="00E279F9" w:rsidRPr="00E7313A" w:rsidRDefault="00E7462D" w:rsidP="00E7313A">
      <w:pPr>
        <w:widowControl w:val="0"/>
        <w:rPr>
          <w:b/>
        </w:rPr>
      </w:pPr>
      <w:r w:rsidRPr="00E7313A">
        <w:rPr>
          <w:b/>
        </w:rPr>
        <w:t>05948/INFOEM/IP/RR/2025</w:t>
      </w:r>
    </w:p>
    <w:p w14:paraId="145A9313" w14:textId="77777777" w:rsidR="00E279F9" w:rsidRPr="00E7313A" w:rsidRDefault="00E279F9" w:rsidP="00E7313A">
      <w:pPr>
        <w:widowControl w:val="0"/>
        <w:rPr>
          <w:b/>
        </w:rPr>
      </w:pPr>
    </w:p>
    <w:p w14:paraId="41E5BC7F" w14:textId="77777777" w:rsidR="00AF2124" w:rsidRPr="00E7313A" w:rsidRDefault="000407D7" w:rsidP="00E7313A">
      <w:pPr>
        <w:pStyle w:val="Puesto"/>
        <w:ind w:firstLine="0"/>
        <w:jc w:val="right"/>
        <w:rPr>
          <w:color w:val="auto"/>
        </w:rPr>
      </w:pPr>
      <w:r w:rsidRPr="00E7313A">
        <w:rPr>
          <w:color w:val="auto"/>
        </w:rPr>
        <w:t>“</w:t>
      </w:r>
      <w:r w:rsidR="00AF2124" w:rsidRPr="00E7313A">
        <w:rPr>
          <w:color w:val="auto"/>
        </w:rPr>
        <w:t>Folio de la solicitud: 00504/PJUDICI/IP/2025</w:t>
      </w:r>
    </w:p>
    <w:p w14:paraId="411B758F" w14:textId="77777777" w:rsidR="00AF2124" w:rsidRPr="00E7313A" w:rsidRDefault="00AF2124" w:rsidP="00E7313A">
      <w:pPr>
        <w:pStyle w:val="Puesto"/>
        <w:ind w:firstLine="0"/>
        <w:rPr>
          <w:color w:val="auto"/>
        </w:rPr>
      </w:pPr>
    </w:p>
    <w:p w14:paraId="257D3565" w14:textId="77777777" w:rsidR="00AF2124" w:rsidRPr="00E7313A" w:rsidRDefault="00AF2124" w:rsidP="00E7313A">
      <w:pPr>
        <w:pStyle w:val="Puesto"/>
        <w:ind w:firstLine="0"/>
        <w:rPr>
          <w:color w:val="auto"/>
        </w:rPr>
      </w:pPr>
      <w:r w:rsidRPr="00E7313A">
        <w:rPr>
          <w:color w:val="auto"/>
        </w:rPr>
        <w:t>Se anexa documento.</w:t>
      </w:r>
    </w:p>
    <w:p w14:paraId="5579B754" w14:textId="77777777" w:rsidR="00AF2124" w:rsidRPr="00E7313A" w:rsidRDefault="00AF2124" w:rsidP="00E7313A">
      <w:pPr>
        <w:pStyle w:val="Puesto"/>
        <w:ind w:firstLine="0"/>
        <w:rPr>
          <w:color w:val="auto"/>
        </w:rPr>
      </w:pPr>
    </w:p>
    <w:p w14:paraId="4F7634B0" w14:textId="77777777" w:rsidR="00AF2124" w:rsidRPr="00E7313A" w:rsidRDefault="00AF2124" w:rsidP="00E7313A">
      <w:pPr>
        <w:pStyle w:val="Puesto"/>
        <w:ind w:firstLine="0"/>
        <w:rPr>
          <w:color w:val="auto"/>
        </w:rPr>
      </w:pPr>
      <w:r w:rsidRPr="00E7313A">
        <w:rPr>
          <w:color w:val="auto"/>
        </w:rPr>
        <w:t>ATENTAMENTE</w:t>
      </w:r>
    </w:p>
    <w:p w14:paraId="57C43ED8" w14:textId="04D02B58" w:rsidR="00E279F9" w:rsidRPr="00E7313A" w:rsidRDefault="00AF2124" w:rsidP="00E7313A">
      <w:pPr>
        <w:pStyle w:val="Puesto"/>
        <w:ind w:firstLine="0"/>
        <w:rPr>
          <w:color w:val="auto"/>
        </w:rPr>
      </w:pPr>
      <w:r w:rsidRPr="00E7313A">
        <w:rPr>
          <w:color w:val="auto"/>
        </w:rPr>
        <w:t>L. EN D. PEDRO J. ISAAC GONZÁLEZ</w:t>
      </w:r>
      <w:r w:rsidR="000407D7" w:rsidRPr="00E7313A">
        <w:rPr>
          <w:color w:val="auto"/>
        </w:rPr>
        <w:t>” Sic.</w:t>
      </w:r>
    </w:p>
    <w:p w14:paraId="1EABCA00" w14:textId="77777777" w:rsidR="00E279F9" w:rsidRPr="00E7313A" w:rsidRDefault="00E279F9" w:rsidP="00E7313A">
      <w:pPr>
        <w:widowControl w:val="0"/>
        <w:rPr>
          <w:b/>
        </w:rPr>
      </w:pPr>
    </w:p>
    <w:p w14:paraId="75626141" w14:textId="77777777" w:rsidR="00AF2124" w:rsidRPr="00E7313A" w:rsidRDefault="00AF2124" w:rsidP="00E7313A">
      <w:pPr>
        <w:widowControl w:val="0"/>
      </w:pPr>
      <w:r w:rsidRPr="00E7313A">
        <w:t xml:space="preserve">Cabe resaltar que </w:t>
      </w:r>
      <w:r w:rsidRPr="00E7313A">
        <w:rPr>
          <w:b/>
        </w:rPr>
        <w:t>EL SUJETO OBLIGADO</w:t>
      </w:r>
      <w:r w:rsidRPr="00E7313A">
        <w:t xml:space="preserve"> adjuntó el archivo que se describe de manera medular a continuación:</w:t>
      </w:r>
    </w:p>
    <w:p w14:paraId="5A39F39F" w14:textId="77777777" w:rsidR="00AF2124" w:rsidRPr="00E7313A" w:rsidRDefault="00AF2124" w:rsidP="00E7313A">
      <w:pPr>
        <w:widowControl w:val="0"/>
      </w:pPr>
    </w:p>
    <w:p w14:paraId="7C440216" w14:textId="1894A462" w:rsidR="00AF2124" w:rsidRPr="00E7313A" w:rsidRDefault="00AF2124" w:rsidP="00E7313A">
      <w:pPr>
        <w:pStyle w:val="Prrafodelista"/>
        <w:widowControl w:val="0"/>
        <w:numPr>
          <w:ilvl w:val="0"/>
          <w:numId w:val="15"/>
        </w:numPr>
        <w:rPr>
          <w:b/>
          <w:i/>
        </w:rPr>
      </w:pPr>
      <w:r w:rsidRPr="00E7313A">
        <w:rPr>
          <w:b/>
          <w:i/>
        </w:rPr>
        <w:t xml:space="preserve">RESPUESTA 00504-2025.pdf.- </w:t>
      </w:r>
      <w:r w:rsidRPr="00E7313A">
        <w:t>Escrito de fecha 22 de mayo de 2025, sin número de oficio, dirigido al solicitante, suscrito por el Titular de la Unidad de Transparencia, en el que le indicó:</w:t>
      </w:r>
    </w:p>
    <w:p w14:paraId="5810F256" w14:textId="77777777" w:rsidR="00AF2124" w:rsidRPr="00E7313A" w:rsidRDefault="00AF2124" w:rsidP="00E7313A">
      <w:pPr>
        <w:pStyle w:val="Prrafodelista"/>
        <w:widowControl w:val="0"/>
        <w:rPr>
          <w:b/>
          <w:i/>
        </w:rPr>
      </w:pPr>
    </w:p>
    <w:p w14:paraId="1D2DC042" w14:textId="4A408493" w:rsidR="00AF2124" w:rsidRPr="00E7313A" w:rsidRDefault="00AF2124" w:rsidP="00E7313A">
      <w:pPr>
        <w:pStyle w:val="Puesto"/>
        <w:ind w:firstLine="0"/>
        <w:rPr>
          <w:color w:val="auto"/>
        </w:rPr>
      </w:pPr>
      <w:r w:rsidRPr="00E7313A">
        <w:rPr>
          <w:b/>
          <w:color w:val="auto"/>
        </w:rPr>
        <w:t>“</w:t>
      </w:r>
      <w:r w:rsidRPr="00E7313A">
        <w:rPr>
          <w:color w:val="auto"/>
        </w:rPr>
        <w:t xml:space="preserve">Una vez expuesto lo anterior, se hace de su conocimiento que, de la descripción clara de la información solicitada, no requiere el acceso a determinado documento generado o en posesión de este Sujeto Obligado en ejercicio de sus funciones que refleje el actuar de la institución, sino que hace referencia a explicaciones teóricas de procesos jurisdiccionales lo </w:t>
      </w:r>
      <w:r w:rsidRPr="00E7313A">
        <w:rPr>
          <w:color w:val="auto"/>
        </w:rPr>
        <w:lastRenderedPageBreak/>
        <w:t>cual se informa que lo solicitado no corresponde al ejercicio del derecho humano de acceso a la información pública.</w:t>
      </w:r>
    </w:p>
    <w:p w14:paraId="7F3576D8" w14:textId="77777777" w:rsidR="00AF2124" w:rsidRPr="00E7313A" w:rsidRDefault="00AF2124" w:rsidP="00E7313A">
      <w:pPr>
        <w:pStyle w:val="Puesto"/>
        <w:ind w:firstLine="0"/>
        <w:rPr>
          <w:color w:val="auto"/>
        </w:rPr>
      </w:pPr>
      <w:r w:rsidRPr="00E7313A">
        <w:rPr>
          <w:color w:val="auto"/>
        </w:rPr>
        <w:t>…</w:t>
      </w:r>
    </w:p>
    <w:p w14:paraId="411D38A0" w14:textId="0E37F7E3" w:rsidR="00AF2124" w:rsidRPr="00E7313A" w:rsidRDefault="00AF2124" w:rsidP="00E7313A">
      <w:pPr>
        <w:pStyle w:val="Puesto"/>
        <w:ind w:firstLine="0"/>
        <w:rPr>
          <w:color w:val="auto"/>
        </w:rPr>
      </w:pPr>
      <w:r w:rsidRPr="00E7313A">
        <w:rPr>
          <w:color w:val="auto"/>
        </w:rPr>
        <w:t xml:space="preserve">No se omite mencionar, que dentro de la página institucional puede encontrar el Manual de Procesos para los Juzgados en Materia Familiar, Civil y Mercantil, consultando el siguiente link </w:t>
      </w:r>
      <w:hyperlink r:id="rId13" w:history="1">
        <w:r w:rsidRPr="00E7313A">
          <w:rPr>
            <w:color w:val="auto"/>
          </w:rPr>
          <w:t>https://www.pjedomex.gob.mx/vista/25_organigramas#</w:t>
        </w:r>
      </w:hyperlink>
      <w:r w:rsidRPr="00E7313A">
        <w:rPr>
          <w:color w:val="auto"/>
        </w:rPr>
        <w:t xml:space="preserve"> </w:t>
      </w:r>
    </w:p>
    <w:p w14:paraId="19122B38" w14:textId="77777777" w:rsidR="00AF2124" w:rsidRPr="00E7313A" w:rsidRDefault="00AF2124" w:rsidP="00E7313A">
      <w:pPr>
        <w:pStyle w:val="Puesto"/>
        <w:ind w:firstLine="0"/>
        <w:rPr>
          <w:color w:val="auto"/>
        </w:rPr>
      </w:pPr>
      <w:r w:rsidRPr="00E7313A">
        <w:rPr>
          <w:color w:val="auto"/>
        </w:rPr>
        <w:t>…” Sic.</w:t>
      </w:r>
    </w:p>
    <w:p w14:paraId="7AC9F779" w14:textId="77777777" w:rsidR="001006A1" w:rsidRPr="00E7313A" w:rsidRDefault="001006A1" w:rsidP="00E7313A">
      <w:pPr>
        <w:widowControl w:val="0"/>
      </w:pPr>
    </w:p>
    <w:p w14:paraId="3127DA17" w14:textId="77777777" w:rsidR="00E279F9" w:rsidRPr="00E7313A" w:rsidRDefault="000407D7" w:rsidP="00E7313A">
      <w:pPr>
        <w:pStyle w:val="Ttulo2"/>
        <w:jc w:val="left"/>
      </w:pPr>
      <w:bookmarkStart w:id="8" w:name="_Toc206614768"/>
      <w:r w:rsidRPr="00E7313A">
        <w:t>DEL RECURSO DE REVISIÓN</w:t>
      </w:r>
      <w:bookmarkEnd w:id="8"/>
    </w:p>
    <w:p w14:paraId="60E66504" w14:textId="77777777" w:rsidR="00E279F9" w:rsidRPr="00E7313A" w:rsidRDefault="000407D7" w:rsidP="00E7313A">
      <w:pPr>
        <w:pStyle w:val="Ttulo3"/>
      </w:pPr>
      <w:bookmarkStart w:id="9" w:name="_Toc206614769"/>
      <w:r w:rsidRPr="00E7313A">
        <w:t>a) Interposición de los Recursos de Revisión.</w:t>
      </w:r>
      <w:bookmarkEnd w:id="9"/>
    </w:p>
    <w:p w14:paraId="01BE414B" w14:textId="2BA075CD" w:rsidR="00E279F9" w:rsidRPr="00E7313A" w:rsidRDefault="000407D7" w:rsidP="00E7313A">
      <w:pPr>
        <w:ind w:right="-28"/>
      </w:pPr>
      <w:r w:rsidRPr="00E7313A">
        <w:t xml:space="preserve">El </w:t>
      </w:r>
      <w:r w:rsidR="00253B3B" w:rsidRPr="00E7313A">
        <w:rPr>
          <w:b/>
        </w:rPr>
        <w:t>veintiséis</w:t>
      </w:r>
      <w:r w:rsidR="006D4B47" w:rsidRPr="00E7313A">
        <w:rPr>
          <w:b/>
        </w:rPr>
        <w:t xml:space="preserve"> de mayo</w:t>
      </w:r>
      <w:r w:rsidRPr="00E7313A">
        <w:rPr>
          <w:b/>
        </w:rPr>
        <w:t xml:space="preserve"> de dos mil veinticinco,</w:t>
      </w:r>
      <w:r w:rsidRPr="00E7313A">
        <w:t xml:space="preserve"> </w:t>
      </w:r>
      <w:r w:rsidRPr="00E7313A">
        <w:rPr>
          <w:b/>
        </w:rPr>
        <w:t>LA PARTE RECURRENTE</w:t>
      </w:r>
      <w:r w:rsidRPr="00E7313A">
        <w:t xml:space="preserve"> interpuso los recursos de revisión en contra de las respuestas del </w:t>
      </w:r>
      <w:r w:rsidRPr="00E7313A">
        <w:rPr>
          <w:b/>
        </w:rPr>
        <w:t>SUJETO OBLIGADO</w:t>
      </w:r>
      <w:r w:rsidRPr="00E7313A">
        <w:t xml:space="preserve">, mismos que fueron registrados en el SAIMEX con los números de expediente </w:t>
      </w:r>
      <w:r w:rsidR="00E7462D" w:rsidRPr="00E7313A">
        <w:rPr>
          <w:b/>
        </w:rPr>
        <w:t>05947/INFOEM/IP/RR/2025</w:t>
      </w:r>
      <w:r w:rsidRPr="00E7313A">
        <w:rPr>
          <w:b/>
        </w:rPr>
        <w:t xml:space="preserve"> </w:t>
      </w:r>
      <w:r w:rsidR="00253B3B" w:rsidRPr="00E7313A">
        <w:t xml:space="preserve">y </w:t>
      </w:r>
      <w:r w:rsidR="00253B3B" w:rsidRPr="00E7313A">
        <w:rPr>
          <w:b/>
        </w:rPr>
        <w:t xml:space="preserve">05948/INFOEM/IP/RR/2025 </w:t>
      </w:r>
      <w:r w:rsidRPr="00E7313A">
        <w:t>en los cuales manifestó lo siguiente:</w:t>
      </w:r>
    </w:p>
    <w:p w14:paraId="7ADB90DE" w14:textId="77777777" w:rsidR="00E279F9" w:rsidRPr="00E7313A" w:rsidRDefault="00E279F9" w:rsidP="00E7313A">
      <w:pPr>
        <w:tabs>
          <w:tab w:val="left" w:pos="4667"/>
        </w:tabs>
        <w:ind w:right="539"/>
      </w:pPr>
    </w:p>
    <w:tbl>
      <w:tblPr>
        <w:tblStyle w:val="a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8"/>
        <w:gridCol w:w="2680"/>
        <w:gridCol w:w="2776"/>
      </w:tblGrid>
      <w:tr w:rsidR="00E7313A" w:rsidRPr="00E7313A" w14:paraId="72532D8D" w14:textId="77777777">
        <w:trPr>
          <w:tblHeader/>
        </w:trPr>
        <w:tc>
          <w:tcPr>
            <w:tcW w:w="3578" w:type="dxa"/>
            <w:shd w:val="clear" w:color="auto" w:fill="D9D9D9"/>
          </w:tcPr>
          <w:p w14:paraId="54517E73" w14:textId="77777777" w:rsidR="00E279F9" w:rsidRPr="00E7313A" w:rsidRDefault="000407D7" w:rsidP="00E7313A">
            <w:pPr>
              <w:tabs>
                <w:tab w:val="left" w:pos="4667"/>
              </w:tabs>
              <w:jc w:val="center"/>
              <w:rPr>
                <w:b/>
                <w:i/>
              </w:rPr>
            </w:pPr>
            <w:r w:rsidRPr="00E7313A">
              <w:rPr>
                <w:b/>
                <w:i/>
              </w:rPr>
              <w:t>No. Recurso de Revisión</w:t>
            </w:r>
          </w:p>
        </w:tc>
        <w:tc>
          <w:tcPr>
            <w:tcW w:w="2680" w:type="dxa"/>
            <w:shd w:val="clear" w:color="auto" w:fill="D9D9D9"/>
          </w:tcPr>
          <w:p w14:paraId="556CDE9D" w14:textId="77777777" w:rsidR="00E279F9" w:rsidRPr="00E7313A" w:rsidRDefault="000407D7" w:rsidP="00E7313A">
            <w:pPr>
              <w:tabs>
                <w:tab w:val="left" w:pos="4667"/>
              </w:tabs>
              <w:ind w:right="-82"/>
              <w:jc w:val="center"/>
              <w:rPr>
                <w:b/>
                <w:i/>
              </w:rPr>
            </w:pPr>
            <w:r w:rsidRPr="00E7313A">
              <w:rPr>
                <w:b/>
                <w:i/>
              </w:rPr>
              <w:t>Acto Impugnado</w:t>
            </w:r>
          </w:p>
        </w:tc>
        <w:tc>
          <w:tcPr>
            <w:tcW w:w="2776" w:type="dxa"/>
            <w:shd w:val="clear" w:color="auto" w:fill="D9D9D9"/>
          </w:tcPr>
          <w:p w14:paraId="4CA508E6" w14:textId="77777777" w:rsidR="00E279F9" w:rsidRPr="00E7313A" w:rsidRDefault="000407D7" w:rsidP="00E7313A">
            <w:pPr>
              <w:tabs>
                <w:tab w:val="left" w:pos="4667"/>
              </w:tabs>
              <w:ind w:right="142"/>
              <w:jc w:val="center"/>
              <w:rPr>
                <w:b/>
                <w:i/>
              </w:rPr>
            </w:pPr>
            <w:r w:rsidRPr="00E7313A">
              <w:rPr>
                <w:b/>
                <w:i/>
              </w:rPr>
              <w:t>Razones o Motivos de la Inconformidad</w:t>
            </w:r>
          </w:p>
        </w:tc>
      </w:tr>
      <w:tr w:rsidR="00E7313A" w:rsidRPr="00E7313A" w14:paraId="7AFC83CA" w14:textId="77777777">
        <w:tc>
          <w:tcPr>
            <w:tcW w:w="3578" w:type="dxa"/>
          </w:tcPr>
          <w:p w14:paraId="395D622F" w14:textId="3A5B4574" w:rsidR="00E279F9" w:rsidRPr="00E7313A" w:rsidRDefault="00E7462D" w:rsidP="00E7313A">
            <w:pPr>
              <w:tabs>
                <w:tab w:val="left" w:pos="4667"/>
              </w:tabs>
              <w:ind w:right="539"/>
              <w:rPr>
                <w:b/>
              </w:rPr>
            </w:pPr>
            <w:r w:rsidRPr="00E7313A">
              <w:rPr>
                <w:b/>
              </w:rPr>
              <w:t>05947/INFOEM/IP/RR/2025</w:t>
            </w:r>
          </w:p>
        </w:tc>
        <w:tc>
          <w:tcPr>
            <w:tcW w:w="2680" w:type="dxa"/>
          </w:tcPr>
          <w:p w14:paraId="4E8C6AE8" w14:textId="550B9F5E" w:rsidR="00E279F9" w:rsidRPr="00E7313A" w:rsidRDefault="00253B3B" w:rsidP="00E7313A">
            <w:pPr>
              <w:tabs>
                <w:tab w:val="left" w:pos="4667"/>
              </w:tabs>
              <w:ind w:right="60"/>
              <w:rPr>
                <w:i/>
              </w:rPr>
            </w:pPr>
            <w:r w:rsidRPr="00E7313A">
              <w:rPr>
                <w:i/>
              </w:rPr>
              <w:t>NO ENTREGA INFORMACIÓN</w:t>
            </w:r>
          </w:p>
        </w:tc>
        <w:tc>
          <w:tcPr>
            <w:tcW w:w="2776" w:type="dxa"/>
          </w:tcPr>
          <w:p w14:paraId="7BEE2B35" w14:textId="26C0F27C" w:rsidR="00E279F9" w:rsidRPr="00E7313A" w:rsidRDefault="00253B3B" w:rsidP="00E7313A">
            <w:pPr>
              <w:tabs>
                <w:tab w:val="left" w:pos="4667"/>
              </w:tabs>
              <w:ind w:right="60"/>
              <w:rPr>
                <w:i/>
              </w:rPr>
            </w:pPr>
            <w:r w:rsidRPr="00E7313A">
              <w:rPr>
                <w:i/>
              </w:rPr>
              <w:t>NO ENTREGA INFORMACIÓN, SOLICITE EN ESPECIFICO DE ESOS PROCEDMIENTOS, MAS NO EL MANUAL DE PROCEDIMIENTOS</w:t>
            </w:r>
          </w:p>
        </w:tc>
      </w:tr>
      <w:tr w:rsidR="00253B3B" w:rsidRPr="00E7313A" w14:paraId="0E9C9136" w14:textId="77777777">
        <w:tc>
          <w:tcPr>
            <w:tcW w:w="3578" w:type="dxa"/>
          </w:tcPr>
          <w:p w14:paraId="064A7CAB" w14:textId="15320070" w:rsidR="00253B3B" w:rsidRPr="00E7313A" w:rsidRDefault="00253B3B" w:rsidP="00E7313A">
            <w:pPr>
              <w:tabs>
                <w:tab w:val="left" w:pos="4667"/>
              </w:tabs>
              <w:ind w:right="539"/>
              <w:rPr>
                <w:b/>
              </w:rPr>
            </w:pPr>
            <w:r w:rsidRPr="00E7313A">
              <w:rPr>
                <w:b/>
              </w:rPr>
              <w:t>05948/INFOEM/IP/RR/2025</w:t>
            </w:r>
          </w:p>
        </w:tc>
        <w:tc>
          <w:tcPr>
            <w:tcW w:w="2680" w:type="dxa"/>
          </w:tcPr>
          <w:p w14:paraId="729D4F1C" w14:textId="23130B5A" w:rsidR="00253B3B" w:rsidRPr="00E7313A" w:rsidRDefault="00253B3B" w:rsidP="00E7313A">
            <w:pPr>
              <w:tabs>
                <w:tab w:val="left" w:pos="4667"/>
              </w:tabs>
              <w:ind w:right="60"/>
              <w:rPr>
                <w:i/>
              </w:rPr>
            </w:pPr>
            <w:r w:rsidRPr="00E7313A">
              <w:rPr>
                <w:i/>
              </w:rPr>
              <w:t>NO ENTREGA INFORMACIÓN</w:t>
            </w:r>
          </w:p>
        </w:tc>
        <w:tc>
          <w:tcPr>
            <w:tcW w:w="2776" w:type="dxa"/>
          </w:tcPr>
          <w:p w14:paraId="17F0DEB5" w14:textId="686ECFE6" w:rsidR="00253B3B" w:rsidRPr="00E7313A" w:rsidRDefault="00253B3B" w:rsidP="00E7313A">
            <w:pPr>
              <w:tabs>
                <w:tab w:val="left" w:pos="4667"/>
              </w:tabs>
              <w:ind w:right="60"/>
              <w:rPr>
                <w:i/>
              </w:rPr>
            </w:pPr>
            <w:r w:rsidRPr="00E7313A">
              <w:rPr>
                <w:i/>
              </w:rPr>
              <w:t>NO ENTREGA LO SOLICITADO, HAGANOLO BIEN SI ES NECESARIO VUELVANLO A LEEER, LA INFORMACION ES MUY CLARA Y PRECISA</w:t>
            </w:r>
          </w:p>
        </w:tc>
      </w:tr>
    </w:tbl>
    <w:p w14:paraId="4458E02F" w14:textId="77777777" w:rsidR="00E279F9" w:rsidRPr="00E7313A" w:rsidRDefault="00E279F9" w:rsidP="00E7313A">
      <w:pPr>
        <w:tabs>
          <w:tab w:val="left" w:pos="4667"/>
        </w:tabs>
        <w:ind w:right="539"/>
      </w:pPr>
    </w:p>
    <w:p w14:paraId="209D3209" w14:textId="77777777" w:rsidR="00E279F9" w:rsidRPr="00E7313A" w:rsidRDefault="000407D7" w:rsidP="00E7313A">
      <w:pPr>
        <w:pStyle w:val="Ttulo3"/>
      </w:pPr>
      <w:bookmarkStart w:id="10" w:name="_Toc206614770"/>
      <w:r w:rsidRPr="00E7313A">
        <w:lastRenderedPageBreak/>
        <w:t>b) Turno de los Recursos de Revisión.</w:t>
      </w:r>
      <w:bookmarkEnd w:id="10"/>
    </w:p>
    <w:p w14:paraId="49953745" w14:textId="7846F49C" w:rsidR="00E279F9" w:rsidRPr="00E7313A" w:rsidRDefault="000407D7" w:rsidP="00E7313A">
      <w:r w:rsidRPr="00E7313A">
        <w:t>Con fundamento en el artículo 185, fracción I de la Ley de Transparencia y Acceso a la Información Pública del Estado de México y Municipios, el</w:t>
      </w:r>
      <w:r w:rsidRPr="00E7313A">
        <w:rPr>
          <w:b/>
        </w:rPr>
        <w:t xml:space="preserve"> </w:t>
      </w:r>
      <w:r w:rsidR="00253B3B" w:rsidRPr="00E7313A">
        <w:rPr>
          <w:b/>
        </w:rPr>
        <w:t>veintiséis</w:t>
      </w:r>
      <w:r w:rsidR="006D4B47" w:rsidRPr="00E7313A">
        <w:rPr>
          <w:b/>
        </w:rPr>
        <w:t xml:space="preserve"> de mayo</w:t>
      </w:r>
      <w:r w:rsidRPr="00E7313A">
        <w:rPr>
          <w:b/>
        </w:rPr>
        <w:t xml:space="preserve"> de dos mil veinticinco</w:t>
      </w:r>
      <w:r w:rsidRPr="00E7313A">
        <w:t xml:space="preserve"> se turnaron los recursos de revisión a través del </w:t>
      </w:r>
      <w:r w:rsidRPr="00E7313A">
        <w:rPr>
          <w:b/>
        </w:rPr>
        <w:t>SAIMEX</w:t>
      </w:r>
      <w:r w:rsidRPr="00E7313A">
        <w:t xml:space="preserve"> </w:t>
      </w:r>
      <w:r w:rsidRPr="00E7313A">
        <w:rPr>
          <w:b/>
        </w:rPr>
        <w:t>a</w:t>
      </w:r>
      <w:r w:rsidRPr="00E7313A">
        <w:t>, a efecto de decretar su admisión o desechamiento, de la siguiente manera:</w:t>
      </w:r>
    </w:p>
    <w:p w14:paraId="7C762E26" w14:textId="77777777" w:rsidR="00E279F9" w:rsidRPr="00E7313A" w:rsidRDefault="00E279F9" w:rsidP="00E7313A"/>
    <w:tbl>
      <w:tblPr>
        <w:tblStyle w:val="ac"/>
        <w:tblpPr w:leftFromText="141" w:rightFromText="141" w:vertAnchor="text" w:tblpX="433" w:tblpY="1"/>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E7313A" w:rsidRPr="00E7313A" w14:paraId="09F2BD38" w14:textId="77777777">
        <w:trPr>
          <w:trHeight w:val="225"/>
          <w:tblHeader/>
        </w:trPr>
        <w:tc>
          <w:tcPr>
            <w:tcW w:w="2972" w:type="dxa"/>
            <w:shd w:val="clear" w:color="auto" w:fill="D9D9D9"/>
            <w:vAlign w:val="center"/>
          </w:tcPr>
          <w:p w14:paraId="5CD57112" w14:textId="77777777" w:rsidR="00E279F9" w:rsidRPr="00E7313A" w:rsidRDefault="000407D7" w:rsidP="00E7313A">
            <w:pPr>
              <w:spacing w:line="240" w:lineRule="auto"/>
              <w:jc w:val="center"/>
              <w:rPr>
                <w:b/>
              </w:rPr>
            </w:pPr>
            <w:r w:rsidRPr="00E7313A">
              <w:rPr>
                <w:b/>
              </w:rPr>
              <w:t>Folio Solicitudes de Información/Folio Recursos de revisión.</w:t>
            </w:r>
          </w:p>
        </w:tc>
        <w:tc>
          <w:tcPr>
            <w:tcW w:w="5245" w:type="dxa"/>
            <w:shd w:val="clear" w:color="auto" w:fill="D9D9D9"/>
            <w:tcMar>
              <w:top w:w="0" w:type="dxa"/>
              <w:left w:w="45" w:type="dxa"/>
              <w:bottom w:w="0" w:type="dxa"/>
              <w:right w:w="45" w:type="dxa"/>
            </w:tcMar>
            <w:vAlign w:val="center"/>
          </w:tcPr>
          <w:p w14:paraId="035FB6C1" w14:textId="77777777" w:rsidR="00E279F9" w:rsidRPr="00E7313A" w:rsidRDefault="000407D7" w:rsidP="00E7313A">
            <w:pPr>
              <w:spacing w:line="240" w:lineRule="auto"/>
              <w:jc w:val="center"/>
              <w:rPr>
                <w:b/>
              </w:rPr>
            </w:pPr>
            <w:r w:rsidRPr="00E7313A">
              <w:rPr>
                <w:b/>
              </w:rPr>
              <w:t xml:space="preserve">Turnado </w:t>
            </w:r>
          </w:p>
        </w:tc>
      </w:tr>
      <w:tr w:rsidR="00E7313A" w:rsidRPr="00E7313A" w14:paraId="6F04A321" w14:textId="77777777">
        <w:trPr>
          <w:trHeight w:val="65"/>
        </w:trPr>
        <w:tc>
          <w:tcPr>
            <w:tcW w:w="2972" w:type="dxa"/>
          </w:tcPr>
          <w:p w14:paraId="4051BC2D" w14:textId="1368154B" w:rsidR="00E279F9" w:rsidRPr="00E7313A" w:rsidRDefault="00E7462D" w:rsidP="00E7313A">
            <w:pPr>
              <w:spacing w:line="240" w:lineRule="auto"/>
              <w:jc w:val="center"/>
              <w:rPr>
                <w:b/>
                <w:lang w:val="pt-PT"/>
              </w:rPr>
            </w:pPr>
            <w:r w:rsidRPr="00E7313A">
              <w:rPr>
                <w:b/>
                <w:lang w:val="pt-PT"/>
              </w:rPr>
              <w:t>00504/PJUDICI/IP/2025</w:t>
            </w:r>
          </w:p>
          <w:p w14:paraId="1AACD1FB" w14:textId="4292B49B" w:rsidR="00E279F9" w:rsidRPr="00E7313A" w:rsidRDefault="00E7462D" w:rsidP="00E7313A">
            <w:pPr>
              <w:spacing w:line="240" w:lineRule="auto"/>
              <w:jc w:val="center"/>
              <w:rPr>
                <w:b/>
                <w:lang w:val="pt-PT"/>
              </w:rPr>
            </w:pPr>
            <w:r w:rsidRPr="00E7313A">
              <w:rPr>
                <w:b/>
                <w:lang w:val="pt-PT"/>
              </w:rPr>
              <w:t>05948/INFOEM/IP/RR/2025</w:t>
            </w:r>
          </w:p>
        </w:tc>
        <w:tc>
          <w:tcPr>
            <w:tcW w:w="5245" w:type="dxa"/>
            <w:tcMar>
              <w:top w:w="0" w:type="dxa"/>
              <w:left w:w="45" w:type="dxa"/>
              <w:bottom w:w="0" w:type="dxa"/>
              <w:right w:w="45" w:type="dxa"/>
            </w:tcMar>
            <w:vAlign w:val="center"/>
          </w:tcPr>
          <w:p w14:paraId="73005688" w14:textId="7849E89D" w:rsidR="00E279F9" w:rsidRPr="00E7313A" w:rsidRDefault="00654647" w:rsidP="00E7313A">
            <w:pPr>
              <w:spacing w:line="240" w:lineRule="auto"/>
              <w:jc w:val="center"/>
              <w:rPr>
                <w:b/>
              </w:rPr>
            </w:pPr>
            <w:r w:rsidRPr="00E7313A">
              <w:rPr>
                <w:b/>
              </w:rPr>
              <w:t>Comisionada María del Rosario Mejía Ayala</w:t>
            </w:r>
          </w:p>
        </w:tc>
      </w:tr>
      <w:tr w:rsidR="00E7313A" w:rsidRPr="00E7313A" w14:paraId="2D38F5B3" w14:textId="77777777">
        <w:trPr>
          <w:trHeight w:val="65"/>
        </w:trPr>
        <w:tc>
          <w:tcPr>
            <w:tcW w:w="2972" w:type="dxa"/>
          </w:tcPr>
          <w:p w14:paraId="1FF30F6B" w14:textId="0149D3AE" w:rsidR="00E279F9" w:rsidRPr="00E7313A" w:rsidRDefault="00E7462D" w:rsidP="00E7313A">
            <w:pPr>
              <w:spacing w:line="240" w:lineRule="auto"/>
              <w:jc w:val="center"/>
              <w:rPr>
                <w:b/>
                <w:lang w:val="pt-PT"/>
              </w:rPr>
            </w:pPr>
            <w:r w:rsidRPr="00E7313A">
              <w:rPr>
                <w:b/>
                <w:lang w:val="pt-PT"/>
              </w:rPr>
              <w:t>00508/PJUDICI/IP/2025</w:t>
            </w:r>
          </w:p>
          <w:p w14:paraId="4AA33B09" w14:textId="20844B1E" w:rsidR="00E279F9" w:rsidRPr="00E7313A" w:rsidRDefault="00E7462D" w:rsidP="00E7313A">
            <w:pPr>
              <w:spacing w:line="240" w:lineRule="auto"/>
              <w:jc w:val="center"/>
              <w:rPr>
                <w:b/>
                <w:lang w:val="pt-PT"/>
              </w:rPr>
            </w:pPr>
            <w:r w:rsidRPr="00E7313A">
              <w:rPr>
                <w:b/>
                <w:lang w:val="pt-PT"/>
              </w:rPr>
              <w:t>05947/INFOEM/IP/RR/2025</w:t>
            </w:r>
          </w:p>
        </w:tc>
        <w:tc>
          <w:tcPr>
            <w:tcW w:w="5245" w:type="dxa"/>
            <w:tcMar>
              <w:top w:w="0" w:type="dxa"/>
              <w:left w:w="45" w:type="dxa"/>
              <w:bottom w:w="0" w:type="dxa"/>
              <w:right w:w="45" w:type="dxa"/>
            </w:tcMar>
            <w:vAlign w:val="center"/>
          </w:tcPr>
          <w:p w14:paraId="731CA6D4" w14:textId="3B797238" w:rsidR="00E279F9" w:rsidRPr="00E7313A" w:rsidRDefault="00654647" w:rsidP="00E7313A">
            <w:pPr>
              <w:spacing w:line="240" w:lineRule="auto"/>
              <w:jc w:val="center"/>
              <w:rPr>
                <w:b/>
              </w:rPr>
            </w:pPr>
            <w:r w:rsidRPr="00E7313A">
              <w:rPr>
                <w:b/>
              </w:rPr>
              <w:t>Comisionada Sharon Cristina Morales Martínez</w:t>
            </w:r>
          </w:p>
        </w:tc>
      </w:tr>
    </w:tbl>
    <w:p w14:paraId="7D36900B" w14:textId="77777777" w:rsidR="00E279F9" w:rsidRPr="00E7313A" w:rsidRDefault="00E279F9" w:rsidP="00E7313A"/>
    <w:p w14:paraId="3140E2CB" w14:textId="77777777" w:rsidR="00E279F9" w:rsidRPr="00E7313A" w:rsidRDefault="000407D7" w:rsidP="00E7313A">
      <w:pPr>
        <w:pStyle w:val="Ttulo3"/>
      </w:pPr>
      <w:bookmarkStart w:id="11" w:name="_Toc206614771"/>
      <w:r w:rsidRPr="00E7313A">
        <w:t>c) Admisiones de los Recursos de Revisión.</w:t>
      </w:r>
      <w:bookmarkEnd w:id="11"/>
    </w:p>
    <w:p w14:paraId="214955B2" w14:textId="3D94EE81" w:rsidR="00E279F9" w:rsidRPr="00E7313A" w:rsidRDefault="000407D7" w:rsidP="00E7313A">
      <w:r w:rsidRPr="00E7313A">
        <w:t xml:space="preserve">El </w:t>
      </w:r>
      <w:r w:rsidR="00654647" w:rsidRPr="00E7313A">
        <w:rPr>
          <w:b/>
        </w:rPr>
        <w:t>veintiocho y veintinueve</w:t>
      </w:r>
      <w:r w:rsidR="008C0339" w:rsidRPr="00E7313A">
        <w:rPr>
          <w:b/>
        </w:rPr>
        <w:t xml:space="preserve"> </w:t>
      </w:r>
      <w:r w:rsidR="006D4B47" w:rsidRPr="00E7313A">
        <w:rPr>
          <w:b/>
        </w:rPr>
        <w:t>de mayo</w:t>
      </w:r>
      <w:r w:rsidRPr="00E7313A">
        <w:rPr>
          <w:b/>
        </w:rPr>
        <w:t xml:space="preserve"> de dos mil veinticinco</w:t>
      </w:r>
      <w:r w:rsidRPr="00E7313A">
        <w:t xml:space="preserve"> se acordaron las admisiones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569603D" w14:textId="77777777" w:rsidR="00E279F9" w:rsidRPr="00E7313A" w:rsidRDefault="00E279F9" w:rsidP="00E7313A"/>
    <w:p w14:paraId="069DBE15" w14:textId="77777777" w:rsidR="00E279F9" w:rsidRPr="00E7313A" w:rsidRDefault="000407D7" w:rsidP="00E7313A">
      <w:pPr>
        <w:pStyle w:val="Ttulo3"/>
      </w:pPr>
      <w:bookmarkStart w:id="12" w:name="_Toc206614772"/>
      <w:r w:rsidRPr="00E7313A">
        <w:t>d) Acumulación de los Recursos de Revisión</w:t>
      </w:r>
      <w:bookmarkEnd w:id="12"/>
    </w:p>
    <w:p w14:paraId="6C91EEC3" w14:textId="17B2CED8" w:rsidR="00E279F9" w:rsidRPr="00E7313A" w:rsidRDefault="000407D7" w:rsidP="00E7313A">
      <w:pPr>
        <w:ind w:left="-57"/>
        <w:rPr>
          <w:b/>
        </w:rPr>
      </w:pPr>
      <w:bookmarkStart w:id="13" w:name="_heading=h.3rdcrjn" w:colFirst="0" w:colLast="0"/>
      <w:bookmarkEnd w:id="13"/>
      <w:r w:rsidRPr="00E7313A">
        <w:t xml:space="preserve">Por economía procesal y con la finalidad de evitar resoluciones contradictorias, en la </w:t>
      </w:r>
      <w:r w:rsidR="00654647" w:rsidRPr="00E7313A">
        <w:rPr>
          <w:b/>
        </w:rPr>
        <w:t xml:space="preserve">Vigésima </w:t>
      </w:r>
      <w:r w:rsidRPr="00E7313A">
        <w:rPr>
          <w:b/>
        </w:rPr>
        <w:t>Sesión Ordinaria</w:t>
      </w:r>
      <w:r w:rsidRPr="00E7313A">
        <w:t>, celebrada el</w:t>
      </w:r>
      <w:r w:rsidRPr="00E7313A">
        <w:rPr>
          <w:b/>
        </w:rPr>
        <w:t xml:space="preserve"> </w:t>
      </w:r>
      <w:r w:rsidR="00654647" w:rsidRPr="00E7313A">
        <w:rPr>
          <w:b/>
        </w:rPr>
        <w:t>cuatro de junio</w:t>
      </w:r>
      <w:r w:rsidRPr="00E7313A">
        <w:rPr>
          <w:b/>
        </w:rPr>
        <w:t xml:space="preserve"> de dos mil veinticinco</w:t>
      </w:r>
      <w:r w:rsidRPr="00E7313A">
        <w:t xml:space="preserve"> el Pleno de este Instituto determinó acumular el Recurso de Revisión</w:t>
      </w:r>
      <w:r w:rsidRPr="00E7313A">
        <w:rPr>
          <w:b/>
        </w:rPr>
        <w:t xml:space="preserve"> </w:t>
      </w:r>
      <w:r w:rsidR="00E7462D" w:rsidRPr="00E7313A">
        <w:rPr>
          <w:b/>
        </w:rPr>
        <w:t>05947/INFOEM/IP/RR/2025</w:t>
      </w:r>
      <w:r w:rsidRPr="00E7313A">
        <w:rPr>
          <w:b/>
        </w:rPr>
        <w:t xml:space="preserve"> </w:t>
      </w:r>
      <w:r w:rsidRPr="00E7313A">
        <w:t>al</w:t>
      </w:r>
      <w:r w:rsidRPr="00E7313A">
        <w:rPr>
          <w:b/>
        </w:rPr>
        <w:t xml:space="preserve">  </w:t>
      </w:r>
      <w:r w:rsidR="00E7462D" w:rsidRPr="00E7313A">
        <w:rPr>
          <w:b/>
        </w:rPr>
        <w:t>05948/INFOEM/IP/RR/2025</w:t>
      </w:r>
      <w:r w:rsidRPr="00E7313A">
        <w:rPr>
          <w:b/>
        </w:rPr>
        <w:t xml:space="preserve"> </w:t>
      </w:r>
      <w:r w:rsidRPr="00E7313A">
        <w:t>por ser el más antiguo</w:t>
      </w:r>
      <w:r w:rsidRPr="00E7313A">
        <w:rPr>
          <w:b/>
        </w:rPr>
        <w:t>.</w:t>
      </w:r>
    </w:p>
    <w:p w14:paraId="3581A574" w14:textId="77777777" w:rsidR="00E279F9" w:rsidRPr="00E7313A" w:rsidRDefault="00E279F9" w:rsidP="00E7313A">
      <w:pPr>
        <w:rPr>
          <w:b/>
        </w:rPr>
      </w:pPr>
    </w:p>
    <w:p w14:paraId="49B51B4C" w14:textId="77777777" w:rsidR="00E279F9" w:rsidRPr="00E7313A" w:rsidRDefault="000407D7" w:rsidP="00E7313A">
      <w:pPr>
        <w:pStyle w:val="Ttulo3"/>
      </w:pPr>
      <w:bookmarkStart w:id="14" w:name="_Toc206614773"/>
      <w:r w:rsidRPr="00E7313A">
        <w:lastRenderedPageBreak/>
        <w:t>e) Informes Justificados del Sujeto Obligado.</w:t>
      </w:r>
      <w:bookmarkEnd w:id="14"/>
    </w:p>
    <w:p w14:paraId="06ACF229" w14:textId="72328C42" w:rsidR="00654647" w:rsidRPr="00E7313A" w:rsidRDefault="000407D7" w:rsidP="00E7313A">
      <w:r w:rsidRPr="00E7313A">
        <w:t xml:space="preserve">De las constancias que obran en los expedientes electrónicos del </w:t>
      </w:r>
      <w:r w:rsidRPr="00E7313A">
        <w:rPr>
          <w:b/>
        </w:rPr>
        <w:t>SAIMEX</w:t>
      </w:r>
      <w:r w:rsidRPr="00E7313A">
        <w:t xml:space="preserve">, formados con motivos de los medios de impugnación se advierte que </w:t>
      </w:r>
      <w:r w:rsidRPr="00E7313A">
        <w:rPr>
          <w:b/>
        </w:rPr>
        <w:t>EL SUJETO OBLIGADO</w:t>
      </w:r>
      <w:r w:rsidRPr="00E7313A">
        <w:t xml:space="preserve"> </w:t>
      </w:r>
      <w:r w:rsidR="00654647" w:rsidRPr="00E7313A">
        <w:t xml:space="preserve">el </w:t>
      </w:r>
      <w:r w:rsidR="00654647" w:rsidRPr="00E7313A">
        <w:rPr>
          <w:b/>
        </w:rPr>
        <w:t xml:space="preserve">seis y nueve de junio de dos mil veinticinco, </w:t>
      </w:r>
      <w:r w:rsidR="00654647" w:rsidRPr="00E7313A">
        <w:t>rindió los informes justificados correspondientes.</w:t>
      </w:r>
    </w:p>
    <w:p w14:paraId="3686130C" w14:textId="77777777" w:rsidR="00654647" w:rsidRPr="00E7313A" w:rsidRDefault="00654647" w:rsidP="00E7313A"/>
    <w:p w14:paraId="3AF07989" w14:textId="4F2D0790" w:rsidR="00E279F9" w:rsidRPr="00E7313A" w:rsidRDefault="000407D7" w:rsidP="00E7313A">
      <w:pPr>
        <w:widowControl w:val="0"/>
      </w:pPr>
      <w:r w:rsidRPr="00E7313A">
        <w:t>En el medio de impugnación</w:t>
      </w:r>
      <w:r w:rsidRPr="00E7313A">
        <w:rPr>
          <w:b/>
        </w:rPr>
        <w:t xml:space="preserve"> </w:t>
      </w:r>
      <w:r w:rsidRPr="00E7313A">
        <w:t xml:space="preserve">número </w:t>
      </w:r>
      <w:r w:rsidR="00E7462D" w:rsidRPr="00E7313A">
        <w:rPr>
          <w:b/>
        </w:rPr>
        <w:t>05947/INFOEM/IP/RR/2025</w:t>
      </w:r>
      <w:r w:rsidRPr="00E7313A">
        <w:t xml:space="preserve"> adjuntó </w:t>
      </w:r>
      <w:r w:rsidR="008C0339" w:rsidRPr="00E7313A">
        <w:t>el archivo que se describe</w:t>
      </w:r>
      <w:r w:rsidRPr="00E7313A">
        <w:t xml:space="preserve"> a continuación:</w:t>
      </w:r>
    </w:p>
    <w:p w14:paraId="36733F75" w14:textId="77777777" w:rsidR="001828CD" w:rsidRPr="00E7313A" w:rsidRDefault="001828CD" w:rsidP="00E7313A"/>
    <w:p w14:paraId="7E56384D" w14:textId="1B5D15AD" w:rsidR="008C0339" w:rsidRPr="00E7313A" w:rsidRDefault="00654647" w:rsidP="00E7313A">
      <w:pPr>
        <w:pStyle w:val="Prrafodelista"/>
        <w:numPr>
          <w:ilvl w:val="0"/>
          <w:numId w:val="12"/>
        </w:numPr>
        <w:rPr>
          <w:b/>
          <w:i/>
        </w:rPr>
      </w:pPr>
      <w:r w:rsidRPr="00E7313A">
        <w:rPr>
          <w:b/>
          <w:i/>
        </w:rPr>
        <w:t>Informe Justif RR 05947 25.pdf</w:t>
      </w:r>
      <w:r w:rsidR="008C0339" w:rsidRPr="00E7313A">
        <w:rPr>
          <w:b/>
          <w:i/>
        </w:rPr>
        <w:t xml:space="preserve">.- </w:t>
      </w:r>
      <w:r w:rsidR="00B53214" w:rsidRPr="00E7313A">
        <w:t>Se contiene el informe justificado rendido por la Titular de la Unidad de Transparencia, dirigido a la Comisionada Ponente, por m</w:t>
      </w:r>
      <w:r w:rsidRPr="00E7313A">
        <w:t>edio del cual precisa:</w:t>
      </w:r>
    </w:p>
    <w:p w14:paraId="7C028502" w14:textId="29C2E16E" w:rsidR="00332A2C" w:rsidRPr="00E7313A" w:rsidRDefault="00654647" w:rsidP="00E7313A">
      <w:pPr>
        <w:pStyle w:val="Puesto"/>
        <w:ind w:firstLine="0"/>
        <w:rPr>
          <w:color w:val="auto"/>
        </w:rPr>
      </w:pPr>
      <w:r w:rsidRPr="00E7313A">
        <w:rPr>
          <w:color w:val="auto"/>
        </w:rPr>
        <w:t>“</w:t>
      </w:r>
      <w:r w:rsidR="00332A2C" w:rsidRPr="00E7313A">
        <w:rPr>
          <w:color w:val="auto"/>
        </w:rPr>
        <w:t>…</w:t>
      </w:r>
    </w:p>
    <w:p w14:paraId="0B3340C4" w14:textId="07B59158" w:rsidR="00332A2C" w:rsidRPr="00E7313A" w:rsidRDefault="00654647" w:rsidP="00E7313A">
      <w:pPr>
        <w:pStyle w:val="Puesto"/>
        <w:ind w:firstLine="0"/>
        <w:rPr>
          <w:color w:val="auto"/>
        </w:rPr>
      </w:pPr>
      <w:r w:rsidRPr="00E7313A">
        <w:rPr>
          <w:color w:val="auto"/>
        </w:rPr>
        <w:t xml:space="preserve">Bajo tales precisiones, de conformidad a los artículos 4 y 12 de la Ley de Transparencia y Acceso a la Información Pública del Estado de México y Municipios, se advierte que la información pública a la cual tiene derecho de acceso toda persona sin necesidad de acreditar su personalidad ni interés jurídico, es aquella que se encuentra contenida en los documentos que los sujetos obligados generan, administran o poseen en el ejercicio de sus atribuciones; en tal virtud, los sujetos obligados solo proporcionarán la información que generen en el desempeño de sus funciones y que sea pública, sin que ello implique que estén obligados a practicar investigaciones para dar respuesta a las diversas peticiones. </w:t>
      </w:r>
    </w:p>
    <w:p w14:paraId="1BBDB62F" w14:textId="77777777" w:rsidR="00332A2C" w:rsidRPr="00E7313A" w:rsidRDefault="00332A2C" w:rsidP="00E7313A">
      <w:pPr>
        <w:pStyle w:val="Puesto"/>
        <w:ind w:firstLine="0"/>
        <w:rPr>
          <w:color w:val="auto"/>
        </w:rPr>
      </w:pPr>
    </w:p>
    <w:p w14:paraId="4FAE3044" w14:textId="77777777" w:rsidR="00332A2C" w:rsidRPr="00E7313A" w:rsidRDefault="00654647" w:rsidP="00E7313A">
      <w:pPr>
        <w:pStyle w:val="Puesto"/>
        <w:ind w:firstLine="0"/>
        <w:rPr>
          <w:color w:val="auto"/>
        </w:rPr>
      </w:pPr>
      <w:r w:rsidRPr="00E7313A">
        <w:rPr>
          <w:color w:val="auto"/>
        </w:rPr>
        <w:t>Finalmente, bajo los principios de auxilio y orientación, es importante precisar que se colige que no ha generado, poseído o administrado la documentación en donde consten los diagramas de flujo para los siguientes procedimientos civiles o familiares. (divorcios, ordinario familiar, ordinario civil, sumario de usucapión, apeo y deslinde, inmatriculación, desahucio, sucesorios etc), no se debe pasar por desapercibido que la naturaleza del derecho de acceso a la información es de índole documental, y por tanto se delimita a los documentos que los sujetos obligados generen, administren o posean, conforme al precepto 24, de la Ley de la materia que al efecto establece:</w:t>
      </w:r>
    </w:p>
    <w:p w14:paraId="4E43BEC5" w14:textId="77777777" w:rsidR="00332A2C" w:rsidRPr="00E7313A" w:rsidRDefault="00332A2C" w:rsidP="00E7313A">
      <w:pPr>
        <w:pStyle w:val="Puesto"/>
        <w:ind w:firstLine="0"/>
        <w:rPr>
          <w:color w:val="auto"/>
        </w:rPr>
      </w:pPr>
      <w:r w:rsidRPr="00E7313A">
        <w:rPr>
          <w:color w:val="auto"/>
        </w:rPr>
        <w:t>…</w:t>
      </w:r>
    </w:p>
    <w:p w14:paraId="59DC1963" w14:textId="17FA5D8A" w:rsidR="00332A2C" w:rsidRPr="00E7313A" w:rsidRDefault="00332A2C" w:rsidP="00E7313A">
      <w:pPr>
        <w:pStyle w:val="Puesto"/>
        <w:ind w:firstLine="0"/>
        <w:rPr>
          <w:color w:val="auto"/>
        </w:rPr>
      </w:pPr>
      <w:r w:rsidRPr="00E7313A">
        <w:rPr>
          <w:color w:val="auto"/>
        </w:rPr>
        <w:t xml:space="preserve">En ese tenor, se tiene que el Poder Judicial del Estado de México no puede presentar la información solicitada por el Recurrente, toda vez que no existe, pues esta no ha sido generada, administrada o poseída por este Poder Judicial en ejercicio de sus atribuciones. </w:t>
      </w:r>
      <w:r w:rsidRPr="00E7313A">
        <w:rPr>
          <w:color w:val="auto"/>
        </w:rPr>
        <w:lastRenderedPageBreak/>
        <w:t>Por lo tanto, resulta evidente que no generó, administró o poseyó dicha información en los términos referidos por el hoy Recurrente y que su inexistencia constituye hechos negativos, por tanto, dicha información no puede fácticamente obrar en los archivos del Poder Judicial del Estado de México.</w:t>
      </w:r>
    </w:p>
    <w:p w14:paraId="7AE34607" w14:textId="77777777" w:rsidR="00332A2C" w:rsidRPr="00E7313A" w:rsidRDefault="00332A2C" w:rsidP="00E7313A"/>
    <w:p w14:paraId="7AD93C75" w14:textId="08A69FB5" w:rsidR="00654647" w:rsidRPr="00E7313A" w:rsidRDefault="00654647" w:rsidP="00E7313A">
      <w:pPr>
        <w:pStyle w:val="Puesto"/>
        <w:ind w:firstLine="0"/>
        <w:rPr>
          <w:color w:val="auto"/>
        </w:rPr>
      </w:pPr>
      <w:r w:rsidRPr="00E7313A">
        <w:rPr>
          <w:color w:val="auto"/>
        </w:rPr>
        <w:t xml:space="preserve">No se omite mencionar, que dentro de la página institucional puede encontrar el Manual de Procesos para los Juzgados en Materia Familiar, Civil y Mercantil, proporcionando la información requerida para la elaboración del diagrama de flujo que solicita para fines en particular o de estudio y que puede consultarse a través del siguiente link </w:t>
      </w:r>
      <w:hyperlink r:id="rId14" w:history="1">
        <w:r w:rsidRPr="00E7313A">
          <w:rPr>
            <w:rStyle w:val="Hipervnculo"/>
            <w:color w:val="auto"/>
          </w:rPr>
          <w:t>https://www.pjedomex.gob.mx/vista/25_organigramas#</w:t>
        </w:r>
      </w:hyperlink>
      <w:r w:rsidRPr="00E7313A">
        <w:rPr>
          <w:color w:val="auto"/>
        </w:rPr>
        <w:t xml:space="preserve"> </w:t>
      </w:r>
    </w:p>
    <w:p w14:paraId="17C43012" w14:textId="5BEEC9DF" w:rsidR="00654647" w:rsidRPr="00E7313A" w:rsidRDefault="00654647" w:rsidP="00E7313A">
      <w:pPr>
        <w:pStyle w:val="Puesto"/>
        <w:ind w:firstLine="0"/>
        <w:rPr>
          <w:color w:val="auto"/>
        </w:rPr>
      </w:pPr>
      <w:r w:rsidRPr="00E7313A">
        <w:rPr>
          <w:color w:val="auto"/>
        </w:rPr>
        <w:t>…</w:t>
      </w:r>
    </w:p>
    <w:p w14:paraId="3B73044E" w14:textId="7AF157DA" w:rsidR="00654647" w:rsidRPr="00E7313A" w:rsidRDefault="00654647" w:rsidP="00E7313A">
      <w:pPr>
        <w:pStyle w:val="Puesto"/>
        <w:ind w:firstLine="0"/>
        <w:rPr>
          <w:color w:val="auto"/>
        </w:rPr>
      </w:pPr>
      <w:r w:rsidRPr="00E7313A">
        <w:rPr>
          <w:color w:val="auto"/>
        </w:rPr>
        <w:t xml:space="preserve">En ese tenor, se tiene que el Poder Judicial del Estado de México no puede presentar la información solicitada por el Recurrente, </w:t>
      </w:r>
      <w:r w:rsidRPr="00E7313A">
        <w:rPr>
          <w:b/>
          <w:color w:val="auto"/>
          <w:u w:val="single"/>
        </w:rPr>
        <w:t>toda vez que no existe</w:t>
      </w:r>
      <w:r w:rsidRPr="00E7313A">
        <w:rPr>
          <w:color w:val="auto"/>
        </w:rPr>
        <w:t xml:space="preserve">, pues esta no ha sido generada, administrada o poseída por este Poder Judicial </w:t>
      </w:r>
      <w:r w:rsidRPr="00E7313A">
        <w:rPr>
          <w:b/>
          <w:color w:val="auto"/>
          <w:u w:val="single"/>
        </w:rPr>
        <w:t>en ejercicio de sus atribuciones</w:t>
      </w:r>
      <w:r w:rsidRPr="00E7313A">
        <w:rPr>
          <w:color w:val="auto"/>
        </w:rPr>
        <w:t>. Por lo tanto, resulta evidente que no generó, administró o poseyó dicha información en los términos referidos por el hoy Recurrente y que su inexistencia constituye hechos negativos, por tanto, dicha información no puede fácticamente obrar en los archivos del Poder Judicial del Estado de México.</w:t>
      </w:r>
    </w:p>
    <w:p w14:paraId="4CBAE925" w14:textId="77777777" w:rsidR="001828CD" w:rsidRPr="00E7313A" w:rsidRDefault="001828CD" w:rsidP="00E7313A"/>
    <w:p w14:paraId="56273DEB" w14:textId="7C11670A" w:rsidR="00654647" w:rsidRPr="00E7313A" w:rsidRDefault="00654647" w:rsidP="00E7313A">
      <w:pPr>
        <w:widowControl w:val="0"/>
      </w:pPr>
      <w:r w:rsidRPr="00E7313A">
        <w:t>En el medio de impugnación</w:t>
      </w:r>
      <w:r w:rsidRPr="00E7313A">
        <w:rPr>
          <w:b/>
        </w:rPr>
        <w:t xml:space="preserve"> </w:t>
      </w:r>
      <w:r w:rsidRPr="00E7313A">
        <w:t xml:space="preserve">número </w:t>
      </w:r>
      <w:r w:rsidRPr="00E7313A">
        <w:rPr>
          <w:b/>
        </w:rPr>
        <w:t>05948/INFOEM/IP/RR/2025</w:t>
      </w:r>
      <w:r w:rsidRPr="00E7313A">
        <w:t xml:space="preserve"> adjuntó el archivo que se describe a continuación:</w:t>
      </w:r>
    </w:p>
    <w:p w14:paraId="3A7F54F6" w14:textId="77777777" w:rsidR="00654647" w:rsidRPr="00E7313A" w:rsidRDefault="00654647" w:rsidP="00E7313A"/>
    <w:p w14:paraId="41EB2D1F" w14:textId="61BD861C" w:rsidR="00654647" w:rsidRPr="00E7313A" w:rsidRDefault="00654647" w:rsidP="00E7313A">
      <w:pPr>
        <w:pStyle w:val="Prrafodelista"/>
        <w:numPr>
          <w:ilvl w:val="0"/>
          <w:numId w:val="12"/>
        </w:numPr>
        <w:rPr>
          <w:b/>
          <w:i/>
        </w:rPr>
      </w:pPr>
      <w:r w:rsidRPr="00E7313A">
        <w:rPr>
          <w:b/>
          <w:i/>
        </w:rPr>
        <w:t xml:space="preserve">Informe Justif RR 05948 25.pdf.- </w:t>
      </w:r>
      <w:r w:rsidRPr="00E7313A">
        <w:t>Se contiene el informe justificado rendido por la Titular de la Unidad de Transparencia, dirigido a la Comisionada Ponente, por medio del cual precisa:</w:t>
      </w:r>
    </w:p>
    <w:p w14:paraId="39FB519C" w14:textId="77777777" w:rsidR="008B5C57" w:rsidRPr="00E7313A" w:rsidRDefault="008B5C57" w:rsidP="00E7313A">
      <w:pPr>
        <w:pStyle w:val="Prrafodelista"/>
        <w:ind w:left="1080"/>
        <w:rPr>
          <w:b/>
          <w:i/>
        </w:rPr>
      </w:pPr>
    </w:p>
    <w:p w14:paraId="7A8695E5" w14:textId="77777777" w:rsidR="00332A2C" w:rsidRPr="00E7313A" w:rsidRDefault="00332A2C" w:rsidP="00E7313A">
      <w:pPr>
        <w:pStyle w:val="Puesto"/>
        <w:ind w:firstLine="0"/>
        <w:rPr>
          <w:color w:val="auto"/>
        </w:rPr>
      </w:pPr>
      <w:r w:rsidRPr="00E7313A">
        <w:rPr>
          <w:color w:val="auto"/>
        </w:rPr>
        <w:t xml:space="preserve">Bajo tales precisiones, de conformidad a los artículos 4 y 12 de la Ley de Transparencia y Acceso a la Información Pública del Estado de México y Municipios, se advierte que la información pública a la cual tiene derecho de acceso toda persona sin necesidad de acreditar su personalidad ni interés jurídico, es aquella que se encuentra contenida en los documentos que los sujetos obligados generan, administran o poseen en el ejercicio de sus atribuciones; en tal virtud, los sujetos obligados solo proporcionarán la información que generen en el desempeño de sus funciones y que sea pública, sin que ello implique que estén obligados a practicar investigaciones para dar respuesta a las diversas peticiones. </w:t>
      </w:r>
    </w:p>
    <w:p w14:paraId="3AA56DF5" w14:textId="77777777" w:rsidR="00332A2C" w:rsidRPr="00E7313A" w:rsidRDefault="00332A2C" w:rsidP="00E7313A">
      <w:pPr>
        <w:pStyle w:val="Puesto"/>
        <w:ind w:firstLine="0"/>
        <w:rPr>
          <w:color w:val="auto"/>
        </w:rPr>
      </w:pPr>
    </w:p>
    <w:p w14:paraId="6981A0BE" w14:textId="77777777" w:rsidR="00332A2C" w:rsidRPr="00E7313A" w:rsidRDefault="00332A2C" w:rsidP="00E7313A">
      <w:pPr>
        <w:pStyle w:val="Puesto"/>
        <w:ind w:firstLine="0"/>
        <w:rPr>
          <w:color w:val="auto"/>
        </w:rPr>
      </w:pPr>
      <w:r w:rsidRPr="00E7313A">
        <w:rPr>
          <w:color w:val="auto"/>
        </w:rPr>
        <w:t>Finalmente, bajo los principios de auxilio y orientación, es importante precisar que se colige que no ha generado, poseído o administrado la documentación en donde consten los diagramas de flujo para los siguientes procedimientos civiles o familiares. (divorcios, ordinario familiar, ordinario civil, sumario de usucapión, apeo y deslinde, inmatriculación, desahucio, sucesorios etc), no se debe pasar por desapercibido que la naturaleza del derecho de acceso a la información es de índole documental, y por tanto se delimita a los documentos que los sujetos obligados generen, administren o posean, conforme al precepto 24, de la Ley de la materia que al efecto establece:</w:t>
      </w:r>
    </w:p>
    <w:p w14:paraId="05495509" w14:textId="77777777" w:rsidR="00332A2C" w:rsidRPr="00E7313A" w:rsidRDefault="00332A2C" w:rsidP="00E7313A">
      <w:pPr>
        <w:pStyle w:val="Puesto"/>
        <w:ind w:firstLine="0"/>
        <w:rPr>
          <w:color w:val="auto"/>
        </w:rPr>
      </w:pPr>
      <w:r w:rsidRPr="00E7313A">
        <w:rPr>
          <w:color w:val="auto"/>
        </w:rPr>
        <w:t>…</w:t>
      </w:r>
    </w:p>
    <w:p w14:paraId="3AC01FF2" w14:textId="77777777" w:rsidR="00332A2C" w:rsidRPr="00E7313A" w:rsidRDefault="00332A2C" w:rsidP="00E7313A">
      <w:pPr>
        <w:pStyle w:val="Puesto"/>
        <w:ind w:firstLine="0"/>
        <w:rPr>
          <w:color w:val="auto"/>
        </w:rPr>
      </w:pPr>
      <w:r w:rsidRPr="00E7313A">
        <w:rPr>
          <w:color w:val="auto"/>
        </w:rPr>
        <w:t xml:space="preserve">En ese tenor, se tiene que el </w:t>
      </w:r>
      <w:r w:rsidRPr="00E7313A">
        <w:rPr>
          <w:b/>
          <w:color w:val="auto"/>
        </w:rPr>
        <w:t>Poder Judicial del Estado de México</w:t>
      </w:r>
      <w:r w:rsidRPr="00E7313A">
        <w:rPr>
          <w:color w:val="auto"/>
        </w:rPr>
        <w:t xml:space="preserve"> no puede presentar la información solicitada por </w:t>
      </w:r>
      <w:r w:rsidRPr="00E7313A">
        <w:rPr>
          <w:b/>
          <w:color w:val="auto"/>
        </w:rPr>
        <w:t>el Recurrente</w:t>
      </w:r>
      <w:r w:rsidRPr="00E7313A">
        <w:rPr>
          <w:color w:val="auto"/>
        </w:rPr>
        <w:t xml:space="preserve">, toda vez que no existe, pues esta no ha sido generada, administrada o poseída por este </w:t>
      </w:r>
      <w:r w:rsidRPr="00E7313A">
        <w:rPr>
          <w:b/>
          <w:color w:val="auto"/>
        </w:rPr>
        <w:t>Poder Judicial</w:t>
      </w:r>
      <w:r w:rsidRPr="00E7313A">
        <w:rPr>
          <w:color w:val="auto"/>
        </w:rPr>
        <w:t xml:space="preserve"> </w:t>
      </w:r>
      <w:r w:rsidRPr="00E7313A">
        <w:rPr>
          <w:color w:val="auto"/>
          <w:u w:val="single"/>
        </w:rPr>
        <w:t>en ejercicio de sus atribuciones</w:t>
      </w:r>
      <w:r w:rsidRPr="00E7313A">
        <w:rPr>
          <w:color w:val="auto"/>
        </w:rPr>
        <w:t xml:space="preserve">. Por lo tanto, resulta evidente que no generó, administró o poseyó dicha información en los términos referidos por el hoy Recurrente y que su inexistencia constituye hechos negativos, por tanto, dicha información no puede fácticamente obrar en los archivos del Poder Judicial del Estado de México.  </w:t>
      </w:r>
    </w:p>
    <w:p w14:paraId="66330EE1" w14:textId="77965044" w:rsidR="00332A2C" w:rsidRPr="00E7313A" w:rsidRDefault="00332A2C" w:rsidP="00E7313A">
      <w:pPr>
        <w:pStyle w:val="Puesto"/>
        <w:ind w:firstLine="0"/>
        <w:rPr>
          <w:color w:val="auto"/>
        </w:rPr>
      </w:pPr>
      <w:r w:rsidRPr="00E7313A">
        <w:rPr>
          <w:color w:val="auto"/>
        </w:rPr>
        <w:t>…</w:t>
      </w:r>
    </w:p>
    <w:p w14:paraId="6B271E68" w14:textId="227940CE" w:rsidR="00332A2C" w:rsidRPr="00E7313A" w:rsidRDefault="00332A2C" w:rsidP="00E7313A">
      <w:pPr>
        <w:pStyle w:val="Puesto"/>
        <w:ind w:firstLine="0"/>
        <w:rPr>
          <w:color w:val="auto"/>
        </w:rPr>
      </w:pPr>
      <w:r w:rsidRPr="00E7313A">
        <w:rPr>
          <w:color w:val="auto"/>
        </w:rPr>
        <w:t xml:space="preserve">No se omite mencionar, que dentro de la página institucional puede encontrar el Manual de Procesos para los Juzgados en Materia Familiar, Civil y Mercantil, proporcionando la información requerida para la elaboración del diagrama de flujo que solicita para fines en particular o de estudio y que puede consultarse a través del siguiente link </w:t>
      </w:r>
      <w:hyperlink r:id="rId15" w:history="1">
        <w:r w:rsidRPr="00E7313A">
          <w:rPr>
            <w:rStyle w:val="Hipervnculo"/>
            <w:color w:val="auto"/>
          </w:rPr>
          <w:t>https://www.pjedomex.gob.mx/vista/25_organigramas#</w:t>
        </w:r>
      </w:hyperlink>
      <w:r w:rsidRPr="00E7313A">
        <w:rPr>
          <w:color w:val="auto"/>
        </w:rPr>
        <w:t xml:space="preserve"> </w:t>
      </w:r>
    </w:p>
    <w:p w14:paraId="071FB530" w14:textId="77777777" w:rsidR="00332A2C" w:rsidRPr="00E7313A" w:rsidRDefault="00332A2C" w:rsidP="00E7313A">
      <w:pPr>
        <w:pStyle w:val="Puesto"/>
        <w:ind w:firstLine="0"/>
        <w:rPr>
          <w:color w:val="auto"/>
        </w:rPr>
      </w:pPr>
    </w:p>
    <w:p w14:paraId="3DB2D30A" w14:textId="0914C5E7" w:rsidR="00E279F9" w:rsidRPr="00E7313A" w:rsidRDefault="000407D7" w:rsidP="00E7313A">
      <w:r w:rsidRPr="00E7313A">
        <w:t xml:space="preserve">Esta información fue puesta a la vista de </w:t>
      </w:r>
      <w:r w:rsidRPr="00E7313A">
        <w:rPr>
          <w:b/>
        </w:rPr>
        <w:t xml:space="preserve">LA PARTE RECURRENTE </w:t>
      </w:r>
      <w:r w:rsidRPr="00E7313A">
        <w:t xml:space="preserve">el </w:t>
      </w:r>
      <w:r w:rsidR="00332A2C" w:rsidRPr="00E7313A">
        <w:rPr>
          <w:b/>
        </w:rPr>
        <w:t>seis de agosto</w:t>
      </w:r>
      <w:r w:rsidRPr="00E7313A">
        <w:rPr>
          <w:b/>
        </w:rPr>
        <w:t xml:space="preserve"> de dos mil veinticinco</w:t>
      </w:r>
      <w:r w:rsidRPr="00E7313A">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56F157" w14:textId="77777777" w:rsidR="00E279F9" w:rsidRPr="00E7313A" w:rsidRDefault="00E279F9" w:rsidP="00E7313A"/>
    <w:p w14:paraId="72754DC0" w14:textId="77777777" w:rsidR="00E279F9" w:rsidRPr="00E7313A" w:rsidRDefault="000407D7" w:rsidP="00E7313A">
      <w:pPr>
        <w:pStyle w:val="Ttulo3"/>
      </w:pPr>
      <w:bookmarkStart w:id="15" w:name="_Toc206614774"/>
      <w:r w:rsidRPr="00E7313A">
        <w:t>f) Manifestaciones de la Parte Recurrente.</w:t>
      </w:r>
      <w:bookmarkEnd w:id="15"/>
    </w:p>
    <w:p w14:paraId="1934B2F7" w14:textId="77777777" w:rsidR="00E279F9" w:rsidRPr="00E7313A" w:rsidRDefault="000407D7" w:rsidP="00E7313A">
      <w:r w:rsidRPr="00E7313A">
        <w:rPr>
          <w:b/>
        </w:rPr>
        <w:t xml:space="preserve">LA PARTE RECURRENTE </w:t>
      </w:r>
      <w:r w:rsidRPr="00E7313A">
        <w:t>no realizó manifestación alguna dentro del término legalmente concedido para tal efecto, ni presentó pruebas o alegatos.</w:t>
      </w:r>
    </w:p>
    <w:p w14:paraId="15C27D15" w14:textId="77777777" w:rsidR="00E279F9" w:rsidRPr="00E7313A" w:rsidRDefault="00E279F9" w:rsidP="00E7313A"/>
    <w:p w14:paraId="61454FD1" w14:textId="77777777" w:rsidR="00E279F9" w:rsidRPr="00E7313A" w:rsidRDefault="000407D7" w:rsidP="00E7313A">
      <w:pPr>
        <w:pStyle w:val="Ttulo3"/>
      </w:pPr>
      <w:bookmarkStart w:id="16" w:name="_Toc206614775"/>
      <w:r w:rsidRPr="00E7313A">
        <w:lastRenderedPageBreak/>
        <w:t>g) Ampliación de Plazo para Resolver</w:t>
      </w:r>
      <w:bookmarkEnd w:id="16"/>
      <w:r w:rsidRPr="00E7313A">
        <w:t xml:space="preserve"> </w:t>
      </w:r>
    </w:p>
    <w:p w14:paraId="3B13DFD0" w14:textId="18D8DA84" w:rsidR="00E279F9" w:rsidRPr="00E7313A" w:rsidRDefault="000407D7" w:rsidP="00E7313A">
      <w:r w:rsidRPr="00E7313A">
        <w:t xml:space="preserve">El </w:t>
      </w:r>
      <w:r w:rsidR="00332A2C" w:rsidRPr="00E7313A">
        <w:rPr>
          <w:b/>
        </w:rPr>
        <w:t>once de agosto</w:t>
      </w:r>
      <w:r w:rsidRPr="00E7313A">
        <w:rPr>
          <w:b/>
        </w:rPr>
        <w:t xml:space="preserve"> de dos mil veinticinco</w:t>
      </w:r>
      <w:r w:rsidRPr="00E7313A">
        <w:t>, se notificó el acuerdo de ampliación de plazo para resolver el presente Recurso de Revisión, previsto en el artículo 181, tercer párrafo de la Ley de Transparencia y Acceso a la Información Pública del Estado de México y Municipios.</w:t>
      </w:r>
    </w:p>
    <w:p w14:paraId="047E1512" w14:textId="77777777" w:rsidR="00E279F9" w:rsidRPr="00E7313A" w:rsidRDefault="00E279F9" w:rsidP="00E7313A"/>
    <w:p w14:paraId="73FAF33B" w14:textId="77777777" w:rsidR="00E279F9" w:rsidRPr="00E7313A" w:rsidRDefault="000407D7" w:rsidP="00E7313A">
      <w:r w:rsidRPr="00E7313A">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D521843" w14:textId="77777777" w:rsidR="00E279F9" w:rsidRPr="00E7313A" w:rsidRDefault="00E279F9" w:rsidP="00E7313A"/>
    <w:p w14:paraId="5179D007" w14:textId="77777777" w:rsidR="00E279F9" w:rsidRPr="00E7313A" w:rsidRDefault="000407D7" w:rsidP="00E7313A">
      <w:r w:rsidRPr="00E7313A">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92E88F7" w14:textId="77777777" w:rsidR="00E279F9" w:rsidRPr="00E7313A" w:rsidRDefault="00E279F9" w:rsidP="00E7313A"/>
    <w:p w14:paraId="19493F34" w14:textId="77777777" w:rsidR="00E279F9" w:rsidRPr="00E7313A" w:rsidRDefault="000407D7" w:rsidP="00E7313A">
      <w:r w:rsidRPr="00E7313A">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A0A6EB5" w14:textId="77777777" w:rsidR="00E279F9" w:rsidRPr="00E7313A" w:rsidRDefault="00E279F9" w:rsidP="00E7313A"/>
    <w:p w14:paraId="6D45CDCC" w14:textId="77777777" w:rsidR="00E279F9" w:rsidRPr="00E7313A" w:rsidRDefault="000407D7" w:rsidP="00E7313A">
      <w:r w:rsidRPr="00E7313A">
        <w:t>Por ello, excepcionalmente, si un asunto es resuelto con posterioridad a los plazos señalados por la norma, debe analizarse la razonabilidad del tiempo necesario para su resolución, atentos a los siguientes criterios:</w:t>
      </w:r>
    </w:p>
    <w:p w14:paraId="29F50638" w14:textId="77777777" w:rsidR="00E279F9" w:rsidRPr="00E7313A" w:rsidRDefault="00E279F9" w:rsidP="00E7313A"/>
    <w:p w14:paraId="37FC569B" w14:textId="77777777" w:rsidR="00E279F9" w:rsidRPr="00E7313A" w:rsidRDefault="000407D7" w:rsidP="00E7313A">
      <w:pPr>
        <w:numPr>
          <w:ilvl w:val="0"/>
          <w:numId w:val="3"/>
        </w:numPr>
        <w:spacing w:after="160" w:line="276" w:lineRule="auto"/>
        <w:jc w:val="left"/>
      </w:pPr>
      <w:r w:rsidRPr="00E7313A">
        <w:rPr>
          <w:b/>
        </w:rPr>
        <w:t>Complejidad del asunto:</w:t>
      </w:r>
      <w:r w:rsidRPr="00E7313A">
        <w:t xml:space="preserve"> La complejidad de la prueba, la pluralidad de sujetos procesales, el tiempo transcurrido, las características y contexto del recurso.</w:t>
      </w:r>
    </w:p>
    <w:p w14:paraId="66933DFD" w14:textId="77777777" w:rsidR="00E279F9" w:rsidRPr="00E7313A" w:rsidRDefault="000407D7" w:rsidP="00E7313A">
      <w:pPr>
        <w:numPr>
          <w:ilvl w:val="0"/>
          <w:numId w:val="3"/>
        </w:numPr>
        <w:spacing w:after="160" w:line="276" w:lineRule="auto"/>
        <w:jc w:val="left"/>
      </w:pPr>
      <w:r w:rsidRPr="00E7313A">
        <w:rPr>
          <w:b/>
        </w:rPr>
        <w:t>Actividad Procesal del interesado:</w:t>
      </w:r>
      <w:r w:rsidRPr="00E7313A">
        <w:t xml:space="preserve"> Acciones u omisiones del interesado.</w:t>
      </w:r>
    </w:p>
    <w:p w14:paraId="39BE1044" w14:textId="77777777" w:rsidR="00E279F9" w:rsidRPr="00E7313A" w:rsidRDefault="000407D7" w:rsidP="00E7313A">
      <w:pPr>
        <w:numPr>
          <w:ilvl w:val="0"/>
          <w:numId w:val="3"/>
        </w:numPr>
        <w:spacing w:after="160" w:line="276" w:lineRule="auto"/>
        <w:jc w:val="left"/>
      </w:pPr>
      <w:r w:rsidRPr="00E7313A">
        <w:rPr>
          <w:b/>
        </w:rPr>
        <w:t>Conducta de la Autoridad:</w:t>
      </w:r>
      <w:r w:rsidRPr="00E7313A">
        <w:t xml:space="preserve"> Las Acciones u omisiones realizadas en el procedimiento. Así como si la autoridad actuó con la debida diligencia.</w:t>
      </w:r>
    </w:p>
    <w:p w14:paraId="4B82D61F" w14:textId="77777777" w:rsidR="00E279F9" w:rsidRPr="00E7313A" w:rsidRDefault="000407D7" w:rsidP="00E7313A">
      <w:pPr>
        <w:numPr>
          <w:ilvl w:val="0"/>
          <w:numId w:val="3"/>
        </w:numPr>
        <w:spacing w:after="160" w:line="276" w:lineRule="auto"/>
        <w:jc w:val="left"/>
      </w:pPr>
      <w:r w:rsidRPr="00E7313A">
        <w:rPr>
          <w:b/>
        </w:rPr>
        <w:t xml:space="preserve">La afectación generada en la situación jurídica de la persona involucrada en el proceso: </w:t>
      </w:r>
      <w:r w:rsidRPr="00E7313A">
        <w:t>Violación a sus derechos humanos.</w:t>
      </w:r>
    </w:p>
    <w:p w14:paraId="755D3FCC" w14:textId="77777777" w:rsidR="00E279F9" w:rsidRPr="00E7313A" w:rsidRDefault="00E279F9" w:rsidP="00E7313A"/>
    <w:p w14:paraId="15655B77" w14:textId="77777777" w:rsidR="00E279F9" w:rsidRPr="00E7313A" w:rsidRDefault="000407D7" w:rsidP="00E7313A">
      <w:r w:rsidRPr="00E7313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729C80" w14:textId="77777777" w:rsidR="00E279F9" w:rsidRPr="00E7313A" w:rsidRDefault="00E279F9" w:rsidP="00E7313A"/>
    <w:p w14:paraId="03EAC427" w14:textId="77777777" w:rsidR="00E279F9" w:rsidRPr="00E7313A" w:rsidRDefault="000407D7" w:rsidP="00E7313A">
      <w:r w:rsidRPr="00E7313A">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073C423" w14:textId="77777777" w:rsidR="00E279F9" w:rsidRPr="00E7313A" w:rsidRDefault="00E279F9" w:rsidP="00E7313A"/>
    <w:p w14:paraId="543866DA" w14:textId="77777777" w:rsidR="00E279F9" w:rsidRPr="00E7313A" w:rsidRDefault="000407D7" w:rsidP="00E7313A">
      <w:r w:rsidRPr="00E7313A">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E7313A">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CEA7DE" w14:textId="77777777" w:rsidR="00E279F9" w:rsidRPr="00E7313A" w:rsidRDefault="00E279F9" w:rsidP="00E7313A"/>
    <w:p w14:paraId="1D0AADFE" w14:textId="77777777" w:rsidR="00E279F9" w:rsidRPr="00E7313A" w:rsidRDefault="000407D7" w:rsidP="00E7313A">
      <w:r w:rsidRPr="00E7313A">
        <w:t>Al respecto, también son de considerar los criterios sostenidos por el Cuarto Tribunal Colegiado en Materia Administrativa del Primer Circuito, cuyos rubros y datos de identificación son los siguientes:</w:t>
      </w:r>
    </w:p>
    <w:p w14:paraId="3DC1A18C" w14:textId="77777777" w:rsidR="00E279F9" w:rsidRPr="00E7313A" w:rsidRDefault="00E279F9" w:rsidP="00E7313A"/>
    <w:p w14:paraId="485F3B25" w14:textId="77777777" w:rsidR="00E279F9" w:rsidRPr="00E7313A" w:rsidRDefault="000407D7" w:rsidP="00E7313A">
      <w:pPr>
        <w:spacing w:line="240" w:lineRule="auto"/>
        <w:ind w:left="567" w:right="567"/>
        <w:rPr>
          <w:i/>
        </w:rPr>
      </w:pPr>
      <w:r w:rsidRPr="00E7313A">
        <w:rPr>
          <w:i/>
        </w:rPr>
        <w:t>“</w:t>
      </w:r>
      <w:r w:rsidRPr="00E7313A">
        <w:rPr>
          <w:b/>
          <w:i/>
        </w:rPr>
        <w:t>PLAZO RAZONABLE PARA RESOLVER. DIMENSIÓN Y EFECTOS DE ESTE CONCEPTO CUANDO SE ADUCE EXCESIVA CARGA DE TRABAJO</w:t>
      </w:r>
      <w:r w:rsidRPr="00E7313A">
        <w:rPr>
          <w:i/>
        </w:rPr>
        <w:t>.” consultable en el Seminario Judicial de la Federación y su gaceta, con el registro digital 2002351.</w:t>
      </w:r>
    </w:p>
    <w:p w14:paraId="086CD8A1" w14:textId="77777777" w:rsidR="00E279F9" w:rsidRPr="00E7313A" w:rsidRDefault="00E279F9" w:rsidP="00E7313A">
      <w:pPr>
        <w:ind w:left="851" w:right="616"/>
        <w:rPr>
          <w:i/>
        </w:rPr>
      </w:pPr>
    </w:p>
    <w:p w14:paraId="52BF5854" w14:textId="77777777" w:rsidR="00E279F9" w:rsidRPr="00E7313A" w:rsidRDefault="000407D7" w:rsidP="00E7313A">
      <w:pPr>
        <w:spacing w:line="240" w:lineRule="auto"/>
        <w:ind w:left="567" w:right="567"/>
      </w:pPr>
      <w:r w:rsidRPr="00E7313A">
        <w:rPr>
          <w:i/>
        </w:rPr>
        <w:t>“</w:t>
      </w:r>
      <w:r w:rsidRPr="00E7313A">
        <w:rPr>
          <w:b/>
          <w:i/>
        </w:rPr>
        <w:t>PLAZO RAZONABLE PARA RESOLVER. CONCEPTO Y ELEMENTOS QUE LO INTEGRAN A LA LUZ DEL DERECHO INTERNACIONAL DE LOS DERECHOS HUMANOS</w:t>
      </w:r>
      <w:r w:rsidRPr="00E7313A">
        <w:rPr>
          <w:i/>
        </w:rPr>
        <w:t>.”, visible en el Seminario Judicial de la Federación y su gaceta, con el registro digital 2002350.</w:t>
      </w:r>
    </w:p>
    <w:p w14:paraId="11AC5F11" w14:textId="77777777" w:rsidR="00E279F9" w:rsidRPr="00E7313A" w:rsidRDefault="00E279F9" w:rsidP="00E7313A"/>
    <w:p w14:paraId="1CC7CCC5" w14:textId="77777777" w:rsidR="00E279F9" w:rsidRPr="00E7313A" w:rsidRDefault="000407D7" w:rsidP="00E7313A">
      <w:r w:rsidRPr="00E7313A">
        <w:t>Por ello, este organismo garante comprometido con la tutela de los derechos humanos confiados señala que este exceso del plazo legal para resolver el asunto resulta de carácter excepcional.</w:t>
      </w:r>
    </w:p>
    <w:p w14:paraId="380760E2" w14:textId="77777777" w:rsidR="00E279F9" w:rsidRPr="00E7313A" w:rsidRDefault="00E279F9" w:rsidP="00E7313A"/>
    <w:p w14:paraId="0E1C843D" w14:textId="77777777" w:rsidR="00E279F9" w:rsidRPr="00E7313A" w:rsidRDefault="000407D7" w:rsidP="00E7313A">
      <w:pPr>
        <w:pStyle w:val="Ttulo3"/>
      </w:pPr>
      <w:bookmarkStart w:id="17" w:name="_Toc206614776"/>
      <w:r w:rsidRPr="00E7313A">
        <w:t>h) Cierres de instrucción.</w:t>
      </w:r>
      <w:bookmarkEnd w:id="17"/>
    </w:p>
    <w:p w14:paraId="7709CC3B" w14:textId="7970F4EF" w:rsidR="00E279F9" w:rsidRPr="00E7313A" w:rsidRDefault="000407D7" w:rsidP="00E7313A">
      <w:bookmarkStart w:id="18" w:name="_heading=h.44sinio" w:colFirst="0" w:colLast="0"/>
      <w:bookmarkEnd w:id="18"/>
      <w:r w:rsidRPr="00E7313A">
        <w:t xml:space="preserve">Al no existir diligencias pendientes por desahogar, el </w:t>
      </w:r>
      <w:r w:rsidR="00332A2C" w:rsidRPr="00E7313A">
        <w:rPr>
          <w:b/>
        </w:rPr>
        <w:t>doce de agosto</w:t>
      </w:r>
      <w:r w:rsidRPr="00E7313A">
        <w:rPr>
          <w:b/>
        </w:rPr>
        <w:t xml:space="preserve"> de dos mil veinticinco</w:t>
      </w:r>
      <w:r w:rsidRPr="00E7313A">
        <w:t xml:space="preserve"> la </w:t>
      </w:r>
      <w:r w:rsidRPr="00E7313A">
        <w:rPr>
          <w:b/>
        </w:rPr>
        <w:t xml:space="preserve">Comisionada Sharon Cristina Morales Martínez </w:t>
      </w:r>
      <w:r w:rsidRPr="00E7313A">
        <w:t xml:space="preserve">acordó el cierre de instrucción y la remisión de los expedientes a efecto de ser resueltos, de conformidad con lo establecido en el </w:t>
      </w:r>
      <w:r w:rsidRPr="00E7313A">
        <w:lastRenderedPageBreak/>
        <w:t>artículo 185 fracciones VI y VIII de la Ley de Transparencia y Acceso a la Información Pública del Estado de México y Municipios. Dicho acuerdo fue notificado a las partes el mismo día a través del SAIMEX.</w:t>
      </w:r>
    </w:p>
    <w:p w14:paraId="4DECFCDA" w14:textId="77777777" w:rsidR="00E279F9" w:rsidRPr="00E7313A" w:rsidRDefault="00E279F9" w:rsidP="00E7313A"/>
    <w:p w14:paraId="17AD1622" w14:textId="77777777" w:rsidR="00E279F9" w:rsidRPr="00E7313A" w:rsidRDefault="000407D7" w:rsidP="00E7313A">
      <w:pPr>
        <w:pStyle w:val="Ttulo1"/>
      </w:pPr>
      <w:bookmarkStart w:id="19" w:name="_Toc206614777"/>
      <w:r w:rsidRPr="00E7313A">
        <w:t>CONSIDERANDOS</w:t>
      </w:r>
      <w:bookmarkEnd w:id="19"/>
    </w:p>
    <w:p w14:paraId="6636CF25" w14:textId="77777777" w:rsidR="00E279F9" w:rsidRPr="00E7313A" w:rsidRDefault="00E279F9" w:rsidP="00E7313A">
      <w:pPr>
        <w:jc w:val="center"/>
        <w:rPr>
          <w:b/>
        </w:rPr>
      </w:pPr>
    </w:p>
    <w:p w14:paraId="5FB5B281" w14:textId="77777777" w:rsidR="00E279F9" w:rsidRPr="00E7313A" w:rsidRDefault="000407D7" w:rsidP="00E7313A">
      <w:pPr>
        <w:pStyle w:val="Ttulo2"/>
      </w:pPr>
      <w:bookmarkStart w:id="20" w:name="_Toc206614778"/>
      <w:r w:rsidRPr="00E7313A">
        <w:t>PRIMERO. Procedibilidad</w:t>
      </w:r>
      <w:bookmarkEnd w:id="20"/>
    </w:p>
    <w:p w14:paraId="588DE690" w14:textId="77777777" w:rsidR="00E279F9" w:rsidRPr="00E7313A" w:rsidRDefault="000407D7" w:rsidP="00E7313A">
      <w:pPr>
        <w:pStyle w:val="Ttulo3"/>
      </w:pPr>
      <w:bookmarkStart w:id="21" w:name="_Toc206614779"/>
      <w:r w:rsidRPr="00E7313A">
        <w:t>a) Competencia del Instituto.</w:t>
      </w:r>
      <w:bookmarkEnd w:id="21"/>
    </w:p>
    <w:p w14:paraId="56D30B23" w14:textId="77777777" w:rsidR="00BE1AD9" w:rsidRPr="00E7313A" w:rsidRDefault="00BE1AD9" w:rsidP="00E7313A">
      <w:r w:rsidRPr="00E7313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5F1BF9" w14:textId="77777777" w:rsidR="00E279F9" w:rsidRPr="00E7313A" w:rsidRDefault="00E279F9" w:rsidP="00E7313A"/>
    <w:p w14:paraId="50C10CA0" w14:textId="77777777" w:rsidR="00E279F9" w:rsidRPr="00E7313A" w:rsidRDefault="000407D7" w:rsidP="00E7313A">
      <w:pPr>
        <w:pStyle w:val="Ttulo3"/>
      </w:pPr>
      <w:bookmarkStart w:id="22" w:name="_Toc206614780"/>
      <w:r w:rsidRPr="00E7313A">
        <w:t>b) Legitimidad de la parte recurrente.</w:t>
      </w:r>
      <w:bookmarkEnd w:id="22"/>
    </w:p>
    <w:p w14:paraId="190E48FE" w14:textId="77777777" w:rsidR="00E279F9" w:rsidRPr="00E7313A" w:rsidRDefault="000407D7" w:rsidP="00E7313A">
      <w:r w:rsidRPr="00E7313A">
        <w:t>El recurso de revisión fue interpuesto por parte legítima, ya que se presentó por la misma persona que formuló las solicitudes de acceso a la Información Pública,</w:t>
      </w:r>
      <w:r w:rsidRPr="00E7313A">
        <w:rPr>
          <w:b/>
        </w:rPr>
        <w:t xml:space="preserve"> </w:t>
      </w:r>
      <w:r w:rsidRPr="00E7313A">
        <w:t>debido a que los datos de acceso</w:t>
      </w:r>
      <w:r w:rsidRPr="00E7313A">
        <w:rPr>
          <w:b/>
        </w:rPr>
        <w:t xml:space="preserve"> SAIMEX</w:t>
      </w:r>
      <w:r w:rsidRPr="00E7313A">
        <w:t xml:space="preserve"> son personales e irrepetibles.</w:t>
      </w:r>
    </w:p>
    <w:p w14:paraId="5412FD35" w14:textId="77777777" w:rsidR="00E279F9" w:rsidRPr="00E7313A" w:rsidRDefault="00E279F9" w:rsidP="00E7313A"/>
    <w:p w14:paraId="7788B849" w14:textId="77777777" w:rsidR="00E279F9" w:rsidRPr="00E7313A" w:rsidRDefault="000407D7" w:rsidP="00E7313A">
      <w:pPr>
        <w:pStyle w:val="Ttulo3"/>
      </w:pPr>
      <w:bookmarkStart w:id="23" w:name="_Toc206614781"/>
      <w:r w:rsidRPr="00E7313A">
        <w:lastRenderedPageBreak/>
        <w:t>c) Plazo para interponer el recurso</w:t>
      </w:r>
      <w:bookmarkEnd w:id="23"/>
    </w:p>
    <w:p w14:paraId="5312C726" w14:textId="6A86C3E8" w:rsidR="00E279F9" w:rsidRPr="00E7313A" w:rsidRDefault="000407D7" w:rsidP="00E7313A">
      <w:bookmarkStart w:id="24" w:name="_heading=h.jldp97chhl2d" w:colFirst="0" w:colLast="0"/>
      <w:bookmarkEnd w:id="24"/>
      <w:r w:rsidRPr="00E7313A">
        <w:rPr>
          <w:b/>
        </w:rPr>
        <w:t>EL SUJETO OBLIGADO</w:t>
      </w:r>
      <w:r w:rsidRPr="00E7313A">
        <w:t xml:space="preserve"> notificó las respuestas a las solicitudes de acceso a la Información Pública el </w:t>
      </w:r>
      <w:r w:rsidR="000A6B6B" w:rsidRPr="00E7313A">
        <w:rPr>
          <w:b/>
        </w:rPr>
        <w:t>veintidós y veintitrés</w:t>
      </w:r>
      <w:r w:rsidR="00BE1AD9" w:rsidRPr="00E7313A">
        <w:rPr>
          <w:b/>
        </w:rPr>
        <w:t xml:space="preserve"> de mayo de dos mil veinticinco</w:t>
      </w:r>
      <w:r w:rsidRPr="00E7313A">
        <w:rPr>
          <w:b/>
        </w:rPr>
        <w:t xml:space="preserve">, </w:t>
      </w:r>
      <w:r w:rsidRPr="00E7313A">
        <w:t>y los recursos que nos ocupan se tuvieron por presentados</w:t>
      </w:r>
      <w:r w:rsidR="00BE1AD9" w:rsidRPr="00E7313A">
        <w:t xml:space="preserve"> el</w:t>
      </w:r>
      <w:r w:rsidRPr="00E7313A">
        <w:t xml:space="preserve"> </w:t>
      </w:r>
      <w:r w:rsidR="000A6B6B" w:rsidRPr="00E7313A">
        <w:rPr>
          <w:b/>
        </w:rPr>
        <w:t>veintiséis</w:t>
      </w:r>
      <w:r w:rsidR="00BE1AD9" w:rsidRPr="00E7313A">
        <w:rPr>
          <w:b/>
        </w:rPr>
        <w:t xml:space="preserve"> de mayo</w:t>
      </w:r>
      <w:r w:rsidRPr="00E7313A">
        <w:rPr>
          <w:b/>
        </w:rPr>
        <w:t xml:space="preserve"> de dos mil veinticinco</w:t>
      </w:r>
      <w:r w:rsidRPr="00E7313A">
        <w:t>; por lo tanto, estos se encuentran dentro del margen temporal previsto en el artículo 178 de la Ley de Transparencia y Acceso a la Información Pública del Estado de México y Municipios.</w:t>
      </w:r>
    </w:p>
    <w:p w14:paraId="126ED5BF" w14:textId="77777777" w:rsidR="00E279F9" w:rsidRPr="00E7313A" w:rsidRDefault="00E279F9" w:rsidP="00E7313A"/>
    <w:p w14:paraId="410ACB2A" w14:textId="77777777" w:rsidR="00E279F9" w:rsidRPr="00E7313A" w:rsidRDefault="000407D7" w:rsidP="00E7313A">
      <w:pPr>
        <w:pStyle w:val="Ttulo3"/>
      </w:pPr>
      <w:bookmarkStart w:id="25" w:name="_Toc206614782"/>
      <w:r w:rsidRPr="00E7313A">
        <w:t>d) Causal de procedencia</w:t>
      </w:r>
      <w:bookmarkEnd w:id="25"/>
    </w:p>
    <w:p w14:paraId="5620EEBC" w14:textId="77777777" w:rsidR="00E279F9" w:rsidRPr="00E7313A" w:rsidRDefault="000407D7" w:rsidP="00E7313A">
      <w:r w:rsidRPr="00E7313A">
        <w:t>Resulta procedente la interposición de los recursos de revisión, ya que se actualiza la causal</w:t>
      </w:r>
      <w:r w:rsidR="00BE1AD9" w:rsidRPr="00E7313A">
        <w:t xml:space="preserve"> de procedencia señalada en la fracción I del artículo 179 </w:t>
      </w:r>
      <w:r w:rsidRPr="00E7313A">
        <w:t>de la Ley de Transparencia y Acceso a la Información Pública del Estado de México y Municipios.</w:t>
      </w:r>
    </w:p>
    <w:p w14:paraId="48739264" w14:textId="77777777" w:rsidR="00E279F9" w:rsidRPr="00E7313A" w:rsidRDefault="00E279F9" w:rsidP="00E7313A"/>
    <w:p w14:paraId="14C3D5FB" w14:textId="77777777" w:rsidR="00E279F9" w:rsidRPr="00E7313A" w:rsidRDefault="000407D7" w:rsidP="00E7313A">
      <w:pPr>
        <w:pStyle w:val="Ttulo3"/>
      </w:pPr>
      <w:bookmarkStart w:id="26" w:name="_Toc206614783"/>
      <w:r w:rsidRPr="00E7313A">
        <w:t>e) Requisitos formales para la interposición del recurso.</w:t>
      </w:r>
      <w:bookmarkEnd w:id="26"/>
    </w:p>
    <w:p w14:paraId="37F4B4E2" w14:textId="77777777" w:rsidR="00E279F9" w:rsidRPr="00E7313A" w:rsidRDefault="000407D7" w:rsidP="00E7313A">
      <w:r w:rsidRPr="00E7313A">
        <w:t xml:space="preserve">Es importante mencionar que, de la revisión del expediente electrónico del </w:t>
      </w:r>
      <w:r w:rsidRPr="00E7313A">
        <w:rPr>
          <w:b/>
        </w:rPr>
        <w:t>SAIMEX</w:t>
      </w:r>
      <w:r w:rsidRPr="00E7313A">
        <w:t xml:space="preserve">, se observa que </w:t>
      </w:r>
      <w:r w:rsidRPr="00E7313A">
        <w:rPr>
          <w:b/>
        </w:rPr>
        <w:t>LA PARTE RECURRENTE</w:t>
      </w:r>
      <w:r w:rsidRPr="00E7313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7313A">
        <w:rPr>
          <w:b/>
          <w:u w:val="single"/>
        </w:rPr>
        <w:t>el nombre no es un requisito indispensable</w:t>
      </w:r>
      <w:r w:rsidRPr="00E7313A">
        <w:t xml:space="preserve"> para que las y los ciudadanos ejerzan el derecho de acceso a la información pública. </w:t>
      </w:r>
    </w:p>
    <w:p w14:paraId="41CC0C81" w14:textId="77777777" w:rsidR="00E279F9" w:rsidRPr="00E7313A" w:rsidRDefault="00E279F9" w:rsidP="00E7313A"/>
    <w:p w14:paraId="4C0898DD" w14:textId="77777777" w:rsidR="00E279F9" w:rsidRPr="00E7313A" w:rsidRDefault="000407D7" w:rsidP="00E7313A">
      <w:r w:rsidRPr="00E7313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E7313A">
        <w:lastRenderedPageBreak/>
        <w:t xml:space="preserve">establece que cuando el recurso de revisión se interponga de manera electrónica no será indispensable que contenga algunos requisitos, entre ellos, el nombre de </w:t>
      </w:r>
      <w:r w:rsidRPr="00E7313A">
        <w:rPr>
          <w:b/>
        </w:rPr>
        <w:t>LA PARTE RECURRENTE</w:t>
      </w:r>
      <w:r w:rsidRPr="00E7313A">
        <w:t xml:space="preserve">; por lo que, en el presente caso, al haber sido presentado el recurso de revisión vía </w:t>
      </w:r>
      <w:r w:rsidRPr="00E7313A">
        <w:rPr>
          <w:b/>
        </w:rPr>
        <w:t>SAIMEX</w:t>
      </w:r>
      <w:r w:rsidRPr="00E7313A">
        <w:t>, dicho requisito resulta innecesario.</w:t>
      </w:r>
    </w:p>
    <w:p w14:paraId="00DD34A0" w14:textId="77777777" w:rsidR="00E279F9" w:rsidRPr="00E7313A" w:rsidRDefault="00E279F9" w:rsidP="00E7313A"/>
    <w:p w14:paraId="4138858A" w14:textId="77777777" w:rsidR="00E279F9" w:rsidRPr="00E7313A" w:rsidRDefault="000407D7" w:rsidP="00E7313A">
      <w:pPr>
        <w:pStyle w:val="Ttulo3"/>
      </w:pPr>
      <w:bookmarkStart w:id="27" w:name="_Toc206614784"/>
      <w:r w:rsidRPr="00E7313A">
        <w:t>f) Acumulación de los Recursos de Revisión</w:t>
      </w:r>
      <w:bookmarkEnd w:id="27"/>
    </w:p>
    <w:p w14:paraId="3067C771" w14:textId="630589BE" w:rsidR="00E279F9" w:rsidRPr="00E7313A" w:rsidRDefault="000407D7" w:rsidP="00E7313A">
      <w:r w:rsidRPr="00E7313A">
        <w:t>De las constancias que obran en los expedientes acumulados, se advier</w:t>
      </w:r>
      <w:r w:rsidR="00152D8E" w:rsidRPr="00E7313A">
        <w:t xml:space="preserve">te que los recursos de revisión </w:t>
      </w:r>
      <w:r w:rsidR="00E7462D" w:rsidRPr="00E7313A">
        <w:rPr>
          <w:b/>
        </w:rPr>
        <w:t>05947/INFOEM/IP/RR/2025</w:t>
      </w:r>
      <w:r w:rsidR="00152D8E" w:rsidRPr="00E7313A">
        <w:rPr>
          <w:b/>
        </w:rPr>
        <w:t xml:space="preserve"> </w:t>
      </w:r>
      <w:r w:rsidR="00152D8E" w:rsidRPr="00E7313A">
        <w:t xml:space="preserve">y </w:t>
      </w:r>
      <w:r w:rsidR="00152D8E" w:rsidRPr="00E7313A">
        <w:rPr>
          <w:b/>
        </w:rPr>
        <w:t>05948/INFOEM/IP/RR/2025</w:t>
      </w:r>
      <w:r w:rsidRPr="00E7313A">
        <w:rPr>
          <w:b/>
        </w:rPr>
        <w:t xml:space="preserve"> </w:t>
      </w:r>
      <w:r w:rsidRPr="00E7313A">
        <w:t xml:space="preserve">fueron presentados por la misma </w:t>
      </w:r>
      <w:r w:rsidRPr="00E7313A">
        <w:rPr>
          <w:b/>
        </w:rPr>
        <w:t>PARTE RECURRENTE</w:t>
      </w:r>
      <w:r w:rsidRPr="00E7313A">
        <w:t xml:space="preserve"> respecto de actos u omisiones similares, realizados por el mismo </w:t>
      </w:r>
      <w:r w:rsidRPr="00E7313A">
        <w:rPr>
          <w:b/>
        </w:rPr>
        <w:t>SUJETO OBLIGADO</w:t>
      </w:r>
      <w:r w:rsidRPr="00E7313A">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85B03DC" w14:textId="77777777" w:rsidR="00E279F9" w:rsidRPr="00E7313A" w:rsidRDefault="00E279F9" w:rsidP="00E7313A"/>
    <w:p w14:paraId="76AFBF2C" w14:textId="77777777" w:rsidR="00E279F9" w:rsidRPr="00E7313A" w:rsidRDefault="000407D7" w:rsidP="00E7313A">
      <w:pPr>
        <w:pStyle w:val="Ttulo2"/>
      </w:pPr>
      <w:bookmarkStart w:id="28" w:name="_Toc206614785"/>
      <w:r w:rsidRPr="00E7313A">
        <w:t>SEGUNDO. Estudio de Fondo.</w:t>
      </w:r>
      <w:bookmarkEnd w:id="28"/>
    </w:p>
    <w:p w14:paraId="4F45FA49" w14:textId="77777777" w:rsidR="00E279F9" w:rsidRPr="00E7313A" w:rsidRDefault="000407D7" w:rsidP="00E7313A">
      <w:pPr>
        <w:pStyle w:val="Ttulo3"/>
      </w:pPr>
      <w:bookmarkStart w:id="29" w:name="_Toc206614786"/>
      <w:r w:rsidRPr="00E7313A">
        <w:t>a) Mandato de transparencia y responsabilidad del Sujeto Obligado</w:t>
      </w:r>
      <w:bookmarkEnd w:id="29"/>
    </w:p>
    <w:p w14:paraId="4A9FB3BC" w14:textId="77777777" w:rsidR="00E279F9" w:rsidRPr="00E7313A" w:rsidRDefault="000407D7" w:rsidP="00E7313A">
      <w:r w:rsidRPr="00E7313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BF1EBE" w14:textId="77777777" w:rsidR="00E279F9" w:rsidRPr="00E7313A" w:rsidRDefault="00E279F9" w:rsidP="00E7313A"/>
    <w:p w14:paraId="1E0B4AFF" w14:textId="77777777" w:rsidR="00E279F9" w:rsidRPr="00E7313A" w:rsidRDefault="000407D7" w:rsidP="00E7313A">
      <w:pPr>
        <w:spacing w:line="240" w:lineRule="auto"/>
        <w:ind w:left="567" w:right="539"/>
        <w:rPr>
          <w:b/>
          <w:i/>
        </w:rPr>
      </w:pPr>
      <w:r w:rsidRPr="00E7313A">
        <w:rPr>
          <w:b/>
          <w:i/>
        </w:rPr>
        <w:t>Constitución Política de los Estados Unidos Mexicanos</w:t>
      </w:r>
    </w:p>
    <w:p w14:paraId="3248E8BC" w14:textId="77777777" w:rsidR="00E279F9" w:rsidRPr="00E7313A" w:rsidRDefault="000407D7" w:rsidP="00E7313A">
      <w:pPr>
        <w:spacing w:line="240" w:lineRule="auto"/>
        <w:ind w:left="567" w:right="539"/>
        <w:rPr>
          <w:b/>
          <w:i/>
        </w:rPr>
      </w:pPr>
      <w:r w:rsidRPr="00E7313A">
        <w:rPr>
          <w:b/>
          <w:i/>
        </w:rPr>
        <w:t>“Artículo 6.</w:t>
      </w:r>
    </w:p>
    <w:p w14:paraId="321554CE" w14:textId="77777777" w:rsidR="00E279F9" w:rsidRPr="00E7313A" w:rsidRDefault="000407D7" w:rsidP="00E7313A">
      <w:pPr>
        <w:spacing w:line="240" w:lineRule="auto"/>
        <w:ind w:left="567" w:right="539"/>
        <w:rPr>
          <w:i/>
        </w:rPr>
      </w:pPr>
      <w:r w:rsidRPr="00E7313A">
        <w:rPr>
          <w:i/>
        </w:rPr>
        <w:t>(…)</w:t>
      </w:r>
    </w:p>
    <w:p w14:paraId="77633AE0" w14:textId="77777777" w:rsidR="00E279F9" w:rsidRPr="00E7313A" w:rsidRDefault="000407D7" w:rsidP="00E7313A">
      <w:pPr>
        <w:spacing w:line="240" w:lineRule="auto"/>
        <w:ind w:left="567" w:right="539"/>
        <w:rPr>
          <w:i/>
        </w:rPr>
      </w:pPr>
      <w:r w:rsidRPr="00E7313A">
        <w:rPr>
          <w:i/>
        </w:rPr>
        <w:t>Para efectos de lo dispuesto en el presente artículo se observará lo siguiente:</w:t>
      </w:r>
    </w:p>
    <w:p w14:paraId="34D68DA0" w14:textId="77777777" w:rsidR="00E279F9" w:rsidRPr="00E7313A" w:rsidRDefault="000407D7" w:rsidP="00E7313A">
      <w:pPr>
        <w:spacing w:line="240" w:lineRule="auto"/>
        <w:ind w:left="567" w:right="539"/>
        <w:rPr>
          <w:b/>
          <w:i/>
        </w:rPr>
      </w:pPr>
      <w:r w:rsidRPr="00E7313A">
        <w:rPr>
          <w:b/>
          <w:i/>
        </w:rPr>
        <w:lastRenderedPageBreak/>
        <w:t>A</w:t>
      </w:r>
      <w:r w:rsidRPr="00E7313A">
        <w:rPr>
          <w:i/>
        </w:rPr>
        <w:t xml:space="preserve">. </w:t>
      </w:r>
      <w:r w:rsidRPr="00E7313A">
        <w:rPr>
          <w:b/>
          <w:i/>
        </w:rPr>
        <w:t>Para el ejercicio del derecho de acceso a la información</w:t>
      </w:r>
      <w:r w:rsidRPr="00E7313A">
        <w:rPr>
          <w:i/>
        </w:rPr>
        <w:t xml:space="preserve">, la Federación y </w:t>
      </w:r>
      <w:r w:rsidRPr="00E7313A">
        <w:rPr>
          <w:b/>
          <w:i/>
        </w:rPr>
        <w:t>las entidades federativas, en el ámbito de sus respectivas competencias, se regirán por los siguientes principios y bases:</w:t>
      </w:r>
    </w:p>
    <w:p w14:paraId="2603FC7B" w14:textId="77777777" w:rsidR="00E279F9" w:rsidRPr="00E7313A" w:rsidRDefault="000407D7" w:rsidP="00E7313A">
      <w:pPr>
        <w:spacing w:line="240" w:lineRule="auto"/>
        <w:ind w:left="567" w:right="539"/>
        <w:rPr>
          <w:i/>
        </w:rPr>
      </w:pPr>
      <w:r w:rsidRPr="00E7313A">
        <w:rPr>
          <w:b/>
          <w:i/>
        </w:rPr>
        <w:t xml:space="preserve">I. </w:t>
      </w:r>
      <w:r w:rsidRPr="00E7313A">
        <w:rPr>
          <w:b/>
          <w:i/>
        </w:rPr>
        <w:tab/>
        <w:t>Toda la información en posesión de cualquier</w:t>
      </w:r>
      <w:r w:rsidRPr="00E7313A">
        <w:rPr>
          <w:i/>
        </w:rPr>
        <w:t xml:space="preserve"> </w:t>
      </w:r>
      <w:r w:rsidRPr="00E7313A">
        <w:rPr>
          <w:b/>
          <w:i/>
        </w:rPr>
        <w:t>autoridad</w:t>
      </w:r>
      <w:r w:rsidRPr="00E7313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7313A">
        <w:rPr>
          <w:b/>
          <w:i/>
        </w:rPr>
        <w:t>municipal</w:t>
      </w:r>
      <w:r w:rsidRPr="00E7313A">
        <w:rPr>
          <w:i/>
        </w:rPr>
        <w:t xml:space="preserve">, </w:t>
      </w:r>
      <w:r w:rsidRPr="00E7313A">
        <w:rPr>
          <w:b/>
          <w:i/>
        </w:rPr>
        <w:t>es pública</w:t>
      </w:r>
      <w:r w:rsidRPr="00E7313A">
        <w:rPr>
          <w:i/>
        </w:rPr>
        <w:t xml:space="preserve"> y sólo podrá ser reservada temporalmente por razones de interés público y seguridad nacional, en los términos que fijen las leyes. </w:t>
      </w:r>
      <w:r w:rsidRPr="00E7313A">
        <w:rPr>
          <w:b/>
          <w:i/>
        </w:rPr>
        <w:t>En la interpretación de este derecho deberá prevalecer el principio de máxima publicidad. Los sujetos obligados deberán documentar todo acto que derive del ejercicio de sus facultades, competencias o funciones</w:t>
      </w:r>
      <w:r w:rsidRPr="00E7313A">
        <w:rPr>
          <w:i/>
        </w:rPr>
        <w:t>, la ley determinará los supuestos específicos bajo los cuales procederá la declaración de inexistencia de la información.”</w:t>
      </w:r>
    </w:p>
    <w:p w14:paraId="01F9CDDC" w14:textId="77777777" w:rsidR="00E279F9" w:rsidRPr="00E7313A" w:rsidRDefault="00E279F9" w:rsidP="00E7313A">
      <w:pPr>
        <w:spacing w:line="240" w:lineRule="auto"/>
        <w:ind w:left="567" w:right="539"/>
        <w:rPr>
          <w:b/>
          <w:i/>
        </w:rPr>
      </w:pPr>
    </w:p>
    <w:p w14:paraId="675B15DC" w14:textId="77777777" w:rsidR="00E279F9" w:rsidRPr="00E7313A" w:rsidRDefault="000407D7" w:rsidP="00E7313A">
      <w:pPr>
        <w:spacing w:line="240" w:lineRule="auto"/>
        <w:ind w:left="567" w:right="539"/>
        <w:rPr>
          <w:b/>
          <w:i/>
        </w:rPr>
      </w:pPr>
      <w:r w:rsidRPr="00E7313A">
        <w:rPr>
          <w:b/>
          <w:i/>
        </w:rPr>
        <w:t>Constitución Política del Estado Libre y Soberano de México</w:t>
      </w:r>
    </w:p>
    <w:p w14:paraId="2C6287D2" w14:textId="77777777" w:rsidR="00E279F9" w:rsidRPr="00E7313A" w:rsidRDefault="000407D7" w:rsidP="00E7313A">
      <w:pPr>
        <w:spacing w:line="240" w:lineRule="auto"/>
        <w:ind w:left="567" w:right="539"/>
        <w:rPr>
          <w:i/>
        </w:rPr>
      </w:pPr>
      <w:r w:rsidRPr="00E7313A">
        <w:rPr>
          <w:b/>
          <w:i/>
        </w:rPr>
        <w:t>“Artículo 5</w:t>
      </w:r>
      <w:r w:rsidRPr="00E7313A">
        <w:rPr>
          <w:i/>
        </w:rPr>
        <w:t xml:space="preserve">.- </w:t>
      </w:r>
    </w:p>
    <w:p w14:paraId="5B01472C" w14:textId="77777777" w:rsidR="00E279F9" w:rsidRPr="00E7313A" w:rsidRDefault="000407D7" w:rsidP="00E7313A">
      <w:pPr>
        <w:spacing w:line="240" w:lineRule="auto"/>
        <w:ind w:left="567" w:right="539"/>
        <w:rPr>
          <w:i/>
        </w:rPr>
      </w:pPr>
      <w:r w:rsidRPr="00E7313A">
        <w:rPr>
          <w:i/>
        </w:rPr>
        <w:t>(…)</w:t>
      </w:r>
    </w:p>
    <w:p w14:paraId="5B14528D" w14:textId="77777777" w:rsidR="00E279F9" w:rsidRPr="00E7313A" w:rsidRDefault="000407D7" w:rsidP="00E7313A">
      <w:pPr>
        <w:spacing w:line="240" w:lineRule="auto"/>
        <w:ind w:left="567" w:right="539"/>
        <w:rPr>
          <w:i/>
        </w:rPr>
      </w:pPr>
      <w:r w:rsidRPr="00E7313A">
        <w:rPr>
          <w:b/>
          <w:i/>
        </w:rPr>
        <w:t>El derecho a la información será garantizado por el Estado. La ley establecerá las previsiones que permitan asegurar la protección, el respeto y la difusión de este derecho</w:t>
      </w:r>
      <w:r w:rsidRPr="00E7313A">
        <w:rPr>
          <w:i/>
        </w:rPr>
        <w:t>.</w:t>
      </w:r>
    </w:p>
    <w:p w14:paraId="35AFD6D2" w14:textId="77777777" w:rsidR="00E279F9" w:rsidRPr="00E7313A" w:rsidRDefault="000407D7" w:rsidP="00E7313A">
      <w:pPr>
        <w:spacing w:line="240" w:lineRule="auto"/>
        <w:ind w:left="567" w:right="539"/>
        <w:rPr>
          <w:i/>
        </w:rPr>
      </w:pPr>
      <w:r w:rsidRPr="00E7313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109D6" w14:textId="77777777" w:rsidR="00E279F9" w:rsidRPr="00E7313A" w:rsidRDefault="000407D7" w:rsidP="00E7313A">
      <w:pPr>
        <w:spacing w:line="240" w:lineRule="auto"/>
        <w:ind w:left="567" w:right="539"/>
        <w:rPr>
          <w:i/>
        </w:rPr>
      </w:pPr>
      <w:r w:rsidRPr="00E7313A">
        <w:rPr>
          <w:b/>
          <w:i/>
        </w:rPr>
        <w:t>Este derecho se regirá por los principios y bases siguientes</w:t>
      </w:r>
      <w:r w:rsidRPr="00E7313A">
        <w:rPr>
          <w:i/>
        </w:rPr>
        <w:t>:</w:t>
      </w:r>
    </w:p>
    <w:p w14:paraId="2F731E86" w14:textId="77777777" w:rsidR="00E279F9" w:rsidRPr="00E7313A" w:rsidRDefault="000407D7" w:rsidP="00E7313A">
      <w:pPr>
        <w:spacing w:line="240" w:lineRule="auto"/>
        <w:ind w:left="567" w:right="539"/>
        <w:rPr>
          <w:i/>
        </w:rPr>
      </w:pPr>
      <w:r w:rsidRPr="00E7313A">
        <w:rPr>
          <w:b/>
          <w:i/>
        </w:rPr>
        <w:t>I. Toda la información en posesión de cualquier autoridad, entidad, órgano y organismos de los</w:t>
      </w:r>
      <w:r w:rsidRPr="00E7313A">
        <w:rPr>
          <w:i/>
        </w:rPr>
        <w:t xml:space="preserve"> Poderes Ejecutivo, Legislativo y Judicial, órganos autónomos, partidos políticos, fideicomisos y fondos públicos estatales y </w:t>
      </w:r>
      <w:r w:rsidRPr="00E7313A">
        <w:rPr>
          <w:b/>
          <w:i/>
        </w:rPr>
        <w:t>municipales</w:t>
      </w:r>
      <w:r w:rsidRPr="00E7313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313A">
        <w:rPr>
          <w:b/>
          <w:i/>
        </w:rPr>
        <w:t>es pública</w:t>
      </w:r>
      <w:r w:rsidRPr="00E7313A">
        <w:rPr>
          <w:i/>
        </w:rPr>
        <w:t xml:space="preserve"> y sólo podrá ser reservada temporalmente por razones previstas en la Constitución Política de los Estados Unidos Mexicanos de interés público y seguridad, en los términos que fijen las leyes. </w:t>
      </w:r>
      <w:r w:rsidRPr="00E7313A">
        <w:rPr>
          <w:b/>
          <w:i/>
        </w:rPr>
        <w:t>En la interpretación de este derecho deberá prevalecer el principio de máxima publicidad</w:t>
      </w:r>
      <w:r w:rsidRPr="00E7313A">
        <w:rPr>
          <w:i/>
        </w:rPr>
        <w:t xml:space="preserve">. </w:t>
      </w:r>
      <w:r w:rsidRPr="00E7313A">
        <w:rPr>
          <w:b/>
          <w:i/>
        </w:rPr>
        <w:t>Los sujetos obligados deberán documentar todo acto que derive del ejercicio de sus facultades, competencias o funciones</w:t>
      </w:r>
      <w:r w:rsidRPr="00E7313A">
        <w:rPr>
          <w:i/>
        </w:rPr>
        <w:t>, la ley determinará los supuestos específicos bajo los cuales procederá la declaración de inexistencia de la información.”</w:t>
      </w:r>
    </w:p>
    <w:p w14:paraId="6E66D4F7" w14:textId="77777777" w:rsidR="00E279F9" w:rsidRPr="00E7313A" w:rsidRDefault="00E279F9" w:rsidP="00E7313A">
      <w:pPr>
        <w:rPr>
          <w:b/>
          <w:i/>
        </w:rPr>
      </w:pPr>
    </w:p>
    <w:p w14:paraId="7A050336" w14:textId="77777777" w:rsidR="00E279F9" w:rsidRPr="00E7313A" w:rsidRDefault="000407D7" w:rsidP="00E7313A">
      <w:pPr>
        <w:rPr>
          <w:i/>
        </w:rPr>
      </w:pPr>
      <w:r w:rsidRPr="00E7313A">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7313A">
        <w:rPr>
          <w:i/>
        </w:rPr>
        <w:t>por los principios de simplicidad, rapidez, gratuidad del procedimiento, auxilio y orientación a los particulares.</w:t>
      </w:r>
    </w:p>
    <w:p w14:paraId="2D5915A5" w14:textId="77777777" w:rsidR="00E279F9" w:rsidRPr="00E7313A" w:rsidRDefault="00E279F9" w:rsidP="00E7313A">
      <w:pPr>
        <w:rPr>
          <w:i/>
        </w:rPr>
      </w:pPr>
    </w:p>
    <w:p w14:paraId="4DA02B7D" w14:textId="77777777" w:rsidR="00E279F9" w:rsidRPr="00E7313A" w:rsidRDefault="000407D7" w:rsidP="00E7313A">
      <w:pPr>
        <w:rPr>
          <w:i/>
        </w:rPr>
      </w:pPr>
      <w:r w:rsidRPr="00E7313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13E5E" w14:textId="77777777" w:rsidR="00E279F9" w:rsidRPr="00E7313A" w:rsidRDefault="00E279F9" w:rsidP="00E7313A"/>
    <w:p w14:paraId="6EB25B76" w14:textId="77777777" w:rsidR="00E279F9" w:rsidRPr="00E7313A" w:rsidRDefault="000407D7" w:rsidP="00E7313A">
      <w:r w:rsidRPr="00E7313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B6BAA5D" w14:textId="77777777" w:rsidR="00E279F9" w:rsidRPr="00E7313A" w:rsidRDefault="00E279F9" w:rsidP="00E7313A"/>
    <w:p w14:paraId="7C738C38" w14:textId="77777777" w:rsidR="00E279F9" w:rsidRPr="00E7313A" w:rsidRDefault="000407D7" w:rsidP="00E7313A">
      <w:r w:rsidRPr="00E7313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7D749C2" w14:textId="77777777" w:rsidR="00E279F9" w:rsidRPr="00E7313A" w:rsidRDefault="00E279F9" w:rsidP="00E7313A"/>
    <w:p w14:paraId="19359CC7" w14:textId="77777777" w:rsidR="00E279F9" w:rsidRPr="00E7313A" w:rsidRDefault="000407D7" w:rsidP="00E7313A">
      <w:r w:rsidRPr="00E7313A">
        <w:t xml:space="preserve">En esa tesitura, el artículo 24 último párrafo de la Ley de la Materia dispone que los Sujetos Obligados sólo proporcionarán la información pública que generen, administren o posean en </w:t>
      </w:r>
      <w:r w:rsidRPr="00E7313A">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8CC372A" w14:textId="77777777" w:rsidR="00E279F9" w:rsidRPr="00E7313A" w:rsidRDefault="00E279F9" w:rsidP="00E7313A"/>
    <w:p w14:paraId="0D6D1AEE" w14:textId="77777777" w:rsidR="00E279F9" w:rsidRPr="00E7313A" w:rsidRDefault="000407D7" w:rsidP="00E7313A">
      <w:bookmarkStart w:id="30" w:name="_heading=h.1pxezwc" w:colFirst="0" w:colLast="0"/>
      <w:bookmarkEnd w:id="30"/>
      <w:r w:rsidRPr="00E7313A">
        <w:t xml:space="preserve">Con base en lo anterior, se considera que </w:t>
      </w:r>
      <w:r w:rsidRPr="00E7313A">
        <w:rPr>
          <w:b/>
        </w:rPr>
        <w:t>EL</w:t>
      </w:r>
      <w:r w:rsidRPr="00E7313A">
        <w:t xml:space="preserve"> </w:t>
      </w:r>
      <w:r w:rsidRPr="00E7313A">
        <w:rPr>
          <w:b/>
        </w:rPr>
        <w:t>SUJETO OBLIGADO</w:t>
      </w:r>
      <w:r w:rsidRPr="00E7313A">
        <w:t xml:space="preserve"> se encontraba compelido a atender la solicitud de acceso a la información realizada por </w:t>
      </w:r>
      <w:r w:rsidRPr="00E7313A">
        <w:rPr>
          <w:b/>
        </w:rPr>
        <w:t>LA PARTE RECURRENTE</w:t>
      </w:r>
      <w:r w:rsidRPr="00E7313A">
        <w:t>.</w:t>
      </w:r>
    </w:p>
    <w:p w14:paraId="2DAED9AE" w14:textId="77777777" w:rsidR="00E279F9" w:rsidRPr="00E7313A" w:rsidRDefault="00E279F9" w:rsidP="00E7313A"/>
    <w:p w14:paraId="27E1AB0C" w14:textId="77777777" w:rsidR="00E279F9" w:rsidRPr="00E7313A" w:rsidRDefault="000407D7" w:rsidP="00E7313A">
      <w:pPr>
        <w:pStyle w:val="Ttulo3"/>
      </w:pPr>
      <w:bookmarkStart w:id="31" w:name="_Toc206614787"/>
      <w:r w:rsidRPr="00E7313A">
        <w:t>b) Controversia a resolver.</w:t>
      </w:r>
      <w:bookmarkEnd w:id="31"/>
    </w:p>
    <w:p w14:paraId="176BC61A" w14:textId="76B827BF" w:rsidR="00E279F9" w:rsidRPr="00E7313A" w:rsidRDefault="000407D7" w:rsidP="00E7313A">
      <w:r w:rsidRPr="00E7313A">
        <w:t xml:space="preserve">Con el objeto de ilustrar la controversia planteada, resulta conveniente precisar que, una vez realizado el estudio de las constancias que integran el expediente en que se actúa, se desprende que </w:t>
      </w:r>
      <w:r w:rsidRPr="00E7313A">
        <w:rPr>
          <w:b/>
        </w:rPr>
        <w:t>LA PARTE RECURRENTE</w:t>
      </w:r>
      <w:r w:rsidRPr="00E7313A">
        <w:t xml:space="preserve"> solicitó </w:t>
      </w:r>
      <w:r w:rsidR="008A39A7" w:rsidRPr="00E7313A">
        <w:t xml:space="preserve">de manera medular </w:t>
      </w:r>
      <w:r w:rsidR="00F470FC" w:rsidRPr="00E7313A">
        <w:t>lo siguiente:</w:t>
      </w:r>
    </w:p>
    <w:p w14:paraId="50E3F268" w14:textId="77777777" w:rsidR="00E279F9" w:rsidRPr="00E7313A" w:rsidRDefault="00E279F9" w:rsidP="00E7313A"/>
    <w:p w14:paraId="6C4AFF63" w14:textId="77777777" w:rsidR="00152D8E" w:rsidRPr="00E7313A" w:rsidRDefault="00152D8E" w:rsidP="00E7313A">
      <w:pPr>
        <w:widowControl w:val="0"/>
        <w:rPr>
          <w:b/>
        </w:rPr>
      </w:pPr>
      <w:r w:rsidRPr="00E7313A">
        <w:rPr>
          <w:b/>
        </w:rPr>
        <w:t>00504/PJUDICI/IP/2025</w:t>
      </w:r>
      <w:r w:rsidRPr="00E7313A">
        <w:rPr>
          <w:b/>
        </w:rPr>
        <w:tab/>
      </w:r>
    </w:p>
    <w:p w14:paraId="45628514" w14:textId="1337EB16" w:rsidR="008A39A7" w:rsidRPr="00E7313A" w:rsidRDefault="008A39A7" w:rsidP="00E7313A">
      <w:pPr>
        <w:pStyle w:val="Puesto"/>
        <w:ind w:firstLine="0"/>
        <w:rPr>
          <w:color w:val="auto"/>
        </w:rPr>
      </w:pPr>
      <w:r w:rsidRPr="00E7313A">
        <w:rPr>
          <w:color w:val="auto"/>
        </w:rPr>
        <w:t xml:space="preserve">De </w:t>
      </w:r>
      <w:r w:rsidR="00152D8E" w:rsidRPr="00E7313A">
        <w:rPr>
          <w:color w:val="auto"/>
        </w:rPr>
        <w:t>los proc</w:t>
      </w:r>
      <w:r w:rsidRPr="00E7313A">
        <w:rPr>
          <w:color w:val="auto"/>
        </w:rPr>
        <w:t>edimientos civiles o familiares</w:t>
      </w:r>
      <w:r w:rsidR="00152D8E" w:rsidRPr="00E7313A">
        <w:rPr>
          <w:color w:val="auto"/>
        </w:rPr>
        <w:t xml:space="preserve"> (divorcios, ordinario familiar, ordinario civil, sumario de usucapión, apeo y deslinde, inmatriculación, desahucio, sucesorios etc.)</w:t>
      </w:r>
      <w:r w:rsidRPr="00E7313A">
        <w:rPr>
          <w:color w:val="auto"/>
        </w:rPr>
        <w:t>:</w:t>
      </w:r>
    </w:p>
    <w:p w14:paraId="122FA3B6" w14:textId="5ADC50AC" w:rsidR="008A39A7" w:rsidRPr="00E7313A" w:rsidRDefault="008A39A7" w:rsidP="00E7313A">
      <w:pPr>
        <w:pStyle w:val="Puesto"/>
        <w:ind w:firstLine="0"/>
        <w:rPr>
          <w:color w:val="auto"/>
        </w:rPr>
      </w:pPr>
      <w:r w:rsidRPr="00E7313A">
        <w:rPr>
          <w:color w:val="auto"/>
        </w:rPr>
        <w:t xml:space="preserve">a) </w:t>
      </w:r>
      <w:r w:rsidR="00630CC2" w:rsidRPr="00E7313A">
        <w:rPr>
          <w:color w:val="auto"/>
        </w:rPr>
        <w:t>D</w:t>
      </w:r>
      <w:r w:rsidRPr="00E7313A">
        <w:rPr>
          <w:color w:val="auto"/>
        </w:rPr>
        <w:t xml:space="preserve">iagramas de flujo </w:t>
      </w:r>
    </w:p>
    <w:p w14:paraId="3AF9C54D" w14:textId="37170702" w:rsidR="00152D8E" w:rsidRPr="00E7313A" w:rsidRDefault="008A39A7" w:rsidP="00E7313A">
      <w:pPr>
        <w:pStyle w:val="Puesto"/>
        <w:ind w:firstLine="0"/>
        <w:rPr>
          <w:color w:val="auto"/>
        </w:rPr>
      </w:pPr>
      <w:r w:rsidRPr="00E7313A">
        <w:rPr>
          <w:color w:val="auto"/>
        </w:rPr>
        <w:t xml:space="preserve">b) Fundamentado </w:t>
      </w:r>
    </w:p>
    <w:p w14:paraId="4EC91503" w14:textId="77777777" w:rsidR="008A39A7" w:rsidRPr="00E7313A" w:rsidRDefault="008A39A7" w:rsidP="00E7313A"/>
    <w:p w14:paraId="1B12F171" w14:textId="77777777" w:rsidR="00152D8E" w:rsidRPr="00E7313A" w:rsidRDefault="00152D8E" w:rsidP="00E7313A">
      <w:pPr>
        <w:widowControl w:val="0"/>
        <w:rPr>
          <w:b/>
        </w:rPr>
      </w:pPr>
      <w:r w:rsidRPr="00E7313A">
        <w:rPr>
          <w:b/>
        </w:rPr>
        <w:t>00508/PJUDICI/IP/2025</w:t>
      </w:r>
      <w:r w:rsidRPr="00E7313A">
        <w:rPr>
          <w:b/>
        </w:rPr>
        <w:tab/>
      </w:r>
    </w:p>
    <w:p w14:paraId="5466164B" w14:textId="77777777" w:rsidR="008A39A7" w:rsidRPr="00E7313A" w:rsidRDefault="008A39A7" w:rsidP="00E7313A">
      <w:pPr>
        <w:pStyle w:val="Puesto"/>
        <w:ind w:firstLine="0"/>
        <w:rPr>
          <w:color w:val="auto"/>
        </w:rPr>
      </w:pPr>
      <w:r w:rsidRPr="00E7313A">
        <w:rPr>
          <w:color w:val="auto"/>
        </w:rPr>
        <w:t>De los procedimientos civiles o familiares (divorcios, ordinario familiar, ordinario civil, sumario de usucapión, apeo y deslinde, inmatriculación, desahucio, sucesorios etc.):</w:t>
      </w:r>
    </w:p>
    <w:p w14:paraId="6FF2BCAE" w14:textId="77777777" w:rsidR="008A39A7" w:rsidRPr="00E7313A" w:rsidRDefault="008A39A7" w:rsidP="00E7313A">
      <w:pPr>
        <w:pStyle w:val="Puesto"/>
        <w:ind w:firstLine="0"/>
        <w:rPr>
          <w:color w:val="auto"/>
        </w:rPr>
      </w:pPr>
    </w:p>
    <w:p w14:paraId="1F468816" w14:textId="1B236930" w:rsidR="008A39A7" w:rsidRPr="00E7313A" w:rsidRDefault="008A39A7" w:rsidP="00E7313A">
      <w:pPr>
        <w:pStyle w:val="Puesto"/>
        <w:ind w:firstLine="0"/>
        <w:rPr>
          <w:color w:val="auto"/>
        </w:rPr>
      </w:pPr>
      <w:r w:rsidRPr="00E7313A">
        <w:rPr>
          <w:color w:val="auto"/>
        </w:rPr>
        <w:t xml:space="preserve">a) </w:t>
      </w:r>
      <w:r w:rsidR="00630CC2" w:rsidRPr="00E7313A">
        <w:rPr>
          <w:color w:val="auto"/>
        </w:rPr>
        <w:t>D</w:t>
      </w:r>
      <w:r w:rsidRPr="00E7313A">
        <w:rPr>
          <w:color w:val="auto"/>
        </w:rPr>
        <w:t xml:space="preserve">iagramas de flujo </w:t>
      </w:r>
    </w:p>
    <w:p w14:paraId="6FDF880F" w14:textId="77777777" w:rsidR="008A39A7" w:rsidRPr="00E7313A" w:rsidRDefault="008A39A7" w:rsidP="00E7313A">
      <w:pPr>
        <w:pStyle w:val="Puesto"/>
        <w:ind w:firstLine="0"/>
        <w:rPr>
          <w:color w:val="auto"/>
        </w:rPr>
      </w:pPr>
      <w:r w:rsidRPr="00E7313A">
        <w:rPr>
          <w:color w:val="auto"/>
        </w:rPr>
        <w:t xml:space="preserve">b) Fundamentado </w:t>
      </w:r>
    </w:p>
    <w:p w14:paraId="4E3D432A" w14:textId="5B8811F6" w:rsidR="008A39A7" w:rsidRPr="00E7313A" w:rsidRDefault="008A39A7" w:rsidP="00E7313A">
      <w:pPr>
        <w:pStyle w:val="Puesto"/>
        <w:ind w:firstLine="0"/>
        <w:rPr>
          <w:color w:val="auto"/>
        </w:rPr>
      </w:pPr>
      <w:r w:rsidRPr="00E7313A">
        <w:rPr>
          <w:color w:val="auto"/>
        </w:rPr>
        <w:t>c) Ejemplos</w:t>
      </w:r>
    </w:p>
    <w:p w14:paraId="5B4B2157" w14:textId="77777777" w:rsidR="00152D8E" w:rsidRPr="00E7313A" w:rsidRDefault="00152D8E" w:rsidP="00E7313A"/>
    <w:p w14:paraId="0A2B1CB1" w14:textId="5F03EAC7" w:rsidR="00E279F9" w:rsidRPr="00E7313A" w:rsidRDefault="000407D7" w:rsidP="00E7313A">
      <w:r w:rsidRPr="00E7313A">
        <w:t xml:space="preserve">En respuesta, conforme a las constancias que obran en el </w:t>
      </w:r>
      <w:r w:rsidRPr="00E7313A">
        <w:rPr>
          <w:b/>
        </w:rPr>
        <w:t>SAIMEX</w:t>
      </w:r>
      <w:r w:rsidRPr="00E7313A">
        <w:t xml:space="preserve">, </w:t>
      </w:r>
      <w:r w:rsidRPr="00E7313A">
        <w:rPr>
          <w:b/>
        </w:rPr>
        <w:t>EL SUJETO OBLIGADO</w:t>
      </w:r>
      <w:r w:rsidRPr="00E7313A">
        <w:t xml:space="preserve"> </w:t>
      </w:r>
      <w:r w:rsidR="00962789" w:rsidRPr="00E7313A">
        <w:t>se pr</w:t>
      </w:r>
      <w:r w:rsidR="00746181" w:rsidRPr="00E7313A">
        <w:t xml:space="preserve">onunció por medio del Titular de la Unidad de Transparencia, </w:t>
      </w:r>
      <w:r w:rsidR="008A39A7" w:rsidRPr="00E7313A">
        <w:t xml:space="preserve">manifestando </w:t>
      </w:r>
      <w:r w:rsidR="00746181" w:rsidRPr="00E7313A">
        <w:t xml:space="preserve">que </w:t>
      </w:r>
      <w:r w:rsidR="008A39A7" w:rsidRPr="00E7313A">
        <w:t xml:space="preserve"> en </w:t>
      </w:r>
      <w:r w:rsidR="00746181" w:rsidRPr="00E7313A">
        <w:t xml:space="preserve">la </w:t>
      </w:r>
      <w:r w:rsidR="00746181" w:rsidRPr="00E7313A">
        <w:lastRenderedPageBreak/>
        <w:t xml:space="preserve">información solicitada, no </w:t>
      </w:r>
      <w:r w:rsidR="008A39A7" w:rsidRPr="00E7313A">
        <w:t xml:space="preserve">se </w:t>
      </w:r>
      <w:r w:rsidR="00746181" w:rsidRPr="00E7313A">
        <w:t xml:space="preserve">requiere el acceso a determinado documento generado o en posesión de este Sujeto Obligado en ejercicio de sus funciones que refleje el actuar de la institución, sino que hace referencia a explicaciones teóricas de procesos jurisdiccionales lo cual se informa que lo solicitado no corresponde al ejercicio del derecho humano de acceso a la información pública, además de indicarle que en la página institucional puede encontrar el Manual de Procesos para los Juzgados en Materia Familiar, Civil y Mercantil, </w:t>
      </w:r>
      <w:r w:rsidR="00CF6F34" w:rsidRPr="00E7313A">
        <w:t>que obra en el</w:t>
      </w:r>
      <w:r w:rsidR="00746181" w:rsidRPr="00E7313A">
        <w:t xml:space="preserve"> link </w:t>
      </w:r>
      <w:hyperlink r:id="rId16" w:history="1">
        <w:r w:rsidR="00746181" w:rsidRPr="00E7313A">
          <w:rPr>
            <w:rStyle w:val="Hipervnculo"/>
            <w:color w:val="auto"/>
          </w:rPr>
          <w:t>https://www.pjedomex.gob.mx/vista/25_organigramas#</w:t>
        </w:r>
      </w:hyperlink>
      <w:r w:rsidR="00746181" w:rsidRPr="00E7313A">
        <w:t xml:space="preserve">  </w:t>
      </w:r>
    </w:p>
    <w:p w14:paraId="35C03329" w14:textId="77777777" w:rsidR="00746181" w:rsidRPr="00E7313A" w:rsidRDefault="00746181" w:rsidP="00E7313A"/>
    <w:p w14:paraId="32F87091" w14:textId="77777777" w:rsidR="00E279F9" w:rsidRPr="00E7313A" w:rsidRDefault="000407D7" w:rsidP="00E7313A">
      <w:pPr>
        <w:tabs>
          <w:tab w:val="left" w:pos="4962"/>
        </w:tabs>
      </w:pPr>
      <w:r w:rsidRPr="00E7313A">
        <w:t xml:space="preserve">Ahora bien, en la interposición de los medios de impugnación de mérito </w:t>
      </w:r>
      <w:r w:rsidRPr="00E7313A">
        <w:rPr>
          <w:b/>
        </w:rPr>
        <w:t>LA PARTE RECURRENTE</w:t>
      </w:r>
      <w:r w:rsidRPr="00E7313A">
        <w:t xml:space="preserve"> se inconformó </w:t>
      </w:r>
      <w:r w:rsidR="00FA22D8" w:rsidRPr="00E7313A">
        <w:t xml:space="preserve">manifestando la negativa a la entrega de la información por parte del </w:t>
      </w:r>
      <w:r w:rsidR="00FA22D8" w:rsidRPr="00E7313A">
        <w:rPr>
          <w:b/>
        </w:rPr>
        <w:t>SUJETO OBLIGADO</w:t>
      </w:r>
      <w:r w:rsidRPr="00E7313A">
        <w:t xml:space="preserve">. </w:t>
      </w:r>
    </w:p>
    <w:p w14:paraId="00034259" w14:textId="77777777" w:rsidR="00E279F9" w:rsidRPr="00E7313A" w:rsidRDefault="00E279F9" w:rsidP="00E7313A">
      <w:pPr>
        <w:tabs>
          <w:tab w:val="left" w:pos="4962"/>
        </w:tabs>
      </w:pPr>
    </w:p>
    <w:p w14:paraId="1814F161" w14:textId="2A3157B7" w:rsidR="00E279F9" w:rsidRPr="00E7313A" w:rsidRDefault="000407D7" w:rsidP="00E7313A">
      <w:pPr>
        <w:tabs>
          <w:tab w:val="left" w:pos="4962"/>
        </w:tabs>
      </w:pPr>
      <w:r w:rsidRPr="00E7313A">
        <w:t xml:space="preserve">Abierta la etapa de instrucción </w:t>
      </w:r>
      <w:r w:rsidRPr="00E7313A">
        <w:rPr>
          <w:b/>
        </w:rPr>
        <w:t>EL SUJETO OBLIGADO</w:t>
      </w:r>
      <w:r w:rsidR="00FA22D8" w:rsidRPr="00E7313A">
        <w:t xml:space="preserve"> rindió su Informe Justificado </w:t>
      </w:r>
      <w:r w:rsidR="001C525E" w:rsidRPr="00E7313A">
        <w:t xml:space="preserve">precisando </w:t>
      </w:r>
      <w:r w:rsidR="00746181" w:rsidRPr="00E7313A">
        <w:t xml:space="preserve">de manera general que el Poder Judicial del Estado de México no puede presentar la información solicitada por </w:t>
      </w:r>
      <w:r w:rsidR="008B5C57" w:rsidRPr="00E7313A">
        <w:rPr>
          <w:b/>
          <w:bCs/>
        </w:rPr>
        <w:t>LA PARTE RECURRENTE</w:t>
      </w:r>
      <w:r w:rsidR="00746181" w:rsidRPr="00E7313A">
        <w:t xml:space="preserve">, toda vez que no existe pues esta no ha sido generada, administrada o poseída por este Poder Judicial en ejercicio de sus atribuciones. Por lo tanto, resulta evidente que no generó, administró o poseyó dicha información en los términos referidos por </w:t>
      </w:r>
      <w:r w:rsidR="008B5C57" w:rsidRPr="00E7313A">
        <w:rPr>
          <w:b/>
          <w:bCs/>
        </w:rPr>
        <w:t>LA PARTE RECURRENTE</w:t>
      </w:r>
      <w:r w:rsidR="00746181" w:rsidRPr="00E7313A">
        <w:t xml:space="preserve"> y que su inexistencia constituye hechos negativos, por tanto, dicha información no puede fácticamente obrar en los archivos del Poder Judicial del Estado de México; aunado a, que dentro de la página institucional puede encontrar el Manual de Procesos para los Juzgados en Materia Familiar, Civil y Mercantil, proporcionando la información requerida para la elaboración del diagrama de flujo que solicita para fines en particular o de estudio y que puede consultarse a través del siguiente link </w:t>
      </w:r>
      <w:hyperlink r:id="rId17" w:history="1">
        <w:r w:rsidR="00746181" w:rsidRPr="00E7313A">
          <w:rPr>
            <w:rStyle w:val="Hipervnculo"/>
            <w:color w:val="auto"/>
          </w:rPr>
          <w:t>https://www.pjedomex.gob.mx/vista/25_organigramas#</w:t>
        </w:r>
      </w:hyperlink>
      <w:r w:rsidR="00746181" w:rsidRPr="00E7313A">
        <w:t xml:space="preserve"> </w:t>
      </w:r>
      <w:r w:rsidRPr="00E7313A">
        <w:rPr>
          <w:b/>
        </w:rPr>
        <w:t>LA PARTE</w:t>
      </w:r>
      <w:r w:rsidRPr="00E7313A">
        <w:t xml:space="preserve"> </w:t>
      </w:r>
      <w:r w:rsidRPr="00E7313A">
        <w:rPr>
          <w:b/>
        </w:rPr>
        <w:t xml:space="preserve">RECURRENTE </w:t>
      </w:r>
      <w:r w:rsidRPr="00E7313A">
        <w:t>no realizó manifestación alguna.</w:t>
      </w:r>
    </w:p>
    <w:p w14:paraId="767CCDAF" w14:textId="77777777" w:rsidR="00E279F9" w:rsidRPr="00E7313A" w:rsidRDefault="00E279F9" w:rsidP="00E7313A">
      <w:pPr>
        <w:tabs>
          <w:tab w:val="left" w:pos="4962"/>
        </w:tabs>
      </w:pPr>
    </w:p>
    <w:p w14:paraId="2CEBAA20" w14:textId="77777777" w:rsidR="00E279F9" w:rsidRPr="00E7313A" w:rsidRDefault="000407D7" w:rsidP="00E7313A">
      <w:pPr>
        <w:tabs>
          <w:tab w:val="left" w:pos="4962"/>
        </w:tabs>
      </w:pPr>
      <w:r w:rsidRPr="00E7313A">
        <w:lastRenderedPageBreak/>
        <w:t>Bajo las premisas anteriores, se concluye que la controversia a dilucidar en el presente medio de impugnación se centrará en el análisis de las documentales remitidas para determinar si se colma o no con la pretensión del particular o deviene fundado el argumento del recurrente respecto a que no se le entregó la información solicitada.</w:t>
      </w:r>
    </w:p>
    <w:p w14:paraId="67EA4CF0" w14:textId="77777777" w:rsidR="00E279F9" w:rsidRPr="00E7313A" w:rsidRDefault="00E279F9" w:rsidP="00E7313A"/>
    <w:p w14:paraId="22967FB0" w14:textId="77777777" w:rsidR="00E279F9" w:rsidRPr="00E7313A" w:rsidRDefault="000407D7" w:rsidP="00E7313A">
      <w:pPr>
        <w:pStyle w:val="Ttulo3"/>
      </w:pPr>
      <w:bookmarkStart w:id="32" w:name="_Toc206614788"/>
      <w:r w:rsidRPr="00E7313A">
        <w:t>c) Estudio de la controversia.</w:t>
      </w:r>
      <w:bookmarkEnd w:id="32"/>
    </w:p>
    <w:p w14:paraId="1058C788" w14:textId="6C0835CA" w:rsidR="008A39A7" w:rsidRPr="00E7313A" w:rsidRDefault="008A39A7" w:rsidP="00E7313A">
      <w:pPr>
        <w:pBdr>
          <w:top w:val="nil"/>
          <w:left w:val="nil"/>
          <w:bottom w:val="nil"/>
          <w:right w:val="nil"/>
          <w:between w:val="nil"/>
        </w:pBdr>
        <w:rPr>
          <w:rFonts w:cs="Arial"/>
        </w:rPr>
      </w:pPr>
      <w:r w:rsidRPr="00E7313A">
        <w:rPr>
          <w:bCs/>
          <w:iCs/>
        </w:rPr>
        <w:t xml:space="preserve">En concatenación sobre </w:t>
      </w:r>
      <w:r w:rsidR="00E34B82" w:rsidRPr="00E7313A">
        <w:rPr>
          <w:bCs/>
          <w:iCs/>
        </w:rPr>
        <w:t>lo requerido</w:t>
      </w:r>
      <w:r w:rsidRPr="00E7313A">
        <w:rPr>
          <w:bCs/>
          <w:iCs/>
        </w:rPr>
        <w:t xml:space="preserve"> por la persona solicitante y lo entregado a través del informe justificado por el ente recurrido, a</w:t>
      </w:r>
      <w:r w:rsidRPr="00E7313A">
        <w:t>l respecto, este Órgano Garante, advierte que, en el caso,</w:t>
      </w:r>
      <w:r w:rsidRPr="00E7313A">
        <w:rPr>
          <w:rFonts w:cs="Tahoma"/>
          <w:bCs/>
          <w:iCs/>
        </w:rPr>
        <w:t xml:space="preserve"> </w:t>
      </w:r>
      <w:r w:rsidRPr="00E7313A">
        <w:rPr>
          <w:rFonts w:cs="Arial"/>
        </w:rPr>
        <w:t xml:space="preserve">se actualiza la causal de sobreseimiento prevista en la fracción III del artículo 192 de la Ley de Transparencia y Acceso a la Información Pública del Estado de México y Municipios, que a la letra dice: </w:t>
      </w:r>
    </w:p>
    <w:p w14:paraId="38EB6BCC" w14:textId="77777777" w:rsidR="008A39A7" w:rsidRPr="00E7313A" w:rsidRDefault="008A39A7" w:rsidP="00E7313A">
      <w:pPr>
        <w:rPr>
          <w:rFonts w:cs="Arial"/>
        </w:rPr>
      </w:pPr>
    </w:p>
    <w:p w14:paraId="3A933E36" w14:textId="77777777" w:rsidR="008A39A7" w:rsidRPr="00E7313A" w:rsidRDefault="008A39A7" w:rsidP="00E7313A">
      <w:pPr>
        <w:pStyle w:val="Puesto"/>
        <w:ind w:firstLine="0"/>
        <w:rPr>
          <w:color w:val="auto"/>
        </w:rPr>
      </w:pPr>
      <w:r w:rsidRPr="00E7313A">
        <w:rPr>
          <w:color w:val="auto"/>
        </w:rPr>
        <w:t>“</w:t>
      </w:r>
      <w:r w:rsidRPr="00E7313A">
        <w:rPr>
          <w:b/>
          <w:color w:val="auto"/>
        </w:rPr>
        <w:t xml:space="preserve">Artículo 192. </w:t>
      </w:r>
      <w:r w:rsidRPr="00E7313A">
        <w:rPr>
          <w:color w:val="auto"/>
        </w:rPr>
        <w:t>El recurso será sobreseído, en todo o en parte, cuando una vez admitido, se actualicen alguno de los siguientes supuestos:</w:t>
      </w:r>
    </w:p>
    <w:p w14:paraId="3DC673EF" w14:textId="77777777" w:rsidR="008A39A7" w:rsidRPr="00E7313A" w:rsidRDefault="008A39A7" w:rsidP="00E7313A">
      <w:pPr>
        <w:pStyle w:val="Puesto"/>
        <w:ind w:firstLine="0"/>
        <w:rPr>
          <w:color w:val="auto"/>
        </w:rPr>
      </w:pPr>
      <w:r w:rsidRPr="00E7313A">
        <w:rPr>
          <w:color w:val="auto"/>
        </w:rPr>
        <w:t>(…)</w:t>
      </w:r>
    </w:p>
    <w:p w14:paraId="015A7B42" w14:textId="77777777" w:rsidR="008A39A7" w:rsidRPr="00E7313A" w:rsidRDefault="008A39A7" w:rsidP="00E7313A">
      <w:pPr>
        <w:pStyle w:val="Puesto"/>
        <w:ind w:firstLine="0"/>
        <w:rPr>
          <w:b/>
          <w:color w:val="auto"/>
        </w:rPr>
      </w:pPr>
      <w:r w:rsidRPr="00E7313A">
        <w:rPr>
          <w:b/>
          <w:color w:val="auto"/>
        </w:rPr>
        <w:t>III. El sujeto obligado responsable del acto lo modifique o revoque de tal manera que el recurso de revisión quede sin materia;</w:t>
      </w:r>
    </w:p>
    <w:p w14:paraId="073747E1" w14:textId="77777777" w:rsidR="008A39A7" w:rsidRPr="00E7313A" w:rsidRDefault="008A39A7" w:rsidP="00E7313A">
      <w:pPr>
        <w:pStyle w:val="Puesto"/>
        <w:ind w:firstLine="0"/>
        <w:rPr>
          <w:color w:val="auto"/>
        </w:rPr>
      </w:pPr>
      <w:r w:rsidRPr="00E7313A">
        <w:rPr>
          <w:color w:val="auto"/>
        </w:rPr>
        <w:t xml:space="preserve">(Énfasis añadido)” </w:t>
      </w:r>
    </w:p>
    <w:p w14:paraId="6ECD3F5B" w14:textId="77777777" w:rsidR="008A39A7" w:rsidRPr="00E7313A" w:rsidRDefault="008A39A7" w:rsidP="00E7313A">
      <w:pPr>
        <w:rPr>
          <w:rFonts w:cs="Arial"/>
        </w:rPr>
      </w:pPr>
    </w:p>
    <w:p w14:paraId="53046960" w14:textId="77777777" w:rsidR="008A39A7" w:rsidRPr="00E7313A" w:rsidRDefault="008A39A7" w:rsidP="00E7313A">
      <w:pPr>
        <w:rPr>
          <w:rFonts w:cs="Arial"/>
        </w:rPr>
      </w:pPr>
      <w:r w:rsidRPr="00E7313A">
        <w:rPr>
          <w:rFonts w:cs="Arial"/>
        </w:rPr>
        <w:t xml:space="preserve">Luego, conforme a la transcripción que antecede, resulta conveniente desglosar los elementos de la disposición enunciada; de tal manera que, el sobreseimiento del Recurso de Revisión se suscita cuando </w:t>
      </w:r>
      <w:r w:rsidRPr="00E7313A">
        <w:rPr>
          <w:rFonts w:cs="Arial"/>
          <w:b/>
        </w:rPr>
        <w:t>EL SUJETO OBLIGADO</w:t>
      </w:r>
      <w:r w:rsidRPr="00E7313A">
        <w:rPr>
          <w:rFonts w:cs="Arial"/>
        </w:rPr>
        <w:t xml:space="preserve"> modifique o revoque el acto impugnado, quedando éste sin efecto o materia, los elementos a considerar son: </w:t>
      </w:r>
    </w:p>
    <w:p w14:paraId="6B4B6BE7" w14:textId="77777777" w:rsidR="008A39A7" w:rsidRPr="00E7313A" w:rsidRDefault="008A39A7" w:rsidP="00E7313A">
      <w:pPr>
        <w:rPr>
          <w:rFonts w:cs="Arial"/>
        </w:rPr>
      </w:pPr>
    </w:p>
    <w:p w14:paraId="47776990" w14:textId="77777777" w:rsidR="008A39A7" w:rsidRPr="00E7313A" w:rsidRDefault="008A39A7" w:rsidP="00E7313A">
      <w:pPr>
        <w:rPr>
          <w:rFonts w:cs="Arial"/>
        </w:rPr>
      </w:pPr>
      <w:r w:rsidRPr="00E7313A">
        <w:rPr>
          <w:rFonts w:cs="Arial"/>
        </w:rPr>
        <w:t xml:space="preserve">1.- El sujeto obligado responsable, </w:t>
      </w:r>
    </w:p>
    <w:p w14:paraId="4B19A1D6" w14:textId="77777777" w:rsidR="008A39A7" w:rsidRPr="00E7313A" w:rsidRDefault="008A39A7" w:rsidP="00E7313A">
      <w:pPr>
        <w:rPr>
          <w:rFonts w:cs="Arial"/>
        </w:rPr>
      </w:pPr>
      <w:r w:rsidRPr="00E7313A">
        <w:rPr>
          <w:rFonts w:cs="Arial"/>
        </w:rPr>
        <w:t xml:space="preserve">2.- Acto, </w:t>
      </w:r>
    </w:p>
    <w:p w14:paraId="3162777E" w14:textId="77777777" w:rsidR="008A39A7" w:rsidRPr="00E7313A" w:rsidRDefault="008A39A7" w:rsidP="00E7313A">
      <w:pPr>
        <w:rPr>
          <w:rFonts w:cs="Arial"/>
        </w:rPr>
      </w:pPr>
      <w:r w:rsidRPr="00E7313A">
        <w:rPr>
          <w:rFonts w:cs="Arial"/>
        </w:rPr>
        <w:t>3.- Que se modifique o revoque, y</w:t>
      </w:r>
    </w:p>
    <w:p w14:paraId="298EF411" w14:textId="77777777" w:rsidR="008A39A7" w:rsidRPr="00E7313A" w:rsidRDefault="008A39A7" w:rsidP="00E7313A">
      <w:pPr>
        <w:rPr>
          <w:rFonts w:cs="Arial"/>
        </w:rPr>
      </w:pPr>
      <w:r w:rsidRPr="00E7313A">
        <w:rPr>
          <w:rFonts w:cs="Arial"/>
        </w:rPr>
        <w:t>4.- De tal manera que el medio de impugnación quede sin efecto o materia.</w:t>
      </w:r>
    </w:p>
    <w:p w14:paraId="6C35FB1A" w14:textId="77777777" w:rsidR="008A39A7" w:rsidRPr="00E7313A" w:rsidRDefault="008A39A7" w:rsidP="00E7313A">
      <w:pPr>
        <w:rPr>
          <w:rFonts w:cs="Arial"/>
        </w:rPr>
      </w:pPr>
    </w:p>
    <w:p w14:paraId="6DEF06DC" w14:textId="5ECA3BB6" w:rsidR="008A39A7" w:rsidRPr="00E7313A" w:rsidRDefault="008A39A7" w:rsidP="00E7313A">
      <w:pPr>
        <w:rPr>
          <w:rFonts w:cs="Arial"/>
          <w:b/>
        </w:rPr>
      </w:pPr>
      <w:r w:rsidRPr="00E7313A">
        <w:rPr>
          <w:rFonts w:cs="Arial"/>
        </w:rPr>
        <w:t xml:space="preserve">El primer elemento normativo, se actualiza ya que </w:t>
      </w:r>
      <w:r w:rsidRPr="00E7313A">
        <w:rPr>
          <w:rFonts w:cs="Arial"/>
          <w:b/>
        </w:rPr>
        <w:t>EL SUJETO OBLIGADO</w:t>
      </w:r>
      <w:r w:rsidRPr="00E7313A">
        <w:rPr>
          <w:rFonts w:cs="Arial"/>
        </w:rPr>
        <w:t xml:space="preserve"> responsable, es el </w:t>
      </w:r>
      <w:r w:rsidRPr="00E7313A">
        <w:rPr>
          <w:rFonts w:cs="Arial"/>
          <w:b/>
        </w:rPr>
        <w:t>Poder Judicial.</w:t>
      </w:r>
    </w:p>
    <w:p w14:paraId="05E70DDA" w14:textId="77777777" w:rsidR="008A39A7" w:rsidRPr="00E7313A" w:rsidRDefault="008A39A7" w:rsidP="00E7313A">
      <w:pPr>
        <w:rPr>
          <w:rFonts w:cs="Arial"/>
        </w:rPr>
      </w:pPr>
    </w:p>
    <w:p w14:paraId="0C0B1547" w14:textId="77777777" w:rsidR="008A39A7" w:rsidRPr="00E7313A" w:rsidRDefault="008A39A7" w:rsidP="00E7313A">
      <w:pPr>
        <w:rPr>
          <w:rFonts w:cs="Arial"/>
        </w:rPr>
      </w:pPr>
      <w:r w:rsidRPr="00E7313A">
        <w:rPr>
          <w:rFonts w:cs="Arial"/>
        </w:rPr>
        <w:t xml:space="preserve">Cabe destacar que, de la respuesta otorgada por </w:t>
      </w:r>
      <w:r w:rsidRPr="00E7313A">
        <w:rPr>
          <w:rFonts w:cs="Arial"/>
          <w:b/>
        </w:rPr>
        <w:t>EL SUJETO OBLIGADO</w:t>
      </w:r>
      <w:r w:rsidRPr="00E7313A">
        <w:rPr>
          <w:rFonts w:cs="Arial"/>
        </w:rPr>
        <w:t xml:space="preserve">, se desprende el elemento normativo en estudio, el cual se considera como “acto” las respuestas emitidas por los Sujetos Obligados, porque precisamente la evidencia notoria y específica del actuar del </w:t>
      </w:r>
      <w:r w:rsidRPr="00E7313A">
        <w:rPr>
          <w:rFonts w:cs="Arial"/>
          <w:b/>
        </w:rPr>
        <w:t>SUJETO OBLIGADO</w:t>
      </w:r>
      <w:r w:rsidRPr="00E7313A">
        <w:rPr>
          <w:rFonts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203BF74C" w14:textId="77777777" w:rsidR="008A39A7" w:rsidRPr="00E7313A" w:rsidRDefault="008A39A7" w:rsidP="00E7313A">
      <w:pPr>
        <w:rPr>
          <w:rFonts w:cs="Arial"/>
        </w:rPr>
      </w:pPr>
    </w:p>
    <w:p w14:paraId="378AE26C" w14:textId="77777777" w:rsidR="008A39A7" w:rsidRPr="00E7313A" w:rsidRDefault="008A39A7" w:rsidP="00E7313A">
      <w:pPr>
        <w:rPr>
          <w:rFonts w:cs="Arial"/>
        </w:rPr>
      </w:pPr>
      <w:r w:rsidRPr="00E7313A">
        <w:rPr>
          <w:rFonts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661D0B78" w14:textId="77777777" w:rsidR="008A39A7" w:rsidRPr="00E7313A" w:rsidRDefault="008A39A7" w:rsidP="00E7313A">
      <w:pPr>
        <w:rPr>
          <w:rFonts w:cs="Arial"/>
        </w:rPr>
      </w:pPr>
    </w:p>
    <w:p w14:paraId="034DEA51" w14:textId="77777777" w:rsidR="008A39A7" w:rsidRPr="00E7313A" w:rsidRDefault="008A39A7" w:rsidP="00E7313A">
      <w:pPr>
        <w:pStyle w:val="Puesto"/>
        <w:ind w:firstLine="0"/>
        <w:rPr>
          <w:color w:val="auto"/>
        </w:rPr>
      </w:pPr>
      <w:r w:rsidRPr="00E7313A">
        <w:rPr>
          <w:b/>
          <w:color w:val="auto"/>
        </w:rPr>
        <w:t>“Artículo 53</w:t>
      </w:r>
      <w:r w:rsidRPr="00E7313A">
        <w:rPr>
          <w:color w:val="auto"/>
        </w:rPr>
        <w:t xml:space="preserve">. Las Unidades de Transparencia tendrán las siguientes funciones: </w:t>
      </w:r>
    </w:p>
    <w:p w14:paraId="5F22D23B" w14:textId="77777777" w:rsidR="008A39A7" w:rsidRPr="00E7313A" w:rsidRDefault="008A39A7" w:rsidP="00E7313A">
      <w:pPr>
        <w:pStyle w:val="Puesto"/>
        <w:ind w:firstLine="0"/>
        <w:rPr>
          <w:color w:val="auto"/>
        </w:rPr>
      </w:pPr>
      <w:r w:rsidRPr="00E7313A">
        <w:rPr>
          <w:color w:val="auto"/>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5E8131A" w14:textId="77777777" w:rsidR="008A39A7" w:rsidRPr="00E7313A" w:rsidRDefault="008A39A7" w:rsidP="00E7313A">
      <w:pPr>
        <w:pStyle w:val="Puesto"/>
        <w:ind w:firstLine="0"/>
        <w:rPr>
          <w:color w:val="auto"/>
        </w:rPr>
      </w:pPr>
      <w:r w:rsidRPr="00E7313A">
        <w:rPr>
          <w:color w:val="auto"/>
        </w:rPr>
        <w:t xml:space="preserve">II. Recibir, tramitar y dar respuesta a las solicitudes de acceso a la información; </w:t>
      </w:r>
    </w:p>
    <w:p w14:paraId="4331ABFB" w14:textId="77777777" w:rsidR="008A39A7" w:rsidRPr="00E7313A" w:rsidRDefault="008A39A7" w:rsidP="00E7313A">
      <w:pPr>
        <w:pStyle w:val="Puesto"/>
        <w:ind w:firstLine="0"/>
        <w:rPr>
          <w:color w:val="auto"/>
        </w:rPr>
      </w:pPr>
      <w:r w:rsidRPr="00E7313A">
        <w:rPr>
          <w:color w:val="auto"/>
        </w:rPr>
        <w:t xml:space="preserve">III. Auxiliar a los particulares en la elaboración de solicitudes de acceso a la información y, en su caso, orientarlos sobre los sujetos obligados competentes conforme a la normatividad aplicable; </w:t>
      </w:r>
    </w:p>
    <w:p w14:paraId="639F865C" w14:textId="77777777" w:rsidR="008A39A7" w:rsidRPr="00E7313A" w:rsidRDefault="008A39A7" w:rsidP="00E7313A">
      <w:pPr>
        <w:pStyle w:val="Puesto"/>
        <w:ind w:firstLine="0"/>
        <w:rPr>
          <w:color w:val="auto"/>
        </w:rPr>
      </w:pPr>
      <w:r w:rsidRPr="00E7313A">
        <w:rPr>
          <w:color w:val="auto"/>
        </w:rPr>
        <w:lastRenderedPageBreak/>
        <w:t xml:space="preserve">IV. Realizar, con efectividad, los trámites internos necesarios para la atención de las solicitudes de acceso a la información; </w:t>
      </w:r>
    </w:p>
    <w:p w14:paraId="79F270E1" w14:textId="77777777" w:rsidR="008A39A7" w:rsidRPr="00E7313A" w:rsidRDefault="008A39A7" w:rsidP="00E7313A">
      <w:pPr>
        <w:pStyle w:val="Puesto"/>
        <w:ind w:firstLine="0"/>
        <w:rPr>
          <w:color w:val="auto"/>
        </w:rPr>
      </w:pPr>
      <w:r w:rsidRPr="00E7313A">
        <w:rPr>
          <w:color w:val="auto"/>
        </w:rPr>
        <w:t xml:space="preserve">V. Entregar, en su caso, a los particulares la información solicitada; </w:t>
      </w:r>
    </w:p>
    <w:p w14:paraId="64E1526F" w14:textId="77777777" w:rsidR="008A39A7" w:rsidRPr="00E7313A" w:rsidRDefault="008A39A7" w:rsidP="00E7313A">
      <w:pPr>
        <w:pStyle w:val="Puesto"/>
        <w:ind w:firstLine="0"/>
        <w:rPr>
          <w:color w:val="auto"/>
        </w:rPr>
      </w:pPr>
      <w:r w:rsidRPr="00E7313A">
        <w:rPr>
          <w:color w:val="auto"/>
        </w:rPr>
        <w:t xml:space="preserve">VI. Efectuar las notificaciones a los solicitantes; </w:t>
      </w:r>
    </w:p>
    <w:p w14:paraId="33245F57" w14:textId="77777777" w:rsidR="008A39A7" w:rsidRPr="00E7313A" w:rsidRDefault="008A39A7" w:rsidP="00E7313A">
      <w:pPr>
        <w:pStyle w:val="Puesto"/>
        <w:ind w:firstLine="0"/>
        <w:rPr>
          <w:color w:val="auto"/>
        </w:rPr>
      </w:pPr>
      <w:r w:rsidRPr="00E7313A">
        <w:rPr>
          <w:color w:val="auto"/>
        </w:rPr>
        <w:t xml:space="preserve">VII. Proponer al Comité de Transparencia, los procedimientos internos que aseguren la mayor eficiencia en la gestión de las solicitudes de acceso a la información, conforme a la normatividad aplicable; </w:t>
      </w:r>
    </w:p>
    <w:p w14:paraId="156A5F7B" w14:textId="77777777" w:rsidR="008A39A7" w:rsidRPr="00E7313A" w:rsidRDefault="008A39A7" w:rsidP="00E7313A">
      <w:pPr>
        <w:pStyle w:val="Puesto"/>
        <w:ind w:firstLine="0"/>
        <w:rPr>
          <w:color w:val="auto"/>
        </w:rPr>
      </w:pPr>
      <w:r w:rsidRPr="00E7313A">
        <w:rPr>
          <w:color w:val="auto"/>
        </w:rPr>
        <w:t xml:space="preserve">VIII. Proponer a quien preside el Comité de Transparencia, personal habilitado que sea necesario para recibir y dar trámite a las solicitudes de acceso a la información; </w:t>
      </w:r>
    </w:p>
    <w:p w14:paraId="2CDDA11D" w14:textId="77777777" w:rsidR="008A39A7" w:rsidRPr="00E7313A" w:rsidRDefault="008A39A7" w:rsidP="00E7313A">
      <w:pPr>
        <w:pStyle w:val="Puesto"/>
        <w:ind w:firstLine="0"/>
        <w:rPr>
          <w:color w:val="auto"/>
        </w:rPr>
      </w:pPr>
      <w:r w:rsidRPr="00E7313A">
        <w:rPr>
          <w:color w:val="auto"/>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D7AAE8D" w14:textId="77777777" w:rsidR="008A39A7" w:rsidRPr="00E7313A" w:rsidRDefault="008A39A7" w:rsidP="00E7313A">
      <w:pPr>
        <w:pStyle w:val="Puesto"/>
        <w:ind w:firstLine="0"/>
        <w:rPr>
          <w:color w:val="auto"/>
        </w:rPr>
      </w:pPr>
      <w:r w:rsidRPr="00E7313A">
        <w:rPr>
          <w:color w:val="auto"/>
        </w:rPr>
        <w:t xml:space="preserve">X. Presentar ante el Comité, el proyecto de clasificación de información; </w:t>
      </w:r>
    </w:p>
    <w:p w14:paraId="768728F7" w14:textId="77777777" w:rsidR="008A39A7" w:rsidRPr="00E7313A" w:rsidRDefault="008A39A7" w:rsidP="00E7313A">
      <w:pPr>
        <w:pStyle w:val="Puesto"/>
        <w:ind w:firstLine="0"/>
        <w:rPr>
          <w:color w:val="auto"/>
        </w:rPr>
      </w:pPr>
      <w:r w:rsidRPr="00E7313A">
        <w:rPr>
          <w:color w:val="auto"/>
        </w:rPr>
        <w:t xml:space="preserve">XI. Promover e implementar políticas de transparencia proactiva procurando su accesibilidad; </w:t>
      </w:r>
    </w:p>
    <w:p w14:paraId="3A3B9274" w14:textId="77777777" w:rsidR="008A39A7" w:rsidRPr="00E7313A" w:rsidRDefault="008A39A7" w:rsidP="00E7313A">
      <w:pPr>
        <w:pStyle w:val="Puesto"/>
        <w:ind w:firstLine="0"/>
        <w:rPr>
          <w:color w:val="auto"/>
        </w:rPr>
      </w:pPr>
      <w:r w:rsidRPr="00E7313A">
        <w:rPr>
          <w:color w:val="auto"/>
        </w:rPr>
        <w:t xml:space="preserve">XII. Fomentar la transparencia y accesibilidad al interior del sujeto obligado; </w:t>
      </w:r>
    </w:p>
    <w:p w14:paraId="1A6E3666" w14:textId="77777777" w:rsidR="008A39A7" w:rsidRPr="00E7313A" w:rsidRDefault="008A39A7" w:rsidP="00E7313A">
      <w:pPr>
        <w:pStyle w:val="Puesto"/>
        <w:ind w:firstLine="0"/>
        <w:rPr>
          <w:color w:val="auto"/>
        </w:rPr>
      </w:pPr>
      <w:r w:rsidRPr="00E7313A">
        <w:rPr>
          <w:color w:val="auto"/>
        </w:rPr>
        <w:t xml:space="preserve">XIII. Hacer del conocimiento de la instancia competente la probable responsabilidad por el incumplimiento de las obligaciones previstas en la presente Ley; y </w:t>
      </w:r>
    </w:p>
    <w:p w14:paraId="11299AC2" w14:textId="77777777" w:rsidR="008A39A7" w:rsidRPr="00E7313A" w:rsidRDefault="008A39A7" w:rsidP="00E7313A">
      <w:pPr>
        <w:pStyle w:val="Puesto"/>
        <w:ind w:firstLine="0"/>
        <w:rPr>
          <w:color w:val="auto"/>
        </w:rPr>
      </w:pPr>
      <w:r w:rsidRPr="00E7313A">
        <w:rPr>
          <w:color w:val="auto"/>
        </w:rPr>
        <w:t>XIV. Las demás que resulten necesarias para facilitar el acceso a la información y aquellas que se desprenden de la presente Ley y demás disposiciones jurídicas aplicables.</w:t>
      </w:r>
      <w:r w:rsidRPr="00E7313A">
        <w:rPr>
          <w:b/>
          <w:color w:val="auto"/>
        </w:rPr>
        <w:t>”</w:t>
      </w:r>
    </w:p>
    <w:p w14:paraId="0422C4B2" w14:textId="77777777" w:rsidR="008A39A7" w:rsidRPr="00E7313A" w:rsidRDefault="008A39A7" w:rsidP="00E7313A">
      <w:pPr>
        <w:rPr>
          <w:rFonts w:cs="Arial"/>
        </w:rPr>
      </w:pPr>
    </w:p>
    <w:p w14:paraId="44E08754" w14:textId="77777777" w:rsidR="008A39A7" w:rsidRPr="00E7313A" w:rsidRDefault="008A39A7" w:rsidP="00E7313A">
      <w:pPr>
        <w:rPr>
          <w:rFonts w:cs="Arial"/>
        </w:rPr>
      </w:pPr>
      <w:r w:rsidRPr="00E7313A">
        <w:rPr>
          <w:rFonts w:cs="Arial"/>
        </w:rPr>
        <w:t xml:space="preserve">Es decir, la impugnación de </w:t>
      </w:r>
      <w:r w:rsidRPr="00E7313A">
        <w:rPr>
          <w:rFonts w:cs="Arial"/>
          <w:b/>
        </w:rPr>
        <w:t>LA PARTE</w:t>
      </w:r>
      <w:r w:rsidRPr="00E7313A">
        <w:rPr>
          <w:rFonts w:cs="Arial"/>
        </w:rPr>
        <w:t xml:space="preserve"> </w:t>
      </w:r>
      <w:r w:rsidRPr="00E7313A">
        <w:rPr>
          <w:rFonts w:cs="Arial"/>
          <w:b/>
        </w:rPr>
        <w:t>RECURRENTE</w:t>
      </w:r>
      <w:r w:rsidRPr="00E7313A">
        <w:rPr>
          <w:rFonts w:cs="Arial"/>
        </w:rPr>
        <w:t xml:space="preserve"> debe ser sobre la emisión de un “Acto” contenido en la misma Ley o la omisión de éste, lo que en el presente caso se actualiza con la respuesta dada por </w:t>
      </w:r>
      <w:r w:rsidRPr="00E7313A">
        <w:rPr>
          <w:rFonts w:cs="Arial"/>
          <w:b/>
        </w:rPr>
        <w:t>EL SUJETO OBLIGADO</w:t>
      </w:r>
      <w:r w:rsidRPr="00E7313A">
        <w:rPr>
          <w:rFonts w:cs="Arial"/>
        </w:rPr>
        <w:t>.</w:t>
      </w:r>
    </w:p>
    <w:p w14:paraId="74B470DD" w14:textId="77777777" w:rsidR="008A39A7" w:rsidRPr="00E7313A" w:rsidRDefault="008A39A7" w:rsidP="00E7313A">
      <w:pPr>
        <w:rPr>
          <w:rFonts w:cs="Arial"/>
        </w:rPr>
      </w:pPr>
    </w:p>
    <w:p w14:paraId="495AB5D6" w14:textId="77777777" w:rsidR="008A39A7" w:rsidRPr="00E7313A" w:rsidRDefault="008A39A7" w:rsidP="00E7313A">
      <w:pPr>
        <w:rPr>
          <w:rFonts w:cs="Arial"/>
        </w:rPr>
      </w:pPr>
      <w:r w:rsidRPr="00E7313A">
        <w:rPr>
          <w:rFonts w:cs="Arial"/>
        </w:rPr>
        <w:t xml:space="preserve">Ahora bien, por cuanto hace al tercer elemento normativo, es en esencia una condicional, consistente en que la Dependencia o Entidad responsable del acto o resolución impugnada </w:t>
      </w:r>
      <w:r w:rsidRPr="00E7313A">
        <w:rPr>
          <w:rFonts w:cs="Arial"/>
          <w:b/>
        </w:rPr>
        <w:t>la modifique o revoque</w:t>
      </w:r>
      <w:r w:rsidRPr="00E7313A">
        <w:rPr>
          <w:rFonts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37FEADC8" w14:textId="77777777" w:rsidR="008A39A7" w:rsidRPr="00E7313A" w:rsidRDefault="008A39A7" w:rsidP="00E7313A">
      <w:pPr>
        <w:rPr>
          <w:rFonts w:cs="Arial"/>
        </w:rPr>
      </w:pPr>
    </w:p>
    <w:p w14:paraId="405D9FBB" w14:textId="77777777" w:rsidR="008A39A7" w:rsidRPr="00E7313A" w:rsidRDefault="008A39A7" w:rsidP="00E7313A">
      <w:pPr>
        <w:rPr>
          <w:rFonts w:cs="Arial"/>
        </w:rPr>
      </w:pPr>
      <w:r w:rsidRPr="00E7313A">
        <w:rPr>
          <w:rFonts w:cs="Arial"/>
        </w:rPr>
        <w:lastRenderedPageBreak/>
        <w:t>Por cuanto hace a la revocación, a diferencia de la modificación, ocurre cuando la Dependencia o Entidad Responsable (</w:t>
      </w:r>
      <w:r w:rsidRPr="00E7313A">
        <w:rPr>
          <w:rFonts w:cs="Arial"/>
          <w:b/>
        </w:rPr>
        <w:t>SUJETO OBLIGADO</w:t>
      </w:r>
      <w:r w:rsidRPr="00E7313A">
        <w:rPr>
          <w:rFonts w:cs="Arial"/>
        </w:rPr>
        <w:t>), del acto o resolución impugnada, suprime, elimina o cancela la totalidad de su respuesta y emite otra en su lugar dejando sin efecto lo que en un principio respondió.</w:t>
      </w:r>
    </w:p>
    <w:p w14:paraId="62C5AD1C" w14:textId="77777777" w:rsidR="008A39A7" w:rsidRPr="00E7313A" w:rsidRDefault="008A39A7" w:rsidP="00E7313A">
      <w:pPr>
        <w:rPr>
          <w:rFonts w:cs="Arial"/>
        </w:rPr>
      </w:pPr>
    </w:p>
    <w:p w14:paraId="548F05C1" w14:textId="77777777" w:rsidR="008A39A7" w:rsidRPr="00E7313A" w:rsidRDefault="008A39A7" w:rsidP="00E7313A">
      <w:pPr>
        <w:rPr>
          <w:rFonts w:cs="Arial"/>
        </w:rPr>
      </w:pPr>
      <w:r w:rsidRPr="00E7313A">
        <w:rPr>
          <w:rFonts w:cs="Arial"/>
        </w:rPr>
        <w:t>En ese tenor, un acto impugnado queda sin efectos, cuando aun existiendo jurídicamente (esto es, que no se ha modificado, ni revocado) ya no genera ninguna consecuencia legal.</w:t>
      </w:r>
    </w:p>
    <w:p w14:paraId="0DDC9D40" w14:textId="77777777" w:rsidR="008A39A7" w:rsidRPr="00E7313A" w:rsidRDefault="008A39A7" w:rsidP="00E7313A">
      <w:pPr>
        <w:ind w:firstLine="567"/>
        <w:rPr>
          <w:rFonts w:cs="Arial"/>
        </w:rPr>
      </w:pPr>
    </w:p>
    <w:p w14:paraId="63895572" w14:textId="77777777" w:rsidR="008A39A7" w:rsidRPr="00E7313A" w:rsidRDefault="008A39A7" w:rsidP="00E7313A">
      <w:pPr>
        <w:rPr>
          <w:rFonts w:cs="Arial"/>
        </w:rPr>
      </w:pPr>
      <w:r w:rsidRPr="00E7313A">
        <w:rPr>
          <w:rFonts w:cs="Arial"/>
        </w:rPr>
        <w:t xml:space="preserve">En tanto que, un acto impugnado queda sin materia, cuando ha sido satisfecha la pretensión de lo solicitado por </w:t>
      </w:r>
      <w:r w:rsidRPr="00E7313A">
        <w:rPr>
          <w:rFonts w:cs="Arial"/>
          <w:b/>
        </w:rPr>
        <w:t>LA PARTE</w:t>
      </w:r>
      <w:r w:rsidRPr="00E7313A">
        <w:rPr>
          <w:rFonts w:cs="Arial"/>
        </w:rPr>
        <w:t xml:space="preserve"> </w:t>
      </w:r>
      <w:r w:rsidRPr="00E7313A">
        <w:rPr>
          <w:rFonts w:cs="Arial"/>
          <w:b/>
        </w:rPr>
        <w:t xml:space="preserve">RECURRENTE </w:t>
      </w:r>
      <w:r w:rsidRPr="00E7313A">
        <w:rPr>
          <w:rFonts w:cs="Arial"/>
        </w:rPr>
        <w:t xml:space="preserve">de manera que </w:t>
      </w:r>
      <w:r w:rsidRPr="00E7313A">
        <w:rPr>
          <w:rFonts w:cs="Arial"/>
          <w:b/>
        </w:rPr>
        <w:t xml:space="preserve">EL SUJETO OBLIGADO </w:t>
      </w:r>
      <w:r w:rsidRPr="00E7313A">
        <w:rPr>
          <w:rFonts w:cs="Arial"/>
        </w:rPr>
        <w:t xml:space="preserve">entrega una respuesta que para el caso fue posterior; es decir, en Informe Justificado, mediante el cual concede o adiciona información a la proporcionada.   </w:t>
      </w:r>
    </w:p>
    <w:p w14:paraId="269FF545" w14:textId="77777777" w:rsidR="008A39A7" w:rsidRPr="00E7313A" w:rsidRDefault="008A39A7" w:rsidP="00E7313A">
      <w:pPr>
        <w:rPr>
          <w:rFonts w:cs="Arial"/>
        </w:rPr>
      </w:pPr>
    </w:p>
    <w:p w14:paraId="76CB18A7" w14:textId="52B16390" w:rsidR="008A39A7" w:rsidRPr="00E7313A" w:rsidRDefault="008A39A7" w:rsidP="00E7313A">
      <w:pPr>
        <w:rPr>
          <w:b/>
        </w:rPr>
      </w:pPr>
      <w:r w:rsidRPr="00E7313A">
        <w:rPr>
          <w:rFonts w:cs="Arial"/>
        </w:rPr>
        <w:t xml:space="preserve">Bajo esas consideraciones, se afirma que en el Recurso de Revisión sujeto a estudio se actualiza la hipótesis jurídica citada en el cuarto elemento; toda vez que, quedó probado que, </w:t>
      </w:r>
      <w:r w:rsidRPr="00E7313A">
        <w:rPr>
          <w:rFonts w:cs="Arial"/>
          <w:b/>
        </w:rPr>
        <w:t>EL SUJETO OBLIGADO</w:t>
      </w:r>
      <w:r w:rsidRPr="00E7313A">
        <w:rPr>
          <w:rFonts w:cs="Arial"/>
        </w:rPr>
        <w:t xml:space="preserve"> mediante un acto posterior a su respuesta, como lo fue en el Informe Justificado, le indicó remitió información con lo cual, dejó sin materia el presente recurso, esto es, al indicarle que </w:t>
      </w:r>
      <w:r w:rsidRPr="00E7313A">
        <w:rPr>
          <w:rFonts w:cs="Arial"/>
          <w:i/>
        </w:rPr>
        <w:t>“</w:t>
      </w:r>
      <w:r w:rsidR="00E34B82" w:rsidRPr="00E7313A">
        <w:rPr>
          <w:rFonts w:cs="Arial"/>
          <w:i/>
        </w:rPr>
        <w:t>…</w:t>
      </w:r>
      <w:r w:rsidR="00E34B82" w:rsidRPr="00E7313A">
        <w:rPr>
          <w:i/>
        </w:rPr>
        <w:t xml:space="preserve">el </w:t>
      </w:r>
      <w:r w:rsidR="00E34B82" w:rsidRPr="00E7313A">
        <w:rPr>
          <w:b/>
          <w:i/>
        </w:rPr>
        <w:t>Poder Judicial del Estado de México</w:t>
      </w:r>
      <w:r w:rsidR="00E34B82" w:rsidRPr="00E7313A">
        <w:rPr>
          <w:i/>
        </w:rPr>
        <w:t xml:space="preserve"> no puede presentar la información solicitada por el Recurrente, toda vez que no existe, pues esta no ha sido generada, administrada o poseída por este Poder Judicial en ejercicio de sus atribuciones. Por lo tanto, resulta evidente que no generó, administró o poseyó dicha información en los términos referidos por el hoy Recurrente y que su inexistencia constituye hechos negativos, por tanto, dicha información no puede fácticamente obrar en los archivos del Poder Judicial del Estado de México.”</w:t>
      </w:r>
      <w:r w:rsidR="00E34B82" w:rsidRPr="00E7313A">
        <w:t xml:space="preserve"> Sic.</w:t>
      </w:r>
    </w:p>
    <w:p w14:paraId="687DB0C8" w14:textId="77777777" w:rsidR="008A39A7" w:rsidRPr="00E7313A" w:rsidRDefault="008A39A7" w:rsidP="00E7313A">
      <w:pPr>
        <w:rPr>
          <w:rFonts w:cs="Arial"/>
        </w:rPr>
      </w:pPr>
    </w:p>
    <w:p w14:paraId="38F3DB13" w14:textId="365CB520" w:rsidR="008A39A7" w:rsidRPr="00E7313A" w:rsidRDefault="008A39A7" w:rsidP="00E7313A">
      <w:pPr>
        <w:rPr>
          <w:rFonts w:cs="Arial"/>
        </w:rPr>
      </w:pPr>
      <w:r w:rsidRPr="00E7313A">
        <w:rPr>
          <w:rFonts w:cs="Arial"/>
        </w:rPr>
        <w:t xml:space="preserve">Atento a ello, resulta evidente que el cuarto elemento normativo de la figura legal del sobreseimiento, consistente en: “…de tal manera que el medio de impugnación quede sin </w:t>
      </w:r>
      <w:r w:rsidRPr="00E7313A">
        <w:rPr>
          <w:rFonts w:cs="Arial"/>
        </w:rPr>
        <w:lastRenderedPageBreak/>
        <w:t>materia…”, en el presente caso, se actualiza tal circunstancia, ya que el acto impugnado que dio origen al presente recurso quedó sin materia</w:t>
      </w:r>
      <w:r w:rsidRPr="00E7313A">
        <w:rPr>
          <w:rFonts w:cs="Arial"/>
          <w:b/>
        </w:rPr>
        <w:t xml:space="preserve"> al modificar la respuesta con el Informe Justificado</w:t>
      </w:r>
      <w:r w:rsidRPr="00E7313A">
        <w:rPr>
          <w:rFonts w:cs="Arial"/>
        </w:rPr>
        <w:t xml:space="preserve">, en el sentido de señalarle </w:t>
      </w:r>
      <w:r w:rsidR="00630CC2" w:rsidRPr="00E7313A">
        <w:rPr>
          <w:rFonts w:cs="Arial"/>
        </w:rPr>
        <w:t>que la información solicitada no existe, y que la misma no la generado, administrado o poseído en el ejercicio de sus atribuciones.</w:t>
      </w:r>
    </w:p>
    <w:p w14:paraId="4018B507" w14:textId="77777777" w:rsidR="00BA6D5C" w:rsidRPr="00E7313A" w:rsidRDefault="00BA6D5C" w:rsidP="00E7313A">
      <w:pPr>
        <w:rPr>
          <w:rFonts w:cs="Arial"/>
        </w:rPr>
      </w:pPr>
    </w:p>
    <w:p w14:paraId="1B19AEDD" w14:textId="25759FBF" w:rsidR="00BA6D5C" w:rsidRPr="00E7313A" w:rsidRDefault="00BA6D5C" w:rsidP="00E7313A">
      <w:pPr>
        <w:widowControl w:val="0"/>
        <w:autoSpaceDE w:val="0"/>
        <w:autoSpaceDN w:val="0"/>
        <w:adjustRightInd w:val="0"/>
        <w:ind w:right="113"/>
        <w:rPr>
          <w:rFonts w:cs="Arial"/>
        </w:rPr>
      </w:pPr>
      <w:r w:rsidRPr="00E7313A">
        <w:rPr>
          <w:rFonts w:cs="Arial"/>
        </w:rPr>
        <w:t xml:space="preserve">Por ello, de conformidad con lo establecido en el artículo 12 de la Ley de Transparencia y Acceso a la Información Pública del Estado de México y Municipios </w:t>
      </w:r>
      <w:r w:rsidRPr="00E7313A">
        <w:rPr>
          <w:rFonts w:cs="Arial"/>
          <w:b/>
        </w:rPr>
        <w:t>EL SUJETO OBLIGADO</w:t>
      </w:r>
      <w:r w:rsidRPr="00E7313A">
        <w:rPr>
          <w:rFonts w:cs="Arial"/>
        </w:rPr>
        <w:t xml:space="preserve"> sólo proporcionará la información que obren en sus archivos, lo que a </w:t>
      </w:r>
      <w:r w:rsidRPr="00E7313A">
        <w:rPr>
          <w:rFonts w:cs="Arial"/>
          <w:i/>
        </w:rPr>
        <w:t>contrario sensu</w:t>
      </w:r>
      <w:r w:rsidRPr="00E7313A">
        <w:rPr>
          <w:rFonts w:cs="Arial"/>
        </w:rPr>
        <w:t xml:space="preserve"> significa que no se está obligado a proporcionar lo que no obre en sus archivos.</w:t>
      </w:r>
    </w:p>
    <w:p w14:paraId="43560D02" w14:textId="77777777" w:rsidR="00BA6D5C" w:rsidRPr="00E7313A" w:rsidRDefault="00BA6D5C" w:rsidP="00E7313A">
      <w:pPr>
        <w:widowControl w:val="0"/>
        <w:autoSpaceDE w:val="0"/>
        <w:autoSpaceDN w:val="0"/>
        <w:adjustRightInd w:val="0"/>
        <w:ind w:right="113"/>
        <w:rPr>
          <w:rFonts w:cs="Arial"/>
        </w:rPr>
      </w:pPr>
    </w:p>
    <w:p w14:paraId="573DCC75" w14:textId="77777777" w:rsidR="00BA6D5C" w:rsidRPr="00E7313A" w:rsidRDefault="00BA6D5C" w:rsidP="00E7313A">
      <w:pPr>
        <w:widowControl w:val="0"/>
        <w:autoSpaceDE w:val="0"/>
        <w:autoSpaceDN w:val="0"/>
        <w:adjustRightInd w:val="0"/>
        <w:ind w:right="113"/>
        <w:rPr>
          <w:rFonts w:cs="Arial"/>
        </w:rPr>
      </w:pPr>
      <w:r w:rsidRPr="00E7313A">
        <w:rPr>
          <w:rFonts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78D99053" w14:textId="77777777" w:rsidR="00BA6D5C" w:rsidRPr="00E7313A" w:rsidRDefault="00BA6D5C" w:rsidP="00E7313A">
      <w:pPr>
        <w:widowControl w:val="0"/>
        <w:autoSpaceDE w:val="0"/>
        <w:autoSpaceDN w:val="0"/>
        <w:adjustRightInd w:val="0"/>
        <w:ind w:right="113"/>
        <w:rPr>
          <w:rFonts w:cs="Arial"/>
        </w:rPr>
      </w:pPr>
    </w:p>
    <w:p w14:paraId="4D82A89A" w14:textId="77777777" w:rsidR="00BA6D5C" w:rsidRPr="00E7313A" w:rsidRDefault="00BA6D5C" w:rsidP="00E7313A">
      <w:pPr>
        <w:pStyle w:val="Puesto"/>
        <w:ind w:firstLine="0"/>
        <w:rPr>
          <w:color w:val="auto"/>
        </w:rPr>
      </w:pPr>
      <w:r w:rsidRPr="00E7313A">
        <w:rPr>
          <w:b/>
          <w:color w:val="auto"/>
        </w:rPr>
        <w:t xml:space="preserve">“HECHOS NEGATIVOS, NO SON SUSCEPTIBLES DE DEMOSTRACIÓN. </w:t>
      </w:r>
      <w:r w:rsidRPr="00E7313A">
        <w:rPr>
          <w:color w:val="auto"/>
        </w:rPr>
        <w:t>Tratándose de un hecho negativo, el Juez no tiene por qué invocar prueba alguna de la que se desprenda, ya que es bien sabido que esta clase de hechos no son susceptibles de demostración.”</w:t>
      </w:r>
    </w:p>
    <w:p w14:paraId="288AFDE1" w14:textId="77777777" w:rsidR="00BA6D5C" w:rsidRPr="00E7313A" w:rsidRDefault="00BA6D5C" w:rsidP="00E7313A">
      <w:pPr>
        <w:pStyle w:val="Puesto"/>
        <w:ind w:firstLine="0"/>
        <w:rPr>
          <w:rFonts w:eastAsia="Calibri"/>
          <w:color w:val="auto"/>
          <w:lang w:val="es-ES_tradnl"/>
        </w:rPr>
      </w:pPr>
      <w:r w:rsidRPr="00E7313A">
        <w:rPr>
          <w:rFonts w:eastAsia="Calibri"/>
          <w:color w:val="auto"/>
        </w:rPr>
        <w:t>(Énfasis añadido)</w:t>
      </w:r>
    </w:p>
    <w:p w14:paraId="773A63B9" w14:textId="77777777" w:rsidR="00BA6D5C" w:rsidRPr="00E7313A" w:rsidRDefault="00BA6D5C" w:rsidP="00E7313A">
      <w:pPr>
        <w:widowControl w:val="0"/>
        <w:autoSpaceDE w:val="0"/>
        <w:autoSpaceDN w:val="0"/>
        <w:adjustRightInd w:val="0"/>
        <w:ind w:left="850" w:right="113"/>
        <w:jc w:val="right"/>
        <w:rPr>
          <w:rFonts w:cs="Arial"/>
          <w:i/>
        </w:rPr>
      </w:pPr>
    </w:p>
    <w:p w14:paraId="161098E2" w14:textId="77777777" w:rsidR="00BA6D5C" w:rsidRPr="00E7313A" w:rsidRDefault="00BA6D5C" w:rsidP="00E7313A">
      <w:pPr>
        <w:ind w:right="113"/>
      </w:pPr>
      <w:r w:rsidRPr="00E7313A">
        <w:t>Por lo anterior, para robustecer lo siguiente, se anexa el siguiente criterio:</w:t>
      </w:r>
    </w:p>
    <w:p w14:paraId="15C5E681" w14:textId="77777777" w:rsidR="00BA6D5C" w:rsidRPr="00E7313A" w:rsidRDefault="00BA6D5C" w:rsidP="00E7313A">
      <w:pPr>
        <w:ind w:right="113"/>
      </w:pPr>
    </w:p>
    <w:p w14:paraId="64289284" w14:textId="77777777" w:rsidR="00BA6D5C" w:rsidRPr="00E7313A" w:rsidRDefault="00BA6D5C" w:rsidP="00E7313A">
      <w:pPr>
        <w:pStyle w:val="Puesto"/>
        <w:ind w:firstLine="0"/>
        <w:rPr>
          <w:color w:val="auto"/>
        </w:rPr>
      </w:pPr>
      <w:r w:rsidRPr="00E7313A">
        <w:rPr>
          <w:color w:val="auto"/>
        </w:rPr>
        <w:t>“</w:t>
      </w:r>
      <w:r w:rsidRPr="00E7313A">
        <w:rPr>
          <w:b/>
          <w:color w:val="auto"/>
        </w:rPr>
        <w:t>HECHO NEGATIVO. DIFERENCIA CON LA INEXISTENCIA DE LA INFORMACIÓN A LA QUE REFIERE EL ARTICULO 19 DE LA LEY DE TRANSPARENCIA Y ACCESO A LA INFORMACIÓN PÚBLICA DEL ESTADO DE MÉXICO Y MUNICIPIOS.</w:t>
      </w:r>
      <w:r w:rsidRPr="00E7313A">
        <w:rPr>
          <w:color w:val="auto"/>
        </w:rPr>
        <w:t xml:space="preserve"> El artículo 19 de la Ley de la materia contempla acuerdo de Inexistencia de la Información que emita el Comité de Transparencia deberá emitir un, </w:t>
      </w:r>
      <w:r w:rsidRPr="00E7313A">
        <w:rPr>
          <w:color w:val="auto"/>
        </w:rPr>
        <w:lastRenderedPageBreak/>
        <w:t>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0389BFE0" w14:textId="77777777" w:rsidR="00BA6D5C" w:rsidRPr="00E7313A" w:rsidRDefault="00BA6D5C" w:rsidP="00E7313A">
      <w:pPr>
        <w:pStyle w:val="Puesto"/>
        <w:ind w:firstLine="0"/>
        <w:rPr>
          <w:color w:val="auto"/>
        </w:rPr>
      </w:pPr>
    </w:p>
    <w:p w14:paraId="5692B9C2" w14:textId="77777777" w:rsidR="00BA6D5C" w:rsidRPr="00E7313A" w:rsidRDefault="00BA6D5C" w:rsidP="00E7313A">
      <w:pPr>
        <w:pStyle w:val="Puesto"/>
        <w:ind w:firstLine="0"/>
        <w:rPr>
          <w:rFonts w:eastAsia="Calibri"/>
          <w:color w:val="auto"/>
          <w:lang w:val="es-ES_tradnl"/>
        </w:rPr>
      </w:pPr>
      <w:r w:rsidRPr="00E7313A">
        <w:rPr>
          <w:rFonts w:eastAsia="Calibri"/>
          <w:color w:val="auto"/>
        </w:rPr>
        <w:t>(Énfasis añadido)</w:t>
      </w:r>
    </w:p>
    <w:p w14:paraId="0EE5A5E3" w14:textId="77777777" w:rsidR="00BA6D5C" w:rsidRPr="00E7313A" w:rsidRDefault="00BA6D5C" w:rsidP="00E7313A">
      <w:pPr>
        <w:rPr>
          <w:rFonts w:cs="Arial"/>
        </w:rPr>
      </w:pPr>
    </w:p>
    <w:p w14:paraId="65C8B1B9" w14:textId="77777777" w:rsidR="008A39A7" w:rsidRPr="00E7313A" w:rsidRDefault="008A39A7" w:rsidP="00E7313A">
      <w:pPr>
        <w:rPr>
          <w:rFonts w:cs="Arial"/>
          <w:szCs w:val="28"/>
          <w:lang w:val="es-ES"/>
        </w:rPr>
      </w:pPr>
      <w:r w:rsidRPr="00E7313A">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E7313A">
        <w:rPr>
          <w:rFonts w:cs="Arial"/>
          <w:b/>
          <w:szCs w:val="28"/>
          <w:lang w:val="es-ES"/>
        </w:rPr>
        <w:t xml:space="preserve">EL SUJETO OBLIGADO </w:t>
      </w:r>
      <w:r w:rsidRPr="00E7313A">
        <w:rPr>
          <w:rFonts w:cs="Arial"/>
          <w:szCs w:val="28"/>
          <w:lang w:val="es-ES"/>
        </w:rPr>
        <w:t xml:space="preserve">la respuesta mediante la información proporcionada vía informe justificado, el Recurso de Revisión quedó sin materia, al precisar que no genera, posee y/o administra la información peticionada. </w:t>
      </w:r>
    </w:p>
    <w:p w14:paraId="5F5702A9" w14:textId="77777777" w:rsidR="008A39A7" w:rsidRPr="00E7313A" w:rsidRDefault="008A39A7" w:rsidP="00E7313A">
      <w:pPr>
        <w:rPr>
          <w:rFonts w:cs="Arial"/>
        </w:rPr>
      </w:pPr>
    </w:p>
    <w:p w14:paraId="280E0249" w14:textId="77777777" w:rsidR="008A39A7" w:rsidRPr="00E7313A" w:rsidRDefault="008A39A7" w:rsidP="00E7313A">
      <w:pPr>
        <w:rPr>
          <w:rFonts w:cs="Arial"/>
        </w:rPr>
      </w:pPr>
      <w:r w:rsidRPr="00E7313A">
        <w:rPr>
          <w:rFonts w:cs="Arial"/>
        </w:rPr>
        <w:t xml:space="preserve">En consecuencia, se </w:t>
      </w:r>
      <w:r w:rsidRPr="00E7313A">
        <w:rPr>
          <w:rFonts w:cs="Arial"/>
          <w:lang w:val="es-ES_tradnl"/>
        </w:rPr>
        <w:t xml:space="preserve">determina </w:t>
      </w:r>
      <w:r w:rsidRPr="00E7313A">
        <w:rPr>
          <w:rFonts w:cs="Arial"/>
          <w:b/>
          <w:lang w:val="es-ES_tradnl"/>
        </w:rPr>
        <w:t>SOBRESEER</w:t>
      </w:r>
      <w:r w:rsidRPr="00E7313A">
        <w:rPr>
          <w:rFonts w:cs="Arial"/>
          <w:lang w:val="es-ES_tradnl"/>
        </w:rPr>
        <w:t xml:space="preserve"> el presente Recurso de Revisión, en </w:t>
      </w:r>
      <w:r w:rsidRPr="00E7313A">
        <w:rPr>
          <w:rFonts w:cs="Arial"/>
          <w:bCs/>
        </w:rPr>
        <w:t>términos</w:t>
      </w:r>
      <w:r w:rsidRPr="00E7313A">
        <w:rPr>
          <w:rFonts w:cs="Arial"/>
          <w:lang w:val="es-ES_tradnl"/>
        </w:rPr>
        <w:t xml:space="preserve"> del artículo 186, fracción I, de la </w:t>
      </w:r>
      <w:r w:rsidRPr="00E7313A">
        <w:rPr>
          <w:rFonts w:cs="Arial"/>
        </w:rPr>
        <w:t>Ley de Transparencia y Acceso a la Información Pública del Estado de México y Municipios:</w:t>
      </w:r>
    </w:p>
    <w:p w14:paraId="3C7A6BC8" w14:textId="77777777" w:rsidR="008A39A7" w:rsidRPr="00E7313A" w:rsidRDefault="008A39A7" w:rsidP="00E7313A">
      <w:pPr>
        <w:rPr>
          <w:rFonts w:cs="Arial"/>
        </w:rPr>
      </w:pPr>
    </w:p>
    <w:p w14:paraId="3F85B983" w14:textId="77777777" w:rsidR="008A39A7" w:rsidRPr="00E7313A" w:rsidRDefault="008A39A7" w:rsidP="00E7313A">
      <w:pPr>
        <w:pStyle w:val="Puesto"/>
        <w:ind w:firstLine="0"/>
        <w:rPr>
          <w:color w:val="auto"/>
        </w:rPr>
      </w:pPr>
      <w:r w:rsidRPr="00E7313A">
        <w:rPr>
          <w:color w:val="auto"/>
        </w:rPr>
        <w:t>“</w:t>
      </w:r>
      <w:r w:rsidRPr="00E7313A">
        <w:rPr>
          <w:b/>
          <w:color w:val="auto"/>
        </w:rPr>
        <w:t>Artículo 186.</w:t>
      </w:r>
      <w:r w:rsidRPr="00E7313A">
        <w:rPr>
          <w:color w:val="auto"/>
        </w:rPr>
        <w:t xml:space="preserve"> Las resoluciones del Instituto podrán: </w:t>
      </w:r>
    </w:p>
    <w:p w14:paraId="082AB8F9" w14:textId="77777777" w:rsidR="008A39A7" w:rsidRPr="00E7313A" w:rsidRDefault="008A39A7" w:rsidP="00E7313A">
      <w:pPr>
        <w:pStyle w:val="Puesto"/>
        <w:ind w:firstLine="0"/>
        <w:rPr>
          <w:color w:val="auto"/>
        </w:rPr>
      </w:pPr>
    </w:p>
    <w:p w14:paraId="6A06EEE3" w14:textId="77777777" w:rsidR="008A39A7" w:rsidRPr="00E7313A" w:rsidRDefault="008A39A7" w:rsidP="00E7313A">
      <w:pPr>
        <w:pStyle w:val="Puesto"/>
        <w:ind w:firstLine="0"/>
        <w:rPr>
          <w:color w:val="auto"/>
        </w:rPr>
      </w:pPr>
      <w:r w:rsidRPr="00E7313A">
        <w:rPr>
          <w:color w:val="auto"/>
        </w:rPr>
        <w:t xml:space="preserve">I. Desechar o sobreseer el recurso;” </w:t>
      </w:r>
    </w:p>
    <w:p w14:paraId="270770C7" w14:textId="77777777" w:rsidR="008A39A7" w:rsidRPr="00E7313A" w:rsidRDefault="008A39A7" w:rsidP="00E7313A">
      <w:pPr>
        <w:pStyle w:val="Puesto"/>
        <w:ind w:firstLine="0"/>
        <w:rPr>
          <w:color w:val="auto"/>
        </w:rPr>
      </w:pPr>
    </w:p>
    <w:p w14:paraId="637E54DD" w14:textId="77777777" w:rsidR="008A39A7" w:rsidRPr="00E7313A" w:rsidRDefault="008A39A7" w:rsidP="00E7313A">
      <w:pPr>
        <w:pStyle w:val="Puesto"/>
        <w:ind w:firstLine="0"/>
        <w:rPr>
          <w:color w:val="auto"/>
        </w:rPr>
      </w:pPr>
      <w:r w:rsidRPr="00E7313A">
        <w:rPr>
          <w:color w:val="auto"/>
        </w:rPr>
        <w:t>(Énfasis añadido)</w:t>
      </w:r>
    </w:p>
    <w:p w14:paraId="008A8292" w14:textId="77777777" w:rsidR="008A39A7" w:rsidRPr="00E7313A" w:rsidRDefault="008A39A7" w:rsidP="00E7313A">
      <w:pPr>
        <w:rPr>
          <w:rFonts w:cs="Arial"/>
        </w:rPr>
      </w:pPr>
    </w:p>
    <w:p w14:paraId="5A1087D6" w14:textId="77777777" w:rsidR="008A39A7" w:rsidRPr="00E7313A" w:rsidRDefault="008A39A7" w:rsidP="00E7313A">
      <w:pPr>
        <w:rPr>
          <w:rFonts w:cs="Arial"/>
          <w:lang w:val="es-ES_tradnl"/>
        </w:rPr>
      </w:pPr>
      <w:r w:rsidRPr="00E7313A">
        <w:rPr>
          <w:rFonts w:cs="Arial"/>
          <w:lang w:val="es-ES_tradnl"/>
        </w:rPr>
        <w:t xml:space="preserve">Finalmente, se puntualiza que, respecto a los pronunciamientos referidos por </w:t>
      </w:r>
      <w:r w:rsidRPr="00E7313A">
        <w:rPr>
          <w:rFonts w:cs="Arial"/>
          <w:b/>
          <w:lang w:val="es-ES_tradnl"/>
        </w:rPr>
        <w:t>EL SUJETO OBLIGADO</w:t>
      </w:r>
      <w:r w:rsidRPr="00E7313A">
        <w:rPr>
          <w:rFonts w:cs="Arial"/>
          <w:lang w:val="es-ES_tradnl"/>
        </w:rPr>
        <w:t>, así como las documentales entregadas este Órgano Garante no se encuentra facultado para pronunciarse acerca de la veracidad de la información.</w:t>
      </w:r>
    </w:p>
    <w:p w14:paraId="47381141" w14:textId="77777777" w:rsidR="008A39A7" w:rsidRPr="00E7313A" w:rsidRDefault="008A39A7" w:rsidP="00E7313A">
      <w:pPr>
        <w:rPr>
          <w:rFonts w:cs="Arial"/>
          <w:lang w:val="es-ES_tradnl"/>
        </w:rPr>
      </w:pPr>
    </w:p>
    <w:p w14:paraId="4CFAD5C3" w14:textId="77777777" w:rsidR="008A39A7" w:rsidRPr="00E7313A" w:rsidRDefault="008A39A7" w:rsidP="00E7313A">
      <w:pPr>
        <w:rPr>
          <w:rFonts w:eastAsiaTheme="minorEastAsia" w:cs="Arial"/>
          <w:lang w:val="es-ES_tradnl"/>
        </w:rPr>
      </w:pPr>
      <w:r w:rsidRPr="00E7313A">
        <w:rPr>
          <w:rFonts w:eastAsiaTheme="minorEastAsia" w:cs="Arial"/>
          <w:lang w:val="es-ES_tradnl"/>
        </w:rPr>
        <w:t xml:space="preserve">Sirve de sustento a lo anterior, el criterio orientador 31/10 emitido por el entonces Pleno del Instituto Federal de Acceso a la Información y Protección de Datos, ahora Instituto Nacional de Acceso a la Información y Protección de Datos, el cual refiere: </w:t>
      </w:r>
    </w:p>
    <w:p w14:paraId="4DE769F0" w14:textId="77777777" w:rsidR="008A39A7" w:rsidRPr="00E7313A" w:rsidRDefault="008A39A7" w:rsidP="00E7313A">
      <w:pPr>
        <w:ind w:right="-28"/>
        <w:rPr>
          <w:rFonts w:eastAsiaTheme="minorHAnsi" w:cs="Tahoma"/>
          <w:bCs/>
          <w:iCs/>
          <w:lang w:eastAsia="en-US"/>
        </w:rPr>
      </w:pPr>
    </w:p>
    <w:p w14:paraId="41D7FCB2" w14:textId="77777777" w:rsidR="008A39A7" w:rsidRPr="00E7313A" w:rsidRDefault="008A39A7" w:rsidP="00E7313A">
      <w:pPr>
        <w:pStyle w:val="Puesto"/>
        <w:ind w:firstLine="0"/>
        <w:rPr>
          <w:rFonts w:eastAsiaTheme="minorEastAsia"/>
          <w:color w:val="auto"/>
          <w:lang w:val="es-ES_tradnl"/>
        </w:rPr>
      </w:pPr>
      <w:r w:rsidRPr="00E7313A">
        <w:rPr>
          <w:rFonts w:eastAsiaTheme="minorEastAsia"/>
          <w:color w:val="auto"/>
          <w:lang w:val="es-ES_tradnl"/>
        </w:rPr>
        <w:t>“</w:t>
      </w:r>
      <w:r w:rsidRPr="00E7313A">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E7313A">
        <w:rPr>
          <w:rFonts w:eastAsiaTheme="minorEastAsia"/>
          <w:color w:val="auto"/>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160610B5" w14:textId="77777777" w:rsidR="008A39A7" w:rsidRPr="00E7313A" w:rsidRDefault="008A39A7" w:rsidP="00E7313A">
      <w:pPr>
        <w:rPr>
          <w:rFonts w:eastAsiaTheme="minorEastAsia" w:cs="Arial"/>
          <w:sz w:val="20"/>
          <w:lang w:val="es-ES_tradnl"/>
        </w:rPr>
      </w:pPr>
    </w:p>
    <w:p w14:paraId="01BBB3A5" w14:textId="77777777" w:rsidR="008A39A7" w:rsidRPr="00E7313A" w:rsidRDefault="008A39A7" w:rsidP="00E7313A">
      <w:pPr>
        <w:pStyle w:val="Ttulo3"/>
        <w:spacing w:line="360" w:lineRule="auto"/>
        <w:ind w:right="-312"/>
      </w:pPr>
      <w:bookmarkStart w:id="33" w:name="_Toc205469364"/>
      <w:bookmarkStart w:id="34" w:name="_Toc206614789"/>
      <w:r w:rsidRPr="00E7313A">
        <w:t>d) Conclusión</w:t>
      </w:r>
      <w:bookmarkEnd w:id="33"/>
      <w:bookmarkEnd w:id="34"/>
    </w:p>
    <w:p w14:paraId="18E763C9" w14:textId="77777777" w:rsidR="008A39A7" w:rsidRPr="00E7313A" w:rsidRDefault="008A39A7" w:rsidP="00E7313A">
      <w:pPr>
        <w:widowControl w:val="0"/>
        <w:tabs>
          <w:tab w:val="left" w:pos="1701"/>
          <w:tab w:val="left" w:pos="1843"/>
        </w:tabs>
        <w:autoSpaceDE w:val="0"/>
        <w:autoSpaceDN w:val="0"/>
        <w:adjustRightInd w:val="0"/>
        <w:rPr>
          <w:rFonts w:cs="Arial"/>
        </w:rPr>
      </w:pPr>
      <w:r w:rsidRPr="00E7313A">
        <w:t xml:space="preserve">En razón de lo anteriormente expuesto, este Instituto estima que las razones o motivos de inconformidad hechos valer por </w:t>
      </w:r>
      <w:r w:rsidRPr="00E7313A">
        <w:rPr>
          <w:b/>
        </w:rPr>
        <w:t>LA PARTE RECURRENTE</w:t>
      </w:r>
      <w:r w:rsidRPr="00E7313A">
        <w:t xml:space="preserve"> devienen </w:t>
      </w:r>
      <w:r w:rsidRPr="00E7313A">
        <w:rPr>
          <w:b/>
          <w:bCs/>
        </w:rPr>
        <w:t>in</w:t>
      </w:r>
      <w:r w:rsidRPr="00E7313A">
        <w:rPr>
          <w:b/>
        </w:rPr>
        <w:t>fundadas</w:t>
      </w:r>
      <w:r w:rsidRPr="00E7313A">
        <w:t xml:space="preserve"> por lo que se </w:t>
      </w:r>
      <w:r w:rsidRPr="00E7313A">
        <w:rPr>
          <w:rFonts w:cs="Arial"/>
        </w:rPr>
        <w:t xml:space="preserve">determina </w:t>
      </w:r>
      <w:r w:rsidRPr="00E7313A">
        <w:rPr>
          <w:rFonts w:cs="Arial"/>
          <w:b/>
        </w:rPr>
        <w:t xml:space="preserve">SOBRESEER </w:t>
      </w:r>
      <w:r w:rsidRPr="00E7313A">
        <w:rPr>
          <w:rFonts w:cs="Arial"/>
        </w:rPr>
        <w:t xml:space="preserve">el presente Recurso de Revisión en términos de lo establecido en el punto que antecede. </w:t>
      </w:r>
    </w:p>
    <w:p w14:paraId="7FEBDB41" w14:textId="77777777" w:rsidR="008A39A7" w:rsidRPr="00E7313A" w:rsidRDefault="008A39A7" w:rsidP="00E7313A">
      <w:pPr>
        <w:widowControl w:val="0"/>
        <w:tabs>
          <w:tab w:val="left" w:pos="1701"/>
          <w:tab w:val="left" w:pos="1843"/>
        </w:tabs>
      </w:pPr>
    </w:p>
    <w:p w14:paraId="1647372A" w14:textId="77777777" w:rsidR="008A39A7" w:rsidRPr="00E7313A" w:rsidRDefault="008A39A7" w:rsidP="00E7313A">
      <w:pPr>
        <w:ind w:right="-93"/>
      </w:pPr>
      <w:bookmarkStart w:id="35" w:name="_heading=h.mqnvgwcxoib9" w:colFirst="0" w:colLast="0"/>
      <w:bookmarkEnd w:id="35"/>
      <w:r w:rsidRPr="00E7313A">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51C051F" w14:textId="77777777" w:rsidR="008A39A7" w:rsidRPr="00E7313A" w:rsidRDefault="008A39A7" w:rsidP="00E7313A"/>
    <w:p w14:paraId="5EFD5F4F" w14:textId="77777777" w:rsidR="008A39A7" w:rsidRPr="00E7313A" w:rsidRDefault="008A39A7" w:rsidP="00E7313A">
      <w:pPr>
        <w:pStyle w:val="Ttulo1"/>
      </w:pPr>
      <w:bookmarkStart w:id="36" w:name="_Toc205469365"/>
      <w:bookmarkStart w:id="37" w:name="_Toc206614790"/>
      <w:r w:rsidRPr="00E7313A">
        <w:t>RESUELVE</w:t>
      </w:r>
      <w:bookmarkEnd w:id="36"/>
      <w:bookmarkEnd w:id="37"/>
    </w:p>
    <w:p w14:paraId="393E4CDD" w14:textId="77777777" w:rsidR="008A39A7" w:rsidRPr="00E7313A" w:rsidRDefault="008A39A7" w:rsidP="00E7313A">
      <w:pPr>
        <w:ind w:right="113"/>
        <w:rPr>
          <w:b/>
        </w:rPr>
      </w:pPr>
    </w:p>
    <w:p w14:paraId="26179B18" w14:textId="628085DE" w:rsidR="008A39A7" w:rsidRPr="00E7313A" w:rsidRDefault="008A39A7" w:rsidP="00E7313A">
      <w:pPr>
        <w:widowControl w:val="0"/>
        <w:rPr>
          <w:rFonts w:cs="Arial"/>
          <w:b/>
        </w:rPr>
      </w:pPr>
      <w:r w:rsidRPr="00E7313A">
        <w:rPr>
          <w:b/>
          <w:bCs/>
        </w:rPr>
        <w:t>PRIMERO</w:t>
      </w:r>
      <w:r w:rsidRPr="00E7313A">
        <w:t xml:space="preserve">. </w:t>
      </w:r>
      <w:r w:rsidRPr="00E7313A">
        <w:rPr>
          <w:rFonts w:cs="Arial"/>
        </w:rPr>
        <w:t xml:space="preserve">Se </w:t>
      </w:r>
      <w:r w:rsidRPr="00E7313A">
        <w:rPr>
          <w:rFonts w:cs="Arial"/>
          <w:b/>
        </w:rPr>
        <w:t>SOBRESEE</w:t>
      </w:r>
      <w:r w:rsidR="00630CC2" w:rsidRPr="00E7313A">
        <w:rPr>
          <w:rFonts w:cs="Arial"/>
          <w:b/>
        </w:rPr>
        <w:t>N</w:t>
      </w:r>
      <w:r w:rsidRPr="00E7313A">
        <w:rPr>
          <w:rFonts w:cs="Arial"/>
        </w:rPr>
        <w:t xml:space="preserve"> </w:t>
      </w:r>
      <w:r w:rsidR="00630CC2" w:rsidRPr="00E7313A">
        <w:rPr>
          <w:rFonts w:cs="Arial"/>
        </w:rPr>
        <w:t xml:space="preserve">los </w:t>
      </w:r>
      <w:r w:rsidRPr="00E7313A">
        <w:rPr>
          <w:rFonts w:cs="Arial"/>
        </w:rPr>
        <w:t>Recurso</w:t>
      </w:r>
      <w:r w:rsidR="00630CC2" w:rsidRPr="00E7313A">
        <w:rPr>
          <w:rFonts w:cs="Arial"/>
        </w:rPr>
        <w:t>s</w:t>
      </w:r>
      <w:r w:rsidRPr="00E7313A">
        <w:rPr>
          <w:rFonts w:cs="Arial"/>
        </w:rPr>
        <w:t xml:space="preserve"> de Revisión número</w:t>
      </w:r>
      <w:r w:rsidR="00630CC2" w:rsidRPr="00E7313A">
        <w:rPr>
          <w:rFonts w:cs="Arial"/>
        </w:rPr>
        <w:t>s</w:t>
      </w:r>
      <w:r w:rsidRPr="00E7313A">
        <w:rPr>
          <w:rFonts w:cs="Arial"/>
        </w:rPr>
        <w:t xml:space="preserve"> </w:t>
      </w:r>
      <w:r w:rsidR="00630CC2" w:rsidRPr="00E7313A">
        <w:rPr>
          <w:b/>
        </w:rPr>
        <w:t xml:space="preserve">05947/INFOEM/IP/RR/2025 </w:t>
      </w:r>
      <w:r w:rsidR="00630CC2" w:rsidRPr="00E7313A">
        <w:t>y</w:t>
      </w:r>
      <w:r w:rsidR="00630CC2" w:rsidRPr="00E7313A">
        <w:rPr>
          <w:b/>
        </w:rPr>
        <w:t xml:space="preserve"> 05948/INFOEM/IP/RR/2025 </w:t>
      </w:r>
      <w:r w:rsidRPr="00E7313A">
        <w:rPr>
          <w:rFonts w:cs="Arial"/>
          <w:lang w:val="es-ES"/>
        </w:rPr>
        <w:t xml:space="preserve">por actualizarse la causal establecida en la fracción III del artículo 192 de la </w:t>
      </w:r>
      <w:r w:rsidRPr="00E7313A">
        <w:rPr>
          <w:lang w:eastAsia="es-ES_tradnl"/>
        </w:rPr>
        <w:t>Ley de Transparencia y Acceso a la Información Pública del Estado de México y Municipios</w:t>
      </w:r>
      <w:r w:rsidRPr="00E7313A">
        <w:rPr>
          <w:rFonts w:cs="Arial"/>
          <w:lang w:val="es-ES"/>
        </w:rPr>
        <w:t xml:space="preserve">, ya que al </w:t>
      </w:r>
      <w:r w:rsidRPr="00E7313A">
        <w:rPr>
          <w:rFonts w:cs="Arial"/>
          <w:b/>
          <w:lang w:val="es-ES"/>
        </w:rPr>
        <w:t>modificar el Sujeto Obligado la</w:t>
      </w:r>
      <w:r w:rsidR="00433BCC" w:rsidRPr="00E7313A">
        <w:rPr>
          <w:rFonts w:cs="Arial"/>
          <w:b/>
          <w:lang w:val="es-ES"/>
        </w:rPr>
        <w:t>s</w:t>
      </w:r>
      <w:r w:rsidRPr="00E7313A">
        <w:rPr>
          <w:rFonts w:cs="Arial"/>
          <w:b/>
          <w:lang w:val="es-ES"/>
        </w:rPr>
        <w:t xml:space="preserve"> respuesta</w:t>
      </w:r>
      <w:r w:rsidR="00433BCC" w:rsidRPr="00E7313A">
        <w:rPr>
          <w:rFonts w:cs="Arial"/>
          <w:b/>
          <w:lang w:val="es-ES"/>
        </w:rPr>
        <w:t>s</w:t>
      </w:r>
      <w:r w:rsidRPr="00E7313A">
        <w:rPr>
          <w:rFonts w:cs="Arial"/>
          <w:b/>
          <w:lang w:val="es-ES"/>
        </w:rPr>
        <w:t>, el Recurso de Revisión quedó sin materia</w:t>
      </w:r>
      <w:r w:rsidRPr="00E7313A">
        <w:rPr>
          <w:rFonts w:cs="Arial"/>
          <w:lang w:val="es-ES"/>
        </w:rPr>
        <w:t xml:space="preserve">, en términos del Considerando </w:t>
      </w:r>
      <w:r w:rsidRPr="00E7313A">
        <w:rPr>
          <w:rFonts w:cs="Arial"/>
          <w:b/>
          <w:lang w:val="es-ES"/>
        </w:rPr>
        <w:t>SEGUNDO</w:t>
      </w:r>
      <w:r w:rsidRPr="00E7313A">
        <w:rPr>
          <w:rFonts w:cs="Arial"/>
          <w:lang w:val="es-ES"/>
        </w:rPr>
        <w:t xml:space="preserve"> de la presente resolución.</w:t>
      </w:r>
    </w:p>
    <w:p w14:paraId="72A5B544" w14:textId="77777777" w:rsidR="008A39A7" w:rsidRPr="00E7313A" w:rsidRDefault="008A39A7" w:rsidP="00E7313A">
      <w:pPr>
        <w:widowControl w:val="0"/>
      </w:pPr>
    </w:p>
    <w:p w14:paraId="5A27F1D4" w14:textId="77777777" w:rsidR="008A39A7" w:rsidRPr="00E7313A" w:rsidRDefault="008A39A7" w:rsidP="00E7313A">
      <w:pPr>
        <w:widowControl w:val="0"/>
      </w:pPr>
      <w:r w:rsidRPr="00E7313A">
        <w:rPr>
          <w:b/>
          <w:bCs/>
        </w:rPr>
        <w:t>SEGUNDO</w:t>
      </w:r>
      <w:r w:rsidRPr="00E7313A">
        <w:t xml:space="preserve">. Notifíquese vía Sistema de Acceso a la Información Mexiquense </w:t>
      </w:r>
      <w:r w:rsidRPr="00E7313A">
        <w:rPr>
          <w:b/>
          <w:bCs/>
        </w:rPr>
        <w:t>SAIMEX</w:t>
      </w:r>
      <w:r w:rsidRPr="00E7313A">
        <w:t xml:space="preserve"> a la Titular de la Unidad de Transparencia del </w:t>
      </w:r>
      <w:r w:rsidRPr="00E7313A">
        <w:rPr>
          <w:b/>
          <w:bCs/>
        </w:rPr>
        <w:t>SUJETO</w:t>
      </w:r>
      <w:r w:rsidRPr="00E7313A">
        <w:t xml:space="preserve"> </w:t>
      </w:r>
      <w:r w:rsidRPr="00E7313A">
        <w:rPr>
          <w:b/>
          <w:bCs/>
        </w:rPr>
        <w:t>OBLIGADO</w:t>
      </w:r>
      <w:r w:rsidRPr="00E7313A">
        <w:t xml:space="preserve"> para su conocimiento. </w:t>
      </w:r>
    </w:p>
    <w:p w14:paraId="4975433B" w14:textId="18682B6A" w:rsidR="008A39A7" w:rsidRDefault="008A39A7" w:rsidP="00E7313A">
      <w:pPr>
        <w:widowControl w:val="0"/>
      </w:pPr>
    </w:p>
    <w:p w14:paraId="0A89C2CC" w14:textId="77777777" w:rsidR="00E7313A" w:rsidRPr="00E5508C" w:rsidRDefault="00E7313A" w:rsidP="00E7313A">
      <w:r w:rsidRPr="00E5508C">
        <w:rPr>
          <w:b/>
        </w:rPr>
        <w:t>TERCERO.</w:t>
      </w:r>
      <w:r w:rsidRPr="00E5508C">
        <w:t xml:space="preserve"> Notifíquese a </w:t>
      </w:r>
      <w:r w:rsidRPr="00E5508C">
        <w:rPr>
          <w:b/>
        </w:rPr>
        <w:t>LA PARTE RECURRENTE</w:t>
      </w:r>
      <w:r w:rsidRPr="00E5508C">
        <w:t xml:space="preserve"> la presente resolución vía Sistema de Acceso a la Información Mexiquense (</w:t>
      </w:r>
      <w:r w:rsidRPr="00E5508C">
        <w:rPr>
          <w:b/>
        </w:rPr>
        <w:t>SAIMEX</w:t>
      </w:r>
      <w:r w:rsidRPr="00E5508C">
        <w:t>).</w:t>
      </w:r>
    </w:p>
    <w:p w14:paraId="6202BA6A" w14:textId="77777777" w:rsidR="00E7313A" w:rsidRPr="00E5508C" w:rsidRDefault="00E7313A" w:rsidP="00E7313A"/>
    <w:p w14:paraId="1DB65817" w14:textId="77777777" w:rsidR="00E7313A" w:rsidRPr="00E5508C" w:rsidRDefault="00E7313A" w:rsidP="00E7313A">
      <w:r w:rsidRPr="00E5508C">
        <w:rPr>
          <w:b/>
        </w:rPr>
        <w:t>CUARTO</w:t>
      </w:r>
      <w:r w:rsidRPr="00E5508C">
        <w:t xml:space="preserve">. Hágase del conocimiento a </w:t>
      </w:r>
      <w:r w:rsidRPr="00E5508C">
        <w:rPr>
          <w:b/>
        </w:rPr>
        <w:t>LA PARTE RECURRENTE</w:t>
      </w:r>
      <w:r w:rsidRPr="00E5508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034CD6D" w14:textId="743DEC11" w:rsidR="00E279F9" w:rsidRPr="00E7313A" w:rsidRDefault="00573BDE" w:rsidP="00E7313A">
      <w:r w:rsidRPr="00E7313A">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0407D7" w:rsidRPr="00E7313A">
        <w:t>.</w:t>
      </w:r>
    </w:p>
    <w:p w14:paraId="54B9934E" w14:textId="77777777" w:rsidR="00E279F9" w:rsidRPr="00E7313A" w:rsidRDefault="000407D7" w:rsidP="00E7313A">
      <w:pPr>
        <w:ind w:right="-93"/>
      </w:pPr>
      <w:r w:rsidRPr="00E7313A">
        <w:t>SCMM/AGZ/DEMF/PAG</w:t>
      </w:r>
    </w:p>
    <w:p w14:paraId="6E5506D4" w14:textId="77777777" w:rsidR="00E279F9" w:rsidRPr="00E7313A" w:rsidRDefault="00E279F9" w:rsidP="00E7313A">
      <w:pPr>
        <w:ind w:right="-93"/>
      </w:pPr>
    </w:p>
    <w:p w14:paraId="4EF3D7A5" w14:textId="77777777" w:rsidR="00E279F9" w:rsidRPr="00E7313A" w:rsidRDefault="00E279F9" w:rsidP="00E7313A">
      <w:pPr>
        <w:ind w:right="-93"/>
      </w:pPr>
    </w:p>
    <w:p w14:paraId="7BA4ACAE" w14:textId="77777777" w:rsidR="00E279F9" w:rsidRPr="00E7313A" w:rsidRDefault="00E279F9" w:rsidP="00E7313A">
      <w:pPr>
        <w:ind w:right="-93"/>
      </w:pPr>
    </w:p>
    <w:p w14:paraId="778183F2" w14:textId="77777777" w:rsidR="00E279F9" w:rsidRPr="00E7313A" w:rsidRDefault="00E279F9" w:rsidP="00E7313A">
      <w:pPr>
        <w:ind w:right="-93"/>
      </w:pPr>
    </w:p>
    <w:p w14:paraId="3EAFDB1E" w14:textId="77777777" w:rsidR="00E279F9" w:rsidRPr="00E7313A" w:rsidRDefault="00E279F9" w:rsidP="00E7313A">
      <w:pPr>
        <w:ind w:right="-93"/>
      </w:pPr>
    </w:p>
    <w:p w14:paraId="7B75DFA4" w14:textId="77777777" w:rsidR="00E279F9" w:rsidRPr="00E7313A" w:rsidRDefault="00E279F9" w:rsidP="00E7313A">
      <w:pPr>
        <w:ind w:right="-93"/>
      </w:pPr>
    </w:p>
    <w:p w14:paraId="74119D4C" w14:textId="77777777" w:rsidR="00E279F9" w:rsidRPr="00E7313A" w:rsidRDefault="00E279F9" w:rsidP="00E7313A">
      <w:pPr>
        <w:ind w:right="-93"/>
      </w:pPr>
    </w:p>
    <w:p w14:paraId="62CC5D3A" w14:textId="77777777" w:rsidR="00E279F9" w:rsidRPr="00E7313A" w:rsidRDefault="00E279F9" w:rsidP="00E7313A">
      <w:pPr>
        <w:ind w:right="-93"/>
      </w:pPr>
    </w:p>
    <w:p w14:paraId="55215435" w14:textId="77777777" w:rsidR="00E279F9" w:rsidRPr="00E7313A" w:rsidRDefault="00E279F9" w:rsidP="00E7313A">
      <w:pPr>
        <w:ind w:right="-93"/>
      </w:pPr>
    </w:p>
    <w:p w14:paraId="7AA862CC" w14:textId="77777777" w:rsidR="00E279F9" w:rsidRPr="00E7313A" w:rsidRDefault="00E279F9" w:rsidP="00E7313A">
      <w:pPr>
        <w:tabs>
          <w:tab w:val="center" w:pos="4568"/>
        </w:tabs>
        <w:ind w:right="-93"/>
      </w:pPr>
    </w:p>
    <w:p w14:paraId="28E31B61" w14:textId="77777777" w:rsidR="00E279F9" w:rsidRPr="00E7313A" w:rsidRDefault="00E279F9" w:rsidP="00E7313A">
      <w:pPr>
        <w:tabs>
          <w:tab w:val="center" w:pos="4568"/>
        </w:tabs>
        <w:ind w:right="-93"/>
      </w:pPr>
    </w:p>
    <w:p w14:paraId="2B9E280A" w14:textId="77777777" w:rsidR="00E279F9" w:rsidRPr="00E7313A" w:rsidRDefault="00E279F9" w:rsidP="00E7313A">
      <w:pPr>
        <w:tabs>
          <w:tab w:val="center" w:pos="4568"/>
        </w:tabs>
        <w:ind w:right="-93"/>
      </w:pPr>
    </w:p>
    <w:p w14:paraId="6D72CC44" w14:textId="77777777" w:rsidR="00E279F9" w:rsidRPr="00E7313A" w:rsidRDefault="00E279F9" w:rsidP="00E7313A">
      <w:pPr>
        <w:tabs>
          <w:tab w:val="center" w:pos="4568"/>
        </w:tabs>
        <w:ind w:right="-93"/>
      </w:pPr>
    </w:p>
    <w:p w14:paraId="6813353A" w14:textId="77777777" w:rsidR="00E279F9" w:rsidRPr="00E7313A" w:rsidRDefault="00E279F9" w:rsidP="00E7313A">
      <w:pPr>
        <w:tabs>
          <w:tab w:val="center" w:pos="4568"/>
        </w:tabs>
        <w:ind w:right="-93"/>
      </w:pPr>
    </w:p>
    <w:p w14:paraId="43EDDAE5" w14:textId="77777777" w:rsidR="00E279F9" w:rsidRPr="00E7313A" w:rsidRDefault="00E279F9" w:rsidP="00E7313A">
      <w:pPr>
        <w:tabs>
          <w:tab w:val="center" w:pos="4568"/>
        </w:tabs>
        <w:ind w:right="-93"/>
      </w:pPr>
    </w:p>
    <w:p w14:paraId="16F36174" w14:textId="77777777" w:rsidR="00E279F9" w:rsidRPr="00E7313A" w:rsidRDefault="00E279F9" w:rsidP="00E7313A">
      <w:pPr>
        <w:tabs>
          <w:tab w:val="center" w:pos="4568"/>
        </w:tabs>
        <w:ind w:right="-93"/>
      </w:pPr>
    </w:p>
    <w:p w14:paraId="11EE65F3" w14:textId="77777777" w:rsidR="00E279F9" w:rsidRPr="00E7313A" w:rsidRDefault="00E279F9" w:rsidP="00E7313A">
      <w:pPr>
        <w:tabs>
          <w:tab w:val="center" w:pos="4568"/>
        </w:tabs>
        <w:ind w:right="-93"/>
      </w:pPr>
    </w:p>
    <w:p w14:paraId="01C9E7B5" w14:textId="77777777" w:rsidR="00E279F9" w:rsidRPr="00E7313A" w:rsidRDefault="00E279F9" w:rsidP="00E7313A">
      <w:pPr>
        <w:tabs>
          <w:tab w:val="center" w:pos="4568"/>
        </w:tabs>
        <w:ind w:right="-93"/>
      </w:pPr>
    </w:p>
    <w:p w14:paraId="39CAC8B8" w14:textId="77777777" w:rsidR="00E279F9" w:rsidRPr="00E7313A" w:rsidRDefault="00E279F9" w:rsidP="00E7313A"/>
    <w:p w14:paraId="33831D01" w14:textId="77777777" w:rsidR="00E279F9" w:rsidRPr="00E7313A" w:rsidRDefault="00E279F9" w:rsidP="00E7313A"/>
    <w:sectPr w:rsidR="00E279F9" w:rsidRPr="00E7313A">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673A6" w14:textId="77777777" w:rsidR="00160F77" w:rsidRDefault="00160F77">
      <w:pPr>
        <w:spacing w:line="240" w:lineRule="auto"/>
      </w:pPr>
      <w:r>
        <w:separator/>
      </w:r>
    </w:p>
  </w:endnote>
  <w:endnote w:type="continuationSeparator" w:id="0">
    <w:p w14:paraId="0EED965E" w14:textId="77777777" w:rsidR="00160F77" w:rsidRDefault="00160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BB66" w14:textId="77777777" w:rsidR="000A6B6B" w:rsidRDefault="000A6B6B">
    <w:pPr>
      <w:tabs>
        <w:tab w:val="center" w:pos="4550"/>
        <w:tab w:val="left" w:pos="5818"/>
      </w:tabs>
      <w:ind w:right="260"/>
      <w:jc w:val="right"/>
      <w:rPr>
        <w:color w:val="071320"/>
        <w:sz w:val="24"/>
        <w:szCs w:val="24"/>
      </w:rPr>
    </w:pPr>
  </w:p>
  <w:p w14:paraId="32E6FDD0" w14:textId="77777777" w:rsidR="000A6B6B" w:rsidRDefault="000A6B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1F454" w14:textId="35662C38" w:rsidR="000A6B6B" w:rsidRDefault="000A6B6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96F3E">
      <w:rPr>
        <w:noProof/>
        <w:color w:val="0A1D30"/>
        <w:sz w:val="24"/>
        <w:szCs w:val="24"/>
      </w:rPr>
      <w:t>28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96F3E">
      <w:rPr>
        <w:noProof/>
        <w:color w:val="0A1D30"/>
        <w:sz w:val="24"/>
        <w:szCs w:val="24"/>
      </w:rPr>
      <w:t>30</w:t>
    </w:r>
    <w:r>
      <w:rPr>
        <w:color w:val="0A1D30"/>
        <w:sz w:val="24"/>
        <w:szCs w:val="24"/>
      </w:rPr>
      <w:fldChar w:fldCharType="end"/>
    </w:r>
  </w:p>
  <w:p w14:paraId="00471748" w14:textId="77777777" w:rsidR="000A6B6B" w:rsidRDefault="000A6B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F5872" w14:textId="77777777" w:rsidR="00160F77" w:rsidRDefault="00160F77">
      <w:pPr>
        <w:spacing w:line="240" w:lineRule="auto"/>
      </w:pPr>
      <w:r>
        <w:separator/>
      </w:r>
    </w:p>
  </w:footnote>
  <w:footnote w:type="continuationSeparator" w:id="0">
    <w:p w14:paraId="083E4892" w14:textId="77777777" w:rsidR="00160F77" w:rsidRDefault="00160F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74EF7" w14:textId="77777777" w:rsidR="000A6B6B" w:rsidRDefault="000A6B6B">
    <w:pPr>
      <w:widowControl w:val="0"/>
      <w:pBdr>
        <w:top w:val="nil"/>
        <w:left w:val="nil"/>
        <w:bottom w:val="nil"/>
        <w:right w:val="nil"/>
        <w:between w:val="nil"/>
      </w:pBdr>
      <w:spacing w:line="276" w:lineRule="auto"/>
      <w:jc w:val="left"/>
    </w:pPr>
  </w:p>
  <w:tbl>
    <w:tblPr>
      <w:tblStyle w:val="a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A6B6B" w14:paraId="16751F1D" w14:textId="77777777">
      <w:trPr>
        <w:trHeight w:val="144"/>
        <w:jc w:val="right"/>
      </w:trPr>
      <w:tc>
        <w:tcPr>
          <w:tcW w:w="2727" w:type="dxa"/>
        </w:tcPr>
        <w:p w14:paraId="693D0B68" w14:textId="77777777" w:rsidR="000A6B6B" w:rsidRDefault="000A6B6B">
          <w:pPr>
            <w:tabs>
              <w:tab w:val="right" w:pos="8838"/>
            </w:tabs>
            <w:ind w:left="-74" w:right="-105"/>
            <w:rPr>
              <w:b/>
            </w:rPr>
          </w:pPr>
          <w:r>
            <w:rPr>
              <w:b/>
            </w:rPr>
            <w:t>Recurso de Revisión:</w:t>
          </w:r>
        </w:p>
      </w:tc>
      <w:tc>
        <w:tcPr>
          <w:tcW w:w="3402" w:type="dxa"/>
        </w:tcPr>
        <w:p w14:paraId="65EB7F07" w14:textId="42F00649" w:rsidR="000A6B6B" w:rsidRDefault="000A6B6B" w:rsidP="00C51206">
          <w:pPr>
            <w:tabs>
              <w:tab w:val="right" w:pos="8838"/>
            </w:tabs>
            <w:ind w:left="-74" w:right="-105"/>
          </w:pPr>
          <w:r w:rsidRPr="00E7462D">
            <w:t>05947/INFOEM/IP/RR/2025</w:t>
          </w:r>
          <w:r>
            <w:t xml:space="preserve"> y acumulado.</w:t>
          </w:r>
        </w:p>
      </w:tc>
    </w:tr>
    <w:tr w:rsidR="000A6B6B" w14:paraId="4603D551" w14:textId="77777777">
      <w:trPr>
        <w:trHeight w:val="283"/>
        <w:jc w:val="right"/>
      </w:trPr>
      <w:tc>
        <w:tcPr>
          <w:tcW w:w="2727" w:type="dxa"/>
        </w:tcPr>
        <w:p w14:paraId="263760C5" w14:textId="77777777" w:rsidR="000A6B6B" w:rsidRDefault="000A6B6B">
          <w:pPr>
            <w:tabs>
              <w:tab w:val="right" w:pos="8838"/>
            </w:tabs>
            <w:ind w:left="-74" w:right="-105"/>
            <w:rPr>
              <w:b/>
            </w:rPr>
          </w:pPr>
          <w:r>
            <w:rPr>
              <w:b/>
            </w:rPr>
            <w:t>Sujeto Obligado:</w:t>
          </w:r>
        </w:p>
      </w:tc>
      <w:tc>
        <w:tcPr>
          <w:tcW w:w="3402" w:type="dxa"/>
        </w:tcPr>
        <w:p w14:paraId="3588391D" w14:textId="24BB98E1" w:rsidR="000A6B6B" w:rsidRDefault="000A6B6B">
          <w:pPr>
            <w:tabs>
              <w:tab w:val="left" w:pos="2834"/>
              <w:tab w:val="right" w:pos="8838"/>
            </w:tabs>
            <w:ind w:left="-108" w:right="-105"/>
          </w:pPr>
          <w:r>
            <w:t>Poder Judicial</w:t>
          </w:r>
        </w:p>
      </w:tc>
    </w:tr>
    <w:tr w:rsidR="000A6B6B" w14:paraId="5A4C3F9B" w14:textId="77777777">
      <w:trPr>
        <w:trHeight w:val="283"/>
        <w:jc w:val="right"/>
      </w:trPr>
      <w:tc>
        <w:tcPr>
          <w:tcW w:w="2727" w:type="dxa"/>
        </w:tcPr>
        <w:p w14:paraId="1C1B5EB8" w14:textId="77777777" w:rsidR="000A6B6B" w:rsidRDefault="000A6B6B">
          <w:pPr>
            <w:tabs>
              <w:tab w:val="right" w:pos="8838"/>
            </w:tabs>
            <w:ind w:left="-74" w:right="-105"/>
            <w:rPr>
              <w:b/>
            </w:rPr>
          </w:pPr>
          <w:r>
            <w:rPr>
              <w:b/>
            </w:rPr>
            <w:t>Comisionada Ponente:</w:t>
          </w:r>
        </w:p>
      </w:tc>
      <w:tc>
        <w:tcPr>
          <w:tcW w:w="3402" w:type="dxa"/>
        </w:tcPr>
        <w:p w14:paraId="610D6799" w14:textId="77777777" w:rsidR="000A6B6B" w:rsidRDefault="000A6B6B">
          <w:pPr>
            <w:tabs>
              <w:tab w:val="right" w:pos="8838"/>
            </w:tabs>
            <w:ind w:left="-108" w:right="-105"/>
          </w:pPr>
          <w:r>
            <w:t>Sharon Cristina Morales Martínez</w:t>
          </w:r>
        </w:p>
      </w:tc>
    </w:tr>
  </w:tbl>
  <w:p w14:paraId="3A311425" w14:textId="77777777" w:rsidR="000A6B6B" w:rsidRDefault="000A6B6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B18FFAB" wp14:editId="3915408D">
          <wp:simplePos x="0" y="0"/>
          <wp:positionH relativeFrom="margin">
            <wp:posOffset>-995042</wp:posOffset>
          </wp:positionH>
          <wp:positionV relativeFrom="margin">
            <wp:posOffset>-1782442</wp:posOffset>
          </wp:positionV>
          <wp:extent cx="8426450" cy="109728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BCFFA" w14:textId="77777777" w:rsidR="000A6B6B" w:rsidRDefault="000A6B6B">
    <w:pPr>
      <w:widowControl w:val="0"/>
      <w:pBdr>
        <w:top w:val="nil"/>
        <w:left w:val="nil"/>
        <w:bottom w:val="nil"/>
        <w:right w:val="nil"/>
        <w:between w:val="nil"/>
      </w:pBdr>
      <w:spacing w:line="276" w:lineRule="auto"/>
      <w:jc w:val="left"/>
      <w:rPr>
        <w:color w:val="000000"/>
        <w:sz w:val="14"/>
        <w:szCs w:val="14"/>
      </w:rPr>
    </w:pPr>
  </w:p>
  <w:tbl>
    <w:tblPr>
      <w:tblStyle w:val="ae"/>
      <w:tblW w:w="6660" w:type="dxa"/>
      <w:tblInd w:w="2552" w:type="dxa"/>
      <w:tblLayout w:type="fixed"/>
      <w:tblLook w:val="0400" w:firstRow="0" w:lastRow="0" w:firstColumn="0" w:lastColumn="0" w:noHBand="0" w:noVBand="1"/>
    </w:tblPr>
    <w:tblGrid>
      <w:gridCol w:w="283"/>
      <w:gridCol w:w="6377"/>
    </w:tblGrid>
    <w:tr w:rsidR="000A6B6B" w14:paraId="0C677DB4" w14:textId="77777777">
      <w:trPr>
        <w:trHeight w:val="1435"/>
      </w:trPr>
      <w:tc>
        <w:tcPr>
          <w:tcW w:w="283" w:type="dxa"/>
        </w:tcPr>
        <w:p w14:paraId="628686BB" w14:textId="77777777" w:rsidR="000A6B6B" w:rsidRDefault="000A6B6B">
          <w:pPr>
            <w:tabs>
              <w:tab w:val="right" w:pos="4273"/>
            </w:tabs>
            <w:rPr>
              <w:rFonts w:ascii="Garamond" w:eastAsia="Garamond" w:hAnsi="Garamond" w:cs="Garamond"/>
            </w:rPr>
          </w:pPr>
        </w:p>
      </w:tc>
      <w:tc>
        <w:tcPr>
          <w:tcW w:w="6377" w:type="dxa"/>
        </w:tcPr>
        <w:p w14:paraId="5DEB96C3" w14:textId="77777777" w:rsidR="000A6B6B" w:rsidRDefault="000A6B6B">
          <w:pPr>
            <w:widowControl w:val="0"/>
            <w:pBdr>
              <w:top w:val="nil"/>
              <w:left w:val="nil"/>
              <w:bottom w:val="nil"/>
              <w:right w:val="nil"/>
              <w:between w:val="nil"/>
            </w:pBdr>
            <w:spacing w:line="276" w:lineRule="auto"/>
            <w:jc w:val="left"/>
            <w:rPr>
              <w:rFonts w:ascii="Garamond" w:eastAsia="Garamond" w:hAnsi="Garamond" w:cs="Garamond"/>
            </w:rPr>
          </w:pPr>
        </w:p>
        <w:tbl>
          <w:tblPr>
            <w:tblStyle w:val="af"/>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0A6B6B" w14:paraId="5AD2ABA0" w14:textId="77777777">
            <w:trPr>
              <w:trHeight w:val="144"/>
            </w:trPr>
            <w:tc>
              <w:tcPr>
                <w:tcW w:w="2727" w:type="dxa"/>
              </w:tcPr>
              <w:p w14:paraId="3203A715" w14:textId="77777777" w:rsidR="000A6B6B" w:rsidRDefault="000A6B6B">
                <w:pPr>
                  <w:tabs>
                    <w:tab w:val="right" w:pos="8838"/>
                  </w:tabs>
                  <w:ind w:left="-74" w:right="-105"/>
                  <w:rPr>
                    <w:b/>
                  </w:rPr>
                </w:pPr>
                <w:bookmarkStart w:id="1" w:name="_heading=h.32hioqz" w:colFirst="0" w:colLast="0"/>
                <w:bookmarkEnd w:id="1"/>
                <w:r>
                  <w:rPr>
                    <w:b/>
                  </w:rPr>
                  <w:t>Recurso de Revisión:</w:t>
                </w:r>
              </w:p>
            </w:tc>
            <w:tc>
              <w:tcPr>
                <w:tcW w:w="3402" w:type="dxa"/>
              </w:tcPr>
              <w:p w14:paraId="512DAE37" w14:textId="29842E47" w:rsidR="000A6B6B" w:rsidRDefault="000A6B6B" w:rsidP="00C51206">
                <w:pPr>
                  <w:tabs>
                    <w:tab w:val="right" w:pos="8838"/>
                  </w:tabs>
                  <w:ind w:left="-74" w:right="-105"/>
                </w:pPr>
                <w:r w:rsidRPr="00E7462D">
                  <w:t>05947/INFOEM/IP/RR/2025</w:t>
                </w:r>
                <w:r>
                  <w:t xml:space="preserve"> y acumulado. </w:t>
                </w:r>
              </w:p>
            </w:tc>
            <w:tc>
              <w:tcPr>
                <w:tcW w:w="3402" w:type="dxa"/>
              </w:tcPr>
              <w:p w14:paraId="608148CC" w14:textId="77777777" w:rsidR="000A6B6B" w:rsidRDefault="000A6B6B">
                <w:pPr>
                  <w:tabs>
                    <w:tab w:val="right" w:pos="8838"/>
                  </w:tabs>
                  <w:ind w:left="-74" w:right="-105"/>
                </w:pPr>
              </w:p>
            </w:tc>
          </w:tr>
          <w:tr w:rsidR="000A6B6B" w14:paraId="6E2FB5AF" w14:textId="77777777">
            <w:trPr>
              <w:trHeight w:val="144"/>
            </w:trPr>
            <w:tc>
              <w:tcPr>
                <w:tcW w:w="2727" w:type="dxa"/>
              </w:tcPr>
              <w:p w14:paraId="5F0EFA15" w14:textId="77777777" w:rsidR="000A6B6B" w:rsidRDefault="000A6B6B">
                <w:pPr>
                  <w:tabs>
                    <w:tab w:val="right" w:pos="8838"/>
                  </w:tabs>
                  <w:ind w:left="-74" w:right="-105"/>
                  <w:rPr>
                    <w:b/>
                  </w:rPr>
                </w:pPr>
                <w:bookmarkStart w:id="2" w:name="_heading=h.1hmsyys" w:colFirst="0" w:colLast="0"/>
                <w:bookmarkEnd w:id="2"/>
                <w:r>
                  <w:rPr>
                    <w:b/>
                  </w:rPr>
                  <w:t>Recurrente:</w:t>
                </w:r>
              </w:p>
            </w:tc>
            <w:tc>
              <w:tcPr>
                <w:tcW w:w="3402" w:type="dxa"/>
              </w:tcPr>
              <w:p w14:paraId="5C9CD31D" w14:textId="77777777" w:rsidR="000A6B6B" w:rsidRDefault="000A6B6B">
                <w:pPr>
                  <w:tabs>
                    <w:tab w:val="left" w:pos="3122"/>
                    <w:tab w:val="right" w:pos="8838"/>
                  </w:tabs>
                  <w:ind w:left="-105" w:right="-105"/>
                </w:pPr>
              </w:p>
            </w:tc>
            <w:tc>
              <w:tcPr>
                <w:tcW w:w="3402" w:type="dxa"/>
              </w:tcPr>
              <w:p w14:paraId="075BF76D" w14:textId="77777777" w:rsidR="000A6B6B" w:rsidRDefault="000A6B6B">
                <w:pPr>
                  <w:tabs>
                    <w:tab w:val="left" w:pos="3122"/>
                    <w:tab w:val="right" w:pos="8838"/>
                  </w:tabs>
                  <w:ind w:left="-105" w:right="-105"/>
                </w:pPr>
              </w:p>
            </w:tc>
          </w:tr>
          <w:tr w:rsidR="000A6B6B" w14:paraId="05025426" w14:textId="77777777">
            <w:trPr>
              <w:trHeight w:val="283"/>
            </w:trPr>
            <w:tc>
              <w:tcPr>
                <w:tcW w:w="2727" w:type="dxa"/>
              </w:tcPr>
              <w:p w14:paraId="3759F768" w14:textId="77777777" w:rsidR="000A6B6B" w:rsidRDefault="000A6B6B">
                <w:pPr>
                  <w:tabs>
                    <w:tab w:val="right" w:pos="8838"/>
                  </w:tabs>
                  <w:ind w:left="-74" w:right="-105"/>
                  <w:rPr>
                    <w:b/>
                  </w:rPr>
                </w:pPr>
                <w:r>
                  <w:rPr>
                    <w:b/>
                  </w:rPr>
                  <w:t>Sujeto Obligado:</w:t>
                </w:r>
              </w:p>
            </w:tc>
            <w:tc>
              <w:tcPr>
                <w:tcW w:w="3402" w:type="dxa"/>
              </w:tcPr>
              <w:p w14:paraId="11751BF0" w14:textId="286FB7D7" w:rsidR="000A6B6B" w:rsidRDefault="000A6B6B">
                <w:pPr>
                  <w:tabs>
                    <w:tab w:val="left" w:pos="2834"/>
                    <w:tab w:val="right" w:pos="8838"/>
                  </w:tabs>
                  <w:ind w:left="-108" w:right="-105"/>
                </w:pPr>
                <w:r>
                  <w:t>Poder Judicial</w:t>
                </w:r>
              </w:p>
            </w:tc>
            <w:tc>
              <w:tcPr>
                <w:tcW w:w="3402" w:type="dxa"/>
              </w:tcPr>
              <w:p w14:paraId="54BD80C8" w14:textId="77777777" w:rsidR="000A6B6B" w:rsidRDefault="000A6B6B">
                <w:pPr>
                  <w:tabs>
                    <w:tab w:val="left" w:pos="2834"/>
                    <w:tab w:val="right" w:pos="8838"/>
                  </w:tabs>
                  <w:ind w:left="-108" w:right="-105"/>
                </w:pPr>
              </w:p>
            </w:tc>
          </w:tr>
          <w:tr w:rsidR="000A6B6B" w14:paraId="2F9D43A7" w14:textId="77777777">
            <w:trPr>
              <w:trHeight w:val="283"/>
            </w:trPr>
            <w:tc>
              <w:tcPr>
                <w:tcW w:w="2727" w:type="dxa"/>
              </w:tcPr>
              <w:p w14:paraId="4562E0F7" w14:textId="77777777" w:rsidR="000A6B6B" w:rsidRDefault="000A6B6B">
                <w:pPr>
                  <w:tabs>
                    <w:tab w:val="right" w:pos="8838"/>
                  </w:tabs>
                  <w:ind w:left="-74" w:right="-105"/>
                  <w:rPr>
                    <w:b/>
                  </w:rPr>
                </w:pPr>
                <w:r>
                  <w:rPr>
                    <w:b/>
                  </w:rPr>
                  <w:t>Comisionada Ponente:</w:t>
                </w:r>
              </w:p>
            </w:tc>
            <w:tc>
              <w:tcPr>
                <w:tcW w:w="3402" w:type="dxa"/>
              </w:tcPr>
              <w:p w14:paraId="7D5D2F2E" w14:textId="77777777" w:rsidR="000A6B6B" w:rsidRDefault="000A6B6B">
                <w:pPr>
                  <w:tabs>
                    <w:tab w:val="right" w:pos="8838"/>
                  </w:tabs>
                  <w:ind w:left="-108" w:right="-105"/>
                </w:pPr>
                <w:r>
                  <w:t>Sharon Cristina Morales Martínez</w:t>
                </w:r>
              </w:p>
            </w:tc>
            <w:tc>
              <w:tcPr>
                <w:tcW w:w="3402" w:type="dxa"/>
              </w:tcPr>
              <w:p w14:paraId="7AE7F48A" w14:textId="77777777" w:rsidR="000A6B6B" w:rsidRDefault="000A6B6B">
                <w:pPr>
                  <w:tabs>
                    <w:tab w:val="right" w:pos="8838"/>
                  </w:tabs>
                  <w:ind w:left="-108" w:right="-105"/>
                </w:pPr>
              </w:p>
            </w:tc>
          </w:tr>
        </w:tbl>
        <w:p w14:paraId="3F391856" w14:textId="77777777" w:rsidR="000A6B6B" w:rsidRDefault="000A6B6B">
          <w:pPr>
            <w:tabs>
              <w:tab w:val="right" w:pos="8838"/>
            </w:tabs>
            <w:ind w:left="-28"/>
            <w:rPr>
              <w:rFonts w:ascii="Arial" w:eastAsia="Arial" w:hAnsi="Arial" w:cs="Arial"/>
              <w:b/>
            </w:rPr>
          </w:pPr>
        </w:p>
      </w:tc>
    </w:tr>
  </w:tbl>
  <w:p w14:paraId="794E096D" w14:textId="77777777" w:rsidR="000A6B6B" w:rsidRDefault="00596F3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F5A3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0372"/>
    <w:multiLevelType w:val="multilevel"/>
    <w:tmpl w:val="B14E7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B0EAF"/>
    <w:multiLevelType w:val="multilevel"/>
    <w:tmpl w:val="24566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F3695"/>
    <w:multiLevelType w:val="hybridMultilevel"/>
    <w:tmpl w:val="7974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2F3"/>
    <w:multiLevelType w:val="multilevel"/>
    <w:tmpl w:val="ACDE6D4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E04B9C"/>
    <w:multiLevelType w:val="multilevel"/>
    <w:tmpl w:val="CB122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967361"/>
    <w:multiLevelType w:val="multilevel"/>
    <w:tmpl w:val="1C2A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CE6581"/>
    <w:multiLevelType w:val="hybridMultilevel"/>
    <w:tmpl w:val="879AB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0362BE"/>
    <w:multiLevelType w:val="hybridMultilevel"/>
    <w:tmpl w:val="29B690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A5F40F6"/>
    <w:multiLevelType w:val="multilevel"/>
    <w:tmpl w:val="D2C0A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635320"/>
    <w:multiLevelType w:val="hybridMultilevel"/>
    <w:tmpl w:val="64A2F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8037FC"/>
    <w:multiLevelType w:val="multilevel"/>
    <w:tmpl w:val="FDF8D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A92BD1"/>
    <w:multiLevelType w:val="multilevel"/>
    <w:tmpl w:val="7ADCC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28209E"/>
    <w:multiLevelType w:val="hybridMultilevel"/>
    <w:tmpl w:val="25A23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D74E93"/>
    <w:multiLevelType w:val="multilevel"/>
    <w:tmpl w:val="52005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6"/>
  </w:num>
  <w:num w:numId="3">
    <w:abstractNumId w:val="6"/>
  </w:num>
  <w:num w:numId="4">
    <w:abstractNumId w:val="10"/>
  </w:num>
  <w:num w:numId="5">
    <w:abstractNumId w:val="7"/>
  </w:num>
  <w:num w:numId="6">
    <w:abstractNumId w:val="1"/>
  </w:num>
  <w:num w:numId="7">
    <w:abstractNumId w:val="14"/>
  </w:num>
  <w:num w:numId="8">
    <w:abstractNumId w:val="0"/>
  </w:num>
  <w:num w:numId="9">
    <w:abstractNumId w:val="2"/>
  </w:num>
  <w:num w:numId="10">
    <w:abstractNumId w:val="12"/>
  </w:num>
  <w:num w:numId="11">
    <w:abstractNumId w:val="13"/>
  </w:num>
  <w:num w:numId="12">
    <w:abstractNumId w:val="9"/>
  </w:num>
  <w:num w:numId="13">
    <w:abstractNumId w:val="11"/>
  </w:num>
  <w:num w:numId="14">
    <w:abstractNumId w:val="15"/>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F9"/>
    <w:rsid w:val="000407D7"/>
    <w:rsid w:val="00054804"/>
    <w:rsid w:val="00061CD5"/>
    <w:rsid w:val="00075D81"/>
    <w:rsid w:val="000954C3"/>
    <w:rsid w:val="000A6B6B"/>
    <w:rsid w:val="000A79C1"/>
    <w:rsid w:val="000B016F"/>
    <w:rsid w:val="000F2043"/>
    <w:rsid w:val="001006A1"/>
    <w:rsid w:val="00106962"/>
    <w:rsid w:val="00107E50"/>
    <w:rsid w:val="00114F64"/>
    <w:rsid w:val="00152D8E"/>
    <w:rsid w:val="00160F77"/>
    <w:rsid w:val="00166CCB"/>
    <w:rsid w:val="001828CD"/>
    <w:rsid w:val="00193374"/>
    <w:rsid w:val="001C525E"/>
    <w:rsid w:val="00224A86"/>
    <w:rsid w:val="00233C65"/>
    <w:rsid w:val="00253B3B"/>
    <w:rsid w:val="002868A6"/>
    <w:rsid w:val="002F6C53"/>
    <w:rsid w:val="00311157"/>
    <w:rsid w:val="00332A2C"/>
    <w:rsid w:val="00334516"/>
    <w:rsid w:val="00377FE0"/>
    <w:rsid w:val="003C41D0"/>
    <w:rsid w:val="003C6A7F"/>
    <w:rsid w:val="00433BCC"/>
    <w:rsid w:val="00462BCA"/>
    <w:rsid w:val="00495D7E"/>
    <w:rsid w:val="004E52D7"/>
    <w:rsid w:val="00513F6A"/>
    <w:rsid w:val="00527570"/>
    <w:rsid w:val="00552B22"/>
    <w:rsid w:val="00573BDE"/>
    <w:rsid w:val="00596F3E"/>
    <w:rsid w:val="00597CDA"/>
    <w:rsid w:val="005F5AC6"/>
    <w:rsid w:val="00600A7F"/>
    <w:rsid w:val="00630CC2"/>
    <w:rsid w:val="0063334D"/>
    <w:rsid w:val="00654647"/>
    <w:rsid w:val="00672B5D"/>
    <w:rsid w:val="00697C9B"/>
    <w:rsid w:val="006D4B47"/>
    <w:rsid w:val="006F631D"/>
    <w:rsid w:val="00700977"/>
    <w:rsid w:val="00712F44"/>
    <w:rsid w:val="00746181"/>
    <w:rsid w:val="00775D9B"/>
    <w:rsid w:val="007D356E"/>
    <w:rsid w:val="007E38B9"/>
    <w:rsid w:val="007F15FD"/>
    <w:rsid w:val="00835F8B"/>
    <w:rsid w:val="008A39A7"/>
    <w:rsid w:val="008B5C57"/>
    <w:rsid w:val="008C0339"/>
    <w:rsid w:val="00902D49"/>
    <w:rsid w:val="00923B05"/>
    <w:rsid w:val="00956FEC"/>
    <w:rsid w:val="00962789"/>
    <w:rsid w:val="009713D6"/>
    <w:rsid w:val="0097786E"/>
    <w:rsid w:val="009D3A9C"/>
    <w:rsid w:val="009D4BC6"/>
    <w:rsid w:val="00A45C42"/>
    <w:rsid w:val="00A71710"/>
    <w:rsid w:val="00AA75ED"/>
    <w:rsid w:val="00AF2124"/>
    <w:rsid w:val="00B15E84"/>
    <w:rsid w:val="00B210E6"/>
    <w:rsid w:val="00B36DC1"/>
    <w:rsid w:val="00B53214"/>
    <w:rsid w:val="00B60463"/>
    <w:rsid w:val="00BA6D5C"/>
    <w:rsid w:val="00BE1AD9"/>
    <w:rsid w:val="00BF26A6"/>
    <w:rsid w:val="00C51206"/>
    <w:rsid w:val="00C8709D"/>
    <w:rsid w:val="00CA248F"/>
    <w:rsid w:val="00CA4E01"/>
    <w:rsid w:val="00CB68DA"/>
    <w:rsid w:val="00CD523F"/>
    <w:rsid w:val="00CE065E"/>
    <w:rsid w:val="00CE459A"/>
    <w:rsid w:val="00CF6F34"/>
    <w:rsid w:val="00D17EE2"/>
    <w:rsid w:val="00D42405"/>
    <w:rsid w:val="00DB02D5"/>
    <w:rsid w:val="00DD29B1"/>
    <w:rsid w:val="00DE764A"/>
    <w:rsid w:val="00DF1036"/>
    <w:rsid w:val="00E1727B"/>
    <w:rsid w:val="00E279F9"/>
    <w:rsid w:val="00E34B82"/>
    <w:rsid w:val="00E7313A"/>
    <w:rsid w:val="00E7462D"/>
    <w:rsid w:val="00EB1320"/>
    <w:rsid w:val="00EE6027"/>
    <w:rsid w:val="00F2157B"/>
    <w:rsid w:val="00F41C93"/>
    <w:rsid w:val="00F470FC"/>
    <w:rsid w:val="00F807F9"/>
    <w:rsid w:val="00F91EDE"/>
    <w:rsid w:val="00FA22D8"/>
    <w:rsid w:val="00FC03A5"/>
    <w:rsid w:val="00FC1055"/>
    <w:rsid w:val="00FC3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ED13D4"/>
  <w15:docId w15:val="{98312DB1-8FBA-41A6-B9C9-D6334BF0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pPr>
      <w:spacing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rPr>
  </w:style>
  <w:style w:type="character" w:customStyle="1" w:styleId="Mencinsinresolver2">
    <w:name w:val="Mención sin resolver2"/>
    <w:basedOn w:val="Fuentedeprrafopredeter"/>
    <w:uiPriority w:val="99"/>
    <w:semiHidden/>
    <w:unhideWhenUsed/>
    <w:rsid w:val="00EF5B3F"/>
    <w:rPr>
      <w:color w:val="605E5C"/>
      <w:shd w:val="clear" w:color="auto" w:fill="E1DFDD"/>
    </w:rPr>
  </w:style>
  <w:style w:type="paragraph" w:styleId="Textodeglobo">
    <w:name w:val="Balloon Text"/>
    <w:basedOn w:val="Normal"/>
    <w:link w:val="TextodegloboCar"/>
    <w:uiPriority w:val="99"/>
    <w:semiHidden/>
    <w:unhideWhenUsed/>
    <w:rsid w:val="004E30F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0FC"/>
    <w:rPr>
      <w:rFonts w:ascii="Segoe UI" w:eastAsia="Times New Roman" w:hAnsi="Segoe UI" w:cs="Segoe UI"/>
      <w:sz w:val="18"/>
      <w:szCs w:val="18"/>
      <w:lang w:eastAsia="es-ES"/>
    </w:rPr>
  </w:style>
  <w:style w:type="table" w:customStyle="1" w:styleId="a6">
    <w:basedOn w:val="TableNormal1"/>
    <w:pPr>
      <w:spacing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Pr>
  </w:style>
  <w:style w:type="table" w:customStyle="1" w:styleId="ad">
    <w:basedOn w:val="TableNormal0"/>
    <w:pPr>
      <w:spacing w:line="240" w:lineRule="auto"/>
    </w:p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52646">
      <w:bodyDiv w:val="1"/>
      <w:marLeft w:val="0"/>
      <w:marRight w:val="0"/>
      <w:marTop w:val="0"/>
      <w:marBottom w:val="0"/>
      <w:divBdr>
        <w:top w:val="none" w:sz="0" w:space="0" w:color="auto"/>
        <w:left w:val="none" w:sz="0" w:space="0" w:color="auto"/>
        <w:bottom w:val="none" w:sz="0" w:space="0" w:color="auto"/>
        <w:right w:val="none" w:sz="0" w:space="0" w:color="auto"/>
      </w:divBdr>
    </w:div>
    <w:div w:id="879511984">
      <w:bodyDiv w:val="1"/>
      <w:marLeft w:val="0"/>
      <w:marRight w:val="0"/>
      <w:marTop w:val="0"/>
      <w:marBottom w:val="0"/>
      <w:divBdr>
        <w:top w:val="none" w:sz="0" w:space="0" w:color="auto"/>
        <w:left w:val="none" w:sz="0" w:space="0" w:color="auto"/>
        <w:bottom w:val="none" w:sz="0" w:space="0" w:color="auto"/>
        <w:right w:val="none" w:sz="0" w:space="0" w:color="auto"/>
      </w:divBdr>
    </w:div>
    <w:div w:id="948245498">
      <w:bodyDiv w:val="1"/>
      <w:marLeft w:val="0"/>
      <w:marRight w:val="0"/>
      <w:marTop w:val="0"/>
      <w:marBottom w:val="0"/>
      <w:divBdr>
        <w:top w:val="none" w:sz="0" w:space="0" w:color="auto"/>
        <w:left w:val="none" w:sz="0" w:space="0" w:color="auto"/>
        <w:bottom w:val="none" w:sz="0" w:space="0" w:color="auto"/>
        <w:right w:val="none" w:sz="0" w:space="0" w:color="auto"/>
      </w:divBdr>
      <w:divsChild>
        <w:div w:id="801315067">
          <w:marLeft w:val="0"/>
          <w:marRight w:val="0"/>
          <w:marTop w:val="0"/>
          <w:marBottom w:val="0"/>
          <w:divBdr>
            <w:top w:val="none" w:sz="0" w:space="0" w:color="auto"/>
            <w:left w:val="none" w:sz="0" w:space="0" w:color="auto"/>
            <w:bottom w:val="none" w:sz="0" w:space="0" w:color="auto"/>
            <w:right w:val="none" w:sz="0" w:space="0" w:color="auto"/>
          </w:divBdr>
        </w:div>
      </w:divsChild>
    </w:div>
    <w:div w:id="959065742">
      <w:bodyDiv w:val="1"/>
      <w:marLeft w:val="0"/>
      <w:marRight w:val="0"/>
      <w:marTop w:val="0"/>
      <w:marBottom w:val="0"/>
      <w:divBdr>
        <w:top w:val="none" w:sz="0" w:space="0" w:color="auto"/>
        <w:left w:val="none" w:sz="0" w:space="0" w:color="auto"/>
        <w:bottom w:val="none" w:sz="0" w:space="0" w:color="auto"/>
        <w:right w:val="none" w:sz="0" w:space="0" w:color="auto"/>
      </w:divBdr>
    </w:div>
    <w:div w:id="1220828011">
      <w:bodyDiv w:val="1"/>
      <w:marLeft w:val="0"/>
      <w:marRight w:val="0"/>
      <w:marTop w:val="0"/>
      <w:marBottom w:val="0"/>
      <w:divBdr>
        <w:top w:val="none" w:sz="0" w:space="0" w:color="auto"/>
        <w:left w:val="none" w:sz="0" w:space="0" w:color="auto"/>
        <w:bottom w:val="none" w:sz="0" w:space="0" w:color="auto"/>
        <w:right w:val="none" w:sz="0" w:space="0" w:color="auto"/>
      </w:divBdr>
    </w:div>
    <w:div w:id="1355764069">
      <w:bodyDiv w:val="1"/>
      <w:marLeft w:val="0"/>
      <w:marRight w:val="0"/>
      <w:marTop w:val="0"/>
      <w:marBottom w:val="0"/>
      <w:divBdr>
        <w:top w:val="none" w:sz="0" w:space="0" w:color="auto"/>
        <w:left w:val="none" w:sz="0" w:space="0" w:color="auto"/>
        <w:bottom w:val="none" w:sz="0" w:space="0" w:color="auto"/>
        <w:right w:val="none" w:sz="0" w:space="0" w:color="auto"/>
      </w:divBdr>
    </w:div>
    <w:div w:id="1583104761">
      <w:bodyDiv w:val="1"/>
      <w:marLeft w:val="0"/>
      <w:marRight w:val="0"/>
      <w:marTop w:val="0"/>
      <w:marBottom w:val="0"/>
      <w:divBdr>
        <w:top w:val="none" w:sz="0" w:space="0" w:color="auto"/>
        <w:left w:val="none" w:sz="0" w:space="0" w:color="auto"/>
        <w:bottom w:val="none" w:sz="0" w:space="0" w:color="auto"/>
        <w:right w:val="none" w:sz="0" w:space="0" w:color="auto"/>
      </w:divBdr>
    </w:div>
    <w:div w:id="2058165596">
      <w:bodyDiv w:val="1"/>
      <w:marLeft w:val="0"/>
      <w:marRight w:val="0"/>
      <w:marTop w:val="0"/>
      <w:marBottom w:val="0"/>
      <w:divBdr>
        <w:top w:val="none" w:sz="0" w:space="0" w:color="auto"/>
        <w:left w:val="none" w:sz="0" w:space="0" w:color="auto"/>
        <w:bottom w:val="none" w:sz="0" w:space="0" w:color="auto"/>
        <w:right w:val="none" w:sz="0" w:space="0" w:color="auto"/>
      </w:divBdr>
    </w:div>
    <w:div w:id="2096317089">
      <w:bodyDiv w:val="1"/>
      <w:marLeft w:val="0"/>
      <w:marRight w:val="0"/>
      <w:marTop w:val="0"/>
      <w:marBottom w:val="0"/>
      <w:divBdr>
        <w:top w:val="none" w:sz="0" w:space="0" w:color="auto"/>
        <w:left w:val="none" w:sz="0" w:space="0" w:color="auto"/>
        <w:bottom w:val="none" w:sz="0" w:space="0" w:color="auto"/>
        <w:right w:val="none" w:sz="0" w:space="0" w:color="auto"/>
      </w:divBdr>
      <w:divsChild>
        <w:div w:id="1761759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jedomex.gob.mx/vista/25_organigrama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jedomex.gob.mx/vista/25_organigramas" TargetMode="External"/><Relationship Id="rId17" Type="http://schemas.openxmlformats.org/officeDocument/2006/relationships/hyperlink" Target="https://www.pjedomex.gob.mx/vista/25_organigramas" TargetMode="External"/><Relationship Id="rId2" Type="http://schemas.openxmlformats.org/officeDocument/2006/relationships/customXml" Target="../customXml/item2.xml"/><Relationship Id="rId16" Type="http://schemas.openxmlformats.org/officeDocument/2006/relationships/hyperlink" Target="https://www.pjedomex.gob.mx/vista/25_organigram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pjedomex.gob.mx/vista/25_organigrama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pjedomex.gob.mx/vista/25_organigra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vXTmcj2NU5NUTiU6ElIgrXscQ==">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A7BD40-6D5E-43CF-90C4-4EBA0926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7681</Words>
  <Characters>42250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2025-08-21T19:07:00Z</cp:lastPrinted>
  <dcterms:created xsi:type="dcterms:W3CDTF">2025-08-13T17:59:00Z</dcterms:created>
  <dcterms:modified xsi:type="dcterms:W3CDTF">2025-08-21T19:07:00Z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