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321E27A0" w:rsidR="009B5029" w:rsidRDefault="009B5029" w:rsidP="009B5029">
      <w:pPr>
        <w:spacing w:before="24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D32A59">
        <w:rPr>
          <w:rFonts w:ascii="Palatino Linotype" w:eastAsia="Times New Roman" w:hAnsi="Palatino Linotype" w:cs="Arial"/>
          <w:color w:val="000000"/>
          <w:sz w:val="24"/>
          <w:szCs w:val="24"/>
          <w:lang w:eastAsia="es-MX"/>
        </w:rPr>
        <w:t>doce</w:t>
      </w:r>
      <w:r w:rsidR="00FA538E">
        <w:rPr>
          <w:rFonts w:ascii="Palatino Linotype" w:eastAsia="Times New Roman" w:hAnsi="Palatino Linotype" w:cs="Arial"/>
          <w:color w:val="000000"/>
          <w:sz w:val="24"/>
          <w:szCs w:val="24"/>
          <w:lang w:eastAsia="es-MX"/>
        </w:rPr>
        <w:t xml:space="preserve"> de febrero de dos mil veinticinco. </w:t>
      </w:r>
      <w:r w:rsidR="0074540A">
        <w:rPr>
          <w:rFonts w:ascii="Palatino Linotype" w:eastAsia="Times New Roman" w:hAnsi="Palatino Linotype" w:cs="Arial"/>
          <w:color w:val="000000"/>
          <w:sz w:val="24"/>
          <w:szCs w:val="24"/>
          <w:lang w:eastAsia="es-MX"/>
        </w:rPr>
        <w:t xml:space="preserve"> </w:t>
      </w:r>
      <w:r w:rsidR="00970647">
        <w:rPr>
          <w:rFonts w:ascii="Palatino Linotype" w:eastAsia="Times New Roman" w:hAnsi="Palatino Linotype" w:cs="Arial"/>
          <w:color w:val="000000"/>
          <w:sz w:val="24"/>
          <w:szCs w:val="24"/>
          <w:lang w:eastAsia="es-MX"/>
        </w:rPr>
        <w:t xml:space="preserve"> </w:t>
      </w:r>
      <w:r w:rsidR="00881D76">
        <w:rPr>
          <w:rFonts w:ascii="Palatino Linotype" w:eastAsia="Times New Roman" w:hAnsi="Palatino Linotype" w:cs="Arial"/>
          <w:color w:val="000000"/>
          <w:sz w:val="24"/>
          <w:szCs w:val="24"/>
          <w:lang w:eastAsia="es-MX"/>
        </w:rPr>
        <w:t xml:space="preserve"> </w:t>
      </w:r>
      <w:r w:rsidR="00FC2D20">
        <w:rPr>
          <w:rFonts w:ascii="Palatino Linotype" w:eastAsia="Times New Roman" w:hAnsi="Palatino Linotype" w:cs="Arial"/>
          <w:color w:val="000000"/>
          <w:sz w:val="24"/>
          <w:szCs w:val="24"/>
          <w:lang w:eastAsia="es-MX"/>
        </w:rPr>
        <w:t xml:space="preserve"> </w:t>
      </w:r>
      <w:r w:rsidR="00317C14">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51DEA1CA" w14:textId="123B206D" w:rsidR="00FA538E" w:rsidRPr="00FA538E" w:rsidRDefault="009B5029" w:rsidP="009B5029">
      <w:pPr>
        <w:tabs>
          <w:tab w:val="left" w:pos="1701"/>
        </w:tabs>
        <w:spacing w:before="240" w:line="360" w:lineRule="auto"/>
        <w:jc w:val="both"/>
        <w:rPr>
          <w:rFonts w:ascii="Palatino Linotype" w:hAnsi="Palatino Linotype" w:cs="Arial"/>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 </w:t>
      </w:r>
      <w:r w:rsidR="00FC2D20">
        <w:rPr>
          <w:rFonts w:ascii="Palatino Linotype" w:hAnsi="Palatino Linotype" w:cs="Arial"/>
          <w:b/>
          <w:bCs/>
          <w:sz w:val="24"/>
        </w:rPr>
        <w:t>0</w:t>
      </w:r>
      <w:r w:rsidR="00FA538E">
        <w:rPr>
          <w:rFonts w:ascii="Palatino Linotype" w:hAnsi="Palatino Linotype" w:cs="Arial"/>
          <w:b/>
          <w:bCs/>
          <w:sz w:val="24"/>
        </w:rPr>
        <w:t xml:space="preserve">0145/INFOEM/IP/RR/2025, </w:t>
      </w:r>
      <w:r w:rsidR="00FA538E">
        <w:rPr>
          <w:rFonts w:ascii="Palatino Linotype" w:hAnsi="Palatino Linotype" w:cs="Arial"/>
          <w:sz w:val="24"/>
        </w:rPr>
        <w:t xml:space="preserve">interpuesto por la </w:t>
      </w:r>
      <w:r w:rsidR="00FA538E">
        <w:rPr>
          <w:rFonts w:ascii="Palatino Linotype" w:hAnsi="Palatino Linotype" w:cs="Arial"/>
          <w:b/>
          <w:bCs/>
          <w:sz w:val="24"/>
        </w:rPr>
        <w:t xml:space="preserve">C. </w:t>
      </w:r>
      <w:r w:rsidR="001774CD">
        <w:rPr>
          <w:rFonts w:ascii="Palatino Linotype" w:hAnsi="Palatino Linotype" w:cs="Arial"/>
          <w:b/>
          <w:bCs/>
          <w:sz w:val="24"/>
        </w:rPr>
        <w:t>XXXXXX</w:t>
      </w:r>
      <w:r w:rsidR="00FA538E">
        <w:rPr>
          <w:rFonts w:ascii="Palatino Linotype" w:hAnsi="Palatino Linotype" w:cs="Arial"/>
          <w:b/>
          <w:bCs/>
          <w:sz w:val="24"/>
        </w:rPr>
        <w:t xml:space="preserve">, </w:t>
      </w:r>
      <w:r w:rsidR="00FA538E">
        <w:rPr>
          <w:rFonts w:ascii="Palatino Linotype" w:hAnsi="Palatino Linotype" w:cs="Arial"/>
          <w:sz w:val="24"/>
        </w:rPr>
        <w:t xml:space="preserve">en lo sucesivo </w:t>
      </w:r>
      <w:r w:rsidR="00FA538E">
        <w:rPr>
          <w:rFonts w:ascii="Palatino Linotype" w:hAnsi="Palatino Linotype" w:cs="Arial"/>
          <w:b/>
          <w:bCs/>
          <w:sz w:val="24"/>
        </w:rPr>
        <w:t xml:space="preserve">La Recurrente, </w:t>
      </w:r>
      <w:r w:rsidR="00FA538E">
        <w:rPr>
          <w:rFonts w:ascii="Palatino Linotype" w:hAnsi="Palatino Linotype" w:cs="Arial"/>
          <w:sz w:val="24"/>
        </w:rPr>
        <w:t xml:space="preserve">en contra de la respuesta del </w:t>
      </w:r>
      <w:r w:rsidR="00FA538E">
        <w:rPr>
          <w:rFonts w:ascii="Palatino Linotype" w:hAnsi="Palatino Linotype" w:cs="Arial"/>
          <w:b/>
          <w:bCs/>
          <w:sz w:val="24"/>
        </w:rPr>
        <w:t xml:space="preserve">Ayuntamiento de la Paz, </w:t>
      </w:r>
      <w:r w:rsidR="00FA538E">
        <w:rPr>
          <w:rFonts w:ascii="Palatino Linotype" w:hAnsi="Palatino Linotype" w:cs="Arial"/>
          <w:sz w:val="24"/>
        </w:rPr>
        <w:t xml:space="preserve">en lo subsecuente </w:t>
      </w:r>
      <w:r w:rsidR="00FA538E">
        <w:rPr>
          <w:rFonts w:ascii="Palatino Linotype" w:hAnsi="Palatino Linotype" w:cs="Arial"/>
          <w:b/>
          <w:bCs/>
          <w:sz w:val="24"/>
        </w:rPr>
        <w:t xml:space="preserve">El Sujeto Obligado, </w:t>
      </w:r>
      <w:r w:rsidR="00FA538E">
        <w:rPr>
          <w:rFonts w:ascii="Palatino Linotype" w:hAnsi="Palatino Linotype" w:cs="Arial"/>
          <w:sz w:val="24"/>
        </w:rPr>
        <w:t xml:space="preserve">se procede a dictar la presente resolución. </w:t>
      </w:r>
    </w:p>
    <w:p w14:paraId="25A9955F" w14:textId="77777777" w:rsidR="00FA538E" w:rsidRDefault="00FA538E" w:rsidP="009B5029">
      <w:pPr>
        <w:tabs>
          <w:tab w:val="left" w:pos="1701"/>
        </w:tabs>
        <w:spacing w:before="240" w:line="360" w:lineRule="auto"/>
        <w:jc w:val="both"/>
        <w:rPr>
          <w:rFonts w:ascii="Palatino Linotype" w:hAnsi="Palatino Linotype" w:cs="Arial"/>
          <w:b/>
          <w:bCs/>
          <w:sz w:val="24"/>
        </w:rPr>
      </w:pPr>
    </w:p>
    <w:p w14:paraId="4BC4461B" w14:textId="4BE6C5A3" w:rsidR="009B5029" w:rsidRPr="00B9640A" w:rsidRDefault="009B5029" w:rsidP="009B5029">
      <w:pPr>
        <w:pStyle w:val="infoemcitas"/>
        <w:jc w:val="center"/>
        <w:rPr>
          <w:b/>
          <w:bCs/>
          <w:i w:val="0"/>
          <w:iCs/>
          <w:sz w:val="28"/>
          <w:szCs w:val="28"/>
        </w:rPr>
      </w:pPr>
      <w:r w:rsidRPr="00B9640A">
        <w:rPr>
          <w:b/>
          <w:bCs/>
          <w:i w:val="0"/>
          <w:iCs/>
          <w:sz w:val="28"/>
          <w:szCs w:val="28"/>
        </w:rPr>
        <w:t>A N T E C E D E N T E S   D E L   A S U N T O</w:t>
      </w:r>
      <w:bookmarkStart w:id="0" w:name="_GoBack"/>
      <w:bookmarkEnd w:id="0"/>
    </w:p>
    <w:p w14:paraId="43C252D3" w14:textId="77777777" w:rsidR="009B5029" w:rsidRPr="00523CF0" w:rsidRDefault="009B5029" w:rsidP="009B5029">
      <w:pPr>
        <w:spacing w:before="240" w:after="24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p>
    <w:p w14:paraId="3405CDBE" w14:textId="52F25466" w:rsidR="00FA538E" w:rsidRDefault="009B5029" w:rsidP="009B5029">
      <w:pPr>
        <w:spacing w:before="240" w:line="360" w:lineRule="auto"/>
        <w:jc w:val="both"/>
        <w:rPr>
          <w:rFonts w:ascii="Palatino Linotype" w:hAnsi="Palatino Linotype" w:cs="Arial"/>
          <w:sz w:val="24"/>
        </w:rPr>
      </w:pPr>
      <w:r>
        <w:rPr>
          <w:rFonts w:ascii="Palatino Linotype" w:hAnsi="Palatino Linotype" w:cs="Arial"/>
          <w:sz w:val="24"/>
        </w:rPr>
        <w:t>Con fecha</w:t>
      </w:r>
      <w:r w:rsidR="00FA538E">
        <w:rPr>
          <w:rFonts w:ascii="Palatino Linotype" w:hAnsi="Palatino Linotype" w:cs="Arial"/>
          <w:sz w:val="24"/>
        </w:rPr>
        <w:t xml:space="preserve"> </w:t>
      </w:r>
      <w:r w:rsidR="00FA538E">
        <w:rPr>
          <w:rFonts w:ascii="Palatino Linotype" w:hAnsi="Palatino Linotype" w:cs="Arial"/>
          <w:b/>
          <w:bCs/>
          <w:sz w:val="24"/>
        </w:rPr>
        <w:t xml:space="preserve">trece de enero de dos mil veinticinco, La Recurrente, </w:t>
      </w:r>
      <w:r w:rsidR="0074540A">
        <w:rPr>
          <w:rFonts w:ascii="Palatino Linotype" w:hAnsi="Palatino Linotype" w:cs="Arial"/>
          <w:sz w:val="24"/>
        </w:rPr>
        <w:t>presentó a través del Sistema de Acceso a la Información Mexiquense (</w:t>
      </w:r>
      <w:r w:rsidR="0074540A">
        <w:rPr>
          <w:rFonts w:ascii="Palatino Linotype" w:hAnsi="Palatino Linotype" w:cs="Arial"/>
          <w:b/>
          <w:sz w:val="24"/>
        </w:rPr>
        <w:t>SAIMEX)</w:t>
      </w:r>
      <w:r w:rsidR="0074540A">
        <w:rPr>
          <w:rFonts w:ascii="Palatino Linotype" w:hAnsi="Palatino Linotype" w:cs="Arial"/>
          <w:sz w:val="24"/>
        </w:rPr>
        <w:t xml:space="preserve"> ante </w:t>
      </w:r>
      <w:r w:rsidR="0074540A">
        <w:rPr>
          <w:rFonts w:ascii="Palatino Linotype" w:hAnsi="Palatino Linotype" w:cs="Arial"/>
          <w:b/>
          <w:sz w:val="24"/>
        </w:rPr>
        <w:t>El Sujeto Obligado</w:t>
      </w:r>
      <w:r w:rsidR="0074540A">
        <w:rPr>
          <w:rFonts w:ascii="Palatino Linotype" w:hAnsi="Palatino Linotype" w:cs="Arial"/>
          <w:sz w:val="24"/>
        </w:rPr>
        <w:t xml:space="preserve">, solicitud de acceso a la información pública, registrada bajo el número de expediente </w:t>
      </w:r>
      <w:r w:rsidR="00FA538E">
        <w:rPr>
          <w:rFonts w:ascii="Palatino Linotype" w:hAnsi="Palatino Linotype" w:cs="Arial"/>
          <w:b/>
          <w:bCs/>
          <w:sz w:val="24"/>
        </w:rPr>
        <w:t xml:space="preserve">00004/LAPAZ/IP/2025, </w:t>
      </w:r>
      <w:r w:rsidR="00FA538E">
        <w:rPr>
          <w:rFonts w:ascii="Palatino Linotype" w:hAnsi="Palatino Linotype" w:cs="Arial"/>
          <w:sz w:val="24"/>
        </w:rPr>
        <w:t>mediante la cual solicitó información en el tenor siguiente:</w:t>
      </w:r>
    </w:p>
    <w:p w14:paraId="55E68EEC" w14:textId="038A9C84" w:rsidR="00FA538E" w:rsidRPr="00FA538E" w:rsidRDefault="00FA538E" w:rsidP="00FA538E">
      <w:pPr>
        <w:pStyle w:val="Citas"/>
        <w:rPr>
          <w:b/>
          <w:bCs/>
        </w:rPr>
      </w:pPr>
      <w:r>
        <w:t>“</w:t>
      </w:r>
      <w:r w:rsidRPr="00FA538E">
        <w:t>QUIERO QUE SE ENVIE EN FORMATO PDF EL DIRECTORIO COMPLETO CON NOMBRE COMPLETO DE TODOS LOS DIRECTORES Y EN SU CASO NUMERO TELEFONICO DE LAS PERSONAS QUE HAN SIDO DESIGNADAS COMO DIRECTORES, COORDINADORES O JEFES DE AREA A LA FECHA EN LA PRESENTE ADMINISTRACIO</w:t>
      </w:r>
      <w:r>
        <w:t xml:space="preserve">N” </w:t>
      </w:r>
      <w:r>
        <w:rPr>
          <w:b/>
          <w:bCs/>
        </w:rPr>
        <w:t>(Sic)</w:t>
      </w:r>
    </w:p>
    <w:p w14:paraId="0FDD1B9D" w14:textId="24426D02" w:rsidR="009B5029" w:rsidRDefault="009B5029" w:rsidP="009B5029">
      <w:pPr>
        <w:spacing w:before="24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t>Modalidad de entrega:</w:t>
      </w:r>
      <w:r w:rsidRPr="00124209">
        <w:rPr>
          <w:rFonts w:ascii="Palatino Linotype" w:eastAsia="Times New Roman" w:hAnsi="Palatino Linotype" w:cs="Times New Roman"/>
          <w:sz w:val="24"/>
          <w:szCs w:val="24"/>
          <w:lang w:val="es-ES_tradnl" w:eastAsia="es-ES"/>
        </w:rPr>
        <w:t xml:space="preserve"> A través del SAIME</w:t>
      </w:r>
      <w:r w:rsidR="00970647">
        <w:rPr>
          <w:rFonts w:ascii="Palatino Linotype" w:eastAsia="Times New Roman" w:hAnsi="Palatino Linotype" w:cs="Times New Roman"/>
          <w:sz w:val="24"/>
          <w:szCs w:val="24"/>
          <w:lang w:val="es-ES_tradnl" w:eastAsia="es-ES"/>
        </w:rPr>
        <w:t>X</w:t>
      </w:r>
    </w:p>
    <w:p w14:paraId="32234D96" w14:textId="57CC9D5F" w:rsidR="009B5029" w:rsidRDefault="009B5029" w:rsidP="009B5029">
      <w:pPr>
        <w:spacing w:before="240" w:line="360" w:lineRule="auto"/>
        <w:jc w:val="both"/>
        <w:rPr>
          <w:rFonts w:ascii="Palatino Linotype" w:hAnsi="Palatino Linotype" w:cs="Arial"/>
          <w:b/>
          <w:sz w:val="28"/>
        </w:rPr>
      </w:pPr>
      <w:r>
        <w:rPr>
          <w:rFonts w:ascii="Palatino Linotype" w:hAnsi="Palatino Linotype" w:cs="Arial"/>
          <w:b/>
          <w:sz w:val="28"/>
        </w:rPr>
        <w:lastRenderedPageBreak/>
        <w:t xml:space="preserve">SEGUNDO. </w:t>
      </w:r>
      <w:r w:rsidRPr="00165D6E">
        <w:rPr>
          <w:rFonts w:ascii="Palatino Linotype" w:hAnsi="Palatino Linotype" w:cs="Arial"/>
          <w:b/>
          <w:sz w:val="28"/>
          <w:szCs w:val="20"/>
        </w:rPr>
        <w:t xml:space="preserve">De la respuesta </w:t>
      </w:r>
      <w:r>
        <w:rPr>
          <w:rFonts w:ascii="Palatino Linotype" w:hAnsi="Palatino Linotype" w:cs="Arial"/>
          <w:b/>
          <w:sz w:val="28"/>
          <w:szCs w:val="20"/>
        </w:rPr>
        <w:t>del Sujeto Obligado</w:t>
      </w:r>
      <w:r w:rsidRPr="00165D6E">
        <w:rPr>
          <w:rFonts w:ascii="Palatino Linotype" w:hAnsi="Palatino Linotype" w:cs="Arial"/>
          <w:b/>
          <w:sz w:val="28"/>
          <w:szCs w:val="20"/>
        </w:rPr>
        <w:t>.</w:t>
      </w:r>
    </w:p>
    <w:p w14:paraId="4A9F47F3" w14:textId="4877260D" w:rsidR="00FA538E"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w:t>
      </w:r>
      <w:r w:rsidR="00FA538E">
        <w:rPr>
          <w:rFonts w:ascii="Palatino Linotype" w:hAnsi="Palatino Linotype" w:cs="Arial"/>
          <w:b/>
          <w:bCs/>
          <w:sz w:val="24"/>
          <w:szCs w:val="24"/>
        </w:rPr>
        <w:t xml:space="preserve">veinte de enero de dos mil veinticinco, El Sujeto Obligado </w:t>
      </w:r>
      <w:r w:rsidR="00FA538E">
        <w:rPr>
          <w:rFonts w:ascii="Palatino Linotype" w:hAnsi="Palatino Linotype" w:cs="Arial"/>
          <w:sz w:val="24"/>
          <w:szCs w:val="24"/>
        </w:rPr>
        <w:t>dio respuesta a la solicitud de información en los siguientes términos:</w:t>
      </w:r>
    </w:p>
    <w:p w14:paraId="5AB85D36" w14:textId="695C0C1F" w:rsidR="00FA538E" w:rsidRPr="00FA538E" w:rsidRDefault="00FA538E" w:rsidP="00FA538E">
      <w:pPr>
        <w:pStyle w:val="Citas"/>
        <w:rPr>
          <w:b/>
          <w:bCs/>
        </w:rPr>
      </w:pPr>
      <w:r>
        <w:t>“</w:t>
      </w:r>
      <w:r w:rsidRPr="00FA538E">
        <w:t>RESPUEST</w:t>
      </w:r>
      <w:r>
        <w:t xml:space="preserve">A” </w:t>
      </w:r>
      <w:r>
        <w:rPr>
          <w:b/>
          <w:bCs/>
        </w:rPr>
        <w:t>(Sic)</w:t>
      </w:r>
    </w:p>
    <w:p w14:paraId="2DAECBDE" w14:textId="0DA7740B" w:rsidR="00FA538E" w:rsidRPr="00FA538E" w:rsidRDefault="00881D76"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Adicionalmente, </w:t>
      </w:r>
      <w:r>
        <w:rPr>
          <w:rFonts w:ascii="Palatino Linotype" w:hAnsi="Palatino Linotype" w:cs="Arial"/>
          <w:b/>
          <w:bCs/>
          <w:sz w:val="24"/>
          <w:szCs w:val="24"/>
        </w:rPr>
        <w:t xml:space="preserve">El Sujeto Obligado </w:t>
      </w:r>
      <w:r>
        <w:rPr>
          <w:rFonts w:ascii="Palatino Linotype" w:hAnsi="Palatino Linotype" w:cs="Arial"/>
          <w:sz w:val="24"/>
          <w:szCs w:val="24"/>
        </w:rPr>
        <w:t>adjuntó</w:t>
      </w:r>
      <w:r w:rsidR="00970647">
        <w:rPr>
          <w:rFonts w:ascii="Palatino Linotype" w:hAnsi="Palatino Linotype" w:cs="Arial"/>
          <w:sz w:val="24"/>
          <w:szCs w:val="24"/>
        </w:rPr>
        <w:t xml:space="preserve"> </w:t>
      </w:r>
      <w:r w:rsidR="00FA538E">
        <w:rPr>
          <w:rFonts w:ascii="Palatino Linotype" w:hAnsi="Palatino Linotype" w:cs="Arial"/>
          <w:sz w:val="24"/>
          <w:szCs w:val="24"/>
        </w:rPr>
        <w:t xml:space="preserve">el documento electrónico </w:t>
      </w:r>
      <w:r w:rsidR="00FA538E">
        <w:rPr>
          <w:rFonts w:ascii="Palatino Linotype" w:hAnsi="Palatino Linotype" w:cs="Arial"/>
          <w:b/>
          <w:bCs/>
          <w:sz w:val="24"/>
          <w:szCs w:val="24"/>
        </w:rPr>
        <w:t xml:space="preserve">“00004resp.pdf”, </w:t>
      </w:r>
      <w:r w:rsidR="00FA538E">
        <w:rPr>
          <w:rFonts w:ascii="Palatino Linotype" w:hAnsi="Palatino Linotype" w:cs="Arial"/>
          <w:sz w:val="24"/>
          <w:szCs w:val="24"/>
        </w:rPr>
        <w:t xml:space="preserve">cuyo contenido será materia de estudio en el considerando respectivo. </w:t>
      </w:r>
    </w:p>
    <w:p w14:paraId="7F04C8C8" w14:textId="77777777" w:rsidR="00970647" w:rsidRDefault="00970647" w:rsidP="009B5029">
      <w:pPr>
        <w:spacing w:before="240" w:line="360" w:lineRule="auto"/>
        <w:jc w:val="both"/>
        <w:rPr>
          <w:rFonts w:ascii="Palatino Linotype" w:hAnsi="Palatino Linotype" w:cs="Arial"/>
          <w:sz w:val="24"/>
          <w:szCs w:val="24"/>
        </w:rPr>
      </w:pPr>
    </w:p>
    <w:p w14:paraId="2C824AC7" w14:textId="3E44D5CC" w:rsidR="009B5029" w:rsidRDefault="009B5029" w:rsidP="009B5029">
      <w:pPr>
        <w:spacing w:before="240" w:line="360" w:lineRule="auto"/>
        <w:rPr>
          <w:rFonts w:ascii="Palatino Linotype" w:hAnsi="Palatino Linotype" w:cs="Arial"/>
          <w:b/>
          <w:sz w:val="28"/>
        </w:rPr>
      </w:pPr>
      <w:r>
        <w:rPr>
          <w:rFonts w:ascii="Palatino Linotype" w:hAnsi="Palatino Linotype" w:cs="Arial"/>
          <w:b/>
          <w:sz w:val="28"/>
        </w:rPr>
        <w:t xml:space="preserve">TERCERO. </w:t>
      </w:r>
      <w:r>
        <w:rPr>
          <w:rFonts w:ascii="Palatino Linotype" w:hAnsi="Palatino Linotype"/>
          <w:b/>
          <w:sz w:val="28"/>
        </w:rPr>
        <w:t>Del recurso de revisión.</w:t>
      </w:r>
    </w:p>
    <w:p w14:paraId="2A996CB8" w14:textId="7A06EAF1" w:rsidR="00FA538E" w:rsidRPr="00FA538E" w:rsidRDefault="009B5029" w:rsidP="009B5029">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w:t>
      </w:r>
      <w:r w:rsidR="00FA538E">
        <w:rPr>
          <w:rFonts w:ascii="Palatino Linotype" w:hAnsi="Palatino Linotype" w:cs="Arial"/>
          <w:b/>
          <w:sz w:val="24"/>
          <w:szCs w:val="24"/>
        </w:rPr>
        <w:t>La</w:t>
      </w:r>
      <w:r>
        <w:rPr>
          <w:rFonts w:ascii="Palatino Linotype" w:hAnsi="Palatino Linotype" w:cs="Arial"/>
          <w:b/>
          <w:sz w:val="24"/>
          <w:szCs w:val="24"/>
        </w:rPr>
        <w:t xml:space="preserve"> Recurrente </w:t>
      </w:r>
      <w:r>
        <w:rPr>
          <w:rFonts w:ascii="Palatino Linotype" w:hAnsi="Palatino Linotype" w:cs="Arial"/>
          <w:sz w:val="24"/>
          <w:szCs w:val="24"/>
        </w:rPr>
        <w:t>interpuso recurso de revisión, en fecha</w:t>
      </w:r>
      <w:r w:rsidR="00DF6F34">
        <w:rPr>
          <w:rFonts w:ascii="Palatino Linotype" w:hAnsi="Palatino Linotype" w:cs="Arial"/>
          <w:sz w:val="24"/>
          <w:szCs w:val="24"/>
        </w:rPr>
        <w:t xml:space="preserve"> </w:t>
      </w:r>
      <w:r w:rsidR="00FA538E">
        <w:rPr>
          <w:rFonts w:ascii="Palatino Linotype" w:hAnsi="Palatino Linotype" w:cs="Arial"/>
          <w:b/>
          <w:bCs/>
          <w:sz w:val="24"/>
          <w:szCs w:val="24"/>
        </w:rPr>
        <w:t xml:space="preserve">veintiuno de enero de dos mil veinticinco, </w:t>
      </w:r>
      <w:r w:rsidR="00FA538E">
        <w:rPr>
          <w:rFonts w:ascii="Palatino Linotype" w:hAnsi="Palatino Linotype" w:cs="Arial"/>
          <w:sz w:val="24"/>
          <w:szCs w:val="24"/>
        </w:rPr>
        <w:t xml:space="preserve">el cual fue registrado en el sistema electrónico con el expediente </w:t>
      </w:r>
      <w:r w:rsidR="00FA538E">
        <w:rPr>
          <w:rFonts w:ascii="Palatino Linotype" w:hAnsi="Palatino Linotype" w:cs="Arial"/>
          <w:b/>
          <w:bCs/>
          <w:sz w:val="24"/>
          <w:szCs w:val="24"/>
        </w:rPr>
        <w:t xml:space="preserve">00145/INFOEM/IP/RR/2025, </w:t>
      </w:r>
      <w:r w:rsidR="00FA538E">
        <w:rPr>
          <w:rFonts w:ascii="Palatino Linotype" w:hAnsi="Palatino Linotype" w:cs="Arial"/>
          <w:sz w:val="24"/>
          <w:szCs w:val="24"/>
        </w:rPr>
        <w:t>en el cual arguye las siguientes manifestaciones:</w:t>
      </w:r>
    </w:p>
    <w:p w14:paraId="26145687" w14:textId="77777777" w:rsidR="009B5029" w:rsidRDefault="009B5029" w:rsidP="009B5029">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643D150B" w14:textId="5CCC8936" w:rsidR="00317C14" w:rsidRPr="00CE3EB5" w:rsidRDefault="00FC2D20" w:rsidP="00CE3EB5">
      <w:pPr>
        <w:pStyle w:val="Citas"/>
        <w:rPr>
          <w:b/>
          <w:bCs/>
          <w:sz w:val="24"/>
        </w:rPr>
      </w:pPr>
      <w:r w:rsidRPr="0074540A">
        <w:t>“</w:t>
      </w:r>
      <w:r w:rsidR="00FA538E" w:rsidRPr="00FA538E">
        <w:t>SE ME ENVIA UNA RESPUESTA QUE NO ES ACORDE A LO QUE SOLICITE....SIMULAN UNA CONTESTACION PERO NO ME ENVIAN LO QUE YO PETICION</w:t>
      </w:r>
      <w:r w:rsidR="00FA538E">
        <w:t>E</w:t>
      </w:r>
      <w:r w:rsidR="00CE3EB5" w:rsidRPr="0074540A">
        <w:t>”</w:t>
      </w:r>
      <w:r w:rsidR="00CE3EB5">
        <w:t xml:space="preserve"> </w:t>
      </w:r>
      <w:r w:rsidR="00CE3EB5">
        <w:rPr>
          <w:b/>
          <w:bCs/>
        </w:rPr>
        <w:t>(Sic)</w:t>
      </w:r>
    </w:p>
    <w:p w14:paraId="70C90EFB" w14:textId="77777777" w:rsidR="009B5029" w:rsidRDefault="009B5029" w:rsidP="009B5029">
      <w:pPr>
        <w:spacing w:before="240" w:line="360" w:lineRule="auto"/>
        <w:jc w:val="both"/>
        <w:rPr>
          <w:rFonts w:ascii="Palatino Linotype" w:hAnsi="Palatino Linotype" w:cs="Arial"/>
          <w:b/>
          <w:sz w:val="24"/>
        </w:rPr>
      </w:pPr>
      <w:r>
        <w:rPr>
          <w:rFonts w:ascii="Palatino Linotype" w:hAnsi="Palatino Linotype" w:cs="Arial"/>
          <w:b/>
          <w:sz w:val="24"/>
        </w:rPr>
        <w:t>Razones o motivos de la inconformidad:</w:t>
      </w:r>
    </w:p>
    <w:p w14:paraId="6CBFC893" w14:textId="469853DC" w:rsidR="009B5029" w:rsidRPr="00CE3EB5" w:rsidRDefault="00CE3EB5" w:rsidP="00CE3EB5">
      <w:pPr>
        <w:pStyle w:val="Citas"/>
        <w:rPr>
          <w:b/>
          <w:bCs/>
        </w:rPr>
      </w:pPr>
      <w:r w:rsidRPr="0074540A">
        <w:lastRenderedPageBreak/>
        <w:t>“</w:t>
      </w:r>
      <w:r w:rsidR="00FA538E" w:rsidRPr="00FA538E">
        <w:t>ME ENVIAN UNA SUPUESTA RESPUESTA...PERO NO ES LO QUE YO SOLICITE...SOLO SE LIMITAN A SUBIR UN ARCHIVO QUE NO CONTIENE LO QUE PETICION</w:t>
      </w:r>
      <w:r w:rsidR="00FA538E">
        <w:t>E</w:t>
      </w:r>
      <w:r w:rsidRPr="0074540A">
        <w:t>”</w:t>
      </w:r>
      <w:r>
        <w:t xml:space="preserve"> </w:t>
      </w:r>
      <w:r>
        <w:rPr>
          <w:b/>
          <w:bCs/>
        </w:rPr>
        <w:t>(Sic)</w:t>
      </w:r>
    </w:p>
    <w:p w14:paraId="4A4C7430" w14:textId="77777777" w:rsidR="00CE3EB5" w:rsidRDefault="00CE3EB5" w:rsidP="00970647">
      <w:pPr>
        <w:pStyle w:val="Citas"/>
        <w:ind w:left="0"/>
      </w:pPr>
    </w:p>
    <w:p w14:paraId="147EA26C" w14:textId="77777777" w:rsidR="009B5029" w:rsidRDefault="009B5029" w:rsidP="009B5029">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8551ED">
        <w:rPr>
          <w:rFonts w:ascii="Palatino Linotype" w:hAnsi="Palatino Linotype" w:cs="Arial"/>
          <w:b/>
          <w:sz w:val="24"/>
          <w:szCs w:val="24"/>
        </w:rPr>
        <w:t xml:space="preserve">. </w:t>
      </w:r>
      <w:r w:rsidRPr="0087163A">
        <w:rPr>
          <w:rFonts w:ascii="Palatino Linotype" w:hAnsi="Palatino Linotype" w:cs="Arial"/>
          <w:b/>
          <w:sz w:val="28"/>
          <w:szCs w:val="28"/>
        </w:rPr>
        <w:t xml:space="preserve">Del turno </w:t>
      </w:r>
      <w:r w:rsidRPr="00984CB7">
        <w:rPr>
          <w:rFonts w:ascii="Palatino Linotype" w:hAnsi="Palatino Linotype" w:cs="Arial"/>
          <w:b/>
          <w:sz w:val="28"/>
          <w:szCs w:val="28"/>
        </w:rPr>
        <w:t>del recurso de revisión.</w:t>
      </w:r>
    </w:p>
    <w:p w14:paraId="5929B5D1" w14:textId="69F91688" w:rsidR="009B5029"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presidente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FA538E">
        <w:rPr>
          <w:rFonts w:ascii="Palatino Linotype" w:hAnsi="Palatino Linotype" w:cs="Arial"/>
          <w:b/>
          <w:bCs/>
          <w:sz w:val="24"/>
          <w:szCs w:val="24"/>
        </w:rPr>
        <w:t xml:space="preserve">veinticuatro de enero de dos mil veinticinco, </w:t>
      </w:r>
      <w:r w:rsidR="00FA538E" w:rsidRPr="00FA538E">
        <w:rPr>
          <w:rFonts w:ascii="Palatino Linotype" w:hAnsi="Palatino Linotype" w:cs="Arial"/>
          <w:sz w:val="24"/>
          <w:szCs w:val="24"/>
        </w:rPr>
        <w:t>d</w:t>
      </w:r>
      <w:r>
        <w:rPr>
          <w:rFonts w:ascii="Palatino Linotype" w:hAnsi="Palatino Linotype" w:cs="Arial"/>
          <w:sz w:val="24"/>
          <w:szCs w:val="24"/>
        </w:rPr>
        <w:t>eterminándose en él, un plazo de siete días para que las partes manifestaran lo que a su derecho corresponda en términos del numeral ya citado.</w:t>
      </w:r>
    </w:p>
    <w:p w14:paraId="3030EFB0" w14:textId="77777777" w:rsidR="009B5029" w:rsidRDefault="009B5029" w:rsidP="009B5029">
      <w:pPr>
        <w:spacing w:before="240" w:line="360" w:lineRule="auto"/>
        <w:jc w:val="both"/>
        <w:rPr>
          <w:rFonts w:ascii="Palatino Linotype" w:hAnsi="Palatino Linotype" w:cs="Arial"/>
          <w:sz w:val="24"/>
          <w:szCs w:val="24"/>
        </w:rPr>
      </w:pPr>
    </w:p>
    <w:p w14:paraId="606807D4" w14:textId="77777777" w:rsidR="009B5029" w:rsidRDefault="009B5029" w:rsidP="009B5029">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Pr="00AC0CCC">
        <w:rPr>
          <w:rFonts w:ascii="Palatino Linotype" w:hAnsi="Palatino Linotype" w:cs="Arial"/>
          <w:b/>
          <w:sz w:val="28"/>
          <w:szCs w:val="28"/>
        </w:rPr>
        <w:t xml:space="preserve">. </w:t>
      </w:r>
      <w:r w:rsidRPr="0087163A">
        <w:rPr>
          <w:rFonts w:ascii="Palatino Linotype" w:hAnsi="Palatino Linotype" w:cs="Arial"/>
          <w:b/>
          <w:sz w:val="28"/>
          <w:szCs w:val="28"/>
        </w:rPr>
        <w:t>De la etapa de instrucción.</w:t>
      </w:r>
    </w:p>
    <w:p w14:paraId="6B2D9B5D" w14:textId="02AA37FD" w:rsidR="00FA538E" w:rsidRPr="00FA538E" w:rsidRDefault="009B5029" w:rsidP="009B5029">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Así, en la etapa de instrucción, de las constancias que obran en </w:t>
      </w:r>
      <w:r w:rsidR="00FA538E">
        <w:rPr>
          <w:rFonts w:ascii="Palatino Linotype" w:hAnsi="Palatino Linotype" w:cs="Arial"/>
          <w:sz w:val="24"/>
          <w:szCs w:val="24"/>
        </w:rPr>
        <w:t xml:space="preserve">el expediente electrónico del recurso de revisión se advierte que </w:t>
      </w:r>
      <w:r w:rsidR="00FA538E">
        <w:rPr>
          <w:rFonts w:ascii="Palatino Linotype" w:hAnsi="Palatino Linotype" w:cs="Arial"/>
          <w:b/>
          <w:bCs/>
          <w:sz w:val="24"/>
          <w:szCs w:val="24"/>
        </w:rPr>
        <w:t xml:space="preserve">El Sujeto Obligado </w:t>
      </w:r>
      <w:r w:rsidR="00FA538E">
        <w:rPr>
          <w:rFonts w:ascii="Palatino Linotype" w:hAnsi="Palatino Linotype" w:cs="Arial"/>
          <w:sz w:val="24"/>
          <w:szCs w:val="24"/>
        </w:rPr>
        <w:t xml:space="preserve">fue omiso en rendir su informe justificado. </w:t>
      </w:r>
    </w:p>
    <w:p w14:paraId="683ADE1B" w14:textId="77777777" w:rsidR="00FA538E" w:rsidRDefault="00FA538E" w:rsidP="009B5029">
      <w:pPr>
        <w:spacing w:after="0" w:line="360" w:lineRule="auto"/>
        <w:jc w:val="both"/>
        <w:rPr>
          <w:rFonts w:ascii="Palatino Linotype" w:hAnsi="Palatino Linotype" w:cs="Arial"/>
          <w:sz w:val="24"/>
          <w:szCs w:val="24"/>
        </w:rPr>
      </w:pPr>
    </w:p>
    <w:p w14:paraId="4320A52F" w14:textId="62C030EB" w:rsidR="00970647" w:rsidRDefault="00970647" w:rsidP="00970647">
      <w:pPr>
        <w:spacing w:after="0" w:line="360" w:lineRule="auto"/>
        <w:jc w:val="both"/>
        <w:rPr>
          <w:rFonts w:ascii="Palatino Linotype" w:hAnsi="Palatino Linotype" w:cs="Arial"/>
          <w:sz w:val="24"/>
          <w:szCs w:val="24"/>
        </w:rPr>
      </w:pPr>
      <w:r>
        <w:rPr>
          <w:rFonts w:ascii="Palatino Linotype" w:hAnsi="Palatino Linotype" w:cs="Arial"/>
          <w:bCs/>
          <w:sz w:val="24"/>
          <w:szCs w:val="24"/>
        </w:rPr>
        <w:t xml:space="preserve">Por lo cual se decretó el cierre de instrucción </w:t>
      </w:r>
      <w:r w:rsidRPr="00FB5AF7">
        <w:rPr>
          <w:rFonts w:ascii="Palatino Linotype" w:hAnsi="Palatino Linotype" w:cs="Arial"/>
          <w:bCs/>
          <w:sz w:val="24"/>
          <w:szCs w:val="24"/>
        </w:rPr>
        <w:t xml:space="preserve">con fecha </w:t>
      </w:r>
      <w:r w:rsidR="00C045AD" w:rsidRPr="00FB5AF7">
        <w:rPr>
          <w:rFonts w:ascii="Palatino Linotype" w:hAnsi="Palatino Linotype" w:cs="Arial"/>
          <w:b/>
          <w:bCs/>
          <w:sz w:val="24"/>
          <w:szCs w:val="24"/>
        </w:rPr>
        <w:t>seis de febrero</w:t>
      </w:r>
      <w:r w:rsidRPr="00FB5AF7">
        <w:rPr>
          <w:rFonts w:ascii="Palatino Linotype" w:hAnsi="Palatino Linotype" w:cs="Arial"/>
          <w:b/>
          <w:bCs/>
          <w:sz w:val="24"/>
          <w:szCs w:val="24"/>
        </w:rPr>
        <w:t xml:space="preserve"> del presente,</w:t>
      </w:r>
      <w:r>
        <w:rPr>
          <w:rFonts w:ascii="Palatino Linotype" w:hAnsi="Palatino Linotype" w:cs="Arial"/>
          <w:b/>
          <w:bCs/>
          <w:sz w:val="24"/>
          <w:szCs w:val="24"/>
        </w:rPr>
        <w:t xml:space="preserve"> </w:t>
      </w:r>
      <w:r>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6DC96045" w14:textId="77777777" w:rsidR="00166EAF" w:rsidRDefault="00166EAF" w:rsidP="00321484">
      <w:pPr>
        <w:spacing w:after="0" w:line="360" w:lineRule="auto"/>
        <w:jc w:val="both"/>
        <w:rPr>
          <w:rFonts w:ascii="Palatino Linotype" w:hAnsi="Palatino Linotype" w:cs="Arial"/>
          <w:sz w:val="24"/>
          <w:szCs w:val="24"/>
        </w:rPr>
      </w:pPr>
    </w:p>
    <w:p w14:paraId="1EBA35FA" w14:textId="563EFF0D" w:rsidR="006168E4" w:rsidRPr="005D0901" w:rsidRDefault="006168E4" w:rsidP="00844569">
      <w:pPr>
        <w:spacing w:before="240" w:line="360" w:lineRule="auto"/>
        <w:jc w:val="center"/>
        <w:rPr>
          <w:rFonts w:ascii="Palatino Linotype" w:hAnsi="Palatino Linotype" w:cs="Arial"/>
          <w:b/>
          <w:sz w:val="24"/>
        </w:rPr>
      </w:pPr>
      <w:r w:rsidRPr="005D0901">
        <w:rPr>
          <w:rFonts w:ascii="Palatino Linotype" w:hAnsi="Palatino Linotype" w:cs="Arial"/>
          <w:b/>
          <w:sz w:val="24"/>
        </w:rPr>
        <w:lastRenderedPageBreak/>
        <w:t xml:space="preserve">C O N S I D E R A N D O </w:t>
      </w:r>
    </w:p>
    <w:p w14:paraId="68B57F26" w14:textId="77777777" w:rsidR="006168E4" w:rsidRDefault="006168E4" w:rsidP="00844569">
      <w:pPr>
        <w:spacing w:before="240" w:line="360" w:lineRule="auto"/>
        <w:jc w:val="both"/>
        <w:rPr>
          <w:rFonts w:ascii="Palatino Linotype" w:hAnsi="Palatino Linotype" w:cs="Arial"/>
          <w:sz w:val="24"/>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103DA099" w14:textId="3C254522" w:rsidR="00C045AD" w:rsidRDefault="00C045AD" w:rsidP="00C045AD">
      <w:pPr>
        <w:pStyle w:val="Prrafodelista"/>
        <w:autoSpaceDE w:val="0"/>
        <w:autoSpaceDN w:val="0"/>
        <w:adjustRightInd w:val="0"/>
        <w:spacing w:before="240" w:after="160" w:line="360" w:lineRule="auto"/>
        <w:ind w:left="0"/>
        <w:jc w:val="both"/>
        <w:rPr>
          <w:rFonts w:ascii="Palatino Linotype" w:eastAsia="Calibri" w:hAnsi="Palatino Linotype" w:cs="Calibri"/>
          <w:lang w:val="es-MX" w:eastAsia="es-MX"/>
        </w:rPr>
      </w:pPr>
      <w:r w:rsidRPr="00023DD4">
        <w:rPr>
          <w:rFonts w:ascii="Palatino Linotype" w:eastAsia="Calibri" w:hAnsi="Palatino Linotype" w:cs="Calibri"/>
          <w:lang w:val="es-MX" w:eastAsia="es-MX"/>
        </w:rPr>
        <w:t xml:space="preserve">Este Instituto de Transparencia, Acceso a la Información Pública y Protección de Datos Personales del Estado de México y Municipios, es competente para conocer y resolver el presente recurso de revisión interpuesto por </w:t>
      </w:r>
      <w:r w:rsidR="00E822BD">
        <w:rPr>
          <w:rFonts w:ascii="Palatino Linotype" w:eastAsia="Calibri" w:hAnsi="Palatino Linotype" w:cs="Calibri"/>
          <w:lang w:val="es-MX" w:eastAsia="es-MX"/>
        </w:rPr>
        <w:t>la</w:t>
      </w:r>
      <w:r w:rsidRPr="00023DD4">
        <w:rPr>
          <w:rFonts w:ascii="Palatino Linotype" w:eastAsia="Calibri" w:hAnsi="Palatino Linotype" w:cs="Calibri"/>
          <w:lang w:val="es-MX" w:eastAsia="es-MX"/>
        </w:rPr>
        <w:t xml:space="preserve">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1575EB9" w14:textId="77777777" w:rsidR="0052701A" w:rsidRPr="00C045AD" w:rsidRDefault="0052701A" w:rsidP="00DF6F34">
      <w:pPr>
        <w:spacing w:after="0" w:line="360" w:lineRule="auto"/>
        <w:jc w:val="both"/>
        <w:rPr>
          <w:rFonts w:ascii="Palatino Linotype" w:hAnsi="Palatino Linotype"/>
          <w:sz w:val="24"/>
          <w:szCs w:val="24"/>
        </w:rPr>
      </w:pPr>
    </w:p>
    <w:p w14:paraId="6907F6E5" w14:textId="77777777" w:rsidR="00C045AD" w:rsidRDefault="00C045AD" w:rsidP="00C045AD">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7197A98C" w14:textId="77777777" w:rsidR="00C045AD" w:rsidRDefault="00C045AD" w:rsidP="00C045AD">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w:t>
      </w:r>
      <w:r w:rsidRPr="00B10F60">
        <w:rPr>
          <w:rFonts w:ascii="Palatino Linotype" w:hAnsi="Palatino Linotype" w:cs="Arial"/>
        </w:rPr>
        <w:lastRenderedPageBreak/>
        <w:t>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62505173" w14:textId="77777777" w:rsidR="00C045AD" w:rsidRDefault="00C045AD" w:rsidP="00C045AD">
      <w:pPr>
        <w:pStyle w:val="Prrafodelista"/>
        <w:autoSpaceDE w:val="0"/>
        <w:autoSpaceDN w:val="0"/>
        <w:adjustRightInd w:val="0"/>
        <w:spacing w:before="240" w:after="160" w:line="360" w:lineRule="auto"/>
        <w:ind w:left="0"/>
        <w:jc w:val="both"/>
        <w:rPr>
          <w:rFonts w:ascii="Palatino Linotype" w:hAnsi="Palatino Linotype" w:cs="Arial"/>
        </w:rPr>
      </w:pPr>
    </w:p>
    <w:p w14:paraId="3E5190B4" w14:textId="77777777" w:rsidR="00C045AD" w:rsidRPr="007822E6" w:rsidRDefault="00C045AD" w:rsidP="00C045AD">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t>TERCERO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De las causas de improcedencia.</w:t>
      </w:r>
    </w:p>
    <w:p w14:paraId="5A2920C1" w14:textId="77777777" w:rsidR="00C045AD" w:rsidRPr="007822E6" w:rsidRDefault="00C045AD" w:rsidP="00C045AD">
      <w:pPr>
        <w:pStyle w:val="Prrafodelista"/>
        <w:autoSpaceDE w:val="0"/>
        <w:autoSpaceDN w:val="0"/>
        <w:adjustRightInd w:val="0"/>
        <w:spacing w:before="240" w:after="160" w:line="360" w:lineRule="auto"/>
        <w:ind w:left="0"/>
        <w:jc w:val="both"/>
        <w:rPr>
          <w:rFonts w:ascii="Palatino Linotype" w:hAnsi="Palatino Linotype" w:cs="Arial"/>
          <w:lang w:val="es-MX"/>
        </w:rPr>
      </w:pPr>
      <w:r w:rsidRPr="007822E6">
        <w:rPr>
          <w:rFonts w:ascii="Palatino Linotype" w:hAnsi="Palatino Linotype" w:cs="Arial"/>
          <w:lang w:val="es-MX"/>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6DA845F" w14:textId="77777777" w:rsidR="00C045AD" w:rsidRPr="007822E6" w:rsidRDefault="00C045AD" w:rsidP="00C045AD">
      <w:pPr>
        <w:pStyle w:val="Prrafodelista"/>
        <w:autoSpaceDE w:val="0"/>
        <w:autoSpaceDN w:val="0"/>
        <w:adjustRightInd w:val="0"/>
        <w:spacing w:line="360" w:lineRule="auto"/>
        <w:ind w:left="0"/>
        <w:jc w:val="both"/>
        <w:rPr>
          <w:rFonts w:ascii="Palatino Linotype" w:hAnsi="Palatino Linotype" w:cs="Arial"/>
          <w:lang w:val="es-MX"/>
        </w:rPr>
      </w:pPr>
      <w:r w:rsidRPr="007822E6">
        <w:rPr>
          <w:rFonts w:ascii="Palatino Linotype" w:hAnsi="Palatino Linotype" w:cs="Arial"/>
          <w:lang w:val="es-MX"/>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w:t>
      </w:r>
      <w:r w:rsidRPr="007822E6">
        <w:rPr>
          <w:rFonts w:ascii="Palatino Linotype" w:hAnsi="Palatino Linotype" w:cs="Arial"/>
          <w:lang w:val="es-MX"/>
        </w:rPr>
        <w:lastRenderedPageBreak/>
        <w:t>improcedencia y sobreseimiento con tales fines</w:t>
      </w:r>
      <w:r w:rsidRPr="007822E6">
        <w:rPr>
          <w:rStyle w:val="Refdenotaalpie"/>
          <w:rFonts w:ascii="Palatino Linotype" w:hAnsi="Palatino Linotype" w:cs="Arial"/>
          <w:lang w:val="es-MX"/>
        </w:rPr>
        <w:footnoteReference w:id="1"/>
      </w:r>
      <w:r w:rsidRPr="007822E6">
        <w:rPr>
          <w:rFonts w:ascii="Palatino Linotype" w:hAnsi="Palatino Linotype" w:cs="Arial"/>
          <w:lang w:val="es-MX"/>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38151ECF" w14:textId="77777777" w:rsidR="00C045AD" w:rsidRDefault="00C045AD" w:rsidP="00C045AD">
      <w:pPr>
        <w:tabs>
          <w:tab w:val="left" w:pos="709"/>
        </w:tabs>
        <w:spacing w:before="240" w:line="360" w:lineRule="auto"/>
        <w:ind w:right="51"/>
        <w:jc w:val="both"/>
        <w:rPr>
          <w:rFonts w:ascii="Palatino Linotype" w:hAnsi="Palatino Linotype"/>
          <w:b/>
          <w:sz w:val="28"/>
          <w:szCs w:val="28"/>
        </w:rPr>
      </w:pPr>
    </w:p>
    <w:p w14:paraId="1D4BAD10" w14:textId="77777777" w:rsidR="00C045AD" w:rsidRPr="009A0D0A" w:rsidRDefault="00C045AD" w:rsidP="00C045AD">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p>
    <w:p w14:paraId="7B3B0BB0" w14:textId="77777777" w:rsidR="00C045AD" w:rsidRDefault="00C045AD" w:rsidP="00C045AD">
      <w:pPr>
        <w:pStyle w:val="Prrafodelista"/>
        <w:autoSpaceDE w:val="0"/>
        <w:autoSpaceDN w:val="0"/>
        <w:adjustRightInd w:val="0"/>
        <w:spacing w:before="240" w:after="160" w:line="360" w:lineRule="auto"/>
        <w:ind w:left="0"/>
        <w:jc w:val="both"/>
        <w:rPr>
          <w:rFonts w:ascii="Palatino Linotype" w:hAnsi="Palatino Linotype" w:cs="Arial"/>
        </w:rPr>
      </w:pPr>
      <w:r w:rsidRPr="00505517">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233C46B7" w14:textId="77777777" w:rsidR="00C045AD" w:rsidRPr="002869E1" w:rsidRDefault="00C045AD" w:rsidP="00C045AD">
      <w:pPr>
        <w:spacing w:after="0" w:line="360" w:lineRule="auto"/>
        <w:jc w:val="both"/>
        <w:rPr>
          <w:rFonts w:ascii="Palatino Linotype" w:eastAsia="Times New Roman" w:hAnsi="Palatino Linotype" w:cs="Times New Roman"/>
          <w:sz w:val="24"/>
          <w:szCs w:val="24"/>
          <w:lang w:eastAsia="es-ES"/>
        </w:rPr>
      </w:pPr>
      <w:r w:rsidRPr="00505517">
        <w:rPr>
          <w:rFonts w:ascii="Palatino Linotype" w:hAnsi="Palatino Linotype" w:cs="Arial"/>
          <w:sz w:val="24"/>
          <w:szCs w:val="24"/>
        </w:rPr>
        <w:lastRenderedPageBreak/>
        <w:t xml:space="preserve">En este tenor, es necesario subrayar que </w:t>
      </w:r>
      <w:r w:rsidRPr="00505517">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5A71A3FC" w14:textId="77777777" w:rsidR="00C045AD" w:rsidRPr="006010FE" w:rsidRDefault="00C045AD" w:rsidP="00C045AD">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4ACDBA7" w14:textId="77777777" w:rsidR="00C045AD" w:rsidRPr="006010FE" w:rsidRDefault="00C045AD" w:rsidP="00C045AD">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6737F19" w14:textId="77777777" w:rsidR="00C045AD" w:rsidRPr="006010FE" w:rsidRDefault="00C045AD" w:rsidP="00C045AD">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17DF8500" w14:textId="77777777" w:rsidR="00C045AD" w:rsidRPr="006010FE" w:rsidRDefault="00C045AD" w:rsidP="00C045AD">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74FE1D33" w14:textId="77777777" w:rsidR="00C045AD" w:rsidRPr="006010FE" w:rsidRDefault="00C045AD" w:rsidP="00C045AD">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w:t>
      </w:r>
      <w:r w:rsidRPr="006010FE">
        <w:rPr>
          <w:rFonts w:ascii="Palatino Linotype" w:eastAsia="Times New Roman" w:hAnsi="Palatino Linotype" w:cs="Times New Roman"/>
          <w:i/>
          <w:lang w:eastAsia="es-ES"/>
        </w:rPr>
        <w:lastRenderedPageBreak/>
        <w:t xml:space="preserve">proporcionar información no comprende el procesamiento de la misma, ni el presentarla conforme al interés del solicitante; no estarán obligados a generarla, resumirla, efectuar cálculos o practicar investigaciones. </w:t>
      </w:r>
    </w:p>
    <w:p w14:paraId="53B32350" w14:textId="77777777" w:rsidR="00C045AD" w:rsidRPr="006010FE" w:rsidRDefault="00C045AD" w:rsidP="00C045AD">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A5EA296" w14:textId="77777777" w:rsidR="00C045AD" w:rsidRPr="006010FE" w:rsidRDefault="00C045AD" w:rsidP="00C045AD">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3B9004E5" w14:textId="77777777" w:rsidR="00C045AD" w:rsidRPr="006010FE" w:rsidRDefault="00C045AD" w:rsidP="00C045AD">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F18AC12" w14:textId="77777777" w:rsidR="00C045AD" w:rsidRPr="006010FE" w:rsidRDefault="00C045AD" w:rsidP="00C045AD">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108DF114" w14:textId="77777777" w:rsidR="00C045AD" w:rsidRPr="006010FE" w:rsidRDefault="00C045AD" w:rsidP="00C045AD">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30664B22" w14:textId="77777777" w:rsidR="00C045AD" w:rsidRPr="006010FE" w:rsidRDefault="00C045AD" w:rsidP="00C045AD">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F5D1A09" w14:textId="77777777" w:rsidR="00C045AD" w:rsidRPr="006E4CCA" w:rsidRDefault="00C045AD" w:rsidP="00C045AD">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11BCBE70" w14:textId="77777777" w:rsidR="00C045AD" w:rsidRDefault="00C045AD" w:rsidP="00C045AD">
      <w:pPr>
        <w:spacing w:after="0" w:line="360" w:lineRule="auto"/>
        <w:jc w:val="both"/>
        <w:rPr>
          <w:rFonts w:ascii="Palatino Linotype" w:eastAsia="Times New Roman" w:hAnsi="Palatino Linotype" w:cs="Times New Roman"/>
          <w:sz w:val="24"/>
          <w:szCs w:val="24"/>
          <w:lang w:eastAsia="es-ES"/>
        </w:rPr>
      </w:pPr>
    </w:p>
    <w:p w14:paraId="10E28923" w14:textId="77777777" w:rsidR="00C045AD" w:rsidRPr="006010FE" w:rsidRDefault="00C045AD" w:rsidP="00C045AD">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5DB3AAE7" w14:textId="77777777" w:rsidR="00C045AD" w:rsidRDefault="00C045AD" w:rsidP="00C045AD">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lastRenderedPageBreak/>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50B039AE" w14:textId="77777777" w:rsidR="00C045AD" w:rsidRDefault="00C045AD" w:rsidP="00C045AD">
      <w:pPr>
        <w:pStyle w:val="Sinespaciado"/>
        <w:spacing w:line="360" w:lineRule="auto"/>
        <w:jc w:val="both"/>
        <w:rPr>
          <w:rFonts w:ascii="Palatino Linotype" w:hAnsi="Palatino Linotype"/>
        </w:rPr>
      </w:pPr>
    </w:p>
    <w:p w14:paraId="356C88AA" w14:textId="0CC05579" w:rsidR="00C045AD" w:rsidRDefault="00C045AD" w:rsidP="00C045AD">
      <w:pPr>
        <w:spacing w:before="240" w:line="360" w:lineRule="auto"/>
        <w:jc w:val="both"/>
        <w:rPr>
          <w:rFonts w:ascii="Palatino Linotype" w:hAnsi="Palatino Linotype"/>
          <w:sz w:val="24"/>
          <w:szCs w:val="24"/>
        </w:rPr>
      </w:pPr>
      <w:r w:rsidRPr="0081537E">
        <w:rPr>
          <w:rFonts w:ascii="Palatino Linotype" w:hAnsi="Palatino Linotype"/>
          <w:sz w:val="24"/>
          <w:szCs w:val="24"/>
        </w:rPr>
        <w:t xml:space="preserve">Una vez sentado lo anterior, </w:t>
      </w:r>
      <w:r>
        <w:rPr>
          <w:rFonts w:ascii="Palatino Linotype" w:hAnsi="Palatino Linotype"/>
          <w:sz w:val="24"/>
          <w:szCs w:val="24"/>
        </w:rPr>
        <w:t xml:space="preserve">con base en una interpretación literal y gramatical a la solicitud de información </w:t>
      </w:r>
      <w:r>
        <w:rPr>
          <w:rFonts w:ascii="Palatino Linotype" w:hAnsi="Palatino Linotype"/>
          <w:b/>
          <w:bCs/>
          <w:sz w:val="24"/>
          <w:szCs w:val="24"/>
        </w:rPr>
        <w:t xml:space="preserve">00004/LAPAZ/IP/2025, </w:t>
      </w:r>
      <w:r>
        <w:rPr>
          <w:rFonts w:ascii="Palatino Linotype" w:hAnsi="Palatino Linotype"/>
          <w:sz w:val="24"/>
          <w:szCs w:val="24"/>
        </w:rPr>
        <w:t xml:space="preserve">se desprenden las siguientes consideraciones: </w:t>
      </w:r>
    </w:p>
    <w:p w14:paraId="32E6E2EB" w14:textId="77777777" w:rsidR="00C045AD" w:rsidRPr="00690743" w:rsidRDefault="00C045AD" w:rsidP="001774CD">
      <w:pPr>
        <w:pStyle w:val="Prrafodelista"/>
        <w:numPr>
          <w:ilvl w:val="0"/>
          <w:numId w:val="6"/>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Pr>
          <w:rFonts w:ascii="Palatino Linotype" w:hAnsi="Palatino Linotype" w:cs="Arial"/>
          <w:b/>
          <w:bCs/>
        </w:rPr>
        <w:t>Sujetos Obligados.</w:t>
      </w:r>
    </w:p>
    <w:p w14:paraId="11CA5381" w14:textId="6206A0CE" w:rsidR="00C045AD" w:rsidRDefault="00C045AD" w:rsidP="001774CD">
      <w:pPr>
        <w:pStyle w:val="Prrafodelista"/>
        <w:numPr>
          <w:ilvl w:val="0"/>
          <w:numId w:val="7"/>
        </w:numPr>
        <w:spacing w:before="240" w:line="360" w:lineRule="auto"/>
        <w:jc w:val="both"/>
        <w:rPr>
          <w:rFonts w:ascii="Palatino Linotype" w:hAnsi="Palatino Linotype" w:cs="Arial"/>
        </w:rPr>
      </w:pPr>
      <w:r>
        <w:rPr>
          <w:rFonts w:ascii="Palatino Linotype" w:hAnsi="Palatino Linotype" w:cs="Arial"/>
        </w:rPr>
        <w:t xml:space="preserve">Que fue formulado </w:t>
      </w:r>
      <w:r>
        <w:rPr>
          <w:rFonts w:ascii="Palatino Linotype" w:hAnsi="Palatino Linotype" w:cs="Arial"/>
          <w:b/>
          <w:bCs/>
        </w:rPr>
        <w:t xml:space="preserve">1 -un- </w:t>
      </w:r>
      <w:r>
        <w:rPr>
          <w:rFonts w:ascii="Palatino Linotype" w:hAnsi="Palatino Linotype" w:cs="Arial"/>
        </w:rPr>
        <w:t xml:space="preserve">requerimiento respecto del cual fue señalado como elemento temporal </w:t>
      </w:r>
      <w:r>
        <w:rPr>
          <w:rFonts w:ascii="Palatino Linotype" w:hAnsi="Palatino Linotype" w:cs="Arial"/>
          <w:i/>
          <w:iCs/>
        </w:rPr>
        <w:t xml:space="preserve">“A LA FECHA EN LA PRESENTE ADMINISTRACION”, </w:t>
      </w:r>
      <w:r>
        <w:rPr>
          <w:rFonts w:ascii="Palatino Linotype" w:hAnsi="Palatino Linotype" w:cs="Arial"/>
        </w:rPr>
        <w:t xml:space="preserve">dicho en otras palabras, la temporalidad debe de ser fijada al trece de enero de dos mil veinticinco, al corresponder a la fecha en que se ejerció el derecho de acceso a la información pública. </w:t>
      </w:r>
    </w:p>
    <w:p w14:paraId="27B6EDDA" w14:textId="77777777" w:rsidR="00C045AD" w:rsidRDefault="00C045AD" w:rsidP="001774CD">
      <w:pPr>
        <w:pStyle w:val="Prrafodelista"/>
        <w:numPr>
          <w:ilvl w:val="0"/>
          <w:numId w:val="4"/>
        </w:numPr>
        <w:spacing w:before="240" w:line="360" w:lineRule="auto"/>
        <w:jc w:val="both"/>
        <w:rPr>
          <w:rFonts w:ascii="Palatino Linotype" w:hAnsi="Palatino Linotype"/>
          <w:lang w:val="es-MX"/>
        </w:rPr>
      </w:pPr>
      <w:r w:rsidRPr="00F6461C">
        <w:rPr>
          <w:rFonts w:ascii="Palatino Linotype" w:hAnsi="Palatino Linotype" w:cs="Arial"/>
        </w:rPr>
        <w:t xml:space="preserve">Que cuando </w:t>
      </w:r>
      <w:r w:rsidRPr="00F6461C">
        <w:rPr>
          <w:rFonts w:ascii="Palatino Linotype" w:hAnsi="Palatino Linotype" w:cs="Arial"/>
          <w:lang w:val="es-MX"/>
        </w:rPr>
        <w:t xml:space="preserve">los particulares no identifican de forma </w:t>
      </w:r>
      <w:r w:rsidRPr="00F6461C">
        <w:rPr>
          <w:rFonts w:ascii="Palatino Linotype" w:hAnsi="Palatino Linotype"/>
          <w:lang w:val="es-MX"/>
        </w:rPr>
        <w:t xml:space="preserve">precisa el documento requerido bastará con que se remita cualquiera que refleje la información requerida. Al respecto cobra relevancia el criterio emitido por el Órgano Garante Nacional con número </w:t>
      </w:r>
      <w:r w:rsidRPr="00F6461C">
        <w:rPr>
          <w:rFonts w:ascii="Palatino Linotype" w:hAnsi="Palatino Linotype"/>
          <w:b/>
          <w:bCs/>
          <w:lang w:val="es-MX"/>
        </w:rPr>
        <w:t xml:space="preserve">16/17 </w:t>
      </w:r>
      <w:r w:rsidRPr="00F6461C">
        <w:rPr>
          <w:rFonts w:ascii="Palatino Linotype" w:hAnsi="Palatino Linotype"/>
          <w:lang w:val="es-MX"/>
        </w:rPr>
        <w:t>cuyo rubro y texto disponen a la literalidad lo siguiente:</w:t>
      </w:r>
    </w:p>
    <w:p w14:paraId="456A7296" w14:textId="77777777" w:rsidR="001B327B" w:rsidRPr="00F6461C" w:rsidRDefault="001B327B" w:rsidP="001B327B">
      <w:pPr>
        <w:pStyle w:val="Prrafodelista"/>
        <w:spacing w:before="240" w:line="360" w:lineRule="auto"/>
        <w:ind w:left="720"/>
        <w:jc w:val="both"/>
        <w:rPr>
          <w:rFonts w:ascii="Palatino Linotype" w:hAnsi="Palatino Linotype"/>
          <w:lang w:val="es-MX"/>
        </w:rPr>
      </w:pPr>
    </w:p>
    <w:p w14:paraId="2FCF8EFA" w14:textId="77777777" w:rsidR="00C045AD" w:rsidRPr="007922BF" w:rsidRDefault="00C045AD" w:rsidP="00C045AD">
      <w:pPr>
        <w:pStyle w:val="Citas"/>
        <w:jc w:val="center"/>
        <w:rPr>
          <w:b/>
          <w:bCs/>
          <w:sz w:val="24"/>
          <w:szCs w:val="24"/>
        </w:rPr>
      </w:pPr>
      <w:r w:rsidRPr="007922BF">
        <w:rPr>
          <w:b/>
          <w:bCs/>
          <w:sz w:val="24"/>
          <w:szCs w:val="24"/>
        </w:rPr>
        <w:lastRenderedPageBreak/>
        <w:t>“EXPRESIÓN DOCUMENTAL.</w:t>
      </w:r>
    </w:p>
    <w:p w14:paraId="48ACCAF0" w14:textId="77777777" w:rsidR="00C045AD" w:rsidRPr="007922BF" w:rsidRDefault="00C045AD" w:rsidP="00C045AD">
      <w:pPr>
        <w:pStyle w:val="Citas"/>
        <w:rPr>
          <w:szCs w:val="24"/>
        </w:rPr>
      </w:pPr>
      <w:r w:rsidRPr="007922BF">
        <w:rPr>
          <w:bCs/>
          <w:szCs w:val="24"/>
        </w:rPr>
        <w:t>Cuando</w:t>
      </w:r>
      <w:r w:rsidRPr="007922BF">
        <w:t xml:space="preserve"> los particulares presenten solicitudes de acceso a la información sin identificar de forma precisa la documentación que pudiera contener la información de su interés, </w:t>
      </w:r>
      <w:r w:rsidRPr="007922BF">
        <w:rPr>
          <w:szCs w:val="24"/>
        </w:rPr>
        <w:t>o bien, la solicitud constituya una consulta,</w:t>
      </w:r>
      <w:r w:rsidRPr="007922BF">
        <w:t xml:space="preserve"> pero la respuesta pudiera obrar en algún documento en poder de los sujetos obligados, éstos deben dar a dichas solicitudes una interpretación que les otorgue una expresión documental. </w:t>
      </w:r>
    </w:p>
    <w:p w14:paraId="27F222EB" w14:textId="77777777" w:rsidR="00C045AD" w:rsidRPr="007922BF" w:rsidRDefault="00C045AD" w:rsidP="00C045AD">
      <w:pPr>
        <w:pStyle w:val="Citas"/>
        <w:rPr>
          <w:b/>
        </w:rPr>
      </w:pPr>
      <w:r w:rsidRPr="007922BF">
        <w:rPr>
          <w:b/>
        </w:rPr>
        <w:t>Precedentes:</w:t>
      </w:r>
    </w:p>
    <w:p w14:paraId="0F326106" w14:textId="77777777" w:rsidR="00C045AD" w:rsidRPr="007922BF" w:rsidRDefault="00C045AD" w:rsidP="001774CD">
      <w:pPr>
        <w:pStyle w:val="Citas"/>
        <w:numPr>
          <w:ilvl w:val="0"/>
          <w:numId w:val="5"/>
        </w:numPr>
        <w:rPr>
          <w:color w:val="000000"/>
        </w:rPr>
      </w:pPr>
      <w:r w:rsidRPr="007922BF">
        <w:t xml:space="preserve">Acceso a la información pública. RRA 0774/16. Sesión del 31 de agosto de 2016. Votación por unanimidad. </w:t>
      </w:r>
      <w:r w:rsidRPr="007922BF">
        <w:rPr>
          <w:rFonts w:eastAsia="Arial"/>
        </w:rPr>
        <w:t>Sin votos disidentes o particulares.</w:t>
      </w:r>
      <w:r w:rsidRPr="007922BF">
        <w:t xml:space="preserve"> Secretaría de Salud. Comisionada Ponente María Patricia </w:t>
      </w:r>
      <w:proofErr w:type="spellStart"/>
      <w:r w:rsidRPr="007922BF">
        <w:t>Kurczyn</w:t>
      </w:r>
      <w:proofErr w:type="spellEnd"/>
      <w:r w:rsidRPr="007922BF">
        <w:t xml:space="preserve"> Villalobos.</w:t>
      </w:r>
    </w:p>
    <w:p w14:paraId="1AC0D9E1" w14:textId="77777777" w:rsidR="00C045AD" w:rsidRPr="007922BF" w:rsidRDefault="00C045AD" w:rsidP="001774CD">
      <w:pPr>
        <w:pStyle w:val="Citas"/>
        <w:numPr>
          <w:ilvl w:val="0"/>
          <w:numId w:val="5"/>
        </w:numPr>
        <w:rPr>
          <w:color w:val="000000"/>
        </w:rPr>
      </w:pPr>
      <w:r w:rsidRPr="007922BF">
        <w:t xml:space="preserve">Acceso a la información pública. RRA 0143/17. Sesión del 22 de febrero de 2017. Votación por unanimidad. </w:t>
      </w:r>
      <w:r w:rsidRPr="007922BF">
        <w:rPr>
          <w:rFonts w:eastAsia="Arial"/>
        </w:rPr>
        <w:t>Sin votos disidentes o particulares.</w:t>
      </w:r>
      <w:r w:rsidRPr="007922BF">
        <w:t xml:space="preserve"> Universidad Autónoma Agraria Antonio Narro. Comisionado Ponente Oscar Mauricio Guerra Ford. </w:t>
      </w:r>
    </w:p>
    <w:p w14:paraId="73735724" w14:textId="77777777" w:rsidR="00C045AD" w:rsidRPr="007922BF" w:rsidRDefault="00C045AD" w:rsidP="001774CD">
      <w:pPr>
        <w:pStyle w:val="Citas"/>
        <w:numPr>
          <w:ilvl w:val="0"/>
          <w:numId w:val="5"/>
        </w:numPr>
        <w:rPr>
          <w:color w:val="000000"/>
        </w:rPr>
      </w:pPr>
      <w:r w:rsidRPr="007922BF">
        <w:t xml:space="preserve">Acceso a la información pública. RRA 0540/17. Sesión del 08 de marzo del 2017. Votación por unanimidad. </w:t>
      </w:r>
      <w:r w:rsidRPr="007922BF">
        <w:rPr>
          <w:rFonts w:eastAsia="Arial"/>
        </w:rPr>
        <w:t>Sin votos disidentes o particulares.</w:t>
      </w:r>
      <w:r w:rsidRPr="007922BF">
        <w:t xml:space="preserve"> Secretaría de Economía. Comisionado Ponente Francisco Javier Acuña Llamas. “ </w:t>
      </w:r>
      <w:r w:rsidRPr="007922BF">
        <w:rPr>
          <w:b/>
          <w:bCs/>
        </w:rPr>
        <w:t>(Sic)</w:t>
      </w:r>
    </w:p>
    <w:p w14:paraId="6D23B136" w14:textId="1DD67F8B" w:rsidR="00232742" w:rsidRPr="000A78E0" w:rsidRDefault="00232742" w:rsidP="000A78E0">
      <w:pPr>
        <w:autoSpaceDE w:val="0"/>
        <w:autoSpaceDN w:val="0"/>
        <w:adjustRightInd w:val="0"/>
        <w:spacing w:before="240" w:line="360" w:lineRule="auto"/>
        <w:jc w:val="both"/>
        <w:rPr>
          <w:rFonts w:ascii="Palatino Linotype" w:hAnsi="Palatino Linotype" w:cs="Arial"/>
          <w:b/>
          <w:bCs/>
          <w:i/>
          <w:iCs/>
          <w:sz w:val="20"/>
          <w:szCs w:val="20"/>
        </w:rPr>
      </w:pPr>
    </w:p>
    <w:p w14:paraId="5C2A02B1" w14:textId="1272148B" w:rsidR="001534CF" w:rsidRPr="0051062B" w:rsidRDefault="001534CF" w:rsidP="001534CF">
      <w:pPr>
        <w:spacing w:before="240" w:line="360" w:lineRule="auto"/>
        <w:jc w:val="both"/>
        <w:rPr>
          <w:rFonts w:ascii="Palatino Linotype" w:hAnsi="Palatino Linotype"/>
          <w:sz w:val="24"/>
          <w:szCs w:val="24"/>
        </w:rPr>
      </w:pPr>
      <w:r w:rsidRPr="00A44FBE">
        <w:rPr>
          <w:rFonts w:ascii="Palatino Linotype" w:hAnsi="Palatino Linotype"/>
          <w:sz w:val="24"/>
          <w:szCs w:val="24"/>
        </w:rPr>
        <w:t xml:space="preserve">Dichas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52B63351" w14:textId="77777777" w:rsidR="001534CF" w:rsidRPr="0051062B" w:rsidRDefault="001534CF" w:rsidP="001534CF">
      <w:pPr>
        <w:pStyle w:val="Citas"/>
      </w:pPr>
      <w:r w:rsidRPr="0051062B">
        <w:rPr>
          <w:b/>
          <w:bCs/>
        </w:rPr>
        <w:lastRenderedPageBreak/>
        <w:t xml:space="preserve">“Artículo 13. </w:t>
      </w:r>
      <w:r w:rsidRPr="0051062B">
        <w:t>El Instituto, en el ámbito de sus atribuciones, deberá suplir cualquier deficiencia para garantizar el ejercicio del derecho de acceso a la información.</w:t>
      </w:r>
    </w:p>
    <w:p w14:paraId="32DB7D4C" w14:textId="77777777" w:rsidR="001534CF" w:rsidRPr="0051062B" w:rsidRDefault="001534CF" w:rsidP="001534CF">
      <w:pPr>
        <w:pStyle w:val="Citas"/>
        <w:rPr>
          <w:b/>
        </w:rPr>
      </w:pPr>
      <w:r w:rsidRPr="0051062B">
        <w:rPr>
          <w:b/>
        </w:rPr>
        <w:t xml:space="preserve">Artículo 181. … </w:t>
      </w:r>
    </w:p>
    <w:p w14:paraId="2962A267" w14:textId="77777777" w:rsidR="001534CF" w:rsidRDefault="001534CF" w:rsidP="001534CF">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47FD226F" w14:textId="77777777" w:rsidR="001534CF" w:rsidRDefault="001534CF" w:rsidP="001534CF">
      <w:pPr>
        <w:spacing w:before="240" w:line="360" w:lineRule="auto"/>
        <w:jc w:val="both"/>
        <w:rPr>
          <w:rFonts w:ascii="Palatino Linotype" w:hAnsi="Palatino Linotype"/>
          <w:sz w:val="24"/>
          <w:szCs w:val="24"/>
        </w:rPr>
      </w:pPr>
    </w:p>
    <w:p w14:paraId="551ECE12" w14:textId="35200E2D" w:rsidR="001534CF" w:rsidRDefault="001534CF" w:rsidP="001534CF">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los requerimientos formulados por </w:t>
      </w:r>
      <w:r w:rsidR="00E822BD">
        <w:rPr>
          <w:rFonts w:ascii="Palatino Linotype" w:hAnsi="Palatino Linotype"/>
          <w:sz w:val="24"/>
          <w:szCs w:val="24"/>
        </w:rPr>
        <w:t>la</w:t>
      </w:r>
      <w:r>
        <w:rPr>
          <w:rFonts w:ascii="Palatino Linotype" w:hAnsi="Palatino Linotype"/>
          <w:sz w:val="24"/>
          <w:szCs w:val="24"/>
        </w:rPr>
        <w:t xml:space="preserve"> ahora </w:t>
      </w:r>
      <w:r w:rsidRPr="00074A76">
        <w:rPr>
          <w:rFonts w:ascii="Palatino Linotype" w:hAnsi="Palatino Linotype"/>
          <w:b/>
          <w:bCs/>
          <w:sz w:val="24"/>
          <w:szCs w:val="24"/>
        </w:rPr>
        <w:t xml:space="preserve">Recurrente, </w:t>
      </w:r>
      <w:r w:rsidRPr="00074A76">
        <w:rPr>
          <w:rFonts w:ascii="Palatino Linotype" w:hAnsi="Palatino Linotype"/>
          <w:sz w:val="24"/>
          <w:szCs w:val="24"/>
        </w:rPr>
        <w:t>de manera objetiva se precisa que versa en conocer la siguiente información</w:t>
      </w:r>
      <w:r w:rsidR="00C045AD">
        <w:rPr>
          <w:rFonts w:ascii="Palatino Linotype" w:hAnsi="Palatino Linotype"/>
          <w:sz w:val="24"/>
          <w:szCs w:val="24"/>
        </w:rPr>
        <w:t>, en formato PDF o aquel en el que haya sido generada</w:t>
      </w:r>
      <w:r w:rsidRPr="00074A76">
        <w:rPr>
          <w:rFonts w:ascii="Palatino Linotype" w:hAnsi="Palatino Linotype"/>
          <w:sz w:val="24"/>
          <w:szCs w:val="24"/>
        </w:rPr>
        <w:t xml:space="preserve">: </w:t>
      </w:r>
    </w:p>
    <w:p w14:paraId="6402D352" w14:textId="37FEF924" w:rsidR="0016358B" w:rsidRDefault="00C045AD" w:rsidP="001774CD">
      <w:pPr>
        <w:pStyle w:val="Prrafodelista"/>
        <w:numPr>
          <w:ilvl w:val="0"/>
          <w:numId w:val="3"/>
        </w:numPr>
        <w:autoSpaceDE w:val="0"/>
        <w:autoSpaceDN w:val="0"/>
        <w:adjustRightInd w:val="0"/>
        <w:spacing w:before="240" w:line="360" w:lineRule="auto"/>
        <w:jc w:val="both"/>
        <w:rPr>
          <w:rFonts w:ascii="Palatino Linotype" w:hAnsi="Palatino Linotype" w:cs="Arial"/>
        </w:rPr>
      </w:pPr>
      <w:bookmarkStart w:id="1" w:name="_Hlk152065703"/>
      <w:r>
        <w:rPr>
          <w:rFonts w:ascii="Palatino Linotype" w:hAnsi="Palatino Linotype" w:cs="Arial"/>
        </w:rPr>
        <w:t xml:space="preserve">El o los documentos donde conste el directorio (nombre y número telefónico), respecto de las personas que han sido designadas como directores, coordinadores o jefes de área, al trece de enero de dos mil veinticinco. </w:t>
      </w:r>
    </w:p>
    <w:bookmarkEnd w:id="1"/>
    <w:p w14:paraId="5F7FA7E2" w14:textId="77777777" w:rsidR="00CE3EB5" w:rsidRDefault="00CE3EB5" w:rsidP="00E04DB7">
      <w:pPr>
        <w:spacing w:after="0" w:line="360" w:lineRule="auto"/>
        <w:jc w:val="both"/>
        <w:rPr>
          <w:rFonts w:ascii="Palatino Linotype" w:hAnsi="Palatino Linotype" w:cs="Arial"/>
          <w:sz w:val="24"/>
          <w:szCs w:val="24"/>
        </w:rPr>
      </w:pPr>
    </w:p>
    <w:p w14:paraId="073E68D9" w14:textId="77777777" w:rsidR="00DA4567" w:rsidRDefault="00DA4567" w:rsidP="00DA4567">
      <w:pPr>
        <w:spacing w:after="0" w:line="360" w:lineRule="auto"/>
        <w:jc w:val="both"/>
        <w:rPr>
          <w:rFonts w:ascii="Palatino Linotype" w:hAnsi="Palatino Linotype" w:cs="Arial"/>
          <w:sz w:val="24"/>
          <w:szCs w:val="24"/>
        </w:rPr>
      </w:pPr>
    </w:p>
    <w:p w14:paraId="44133853" w14:textId="03CAB925" w:rsidR="00E04DB7" w:rsidRPr="00C045AD" w:rsidRDefault="00DA4567" w:rsidP="00C045AD">
      <w:pPr>
        <w:spacing w:after="0" w:line="360" w:lineRule="auto"/>
        <w:jc w:val="both"/>
        <w:rPr>
          <w:b/>
          <w:bCs/>
        </w:rPr>
      </w:pPr>
      <w:r>
        <w:rPr>
          <w:rFonts w:ascii="Palatino Linotype" w:hAnsi="Palatino Linotype" w:cs="Arial"/>
          <w:sz w:val="24"/>
          <w:szCs w:val="24"/>
        </w:rPr>
        <w:t>Ahora bien</w:t>
      </w:r>
      <w:r w:rsidR="00E04DB7">
        <w:rPr>
          <w:rFonts w:ascii="Palatino Linotype" w:hAnsi="Palatino Linotype" w:cs="Arial"/>
          <w:sz w:val="24"/>
          <w:szCs w:val="24"/>
        </w:rPr>
        <w:t xml:space="preserve">, a efecto de identificar las unidades administrativas competentes se traen a colación </w:t>
      </w:r>
      <w:r w:rsidR="00C045AD">
        <w:rPr>
          <w:rFonts w:ascii="Palatino Linotype" w:hAnsi="Palatino Linotype" w:cs="Arial"/>
          <w:sz w:val="24"/>
          <w:szCs w:val="24"/>
        </w:rPr>
        <w:t xml:space="preserve">las siguientes imágenes ilustrativas correspondientes al organigrama del </w:t>
      </w:r>
      <w:r w:rsidR="00C045AD">
        <w:rPr>
          <w:rFonts w:ascii="Palatino Linotype" w:hAnsi="Palatino Linotype" w:cs="Arial"/>
          <w:b/>
          <w:bCs/>
          <w:sz w:val="24"/>
          <w:szCs w:val="24"/>
        </w:rPr>
        <w:t xml:space="preserve">Sujeto Obligado: </w:t>
      </w:r>
    </w:p>
    <w:p w14:paraId="05992215" w14:textId="3CDF176B" w:rsidR="00522780" w:rsidRDefault="00332F12" w:rsidP="00E04DB7">
      <w:pPr>
        <w:pStyle w:val="Sinespaciado"/>
        <w:spacing w:line="360" w:lineRule="auto"/>
        <w:jc w:val="both"/>
        <w:rPr>
          <w:rFonts w:ascii="Palatino Linotype" w:hAnsi="Palatino Linotype"/>
        </w:rPr>
      </w:pPr>
      <w:r>
        <w:rPr>
          <w:rFonts w:ascii="Palatino Linotype" w:hAnsi="Palatino Linotype"/>
          <w:noProof/>
          <w:lang w:eastAsia="es-MX"/>
        </w:rPr>
        <mc:AlternateContent>
          <mc:Choice Requires="wps">
            <w:drawing>
              <wp:anchor distT="0" distB="0" distL="114300" distR="114300" simplePos="0" relativeHeight="251887603" behindDoc="0" locked="0" layoutInCell="1" allowOverlap="1" wp14:anchorId="55923D7C" wp14:editId="616A642D">
                <wp:simplePos x="0" y="0"/>
                <wp:positionH relativeFrom="column">
                  <wp:posOffset>-635</wp:posOffset>
                </wp:positionH>
                <wp:positionV relativeFrom="paragraph">
                  <wp:posOffset>67945</wp:posOffset>
                </wp:positionV>
                <wp:extent cx="5822950" cy="1136650"/>
                <wp:effectExtent l="0" t="0" r="25400" b="25400"/>
                <wp:wrapNone/>
                <wp:docPr id="2015712103" name="Straight Connector 6"/>
                <wp:cNvGraphicFramePr/>
                <a:graphic xmlns:a="http://schemas.openxmlformats.org/drawingml/2006/main">
                  <a:graphicData uri="http://schemas.microsoft.com/office/word/2010/wordprocessingShape">
                    <wps:wsp>
                      <wps:cNvCnPr/>
                      <wps:spPr>
                        <a:xfrm>
                          <a:off x="0" y="0"/>
                          <a:ext cx="5822950" cy="1136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87E79E" id="Straight Connector 6" o:spid="_x0000_s1026" style="position:absolute;z-index:251887603;visibility:visible;mso-wrap-style:square;mso-wrap-distance-left:9pt;mso-wrap-distance-top:0;mso-wrap-distance-right:9pt;mso-wrap-distance-bottom:0;mso-position-horizontal:absolute;mso-position-horizontal-relative:text;mso-position-vertical:absolute;mso-position-vertical-relative:text" from="-.05pt,5.35pt" to="458.45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" strokecolor="#5b9bd5 [3204]" strokeweight=".5pt">
                <v:stroke joinstyle="miter"/>
              </v:line>
            </w:pict>
          </mc:Fallback>
        </mc:AlternateContent>
      </w:r>
    </w:p>
    <w:p w14:paraId="4E8C1B2F" w14:textId="76952E1E" w:rsidR="00A131EA" w:rsidRDefault="00A131EA" w:rsidP="00C045AD">
      <w:pPr>
        <w:pStyle w:val="Sinespaciado"/>
        <w:spacing w:line="360" w:lineRule="auto"/>
        <w:jc w:val="both"/>
        <w:rPr>
          <w:rFonts w:ascii="Palatino Linotype" w:hAnsi="Palatino Linotype" w:cs="Arial"/>
          <w:noProof/>
        </w:rPr>
      </w:pPr>
    </w:p>
    <w:p w14:paraId="2A5BC7C6" w14:textId="0BA27541" w:rsidR="00522780" w:rsidRDefault="00522780" w:rsidP="001810AA">
      <w:pPr>
        <w:autoSpaceDE w:val="0"/>
        <w:autoSpaceDN w:val="0"/>
        <w:adjustRightInd w:val="0"/>
        <w:spacing w:before="240" w:line="360" w:lineRule="auto"/>
        <w:jc w:val="both"/>
        <w:rPr>
          <w:rFonts w:ascii="Palatino Linotype" w:hAnsi="Palatino Linotype" w:cs="Arial"/>
          <w:noProof/>
          <w:sz w:val="24"/>
          <w:szCs w:val="24"/>
        </w:rPr>
      </w:pPr>
    </w:p>
    <w:p w14:paraId="22D28FBD" w14:textId="5FC2F82C" w:rsidR="00155ACB" w:rsidRDefault="00155ACB" w:rsidP="00DA4567">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noProof/>
          <w:sz w:val="24"/>
          <w:szCs w:val="24"/>
          <w:lang w:eastAsia="es-MX"/>
        </w:rPr>
        <w:lastRenderedPageBreak/>
        <w:drawing>
          <wp:anchor distT="0" distB="0" distL="114300" distR="114300" simplePos="0" relativeHeight="251885555" behindDoc="0" locked="0" layoutInCell="1" allowOverlap="1" wp14:anchorId="061328BD" wp14:editId="14BDBF3E">
            <wp:simplePos x="0" y="0"/>
            <wp:positionH relativeFrom="page">
              <wp:align>center</wp:align>
            </wp:positionH>
            <wp:positionV relativeFrom="paragraph">
              <wp:posOffset>19050</wp:posOffset>
            </wp:positionV>
            <wp:extent cx="5760720" cy="3509010"/>
            <wp:effectExtent l="19050" t="19050" r="11430" b="15240"/>
            <wp:wrapThrough wrapText="bothSides">
              <wp:wrapPolygon edited="0">
                <wp:start x="-71" y="-117"/>
                <wp:lineTo x="-71" y="21577"/>
                <wp:lineTo x="21571" y="21577"/>
                <wp:lineTo x="21571" y="-117"/>
                <wp:lineTo x="-71" y="-117"/>
              </wp:wrapPolygon>
            </wp:wrapThrough>
            <wp:docPr id="5193852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5090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88B14C5" w14:textId="2143E21B" w:rsidR="00DA4567" w:rsidRDefault="00DA4567" w:rsidP="00DA4567">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 lo expuesto con anterioridad, se desprende que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se auxilia de diversas Coordinaciones, Direcciones y Departamentos para cumplir con sus fines y objetivos, resultando de nuestro interés la </w:t>
      </w:r>
      <w:r w:rsidR="00155ACB">
        <w:rPr>
          <w:rFonts w:ascii="Palatino Linotype" w:hAnsi="Palatino Linotype" w:cs="Arial"/>
          <w:sz w:val="24"/>
          <w:szCs w:val="24"/>
        </w:rPr>
        <w:t xml:space="preserve">dirección de administración y finanzas. </w:t>
      </w:r>
    </w:p>
    <w:p w14:paraId="47A1EC33" w14:textId="209D9670" w:rsidR="00155ACB" w:rsidRDefault="00583145" w:rsidP="001810AA">
      <w:pPr>
        <w:autoSpaceDE w:val="0"/>
        <w:autoSpaceDN w:val="0"/>
        <w:adjustRightInd w:val="0"/>
        <w:spacing w:before="240" w:line="360" w:lineRule="auto"/>
        <w:jc w:val="both"/>
        <w:rPr>
          <w:rFonts w:ascii="Palatino Linotype" w:hAnsi="Palatino Linotype"/>
          <w:sz w:val="24"/>
          <w:szCs w:val="24"/>
        </w:rPr>
      </w:pPr>
      <w:r>
        <w:rPr>
          <w:rFonts w:ascii="Palatino Linotype" w:hAnsi="Palatino Linotype"/>
          <w:sz w:val="24"/>
          <w:szCs w:val="24"/>
        </w:rPr>
        <w:t xml:space="preserve">En este tenor, para delimitar las fronteras competenciales de </w:t>
      </w:r>
      <w:r w:rsidR="00155ACB">
        <w:rPr>
          <w:rFonts w:ascii="Palatino Linotype" w:hAnsi="Palatino Linotype"/>
          <w:sz w:val="24"/>
          <w:szCs w:val="24"/>
        </w:rPr>
        <w:t xml:space="preserve">la unidad administrativa en cita, resulta oportuno traer a colación el </w:t>
      </w:r>
      <w:r w:rsidR="002C5E9E">
        <w:rPr>
          <w:rFonts w:ascii="Palatino Linotype" w:hAnsi="Palatino Linotype"/>
          <w:sz w:val="24"/>
          <w:szCs w:val="24"/>
        </w:rPr>
        <w:t xml:space="preserve">artículo 81 del Reglamento Orgánico de la Administración Pública Municipal de la Paz, cuyo contenido dispone a la literalidad lo siguiente: </w:t>
      </w:r>
    </w:p>
    <w:p w14:paraId="346056CE" w14:textId="77777777" w:rsidR="002C5E9E" w:rsidRDefault="002C5E9E" w:rsidP="002C5E9E">
      <w:pPr>
        <w:pStyle w:val="Citas"/>
      </w:pPr>
      <w:bookmarkStart w:id="2" w:name="_Hlk189055258"/>
      <w:r w:rsidRPr="002C5E9E">
        <w:t xml:space="preserve">"Artículo 81. El responsable de La Dirección General de Administración y Finanzas tendrá las atribuciones, responsabilidades y funciones que le otorguen las leyes, </w:t>
      </w:r>
      <w:r w:rsidRPr="002C5E9E">
        <w:lastRenderedPageBreak/>
        <w:t xml:space="preserve">reglamentos y demás disposiciones aplicables en la materia, así como las que a continuación se establecen: </w:t>
      </w:r>
    </w:p>
    <w:p w14:paraId="58F3A415" w14:textId="6A14F8FF" w:rsidR="002C5E9E" w:rsidRDefault="002C5E9E" w:rsidP="002C5E9E">
      <w:pPr>
        <w:pStyle w:val="Citas"/>
      </w:pPr>
      <w:r>
        <w:t>(…)</w:t>
      </w:r>
    </w:p>
    <w:p w14:paraId="65A111B6" w14:textId="77777777" w:rsidR="00C76B76" w:rsidRDefault="002C5E9E" w:rsidP="002C5E9E">
      <w:pPr>
        <w:pStyle w:val="Citas"/>
      </w:pPr>
      <w:r w:rsidRPr="002C5E9E">
        <w:t xml:space="preserve">LXVI. Planear, coordinar, comprobar y controlar la administración y aprovechamiento de los recursos humanos, materiales y de prestación de servicios que requieran las Unidades Administrativas; </w:t>
      </w:r>
    </w:p>
    <w:p w14:paraId="5DF773E6" w14:textId="3D22B8DD" w:rsidR="00C76B76" w:rsidRDefault="00C76B76" w:rsidP="002C5E9E">
      <w:pPr>
        <w:pStyle w:val="Citas"/>
      </w:pPr>
      <w:r>
        <w:t>(…)</w:t>
      </w:r>
    </w:p>
    <w:p w14:paraId="394FFA8C" w14:textId="77777777" w:rsidR="00C76B76" w:rsidRPr="00C76B76" w:rsidRDefault="002C5E9E" w:rsidP="002C5E9E">
      <w:pPr>
        <w:pStyle w:val="Citas"/>
        <w:rPr>
          <w:b/>
          <w:bCs/>
          <w:u w:val="single"/>
        </w:rPr>
      </w:pPr>
      <w:r w:rsidRPr="00C76B76">
        <w:rPr>
          <w:b/>
          <w:bCs/>
          <w:u w:val="single"/>
        </w:rPr>
        <w:t>LXXXV. Llevar el registro y control del personal que labore en la Administración Pública Municipal Centralizada;</w:t>
      </w:r>
    </w:p>
    <w:p w14:paraId="09E89980" w14:textId="77777777" w:rsidR="00C76B76" w:rsidRDefault="002C5E9E" w:rsidP="002C5E9E">
      <w:pPr>
        <w:pStyle w:val="Citas"/>
      </w:pPr>
      <w:r w:rsidRPr="002C5E9E">
        <w:t xml:space="preserve"> LXXXVI. Elaborar y controlar la nómina de pago, y coordinar con el área correspondiente el pago oportuno de los salarios a los servidores públicos; </w:t>
      </w:r>
    </w:p>
    <w:p w14:paraId="59FE5844" w14:textId="77777777" w:rsidR="00C76B76" w:rsidRDefault="002C5E9E" w:rsidP="002C5E9E">
      <w:pPr>
        <w:pStyle w:val="Citas"/>
      </w:pPr>
      <w:r w:rsidRPr="002C5E9E">
        <w:t xml:space="preserve">LXXXVII. Impulsar y verificar periódicamente que la estructura ocupacional de la nómina se encuentre alineada con la estructura orgánica contenida en este reglamento y en los manuales de organización respectivos; </w:t>
      </w:r>
    </w:p>
    <w:p w14:paraId="76A454C9" w14:textId="77777777" w:rsidR="00C76B76" w:rsidRDefault="002C5E9E" w:rsidP="002C5E9E">
      <w:pPr>
        <w:pStyle w:val="Citas"/>
      </w:pPr>
      <w:r w:rsidRPr="002C5E9E">
        <w:t xml:space="preserve">LXXXVIII. Tramitar ante el Instituto de Seguridad Social del Estado de México y Municipios, los movimientos de alta de los servidores públicos municipales, para el acceso a las prestaciones de los servicios correspondientes; </w:t>
      </w:r>
    </w:p>
    <w:p w14:paraId="02B7723D" w14:textId="730C3240" w:rsidR="00C76B76" w:rsidRPr="00C76B76" w:rsidRDefault="00C76B76" w:rsidP="002C5E9E">
      <w:pPr>
        <w:pStyle w:val="Citas"/>
        <w:rPr>
          <w:b/>
          <w:bCs/>
        </w:rPr>
      </w:pPr>
      <w:r>
        <w:t xml:space="preserve">(…)” </w:t>
      </w:r>
      <w:r>
        <w:rPr>
          <w:b/>
          <w:bCs/>
        </w:rPr>
        <w:t>(Sic)</w:t>
      </w:r>
    </w:p>
    <w:bookmarkEnd w:id="2"/>
    <w:p w14:paraId="2029F0A3" w14:textId="77777777" w:rsidR="00155ACB" w:rsidRDefault="00155ACB" w:rsidP="001810AA">
      <w:pPr>
        <w:autoSpaceDE w:val="0"/>
        <w:autoSpaceDN w:val="0"/>
        <w:adjustRightInd w:val="0"/>
        <w:spacing w:before="240" w:line="360" w:lineRule="auto"/>
        <w:jc w:val="both"/>
        <w:rPr>
          <w:rFonts w:ascii="Palatino Linotype" w:hAnsi="Palatino Linotype"/>
          <w:sz w:val="24"/>
          <w:szCs w:val="24"/>
        </w:rPr>
      </w:pPr>
    </w:p>
    <w:p w14:paraId="552EA392" w14:textId="77777777" w:rsidR="009D191D" w:rsidRDefault="009D191D" w:rsidP="009C5C4A">
      <w:pPr>
        <w:pStyle w:val="Citas"/>
        <w:rPr>
          <w:b/>
          <w:bCs/>
        </w:rPr>
      </w:pPr>
    </w:p>
    <w:p w14:paraId="198CE6CC" w14:textId="1B32ACD0" w:rsidR="00583145" w:rsidRDefault="00172F86" w:rsidP="001810AA">
      <w:pPr>
        <w:autoSpaceDE w:val="0"/>
        <w:autoSpaceDN w:val="0"/>
        <w:adjustRightInd w:val="0"/>
        <w:spacing w:before="240" w:line="360" w:lineRule="auto"/>
        <w:jc w:val="both"/>
        <w:rPr>
          <w:rFonts w:ascii="Palatino Linotype" w:hAnsi="Palatino Linotype"/>
          <w:sz w:val="24"/>
          <w:szCs w:val="24"/>
        </w:rPr>
      </w:pPr>
      <w:r>
        <w:rPr>
          <w:rFonts w:ascii="Palatino Linotype" w:hAnsi="Palatino Linotype"/>
          <w:sz w:val="24"/>
          <w:szCs w:val="24"/>
        </w:rPr>
        <w:lastRenderedPageBreak/>
        <w:t>Hasta aquí lo expuesto, se arriba a la</w:t>
      </w:r>
      <w:r w:rsidR="00C76B76">
        <w:rPr>
          <w:rFonts w:ascii="Palatino Linotype" w:hAnsi="Palatino Linotype"/>
          <w:sz w:val="24"/>
          <w:szCs w:val="24"/>
        </w:rPr>
        <w:t xml:space="preserve"> consideración de que la dirección de administración y finanzas regular diversas aristas de los servidores públicos, tales como:</w:t>
      </w:r>
    </w:p>
    <w:p w14:paraId="5C0E1960" w14:textId="77777777" w:rsidR="00C76B76" w:rsidRDefault="00C76B76" w:rsidP="001774CD">
      <w:pPr>
        <w:pStyle w:val="Prrafodelista"/>
        <w:numPr>
          <w:ilvl w:val="0"/>
          <w:numId w:val="7"/>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Altas</w:t>
      </w:r>
    </w:p>
    <w:p w14:paraId="23F06AAB" w14:textId="77777777" w:rsidR="00C76B76" w:rsidRDefault="00C76B76" w:rsidP="001774CD">
      <w:pPr>
        <w:pStyle w:val="Prrafodelista"/>
        <w:numPr>
          <w:ilvl w:val="0"/>
          <w:numId w:val="7"/>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Bajas</w:t>
      </w:r>
    </w:p>
    <w:p w14:paraId="5938E016" w14:textId="77777777" w:rsidR="00C76B76" w:rsidRDefault="00C76B76" w:rsidP="001774CD">
      <w:pPr>
        <w:pStyle w:val="Prrafodelista"/>
        <w:numPr>
          <w:ilvl w:val="0"/>
          <w:numId w:val="7"/>
        </w:numPr>
        <w:autoSpaceDE w:val="0"/>
        <w:autoSpaceDN w:val="0"/>
        <w:adjustRightInd w:val="0"/>
        <w:spacing w:before="240" w:line="360" w:lineRule="auto"/>
        <w:ind w:left="714" w:hanging="357"/>
        <w:jc w:val="both"/>
        <w:rPr>
          <w:rFonts w:ascii="Palatino Linotype" w:hAnsi="Palatino Linotype" w:cs="Arial"/>
        </w:rPr>
      </w:pPr>
      <w:r>
        <w:rPr>
          <w:rFonts w:ascii="Palatino Linotype" w:hAnsi="Palatino Linotype" w:cs="Arial"/>
        </w:rPr>
        <w:t>Pago de remuneraciones</w:t>
      </w:r>
    </w:p>
    <w:p w14:paraId="75F98E25" w14:textId="77777777" w:rsidR="00C76B76" w:rsidRDefault="00C76B76" w:rsidP="001774CD">
      <w:pPr>
        <w:pStyle w:val="Prrafodelista"/>
        <w:numPr>
          <w:ilvl w:val="0"/>
          <w:numId w:val="7"/>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Formación y actualización de expedientes personales.</w:t>
      </w:r>
    </w:p>
    <w:p w14:paraId="7F8EAE8D" w14:textId="46DBCFB7" w:rsidR="00332F12" w:rsidRPr="00332F12" w:rsidRDefault="00332F12" w:rsidP="001774CD">
      <w:pPr>
        <w:pStyle w:val="Prrafodelista"/>
        <w:numPr>
          <w:ilvl w:val="0"/>
          <w:numId w:val="7"/>
        </w:numPr>
        <w:autoSpaceDE w:val="0"/>
        <w:autoSpaceDN w:val="0"/>
        <w:adjustRightInd w:val="0"/>
        <w:spacing w:before="240" w:line="360" w:lineRule="auto"/>
        <w:jc w:val="both"/>
        <w:rPr>
          <w:rFonts w:ascii="Palatino Linotype" w:hAnsi="Palatino Linotype" w:cs="Arial"/>
          <w:b/>
          <w:bCs/>
          <w:u w:val="single"/>
        </w:rPr>
      </w:pPr>
      <w:r w:rsidRPr="00332F12">
        <w:rPr>
          <w:rFonts w:ascii="Palatino Linotype" w:hAnsi="Palatino Linotype" w:cs="Arial"/>
          <w:b/>
          <w:bCs/>
          <w:u w:val="single"/>
        </w:rPr>
        <w:t>Registro de personal</w:t>
      </w:r>
    </w:p>
    <w:p w14:paraId="01CF1FB3" w14:textId="77777777" w:rsidR="00C76B76" w:rsidRDefault="00C76B76" w:rsidP="001774CD">
      <w:pPr>
        <w:pStyle w:val="Prrafodelista"/>
        <w:numPr>
          <w:ilvl w:val="0"/>
          <w:numId w:val="7"/>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Otras</w:t>
      </w:r>
    </w:p>
    <w:p w14:paraId="17922124" w14:textId="77777777" w:rsidR="00C76B76" w:rsidRDefault="00C76B76" w:rsidP="001810AA">
      <w:pPr>
        <w:autoSpaceDE w:val="0"/>
        <w:autoSpaceDN w:val="0"/>
        <w:adjustRightInd w:val="0"/>
        <w:spacing w:before="240" w:line="360" w:lineRule="auto"/>
        <w:jc w:val="both"/>
        <w:rPr>
          <w:rFonts w:ascii="Palatino Linotype" w:hAnsi="Palatino Linotype"/>
          <w:sz w:val="24"/>
          <w:szCs w:val="24"/>
        </w:rPr>
      </w:pPr>
    </w:p>
    <w:p w14:paraId="17343FE6" w14:textId="001131F3" w:rsidR="00583145" w:rsidRDefault="00C76B76" w:rsidP="001810AA">
      <w:pPr>
        <w:autoSpaceDE w:val="0"/>
        <w:autoSpaceDN w:val="0"/>
        <w:adjustRightInd w:val="0"/>
        <w:spacing w:before="240" w:line="360" w:lineRule="auto"/>
        <w:jc w:val="both"/>
        <w:rPr>
          <w:rFonts w:ascii="Palatino Linotype" w:hAnsi="Palatino Linotype"/>
          <w:sz w:val="24"/>
          <w:szCs w:val="24"/>
        </w:rPr>
      </w:pPr>
      <w:r>
        <w:rPr>
          <w:rFonts w:ascii="Palatino Linotype" w:hAnsi="Palatino Linotype"/>
          <w:sz w:val="24"/>
          <w:szCs w:val="24"/>
        </w:rPr>
        <w:t xml:space="preserve">Así pues, se advierte que las instituciones públicas tienen la obligación de administrar los recursos humanos, financieros e incluso materiales. </w:t>
      </w:r>
    </w:p>
    <w:p w14:paraId="16C501F5" w14:textId="4D443403" w:rsidR="009D191D" w:rsidRDefault="009D191D" w:rsidP="009D191D">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De manera complementaria, resulta oportuno traer a colación los artículos 24 fracción XII, 92 fracci</w:t>
      </w:r>
      <w:r w:rsidR="00C76B76">
        <w:rPr>
          <w:rFonts w:ascii="Palatino Linotype" w:hAnsi="Palatino Linotype" w:cs="Arial"/>
          <w:sz w:val="24"/>
          <w:szCs w:val="24"/>
        </w:rPr>
        <w:t>ón</w:t>
      </w:r>
      <w:r w:rsidR="00984CB7">
        <w:rPr>
          <w:rFonts w:ascii="Palatino Linotype" w:hAnsi="Palatino Linotype" w:cs="Arial"/>
          <w:sz w:val="24"/>
          <w:szCs w:val="24"/>
        </w:rPr>
        <w:t xml:space="preserve"> VII </w:t>
      </w:r>
      <w:r>
        <w:rPr>
          <w:rFonts w:ascii="Palatino Linotype" w:hAnsi="Palatino Linotype" w:cs="Arial"/>
          <w:sz w:val="24"/>
          <w:szCs w:val="24"/>
        </w:rPr>
        <w:t>de la Ley de Transparencia y Acceso a la Información Pública del Estado de México y Municipios, cuyo contenido literal es el siguiente:</w:t>
      </w:r>
    </w:p>
    <w:p w14:paraId="1EE8DA10" w14:textId="77777777" w:rsidR="009D191D" w:rsidRPr="00FA7CFC" w:rsidRDefault="009D191D" w:rsidP="009D191D">
      <w:pPr>
        <w:pStyle w:val="Default"/>
        <w:spacing w:before="240" w:after="160" w:line="360" w:lineRule="auto"/>
        <w:ind w:left="851" w:right="851"/>
        <w:jc w:val="both"/>
        <w:rPr>
          <w:rFonts w:ascii="Palatino Linotype" w:hAnsi="Palatino Linotype"/>
          <w:b/>
          <w:bCs/>
          <w:i/>
          <w:sz w:val="22"/>
          <w:szCs w:val="22"/>
        </w:rPr>
      </w:pPr>
      <w:r w:rsidRPr="00FA7CFC">
        <w:rPr>
          <w:rFonts w:ascii="Palatino Linotype" w:hAnsi="Palatino Linotype"/>
          <w:b/>
          <w:bCs/>
          <w:i/>
          <w:sz w:val="22"/>
          <w:szCs w:val="22"/>
        </w:rPr>
        <w:t xml:space="preserve">“Artículo 24. </w:t>
      </w:r>
      <w:r w:rsidRPr="00FA7CFC">
        <w:rPr>
          <w:rFonts w:ascii="Palatino Linotype" w:hAnsi="Palatino Linotype"/>
          <w:i/>
          <w:sz w:val="22"/>
          <w:szCs w:val="22"/>
        </w:rPr>
        <w:t>Para el cumplimiento de los objetivos de esta Ley, los sujetos obligados deberán cumplir con las siguientes obligaciones, según corresponda, de acuerdo a su naturaleza:</w:t>
      </w:r>
    </w:p>
    <w:p w14:paraId="66026B48" w14:textId="77777777" w:rsidR="009D191D" w:rsidRPr="00FA7CFC" w:rsidRDefault="009D191D" w:rsidP="009D191D">
      <w:pPr>
        <w:pStyle w:val="Default"/>
        <w:spacing w:before="240" w:after="160" w:line="360" w:lineRule="auto"/>
        <w:ind w:left="851" w:right="851"/>
        <w:jc w:val="both"/>
        <w:rPr>
          <w:rFonts w:ascii="Palatino Linotype" w:hAnsi="Palatino Linotype"/>
          <w:b/>
          <w:bCs/>
          <w:i/>
          <w:sz w:val="22"/>
          <w:szCs w:val="22"/>
        </w:rPr>
      </w:pPr>
      <w:r w:rsidRPr="00FA7CFC">
        <w:rPr>
          <w:rFonts w:ascii="Palatino Linotype" w:hAnsi="Palatino Linotype"/>
          <w:b/>
          <w:bCs/>
          <w:i/>
          <w:sz w:val="22"/>
          <w:szCs w:val="22"/>
        </w:rPr>
        <w:lastRenderedPageBreak/>
        <w:t xml:space="preserve">XII. </w:t>
      </w:r>
      <w:r w:rsidRPr="00FA7CFC">
        <w:rPr>
          <w:rFonts w:ascii="Palatino Linotype" w:hAnsi="Palatino Linotype"/>
          <w:b/>
          <w:i/>
          <w:sz w:val="22"/>
          <w:szCs w:val="22"/>
          <w:u w:val="single"/>
        </w:rPr>
        <w:t>Publicar y mantener actualizada la información relativa a las obligaciones generales de transparencia</w:t>
      </w:r>
      <w:r w:rsidRPr="00FA7CFC">
        <w:rPr>
          <w:rFonts w:ascii="Palatino Linotype" w:hAnsi="Palatino Linotype"/>
          <w:i/>
          <w:sz w:val="22"/>
          <w:szCs w:val="22"/>
        </w:rPr>
        <w:t xml:space="preserve"> previstas en la presente Ley o determinadas así por el Instituto, y en general aquella que sea de interés público;</w:t>
      </w:r>
    </w:p>
    <w:p w14:paraId="05DA9056" w14:textId="77777777" w:rsidR="009D191D" w:rsidRDefault="009D191D" w:rsidP="009D191D">
      <w:pPr>
        <w:pStyle w:val="Default"/>
        <w:spacing w:before="240" w:after="160" w:line="360" w:lineRule="auto"/>
        <w:ind w:left="851" w:right="851"/>
        <w:jc w:val="both"/>
        <w:rPr>
          <w:rFonts w:ascii="Palatino Linotype" w:hAnsi="Palatino Linotype"/>
          <w:i/>
          <w:sz w:val="22"/>
          <w:szCs w:val="22"/>
        </w:rPr>
      </w:pPr>
      <w:r w:rsidRPr="00FA7CFC">
        <w:rPr>
          <w:rFonts w:ascii="Palatino Linotype" w:hAnsi="Palatino Linotype"/>
          <w:b/>
          <w:bCs/>
          <w:i/>
          <w:sz w:val="22"/>
          <w:szCs w:val="22"/>
        </w:rPr>
        <w:t xml:space="preserve">Artículo 92. </w:t>
      </w:r>
      <w:r w:rsidRPr="00FA7CFC">
        <w:rPr>
          <w:rFonts w:ascii="Palatino Linotype" w:hAnsi="Palatino Linotype"/>
          <w:i/>
          <w:sz w:val="22"/>
          <w:szCs w:val="22"/>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2CDFEB4A" w14:textId="77777777" w:rsidR="009D191D" w:rsidRDefault="009D191D" w:rsidP="009D191D">
      <w:pPr>
        <w:pStyle w:val="Default"/>
        <w:spacing w:before="240" w:after="160" w:line="360" w:lineRule="auto"/>
        <w:ind w:left="851" w:right="851"/>
        <w:jc w:val="both"/>
        <w:rPr>
          <w:rFonts w:ascii="Palatino Linotype" w:hAnsi="Palatino Linotype"/>
          <w:i/>
          <w:sz w:val="22"/>
          <w:szCs w:val="22"/>
        </w:rPr>
      </w:pPr>
      <w:r>
        <w:rPr>
          <w:rFonts w:ascii="Palatino Linotype" w:hAnsi="Palatino Linotype"/>
          <w:b/>
          <w:bCs/>
          <w:i/>
          <w:sz w:val="22"/>
          <w:szCs w:val="22"/>
        </w:rPr>
        <w:t>(…</w:t>
      </w:r>
      <w:r>
        <w:rPr>
          <w:rFonts w:ascii="Palatino Linotype" w:hAnsi="Palatino Linotype"/>
          <w:i/>
          <w:sz w:val="22"/>
          <w:szCs w:val="22"/>
        </w:rPr>
        <w:t>)</w:t>
      </w:r>
    </w:p>
    <w:p w14:paraId="6A233768" w14:textId="77777777" w:rsidR="00984CB7" w:rsidRDefault="00984CB7" w:rsidP="00984CB7">
      <w:pPr>
        <w:pStyle w:val="Citas"/>
      </w:pPr>
      <w:r>
        <w:t xml:space="preserve">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14:paraId="2EA28D63" w14:textId="0CE5E231" w:rsidR="00984CB7" w:rsidRDefault="00984CB7" w:rsidP="00984CB7">
      <w:pPr>
        <w:pStyle w:val="Citas"/>
      </w:pPr>
      <w:r>
        <w:t>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14:paraId="5AE02424" w14:textId="3F2F4CAE" w:rsidR="00A15FA8" w:rsidRPr="00A15FA8" w:rsidRDefault="00A15FA8" w:rsidP="00984CB7">
      <w:pPr>
        <w:pStyle w:val="Citas"/>
        <w:rPr>
          <w:b/>
          <w:bCs/>
        </w:rPr>
      </w:pPr>
      <w:r>
        <w:t xml:space="preserve">(…)” </w:t>
      </w:r>
      <w:r>
        <w:rPr>
          <w:b/>
          <w:bCs/>
        </w:rPr>
        <w:t>(Sic)</w:t>
      </w:r>
    </w:p>
    <w:p w14:paraId="407B91D8" w14:textId="77777777" w:rsidR="009D191D" w:rsidRDefault="009D191D" w:rsidP="009D191D">
      <w:pPr>
        <w:spacing w:line="360" w:lineRule="auto"/>
        <w:contextualSpacing/>
        <w:jc w:val="both"/>
        <w:rPr>
          <w:rFonts w:ascii="Palatino Linotype" w:eastAsia="MS Mincho" w:hAnsi="Palatino Linotype" w:cs="Tahoma"/>
          <w:sz w:val="24"/>
          <w:szCs w:val="24"/>
        </w:rPr>
      </w:pPr>
    </w:p>
    <w:p w14:paraId="573D16CF" w14:textId="353363C5" w:rsidR="009D191D" w:rsidRDefault="009D191D" w:rsidP="009D191D">
      <w:pPr>
        <w:spacing w:line="360" w:lineRule="auto"/>
        <w:contextualSpacing/>
        <w:jc w:val="both"/>
        <w:rPr>
          <w:rFonts w:ascii="Palatino Linotype" w:eastAsia="MS Mincho" w:hAnsi="Palatino Linotype" w:cs="Times New Roman"/>
          <w:sz w:val="24"/>
          <w:szCs w:val="24"/>
        </w:rPr>
      </w:pPr>
      <w:r w:rsidRPr="0039245A">
        <w:rPr>
          <w:rFonts w:ascii="Palatino Linotype" w:eastAsia="MS Mincho" w:hAnsi="Palatino Linotype" w:cs="Tahoma"/>
          <w:sz w:val="24"/>
          <w:szCs w:val="24"/>
        </w:rPr>
        <w:t>Así</w:t>
      </w:r>
      <w:r>
        <w:rPr>
          <w:rFonts w:ascii="Palatino Linotype" w:eastAsia="MS Mincho" w:hAnsi="Palatino Linotype" w:cs="Tahoma"/>
          <w:sz w:val="24"/>
          <w:szCs w:val="24"/>
        </w:rPr>
        <w:t>,</w:t>
      </w:r>
      <w:r w:rsidRPr="0039245A">
        <w:rPr>
          <w:rFonts w:ascii="Palatino Linotype" w:eastAsia="MS Mincho" w:hAnsi="Palatino Linotype" w:cs="Tahoma"/>
          <w:sz w:val="24"/>
          <w:szCs w:val="24"/>
        </w:rPr>
        <w:t xml:space="preserve"> la Ley de Transparencia y Acceso a la Información Pública del Estado de México y Municipios </w:t>
      </w:r>
      <w:r w:rsidRPr="0039245A">
        <w:rPr>
          <w:rFonts w:ascii="Palatino Linotype" w:eastAsia="Arial Unicode MS" w:hAnsi="Palatino Linotype" w:cs="Arial"/>
          <w:sz w:val="24"/>
          <w:szCs w:val="24"/>
        </w:rPr>
        <w:t>en el artículo 92</w:t>
      </w:r>
      <w:r w:rsidR="00C76B76">
        <w:rPr>
          <w:rFonts w:ascii="Palatino Linotype" w:eastAsia="Arial Unicode MS" w:hAnsi="Palatino Linotype" w:cs="Arial"/>
          <w:sz w:val="24"/>
          <w:szCs w:val="24"/>
        </w:rPr>
        <w:t xml:space="preserve"> fracción VII, señala que la información solicitada respecto de directorio de servidores públicos se trata de una obligación de </w:t>
      </w:r>
      <w:r w:rsidR="00C76B76">
        <w:rPr>
          <w:rFonts w:ascii="Palatino Linotype" w:eastAsia="Arial Unicode MS" w:hAnsi="Palatino Linotype" w:cs="Arial"/>
          <w:sz w:val="24"/>
          <w:szCs w:val="24"/>
        </w:rPr>
        <w:lastRenderedPageBreak/>
        <w:t xml:space="preserve">transparencia común. </w:t>
      </w:r>
      <w:r>
        <w:rPr>
          <w:rFonts w:ascii="Palatino Linotype" w:eastAsia="Times New Roman" w:hAnsi="Palatino Linotype" w:cs="Arial"/>
          <w:sz w:val="24"/>
          <w:szCs w:val="24"/>
        </w:rPr>
        <w:t xml:space="preserve">Esto es, información que por su naturaleza es pública y que los sujetos obligados deben poner a disposición del público de manera permanente y por tanto deberán mantenerla actualizada en los respectivos medios electrónicos, </w:t>
      </w:r>
      <w:r w:rsidRPr="0039245A">
        <w:rPr>
          <w:rFonts w:ascii="Palatino Linotype" w:eastAsia="MS Mincho" w:hAnsi="Palatino Linotype" w:cs="Times New Roman"/>
          <w:sz w:val="24"/>
          <w:szCs w:val="24"/>
        </w:rPr>
        <w:t xml:space="preserve">de acuerdo con sus facultades, atribuciones, funciones u objeto </w:t>
      </w:r>
      <w:r w:rsidRPr="00C82D1D">
        <w:rPr>
          <w:rFonts w:ascii="Palatino Linotype" w:eastAsia="MS Mincho" w:hAnsi="Palatino Linotype" w:cs="Times New Roman"/>
          <w:sz w:val="24"/>
          <w:szCs w:val="24"/>
        </w:rPr>
        <w:t xml:space="preserve">social. </w:t>
      </w:r>
    </w:p>
    <w:p w14:paraId="539801A5" w14:textId="77777777" w:rsidR="00C76B76" w:rsidRDefault="00C76B76" w:rsidP="009D191D">
      <w:pPr>
        <w:spacing w:line="360" w:lineRule="auto"/>
        <w:contextualSpacing/>
        <w:jc w:val="both"/>
        <w:rPr>
          <w:rFonts w:ascii="Palatino Linotype" w:eastAsia="MS Mincho" w:hAnsi="Palatino Linotype" w:cs="Times New Roman"/>
          <w:sz w:val="24"/>
          <w:szCs w:val="24"/>
        </w:rPr>
      </w:pPr>
    </w:p>
    <w:p w14:paraId="39C6A1F2" w14:textId="77777777" w:rsidR="00B42CFF" w:rsidRDefault="00B42CFF" w:rsidP="00B42CFF">
      <w:pPr>
        <w:spacing w:after="0" w:line="360" w:lineRule="auto"/>
        <w:jc w:val="both"/>
        <w:rPr>
          <w:rFonts w:ascii="Palatino Linotype" w:eastAsia="Calibri" w:hAnsi="Palatino Linotype" w:cs="Times New Roman"/>
          <w:sz w:val="24"/>
          <w:szCs w:val="24"/>
          <w:lang w:val="es-ES_tradnl" w:eastAsia="es-ES"/>
        </w:rPr>
      </w:pPr>
      <w:r w:rsidRPr="007B2C5B">
        <w:rPr>
          <w:rFonts w:ascii="Palatino Linotype" w:eastAsia="Calibri" w:hAnsi="Palatino Linotype" w:cs="Times New Roman"/>
          <w:sz w:val="24"/>
          <w:szCs w:val="24"/>
          <w:lang w:val="es-ES_tradnl" w:eastAsia="es-ES"/>
        </w:rPr>
        <w:t xml:space="preserve">Adicionalmente, con relación a la obligación de transparencia común en cita, se destaca que los </w:t>
      </w:r>
      <w:r w:rsidRPr="00D85F21">
        <w:rPr>
          <w:rFonts w:ascii="Palatino Linotype" w:eastAsia="Calibri" w:hAnsi="Palatino Linotype" w:cs="Times New Roman"/>
          <w:b/>
          <w:i/>
          <w:iCs/>
          <w:sz w:val="24"/>
          <w:szCs w:val="24"/>
          <w:lang w:val="es-ES_tradnl" w:eastAsia="es-E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7B2C5B">
        <w:rPr>
          <w:rFonts w:ascii="Palatino Linotype" w:eastAsia="Calibri" w:hAnsi="Palatino Linotype" w:cs="Times New Roman"/>
          <w:sz w:val="24"/>
          <w:szCs w:val="24"/>
          <w:lang w:val="es-ES_tradnl" w:eastAsia="es-ES"/>
        </w:rPr>
        <w:t xml:space="preserve"> engloban como criterios sustantivos de contenido los relativos a:</w:t>
      </w:r>
    </w:p>
    <w:p w14:paraId="64B758FC" w14:textId="4D826707" w:rsidR="00B42CFF" w:rsidRDefault="00B42CFF" w:rsidP="00B42CFF">
      <w:pPr>
        <w:pStyle w:val="Citas"/>
        <w:rPr>
          <w:lang w:eastAsia="es-ES"/>
        </w:rPr>
      </w:pPr>
      <w:r>
        <w:rPr>
          <w:lang w:eastAsia="es-ES"/>
        </w:rPr>
        <w:t>“</w:t>
      </w:r>
      <w:r w:rsidRPr="00B42CFF">
        <w:rPr>
          <w:lang w:eastAsia="es-ES"/>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p w14:paraId="7AA2C3CB" w14:textId="77777777" w:rsidR="00B42CFF" w:rsidRDefault="00B42CFF" w:rsidP="00B42CFF">
      <w:pPr>
        <w:pStyle w:val="Citas"/>
        <w:rPr>
          <w:lang w:eastAsia="es-ES"/>
        </w:rPr>
      </w:pPr>
      <w:r w:rsidRPr="00B42CFF">
        <w:rPr>
          <w:lang w:eastAsia="es-ES"/>
        </w:rPr>
        <w:t xml:space="preserve">Criterios sustantivos de contenido </w:t>
      </w:r>
    </w:p>
    <w:p w14:paraId="5E41C316" w14:textId="77777777" w:rsidR="00B42CFF" w:rsidRDefault="00B42CFF" w:rsidP="00B42CFF">
      <w:pPr>
        <w:pStyle w:val="Citas"/>
        <w:rPr>
          <w:lang w:eastAsia="es-ES"/>
        </w:rPr>
      </w:pPr>
      <w:r w:rsidRPr="00B42CFF">
        <w:rPr>
          <w:lang w:eastAsia="es-ES"/>
        </w:rPr>
        <w:t xml:space="preserve">Criterio 1 Ejercicio. </w:t>
      </w:r>
    </w:p>
    <w:p w14:paraId="214E7DF5" w14:textId="77777777" w:rsidR="00B42CFF" w:rsidRDefault="00B42CFF" w:rsidP="00B42CFF">
      <w:pPr>
        <w:pStyle w:val="Citas"/>
        <w:rPr>
          <w:lang w:eastAsia="es-ES"/>
        </w:rPr>
      </w:pPr>
      <w:r w:rsidRPr="00B42CFF">
        <w:rPr>
          <w:lang w:eastAsia="es-ES"/>
        </w:rPr>
        <w:lastRenderedPageBreak/>
        <w:t>Criterio 2 Periodo que se informa (fecha de inicio y fecha de término con el formato día/mes/año).</w:t>
      </w:r>
    </w:p>
    <w:p w14:paraId="43E89F44" w14:textId="77777777" w:rsidR="00B42CFF" w:rsidRDefault="00B42CFF" w:rsidP="00B42CFF">
      <w:pPr>
        <w:pStyle w:val="Citas"/>
        <w:rPr>
          <w:lang w:eastAsia="es-ES"/>
        </w:rPr>
      </w:pPr>
      <w:r w:rsidRPr="00B42CFF">
        <w:rPr>
          <w:lang w:eastAsia="es-ES"/>
        </w:rPr>
        <w:t xml:space="preserve"> Criterio 3 Clave o nivel del puesto ([en su caso] de acuerdo con el catálogo que regule la actividad del sujeto obligado). </w:t>
      </w:r>
    </w:p>
    <w:p w14:paraId="4140C007" w14:textId="77777777" w:rsidR="00B42CFF" w:rsidRDefault="00B42CFF" w:rsidP="00B42CFF">
      <w:pPr>
        <w:pStyle w:val="Citas"/>
        <w:rPr>
          <w:lang w:eastAsia="es-ES"/>
        </w:rPr>
      </w:pPr>
      <w:r w:rsidRPr="00B42CFF">
        <w:rPr>
          <w:lang w:eastAsia="es-ES"/>
        </w:rPr>
        <w:t xml:space="preserve">Criterio 4 Denominación del cargo (de conformidad con el nombramiento otorgado). </w:t>
      </w:r>
    </w:p>
    <w:p w14:paraId="363BD816" w14:textId="77777777" w:rsidR="00B42CFF" w:rsidRPr="00B42CFF" w:rsidRDefault="00B42CFF" w:rsidP="00B42CFF">
      <w:pPr>
        <w:pStyle w:val="Citas"/>
        <w:rPr>
          <w:b/>
          <w:bCs/>
          <w:u w:val="single"/>
          <w:lang w:eastAsia="es-ES"/>
        </w:rPr>
      </w:pPr>
      <w:r w:rsidRPr="00B42CFF">
        <w:rPr>
          <w:b/>
          <w:bCs/>
          <w:u w:val="single"/>
          <w:lang w:eastAsia="es-ES"/>
        </w:rPr>
        <w:t xml:space="preserve">Criterio 5 Nombre de la persona servidora pública(nombre[s], primer apellido, segundo apellido), integrante y/o miembro del sujeto obligado, y/o persona que desempeñe un empleo, cargo o comisión y/o ejerza actos de autoridad. </w:t>
      </w:r>
    </w:p>
    <w:p w14:paraId="2D0F999A" w14:textId="77777777" w:rsidR="00B42CFF" w:rsidRDefault="00B42CFF" w:rsidP="00B42CFF">
      <w:pPr>
        <w:pStyle w:val="Citas"/>
        <w:rPr>
          <w:lang w:eastAsia="es-ES"/>
        </w:rPr>
      </w:pPr>
      <w:r w:rsidRPr="00B42CFF">
        <w:rPr>
          <w:lang w:eastAsia="es-ES"/>
        </w:rPr>
        <w:t xml:space="preserve">En su caso, incluir una nota que especifique el motivo por el cual no existe persona servidora pública ocupando el cargo, por ejemplo: Vacante. </w:t>
      </w:r>
    </w:p>
    <w:p w14:paraId="432A3A24" w14:textId="77777777" w:rsidR="00B42CFF" w:rsidRDefault="00B42CFF" w:rsidP="00B42CFF">
      <w:pPr>
        <w:pStyle w:val="Citas"/>
        <w:rPr>
          <w:lang w:eastAsia="es-ES"/>
        </w:rPr>
      </w:pPr>
      <w:r w:rsidRPr="00B42CFF">
        <w:rPr>
          <w:lang w:eastAsia="es-ES"/>
        </w:rPr>
        <w:t xml:space="preserve">Criterio 6 Sexo (catálogo): Mujer/Hombre. </w:t>
      </w:r>
    </w:p>
    <w:p w14:paraId="55B05106" w14:textId="77777777" w:rsidR="00B42CFF" w:rsidRDefault="00B42CFF" w:rsidP="00B42CFF">
      <w:pPr>
        <w:pStyle w:val="Citas"/>
        <w:rPr>
          <w:lang w:eastAsia="es-ES"/>
        </w:rPr>
      </w:pPr>
      <w:r w:rsidRPr="00B42CFF">
        <w:rPr>
          <w:lang w:eastAsia="es-ES"/>
        </w:rPr>
        <w:t xml:space="preserve">Criterio 7 Área de adscripción (de acuerdo con el catálogo que, en su caso, regule la actividad del sujeto obligado). </w:t>
      </w:r>
    </w:p>
    <w:p w14:paraId="5DABD4C3" w14:textId="77777777" w:rsidR="00B42CFF" w:rsidRDefault="00B42CFF" w:rsidP="00B42CFF">
      <w:pPr>
        <w:pStyle w:val="Citas"/>
        <w:rPr>
          <w:lang w:eastAsia="es-ES"/>
        </w:rPr>
      </w:pPr>
      <w:r w:rsidRPr="00B42CFF">
        <w:rPr>
          <w:lang w:eastAsia="es-ES"/>
        </w:rPr>
        <w:t xml:space="preserve">Criterio 8 Fecha de alta en el cargo con el formato día/mes/año. </w:t>
      </w:r>
    </w:p>
    <w:p w14:paraId="4B32A6C3" w14:textId="77777777" w:rsidR="00B42CFF" w:rsidRDefault="00B42CFF" w:rsidP="00B42CFF">
      <w:pPr>
        <w:pStyle w:val="Citas"/>
        <w:rPr>
          <w:lang w:eastAsia="es-ES"/>
        </w:rPr>
      </w:pPr>
      <w:r w:rsidRPr="00B42CFF">
        <w:rPr>
          <w:lang w:eastAsia="es-ES"/>
        </w:rPr>
        <w:t xml:space="preserve">Criterio 9 Domicilio para recibir correspondencia oficial (tipo de vialidad [catálogo], nombre de vialidad [calle], número exterior, número interior [en su caso], tipo de asentamiento humano [catálogo], nombre de asentamiento humano [colonia], clave de la localidad, nombre de la localidad, clave del municipio, nombre del municipio o delegación, clave de la entidad federativa, nombre de la entidad federativa [catálogo], código postal). </w:t>
      </w:r>
    </w:p>
    <w:p w14:paraId="64B051DF" w14:textId="240E146F" w:rsidR="00B42CFF" w:rsidRPr="00B42CFF" w:rsidRDefault="00B42CFF" w:rsidP="00B42CFF">
      <w:pPr>
        <w:pStyle w:val="Citas"/>
        <w:rPr>
          <w:b/>
          <w:bCs/>
          <w:u w:val="single"/>
          <w:lang w:eastAsia="es-ES"/>
        </w:rPr>
      </w:pPr>
      <w:r w:rsidRPr="00B42CFF">
        <w:rPr>
          <w:b/>
          <w:bCs/>
          <w:u w:val="single"/>
          <w:lang w:eastAsia="es-ES"/>
        </w:rPr>
        <w:lastRenderedPageBreak/>
        <w:t>Criterio 10 Número(s) de teléfono(s) oficial(es) y extensión (es)</w:t>
      </w:r>
    </w:p>
    <w:p w14:paraId="3C35E4A0" w14:textId="36E9F1FB" w:rsidR="00B42CFF" w:rsidRDefault="00B42CFF" w:rsidP="00B42CFF">
      <w:pPr>
        <w:pStyle w:val="Citas"/>
        <w:rPr>
          <w:b/>
          <w:bCs/>
          <w:lang w:eastAsia="es-ES"/>
        </w:rPr>
      </w:pPr>
      <w:r w:rsidRPr="00B42CFF">
        <w:rPr>
          <w:lang w:eastAsia="es-ES"/>
        </w:rPr>
        <w:t>Criterio 11 Correo electrónico oficial, en su caso.</w:t>
      </w:r>
      <w:r>
        <w:rPr>
          <w:lang w:eastAsia="es-ES"/>
        </w:rPr>
        <w:t xml:space="preserve">” </w:t>
      </w:r>
      <w:r>
        <w:rPr>
          <w:b/>
          <w:bCs/>
          <w:lang w:eastAsia="es-ES"/>
        </w:rPr>
        <w:t>(Sic)</w:t>
      </w:r>
    </w:p>
    <w:p w14:paraId="4A89C3B2" w14:textId="77777777" w:rsidR="003D5D9F" w:rsidRDefault="003D5D9F" w:rsidP="00B42CFF">
      <w:pPr>
        <w:pStyle w:val="Citas"/>
        <w:ind w:left="0" w:right="0"/>
        <w:rPr>
          <w:i w:val="0"/>
          <w:iCs/>
          <w:sz w:val="24"/>
          <w:szCs w:val="24"/>
          <w:lang w:val="es-ES_tradnl" w:eastAsia="es-ES"/>
        </w:rPr>
      </w:pPr>
    </w:p>
    <w:p w14:paraId="594E69CC" w14:textId="776DCE21" w:rsidR="00B42CFF" w:rsidRPr="00B42CFF" w:rsidRDefault="00B42CFF" w:rsidP="00B42CFF">
      <w:pPr>
        <w:pStyle w:val="Citas"/>
        <w:ind w:left="0" w:right="0"/>
        <w:rPr>
          <w:i w:val="0"/>
          <w:iCs/>
          <w:sz w:val="24"/>
          <w:szCs w:val="24"/>
          <w:lang w:val="es-ES_tradnl" w:eastAsia="es-ES"/>
        </w:rPr>
      </w:pPr>
      <w:r>
        <w:rPr>
          <w:i w:val="0"/>
          <w:iCs/>
          <w:sz w:val="24"/>
          <w:szCs w:val="24"/>
          <w:lang w:val="es-ES_tradnl" w:eastAsia="es-ES"/>
        </w:rPr>
        <w:t xml:space="preserve">Ordenamiento normativo que, constriñe a publicar de manera oficiosa la información relativa al directorio de mandos medios y superiores, englobando criterios sustantivos tales como nombre y número telefónico oficial. </w:t>
      </w:r>
    </w:p>
    <w:p w14:paraId="5DA0DFCF" w14:textId="5F96E59B" w:rsidR="009D191D" w:rsidRDefault="009D191D" w:rsidP="009D191D">
      <w:pPr>
        <w:spacing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7FB6F584" w14:textId="77777777" w:rsidR="009D191D" w:rsidRDefault="009D191D" w:rsidP="009D191D">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28F5C9AF" w14:textId="77777777" w:rsidR="009D191D" w:rsidRDefault="009D191D" w:rsidP="009D191D">
      <w:pPr>
        <w:pStyle w:val="Citas"/>
      </w:pPr>
      <w:r>
        <w:t xml:space="preserve">Artículo 19. Se presume que la información debe existir si se refiere a las facultades, competencias y funciones que los ordenamientos jurídicos aplicables otorgan a los sujetos obligados. </w:t>
      </w:r>
    </w:p>
    <w:p w14:paraId="7846F472" w14:textId="77777777" w:rsidR="009D191D" w:rsidRDefault="009D191D" w:rsidP="009D191D">
      <w:pPr>
        <w:pStyle w:val="Citas"/>
      </w:pPr>
      <w:r>
        <w:t xml:space="preserve">En los casos en que ciertas facultades, competencias o funciones no se hayan ejercido, se debe motivar la respuesta en función de las causas que motiven tal circunstancia. </w:t>
      </w:r>
    </w:p>
    <w:p w14:paraId="551CAA41" w14:textId="77777777" w:rsidR="009D191D" w:rsidRPr="00407C65" w:rsidRDefault="009D191D" w:rsidP="009D191D">
      <w:pPr>
        <w:pStyle w:val="Citas"/>
        <w:rPr>
          <w:b/>
          <w:bCs/>
          <w:sz w:val="24"/>
          <w:szCs w:val="24"/>
        </w:rPr>
      </w:pPr>
      <w:r>
        <w:t xml:space="preserve">Si el sujeto obligado, en el ejercicio de sus atribuciones, debía generar, poseer o administrar la información, pero ésta no se encuentra, el Comité de transparencia </w:t>
      </w:r>
      <w:r>
        <w:lastRenderedPageBreak/>
        <w:t xml:space="preserve">deberá emitir un acuerdo de inexistencia, debidamente fundado y motivado, en el que detalle las razones del por qué no obra en sus archivos.” </w:t>
      </w:r>
      <w:r>
        <w:rPr>
          <w:b/>
          <w:bCs/>
        </w:rPr>
        <w:t>(Sic)</w:t>
      </w:r>
    </w:p>
    <w:p w14:paraId="2C173AE3" w14:textId="77777777" w:rsidR="009D191D" w:rsidRDefault="009D191D" w:rsidP="001810AA">
      <w:pPr>
        <w:autoSpaceDE w:val="0"/>
        <w:autoSpaceDN w:val="0"/>
        <w:adjustRightInd w:val="0"/>
        <w:spacing w:before="240" w:line="360" w:lineRule="auto"/>
        <w:jc w:val="both"/>
        <w:rPr>
          <w:rFonts w:ascii="Palatino Linotype" w:hAnsi="Palatino Linotype"/>
          <w:sz w:val="24"/>
          <w:szCs w:val="24"/>
        </w:rPr>
      </w:pPr>
    </w:p>
    <w:p w14:paraId="12D221EE" w14:textId="0F6C7C83" w:rsidR="00B42CFF" w:rsidRDefault="002A4022" w:rsidP="002A4022">
      <w:pPr>
        <w:autoSpaceDE w:val="0"/>
        <w:autoSpaceDN w:val="0"/>
        <w:adjustRightInd w:val="0"/>
        <w:spacing w:before="240" w:line="360" w:lineRule="auto"/>
        <w:jc w:val="both"/>
        <w:rPr>
          <w:rFonts w:ascii="Palatino Linotype" w:eastAsia="Arial Unicode MS" w:hAnsi="Palatino Linotype"/>
          <w:sz w:val="24"/>
          <w:szCs w:val="24"/>
        </w:rPr>
      </w:pPr>
      <w:r w:rsidRPr="000A3C8C">
        <w:rPr>
          <w:rFonts w:ascii="Palatino Linotype" w:eastAsia="Arial Unicode MS" w:hAnsi="Palatino Linotype"/>
          <w:sz w:val="24"/>
          <w:szCs w:val="24"/>
        </w:rPr>
        <w:t xml:space="preserve">Una vez sentado lo anterior, como se mencionó en el antecedente segundo, </w:t>
      </w:r>
      <w:r w:rsidRPr="000A3C8C">
        <w:rPr>
          <w:rFonts w:ascii="Palatino Linotype" w:eastAsia="Arial Unicode MS" w:hAnsi="Palatino Linotype"/>
          <w:b/>
          <w:bCs/>
          <w:sz w:val="24"/>
          <w:szCs w:val="24"/>
        </w:rPr>
        <w:t xml:space="preserve">El Sujeto Obligado </w:t>
      </w:r>
      <w:r w:rsidRPr="000A3C8C">
        <w:rPr>
          <w:rFonts w:ascii="Palatino Linotype" w:eastAsia="Arial Unicode MS" w:hAnsi="Palatino Linotype"/>
          <w:sz w:val="24"/>
          <w:szCs w:val="24"/>
        </w:rPr>
        <w:t xml:space="preserve">en fecha </w:t>
      </w:r>
      <w:r w:rsidR="00B42CFF">
        <w:rPr>
          <w:rFonts w:ascii="Palatino Linotype" w:eastAsia="Arial Unicode MS" w:hAnsi="Palatino Linotype"/>
          <w:b/>
          <w:bCs/>
          <w:sz w:val="24"/>
          <w:szCs w:val="24"/>
        </w:rPr>
        <w:t xml:space="preserve">veinte de enero de dos mil veinticinco, </w:t>
      </w:r>
      <w:r w:rsidR="00B42CFF">
        <w:rPr>
          <w:rFonts w:ascii="Palatino Linotype" w:eastAsia="Arial Unicode MS" w:hAnsi="Palatino Linotype"/>
          <w:sz w:val="24"/>
          <w:szCs w:val="24"/>
        </w:rPr>
        <w:t>rindió su respuesta a la solicitud de información formulada por el particular, adjuntando para tal efecto lo siguiente:</w:t>
      </w:r>
    </w:p>
    <w:p w14:paraId="78BB8224" w14:textId="12ECB7D3" w:rsidR="00B42CFF" w:rsidRPr="00D85F21" w:rsidRDefault="00B42CFF" w:rsidP="001774CD">
      <w:pPr>
        <w:pStyle w:val="Prrafodelista"/>
        <w:numPr>
          <w:ilvl w:val="0"/>
          <w:numId w:val="8"/>
        </w:numPr>
        <w:autoSpaceDE w:val="0"/>
        <w:autoSpaceDN w:val="0"/>
        <w:adjustRightInd w:val="0"/>
        <w:spacing w:before="240" w:line="360" w:lineRule="auto"/>
        <w:jc w:val="both"/>
        <w:rPr>
          <w:rFonts w:ascii="Palatino Linotype" w:eastAsia="Arial Unicode MS" w:hAnsi="Palatino Linotype" w:cstheme="minorBidi"/>
          <w:u w:val="single"/>
          <w:lang w:val="es-MX" w:eastAsia="en-US"/>
        </w:rPr>
      </w:pPr>
      <w:r>
        <w:rPr>
          <w:rFonts w:ascii="Palatino Linotype" w:eastAsia="Arial Unicode MS" w:hAnsi="Palatino Linotype"/>
          <w:b/>
          <w:bCs/>
        </w:rPr>
        <w:t xml:space="preserve">“00004resp.pdf”: </w:t>
      </w:r>
      <w:r>
        <w:rPr>
          <w:rFonts w:ascii="Palatino Linotype" w:eastAsia="Arial Unicode MS" w:hAnsi="Palatino Linotype"/>
        </w:rPr>
        <w:t xml:space="preserve">Oficio número </w:t>
      </w:r>
      <w:r>
        <w:rPr>
          <w:rFonts w:ascii="Palatino Linotype" w:eastAsia="Arial Unicode MS" w:hAnsi="Palatino Linotype"/>
          <w:b/>
          <w:bCs/>
        </w:rPr>
        <w:t xml:space="preserve">LAPAZ/PM/CAT/2025/0008 </w:t>
      </w:r>
      <w:r>
        <w:rPr>
          <w:rFonts w:ascii="Palatino Linotype" w:eastAsia="Arial Unicode MS" w:hAnsi="Palatino Linotype"/>
        </w:rPr>
        <w:t xml:space="preserve">signado por la directora de departamento de catastro municipal, dirigido a la titular de la coordinación de la unidad de transparencia y acceso a la información pública, de fecha quince de enero de dos mil veinticinco, </w:t>
      </w:r>
      <w:r w:rsidR="00731C5F" w:rsidRPr="00D85F21">
        <w:rPr>
          <w:rFonts w:ascii="Palatino Linotype" w:eastAsia="Arial Unicode MS" w:hAnsi="Palatino Linotype"/>
          <w:b/>
          <w:bCs/>
          <w:u w:val="single"/>
        </w:rPr>
        <w:t xml:space="preserve">en términos generales se pronuncia respecto de información diversa a la requerida, al señalar que un código alfanumérico no figura como clave catastral en el padrón </w:t>
      </w:r>
      <w:r w:rsidR="00D45F8C">
        <w:rPr>
          <w:rFonts w:ascii="Palatino Linotype" w:eastAsia="Arial Unicode MS" w:hAnsi="Palatino Linotype"/>
          <w:b/>
          <w:bCs/>
          <w:u w:val="single"/>
        </w:rPr>
        <w:t xml:space="preserve">municipal. </w:t>
      </w:r>
    </w:p>
    <w:p w14:paraId="35EE8C90" w14:textId="77777777" w:rsidR="00B42CFF" w:rsidRDefault="00B42CFF" w:rsidP="002A4022">
      <w:pPr>
        <w:autoSpaceDE w:val="0"/>
        <w:autoSpaceDN w:val="0"/>
        <w:adjustRightInd w:val="0"/>
        <w:spacing w:before="240" w:line="360" w:lineRule="auto"/>
        <w:jc w:val="both"/>
        <w:rPr>
          <w:rFonts w:ascii="Palatino Linotype" w:eastAsia="Arial Unicode MS" w:hAnsi="Palatino Linotype"/>
          <w:sz w:val="24"/>
          <w:szCs w:val="24"/>
        </w:rPr>
      </w:pPr>
    </w:p>
    <w:p w14:paraId="78FB5CDC" w14:textId="61DA4B39" w:rsidR="00D85F21" w:rsidRDefault="00D85F21" w:rsidP="00D85F21">
      <w:pPr>
        <w:tabs>
          <w:tab w:val="left" w:pos="709"/>
        </w:tabs>
        <w:spacing w:before="240" w:line="360" w:lineRule="auto"/>
        <w:ind w:right="51"/>
        <w:jc w:val="both"/>
        <w:rPr>
          <w:rFonts w:ascii="Palatino Linotype" w:hAnsi="Palatino Linotype" w:cs="Arial"/>
          <w:sz w:val="24"/>
          <w:szCs w:val="24"/>
        </w:rPr>
      </w:pPr>
      <w:r w:rsidRPr="00B3513A">
        <w:rPr>
          <w:rFonts w:ascii="Palatino Linotype" w:hAnsi="Palatino Linotype" w:cs="Arial"/>
          <w:sz w:val="24"/>
          <w:szCs w:val="24"/>
        </w:rPr>
        <w:t xml:space="preserve">Se desprende entonces que la respuesta rendida por </w:t>
      </w:r>
      <w:r w:rsidRPr="00B3513A">
        <w:rPr>
          <w:rFonts w:ascii="Palatino Linotype" w:hAnsi="Palatino Linotype" w:cs="Arial"/>
          <w:b/>
          <w:bCs/>
          <w:sz w:val="24"/>
          <w:szCs w:val="24"/>
        </w:rPr>
        <w:t xml:space="preserve">El Sujeto Obligado </w:t>
      </w:r>
      <w:r w:rsidRPr="00B3513A">
        <w:rPr>
          <w:rFonts w:ascii="Palatino Linotype" w:hAnsi="Palatino Linotype" w:cs="Arial"/>
          <w:sz w:val="24"/>
          <w:szCs w:val="24"/>
        </w:rPr>
        <w:t xml:space="preserve">no emana de servidor público habilitado competente, </w:t>
      </w:r>
      <w:r>
        <w:rPr>
          <w:rFonts w:ascii="Palatino Linotype" w:hAnsi="Palatino Linotype" w:cs="Arial"/>
          <w:sz w:val="24"/>
          <w:szCs w:val="24"/>
        </w:rPr>
        <w:t xml:space="preserve">asimismo, la respuesta no guarda congruencia con lo requerido. </w:t>
      </w:r>
    </w:p>
    <w:p w14:paraId="2D2EC4EF" w14:textId="033739E0" w:rsidR="00D85F21" w:rsidRPr="00B3513A" w:rsidRDefault="00D85F21" w:rsidP="00D85F21">
      <w:pPr>
        <w:tabs>
          <w:tab w:val="left" w:pos="709"/>
        </w:tabs>
        <w:spacing w:before="240" w:line="360" w:lineRule="auto"/>
        <w:ind w:right="51"/>
        <w:jc w:val="both"/>
        <w:rPr>
          <w:rFonts w:ascii="Palatino Linotype" w:hAnsi="Palatino Linotype"/>
          <w:sz w:val="24"/>
          <w:szCs w:val="24"/>
        </w:rPr>
      </w:pPr>
      <w:r>
        <w:rPr>
          <w:rFonts w:ascii="Palatino Linotype" w:hAnsi="Palatino Linotype" w:cs="Arial"/>
          <w:sz w:val="24"/>
          <w:szCs w:val="24"/>
        </w:rPr>
        <w:t>S</w:t>
      </w:r>
      <w:r w:rsidRPr="00B3513A">
        <w:rPr>
          <w:rFonts w:ascii="Palatino Linotype" w:hAnsi="Palatino Linotype" w:cs="Arial"/>
          <w:sz w:val="24"/>
          <w:szCs w:val="24"/>
        </w:rPr>
        <w:t>e quier</w:t>
      </w:r>
      <w:r>
        <w:rPr>
          <w:rFonts w:ascii="Palatino Linotype" w:hAnsi="Palatino Linotype" w:cs="Arial"/>
          <w:sz w:val="24"/>
          <w:szCs w:val="24"/>
        </w:rPr>
        <w:t>e</w:t>
      </w:r>
      <w:r w:rsidRPr="00B3513A">
        <w:rPr>
          <w:rFonts w:ascii="Palatino Linotype" w:hAnsi="Palatino Linotype" w:cs="Arial"/>
          <w:sz w:val="24"/>
          <w:szCs w:val="24"/>
        </w:rPr>
        <w:t xml:space="preserve"> con ello significar que </w:t>
      </w:r>
      <w:r w:rsidRPr="00B3513A">
        <w:rPr>
          <w:rFonts w:ascii="Palatino Linotype" w:hAnsi="Palatino Linotype"/>
          <w:b/>
          <w:bCs/>
          <w:sz w:val="24"/>
          <w:szCs w:val="24"/>
        </w:rPr>
        <w:t xml:space="preserve">El Sujeto Obligado </w:t>
      </w:r>
      <w:r>
        <w:rPr>
          <w:rFonts w:ascii="Palatino Linotype" w:hAnsi="Palatino Linotype"/>
          <w:sz w:val="24"/>
          <w:szCs w:val="24"/>
        </w:rPr>
        <w:t>inobservó</w:t>
      </w:r>
      <w:r w:rsidRPr="00B3513A">
        <w:rPr>
          <w:rFonts w:ascii="Palatino Linotype" w:hAnsi="Palatino Linotype"/>
          <w:sz w:val="24"/>
          <w:szCs w:val="24"/>
        </w:rPr>
        <w:t xml:space="preserve"> </w:t>
      </w:r>
      <w:r>
        <w:rPr>
          <w:rFonts w:ascii="Palatino Linotype" w:hAnsi="Palatino Linotype"/>
          <w:sz w:val="24"/>
          <w:szCs w:val="24"/>
        </w:rPr>
        <w:t>los numerales</w:t>
      </w:r>
      <w:r w:rsidRPr="00B3513A">
        <w:rPr>
          <w:rFonts w:ascii="Palatino Linotype" w:hAnsi="Palatino Linotype"/>
          <w:sz w:val="24"/>
          <w:szCs w:val="24"/>
        </w:rPr>
        <w:t xml:space="preserve"> 162</w:t>
      </w:r>
      <w:r>
        <w:rPr>
          <w:rFonts w:ascii="Palatino Linotype" w:hAnsi="Palatino Linotype"/>
          <w:sz w:val="24"/>
          <w:szCs w:val="24"/>
        </w:rPr>
        <w:t xml:space="preserve"> y 166</w:t>
      </w:r>
      <w:r w:rsidRPr="00B3513A">
        <w:rPr>
          <w:rFonts w:ascii="Palatino Linotype" w:hAnsi="Palatino Linotype"/>
          <w:sz w:val="24"/>
          <w:szCs w:val="24"/>
        </w:rPr>
        <w:t xml:space="preserve"> de la Ley de Transparencia local, cuyo contenido literal es el siguiente:</w:t>
      </w:r>
    </w:p>
    <w:p w14:paraId="7645DFDC" w14:textId="4E39B03E" w:rsidR="00D85F21" w:rsidRDefault="00D85F21" w:rsidP="00D85F21">
      <w:pPr>
        <w:pStyle w:val="Citas"/>
      </w:pPr>
      <w:r>
        <w:t>“</w:t>
      </w:r>
      <w:r w:rsidRPr="00FE103B">
        <w:t xml:space="preserve">Artículo 162. Las unidades de transparencia deberán garantizar que las solicitudes se turnen a todas las Áreas competentes que cuenten con la información o deban </w:t>
      </w:r>
      <w:r w:rsidRPr="00FE103B">
        <w:lastRenderedPageBreak/>
        <w:t>tenerla de acuerdo a sus facultades, competencias y funciones, con el objeto de que realicen una búsqueda exhaustiva y razonable de la información solicitada</w:t>
      </w:r>
      <w:r>
        <w:t>.</w:t>
      </w:r>
    </w:p>
    <w:p w14:paraId="0C7CD3B0" w14:textId="3EAA4557" w:rsidR="00D85F21" w:rsidRPr="00D85F21" w:rsidRDefault="00D85F21" w:rsidP="00D85F21">
      <w:pPr>
        <w:pStyle w:val="Citas"/>
        <w:rPr>
          <w:b/>
          <w:bCs/>
        </w:rPr>
      </w:pPr>
      <w:r w:rsidRPr="00D85F21">
        <w:t>Artículo 166. La obligación de acceso a la información pública se tendrá por cumplida cuando el solicitante tenga a su disposición la información requerida, o cuando realice la consulta de la misma en el lugar en el que ésta se localice.</w:t>
      </w:r>
      <w:r>
        <w:t xml:space="preserve">” </w:t>
      </w:r>
      <w:r>
        <w:rPr>
          <w:b/>
          <w:bCs/>
        </w:rPr>
        <w:t>(Sic)</w:t>
      </w:r>
    </w:p>
    <w:p w14:paraId="3A47CEE1" w14:textId="77777777" w:rsidR="00D45F8C" w:rsidRDefault="00D45F8C" w:rsidP="00731C5F">
      <w:pPr>
        <w:spacing w:after="0" w:line="360" w:lineRule="auto"/>
        <w:jc w:val="both"/>
        <w:rPr>
          <w:rFonts w:ascii="Palatino Linotype" w:hAnsi="Palatino Linotype" w:cs="Arial"/>
          <w:sz w:val="24"/>
          <w:szCs w:val="24"/>
        </w:rPr>
      </w:pPr>
    </w:p>
    <w:p w14:paraId="207F16C2" w14:textId="1E54E7A8" w:rsidR="00731C5F" w:rsidRDefault="00731C5F" w:rsidP="00731C5F">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Inconforme con la respuesta del </w:t>
      </w:r>
      <w:r>
        <w:rPr>
          <w:rFonts w:ascii="Palatino Linotype" w:hAnsi="Palatino Linotype" w:cs="Arial"/>
          <w:b/>
          <w:bCs/>
          <w:sz w:val="24"/>
          <w:szCs w:val="24"/>
        </w:rPr>
        <w:t xml:space="preserve">Sujeto Obligado, </w:t>
      </w:r>
      <w:r w:rsidR="00E822BD">
        <w:rPr>
          <w:rFonts w:ascii="Palatino Linotype" w:hAnsi="Palatino Linotype" w:cs="Arial"/>
          <w:b/>
          <w:bCs/>
          <w:sz w:val="24"/>
          <w:szCs w:val="24"/>
        </w:rPr>
        <w:t>La</w:t>
      </w:r>
      <w:r>
        <w:rPr>
          <w:rFonts w:ascii="Palatino Linotype" w:hAnsi="Palatino Linotype" w:cs="Arial"/>
          <w:b/>
          <w:bCs/>
          <w:sz w:val="24"/>
          <w:szCs w:val="24"/>
        </w:rPr>
        <w:t xml:space="preserve"> Recurrente </w:t>
      </w:r>
      <w:r>
        <w:rPr>
          <w:rFonts w:ascii="Palatino Linotype" w:hAnsi="Palatino Linotype" w:cs="Arial"/>
          <w:sz w:val="24"/>
          <w:szCs w:val="24"/>
        </w:rPr>
        <w:t xml:space="preserve">interpuso recurso de revisión en fecha </w:t>
      </w:r>
      <w:r w:rsidR="00D85F21">
        <w:rPr>
          <w:rFonts w:ascii="Palatino Linotype" w:hAnsi="Palatino Linotype" w:cs="Arial"/>
          <w:b/>
          <w:bCs/>
          <w:sz w:val="24"/>
          <w:szCs w:val="24"/>
        </w:rPr>
        <w:t>veintiuno</w:t>
      </w:r>
      <w:r>
        <w:rPr>
          <w:rFonts w:ascii="Palatino Linotype" w:hAnsi="Palatino Linotype" w:cs="Arial"/>
          <w:b/>
          <w:bCs/>
          <w:sz w:val="24"/>
          <w:szCs w:val="24"/>
        </w:rPr>
        <w:t xml:space="preserve"> de enero, </w:t>
      </w:r>
      <w:r>
        <w:rPr>
          <w:rFonts w:ascii="Palatino Linotype" w:hAnsi="Palatino Linotype" w:cs="Arial"/>
          <w:sz w:val="24"/>
          <w:szCs w:val="24"/>
        </w:rPr>
        <w:t xml:space="preserve">admitiéndose el </w:t>
      </w:r>
      <w:r>
        <w:rPr>
          <w:rFonts w:ascii="Palatino Linotype" w:hAnsi="Palatino Linotype" w:cs="Arial"/>
          <w:b/>
          <w:bCs/>
          <w:sz w:val="24"/>
          <w:szCs w:val="24"/>
        </w:rPr>
        <w:t xml:space="preserve">veinticuatro de enero, ambos de dos mil veinticinco. </w:t>
      </w:r>
      <w:r>
        <w:rPr>
          <w:rFonts w:ascii="Palatino Linotype" w:hAnsi="Palatino Linotype" w:cs="Arial"/>
          <w:sz w:val="24"/>
          <w:szCs w:val="24"/>
        </w:rPr>
        <w:t xml:space="preserve">Señalando como acto impugnado y como razones o motivos de inconformidad: </w:t>
      </w:r>
    </w:p>
    <w:p w14:paraId="415A8F80" w14:textId="77777777" w:rsidR="00731C5F" w:rsidRDefault="00731C5F" w:rsidP="00731C5F">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4A3FF1E6" w14:textId="77777777" w:rsidR="00731C5F" w:rsidRPr="00CE3EB5" w:rsidRDefault="00731C5F" w:rsidP="00731C5F">
      <w:pPr>
        <w:pStyle w:val="Citas"/>
        <w:rPr>
          <w:b/>
          <w:bCs/>
          <w:sz w:val="24"/>
        </w:rPr>
      </w:pPr>
      <w:r w:rsidRPr="0074540A">
        <w:t>“</w:t>
      </w:r>
      <w:r w:rsidRPr="00FA538E">
        <w:t>SE ME ENVIA UNA RESPUESTA QUE NO ES ACORDE A LO QUE SOLICITE....SIMULAN UNA CONTESTACION PERO NO ME ENVIAN LO QUE YO PETICION</w:t>
      </w:r>
      <w:r>
        <w:t>E</w:t>
      </w:r>
      <w:r w:rsidRPr="0074540A">
        <w:t>”</w:t>
      </w:r>
      <w:r>
        <w:t xml:space="preserve"> </w:t>
      </w:r>
      <w:r>
        <w:rPr>
          <w:b/>
          <w:bCs/>
        </w:rPr>
        <w:t>(Sic)</w:t>
      </w:r>
    </w:p>
    <w:p w14:paraId="122FDA93" w14:textId="77777777" w:rsidR="00731C5F" w:rsidRDefault="00731C5F" w:rsidP="00731C5F">
      <w:pPr>
        <w:spacing w:before="240" w:line="360" w:lineRule="auto"/>
        <w:jc w:val="both"/>
        <w:rPr>
          <w:rFonts w:ascii="Palatino Linotype" w:hAnsi="Palatino Linotype" w:cs="Arial"/>
          <w:b/>
          <w:sz w:val="24"/>
        </w:rPr>
      </w:pPr>
      <w:r>
        <w:rPr>
          <w:rFonts w:ascii="Palatino Linotype" w:hAnsi="Palatino Linotype" w:cs="Arial"/>
          <w:b/>
          <w:sz w:val="24"/>
        </w:rPr>
        <w:t>Razones o motivos de la inconformidad:</w:t>
      </w:r>
    </w:p>
    <w:p w14:paraId="50E100F5" w14:textId="77777777" w:rsidR="00731C5F" w:rsidRPr="00CE3EB5" w:rsidRDefault="00731C5F" w:rsidP="00731C5F">
      <w:pPr>
        <w:pStyle w:val="Citas"/>
        <w:rPr>
          <w:b/>
          <w:bCs/>
        </w:rPr>
      </w:pPr>
      <w:r w:rsidRPr="0074540A">
        <w:t>“</w:t>
      </w:r>
      <w:r w:rsidRPr="00FA538E">
        <w:t>ME ENVIAN UNA SUPUESTA RESPUESTA...PERO NO ES LO QUE YO SOLICITE...SOLO SE LIMITAN A SUBIR UN ARCHIVO QUE NO CONTIENE LO QUE PETICION</w:t>
      </w:r>
      <w:r>
        <w:t>E</w:t>
      </w:r>
      <w:r w:rsidRPr="0074540A">
        <w:t>”</w:t>
      </w:r>
      <w:r>
        <w:t xml:space="preserve"> </w:t>
      </w:r>
      <w:r>
        <w:rPr>
          <w:b/>
          <w:bCs/>
        </w:rPr>
        <w:t>(Sic)</w:t>
      </w:r>
    </w:p>
    <w:p w14:paraId="5CEA6453" w14:textId="77777777" w:rsidR="00D85F21" w:rsidRDefault="00D85F21" w:rsidP="00731C5F">
      <w:pPr>
        <w:pStyle w:val="infoemcitas"/>
        <w:tabs>
          <w:tab w:val="left" w:pos="7655"/>
        </w:tabs>
        <w:ind w:left="0" w:right="0"/>
        <w:rPr>
          <w:i w:val="0"/>
          <w:sz w:val="24"/>
          <w:szCs w:val="24"/>
        </w:rPr>
      </w:pPr>
    </w:p>
    <w:p w14:paraId="76731AC7" w14:textId="2E9673EF" w:rsidR="00731C5F" w:rsidRDefault="00731C5F" w:rsidP="00731C5F">
      <w:pPr>
        <w:pStyle w:val="infoemcitas"/>
        <w:tabs>
          <w:tab w:val="left" w:pos="7655"/>
        </w:tabs>
        <w:ind w:left="0" w:right="0"/>
        <w:rPr>
          <w:rFonts w:cs="Arial"/>
          <w:i w:val="0"/>
          <w:noProof/>
          <w:color w:val="000000"/>
          <w:sz w:val="24"/>
          <w:lang w:eastAsia="es-MX"/>
        </w:rPr>
      </w:pPr>
      <w:r>
        <w:rPr>
          <w:i w:val="0"/>
          <w:sz w:val="24"/>
          <w:szCs w:val="24"/>
        </w:rPr>
        <w:t xml:space="preserve">Así las cosas, hasta aquí lo expuesto, resulta inconcuso que </w:t>
      </w:r>
      <w:r>
        <w:rPr>
          <w:bCs/>
          <w:i w:val="0"/>
          <w:sz w:val="24"/>
          <w:szCs w:val="24"/>
        </w:rPr>
        <w:t>los motivos de inconformidad expuestos por</w:t>
      </w:r>
      <w:r w:rsidRPr="00535EDD">
        <w:rPr>
          <w:rFonts w:cs="Arial"/>
          <w:i w:val="0"/>
          <w:noProof/>
          <w:color w:val="000000"/>
          <w:sz w:val="24"/>
          <w:lang w:eastAsia="es-MX"/>
        </w:rPr>
        <w:t xml:space="preserve"> </w:t>
      </w:r>
      <w:r w:rsidR="00E822BD">
        <w:rPr>
          <w:rFonts w:cs="Arial"/>
          <w:b/>
          <w:i w:val="0"/>
          <w:noProof/>
          <w:color w:val="000000"/>
          <w:sz w:val="24"/>
          <w:lang w:eastAsia="es-MX"/>
        </w:rPr>
        <w:t>La</w:t>
      </w:r>
      <w:r w:rsidRPr="00535EDD">
        <w:rPr>
          <w:rFonts w:cs="Arial"/>
          <w:b/>
          <w:i w:val="0"/>
          <w:noProof/>
          <w:color w:val="000000"/>
          <w:sz w:val="24"/>
          <w:lang w:eastAsia="es-MX"/>
        </w:rPr>
        <w:t xml:space="preserve"> Recurrente, </w:t>
      </w:r>
      <w:r>
        <w:rPr>
          <w:rFonts w:cs="Arial"/>
          <w:i w:val="0"/>
          <w:noProof/>
          <w:color w:val="000000"/>
          <w:sz w:val="24"/>
          <w:lang w:eastAsia="es-MX"/>
        </w:rPr>
        <w:t>son susceptibles de actualizar</w:t>
      </w:r>
      <w:r w:rsidRPr="00535EDD">
        <w:rPr>
          <w:rFonts w:cs="Arial"/>
          <w:i w:val="0"/>
          <w:noProof/>
          <w:color w:val="000000"/>
          <w:sz w:val="24"/>
          <w:lang w:eastAsia="es-MX"/>
        </w:rPr>
        <w:t xml:space="preserve"> la</w:t>
      </w:r>
      <w:r>
        <w:rPr>
          <w:rFonts w:cs="Arial"/>
          <w:i w:val="0"/>
          <w:noProof/>
          <w:color w:val="000000"/>
          <w:sz w:val="24"/>
          <w:lang w:eastAsia="es-MX"/>
        </w:rPr>
        <w:t>s</w:t>
      </w:r>
      <w:r w:rsidRPr="00535EDD">
        <w:rPr>
          <w:rFonts w:cs="Arial"/>
          <w:i w:val="0"/>
          <w:noProof/>
          <w:color w:val="000000"/>
          <w:sz w:val="24"/>
          <w:lang w:eastAsia="es-MX"/>
        </w:rPr>
        <w:t xml:space="preserve"> </w:t>
      </w:r>
      <w:r w:rsidRPr="00535EDD">
        <w:rPr>
          <w:rFonts w:cs="Arial"/>
          <w:i w:val="0"/>
          <w:noProof/>
          <w:color w:val="000000"/>
          <w:sz w:val="24"/>
          <w:lang w:eastAsia="es-MX"/>
        </w:rPr>
        <w:lastRenderedPageBreak/>
        <w:t>hipotesis normativa</w:t>
      </w:r>
      <w:r>
        <w:rPr>
          <w:rFonts w:cs="Arial"/>
          <w:i w:val="0"/>
          <w:noProof/>
          <w:color w:val="000000"/>
          <w:sz w:val="24"/>
          <w:lang w:eastAsia="es-MX"/>
        </w:rPr>
        <w:t>s</w:t>
      </w:r>
      <w:r w:rsidRPr="00535EDD">
        <w:rPr>
          <w:rFonts w:cs="Arial"/>
          <w:i w:val="0"/>
          <w:noProof/>
          <w:color w:val="000000"/>
          <w:sz w:val="24"/>
          <w:lang w:eastAsia="es-MX"/>
        </w:rPr>
        <w:t xml:space="preserve"> prevista</w:t>
      </w:r>
      <w:r>
        <w:rPr>
          <w:rFonts w:cs="Arial"/>
          <w:i w:val="0"/>
          <w:noProof/>
          <w:color w:val="000000"/>
          <w:sz w:val="24"/>
          <w:lang w:eastAsia="es-MX"/>
        </w:rPr>
        <w:t>s</w:t>
      </w:r>
      <w:r w:rsidRPr="00535EDD">
        <w:rPr>
          <w:rFonts w:cs="Arial"/>
          <w:i w:val="0"/>
          <w:noProof/>
          <w:color w:val="000000"/>
          <w:sz w:val="24"/>
          <w:lang w:eastAsia="es-MX"/>
        </w:rPr>
        <w:t xml:space="preserve"> en el artículo 179, </w:t>
      </w:r>
      <w:r>
        <w:rPr>
          <w:rFonts w:cs="Arial"/>
          <w:i w:val="0"/>
          <w:noProof/>
          <w:color w:val="000000"/>
          <w:sz w:val="24"/>
          <w:lang w:eastAsia="es-MX"/>
        </w:rPr>
        <w:t>fracciones I y VI de la Ley de Transparencia y Acceso a la Información Públca del Estado de México y Municipios, cuyo contenido literal es el siguiente:</w:t>
      </w:r>
    </w:p>
    <w:p w14:paraId="38D73852" w14:textId="77777777" w:rsidR="00731C5F" w:rsidRPr="002D08D8" w:rsidRDefault="00731C5F" w:rsidP="00731C5F">
      <w:pPr>
        <w:pStyle w:val="Citas"/>
      </w:pPr>
      <w:r w:rsidRPr="002D08D8">
        <w:t>“Artículo 179. El recurso de revisión es un medio de protección que la Ley otorga a los particulares, para hacer valer su derecho de acceso a la información pública, y procederá en contra de las siguientes causas:</w:t>
      </w:r>
    </w:p>
    <w:p w14:paraId="339872F0" w14:textId="77777777" w:rsidR="00731C5F" w:rsidRPr="002D08D8" w:rsidRDefault="00731C5F" w:rsidP="00731C5F">
      <w:pPr>
        <w:pStyle w:val="Citas"/>
      </w:pPr>
      <w:r w:rsidRPr="002D08D8">
        <w:t>I. La negativa a la información solicitada;</w:t>
      </w:r>
    </w:p>
    <w:p w14:paraId="7A7E3029" w14:textId="77777777" w:rsidR="00731C5F" w:rsidRPr="002D08D8" w:rsidRDefault="00731C5F" w:rsidP="00731C5F">
      <w:pPr>
        <w:pStyle w:val="Citas"/>
      </w:pPr>
      <w:r w:rsidRPr="002D08D8">
        <w:t>(…)</w:t>
      </w:r>
    </w:p>
    <w:p w14:paraId="34948DD9" w14:textId="170CAA2C" w:rsidR="00731C5F" w:rsidRDefault="00731C5F" w:rsidP="00731C5F">
      <w:pPr>
        <w:pStyle w:val="Citas"/>
      </w:pPr>
      <w:r w:rsidRPr="00731C5F">
        <w:t>VI. La entrega de información que no corresponda con lo solicitado;</w:t>
      </w:r>
    </w:p>
    <w:p w14:paraId="15F66A8B" w14:textId="0A3A4A32" w:rsidR="00731C5F" w:rsidRPr="00731C5F" w:rsidRDefault="00731C5F" w:rsidP="00731C5F">
      <w:pPr>
        <w:pStyle w:val="Citas"/>
        <w:rPr>
          <w:b/>
          <w:bCs/>
        </w:rPr>
      </w:pPr>
      <w:r>
        <w:t xml:space="preserve">(…)” </w:t>
      </w:r>
      <w:r>
        <w:rPr>
          <w:b/>
          <w:bCs/>
        </w:rPr>
        <w:t>(Sic)</w:t>
      </w:r>
    </w:p>
    <w:p w14:paraId="5F7C65B4" w14:textId="77777777" w:rsidR="00731C5F" w:rsidRDefault="00731C5F" w:rsidP="002A4022">
      <w:pPr>
        <w:autoSpaceDE w:val="0"/>
        <w:autoSpaceDN w:val="0"/>
        <w:adjustRightInd w:val="0"/>
        <w:spacing w:before="240" w:line="360" w:lineRule="auto"/>
        <w:jc w:val="both"/>
        <w:rPr>
          <w:rFonts w:ascii="Palatino Linotype" w:eastAsia="Arial Unicode MS" w:hAnsi="Palatino Linotype"/>
          <w:sz w:val="24"/>
          <w:szCs w:val="24"/>
        </w:rPr>
      </w:pPr>
    </w:p>
    <w:p w14:paraId="3EE49FF2" w14:textId="67656BBD" w:rsidR="00672753" w:rsidRDefault="00672753" w:rsidP="002A4022">
      <w:pPr>
        <w:autoSpaceDE w:val="0"/>
        <w:autoSpaceDN w:val="0"/>
        <w:adjustRightInd w:val="0"/>
        <w:spacing w:before="240" w:line="360" w:lineRule="auto"/>
        <w:jc w:val="both"/>
        <w:rPr>
          <w:rFonts w:ascii="Palatino Linotype" w:hAnsi="Palatino Linotype"/>
          <w:sz w:val="24"/>
          <w:szCs w:val="24"/>
        </w:rPr>
      </w:pPr>
      <w:r w:rsidRPr="0061744C">
        <w:rPr>
          <w:rFonts w:ascii="Palatino Linotype" w:hAnsi="Palatino Linotype"/>
          <w:sz w:val="24"/>
          <w:szCs w:val="24"/>
        </w:rPr>
        <w:t>Por otra parte, como fue referido en el antecedente quinto,</w:t>
      </w:r>
      <w:r>
        <w:rPr>
          <w:rFonts w:ascii="Palatino Linotype" w:hAnsi="Palatino Linotype"/>
          <w:sz w:val="24"/>
          <w:szCs w:val="24"/>
        </w:rPr>
        <w:t xml:space="preserve"> </w:t>
      </w:r>
      <w:r>
        <w:rPr>
          <w:rFonts w:ascii="Palatino Linotype" w:hAnsi="Palatino Linotype"/>
          <w:b/>
          <w:bCs/>
          <w:sz w:val="24"/>
          <w:szCs w:val="24"/>
        </w:rPr>
        <w:t xml:space="preserve">El Sujeto Obligado </w:t>
      </w:r>
      <w:r>
        <w:rPr>
          <w:rFonts w:ascii="Palatino Linotype" w:hAnsi="Palatino Linotype"/>
          <w:sz w:val="24"/>
          <w:szCs w:val="24"/>
        </w:rPr>
        <w:t>fue omiso en rendir su informe justificado. De ahí que deba arribarse a la premisa de que no se subsanó la violación al derecho de acceso a la información pública. Luego entonces, resulta procedente ordenar una búsqueda exhaustiva y razonable, a efecto de hacer entrega de la siguiente información:</w:t>
      </w:r>
    </w:p>
    <w:p w14:paraId="1A671800" w14:textId="77777777" w:rsidR="00672753" w:rsidRPr="00672753" w:rsidRDefault="00672753" w:rsidP="001774CD">
      <w:pPr>
        <w:pStyle w:val="Prrafodelista"/>
        <w:numPr>
          <w:ilvl w:val="0"/>
          <w:numId w:val="9"/>
        </w:numPr>
        <w:autoSpaceDE w:val="0"/>
        <w:autoSpaceDN w:val="0"/>
        <w:adjustRightInd w:val="0"/>
        <w:spacing w:before="240" w:line="360" w:lineRule="auto"/>
        <w:jc w:val="both"/>
        <w:rPr>
          <w:rFonts w:ascii="Palatino Linotype" w:hAnsi="Palatino Linotype" w:cs="Arial"/>
        </w:rPr>
      </w:pPr>
      <w:r w:rsidRPr="00672753">
        <w:rPr>
          <w:rFonts w:ascii="Palatino Linotype" w:hAnsi="Palatino Linotype" w:cs="Arial"/>
        </w:rPr>
        <w:t xml:space="preserve">El o los documentos donde conste el directorio (nombre y número telefónico), respecto de las personas que han sido designadas como directores, coordinadores o jefes de área, al trece de enero de dos mil veinticinco. </w:t>
      </w:r>
    </w:p>
    <w:p w14:paraId="52B2ACD0" w14:textId="77777777" w:rsidR="00D85F21" w:rsidRDefault="00D85F21" w:rsidP="002642F5">
      <w:pPr>
        <w:autoSpaceDE w:val="0"/>
        <w:autoSpaceDN w:val="0"/>
        <w:adjustRightInd w:val="0"/>
        <w:spacing w:before="240" w:line="360" w:lineRule="auto"/>
        <w:jc w:val="both"/>
        <w:rPr>
          <w:rFonts w:ascii="Palatino Linotype" w:hAnsi="Palatino Linotype"/>
          <w:b/>
        </w:rPr>
      </w:pPr>
    </w:p>
    <w:p w14:paraId="7935D7FF" w14:textId="2717AF74" w:rsidR="002642F5" w:rsidRPr="005B11E3" w:rsidRDefault="002642F5" w:rsidP="002642F5">
      <w:pPr>
        <w:autoSpaceDE w:val="0"/>
        <w:autoSpaceDN w:val="0"/>
        <w:adjustRightInd w:val="0"/>
        <w:spacing w:before="240" w:line="360" w:lineRule="auto"/>
        <w:jc w:val="both"/>
        <w:rPr>
          <w:rFonts w:ascii="Palatino Linotype" w:hAnsi="Palatino Linotype"/>
          <w:b/>
        </w:rPr>
      </w:pPr>
      <w:r w:rsidRPr="005B11E3">
        <w:rPr>
          <w:rFonts w:ascii="Palatino Linotype" w:hAnsi="Palatino Linotype"/>
          <w:b/>
        </w:rPr>
        <w:lastRenderedPageBreak/>
        <w:t xml:space="preserve">DE LA VERSIÓN PÚBLICA </w:t>
      </w:r>
    </w:p>
    <w:p w14:paraId="21AC4A6C" w14:textId="77777777" w:rsidR="002642F5" w:rsidRPr="000F6865" w:rsidRDefault="002642F5" w:rsidP="002642F5">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En la elaboración de la versión pública se deberá considera</w:t>
      </w:r>
      <w:r>
        <w:rPr>
          <w:rFonts w:ascii="Palatino Linotype" w:eastAsia="Palatino Linotype" w:hAnsi="Palatino Linotype" w:cs="Palatino Linotype"/>
          <w:sz w:val="24"/>
          <w:szCs w:val="24"/>
        </w:rPr>
        <w:t>r</w:t>
      </w:r>
      <w:r w:rsidRPr="000F6865">
        <w:rPr>
          <w:rFonts w:ascii="Palatino Linotype" w:eastAsia="Palatino Linotype" w:hAnsi="Palatino Linotype" w:cs="Palatino Linotype"/>
          <w:sz w:val="24"/>
          <w:szCs w:val="24"/>
        </w:rPr>
        <w:t xml:space="preserve"> lo dispuesto en los artículos 3 fracciones IX, XX, XXI y XLV, 91 y 132 fracciones II y III de la Ley de Transparencia y Acceso a la Información Pública del Estado de México y Municipios que establecen lo siguiente:</w:t>
      </w:r>
    </w:p>
    <w:p w14:paraId="69AFE394" w14:textId="77777777" w:rsidR="002642F5" w:rsidRPr="00F42CE0" w:rsidRDefault="002642F5" w:rsidP="002642F5">
      <w:pPr>
        <w:pStyle w:val="Citas"/>
      </w:pPr>
      <w:r>
        <w:rPr>
          <w:b/>
        </w:rPr>
        <w:t>“</w:t>
      </w:r>
      <w:r w:rsidRPr="00F42CE0">
        <w:rPr>
          <w:b/>
        </w:rPr>
        <w:t>Artículo 3.</w:t>
      </w:r>
      <w:r w:rsidRPr="00F42CE0">
        <w:t xml:space="preserve"> Para los efectos de la presente Ley se entenderá por:</w:t>
      </w:r>
    </w:p>
    <w:p w14:paraId="1BBA9682" w14:textId="77777777" w:rsidR="002642F5" w:rsidRPr="00F42CE0" w:rsidRDefault="002642F5" w:rsidP="002642F5">
      <w:pPr>
        <w:pStyle w:val="Citas"/>
      </w:pPr>
      <w:r w:rsidRPr="00F42CE0">
        <w:t>(…)</w:t>
      </w:r>
    </w:p>
    <w:p w14:paraId="602CC8B9" w14:textId="77777777" w:rsidR="002642F5" w:rsidRPr="00F42CE0" w:rsidRDefault="002642F5" w:rsidP="002642F5">
      <w:pPr>
        <w:pStyle w:val="Citas"/>
      </w:pPr>
      <w:r w:rsidRPr="00F42CE0">
        <w:rPr>
          <w:b/>
        </w:rPr>
        <w:t>IX. Datos personales:</w:t>
      </w:r>
      <w:r w:rsidRPr="00F42CE0">
        <w:t xml:space="preserve"> La información concerniente a una persona, identificada o identificable según lo dispuesto por la Ley de Protección de Datos Personales del Estado de México; </w:t>
      </w:r>
    </w:p>
    <w:p w14:paraId="311D56B2" w14:textId="77777777" w:rsidR="002642F5" w:rsidRPr="00F42CE0" w:rsidRDefault="002642F5" w:rsidP="002642F5">
      <w:pPr>
        <w:pStyle w:val="Citas"/>
      </w:pPr>
      <w:r w:rsidRPr="00F42CE0">
        <w:rPr>
          <w:b/>
        </w:rPr>
        <w:t>XX.</w:t>
      </w:r>
      <w:r w:rsidRPr="00F42CE0">
        <w:t xml:space="preserve"> </w:t>
      </w:r>
      <w:r w:rsidRPr="00F42CE0">
        <w:rPr>
          <w:b/>
        </w:rPr>
        <w:t>Información clasificada:</w:t>
      </w:r>
      <w:r w:rsidRPr="00F42CE0">
        <w:t xml:space="preserve"> Aquella considerada por la presente Ley como reservada o confidencial;</w:t>
      </w:r>
    </w:p>
    <w:p w14:paraId="4D93BD4F" w14:textId="77777777" w:rsidR="002642F5" w:rsidRPr="00F42CE0" w:rsidRDefault="002642F5" w:rsidP="002642F5">
      <w:pPr>
        <w:pStyle w:val="Citas"/>
      </w:pPr>
      <w:r w:rsidRPr="00F42CE0">
        <w:rPr>
          <w:b/>
        </w:rPr>
        <w:t>XXI.</w:t>
      </w:r>
      <w:r w:rsidRPr="00F42CE0">
        <w:t xml:space="preserve"> </w:t>
      </w:r>
      <w:r w:rsidRPr="00F42CE0">
        <w:rPr>
          <w:b/>
        </w:rPr>
        <w:t>Información confidencial:</w:t>
      </w:r>
      <w:r w:rsidRPr="00F42CE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7D266F4" w14:textId="77777777" w:rsidR="002642F5" w:rsidRPr="000F6865" w:rsidRDefault="002642F5" w:rsidP="002642F5">
      <w:pPr>
        <w:pStyle w:val="Citas"/>
        <w:rPr>
          <w:bCs/>
        </w:rPr>
      </w:pPr>
      <w:r w:rsidRPr="000F6865">
        <w:rPr>
          <w:bCs/>
        </w:rPr>
        <w:t>(…)</w:t>
      </w:r>
    </w:p>
    <w:p w14:paraId="1DC45DA8" w14:textId="77777777" w:rsidR="002642F5" w:rsidRPr="00F42CE0" w:rsidRDefault="002642F5" w:rsidP="002642F5">
      <w:pPr>
        <w:pStyle w:val="Citas"/>
      </w:pPr>
      <w:r w:rsidRPr="00F42CE0">
        <w:rPr>
          <w:b/>
        </w:rPr>
        <w:t>XLV.</w:t>
      </w:r>
      <w:r w:rsidRPr="00F42CE0">
        <w:t xml:space="preserve"> </w:t>
      </w:r>
      <w:r w:rsidRPr="00F42CE0">
        <w:rPr>
          <w:b/>
        </w:rPr>
        <w:t>Versión pública:</w:t>
      </w:r>
      <w:r w:rsidRPr="00F42CE0">
        <w:t xml:space="preserve"> Documento en el que se elimine, suprime o borra la información clasificada como reservada o confidencial para permitir su acceso.</w:t>
      </w:r>
    </w:p>
    <w:p w14:paraId="1149C6A8" w14:textId="77777777" w:rsidR="002642F5" w:rsidRPr="00F42CE0" w:rsidRDefault="002642F5" w:rsidP="002642F5">
      <w:pPr>
        <w:pStyle w:val="Citas"/>
      </w:pPr>
      <w:r w:rsidRPr="00F42CE0">
        <w:t>(…)</w:t>
      </w:r>
    </w:p>
    <w:p w14:paraId="5656DF97" w14:textId="77777777" w:rsidR="002642F5" w:rsidRPr="00F42CE0" w:rsidRDefault="002642F5" w:rsidP="002642F5">
      <w:pPr>
        <w:pStyle w:val="Citas"/>
      </w:pPr>
      <w:r w:rsidRPr="00F42CE0">
        <w:rPr>
          <w:b/>
        </w:rPr>
        <w:lastRenderedPageBreak/>
        <w:t xml:space="preserve">Artículo 91. </w:t>
      </w:r>
      <w:r w:rsidRPr="00F42CE0">
        <w:t>El acceso a la información pública será restringido excepcionalmente, cuando ésta sea clasificada como reservada o confidencial.</w:t>
      </w:r>
    </w:p>
    <w:p w14:paraId="5DCC8569" w14:textId="77777777" w:rsidR="002642F5" w:rsidRPr="00F42CE0" w:rsidRDefault="002642F5" w:rsidP="002642F5">
      <w:pPr>
        <w:pStyle w:val="Citas"/>
      </w:pPr>
      <w:r w:rsidRPr="00F42CE0">
        <w:rPr>
          <w:b/>
        </w:rPr>
        <w:t>Artículo 132.</w:t>
      </w:r>
      <w:r w:rsidRPr="00F42CE0">
        <w:t xml:space="preserve"> </w:t>
      </w:r>
      <w:r w:rsidRPr="00F42CE0">
        <w:rPr>
          <w:u w:val="single"/>
        </w:rPr>
        <w:t>La clasificación de la información se llevará a cabo en el momento en que</w:t>
      </w:r>
      <w:r w:rsidRPr="00F42CE0">
        <w:t>:</w:t>
      </w:r>
    </w:p>
    <w:p w14:paraId="0A26FA05" w14:textId="77777777" w:rsidR="002642F5" w:rsidRPr="00F42CE0" w:rsidRDefault="002642F5" w:rsidP="002642F5">
      <w:pPr>
        <w:pStyle w:val="Citas"/>
      </w:pPr>
      <w:r w:rsidRPr="00F42CE0">
        <w:rPr>
          <w:b/>
        </w:rPr>
        <w:t>I.</w:t>
      </w:r>
      <w:r w:rsidRPr="00F42CE0">
        <w:t xml:space="preserve"> Se reciba una solicitud de acceso a la información;</w:t>
      </w:r>
    </w:p>
    <w:p w14:paraId="1452425F" w14:textId="77777777" w:rsidR="002642F5" w:rsidRPr="00F42CE0" w:rsidRDefault="002642F5" w:rsidP="002642F5">
      <w:pPr>
        <w:pStyle w:val="Citas"/>
      </w:pPr>
      <w:r w:rsidRPr="00F42CE0">
        <w:rPr>
          <w:b/>
        </w:rPr>
        <w:t>II.</w:t>
      </w:r>
      <w:r w:rsidRPr="00F42CE0">
        <w:t xml:space="preserve"> </w:t>
      </w:r>
      <w:r w:rsidRPr="00F42CE0">
        <w:rPr>
          <w:u w:val="single"/>
        </w:rPr>
        <w:t>Se determine mediante resolución de autoridad competente; o</w:t>
      </w:r>
    </w:p>
    <w:p w14:paraId="32C904F6" w14:textId="77777777" w:rsidR="002642F5" w:rsidRPr="00F42CE0" w:rsidRDefault="002642F5" w:rsidP="002642F5">
      <w:pPr>
        <w:pStyle w:val="Citas"/>
        <w:rPr>
          <w:u w:val="single"/>
        </w:rPr>
      </w:pPr>
      <w:r w:rsidRPr="00F42CE0">
        <w:rPr>
          <w:b/>
        </w:rPr>
        <w:t>III.</w:t>
      </w:r>
      <w:r w:rsidRPr="00F42CE0">
        <w:t xml:space="preserve"> </w:t>
      </w:r>
      <w:r w:rsidRPr="00F42CE0">
        <w:rPr>
          <w:u w:val="single"/>
        </w:rPr>
        <w:t>Se generen versiones públicas para dar cumplimiento a las obligaciones de transparencia previstas en esta Ley.</w:t>
      </w:r>
    </w:p>
    <w:p w14:paraId="64D03206" w14:textId="77777777" w:rsidR="002642F5" w:rsidRPr="000F6865" w:rsidRDefault="002642F5" w:rsidP="002642F5">
      <w:pPr>
        <w:pStyle w:val="Citas"/>
        <w:rPr>
          <w:b/>
          <w:bCs/>
        </w:rPr>
      </w:pPr>
      <w:r w:rsidRPr="00F42CE0">
        <w:t>(…)</w:t>
      </w:r>
      <w:r>
        <w:t xml:space="preserve">” </w:t>
      </w:r>
      <w:r>
        <w:rPr>
          <w:b/>
          <w:bCs/>
        </w:rPr>
        <w:t xml:space="preserve"> (Sic)</w:t>
      </w:r>
    </w:p>
    <w:p w14:paraId="221BF629" w14:textId="77777777" w:rsidR="002642F5" w:rsidRPr="00F42CE0" w:rsidRDefault="002642F5" w:rsidP="002642F5">
      <w:pPr>
        <w:rPr>
          <w:rFonts w:eastAsia="Palatino Linotype" w:cs="Palatino Linotype"/>
          <w:i/>
          <w:szCs w:val="24"/>
        </w:rPr>
      </w:pPr>
    </w:p>
    <w:p w14:paraId="25BF3E8A" w14:textId="77777777" w:rsidR="002642F5" w:rsidRPr="000F6865" w:rsidRDefault="002642F5" w:rsidP="002642F5">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4CEFE17" w14:textId="77777777" w:rsidR="002642F5" w:rsidRPr="000F6865" w:rsidRDefault="002642F5" w:rsidP="002642F5">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otro lado, los </w:t>
      </w:r>
      <w:r w:rsidRPr="000F6865">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0F6865">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3F6768D" w14:textId="77777777" w:rsidR="002642F5" w:rsidRPr="000F6865" w:rsidRDefault="002642F5" w:rsidP="002642F5">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lastRenderedPageBreak/>
        <w:t>Asimismo, los Lineamientos Quincuagésimo sexto, Quincuagésimo séptimo y Quincuagésimo octavo, establecen lo siguiente:</w:t>
      </w:r>
    </w:p>
    <w:p w14:paraId="212EA98F" w14:textId="77777777" w:rsidR="002642F5" w:rsidRDefault="002642F5" w:rsidP="002642F5">
      <w:pPr>
        <w:pStyle w:val="Citas"/>
      </w:pPr>
      <w:r>
        <w:rPr>
          <w:b/>
        </w:rPr>
        <w:t>“</w:t>
      </w:r>
      <w:r w:rsidRPr="00F42CE0">
        <w:rPr>
          <w:b/>
        </w:rPr>
        <w:t>Quincuagésimo sexto.</w:t>
      </w:r>
      <w:r w:rsidRPr="00F42CE0">
        <w:t xml:space="preserve"> </w:t>
      </w:r>
      <w:r w:rsidRPr="00EA502F">
        <w:t>Cuando la elaboración de la versión pública del documento o</w:t>
      </w:r>
      <w:r>
        <w:t xml:space="preserve"> </w:t>
      </w:r>
      <w:r w:rsidRPr="00EA502F">
        <w:t>expediente que contenga partes o secciones reservadas o confidenciales, genere costos</w:t>
      </w:r>
      <w:r>
        <w:t xml:space="preserve"> </w:t>
      </w:r>
      <w:r w:rsidRPr="00EA502F">
        <w:t>por reproducción por derivar de una solicitud de información o determinación de una</w:t>
      </w:r>
      <w:r>
        <w:t xml:space="preserve"> </w:t>
      </w:r>
      <w:r w:rsidRPr="00EA502F">
        <w:t>autoridad competente, ésta será elaborada hasta que se haya acreditado el pago</w:t>
      </w:r>
      <w:r>
        <w:t xml:space="preserve"> </w:t>
      </w:r>
      <w:r w:rsidRPr="00EA502F">
        <w:t>correspondiente.</w:t>
      </w:r>
    </w:p>
    <w:p w14:paraId="162B9E7B" w14:textId="77777777" w:rsidR="002642F5" w:rsidRPr="00F42CE0" w:rsidRDefault="002642F5" w:rsidP="002642F5">
      <w:pPr>
        <w:pStyle w:val="Citas"/>
      </w:pPr>
      <w:r w:rsidRPr="00F42CE0">
        <w:rPr>
          <w:b/>
        </w:rPr>
        <w:t>Quincuagésimo séptimo.</w:t>
      </w:r>
      <w:r w:rsidRPr="00F42CE0">
        <w:t xml:space="preserve"> Se considera, en principio, como información pública y no podrá omitirse de las versiones públicas la siguiente:</w:t>
      </w:r>
    </w:p>
    <w:p w14:paraId="226B8BC2" w14:textId="77777777" w:rsidR="002642F5" w:rsidRPr="00F42CE0" w:rsidRDefault="002642F5" w:rsidP="002642F5">
      <w:pPr>
        <w:pStyle w:val="Citas"/>
      </w:pPr>
      <w:r w:rsidRPr="00F42CE0">
        <w:t xml:space="preserve">I. La relativa a las Obligaciones de Transparencia que contempla el Título V de la Ley General y las demás disposiciones legales aplicables; </w:t>
      </w:r>
    </w:p>
    <w:p w14:paraId="12DD585D" w14:textId="77777777" w:rsidR="002642F5" w:rsidRPr="00F42CE0" w:rsidRDefault="002642F5" w:rsidP="002642F5">
      <w:pPr>
        <w:pStyle w:val="Citas"/>
      </w:pPr>
      <w:r w:rsidRPr="00F42CE0">
        <w:t xml:space="preserve">II. El nombre de los </w:t>
      </w:r>
      <w:r>
        <w:t>integrantes de los sujetos obligados</w:t>
      </w:r>
      <w:r w:rsidRPr="00F42CE0">
        <w:t xml:space="preserve"> en los documentos, y sus firmas autógrafas</w:t>
      </w:r>
      <w:r>
        <w:t xml:space="preserve"> o digitales</w:t>
      </w:r>
      <w:r w:rsidRPr="00F42CE0">
        <w:t xml:space="preserve">, cuando sean utilizados en el ejercicio de las facultades conferidas para el desempeño del servicio público, y </w:t>
      </w:r>
    </w:p>
    <w:p w14:paraId="509394D1" w14:textId="77777777" w:rsidR="002642F5" w:rsidRPr="00F42CE0" w:rsidRDefault="002642F5" w:rsidP="002642F5">
      <w:pPr>
        <w:pStyle w:val="Citas"/>
      </w:pPr>
      <w:r w:rsidRPr="00F42CE0">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8C0F622" w14:textId="77777777" w:rsidR="002642F5" w:rsidRPr="00F42CE0" w:rsidRDefault="002642F5" w:rsidP="002642F5">
      <w:pPr>
        <w:pStyle w:val="Citas"/>
      </w:pPr>
      <w:r w:rsidRPr="00F42CE0">
        <w:t xml:space="preserve">Lo anterior, siempre y cuando no se acredite alguna causal de clasificación, prevista en las leyes o en los tratados internacionales suscritos por el Estado mexicano. </w:t>
      </w:r>
    </w:p>
    <w:p w14:paraId="2DAF58E2" w14:textId="77777777" w:rsidR="002642F5" w:rsidRPr="000F6865" w:rsidRDefault="002642F5" w:rsidP="002642F5">
      <w:pPr>
        <w:pStyle w:val="Citas"/>
        <w:rPr>
          <w:b/>
          <w:bCs/>
        </w:rPr>
      </w:pPr>
      <w:r w:rsidRPr="00F42CE0">
        <w:rPr>
          <w:b/>
        </w:rPr>
        <w:t>Quincuagésimo octavo.</w:t>
      </w:r>
      <w:r w:rsidRPr="00F42CE0">
        <w:t xml:space="preserve"> Los sujetos obligados garantizarán que los sistemas o medios empleados para eliminar la información en las versiones públicas </w:t>
      </w:r>
      <w:r>
        <w:t xml:space="preserve">sean </w:t>
      </w:r>
      <w:r>
        <w:lastRenderedPageBreak/>
        <w:t xml:space="preserve">irreversibles, de tal forma que no </w:t>
      </w:r>
      <w:r w:rsidRPr="00F42CE0">
        <w:t>permitan la recuperación o visualización de la misma.</w:t>
      </w:r>
      <w:r>
        <w:t xml:space="preserve">” </w:t>
      </w:r>
      <w:r>
        <w:rPr>
          <w:b/>
          <w:bCs/>
        </w:rPr>
        <w:t>(Sic)</w:t>
      </w:r>
    </w:p>
    <w:p w14:paraId="3AF1AA79" w14:textId="77777777" w:rsidR="002642F5" w:rsidRPr="00F42CE0" w:rsidRDefault="002642F5" w:rsidP="002642F5">
      <w:pPr>
        <w:pStyle w:val="Citas"/>
      </w:pPr>
    </w:p>
    <w:p w14:paraId="6425ABA9" w14:textId="77777777" w:rsidR="002642F5" w:rsidRPr="000F6865" w:rsidRDefault="002642F5" w:rsidP="002642F5">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14376C15" w14:textId="77777777" w:rsidR="002642F5" w:rsidRPr="000F6865" w:rsidRDefault="002642F5" w:rsidP="002642F5">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E72402">
        <w:rPr>
          <w:rFonts w:ascii="Palatino Linotype" w:eastAsia="Palatino Linotype" w:hAnsi="Palatino Linotype" w:cs="Palatino Linotype"/>
          <w:b/>
          <w:bCs/>
          <w:sz w:val="24"/>
          <w:szCs w:val="24"/>
        </w:rPr>
        <w:t>SAIMEX.</w:t>
      </w:r>
    </w:p>
    <w:p w14:paraId="2D3A1482" w14:textId="48A2AD76" w:rsidR="002642F5" w:rsidRPr="000F6865" w:rsidRDefault="002642F5" w:rsidP="002642F5">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0F6865">
        <w:rPr>
          <w:rFonts w:ascii="Palatino Linotype" w:eastAsia="Palatino Linotype" w:hAnsi="Palatino Linotype" w:cs="Palatino Linotype"/>
          <w:color w:val="000000"/>
          <w:sz w:val="24"/>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w:t>
      </w:r>
      <w:r w:rsidR="00E822BD">
        <w:rPr>
          <w:rFonts w:ascii="Palatino Linotype" w:eastAsia="Palatino Linotype" w:hAnsi="Palatino Linotype" w:cs="Palatino Linotype"/>
          <w:color w:val="000000"/>
          <w:sz w:val="24"/>
          <w:szCs w:val="24"/>
        </w:rPr>
        <w:t xml:space="preserve"> La</w:t>
      </w:r>
      <w:r w:rsidRPr="000F6865">
        <w:rPr>
          <w:rFonts w:ascii="Palatino Linotype" w:eastAsia="Palatino Linotype" w:hAnsi="Palatino Linotype" w:cs="Palatino Linotype"/>
          <w:color w:val="000000"/>
          <w:sz w:val="24"/>
          <w:szCs w:val="24"/>
        </w:rPr>
        <w:t xml:space="preserve"> Recurrente.</w:t>
      </w:r>
    </w:p>
    <w:p w14:paraId="28317F84" w14:textId="77777777" w:rsidR="002642F5" w:rsidRDefault="002642F5" w:rsidP="002642F5">
      <w:pPr>
        <w:spacing w:after="0" w:line="360" w:lineRule="auto"/>
        <w:ind w:right="51"/>
        <w:jc w:val="both"/>
        <w:rPr>
          <w:rFonts w:ascii="Palatino Linotype" w:hAnsi="Palatino Linotype" w:cs="Arial"/>
          <w:sz w:val="24"/>
          <w:szCs w:val="24"/>
        </w:rPr>
      </w:pPr>
      <w:r w:rsidRPr="001571EB">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w:t>
      </w:r>
      <w:r w:rsidRPr="001571EB">
        <w:rPr>
          <w:rFonts w:ascii="Palatino Linotype" w:hAnsi="Palatino Linotype" w:cs="Arial"/>
          <w:sz w:val="24"/>
          <w:szCs w:val="24"/>
        </w:rPr>
        <w:lastRenderedPageBreak/>
        <w:t xml:space="preserve">deberá cumplir cabalmente las formalidades previstas en el artículo 137 de la Ley de Transparencia y Acceso a la Información Pública del Estado de México y Municipios, así como los numerales aplicables de los </w:t>
      </w:r>
      <w:r w:rsidRPr="00904B3B">
        <w:rPr>
          <w:rFonts w:ascii="Palatino Linotype" w:hAnsi="Palatino Linotype" w:cs="Arial"/>
          <w:b/>
          <w:sz w:val="24"/>
          <w:szCs w:val="24"/>
        </w:rPr>
        <w:t>LINEAMIENTOS GENERALES EN MATERIA DE CLASIFICACIÓN Y DESCLASIFICACIÓN DE LA INFORMACIÓN, ASÍ COMO PARA LA ELABORACIÓN DE VERSIONES PÚBLICAS,</w:t>
      </w:r>
      <w:r w:rsidRPr="001571EB">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2DE0C0CF" w14:textId="77777777" w:rsidR="00D85F21" w:rsidRDefault="00D85F21" w:rsidP="00935AA3">
      <w:pPr>
        <w:spacing w:after="0" w:line="360" w:lineRule="auto"/>
        <w:jc w:val="both"/>
        <w:rPr>
          <w:rFonts w:ascii="Palatino Linotype" w:eastAsia="Times New Roman" w:hAnsi="Palatino Linotype" w:cs="Times New Roman"/>
          <w:sz w:val="24"/>
          <w:szCs w:val="24"/>
          <w:lang w:eastAsia="es-ES"/>
        </w:rPr>
      </w:pPr>
    </w:p>
    <w:p w14:paraId="44A60185" w14:textId="2B9C7FD4" w:rsidR="00672753" w:rsidRPr="00672753" w:rsidRDefault="00935AA3" w:rsidP="00935AA3">
      <w:pPr>
        <w:spacing w:after="0" w:line="360" w:lineRule="auto"/>
        <w:jc w:val="both"/>
        <w:rPr>
          <w:rFonts w:ascii="Palatino Linotype" w:eastAsia="Times New Roman" w:hAnsi="Palatino Linotype" w:cs="Arial"/>
          <w:sz w:val="24"/>
          <w:szCs w:val="24"/>
          <w:lang w:eastAsia="es-ES"/>
        </w:rPr>
      </w:pPr>
      <w:r w:rsidRPr="000F5B7E">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sidR="00E822BD">
        <w:rPr>
          <w:rFonts w:ascii="Palatino Linotype" w:eastAsia="Times New Roman" w:hAnsi="Palatino Linotype" w:cs="Times New Roman"/>
          <w:b/>
          <w:bCs/>
          <w:sz w:val="24"/>
          <w:szCs w:val="24"/>
          <w:lang w:eastAsia="es-ES"/>
        </w:rPr>
        <w:t>La</w:t>
      </w:r>
      <w:r w:rsidRPr="000F5B7E">
        <w:rPr>
          <w:rFonts w:ascii="Palatino Linotype" w:eastAsia="Times New Roman" w:hAnsi="Palatino Linotype" w:cs="Times New Roman"/>
          <w:b/>
          <w:sz w:val="24"/>
          <w:szCs w:val="24"/>
          <w:lang w:eastAsia="es-ES"/>
        </w:rPr>
        <w:t xml:space="preserve"> Recurrente</w:t>
      </w:r>
      <w:r w:rsidRPr="000F5B7E">
        <w:rPr>
          <w:rFonts w:ascii="Palatino Linotype" w:eastAsia="Times New Roman" w:hAnsi="Palatino Linotype" w:cs="Times New Roman"/>
          <w:sz w:val="24"/>
          <w:szCs w:val="24"/>
          <w:lang w:eastAsia="es-ES"/>
        </w:rPr>
        <w:t xml:space="preserve"> en su medio de impugnación que fue materia de estudio, por ello </w:t>
      </w:r>
      <w:r w:rsidRPr="000F5B7E">
        <w:rPr>
          <w:rFonts w:ascii="Palatino Linotype" w:eastAsia="Times New Roman" w:hAnsi="Palatino Linotype" w:cs="Arial"/>
          <w:sz w:val="24"/>
          <w:szCs w:val="24"/>
          <w:lang w:eastAsia="es-ES"/>
        </w:rPr>
        <w:t>con fundamento en la</w:t>
      </w:r>
      <w:r w:rsidRPr="000F5B7E">
        <w:rPr>
          <w:rFonts w:ascii="Palatino Linotype" w:eastAsia="Times New Roman" w:hAnsi="Palatino Linotype" w:cs="Arial"/>
          <w:b/>
          <w:sz w:val="24"/>
          <w:szCs w:val="24"/>
          <w:lang w:eastAsia="es-ES"/>
        </w:rPr>
        <w:t xml:space="preserve"> </w:t>
      </w:r>
      <w:r w:rsidRPr="003B3A02">
        <w:rPr>
          <w:rFonts w:ascii="Palatino Linotype" w:eastAsia="Times New Roman" w:hAnsi="Palatino Linotype" w:cs="Arial"/>
          <w:b/>
          <w:bCs/>
          <w:i/>
          <w:sz w:val="24"/>
          <w:szCs w:val="24"/>
          <w:lang w:eastAsia="es-ES"/>
        </w:rPr>
        <w:t>primera hipótesis</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de la fracción</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III, del artículo 186,</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0F5B7E">
        <w:rPr>
          <w:rFonts w:ascii="Palatino Linotype" w:eastAsia="Times New Roman" w:hAnsi="Palatino Linotype" w:cs="Arial"/>
          <w:b/>
          <w:sz w:val="24"/>
          <w:szCs w:val="24"/>
          <w:lang w:eastAsia="es-ES"/>
        </w:rPr>
        <w:t xml:space="preserve">REVOCA </w:t>
      </w:r>
      <w:r w:rsidRPr="000F5B7E">
        <w:rPr>
          <w:rFonts w:ascii="Palatino Linotype" w:eastAsia="Times New Roman" w:hAnsi="Palatino Linotype" w:cs="Arial"/>
          <w:sz w:val="24"/>
          <w:szCs w:val="24"/>
          <w:lang w:eastAsia="es-ES"/>
        </w:rPr>
        <w:t>la respuesta a la solicitud de información número</w:t>
      </w:r>
      <w:r w:rsidR="00672753">
        <w:rPr>
          <w:rFonts w:ascii="Palatino Linotype" w:eastAsia="Times New Roman" w:hAnsi="Palatino Linotype" w:cs="Arial"/>
          <w:sz w:val="24"/>
          <w:szCs w:val="24"/>
          <w:lang w:eastAsia="es-ES"/>
        </w:rPr>
        <w:t xml:space="preserve"> </w:t>
      </w:r>
      <w:r w:rsidR="00672753">
        <w:rPr>
          <w:rFonts w:ascii="Palatino Linotype" w:eastAsia="Times New Roman" w:hAnsi="Palatino Linotype" w:cs="Arial"/>
          <w:b/>
          <w:bCs/>
          <w:sz w:val="24"/>
          <w:szCs w:val="24"/>
          <w:lang w:eastAsia="es-ES"/>
        </w:rPr>
        <w:t xml:space="preserve">00004/LAPAZ/IP/2025 </w:t>
      </w:r>
      <w:r w:rsidR="00672753">
        <w:rPr>
          <w:rFonts w:ascii="Palatino Linotype" w:eastAsia="Times New Roman" w:hAnsi="Palatino Linotype" w:cs="Arial"/>
          <w:sz w:val="24"/>
          <w:szCs w:val="24"/>
          <w:lang w:eastAsia="es-ES"/>
        </w:rPr>
        <w:t xml:space="preserve">que ha sido materia del presente fallo. </w:t>
      </w:r>
    </w:p>
    <w:p w14:paraId="062FB32F" w14:textId="77777777" w:rsidR="00672753" w:rsidRDefault="00672753" w:rsidP="00935AA3">
      <w:pPr>
        <w:spacing w:after="0" w:line="360" w:lineRule="auto"/>
        <w:jc w:val="both"/>
        <w:rPr>
          <w:rFonts w:ascii="Palatino Linotype" w:eastAsia="Times New Roman" w:hAnsi="Palatino Linotype" w:cs="Arial"/>
          <w:sz w:val="24"/>
          <w:szCs w:val="24"/>
          <w:lang w:eastAsia="es-ES"/>
        </w:rPr>
      </w:pPr>
    </w:p>
    <w:p w14:paraId="289D1FBB" w14:textId="77777777" w:rsidR="00935AA3" w:rsidRDefault="00935AA3" w:rsidP="00935AA3">
      <w:pPr>
        <w:spacing w:after="0" w:line="360" w:lineRule="auto"/>
        <w:jc w:val="both"/>
        <w:rPr>
          <w:rFonts w:ascii="Palatino Linotype" w:eastAsia="Times New Roman" w:hAnsi="Palatino Linotype" w:cs="Times New Roman"/>
          <w:sz w:val="24"/>
          <w:szCs w:val="24"/>
          <w:lang w:eastAsia="es-ES"/>
        </w:rPr>
      </w:pPr>
      <w:r w:rsidRPr="000F5B7E">
        <w:rPr>
          <w:rFonts w:ascii="Palatino Linotype" w:eastAsia="Times New Roman" w:hAnsi="Palatino Linotype" w:cs="Times New Roman"/>
          <w:sz w:val="24"/>
          <w:szCs w:val="24"/>
          <w:lang w:eastAsia="es-ES"/>
        </w:rPr>
        <w:t>Por lo antes expuesto y fundado es de resolverse y,</w:t>
      </w:r>
    </w:p>
    <w:p w14:paraId="3DE03347" w14:textId="77777777" w:rsidR="00935AA3" w:rsidRDefault="00935AA3" w:rsidP="002642F5">
      <w:pPr>
        <w:tabs>
          <w:tab w:val="left" w:pos="709"/>
        </w:tabs>
        <w:spacing w:before="240" w:line="360" w:lineRule="auto"/>
        <w:ind w:right="51"/>
        <w:jc w:val="both"/>
        <w:rPr>
          <w:rFonts w:ascii="Palatino Linotype" w:hAnsi="Palatino Linotype"/>
          <w:iCs/>
          <w:sz w:val="24"/>
          <w:szCs w:val="24"/>
        </w:rPr>
      </w:pPr>
    </w:p>
    <w:p w14:paraId="6F7B3D96" w14:textId="77777777" w:rsidR="002642F5" w:rsidRPr="00D05C83" w:rsidRDefault="002642F5" w:rsidP="002642F5">
      <w:pPr>
        <w:spacing w:before="240" w:line="360" w:lineRule="auto"/>
        <w:jc w:val="center"/>
        <w:rPr>
          <w:rFonts w:ascii="Palatino Linotype" w:eastAsia="Times New Roman" w:hAnsi="Palatino Linotype"/>
          <w:b/>
          <w:bCs/>
          <w:spacing w:val="60"/>
          <w:sz w:val="24"/>
          <w:szCs w:val="24"/>
          <w:lang w:val="es-ES_tradnl"/>
        </w:rPr>
      </w:pPr>
      <w:r w:rsidRPr="00D05C83">
        <w:rPr>
          <w:rFonts w:ascii="Palatino Linotype" w:eastAsia="Times New Roman" w:hAnsi="Palatino Linotype"/>
          <w:b/>
          <w:bCs/>
          <w:spacing w:val="60"/>
          <w:sz w:val="24"/>
          <w:szCs w:val="24"/>
          <w:lang w:val="es-ES_tradnl"/>
        </w:rPr>
        <w:t>SE    RESUELVE</w:t>
      </w:r>
    </w:p>
    <w:p w14:paraId="03BCB7CA" w14:textId="28347ED9" w:rsidR="00935AA3" w:rsidRDefault="002642F5" w:rsidP="00935AA3">
      <w:pPr>
        <w:spacing w:before="240" w:line="360" w:lineRule="auto"/>
        <w:jc w:val="both"/>
        <w:rPr>
          <w:rFonts w:ascii="Palatino Linotype" w:hAnsi="Palatino Linotype" w:cs="Arial"/>
          <w:sz w:val="24"/>
          <w:szCs w:val="24"/>
        </w:rPr>
      </w:pPr>
      <w:r w:rsidRPr="00CC37E4">
        <w:rPr>
          <w:rFonts w:ascii="Palatino Linotype" w:hAnsi="Palatino Linotype" w:cs="Arial"/>
          <w:b/>
          <w:sz w:val="28"/>
          <w:szCs w:val="28"/>
          <w:lang w:val="es-ES_tradnl"/>
        </w:rPr>
        <w:t>PRIMERO.</w:t>
      </w:r>
      <w:r w:rsidRPr="00D05C83">
        <w:rPr>
          <w:rFonts w:ascii="Palatino Linotype" w:hAnsi="Palatino Linotype" w:cs="Arial"/>
          <w:sz w:val="24"/>
          <w:szCs w:val="24"/>
          <w:lang w:val="es-ES_tradnl"/>
        </w:rPr>
        <w:t xml:space="preserve"> </w:t>
      </w:r>
      <w:r w:rsidR="00935AA3" w:rsidRPr="00413327">
        <w:rPr>
          <w:rFonts w:ascii="Palatino Linotype" w:hAnsi="Palatino Linotype" w:cs="Arial"/>
          <w:sz w:val="24"/>
          <w:szCs w:val="24"/>
        </w:rPr>
        <w:t xml:space="preserve">Se </w:t>
      </w:r>
      <w:r w:rsidR="00935AA3" w:rsidRPr="00413327">
        <w:rPr>
          <w:rFonts w:ascii="Palatino Linotype" w:hAnsi="Palatino Linotype" w:cs="Arial"/>
          <w:b/>
          <w:sz w:val="24"/>
          <w:szCs w:val="24"/>
        </w:rPr>
        <w:t xml:space="preserve">REVOCA </w:t>
      </w:r>
      <w:r w:rsidR="00935AA3" w:rsidRPr="00413327">
        <w:rPr>
          <w:rFonts w:ascii="Palatino Linotype" w:hAnsi="Palatino Linotype" w:cs="Arial"/>
          <w:sz w:val="24"/>
          <w:szCs w:val="24"/>
        </w:rPr>
        <w:t xml:space="preserve">la respuesta entregada por </w:t>
      </w:r>
      <w:r w:rsidR="00935AA3" w:rsidRPr="00413327">
        <w:rPr>
          <w:rFonts w:ascii="Palatino Linotype" w:hAnsi="Palatino Linotype" w:cs="Arial"/>
          <w:b/>
          <w:sz w:val="24"/>
          <w:szCs w:val="24"/>
        </w:rPr>
        <w:t xml:space="preserve">EL SUJETO OBLIGADO, </w:t>
      </w:r>
      <w:r w:rsidR="00935AA3">
        <w:rPr>
          <w:rFonts w:ascii="Palatino Linotype" w:hAnsi="Palatino Linotype" w:cs="Arial"/>
          <w:sz w:val="24"/>
          <w:szCs w:val="24"/>
        </w:rPr>
        <w:t xml:space="preserve">a la solicitud de información número </w:t>
      </w:r>
      <w:r w:rsidR="00672753">
        <w:rPr>
          <w:rFonts w:ascii="Palatino Linotype" w:eastAsia="Times New Roman" w:hAnsi="Palatino Linotype" w:cs="Arial"/>
          <w:b/>
          <w:bCs/>
          <w:sz w:val="24"/>
          <w:szCs w:val="24"/>
          <w:lang w:eastAsia="es-ES"/>
        </w:rPr>
        <w:t>00004/LAPAZ/IP/</w:t>
      </w:r>
      <w:r w:rsidR="00BF3507">
        <w:rPr>
          <w:rFonts w:ascii="Palatino Linotype" w:eastAsia="Times New Roman" w:hAnsi="Palatino Linotype" w:cs="Arial"/>
          <w:b/>
          <w:bCs/>
          <w:sz w:val="24"/>
          <w:szCs w:val="24"/>
          <w:lang w:eastAsia="es-ES"/>
        </w:rPr>
        <w:t xml:space="preserve">2025 </w:t>
      </w:r>
      <w:r w:rsidR="00BF3507" w:rsidRPr="00BF3507">
        <w:rPr>
          <w:rFonts w:ascii="Palatino Linotype" w:eastAsia="Times New Roman" w:hAnsi="Palatino Linotype" w:cs="Arial"/>
          <w:sz w:val="24"/>
          <w:szCs w:val="24"/>
          <w:lang w:eastAsia="es-ES"/>
        </w:rPr>
        <w:t>por</w:t>
      </w:r>
      <w:r w:rsidR="00935AA3">
        <w:rPr>
          <w:rFonts w:ascii="Palatino Linotype" w:hAnsi="Palatino Linotype" w:cs="Arial"/>
          <w:sz w:val="24"/>
          <w:szCs w:val="24"/>
        </w:rPr>
        <w:t xml:space="preserve"> resultar fundados los </w:t>
      </w:r>
      <w:r w:rsidR="00935AA3">
        <w:rPr>
          <w:rFonts w:ascii="Palatino Linotype" w:hAnsi="Palatino Linotype" w:cs="Arial"/>
          <w:sz w:val="24"/>
          <w:szCs w:val="24"/>
        </w:rPr>
        <w:lastRenderedPageBreak/>
        <w:t xml:space="preserve">motivos de inconformidad que arguye </w:t>
      </w:r>
      <w:r w:rsidR="00E822BD">
        <w:rPr>
          <w:rFonts w:ascii="Palatino Linotype" w:hAnsi="Palatino Linotype" w:cs="Arial"/>
          <w:b/>
          <w:sz w:val="24"/>
          <w:szCs w:val="24"/>
        </w:rPr>
        <w:t>LA</w:t>
      </w:r>
      <w:r w:rsidR="00935AA3">
        <w:rPr>
          <w:rFonts w:ascii="Palatino Linotype" w:hAnsi="Palatino Linotype" w:cs="Arial"/>
          <w:b/>
          <w:sz w:val="24"/>
          <w:szCs w:val="24"/>
        </w:rPr>
        <w:t xml:space="preserve"> RECURRENTE, </w:t>
      </w:r>
      <w:r w:rsidR="00935AA3">
        <w:rPr>
          <w:rFonts w:ascii="Palatino Linotype" w:hAnsi="Palatino Linotype" w:cs="Arial"/>
          <w:sz w:val="24"/>
          <w:szCs w:val="24"/>
        </w:rPr>
        <w:t xml:space="preserve">en términos del considerando </w:t>
      </w:r>
      <w:r w:rsidR="00935AA3">
        <w:rPr>
          <w:rFonts w:ascii="Palatino Linotype" w:hAnsi="Palatino Linotype" w:cs="Arial"/>
          <w:b/>
          <w:sz w:val="24"/>
          <w:szCs w:val="24"/>
        </w:rPr>
        <w:t xml:space="preserve">CUARTO </w:t>
      </w:r>
      <w:r w:rsidR="00935AA3">
        <w:rPr>
          <w:rFonts w:ascii="Palatino Linotype" w:hAnsi="Palatino Linotype" w:cs="Arial"/>
          <w:sz w:val="24"/>
          <w:szCs w:val="24"/>
        </w:rPr>
        <w:t xml:space="preserve">de la presente resolución. </w:t>
      </w:r>
    </w:p>
    <w:p w14:paraId="2594A451" w14:textId="79E38490" w:rsidR="00935AA3" w:rsidRPr="00935AA3" w:rsidRDefault="00935AA3" w:rsidP="002642F5">
      <w:pPr>
        <w:spacing w:before="240" w:line="360" w:lineRule="auto"/>
        <w:jc w:val="both"/>
        <w:rPr>
          <w:rFonts w:ascii="Palatino Linotype" w:hAnsi="Palatino Linotype" w:cs="Arial"/>
          <w:sz w:val="24"/>
          <w:szCs w:val="24"/>
        </w:rPr>
      </w:pPr>
    </w:p>
    <w:p w14:paraId="7A9B4EC0" w14:textId="6279234F" w:rsidR="00672753" w:rsidRPr="00AF17B1" w:rsidRDefault="00672753" w:rsidP="00672753">
      <w:pPr>
        <w:autoSpaceDE w:val="0"/>
        <w:autoSpaceDN w:val="0"/>
        <w:adjustRightInd w:val="0"/>
        <w:spacing w:before="240" w:line="360" w:lineRule="auto"/>
        <w:ind w:right="49"/>
        <w:jc w:val="both"/>
        <w:rPr>
          <w:rFonts w:ascii="Palatino Linotype" w:hAnsi="Palatino Linotype" w:cs="Arial"/>
          <w:sz w:val="24"/>
          <w:szCs w:val="24"/>
        </w:rPr>
      </w:pPr>
      <w:r w:rsidRPr="00672753">
        <w:rPr>
          <w:rFonts w:ascii="Palatino Linotype" w:hAnsi="Palatino Linotype" w:cs="Arial"/>
          <w:b/>
          <w:sz w:val="24"/>
          <w:szCs w:val="24"/>
        </w:rPr>
        <w:t>SEGUNDO.</w:t>
      </w:r>
      <w:r w:rsidRPr="00672753">
        <w:rPr>
          <w:rFonts w:ascii="Palatino Linotype" w:hAnsi="Palatino Linotype" w:cs="Arial"/>
          <w:sz w:val="24"/>
          <w:szCs w:val="24"/>
        </w:rPr>
        <w:t xml:space="preserve"> Se </w:t>
      </w:r>
      <w:r w:rsidRPr="00672753">
        <w:rPr>
          <w:rFonts w:ascii="Palatino Linotype" w:hAnsi="Palatino Linotype" w:cs="Arial"/>
          <w:b/>
          <w:sz w:val="24"/>
          <w:szCs w:val="24"/>
        </w:rPr>
        <w:t>ORDENA</w:t>
      </w:r>
      <w:r w:rsidRPr="00672753">
        <w:rPr>
          <w:rFonts w:ascii="Palatino Linotype" w:hAnsi="Palatino Linotype" w:cs="Arial"/>
          <w:sz w:val="24"/>
          <w:szCs w:val="24"/>
        </w:rPr>
        <w:t xml:space="preserve"> al </w:t>
      </w:r>
      <w:r w:rsidRPr="00672753">
        <w:rPr>
          <w:rFonts w:ascii="Palatino Linotype" w:hAnsi="Palatino Linotype" w:cs="Arial"/>
          <w:b/>
          <w:sz w:val="24"/>
          <w:szCs w:val="24"/>
        </w:rPr>
        <w:t>SUJETO OBLIGADO</w:t>
      </w:r>
      <w:r w:rsidRPr="00672753">
        <w:rPr>
          <w:rFonts w:ascii="Palatino Linotype" w:hAnsi="Palatino Linotype" w:cs="Arial"/>
          <w:sz w:val="24"/>
          <w:szCs w:val="24"/>
        </w:rPr>
        <w:t xml:space="preserve"> realizar una búsqueda exhaustiva y razonable a fin de entregar a </w:t>
      </w:r>
      <w:r w:rsidRPr="00672753">
        <w:rPr>
          <w:rFonts w:ascii="Palatino Linotype" w:hAnsi="Palatino Linotype" w:cs="Arial"/>
          <w:b/>
          <w:bCs/>
          <w:sz w:val="24"/>
          <w:szCs w:val="24"/>
        </w:rPr>
        <w:t>LA</w:t>
      </w:r>
      <w:r w:rsidRPr="00672753">
        <w:rPr>
          <w:rFonts w:ascii="Palatino Linotype" w:hAnsi="Palatino Linotype" w:cs="Arial"/>
          <w:sz w:val="24"/>
          <w:szCs w:val="24"/>
        </w:rPr>
        <w:t xml:space="preserve"> </w:t>
      </w:r>
      <w:r w:rsidRPr="00672753">
        <w:rPr>
          <w:rFonts w:ascii="Palatino Linotype" w:hAnsi="Palatino Linotype" w:cs="Arial"/>
          <w:b/>
          <w:bCs/>
          <w:sz w:val="24"/>
          <w:szCs w:val="24"/>
        </w:rPr>
        <w:t xml:space="preserve">RECURRENTE, </w:t>
      </w:r>
      <w:r w:rsidRPr="00672753">
        <w:rPr>
          <w:rFonts w:ascii="Palatino Linotype" w:eastAsia="Times New Roman" w:hAnsi="Palatino Linotype" w:cs="Arial"/>
          <w:b/>
          <w:sz w:val="24"/>
          <w:szCs w:val="24"/>
          <w:lang w:eastAsia="es-ES"/>
        </w:rPr>
        <w:t xml:space="preserve">vía </w:t>
      </w:r>
      <w:r w:rsidRPr="00672753">
        <w:rPr>
          <w:rFonts w:ascii="Palatino Linotype" w:hAnsi="Palatino Linotype" w:cs="Arial"/>
          <w:sz w:val="24"/>
          <w:szCs w:val="24"/>
        </w:rPr>
        <w:t xml:space="preserve">Sistema de Acceso a la Información Mexiquense </w:t>
      </w:r>
      <w:r w:rsidRPr="00672753">
        <w:rPr>
          <w:rFonts w:ascii="Palatino Linotype" w:hAnsi="Palatino Linotype" w:cs="Arial"/>
          <w:b/>
          <w:sz w:val="24"/>
          <w:szCs w:val="24"/>
        </w:rPr>
        <w:t>(SAIMEX),</w:t>
      </w:r>
      <w:r w:rsidRPr="00672753">
        <w:rPr>
          <w:rFonts w:ascii="Palatino Linotype" w:hAnsi="Palatino Linotype" w:cs="Arial"/>
          <w:b/>
          <w:bCs/>
          <w:sz w:val="24"/>
          <w:szCs w:val="24"/>
        </w:rPr>
        <w:t xml:space="preserve"> </w:t>
      </w:r>
      <w:r w:rsidRPr="00672753">
        <w:rPr>
          <w:rFonts w:ascii="Palatino Linotype" w:hAnsi="Palatino Linotype" w:cs="Arial"/>
          <w:sz w:val="24"/>
          <w:szCs w:val="24"/>
        </w:rPr>
        <w:t xml:space="preserve">en términos del Considerando </w:t>
      </w:r>
      <w:r w:rsidRPr="00672753">
        <w:rPr>
          <w:rFonts w:ascii="Palatino Linotype" w:hAnsi="Palatino Linotype" w:cs="Arial"/>
          <w:b/>
          <w:sz w:val="24"/>
          <w:szCs w:val="24"/>
        </w:rPr>
        <w:t xml:space="preserve">CUARTO </w:t>
      </w:r>
      <w:r w:rsidRPr="00672753">
        <w:rPr>
          <w:rFonts w:ascii="Palatino Linotype" w:hAnsi="Palatino Linotype" w:cs="Arial"/>
          <w:sz w:val="24"/>
          <w:szCs w:val="24"/>
        </w:rPr>
        <w:t>de esta resolución</w:t>
      </w:r>
      <w:r w:rsidRPr="00672753">
        <w:rPr>
          <w:rFonts w:ascii="Palatino Linotype" w:hAnsi="Palatino Linotype" w:cs="Arial"/>
          <w:b/>
          <w:sz w:val="24"/>
          <w:szCs w:val="24"/>
        </w:rPr>
        <w:t xml:space="preserve">, </w:t>
      </w:r>
      <w:r w:rsidRPr="00672753">
        <w:rPr>
          <w:rFonts w:ascii="Palatino Linotype" w:hAnsi="Palatino Linotype" w:cs="Arial"/>
          <w:sz w:val="24"/>
          <w:szCs w:val="24"/>
        </w:rPr>
        <w:t xml:space="preserve">en versión pública de ser procedente, </w:t>
      </w:r>
      <w:r w:rsidR="00D85F21">
        <w:rPr>
          <w:rFonts w:ascii="Palatino Linotype" w:hAnsi="Palatino Linotype" w:cs="Arial"/>
          <w:sz w:val="24"/>
          <w:szCs w:val="24"/>
        </w:rPr>
        <w:t xml:space="preserve">en formato PDF o aquel en el que haya sido generada la información, </w:t>
      </w:r>
      <w:r w:rsidRPr="00672753">
        <w:rPr>
          <w:rFonts w:ascii="Palatino Linotype" w:hAnsi="Palatino Linotype" w:cs="Arial"/>
          <w:sz w:val="24"/>
          <w:szCs w:val="24"/>
        </w:rPr>
        <w:t>de lo siguiente:</w:t>
      </w:r>
    </w:p>
    <w:p w14:paraId="77850A41" w14:textId="2C6E4AD4" w:rsidR="00672753" w:rsidRPr="00672753" w:rsidRDefault="00672753" w:rsidP="001774CD">
      <w:pPr>
        <w:pStyle w:val="Citas"/>
        <w:numPr>
          <w:ilvl w:val="0"/>
          <w:numId w:val="10"/>
        </w:numPr>
        <w:rPr>
          <w:sz w:val="24"/>
          <w:szCs w:val="24"/>
        </w:rPr>
      </w:pPr>
      <w:r w:rsidRPr="00672753">
        <w:rPr>
          <w:sz w:val="24"/>
          <w:szCs w:val="24"/>
        </w:rPr>
        <w:t xml:space="preserve">El o los documentos donde conste el directorio (nombre y número telefónico), respecto de las personas que han sido designadas como directores, coordinadores o jefes de área, al trece de enero de dos mil veinticinco. </w:t>
      </w:r>
    </w:p>
    <w:p w14:paraId="738A7FC5" w14:textId="53CB039E" w:rsidR="002642F5" w:rsidRPr="00672753" w:rsidRDefault="002642F5" w:rsidP="00672753">
      <w:pPr>
        <w:pStyle w:val="Citas"/>
        <w:ind w:left="708"/>
        <w:rPr>
          <w:sz w:val="24"/>
          <w:szCs w:val="24"/>
        </w:rPr>
      </w:pPr>
      <w:r w:rsidRPr="00672753">
        <w:rPr>
          <w:sz w:val="24"/>
          <w:szCs w:val="24"/>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w:t>
      </w:r>
      <w:r w:rsidR="00E822BD">
        <w:rPr>
          <w:sz w:val="24"/>
          <w:szCs w:val="24"/>
        </w:rPr>
        <w:t xml:space="preserve"> la</w:t>
      </w:r>
      <w:r w:rsidRPr="00672753">
        <w:rPr>
          <w:sz w:val="24"/>
          <w:szCs w:val="24"/>
        </w:rPr>
        <w:t xml:space="preserve"> recurrente.</w:t>
      </w:r>
    </w:p>
    <w:p w14:paraId="16CA4F41" w14:textId="77777777" w:rsidR="00672753" w:rsidRDefault="00672753" w:rsidP="002642F5">
      <w:pPr>
        <w:spacing w:after="0" w:line="360" w:lineRule="auto"/>
        <w:jc w:val="both"/>
        <w:rPr>
          <w:rFonts w:ascii="Palatino Linotype" w:eastAsia="Times New Roman" w:hAnsi="Palatino Linotype" w:cs="Arial"/>
          <w:b/>
          <w:sz w:val="28"/>
          <w:szCs w:val="24"/>
          <w:lang w:eastAsia="es-ES"/>
        </w:rPr>
      </w:pPr>
    </w:p>
    <w:p w14:paraId="3990E3CF" w14:textId="77777777" w:rsidR="00BF3507" w:rsidRDefault="00BF3507" w:rsidP="00BF3507">
      <w:pPr>
        <w:autoSpaceDE w:val="0"/>
        <w:autoSpaceDN w:val="0"/>
        <w:adjustRightInd w:val="0"/>
        <w:spacing w:line="360" w:lineRule="auto"/>
        <w:ind w:right="49"/>
        <w:jc w:val="both"/>
        <w:rPr>
          <w:rFonts w:ascii="Palatino Linotype" w:hAnsi="Palatino Linotype" w:cs="Arial"/>
          <w:sz w:val="24"/>
          <w:szCs w:val="24"/>
        </w:rPr>
      </w:pPr>
      <w:r w:rsidRPr="00A5022B">
        <w:rPr>
          <w:rFonts w:ascii="Palatino Linotype" w:hAnsi="Palatino Linotype" w:cs="Arial"/>
          <w:b/>
          <w:sz w:val="28"/>
          <w:szCs w:val="28"/>
        </w:rPr>
        <w:t>TERCERO.</w:t>
      </w:r>
      <w:r w:rsidRPr="003D4ED8">
        <w:rPr>
          <w:rFonts w:ascii="Palatino Linotype" w:hAnsi="Palatino Linotype" w:cs="Arial"/>
          <w:b/>
          <w:sz w:val="24"/>
          <w:szCs w:val="24"/>
        </w:rPr>
        <w:t xml:space="preserve"> </w:t>
      </w:r>
      <w:r w:rsidRPr="006F36F4">
        <w:rPr>
          <w:rFonts w:ascii="Palatino Linotype" w:hAnsi="Palatino Linotype" w:cstheme="minorHAnsi"/>
          <w:b/>
          <w:sz w:val="24"/>
          <w:szCs w:val="24"/>
        </w:rPr>
        <w:t>NOTIFÍQUESE</w:t>
      </w:r>
      <w:r w:rsidRPr="006F36F4">
        <w:rPr>
          <w:rFonts w:ascii="Palatino Linotype" w:hAnsi="Palatino Linotype" w:cstheme="minorHAnsi"/>
          <w:i/>
          <w:sz w:val="24"/>
          <w:szCs w:val="24"/>
        </w:rPr>
        <w:t xml:space="preserve"> </w:t>
      </w:r>
      <w:r w:rsidRPr="006F36F4">
        <w:rPr>
          <w:rFonts w:ascii="Palatino Linotype" w:hAnsi="Palatino Linotype" w:cstheme="minorHAnsi"/>
          <w:sz w:val="24"/>
          <w:szCs w:val="24"/>
        </w:rPr>
        <w:t xml:space="preserve">la presente resolución al Titular de la Unidad de Transparencia del Sujeto Obligado, </w:t>
      </w:r>
      <w:r w:rsidRPr="00074A76">
        <w:rPr>
          <w:rFonts w:ascii="Palatino Linotype" w:hAnsi="Palatino Linotype" w:cs="Arial"/>
          <w:sz w:val="24"/>
          <w:szCs w:val="24"/>
        </w:rPr>
        <w:t xml:space="preserve">a través del Sistema de Acceso a la Información Mexiquense </w:t>
      </w:r>
      <w:r w:rsidRPr="00074A76">
        <w:rPr>
          <w:rFonts w:ascii="Palatino Linotype" w:hAnsi="Palatino Linotype" w:cs="Arial"/>
          <w:b/>
          <w:sz w:val="24"/>
          <w:szCs w:val="24"/>
        </w:rPr>
        <w:t>(SAIMEX),</w:t>
      </w:r>
      <w:r>
        <w:rPr>
          <w:rFonts w:ascii="Palatino Linotype" w:hAnsi="Palatino Linotype" w:cs="Arial"/>
          <w:b/>
          <w:sz w:val="24"/>
          <w:szCs w:val="24"/>
        </w:rPr>
        <w:t xml:space="preserve"> </w:t>
      </w:r>
      <w:r w:rsidRPr="006F36F4">
        <w:rPr>
          <w:rFonts w:ascii="Palatino Linotype" w:hAnsi="Palatino Linotype" w:cstheme="minorHAnsi"/>
          <w:sz w:val="24"/>
          <w:szCs w:val="24"/>
        </w:rPr>
        <w:t xml:space="preserve">para que conforme al artículo 186 último párrafo, 189 segundo párrafo y 194 de la Ley de Transparencia y Acceso a la Información Pública </w:t>
      </w:r>
      <w:r w:rsidRPr="006F36F4">
        <w:rPr>
          <w:rFonts w:ascii="Palatino Linotype" w:hAnsi="Palatino Linotype" w:cstheme="minorHAnsi"/>
          <w:sz w:val="24"/>
          <w:szCs w:val="24"/>
        </w:rPr>
        <w:lastRenderedPageBreak/>
        <w:t>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6805119" w14:textId="77777777" w:rsidR="00BF3507" w:rsidRPr="001513FE" w:rsidRDefault="00BF3507" w:rsidP="00BF3507">
      <w:pPr>
        <w:autoSpaceDE w:val="0"/>
        <w:autoSpaceDN w:val="0"/>
        <w:adjustRightInd w:val="0"/>
        <w:spacing w:line="360" w:lineRule="auto"/>
        <w:ind w:right="49"/>
        <w:jc w:val="both"/>
        <w:rPr>
          <w:rFonts w:ascii="Palatino Linotype" w:hAnsi="Palatino Linotype" w:cs="Arial"/>
          <w:sz w:val="24"/>
          <w:szCs w:val="24"/>
        </w:rPr>
      </w:pPr>
    </w:p>
    <w:p w14:paraId="03B3D7D8" w14:textId="77777777" w:rsidR="00BF3507" w:rsidRDefault="00BF3507" w:rsidP="00BF350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5022B">
        <w:rPr>
          <w:rFonts w:ascii="Palatino Linotype" w:eastAsia="Times New Roman" w:hAnsi="Palatino Linotype" w:cs="Arial"/>
          <w:b/>
          <w:sz w:val="28"/>
          <w:szCs w:val="28"/>
          <w:lang w:val="es-ES" w:eastAsia="es-ES"/>
        </w:rPr>
        <w:t>CUARTO.</w:t>
      </w:r>
      <w:r w:rsidRPr="00593F5D">
        <w:rPr>
          <w:rFonts w:ascii="Palatino Linotype" w:eastAsia="Times New Roman" w:hAnsi="Palatino Linotype" w:cs="Arial"/>
          <w:b/>
          <w:sz w:val="24"/>
          <w:szCs w:val="24"/>
          <w:lang w:val="es-ES" w:eastAsia="es-ES"/>
        </w:rPr>
        <w:t xml:space="preserve"> </w:t>
      </w:r>
      <w:r w:rsidRPr="00593F5D">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593F5D">
        <w:rPr>
          <w:rFonts w:ascii="Palatino Linotype" w:eastAsia="Times New Roman" w:hAnsi="Palatino Linotype" w:cs="Arial"/>
          <w:b/>
          <w:sz w:val="24"/>
          <w:szCs w:val="24"/>
          <w:lang w:val="es-ES" w:eastAsia="es-ES"/>
        </w:rPr>
        <w:t>Sujeto Obligado</w:t>
      </w:r>
      <w:r w:rsidRPr="00593F5D">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256C2FF2" w14:textId="77777777" w:rsidR="00BF3507" w:rsidRDefault="00BF3507" w:rsidP="00BF350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2780C6A" w14:textId="4ED394B5" w:rsidR="00BF3507" w:rsidRDefault="00BF3507" w:rsidP="00BF3507">
      <w:pPr>
        <w:spacing w:after="0" w:line="360" w:lineRule="auto"/>
        <w:jc w:val="both"/>
        <w:rPr>
          <w:rFonts w:ascii="Palatino Linotype" w:hAnsi="Palatino Linotype" w:cs="Arial"/>
          <w:sz w:val="24"/>
          <w:szCs w:val="24"/>
        </w:rPr>
      </w:pPr>
      <w:r w:rsidRPr="00A13A0C">
        <w:rPr>
          <w:rFonts w:ascii="Palatino Linotype" w:eastAsia="Times New Roman" w:hAnsi="Palatino Linotype" w:cs="Arial"/>
          <w:b/>
          <w:sz w:val="28"/>
          <w:szCs w:val="28"/>
          <w:lang w:eastAsia="es-ES"/>
        </w:rPr>
        <w:t>QUINTO</w:t>
      </w:r>
      <w:r w:rsidRPr="00A13A0C">
        <w:rPr>
          <w:rFonts w:ascii="Palatino Linotype" w:eastAsia="Times New Roman" w:hAnsi="Palatino Linotype" w:cs="Arial"/>
          <w:b/>
          <w:sz w:val="24"/>
          <w:szCs w:val="24"/>
          <w:lang w:eastAsia="es-ES"/>
        </w:rPr>
        <w:t xml:space="preserve">. </w:t>
      </w:r>
      <w:r w:rsidRPr="00A13A0C">
        <w:rPr>
          <w:rFonts w:ascii="Palatino Linotype" w:hAnsi="Palatino Linotype" w:cs="Arial"/>
          <w:b/>
          <w:sz w:val="24"/>
          <w:szCs w:val="24"/>
        </w:rPr>
        <w:t>NOTIFÍQUESE</w:t>
      </w:r>
      <w:r w:rsidRPr="00A13A0C">
        <w:rPr>
          <w:rFonts w:ascii="Palatino Linotype" w:hAnsi="Palatino Linotype" w:cs="Arial"/>
          <w:sz w:val="24"/>
          <w:szCs w:val="24"/>
        </w:rPr>
        <w:t xml:space="preserve"> a través del Sistema de Acceso a la Información Mexiquense </w:t>
      </w:r>
      <w:r w:rsidRPr="00A13A0C">
        <w:rPr>
          <w:rFonts w:ascii="Palatino Linotype" w:hAnsi="Palatino Linotype" w:cs="Arial"/>
          <w:b/>
          <w:bCs/>
          <w:sz w:val="24"/>
          <w:szCs w:val="24"/>
        </w:rPr>
        <w:t xml:space="preserve">(SAIMEX) </w:t>
      </w:r>
      <w:r w:rsidRPr="00A13A0C">
        <w:rPr>
          <w:rFonts w:ascii="Palatino Linotype" w:hAnsi="Palatino Linotype" w:cs="Arial"/>
          <w:sz w:val="24"/>
          <w:szCs w:val="24"/>
        </w:rPr>
        <w:t>a</w:t>
      </w:r>
      <w:r w:rsidR="00E822BD">
        <w:rPr>
          <w:rFonts w:ascii="Palatino Linotype" w:hAnsi="Palatino Linotype" w:cs="Arial"/>
          <w:sz w:val="24"/>
          <w:szCs w:val="24"/>
        </w:rPr>
        <w:t xml:space="preserve"> </w:t>
      </w:r>
      <w:r w:rsidR="00E822BD">
        <w:rPr>
          <w:rFonts w:ascii="Palatino Linotype" w:hAnsi="Palatino Linotype" w:cs="Arial"/>
          <w:b/>
          <w:bCs/>
          <w:sz w:val="24"/>
          <w:szCs w:val="24"/>
        </w:rPr>
        <w:t>LA</w:t>
      </w:r>
      <w:r w:rsidRPr="00A13A0C">
        <w:rPr>
          <w:rFonts w:ascii="Palatino Linotype" w:hAnsi="Palatino Linotype" w:cs="Arial"/>
          <w:sz w:val="24"/>
          <w:szCs w:val="24"/>
        </w:rPr>
        <w:t xml:space="preserve"> </w:t>
      </w:r>
      <w:r w:rsidRPr="00A13A0C">
        <w:rPr>
          <w:rFonts w:ascii="Palatino Linotype" w:hAnsi="Palatino Linotype" w:cs="Arial"/>
          <w:b/>
          <w:sz w:val="24"/>
          <w:szCs w:val="24"/>
        </w:rPr>
        <w:t>RECURRENTE</w:t>
      </w:r>
      <w:r w:rsidRPr="00A13A0C">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CB4AF28" w14:textId="77777777" w:rsidR="00672753" w:rsidRDefault="00672753" w:rsidP="005D0657">
      <w:pPr>
        <w:pStyle w:val="Prrafodelista"/>
        <w:autoSpaceDE w:val="0"/>
        <w:autoSpaceDN w:val="0"/>
        <w:adjustRightInd w:val="0"/>
        <w:spacing w:before="240" w:after="160" w:line="360" w:lineRule="auto"/>
        <w:ind w:left="0"/>
        <w:jc w:val="both"/>
        <w:rPr>
          <w:rFonts w:ascii="Palatino Linotype" w:hAnsi="Palatino Linotype" w:cs="Arial"/>
          <w:lang w:val="es-MX"/>
        </w:rPr>
      </w:pPr>
    </w:p>
    <w:p w14:paraId="2F41E049" w14:textId="78E4A5A6" w:rsidR="00BF3507" w:rsidRPr="00276868" w:rsidRDefault="00BF3507" w:rsidP="00BF3507">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276868">
        <w:rPr>
          <w:rFonts w:ascii="Palatino Linotype" w:hAnsi="Palatino Linotype" w:cs="Arial"/>
          <w:sz w:val="23"/>
          <w:szCs w:val="23"/>
        </w:rPr>
        <w:t>ASÍ LO ACORDÓ, POR UNANIMIDAD DE VOTOS, EL PLENO DEL</w:t>
      </w:r>
      <w:r w:rsidRPr="00276868">
        <w:rPr>
          <w:rFonts w:ascii="Palatino Linotype" w:eastAsia="Arial Unicode MS" w:hAnsi="Palatino Linotype" w:cs="Arial"/>
          <w:sz w:val="23"/>
          <w:szCs w:val="23"/>
        </w:rPr>
        <w:t xml:space="preserve"> INSTITUTO DE TRANSPARENCIA, ACCESO A LA INFORMACIÓN PÚBLICA Y PROTECCIÓN DE </w:t>
      </w:r>
      <w:r w:rsidRPr="00276868">
        <w:rPr>
          <w:rFonts w:ascii="Palatino Linotype" w:eastAsia="Arial Unicode MS" w:hAnsi="Palatino Linotype" w:cs="Arial"/>
          <w:sz w:val="23"/>
          <w:szCs w:val="23"/>
        </w:rPr>
        <w:lastRenderedPageBreak/>
        <w:t>DATOS PERSONALES DEL ESTADO DE MÉXICO Y MUNICIPIOS</w:t>
      </w:r>
      <w:r w:rsidRPr="00276868">
        <w:rPr>
          <w:rFonts w:ascii="Palatino Linotype" w:hAnsi="Palatino Linotype" w:cs="Arial"/>
          <w:sz w:val="23"/>
          <w:szCs w:val="23"/>
        </w:rPr>
        <w:t>, CONFORMADO POR LOS COMISIONADOS JOSÉ MARTÍNEZ VILCHIS, MARÍA DEL ROSARIO MEJÍA AYALA, SHARON CRISTINA MORALES MARTÍNEZ</w:t>
      </w:r>
      <w:r>
        <w:rPr>
          <w:rFonts w:ascii="Palatino Linotype" w:hAnsi="Palatino Linotype" w:cs="Arial"/>
          <w:sz w:val="23"/>
          <w:szCs w:val="23"/>
        </w:rPr>
        <w:t xml:space="preserve">, </w:t>
      </w:r>
      <w:r w:rsidRPr="00276868">
        <w:rPr>
          <w:rFonts w:ascii="Palatino Linotype" w:hAnsi="Palatino Linotype" w:cs="Arial"/>
          <w:sz w:val="23"/>
          <w:szCs w:val="23"/>
        </w:rPr>
        <w:t>LUIS GUSTAVO PARRA NORIEGA Y GUADALUPE RAMÍREZ PEÑA</w:t>
      </w:r>
      <w:r>
        <w:rPr>
          <w:rFonts w:ascii="Palatino Linotype" w:hAnsi="Palatino Linotype" w:cs="Arial"/>
          <w:sz w:val="23"/>
          <w:szCs w:val="23"/>
        </w:rPr>
        <w:t xml:space="preserve">, </w:t>
      </w:r>
      <w:r w:rsidRPr="00276868">
        <w:rPr>
          <w:rFonts w:ascii="Palatino Linotype" w:hAnsi="Palatino Linotype" w:cs="Arial"/>
          <w:sz w:val="23"/>
          <w:szCs w:val="23"/>
        </w:rPr>
        <w:t xml:space="preserve">EN LA </w:t>
      </w:r>
      <w:r w:rsidR="00FB5AF7">
        <w:rPr>
          <w:rFonts w:ascii="Palatino Linotype" w:hAnsi="Palatino Linotype" w:cs="Arial"/>
          <w:sz w:val="23"/>
          <w:szCs w:val="23"/>
        </w:rPr>
        <w:t>QUINTA</w:t>
      </w:r>
      <w:r w:rsidRPr="00276868">
        <w:rPr>
          <w:rFonts w:ascii="Palatino Linotype" w:hAnsi="Palatino Linotype" w:cs="Arial"/>
          <w:sz w:val="23"/>
          <w:szCs w:val="23"/>
        </w:rPr>
        <w:t xml:space="preserve"> SESIÓN ORDINARIA CELEBRADA EL </w:t>
      </w:r>
      <w:r w:rsidR="00FB5AF7">
        <w:rPr>
          <w:rFonts w:ascii="Palatino Linotype" w:hAnsi="Palatino Linotype" w:cs="Arial"/>
          <w:sz w:val="23"/>
          <w:szCs w:val="23"/>
        </w:rPr>
        <w:t>DOCE</w:t>
      </w:r>
      <w:r>
        <w:rPr>
          <w:rFonts w:ascii="Palatino Linotype" w:hAnsi="Palatino Linotype" w:cs="Arial"/>
          <w:sz w:val="23"/>
          <w:szCs w:val="23"/>
        </w:rPr>
        <w:t xml:space="preserve"> DE FEBRERO DE DOS MIL VEINTICINCO</w:t>
      </w:r>
      <w:r w:rsidRPr="00276868">
        <w:rPr>
          <w:rFonts w:ascii="Palatino Linotype" w:hAnsi="Palatino Linotype" w:cs="Arial"/>
          <w:sz w:val="23"/>
          <w:szCs w:val="23"/>
        </w:rPr>
        <w:t xml:space="preserve">, ANTE EL SECRETARIO TÉCNICO DEL PLENO, ALEXIS TAPIA RAMÍREZ. </w:t>
      </w:r>
    </w:p>
    <w:p w14:paraId="0D461CF3" w14:textId="77777777" w:rsidR="00BF3507" w:rsidRPr="00D04897" w:rsidRDefault="00BF3507" w:rsidP="00BF3507">
      <w:pPr>
        <w:spacing w:line="360" w:lineRule="auto"/>
        <w:jc w:val="both"/>
        <w:rPr>
          <w:rFonts w:ascii="Palatino Linotype" w:hAnsi="Palatino Linotype"/>
          <w:sz w:val="24"/>
          <w:szCs w:val="24"/>
        </w:rPr>
      </w:pPr>
      <w:r>
        <w:rPr>
          <w:rFonts w:ascii="Palatino Linotype" w:hAnsi="Palatino Linotype"/>
          <w:bCs/>
          <w:sz w:val="18"/>
          <w:szCs w:val="18"/>
        </w:rPr>
        <w:t>CCR/J</w:t>
      </w:r>
      <w:r w:rsidRPr="00280B8B">
        <w:rPr>
          <w:rFonts w:ascii="Palatino Linotype" w:hAnsi="Palatino Linotype"/>
          <w:bCs/>
          <w:sz w:val="18"/>
          <w:szCs w:val="18"/>
        </w:rPr>
        <w:t>CMA</w:t>
      </w:r>
    </w:p>
    <w:p w14:paraId="34DEAF87" w14:textId="59F6D309" w:rsidR="002642F5" w:rsidRDefault="002642F5" w:rsidP="002642F5">
      <w:pPr>
        <w:spacing w:after="240" w:line="360" w:lineRule="auto"/>
        <w:jc w:val="both"/>
        <w:rPr>
          <w:rFonts w:ascii="Palatino Linotype" w:hAnsi="Palatino Linotype" w:cs="Arial"/>
          <w:color w:val="000000"/>
          <w:sz w:val="24"/>
          <w:szCs w:val="24"/>
        </w:rPr>
      </w:pPr>
    </w:p>
    <w:p w14:paraId="1F8F433E" w14:textId="6D0ADFCD" w:rsidR="005D0657" w:rsidRDefault="00922EF5" w:rsidP="002642F5">
      <w:pPr>
        <w:spacing w:after="240" w:line="360" w:lineRule="auto"/>
        <w:jc w:val="both"/>
        <w:rPr>
          <w:rFonts w:ascii="Palatino Linotype" w:hAnsi="Palatino Linotype" w:cs="Arial"/>
          <w:color w:val="000000"/>
          <w:sz w:val="24"/>
          <w:szCs w:val="24"/>
        </w:rPr>
      </w:pPr>
      <w:r>
        <w:rPr>
          <w:rFonts w:ascii="Palatino Linotype" w:hAnsi="Palatino Linotype" w:cs="Arial"/>
          <w:noProof/>
          <w:color w:val="000000"/>
          <w:sz w:val="24"/>
          <w:szCs w:val="24"/>
          <w:lang w:eastAsia="es-MX"/>
        </w:rPr>
        <mc:AlternateContent>
          <mc:Choice Requires="wps">
            <w:drawing>
              <wp:anchor distT="0" distB="0" distL="114300" distR="114300" simplePos="0" relativeHeight="251888627" behindDoc="0" locked="0" layoutInCell="1" allowOverlap="1" wp14:anchorId="4849B934" wp14:editId="5538AC04">
                <wp:simplePos x="0" y="0"/>
                <wp:positionH relativeFrom="margin">
                  <wp:align>left</wp:align>
                </wp:positionH>
                <wp:positionV relativeFrom="paragraph">
                  <wp:posOffset>6985</wp:posOffset>
                </wp:positionV>
                <wp:extent cx="5692140" cy="4975860"/>
                <wp:effectExtent l="0" t="0" r="22860" b="34290"/>
                <wp:wrapNone/>
                <wp:docPr id="813381879" name="Straight Connector 2"/>
                <wp:cNvGraphicFramePr/>
                <a:graphic xmlns:a="http://schemas.openxmlformats.org/drawingml/2006/main">
                  <a:graphicData uri="http://schemas.microsoft.com/office/word/2010/wordprocessingShape">
                    <wps:wsp>
                      <wps:cNvCnPr/>
                      <wps:spPr>
                        <a:xfrm>
                          <a:off x="0" y="0"/>
                          <a:ext cx="5692140" cy="4975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0D655B" id="Straight Connector 2" o:spid="_x0000_s1026" style="position:absolute;z-index:25188862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448.2pt,3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" strokecolor="#5b9bd5 [3204]" strokeweight=".5pt">
                <v:stroke joinstyle="miter"/>
                <w10:wrap anchorx="margin"/>
              </v:line>
            </w:pict>
          </mc:Fallback>
        </mc:AlternateContent>
      </w:r>
    </w:p>
    <w:p w14:paraId="433CDE4C" w14:textId="77777777" w:rsidR="005D0657" w:rsidRDefault="005D0657" w:rsidP="002642F5">
      <w:pPr>
        <w:spacing w:after="240" w:line="360" w:lineRule="auto"/>
        <w:jc w:val="both"/>
        <w:rPr>
          <w:rFonts w:ascii="Palatino Linotype" w:hAnsi="Palatino Linotype" w:cs="Arial"/>
          <w:color w:val="000000"/>
          <w:sz w:val="24"/>
          <w:szCs w:val="24"/>
        </w:rPr>
      </w:pPr>
    </w:p>
    <w:p w14:paraId="65B0C6B8" w14:textId="77777777" w:rsidR="005D0657" w:rsidRDefault="005D0657" w:rsidP="002642F5">
      <w:pPr>
        <w:spacing w:after="240" w:line="360" w:lineRule="auto"/>
        <w:jc w:val="both"/>
        <w:rPr>
          <w:rFonts w:ascii="Palatino Linotype" w:hAnsi="Palatino Linotype" w:cs="Arial"/>
          <w:color w:val="000000"/>
          <w:sz w:val="24"/>
          <w:szCs w:val="24"/>
        </w:rPr>
      </w:pPr>
    </w:p>
    <w:p w14:paraId="0F757F1E" w14:textId="77777777" w:rsidR="005D0657" w:rsidRDefault="005D0657" w:rsidP="002642F5">
      <w:pPr>
        <w:spacing w:after="240" w:line="360" w:lineRule="auto"/>
        <w:jc w:val="both"/>
        <w:rPr>
          <w:rFonts w:ascii="Palatino Linotype" w:hAnsi="Palatino Linotype" w:cs="Arial"/>
          <w:color w:val="000000"/>
          <w:sz w:val="24"/>
          <w:szCs w:val="24"/>
        </w:rPr>
      </w:pPr>
    </w:p>
    <w:p w14:paraId="208DB844" w14:textId="77777777" w:rsidR="005D0657" w:rsidRDefault="005D0657" w:rsidP="002642F5">
      <w:pPr>
        <w:spacing w:after="240" w:line="360" w:lineRule="auto"/>
        <w:jc w:val="both"/>
        <w:rPr>
          <w:rFonts w:ascii="Palatino Linotype" w:hAnsi="Palatino Linotype" w:cs="Arial"/>
          <w:color w:val="000000"/>
          <w:sz w:val="24"/>
          <w:szCs w:val="24"/>
        </w:rPr>
      </w:pPr>
    </w:p>
    <w:p w14:paraId="51C15237" w14:textId="77777777" w:rsidR="005D0657" w:rsidRDefault="005D0657" w:rsidP="002642F5">
      <w:pPr>
        <w:spacing w:after="240" w:line="360" w:lineRule="auto"/>
        <w:jc w:val="both"/>
        <w:rPr>
          <w:rFonts w:ascii="Palatino Linotype" w:hAnsi="Palatino Linotype" w:cs="Arial"/>
          <w:color w:val="000000"/>
          <w:sz w:val="24"/>
          <w:szCs w:val="24"/>
        </w:rPr>
      </w:pPr>
    </w:p>
    <w:p w14:paraId="2ECEE1B7" w14:textId="77777777" w:rsidR="005D0657" w:rsidRDefault="005D0657" w:rsidP="002642F5">
      <w:pPr>
        <w:spacing w:after="240" w:line="360" w:lineRule="auto"/>
        <w:jc w:val="both"/>
        <w:rPr>
          <w:rFonts w:ascii="Palatino Linotype" w:hAnsi="Palatino Linotype" w:cs="Arial"/>
          <w:color w:val="000000"/>
          <w:sz w:val="24"/>
          <w:szCs w:val="24"/>
        </w:rPr>
      </w:pPr>
    </w:p>
    <w:p w14:paraId="4EF4FA99" w14:textId="77777777" w:rsidR="005D0657" w:rsidRDefault="005D0657" w:rsidP="002642F5">
      <w:pPr>
        <w:spacing w:after="240" w:line="360" w:lineRule="auto"/>
        <w:jc w:val="both"/>
        <w:rPr>
          <w:rFonts w:ascii="Palatino Linotype" w:hAnsi="Palatino Linotype" w:cs="Arial"/>
          <w:color w:val="000000"/>
          <w:sz w:val="24"/>
          <w:szCs w:val="24"/>
        </w:rPr>
      </w:pPr>
    </w:p>
    <w:p w14:paraId="4B883F6D" w14:textId="77777777" w:rsidR="00BF3507" w:rsidRDefault="00BF3507" w:rsidP="002642F5">
      <w:pPr>
        <w:spacing w:after="240" w:line="360" w:lineRule="auto"/>
        <w:jc w:val="both"/>
        <w:rPr>
          <w:rFonts w:ascii="Palatino Linotype" w:hAnsi="Palatino Linotype" w:cs="Arial"/>
          <w:color w:val="000000"/>
          <w:sz w:val="24"/>
          <w:szCs w:val="24"/>
        </w:rPr>
      </w:pPr>
    </w:p>
    <w:p w14:paraId="30C651FF" w14:textId="77777777" w:rsidR="00BF3507" w:rsidRDefault="00BF3507" w:rsidP="002642F5">
      <w:pPr>
        <w:spacing w:after="240" w:line="360" w:lineRule="auto"/>
        <w:jc w:val="both"/>
        <w:rPr>
          <w:rFonts w:ascii="Palatino Linotype" w:hAnsi="Palatino Linotype" w:cs="Arial"/>
          <w:color w:val="000000"/>
          <w:sz w:val="24"/>
          <w:szCs w:val="24"/>
        </w:rPr>
      </w:pPr>
    </w:p>
    <w:p w14:paraId="34079495" w14:textId="77777777" w:rsidR="00BF3507" w:rsidRDefault="00BF3507" w:rsidP="002642F5">
      <w:pPr>
        <w:spacing w:after="240" w:line="360" w:lineRule="auto"/>
        <w:jc w:val="both"/>
        <w:rPr>
          <w:rFonts w:ascii="Palatino Linotype" w:hAnsi="Palatino Linotype" w:cs="Arial"/>
          <w:color w:val="000000"/>
          <w:sz w:val="24"/>
          <w:szCs w:val="24"/>
        </w:rPr>
      </w:pPr>
    </w:p>
    <w:p w14:paraId="0B8E6369" w14:textId="77777777" w:rsidR="00BF3507" w:rsidRDefault="00BF3507" w:rsidP="002642F5">
      <w:pPr>
        <w:spacing w:after="240" w:line="360" w:lineRule="auto"/>
        <w:jc w:val="both"/>
        <w:rPr>
          <w:rFonts w:ascii="Palatino Linotype" w:hAnsi="Palatino Linotype" w:cs="Arial"/>
          <w:color w:val="000000"/>
          <w:sz w:val="24"/>
          <w:szCs w:val="24"/>
        </w:rPr>
      </w:pPr>
    </w:p>
    <w:p w14:paraId="3C822BAD" w14:textId="77777777" w:rsidR="00BF3507" w:rsidRDefault="00BF3507" w:rsidP="002642F5">
      <w:pPr>
        <w:spacing w:after="240" w:line="360" w:lineRule="auto"/>
        <w:jc w:val="both"/>
        <w:rPr>
          <w:rFonts w:ascii="Palatino Linotype" w:hAnsi="Palatino Linotype" w:cs="Arial"/>
          <w:color w:val="000000"/>
          <w:sz w:val="24"/>
          <w:szCs w:val="24"/>
        </w:rPr>
      </w:pPr>
    </w:p>
    <w:p w14:paraId="2AE08FC2" w14:textId="77777777" w:rsidR="005D0657" w:rsidRDefault="005D0657" w:rsidP="002642F5">
      <w:pPr>
        <w:spacing w:after="240" w:line="360" w:lineRule="auto"/>
        <w:jc w:val="both"/>
        <w:rPr>
          <w:rFonts w:ascii="Palatino Linotype" w:hAnsi="Palatino Linotype" w:cs="Arial"/>
          <w:color w:val="000000"/>
          <w:sz w:val="24"/>
          <w:szCs w:val="24"/>
        </w:rPr>
      </w:pPr>
    </w:p>
    <w:p w14:paraId="53370686" w14:textId="77777777" w:rsidR="005D0657" w:rsidRDefault="005D0657" w:rsidP="002642F5">
      <w:pPr>
        <w:spacing w:after="240" w:line="360" w:lineRule="auto"/>
        <w:jc w:val="both"/>
        <w:rPr>
          <w:rFonts w:ascii="Palatino Linotype" w:hAnsi="Palatino Linotype" w:cs="Arial"/>
          <w:color w:val="000000"/>
          <w:sz w:val="24"/>
          <w:szCs w:val="24"/>
        </w:rPr>
      </w:pPr>
    </w:p>
    <w:p w14:paraId="4C3A6763" w14:textId="77777777" w:rsidR="005D0657" w:rsidRPr="002642F5" w:rsidRDefault="005D0657" w:rsidP="002642F5">
      <w:pPr>
        <w:spacing w:after="240" w:line="360" w:lineRule="auto"/>
        <w:jc w:val="both"/>
        <w:rPr>
          <w:rFonts w:ascii="Palatino Linotype" w:hAnsi="Palatino Linotype" w:cs="Arial"/>
          <w:color w:val="000000"/>
          <w:sz w:val="24"/>
          <w:szCs w:val="24"/>
        </w:rPr>
      </w:pPr>
    </w:p>
    <w:sectPr w:rsidR="005D0657" w:rsidRPr="002642F5" w:rsidSect="0039433C">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222A6" w14:textId="77777777" w:rsidR="00585F72" w:rsidRDefault="00585F72" w:rsidP="006168E4">
      <w:pPr>
        <w:spacing w:after="0" w:line="240" w:lineRule="auto"/>
      </w:pPr>
      <w:r>
        <w:separator/>
      </w:r>
    </w:p>
  </w:endnote>
  <w:endnote w:type="continuationSeparator" w:id="0">
    <w:p w14:paraId="227B41C3" w14:textId="77777777" w:rsidR="00585F72" w:rsidRDefault="00585F72"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774CD">
      <w:rPr>
        <w:rFonts w:ascii="Palatino Linotype" w:hAnsi="Palatino Linotype"/>
        <w:bCs/>
        <w:noProof/>
        <w:sz w:val="20"/>
      </w:rPr>
      <w:t>7</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1774CD">
      <w:rPr>
        <w:rFonts w:ascii="Palatino Linotype" w:hAnsi="Palatino Linotype"/>
        <w:bCs/>
        <w:noProof/>
        <w:sz w:val="20"/>
      </w:rPr>
      <w:t>30</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774C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1774CD">
      <w:rPr>
        <w:rFonts w:ascii="Palatino Linotype" w:hAnsi="Palatino Linotype"/>
        <w:bCs/>
        <w:noProof/>
        <w:sz w:val="20"/>
      </w:rPr>
      <w:t>30</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7F0B5" w14:textId="77777777" w:rsidR="00585F72" w:rsidRDefault="00585F72" w:rsidP="006168E4">
      <w:pPr>
        <w:spacing w:after="0" w:line="240" w:lineRule="auto"/>
      </w:pPr>
      <w:r>
        <w:separator/>
      </w:r>
    </w:p>
  </w:footnote>
  <w:footnote w:type="continuationSeparator" w:id="0">
    <w:p w14:paraId="6D4544EE" w14:textId="77777777" w:rsidR="00585F72" w:rsidRDefault="00585F72" w:rsidP="006168E4">
      <w:pPr>
        <w:spacing w:after="0" w:line="240" w:lineRule="auto"/>
      </w:pPr>
      <w:r>
        <w:continuationSeparator/>
      </w:r>
    </w:p>
  </w:footnote>
  <w:footnote w:id="1">
    <w:p w14:paraId="3E4DB64E" w14:textId="77777777" w:rsidR="00C045AD" w:rsidRPr="007822E6" w:rsidRDefault="00C045AD" w:rsidP="00C045AD">
      <w:pPr>
        <w:jc w:val="both"/>
        <w:rPr>
          <w:rFonts w:ascii="Palatino Linotype" w:eastAsia="Times New Roman" w:hAnsi="Palatino Linotype"/>
          <w:b/>
          <w:bCs/>
          <w:i/>
          <w:sz w:val="16"/>
          <w:szCs w:val="16"/>
        </w:rPr>
      </w:pPr>
      <w:r w:rsidRPr="007822E6">
        <w:rPr>
          <w:rStyle w:val="Refdenotaalpie"/>
        </w:rPr>
        <w:footnoteRef/>
      </w:r>
      <w:r w:rsidRPr="007822E6">
        <w:t xml:space="preserve"> </w:t>
      </w:r>
      <w:r w:rsidRPr="007822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46579C30" w14:textId="77777777" w:rsidR="00C045AD" w:rsidRPr="005552A8" w:rsidRDefault="00C045AD" w:rsidP="00C045AD">
      <w:pPr>
        <w:jc w:val="both"/>
        <w:rPr>
          <w:rFonts w:ascii="Palatino Linotype" w:hAnsi="Palatino Linotype"/>
          <w:i/>
          <w:sz w:val="16"/>
          <w:szCs w:val="16"/>
        </w:rPr>
      </w:pPr>
      <w:r w:rsidRPr="007822E6">
        <w:rPr>
          <w:rFonts w:ascii="Palatino Linotype" w:hAnsi="Palatino Linotype"/>
          <w:i/>
          <w:sz w:val="16"/>
          <w:szCs w:val="16"/>
        </w:rPr>
        <w:t>Del examen de compatibilidad de los artículos</w:t>
      </w:r>
      <w:r w:rsidRPr="007822E6">
        <w:rPr>
          <w:rStyle w:val="apple-converted-space"/>
          <w:rFonts w:ascii="Palatino Linotype" w:hAnsi="Palatino Linotype"/>
          <w:i/>
          <w:sz w:val="16"/>
          <w:szCs w:val="16"/>
        </w:rPr>
        <w:t> </w:t>
      </w:r>
      <w:hyperlink r:id="rId1" w:history="1">
        <w:r w:rsidRPr="007822E6">
          <w:rPr>
            <w:rStyle w:val="Hipervnculo"/>
            <w:rFonts w:ascii="Palatino Linotype" w:hAnsi="Palatino Linotype"/>
            <w:i/>
            <w:sz w:val="16"/>
            <w:szCs w:val="16"/>
          </w:rPr>
          <w:t>73 y 74 de la Ley de Amparo</w:t>
        </w:r>
      </w:hyperlink>
      <w:r w:rsidRPr="007822E6">
        <w:rPr>
          <w:rStyle w:val="apple-converted-space"/>
          <w:rFonts w:ascii="Palatino Linotype" w:hAnsi="Palatino Linotype"/>
          <w:i/>
          <w:sz w:val="16"/>
          <w:szCs w:val="16"/>
        </w:rPr>
        <w:t> </w:t>
      </w:r>
      <w:r w:rsidRPr="007822E6">
        <w:rPr>
          <w:rFonts w:ascii="Palatino Linotype" w:hAnsi="Palatino Linotype"/>
          <w:i/>
          <w:sz w:val="16"/>
          <w:szCs w:val="16"/>
        </w:rPr>
        <w:t>con el artículo</w:t>
      </w:r>
      <w:r w:rsidRPr="007822E6">
        <w:rPr>
          <w:rStyle w:val="apple-converted-space"/>
          <w:rFonts w:ascii="Palatino Linotype" w:hAnsi="Palatino Linotype"/>
          <w:i/>
          <w:sz w:val="16"/>
          <w:szCs w:val="16"/>
        </w:rPr>
        <w:t> </w:t>
      </w:r>
      <w:hyperlink r:id="rId2" w:history="1">
        <w:r w:rsidRPr="007822E6">
          <w:rPr>
            <w:rStyle w:val="Hipervnculo"/>
            <w:rFonts w:ascii="Palatino Linotype" w:hAnsi="Palatino Linotype"/>
            <w:i/>
            <w:sz w:val="16"/>
            <w:szCs w:val="16"/>
          </w:rPr>
          <w:t>25.1 de la Convención Americana sobre Derechos Humanos</w:t>
        </w:r>
      </w:hyperlink>
      <w:r w:rsidRPr="007822E6">
        <w:rPr>
          <w:rStyle w:val="apple-converted-space"/>
          <w:rFonts w:ascii="Palatino Linotype" w:hAnsi="Palatino Linotype"/>
          <w:i/>
          <w:sz w:val="16"/>
          <w:szCs w:val="16"/>
        </w:rPr>
        <w:t> </w:t>
      </w:r>
      <w:r w:rsidRPr="007822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22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C2D20" w14:paraId="17981A04" w14:textId="77777777" w:rsidTr="00417FC0">
      <w:trPr>
        <w:trHeight w:val="227"/>
      </w:trPr>
      <w:tc>
        <w:tcPr>
          <w:tcW w:w="5529" w:type="dxa"/>
          <w:hideMark/>
        </w:tcPr>
        <w:p w14:paraId="0E414BC5" w14:textId="75B4D793"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43737578" w:rsidR="00FC2D20" w:rsidRPr="00B4142F" w:rsidRDefault="00FA538E"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00145</w:t>
          </w:r>
          <w:r w:rsidR="00FC2D20">
            <w:rPr>
              <w:rFonts w:ascii="Palatino Linotype" w:hAnsi="Palatino Linotype" w:cs="Arial"/>
              <w:bCs/>
              <w:sz w:val="24"/>
              <w:lang w:eastAsia="es-MX"/>
            </w:rPr>
            <w:t>/INFOEM/IP/RR/202</w:t>
          </w:r>
          <w:r>
            <w:rPr>
              <w:rFonts w:ascii="Palatino Linotype" w:hAnsi="Palatino Linotype" w:cs="Arial"/>
              <w:bCs/>
              <w:sz w:val="24"/>
              <w:lang w:eastAsia="es-MX"/>
            </w:rPr>
            <w:t>5</w:t>
          </w:r>
        </w:p>
      </w:tc>
    </w:tr>
    <w:tr w:rsidR="00FC2D20" w14:paraId="637042F0" w14:textId="77777777" w:rsidTr="00417FC0">
      <w:trPr>
        <w:trHeight w:val="242"/>
      </w:trPr>
      <w:tc>
        <w:tcPr>
          <w:tcW w:w="5529" w:type="dxa"/>
          <w:hideMark/>
        </w:tcPr>
        <w:p w14:paraId="412AD568" w14:textId="582E7AD7"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49CA158F" w:rsidR="00FC2D20" w:rsidRPr="00F06FED" w:rsidRDefault="00970647" w:rsidP="001B1CE0">
          <w:pPr>
            <w:spacing w:after="120" w:line="256" w:lineRule="auto"/>
            <w:ind w:left="639" w:right="214"/>
            <w:jc w:val="both"/>
            <w:rPr>
              <w:rFonts w:ascii="Palatino Linotype" w:hAnsi="Palatino Linotype" w:cs="Arial"/>
            </w:rPr>
          </w:pPr>
          <w:r>
            <w:rPr>
              <w:rFonts w:ascii="Palatino Linotype" w:hAnsi="Palatino Linotype" w:cs="Arial"/>
            </w:rPr>
            <w:t xml:space="preserve">Ayuntamiento de </w:t>
          </w:r>
          <w:r w:rsidR="00FA538E">
            <w:rPr>
              <w:rFonts w:ascii="Palatino Linotype" w:hAnsi="Palatino Linotype" w:cs="Arial"/>
            </w:rPr>
            <w:t>la Paz</w:t>
          </w:r>
        </w:p>
      </w:tc>
    </w:tr>
    <w:tr w:rsidR="00FC2D20" w14:paraId="21BFE746" w14:textId="77777777" w:rsidTr="00417FC0">
      <w:trPr>
        <w:trHeight w:val="342"/>
      </w:trPr>
      <w:tc>
        <w:tcPr>
          <w:tcW w:w="5529" w:type="dxa"/>
          <w:hideMark/>
        </w:tcPr>
        <w:p w14:paraId="64C4E314" w14:textId="1C66F8DB" w:rsidR="00FC2D20" w:rsidRDefault="00FC2D2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FC2D20" w:rsidRDefault="00FC2D2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FC2D20" w:rsidRDefault="00FC2D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C2D20" w14:paraId="385FD437" w14:textId="77777777" w:rsidTr="00417FC0">
      <w:trPr>
        <w:trHeight w:val="227"/>
      </w:trPr>
      <w:tc>
        <w:tcPr>
          <w:tcW w:w="5529" w:type="dxa"/>
          <w:hideMark/>
        </w:tcPr>
        <w:p w14:paraId="272860E8" w14:textId="23375EDF"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281C7B80" w:rsidR="00FC2D20" w:rsidRPr="00B4142F" w:rsidRDefault="00FA538E"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00145</w:t>
          </w:r>
          <w:r w:rsidR="00FC2D20">
            <w:rPr>
              <w:rFonts w:ascii="Palatino Linotype" w:hAnsi="Palatino Linotype" w:cs="Arial"/>
              <w:bCs/>
              <w:sz w:val="24"/>
              <w:lang w:eastAsia="es-MX"/>
            </w:rPr>
            <w:t>/INFOEM/IP/RR/202</w:t>
          </w:r>
          <w:r>
            <w:rPr>
              <w:rFonts w:ascii="Palatino Linotype" w:hAnsi="Palatino Linotype" w:cs="Arial"/>
              <w:bCs/>
              <w:sz w:val="24"/>
              <w:lang w:eastAsia="es-MX"/>
            </w:rPr>
            <w:t>5</w:t>
          </w:r>
          <w:r w:rsidR="00FC2D20">
            <w:rPr>
              <w:rFonts w:ascii="Palatino Linotype" w:hAnsi="Palatino Linotype" w:cs="Arial"/>
              <w:bCs/>
              <w:sz w:val="24"/>
              <w:lang w:eastAsia="es-MX"/>
            </w:rPr>
            <w:t xml:space="preserve"> </w:t>
          </w:r>
        </w:p>
      </w:tc>
    </w:tr>
    <w:tr w:rsidR="00FC2D20" w14:paraId="33FC5097" w14:textId="77777777" w:rsidTr="00417FC0">
      <w:trPr>
        <w:trHeight w:val="196"/>
      </w:trPr>
      <w:tc>
        <w:tcPr>
          <w:tcW w:w="5529" w:type="dxa"/>
          <w:hideMark/>
        </w:tcPr>
        <w:p w14:paraId="4F5D01E5"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6C2FF161" w:rsidR="00FC2D20" w:rsidRPr="00E93E68" w:rsidRDefault="00FC2D20" w:rsidP="001774CD">
          <w:pPr>
            <w:spacing w:after="120" w:line="256" w:lineRule="auto"/>
            <w:ind w:right="214"/>
            <w:jc w:val="both"/>
            <w:rPr>
              <w:rFonts w:ascii="Palatino Linotype" w:hAnsi="Palatino Linotype" w:cs="Arial"/>
            </w:rPr>
          </w:pPr>
          <w:r>
            <w:rPr>
              <w:rFonts w:ascii="Palatino Linotype" w:hAnsi="Palatino Linotype" w:cs="Arial"/>
            </w:rPr>
            <w:t xml:space="preserve">            </w:t>
          </w:r>
          <w:r w:rsidR="001774CD">
            <w:rPr>
              <w:rFonts w:ascii="Palatino Linotype" w:hAnsi="Palatino Linotype" w:cs="Arial"/>
            </w:rPr>
            <w:t>XXXXXXXXX</w:t>
          </w:r>
        </w:p>
      </w:tc>
    </w:tr>
    <w:tr w:rsidR="00FC2D20" w14:paraId="178280DE" w14:textId="77777777" w:rsidTr="00417FC0">
      <w:trPr>
        <w:trHeight w:val="242"/>
      </w:trPr>
      <w:tc>
        <w:tcPr>
          <w:tcW w:w="5529" w:type="dxa"/>
          <w:hideMark/>
        </w:tcPr>
        <w:p w14:paraId="71AC708B"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083239B7" w:rsidR="00FC2D20" w:rsidRDefault="00970647" w:rsidP="001B1CE0">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Ayuntamiento de </w:t>
          </w:r>
          <w:r w:rsidR="00FA538E">
            <w:rPr>
              <w:rFonts w:ascii="Palatino Linotype" w:hAnsi="Palatino Linotype" w:cs="Arial"/>
              <w:szCs w:val="20"/>
            </w:rPr>
            <w:t>la Paz</w:t>
          </w:r>
        </w:p>
      </w:tc>
    </w:tr>
    <w:tr w:rsidR="00FC2D20" w14:paraId="0518978B" w14:textId="77777777" w:rsidTr="00417FC0">
      <w:trPr>
        <w:trHeight w:val="342"/>
      </w:trPr>
      <w:tc>
        <w:tcPr>
          <w:tcW w:w="5529" w:type="dxa"/>
          <w:hideMark/>
        </w:tcPr>
        <w:p w14:paraId="04968A43" w14:textId="5F7729A7" w:rsidR="00FC2D20" w:rsidRDefault="00FC2D2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FC2D20" w:rsidRDefault="00FC2D2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144F2"/>
    <w:multiLevelType w:val="hybridMultilevel"/>
    <w:tmpl w:val="584E3F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BB61450"/>
    <w:multiLevelType w:val="hybridMultilevel"/>
    <w:tmpl w:val="EECCD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4C06D41"/>
    <w:multiLevelType w:val="hybridMultilevel"/>
    <w:tmpl w:val="475CE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5634E"/>
    <w:multiLevelType w:val="hybridMultilevel"/>
    <w:tmpl w:val="FBFA4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8D94FE8"/>
    <w:multiLevelType w:val="hybridMultilevel"/>
    <w:tmpl w:val="07EC25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AFA5381"/>
    <w:multiLevelType w:val="hybridMultilevel"/>
    <w:tmpl w:val="642080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9"/>
  </w:num>
  <w:num w:numId="5">
    <w:abstractNumId w:val="1"/>
  </w:num>
  <w:num w:numId="6">
    <w:abstractNumId w:val="8"/>
  </w:num>
  <w:num w:numId="7">
    <w:abstractNumId w:val="6"/>
  </w:num>
  <w:num w:numId="8">
    <w:abstractNumId w:val="0"/>
  </w:num>
  <w:num w:numId="9">
    <w:abstractNumId w:val="3"/>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54"/>
    <w:rsid w:val="00002FA5"/>
    <w:rsid w:val="0000484E"/>
    <w:rsid w:val="00004BE2"/>
    <w:rsid w:val="000054D0"/>
    <w:rsid w:val="000056BB"/>
    <w:rsid w:val="00005B85"/>
    <w:rsid w:val="000064FD"/>
    <w:rsid w:val="00010643"/>
    <w:rsid w:val="000115F8"/>
    <w:rsid w:val="0001366A"/>
    <w:rsid w:val="00013C75"/>
    <w:rsid w:val="000143F3"/>
    <w:rsid w:val="00015141"/>
    <w:rsid w:val="000158D2"/>
    <w:rsid w:val="00016E36"/>
    <w:rsid w:val="000171B7"/>
    <w:rsid w:val="00020C6B"/>
    <w:rsid w:val="00020E74"/>
    <w:rsid w:val="000240C8"/>
    <w:rsid w:val="00024AFB"/>
    <w:rsid w:val="0002560B"/>
    <w:rsid w:val="000306A7"/>
    <w:rsid w:val="000308B6"/>
    <w:rsid w:val="000316DC"/>
    <w:rsid w:val="00031B3B"/>
    <w:rsid w:val="00032762"/>
    <w:rsid w:val="00032896"/>
    <w:rsid w:val="000329BE"/>
    <w:rsid w:val="00033125"/>
    <w:rsid w:val="00037EBF"/>
    <w:rsid w:val="0004186E"/>
    <w:rsid w:val="000420E2"/>
    <w:rsid w:val="00044D01"/>
    <w:rsid w:val="000451BE"/>
    <w:rsid w:val="00045379"/>
    <w:rsid w:val="00045CB8"/>
    <w:rsid w:val="0005080D"/>
    <w:rsid w:val="000508FA"/>
    <w:rsid w:val="0005171D"/>
    <w:rsid w:val="000518AC"/>
    <w:rsid w:val="00053936"/>
    <w:rsid w:val="00055224"/>
    <w:rsid w:val="00055C1D"/>
    <w:rsid w:val="000569A5"/>
    <w:rsid w:val="00056D2A"/>
    <w:rsid w:val="00057E37"/>
    <w:rsid w:val="000612BD"/>
    <w:rsid w:val="00061821"/>
    <w:rsid w:val="000623F9"/>
    <w:rsid w:val="00063035"/>
    <w:rsid w:val="00063A10"/>
    <w:rsid w:val="0006452F"/>
    <w:rsid w:val="00064EA6"/>
    <w:rsid w:val="000662F8"/>
    <w:rsid w:val="00066E86"/>
    <w:rsid w:val="00067D5C"/>
    <w:rsid w:val="00070E99"/>
    <w:rsid w:val="000720CA"/>
    <w:rsid w:val="0007225C"/>
    <w:rsid w:val="00073E78"/>
    <w:rsid w:val="00073FC2"/>
    <w:rsid w:val="000740DB"/>
    <w:rsid w:val="00076AE0"/>
    <w:rsid w:val="0007756F"/>
    <w:rsid w:val="0008151E"/>
    <w:rsid w:val="000821BF"/>
    <w:rsid w:val="00083A47"/>
    <w:rsid w:val="0008548C"/>
    <w:rsid w:val="00085A69"/>
    <w:rsid w:val="00085EA6"/>
    <w:rsid w:val="00086AF1"/>
    <w:rsid w:val="00086BE9"/>
    <w:rsid w:val="00090174"/>
    <w:rsid w:val="00091552"/>
    <w:rsid w:val="00091C3A"/>
    <w:rsid w:val="00092C14"/>
    <w:rsid w:val="000944B9"/>
    <w:rsid w:val="00095CD4"/>
    <w:rsid w:val="00096C6C"/>
    <w:rsid w:val="0009704F"/>
    <w:rsid w:val="000A08F1"/>
    <w:rsid w:val="000A18F1"/>
    <w:rsid w:val="000A2E75"/>
    <w:rsid w:val="000A3486"/>
    <w:rsid w:val="000A3612"/>
    <w:rsid w:val="000A369F"/>
    <w:rsid w:val="000A433B"/>
    <w:rsid w:val="000A4601"/>
    <w:rsid w:val="000A46EB"/>
    <w:rsid w:val="000A5195"/>
    <w:rsid w:val="000A535D"/>
    <w:rsid w:val="000A5980"/>
    <w:rsid w:val="000A6588"/>
    <w:rsid w:val="000A78E0"/>
    <w:rsid w:val="000A79DA"/>
    <w:rsid w:val="000B03E0"/>
    <w:rsid w:val="000B1C4F"/>
    <w:rsid w:val="000B43A0"/>
    <w:rsid w:val="000B4B51"/>
    <w:rsid w:val="000B5864"/>
    <w:rsid w:val="000B6250"/>
    <w:rsid w:val="000B6D61"/>
    <w:rsid w:val="000B7158"/>
    <w:rsid w:val="000C0B33"/>
    <w:rsid w:val="000C2602"/>
    <w:rsid w:val="000C2A35"/>
    <w:rsid w:val="000C48B5"/>
    <w:rsid w:val="000C5B8B"/>
    <w:rsid w:val="000C68B9"/>
    <w:rsid w:val="000C7ED3"/>
    <w:rsid w:val="000D0F48"/>
    <w:rsid w:val="000D1A4E"/>
    <w:rsid w:val="000D1B50"/>
    <w:rsid w:val="000D1B55"/>
    <w:rsid w:val="000D20C9"/>
    <w:rsid w:val="000D3C75"/>
    <w:rsid w:val="000D3D44"/>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FC9"/>
    <w:rsid w:val="000F1C48"/>
    <w:rsid w:val="000F2A5E"/>
    <w:rsid w:val="000F3F8D"/>
    <w:rsid w:val="000F6D5B"/>
    <w:rsid w:val="000F7389"/>
    <w:rsid w:val="00100C19"/>
    <w:rsid w:val="00100F8E"/>
    <w:rsid w:val="0010154B"/>
    <w:rsid w:val="00104A18"/>
    <w:rsid w:val="00104B9D"/>
    <w:rsid w:val="00105B75"/>
    <w:rsid w:val="00105F91"/>
    <w:rsid w:val="00106372"/>
    <w:rsid w:val="001108D8"/>
    <w:rsid w:val="00111DCD"/>
    <w:rsid w:val="00112C29"/>
    <w:rsid w:val="001139EC"/>
    <w:rsid w:val="00114965"/>
    <w:rsid w:val="00114CF9"/>
    <w:rsid w:val="00116FA7"/>
    <w:rsid w:val="00120642"/>
    <w:rsid w:val="001228AB"/>
    <w:rsid w:val="001233A3"/>
    <w:rsid w:val="001235C3"/>
    <w:rsid w:val="00124807"/>
    <w:rsid w:val="00124855"/>
    <w:rsid w:val="0012543A"/>
    <w:rsid w:val="001254F5"/>
    <w:rsid w:val="00125561"/>
    <w:rsid w:val="001272C6"/>
    <w:rsid w:val="001311AB"/>
    <w:rsid w:val="00133A1D"/>
    <w:rsid w:val="001341CF"/>
    <w:rsid w:val="0013496D"/>
    <w:rsid w:val="001349A8"/>
    <w:rsid w:val="001351F2"/>
    <w:rsid w:val="00135837"/>
    <w:rsid w:val="00135E00"/>
    <w:rsid w:val="00136FAD"/>
    <w:rsid w:val="0013704D"/>
    <w:rsid w:val="00137D60"/>
    <w:rsid w:val="00137F01"/>
    <w:rsid w:val="00140557"/>
    <w:rsid w:val="001408A0"/>
    <w:rsid w:val="00142F1F"/>
    <w:rsid w:val="001436BF"/>
    <w:rsid w:val="0014385C"/>
    <w:rsid w:val="001439C9"/>
    <w:rsid w:val="00144BC1"/>
    <w:rsid w:val="001464A3"/>
    <w:rsid w:val="00146F0A"/>
    <w:rsid w:val="00151373"/>
    <w:rsid w:val="0015205D"/>
    <w:rsid w:val="001522E7"/>
    <w:rsid w:val="001529B5"/>
    <w:rsid w:val="00152AB2"/>
    <w:rsid w:val="00152C2B"/>
    <w:rsid w:val="001534CF"/>
    <w:rsid w:val="001555A8"/>
    <w:rsid w:val="00155ACB"/>
    <w:rsid w:val="00157251"/>
    <w:rsid w:val="00157736"/>
    <w:rsid w:val="001602D7"/>
    <w:rsid w:val="001603EC"/>
    <w:rsid w:val="001605FD"/>
    <w:rsid w:val="00161FBE"/>
    <w:rsid w:val="0016297B"/>
    <w:rsid w:val="0016358B"/>
    <w:rsid w:val="001648CE"/>
    <w:rsid w:val="00166EAF"/>
    <w:rsid w:val="0016745C"/>
    <w:rsid w:val="0017022E"/>
    <w:rsid w:val="00170562"/>
    <w:rsid w:val="00170FD1"/>
    <w:rsid w:val="001710C0"/>
    <w:rsid w:val="00172F86"/>
    <w:rsid w:val="001733A0"/>
    <w:rsid w:val="001749B1"/>
    <w:rsid w:val="00175897"/>
    <w:rsid w:val="00176AF4"/>
    <w:rsid w:val="001774CD"/>
    <w:rsid w:val="00180B9F"/>
    <w:rsid w:val="001810AA"/>
    <w:rsid w:val="001810FF"/>
    <w:rsid w:val="00181CC5"/>
    <w:rsid w:val="001829BE"/>
    <w:rsid w:val="001831C5"/>
    <w:rsid w:val="00184E8E"/>
    <w:rsid w:val="001854E1"/>
    <w:rsid w:val="0018577F"/>
    <w:rsid w:val="00185D2C"/>
    <w:rsid w:val="0018644A"/>
    <w:rsid w:val="00192661"/>
    <w:rsid w:val="00193784"/>
    <w:rsid w:val="00194B41"/>
    <w:rsid w:val="001957A3"/>
    <w:rsid w:val="00196DCE"/>
    <w:rsid w:val="001A02EC"/>
    <w:rsid w:val="001A169E"/>
    <w:rsid w:val="001A1756"/>
    <w:rsid w:val="001A1FDD"/>
    <w:rsid w:val="001A30F5"/>
    <w:rsid w:val="001A4643"/>
    <w:rsid w:val="001A5140"/>
    <w:rsid w:val="001A5630"/>
    <w:rsid w:val="001A565B"/>
    <w:rsid w:val="001A577E"/>
    <w:rsid w:val="001A659C"/>
    <w:rsid w:val="001A7216"/>
    <w:rsid w:val="001A7C9B"/>
    <w:rsid w:val="001B05B9"/>
    <w:rsid w:val="001B1180"/>
    <w:rsid w:val="001B18A5"/>
    <w:rsid w:val="001B1CE0"/>
    <w:rsid w:val="001B3222"/>
    <w:rsid w:val="001B327B"/>
    <w:rsid w:val="001B37B1"/>
    <w:rsid w:val="001B6410"/>
    <w:rsid w:val="001B7B88"/>
    <w:rsid w:val="001B7FA2"/>
    <w:rsid w:val="001C166A"/>
    <w:rsid w:val="001C1CAF"/>
    <w:rsid w:val="001C2ECC"/>
    <w:rsid w:val="001C3EE0"/>
    <w:rsid w:val="001C50EE"/>
    <w:rsid w:val="001C588A"/>
    <w:rsid w:val="001C5B6E"/>
    <w:rsid w:val="001C64DF"/>
    <w:rsid w:val="001C7319"/>
    <w:rsid w:val="001C7D87"/>
    <w:rsid w:val="001D23B4"/>
    <w:rsid w:val="001D2949"/>
    <w:rsid w:val="001D3D0D"/>
    <w:rsid w:val="001D3E11"/>
    <w:rsid w:val="001D3E87"/>
    <w:rsid w:val="001D491D"/>
    <w:rsid w:val="001D49A2"/>
    <w:rsid w:val="001D627A"/>
    <w:rsid w:val="001D6B60"/>
    <w:rsid w:val="001E07F4"/>
    <w:rsid w:val="001E0C3F"/>
    <w:rsid w:val="001E5063"/>
    <w:rsid w:val="001E58D8"/>
    <w:rsid w:val="001E5CBD"/>
    <w:rsid w:val="001E7842"/>
    <w:rsid w:val="001E78AA"/>
    <w:rsid w:val="001F2101"/>
    <w:rsid w:val="001F274C"/>
    <w:rsid w:val="001F280C"/>
    <w:rsid w:val="001F3969"/>
    <w:rsid w:val="001F5753"/>
    <w:rsid w:val="001F61DA"/>
    <w:rsid w:val="001F6766"/>
    <w:rsid w:val="001F72D9"/>
    <w:rsid w:val="001F7B3B"/>
    <w:rsid w:val="001F7C68"/>
    <w:rsid w:val="002033E7"/>
    <w:rsid w:val="0020352C"/>
    <w:rsid w:val="00205ACD"/>
    <w:rsid w:val="002075A5"/>
    <w:rsid w:val="00207EF0"/>
    <w:rsid w:val="002105B4"/>
    <w:rsid w:val="00212A9D"/>
    <w:rsid w:val="00212FB6"/>
    <w:rsid w:val="002138D5"/>
    <w:rsid w:val="0021501E"/>
    <w:rsid w:val="00215192"/>
    <w:rsid w:val="00216628"/>
    <w:rsid w:val="002205C0"/>
    <w:rsid w:val="00220EA5"/>
    <w:rsid w:val="002214A5"/>
    <w:rsid w:val="00221889"/>
    <w:rsid w:val="002227C6"/>
    <w:rsid w:val="00223CAE"/>
    <w:rsid w:val="002248AC"/>
    <w:rsid w:val="00225FB3"/>
    <w:rsid w:val="00226AF5"/>
    <w:rsid w:val="002305CB"/>
    <w:rsid w:val="00230EC1"/>
    <w:rsid w:val="00230F7C"/>
    <w:rsid w:val="002315A1"/>
    <w:rsid w:val="002317D3"/>
    <w:rsid w:val="00232742"/>
    <w:rsid w:val="0023373D"/>
    <w:rsid w:val="00233904"/>
    <w:rsid w:val="0023423C"/>
    <w:rsid w:val="002363F6"/>
    <w:rsid w:val="00241038"/>
    <w:rsid w:val="002417A0"/>
    <w:rsid w:val="002420E3"/>
    <w:rsid w:val="002432D3"/>
    <w:rsid w:val="002448CB"/>
    <w:rsid w:val="00245C21"/>
    <w:rsid w:val="0024633A"/>
    <w:rsid w:val="0024703B"/>
    <w:rsid w:val="00247A13"/>
    <w:rsid w:val="00251B84"/>
    <w:rsid w:val="00252232"/>
    <w:rsid w:val="002525C7"/>
    <w:rsid w:val="002526E7"/>
    <w:rsid w:val="00252DBE"/>
    <w:rsid w:val="00254BA9"/>
    <w:rsid w:val="00254FD8"/>
    <w:rsid w:val="002563D7"/>
    <w:rsid w:val="0025690D"/>
    <w:rsid w:val="002577FE"/>
    <w:rsid w:val="0026055B"/>
    <w:rsid w:val="00261125"/>
    <w:rsid w:val="00261542"/>
    <w:rsid w:val="002642F5"/>
    <w:rsid w:val="0026446D"/>
    <w:rsid w:val="002659E9"/>
    <w:rsid w:val="0026603B"/>
    <w:rsid w:val="00267074"/>
    <w:rsid w:val="00267244"/>
    <w:rsid w:val="002674D1"/>
    <w:rsid w:val="00270FD4"/>
    <w:rsid w:val="002717B7"/>
    <w:rsid w:val="00271BA6"/>
    <w:rsid w:val="0027212E"/>
    <w:rsid w:val="00273D0E"/>
    <w:rsid w:val="00274159"/>
    <w:rsid w:val="00274BE8"/>
    <w:rsid w:val="002765A6"/>
    <w:rsid w:val="002765ED"/>
    <w:rsid w:val="00276C7D"/>
    <w:rsid w:val="00281346"/>
    <w:rsid w:val="0028588E"/>
    <w:rsid w:val="00286325"/>
    <w:rsid w:val="00286784"/>
    <w:rsid w:val="00287C02"/>
    <w:rsid w:val="002905AA"/>
    <w:rsid w:val="00290BC9"/>
    <w:rsid w:val="00290E6E"/>
    <w:rsid w:val="0029431D"/>
    <w:rsid w:val="00295749"/>
    <w:rsid w:val="0029598B"/>
    <w:rsid w:val="00296F0B"/>
    <w:rsid w:val="00297614"/>
    <w:rsid w:val="002A1502"/>
    <w:rsid w:val="002A2034"/>
    <w:rsid w:val="002A24F4"/>
    <w:rsid w:val="002A38BF"/>
    <w:rsid w:val="002A4022"/>
    <w:rsid w:val="002A4319"/>
    <w:rsid w:val="002A5409"/>
    <w:rsid w:val="002A56AE"/>
    <w:rsid w:val="002A597E"/>
    <w:rsid w:val="002B0DF5"/>
    <w:rsid w:val="002B113A"/>
    <w:rsid w:val="002B19E0"/>
    <w:rsid w:val="002B1A1F"/>
    <w:rsid w:val="002B466A"/>
    <w:rsid w:val="002B4FF3"/>
    <w:rsid w:val="002B5DBD"/>
    <w:rsid w:val="002B710C"/>
    <w:rsid w:val="002B7AC8"/>
    <w:rsid w:val="002C07C4"/>
    <w:rsid w:val="002C1B76"/>
    <w:rsid w:val="002C254D"/>
    <w:rsid w:val="002C2C20"/>
    <w:rsid w:val="002C4FD2"/>
    <w:rsid w:val="002C5E9E"/>
    <w:rsid w:val="002C64CF"/>
    <w:rsid w:val="002C64E9"/>
    <w:rsid w:val="002C705E"/>
    <w:rsid w:val="002C72D2"/>
    <w:rsid w:val="002D08E3"/>
    <w:rsid w:val="002D2391"/>
    <w:rsid w:val="002D26D3"/>
    <w:rsid w:val="002D30CB"/>
    <w:rsid w:val="002D310D"/>
    <w:rsid w:val="002D338B"/>
    <w:rsid w:val="002D34EE"/>
    <w:rsid w:val="002D44B4"/>
    <w:rsid w:val="002D6995"/>
    <w:rsid w:val="002D6CD7"/>
    <w:rsid w:val="002D7003"/>
    <w:rsid w:val="002E002A"/>
    <w:rsid w:val="002E140D"/>
    <w:rsid w:val="002E2D7B"/>
    <w:rsid w:val="002E3B1F"/>
    <w:rsid w:val="002E54CE"/>
    <w:rsid w:val="002E588D"/>
    <w:rsid w:val="002E5E6A"/>
    <w:rsid w:val="002E6E6D"/>
    <w:rsid w:val="002F0742"/>
    <w:rsid w:val="002F098B"/>
    <w:rsid w:val="002F14AA"/>
    <w:rsid w:val="002F2198"/>
    <w:rsid w:val="002F37BE"/>
    <w:rsid w:val="002F3F85"/>
    <w:rsid w:val="002F4577"/>
    <w:rsid w:val="002F4E06"/>
    <w:rsid w:val="002F6424"/>
    <w:rsid w:val="00300966"/>
    <w:rsid w:val="00300D0B"/>
    <w:rsid w:val="003019EA"/>
    <w:rsid w:val="00303522"/>
    <w:rsid w:val="00304D88"/>
    <w:rsid w:val="003056A2"/>
    <w:rsid w:val="00306096"/>
    <w:rsid w:val="00306FB6"/>
    <w:rsid w:val="00307E90"/>
    <w:rsid w:val="003107AB"/>
    <w:rsid w:val="003111C0"/>
    <w:rsid w:val="003116EE"/>
    <w:rsid w:val="003154F2"/>
    <w:rsid w:val="0031645D"/>
    <w:rsid w:val="00317A04"/>
    <w:rsid w:val="00317A10"/>
    <w:rsid w:val="00317C14"/>
    <w:rsid w:val="003200EB"/>
    <w:rsid w:val="00320A67"/>
    <w:rsid w:val="00320D7B"/>
    <w:rsid w:val="00321484"/>
    <w:rsid w:val="00321565"/>
    <w:rsid w:val="0032187D"/>
    <w:rsid w:val="00322C93"/>
    <w:rsid w:val="00323CD2"/>
    <w:rsid w:val="003248E6"/>
    <w:rsid w:val="00325855"/>
    <w:rsid w:val="0032650A"/>
    <w:rsid w:val="003272FB"/>
    <w:rsid w:val="00327718"/>
    <w:rsid w:val="003317CD"/>
    <w:rsid w:val="00331CDD"/>
    <w:rsid w:val="00332498"/>
    <w:rsid w:val="00332F12"/>
    <w:rsid w:val="0034179E"/>
    <w:rsid w:val="00341AC3"/>
    <w:rsid w:val="003421F9"/>
    <w:rsid w:val="0034299B"/>
    <w:rsid w:val="003430A8"/>
    <w:rsid w:val="00344259"/>
    <w:rsid w:val="003443B2"/>
    <w:rsid w:val="00344580"/>
    <w:rsid w:val="0034558E"/>
    <w:rsid w:val="003464A5"/>
    <w:rsid w:val="0035126E"/>
    <w:rsid w:val="00351CFB"/>
    <w:rsid w:val="003551AD"/>
    <w:rsid w:val="00355A06"/>
    <w:rsid w:val="00356043"/>
    <w:rsid w:val="003618D7"/>
    <w:rsid w:val="00361B9C"/>
    <w:rsid w:val="003622D5"/>
    <w:rsid w:val="003640B1"/>
    <w:rsid w:val="00365C45"/>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91324"/>
    <w:rsid w:val="003916D6"/>
    <w:rsid w:val="0039245A"/>
    <w:rsid w:val="0039324E"/>
    <w:rsid w:val="00393376"/>
    <w:rsid w:val="0039433C"/>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73D3"/>
    <w:rsid w:val="003B1A03"/>
    <w:rsid w:val="003B1C4E"/>
    <w:rsid w:val="003B1E14"/>
    <w:rsid w:val="003B1E88"/>
    <w:rsid w:val="003B3C41"/>
    <w:rsid w:val="003B4B5F"/>
    <w:rsid w:val="003B5455"/>
    <w:rsid w:val="003B58C0"/>
    <w:rsid w:val="003B5FFE"/>
    <w:rsid w:val="003B63C0"/>
    <w:rsid w:val="003C2632"/>
    <w:rsid w:val="003C2A7C"/>
    <w:rsid w:val="003C2A8E"/>
    <w:rsid w:val="003C7873"/>
    <w:rsid w:val="003C78F7"/>
    <w:rsid w:val="003C7C12"/>
    <w:rsid w:val="003D153C"/>
    <w:rsid w:val="003D5D9F"/>
    <w:rsid w:val="003D65C9"/>
    <w:rsid w:val="003D70D4"/>
    <w:rsid w:val="003E0BC5"/>
    <w:rsid w:val="003E16E1"/>
    <w:rsid w:val="003E2624"/>
    <w:rsid w:val="003E34C9"/>
    <w:rsid w:val="003E4B54"/>
    <w:rsid w:val="003E52A9"/>
    <w:rsid w:val="003E53AC"/>
    <w:rsid w:val="003E55DB"/>
    <w:rsid w:val="003E7555"/>
    <w:rsid w:val="003E7FD3"/>
    <w:rsid w:val="003F0EB3"/>
    <w:rsid w:val="003F2273"/>
    <w:rsid w:val="003F332C"/>
    <w:rsid w:val="003F3E41"/>
    <w:rsid w:val="003F6008"/>
    <w:rsid w:val="003F659A"/>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11DA"/>
    <w:rsid w:val="00413013"/>
    <w:rsid w:val="00413327"/>
    <w:rsid w:val="00413F1C"/>
    <w:rsid w:val="00415A67"/>
    <w:rsid w:val="00415B83"/>
    <w:rsid w:val="004160B4"/>
    <w:rsid w:val="00416917"/>
    <w:rsid w:val="00417FC0"/>
    <w:rsid w:val="004202A3"/>
    <w:rsid w:val="00420DE9"/>
    <w:rsid w:val="00421858"/>
    <w:rsid w:val="004221C9"/>
    <w:rsid w:val="00423213"/>
    <w:rsid w:val="0042416D"/>
    <w:rsid w:val="004277C4"/>
    <w:rsid w:val="00431178"/>
    <w:rsid w:val="004319BF"/>
    <w:rsid w:val="0043218D"/>
    <w:rsid w:val="00433507"/>
    <w:rsid w:val="004335F1"/>
    <w:rsid w:val="00434EA4"/>
    <w:rsid w:val="00434F13"/>
    <w:rsid w:val="00434FFC"/>
    <w:rsid w:val="00435A16"/>
    <w:rsid w:val="0043695E"/>
    <w:rsid w:val="00436AC7"/>
    <w:rsid w:val="00437A0E"/>
    <w:rsid w:val="00442231"/>
    <w:rsid w:val="00443B76"/>
    <w:rsid w:val="00444B4C"/>
    <w:rsid w:val="004460C0"/>
    <w:rsid w:val="00447ABE"/>
    <w:rsid w:val="00447B08"/>
    <w:rsid w:val="00447DF5"/>
    <w:rsid w:val="004502F1"/>
    <w:rsid w:val="004516EB"/>
    <w:rsid w:val="00451E27"/>
    <w:rsid w:val="004529B6"/>
    <w:rsid w:val="00453DBD"/>
    <w:rsid w:val="00454CE6"/>
    <w:rsid w:val="00456FFF"/>
    <w:rsid w:val="00457609"/>
    <w:rsid w:val="00457A9F"/>
    <w:rsid w:val="00460632"/>
    <w:rsid w:val="0046133D"/>
    <w:rsid w:val="00462881"/>
    <w:rsid w:val="00462B0D"/>
    <w:rsid w:val="004642A1"/>
    <w:rsid w:val="0046475C"/>
    <w:rsid w:val="004653BB"/>
    <w:rsid w:val="00466CD9"/>
    <w:rsid w:val="004702BF"/>
    <w:rsid w:val="00470F88"/>
    <w:rsid w:val="00472649"/>
    <w:rsid w:val="00474273"/>
    <w:rsid w:val="00475574"/>
    <w:rsid w:val="00475F48"/>
    <w:rsid w:val="00476755"/>
    <w:rsid w:val="00477430"/>
    <w:rsid w:val="00477CC2"/>
    <w:rsid w:val="0048180A"/>
    <w:rsid w:val="00481C7A"/>
    <w:rsid w:val="004821D4"/>
    <w:rsid w:val="004836B3"/>
    <w:rsid w:val="0048464D"/>
    <w:rsid w:val="00484F88"/>
    <w:rsid w:val="00485906"/>
    <w:rsid w:val="004867DB"/>
    <w:rsid w:val="00487713"/>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290F"/>
    <w:rsid w:val="004A5FFD"/>
    <w:rsid w:val="004A7195"/>
    <w:rsid w:val="004A7CE2"/>
    <w:rsid w:val="004B12AF"/>
    <w:rsid w:val="004B13CF"/>
    <w:rsid w:val="004B376D"/>
    <w:rsid w:val="004B51FA"/>
    <w:rsid w:val="004B53C1"/>
    <w:rsid w:val="004B5DEC"/>
    <w:rsid w:val="004B7F32"/>
    <w:rsid w:val="004C0FAC"/>
    <w:rsid w:val="004C1207"/>
    <w:rsid w:val="004C17CE"/>
    <w:rsid w:val="004C18A7"/>
    <w:rsid w:val="004C19F6"/>
    <w:rsid w:val="004C1DF1"/>
    <w:rsid w:val="004C2ED8"/>
    <w:rsid w:val="004C3D8C"/>
    <w:rsid w:val="004C4E77"/>
    <w:rsid w:val="004C537E"/>
    <w:rsid w:val="004C5A2D"/>
    <w:rsid w:val="004C61C2"/>
    <w:rsid w:val="004C79B9"/>
    <w:rsid w:val="004D021D"/>
    <w:rsid w:val="004D08EB"/>
    <w:rsid w:val="004D1FB9"/>
    <w:rsid w:val="004D2D13"/>
    <w:rsid w:val="004D6029"/>
    <w:rsid w:val="004D647B"/>
    <w:rsid w:val="004E0679"/>
    <w:rsid w:val="004E0B32"/>
    <w:rsid w:val="004E1E0C"/>
    <w:rsid w:val="004E2371"/>
    <w:rsid w:val="004E4936"/>
    <w:rsid w:val="004E59D7"/>
    <w:rsid w:val="004E5A14"/>
    <w:rsid w:val="004E5B15"/>
    <w:rsid w:val="004E6BE9"/>
    <w:rsid w:val="004E77E1"/>
    <w:rsid w:val="004E78B8"/>
    <w:rsid w:val="004E79A4"/>
    <w:rsid w:val="004F1C51"/>
    <w:rsid w:val="004F26CF"/>
    <w:rsid w:val="004F3071"/>
    <w:rsid w:val="004F402B"/>
    <w:rsid w:val="004F41DA"/>
    <w:rsid w:val="004F4792"/>
    <w:rsid w:val="004F4DF1"/>
    <w:rsid w:val="004F6476"/>
    <w:rsid w:val="004F698D"/>
    <w:rsid w:val="004F76FC"/>
    <w:rsid w:val="00500601"/>
    <w:rsid w:val="00500BA6"/>
    <w:rsid w:val="0050182F"/>
    <w:rsid w:val="00502F50"/>
    <w:rsid w:val="00503655"/>
    <w:rsid w:val="0050375C"/>
    <w:rsid w:val="00503CA0"/>
    <w:rsid w:val="00504408"/>
    <w:rsid w:val="00505759"/>
    <w:rsid w:val="0050578D"/>
    <w:rsid w:val="00510BCE"/>
    <w:rsid w:val="0051107C"/>
    <w:rsid w:val="005115C9"/>
    <w:rsid w:val="0051235E"/>
    <w:rsid w:val="005124EC"/>
    <w:rsid w:val="0051313D"/>
    <w:rsid w:val="00513CB3"/>
    <w:rsid w:val="00513DE2"/>
    <w:rsid w:val="00514187"/>
    <w:rsid w:val="00515090"/>
    <w:rsid w:val="00517889"/>
    <w:rsid w:val="005178ED"/>
    <w:rsid w:val="00521E57"/>
    <w:rsid w:val="00521F80"/>
    <w:rsid w:val="00522780"/>
    <w:rsid w:val="00523DDF"/>
    <w:rsid w:val="0052701A"/>
    <w:rsid w:val="0052735A"/>
    <w:rsid w:val="00527EBC"/>
    <w:rsid w:val="005305EA"/>
    <w:rsid w:val="00530E3E"/>
    <w:rsid w:val="005311BB"/>
    <w:rsid w:val="005314E4"/>
    <w:rsid w:val="00533DF5"/>
    <w:rsid w:val="005366C6"/>
    <w:rsid w:val="005371E7"/>
    <w:rsid w:val="005402C2"/>
    <w:rsid w:val="00540538"/>
    <w:rsid w:val="00540775"/>
    <w:rsid w:val="00540C92"/>
    <w:rsid w:val="00541143"/>
    <w:rsid w:val="00542BC6"/>
    <w:rsid w:val="0054390A"/>
    <w:rsid w:val="005478DE"/>
    <w:rsid w:val="0055176C"/>
    <w:rsid w:val="005520FE"/>
    <w:rsid w:val="0055211D"/>
    <w:rsid w:val="005527D6"/>
    <w:rsid w:val="00552FA7"/>
    <w:rsid w:val="00553E92"/>
    <w:rsid w:val="00554927"/>
    <w:rsid w:val="005559F5"/>
    <w:rsid w:val="00556513"/>
    <w:rsid w:val="00560D4A"/>
    <w:rsid w:val="00560D8E"/>
    <w:rsid w:val="00562653"/>
    <w:rsid w:val="0056468F"/>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22"/>
    <w:rsid w:val="00583145"/>
    <w:rsid w:val="005833A8"/>
    <w:rsid w:val="00583431"/>
    <w:rsid w:val="00583D85"/>
    <w:rsid w:val="0058483E"/>
    <w:rsid w:val="00585740"/>
    <w:rsid w:val="00585F72"/>
    <w:rsid w:val="0058661B"/>
    <w:rsid w:val="00586CD3"/>
    <w:rsid w:val="00593E91"/>
    <w:rsid w:val="00595600"/>
    <w:rsid w:val="0059597D"/>
    <w:rsid w:val="00596DC4"/>
    <w:rsid w:val="00597589"/>
    <w:rsid w:val="005A0B49"/>
    <w:rsid w:val="005A13CC"/>
    <w:rsid w:val="005A2394"/>
    <w:rsid w:val="005A52D9"/>
    <w:rsid w:val="005A5A6E"/>
    <w:rsid w:val="005A694B"/>
    <w:rsid w:val="005A6D57"/>
    <w:rsid w:val="005B0424"/>
    <w:rsid w:val="005B0575"/>
    <w:rsid w:val="005B37EF"/>
    <w:rsid w:val="005B451E"/>
    <w:rsid w:val="005B5B70"/>
    <w:rsid w:val="005B5F05"/>
    <w:rsid w:val="005B60F5"/>
    <w:rsid w:val="005B6D44"/>
    <w:rsid w:val="005B77A6"/>
    <w:rsid w:val="005B79E7"/>
    <w:rsid w:val="005C2999"/>
    <w:rsid w:val="005C3E35"/>
    <w:rsid w:val="005C40CB"/>
    <w:rsid w:val="005C6982"/>
    <w:rsid w:val="005D0657"/>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2950"/>
    <w:rsid w:val="005E482F"/>
    <w:rsid w:val="005E4D7C"/>
    <w:rsid w:val="005E4EB4"/>
    <w:rsid w:val="005E4ED7"/>
    <w:rsid w:val="005E7A49"/>
    <w:rsid w:val="005F048E"/>
    <w:rsid w:val="005F1408"/>
    <w:rsid w:val="005F18FF"/>
    <w:rsid w:val="005F1E0B"/>
    <w:rsid w:val="005F2248"/>
    <w:rsid w:val="005F4648"/>
    <w:rsid w:val="005F4E5A"/>
    <w:rsid w:val="005F57F0"/>
    <w:rsid w:val="005F661E"/>
    <w:rsid w:val="005F7424"/>
    <w:rsid w:val="005F7D10"/>
    <w:rsid w:val="00600FB9"/>
    <w:rsid w:val="00602223"/>
    <w:rsid w:val="0060242C"/>
    <w:rsid w:val="00603C36"/>
    <w:rsid w:val="00603FB8"/>
    <w:rsid w:val="00606B81"/>
    <w:rsid w:val="00606FDA"/>
    <w:rsid w:val="00607414"/>
    <w:rsid w:val="0061042F"/>
    <w:rsid w:val="00612CE5"/>
    <w:rsid w:val="0061459B"/>
    <w:rsid w:val="00615562"/>
    <w:rsid w:val="006168E4"/>
    <w:rsid w:val="00616943"/>
    <w:rsid w:val="0061744C"/>
    <w:rsid w:val="006214B9"/>
    <w:rsid w:val="00621940"/>
    <w:rsid w:val="00621957"/>
    <w:rsid w:val="00623A30"/>
    <w:rsid w:val="00624380"/>
    <w:rsid w:val="006246D1"/>
    <w:rsid w:val="00625866"/>
    <w:rsid w:val="00625F2D"/>
    <w:rsid w:val="0062656C"/>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3161"/>
    <w:rsid w:val="0064576A"/>
    <w:rsid w:val="00645D17"/>
    <w:rsid w:val="00645FB2"/>
    <w:rsid w:val="006466F5"/>
    <w:rsid w:val="006468D6"/>
    <w:rsid w:val="00646A16"/>
    <w:rsid w:val="00650800"/>
    <w:rsid w:val="006529A5"/>
    <w:rsid w:val="00655372"/>
    <w:rsid w:val="00655735"/>
    <w:rsid w:val="00660203"/>
    <w:rsid w:val="00661404"/>
    <w:rsid w:val="00661753"/>
    <w:rsid w:val="006620CA"/>
    <w:rsid w:val="006646AC"/>
    <w:rsid w:val="00664D5B"/>
    <w:rsid w:val="0066569D"/>
    <w:rsid w:val="00666627"/>
    <w:rsid w:val="0066689A"/>
    <w:rsid w:val="0066744F"/>
    <w:rsid w:val="00671D7C"/>
    <w:rsid w:val="00672753"/>
    <w:rsid w:val="00675E45"/>
    <w:rsid w:val="00676572"/>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DA2"/>
    <w:rsid w:val="00696B2F"/>
    <w:rsid w:val="00697281"/>
    <w:rsid w:val="006A25FA"/>
    <w:rsid w:val="006A2C7F"/>
    <w:rsid w:val="006A3E53"/>
    <w:rsid w:val="006A4322"/>
    <w:rsid w:val="006A522A"/>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63ED"/>
    <w:rsid w:val="006B7444"/>
    <w:rsid w:val="006C24D8"/>
    <w:rsid w:val="006C2888"/>
    <w:rsid w:val="006C3175"/>
    <w:rsid w:val="006C32EE"/>
    <w:rsid w:val="006C5083"/>
    <w:rsid w:val="006C6A05"/>
    <w:rsid w:val="006C7DA5"/>
    <w:rsid w:val="006D23FC"/>
    <w:rsid w:val="006D3253"/>
    <w:rsid w:val="006D3CD7"/>
    <w:rsid w:val="006D3F82"/>
    <w:rsid w:val="006D5719"/>
    <w:rsid w:val="006D75BA"/>
    <w:rsid w:val="006D79B4"/>
    <w:rsid w:val="006E0068"/>
    <w:rsid w:val="006E01D1"/>
    <w:rsid w:val="006E3711"/>
    <w:rsid w:val="006E4055"/>
    <w:rsid w:val="006E469B"/>
    <w:rsid w:val="006E785D"/>
    <w:rsid w:val="006F1B61"/>
    <w:rsid w:val="006F1BFE"/>
    <w:rsid w:val="006F2478"/>
    <w:rsid w:val="006F25F4"/>
    <w:rsid w:val="006F53A9"/>
    <w:rsid w:val="006F5A35"/>
    <w:rsid w:val="006F610D"/>
    <w:rsid w:val="006F6E0E"/>
    <w:rsid w:val="00701033"/>
    <w:rsid w:val="007024E8"/>
    <w:rsid w:val="0070368E"/>
    <w:rsid w:val="0070371E"/>
    <w:rsid w:val="00703BAE"/>
    <w:rsid w:val="00704AB7"/>
    <w:rsid w:val="0070565F"/>
    <w:rsid w:val="00705F8F"/>
    <w:rsid w:val="007064F6"/>
    <w:rsid w:val="0070689E"/>
    <w:rsid w:val="007078A3"/>
    <w:rsid w:val="00711536"/>
    <w:rsid w:val="00712203"/>
    <w:rsid w:val="007129C0"/>
    <w:rsid w:val="007142B5"/>
    <w:rsid w:val="00714663"/>
    <w:rsid w:val="00714C96"/>
    <w:rsid w:val="00716BFE"/>
    <w:rsid w:val="0072048E"/>
    <w:rsid w:val="00721142"/>
    <w:rsid w:val="007234D1"/>
    <w:rsid w:val="00724441"/>
    <w:rsid w:val="00725B1D"/>
    <w:rsid w:val="0072666C"/>
    <w:rsid w:val="00731428"/>
    <w:rsid w:val="0073157A"/>
    <w:rsid w:val="00731690"/>
    <w:rsid w:val="00731C5F"/>
    <w:rsid w:val="007338D5"/>
    <w:rsid w:val="00735209"/>
    <w:rsid w:val="00735F73"/>
    <w:rsid w:val="00740F93"/>
    <w:rsid w:val="0074395D"/>
    <w:rsid w:val="007444E2"/>
    <w:rsid w:val="00744D68"/>
    <w:rsid w:val="00744E29"/>
    <w:rsid w:val="00744EEF"/>
    <w:rsid w:val="0074540A"/>
    <w:rsid w:val="007517D1"/>
    <w:rsid w:val="0075229E"/>
    <w:rsid w:val="007524CA"/>
    <w:rsid w:val="00753476"/>
    <w:rsid w:val="00754B44"/>
    <w:rsid w:val="00754CAE"/>
    <w:rsid w:val="00756CE9"/>
    <w:rsid w:val="00757992"/>
    <w:rsid w:val="00761B5E"/>
    <w:rsid w:val="007622D6"/>
    <w:rsid w:val="00763998"/>
    <w:rsid w:val="00763FEE"/>
    <w:rsid w:val="0076467C"/>
    <w:rsid w:val="007658D5"/>
    <w:rsid w:val="00767724"/>
    <w:rsid w:val="00770E76"/>
    <w:rsid w:val="00772BA8"/>
    <w:rsid w:val="007736D6"/>
    <w:rsid w:val="00774266"/>
    <w:rsid w:val="00775911"/>
    <w:rsid w:val="00775E28"/>
    <w:rsid w:val="00776FEB"/>
    <w:rsid w:val="007773E6"/>
    <w:rsid w:val="0078028A"/>
    <w:rsid w:val="00780302"/>
    <w:rsid w:val="007806CB"/>
    <w:rsid w:val="007816FD"/>
    <w:rsid w:val="00781C64"/>
    <w:rsid w:val="007829AF"/>
    <w:rsid w:val="007848FB"/>
    <w:rsid w:val="007851D5"/>
    <w:rsid w:val="00785698"/>
    <w:rsid w:val="0078693A"/>
    <w:rsid w:val="00790164"/>
    <w:rsid w:val="00793170"/>
    <w:rsid w:val="007933A7"/>
    <w:rsid w:val="00793670"/>
    <w:rsid w:val="00794153"/>
    <w:rsid w:val="00794378"/>
    <w:rsid w:val="0079486A"/>
    <w:rsid w:val="00794930"/>
    <w:rsid w:val="00794D7E"/>
    <w:rsid w:val="00794D93"/>
    <w:rsid w:val="00794E74"/>
    <w:rsid w:val="00794F80"/>
    <w:rsid w:val="0079620D"/>
    <w:rsid w:val="0079666D"/>
    <w:rsid w:val="00796CA6"/>
    <w:rsid w:val="00797118"/>
    <w:rsid w:val="00797B4F"/>
    <w:rsid w:val="007A006A"/>
    <w:rsid w:val="007A139A"/>
    <w:rsid w:val="007A1C9E"/>
    <w:rsid w:val="007A21C7"/>
    <w:rsid w:val="007A312D"/>
    <w:rsid w:val="007A3B58"/>
    <w:rsid w:val="007A3BB5"/>
    <w:rsid w:val="007A4967"/>
    <w:rsid w:val="007A7354"/>
    <w:rsid w:val="007B2C77"/>
    <w:rsid w:val="007B34C6"/>
    <w:rsid w:val="007B575D"/>
    <w:rsid w:val="007B7A6F"/>
    <w:rsid w:val="007C2C6B"/>
    <w:rsid w:val="007C368A"/>
    <w:rsid w:val="007C57D3"/>
    <w:rsid w:val="007C7FF1"/>
    <w:rsid w:val="007D15EF"/>
    <w:rsid w:val="007D1A27"/>
    <w:rsid w:val="007D1B24"/>
    <w:rsid w:val="007D1F15"/>
    <w:rsid w:val="007D25B1"/>
    <w:rsid w:val="007D2878"/>
    <w:rsid w:val="007D300A"/>
    <w:rsid w:val="007D661B"/>
    <w:rsid w:val="007E00E1"/>
    <w:rsid w:val="007E0BC1"/>
    <w:rsid w:val="007E26F8"/>
    <w:rsid w:val="007E3817"/>
    <w:rsid w:val="007E3A35"/>
    <w:rsid w:val="007E5726"/>
    <w:rsid w:val="007E5D23"/>
    <w:rsid w:val="007E6297"/>
    <w:rsid w:val="007E65B5"/>
    <w:rsid w:val="007E65DB"/>
    <w:rsid w:val="007E7BAB"/>
    <w:rsid w:val="007E7DCE"/>
    <w:rsid w:val="007F1347"/>
    <w:rsid w:val="007F20AC"/>
    <w:rsid w:val="007F43BD"/>
    <w:rsid w:val="007F52EC"/>
    <w:rsid w:val="007F53D4"/>
    <w:rsid w:val="00800927"/>
    <w:rsid w:val="00800F46"/>
    <w:rsid w:val="008016F1"/>
    <w:rsid w:val="008028E9"/>
    <w:rsid w:val="00802C56"/>
    <w:rsid w:val="00803A88"/>
    <w:rsid w:val="00803F62"/>
    <w:rsid w:val="00803F88"/>
    <w:rsid w:val="008041B5"/>
    <w:rsid w:val="00804BD9"/>
    <w:rsid w:val="00805270"/>
    <w:rsid w:val="00810845"/>
    <w:rsid w:val="00810E96"/>
    <w:rsid w:val="008111EB"/>
    <w:rsid w:val="00811205"/>
    <w:rsid w:val="008112E3"/>
    <w:rsid w:val="00811D16"/>
    <w:rsid w:val="00812C48"/>
    <w:rsid w:val="008146F9"/>
    <w:rsid w:val="00814D55"/>
    <w:rsid w:val="00815093"/>
    <w:rsid w:val="00816506"/>
    <w:rsid w:val="008170EF"/>
    <w:rsid w:val="00817BFB"/>
    <w:rsid w:val="008230AE"/>
    <w:rsid w:val="00823267"/>
    <w:rsid w:val="0082382A"/>
    <w:rsid w:val="00824DCD"/>
    <w:rsid w:val="00824DDB"/>
    <w:rsid w:val="008257A6"/>
    <w:rsid w:val="00831346"/>
    <w:rsid w:val="00831D3F"/>
    <w:rsid w:val="00832986"/>
    <w:rsid w:val="00833C97"/>
    <w:rsid w:val="00833DB5"/>
    <w:rsid w:val="00833FA4"/>
    <w:rsid w:val="00834BBB"/>
    <w:rsid w:val="00834E50"/>
    <w:rsid w:val="00835692"/>
    <w:rsid w:val="00835A92"/>
    <w:rsid w:val="008419A8"/>
    <w:rsid w:val="008436AD"/>
    <w:rsid w:val="00843E25"/>
    <w:rsid w:val="00844569"/>
    <w:rsid w:val="0084474D"/>
    <w:rsid w:val="00846539"/>
    <w:rsid w:val="008468AD"/>
    <w:rsid w:val="0084766D"/>
    <w:rsid w:val="00847D23"/>
    <w:rsid w:val="0085030F"/>
    <w:rsid w:val="00851545"/>
    <w:rsid w:val="00855544"/>
    <w:rsid w:val="00856D15"/>
    <w:rsid w:val="0086020D"/>
    <w:rsid w:val="00860E59"/>
    <w:rsid w:val="00861DEF"/>
    <w:rsid w:val="00863327"/>
    <w:rsid w:val="00864E9D"/>
    <w:rsid w:val="008662C4"/>
    <w:rsid w:val="00867B2F"/>
    <w:rsid w:val="00870550"/>
    <w:rsid w:val="00870F44"/>
    <w:rsid w:val="00874015"/>
    <w:rsid w:val="00874916"/>
    <w:rsid w:val="00876A75"/>
    <w:rsid w:val="0087786C"/>
    <w:rsid w:val="00877BF0"/>
    <w:rsid w:val="00881D76"/>
    <w:rsid w:val="00883587"/>
    <w:rsid w:val="00884054"/>
    <w:rsid w:val="008849DE"/>
    <w:rsid w:val="00886712"/>
    <w:rsid w:val="008868B6"/>
    <w:rsid w:val="00890452"/>
    <w:rsid w:val="00891715"/>
    <w:rsid w:val="00893C5F"/>
    <w:rsid w:val="00895089"/>
    <w:rsid w:val="008951ED"/>
    <w:rsid w:val="0089661D"/>
    <w:rsid w:val="00896BBC"/>
    <w:rsid w:val="00896BBD"/>
    <w:rsid w:val="008A1129"/>
    <w:rsid w:val="008A157E"/>
    <w:rsid w:val="008A1FF2"/>
    <w:rsid w:val="008A22FB"/>
    <w:rsid w:val="008A2709"/>
    <w:rsid w:val="008A322D"/>
    <w:rsid w:val="008A344B"/>
    <w:rsid w:val="008A3486"/>
    <w:rsid w:val="008A3935"/>
    <w:rsid w:val="008A59F1"/>
    <w:rsid w:val="008A75BE"/>
    <w:rsid w:val="008B00D5"/>
    <w:rsid w:val="008B14D0"/>
    <w:rsid w:val="008B1720"/>
    <w:rsid w:val="008B4658"/>
    <w:rsid w:val="008B4E07"/>
    <w:rsid w:val="008B74DC"/>
    <w:rsid w:val="008C0050"/>
    <w:rsid w:val="008C0799"/>
    <w:rsid w:val="008C0DDD"/>
    <w:rsid w:val="008C2BCF"/>
    <w:rsid w:val="008C2C84"/>
    <w:rsid w:val="008C32A8"/>
    <w:rsid w:val="008C55A3"/>
    <w:rsid w:val="008C783C"/>
    <w:rsid w:val="008D06E0"/>
    <w:rsid w:val="008D08F5"/>
    <w:rsid w:val="008D1BA3"/>
    <w:rsid w:val="008D1DFF"/>
    <w:rsid w:val="008D24AA"/>
    <w:rsid w:val="008D6165"/>
    <w:rsid w:val="008E0AFD"/>
    <w:rsid w:val="008E15BF"/>
    <w:rsid w:val="008E19C1"/>
    <w:rsid w:val="008E6308"/>
    <w:rsid w:val="008E6375"/>
    <w:rsid w:val="008F16D2"/>
    <w:rsid w:val="008F1EF4"/>
    <w:rsid w:val="008F3674"/>
    <w:rsid w:val="008F42F4"/>
    <w:rsid w:val="008F4C65"/>
    <w:rsid w:val="008F66C9"/>
    <w:rsid w:val="0090060E"/>
    <w:rsid w:val="00901E77"/>
    <w:rsid w:val="009020E0"/>
    <w:rsid w:val="0090233A"/>
    <w:rsid w:val="00903410"/>
    <w:rsid w:val="0090429A"/>
    <w:rsid w:val="00905422"/>
    <w:rsid w:val="00905BEF"/>
    <w:rsid w:val="00906C7A"/>
    <w:rsid w:val="00910B4E"/>
    <w:rsid w:val="0091211D"/>
    <w:rsid w:val="00912CC7"/>
    <w:rsid w:val="009130C0"/>
    <w:rsid w:val="00913133"/>
    <w:rsid w:val="00913283"/>
    <w:rsid w:val="00915791"/>
    <w:rsid w:val="00916B04"/>
    <w:rsid w:val="00917869"/>
    <w:rsid w:val="009178EF"/>
    <w:rsid w:val="009179B9"/>
    <w:rsid w:val="00917BDD"/>
    <w:rsid w:val="0092113F"/>
    <w:rsid w:val="00921DB9"/>
    <w:rsid w:val="00921FC1"/>
    <w:rsid w:val="00922358"/>
    <w:rsid w:val="00922EF5"/>
    <w:rsid w:val="00923DBE"/>
    <w:rsid w:val="0092403D"/>
    <w:rsid w:val="00930D7A"/>
    <w:rsid w:val="00932888"/>
    <w:rsid w:val="009331C2"/>
    <w:rsid w:val="00935AA3"/>
    <w:rsid w:val="0093672B"/>
    <w:rsid w:val="00936DCF"/>
    <w:rsid w:val="009402DB"/>
    <w:rsid w:val="0094145F"/>
    <w:rsid w:val="0094160B"/>
    <w:rsid w:val="009429C5"/>
    <w:rsid w:val="00943910"/>
    <w:rsid w:val="00943F2E"/>
    <w:rsid w:val="00944355"/>
    <w:rsid w:val="00944898"/>
    <w:rsid w:val="009449B8"/>
    <w:rsid w:val="00944DC9"/>
    <w:rsid w:val="00945650"/>
    <w:rsid w:val="00946C4B"/>
    <w:rsid w:val="0094795E"/>
    <w:rsid w:val="00951312"/>
    <w:rsid w:val="00951D52"/>
    <w:rsid w:val="00952187"/>
    <w:rsid w:val="00952A32"/>
    <w:rsid w:val="00954916"/>
    <w:rsid w:val="0095704B"/>
    <w:rsid w:val="00960A6D"/>
    <w:rsid w:val="00960A7F"/>
    <w:rsid w:val="009611E0"/>
    <w:rsid w:val="00963CEB"/>
    <w:rsid w:val="0096447C"/>
    <w:rsid w:val="0096451F"/>
    <w:rsid w:val="00964749"/>
    <w:rsid w:val="00964879"/>
    <w:rsid w:val="00964B89"/>
    <w:rsid w:val="00965FEE"/>
    <w:rsid w:val="0096643B"/>
    <w:rsid w:val="009675B8"/>
    <w:rsid w:val="00970647"/>
    <w:rsid w:val="009706B5"/>
    <w:rsid w:val="00970926"/>
    <w:rsid w:val="00970CE3"/>
    <w:rsid w:val="009718BF"/>
    <w:rsid w:val="009721A5"/>
    <w:rsid w:val="00972BDF"/>
    <w:rsid w:val="0097390F"/>
    <w:rsid w:val="009772A0"/>
    <w:rsid w:val="0098182D"/>
    <w:rsid w:val="009845ED"/>
    <w:rsid w:val="00984CB7"/>
    <w:rsid w:val="00985C4C"/>
    <w:rsid w:val="0098704B"/>
    <w:rsid w:val="0099059B"/>
    <w:rsid w:val="00991E43"/>
    <w:rsid w:val="00993821"/>
    <w:rsid w:val="00994280"/>
    <w:rsid w:val="0099517B"/>
    <w:rsid w:val="009970B5"/>
    <w:rsid w:val="009A0D0A"/>
    <w:rsid w:val="009A0FAE"/>
    <w:rsid w:val="009A1D94"/>
    <w:rsid w:val="009A200B"/>
    <w:rsid w:val="009A2418"/>
    <w:rsid w:val="009A3184"/>
    <w:rsid w:val="009A3F82"/>
    <w:rsid w:val="009A41A8"/>
    <w:rsid w:val="009A5659"/>
    <w:rsid w:val="009A64BD"/>
    <w:rsid w:val="009A686F"/>
    <w:rsid w:val="009A6ACC"/>
    <w:rsid w:val="009B1636"/>
    <w:rsid w:val="009B33A8"/>
    <w:rsid w:val="009B3487"/>
    <w:rsid w:val="009B3978"/>
    <w:rsid w:val="009B4510"/>
    <w:rsid w:val="009B5029"/>
    <w:rsid w:val="009B5F5A"/>
    <w:rsid w:val="009B7C61"/>
    <w:rsid w:val="009C0DC9"/>
    <w:rsid w:val="009C1104"/>
    <w:rsid w:val="009C3793"/>
    <w:rsid w:val="009C451F"/>
    <w:rsid w:val="009C5C4A"/>
    <w:rsid w:val="009C5E96"/>
    <w:rsid w:val="009C726D"/>
    <w:rsid w:val="009D191D"/>
    <w:rsid w:val="009D1B8B"/>
    <w:rsid w:val="009D317E"/>
    <w:rsid w:val="009D3186"/>
    <w:rsid w:val="009D3697"/>
    <w:rsid w:val="009D5F9E"/>
    <w:rsid w:val="009D689A"/>
    <w:rsid w:val="009E07D9"/>
    <w:rsid w:val="009E0C04"/>
    <w:rsid w:val="009E1411"/>
    <w:rsid w:val="009E1BB5"/>
    <w:rsid w:val="009E52F2"/>
    <w:rsid w:val="009E5717"/>
    <w:rsid w:val="009E589B"/>
    <w:rsid w:val="009E6FC4"/>
    <w:rsid w:val="009F01C0"/>
    <w:rsid w:val="009F1278"/>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C52"/>
    <w:rsid w:val="00A06819"/>
    <w:rsid w:val="00A075FB"/>
    <w:rsid w:val="00A07627"/>
    <w:rsid w:val="00A10583"/>
    <w:rsid w:val="00A11AE6"/>
    <w:rsid w:val="00A12205"/>
    <w:rsid w:val="00A131EA"/>
    <w:rsid w:val="00A15FA8"/>
    <w:rsid w:val="00A20062"/>
    <w:rsid w:val="00A21876"/>
    <w:rsid w:val="00A22E00"/>
    <w:rsid w:val="00A24194"/>
    <w:rsid w:val="00A27C95"/>
    <w:rsid w:val="00A30B55"/>
    <w:rsid w:val="00A30C44"/>
    <w:rsid w:val="00A328AE"/>
    <w:rsid w:val="00A33460"/>
    <w:rsid w:val="00A35411"/>
    <w:rsid w:val="00A355A6"/>
    <w:rsid w:val="00A36D0F"/>
    <w:rsid w:val="00A36F3E"/>
    <w:rsid w:val="00A40DDC"/>
    <w:rsid w:val="00A4131E"/>
    <w:rsid w:val="00A41694"/>
    <w:rsid w:val="00A41C88"/>
    <w:rsid w:val="00A41C93"/>
    <w:rsid w:val="00A42233"/>
    <w:rsid w:val="00A42784"/>
    <w:rsid w:val="00A42E41"/>
    <w:rsid w:val="00A43501"/>
    <w:rsid w:val="00A44343"/>
    <w:rsid w:val="00A453DC"/>
    <w:rsid w:val="00A45AC6"/>
    <w:rsid w:val="00A45E71"/>
    <w:rsid w:val="00A46BDA"/>
    <w:rsid w:val="00A477E9"/>
    <w:rsid w:val="00A503DF"/>
    <w:rsid w:val="00A535E3"/>
    <w:rsid w:val="00A540E1"/>
    <w:rsid w:val="00A560C7"/>
    <w:rsid w:val="00A56651"/>
    <w:rsid w:val="00A570A7"/>
    <w:rsid w:val="00A572E9"/>
    <w:rsid w:val="00A5791B"/>
    <w:rsid w:val="00A57B77"/>
    <w:rsid w:val="00A625E2"/>
    <w:rsid w:val="00A62AA3"/>
    <w:rsid w:val="00A62B55"/>
    <w:rsid w:val="00A64C80"/>
    <w:rsid w:val="00A65143"/>
    <w:rsid w:val="00A67EF9"/>
    <w:rsid w:val="00A70411"/>
    <w:rsid w:val="00A72465"/>
    <w:rsid w:val="00A7406D"/>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9B"/>
    <w:rsid w:val="00A96232"/>
    <w:rsid w:val="00A96E60"/>
    <w:rsid w:val="00A97130"/>
    <w:rsid w:val="00A97D27"/>
    <w:rsid w:val="00AA1687"/>
    <w:rsid w:val="00AA1F1C"/>
    <w:rsid w:val="00AA23F8"/>
    <w:rsid w:val="00AA285C"/>
    <w:rsid w:val="00AA327E"/>
    <w:rsid w:val="00AA4542"/>
    <w:rsid w:val="00AA5D62"/>
    <w:rsid w:val="00AB14BD"/>
    <w:rsid w:val="00AB1D6A"/>
    <w:rsid w:val="00AB252B"/>
    <w:rsid w:val="00AB3710"/>
    <w:rsid w:val="00AB3CCD"/>
    <w:rsid w:val="00AB4B0F"/>
    <w:rsid w:val="00AB4FA1"/>
    <w:rsid w:val="00AB50BC"/>
    <w:rsid w:val="00AB5BB5"/>
    <w:rsid w:val="00AB6BF9"/>
    <w:rsid w:val="00AB6C3B"/>
    <w:rsid w:val="00AC0516"/>
    <w:rsid w:val="00AC0D96"/>
    <w:rsid w:val="00AC1266"/>
    <w:rsid w:val="00AC48E0"/>
    <w:rsid w:val="00AC7C82"/>
    <w:rsid w:val="00AD1553"/>
    <w:rsid w:val="00AD1580"/>
    <w:rsid w:val="00AD25F0"/>
    <w:rsid w:val="00AD2EBD"/>
    <w:rsid w:val="00AD3A1D"/>
    <w:rsid w:val="00AD4144"/>
    <w:rsid w:val="00AD41B6"/>
    <w:rsid w:val="00AD461A"/>
    <w:rsid w:val="00AD529C"/>
    <w:rsid w:val="00AD57A9"/>
    <w:rsid w:val="00AD6EAA"/>
    <w:rsid w:val="00AD78F8"/>
    <w:rsid w:val="00AE008F"/>
    <w:rsid w:val="00AE04E8"/>
    <w:rsid w:val="00AE0D01"/>
    <w:rsid w:val="00AE2056"/>
    <w:rsid w:val="00AE3724"/>
    <w:rsid w:val="00AE3AAC"/>
    <w:rsid w:val="00AE4A22"/>
    <w:rsid w:val="00AF0F9F"/>
    <w:rsid w:val="00AF16C8"/>
    <w:rsid w:val="00AF2A22"/>
    <w:rsid w:val="00AF516F"/>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2485"/>
    <w:rsid w:val="00B13A39"/>
    <w:rsid w:val="00B145FA"/>
    <w:rsid w:val="00B14814"/>
    <w:rsid w:val="00B160F4"/>
    <w:rsid w:val="00B163D5"/>
    <w:rsid w:val="00B2037B"/>
    <w:rsid w:val="00B20F15"/>
    <w:rsid w:val="00B23274"/>
    <w:rsid w:val="00B246DA"/>
    <w:rsid w:val="00B25262"/>
    <w:rsid w:val="00B253CC"/>
    <w:rsid w:val="00B272A6"/>
    <w:rsid w:val="00B30856"/>
    <w:rsid w:val="00B31395"/>
    <w:rsid w:val="00B32CD3"/>
    <w:rsid w:val="00B3475C"/>
    <w:rsid w:val="00B34866"/>
    <w:rsid w:val="00B34CA9"/>
    <w:rsid w:val="00B35797"/>
    <w:rsid w:val="00B35A93"/>
    <w:rsid w:val="00B3672D"/>
    <w:rsid w:val="00B40656"/>
    <w:rsid w:val="00B40F8A"/>
    <w:rsid w:val="00B425E9"/>
    <w:rsid w:val="00B426D4"/>
    <w:rsid w:val="00B42CFF"/>
    <w:rsid w:val="00B4300B"/>
    <w:rsid w:val="00B4669F"/>
    <w:rsid w:val="00B4710D"/>
    <w:rsid w:val="00B4745C"/>
    <w:rsid w:val="00B47BB2"/>
    <w:rsid w:val="00B5000A"/>
    <w:rsid w:val="00B50AAA"/>
    <w:rsid w:val="00B51461"/>
    <w:rsid w:val="00B51940"/>
    <w:rsid w:val="00B52EAB"/>
    <w:rsid w:val="00B530EE"/>
    <w:rsid w:val="00B537E8"/>
    <w:rsid w:val="00B544D9"/>
    <w:rsid w:val="00B5693B"/>
    <w:rsid w:val="00B56B5D"/>
    <w:rsid w:val="00B576A9"/>
    <w:rsid w:val="00B57E3B"/>
    <w:rsid w:val="00B61DC9"/>
    <w:rsid w:val="00B634E2"/>
    <w:rsid w:val="00B658D4"/>
    <w:rsid w:val="00B667E5"/>
    <w:rsid w:val="00B66C9E"/>
    <w:rsid w:val="00B705ED"/>
    <w:rsid w:val="00B70E50"/>
    <w:rsid w:val="00B73C99"/>
    <w:rsid w:val="00B75A2C"/>
    <w:rsid w:val="00B75E7F"/>
    <w:rsid w:val="00B77272"/>
    <w:rsid w:val="00B77811"/>
    <w:rsid w:val="00B80129"/>
    <w:rsid w:val="00B80734"/>
    <w:rsid w:val="00B813AC"/>
    <w:rsid w:val="00B8376C"/>
    <w:rsid w:val="00B84260"/>
    <w:rsid w:val="00B8655B"/>
    <w:rsid w:val="00B86A15"/>
    <w:rsid w:val="00B8738D"/>
    <w:rsid w:val="00B90248"/>
    <w:rsid w:val="00B90F23"/>
    <w:rsid w:val="00B91B89"/>
    <w:rsid w:val="00B91F0B"/>
    <w:rsid w:val="00B9223B"/>
    <w:rsid w:val="00B9263F"/>
    <w:rsid w:val="00B92D47"/>
    <w:rsid w:val="00B961A5"/>
    <w:rsid w:val="00BA1133"/>
    <w:rsid w:val="00BA18D5"/>
    <w:rsid w:val="00BA32E9"/>
    <w:rsid w:val="00BA39A0"/>
    <w:rsid w:val="00BA46EE"/>
    <w:rsid w:val="00BA49CC"/>
    <w:rsid w:val="00BA4D1F"/>
    <w:rsid w:val="00BA7AD1"/>
    <w:rsid w:val="00BA7E0C"/>
    <w:rsid w:val="00BB0B9D"/>
    <w:rsid w:val="00BB1CC2"/>
    <w:rsid w:val="00BB2250"/>
    <w:rsid w:val="00BB38DC"/>
    <w:rsid w:val="00BB4107"/>
    <w:rsid w:val="00BB4F63"/>
    <w:rsid w:val="00BB5BB7"/>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84D"/>
    <w:rsid w:val="00BE3AFC"/>
    <w:rsid w:val="00BE54B8"/>
    <w:rsid w:val="00BE55D6"/>
    <w:rsid w:val="00BE734B"/>
    <w:rsid w:val="00BE7542"/>
    <w:rsid w:val="00BF2ABC"/>
    <w:rsid w:val="00BF2EA1"/>
    <w:rsid w:val="00BF3507"/>
    <w:rsid w:val="00BF3B35"/>
    <w:rsid w:val="00BF4805"/>
    <w:rsid w:val="00BF4CC6"/>
    <w:rsid w:val="00BF5321"/>
    <w:rsid w:val="00BF543F"/>
    <w:rsid w:val="00BF5918"/>
    <w:rsid w:val="00BF6902"/>
    <w:rsid w:val="00BF7421"/>
    <w:rsid w:val="00C01E2A"/>
    <w:rsid w:val="00C024E0"/>
    <w:rsid w:val="00C03536"/>
    <w:rsid w:val="00C03793"/>
    <w:rsid w:val="00C045AD"/>
    <w:rsid w:val="00C06E2B"/>
    <w:rsid w:val="00C07650"/>
    <w:rsid w:val="00C104DD"/>
    <w:rsid w:val="00C11602"/>
    <w:rsid w:val="00C1331F"/>
    <w:rsid w:val="00C15275"/>
    <w:rsid w:val="00C15E31"/>
    <w:rsid w:val="00C16479"/>
    <w:rsid w:val="00C2058D"/>
    <w:rsid w:val="00C233EF"/>
    <w:rsid w:val="00C25084"/>
    <w:rsid w:val="00C250CB"/>
    <w:rsid w:val="00C261C7"/>
    <w:rsid w:val="00C26216"/>
    <w:rsid w:val="00C2768B"/>
    <w:rsid w:val="00C27ABF"/>
    <w:rsid w:val="00C31122"/>
    <w:rsid w:val="00C316A8"/>
    <w:rsid w:val="00C322F2"/>
    <w:rsid w:val="00C337F9"/>
    <w:rsid w:val="00C34705"/>
    <w:rsid w:val="00C36DCE"/>
    <w:rsid w:val="00C3746F"/>
    <w:rsid w:val="00C3768A"/>
    <w:rsid w:val="00C37D9D"/>
    <w:rsid w:val="00C4139D"/>
    <w:rsid w:val="00C42AC0"/>
    <w:rsid w:val="00C42E26"/>
    <w:rsid w:val="00C44901"/>
    <w:rsid w:val="00C449BF"/>
    <w:rsid w:val="00C45DE7"/>
    <w:rsid w:val="00C5024A"/>
    <w:rsid w:val="00C5122B"/>
    <w:rsid w:val="00C538D4"/>
    <w:rsid w:val="00C53A8B"/>
    <w:rsid w:val="00C562FD"/>
    <w:rsid w:val="00C56C17"/>
    <w:rsid w:val="00C574A4"/>
    <w:rsid w:val="00C57BF6"/>
    <w:rsid w:val="00C60396"/>
    <w:rsid w:val="00C615BE"/>
    <w:rsid w:val="00C61AE7"/>
    <w:rsid w:val="00C659E1"/>
    <w:rsid w:val="00C667D8"/>
    <w:rsid w:val="00C66D59"/>
    <w:rsid w:val="00C67F11"/>
    <w:rsid w:val="00C7039A"/>
    <w:rsid w:val="00C718A8"/>
    <w:rsid w:val="00C71CD1"/>
    <w:rsid w:val="00C73143"/>
    <w:rsid w:val="00C73C45"/>
    <w:rsid w:val="00C7536A"/>
    <w:rsid w:val="00C76B76"/>
    <w:rsid w:val="00C76C40"/>
    <w:rsid w:val="00C77685"/>
    <w:rsid w:val="00C77815"/>
    <w:rsid w:val="00C80ED6"/>
    <w:rsid w:val="00C82277"/>
    <w:rsid w:val="00C82D1D"/>
    <w:rsid w:val="00C83209"/>
    <w:rsid w:val="00C83E62"/>
    <w:rsid w:val="00C85259"/>
    <w:rsid w:val="00C85378"/>
    <w:rsid w:val="00C86808"/>
    <w:rsid w:val="00C87238"/>
    <w:rsid w:val="00C9240B"/>
    <w:rsid w:val="00C9297C"/>
    <w:rsid w:val="00C92FE0"/>
    <w:rsid w:val="00C9361E"/>
    <w:rsid w:val="00C961E8"/>
    <w:rsid w:val="00C967A3"/>
    <w:rsid w:val="00C96AB8"/>
    <w:rsid w:val="00CA00C0"/>
    <w:rsid w:val="00CA190D"/>
    <w:rsid w:val="00CA1C79"/>
    <w:rsid w:val="00CA30DB"/>
    <w:rsid w:val="00CA3159"/>
    <w:rsid w:val="00CA491B"/>
    <w:rsid w:val="00CA6D58"/>
    <w:rsid w:val="00CA6FDA"/>
    <w:rsid w:val="00CA7073"/>
    <w:rsid w:val="00CA764C"/>
    <w:rsid w:val="00CA7E48"/>
    <w:rsid w:val="00CB0E82"/>
    <w:rsid w:val="00CB3B6F"/>
    <w:rsid w:val="00CB3D57"/>
    <w:rsid w:val="00CB427A"/>
    <w:rsid w:val="00CB4843"/>
    <w:rsid w:val="00CB72F4"/>
    <w:rsid w:val="00CC0C5F"/>
    <w:rsid w:val="00CC156B"/>
    <w:rsid w:val="00CC1C06"/>
    <w:rsid w:val="00CC24B0"/>
    <w:rsid w:val="00CC2788"/>
    <w:rsid w:val="00CC29A7"/>
    <w:rsid w:val="00CC2F3D"/>
    <w:rsid w:val="00CC5FF3"/>
    <w:rsid w:val="00CC7586"/>
    <w:rsid w:val="00CD3D8E"/>
    <w:rsid w:val="00CD4C2B"/>
    <w:rsid w:val="00CD559A"/>
    <w:rsid w:val="00CD6714"/>
    <w:rsid w:val="00CD7015"/>
    <w:rsid w:val="00CD7024"/>
    <w:rsid w:val="00CD7178"/>
    <w:rsid w:val="00CE00F0"/>
    <w:rsid w:val="00CE13CE"/>
    <w:rsid w:val="00CE16FE"/>
    <w:rsid w:val="00CE2ADF"/>
    <w:rsid w:val="00CE33FC"/>
    <w:rsid w:val="00CE3627"/>
    <w:rsid w:val="00CE3EB5"/>
    <w:rsid w:val="00CE410A"/>
    <w:rsid w:val="00CE4B84"/>
    <w:rsid w:val="00CE68C7"/>
    <w:rsid w:val="00CE74B0"/>
    <w:rsid w:val="00CE74DF"/>
    <w:rsid w:val="00CF00DE"/>
    <w:rsid w:val="00CF0213"/>
    <w:rsid w:val="00CF052D"/>
    <w:rsid w:val="00CF0623"/>
    <w:rsid w:val="00CF181D"/>
    <w:rsid w:val="00CF1D7D"/>
    <w:rsid w:val="00CF3998"/>
    <w:rsid w:val="00CF4273"/>
    <w:rsid w:val="00CF45D3"/>
    <w:rsid w:val="00CF4D04"/>
    <w:rsid w:val="00CF4E1C"/>
    <w:rsid w:val="00CF52BD"/>
    <w:rsid w:val="00CF64B0"/>
    <w:rsid w:val="00CF6B6C"/>
    <w:rsid w:val="00CF7B6B"/>
    <w:rsid w:val="00D0069F"/>
    <w:rsid w:val="00D00804"/>
    <w:rsid w:val="00D01094"/>
    <w:rsid w:val="00D01EA5"/>
    <w:rsid w:val="00D02978"/>
    <w:rsid w:val="00D02ACC"/>
    <w:rsid w:val="00D031F5"/>
    <w:rsid w:val="00D03A57"/>
    <w:rsid w:val="00D03F5E"/>
    <w:rsid w:val="00D042BB"/>
    <w:rsid w:val="00D06195"/>
    <w:rsid w:val="00D06321"/>
    <w:rsid w:val="00D0642F"/>
    <w:rsid w:val="00D06CA0"/>
    <w:rsid w:val="00D06DB7"/>
    <w:rsid w:val="00D07E06"/>
    <w:rsid w:val="00D108E6"/>
    <w:rsid w:val="00D10F89"/>
    <w:rsid w:val="00D11ED7"/>
    <w:rsid w:val="00D123AA"/>
    <w:rsid w:val="00D12F56"/>
    <w:rsid w:val="00D1312A"/>
    <w:rsid w:val="00D13159"/>
    <w:rsid w:val="00D13814"/>
    <w:rsid w:val="00D1412C"/>
    <w:rsid w:val="00D14390"/>
    <w:rsid w:val="00D14BA9"/>
    <w:rsid w:val="00D17789"/>
    <w:rsid w:val="00D21565"/>
    <w:rsid w:val="00D228B8"/>
    <w:rsid w:val="00D2737E"/>
    <w:rsid w:val="00D274A9"/>
    <w:rsid w:val="00D27F98"/>
    <w:rsid w:val="00D30750"/>
    <w:rsid w:val="00D32644"/>
    <w:rsid w:val="00D32A59"/>
    <w:rsid w:val="00D32E70"/>
    <w:rsid w:val="00D3357A"/>
    <w:rsid w:val="00D33619"/>
    <w:rsid w:val="00D3586F"/>
    <w:rsid w:val="00D40C02"/>
    <w:rsid w:val="00D4271C"/>
    <w:rsid w:val="00D427A6"/>
    <w:rsid w:val="00D42AFE"/>
    <w:rsid w:val="00D45390"/>
    <w:rsid w:val="00D45F8C"/>
    <w:rsid w:val="00D46323"/>
    <w:rsid w:val="00D47571"/>
    <w:rsid w:val="00D475A2"/>
    <w:rsid w:val="00D5015D"/>
    <w:rsid w:val="00D52355"/>
    <w:rsid w:val="00D52AC7"/>
    <w:rsid w:val="00D53360"/>
    <w:rsid w:val="00D54825"/>
    <w:rsid w:val="00D54CA9"/>
    <w:rsid w:val="00D5571D"/>
    <w:rsid w:val="00D55EA9"/>
    <w:rsid w:val="00D563D9"/>
    <w:rsid w:val="00D6188C"/>
    <w:rsid w:val="00D61959"/>
    <w:rsid w:val="00D62168"/>
    <w:rsid w:val="00D6340F"/>
    <w:rsid w:val="00D63705"/>
    <w:rsid w:val="00D64BDF"/>
    <w:rsid w:val="00D6781D"/>
    <w:rsid w:val="00D67D98"/>
    <w:rsid w:val="00D72D16"/>
    <w:rsid w:val="00D7412C"/>
    <w:rsid w:val="00D745FE"/>
    <w:rsid w:val="00D74B01"/>
    <w:rsid w:val="00D74E8F"/>
    <w:rsid w:val="00D75521"/>
    <w:rsid w:val="00D75839"/>
    <w:rsid w:val="00D75E6E"/>
    <w:rsid w:val="00D76314"/>
    <w:rsid w:val="00D77E6B"/>
    <w:rsid w:val="00D8032A"/>
    <w:rsid w:val="00D8195B"/>
    <w:rsid w:val="00D83503"/>
    <w:rsid w:val="00D84724"/>
    <w:rsid w:val="00D8554E"/>
    <w:rsid w:val="00D85F21"/>
    <w:rsid w:val="00D8619F"/>
    <w:rsid w:val="00D86764"/>
    <w:rsid w:val="00D91271"/>
    <w:rsid w:val="00D91F4E"/>
    <w:rsid w:val="00D93AF6"/>
    <w:rsid w:val="00D93F28"/>
    <w:rsid w:val="00D955A3"/>
    <w:rsid w:val="00D95998"/>
    <w:rsid w:val="00D95C7F"/>
    <w:rsid w:val="00D969C9"/>
    <w:rsid w:val="00DA0DAE"/>
    <w:rsid w:val="00DA1A98"/>
    <w:rsid w:val="00DA2E2B"/>
    <w:rsid w:val="00DA3841"/>
    <w:rsid w:val="00DA3DE4"/>
    <w:rsid w:val="00DA4567"/>
    <w:rsid w:val="00DA69DE"/>
    <w:rsid w:val="00DB1083"/>
    <w:rsid w:val="00DB1F2D"/>
    <w:rsid w:val="00DB322C"/>
    <w:rsid w:val="00DB5C0A"/>
    <w:rsid w:val="00DB6DAF"/>
    <w:rsid w:val="00DB7500"/>
    <w:rsid w:val="00DC0AF1"/>
    <w:rsid w:val="00DC1B90"/>
    <w:rsid w:val="00DC20B8"/>
    <w:rsid w:val="00DC2393"/>
    <w:rsid w:val="00DC2414"/>
    <w:rsid w:val="00DC588B"/>
    <w:rsid w:val="00DC64BF"/>
    <w:rsid w:val="00DC7AD2"/>
    <w:rsid w:val="00DD13E2"/>
    <w:rsid w:val="00DD2FA4"/>
    <w:rsid w:val="00DD3539"/>
    <w:rsid w:val="00DD6CBE"/>
    <w:rsid w:val="00DD74C3"/>
    <w:rsid w:val="00DD7977"/>
    <w:rsid w:val="00DE0119"/>
    <w:rsid w:val="00DE07ED"/>
    <w:rsid w:val="00DE34FF"/>
    <w:rsid w:val="00DE3CE4"/>
    <w:rsid w:val="00DF003C"/>
    <w:rsid w:val="00DF00D4"/>
    <w:rsid w:val="00DF1724"/>
    <w:rsid w:val="00DF270F"/>
    <w:rsid w:val="00DF34F5"/>
    <w:rsid w:val="00DF3BEE"/>
    <w:rsid w:val="00DF3F6B"/>
    <w:rsid w:val="00DF4501"/>
    <w:rsid w:val="00DF6F34"/>
    <w:rsid w:val="00DF7233"/>
    <w:rsid w:val="00DF7781"/>
    <w:rsid w:val="00DF78AE"/>
    <w:rsid w:val="00E019E5"/>
    <w:rsid w:val="00E033F2"/>
    <w:rsid w:val="00E0462A"/>
    <w:rsid w:val="00E04A8B"/>
    <w:rsid w:val="00E04DB7"/>
    <w:rsid w:val="00E04F5E"/>
    <w:rsid w:val="00E06616"/>
    <w:rsid w:val="00E07620"/>
    <w:rsid w:val="00E07CC2"/>
    <w:rsid w:val="00E10D00"/>
    <w:rsid w:val="00E11E2E"/>
    <w:rsid w:val="00E1234E"/>
    <w:rsid w:val="00E125A7"/>
    <w:rsid w:val="00E125CA"/>
    <w:rsid w:val="00E129EF"/>
    <w:rsid w:val="00E134EE"/>
    <w:rsid w:val="00E14B17"/>
    <w:rsid w:val="00E14EAE"/>
    <w:rsid w:val="00E16394"/>
    <w:rsid w:val="00E20027"/>
    <w:rsid w:val="00E2053B"/>
    <w:rsid w:val="00E2080A"/>
    <w:rsid w:val="00E22571"/>
    <w:rsid w:val="00E23473"/>
    <w:rsid w:val="00E238A2"/>
    <w:rsid w:val="00E25156"/>
    <w:rsid w:val="00E25242"/>
    <w:rsid w:val="00E25AAC"/>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BCC"/>
    <w:rsid w:val="00E4736B"/>
    <w:rsid w:val="00E47558"/>
    <w:rsid w:val="00E51EF9"/>
    <w:rsid w:val="00E52087"/>
    <w:rsid w:val="00E52965"/>
    <w:rsid w:val="00E53400"/>
    <w:rsid w:val="00E53709"/>
    <w:rsid w:val="00E538D1"/>
    <w:rsid w:val="00E54816"/>
    <w:rsid w:val="00E5512E"/>
    <w:rsid w:val="00E55E60"/>
    <w:rsid w:val="00E56594"/>
    <w:rsid w:val="00E5750F"/>
    <w:rsid w:val="00E578DF"/>
    <w:rsid w:val="00E57D18"/>
    <w:rsid w:val="00E605C2"/>
    <w:rsid w:val="00E60761"/>
    <w:rsid w:val="00E6129C"/>
    <w:rsid w:val="00E62B95"/>
    <w:rsid w:val="00E644A0"/>
    <w:rsid w:val="00E662D7"/>
    <w:rsid w:val="00E663AF"/>
    <w:rsid w:val="00E667D2"/>
    <w:rsid w:val="00E67395"/>
    <w:rsid w:val="00E67549"/>
    <w:rsid w:val="00E67670"/>
    <w:rsid w:val="00E71CF3"/>
    <w:rsid w:val="00E71FCE"/>
    <w:rsid w:val="00E7206B"/>
    <w:rsid w:val="00E7226F"/>
    <w:rsid w:val="00E72707"/>
    <w:rsid w:val="00E72AE3"/>
    <w:rsid w:val="00E7349C"/>
    <w:rsid w:val="00E73B51"/>
    <w:rsid w:val="00E75790"/>
    <w:rsid w:val="00E80180"/>
    <w:rsid w:val="00E8129E"/>
    <w:rsid w:val="00E814CD"/>
    <w:rsid w:val="00E81A2B"/>
    <w:rsid w:val="00E81C84"/>
    <w:rsid w:val="00E81DE2"/>
    <w:rsid w:val="00E81E42"/>
    <w:rsid w:val="00E82187"/>
    <w:rsid w:val="00E822BD"/>
    <w:rsid w:val="00E83023"/>
    <w:rsid w:val="00E848DB"/>
    <w:rsid w:val="00E86140"/>
    <w:rsid w:val="00E86936"/>
    <w:rsid w:val="00E86D59"/>
    <w:rsid w:val="00E87407"/>
    <w:rsid w:val="00E91243"/>
    <w:rsid w:val="00E9258F"/>
    <w:rsid w:val="00E93E68"/>
    <w:rsid w:val="00E944BC"/>
    <w:rsid w:val="00E958D7"/>
    <w:rsid w:val="00E97312"/>
    <w:rsid w:val="00E97676"/>
    <w:rsid w:val="00EA1CE1"/>
    <w:rsid w:val="00EA1F89"/>
    <w:rsid w:val="00EA44B5"/>
    <w:rsid w:val="00EA5439"/>
    <w:rsid w:val="00EA72C0"/>
    <w:rsid w:val="00EA7A5C"/>
    <w:rsid w:val="00EB008E"/>
    <w:rsid w:val="00EB08A0"/>
    <w:rsid w:val="00EB117B"/>
    <w:rsid w:val="00EB2E85"/>
    <w:rsid w:val="00EB4095"/>
    <w:rsid w:val="00EB40D6"/>
    <w:rsid w:val="00EB49F7"/>
    <w:rsid w:val="00EB5F75"/>
    <w:rsid w:val="00EB685E"/>
    <w:rsid w:val="00EB7852"/>
    <w:rsid w:val="00EB79CD"/>
    <w:rsid w:val="00EC060D"/>
    <w:rsid w:val="00EC2174"/>
    <w:rsid w:val="00EC2525"/>
    <w:rsid w:val="00EC3E9E"/>
    <w:rsid w:val="00EC49A4"/>
    <w:rsid w:val="00ED4BC1"/>
    <w:rsid w:val="00ED50C1"/>
    <w:rsid w:val="00ED56D8"/>
    <w:rsid w:val="00ED5DF8"/>
    <w:rsid w:val="00ED6A44"/>
    <w:rsid w:val="00EE066D"/>
    <w:rsid w:val="00EE0713"/>
    <w:rsid w:val="00EE07A6"/>
    <w:rsid w:val="00EE0F2E"/>
    <w:rsid w:val="00EE2A41"/>
    <w:rsid w:val="00EE3337"/>
    <w:rsid w:val="00EE4C6B"/>
    <w:rsid w:val="00EE4E10"/>
    <w:rsid w:val="00EE520C"/>
    <w:rsid w:val="00EE525B"/>
    <w:rsid w:val="00EE633C"/>
    <w:rsid w:val="00EE7CB5"/>
    <w:rsid w:val="00EF09FB"/>
    <w:rsid w:val="00EF0CFD"/>
    <w:rsid w:val="00EF0DE2"/>
    <w:rsid w:val="00EF28A1"/>
    <w:rsid w:val="00EF4DFA"/>
    <w:rsid w:val="00EF4E6C"/>
    <w:rsid w:val="00EF5D1D"/>
    <w:rsid w:val="00EF5F08"/>
    <w:rsid w:val="00EF6A92"/>
    <w:rsid w:val="00F00ACE"/>
    <w:rsid w:val="00F02923"/>
    <w:rsid w:val="00F0304F"/>
    <w:rsid w:val="00F0351B"/>
    <w:rsid w:val="00F04089"/>
    <w:rsid w:val="00F05B66"/>
    <w:rsid w:val="00F06275"/>
    <w:rsid w:val="00F06472"/>
    <w:rsid w:val="00F068E1"/>
    <w:rsid w:val="00F06D25"/>
    <w:rsid w:val="00F07362"/>
    <w:rsid w:val="00F1169F"/>
    <w:rsid w:val="00F123EC"/>
    <w:rsid w:val="00F15FB1"/>
    <w:rsid w:val="00F16331"/>
    <w:rsid w:val="00F20356"/>
    <w:rsid w:val="00F20D04"/>
    <w:rsid w:val="00F22566"/>
    <w:rsid w:val="00F22963"/>
    <w:rsid w:val="00F2436E"/>
    <w:rsid w:val="00F25862"/>
    <w:rsid w:val="00F310D2"/>
    <w:rsid w:val="00F31705"/>
    <w:rsid w:val="00F31A1A"/>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6CE7"/>
    <w:rsid w:val="00F510DB"/>
    <w:rsid w:val="00F5260F"/>
    <w:rsid w:val="00F546CD"/>
    <w:rsid w:val="00F5595C"/>
    <w:rsid w:val="00F5694B"/>
    <w:rsid w:val="00F604E0"/>
    <w:rsid w:val="00F6442C"/>
    <w:rsid w:val="00F64A83"/>
    <w:rsid w:val="00F64E3D"/>
    <w:rsid w:val="00F6501E"/>
    <w:rsid w:val="00F66D27"/>
    <w:rsid w:val="00F70615"/>
    <w:rsid w:val="00F716FA"/>
    <w:rsid w:val="00F71969"/>
    <w:rsid w:val="00F72722"/>
    <w:rsid w:val="00F727B0"/>
    <w:rsid w:val="00F72E08"/>
    <w:rsid w:val="00F7575C"/>
    <w:rsid w:val="00F7598B"/>
    <w:rsid w:val="00F761B1"/>
    <w:rsid w:val="00F76CC5"/>
    <w:rsid w:val="00F76E0D"/>
    <w:rsid w:val="00F803A3"/>
    <w:rsid w:val="00F81BD5"/>
    <w:rsid w:val="00F82098"/>
    <w:rsid w:val="00F83C01"/>
    <w:rsid w:val="00F85EFE"/>
    <w:rsid w:val="00F87ADD"/>
    <w:rsid w:val="00F87D1E"/>
    <w:rsid w:val="00F907A0"/>
    <w:rsid w:val="00F914FD"/>
    <w:rsid w:val="00F9164E"/>
    <w:rsid w:val="00F93D86"/>
    <w:rsid w:val="00F952BF"/>
    <w:rsid w:val="00F95515"/>
    <w:rsid w:val="00F974AA"/>
    <w:rsid w:val="00FA103A"/>
    <w:rsid w:val="00FA2545"/>
    <w:rsid w:val="00FA2729"/>
    <w:rsid w:val="00FA4C7E"/>
    <w:rsid w:val="00FA538E"/>
    <w:rsid w:val="00FA7CFC"/>
    <w:rsid w:val="00FB03BA"/>
    <w:rsid w:val="00FB097C"/>
    <w:rsid w:val="00FB21C2"/>
    <w:rsid w:val="00FB39ED"/>
    <w:rsid w:val="00FB3DE5"/>
    <w:rsid w:val="00FB4AAD"/>
    <w:rsid w:val="00FB4E3D"/>
    <w:rsid w:val="00FB55F3"/>
    <w:rsid w:val="00FB5A22"/>
    <w:rsid w:val="00FB5AF7"/>
    <w:rsid w:val="00FB5F2A"/>
    <w:rsid w:val="00FB62A3"/>
    <w:rsid w:val="00FB6639"/>
    <w:rsid w:val="00FB7353"/>
    <w:rsid w:val="00FC090A"/>
    <w:rsid w:val="00FC1407"/>
    <w:rsid w:val="00FC22E1"/>
    <w:rsid w:val="00FC2C8C"/>
    <w:rsid w:val="00FC2D20"/>
    <w:rsid w:val="00FC4F9B"/>
    <w:rsid w:val="00FC5068"/>
    <w:rsid w:val="00FC59F0"/>
    <w:rsid w:val="00FC5F82"/>
    <w:rsid w:val="00FC683A"/>
    <w:rsid w:val="00FD01CA"/>
    <w:rsid w:val="00FD21A8"/>
    <w:rsid w:val="00FD4599"/>
    <w:rsid w:val="00FD4784"/>
    <w:rsid w:val="00FD4FE7"/>
    <w:rsid w:val="00FD65FE"/>
    <w:rsid w:val="00FD6B22"/>
    <w:rsid w:val="00FD725C"/>
    <w:rsid w:val="00FD7AF8"/>
    <w:rsid w:val="00FE0FAF"/>
    <w:rsid w:val="00FE35B1"/>
    <w:rsid w:val="00FE3C36"/>
    <w:rsid w:val="00FE427F"/>
    <w:rsid w:val="00FE45DB"/>
    <w:rsid w:val="00FE5966"/>
    <w:rsid w:val="00FE72EA"/>
    <w:rsid w:val="00FF0402"/>
    <w:rsid w:val="00FF2475"/>
    <w:rsid w:val="00FF3477"/>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UnresolvedMention">
    <w:name w:val="Unresolved Mention"/>
    <w:basedOn w:val="Fuentedeprrafopredeter"/>
    <w:uiPriority w:val="99"/>
    <w:semiHidden/>
    <w:unhideWhenUsed/>
    <w:rsid w:val="000C6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23703293">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38559-0D4D-405E-8B66-7863BD8E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30</Pages>
  <Words>5608</Words>
  <Characters>30846</Characters>
  <Application>Microsoft Office Word</Application>
  <DocSecurity>0</DocSecurity>
  <Lines>257</Lines>
  <Paragraphs>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15</cp:revision>
  <cp:lastPrinted>2018-12-04T20:35:00Z</cp:lastPrinted>
  <dcterms:created xsi:type="dcterms:W3CDTF">2025-01-29T20:30:00Z</dcterms:created>
  <dcterms:modified xsi:type="dcterms:W3CDTF">2025-02-25T20:31:00Z</dcterms:modified>
</cp:coreProperties>
</file>