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34639"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bookmarkStart w:id="0" w:name="_GoBack"/>
      <w:bookmarkEnd w:id="0"/>
      <w:r w:rsidRPr="0099361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99361F">
        <w:rPr>
          <w:rFonts w:ascii="Palatino Linotype" w:eastAsia="Palatino Linotype" w:hAnsi="Palatino Linotype" w:cs="Palatino Linotype"/>
          <w:b/>
          <w:sz w:val="22"/>
          <w:szCs w:val="22"/>
        </w:rPr>
        <w:t>veintidós de octubre de dos mil veinticinco.</w:t>
      </w:r>
    </w:p>
    <w:p w14:paraId="0BD9C4FD"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3C66CDF1"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 xml:space="preserve">VISTO </w:t>
      </w:r>
      <w:r w:rsidRPr="0099361F">
        <w:rPr>
          <w:rFonts w:ascii="Palatino Linotype" w:eastAsia="Palatino Linotype" w:hAnsi="Palatino Linotype" w:cs="Palatino Linotype"/>
          <w:sz w:val="22"/>
          <w:szCs w:val="22"/>
        </w:rPr>
        <w:t xml:space="preserve">el expediente relativo al recurso de revisión </w:t>
      </w:r>
      <w:r w:rsidRPr="0099361F">
        <w:rPr>
          <w:rFonts w:ascii="Palatino Linotype" w:eastAsia="Palatino Linotype" w:hAnsi="Palatino Linotype" w:cs="Palatino Linotype"/>
          <w:b/>
          <w:sz w:val="22"/>
          <w:szCs w:val="22"/>
        </w:rPr>
        <w:t xml:space="preserve">06679/INFOEM/IP/RR/2025, </w:t>
      </w:r>
      <w:r w:rsidRPr="0099361F">
        <w:rPr>
          <w:rFonts w:ascii="Palatino Linotype" w:eastAsia="Palatino Linotype" w:hAnsi="Palatino Linotype" w:cs="Palatino Linotype"/>
          <w:sz w:val="22"/>
          <w:szCs w:val="22"/>
        </w:rPr>
        <w:t xml:space="preserve">interpuesto por </w:t>
      </w:r>
      <w:r w:rsidRPr="0099361F">
        <w:rPr>
          <w:rFonts w:ascii="Palatino Linotype" w:eastAsia="Palatino Linotype" w:hAnsi="Palatino Linotype" w:cs="Palatino Linotype"/>
          <w:b/>
          <w:sz w:val="22"/>
          <w:szCs w:val="22"/>
        </w:rPr>
        <w:t>un Usuario que no proporcionó su nombre,</w:t>
      </w:r>
      <w:r w:rsidRPr="0099361F">
        <w:rPr>
          <w:rFonts w:ascii="Palatino Linotype" w:eastAsia="Palatino Linotype" w:hAnsi="Palatino Linotype" w:cs="Palatino Linotype"/>
          <w:sz w:val="22"/>
          <w:szCs w:val="22"/>
        </w:rPr>
        <w:t xml:space="preserve"> en lo sucesivo la parte </w:t>
      </w:r>
      <w:r w:rsidRPr="0099361F">
        <w:rPr>
          <w:rFonts w:ascii="Palatino Linotype" w:eastAsia="Palatino Linotype" w:hAnsi="Palatino Linotype" w:cs="Palatino Linotype"/>
          <w:b/>
          <w:sz w:val="22"/>
          <w:szCs w:val="22"/>
        </w:rPr>
        <w:t>Recurrente</w:t>
      </w:r>
      <w:r w:rsidRPr="0099361F">
        <w:rPr>
          <w:rFonts w:ascii="Palatino Linotype" w:eastAsia="Palatino Linotype" w:hAnsi="Palatino Linotype" w:cs="Palatino Linotype"/>
          <w:sz w:val="22"/>
          <w:szCs w:val="22"/>
        </w:rPr>
        <w:t xml:space="preserve">, en contra de la respuesta a la solicitud de información por parte del </w:t>
      </w:r>
      <w:r w:rsidRPr="0099361F">
        <w:rPr>
          <w:rFonts w:ascii="Palatino Linotype" w:eastAsia="Palatino Linotype" w:hAnsi="Palatino Linotype" w:cs="Palatino Linotype"/>
          <w:b/>
          <w:sz w:val="22"/>
          <w:szCs w:val="22"/>
        </w:rPr>
        <w:t>Ayuntamiento de Toluca</w:t>
      </w:r>
      <w:r w:rsidRPr="0099361F">
        <w:rPr>
          <w:rFonts w:ascii="Palatino Linotype" w:eastAsia="Palatino Linotype" w:hAnsi="Palatino Linotype" w:cs="Palatino Linotype"/>
          <w:sz w:val="22"/>
          <w:szCs w:val="22"/>
        </w:rPr>
        <w:t xml:space="preserve">, en lo sucesivo el </w:t>
      </w:r>
      <w:r w:rsidRPr="0099361F">
        <w:rPr>
          <w:rFonts w:ascii="Palatino Linotype" w:eastAsia="Palatino Linotype" w:hAnsi="Palatino Linotype" w:cs="Palatino Linotype"/>
          <w:b/>
          <w:sz w:val="22"/>
          <w:szCs w:val="22"/>
        </w:rPr>
        <w:t xml:space="preserve">Sujeto Obligado; </w:t>
      </w:r>
      <w:r w:rsidRPr="0099361F">
        <w:rPr>
          <w:rFonts w:ascii="Palatino Linotype" w:eastAsia="Palatino Linotype" w:hAnsi="Palatino Linotype" w:cs="Palatino Linotype"/>
          <w:sz w:val="22"/>
          <w:szCs w:val="22"/>
        </w:rPr>
        <w:t>se procede a dictar la presente resolución, con base en lo siguiente.</w:t>
      </w:r>
    </w:p>
    <w:p w14:paraId="4EF75A96"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025B03A3" w14:textId="77777777" w:rsidR="00BD6FEF" w:rsidRPr="0099361F" w:rsidRDefault="005F30DC">
      <w:pPr>
        <w:spacing w:line="360" w:lineRule="auto"/>
        <w:ind w:right="49"/>
        <w:jc w:val="center"/>
        <w:rPr>
          <w:rFonts w:ascii="Palatino Linotype" w:eastAsia="Palatino Linotype" w:hAnsi="Palatino Linotype" w:cs="Palatino Linotype"/>
          <w:b/>
          <w:sz w:val="22"/>
          <w:szCs w:val="22"/>
        </w:rPr>
      </w:pPr>
      <w:r w:rsidRPr="0099361F">
        <w:rPr>
          <w:rFonts w:ascii="Palatino Linotype" w:eastAsia="Palatino Linotype" w:hAnsi="Palatino Linotype" w:cs="Palatino Linotype"/>
          <w:b/>
          <w:sz w:val="22"/>
          <w:szCs w:val="22"/>
        </w:rPr>
        <w:t>I.</w:t>
      </w:r>
      <w:r w:rsidRPr="0099361F">
        <w:rPr>
          <w:rFonts w:ascii="Palatino Linotype" w:eastAsia="Palatino Linotype" w:hAnsi="Palatino Linotype" w:cs="Palatino Linotype"/>
          <w:b/>
          <w:sz w:val="22"/>
          <w:szCs w:val="22"/>
        </w:rPr>
        <w:tab/>
        <w:t>A N T E C E D E N T E S</w:t>
      </w:r>
    </w:p>
    <w:p w14:paraId="78A74134"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437D628D"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1.</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Solicitud de Acceso a la Información. El veintitrés de abril de dos mil veinticinco</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LA PARTE</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RECURRENTE</w:t>
      </w:r>
      <w:r w:rsidRPr="0099361F">
        <w:rPr>
          <w:rFonts w:ascii="Palatino Linotype" w:eastAsia="Palatino Linotype" w:hAnsi="Palatino Linotype" w:cs="Palatino Linotype"/>
          <w:sz w:val="22"/>
          <w:szCs w:val="22"/>
        </w:rPr>
        <w:t xml:space="preserve"> formuló solicitud de acceso a información pública a través del </w:t>
      </w:r>
      <w:r w:rsidRPr="0099361F">
        <w:rPr>
          <w:rFonts w:ascii="Palatino Linotype" w:eastAsia="Palatino Linotype" w:hAnsi="Palatino Linotype" w:cs="Palatino Linotype"/>
          <w:b/>
          <w:sz w:val="22"/>
          <w:szCs w:val="22"/>
        </w:rPr>
        <w:t>SAIMEX</w:t>
      </w:r>
      <w:r w:rsidRPr="0099361F">
        <w:rPr>
          <w:rFonts w:ascii="Palatino Linotype" w:eastAsia="Palatino Linotype" w:hAnsi="Palatino Linotype" w:cs="Palatino Linotype"/>
          <w:sz w:val="22"/>
          <w:szCs w:val="22"/>
        </w:rPr>
        <w:t>, en la que requirió lo siguiente:</w:t>
      </w:r>
    </w:p>
    <w:p w14:paraId="3C3A92F7" w14:textId="77777777" w:rsidR="00BD6FEF" w:rsidRPr="0099361F" w:rsidRDefault="00BD6FEF">
      <w:pPr>
        <w:spacing w:line="360" w:lineRule="auto"/>
        <w:ind w:left="567" w:right="843"/>
        <w:jc w:val="both"/>
        <w:rPr>
          <w:rFonts w:ascii="Palatino Linotype" w:eastAsia="Palatino Linotype" w:hAnsi="Palatino Linotype" w:cs="Palatino Linotype"/>
          <w:b/>
          <w:sz w:val="22"/>
          <w:szCs w:val="22"/>
        </w:rPr>
      </w:pPr>
    </w:p>
    <w:p w14:paraId="2E24DC1B" w14:textId="77777777" w:rsidR="00BD6FEF" w:rsidRPr="0099361F" w:rsidRDefault="005F30DC">
      <w:pPr>
        <w:tabs>
          <w:tab w:val="left" w:pos="567"/>
        </w:tabs>
        <w:spacing w:line="360" w:lineRule="auto"/>
        <w:ind w:left="567" w:right="843"/>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sz w:val="22"/>
          <w:szCs w:val="22"/>
        </w:rPr>
        <w:tab/>
        <w:t>“</w:t>
      </w:r>
      <w:r w:rsidRPr="0099361F">
        <w:rPr>
          <w:rFonts w:ascii="Palatino Linotype" w:eastAsia="Palatino Linotype" w:hAnsi="Palatino Linotype" w:cs="Palatino Linotype"/>
          <w:i/>
          <w:sz w:val="22"/>
          <w:szCs w:val="22"/>
        </w:rPr>
        <w:t xml:space="preserve">Todas las </w:t>
      </w:r>
      <w:r w:rsidRPr="0099361F">
        <w:rPr>
          <w:rFonts w:ascii="Palatino Linotype" w:eastAsia="Palatino Linotype" w:hAnsi="Palatino Linotype" w:cs="Palatino Linotype"/>
          <w:b/>
          <w:i/>
          <w:sz w:val="22"/>
          <w:szCs w:val="22"/>
        </w:rPr>
        <w:t>solicitudes recibidas vías saimex del 1 de abril al día de hoy en excel y su acuse de recibido,</w:t>
      </w:r>
      <w:r w:rsidRPr="0099361F">
        <w:rPr>
          <w:rFonts w:ascii="Palatino Linotype" w:eastAsia="Palatino Linotype" w:hAnsi="Palatino Linotype" w:cs="Palatino Linotype"/>
          <w:i/>
          <w:sz w:val="22"/>
          <w:szCs w:val="22"/>
        </w:rPr>
        <w:t xml:space="preserve"> no se pide la respuesta para que no digan que esta en proceso que no lo tiene solo se pide la solicitud..” (sic)</w:t>
      </w:r>
    </w:p>
    <w:p w14:paraId="571CD17F" w14:textId="77777777" w:rsidR="00BD6FEF" w:rsidRPr="0099361F" w:rsidRDefault="00BD6FEF">
      <w:pPr>
        <w:spacing w:line="360" w:lineRule="auto"/>
        <w:ind w:left="567" w:right="843"/>
        <w:jc w:val="both"/>
        <w:rPr>
          <w:rFonts w:ascii="Palatino Linotype" w:eastAsia="Palatino Linotype" w:hAnsi="Palatino Linotype" w:cs="Palatino Linotype"/>
          <w:i/>
          <w:sz w:val="22"/>
          <w:szCs w:val="22"/>
        </w:rPr>
      </w:pPr>
    </w:p>
    <w:p w14:paraId="079DDF3D"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Modalidad elegida para la entrega de la información:</w:t>
      </w:r>
      <w:r w:rsidRPr="0099361F">
        <w:rPr>
          <w:rFonts w:ascii="Palatino Linotype" w:eastAsia="Palatino Linotype" w:hAnsi="Palatino Linotype" w:cs="Palatino Linotype"/>
          <w:sz w:val="22"/>
          <w:szCs w:val="22"/>
        </w:rPr>
        <w:t xml:space="preserve"> a través del Sistema de Acceso a la Información Mexiquense (SAIMEX).</w:t>
      </w:r>
    </w:p>
    <w:p w14:paraId="4E89E26E" w14:textId="77777777" w:rsidR="00BD6FEF" w:rsidRPr="0099361F" w:rsidRDefault="00BD6FEF">
      <w:pPr>
        <w:widowControl w:val="0"/>
        <w:spacing w:line="360" w:lineRule="auto"/>
        <w:jc w:val="both"/>
        <w:rPr>
          <w:rFonts w:ascii="Palatino Linotype" w:eastAsia="Palatino Linotype" w:hAnsi="Palatino Linotype" w:cs="Palatino Linotype"/>
          <w:b/>
          <w:sz w:val="22"/>
          <w:szCs w:val="22"/>
        </w:rPr>
      </w:pPr>
    </w:p>
    <w:p w14:paraId="1AC06370" w14:textId="77777777" w:rsidR="00BD6FEF" w:rsidRPr="0099361F" w:rsidRDefault="005F30DC">
      <w:pPr>
        <w:widowControl w:val="0"/>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3. Respuesta.</w:t>
      </w:r>
      <w:r w:rsidRPr="0099361F">
        <w:rPr>
          <w:rFonts w:ascii="Palatino Linotype" w:eastAsia="Palatino Linotype" w:hAnsi="Palatino Linotype" w:cs="Palatino Linotype"/>
          <w:sz w:val="22"/>
          <w:szCs w:val="22"/>
        </w:rPr>
        <w:t xml:space="preserve"> El </w:t>
      </w:r>
      <w:r w:rsidRPr="0099361F">
        <w:rPr>
          <w:rFonts w:ascii="Palatino Linotype" w:eastAsia="Palatino Linotype" w:hAnsi="Palatino Linotype" w:cs="Palatino Linotype"/>
          <w:b/>
          <w:sz w:val="22"/>
          <w:szCs w:val="22"/>
        </w:rPr>
        <w:t>dieciséis de mayo de dos mil veinticinco</w:t>
      </w:r>
      <w:r w:rsidRPr="0099361F">
        <w:rPr>
          <w:rFonts w:ascii="Palatino Linotype" w:eastAsia="Palatino Linotype" w:hAnsi="Palatino Linotype" w:cs="Palatino Linotype"/>
          <w:sz w:val="22"/>
          <w:szCs w:val="22"/>
        </w:rPr>
        <w:t xml:space="preserve">, el Sujeto Obligado dio respuesta a la solicitud, la cual fue previamente del conocimiento de las partes. </w:t>
      </w:r>
    </w:p>
    <w:p w14:paraId="61B3927B" w14:textId="77777777" w:rsidR="00BD6FEF" w:rsidRPr="0099361F" w:rsidRDefault="00BD6FEF">
      <w:pPr>
        <w:widowControl w:val="0"/>
        <w:spacing w:line="360" w:lineRule="auto"/>
        <w:jc w:val="both"/>
        <w:rPr>
          <w:rFonts w:ascii="Palatino Linotype" w:eastAsia="Palatino Linotype" w:hAnsi="Palatino Linotype" w:cs="Palatino Linotype"/>
          <w:sz w:val="22"/>
          <w:szCs w:val="22"/>
        </w:rPr>
      </w:pPr>
    </w:p>
    <w:p w14:paraId="41076DDF"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lastRenderedPageBreak/>
        <w:t xml:space="preserve">4. Del Recurso de Revisión. </w:t>
      </w:r>
      <w:r w:rsidRPr="0099361F">
        <w:rPr>
          <w:rFonts w:ascii="Palatino Linotype" w:eastAsia="Palatino Linotype" w:hAnsi="Palatino Linotype" w:cs="Palatino Linotype"/>
          <w:sz w:val="22"/>
          <w:szCs w:val="22"/>
        </w:rPr>
        <w:t>Inconforme con la respuesta del</w:t>
      </w:r>
      <w:r w:rsidRPr="0099361F">
        <w:rPr>
          <w:rFonts w:ascii="Palatino Linotype" w:eastAsia="Palatino Linotype" w:hAnsi="Palatino Linotype" w:cs="Palatino Linotype"/>
          <w:b/>
          <w:sz w:val="22"/>
          <w:szCs w:val="22"/>
        </w:rPr>
        <w:t xml:space="preserve"> SUJETO OBLIGADO, </w:t>
      </w:r>
      <w:r w:rsidRPr="0099361F">
        <w:rPr>
          <w:rFonts w:ascii="Palatino Linotype" w:eastAsia="Palatino Linotype" w:hAnsi="Palatino Linotype" w:cs="Palatino Linotype"/>
          <w:sz w:val="22"/>
          <w:szCs w:val="22"/>
        </w:rPr>
        <w:t xml:space="preserve">el </w:t>
      </w:r>
      <w:r w:rsidRPr="0099361F">
        <w:rPr>
          <w:rFonts w:ascii="Palatino Linotype" w:eastAsia="Palatino Linotype" w:hAnsi="Palatino Linotype" w:cs="Palatino Linotype"/>
          <w:b/>
          <w:sz w:val="22"/>
          <w:szCs w:val="22"/>
        </w:rPr>
        <w:t xml:space="preserve">seis de junio de dos mil veinticinco, LA PARTE RECURRENTE </w:t>
      </w:r>
      <w:r w:rsidRPr="0099361F">
        <w:rPr>
          <w:rFonts w:ascii="Palatino Linotype" w:eastAsia="Palatino Linotype" w:hAnsi="Palatino Linotype" w:cs="Palatino Linotype"/>
          <w:sz w:val="22"/>
          <w:szCs w:val="22"/>
        </w:rPr>
        <w:t xml:space="preserve">interpuso el recurso de revisión, mediante el cual y manifestó lo siguiente: </w:t>
      </w:r>
    </w:p>
    <w:p w14:paraId="550EE126"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36E0402D" w14:textId="77777777" w:rsidR="00BD6FEF" w:rsidRPr="0099361F" w:rsidRDefault="005F30DC">
      <w:pPr>
        <w:pBdr>
          <w:top w:val="nil"/>
          <w:left w:val="nil"/>
          <w:bottom w:val="nil"/>
          <w:right w:val="nil"/>
          <w:between w:val="nil"/>
        </w:pBdr>
        <w:spacing w:line="360" w:lineRule="auto"/>
        <w:ind w:left="720" w:right="56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Acto Impugnado:</w:t>
      </w:r>
      <w:r w:rsidRPr="0099361F">
        <w:rPr>
          <w:rFonts w:ascii="Palatino Linotype" w:eastAsia="Palatino Linotype" w:hAnsi="Palatino Linotype" w:cs="Palatino Linotype"/>
          <w:i/>
          <w:sz w:val="22"/>
          <w:szCs w:val="22"/>
        </w:rPr>
        <w:t xml:space="preserve"> “La undiad de opacidad no entrega y no atiende la informaicón solicitada”. (sic)</w:t>
      </w:r>
    </w:p>
    <w:p w14:paraId="540AE23A" w14:textId="77777777" w:rsidR="00BD6FEF" w:rsidRPr="0099361F" w:rsidRDefault="005F30DC">
      <w:pPr>
        <w:pBdr>
          <w:top w:val="nil"/>
          <w:left w:val="nil"/>
          <w:bottom w:val="nil"/>
          <w:right w:val="nil"/>
          <w:between w:val="nil"/>
        </w:pBdr>
        <w:spacing w:line="360" w:lineRule="auto"/>
        <w:ind w:left="720" w:right="56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Motivo de inconformidad:</w:t>
      </w:r>
      <w:r w:rsidRPr="0099361F">
        <w:rPr>
          <w:rFonts w:ascii="Palatino Linotype" w:eastAsia="Palatino Linotype" w:hAnsi="Palatino Linotype" w:cs="Palatino Linotype"/>
          <w:i/>
          <w:sz w:val="22"/>
          <w:szCs w:val="22"/>
        </w:rPr>
        <w:t xml:space="preserve"> “no se pide lo de ipomex por que no esta completa </w:t>
      </w:r>
      <w:r w:rsidRPr="0099361F">
        <w:rPr>
          <w:rFonts w:ascii="Palatino Linotype" w:eastAsia="Palatino Linotype" w:hAnsi="Palatino Linotype" w:cs="Palatino Linotype"/>
          <w:b/>
          <w:i/>
          <w:sz w:val="22"/>
          <w:szCs w:val="22"/>
          <w:u w:val="single"/>
        </w:rPr>
        <w:t>se solicita los acuses</w:t>
      </w:r>
      <w:r w:rsidRPr="0099361F">
        <w:rPr>
          <w:rFonts w:ascii="Palatino Linotype" w:eastAsia="Palatino Linotype" w:hAnsi="Palatino Linotype" w:cs="Palatino Linotype"/>
          <w:i/>
          <w:sz w:val="22"/>
          <w:szCs w:val="22"/>
        </w:rPr>
        <w:t xml:space="preserve"> y no esta en ipomex se pide se entregue”. (sic)</w:t>
      </w:r>
    </w:p>
    <w:p w14:paraId="4095A9C8" w14:textId="77777777" w:rsidR="00BD6FEF" w:rsidRPr="0099361F" w:rsidRDefault="00BD6FEF">
      <w:pPr>
        <w:spacing w:line="360" w:lineRule="auto"/>
        <w:ind w:left="142" w:right="560"/>
        <w:jc w:val="both"/>
        <w:rPr>
          <w:rFonts w:ascii="Palatino Linotype" w:eastAsia="Palatino Linotype" w:hAnsi="Palatino Linotype" w:cs="Palatino Linotype"/>
          <w:i/>
          <w:sz w:val="22"/>
          <w:szCs w:val="22"/>
        </w:rPr>
      </w:pPr>
    </w:p>
    <w:p w14:paraId="489F27E9"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 xml:space="preserve">4. Turno. </w:t>
      </w:r>
      <w:r w:rsidRPr="0099361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99361F">
        <w:rPr>
          <w:rFonts w:ascii="Palatino Linotype" w:eastAsia="Palatino Linotype" w:hAnsi="Palatino Linotype" w:cs="Palatino Linotype"/>
          <w:b/>
          <w:sz w:val="22"/>
          <w:szCs w:val="22"/>
        </w:rPr>
        <w:t>06679/INFOEM/IP/RR/2025</w:t>
      </w:r>
      <w:r w:rsidRPr="0099361F">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99361F">
        <w:rPr>
          <w:rFonts w:ascii="Palatino Linotype" w:eastAsia="Palatino Linotype" w:hAnsi="Palatino Linotype" w:cs="Palatino Linotype"/>
          <w:b/>
          <w:sz w:val="22"/>
          <w:szCs w:val="22"/>
        </w:rPr>
        <w:t>Guadalupe Ramírez Peña</w:t>
      </w:r>
      <w:r w:rsidRPr="0099361F">
        <w:rPr>
          <w:rFonts w:ascii="Palatino Linotype" w:eastAsia="Palatino Linotype" w:hAnsi="Palatino Linotype" w:cs="Palatino Linotype"/>
          <w:sz w:val="22"/>
          <w:szCs w:val="22"/>
        </w:rPr>
        <w:t>, para su análisis, estudio, elaboración del proyecto y presentación ante el Pleno de este Instituto.</w:t>
      </w:r>
    </w:p>
    <w:p w14:paraId="1CCAEFB6"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305AD955" w14:textId="77777777" w:rsidR="00BD6FEF" w:rsidRPr="0099361F" w:rsidRDefault="005F30DC">
      <w:pPr>
        <w:spacing w:line="360" w:lineRule="auto"/>
        <w:jc w:val="both"/>
        <w:rPr>
          <w:rFonts w:ascii="Palatino Linotype" w:eastAsia="Palatino Linotype" w:hAnsi="Palatino Linotype" w:cs="Palatino Linotype"/>
          <w:b/>
          <w:sz w:val="22"/>
          <w:szCs w:val="22"/>
        </w:rPr>
      </w:pPr>
      <w:r w:rsidRPr="0099361F">
        <w:rPr>
          <w:rFonts w:ascii="Palatino Linotype" w:eastAsia="Palatino Linotype" w:hAnsi="Palatino Linotype" w:cs="Palatino Linotype"/>
          <w:b/>
          <w:sz w:val="22"/>
          <w:szCs w:val="22"/>
        </w:rPr>
        <w:t xml:space="preserve">5. Admisión. </w:t>
      </w:r>
      <w:r w:rsidRPr="0099361F">
        <w:rPr>
          <w:rFonts w:ascii="Palatino Linotype" w:eastAsia="Palatino Linotype" w:hAnsi="Palatino Linotype" w:cs="Palatino Linotype"/>
          <w:sz w:val="22"/>
          <w:szCs w:val="22"/>
        </w:rPr>
        <w:t xml:space="preserve">El </w:t>
      </w:r>
      <w:r w:rsidRPr="0099361F">
        <w:rPr>
          <w:rFonts w:ascii="Palatino Linotype" w:eastAsia="Palatino Linotype" w:hAnsi="Palatino Linotype" w:cs="Palatino Linotype"/>
          <w:b/>
          <w:sz w:val="22"/>
          <w:szCs w:val="22"/>
        </w:rPr>
        <w:t>once de junio de dos mil veinticinco</w:t>
      </w:r>
      <w:r w:rsidRPr="0099361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99361F">
        <w:rPr>
          <w:rFonts w:ascii="Palatino Linotype" w:eastAsia="Palatino Linotype" w:hAnsi="Palatino Linotype" w:cs="Palatino Linotype"/>
          <w:b/>
          <w:sz w:val="22"/>
          <w:szCs w:val="22"/>
        </w:rPr>
        <w:t>.</w:t>
      </w:r>
    </w:p>
    <w:p w14:paraId="28505EE8" w14:textId="77777777" w:rsidR="00BD6FEF" w:rsidRPr="0099361F" w:rsidRDefault="00BD6FEF">
      <w:pPr>
        <w:spacing w:line="360" w:lineRule="auto"/>
        <w:jc w:val="both"/>
        <w:rPr>
          <w:rFonts w:ascii="Palatino Linotype" w:eastAsia="Palatino Linotype" w:hAnsi="Palatino Linotype" w:cs="Palatino Linotype"/>
          <w:b/>
          <w:sz w:val="22"/>
          <w:szCs w:val="22"/>
        </w:rPr>
      </w:pPr>
    </w:p>
    <w:p w14:paraId="2E55B9A2"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6. Manifestaciones.</w:t>
      </w:r>
      <w:r w:rsidRPr="0099361F">
        <w:rPr>
          <w:rFonts w:ascii="Palatino Linotype" w:eastAsia="Palatino Linotype" w:hAnsi="Palatino Linotype" w:cs="Palatino Linotype"/>
          <w:sz w:val="22"/>
          <w:szCs w:val="22"/>
        </w:rPr>
        <w:t xml:space="preserve"> En fecha </w:t>
      </w:r>
      <w:r w:rsidRPr="0099361F">
        <w:rPr>
          <w:rFonts w:ascii="Palatino Linotype" w:eastAsia="Palatino Linotype" w:hAnsi="Palatino Linotype" w:cs="Palatino Linotype"/>
          <w:b/>
          <w:sz w:val="22"/>
          <w:szCs w:val="22"/>
        </w:rPr>
        <w:t>veinte de junio de dos mil veinticinco</w:t>
      </w:r>
      <w:r w:rsidRPr="0099361F">
        <w:rPr>
          <w:rFonts w:ascii="Palatino Linotype" w:eastAsia="Palatino Linotype" w:hAnsi="Palatino Linotype" w:cs="Palatino Linotype"/>
          <w:sz w:val="22"/>
          <w:szCs w:val="22"/>
        </w:rPr>
        <w:t xml:space="preserve">, el </w:t>
      </w:r>
      <w:r w:rsidRPr="0099361F">
        <w:rPr>
          <w:rFonts w:ascii="Palatino Linotype" w:eastAsia="Palatino Linotype" w:hAnsi="Palatino Linotype" w:cs="Palatino Linotype"/>
          <w:b/>
          <w:sz w:val="22"/>
          <w:szCs w:val="22"/>
        </w:rPr>
        <w:t xml:space="preserve">SUJETO OBLIGADO </w:t>
      </w:r>
      <w:r w:rsidRPr="0099361F">
        <w:rPr>
          <w:rFonts w:ascii="Palatino Linotype" w:eastAsia="Palatino Linotype" w:hAnsi="Palatino Linotype" w:cs="Palatino Linotype"/>
          <w:sz w:val="22"/>
          <w:szCs w:val="22"/>
        </w:rPr>
        <w:t xml:space="preserve">rindió su informe justificado mediante el cual ratificó su respuesta inicial. </w:t>
      </w:r>
    </w:p>
    <w:p w14:paraId="29BF3D0A"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28958386" w14:textId="77777777" w:rsidR="00BD6FEF" w:rsidRPr="0099361F" w:rsidRDefault="005F30DC">
      <w:pPr>
        <w:spacing w:line="360" w:lineRule="auto"/>
        <w:jc w:val="both"/>
        <w:rPr>
          <w:rFonts w:ascii="Palatino Linotype" w:eastAsia="Palatino Linotype" w:hAnsi="Palatino Linotype" w:cs="Palatino Linotype"/>
          <w:b/>
          <w:sz w:val="22"/>
          <w:szCs w:val="22"/>
        </w:rPr>
      </w:pPr>
      <w:r w:rsidRPr="0099361F">
        <w:rPr>
          <w:rFonts w:ascii="Palatino Linotype" w:eastAsia="Palatino Linotype" w:hAnsi="Palatino Linotype" w:cs="Palatino Linotype"/>
          <w:sz w:val="22"/>
          <w:szCs w:val="22"/>
        </w:rPr>
        <w:t xml:space="preserve">El documento se hizo del conocimiento del particular el </w:t>
      </w:r>
      <w:r w:rsidRPr="0099361F">
        <w:rPr>
          <w:rFonts w:ascii="Palatino Linotype" w:eastAsia="Palatino Linotype" w:hAnsi="Palatino Linotype" w:cs="Palatino Linotype"/>
          <w:b/>
          <w:sz w:val="22"/>
          <w:szCs w:val="22"/>
        </w:rPr>
        <w:t xml:space="preserve">quince de octubre de dos mil veinticinco. </w:t>
      </w:r>
    </w:p>
    <w:p w14:paraId="0AE36BD2"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51AC1D59" w14:textId="77777777" w:rsidR="00BD6FEF" w:rsidRPr="0099361F" w:rsidRDefault="005F30DC">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lastRenderedPageBreak/>
        <w:t>Ampliación del plazo.</w:t>
      </w:r>
      <w:r w:rsidRPr="0099361F">
        <w:rPr>
          <w:rFonts w:ascii="Palatino Linotype" w:eastAsia="Palatino Linotype" w:hAnsi="Palatino Linotype" w:cs="Palatino Linotype"/>
          <w:sz w:val="22"/>
          <w:szCs w:val="22"/>
        </w:rPr>
        <w:t xml:space="preserve"> En fecha </w:t>
      </w:r>
      <w:r w:rsidRPr="0099361F">
        <w:rPr>
          <w:rFonts w:ascii="Palatino Linotype" w:eastAsia="Palatino Linotype" w:hAnsi="Palatino Linotype" w:cs="Palatino Linotype"/>
          <w:b/>
          <w:sz w:val="22"/>
          <w:szCs w:val="22"/>
        </w:rPr>
        <w:t>quince de octubre de dos mil veinticinco</w:t>
      </w:r>
      <w:r w:rsidRPr="0099361F">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52EEB2CD" w14:textId="77777777" w:rsidR="00BD6FEF" w:rsidRPr="0099361F" w:rsidRDefault="00BD6FEF">
      <w:pPr>
        <w:widowControl w:val="0"/>
        <w:spacing w:line="360" w:lineRule="auto"/>
        <w:jc w:val="both"/>
        <w:rPr>
          <w:rFonts w:ascii="Palatino Linotype" w:eastAsia="Palatino Linotype" w:hAnsi="Palatino Linotype" w:cs="Palatino Linotype"/>
          <w:sz w:val="22"/>
          <w:szCs w:val="22"/>
        </w:rPr>
      </w:pPr>
    </w:p>
    <w:p w14:paraId="2A4E49A7"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86C43B8"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0C6E983A"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9D2AD42"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724D7BB0"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8F106A"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0875878E"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DE0C48"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2489FAC1" w14:textId="77777777" w:rsidR="00BD6FEF" w:rsidRPr="0099361F" w:rsidRDefault="005F30DC">
      <w:pPr>
        <w:spacing w:line="360" w:lineRule="auto"/>
        <w:jc w:val="both"/>
        <w:rPr>
          <w:rFonts w:ascii="Palatino Linotype" w:eastAsia="Palatino Linotype" w:hAnsi="Palatino Linotype" w:cs="Palatino Linotype"/>
          <w:strike/>
          <w:sz w:val="22"/>
          <w:szCs w:val="22"/>
        </w:rPr>
      </w:pPr>
      <w:r w:rsidRPr="0099361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C65745C"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3B2DDABE" w14:textId="77777777" w:rsidR="00BD6FEF" w:rsidRPr="0099361F" w:rsidRDefault="005F30DC">
      <w:pPr>
        <w:numPr>
          <w:ilvl w:val="0"/>
          <w:numId w:val="2"/>
        </w:num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Complejidad del Asunto:</w:t>
      </w:r>
      <w:r w:rsidRPr="0099361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92D8563" w14:textId="77777777" w:rsidR="00BD6FEF" w:rsidRPr="0099361F" w:rsidRDefault="00BD6FEF">
      <w:pPr>
        <w:spacing w:line="360" w:lineRule="auto"/>
        <w:ind w:left="927"/>
        <w:jc w:val="both"/>
        <w:rPr>
          <w:rFonts w:ascii="Palatino Linotype" w:eastAsia="Palatino Linotype" w:hAnsi="Palatino Linotype" w:cs="Palatino Linotype"/>
          <w:sz w:val="22"/>
          <w:szCs w:val="22"/>
        </w:rPr>
      </w:pPr>
    </w:p>
    <w:p w14:paraId="1263030E" w14:textId="77777777" w:rsidR="00BD6FEF" w:rsidRPr="0099361F" w:rsidRDefault="005F30DC">
      <w:pPr>
        <w:numPr>
          <w:ilvl w:val="0"/>
          <w:numId w:val="2"/>
        </w:num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Actividad Procesal del interesado.</w:t>
      </w:r>
      <w:r w:rsidRPr="0099361F">
        <w:rPr>
          <w:rFonts w:ascii="Palatino Linotype" w:eastAsia="Palatino Linotype" w:hAnsi="Palatino Linotype" w:cs="Palatino Linotype"/>
          <w:sz w:val="22"/>
          <w:szCs w:val="22"/>
        </w:rPr>
        <w:t xml:space="preserve"> Acciones u omisiones del interesado.</w:t>
      </w:r>
    </w:p>
    <w:p w14:paraId="7B78ECA0" w14:textId="77777777" w:rsidR="00BD6FEF" w:rsidRPr="0099361F" w:rsidRDefault="005F30DC">
      <w:pPr>
        <w:numPr>
          <w:ilvl w:val="0"/>
          <w:numId w:val="2"/>
        </w:num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 xml:space="preserve">Conducta de la Autoridad: </w:t>
      </w:r>
      <w:r w:rsidRPr="0099361F">
        <w:rPr>
          <w:rFonts w:ascii="Palatino Linotype" w:eastAsia="Palatino Linotype" w:hAnsi="Palatino Linotype" w:cs="Palatino Linotype"/>
          <w:sz w:val="22"/>
          <w:szCs w:val="22"/>
        </w:rPr>
        <w:t>Las Acciones u omisiones realizadas en el procedimiento. Así como si la autoridad actuó con la debida diligencia.</w:t>
      </w:r>
    </w:p>
    <w:p w14:paraId="691AAD55" w14:textId="77777777" w:rsidR="00BD6FEF" w:rsidRPr="0099361F" w:rsidRDefault="00BD6FEF">
      <w:pPr>
        <w:spacing w:line="360" w:lineRule="auto"/>
        <w:ind w:left="927"/>
        <w:jc w:val="both"/>
        <w:rPr>
          <w:rFonts w:ascii="Palatino Linotype" w:eastAsia="Palatino Linotype" w:hAnsi="Palatino Linotype" w:cs="Palatino Linotype"/>
          <w:sz w:val="22"/>
          <w:szCs w:val="22"/>
        </w:rPr>
      </w:pPr>
    </w:p>
    <w:p w14:paraId="3F7895C8" w14:textId="77777777" w:rsidR="00BD6FEF" w:rsidRPr="0099361F" w:rsidRDefault="005F30DC">
      <w:pPr>
        <w:numPr>
          <w:ilvl w:val="0"/>
          <w:numId w:val="2"/>
        </w:num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La afectación generada en la situación jurídica de la persona involucrada en el proceso:</w:t>
      </w:r>
      <w:r w:rsidRPr="0099361F">
        <w:rPr>
          <w:rFonts w:ascii="Palatino Linotype" w:eastAsia="Palatino Linotype" w:hAnsi="Palatino Linotype" w:cs="Palatino Linotype"/>
          <w:sz w:val="22"/>
          <w:szCs w:val="22"/>
        </w:rPr>
        <w:t xml:space="preserve"> Violación a sus derechos humanos.</w:t>
      </w:r>
    </w:p>
    <w:p w14:paraId="1016F5D2"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5BE13CCC"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E65132"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20C5EB5E" w14:textId="77777777" w:rsidR="00BD6FEF" w:rsidRPr="0099361F" w:rsidRDefault="005F30DC">
      <w:pPr>
        <w:spacing w:line="360" w:lineRule="auto"/>
        <w:jc w:val="both"/>
        <w:rPr>
          <w:rFonts w:ascii="Palatino Linotype" w:eastAsia="Palatino Linotype" w:hAnsi="Palatino Linotype" w:cs="Palatino Linotype"/>
          <w:b/>
          <w:sz w:val="22"/>
          <w:szCs w:val="22"/>
        </w:rPr>
      </w:pPr>
      <w:r w:rsidRPr="0099361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9361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9361F">
        <w:rPr>
          <w:rFonts w:ascii="Palatino Linotype" w:eastAsia="Palatino Linotype" w:hAnsi="Palatino Linotype" w:cs="Palatino Linotype"/>
          <w:sz w:val="22"/>
          <w:szCs w:val="22"/>
        </w:rPr>
        <w:t>, visible en la Gaceta del Seminario Judicial de la Federación con el registro digital 205635.</w:t>
      </w:r>
    </w:p>
    <w:p w14:paraId="63E346E5"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21239F8D"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ACAE53"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71A898A4"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BF4BA65"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269FA769" w14:textId="77777777" w:rsidR="00BD6FEF" w:rsidRPr="0099361F" w:rsidRDefault="005F30DC">
      <w:pPr>
        <w:spacing w:line="360" w:lineRule="auto"/>
        <w:ind w:left="567" w:right="616"/>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i/>
          <w:sz w:val="22"/>
          <w:szCs w:val="22"/>
        </w:rPr>
        <w:t>“PLAZO RAZONABLE PARA RESOLVER. DIMENSIÓN Y EFECTOS DE ESTE CONCEPTO CUANDO SE ADUCE EXCESIVA CARGA DE TRABAJO.”</w:t>
      </w:r>
      <w:r w:rsidRPr="0099361F">
        <w:rPr>
          <w:rFonts w:ascii="Palatino Linotype" w:eastAsia="Palatino Linotype" w:hAnsi="Palatino Linotype" w:cs="Palatino Linotype"/>
          <w:sz w:val="22"/>
          <w:szCs w:val="22"/>
        </w:rPr>
        <w:t xml:space="preserve"> consultable en el Seminario Judicial de la Federación y su gaceta, con el registro digital 2002351.</w:t>
      </w:r>
    </w:p>
    <w:p w14:paraId="55E61E37" w14:textId="77777777" w:rsidR="00BD6FEF" w:rsidRPr="0099361F" w:rsidRDefault="005F30DC">
      <w:pPr>
        <w:spacing w:line="360" w:lineRule="auto"/>
        <w:ind w:left="567" w:right="616"/>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99361F">
        <w:rPr>
          <w:rFonts w:ascii="Palatino Linotype" w:eastAsia="Palatino Linotype" w:hAnsi="Palatino Linotype" w:cs="Palatino Linotype"/>
          <w:sz w:val="22"/>
          <w:szCs w:val="22"/>
        </w:rPr>
        <w:t>, visible en el Seminario Judicial de la Federación y su gaceta, con el registro digital 2002350.</w:t>
      </w:r>
    </w:p>
    <w:p w14:paraId="78221139" w14:textId="77777777" w:rsidR="00BD6FEF" w:rsidRPr="0099361F" w:rsidRDefault="00BD6FEF">
      <w:pPr>
        <w:spacing w:line="360" w:lineRule="auto"/>
        <w:ind w:left="567" w:right="616"/>
        <w:jc w:val="both"/>
        <w:rPr>
          <w:rFonts w:ascii="Palatino Linotype" w:eastAsia="Palatino Linotype" w:hAnsi="Palatino Linotype" w:cs="Palatino Linotype"/>
          <w:sz w:val="22"/>
          <w:szCs w:val="22"/>
        </w:rPr>
      </w:pPr>
    </w:p>
    <w:p w14:paraId="4DFBB177"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4BD40283"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1F714517"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7. Cierre de instrucción</w:t>
      </w:r>
      <w:r w:rsidRPr="0099361F">
        <w:rPr>
          <w:rFonts w:ascii="Palatino Linotype" w:eastAsia="Palatino Linotype" w:hAnsi="Palatino Linotype" w:cs="Palatino Linotype"/>
          <w:sz w:val="22"/>
          <w:szCs w:val="22"/>
        </w:rPr>
        <w:t xml:space="preserve">. En fecha </w:t>
      </w:r>
      <w:r w:rsidRPr="0099361F">
        <w:rPr>
          <w:rFonts w:ascii="Palatino Linotype" w:eastAsia="Palatino Linotype" w:hAnsi="Palatino Linotype" w:cs="Palatino Linotype"/>
          <w:b/>
          <w:sz w:val="22"/>
          <w:szCs w:val="22"/>
        </w:rPr>
        <w:t>veintiuno de octubre de dos mil veinticinco</w:t>
      </w:r>
      <w:r w:rsidRPr="0099361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5774539A"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4B82964"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818B120"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7650039F" w14:textId="77777777" w:rsidR="00BD6FEF" w:rsidRPr="0099361F" w:rsidRDefault="005F30DC">
      <w:pPr>
        <w:spacing w:line="360" w:lineRule="auto"/>
        <w:ind w:right="49"/>
        <w:jc w:val="center"/>
        <w:rPr>
          <w:rFonts w:ascii="Palatino Linotype" w:eastAsia="Palatino Linotype" w:hAnsi="Palatino Linotype" w:cs="Palatino Linotype"/>
          <w:b/>
          <w:sz w:val="22"/>
          <w:szCs w:val="22"/>
        </w:rPr>
      </w:pPr>
      <w:r w:rsidRPr="0099361F">
        <w:rPr>
          <w:rFonts w:ascii="Palatino Linotype" w:eastAsia="Palatino Linotype" w:hAnsi="Palatino Linotype" w:cs="Palatino Linotype"/>
          <w:b/>
          <w:sz w:val="22"/>
          <w:szCs w:val="22"/>
        </w:rPr>
        <w:t>II.</w:t>
      </w:r>
      <w:r w:rsidRPr="0099361F">
        <w:rPr>
          <w:rFonts w:ascii="Palatino Linotype" w:eastAsia="Palatino Linotype" w:hAnsi="Palatino Linotype" w:cs="Palatino Linotype"/>
          <w:b/>
          <w:sz w:val="22"/>
          <w:szCs w:val="22"/>
        </w:rPr>
        <w:tab/>
        <w:t>C O N S I D E R A N D O:</w:t>
      </w:r>
    </w:p>
    <w:p w14:paraId="76A7D349"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1F618059"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Primero. Competencia.</w:t>
      </w:r>
      <w:r w:rsidRPr="0099361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A858E4D" w14:textId="77777777" w:rsidR="00BD6FEF" w:rsidRPr="0099361F" w:rsidRDefault="005F30DC">
      <w:pPr>
        <w:spacing w:before="240" w:after="24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 xml:space="preserve">Segundo. Oportunidad y Procedibilidad del Recurso de Revisión. </w:t>
      </w:r>
      <w:r w:rsidRPr="0099361F">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0B1141C" w14:textId="77777777" w:rsidR="00BD6FEF" w:rsidRPr="0099361F" w:rsidRDefault="005F30DC">
      <w:pPr>
        <w:spacing w:before="240" w:after="24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545D64FD" w14:textId="77777777" w:rsidR="00BD6FEF" w:rsidRPr="0099361F" w:rsidRDefault="005F30DC">
      <w:pPr>
        <w:spacing w:line="276" w:lineRule="auto"/>
        <w:ind w:left="851" w:right="90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 xml:space="preserve">“Artículo 178. </w:t>
      </w:r>
      <w:r w:rsidRPr="0099361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DF830A1" w14:textId="77777777" w:rsidR="00BD6FEF" w:rsidRPr="0099361F" w:rsidRDefault="005F30DC">
      <w:pPr>
        <w:spacing w:before="240" w:after="240"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99361F">
        <w:rPr>
          <w:rFonts w:ascii="Palatino Linotype" w:eastAsia="Palatino Linotype" w:hAnsi="Palatino Linotype" w:cs="Palatino Linotype"/>
          <w:b/>
          <w:sz w:val="22"/>
          <w:szCs w:val="22"/>
        </w:rPr>
        <w:t>SUJETO OBLIGADO</w:t>
      </w:r>
      <w:r w:rsidRPr="0099361F">
        <w:rPr>
          <w:rFonts w:ascii="Palatino Linotype" w:eastAsia="Palatino Linotype" w:hAnsi="Palatino Linotype" w:cs="Palatino Linotype"/>
          <w:sz w:val="22"/>
          <w:szCs w:val="22"/>
        </w:rPr>
        <w:t xml:space="preserve"> remitió la respuesta a la solicitud de información el día </w:t>
      </w:r>
      <w:r w:rsidRPr="0099361F">
        <w:rPr>
          <w:rFonts w:ascii="Palatino Linotype" w:eastAsia="Palatino Linotype" w:hAnsi="Palatino Linotype" w:cs="Palatino Linotype"/>
          <w:b/>
          <w:sz w:val="22"/>
          <w:szCs w:val="22"/>
        </w:rPr>
        <w:t xml:space="preserve">dieciséis de mayo de dos mil veinticinco, </w:t>
      </w:r>
      <w:r w:rsidRPr="0099361F">
        <w:rPr>
          <w:rFonts w:ascii="Palatino Linotype" w:eastAsia="Palatino Linotype" w:hAnsi="Palatino Linotype" w:cs="Palatino Linotype"/>
          <w:sz w:val="22"/>
          <w:szCs w:val="22"/>
        </w:rPr>
        <w:t xml:space="preserve">mientras que el recurso de revisión interpuesto por la parte </w:t>
      </w:r>
      <w:r w:rsidRPr="0099361F">
        <w:rPr>
          <w:rFonts w:ascii="Palatino Linotype" w:eastAsia="Palatino Linotype" w:hAnsi="Palatino Linotype" w:cs="Palatino Linotype"/>
          <w:b/>
          <w:sz w:val="22"/>
          <w:szCs w:val="22"/>
        </w:rPr>
        <w:t>RECURRENTE</w:t>
      </w:r>
      <w:r w:rsidRPr="0099361F">
        <w:rPr>
          <w:rFonts w:ascii="Palatino Linotype" w:eastAsia="Palatino Linotype" w:hAnsi="Palatino Linotype" w:cs="Palatino Linotype"/>
          <w:sz w:val="22"/>
          <w:szCs w:val="22"/>
        </w:rPr>
        <w:t xml:space="preserve">, se tuvo por presentado el </w:t>
      </w:r>
      <w:r w:rsidRPr="0099361F">
        <w:rPr>
          <w:rFonts w:ascii="Palatino Linotype" w:eastAsia="Palatino Linotype" w:hAnsi="Palatino Linotype" w:cs="Palatino Linotype"/>
          <w:b/>
          <w:sz w:val="22"/>
          <w:szCs w:val="22"/>
        </w:rPr>
        <w:t>seis de junio del año dos mil veinticinco</w:t>
      </w:r>
      <w:r w:rsidRPr="0099361F">
        <w:rPr>
          <w:rFonts w:ascii="Palatino Linotype" w:eastAsia="Palatino Linotype" w:hAnsi="Palatino Linotype" w:cs="Palatino Linotype"/>
          <w:sz w:val="22"/>
          <w:szCs w:val="22"/>
        </w:rPr>
        <w:t xml:space="preserve">; esto es, al </w:t>
      </w:r>
      <w:r w:rsidRPr="0099361F">
        <w:rPr>
          <w:rFonts w:ascii="Palatino Linotype" w:eastAsia="Palatino Linotype" w:hAnsi="Palatino Linotype" w:cs="Palatino Linotype"/>
          <w:b/>
          <w:sz w:val="22"/>
          <w:szCs w:val="22"/>
        </w:rPr>
        <w:t>décimo</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quinto</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 xml:space="preserve">día hábil </w:t>
      </w:r>
      <w:r w:rsidRPr="0099361F">
        <w:rPr>
          <w:rFonts w:ascii="Palatino Linotype" w:eastAsia="Palatino Linotype" w:hAnsi="Palatino Linotype" w:cs="Palatino Linotype"/>
          <w:sz w:val="22"/>
          <w:szCs w:val="22"/>
        </w:rPr>
        <w:t>siguiente al que se tuvo conocimiento de la respuesta respectivamente.</w:t>
      </w:r>
    </w:p>
    <w:p w14:paraId="556E477C" w14:textId="77777777" w:rsidR="00BD6FEF" w:rsidRPr="0099361F" w:rsidRDefault="005F30DC">
      <w:pPr>
        <w:spacing w:before="240" w:after="24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99361F">
        <w:rPr>
          <w:rFonts w:ascii="Palatino Linotype" w:eastAsia="Palatino Linotype" w:hAnsi="Palatino Linotype" w:cs="Palatino Linotype"/>
          <w:b/>
          <w:sz w:val="22"/>
          <w:szCs w:val="22"/>
        </w:rPr>
        <w:t>RECURRENTE</w:t>
      </w:r>
      <w:r w:rsidRPr="0099361F">
        <w:rPr>
          <w:rFonts w:ascii="Palatino Linotype" w:eastAsia="Palatino Linotype" w:hAnsi="Palatino Linotype" w:cs="Palatino Linotype"/>
          <w:sz w:val="22"/>
          <w:szCs w:val="22"/>
        </w:rPr>
        <w:t>, no proporcionó su nombre</w:t>
      </w:r>
      <w:r w:rsidRPr="0099361F">
        <w:rPr>
          <w:rFonts w:ascii="Palatino Linotype" w:eastAsia="Palatino Linotype" w:hAnsi="Palatino Linotype" w:cs="Palatino Linotype"/>
          <w:b/>
          <w:sz w:val="22"/>
          <w:szCs w:val="22"/>
        </w:rPr>
        <w:t>,</w:t>
      </w:r>
      <w:r w:rsidRPr="0099361F">
        <w:rPr>
          <w:rFonts w:ascii="Palatino Linotype" w:eastAsia="Palatino Linotype" w:hAnsi="Palatino Linotype" w:cs="Palatino Linotype"/>
          <w:sz w:val="22"/>
          <w:szCs w:val="22"/>
        </w:rPr>
        <w:t xml:space="preserve"> como se advierte en el detalle de seguimiento del SAIMEX, no obstante el no proporcionar nombre</w:t>
      </w:r>
      <w:r w:rsidRPr="0099361F">
        <w:rPr>
          <w:rFonts w:ascii="Palatino Linotype" w:eastAsia="Palatino Linotype" w:hAnsi="Palatino Linotype" w:cs="Palatino Linotype"/>
          <w:strike/>
          <w:sz w:val="22"/>
          <w:szCs w:val="22"/>
        </w:rPr>
        <w:t xml:space="preserve"> </w:t>
      </w:r>
      <w:r w:rsidRPr="0099361F">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B94654" w14:textId="77777777" w:rsidR="00BD6FEF" w:rsidRPr="0099361F" w:rsidRDefault="005F30DC">
      <w:pPr>
        <w:spacing w:before="240" w:after="240"/>
        <w:ind w:left="851" w:right="902"/>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r w:rsidRPr="0099361F">
        <w:rPr>
          <w:rFonts w:ascii="Palatino Linotype" w:eastAsia="Palatino Linotype" w:hAnsi="Palatino Linotype" w:cs="Palatino Linotype"/>
          <w:b/>
          <w:i/>
          <w:sz w:val="22"/>
          <w:szCs w:val="22"/>
        </w:rPr>
        <w:t xml:space="preserve">Las solicitudes </w:t>
      </w:r>
      <w:r w:rsidRPr="0099361F">
        <w:rPr>
          <w:rFonts w:ascii="Palatino Linotype" w:eastAsia="Palatino Linotype" w:hAnsi="Palatino Linotype" w:cs="Palatino Linotype"/>
          <w:i/>
          <w:sz w:val="22"/>
          <w:szCs w:val="22"/>
        </w:rPr>
        <w:t xml:space="preserve">anónimas, con </w:t>
      </w:r>
      <w:r w:rsidRPr="0099361F">
        <w:rPr>
          <w:rFonts w:ascii="Palatino Linotype" w:eastAsia="Palatino Linotype" w:hAnsi="Palatino Linotype" w:cs="Palatino Linotype"/>
          <w:b/>
          <w:i/>
          <w:sz w:val="22"/>
          <w:szCs w:val="22"/>
        </w:rPr>
        <w:t>nombre incompleto o seudónimo</w:t>
      </w:r>
      <w:r w:rsidRPr="0099361F">
        <w:rPr>
          <w:rFonts w:ascii="Palatino Linotype" w:eastAsia="Palatino Linotype" w:hAnsi="Palatino Linotype" w:cs="Palatino Linotype"/>
          <w:i/>
          <w:sz w:val="22"/>
          <w:szCs w:val="22"/>
        </w:rPr>
        <w:t xml:space="preserve"> </w:t>
      </w:r>
      <w:r w:rsidRPr="0099361F">
        <w:rPr>
          <w:rFonts w:ascii="Palatino Linotype" w:eastAsia="Palatino Linotype" w:hAnsi="Palatino Linotype" w:cs="Palatino Linotype"/>
          <w:b/>
          <w:i/>
          <w:sz w:val="22"/>
          <w:szCs w:val="22"/>
        </w:rPr>
        <w:t>serán procedentes para su trámite por parte del sujeto obligado ante quien se presente</w:t>
      </w:r>
      <w:r w:rsidRPr="0099361F">
        <w:rPr>
          <w:rFonts w:ascii="Palatino Linotype" w:eastAsia="Palatino Linotype" w:hAnsi="Palatino Linotype" w:cs="Palatino Linotype"/>
          <w:i/>
          <w:sz w:val="22"/>
          <w:szCs w:val="22"/>
        </w:rPr>
        <w:t>. No podrá requerirse información adicional con motivo del nombre proporcionado por el solicitante."(Sic)</w:t>
      </w:r>
    </w:p>
    <w:p w14:paraId="18CBB5AC"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A0540F5"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1699CDB3" w14:textId="77777777" w:rsidR="00BD6FEF" w:rsidRPr="0099361F" w:rsidRDefault="005F30DC">
      <w:pPr>
        <w:spacing w:after="24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25750593" w14:textId="77777777" w:rsidR="00BD6FEF" w:rsidRPr="0099361F" w:rsidRDefault="005F30DC">
      <w:pPr>
        <w:spacing w:line="276" w:lineRule="auto"/>
        <w:ind w:left="567" w:right="843"/>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r w:rsidRPr="0099361F">
        <w:rPr>
          <w:rFonts w:ascii="Palatino Linotype" w:eastAsia="Palatino Linotype" w:hAnsi="Palatino Linotype" w:cs="Palatino Linotype"/>
          <w:b/>
          <w:i/>
          <w:sz w:val="22"/>
          <w:szCs w:val="22"/>
        </w:rPr>
        <w:t xml:space="preserve">Artículo 179. </w:t>
      </w:r>
      <w:r w:rsidRPr="0099361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5639F10" w14:textId="77777777" w:rsidR="00BD6FEF" w:rsidRPr="0099361F" w:rsidRDefault="005F30DC">
      <w:pPr>
        <w:spacing w:line="276" w:lineRule="auto"/>
        <w:ind w:left="567" w:right="843"/>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 La negativa a la información solicitada</w:t>
      </w:r>
    </w:p>
    <w:p w14:paraId="29D9E74E" w14:textId="77777777" w:rsidR="00BD6FEF" w:rsidRPr="0099361F" w:rsidRDefault="005F30DC">
      <w:pPr>
        <w:spacing w:line="276" w:lineRule="auto"/>
        <w:ind w:left="567" w:right="843"/>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278B618C" w14:textId="77777777" w:rsidR="00BD6FEF" w:rsidRPr="0099361F" w:rsidRDefault="005F30DC">
      <w:pPr>
        <w:spacing w:before="240" w:after="24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 xml:space="preserve">Tercero. Materia de la revisión. </w:t>
      </w:r>
      <w:r w:rsidRPr="0099361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9361F">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99361F">
        <w:rPr>
          <w:rFonts w:ascii="Palatino Linotype" w:eastAsia="Palatino Linotype" w:hAnsi="Palatino Linotype" w:cs="Palatino Linotype"/>
          <w:sz w:val="22"/>
          <w:szCs w:val="22"/>
        </w:rPr>
        <w:t xml:space="preserve">de la parte </w:t>
      </w:r>
      <w:r w:rsidRPr="0099361F">
        <w:rPr>
          <w:rFonts w:ascii="Palatino Linotype" w:eastAsia="Palatino Linotype" w:hAnsi="Palatino Linotype" w:cs="Palatino Linotype"/>
          <w:b/>
          <w:sz w:val="22"/>
          <w:szCs w:val="22"/>
        </w:rPr>
        <w:t>Recurrente</w:t>
      </w:r>
      <w:r w:rsidRPr="0099361F">
        <w:rPr>
          <w:rFonts w:ascii="Palatino Linotype" w:eastAsia="Palatino Linotype" w:hAnsi="Palatino Linotype" w:cs="Palatino Linotype"/>
          <w:sz w:val="22"/>
          <w:szCs w:val="22"/>
        </w:rPr>
        <w:t>, o en su defecto, en caso de ser procedente, ordenar la entrega de información.</w:t>
      </w:r>
    </w:p>
    <w:p w14:paraId="2929F2E8"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 xml:space="preserve">Cuarto. Estudio del asunto. </w:t>
      </w:r>
      <w:r w:rsidRPr="0099361F">
        <w:rPr>
          <w:rFonts w:ascii="Palatino Linotype" w:eastAsia="Palatino Linotype" w:hAnsi="Palatino Linotype" w:cs="Palatino Linotype"/>
          <w:sz w:val="22"/>
          <w:szCs w:val="22"/>
        </w:rPr>
        <w:t xml:space="preserve">En principio, es conveniente analizar si la respuesta como el informe justificado del </w:t>
      </w:r>
      <w:r w:rsidRPr="0099361F">
        <w:rPr>
          <w:rFonts w:ascii="Palatino Linotype" w:eastAsia="Palatino Linotype" w:hAnsi="Palatino Linotype" w:cs="Palatino Linotype"/>
          <w:b/>
          <w:sz w:val="22"/>
          <w:szCs w:val="22"/>
        </w:rPr>
        <w:t>SUJETO OBLIGADO</w:t>
      </w:r>
      <w:r w:rsidRPr="0099361F">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95866DA"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5F6E985A" w14:textId="77777777" w:rsidR="00BD6FEF" w:rsidRPr="0099361F" w:rsidRDefault="005F30DC">
      <w:pPr>
        <w:spacing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r w:rsidRPr="0099361F">
        <w:rPr>
          <w:rFonts w:ascii="Palatino Linotype" w:eastAsia="Palatino Linotype" w:hAnsi="Palatino Linotype" w:cs="Palatino Linotype"/>
          <w:b/>
          <w:i/>
          <w:sz w:val="22"/>
          <w:szCs w:val="22"/>
        </w:rPr>
        <w:t>Artículo 4</w:t>
      </w:r>
      <w:r w:rsidRPr="0099361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D7A8C3" w14:textId="77777777" w:rsidR="00BD6FEF" w:rsidRPr="0099361F" w:rsidRDefault="005F30DC">
      <w:pPr>
        <w:spacing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9361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C72022D" w14:textId="77777777" w:rsidR="00BD6FEF" w:rsidRPr="0099361F" w:rsidRDefault="005F30DC">
      <w:pPr>
        <w:spacing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9361F">
        <w:rPr>
          <w:rFonts w:ascii="Palatino Linotype" w:eastAsia="Palatino Linotype" w:hAnsi="Palatino Linotype" w:cs="Palatino Linotype"/>
          <w:i/>
          <w:sz w:val="22"/>
          <w:szCs w:val="22"/>
        </w:rPr>
        <w:t>.”</w:t>
      </w:r>
    </w:p>
    <w:p w14:paraId="1CCA612D" w14:textId="77777777" w:rsidR="00BD6FEF" w:rsidRPr="0099361F" w:rsidRDefault="00BD6FEF">
      <w:pPr>
        <w:spacing w:line="276" w:lineRule="auto"/>
        <w:jc w:val="both"/>
        <w:rPr>
          <w:rFonts w:ascii="Palatino Linotype" w:eastAsia="Palatino Linotype" w:hAnsi="Palatino Linotype" w:cs="Palatino Linotype"/>
          <w:sz w:val="22"/>
          <w:szCs w:val="22"/>
        </w:rPr>
      </w:pPr>
    </w:p>
    <w:p w14:paraId="1AFEB33F"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82F3EB2"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0784FF18" w14:textId="77777777" w:rsidR="00BD6FEF" w:rsidRPr="0099361F" w:rsidRDefault="005F30DC">
      <w:pPr>
        <w:spacing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12.-</w:t>
      </w:r>
      <w:r w:rsidRPr="0099361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43AF9B0" w14:textId="77777777" w:rsidR="00BD6FEF" w:rsidRPr="0099361F" w:rsidRDefault="00BD6FEF">
      <w:pPr>
        <w:spacing w:line="276" w:lineRule="auto"/>
        <w:ind w:left="567" w:right="616"/>
        <w:jc w:val="both"/>
        <w:rPr>
          <w:rFonts w:ascii="Palatino Linotype" w:eastAsia="Palatino Linotype" w:hAnsi="Palatino Linotype" w:cs="Palatino Linotype"/>
          <w:i/>
          <w:sz w:val="22"/>
          <w:szCs w:val="22"/>
        </w:rPr>
      </w:pPr>
    </w:p>
    <w:p w14:paraId="358990BB" w14:textId="77777777" w:rsidR="00BD6FEF" w:rsidRPr="0099361F" w:rsidRDefault="005F30DC">
      <w:pPr>
        <w:spacing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9361F">
        <w:rPr>
          <w:rFonts w:ascii="Palatino Linotype" w:eastAsia="Palatino Linotype" w:hAnsi="Palatino Linotype" w:cs="Palatino Linotype"/>
          <w:i/>
          <w:sz w:val="22"/>
          <w:szCs w:val="22"/>
        </w:rPr>
        <w:t xml:space="preserve">. </w:t>
      </w:r>
      <w:r w:rsidRPr="0099361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9822DD2" w14:textId="77777777" w:rsidR="00BD6FEF" w:rsidRPr="0099361F" w:rsidRDefault="00BD6FEF">
      <w:pPr>
        <w:spacing w:line="360" w:lineRule="auto"/>
        <w:ind w:right="-93"/>
        <w:jc w:val="both"/>
        <w:rPr>
          <w:rFonts w:ascii="Palatino Linotype" w:eastAsia="Palatino Linotype" w:hAnsi="Palatino Linotype" w:cs="Palatino Linotype"/>
          <w:sz w:val="22"/>
          <w:szCs w:val="22"/>
        </w:rPr>
      </w:pPr>
    </w:p>
    <w:p w14:paraId="1224D3F8" w14:textId="77777777" w:rsidR="00BD6FEF" w:rsidRPr="0099361F" w:rsidRDefault="005F30DC">
      <w:pPr>
        <w:spacing w:line="360" w:lineRule="auto"/>
        <w:ind w:right="-93"/>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9E47C2E" w14:textId="77777777" w:rsidR="00BD6FEF" w:rsidRPr="0099361F" w:rsidRDefault="00BD6FEF">
      <w:pPr>
        <w:spacing w:line="360" w:lineRule="auto"/>
        <w:ind w:right="-93"/>
        <w:jc w:val="both"/>
        <w:rPr>
          <w:rFonts w:ascii="Palatino Linotype" w:eastAsia="Palatino Linotype" w:hAnsi="Palatino Linotype" w:cs="Palatino Linotype"/>
          <w:sz w:val="22"/>
          <w:szCs w:val="22"/>
        </w:rPr>
      </w:pPr>
    </w:p>
    <w:p w14:paraId="3D7CB532" w14:textId="77777777" w:rsidR="00BD6FEF" w:rsidRPr="0099361F" w:rsidRDefault="005F30DC">
      <w:pPr>
        <w:spacing w:line="360" w:lineRule="auto"/>
        <w:ind w:right="-93"/>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9361F">
        <w:rPr>
          <w:rFonts w:ascii="Palatino Linotype" w:eastAsia="Palatino Linotype" w:hAnsi="Palatino Linotype" w:cs="Palatino Linotype"/>
          <w:b/>
          <w:sz w:val="22"/>
          <w:szCs w:val="22"/>
        </w:rPr>
        <w:t xml:space="preserve"> </w:t>
      </w:r>
    </w:p>
    <w:p w14:paraId="744019C0" w14:textId="77777777" w:rsidR="00BD6FEF" w:rsidRPr="0099361F" w:rsidRDefault="00BD6FEF">
      <w:pPr>
        <w:spacing w:line="360" w:lineRule="auto"/>
        <w:jc w:val="both"/>
        <w:rPr>
          <w:rFonts w:ascii="Palatino Linotype" w:eastAsia="Palatino Linotype" w:hAnsi="Palatino Linotype" w:cs="Palatino Linotype"/>
          <w:b/>
          <w:sz w:val="22"/>
          <w:szCs w:val="22"/>
        </w:rPr>
      </w:pPr>
    </w:p>
    <w:p w14:paraId="5A28CBBE"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r w:rsidRPr="0099361F">
        <w:rPr>
          <w:rFonts w:ascii="Palatino Linotype" w:eastAsia="Palatino Linotype" w:hAnsi="Palatino Linotype" w:cs="Palatino Linotype"/>
          <w:b/>
          <w:i/>
          <w:sz w:val="22"/>
          <w:szCs w:val="22"/>
        </w:rPr>
        <w:t>No existe obligación de elaborar documentos ad hoc para atender las solicitudes de acceso a la información.</w:t>
      </w:r>
      <w:r w:rsidRPr="0099361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A1D0E90" w14:textId="77777777" w:rsidR="00BD6FEF" w:rsidRPr="0099361F" w:rsidRDefault="00BD6FEF">
      <w:pPr>
        <w:spacing w:line="360" w:lineRule="auto"/>
        <w:ind w:right="-93"/>
        <w:jc w:val="both"/>
        <w:rPr>
          <w:rFonts w:ascii="Palatino Linotype" w:eastAsia="Palatino Linotype" w:hAnsi="Palatino Linotype" w:cs="Palatino Linotype"/>
          <w:sz w:val="22"/>
          <w:szCs w:val="22"/>
        </w:rPr>
      </w:pPr>
    </w:p>
    <w:p w14:paraId="77C4A2A5"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A08934"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22BC7412"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2BDAAC2"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314CB49C"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6B9A03B" w14:textId="77777777" w:rsidR="00BD6FEF" w:rsidRPr="0099361F" w:rsidRDefault="00BD6FEF">
      <w:pPr>
        <w:spacing w:line="360" w:lineRule="auto"/>
        <w:ind w:left="567" w:right="616"/>
        <w:jc w:val="both"/>
        <w:rPr>
          <w:rFonts w:ascii="Palatino Linotype" w:eastAsia="Palatino Linotype" w:hAnsi="Palatino Linotype" w:cs="Palatino Linotype"/>
          <w:i/>
          <w:sz w:val="22"/>
          <w:szCs w:val="22"/>
        </w:rPr>
      </w:pPr>
    </w:p>
    <w:p w14:paraId="7A44F649"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r w:rsidRPr="0099361F">
        <w:rPr>
          <w:rFonts w:ascii="Palatino Linotype" w:eastAsia="Palatino Linotype" w:hAnsi="Palatino Linotype" w:cs="Palatino Linotype"/>
          <w:b/>
          <w:i/>
          <w:sz w:val="22"/>
          <w:szCs w:val="22"/>
        </w:rPr>
        <w:t xml:space="preserve">Artículo 3. </w:t>
      </w:r>
      <w:r w:rsidRPr="0099361F">
        <w:rPr>
          <w:rFonts w:ascii="Palatino Linotype" w:eastAsia="Palatino Linotype" w:hAnsi="Palatino Linotype" w:cs="Palatino Linotype"/>
          <w:i/>
          <w:sz w:val="22"/>
          <w:szCs w:val="22"/>
        </w:rPr>
        <w:t>Para los efectos de la presente Ley se entenderá por:</w:t>
      </w:r>
    </w:p>
    <w:p w14:paraId="42A93C37"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7177E0D2"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XI. Documento:</w:t>
      </w:r>
      <w:r w:rsidRPr="0099361F">
        <w:rPr>
          <w:rFonts w:ascii="Palatino Linotype" w:eastAsia="Palatino Linotype" w:hAnsi="Palatino Linotype" w:cs="Palatino Linotype"/>
          <w:i/>
          <w:sz w:val="22"/>
          <w:szCs w:val="22"/>
        </w:rPr>
        <w:t xml:space="preserve"> Los expedientes, reportes, estudios, actas</w:t>
      </w:r>
      <w:r w:rsidRPr="0099361F">
        <w:rPr>
          <w:rFonts w:ascii="Palatino Linotype" w:eastAsia="Palatino Linotype" w:hAnsi="Palatino Linotype" w:cs="Palatino Linotype"/>
          <w:b/>
          <w:i/>
          <w:sz w:val="22"/>
          <w:szCs w:val="22"/>
        </w:rPr>
        <w:t>,</w:t>
      </w:r>
      <w:r w:rsidRPr="0099361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EF8C623" w14:textId="77777777" w:rsidR="00BD6FEF" w:rsidRPr="0099361F" w:rsidRDefault="00BD6FEF">
      <w:pPr>
        <w:spacing w:line="360" w:lineRule="auto"/>
        <w:ind w:left="851" w:right="899"/>
        <w:jc w:val="both"/>
        <w:rPr>
          <w:rFonts w:ascii="Palatino Linotype" w:eastAsia="Palatino Linotype" w:hAnsi="Palatino Linotype" w:cs="Palatino Linotype"/>
          <w:sz w:val="22"/>
          <w:szCs w:val="22"/>
        </w:rPr>
      </w:pPr>
    </w:p>
    <w:p w14:paraId="48D5EB48"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1AFF655"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6689F82A" w14:textId="77777777" w:rsidR="00BD6FEF" w:rsidRPr="0099361F" w:rsidRDefault="005F30DC">
      <w:pPr>
        <w:ind w:left="567" w:right="616"/>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sz w:val="22"/>
          <w:szCs w:val="22"/>
        </w:rPr>
        <w:t>“</w:t>
      </w:r>
      <w:r w:rsidRPr="0099361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9361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024291"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FC09050"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96D2C86" w14:textId="77777777" w:rsidR="00BD6FEF" w:rsidRPr="0099361F" w:rsidRDefault="005F30DC">
      <w:pPr>
        <w:ind w:left="567" w:right="616"/>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C51D3E4" w14:textId="77777777" w:rsidR="00BD6FEF" w:rsidRPr="0099361F" w:rsidRDefault="005F30DC">
      <w:pPr>
        <w:ind w:left="567" w:right="616"/>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A3AA90C" w14:textId="77777777" w:rsidR="00BD6FEF" w:rsidRPr="0099361F" w:rsidRDefault="00BD6FEF">
      <w:pPr>
        <w:tabs>
          <w:tab w:val="left" w:pos="8647"/>
        </w:tabs>
        <w:spacing w:line="360" w:lineRule="auto"/>
        <w:jc w:val="both"/>
        <w:rPr>
          <w:rFonts w:ascii="Palatino Linotype" w:eastAsia="Palatino Linotype" w:hAnsi="Palatino Linotype" w:cs="Palatino Linotype"/>
          <w:b/>
          <w:sz w:val="22"/>
          <w:szCs w:val="22"/>
        </w:rPr>
      </w:pPr>
    </w:p>
    <w:p w14:paraId="2773F552" w14:textId="77777777" w:rsidR="00BD6FEF" w:rsidRPr="0099361F" w:rsidRDefault="005F30DC">
      <w:pPr>
        <w:spacing w:after="240" w:line="360" w:lineRule="auto"/>
        <w:jc w:val="both"/>
        <w:rPr>
          <w:rFonts w:ascii="Palatino Linotype" w:eastAsia="Palatino Linotype" w:hAnsi="Palatino Linotype" w:cs="Palatino Linotype"/>
          <w:b/>
          <w:sz w:val="22"/>
          <w:szCs w:val="22"/>
        </w:rPr>
      </w:pPr>
      <w:r w:rsidRPr="0099361F">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99361F">
        <w:rPr>
          <w:rFonts w:ascii="Palatino Linotype" w:eastAsia="Palatino Linotype" w:hAnsi="Palatino Linotype" w:cs="Palatino Linotype"/>
          <w:b/>
          <w:sz w:val="22"/>
          <w:szCs w:val="22"/>
        </w:rPr>
        <w:t xml:space="preserve">Ayuntamiento de Toluca </w:t>
      </w:r>
      <w:r w:rsidRPr="0099361F">
        <w:rPr>
          <w:rFonts w:ascii="Palatino Linotype" w:eastAsia="Palatino Linotype" w:hAnsi="Palatino Linotype" w:cs="Palatino Linotype"/>
          <w:sz w:val="22"/>
          <w:szCs w:val="22"/>
        </w:rPr>
        <w:t>lo siguiente</w:t>
      </w:r>
      <w:r w:rsidRPr="0099361F">
        <w:rPr>
          <w:rFonts w:ascii="Palatino Linotype" w:eastAsia="Palatino Linotype" w:hAnsi="Palatino Linotype" w:cs="Palatino Linotype"/>
          <w:b/>
          <w:sz w:val="22"/>
          <w:szCs w:val="22"/>
        </w:rPr>
        <w:t xml:space="preserve">:   </w:t>
      </w:r>
    </w:p>
    <w:p w14:paraId="26971AF7" w14:textId="77777777" w:rsidR="00BD6FEF" w:rsidRPr="0099361F" w:rsidRDefault="005F30D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9361F">
        <w:rPr>
          <w:rFonts w:ascii="Palatino Linotype" w:eastAsia="Palatino Linotype" w:hAnsi="Palatino Linotype" w:cs="Palatino Linotype"/>
          <w:b/>
          <w:sz w:val="22"/>
          <w:szCs w:val="22"/>
        </w:rPr>
        <w:t xml:space="preserve">Todas las solicitudes de SAIMEX recibidas del uno al veintitrés de abril de dos mil veinticinco en Excel y su acuse de recibido. </w:t>
      </w:r>
    </w:p>
    <w:p w14:paraId="0DF236D9" w14:textId="77777777" w:rsidR="00BD6FEF" w:rsidRPr="0099361F" w:rsidRDefault="00BD6FEF">
      <w:pPr>
        <w:ind w:right="843"/>
        <w:jc w:val="both"/>
        <w:rPr>
          <w:rFonts w:ascii="Palatino Linotype" w:eastAsia="Palatino Linotype" w:hAnsi="Palatino Linotype" w:cs="Palatino Linotype"/>
          <w:i/>
          <w:sz w:val="22"/>
          <w:szCs w:val="22"/>
        </w:rPr>
      </w:pPr>
    </w:p>
    <w:p w14:paraId="202ED064" w14:textId="77777777" w:rsidR="00BD6FEF" w:rsidRPr="0099361F" w:rsidRDefault="005F30DC">
      <w:pPr>
        <w:spacing w:line="360" w:lineRule="auto"/>
        <w:ind w:right="-7"/>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En respuesta, el Sujeto Obligado entregó la siguiente información: </w:t>
      </w:r>
    </w:p>
    <w:p w14:paraId="3EFD5097" w14:textId="77777777" w:rsidR="00BD6FEF" w:rsidRPr="0099361F" w:rsidRDefault="00BD6FEF">
      <w:pPr>
        <w:spacing w:line="360" w:lineRule="auto"/>
        <w:ind w:right="-7"/>
        <w:jc w:val="both"/>
        <w:rPr>
          <w:rFonts w:ascii="Palatino Linotype" w:eastAsia="Palatino Linotype" w:hAnsi="Palatino Linotype" w:cs="Palatino Linotype"/>
          <w:sz w:val="22"/>
          <w:szCs w:val="22"/>
        </w:rPr>
      </w:pPr>
    </w:p>
    <w:p w14:paraId="1709768B" w14:textId="77777777" w:rsidR="00BD6FEF" w:rsidRPr="0099361F" w:rsidRDefault="005F30DC">
      <w:pPr>
        <w:numPr>
          <w:ilvl w:val="0"/>
          <w:numId w:val="4"/>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Oficio de fecha dieciséis de mayo de dos mil veinticinco, signado por el Titular de la Unidad de Transparencia, mediante el cual informa que, derivado de una búsqueda exhaustiva y razonable dentro de los archivos que obran en la Unidad de Transparencia, se informa que del 1 al 24 de abril de 2025, se recibieron un total de 566 solicitudes, las cuales se adjuntan en formato PDF, asimismo, </w:t>
      </w:r>
      <w:r w:rsidRPr="0099361F">
        <w:rPr>
          <w:rFonts w:ascii="Palatino Linotype" w:eastAsia="Palatino Linotype" w:hAnsi="Palatino Linotype" w:cs="Palatino Linotype"/>
          <w:b/>
          <w:sz w:val="22"/>
          <w:szCs w:val="22"/>
          <w:u w:val="single"/>
        </w:rPr>
        <w:t xml:space="preserve">se informa que la plataforma no maneja acuses por lo que no es posible la entrega de acuse de recibido. </w:t>
      </w:r>
    </w:p>
    <w:p w14:paraId="6115631F" w14:textId="77777777" w:rsidR="00BD6FEF" w:rsidRPr="0099361F" w:rsidRDefault="005F30DC">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No se adjuntaron las solicitudes referidas. </w:t>
      </w:r>
    </w:p>
    <w:p w14:paraId="0C88980C" w14:textId="77777777" w:rsidR="00BD6FEF" w:rsidRPr="0099361F" w:rsidRDefault="005F30DC">
      <w:pPr>
        <w:numPr>
          <w:ilvl w:val="0"/>
          <w:numId w:val="4"/>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Archivo en formato Excel que contiene los registros de las solicitudes recibidas en el periodo solicitado. </w:t>
      </w:r>
    </w:p>
    <w:p w14:paraId="6F3DBA88" w14:textId="77777777" w:rsidR="00BD6FEF" w:rsidRPr="0099361F" w:rsidRDefault="00BD6FEF">
      <w:pPr>
        <w:spacing w:line="360" w:lineRule="auto"/>
        <w:ind w:right="-7"/>
        <w:jc w:val="both"/>
        <w:rPr>
          <w:rFonts w:ascii="Palatino Linotype" w:eastAsia="Palatino Linotype" w:hAnsi="Palatino Linotype" w:cs="Palatino Linotype"/>
          <w:sz w:val="22"/>
          <w:szCs w:val="22"/>
        </w:rPr>
      </w:pPr>
    </w:p>
    <w:p w14:paraId="2E29D9C2" w14:textId="77777777" w:rsidR="00BD6FEF" w:rsidRPr="0099361F" w:rsidRDefault="005F30DC">
      <w:pPr>
        <w:spacing w:line="360" w:lineRule="auto"/>
        <w:ind w:right="-7"/>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Por su parte, el Recurrente se inconformó por la negativa de la información. </w:t>
      </w:r>
    </w:p>
    <w:p w14:paraId="1693C61D" w14:textId="77777777" w:rsidR="00BD6FEF" w:rsidRPr="0099361F" w:rsidRDefault="00BD6FEF">
      <w:pPr>
        <w:spacing w:line="360" w:lineRule="auto"/>
        <w:ind w:right="-7"/>
        <w:jc w:val="both"/>
        <w:rPr>
          <w:rFonts w:ascii="Palatino Linotype" w:eastAsia="Palatino Linotype" w:hAnsi="Palatino Linotype" w:cs="Palatino Linotype"/>
          <w:sz w:val="22"/>
          <w:szCs w:val="22"/>
        </w:rPr>
      </w:pPr>
    </w:p>
    <w:p w14:paraId="3E2409D2" w14:textId="77777777" w:rsidR="00BD6FEF" w:rsidRPr="0099361F" w:rsidRDefault="005F30DC">
      <w:pPr>
        <w:spacing w:line="360" w:lineRule="auto"/>
        <w:ind w:right="-7"/>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En atención a ello, el Sujeto Obligado ratificó su respuesta inicial. </w:t>
      </w:r>
    </w:p>
    <w:p w14:paraId="07999B7A" w14:textId="77777777" w:rsidR="00BD6FEF" w:rsidRPr="0099361F" w:rsidRDefault="00BD6FEF">
      <w:pPr>
        <w:spacing w:line="360" w:lineRule="auto"/>
        <w:ind w:right="-7"/>
        <w:jc w:val="both"/>
        <w:rPr>
          <w:rFonts w:ascii="Palatino Linotype" w:eastAsia="Palatino Linotype" w:hAnsi="Palatino Linotype" w:cs="Palatino Linotype"/>
          <w:sz w:val="22"/>
          <w:szCs w:val="22"/>
        </w:rPr>
      </w:pPr>
    </w:p>
    <w:p w14:paraId="2AEE5729"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99361F">
        <w:rPr>
          <w:rFonts w:ascii="Palatino Linotype" w:eastAsia="Palatino Linotype" w:hAnsi="Palatino Linotype" w:cs="Palatino Linotype"/>
          <w:b/>
          <w:sz w:val="22"/>
          <w:szCs w:val="22"/>
          <w:u w:val="single"/>
        </w:rPr>
        <w:t>porque no se le entregaron los acuses y estos no están en Ipomex</w:t>
      </w:r>
      <w:r w:rsidRPr="0099361F">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14929072"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55BC2301"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D97C30B"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32224321"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 xml:space="preserve">“REVISIÓN EN AMPARO. LOS RESOLUTIVOS NO COMBATIDOS DEBEN DECLARARSE FIRMES. </w:t>
      </w:r>
      <w:r w:rsidRPr="0099361F">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776236D"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3A39EFA7"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5BABB873"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65D00B5C"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Lo anterior se sustenta con lo plasmado en el criterio 01/20 emitido por el Instituto Nacional de Transparencia, Acceso a la Información, y Protección de Datos Personales, INAI, que lleva por rubro y texto los siguientes: </w:t>
      </w:r>
    </w:p>
    <w:p w14:paraId="7950C4BA"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2A97FA86" w14:textId="77777777" w:rsidR="00BD6FEF" w:rsidRPr="0099361F" w:rsidRDefault="005F30DC">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r w:rsidRPr="0099361F">
        <w:rPr>
          <w:rFonts w:ascii="Palatino Linotype" w:eastAsia="Palatino Linotype" w:hAnsi="Palatino Linotype" w:cs="Palatino Linotype"/>
          <w:b/>
          <w:i/>
          <w:sz w:val="22"/>
          <w:szCs w:val="22"/>
        </w:rPr>
        <w:t xml:space="preserve">Actos consentidos tácitamente. Improcedencia de su análisis. </w:t>
      </w:r>
      <w:r w:rsidRPr="0099361F">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372B056" w14:textId="77777777" w:rsidR="00BD6FEF" w:rsidRPr="0099361F" w:rsidRDefault="00BD6FEF">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01E39BED"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3E18DEB" w14:textId="77777777" w:rsidR="00BD6FEF" w:rsidRPr="0099361F" w:rsidRDefault="00BD6FEF">
      <w:pPr>
        <w:spacing w:line="360" w:lineRule="auto"/>
        <w:ind w:left="851" w:right="900"/>
        <w:jc w:val="both"/>
        <w:rPr>
          <w:rFonts w:ascii="Palatino Linotype" w:eastAsia="Palatino Linotype" w:hAnsi="Palatino Linotype" w:cs="Palatino Linotype"/>
          <w:b/>
          <w:i/>
          <w:smallCaps/>
          <w:sz w:val="22"/>
          <w:szCs w:val="22"/>
        </w:rPr>
      </w:pPr>
    </w:p>
    <w:p w14:paraId="4F0E3A67" w14:textId="77777777" w:rsidR="00BD6FEF" w:rsidRPr="0099361F" w:rsidRDefault="005F30DC">
      <w:pPr>
        <w:tabs>
          <w:tab w:val="left" w:pos="851"/>
          <w:tab w:val="left" w:pos="1276"/>
        </w:tabs>
        <w:ind w:left="567" w:right="70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i/>
          <w:smallCaps/>
          <w:sz w:val="22"/>
          <w:szCs w:val="22"/>
        </w:rPr>
        <w:t xml:space="preserve">“ACTOS CONSENTIDOS. SON LOS QUE NO SE IMPUGNAN MEDIANTE EL RECURSO IDÓNEO. </w:t>
      </w:r>
      <w:r w:rsidRPr="0099361F">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FE35D94" w14:textId="77777777" w:rsidR="00BD6FEF" w:rsidRPr="0099361F" w:rsidRDefault="00BD6FE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089E0A5" w14:textId="77777777" w:rsidR="00BD6FEF" w:rsidRPr="0099361F" w:rsidRDefault="005F30D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u w:val="single"/>
        </w:rPr>
      </w:pPr>
      <w:r w:rsidRPr="0099361F">
        <w:rPr>
          <w:rFonts w:ascii="Palatino Linotype" w:eastAsia="Palatino Linotype" w:hAnsi="Palatino Linotype" w:cs="Palatino Linotype"/>
          <w:sz w:val="22"/>
          <w:szCs w:val="22"/>
        </w:rPr>
        <w:t xml:space="preserve">Dicho lo anterior, la información de la que resulta procedente pronunciarse es respecto de </w:t>
      </w:r>
      <w:r w:rsidRPr="0099361F">
        <w:rPr>
          <w:rFonts w:ascii="Palatino Linotype" w:eastAsia="Palatino Linotype" w:hAnsi="Palatino Linotype" w:cs="Palatino Linotype"/>
          <w:b/>
          <w:sz w:val="22"/>
          <w:szCs w:val="22"/>
          <w:u w:val="single"/>
        </w:rPr>
        <w:t>los acuses de recibido de las solicitudes de información recibidas en SAIMEX</w:t>
      </w:r>
      <w:r w:rsidRPr="0099361F">
        <w:rPr>
          <w:rFonts w:ascii="Palatino Linotype" w:eastAsia="Palatino Linotype" w:hAnsi="Palatino Linotype" w:cs="Palatino Linotype"/>
          <w:sz w:val="22"/>
          <w:szCs w:val="22"/>
          <w:u w:val="single"/>
        </w:rPr>
        <w:t xml:space="preserve">, no así respecto de la información entregada en respuesta. </w:t>
      </w:r>
    </w:p>
    <w:p w14:paraId="447BC061" w14:textId="77777777" w:rsidR="00BD6FEF" w:rsidRPr="0099361F" w:rsidRDefault="00BD6FEF">
      <w:pPr>
        <w:spacing w:line="360" w:lineRule="auto"/>
        <w:ind w:right="-7"/>
        <w:jc w:val="both"/>
        <w:rPr>
          <w:rFonts w:ascii="Palatino Linotype" w:eastAsia="Palatino Linotype" w:hAnsi="Palatino Linotype" w:cs="Palatino Linotype"/>
          <w:sz w:val="22"/>
          <w:szCs w:val="22"/>
        </w:rPr>
      </w:pPr>
    </w:p>
    <w:p w14:paraId="5A902A0C"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Derivado de la naturaleza de la información, se advierte que la naturaleza de la información requerida se relaciona con las solicitudes de acceso a la información pública y la respuesta emitida a las mismas. Derivado de lo anterior, es necesario traer a contexto la Ley de Transparencia y Acceso a la Información Pública del Estado de México y Municipios:</w:t>
      </w:r>
    </w:p>
    <w:p w14:paraId="67A9E75F"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C1E1F9E"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3.</w:t>
      </w:r>
      <w:r w:rsidRPr="0099361F">
        <w:rPr>
          <w:rFonts w:ascii="Palatino Linotype" w:eastAsia="Palatino Linotype" w:hAnsi="Palatino Linotype" w:cs="Palatino Linotype"/>
          <w:i/>
          <w:sz w:val="22"/>
          <w:szCs w:val="22"/>
        </w:rPr>
        <w:t xml:space="preserve"> Para los efectos de la presente Ley se entenderá por:</w:t>
      </w:r>
    </w:p>
    <w:p w14:paraId="2AAFF71F"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3BA82A84"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XLIV. Unidad de transparencia: La establecida por los sujetos obligados para ingresar, actualizar y mantener vigente las obligaciones de información pública en sus respectivos portales de transparencia; tramitar las solicitudes de acceso a la información pública; y</w:t>
      </w:r>
    </w:p>
    <w:p w14:paraId="3D73E404" w14:textId="77777777" w:rsidR="00BD6FEF" w:rsidRPr="0099361F" w:rsidRDefault="00BD6FEF">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p>
    <w:p w14:paraId="21FF5408" w14:textId="77777777" w:rsidR="00BD6FEF" w:rsidRPr="0099361F" w:rsidRDefault="005F30DC">
      <w:pPr>
        <w:pBdr>
          <w:top w:val="nil"/>
          <w:left w:val="nil"/>
          <w:bottom w:val="nil"/>
          <w:right w:val="nil"/>
          <w:between w:val="nil"/>
        </w:pBdr>
        <w:spacing w:line="276" w:lineRule="auto"/>
        <w:ind w:left="567" w:right="850"/>
        <w:jc w:val="center"/>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Capítulo III</w:t>
      </w:r>
    </w:p>
    <w:p w14:paraId="5B4783EE" w14:textId="77777777" w:rsidR="00BD6FEF" w:rsidRPr="0099361F" w:rsidRDefault="005F30DC">
      <w:pPr>
        <w:pBdr>
          <w:top w:val="nil"/>
          <w:left w:val="nil"/>
          <w:bottom w:val="nil"/>
          <w:right w:val="nil"/>
          <w:between w:val="nil"/>
        </w:pBdr>
        <w:spacing w:line="276" w:lineRule="auto"/>
        <w:ind w:left="567" w:right="850"/>
        <w:jc w:val="center"/>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De las Unidades de Transparencia</w:t>
      </w:r>
    </w:p>
    <w:p w14:paraId="619D372C"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50.</w:t>
      </w:r>
      <w:r w:rsidRPr="0099361F">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675A7A88" w14:textId="77777777" w:rsidR="00BD6FEF" w:rsidRPr="0099361F" w:rsidRDefault="00BD6FEF">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p>
    <w:p w14:paraId="151BB4A9"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62EE7788" w14:textId="77777777" w:rsidR="00BD6FEF" w:rsidRPr="0099361F" w:rsidRDefault="00BD6FEF">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p>
    <w:p w14:paraId="716C88D3"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p>
    <w:p w14:paraId="6BCA007C" w14:textId="77777777" w:rsidR="00BD6FEF" w:rsidRPr="0099361F" w:rsidRDefault="00BD6FEF">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p>
    <w:p w14:paraId="3F817C60"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Artículo 53. Las Unidades de Transparencia tendrán las siguientes funciones:</w:t>
      </w:r>
    </w:p>
    <w:p w14:paraId="658D34EE"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534884B"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II. Recibir, tramitar y dar respuesta a las solicitudes de acceso a la información;</w:t>
      </w:r>
    </w:p>
    <w:p w14:paraId="7B5D8C6B"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4EE0E9B8"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257313A2"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V. Entregar, en su caso, a los particulares la información solicitada;</w:t>
      </w:r>
    </w:p>
    <w:p w14:paraId="4AC4F4E2"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00F36370"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43A714B"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2119072B" w14:textId="77777777" w:rsidR="00BD6FEF" w:rsidRPr="0099361F" w:rsidRDefault="00BD6FEF">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p>
    <w:p w14:paraId="5834AF16" w14:textId="77777777" w:rsidR="00BD6FEF" w:rsidRPr="0099361F" w:rsidRDefault="005F30DC">
      <w:pPr>
        <w:pBdr>
          <w:top w:val="nil"/>
          <w:left w:val="nil"/>
          <w:bottom w:val="nil"/>
          <w:right w:val="nil"/>
          <w:between w:val="nil"/>
        </w:pBdr>
        <w:spacing w:line="276" w:lineRule="auto"/>
        <w:ind w:left="567" w:right="850"/>
        <w:jc w:val="center"/>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Capítulo IV</w:t>
      </w:r>
    </w:p>
    <w:p w14:paraId="782DB27F" w14:textId="77777777" w:rsidR="00BD6FEF" w:rsidRPr="0099361F" w:rsidRDefault="005F30DC">
      <w:pPr>
        <w:pBdr>
          <w:top w:val="nil"/>
          <w:left w:val="nil"/>
          <w:bottom w:val="nil"/>
          <w:right w:val="nil"/>
          <w:between w:val="nil"/>
        </w:pBdr>
        <w:spacing w:line="276" w:lineRule="auto"/>
        <w:ind w:left="567" w:right="850"/>
        <w:jc w:val="center"/>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De los Servidores Públicos Habilitados</w:t>
      </w:r>
    </w:p>
    <w:p w14:paraId="0C25B005"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Artículo 58. Los servidores públicos habilitados serán designados por el titular del sujeto obligado a propuesta del responsable de la Unidad de Transparencia. Artículo 59. Los servidores públicos habilitados tendrán las funciones siguientes:</w:t>
      </w:r>
    </w:p>
    <w:p w14:paraId="1CDE694A"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I. Localizar la información que le solicite la Unidad de Transparencia;</w:t>
      </w:r>
    </w:p>
    <w:p w14:paraId="1B79FB93"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 xml:space="preserve">II. Proporcionar la información que obre en los archivos y que le sea solicitada por la Unidad de Transparencia; </w:t>
      </w:r>
    </w:p>
    <w:p w14:paraId="31B4F904"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 xml:space="preserve">III. Apoyar a la Unidad de Transparencia en lo que esta le solicite para el cumplimiento de sus funciones; </w:t>
      </w:r>
    </w:p>
    <w:p w14:paraId="06C1D44A"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 xml:space="preserve">IV. Proporcionar a la Unidad de Transparencia, las modificaciones a la información pública de oficio que obre en su poder; </w:t>
      </w:r>
    </w:p>
    <w:p w14:paraId="54F9D972"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V. Integrar y presentar al responsable de la Unidad de Transparencia la propuesta de clasificación de información, la cual tendrá los fundamentos y argumentos en que se basa dicha propuesta; </w:t>
      </w:r>
    </w:p>
    <w:p w14:paraId="1017DDF5"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VI. Verificar, una vez analizado el contenido de la información, que no se encuentre en los supuestos de información clasificada; y </w:t>
      </w:r>
    </w:p>
    <w:p w14:paraId="7EAAB6EC"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VII. Dar cuenta a la Unidad de Transparencia del vencimiento de los plazos de reserva. </w:t>
      </w:r>
    </w:p>
    <w:p w14:paraId="76388167" w14:textId="77777777" w:rsidR="00BD6FEF" w:rsidRPr="0099361F" w:rsidRDefault="005F30D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Considerando que el derecho de acceso a la información pública está regulado por la Ley de Transparencia y Acceso a la Información Pública del Estado de México y Municipios, la cual en su artículo 1, establece la obligación de los sujetos obligados de garantizar su ejercicio efectivo.</w:t>
      </w:r>
    </w:p>
    <w:p w14:paraId="70C94E6A" w14:textId="77777777" w:rsidR="00BD6FEF" w:rsidRPr="0099361F" w:rsidRDefault="005F30D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De conformidad con lo establecido en el artículo 53 de la citada Ley, la Unidad de Transparencia de cada sujeto obligado, a través de su titular, </w:t>
      </w:r>
      <w:r w:rsidRPr="0099361F">
        <w:rPr>
          <w:rFonts w:ascii="Palatino Linotype" w:eastAsia="Palatino Linotype" w:hAnsi="Palatino Linotype" w:cs="Palatino Linotype"/>
          <w:b/>
          <w:sz w:val="22"/>
          <w:szCs w:val="22"/>
        </w:rPr>
        <w:t>es la instancia responsable de recibir, tramitar y dar respuesta a las solicitudes de acceso a la información pública</w:t>
      </w:r>
      <w:r w:rsidRPr="0099361F">
        <w:rPr>
          <w:rFonts w:ascii="Palatino Linotype" w:eastAsia="Palatino Linotype" w:hAnsi="Palatino Linotype" w:cs="Palatino Linotype"/>
          <w:sz w:val="22"/>
          <w:szCs w:val="22"/>
        </w:rPr>
        <w:t>. Esta atribución no es delegable ni opcional, sino que forma parte del diseño institucional previsto por el legislador local para asegurar el cumplimiento del derecho de acceso a la información.</w:t>
      </w:r>
    </w:p>
    <w:p w14:paraId="75D23E67" w14:textId="77777777" w:rsidR="00BD6FEF" w:rsidRPr="0099361F" w:rsidRDefault="005F30D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Asimismo, en términos del artículo 59 de la misma Ley, los servidores públicos habilitados tienen la obligación de apoyar a la Unidad de Transparencia en la localización, revisión y entrega de la información solicitada, así como en la actualización de la información pública de oficio y en la elaboración de propuestas de clasificación, en caso de que proceda, todo esto a efecto de integrar la respuesta que se emitirá a los particulares. Es decir, actúan en coordinación y bajo la conducción de la Unidad de Transparencia, a fin de cumplir de manera integral con sus obligaciones y de garantizar el acceso a la información.</w:t>
      </w:r>
    </w:p>
    <w:p w14:paraId="1DB0E60A" w14:textId="77777777" w:rsidR="00BD6FEF" w:rsidRPr="0099361F" w:rsidRDefault="005F30D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El diseño normativo impone a la Unidad de Transparencia la obligación de gestionar internamente las solicitudes y coordinar la actuación de los servidores públicos habilitados, de modo que la ciudadanía reciba una respuesta adecuada, completa y en tiempo.</w:t>
      </w:r>
    </w:p>
    <w:p w14:paraId="2675C169" w14:textId="77777777" w:rsidR="00BD6FEF" w:rsidRPr="0099361F" w:rsidRDefault="005F30D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La atención de las solicitudes de información constituye una obligación directa de la Unidad de Transparencia a través de su titular, quien debe actuar en conjunto con los servidores públicos habilitados para la atención de las solicitudes de acceso a la información pública.</w:t>
      </w:r>
    </w:p>
    <w:p w14:paraId="0E89A054" w14:textId="77777777" w:rsidR="00BD6FEF" w:rsidRPr="0099361F" w:rsidRDefault="005F30DC">
      <w:pPr>
        <w:pBdr>
          <w:top w:val="nil"/>
          <w:left w:val="nil"/>
          <w:bottom w:val="nil"/>
          <w:right w:val="nil"/>
          <w:between w:val="nil"/>
        </w:pBdr>
        <w:spacing w:before="280" w:after="280" w:line="276"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Ahora bien, es necesario enfatizar que la información requerida se constituye como una obligación de transparencia común de los sujetos obligados, de conformidad con lo dispuesto en el artículo 92, fracción XVII de la citada Ley de Transparencia, como se aprecia a continuación:</w:t>
      </w:r>
    </w:p>
    <w:p w14:paraId="50D87F6C" w14:textId="77777777" w:rsidR="00BD6FEF" w:rsidRPr="0099361F" w:rsidRDefault="005F30DC">
      <w:pPr>
        <w:pBdr>
          <w:top w:val="nil"/>
          <w:left w:val="nil"/>
          <w:bottom w:val="nil"/>
          <w:right w:val="nil"/>
          <w:between w:val="nil"/>
        </w:pBdr>
        <w:spacing w:before="280" w:after="280" w:line="276" w:lineRule="auto"/>
        <w:ind w:left="567" w:right="850"/>
        <w:jc w:val="center"/>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Capítulo II</w:t>
      </w:r>
    </w:p>
    <w:p w14:paraId="1C9D21F6" w14:textId="77777777" w:rsidR="00BD6FEF" w:rsidRPr="0099361F" w:rsidRDefault="005F30DC">
      <w:pPr>
        <w:pBdr>
          <w:top w:val="nil"/>
          <w:left w:val="nil"/>
          <w:bottom w:val="nil"/>
          <w:right w:val="nil"/>
          <w:between w:val="nil"/>
        </w:pBdr>
        <w:spacing w:before="280" w:after="280" w:line="276" w:lineRule="auto"/>
        <w:ind w:left="567" w:right="850"/>
        <w:jc w:val="center"/>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De las Obligaciones de Transparencia Comunes</w:t>
      </w:r>
    </w:p>
    <w:p w14:paraId="532C9808" w14:textId="77777777" w:rsidR="00BD6FEF" w:rsidRPr="0099361F" w:rsidRDefault="005F30DC">
      <w:pPr>
        <w:pBdr>
          <w:top w:val="nil"/>
          <w:left w:val="nil"/>
          <w:bottom w:val="nil"/>
          <w:right w:val="nil"/>
          <w:between w:val="nil"/>
        </w:pBdr>
        <w:spacing w:before="280" w:after="280"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1578D" w14:textId="77777777" w:rsidR="00BD6FEF" w:rsidRPr="0099361F" w:rsidRDefault="005F30DC">
      <w:pPr>
        <w:pBdr>
          <w:top w:val="nil"/>
          <w:left w:val="nil"/>
          <w:bottom w:val="nil"/>
          <w:right w:val="nil"/>
          <w:between w:val="nil"/>
        </w:pBdr>
        <w:spacing w:before="280" w:after="280"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2A18A499" w14:textId="77777777" w:rsidR="00BD6FEF" w:rsidRPr="0099361F" w:rsidRDefault="005F30DC">
      <w:pPr>
        <w:pBdr>
          <w:top w:val="nil"/>
          <w:left w:val="nil"/>
          <w:bottom w:val="nil"/>
          <w:right w:val="nil"/>
          <w:between w:val="nil"/>
        </w:pBdr>
        <w:spacing w:before="280" w:after="280"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XVII. Dirección electrónica donde podrán recibirse las solicitudes para obtener la información, así como el registro de las solicitudes recibidas y atendidas</w:t>
      </w:r>
      <w:r w:rsidRPr="0099361F">
        <w:rPr>
          <w:rFonts w:ascii="Palatino Linotype" w:eastAsia="Palatino Linotype" w:hAnsi="Palatino Linotype" w:cs="Palatino Linotype"/>
          <w:i/>
          <w:sz w:val="22"/>
          <w:szCs w:val="22"/>
        </w:rPr>
        <w:t>;</w:t>
      </w:r>
    </w:p>
    <w:p w14:paraId="0E6F5C79" w14:textId="77777777" w:rsidR="00BD6FEF" w:rsidRPr="0099361F" w:rsidRDefault="005F30DC">
      <w:pPr>
        <w:pBdr>
          <w:top w:val="nil"/>
          <w:left w:val="nil"/>
          <w:bottom w:val="nil"/>
          <w:right w:val="nil"/>
          <w:between w:val="nil"/>
        </w:pBdr>
        <w:spacing w:line="276" w:lineRule="auto"/>
        <w:ind w:left="567" w:right="85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613B4E18"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B2FDB24"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Dicho lo anterior, es necesario traer a contexto los artículos 75, 76, 77, 79, 82, 88 de la Ley de Transparencia y Acceso a la Información Pública del Estado de México y Municipios vigente: </w:t>
      </w:r>
    </w:p>
    <w:p w14:paraId="35F6C78D"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57522D09" w14:textId="77777777" w:rsidR="00BD6FEF" w:rsidRPr="0099361F" w:rsidRDefault="005F30DC">
      <w:pPr>
        <w:spacing w:line="276" w:lineRule="auto"/>
        <w:ind w:left="567" w:right="616"/>
        <w:jc w:val="center"/>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TÍTULO QUINTO</w:t>
      </w:r>
    </w:p>
    <w:p w14:paraId="069690AF" w14:textId="77777777" w:rsidR="00BD6FEF" w:rsidRPr="0099361F" w:rsidRDefault="005F30DC">
      <w:pPr>
        <w:spacing w:line="276" w:lineRule="auto"/>
        <w:ind w:left="567" w:right="616"/>
        <w:jc w:val="center"/>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DE LAS OBLIGACIONES DE TRANSPARENCIA</w:t>
      </w:r>
    </w:p>
    <w:p w14:paraId="593937F4" w14:textId="77777777" w:rsidR="00BD6FEF" w:rsidRPr="0099361F" w:rsidRDefault="005F30DC">
      <w:pPr>
        <w:spacing w:line="276" w:lineRule="auto"/>
        <w:ind w:left="567" w:right="616"/>
        <w:jc w:val="center"/>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Capítulo I</w:t>
      </w:r>
    </w:p>
    <w:p w14:paraId="03247631" w14:textId="77777777" w:rsidR="00BD6FEF" w:rsidRPr="0099361F" w:rsidRDefault="005F30DC">
      <w:pPr>
        <w:spacing w:line="276" w:lineRule="auto"/>
        <w:ind w:left="567" w:right="616"/>
        <w:jc w:val="center"/>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De los Postulados para la</w:t>
      </w:r>
    </w:p>
    <w:p w14:paraId="28D6F484" w14:textId="77777777" w:rsidR="00BD6FEF" w:rsidRPr="0099361F" w:rsidRDefault="005F30DC">
      <w:pPr>
        <w:spacing w:line="276" w:lineRule="auto"/>
        <w:ind w:left="567" w:right="616"/>
        <w:jc w:val="center"/>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Publicación de la Información</w:t>
      </w:r>
    </w:p>
    <w:p w14:paraId="596F4711" w14:textId="77777777" w:rsidR="00BD6FEF" w:rsidRPr="0099361F" w:rsidRDefault="00BD6FEF">
      <w:pPr>
        <w:pBdr>
          <w:top w:val="nil"/>
          <w:left w:val="nil"/>
          <w:bottom w:val="nil"/>
          <w:right w:val="nil"/>
          <w:between w:val="nil"/>
        </w:pBdr>
        <w:spacing w:line="276" w:lineRule="auto"/>
        <w:rPr>
          <w:rFonts w:ascii="Palatino Linotype" w:eastAsia="Palatino Linotype" w:hAnsi="Palatino Linotype" w:cs="Palatino Linotype"/>
          <w:sz w:val="22"/>
          <w:szCs w:val="22"/>
        </w:rPr>
      </w:pPr>
    </w:p>
    <w:p w14:paraId="1D06433A" w14:textId="77777777" w:rsidR="00BD6FEF" w:rsidRPr="0099361F" w:rsidRDefault="005F30DC">
      <w:pPr>
        <w:spacing w:after="240"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75.</w:t>
      </w:r>
      <w:r w:rsidRPr="0099361F">
        <w:rPr>
          <w:rFonts w:ascii="Palatino Linotype" w:eastAsia="Palatino Linotype" w:hAnsi="Palatino Linotype" w:cs="Palatino Linotype"/>
          <w:i/>
          <w:sz w:val="22"/>
          <w:szCs w:val="22"/>
        </w:rPr>
        <w:t xml:space="preserve"> Es obligación de los sujetos obligados el poner a disposición de los particulares la información a que se refiere esta Ley a través de sus sitios de Internet y de la Plataforma Nacional. </w:t>
      </w:r>
    </w:p>
    <w:p w14:paraId="144DB8B4" w14:textId="77777777" w:rsidR="00BD6FEF" w:rsidRPr="0099361F" w:rsidRDefault="005F30DC">
      <w:pPr>
        <w:spacing w:after="240"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La Plataforma electrónica promoverá el uso de la información original escaneada y las versiones en datos abiertos y/o formatos editables, según corresponda, de los documentos fuente.</w:t>
      </w:r>
    </w:p>
    <w:p w14:paraId="04B38073" w14:textId="77777777" w:rsidR="00BD6FEF" w:rsidRPr="0099361F" w:rsidRDefault="005F30DC">
      <w:pPr>
        <w:spacing w:after="240"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76.</w:t>
      </w:r>
      <w:r w:rsidRPr="0099361F">
        <w:rPr>
          <w:rFonts w:ascii="Palatino Linotype" w:eastAsia="Palatino Linotype" w:hAnsi="Palatino Linotype" w:cs="Palatino Linotype"/>
          <w:i/>
          <w:sz w:val="22"/>
          <w:szCs w:val="22"/>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755371F3" w14:textId="77777777" w:rsidR="00BD6FEF" w:rsidRPr="0099361F" w:rsidRDefault="005F30DC">
      <w:pPr>
        <w:spacing w:after="240"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1D475DA2" w14:textId="77777777" w:rsidR="00BD6FEF" w:rsidRPr="0099361F" w:rsidRDefault="005F30DC">
      <w:pPr>
        <w:spacing w:after="240"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77.</w:t>
      </w:r>
      <w:r w:rsidRPr="0099361F">
        <w:rPr>
          <w:rFonts w:ascii="Palatino Linotype" w:eastAsia="Palatino Linotype" w:hAnsi="Palatino Linotype" w:cs="Palatino Linotype"/>
          <w:i/>
          <w:sz w:val="22"/>
          <w:szCs w:val="22"/>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14:paraId="55DFC81F" w14:textId="77777777" w:rsidR="00BD6FEF" w:rsidRPr="0099361F" w:rsidRDefault="005F30DC">
      <w:pPr>
        <w:spacing w:after="240"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La publicación de la información deberá indicar el sujeto obligado encargado de generarla, así como la fecha de su última actualización.</w:t>
      </w:r>
    </w:p>
    <w:p w14:paraId="050D36EA" w14:textId="77777777" w:rsidR="00BD6FEF" w:rsidRPr="0099361F" w:rsidRDefault="005F30DC">
      <w:pPr>
        <w:spacing w:after="240"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79.</w:t>
      </w:r>
      <w:r w:rsidRPr="0099361F">
        <w:rPr>
          <w:rFonts w:ascii="Palatino Linotype" w:eastAsia="Palatino Linotype" w:hAnsi="Palatino Linotype" w:cs="Palatino Linotype"/>
          <w:i/>
          <w:sz w:val="22"/>
          <w:szCs w:val="22"/>
        </w:rPr>
        <w:t xml:space="preserve"> 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14:paraId="670066D4" w14:textId="77777777" w:rsidR="00BD6FEF" w:rsidRPr="0099361F" w:rsidRDefault="005F30DC">
      <w:pPr>
        <w:spacing w:after="240"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82.</w:t>
      </w:r>
      <w:r w:rsidRPr="0099361F">
        <w:rPr>
          <w:rFonts w:ascii="Palatino Linotype" w:eastAsia="Palatino Linotype" w:hAnsi="Palatino Linotype" w:cs="Palatino Linotype"/>
          <w:i/>
          <w:sz w:val="22"/>
          <w:szCs w:val="22"/>
        </w:rPr>
        <w:t xml:space="preserve"> Los sujetos obligados deberán llevar a cabo el proceso de sistematización correspondiente para la debida generación, integración y actualización del listado de información que debe ponerse a disposición, según corresponda a cada sujeto obligado. </w:t>
      </w:r>
    </w:p>
    <w:p w14:paraId="1575B939" w14:textId="77777777" w:rsidR="00BD6FEF" w:rsidRPr="0099361F" w:rsidRDefault="005F30DC">
      <w:pPr>
        <w:spacing w:after="240" w:line="276" w:lineRule="auto"/>
        <w:ind w:left="567" w:right="616"/>
        <w:jc w:val="both"/>
        <w:rPr>
          <w:rFonts w:ascii="Palatino Linotype" w:eastAsia="Palatino Linotype" w:hAnsi="Palatino Linotype" w:cs="Palatino Linotype"/>
          <w:b/>
          <w:i/>
          <w:sz w:val="22"/>
          <w:szCs w:val="22"/>
          <w:u w:val="single"/>
        </w:rPr>
      </w:pPr>
      <w:r w:rsidRPr="0099361F">
        <w:rPr>
          <w:rFonts w:ascii="Palatino Linotype" w:eastAsia="Palatino Linotype" w:hAnsi="Palatino Linotype" w:cs="Palatino Linotype"/>
          <w:b/>
          <w:i/>
          <w:sz w:val="22"/>
          <w:szCs w:val="22"/>
          <w:u w:val="single"/>
        </w:rPr>
        <w:t>La publicación de la información referida a las obligaciones de transparencia, deberá indicar la unidad administrativa responsable de generarla o poseerla y que son responsables de publicar y actualizar la información.</w:t>
      </w:r>
    </w:p>
    <w:p w14:paraId="604F69E4" w14:textId="77777777" w:rsidR="00BD6FEF" w:rsidRPr="0099361F" w:rsidRDefault="005F30DC">
      <w:pPr>
        <w:spacing w:line="276" w:lineRule="auto"/>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88.</w:t>
      </w:r>
      <w:r w:rsidRPr="0099361F">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619E33C8" w14:textId="77777777" w:rsidR="00BD6FEF" w:rsidRPr="0099361F" w:rsidRDefault="00BD6FEF">
      <w:pPr>
        <w:spacing w:line="276" w:lineRule="auto"/>
        <w:ind w:right="49"/>
        <w:jc w:val="both"/>
        <w:rPr>
          <w:rFonts w:ascii="Palatino Linotype" w:eastAsia="Palatino Linotype" w:hAnsi="Palatino Linotype" w:cs="Palatino Linotype"/>
          <w:sz w:val="22"/>
          <w:szCs w:val="22"/>
        </w:rPr>
      </w:pPr>
    </w:p>
    <w:p w14:paraId="0D356556"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La información correspondiente a las obligaciones de transparencia se pondrá a disposición de los Recurrentes en los sitios de internet y en la Plataforma Nacional, utilizando versiones en formatos abiertos y accesibles, debiendo actualizar dicha información, por lo menos cada tres meses. </w:t>
      </w:r>
    </w:p>
    <w:p w14:paraId="547D5A60" w14:textId="77777777" w:rsidR="00BD6FEF" w:rsidRPr="0099361F" w:rsidRDefault="00BD6FEF">
      <w:pPr>
        <w:spacing w:line="360" w:lineRule="auto"/>
        <w:ind w:right="49"/>
        <w:jc w:val="both"/>
        <w:rPr>
          <w:rFonts w:ascii="Palatino Linotype" w:eastAsia="Palatino Linotype" w:hAnsi="Palatino Linotype" w:cs="Palatino Linotype"/>
          <w:b/>
          <w:sz w:val="22"/>
          <w:szCs w:val="22"/>
        </w:rPr>
      </w:pPr>
    </w:p>
    <w:p w14:paraId="6800EF50"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En el mismo sentido, resulta conveniente referir lo que dispone el artículo 53 de la normatividad en cita, cuyo contenido es el siguiente:</w:t>
      </w:r>
    </w:p>
    <w:p w14:paraId="06E9B31F"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4E8964AF"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53</w:t>
      </w:r>
      <w:r w:rsidRPr="0099361F">
        <w:rPr>
          <w:rFonts w:ascii="Palatino Linotype" w:eastAsia="Palatino Linotype" w:hAnsi="Palatino Linotype" w:cs="Palatino Linotype"/>
          <w:i/>
          <w:sz w:val="22"/>
          <w:szCs w:val="22"/>
        </w:rPr>
        <w:t xml:space="preserve">. Las Unidades de Transparencia tendrán las siguientes funciones: </w:t>
      </w:r>
    </w:p>
    <w:p w14:paraId="07E85ECD"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78898E0D"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501B6FAC"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Esto configura a las solicitudes y sus respuestas como </w:t>
      </w:r>
      <w:r w:rsidRPr="0099361F">
        <w:rPr>
          <w:rFonts w:ascii="Palatino Linotype" w:eastAsia="Palatino Linotype" w:hAnsi="Palatino Linotype" w:cs="Palatino Linotype"/>
          <w:b/>
          <w:sz w:val="22"/>
          <w:szCs w:val="22"/>
        </w:rPr>
        <w:t>obligaciones de transparencia comunes</w:t>
      </w:r>
      <w:r w:rsidRPr="0099361F">
        <w:rPr>
          <w:rFonts w:ascii="Palatino Linotype" w:eastAsia="Palatino Linotype" w:hAnsi="Palatino Linotype" w:cs="Palatino Linotype"/>
          <w:sz w:val="22"/>
          <w:szCs w:val="22"/>
        </w:rPr>
        <w:t>, cuya publicidad es obligatoria y periódica. Entonces, al ser información que de manera permanente y actualizada deben publicar los Sujetos Obligados en sus respectivos medios electrónicos de información, se determina que es atribución del Titular de la Unidad de Transparencia asegurar que las solicitudes de acceso a la información pública y sus respuestas se carguen y actualicen correctamente en los medios electrónicos correspondientes, de conformidad con lo dispuesto en el artículo 53, fracción I de la Ley de Transparencia Local.</w:t>
      </w:r>
    </w:p>
    <w:p w14:paraId="47980981"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B1628C"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De lo anterior, se concluye que las solicitudes de acceso a la información son obligaciones de transparencia comunes previstas en el artículo 92, fracción XVII de la Ley de Transparencia Local. </w:t>
      </w:r>
    </w:p>
    <w:p w14:paraId="661E4FAD"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E3903E"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La Unidad de Transparencia, a través de su titular, es la responsable de su publicación y actualización en los portales electrónicos de Transparencia.</w:t>
      </w:r>
    </w:p>
    <w:p w14:paraId="3C215FAF"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608926"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Ahora bien, en atención a los agravios hechos valer por la parte Recurrente, relativos a la falta de entrega de los </w:t>
      </w:r>
      <w:r w:rsidRPr="0099361F">
        <w:rPr>
          <w:rFonts w:ascii="Palatino Linotype" w:eastAsia="Palatino Linotype" w:hAnsi="Palatino Linotype" w:cs="Palatino Linotype"/>
          <w:b/>
          <w:sz w:val="22"/>
          <w:szCs w:val="22"/>
        </w:rPr>
        <w:t>acuses de recibido de las solicitudes interpuestas vía Saimex</w:t>
      </w:r>
      <w:r w:rsidRPr="0099361F">
        <w:rPr>
          <w:rFonts w:ascii="Palatino Linotype" w:eastAsia="Palatino Linotype" w:hAnsi="Palatino Linotype" w:cs="Palatino Linotype"/>
          <w:sz w:val="22"/>
          <w:szCs w:val="22"/>
        </w:rPr>
        <w:t xml:space="preserve">, en principio es de señalar que, se advierte que la pretensión de la parte Recurrente es obtener, los acuses que el Sistema de Acceso a la Información Mexiquense emite derivado del registro de una solicitud de información. </w:t>
      </w:r>
    </w:p>
    <w:p w14:paraId="7D7A6911"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1DB174"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En ese sentido, de conformidad con las Guías de uso del sistema SAIMEX, específicamente en el apartado de Registro de Solicitudes Electrónicas, se establecen los pasos a seguir para el registro de dichos requerimientos y dentro de los cuales se desprende lo siguiente: </w:t>
      </w:r>
    </w:p>
    <w:p w14:paraId="7A2D87C7"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FBED8ED" w14:textId="77777777" w:rsidR="00BD6FEF" w:rsidRPr="0099361F" w:rsidRDefault="005F30DC">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sz w:val="22"/>
          <w:szCs w:val="22"/>
        </w:rPr>
        <w:t>“</w:t>
      </w:r>
      <w:r w:rsidRPr="0099361F">
        <w:rPr>
          <w:rFonts w:ascii="Palatino Linotype" w:eastAsia="Palatino Linotype" w:hAnsi="Palatino Linotype" w:cs="Palatino Linotype"/>
          <w:i/>
          <w:sz w:val="22"/>
          <w:szCs w:val="22"/>
        </w:rPr>
        <w:t xml:space="preserve">Una vez que registraste la información opcional, deberás oprimir el botón de “Registrar”. </w:t>
      </w:r>
      <w:r w:rsidRPr="0099361F">
        <w:rPr>
          <w:rFonts w:ascii="Palatino Linotype" w:eastAsia="Palatino Linotype" w:hAnsi="Palatino Linotype" w:cs="Palatino Linotype"/>
          <w:b/>
          <w:i/>
          <w:sz w:val="22"/>
          <w:szCs w:val="22"/>
          <w:u w:val="single"/>
        </w:rPr>
        <w:t>Con lo que el SAIMEX generará un acuse de solicitud en formato pdf</w:t>
      </w:r>
      <w:r w:rsidRPr="0099361F">
        <w:rPr>
          <w:rFonts w:ascii="Palatino Linotype" w:eastAsia="Palatino Linotype" w:hAnsi="Palatino Linotype" w:cs="Palatino Linotype"/>
          <w:i/>
          <w:sz w:val="22"/>
          <w:szCs w:val="22"/>
        </w:rPr>
        <w:t xml:space="preserve">; es importante que verifiques el número de folio de la solicitud: </w:t>
      </w:r>
      <w:r w:rsidRPr="0099361F">
        <w:rPr>
          <w:rFonts w:ascii="Palatino Linotype" w:eastAsia="Palatino Linotype" w:hAnsi="Palatino Linotype" w:cs="Palatino Linotype"/>
          <w:b/>
          <w:i/>
          <w:sz w:val="22"/>
          <w:szCs w:val="22"/>
          <w:u w:val="single"/>
        </w:rPr>
        <w:t>Ya que es tu comprobante electrónico para poder dar seguimiento a la misma</w:t>
      </w:r>
      <w:r w:rsidRPr="0099361F">
        <w:rPr>
          <w:rFonts w:ascii="Palatino Linotype" w:eastAsia="Palatino Linotype" w:hAnsi="Palatino Linotype" w:cs="Palatino Linotype"/>
          <w:i/>
          <w:sz w:val="22"/>
          <w:szCs w:val="22"/>
        </w:rPr>
        <w:t>, el documento completo se muestra de la siguiente forma:</w:t>
      </w:r>
    </w:p>
    <w:p w14:paraId="1794CADA" w14:textId="77777777" w:rsidR="00BD6FEF" w:rsidRPr="0099361F" w:rsidRDefault="00BD6FEF">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p>
    <w:p w14:paraId="4236BD00" w14:textId="77777777" w:rsidR="00BD6FEF" w:rsidRPr="0099361F" w:rsidRDefault="005F30DC">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99361F">
        <w:rPr>
          <w:rFonts w:ascii="Palatino Linotype" w:eastAsia="Palatino Linotype" w:hAnsi="Palatino Linotype" w:cs="Palatino Linotype"/>
          <w:b/>
          <w:i/>
          <w:noProof/>
          <w:sz w:val="22"/>
          <w:szCs w:val="22"/>
        </w:rPr>
        <w:drawing>
          <wp:inline distT="0" distB="0" distL="0" distR="0" wp14:anchorId="15269C9B" wp14:editId="055293B8">
            <wp:extent cx="4552238" cy="4998843"/>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52238" cy="4998843"/>
                    </a:xfrm>
                    <a:prstGeom prst="rect">
                      <a:avLst/>
                    </a:prstGeom>
                    <a:ln/>
                  </pic:spPr>
                </pic:pic>
              </a:graphicData>
            </a:graphic>
          </wp:inline>
        </w:drawing>
      </w:r>
    </w:p>
    <w:p w14:paraId="48FD7E7E" w14:textId="77777777" w:rsidR="00BD6FEF" w:rsidRPr="0099361F" w:rsidRDefault="00BD6FEF">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p>
    <w:p w14:paraId="3FEA8B47" w14:textId="77777777" w:rsidR="00BD6FEF" w:rsidRPr="0099361F" w:rsidRDefault="005F30DC">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Si se adjuntó uno o más archivos se mostrarán bajo el enlace de inicio y el de salir: aparecerá la lista de aparecerá el nombre o nombres de los archivos que se hayan adjuntado”. </w:t>
      </w:r>
    </w:p>
    <w:p w14:paraId="23EE0507"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D439609"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De lo anterior, se desprende que, el Sistema de Acceso a la Información Mexiquense, generará un acuse de solicitud en formato pdf, el cual tiene como finalidad ser un comprobante que permite dar seguimiento a la solicitud registrada por los particulares. </w:t>
      </w:r>
    </w:p>
    <w:p w14:paraId="24DFD5D3"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1AD18D"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Ahora bien, es menester precisar que, si bien, el Sujeto Obligado señaló que, el sistema no genera un acuse de recibido de la solicitud de información, también lo es que, como se mencionó el SAIMEX emite un acuse de solicitud, el cual puede entenderse como el comprobante de recepción de los requerimientos.  </w:t>
      </w:r>
    </w:p>
    <w:p w14:paraId="31E5D628"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557E64" w14:textId="77777777" w:rsidR="00BD6FEF" w:rsidRPr="0099361F" w:rsidRDefault="005F30D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9361F">
        <w:rPr>
          <w:rFonts w:ascii="Palatino Linotype" w:eastAsia="Palatino Linotype" w:hAnsi="Palatino Linotype" w:cs="Palatino Linotype"/>
          <w:sz w:val="22"/>
          <w:szCs w:val="22"/>
        </w:rPr>
        <w:t xml:space="preserve">De esto, se considera que, el Sistema de Acceso a la Información Mexiquense genera acuses de las solicitudes de información, los cuales consisten en los acuses de recepción de las mismas, por lo que, los agravios hechos valer por la parte Recurrente devienen </w:t>
      </w:r>
      <w:r w:rsidRPr="0099361F">
        <w:rPr>
          <w:rFonts w:ascii="Palatino Linotype" w:eastAsia="Palatino Linotype" w:hAnsi="Palatino Linotype" w:cs="Palatino Linotype"/>
          <w:b/>
          <w:sz w:val="22"/>
          <w:szCs w:val="22"/>
        </w:rPr>
        <w:t xml:space="preserve">FUNDADOS. </w:t>
      </w:r>
    </w:p>
    <w:p w14:paraId="3FDEB591" w14:textId="77777777" w:rsidR="00BD6FEF" w:rsidRPr="0099361F" w:rsidRDefault="00BD6F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E86373"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 xml:space="preserve">Quinto. Versión Pública. </w:t>
      </w:r>
      <w:r w:rsidRPr="0099361F">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73C2292"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1907152E"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Asimismo, es conveniente precisar que, existen datos dentro de la información que se determina ordenar, que pudieran ser susceptibles de ser clasificados, tales como:</w:t>
      </w:r>
    </w:p>
    <w:p w14:paraId="3FC44CE5"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68C6B618" w14:textId="77777777" w:rsidR="00BD6FEF" w:rsidRPr="0099361F" w:rsidRDefault="005F30DC">
      <w:pPr>
        <w:spacing w:line="360" w:lineRule="auto"/>
        <w:jc w:val="both"/>
        <w:rPr>
          <w:rFonts w:ascii="Palatino Linotype" w:eastAsia="Palatino Linotype" w:hAnsi="Palatino Linotype" w:cs="Palatino Linotype"/>
          <w:b/>
          <w:sz w:val="22"/>
          <w:szCs w:val="22"/>
        </w:rPr>
      </w:pPr>
      <w:r w:rsidRPr="0099361F">
        <w:rPr>
          <w:rFonts w:ascii="Palatino Linotype" w:eastAsia="Palatino Linotype" w:hAnsi="Palatino Linotype" w:cs="Palatino Linotype"/>
          <w:b/>
          <w:sz w:val="22"/>
          <w:szCs w:val="22"/>
        </w:rPr>
        <w:t xml:space="preserve">Nombre de persona física y domicilio particular. </w:t>
      </w:r>
      <w:r w:rsidRPr="0099361F">
        <w:rPr>
          <w:rFonts w:ascii="Palatino Linotype" w:eastAsia="Palatino Linotype" w:hAnsi="Palatino Linotype" w:cs="Palatino Linotype"/>
          <w:sz w:val="22"/>
          <w:szCs w:val="22"/>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9361F">
        <w:rPr>
          <w:rFonts w:ascii="Palatino Linotype" w:eastAsia="Palatino Linotype" w:hAnsi="Palatino Linotype" w:cs="Palatino Linotype"/>
          <w:i/>
          <w:sz w:val="22"/>
          <w:szCs w:val="22"/>
        </w:rPr>
        <w:t>perse</w:t>
      </w:r>
      <w:r w:rsidRPr="0099361F">
        <w:rPr>
          <w:rFonts w:ascii="Palatino Linotype" w:eastAsia="Palatino Linotype" w:hAnsi="Palatino Linotype" w:cs="Palatino Linotype"/>
          <w:sz w:val="22"/>
          <w:szCs w:val="22"/>
        </w:rPr>
        <w:t xml:space="preserve"> es un elemento que hace a una persona física identificada o identificable, por lo que, se considera un dato personal.</w:t>
      </w:r>
    </w:p>
    <w:p w14:paraId="2A44ACCF"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99361F">
        <w:rPr>
          <w:rFonts w:ascii="Palatino Linotype" w:eastAsia="Palatino Linotype" w:hAnsi="Palatino Linotype" w:cs="Palatino Linotype"/>
          <w:b/>
          <w:sz w:val="22"/>
          <w:szCs w:val="22"/>
        </w:rPr>
        <w:t>el domicilio particular</w:t>
      </w:r>
      <w:r w:rsidRPr="0099361F">
        <w:rPr>
          <w:rFonts w:ascii="Palatino Linotype" w:eastAsia="Palatino Linotype" w:hAnsi="Palatino Linotype" w:cs="Palatino Linotype"/>
          <w:sz w:val="22"/>
          <w:szCs w:val="22"/>
        </w:rPr>
        <w:t xml:space="preserve"> es confidencial, en términos del artículo 143, fracción I de la Ley de Transparencia y Acceso a la Información Pública del Estado de México y Municipios. </w:t>
      </w:r>
    </w:p>
    <w:p w14:paraId="27A63EDE" w14:textId="77777777" w:rsidR="00BD6FEF" w:rsidRPr="0099361F" w:rsidRDefault="00BD6FEF">
      <w:pPr>
        <w:pBdr>
          <w:top w:val="nil"/>
          <w:left w:val="nil"/>
          <w:bottom w:val="nil"/>
          <w:right w:val="nil"/>
          <w:between w:val="nil"/>
        </w:pBdr>
        <w:rPr>
          <w:rFonts w:ascii="Palatino Linotype" w:eastAsia="Palatino Linotype" w:hAnsi="Palatino Linotype" w:cs="Palatino Linotype"/>
          <w:sz w:val="22"/>
          <w:szCs w:val="22"/>
        </w:rPr>
      </w:pPr>
    </w:p>
    <w:p w14:paraId="2FC690EF"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Teléfono y celular particular.</w:t>
      </w:r>
      <w:r w:rsidRPr="0099361F">
        <w:rPr>
          <w:rFonts w:ascii="Palatino Linotype" w:eastAsia="Palatino Linotype" w:hAnsi="Palatino Linotype" w:cs="Palatino Linotype"/>
          <w:sz w:val="22"/>
          <w:szCs w:val="22"/>
        </w:rPr>
        <w:t xml:space="preserve"> El número asignado a un teléfono particular o celular permite localizar a una persona física identificada o identificable, ya sea a través de un dispositivo móvil o bien, en un lugar como el domicilio. </w:t>
      </w:r>
    </w:p>
    <w:p w14:paraId="6FB2E2D5"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3CB5068E"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En tales consideraciones, dicho dato personal es susceptible de ser clasificado como confidencial, con fundamento en el artículo 143, fracción I de la Ley de Transparencia y Acceso a la Información Pública.</w:t>
      </w:r>
    </w:p>
    <w:p w14:paraId="07C95520"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51D35071"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32C1D226"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50A7C023" w14:textId="77777777" w:rsidR="00BD6FEF" w:rsidRPr="0099361F" w:rsidRDefault="005F30DC">
      <w:pPr>
        <w:spacing w:line="360" w:lineRule="auto"/>
        <w:ind w:right="50"/>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4E82F1BB" w14:textId="77777777" w:rsidR="00BD6FEF" w:rsidRPr="0099361F" w:rsidRDefault="00BD6FEF">
      <w:pPr>
        <w:spacing w:line="360" w:lineRule="auto"/>
        <w:ind w:right="50"/>
        <w:jc w:val="both"/>
        <w:rPr>
          <w:rFonts w:ascii="Palatino Linotype" w:eastAsia="Palatino Linotype" w:hAnsi="Palatino Linotype" w:cs="Palatino Linotype"/>
          <w:sz w:val="22"/>
          <w:szCs w:val="22"/>
        </w:rPr>
      </w:pPr>
    </w:p>
    <w:p w14:paraId="108065CF"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r w:rsidRPr="0099361F">
        <w:rPr>
          <w:rFonts w:ascii="Palatino Linotype" w:eastAsia="Palatino Linotype" w:hAnsi="Palatino Linotype" w:cs="Palatino Linotype"/>
          <w:b/>
          <w:i/>
          <w:sz w:val="22"/>
          <w:szCs w:val="22"/>
        </w:rPr>
        <w:t>Artículo 3.</w:t>
      </w:r>
      <w:r w:rsidRPr="0099361F">
        <w:rPr>
          <w:rFonts w:ascii="Palatino Linotype" w:eastAsia="Palatino Linotype" w:hAnsi="Palatino Linotype" w:cs="Palatino Linotype"/>
          <w:i/>
          <w:sz w:val="22"/>
          <w:szCs w:val="22"/>
        </w:rPr>
        <w:t xml:space="preserve"> Para los efectos de la presente Ley se entenderá por:</w:t>
      </w:r>
    </w:p>
    <w:p w14:paraId="28CE65A1"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111DAA82"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A22E89C"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XX. Información clasificada: Aquella considerada por la presente Ley como reservada o confidencial;</w:t>
      </w:r>
    </w:p>
    <w:p w14:paraId="68428907"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8FC202"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512B938"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2A5861CD"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91.</w:t>
      </w:r>
      <w:r w:rsidRPr="0099361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BACC1C1"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132.</w:t>
      </w:r>
      <w:r w:rsidRPr="0099361F">
        <w:rPr>
          <w:rFonts w:ascii="Palatino Linotype" w:eastAsia="Palatino Linotype" w:hAnsi="Palatino Linotype" w:cs="Palatino Linotype"/>
          <w:i/>
          <w:sz w:val="22"/>
          <w:szCs w:val="22"/>
        </w:rPr>
        <w:t xml:space="preserve"> La clasificación de la información se llevará a cabo en el momento en que:</w:t>
      </w:r>
    </w:p>
    <w:p w14:paraId="4D91B924" w14:textId="77777777" w:rsidR="00BD6FEF" w:rsidRPr="0099361F" w:rsidRDefault="005F30DC">
      <w:pPr>
        <w:tabs>
          <w:tab w:val="left" w:pos="1134"/>
        </w:tabs>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 Se reciba una solicitud de acceso a la información;</w:t>
      </w:r>
    </w:p>
    <w:p w14:paraId="6A788479" w14:textId="77777777" w:rsidR="00BD6FEF" w:rsidRPr="0099361F" w:rsidRDefault="005F30DC">
      <w:pPr>
        <w:tabs>
          <w:tab w:val="left" w:pos="1134"/>
        </w:tabs>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II. Se determine mediante resolución de autoridad competente; o</w:t>
      </w:r>
    </w:p>
    <w:p w14:paraId="2C7F1377" w14:textId="77777777" w:rsidR="00BD6FEF" w:rsidRPr="0099361F" w:rsidRDefault="005F30DC">
      <w:pPr>
        <w:tabs>
          <w:tab w:val="left" w:pos="1134"/>
        </w:tabs>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21A7939"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6CA95400"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Artículo 143</w:t>
      </w:r>
      <w:r w:rsidRPr="0099361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7086B1A"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9019BE3"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DC62C55"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69F7CB1"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F7F5489"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2DAFB7C" w14:textId="77777777" w:rsidR="00BD6FEF" w:rsidRPr="0099361F" w:rsidRDefault="00BD6FEF">
      <w:pPr>
        <w:ind w:left="567" w:right="616"/>
        <w:jc w:val="both"/>
        <w:rPr>
          <w:rFonts w:ascii="Palatino Linotype" w:eastAsia="Palatino Linotype" w:hAnsi="Palatino Linotype" w:cs="Palatino Linotype"/>
          <w:i/>
          <w:sz w:val="22"/>
          <w:szCs w:val="22"/>
        </w:rPr>
      </w:pPr>
    </w:p>
    <w:p w14:paraId="05EEBD96"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EBC86F" w14:textId="77777777" w:rsidR="00BD6FEF" w:rsidRPr="0099361F" w:rsidRDefault="00BD6FEF">
      <w:pPr>
        <w:jc w:val="both"/>
        <w:rPr>
          <w:rFonts w:ascii="Palatino Linotype" w:eastAsia="Palatino Linotype" w:hAnsi="Palatino Linotype" w:cs="Palatino Linotype"/>
          <w:sz w:val="22"/>
          <w:szCs w:val="22"/>
        </w:rPr>
      </w:pPr>
    </w:p>
    <w:p w14:paraId="1A7512DC"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18612ECF"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634D671B"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 “</w:t>
      </w:r>
      <w:r w:rsidRPr="0099361F">
        <w:rPr>
          <w:rFonts w:ascii="Palatino Linotype" w:eastAsia="Palatino Linotype" w:hAnsi="Palatino Linotype" w:cs="Palatino Linotype"/>
          <w:b/>
          <w:i/>
          <w:sz w:val="22"/>
          <w:szCs w:val="22"/>
        </w:rPr>
        <w:t>Quincuagésimo</w:t>
      </w:r>
      <w:r w:rsidRPr="0099361F">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B796195"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Quincuagésimo primero.</w:t>
      </w:r>
      <w:r w:rsidRPr="0099361F">
        <w:rPr>
          <w:rFonts w:ascii="Palatino Linotype" w:eastAsia="Palatino Linotype" w:hAnsi="Palatino Linotype" w:cs="Palatino Linotype"/>
          <w:i/>
          <w:sz w:val="22"/>
          <w:szCs w:val="22"/>
        </w:rPr>
        <w:t xml:space="preserve"> Toda acta del Comité de Transparencia deberá contener: </w:t>
      </w:r>
    </w:p>
    <w:p w14:paraId="6AA164BF"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 El número de sesión y fecha; </w:t>
      </w:r>
    </w:p>
    <w:p w14:paraId="4CA2E880"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II. El nombre del área que solicitó la clasificación de información; </w:t>
      </w:r>
    </w:p>
    <w:p w14:paraId="20BE4CAB"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III. La fundamentación legal y motivación correspondiente; </w:t>
      </w:r>
    </w:p>
    <w:p w14:paraId="3F90119D"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IV. La resolución o resoluciones aprobadas; y </w:t>
      </w:r>
    </w:p>
    <w:p w14:paraId="1500978B"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V. La rúbrica o firma digital de cada integrante del Comité de Transparencia. </w:t>
      </w:r>
    </w:p>
    <w:p w14:paraId="52C26B5D"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79DADA6"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 Los motivos y razonamientos que sustenten la confirmación o modificación de la prueba de daño;</w:t>
      </w:r>
    </w:p>
    <w:p w14:paraId="471B6B22"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II. Descripción de las partes o secciones reservadas, en caso de clasificación parcial; </w:t>
      </w:r>
    </w:p>
    <w:p w14:paraId="01E9C92D"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III. El periodo por el que mantendrá su clasificación y fecha de expiración; y </w:t>
      </w:r>
    </w:p>
    <w:p w14:paraId="00D78451"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6FBB70C"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1AA2ADB"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83B090C"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Quincuagésimo segundo.</w:t>
      </w:r>
      <w:r w:rsidRPr="0099361F">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BD6E401"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DF5E19E"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CDD2990"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B9057DF"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III. Señalar las personas o instancias autorizadas a acceder a la información clasificada.</w:t>
      </w:r>
    </w:p>
    <w:p w14:paraId="4B87E8B1"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7F6B09C"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0DE21024"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491E2C9"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5BB60B37" w14:textId="77777777" w:rsidR="00BD6FEF" w:rsidRPr="0099361F" w:rsidRDefault="005F30D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r w:rsidRPr="0099361F">
        <w:rPr>
          <w:rFonts w:ascii="Palatino Linotype" w:eastAsia="Palatino Linotype" w:hAnsi="Palatino Linotype" w:cs="Palatino Linotype"/>
          <w:b/>
          <w:i/>
          <w:sz w:val="22"/>
          <w:szCs w:val="22"/>
        </w:rPr>
        <w:t>Quincuagésimo cuarto.</w:t>
      </w:r>
      <w:r w:rsidRPr="0099361F">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1D920C8"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Quincuagésimo quinto.</w:t>
      </w:r>
      <w:r w:rsidRPr="0099361F">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1CB96C3"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w:t>
      </w:r>
    </w:p>
    <w:p w14:paraId="6A63854A"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b/>
          <w:i/>
          <w:sz w:val="22"/>
          <w:szCs w:val="22"/>
        </w:rPr>
        <w:t>Quincuagésimo séptimo.</w:t>
      </w:r>
      <w:r w:rsidRPr="0099361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6FD488B"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DD4BC1C"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541602E"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8138EAA"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154F451" w14:textId="77777777" w:rsidR="00BD6FEF" w:rsidRPr="0099361F" w:rsidRDefault="005F30DC">
      <w:pPr>
        <w:ind w:left="567" w:right="616"/>
        <w:jc w:val="both"/>
        <w:rPr>
          <w:rFonts w:ascii="Palatino Linotype" w:eastAsia="Palatino Linotype" w:hAnsi="Palatino Linotype" w:cs="Palatino Linotype"/>
          <w:i/>
          <w:sz w:val="22"/>
          <w:szCs w:val="22"/>
        </w:rPr>
      </w:pPr>
      <w:r w:rsidRPr="0099361F">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32D71C3"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7172115E" w14:textId="77777777" w:rsidR="00BD6FEF" w:rsidRPr="0099361F" w:rsidRDefault="005F30DC">
      <w:pPr>
        <w:spacing w:line="360" w:lineRule="auto"/>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0112C16" w14:textId="77777777" w:rsidR="00BD6FEF" w:rsidRPr="0099361F" w:rsidRDefault="00BD6FEF">
      <w:pPr>
        <w:spacing w:line="360" w:lineRule="auto"/>
        <w:jc w:val="both"/>
        <w:rPr>
          <w:rFonts w:ascii="Palatino Linotype" w:eastAsia="Palatino Linotype" w:hAnsi="Palatino Linotype" w:cs="Palatino Linotype"/>
          <w:sz w:val="22"/>
          <w:szCs w:val="22"/>
        </w:rPr>
      </w:pPr>
    </w:p>
    <w:p w14:paraId="6DD51DA2"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99361F">
        <w:rPr>
          <w:rFonts w:ascii="Palatino Linotype" w:eastAsia="Palatino Linotype" w:hAnsi="Palatino Linotype" w:cs="Palatino Linotype"/>
          <w:b/>
          <w:sz w:val="22"/>
          <w:szCs w:val="22"/>
        </w:rPr>
        <w:t>RECURRENTE</w:t>
      </w:r>
      <w:r w:rsidRPr="0099361F">
        <w:rPr>
          <w:rFonts w:ascii="Palatino Linotype" w:eastAsia="Palatino Linotype" w:hAnsi="Palatino Linotype" w:cs="Palatino Linotype"/>
          <w:sz w:val="22"/>
          <w:szCs w:val="22"/>
        </w:rPr>
        <w:t xml:space="preserve"> dentro del recurso de revisión </w:t>
      </w:r>
      <w:r w:rsidRPr="0099361F">
        <w:rPr>
          <w:rFonts w:ascii="Palatino Linotype" w:eastAsia="Palatino Linotype" w:hAnsi="Palatino Linotype" w:cs="Palatino Linotype"/>
          <w:b/>
          <w:sz w:val="22"/>
          <w:szCs w:val="22"/>
        </w:rPr>
        <w:t>06679/INFOEM/IP/RR/2025</w:t>
      </w:r>
      <w:r w:rsidRPr="0099361F">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99361F">
        <w:rPr>
          <w:rFonts w:ascii="Palatino Linotype" w:eastAsia="Palatino Linotype" w:hAnsi="Palatino Linotype" w:cs="Palatino Linotype"/>
          <w:b/>
          <w:sz w:val="22"/>
          <w:szCs w:val="22"/>
        </w:rPr>
        <w:t xml:space="preserve">MODIFICA </w:t>
      </w:r>
      <w:r w:rsidRPr="0099361F">
        <w:rPr>
          <w:rFonts w:ascii="Palatino Linotype" w:eastAsia="Palatino Linotype" w:hAnsi="Palatino Linotype" w:cs="Palatino Linotype"/>
          <w:sz w:val="22"/>
          <w:szCs w:val="22"/>
        </w:rPr>
        <w:t xml:space="preserve">la respuesta del </w:t>
      </w:r>
      <w:r w:rsidRPr="0099361F">
        <w:rPr>
          <w:rFonts w:ascii="Palatino Linotype" w:eastAsia="Palatino Linotype" w:hAnsi="Palatino Linotype" w:cs="Palatino Linotype"/>
          <w:b/>
          <w:sz w:val="22"/>
          <w:szCs w:val="22"/>
        </w:rPr>
        <w:t xml:space="preserve">SUJETO OBLIGADO </w:t>
      </w:r>
      <w:r w:rsidRPr="0099361F">
        <w:rPr>
          <w:rFonts w:ascii="Palatino Linotype" w:eastAsia="Palatino Linotype" w:hAnsi="Palatino Linotype" w:cs="Palatino Linotype"/>
          <w:sz w:val="22"/>
          <w:szCs w:val="22"/>
        </w:rPr>
        <w:t xml:space="preserve">a la solicitud de información </w:t>
      </w:r>
      <w:r w:rsidRPr="0099361F">
        <w:rPr>
          <w:rFonts w:ascii="Palatino Linotype" w:eastAsia="Palatino Linotype" w:hAnsi="Palatino Linotype" w:cs="Palatino Linotype"/>
          <w:b/>
          <w:sz w:val="22"/>
          <w:szCs w:val="22"/>
        </w:rPr>
        <w:t xml:space="preserve"> 02417/TOLUCA/IP/2025.</w:t>
      </w:r>
      <w:r w:rsidRPr="0099361F">
        <w:rPr>
          <w:rFonts w:ascii="Palatino Linotype" w:eastAsia="Palatino Linotype" w:hAnsi="Palatino Linotype" w:cs="Palatino Linotype"/>
          <w:sz w:val="22"/>
          <w:szCs w:val="22"/>
        </w:rPr>
        <w:t xml:space="preserve">  </w:t>
      </w:r>
    </w:p>
    <w:p w14:paraId="23DEC14C"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3AA3463"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23A88126" w14:textId="77777777" w:rsidR="00BD6FEF" w:rsidRPr="0099361F" w:rsidRDefault="005F30DC">
      <w:pPr>
        <w:spacing w:line="360" w:lineRule="auto"/>
        <w:ind w:right="49"/>
        <w:jc w:val="center"/>
        <w:rPr>
          <w:rFonts w:ascii="Palatino Linotype" w:eastAsia="Palatino Linotype" w:hAnsi="Palatino Linotype" w:cs="Palatino Linotype"/>
          <w:b/>
          <w:sz w:val="22"/>
          <w:szCs w:val="22"/>
        </w:rPr>
      </w:pPr>
      <w:r w:rsidRPr="0099361F">
        <w:rPr>
          <w:rFonts w:ascii="Palatino Linotype" w:eastAsia="Palatino Linotype" w:hAnsi="Palatino Linotype" w:cs="Palatino Linotype"/>
          <w:b/>
          <w:sz w:val="22"/>
          <w:szCs w:val="22"/>
        </w:rPr>
        <w:t>III.</w:t>
      </w:r>
      <w:r w:rsidRPr="0099361F">
        <w:rPr>
          <w:rFonts w:ascii="Palatino Linotype" w:eastAsia="Palatino Linotype" w:hAnsi="Palatino Linotype" w:cs="Palatino Linotype"/>
          <w:b/>
          <w:sz w:val="22"/>
          <w:szCs w:val="22"/>
        </w:rPr>
        <w:tab/>
        <w:t>R E S U E L V E:</w:t>
      </w:r>
    </w:p>
    <w:p w14:paraId="126F57B7"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5484B0D7"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Primero.</w:t>
      </w:r>
      <w:r w:rsidRPr="0099361F">
        <w:rPr>
          <w:rFonts w:ascii="Palatino Linotype" w:eastAsia="Palatino Linotype" w:hAnsi="Palatino Linotype" w:cs="Palatino Linotype"/>
          <w:sz w:val="22"/>
          <w:szCs w:val="22"/>
        </w:rPr>
        <w:t xml:space="preserve"> Resultan</w:t>
      </w:r>
      <w:r w:rsidRPr="0099361F">
        <w:rPr>
          <w:rFonts w:ascii="Palatino Linotype" w:eastAsia="Palatino Linotype" w:hAnsi="Palatino Linotype" w:cs="Palatino Linotype"/>
          <w:b/>
          <w:sz w:val="22"/>
          <w:szCs w:val="22"/>
        </w:rPr>
        <w:t xml:space="preserve"> fundados</w:t>
      </w:r>
      <w:r w:rsidRPr="0099361F">
        <w:rPr>
          <w:rFonts w:ascii="Palatino Linotype" w:eastAsia="Palatino Linotype" w:hAnsi="Palatino Linotype" w:cs="Palatino Linotype"/>
          <w:sz w:val="22"/>
          <w:szCs w:val="22"/>
        </w:rPr>
        <w:t xml:space="preserve"> los motivos de inconformidad hechos valer por </w:t>
      </w:r>
      <w:r w:rsidRPr="0099361F">
        <w:rPr>
          <w:rFonts w:ascii="Palatino Linotype" w:eastAsia="Palatino Linotype" w:hAnsi="Palatino Linotype" w:cs="Palatino Linotype"/>
          <w:b/>
          <w:sz w:val="22"/>
          <w:szCs w:val="22"/>
        </w:rPr>
        <w:t>la parte</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Recurrente</w:t>
      </w:r>
      <w:r w:rsidRPr="0099361F">
        <w:rPr>
          <w:rFonts w:ascii="Palatino Linotype" w:eastAsia="Palatino Linotype" w:hAnsi="Palatino Linotype" w:cs="Palatino Linotype"/>
          <w:sz w:val="22"/>
          <w:szCs w:val="22"/>
        </w:rPr>
        <w:t xml:space="preserve"> en el Recurso de Revisión </w:t>
      </w:r>
      <w:r w:rsidRPr="0099361F">
        <w:rPr>
          <w:rFonts w:ascii="Palatino Linotype" w:eastAsia="Palatino Linotype" w:hAnsi="Palatino Linotype" w:cs="Palatino Linotype"/>
          <w:b/>
          <w:sz w:val="22"/>
          <w:szCs w:val="22"/>
        </w:rPr>
        <w:t>06679/INFOEM/IP/RR/2025</w:t>
      </w:r>
      <w:r w:rsidRPr="0099361F">
        <w:rPr>
          <w:rFonts w:ascii="Palatino Linotype" w:eastAsia="Palatino Linotype" w:hAnsi="Palatino Linotype" w:cs="Palatino Linotype"/>
          <w:sz w:val="22"/>
          <w:szCs w:val="22"/>
        </w:rPr>
        <w:t xml:space="preserve">, por lo que, en términos del </w:t>
      </w:r>
      <w:r w:rsidRPr="0099361F">
        <w:rPr>
          <w:rFonts w:ascii="Palatino Linotype" w:eastAsia="Palatino Linotype" w:hAnsi="Palatino Linotype" w:cs="Palatino Linotype"/>
          <w:b/>
          <w:sz w:val="22"/>
          <w:szCs w:val="22"/>
        </w:rPr>
        <w:t>Considerando Cuarto</w:t>
      </w:r>
      <w:r w:rsidRPr="0099361F">
        <w:rPr>
          <w:rFonts w:ascii="Palatino Linotype" w:eastAsia="Palatino Linotype" w:hAnsi="Palatino Linotype" w:cs="Palatino Linotype"/>
          <w:sz w:val="22"/>
          <w:szCs w:val="22"/>
        </w:rPr>
        <w:t xml:space="preserve"> de esta resolución, se </w:t>
      </w:r>
      <w:r w:rsidRPr="0099361F">
        <w:rPr>
          <w:rFonts w:ascii="Palatino Linotype" w:eastAsia="Palatino Linotype" w:hAnsi="Palatino Linotype" w:cs="Palatino Linotype"/>
          <w:b/>
          <w:sz w:val="22"/>
          <w:szCs w:val="22"/>
        </w:rPr>
        <w:t xml:space="preserve">MODIFICA </w:t>
      </w:r>
      <w:r w:rsidRPr="0099361F">
        <w:rPr>
          <w:rFonts w:ascii="Palatino Linotype" w:eastAsia="Palatino Linotype" w:hAnsi="Palatino Linotype" w:cs="Palatino Linotype"/>
          <w:sz w:val="22"/>
          <w:szCs w:val="22"/>
        </w:rPr>
        <w:t xml:space="preserve">la respuesta emitida por el </w:t>
      </w:r>
      <w:r w:rsidRPr="0099361F">
        <w:rPr>
          <w:rFonts w:ascii="Palatino Linotype" w:eastAsia="Palatino Linotype" w:hAnsi="Palatino Linotype" w:cs="Palatino Linotype"/>
          <w:b/>
          <w:sz w:val="22"/>
          <w:szCs w:val="22"/>
        </w:rPr>
        <w:t>Sujeto Obligado</w:t>
      </w:r>
      <w:r w:rsidRPr="0099361F">
        <w:rPr>
          <w:rFonts w:ascii="Palatino Linotype" w:eastAsia="Palatino Linotype" w:hAnsi="Palatino Linotype" w:cs="Palatino Linotype"/>
          <w:sz w:val="22"/>
          <w:szCs w:val="22"/>
        </w:rPr>
        <w:t>.</w:t>
      </w:r>
    </w:p>
    <w:p w14:paraId="01810C24"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4EBB60FF"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Segundo</w:t>
      </w:r>
      <w:r w:rsidRPr="0099361F">
        <w:rPr>
          <w:rFonts w:ascii="Palatino Linotype" w:eastAsia="Palatino Linotype" w:hAnsi="Palatino Linotype" w:cs="Palatino Linotype"/>
          <w:sz w:val="22"/>
          <w:szCs w:val="22"/>
        </w:rPr>
        <w:t xml:space="preserve">. Se </w:t>
      </w:r>
      <w:r w:rsidRPr="0099361F">
        <w:rPr>
          <w:rFonts w:ascii="Palatino Linotype" w:eastAsia="Palatino Linotype" w:hAnsi="Palatino Linotype" w:cs="Palatino Linotype"/>
          <w:b/>
          <w:sz w:val="22"/>
          <w:szCs w:val="22"/>
        </w:rPr>
        <w:t>ORDENA</w:t>
      </w:r>
      <w:r w:rsidRPr="0099361F">
        <w:rPr>
          <w:rFonts w:ascii="Palatino Linotype" w:eastAsia="Palatino Linotype" w:hAnsi="Palatino Linotype" w:cs="Palatino Linotype"/>
          <w:sz w:val="22"/>
          <w:szCs w:val="22"/>
        </w:rPr>
        <w:t xml:space="preserve"> al </w:t>
      </w:r>
      <w:r w:rsidRPr="0099361F">
        <w:rPr>
          <w:rFonts w:ascii="Palatino Linotype" w:eastAsia="Palatino Linotype" w:hAnsi="Palatino Linotype" w:cs="Palatino Linotype"/>
          <w:b/>
          <w:sz w:val="22"/>
          <w:szCs w:val="22"/>
        </w:rPr>
        <w:t xml:space="preserve">Sujeto Obligado </w:t>
      </w:r>
      <w:r w:rsidRPr="0099361F">
        <w:rPr>
          <w:rFonts w:ascii="Palatino Linotype" w:eastAsia="Palatino Linotype" w:hAnsi="Palatino Linotype" w:cs="Palatino Linotype"/>
          <w:sz w:val="22"/>
          <w:szCs w:val="22"/>
        </w:rPr>
        <w:t xml:space="preserve">a que, en observancia de los </w:t>
      </w:r>
      <w:r w:rsidRPr="0099361F">
        <w:rPr>
          <w:rFonts w:ascii="Palatino Linotype" w:eastAsia="Palatino Linotype" w:hAnsi="Palatino Linotype" w:cs="Palatino Linotype"/>
          <w:b/>
          <w:sz w:val="22"/>
          <w:szCs w:val="22"/>
        </w:rPr>
        <w:t>Considerandos Cuarto y Quinto</w:t>
      </w:r>
      <w:r w:rsidRPr="0099361F">
        <w:rPr>
          <w:rFonts w:ascii="Palatino Linotype" w:eastAsia="Palatino Linotype" w:hAnsi="Palatino Linotype" w:cs="Palatino Linotype"/>
          <w:sz w:val="22"/>
          <w:szCs w:val="22"/>
        </w:rPr>
        <w:t xml:space="preserve">, hagan entrega, en versión pública, vía Sistema de Acceso a la Información Mexiquense </w:t>
      </w:r>
      <w:r w:rsidRPr="0099361F">
        <w:rPr>
          <w:rFonts w:ascii="Palatino Linotype" w:eastAsia="Palatino Linotype" w:hAnsi="Palatino Linotype" w:cs="Palatino Linotype"/>
          <w:b/>
          <w:sz w:val="22"/>
          <w:szCs w:val="22"/>
        </w:rPr>
        <w:t>(SAIMEX)</w:t>
      </w:r>
      <w:r w:rsidRPr="0099361F">
        <w:rPr>
          <w:rFonts w:ascii="Palatino Linotype" w:eastAsia="Palatino Linotype" w:hAnsi="Palatino Linotype" w:cs="Palatino Linotype"/>
          <w:sz w:val="22"/>
          <w:szCs w:val="22"/>
        </w:rPr>
        <w:t>, de los documentos donde conste lo siguiente:</w:t>
      </w:r>
    </w:p>
    <w:p w14:paraId="0584FF04"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5A37FC5E" w14:textId="77777777" w:rsidR="00BD6FEF" w:rsidRPr="0099361F" w:rsidRDefault="005F30DC">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9361F">
        <w:rPr>
          <w:rFonts w:ascii="Palatino Linotype" w:eastAsia="Palatino Linotype" w:hAnsi="Palatino Linotype" w:cs="Palatino Linotype"/>
          <w:b/>
          <w:sz w:val="22"/>
          <w:szCs w:val="22"/>
        </w:rPr>
        <w:t xml:space="preserve">Acuses de las solicitudes de información recibidas del uno de abril al veintitrés de abril de dos mil veinticinco. </w:t>
      </w:r>
    </w:p>
    <w:p w14:paraId="30D979AA" w14:textId="77777777" w:rsidR="00BD6FEF" w:rsidRPr="0099361F" w:rsidRDefault="00BD6FEF">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221D4E98" w14:textId="77777777" w:rsidR="00BD6FEF" w:rsidRPr="0099361F" w:rsidRDefault="005F30DC">
      <w:pPr>
        <w:pBdr>
          <w:top w:val="nil"/>
          <w:left w:val="nil"/>
          <w:bottom w:val="nil"/>
          <w:right w:val="nil"/>
          <w:between w:val="nil"/>
        </w:pBdr>
        <w:ind w:left="720"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95CDCE8" w14:textId="77777777" w:rsidR="00BD6FEF" w:rsidRPr="0099361F" w:rsidRDefault="00BD6FEF">
      <w:pPr>
        <w:pBdr>
          <w:top w:val="nil"/>
          <w:left w:val="nil"/>
          <w:bottom w:val="nil"/>
          <w:right w:val="nil"/>
          <w:between w:val="nil"/>
        </w:pBdr>
        <w:tabs>
          <w:tab w:val="left" w:pos="567"/>
          <w:tab w:val="left" w:pos="993"/>
        </w:tabs>
        <w:spacing w:line="360" w:lineRule="auto"/>
        <w:ind w:right="560"/>
        <w:jc w:val="both"/>
        <w:rPr>
          <w:rFonts w:ascii="Palatino Linotype" w:eastAsia="Palatino Linotype" w:hAnsi="Palatino Linotype" w:cs="Palatino Linotype"/>
          <w:b/>
          <w:i/>
          <w:sz w:val="22"/>
          <w:szCs w:val="22"/>
        </w:rPr>
      </w:pPr>
    </w:p>
    <w:p w14:paraId="5A939941"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Tercero.</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 xml:space="preserve">Notifíquese vía SAIMEX </w:t>
      </w:r>
      <w:r w:rsidRPr="0099361F">
        <w:rPr>
          <w:rFonts w:ascii="Palatino Linotype" w:eastAsia="Palatino Linotype" w:hAnsi="Palatino Linotype" w:cs="Palatino Linotype"/>
          <w:sz w:val="22"/>
          <w:szCs w:val="22"/>
        </w:rPr>
        <w:t>la presente resolución al T</w:t>
      </w:r>
      <w:r w:rsidRPr="0099361F">
        <w:rPr>
          <w:rFonts w:ascii="Palatino Linotype" w:eastAsia="Palatino Linotype" w:hAnsi="Palatino Linotype" w:cs="Palatino Linotype"/>
          <w:b/>
          <w:sz w:val="22"/>
          <w:szCs w:val="22"/>
        </w:rPr>
        <w:t xml:space="preserve">itular de la Unidad de Transparencia </w:t>
      </w:r>
      <w:r w:rsidRPr="0099361F">
        <w:rPr>
          <w:rFonts w:ascii="Palatino Linotype" w:eastAsia="Palatino Linotype" w:hAnsi="Palatino Linotype" w:cs="Palatino Linotype"/>
          <w:sz w:val="22"/>
          <w:szCs w:val="22"/>
        </w:rPr>
        <w:t xml:space="preserve">del </w:t>
      </w:r>
      <w:r w:rsidRPr="0099361F">
        <w:rPr>
          <w:rFonts w:ascii="Palatino Linotype" w:eastAsia="Palatino Linotype" w:hAnsi="Palatino Linotype" w:cs="Palatino Linotype"/>
          <w:b/>
          <w:sz w:val="22"/>
          <w:szCs w:val="22"/>
        </w:rPr>
        <w:t>Sujeto Obligado</w:t>
      </w:r>
      <w:r w:rsidRPr="0099361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6B6B3ECF"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0C557022"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Cuarto.</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Notifíquese vía SAIMEX</w:t>
      </w:r>
      <w:r w:rsidRPr="0099361F">
        <w:rPr>
          <w:rFonts w:ascii="Palatino Linotype" w:eastAsia="Palatino Linotype" w:hAnsi="Palatino Linotype" w:cs="Palatino Linotype"/>
          <w:sz w:val="22"/>
          <w:szCs w:val="22"/>
        </w:rPr>
        <w:t xml:space="preserve"> a </w:t>
      </w:r>
      <w:r w:rsidRPr="0099361F">
        <w:rPr>
          <w:rFonts w:ascii="Palatino Linotype" w:eastAsia="Palatino Linotype" w:hAnsi="Palatino Linotype" w:cs="Palatino Linotype"/>
          <w:b/>
          <w:sz w:val="22"/>
          <w:szCs w:val="22"/>
        </w:rPr>
        <w:t>la parte</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 xml:space="preserve">Recurrente </w:t>
      </w:r>
      <w:r w:rsidRPr="0099361F">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44BB6F3D" w14:textId="77777777" w:rsidR="00BD6FEF" w:rsidRPr="0099361F" w:rsidRDefault="00BD6FEF">
      <w:pPr>
        <w:spacing w:line="360" w:lineRule="auto"/>
        <w:ind w:right="49"/>
        <w:jc w:val="both"/>
        <w:rPr>
          <w:rFonts w:ascii="Palatino Linotype" w:eastAsia="Palatino Linotype" w:hAnsi="Palatino Linotype" w:cs="Palatino Linotype"/>
          <w:sz w:val="22"/>
          <w:szCs w:val="22"/>
        </w:rPr>
      </w:pPr>
    </w:p>
    <w:p w14:paraId="65A75B6A" w14:textId="77777777" w:rsidR="00BD6FEF" w:rsidRPr="0099361F" w:rsidRDefault="005F30DC">
      <w:pPr>
        <w:spacing w:line="360" w:lineRule="auto"/>
        <w:ind w:right="49"/>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b/>
          <w:sz w:val="22"/>
          <w:szCs w:val="22"/>
        </w:rPr>
        <w:t>Quinto.</w:t>
      </w:r>
      <w:r w:rsidRPr="0099361F">
        <w:rPr>
          <w:rFonts w:ascii="Palatino Linotype" w:eastAsia="Palatino Linotype" w:hAnsi="Palatino Linotype" w:cs="Palatino Linotype"/>
          <w:sz w:val="22"/>
          <w:szCs w:val="22"/>
        </w:rPr>
        <w:t xml:space="preserve"> </w:t>
      </w:r>
      <w:r w:rsidRPr="0099361F">
        <w:rPr>
          <w:rFonts w:ascii="Palatino Linotype" w:eastAsia="Palatino Linotype" w:hAnsi="Palatino Linotype" w:cs="Palatino Linotype"/>
          <w:b/>
          <w:sz w:val="22"/>
          <w:szCs w:val="22"/>
        </w:rPr>
        <w:t xml:space="preserve">Notifíquese vía SAIMEX </w:t>
      </w:r>
      <w:r w:rsidRPr="0099361F">
        <w:rPr>
          <w:rFonts w:ascii="Palatino Linotype" w:eastAsia="Palatino Linotype" w:hAnsi="Palatino Linotype" w:cs="Palatino Linotype"/>
          <w:sz w:val="22"/>
          <w:szCs w:val="22"/>
        </w:rPr>
        <w:t>la presente resolución al T</w:t>
      </w:r>
      <w:r w:rsidRPr="0099361F">
        <w:rPr>
          <w:rFonts w:ascii="Palatino Linotype" w:eastAsia="Palatino Linotype" w:hAnsi="Palatino Linotype" w:cs="Palatino Linotype"/>
          <w:b/>
          <w:sz w:val="22"/>
          <w:szCs w:val="22"/>
        </w:rPr>
        <w:t xml:space="preserve">itular de la Unidad de Transparencia </w:t>
      </w:r>
      <w:r w:rsidRPr="0099361F">
        <w:rPr>
          <w:rFonts w:ascii="Palatino Linotype" w:eastAsia="Palatino Linotype" w:hAnsi="Palatino Linotype" w:cs="Palatino Linotype"/>
          <w:sz w:val="22"/>
          <w:szCs w:val="22"/>
        </w:rPr>
        <w:t xml:space="preserve">del </w:t>
      </w:r>
      <w:r w:rsidRPr="0099361F">
        <w:rPr>
          <w:rFonts w:ascii="Palatino Linotype" w:eastAsia="Palatino Linotype" w:hAnsi="Palatino Linotype" w:cs="Palatino Linotype"/>
          <w:b/>
          <w:sz w:val="22"/>
          <w:szCs w:val="22"/>
        </w:rPr>
        <w:t>Sujeto Obligado</w:t>
      </w:r>
      <w:r w:rsidRPr="0099361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06ACCB2" w14:textId="77777777" w:rsidR="00BD6FEF" w:rsidRPr="0099361F" w:rsidRDefault="00BD6FEF">
      <w:pPr>
        <w:spacing w:line="360" w:lineRule="auto"/>
        <w:ind w:right="-93"/>
        <w:jc w:val="both"/>
        <w:rPr>
          <w:rFonts w:ascii="Palatino Linotype" w:eastAsia="Palatino Linotype" w:hAnsi="Palatino Linotype" w:cs="Palatino Linotype"/>
          <w:b/>
          <w:sz w:val="22"/>
          <w:szCs w:val="22"/>
        </w:rPr>
      </w:pPr>
    </w:p>
    <w:p w14:paraId="7C3BA4AC" w14:textId="77777777" w:rsidR="00BD6FEF" w:rsidRPr="00526499" w:rsidRDefault="005F30DC">
      <w:pPr>
        <w:spacing w:line="360" w:lineRule="auto"/>
        <w:ind w:right="-93"/>
        <w:jc w:val="both"/>
        <w:rPr>
          <w:rFonts w:ascii="Palatino Linotype" w:eastAsia="Palatino Linotype" w:hAnsi="Palatino Linotype" w:cs="Palatino Linotype"/>
          <w:sz w:val="22"/>
          <w:szCs w:val="22"/>
        </w:rPr>
      </w:pPr>
      <w:r w:rsidRPr="0099361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OCTAVA SESIÓN ORDINARIA CELEBRADA EL VEINTIDÓS DE OCTUBRE DE DOS MIL VEINTICINCO, ANTE EL SECRETARIO TÉCNICO DEL PLENO ALEXIS TAPIA RAMÍREZ.</w:t>
      </w:r>
    </w:p>
    <w:p w14:paraId="17295CCA"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28D96011"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05AC3382"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3A40B614"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5F95EB6A"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15752CA8"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4B3EF921"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49E8477F"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6F0BAB2D"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2DB2C799"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3EA001F0"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1B77275C"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452DBFBA"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07210B1B"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19B3B7B1"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1E9AD393"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34B372D0"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6348692E"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6BF7FED2"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23F7BAD2"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71C6DFEE"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75899EE6"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3BA1DE0F"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4BD0ACB5"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1F7E6BA1"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4FF3CB17" w14:textId="77777777" w:rsidR="00BD6FEF" w:rsidRPr="00526499" w:rsidRDefault="00BD6FEF">
      <w:pPr>
        <w:spacing w:line="360" w:lineRule="auto"/>
        <w:ind w:right="-93"/>
        <w:jc w:val="both"/>
        <w:rPr>
          <w:rFonts w:ascii="Palatino Linotype" w:eastAsia="Palatino Linotype" w:hAnsi="Palatino Linotype" w:cs="Palatino Linotype"/>
          <w:sz w:val="22"/>
          <w:szCs w:val="22"/>
        </w:rPr>
      </w:pPr>
    </w:p>
    <w:p w14:paraId="56C315C2" w14:textId="77777777" w:rsidR="00BD6FEF" w:rsidRPr="00526499" w:rsidRDefault="00BD6FEF">
      <w:pPr>
        <w:spacing w:line="360" w:lineRule="auto"/>
        <w:ind w:right="49"/>
        <w:jc w:val="both"/>
        <w:rPr>
          <w:rFonts w:ascii="Palatino Linotype" w:eastAsia="Palatino Linotype" w:hAnsi="Palatino Linotype" w:cs="Palatino Linotype"/>
          <w:sz w:val="22"/>
          <w:szCs w:val="22"/>
        </w:rPr>
      </w:pPr>
    </w:p>
    <w:sectPr w:rsidR="00BD6FEF" w:rsidRPr="00526499">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F3A7" w14:textId="77777777" w:rsidR="006B11A7" w:rsidRDefault="006B11A7">
      <w:r>
        <w:separator/>
      </w:r>
    </w:p>
  </w:endnote>
  <w:endnote w:type="continuationSeparator" w:id="0">
    <w:p w14:paraId="4CA32A30" w14:textId="77777777" w:rsidR="006B11A7" w:rsidRDefault="006B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9746" w14:textId="145D7728" w:rsidR="00BD6FEF" w:rsidRDefault="005F30D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F0690">
      <w:rPr>
        <w:b/>
        <w:noProof/>
        <w:color w:val="000000"/>
      </w:rPr>
      <w:t>30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F0690">
      <w:rPr>
        <w:b/>
        <w:noProof/>
        <w:color w:val="000000"/>
      </w:rPr>
      <w:t>31</w:t>
    </w:r>
    <w:r>
      <w:rPr>
        <w:b/>
        <w:color w:val="000000"/>
      </w:rPr>
      <w:fldChar w:fldCharType="end"/>
    </w:r>
  </w:p>
  <w:p w14:paraId="6A251EEF" w14:textId="77777777" w:rsidR="00BD6FEF" w:rsidRDefault="00BD6FE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4788F" w14:textId="680C4263" w:rsidR="00BD6FEF" w:rsidRDefault="005F30D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F069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F0690">
      <w:rPr>
        <w:b/>
        <w:noProof/>
        <w:color w:val="000000"/>
      </w:rPr>
      <w:t>31</w:t>
    </w:r>
    <w:r>
      <w:rPr>
        <w:b/>
        <w:color w:val="000000"/>
      </w:rPr>
      <w:fldChar w:fldCharType="end"/>
    </w:r>
  </w:p>
  <w:p w14:paraId="2541B0BC" w14:textId="77777777" w:rsidR="00BD6FEF" w:rsidRDefault="00BD6FE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5A7B0" w14:textId="77777777" w:rsidR="006B11A7" w:rsidRDefault="006B11A7">
      <w:r>
        <w:separator/>
      </w:r>
    </w:p>
  </w:footnote>
  <w:footnote w:type="continuationSeparator" w:id="0">
    <w:p w14:paraId="5917B424" w14:textId="77777777" w:rsidR="006B11A7" w:rsidRDefault="006B1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F12F" w14:textId="77777777" w:rsidR="00BD6FEF" w:rsidRDefault="005F30DC">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5B95AB35" wp14:editId="17D5F4E3">
          <wp:simplePos x="0" y="0"/>
          <wp:positionH relativeFrom="column">
            <wp:posOffset>0</wp:posOffset>
          </wp:positionH>
          <wp:positionV relativeFrom="paragraph">
            <wp:posOffset>-401952</wp:posOffset>
          </wp:positionV>
          <wp:extent cx="7809876" cy="10165823"/>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603" w:type="dxa"/>
      <w:tblInd w:w="3611" w:type="dxa"/>
      <w:tblLayout w:type="fixed"/>
      <w:tblLook w:val="0400" w:firstRow="0" w:lastRow="0" w:firstColumn="0" w:lastColumn="0" w:noHBand="0" w:noVBand="1"/>
    </w:tblPr>
    <w:tblGrid>
      <w:gridCol w:w="2551"/>
      <w:gridCol w:w="3052"/>
    </w:tblGrid>
    <w:tr w:rsidR="00BD6FEF" w14:paraId="66213FA0" w14:textId="77777777">
      <w:tc>
        <w:tcPr>
          <w:tcW w:w="2551" w:type="dxa"/>
          <w:vAlign w:val="center"/>
        </w:tcPr>
        <w:p w14:paraId="78DD69AB"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612BBDE7"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06679/INFOEM/IP/RR/2025</w:t>
          </w:r>
        </w:p>
      </w:tc>
    </w:tr>
    <w:tr w:rsidR="00BD6FEF" w14:paraId="1D2182EE" w14:textId="77777777">
      <w:trPr>
        <w:trHeight w:val="217"/>
      </w:trPr>
      <w:tc>
        <w:tcPr>
          <w:tcW w:w="2551" w:type="dxa"/>
          <w:vAlign w:val="center"/>
        </w:tcPr>
        <w:p w14:paraId="2492CEDE"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F16EA26" w14:textId="77777777" w:rsidR="00BD6FEF" w:rsidRDefault="005F30DC">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BD6FEF" w14:paraId="41DC1AD4" w14:textId="77777777">
      <w:tc>
        <w:tcPr>
          <w:tcW w:w="2551" w:type="dxa"/>
          <w:vAlign w:val="center"/>
        </w:tcPr>
        <w:p w14:paraId="29A8B71C"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8856E0F"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33FE07A4" w14:textId="77777777" w:rsidR="00BD6FEF" w:rsidRDefault="00BD6FE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3E42" w14:textId="77777777" w:rsidR="00BD6FEF" w:rsidRDefault="005F30DC">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062059C6" wp14:editId="2220A1FA">
          <wp:simplePos x="0" y="0"/>
          <wp:positionH relativeFrom="column">
            <wp:posOffset>-929003</wp:posOffset>
          </wp:positionH>
          <wp:positionV relativeFrom="paragraph">
            <wp:posOffset>-644523</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03" w:type="dxa"/>
      <w:tblInd w:w="3611" w:type="dxa"/>
      <w:tblLayout w:type="fixed"/>
      <w:tblLook w:val="0400" w:firstRow="0" w:lastRow="0" w:firstColumn="0" w:lastColumn="0" w:noHBand="0" w:noVBand="1"/>
    </w:tblPr>
    <w:tblGrid>
      <w:gridCol w:w="2551"/>
      <w:gridCol w:w="3052"/>
    </w:tblGrid>
    <w:tr w:rsidR="00BD6FEF" w14:paraId="2B8CBD06" w14:textId="77777777">
      <w:tc>
        <w:tcPr>
          <w:tcW w:w="2551" w:type="dxa"/>
          <w:vAlign w:val="center"/>
        </w:tcPr>
        <w:p w14:paraId="50234AA2"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tc>
      <w:tc>
        <w:tcPr>
          <w:tcW w:w="3052" w:type="dxa"/>
          <w:vAlign w:val="center"/>
        </w:tcPr>
        <w:p w14:paraId="74F30ED3"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06679/INFOEM/IP/RR/2025</w:t>
          </w:r>
        </w:p>
      </w:tc>
    </w:tr>
    <w:tr w:rsidR="00BD6FEF" w14:paraId="593701FA" w14:textId="77777777">
      <w:tc>
        <w:tcPr>
          <w:tcW w:w="2551" w:type="dxa"/>
          <w:vAlign w:val="center"/>
        </w:tcPr>
        <w:p w14:paraId="513C5922"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133451E9" w14:textId="77777777" w:rsidR="00BD6FEF" w:rsidRDefault="00BD6F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BD6FEF" w14:paraId="211F7278" w14:textId="77777777">
      <w:trPr>
        <w:trHeight w:val="152"/>
      </w:trPr>
      <w:tc>
        <w:tcPr>
          <w:tcW w:w="2551" w:type="dxa"/>
          <w:vAlign w:val="center"/>
        </w:tcPr>
        <w:p w14:paraId="2E53C5B6" w14:textId="77777777" w:rsidR="00BD6FEF" w:rsidRDefault="005F30DC">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tc>
      <w:tc>
        <w:tcPr>
          <w:tcW w:w="3052" w:type="dxa"/>
          <w:vAlign w:val="center"/>
        </w:tcPr>
        <w:p w14:paraId="5ED4B48D" w14:textId="77777777" w:rsidR="00BD6FEF" w:rsidRDefault="005F30DC">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Toluca</w:t>
          </w:r>
        </w:p>
      </w:tc>
    </w:tr>
    <w:tr w:rsidR="00BD6FEF" w14:paraId="6E73BB6D" w14:textId="77777777">
      <w:tc>
        <w:tcPr>
          <w:tcW w:w="2551" w:type="dxa"/>
          <w:vAlign w:val="center"/>
        </w:tcPr>
        <w:p w14:paraId="4E7738FD"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ED2221E" w14:textId="77777777" w:rsidR="00BD6FEF" w:rsidRDefault="005F30D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68EA3F54" w14:textId="77777777" w:rsidR="00BD6FEF" w:rsidRDefault="005F30DC">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69A"/>
    <w:multiLevelType w:val="multilevel"/>
    <w:tmpl w:val="9830057A"/>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8D3895"/>
    <w:multiLevelType w:val="multilevel"/>
    <w:tmpl w:val="CA4A0D6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81A4EA0"/>
    <w:multiLevelType w:val="multilevel"/>
    <w:tmpl w:val="1890C9FE"/>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4B442B"/>
    <w:multiLevelType w:val="multilevel"/>
    <w:tmpl w:val="C82E15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F37AE8"/>
    <w:multiLevelType w:val="multilevel"/>
    <w:tmpl w:val="F418D8EE"/>
    <w:lvl w:ilvl="0">
      <w:start w:val="1"/>
      <w:numFmt w:val="bullet"/>
      <w:pStyle w:val="Listaconvietas3"/>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EF"/>
    <w:rsid w:val="00526499"/>
    <w:rsid w:val="005F30DC"/>
    <w:rsid w:val="006B11A7"/>
    <w:rsid w:val="0099361F"/>
    <w:rsid w:val="00BD6FEF"/>
    <w:rsid w:val="00BF06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396D"/>
  <w15:docId w15:val="{E94897A5-BA56-40BB-BD76-5B4F7177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5"/>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top w:w="15" w:type="dxa"/>
        <w:left w:w="115" w:type="dxa"/>
        <w:bottom w:w="15" w:type="dxa"/>
        <w:right w:w="115" w:type="dxa"/>
      </w:tblCellMar>
    </w:tblPr>
  </w:style>
  <w:style w:type="table" w:customStyle="1" w:styleId="aa">
    <w:basedOn w:val="TableNormal4"/>
    <w:tblPr>
      <w:tblStyleRowBandSize w:val="1"/>
      <w:tblStyleColBandSize w:val="1"/>
      <w:tblCellMar>
        <w:top w:w="15" w:type="dxa"/>
        <w:left w:w="115" w:type="dxa"/>
        <w:bottom w:w="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08" w:type="dxa"/>
        <w:right w:w="108"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top w:w="15" w:type="dxa"/>
        <w:left w:w="115" w:type="dxa"/>
        <w:bottom w:w="15" w:type="dxa"/>
        <w:right w:w="115" w:type="dxa"/>
      </w:tblCellMar>
    </w:tblPr>
  </w:style>
  <w:style w:type="table" w:customStyle="1" w:styleId="af2">
    <w:basedOn w:val="TableNormal3"/>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top w:w="15" w:type="dxa"/>
        <w:left w:w="115" w:type="dxa"/>
        <w:bottom w:w="15" w:type="dxa"/>
        <w:right w:w="115" w:type="dxa"/>
      </w:tblCellMar>
    </w:tblPr>
  </w:style>
  <w:style w:type="table" w:customStyle="1" w:styleId="af5">
    <w:basedOn w:val="TableNormal2"/>
    <w:tblPr>
      <w:tblStyleRowBandSize w:val="1"/>
      <w:tblStyleColBandSize w:val="1"/>
      <w:tblCellMar>
        <w:top w:w="15" w:type="dxa"/>
        <w:left w:w="115" w:type="dxa"/>
        <w:bottom w:w="15" w:type="dxa"/>
        <w:right w:w="115" w:type="dxa"/>
      </w:tblCellMar>
    </w:tblPr>
  </w:style>
  <w:style w:type="table" w:customStyle="1" w:styleId="af6">
    <w:basedOn w:val="TableNormal1"/>
    <w:tblPr>
      <w:tblStyleRowBandSize w:val="1"/>
      <w:tblStyleColBandSize w:val="1"/>
      <w:tblCellMar>
        <w:top w:w="15" w:type="dxa"/>
        <w:left w:w="115" w:type="dxa"/>
        <w:bottom w:w="15" w:type="dxa"/>
        <w:right w:w="115" w:type="dxa"/>
      </w:tblCellMar>
    </w:tblPr>
  </w:style>
  <w:style w:type="table" w:customStyle="1" w:styleId="af7">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0"/>
    <w:tblPr>
      <w:tblStyleRowBandSize w:val="1"/>
      <w:tblStyleColBandSize w:val="1"/>
      <w:tblCellMar>
        <w:top w:w="15" w:type="dxa"/>
        <w:left w:w="115" w:type="dxa"/>
        <w:bottom w:w="15" w:type="dxa"/>
        <w:right w:w="115" w:type="dxa"/>
      </w:tblCellMar>
    </w:tblPr>
  </w:style>
  <w:style w:type="table" w:customStyle="1" w:styleId="af9">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NLQ9y4/8XZgzNFLnXXKFqaUmZg==">CgMxLjA4AHIhMXFXN0I1YTBnNURQZVIxajRfWm1RTUhPd3ZqUDlKV2Fh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8603</Words>
  <Characters>47319</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2025-10-24T00:34:00Z</cp:lastPrinted>
  <dcterms:created xsi:type="dcterms:W3CDTF">2025-11-19T20:39:00Z</dcterms:created>
  <dcterms:modified xsi:type="dcterms:W3CDTF">2025-11-19T20:39:00Z</dcterms:modified>
</cp:coreProperties>
</file>