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9FA1" w14:textId="61C181AD" w:rsidR="00BD7FC8" w:rsidRPr="00DD28E8" w:rsidRDefault="00C44440">
      <w:pPr>
        <w:spacing w:before="240" w:after="240" w:line="360" w:lineRule="auto"/>
        <w:jc w:val="both"/>
        <w:rPr>
          <w:rFonts w:ascii="Palatino Linotype" w:eastAsia="Palatino Linotype" w:hAnsi="Palatino Linotype" w:cs="Palatino Linotype"/>
          <w:sz w:val="22"/>
          <w:szCs w:val="22"/>
        </w:rPr>
      </w:pPr>
      <w:bookmarkStart w:id="0" w:name="_heading=h.1fob9te" w:colFirst="0" w:colLast="0"/>
      <w:bookmarkEnd w:id="0"/>
      <w:r w:rsidRPr="00DD28E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E85420" w:rsidRPr="00DD28E8">
        <w:rPr>
          <w:rFonts w:ascii="Palatino Linotype" w:eastAsia="Palatino Linotype" w:hAnsi="Palatino Linotype" w:cs="Palatino Linotype"/>
          <w:b/>
          <w:sz w:val="22"/>
          <w:szCs w:val="22"/>
        </w:rPr>
        <w:t>cuatro de juni</w:t>
      </w:r>
      <w:r w:rsidR="009127D1" w:rsidRPr="00DD28E8">
        <w:rPr>
          <w:rFonts w:ascii="Palatino Linotype" w:eastAsia="Palatino Linotype" w:hAnsi="Palatino Linotype" w:cs="Palatino Linotype"/>
          <w:b/>
          <w:sz w:val="22"/>
          <w:szCs w:val="22"/>
        </w:rPr>
        <w:t>o</w:t>
      </w:r>
      <w:r w:rsidRPr="00DD28E8">
        <w:rPr>
          <w:rFonts w:ascii="Palatino Linotype" w:eastAsia="Palatino Linotype" w:hAnsi="Palatino Linotype" w:cs="Palatino Linotype"/>
          <w:b/>
          <w:sz w:val="22"/>
          <w:szCs w:val="22"/>
        </w:rPr>
        <w:t xml:space="preserve"> de dos mil veinticinco</w:t>
      </w:r>
      <w:r w:rsidRPr="00DD28E8">
        <w:rPr>
          <w:rFonts w:ascii="Palatino Linotype" w:eastAsia="Palatino Linotype" w:hAnsi="Palatino Linotype" w:cs="Palatino Linotype"/>
          <w:sz w:val="22"/>
          <w:szCs w:val="22"/>
        </w:rPr>
        <w:t xml:space="preserve">. </w:t>
      </w:r>
    </w:p>
    <w:p w14:paraId="2373B8C2" w14:textId="34513BB5" w:rsidR="00BD7FC8" w:rsidRPr="00DD28E8" w:rsidRDefault="00C44440">
      <w:pPr>
        <w:spacing w:before="240" w:after="240" w:line="360" w:lineRule="auto"/>
        <w:jc w:val="both"/>
        <w:rPr>
          <w:rFonts w:ascii="Palatino Linotype" w:eastAsia="Palatino Linotype" w:hAnsi="Palatino Linotype" w:cs="Palatino Linotype"/>
          <w:sz w:val="20"/>
          <w:szCs w:val="20"/>
        </w:rPr>
      </w:pPr>
      <w:r w:rsidRPr="00DD28E8">
        <w:rPr>
          <w:rFonts w:ascii="Palatino Linotype" w:eastAsia="Palatino Linotype" w:hAnsi="Palatino Linotype" w:cs="Palatino Linotype"/>
          <w:b/>
          <w:sz w:val="22"/>
          <w:szCs w:val="22"/>
        </w:rPr>
        <w:t>Visto</w:t>
      </w:r>
      <w:r w:rsidRPr="00DD28E8">
        <w:rPr>
          <w:rFonts w:ascii="Palatino Linotype" w:eastAsia="Palatino Linotype" w:hAnsi="Palatino Linotype" w:cs="Palatino Linotype"/>
          <w:sz w:val="22"/>
          <w:szCs w:val="22"/>
        </w:rPr>
        <w:t xml:space="preserve"> el expediente formado con motivo del recurso de revisión </w:t>
      </w:r>
      <w:r w:rsidR="00E85420" w:rsidRPr="00DD28E8">
        <w:rPr>
          <w:rFonts w:ascii="Palatino Linotype" w:eastAsia="Palatino Linotype" w:hAnsi="Palatino Linotype" w:cs="Palatino Linotype"/>
          <w:b/>
          <w:sz w:val="22"/>
          <w:szCs w:val="22"/>
        </w:rPr>
        <w:t>03164/INFOEM/IP/RR/2025</w:t>
      </w:r>
      <w:r w:rsidRPr="00DD28E8">
        <w:rPr>
          <w:rFonts w:ascii="Palatino Linotype" w:eastAsia="Palatino Linotype" w:hAnsi="Palatino Linotype" w:cs="Palatino Linotype"/>
          <w:sz w:val="22"/>
          <w:szCs w:val="22"/>
        </w:rPr>
        <w:t>, interpuesto por</w:t>
      </w:r>
      <w:r w:rsidRPr="00DD28E8">
        <w:rPr>
          <w:rFonts w:ascii="Palatino Linotype" w:eastAsia="Palatino Linotype" w:hAnsi="Palatino Linotype" w:cs="Palatino Linotype"/>
          <w:b/>
          <w:sz w:val="22"/>
          <w:szCs w:val="22"/>
        </w:rPr>
        <w:t xml:space="preserve"> </w:t>
      </w:r>
      <w:r w:rsidR="00CC269F" w:rsidRPr="00DD28E8">
        <w:rPr>
          <w:rFonts w:ascii="Palatino Linotype" w:eastAsia="Palatino Linotype" w:hAnsi="Palatino Linotype" w:cs="Palatino Linotype"/>
          <w:b/>
          <w:sz w:val="22"/>
          <w:szCs w:val="22"/>
        </w:rPr>
        <w:t>un particular de manera anónima</w:t>
      </w:r>
      <w:r w:rsidRPr="00DD28E8">
        <w:rPr>
          <w:rFonts w:ascii="Palatino Linotype" w:eastAsia="Palatino Linotype" w:hAnsi="Palatino Linotype" w:cs="Palatino Linotype"/>
          <w:b/>
          <w:sz w:val="22"/>
          <w:szCs w:val="22"/>
        </w:rPr>
        <w:t>,</w:t>
      </w:r>
      <w:r w:rsidRPr="00DD28E8">
        <w:rPr>
          <w:rFonts w:ascii="Palatino Linotype" w:eastAsia="Palatino Linotype" w:hAnsi="Palatino Linotype" w:cs="Palatino Linotype"/>
          <w:sz w:val="22"/>
          <w:szCs w:val="22"/>
        </w:rPr>
        <w:t xml:space="preserve"> en lo sucesivo</w:t>
      </w:r>
      <w:r w:rsidRPr="00DD28E8">
        <w:rPr>
          <w:rFonts w:ascii="Palatino Linotype" w:eastAsia="Palatino Linotype" w:hAnsi="Palatino Linotype" w:cs="Palatino Linotype"/>
          <w:b/>
          <w:sz w:val="22"/>
          <w:szCs w:val="22"/>
        </w:rPr>
        <w:t xml:space="preserve"> 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xml:space="preserve"> en contra de la respuesta a su solicitud por parte del </w:t>
      </w:r>
      <w:r w:rsidR="00E85420" w:rsidRPr="00DD28E8">
        <w:rPr>
          <w:rFonts w:ascii="Palatino Linotype" w:eastAsia="Palatino Linotype" w:hAnsi="Palatino Linotype" w:cs="Palatino Linotype"/>
          <w:b/>
          <w:sz w:val="22"/>
          <w:szCs w:val="22"/>
        </w:rPr>
        <w:t>Ayuntamiento de la Paz</w:t>
      </w:r>
      <w:r w:rsidRPr="00DD28E8">
        <w:rPr>
          <w:rFonts w:ascii="Palatino Linotype" w:eastAsia="Palatino Linotype" w:hAnsi="Palatino Linotype" w:cs="Palatino Linotype"/>
          <w:b/>
          <w:sz w:val="22"/>
          <w:szCs w:val="22"/>
        </w:rPr>
        <w:t xml:space="preserve">, </w:t>
      </w:r>
      <w:r w:rsidRPr="00DD28E8">
        <w:rPr>
          <w:rFonts w:ascii="Palatino Linotype" w:eastAsia="Palatino Linotype" w:hAnsi="Palatino Linotype" w:cs="Palatino Linotype"/>
          <w:sz w:val="22"/>
          <w:szCs w:val="22"/>
        </w:rPr>
        <w:t xml:space="preserve">en lo sucesivo el </w:t>
      </w:r>
      <w:r w:rsidRPr="00DD28E8">
        <w:rPr>
          <w:rFonts w:ascii="Palatino Linotype" w:eastAsia="Palatino Linotype" w:hAnsi="Palatino Linotype" w:cs="Palatino Linotype"/>
          <w:b/>
          <w:sz w:val="22"/>
          <w:szCs w:val="22"/>
        </w:rPr>
        <w:t xml:space="preserve">Sujeto Obligado, </w:t>
      </w:r>
      <w:r w:rsidRPr="00DD28E8">
        <w:rPr>
          <w:rFonts w:ascii="Palatino Linotype" w:eastAsia="Palatino Linotype" w:hAnsi="Palatino Linotype" w:cs="Palatino Linotype"/>
          <w:sz w:val="22"/>
          <w:szCs w:val="22"/>
        </w:rPr>
        <w:t xml:space="preserve">se procede a dictar la presente resolución con base en los siguientes: </w:t>
      </w:r>
    </w:p>
    <w:p w14:paraId="2983B914" w14:textId="77777777" w:rsidR="00BD7FC8" w:rsidRPr="00DD28E8" w:rsidRDefault="00C44440">
      <w:pPr>
        <w:spacing w:before="240" w:after="240" w:line="360" w:lineRule="auto"/>
        <w:jc w:val="center"/>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I. A N T E C E D E N T E S</w:t>
      </w:r>
    </w:p>
    <w:p w14:paraId="3D5FFC7F" w14:textId="220FC2EF"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1. Solicitud de acceso a la información.</w:t>
      </w:r>
      <w:r w:rsidRPr="00DD28E8">
        <w:rPr>
          <w:rFonts w:ascii="Palatino Linotype" w:eastAsia="Palatino Linotype" w:hAnsi="Palatino Linotype" w:cs="Palatino Linotype"/>
          <w:sz w:val="22"/>
          <w:szCs w:val="22"/>
        </w:rPr>
        <w:t xml:space="preserve"> El </w:t>
      </w:r>
      <w:r w:rsidR="00E85420" w:rsidRPr="00DD28E8">
        <w:rPr>
          <w:rFonts w:ascii="Palatino Linotype" w:eastAsia="Palatino Linotype" w:hAnsi="Palatino Linotype" w:cs="Palatino Linotype"/>
          <w:b/>
          <w:sz w:val="22"/>
          <w:szCs w:val="22"/>
        </w:rPr>
        <w:t>cinco de marzo</w:t>
      </w:r>
      <w:r w:rsidRPr="00DD28E8">
        <w:rPr>
          <w:rFonts w:ascii="Palatino Linotype" w:eastAsia="Palatino Linotype" w:hAnsi="Palatino Linotype" w:cs="Palatino Linotype"/>
          <w:b/>
          <w:sz w:val="22"/>
          <w:szCs w:val="22"/>
        </w:rPr>
        <w:t xml:space="preserve"> de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dos mil veinticinco,</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 xml:space="preserve">Recurrente </w:t>
      </w:r>
      <w:r w:rsidR="00867D5B" w:rsidRPr="00DD28E8">
        <w:rPr>
          <w:rFonts w:ascii="Palatino Linotype" w:eastAsia="Palatino Linotype" w:hAnsi="Palatino Linotype" w:cs="Palatino Linotype"/>
          <w:sz w:val="22"/>
          <w:szCs w:val="22"/>
        </w:rPr>
        <w:t xml:space="preserve">presentó, a través del </w:t>
      </w:r>
      <w:r w:rsidRPr="00DD28E8">
        <w:rPr>
          <w:rFonts w:ascii="Palatino Linotype" w:eastAsia="Palatino Linotype" w:hAnsi="Palatino Linotype" w:cs="Palatino Linotype"/>
          <w:sz w:val="22"/>
          <w:szCs w:val="22"/>
        </w:rPr>
        <w:t xml:space="preserve">Sistema de Acceso a la Información Mexiquense, en lo subsecuente el </w:t>
      </w:r>
      <w:r w:rsidRPr="00DD28E8">
        <w:rPr>
          <w:rFonts w:ascii="Palatino Linotype" w:eastAsia="Palatino Linotype" w:hAnsi="Palatino Linotype" w:cs="Palatino Linotype"/>
          <w:b/>
          <w:sz w:val="22"/>
          <w:szCs w:val="22"/>
        </w:rPr>
        <w:t>SAIMEX,</w:t>
      </w:r>
      <w:r w:rsidRPr="00DD28E8">
        <w:rPr>
          <w:rFonts w:ascii="Palatino Linotype" w:eastAsia="Palatino Linotype" w:hAnsi="Palatino Linotype" w:cs="Palatino Linotype"/>
          <w:sz w:val="22"/>
          <w:szCs w:val="22"/>
        </w:rPr>
        <w:t xml:space="preserve"> ante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la solicitud de acceso a la información pública, a la que se le asignó el número</w:t>
      </w:r>
      <w:r w:rsidRPr="00DD28E8">
        <w:rPr>
          <w:rFonts w:ascii="Palatino Linotype" w:eastAsia="Palatino Linotype" w:hAnsi="Palatino Linotype" w:cs="Palatino Linotype"/>
          <w:b/>
          <w:sz w:val="22"/>
          <w:szCs w:val="22"/>
        </w:rPr>
        <w:t xml:space="preserve"> </w:t>
      </w:r>
      <w:r w:rsidR="00E85420" w:rsidRPr="00DD28E8">
        <w:rPr>
          <w:rFonts w:ascii="Palatino Linotype" w:eastAsia="Palatino Linotype" w:hAnsi="Palatino Linotype" w:cs="Palatino Linotype"/>
          <w:b/>
          <w:sz w:val="22"/>
          <w:szCs w:val="22"/>
        </w:rPr>
        <w:t>00188/LAPAZ/IP/2025</w:t>
      </w:r>
      <w:r w:rsidRPr="00DD28E8">
        <w:rPr>
          <w:rFonts w:ascii="Palatino Linotype" w:eastAsia="Palatino Linotype" w:hAnsi="Palatino Linotype" w:cs="Palatino Linotype"/>
          <w:b/>
          <w:sz w:val="22"/>
          <w:szCs w:val="22"/>
        </w:rPr>
        <w:t xml:space="preserve">, </w:t>
      </w:r>
      <w:r w:rsidRPr="00DD28E8">
        <w:rPr>
          <w:rFonts w:ascii="Palatino Linotype" w:eastAsia="Palatino Linotype" w:hAnsi="Palatino Linotype" w:cs="Palatino Linotype"/>
          <w:sz w:val="22"/>
          <w:szCs w:val="22"/>
        </w:rPr>
        <w:t xml:space="preserve">mediante la cual requirió la información siguiente: </w:t>
      </w:r>
    </w:p>
    <w:p w14:paraId="266671E0" w14:textId="007287C9" w:rsidR="00BD7FC8" w:rsidRPr="00DD28E8" w:rsidRDefault="00C44440">
      <w:pPr>
        <w:spacing w:before="240" w:after="240"/>
        <w:ind w:left="567" w:right="902"/>
        <w:jc w:val="both"/>
        <w:rPr>
          <w:rFonts w:ascii="Palatino Linotype" w:eastAsia="Palatino Linotype" w:hAnsi="Palatino Linotype" w:cs="Palatino Linotype"/>
          <w:i/>
          <w:sz w:val="22"/>
          <w:szCs w:val="22"/>
        </w:rPr>
      </w:pPr>
      <w:bookmarkStart w:id="1" w:name="_heading=h.gjdgxs" w:colFirst="0" w:colLast="0"/>
      <w:bookmarkEnd w:id="1"/>
      <w:r w:rsidRPr="00DD28E8">
        <w:rPr>
          <w:rFonts w:ascii="Palatino Linotype" w:eastAsia="Palatino Linotype" w:hAnsi="Palatino Linotype" w:cs="Palatino Linotype"/>
          <w:i/>
          <w:sz w:val="22"/>
          <w:szCs w:val="22"/>
        </w:rPr>
        <w:t>“</w:t>
      </w:r>
      <w:r w:rsidR="00E85420" w:rsidRPr="00DD28E8">
        <w:rPr>
          <w:rFonts w:ascii="Palatino Linotype" w:eastAsia="Palatino Linotype" w:hAnsi="Palatino Linotype" w:cs="Palatino Linotype"/>
          <w:i/>
          <w:sz w:val="22"/>
          <w:szCs w:val="22"/>
        </w:rPr>
        <w:t xml:space="preserve">ENVIEN </w:t>
      </w:r>
      <w:r w:rsidR="00E85420" w:rsidRPr="00DD28E8">
        <w:rPr>
          <w:rFonts w:ascii="Palatino Linotype" w:eastAsia="Palatino Linotype" w:hAnsi="Palatino Linotype" w:cs="Palatino Linotype"/>
          <w:b/>
          <w:i/>
          <w:sz w:val="22"/>
          <w:szCs w:val="22"/>
          <w:u w:val="single"/>
        </w:rPr>
        <w:t>QUE OBRAS TIENE PROGRAMADAS PARA EL AÑO 2025 LA PRESIDENTA EN LA COLONIA EMILIANO ZAPATA DEL MUNICIPIO DE LA PAZ</w:t>
      </w:r>
      <w:r w:rsidRPr="00DD28E8">
        <w:rPr>
          <w:rFonts w:ascii="Palatino Linotype" w:eastAsia="Palatino Linotype" w:hAnsi="Palatino Linotype" w:cs="Palatino Linotype"/>
          <w:i/>
          <w:sz w:val="22"/>
          <w:szCs w:val="22"/>
        </w:rPr>
        <w:t xml:space="preserve">” (Sic) </w:t>
      </w:r>
    </w:p>
    <w:p w14:paraId="432B5AC4" w14:textId="77777777" w:rsidR="00BD7FC8" w:rsidRPr="00DD28E8" w:rsidRDefault="00C44440" w:rsidP="00867D5B">
      <w:pPr>
        <w:spacing w:before="240" w:after="240" w:line="360" w:lineRule="auto"/>
        <w:ind w:right="49"/>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Modalidad de Entrega:</w:t>
      </w:r>
      <w:r w:rsidRPr="00DD28E8">
        <w:rPr>
          <w:rFonts w:ascii="Palatino Linotype" w:eastAsia="Palatino Linotype" w:hAnsi="Palatino Linotype" w:cs="Palatino Linotype"/>
          <w:sz w:val="22"/>
          <w:szCs w:val="22"/>
        </w:rPr>
        <w:t xml:space="preserve"> a través </w:t>
      </w:r>
      <w:r w:rsidRPr="00DD28E8">
        <w:rPr>
          <w:rFonts w:ascii="Palatino Linotype" w:eastAsia="Palatino Linotype" w:hAnsi="Palatino Linotype" w:cs="Palatino Linotype"/>
          <w:b/>
          <w:sz w:val="22"/>
          <w:szCs w:val="22"/>
        </w:rPr>
        <w:t>del SAIMEX.</w:t>
      </w:r>
    </w:p>
    <w:p w14:paraId="7145FA7A" w14:textId="59D6A0FE" w:rsidR="00BD7FC8" w:rsidRPr="00DD28E8" w:rsidRDefault="00C44440">
      <w:pPr>
        <w:spacing w:before="240" w:after="240" w:line="360" w:lineRule="auto"/>
        <w:jc w:val="both"/>
        <w:rPr>
          <w:rFonts w:ascii="Palatino Linotype" w:eastAsia="Palatino Linotype" w:hAnsi="Palatino Linotype" w:cs="Palatino Linotype"/>
          <w:b/>
          <w:sz w:val="22"/>
          <w:szCs w:val="22"/>
        </w:rPr>
      </w:pPr>
      <w:bookmarkStart w:id="2" w:name="_heading=h.3dy6vkm" w:colFirst="0" w:colLast="0"/>
      <w:bookmarkEnd w:id="2"/>
      <w:r w:rsidRPr="00DD28E8">
        <w:rPr>
          <w:rFonts w:ascii="Palatino Linotype" w:eastAsia="Palatino Linotype" w:hAnsi="Palatino Linotype" w:cs="Palatino Linotype"/>
          <w:b/>
          <w:sz w:val="22"/>
          <w:szCs w:val="22"/>
        </w:rPr>
        <w:t xml:space="preserve">2. </w:t>
      </w:r>
      <w:r w:rsidR="00867D5B" w:rsidRPr="00DD28E8">
        <w:rPr>
          <w:rFonts w:ascii="Palatino Linotype" w:eastAsia="Palatino Linotype" w:hAnsi="Palatino Linotype" w:cs="Palatino Linotype"/>
          <w:b/>
          <w:sz w:val="22"/>
          <w:szCs w:val="22"/>
        </w:rPr>
        <w:t>Respuesta</w:t>
      </w:r>
      <w:r w:rsidRPr="00DD28E8">
        <w:rPr>
          <w:rFonts w:ascii="Palatino Linotype" w:eastAsia="Palatino Linotype" w:hAnsi="Palatino Linotype" w:cs="Palatino Linotype"/>
          <w:b/>
          <w:sz w:val="22"/>
          <w:szCs w:val="22"/>
        </w:rPr>
        <w:t xml:space="preserve">. </w:t>
      </w:r>
      <w:r w:rsidRPr="00DD28E8">
        <w:rPr>
          <w:rFonts w:ascii="Palatino Linotype" w:eastAsia="Palatino Linotype" w:hAnsi="Palatino Linotype" w:cs="Palatino Linotype"/>
          <w:sz w:val="22"/>
          <w:szCs w:val="22"/>
        </w:rPr>
        <w:t xml:space="preserve">El </w:t>
      </w:r>
      <w:r w:rsidR="00E85420" w:rsidRPr="00DD28E8">
        <w:rPr>
          <w:rFonts w:ascii="Palatino Linotype" w:eastAsia="Palatino Linotype" w:hAnsi="Palatino Linotype" w:cs="Palatino Linotype"/>
          <w:b/>
          <w:sz w:val="22"/>
          <w:szCs w:val="22"/>
        </w:rPr>
        <w:t>catorce</w:t>
      </w:r>
      <w:r w:rsidR="009127D1" w:rsidRPr="00DD28E8">
        <w:rPr>
          <w:rFonts w:ascii="Palatino Linotype" w:eastAsia="Palatino Linotype" w:hAnsi="Palatino Linotype" w:cs="Palatino Linotype"/>
          <w:b/>
          <w:sz w:val="22"/>
          <w:szCs w:val="22"/>
        </w:rPr>
        <w:t xml:space="preserve"> de marzo</w:t>
      </w:r>
      <w:r w:rsidRPr="00DD28E8">
        <w:rPr>
          <w:rFonts w:ascii="Palatino Linotype" w:eastAsia="Palatino Linotype" w:hAnsi="Palatino Linotype" w:cs="Palatino Linotype"/>
          <w:b/>
          <w:sz w:val="22"/>
          <w:szCs w:val="22"/>
        </w:rPr>
        <w:t xml:space="preserve"> de dos mil veinticinco</w:t>
      </w:r>
      <w:r w:rsidRPr="00DD28E8">
        <w:rPr>
          <w:rFonts w:ascii="Palatino Linotype" w:eastAsia="Palatino Linotype" w:hAnsi="Palatino Linotype" w:cs="Palatino Linotype"/>
          <w:sz w:val="22"/>
          <w:szCs w:val="22"/>
        </w:rPr>
        <w:t xml:space="preserve">, el </w:t>
      </w:r>
      <w:r w:rsidRPr="00DD28E8">
        <w:rPr>
          <w:rFonts w:ascii="Palatino Linotype" w:eastAsia="Palatino Linotype" w:hAnsi="Palatino Linotype" w:cs="Palatino Linotype"/>
          <w:b/>
          <w:sz w:val="22"/>
          <w:szCs w:val="22"/>
        </w:rPr>
        <w:t xml:space="preserve">Sujeto Obligado </w:t>
      </w:r>
      <w:r w:rsidR="00CC269F" w:rsidRPr="00DD28E8">
        <w:rPr>
          <w:rFonts w:ascii="Palatino Linotype" w:eastAsia="Palatino Linotype" w:hAnsi="Palatino Linotype" w:cs="Palatino Linotype"/>
          <w:sz w:val="22"/>
          <w:szCs w:val="22"/>
        </w:rPr>
        <w:t>notificó la respuesta para atender</w:t>
      </w:r>
      <w:r w:rsidRPr="00DD28E8">
        <w:rPr>
          <w:rFonts w:ascii="Palatino Linotype" w:eastAsia="Palatino Linotype" w:hAnsi="Palatino Linotype" w:cs="Palatino Linotype"/>
          <w:sz w:val="22"/>
          <w:szCs w:val="22"/>
        </w:rPr>
        <w:t xml:space="preserve"> la solicitud de acceso a la información a través de SAIMEX, sustancialmente en los términos siguientes:   </w:t>
      </w:r>
    </w:p>
    <w:p w14:paraId="4C012E70" w14:textId="77777777" w:rsidR="00E85420" w:rsidRPr="00DD28E8" w:rsidRDefault="00C44440" w:rsidP="00E85420">
      <w:pPr>
        <w:spacing w:before="240" w:after="240"/>
        <w:ind w:left="567" w:right="902"/>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w:t>
      </w:r>
      <w:r w:rsidR="00E85420" w:rsidRPr="00DD28E8">
        <w:rPr>
          <w:rFonts w:ascii="Palatino Linotype" w:eastAsia="Palatino Linotype" w:hAnsi="Palatino Linotype" w:cs="Palatino Linotype"/>
          <w:i/>
          <w:sz w:val="22"/>
          <w:szCs w:val="22"/>
        </w:rPr>
        <w:t>Se anexa archivo con la información solicitada que obra en los archivos de esta Administración.</w:t>
      </w:r>
    </w:p>
    <w:p w14:paraId="645F5826" w14:textId="77777777" w:rsidR="00E85420" w:rsidRPr="00DD28E8" w:rsidRDefault="00E85420" w:rsidP="00E85420">
      <w:pPr>
        <w:spacing w:before="240" w:after="240"/>
        <w:ind w:left="567" w:right="902"/>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lastRenderedPageBreak/>
        <w:t>ATENTAMENTE</w:t>
      </w:r>
    </w:p>
    <w:p w14:paraId="0047EDB2" w14:textId="38C5A55D" w:rsidR="00BD7FC8" w:rsidRPr="00DD28E8" w:rsidRDefault="00E85420" w:rsidP="00E85420">
      <w:pPr>
        <w:spacing w:before="240" w:after="240"/>
        <w:ind w:left="567" w:right="902"/>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MTRA. DERECHO MARÍA TERESA COLÍN RODRÍGUEZ</w:t>
      </w:r>
      <w:r w:rsidR="00C44440" w:rsidRPr="00DD28E8">
        <w:rPr>
          <w:rFonts w:ascii="Palatino Linotype" w:eastAsia="Palatino Linotype" w:hAnsi="Palatino Linotype" w:cs="Palatino Linotype"/>
          <w:i/>
          <w:sz w:val="22"/>
          <w:szCs w:val="22"/>
        </w:rPr>
        <w:t>” (Sic)</w:t>
      </w:r>
    </w:p>
    <w:p w14:paraId="627678EA" w14:textId="77777777" w:rsidR="00BD7FC8" w:rsidRPr="00DD28E8" w:rsidRDefault="00C44440">
      <w:pPr>
        <w:spacing w:before="240" w:after="240"/>
        <w:ind w:left="567" w:right="902"/>
        <w:jc w:val="both"/>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Archivos adjuntos:</w:t>
      </w:r>
    </w:p>
    <w:p w14:paraId="3C1CADE5" w14:textId="7A5D7554" w:rsidR="00E85420" w:rsidRPr="00DD28E8" w:rsidRDefault="00E85420" w:rsidP="00E85420">
      <w:pPr>
        <w:spacing w:before="240" w:after="240" w:line="360" w:lineRule="auto"/>
        <w:ind w:left="567" w:right="902"/>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i/>
          <w:sz w:val="22"/>
          <w:szCs w:val="22"/>
        </w:rPr>
        <w:t xml:space="preserve">“00188.pdf”: </w:t>
      </w:r>
      <w:r w:rsidRPr="00DD28E8">
        <w:rPr>
          <w:rFonts w:ascii="Palatino Linotype" w:eastAsia="Palatino Linotype" w:hAnsi="Palatino Linotype" w:cs="Palatino Linotype"/>
          <w:sz w:val="22"/>
          <w:szCs w:val="22"/>
        </w:rPr>
        <w:t>Oficio LAPAZ/PM/DOP/2025/245, suscrito por la Directora de Obras Públicas del Municipio de la Paz, Estado de México, dirigido a la Titular de la Unidad de Transparencia, en el que refiere que a efecto de dar cumplimiento a la solicitud, anexa la información solicitada en formato digital (USB), anexando evidencia con la finalidad de dar cumplimiento al artículo 6º de la Constitución Política de los Estados Unidos Mexicanos y el artículo 5º de la Constitución Política del Estado Libre y Soberano de México.</w:t>
      </w:r>
    </w:p>
    <w:p w14:paraId="1165A86B" w14:textId="71BE9868" w:rsidR="00E85420" w:rsidRPr="00DD28E8" w:rsidRDefault="00E85420" w:rsidP="00E85420">
      <w:pPr>
        <w:spacing w:before="240" w:after="240" w:line="360" w:lineRule="auto"/>
        <w:ind w:left="567" w:right="902"/>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i/>
          <w:sz w:val="22"/>
          <w:szCs w:val="22"/>
        </w:rPr>
        <w:t>“0188.pdf”:</w:t>
      </w:r>
      <w:r w:rsidRPr="00DD28E8">
        <w:rPr>
          <w:rFonts w:ascii="Palatino Linotype" w:eastAsia="Palatino Linotype" w:hAnsi="Palatino Linotype" w:cs="Palatino Linotype"/>
          <w:sz w:val="22"/>
          <w:szCs w:val="22"/>
        </w:rPr>
        <w:t xml:space="preserve"> Oficio suscrito por la Directora de Obras Públicas del Municipio de la Paz, Estado de México, en el que refiere que la programación de los proyectos de obras públicas correspondientes al ejercicio fiscal 2025, se encuentra en proceso.</w:t>
      </w:r>
    </w:p>
    <w:p w14:paraId="407EE1D3" w14:textId="77777777" w:rsidR="006C0E38" w:rsidRPr="00DD28E8" w:rsidRDefault="006C0E38" w:rsidP="00E85420">
      <w:pPr>
        <w:spacing w:before="240" w:after="240" w:line="360" w:lineRule="auto"/>
        <w:ind w:left="567" w:right="902"/>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Lo anterior debido a la publicación extemporánea, del acuerdo mediante el cual se dan a conocer la fórmula, metodología, distribución y el calendario de las asignaciones por municipio que corresponden al Fondo de Aportaciones para la Infraestructura Social Municipal y de las Demarcaciones Territoriales del Distrito Federal (FAISMUN), para el ejercicio fiscal 2025, el cual fue publicado en la Gaceta del Gobierno del Estado Libre y Soberano de México, el día 28 de febrero de 2025. </w:t>
      </w:r>
    </w:p>
    <w:p w14:paraId="6D45B8DD" w14:textId="1D0E9162" w:rsidR="00E85420" w:rsidRPr="00DD28E8" w:rsidRDefault="006C0E38" w:rsidP="009E646A">
      <w:pPr>
        <w:spacing w:before="240" w:after="240" w:line="360" w:lineRule="auto"/>
        <w:ind w:left="567" w:right="902"/>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Por lo cual aún los proyectos y presupuestos están en proceso de revisión y autorización debido a las nuevas reglas de operación del FAISMUN, esto de conformidad a lo mencionado en el párrafo anterior, para garantizar el </w:t>
      </w:r>
      <w:r w:rsidRPr="00DD28E8">
        <w:rPr>
          <w:rFonts w:ascii="Palatino Linotype" w:eastAsia="Palatino Linotype" w:hAnsi="Palatino Linotype" w:cs="Palatino Linotype"/>
          <w:sz w:val="22"/>
          <w:szCs w:val="22"/>
        </w:rPr>
        <w:lastRenderedPageBreak/>
        <w:t>cumplimiento de las normativas y optimizar los recursos disponibles para su ejecución.</w:t>
      </w:r>
    </w:p>
    <w:p w14:paraId="7D0EBD53" w14:textId="591A7A9A" w:rsidR="00BD7FC8" w:rsidRPr="00DD28E8" w:rsidRDefault="00C44440">
      <w:pPr>
        <w:spacing w:before="240" w:after="240" w:line="360" w:lineRule="auto"/>
        <w:ind w:right="49"/>
        <w:jc w:val="both"/>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 xml:space="preserve">3. Interposición del recurso de revisión. </w:t>
      </w:r>
      <w:r w:rsidR="00645D43" w:rsidRPr="00DD28E8">
        <w:rPr>
          <w:rFonts w:ascii="Palatino Linotype" w:eastAsia="Palatino Linotype" w:hAnsi="Palatino Linotype" w:cs="Palatino Linotype"/>
          <w:sz w:val="22"/>
          <w:szCs w:val="22"/>
        </w:rPr>
        <w:t xml:space="preserve">Inconforme con los términos de la respuesta emitida por parte del </w:t>
      </w:r>
      <w:r w:rsidR="00645D43" w:rsidRPr="00DD28E8">
        <w:rPr>
          <w:rFonts w:ascii="Palatino Linotype" w:eastAsia="Palatino Linotype" w:hAnsi="Palatino Linotype" w:cs="Palatino Linotype"/>
          <w:b/>
          <w:sz w:val="22"/>
          <w:szCs w:val="22"/>
        </w:rPr>
        <w:t>Sujeto Obligado</w:t>
      </w:r>
      <w:r w:rsidR="00645D43" w:rsidRPr="00DD28E8">
        <w:rPr>
          <w:rFonts w:ascii="Palatino Linotype" w:eastAsia="Palatino Linotype" w:hAnsi="Palatino Linotype" w:cs="Palatino Linotype"/>
          <w:sz w:val="22"/>
          <w:szCs w:val="22"/>
        </w:rPr>
        <w:t xml:space="preserve">, de las constancias que obran en el expediente electrónico, se advierte que la persona solicitante interpuso el recurso de revisión que nos ocupa a través del SAIMEX, el </w:t>
      </w:r>
      <w:r w:rsidR="009E646A" w:rsidRPr="00DD28E8">
        <w:rPr>
          <w:rFonts w:ascii="Palatino Linotype" w:eastAsia="Palatino Linotype" w:hAnsi="Palatino Linotype" w:cs="Palatino Linotype"/>
          <w:b/>
          <w:sz w:val="22"/>
          <w:szCs w:val="22"/>
        </w:rPr>
        <w:t>dieciocho</w:t>
      </w:r>
      <w:r w:rsidR="00645D43" w:rsidRPr="00DD28E8">
        <w:rPr>
          <w:rFonts w:ascii="Palatino Linotype" w:eastAsia="Palatino Linotype" w:hAnsi="Palatino Linotype" w:cs="Palatino Linotype"/>
          <w:b/>
          <w:sz w:val="22"/>
          <w:szCs w:val="22"/>
        </w:rPr>
        <w:t xml:space="preserve"> de marzo del dos mil veinticinco</w:t>
      </w:r>
      <w:r w:rsidRPr="00DD28E8">
        <w:rPr>
          <w:rFonts w:ascii="Palatino Linotype" w:eastAsia="Palatino Linotype" w:hAnsi="Palatino Linotype" w:cs="Palatino Linotype"/>
          <w:b/>
          <w:sz w:val="22"/>
          <w:szCs w:val="22"/>
        </w:rPr>
        <w:t xml:space="preserve">, </w:t>
      </w:r>
      <w:r w:rsidRPr="00DD28E8">
        <w:rPr>
          <w:rFonts w:ascii="Palatino Linotype" w:eastAsia="Palatino Linotype" w:hAnsi="Palatino Linotype" w:cs="Palatino Linotype"/>
          <w:sz w:val="22"/>
          <w:szCs w:val="22"/>
        </w:rPr>
        <w:t>en donde se manifestó de la siguiente manera:</w:t>
      </w:r>
    </w:p>
    <w:p w14:paraId="3982038D" w14:textId="1E5516CA" w:rsidR="00BD7FC8" w:rsidRPr="00DD28E8" w:rsidRDefault="00C44440">
      <w:pPr>
        <w:tabs>
          <w:tab w:val="left" w:pos="2745"/>
        </w:tabs>
        <w:spacing w:before="240" w:after="240"/>
        <w:ind w:left="567" w:right="900"/>
        <w:jc w:val="both"/>
        <w:rPr>
          <w:rFonts w:ascii="Palatino Linotype" w:eastAsia="Palatino Linotype" w:hAnsi="Palatino Linotype" w:cs="Palatino Linotype"/>
          <w:b/>
        </w:rPr>
      </w:pPr>
      <w:r w:rsidRPr="00DD28E8">
        <w:rPr>
          <w:rFonts w:ascii="Palatino Linotype" w:eastAsia="Palatino Linotype" w:hAnsi="Palatino Linotype" w:cs="Palatino Linotype"/>
          <w:b/>
          <w:sz w:val="22"/>
          <w:szCs w:val="22"/>
        </w:rPr>
        <w:t xml:space="preserve">a) Acto impugnado: </w:t>
      </w:r>
      <w:r w:rsidRPr="00DD28E8">
        <w:rPr>
          <w:rFonts w:ascii="Palatino Linotype" w:eastAsia="Palatino Linotype" w:hAnsi="Palatino Linotype" w:cs="Palatino Linotype"/>
          <w:i/>
          <w:sz w:val="22"/>
          <w:szCs w:val="22"/>
        </w:rPr>
        <w:t>“</w:t>
      </w:r>
      <w:r w:rsidR="009E646A" w:rsidRPr="00DD28E8">
        <w:rPr>
          <w:rFonts w:ascii="Palatino Linotype" w:eastAsia="Palatino Linotype" w:hAnsi="Palatino Linotype" w:cs="Palatino Linotype"/>
          <w:i/>
          <w:sz w:val="22"/>
          <w:szCs w:val="22"/>
        </w:rPr>
        <w:t xml:space="preserve">no me entregan la </w:t>
      </w:r>
      <w:proofErr w:type="spellStart"/>
      <w:r w:rsidR="009E646A" w:rsidRPr="00DD28E8">
        <w:rPr>
          <w:rFonts w:ascii="Palatino Linotype" w:eastAsia="Palatino Linotype" w:hAnsi="Palatino Linotype" w:cs="Palatino Linotype"/>
          <w:i/>
          <w:sz w:val="22"/>
          <w:szCs w:val="22"/>
        </w:rPr>
        <w:t>informacion</w:t>
      </w:r>
      <w:proofErr w:type="spellEnd"/>
      <w:r w:rsidRPr="00DD28E8">
        <w:rPr>
          <w:rFonts w:ascii="Palatino Linotype" w:eastAsia="Palatino Linotype" w:hAnsi="Palatino Linotype" w:cs="Palatino Linotype"/>
          <w:i/>
          <w:sz w:val="22"/>
          <w:szCs w:val="22"/>
        </w:rPr>
        <w:t>” (Sic)</w:t>
      </w:r>
    </w:p>
    <w:p w14:paraId="4BCF0F5D" w14:textId="03B6C294" w:rsidR="00BD7FC8" w:rsidRPr="00DD28E8" w:rsidRDefault="00C44440" w:rsidP="007B2C6B">
      <w:pPr>
        <w:spacing w:line="276" w:lineRule="auto"/>
        <w:ind w:left="567" w:right="900"/>
        <w:jc w:val="both"/>
        <w:rPr>
          <w:rFonts w:ascii="Palatino Linotype" w:eastAsia="Palatino Linotype" w:hAnsi="Palatino Linotype" w:cs="Palatino Linotype"/>
          <w:i/>
          <w:sz w:val="22"/>
          <w:szCs w:val="22"/>
        </w:rPr>
      </w:pPr>
      <w:bookmarkStart w:id="3" w:name="_heading=h.30j0zll" w:colFirst="0" w:colLast="0"/>
      <w:bookmarkEnd w:id="3"/>
      <w:r w:rsidRPr="00DD28E8">
        <w:rPr>
          <w:rFonts w:ascii="Palatino Linotype" w:eastAsia="Palatino Linotype" w:hAnsi="Palatino Linotype" w:cs="Palatino Linotype"/>
          <w:b/>
          <w:sz w:val="22"/>
          <w:szCs w:val="22"/>
        </w:rPr>
        <w:t>b) Razones o motivos de inconformidad</w:t>
      </w:r>
      <w:r w:rsidRPr="00DD28E8">
        <w:rPr>
          <w:rFonts w:ascii="Palatino Linotype" w:eastAsia="Palatino Linotype" w:hAnsi="Palatino Linotype" w:cs="Palatino Linotype"/>
          <w:sz w:val="22"/>
          <w:szCs w:val="22"/>
        </w:rPr>
        <w:t xml:space="preserve">: </w:t>
      </w:r>
      <w:r w:rsidR="00645D43" w:rsidRPr="00DD28E8">
        <w:rPr>
          <w:rFonts w:ascii="Palatino Linotype" w:eastAsia="Palatino Linotype" w:hAnsi="Palatino Linotype" w:cs="Palatino Linotype"/>
          <w:sz w:val="22"/>
          <w:szCs w:val="22"/>
        </w:rPr>
        <w:t>“</w:t>
      </w:r>
      <w:r w:rsidR="009E646A" w:rsidRPr="00DD28E8">
        <w:rPr>
          <w:rFonts w:ascii="Palatino Linotype" w:eastAsia="Palatino Linotype" w:hAnsi="Palatino Linotype" w:cs="Palatino Linotype"/>
          <w:i/>
          <w:sz w:val="22"/>
          <w:szCs w:val="22"/>
        </w:rPr>
        <w:t xml:space="preserve">no me entregan la </w:t>
      </w:r>
      <w:proofErr w:type="spellStart"/>
      <w:r w:rsidR="009E646A" w:rsidRPr="00DD28E8">
        <w:rPr>
          <w:rFonts w:ascii="Palatino Linotype" w:eastAsia="Palatino Linotype" w:hAnsi="Palatino Linotype" w:cs="Palatino Linotype"/>
          <w:i/>
          <w:sz w:val="22"/>
          <w:szCs w:val="22"/>
        </w:rPr>
        <w:t>informacion</w:t>
      </w:r>
      <w:proofErr w:type="spellEnd"/>
      <w:r w:rsidRPr="00DD28E8">
        <w:rPr>
          <w:rFonts w:ascii="Palatino Linotype" w:eastAsia="Palatino Linotype" w:hAnsi="Palatino Linotype" w:cs="Palatino Linotype"/>
          <w:i/>
          <w:sz w:val="22"/>
          <w:szCs w:val="22"/>
        </w:rPr>
        <w:t>” (Sic)</w:t>
      </w:r>
    </w:p>
    <w:p w14:paraId="618D4623" w14:textId="77777777" w:rsidR="00BD7FC8" w:rsidRPr="00DD28E8" w:rsidRDefault="00C44440">
      <w:pPr>
        <w:spacing w:before="240" w:after="240" w:line="360" w:lineRule="auto"/>
        <w:ind w:right="51"/>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 xml:space="preserve">4. Turno. </w:t>
      </w:r>
      <w:r w:rsidRPr="00DD28E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D28E8">
        <w:rPr>
          <w:rFonts w:ascii="Palatino Linotype" w:eastAsia="Palatino Linotype" w:hAnsi="Palatino Linotype" w:cs="Palatino Linotype"/>
          <w:b/>
          <w:sz w:val="22"/>
          <w:szCs w:val="22"/>
        </w:rPr>
        <w:t xml:space="preserve">Guadalupe Ramírez Peña, </w:t>
      </w:r>
      <w:r w:rsidRPr="00DD28E8">
        <w:rPr>
          <w:rFonts w:ascii="Palatino Linotype" w:eastAsia="Palatino Linotype" w:hAnsi="Palatino Linotype" w:cs="Palatino Linotype"/>
          <w:sz w:val="22"/>
          <w:szCs w:val="22"/>
        </w:rPr>
        <w:t xml:space="preserve">a efecto de que analizara sobre su admisión o su </w:t>
      </w:r>
      <w:proofErr w:type="spellStart"/>
      <w:r w:rsidRPr="00DD28E8">
        <w:rPr>
          <w:rFonts w:ascii="Palatino Linotype" w:eastAsia="Palatino Linotype" w:hAnsi="Palatino Linotype" w:cs="Palatino Linotype"/>
          <w:sz w:val="22"/>
          <w:szCs w:val="22"/>
        </w:rPr>
        <w:t>desechamiento</w:t>
      </w:r>
      <w:proofErr w:type="spellEnd"/>
      <w:r w:rsidRPr="00DD28E8">
        <w:rPr>
          <w:rFonts w:ascii="Palatino Linotype" w:eastAsia="Palatino Linotype" w:hAnsi="Palatino Linotype" w:cs="Palatino Linotype"/>
          <w:sz w:val="22"/>
          <w:szCs w:val="22"/>
        </w:rPr>
        <w:t>.</w:t>
      </w:r>
    </w:p>
    <w:p w14:paraId="03C8A760" w14:textId="50C975DE"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5. Admisión del Recurso de revisión.</w:t>
      </w:r>
      <w:r w:rsidRPr="00DD28E8">
        <w:rPr>
          <w:rFonts w:ascii="Palatino Linotype" w:eastAsia="Palatino Linotype" w:hAnsi="Palatino Linotype" w:cs="Palatino Linotype"/>
          <w:sz w:val="22"/>
          <w:szCs w:val="22"/>
        </w:rPr>
        <w:t xml:space="preserve"> El </w:t>
      </w:r>
      <w:r w:rsidR="00645D43" w:rsidRPr="00DD28E8">
        <w:rPr>
          <w:rFonts w:ascii="Palatino Linotype" w:eastAsia="Palatino Linotype" w:hAnsi="Palatino Linotype" w:cs="Palatino Linotype"/>
          <w:b/>
          <w:sz w:val="22"/>
          <w:szCs w:val="22"/>
        </w:rPr>
        <w:t>veintiuno</w:t>
      </w:r>
      <w:r w:rsidR="003E4B55" w:rsidRPr="00DD28E8">
        <w:rPr>
          <w:rFonts w:ascii="Palatino Linotype" w:eastAsia="Palatino Linotype" w:hAnsi="Palatino Linotype" w:cs="Palatino Linotype"/>
          <w:b/>
          <w:sz w:val="22"/>
          <w:szCs w:val="22"/>
        </w:rPr>
        <w:t xml:space="preserve"> de marz</w:t>
      </w:r>
      <w:r w:rsidRPr="00DD28E8">
        <w:rPr>
          <w:rFonts w:ascii="Palatino Linotype" w:eastAsia="Palatino Linotype" w:hAnsi="Palatino Linotype" w:cs="Palatino Linotype"/>
          <w:b/>
          <w:sz w:val="22"/>
          <w:szCs w:val="22"/>
        </w:rPr>
        <w:t xml:space="preserve">o de dos mil veinticinco, </w:t>
      </w:r>
      <w:r w:rsidRPr="00DD28E8">
        <w:rPr>
          <w:rFonts w:ascii="Palatino Linotype" w:eastAsia="Palatino Linotype" w:hAnsi="Palatino Linotype" w:cs="Palatino Linotype"/>
          <w:sz w:val="22"/>
          <w:szCs w:val="22"/>
        </w:rPr>
        <w:t>este Instituto de Transparencia, Acceso a la Información Pública y Protección de Datos Personales del Estado de México y Municipios, admitió a trámite el recurso de revisión que ahora se resuelve, dando un plazo máximo de</w:t>
      </w:r>
      <w:r w:rsidR="007B2C6B" w:rsidRPr="00DD28E8">
        <w:rPr>
          <w:rFonts w:ascii="Palatino Linotype" w:eastAsia="Palatino Linotype" w:hAnsi="Palatino Linotype" w:cs="Palatino Linotype"/>
          <w:sz w:val="22"/>
          <w:szCs w:val="22"/>
        </w:rPr>
        <w:t xml:space="preserve"> siete días hábiles para que </w:t>
      </w:r>
      <w:r w:rsidR="007B2C6B" w:rsidRPr="00DD28E8">
        <w:rPr>
          <w:rFonts w:ascii="Palatino Linotype" w:eastAsia="Palatino Linotype" w:hAnsi="Palatino Linotype" w:cs="Palatino Linotype"/>
          <w:b/>
          <w:sz w:val="22"/>
          <w:szCs w:val="22"/>
        </w:rPr>
        <w:t>la parte Recurrente</w:t>
      </w:r>
      <w:r w:rsidRPr="00DD28E8">
        <w:rPr>
          <w:rFonts w:ascii="Palatino Linotype" w:eastAsia="Palatino Linotype" w:hAnsi="Palatino Linotype" w:cs="Palatino Linotype"/>
          <w:sz w:val="22"/>
          <w:szCs w:val="22"/>
        </w:rPr>
        <w:t xml:space="preserve"> manifestaran lo que a su derecho resultara conveniente, ofrecieran pruebas, formularan alegatos y el </w:t>
      </w:r>
      <w:r w:rsidRPr="00DD28E8">
        <w:rPr>
          <w:rFonts w:ascii="Palatino Linotype" w:eastAsia="Palatino Linotype" w:hAnsi="Palatino Linotype" w:cs="Palatino Linotype"/>
          <w:b/>
          <w:sz w:val="22"/>
          <w:szCs w:val="22"/>
        </w:rPr>
        <w:t xml:space="preserve">Sujeto Obligado </w:t>
      </w:r>
      <w:r w:rsidRPr="00DD28E8">
        <w:rPr>
          <w:rFonts w:ascii="Palatino Linotype" w:eastAsia="Palatino Linotype" w:hAnsi="Palatino Linotype" w:cs="Palatino Linotype"/>
          <w:sz w:val="22"/>
          <w:szCs w:val="22"/>
        </w:rPr>
        <w:t>presentara su informe justificado.</w:t>
      </w:r>
    </w:p>
    <w:p w14:paraId="059C8D62" w14:textId="5227A16F" w:rsidR="00D14D8B" w:rsidRPr="00DD28E8" w:rsidRDefault="00C44440" w:rsidP="00645D4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4" w:name="_heading=h.2s8eyo1" w:colFirst="0" w:colLast="0"/>
      <w:bookmarkEnd w:id="4"/>
      <w:r w:rsidRPr="00DD28E8">
        <w:rPr>
          <w:rFonts w:ascii="Palatino Linotype" w:eastAsia="Palatino Linotype" w:hAnsi="Palatino Linotype" w:cs="Palatino Linotype"/>
          <w:b/>
          <w:sz w:val="22"/>
          <w:szCs w:val="22"/>
        </w:rPr>
        <w:t>6. Manifestaciones e Informe Justificado</w:t>
      </w:r>
      <w:r w:rsidRPr="00DD28E8">
        <w:rPr>
          <w:rFonts w:ascii="Palatino Linotype" w:eastAsia="Palatino Linotype" w:hAnsi="Palatino Linotype" w:cs="Palatino Linotype"/>
          <w:sz w:val="22"/>
          <w:szCs w:val="22"/>
        </w:rPr>
        <w:t xml:space="preserve">. De las constancias que integran el expediente en que se actúa se advierte que durante el periodo de manifestaciones e informe </w:t>
      </w:r>
      <w:r w:rsidR="003E4B55" w:rsidRPr="00DD28E8">
        <w:rPr>
          <w:rFonts w:ascii="Palatino Linotype" w:eastAsia="Palatino Linotype" w:hAnsi="Palatino Linotype" w:cs="Palatino Linotype"/>
          <w:sz w:val="22"/>
          <w:szCs w:val="22"/>
        </w:rPr>
        <w:t>justificado, se advierte que</w:t>
      </w:r>
      <w:r w:rsidR="00645D43" w:rsidRPr="00DD28E8">
        <w:rPr>
          <w:rFonts w:ascii="Palatino Linotype" w:eastAsia="Palatino Linotype" w:hAnsi="Palatino Linotype" w:cs="Palatino Linotype"/>
          <w:sz w:val="22"/>
          <w:szCs w:val="22"/>
        </w:rPr>
        <w:t xml:space="preserve"> el </w:t>
      </w:r>
      <w:r w:rsidR="009E646A" w:rsidRPr="00DD28E8">
        <w:rPr>
          <w:rFonts w:ascii="Palatino Linotype" w:eastAsia="Palatino Linotype" w:hAnsi="Palatino Linotype" w:cs="Palatino Linotype"/>
          <w:b/>
          <w:sz w:val="22"/>
          <w:szCs w:val="22"/>
        </w:rPr>
        <w:t>veintiocho de marzo</w:t>
      </w:r>
      <w:r w:rsidR="00645D43" w:rsidRPr="00DD28E8">
        <w:rPr>
          <w:rFonts w:ascii="Palatino Linotype" w:eastAsia="Palatino Linotype" w:hAnsi="Palatino Linotype" w:cs="Palatino Linotype"/>
          <w:b/>
          <w:sz w:val="22"/>
          <w:szCs w:val="22"/>
        </w:rPr>
        <w:t xml:space="preserve"> de dos mil veinticinco</w:t>
      </w:r>
      <w:r w:rsidR="00645D43" w:rsidRPr="00DD28E8">
        <w:rPr>
          <w:rFonts w:ascii="Palatino Linotype" w:eastAsia="Palatino Linotype" w:hAnsi="Palatino Linotype" w:cs="Palatino Linotype"/>
          <w:sz w:val="22"/>
          <w:szCs w:val="22"/>
        </w:rPr>
        <w:t xml:space="preserve">, el </w:t>
      </w:r>
      <w:r w:rsidR="00645D43" w:rsidRPr="00DD28E8">
        <w:rPr>
          <w:rFonts w:ascii="Palatino Linotype" w:eastAsia="Palatino Linotype" w:hAnsi="Palatino Linotype" w:cs="Palatino Linotype"/>
          <w:b/>
          <w:sz w:val="22"/>
          <w:szCs w:val="22"/>
        </w:rPr>
        <w:t>Sujeto Obligado</w:t>
      </w:r>
      <w:r w:rsidR="00645D43" w:rsidRPr="00DD28E8">
        <w:rPr>
          <w:rFonts w:ascii="Palatino Linotype" w:eastAsia="Palatino Linotype" w:hAnsi="Palatino Linotype" w:cs="Palatino Linotype"/>
          <w:sz w:val="22"/>
          <w:szCs w:val="22"/>
        </w:rPr>
        <w:t xml:space="preserve"> adjuntó el </w:t>
      </w:r>
      <w:r w:rsidR="00645D43" w:rsidRPr="00DD28E8">
        <w:rPr>
          <w:rFonts w:ascii="Palatino Linotype" w:eastAsia="Palatino Linotype" w:hAnsi="Palatino Linotype" w:cs="Palatino Linotype"/>
          <w:sz w:val="22"/>
          <w:szCs w:val="22"/>
        </w:rPr>
        <w:lastRenderedPageBreak/>
        <w:t>archivo electrónico denominado “</w:t>
      </w:r>
      <w:r w:rsidR="009E646A" w:rsidRPr="00DD28E8">
        <w:rPr>
          <w:rFonts w:ascii="Palatino Linotype" w:eastAsia="Palatino Linotype" w:hAnsi="Palatino Linotype" w:cs="Palatino Linotype"/>
          <w:b/>
          <w:i/>
          <w:sz w:val="22"/>
          <w:szCs w:val="22"/>
        </w:rPr>
        <w:t>0188 (2).</w:t>
      </w:r>
      <w:proofErr w:type="spellStart"/>
      <w:r w:rsidR="009E646A" w:rsidRPr="00DD28E8">
        <w:rPr>
          <w:rFonts w:ascii="Palatino Linotype" w:eastAsia="Palatino Linotype" w:hAnsi="Palatino Linotype" w:cs="Palatino Linotype"/>
          <w:b/>
          <w:i/>
          <w:sz w:val="22"/>
          <w:szCs w:val="22"/>
        </w:rPr>
        <w:t>pdf</w:t>
      </w:r>
      <w:proofErr w:type="spellEnd"/>
      <w:r w:rsidR="00645D43" w:rsidRPr="00DD28E8">
        <w:rPr>
          <w:rFonts w:ascii="Palatino Linotype" w:eastAsia="Palatino Linotype" w:hAnsi="Palatino Linotype" w:cs="Palatino Linotype"/>
          <w:b/>
          <w:i/>
          <w:sz w:val="22"/>
          <w:szCs w:val="22"/>
        </w:rPr>
        <w:t xml:space="preserve">”, </w:t>
      </w:r>
      <w:r w:rsidR="00645D43" w:rsidRPr="00DD28E8">
        <w:rPr>
          <w:rFonts w:ascii="Palatino Linotype" w:eastAsia="Palatino Linotype" w:hAnsi="Palatino Linotype" w:cs="Palatino Linotype"/>
          <w:sz w:val="22"/>
          <w:szCs w:val="22"/>
        </w:rPr>
        <w:t xml:space="preserve">mediante el cual se ratifican los términos de la respuesta inicial; es de precisar que una vez analizada esta documentación, se determinó ponerla a disposición de </w:t>
      </w:r>
      <w:r w:rsidR="00645D43" w:rsidRPr="00DD28E8">
        <w:rPr>
          <w:rFonts w:ascii="Palatino Linotype" w:eastAsia="Palatino Linotype" w:hAnsi="Palatino Linotype" w:cs="Palatino Linotype"/>
          <w:b/>
          <w:sz w:val="22"/>
          <w:szCs w:val="22"/>
        </w:rPr>
        <w:t>la parte Recurrente</w:t>
      </w:r>
      <w:r w:rsidR="00645D43" w:rsidRPr="00DD28E8">
        <w:rPr>
          <w:rFonts w:ascii="Palatino Linotype" w:eastAsia="Palatino Linotype" w:hAnsi="Palatino Linotype" w:cs="Palatino Linotype"/>
          <w:sz w:val="22"/>
          <w:szCs w:val="22"/>
        </w:rPr>
        <w:t xml:space="preserve">, mediante acuerdo signado por la Comisionada Ponente, el </w:t>
      </w:r>
      <w:r w:rsidR="009E646A" w:rsidRPr="00DD28E8">
        <w:rPr>
          <w:rFonts w:ascii="Palatino Linotype" w:eastAsia="Palatino Linotype" w:hAnsi="Palatino Linotype" w:cs="Palatino Linotype"/>
          <w:b/>
          <w:sz w:val="22"/>
          <w:szCs w:val="22"/>
        </w:rPr>
        <w:t>veintidós</w:t>
      </w:r>
      <w:r w:rsidR="00645D43" w:rsidRPr="00DD28E8">
        <w:rPr>
          <w:rFonts w:ascii="Palatino Linotype" w:eastAsia="Palatino Linotype" w:hAnsi="Palatino Linotype" w:cs="Palatino Linotype"/>
          <w:b/>
          <w:sz w:val="22"/>
          <w:szCs w:val="22"/>
        </w:rPr>
        <w:t xml:space="preserve"> de mayo del dos mil veinticinco</w:t>
      </w:r>
      <w:r w:rsidR="00645D43" w:rsidRPr="00DD28E8">
        <w:rPr>
          <w:rFonts w:ascii="Palatino Linotype" w:eastAsia="Palatino Linotype" w:hAnsi="Palatino Linotype" w:cs="Palatino Linotype"/>
          <w:sz w:val="22"/>
          <w:szCs w:val="22"/>
        </w:rPr>
        <w:t xml:space="preserve">, teniendo así que esta fue omisa </w:t>
      </w:r>
      <w:r w:rsidR="003E4B55" w:rsidRPr="00DD28E8">
        <w:rPr>
          <w:rFonts w:ascii="Palatino Linotype" w:eastAsia="Palatino Linotype" w:hAnsi="Palatino Linotype" w:cs="Palatino Linotype"/>
          <w:sz w:val="22"/>
          <w:szCs w:val="22"/>
        </w:rPr>
        <w:t>en aportar doc</w:t>
      </w:r>
      <w:r w:rsidR="00D14D8B" w:rsidRPr="00DD28E8">
        <w:rPr>
          <w:rFonts w:ascii="Palatino Linotype" w:eastAsia="Palatino Linotype" w:hAnsi="Palatino Linotype" w:cs="Palatino Linotype"/>
          <w:sz w:val="22"/>
          <w:szCs w:val="22"/>
        </w:rPr>
        <w:t>umento alguno, por lo que se tiene por precluido su derecho para tal efecto.</w:t>
      </w:r>
    </w:p>
    <w:p w14:paraId="48F9F729" w14:textId="77777777" w:rsidR="00645D43" w:rsidRPr="00DD28E8" w:rsidRDefault="00645D43" w:rsidP="00645D4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17F168F" w14:textId="076E2214" w:rsidR="009E646A" w:rsidRPr="00DD28E8" w:rsidRDefault="00C44440" w:rsidP="009E646A">
      <w:pPr>
        <w:widowControl w:val="0"/>
        <w:spacing w:after="240"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b/>
          <w:sz w:val="22"/>
          <w:szCs w:val="22"/>
        </w:rPr>
        <w:t xml:space="preserve">7. </w:t>
      </w:r>
      <w:r w:rsidR="00645D43" w:rsidRPr="00DD28E8">
        <w:rPr>
          <w:rFonts w:ascii="Palatino Linotype" w:eastAsia="Palatino Linotype" w:hAnsi="Palatino Linotype" w:cs="Palatino Linotype"/>
          <w:b/>
          <w:sz w:val="22"/>
          <w:szCs w:val="22"/>
        </w:rPr>
        <w:t xml:space="preserve">Ampliación del término para resolver. </w:t>
      </w:r>
      <w:r w:rsidR="009E646A" w:rsidRPr="00DD28E8">
        <w:rPr>
          <w:rFonts w:ascii="Palatino Linotype" w:eastAsia="Palatino Linotype" w:hAnsi="Palatino Linotype" w:cs="Palatino Linotype"/>
          <w:sz w:val="22"/>
        </w:rPr>
        <w:t xml:space="preserve">El </w:t>
      </w:r>
      <w:r w:rsidR="009E646A" w:rsidRPr="00DD28E8">
        <w:rPr>
          <w:rFonts w:ascii="Palatino Linotype" w:eastAsia="Palatino Linotype" w:hAnsi="Palatino Linotype" w:cs="Palatino Linotype"/>
          <w:b/>
          <w:sz w:val="22"/>
        </w:rPr>
        <w:t>veintidós de mayo del año dos mil veinticinco</w:t>
      </w:r>
      <w:r w:rsidR="009E646A" w:rsidRPr="00DD28E8">
        <w:rPr>
          <w:rFonts w:ascii="Palatino Linotype" w:eastAsia="Palatino Linotype" w:hAnsi="Palatino Linotype" w:cs="Palatino Linotype"/>
          <w:sz w:val="22"/>
        </w:rPr>
        <w:t>, con fundamento en el artículo 181, párrafo tercero de la Ley de Transparencia y Acceso a la Información Pública del Estado de México y Municipios, se acordó la ampliación del plazo para su resolución.</w:t>
      </w:r>
    </w:p>
    <w:p w14:paraId="13915C92"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A9900BD"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6ABE393C"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EA6A630"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7A424EC9"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D55C92"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004D2815"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B075558"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5361CEC9" w14:textId="77777777" w:rsidR="009E646A" w:rsidRPr="00DD28E8" w:rsidRDefault="009E646A" w:rsidP="009E646A">
      <w:pPr>
        <w:spacing w:line="360" w:lineRule="auto"/>
        <w:jc w:val="both"/>
        <w:rPr>
          <w:rFonts w:ascii="Palatino Linotype" w:eastAsia="Palatino Linotype" w:hAnsi="Palatino Linotype" w:cs="Palatino Linotype"/>
          <w:strike/>
          <w:sz w:val="22"/>
        </w:rPr>
      </w:pPr>
      <w:r w:rsidRPr="00DD28E8">
        <w:rPr>
          <w:rFonts w:ascii="Palatino Linotype" w:eastAsia="Palatino Linotype" w:hAnsi="Palatino Linotype" w:cs="Palatino Linotype"/>
          <w:sz w:val="22"/>
        </w:rPr>
        <w:t xml:space="preserve">Por ello, excepcionalmente, si un asunto es resuelto con posterioridad a los plazos señalados por la norma debe analizarse la razonabilidad del tiempo necesario para su resolución, atentos a los siguientes criterios: </w:t>
      </w:r>
    </w:p>
    <w:p w14:paraId="6A46D79F"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3ACAF077" w14:textId="77777777" w:rsidR="009E646A" w:rsidRPr="00DD28E8" w:rsidRDefault="009E646A" w:rsidP="009E646A">
      <w:pPr>
        <w:numPr>
          <w:ilvl w:val="0"/>
          <w:numId w:val="17"/>
        </w:numPr>
        <w:spacing w:line="360" w:lineRule="auto"/>
        <w:ind w:left="567" w:right="709" w:hanging="283"/>
        <w:jc w:val="both"/>
        <w:rPr>
          <w:rFonts w:ascii="Palatino Linotype" w:eastAsia="Palatino Linotype" w:hAnsi="Palatino Linotype" w:cs="Palatino Linotype"/>
          <w:sz w:val="22"/>
        </w:rPr>
      </w:pPr>
      <w:r w:rsidRPr="00DD28E8">
        <w:rPr>
          <w:rFonts w:ascii="Palatino Linotype" w:eastAsia="Palatino Linotype" w:hAnsi="Palatino Linotype" w:cs="Palatino Linotype"/>
          <w:b/>
          <w:sz w:val="22"/>
        </w:rPr>
        <w:t>Complejidad del Asunto:</w:t>
      </w:r>
      <w:r w:rsidRPr="00DD28E8">
        <w:rPr>
          <w:rFonts w:ascii="Palatino Linotype" w:eastAsia="Palatino Linotype" w:hAnsi="Palatino Linotype" w:cs="Palatino Linotype"/>
          <w:sz w:val="22"/>
        </w:rPr>
        <w:t xml:space="preserve"> La complejidad de la prueba, la pluralidad de sujetos procesales, el tiempo transcurrido, las características y contexto del recurso. </w:t>
      </w:r>
    </w:p>
    <w:p w14:paraId="1677C8D2" w14:textId="77777777" w:rsidR="009E646A" w:rsidRPr="00DD28E8" w:rsidRDefault="009E646A" w:rsidP="009E646A">
      <w:pPr>
        <w:numPr>
          <w:ilvl w:val="0"/>
          <w:numId w:val="17"/>
        </w:numPr>
        <w:spacing w:line="360" w:lineRule="auto"/>
        <w:ind w:left="567" w:right="709" w:hanging="283"/>
        <w:jc w:val="both"/>
        <w:rPr>
          <w:rFonts w:ascii="Palatino Linotype" w:eastAsia="Palatino Linotype" w:hAnsi="Palatino Linotype" w:cs="Palatino Linotype"/>
          <w:sz w:val="22"/>
        </w:rPr>
      </w:pPr>
      <w:r w:rsidRPr="00DD28E8">
        <w:rPr>
          <w:rFonts w:ascii="Palatino Linotype" w:eastAsia="Palatino Linotype" w:hAnsi="Palatino Linotype" w:cs="Palatino Linotype"/>
          <w:b/>
          <w:sz w:val="22"/>
        </w:rPr>
        <w:t>Actividad Procesal del interesado</w:t>
      </w:r>
      <w:r w:rsidRPr="00DD28E8">
        <w:rPr>
          <w:rFonts w:ascii="Palatino Linotype" w:eastAsia="Palatino Linotype" w:hAnsi="Palatino Linotype" w:cs="Palatino Linotype"/>
          <w:sz w:val="22"/>
        </w:rPr>
        <w:t>. Acciones u omisiones del interesado.</w:t>
      </w:r>
    </w:p>
    <w:p w14:paraId="0C5FCDA0" w14:textId="77777777" w:rsidR="009E646A" w:rsidRPr="00DD28E8" w:rsidRDefault="009E646A" w:rsidP="009E646A">
      <w:pPr>
        <w:numPr>
          <w:ilvl w:val="0"/>
          <w:numId w:val="17"/>
        </w:numPr>
        <w:spacing w:line="360" w:lineRule="auto"/>
        <w:ind w:left="567" w:right="709" w:hanging="283"/>
        <w:jc w:val="both"/>
        <w:rPr>
          <w:rFonts w:ascii="Palatino Linotype" w:eastAsia="Palatino Linotype" w:hAnsi="Palatino Linotype" w:cs="Palatino Linotype"/>
          <w:sz w:val="22"/>
        </w:rPr>
      </w:pPr>
      <w:r w:rsidRPr="00DD28E8">
        <w:rPr>
          <w:rFonts w:ascii="Palatino Linotype" w:eastAsia="Palatino Linotype" w:hAnsi="Palatino Linotype" w:cs="Palatino Linotype"/>
          <w:b/>
          <w:sz w:val="22"/>
        </w:rPr>
        <w:t>Conducta de la Autoridad:</w:t>
      </w:r>
      <w:r w:rsidRPr="00DD28E8">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5260227B" w14:textId="77777777" w:rsidR="009E646A" w:rsidRPr="00DD28E8" w:rsidRDefault="009E646A" w:rsidP="009E646A">
      <w:pPr>
        <w:spacing w:line="360" w:lineRule="auto"/>
        <w:ind w:left="567" w:right="709" w:hanging="283"/>
        <w:jc w:val="both"/>
        <w:rPr>
          <w:rFonts w:ascii="Palatino Linotype" w:eastAsia="Palatino Linotype" w:hAnsi="Palatino Linotype" w:cs="Palatino Linotype"/>
          <w:sz w:val="22"/>
        </w:rPr>
      </w:pPr>
      <w:r w:rsidRPr="00DD28E8">
        <w:rPr>
          <w:rFonts w:ascii="Palatino Linotype" w:eastAsia="Palatino Linotype" w:hAnsi="Palatino Linotype" w:cs="Palatino Linotype"/>
          <w:b/>
          <w:sz w:val="22"/>
        </w:rPr>
        <w:t>d) La afectación generada en la situación jurídica de la persona involucrada en el proceso:</w:t>
      </w:r>
      <w:r w:rsidRPr="00DD28E8">
        <w:rPr>
          <w:rFonts w:ascii="Palatino Linotype" w:eastAsia="Palatino Linotype" w:hAnsi="Palatino Linotype" w:cs="Palatino Linotype"/>
          <w:sz w:val="22"/>
        </w:rPr>
        <w:t xml:space="preserve"> Violación a sus derechos humanos.</w:t>
      </w:r>
    </w:p>
    <w:p w14:paraId="4D179ABB"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1D97CDCE"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BF1174"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340D8321" w14:textId="77777777" w:rsidR="009E646A" w:rsidRPr="00DD28E8" w:rsidRDefault="009E646A" w:rsidP="009E646A">
      <w:pPr>
        <w:spacing w:line="360" w:lineRule="auto"/>
        <w:jc w:val="both"/>
        <w:rPr>
          <w:rFonts w:ascii="Palatino Linotype" w:eastAsia="Palatino Linotype" w:hAnsi="Palatino Linotype" w:cs="Palatino Linotype"/>
          <w:b/>
          <w:sz w:val="22"/>
        </w:rPr>
      </w:pPr>
      <w:r w:rsidRPr="00DD28E8">
        <w:rPr>
          <w:rFonts w:ascii="Palatino Linotype" w:eastAsia="Palatino Linotype" w:hAnsi="Palatino Linotype" w:cs="Palatino Linotype"/>
          <w:sz w:val="22"/>
        </w:rPr>
        <w:t xml:space="preserve">Argumento que encuentra sustento en la jurisprudencia P./J. 32/92 emitida por el Pleno de la Suprema Corte de Justicia de la Nación de rubro </w:t>
      </w:r>
      <w:r w:rsidRPr="00DD28E8">
        <w:rPr>
          <w:rFonts w:ascii="Palatino Linotype" w:eastAsia="Palatino Linotype" w:hAnsi="Palatino Linotype" w:cs="Palatino Linotype"/>
          <w:i/>
          <w:sz w:val="22"/>
        </w:rPr>
        <w:t xml:space="preserve">“TÉRMINOS PROCESALES. PARA </w:t>
      </w:r>
      <w:r w:rsidRPr="00DD28E8">
        <w:rPr>
          <w:rFonts w:ascii="Palatino Linotype" w:eastAsia="Palatino Linotype" w:hAnsi="Palatino Linotype" w:cs="Palatino Linotype"/>
          <w:i/>
          <w:sz w:val="22"/>
        </w:rPr>
        <w:lastRenderedPageBreak/>
        <w:t>DETERMINAR SI UN FUNCIONARIO JUDICIAL ACTUÓ INDEBIDAMENTE POR NO RESPETARLOS SE DEBE ATENDER AL PRESUPUESTO QUE CONSIDERÓ EL LEGISLADOR AL FIJARLOS Y LAS CARACTERÍSTICAS DEL CASO.”</w:t>
      </w:r>
      <w:r w:rsidRPr="00DD28E8">
        <w:rPr>
          <w:rFonts w:ascii="Palatino Linotype" w:eastAsia="Palatino Linotype" w:hAnsi="Palatino Linotype" w:cs="Palatino Linotype"/>
          <w:sz w:val="22"/>
        </w:rPr>
        <w:t>, visible en la Gaceta del Seminario Judicial de la Federación con el registro digital 205635.</w:t>
      </w:r>
    </w:p>
    <w:p w14:paraId="056C69B9"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2B20A4CB"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5EB745"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32A99C65"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t>Al respecto, también son de considerar los criterios sostenidos por el Cuarto Tribunal Colegiado en Materia Administrativa del Primer Circuito, cuyos rubros y datos de identificación son los siguientes:</w:t>
      </w:r>
    </w:p>
    <w:p w14:paraId="2FE1AFBA"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i/>
          <w:sz w:val="22"/>
        </w:rPr>
        <w:t>“PLAZO RAZONABLE PARA RESOLVER. DIMENSIÓN Y EFECTOS DE ESTE CONCEPTO CUANDO SE ADUCE EXCESIVA CARGA DE TRABAJO.”</w:t>
      </w:r>
      <w:r w:rsidRPr="00DD28E8">
        <w:rPr>
          <w:rFonts w:ascii="Palatino Linotype" w:eastAsia="Palatino Linotype" w:hAnsi="Palatino Linotype" w:cs="Palatino Linotype"/>
          <w:sz w:val="22"/>
        </w:rPr>
        <w:t xml:space="preserve"> consultable en el Seminario Judicial de la Federación y su gaceta, con el registro digital 2002351.</w:t>
      </w:r>
    </w:p>
    <w:p w14:paraId="001F2EAB" w14:textId="77777777" w:rsidR="009E646A" w:rsidRPr="00DD28E8" w:rsidRDefault="009E646A" w:rsidP="009E646A">
      <w:pPr>
        <w:spacing w:line="360" w:lineRule="auto"/>
        <w:jc w:val="both"/>
        <w:rPr>
          <w:rFonts w:ascii="Palatino Linotype" w:eastAsia="Palatino Linotype" w:hAnsi="Palatino Linotype" w:cs="Palatino Linotype"/>
          <w:b/>
          <w:sz w:val="22"/>
        </w:rPr>
      </w:pPr>
    </w:p>
    <w:p w14:paraId="474DFD29"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i/>
          <w:sz w:val="22"/>
        </w:rPr>
        <w:t>“PLAZO RAZONABLE PARA RESOLVER. CONCEPTO Y ELEMENTOS QUE LO INTEGRAN A LA LUZ DEL DERECHO INTERNACIONAL DE LOS DERECHOS HUMANOS.”</w:t>
      </w:r>
      <w:r w:rsidRPr="00DD28E8">
        <w:rPr>
          <w:rFonts w:ascii="Palatino Linotype" w:eastAsia="Palatino Linotype" w:hAnsi="Palatino Linotype" w:cs="Palatino Linotype"/>
          <w:sz w:val="22"/>
        </w:rPr>
        <w:t>, visible en el Seminario Judicial de la Federación y su gaceta, con el registro digital 2002350.</w:t>
      </w:r>
    </w:p>
    <w:p w14:paraId="15F5D9BA"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13AE6F8B" w14:textId="77777777" w:rsidR="009E646A" w:rsidRPr="00DD28E8" w:rsidRDefault="009E646A" w:rsidP="009E646A">
      <w:pPr>
        <w:spacing w:line="360" w:lineRule="auto"/>
        <w:jc w:val="both"/>
        <w:rPr>
          <w:rFonts w:ascii="Palatino Linotype" w:eastAsia="Palatino Linotype" w:hAnsi="Palatino Linotype" w:cs="Palatino Linotype"/>
          <w:sz w:val="22"/>
        </w:rPr>
      </w:pPr>
      <w:r w:rsidRPr="00DD28E8">
        <w:rPr>
          <w:rFonts w:ascii="Palatino Linotype" w:eastAsia="Palatino Linotype" w:hAnsi="Palatino Linotype" w:cs="Palatino Linotype"/>
          <w:sz w:val="22"/>
        </w:rPr>
        <w:lastRenderedPageBreak/>
        <w:t>Por ello, este organismo garante comprometido con la tutela de los derechos humanos confiados, señala que este exceso de plazo legal para resolver el presente asunto, resulta de carácter excepcional.</w:t>
      </w:r>
    </w:p>
    <w:p w14:paraId="271E2060" w14:textId="77777777" w:rsidR="009E646A" w:rsidRPr="00DD28E8" w:rsidRDefault="009E646A" w:rsidP="009E646A">
      <w:pPr>
        <w:spacing w:line="360" w:lineRule="auto"/>
        <w:jc w:val="both"/>
        <w:rPr>
          <w:rFonts w:ascii="Palatino Linotype" w:eastAsia="Palatino Linotype" w:hAnsi="Palatino Linotype" w:cs="Palatino Linotype"/>
          <w:sz w:val="22"/>
        </w:rPr>
      </w:pPr>
    </w:p>
    <w:p w14:paraId="49CCC4D0" w14:textId="2F32E6FE" w:rsidR="009E646A" w:rsidRPr="00DD28E8" w:rsidRDefault="00645D43">
      <w:pPr>
        <w:spacing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 xml:space="preserve">8. </w:t>
      </w:r>
      <w:r w:rsidR="00C44440" w:rsidRPr="00DD28E8">
        <w:rPr>
          <w:rFonts w:ascii="Palatino Linotype" w:eastAsia="Palatino Linotype" w:hAnsi="Palatino Linotype" w:cs="Palatino Linotype"/>
          <w:b/>
          <w:sz w:val="22"/>
          <w:szCs w:val="22"/>
        </w:rPr>
        <w:t xml:space="preserve">Cierre de instrucción. </w:t>
      </w:r>
      <w:r w:rsidR="00C44440" w:rsidRPr="00DD28E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6843B7" w:rsidRPr="00DD28E8">
        <w:rPr>
          <w:rFonts w:ascii="Palatino Linotype" w:eastAsia="Palatino Linotype" w:hAnsi="Palatino Linotype" w:cs="Palatino Linotype"/>
          <w:b/>
          <w:sz w:val="22"/>
          <w:szCs w:val="22"/>
        </w:rPr>
        <w:t>veintinueve</w:t>
      </w:r>
      <w:r w:rsidR="007B2C6B" w:rsidRPr="00DD28E8">
        <w:rPr>
          <w:rFonts w:ascii="Palatino Linotype" w:eastAsia="Palatino Linotype" w:hAnsi="Palatino Linotype" w:cs="Palatino Linotype"/>
          <w:b/>
          <w:sz w:val="22"/>
          <w:szCs w:val="22"/>
        </w:rPr>
        <w:t xml:space="preserve"> de </w:t>
      </w:r>
      <w:r w:rsidR="00E74AF4" w:rsidRPr="00DD28E8">
        <w:rPr>
          <w:rFonts w:ascii="Palatino Linotype" w:eastAsia="Palatino Linotype" w:hAnsi="Palatino Linotype" w:cs="Palatino Linotype"/>
          <w:b/>
          <w:sz w:val="22"/>
          <w:szCs w:val="22"/>
        </w:rPr>
        <w:t>mayo</w:t>
      </w:r>
      <w:r w:rsidR="00C44440" w:rsidRPr="00DD28E8">
        <w:rPr>
          <w:rFonts w:ascii="Palatino Linotype" w:eastAsia="Palatino Linotype" w:hAnsi="Palatino Linotype" w:cs="Palatino Linotype"/>
          <w:b/>
          <w:sz w:val="22"/>
          <w:szCs w:val="22"/>
        </w:rPr>
        <w:t xml:space="preserve"> de dos mil veinticinco,</w:t>
      </w:r>
      <w:r w:rsidR="00C44440" w:rsidRPr="00DD28E8">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7CBAE55F" w14:textId="66F89829" w:rsidR="007B2C6B"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8FE762F" w14:textId="77777777" w:rsidR="00BD7FC8" w:rsidRPr="00DD28E8" w:rsidRDefault="00C44440">
      <w:pPr>
        <w:widowControl w:val="0"/>
        <w:spacing w:before="240" w:after="240" w:line="360" w:lineRule="auto"/>
        <w:jc w:val="center"/>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II. C O N S I D E R A N D O S</w:t>
      </w:r>
    </w:p>
    <w:p w14:paraId="4508A88A" w14:textId="5E4B8B9A"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Primero. Competencia.</w:t>
      </w:r>
      <w:r w:rsidRPr="00DD28E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DD28E8">
        <w:rPr>
          <w:rFonts w:ascii="Palatino Linotype" w:eastAsia="Palatino Linotype" w:hAnsi="Palatino Linotype" w:cs="Palatino Linotype"/>
          <w:b/>
          <w:sz w:val="22"/>
          <w:szCs w:val="22"/>
        </w:rPr>
        <w:t>la parte Recurrente</w:t>
      </w:r>
      <w:r w:rsidRPr="00DD28E8">
        <w:rPr>
          <w:rFonts w:ascii="Palatino Linotype" w:eastAsia="Palatino Linotype" w:hAnsi="Palatino Linotype" w:cs="Palatino Linotype"/>
          <w:sz w:val="22"/>
          <w:szCs w:val="22"/>
        </w:rPr>
        <w:t>, conforme a lo dispuesto en los artículos 6, apartado A de la Constitución Política de los Estados Unidos Mexican</w:t>
      </w:r>
      <w:r w:rsidR="00D14D8B" w:rsidRPr="00DD28E8">
        <w:rPr>
          <w:rFonts w:ascii="Palatino Linotype" w:eastAsia="Palatino Linotype" w:hAnsi="Palatino Linotype" w:cs="Palatino Linotype"/>
          <w:sz w:val="22"/>
          <w:szCs w:val="22"/>
        </w:rPr>
        <w:t>os; 5 párrafos trigésimo séptimo, trigésimo octavo y trigésimo noven</w:t>
      </w:r>
      <w:r w:rsidRPr="00DD28E8">
        <w:rPr>
          <w:rFonts w:ascii="Palatino Linotype" w:eastAsia="Palatino Linotype" w:hAnsi="Palatino Linotype" w:cs="Palatino Linotype"/>
          <w:sz w:val="22"/>
          <w:szCs w:val="22"/>
        </w:rPr>
        <w: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8368A33" w14:textId="77777777" w:rsidR="00BD7FC8" w:rsidRPr="00DD28E8" w:rsidRDefault="00C44440">
      <w:pPr>
        <w:spacing w:before="240" w:after="240" w:line="360" w:lineRule="auto"/>
        <w:jc w:val="both"/>
        <w:rPr>
          <w:rFonts w:ascii="Palatino Linotype" w:eastAsia="Palatino Linotype" w:hAnsi="Palatino Linotype" w:cs="Palatino Linotype"/>
          <w:sz w:val="22"/>
          <w:szCs w:val="22"/>
        </w:rPr>
      </w:pPr>
      <w:bookmarkStart w:id="5" w:name="_heading=h.tyjcwt" w:colFirst="0" w:colLast="0"/>
      <w:bookmarkEnd w:id="5"/>
      <w:r w:rsidRPr="00DD28E8">
        <w:rPr>
          <w:rFonts w:ascii="Palatino Linotype" w:eastAsia="Palatino Linotype" w:hAnsi="Palatino Linotype" w:cs="Palatino Linotype"/>
          <w:b/>
          <w:sz w:val="22"/>
          <w:szCs w:val="22"/>
        </w:rPr>
        <w:t>Segundo. Oportunidad y Procedibilidad del Recurso de Revisión</w:t>
      </w:r>
      <w:r w:rsidRPr="00DD28E8">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DD28E8">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5F60BF16" w14:textId="2148C6BD"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D28E8">
        <w:rPr>
          <w:rFonts w:ascii="Palatino Linotype" w:eastAsia="Palatino Linotype" w:hAnsi="Palatino Linotype" w:cs="Palatino Linotype"/>
          <w:b/>
          <w:sz w:val="22"/>
          <w:szCs w:val="22"/>
        </w:rPr>
        <w:t xml:space="preserve">Sujeto Obligado </w:t>
      </w:r>
      <w:r w:rsidR="007B2C6B" w:rsidRPr="00DD28E8">
        <w:rPr>
          <w:rFonts w:ascii="Palatino Linotype" w:eastAsia="Palatino Linotype" w:hAnsi="Palatino Linotype" w:cs="Palatino Linotype"/>
          <w:sz w:val="22"/>
          <w:szCs w:val="22"/>
        </w:rPr>
        <w:t xml:space="preserve">otorgó respuesta a </w:t>
      </w:r>
      <w:r w:rsidRPr="00DD28E8">
        <w:rPr>
          <w:rFonts w:ascii="Palatino Linotype" w:eastAsia="Palatino Linotype" w:hAnsi="Palatino Linotype" w:cs="Palatino Linotype"/>
          <w:sz w:val="22"/>
          <w:szCs w:val="22"/>
        </w:rPr>
        <w:t xml:space="preserve">la solicitud de información el </w:t>
      </w:r>
      <w:r w:rsidR="009E646A" w:rsidRPr="00DD28E8">
        <w:rPr>
          <w:rFonts w:ascii="Palatino Linotype" w:eastAsia="Palatino Linotype" w:hAnsi="Palatino Linotype" w:cs="Palatino Linotype"/>
          <w:b/>
          <w:sz w:val="22"/>
          <w:szCs w:val="22"/>
        </w:rPr>
        <w:t>catorce</w:t>
      </w:r>
      <w:r w:rsidRPr="00DD28E8">
        <w:rPr>
          <w:rFonts w:ascii="Palatino Linotype" w:eastAsia="Palatino Linotype" w:hAnsi="Palatino Linotype" w:cs="Palatino Linotype"/>
          <w:b/>
          <w:sz w:val="22"/>
          <w:szCs w:val="22"/>
        </w:rPr>
        <w:t xml:space="preserve"> de </w:t>
      </w:r>
      <w:r w:rsidR="009E646A" w:rsidRPr="00DD28E8">
        <w:rPr>
          <w:rFonts w:ascii="Palatino Linotype" w:eastAsia="Palatino Linotype" w:hAnsi="Palatino Linotype" w:cs="Palatino Linotype"/>
          <w:b/>
          <w:sz w:val="22"/>
          <w:szCs w:val="22"/>
        </w:rPr>
        <w:t>may</w:t>
      </w:r>
      <w:r w:rsidR="00D14D8B" w:rsidRPr="00DD28E8">
        <w:rPr>
          <w:rFonts w:ascii="Palatino Linotype" w:eastAsia="Palatino Linotype" w:hAnsi="Palatino Linotype" w:cs="Palatino Linotype"/>
          <w:b/>
          <w:sz w:val="22"/>
          <w:szCs w:val="22"/>
        </w:rPr>
        <w:t>o</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 xml:space="preserve">de dos mil veinticinco, </w:t>
      </w:r>
      <w:r w:rsidRPr="00DD28E8">
        <w:rPr>
          <w:rFonts w:ascii="Palatino Linotype" w:eastAsia="Palatino Linotype" w:hAnsi="Palatino Linotype" w:cs="Palatino Linotype"/>
          <w:sz w:val="22"/>
          <w:szCs w:val="22"/>
        </w:rPr>
        <w:t xml:space="preserve">mientras que el recurso de revisión interpuesto por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xml:space="preserve">, se tuvo por presentado el día </w:t>
      </w:r>
      <w:r w:rsidR="00E81371" w:rsidRPr="00DD28E8">
        <w:rPr>
          <w:rFonts w:ascii="Palatino Linotype" w:eastAsia="Palatino Linotype" w:hAnsi="Palatino Linotype" w:cs="Palatino Linotype"/>
          <w:b/>
          <w:sz w:val="22"/>
          <w:szCs w:val="22"/>
        </w:rPr>
        <w:t>dieciocho</w:t>
      </w:r>
      <w:r w:rsidR="009E646A" w:rsidRPr="00DD28E8">
        <w:rPr>
          <w:rFonts w:ascii="Palatino Linotype" w:eastAsia="Palatino Linotype" w:hAnsi="Palatino Linotype" w:cs="Palatino Linotype"/>
          <w:b/>
          <w:sz w:val="22"/>
          <w:szCs w:val="22"/>
        </w:rPr>
        <w:t xml:space="preserve"> de may</w:t>
      </w:r>
      <w:r w:rsidR="00D14D8B" w:rsidRPr="00DD28E8">
        <w:rPr>
          <w:rFonts w:ascii="Palatino Linotype" w:eastAsia="Palatino Linotype" w:hAnsi="Palatino Linotype" w:cs="Palatino Linotype"/>
          <w:b/>
          <w:sz w:val="22"/>
          <w:szCs w:val="22"/>
        </w:rPr>
        <w:t>o</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 xml:space="preserve">de dos mil veinticinco, </w:t>
      </w:r>
      <w:r w:rsidRPr="00DD28E8">
        <w:rPr>
          <w:rFonts w:ascii="Palatino Linotype" w:eastAsia="Palatino Linotype" w:hAnsi="Palatino Linotype" w:cs="Palatino Linotype"/>
          <w:sz w:val="22"/>
          <w:szCs w:val="22"/>
        </w:rPr>
        <w:t xml:space="preserve">esto es, el </w:t>
      </w:r>
      <w:r w:rsidR="009E646A" w:rsidRPr="00DD28E8">
        <w:rPr>
          <w:rFonts w:ascii="Palatino Linotype" w:eastAsia="Palatino Linotype" w:hAnsi="Palatino Linotype" w:cs="Palatino Linotype"/>
          <w:b/>
          <w:sz w:val="22"/>
          <w:szCs w:val="22"/>
        </w:rPr>
        <w:t>primer</w:t>
      </w:r>
      <w:r w:rsidR="00D14D8B"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día hábil en el que tuvo conocimiento de la respuesta impugnada.</w:t>
      </w:r>
      <w:r w:rsidRPr="00DD28E8">
        <w:rPr>
          <w:rFonts w:ascii="Palatino Linotype" w:eastAsia="Palatino Linotype" w:hAnsi="Palatino Linotype" w:cs="Palatino Linotype"/>
          <w:sz w:val="22"/>
          <w:szCs w:val="22"/>
        </w:rPr>
        <w:t xml:space="preserve"> </w:t>
      </w:r>
    </w:p>
    <w:p w14:paraId="12040B1B" w14:textId="77777777" w:rsidR="00ED16B6" w:rsidRPr="00DD28E8" w:rsidRDefault="00ED16B6" w:rsidP="00ED16B6">
      <w:pPr>
        <w:spacing w:before="240" w:after="240" w:line="360" w:lineRule="auto"/>
        <w:ind w:right="40"/>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u w:val="single"/>
        </w:rPr>
        <w:t>no proporcionó nombre o seudónimo con el que desea que se le identifique</w:t>
      </w:r>
      <w:r w:rsidRPr="00DD28E8">
        <w:rPr>
          <w:rFonts w:ascii="Palatino Linotype" w:eastAsia="Palatino Linotype" w:hAnsi="Palatino Linotype" w:cs="Palatino Linotype"/>
          <w:b/>
          <w:sz w:val="22"/>
          <w:szCs w:val="22"/>
        </w:rPr>
        <w:t>,</w:t>
      </w:r>
      <w:r w:rsidRPr="00DD28E8">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BAC74A8" w14:textId="41827753" w:rsidR="00ED16B6" w:rsidRPr="00DD28E8" w:rsidRDefault="00ED16B6" w:rsidP="00ED16B6">
      <w:pPr>
        <w:spacing w:before="240" w:after="240" w:line="276" w:lineRule="auto"/>
        <w:ind w:left="860" w:right="900"/>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 xml:space="preserve">Las solicitudes </w:t>
      </w:r>
      <w:r w:rsidRPr="00DD28E8">
        <w:rPr>
          <w:rFonts w:ascii="Palatino Linotype" w:eastAsia="Palatino Linotype" w:hAnsi="Palatino Linotype" w:cs="Palatino Linotype"/>
          <w:i/>
          <w:sz w:val="22"/>
          <w:szCs w:val="22"/>
        </w:rPr>
        <w:t xml:space="preserve">anónimas, con </w:t>
      </w:r>
      <w:r w:rsidRPr="00DD28E8">
        <w:rPr>
          <w:rFonts w:ascii="Palatino Linotype" w:eastAsia="Palatino Linotype" w:hAnsi="Palatino Linotype" w:cs="Palatino Linotype"/>
          <w:b/>
          <w:i/>
          <w:sz w:val="22"/>
          <w:szCs w:val="22"/>
        </w:rPr>
        <w:t>nombre incompleto o seudónimo</w:t>
      </w:r>
      <w:r w:rsidRPr="00DD28E8">
        <w:rPr>
          <w:rFonts w:ascii="Palatino Linotype" w:eastAsia="Palatino Linotype" w:hAnsi="Palatino Linotype" w:cs="Palatino Linotype"/>
          <w:i/>
          <w:sz w:val="22"/>
          <w:szCs w:val="22"/>
        </w:rPr>
        <w:t xml:space="preserve"> </w:t>
      </w:r>
      <w:r w:rsidRPr="00DD28E8">
        <w:rPr>
          <w:rFonts w:ascii="Palatino Linotype" w:eastAsia="Palatino Linotype" w:hAnsi="Palatino Linotype" w:cs="Palatino Linotype"/>
          <w:b/>
          <w:i/>
          <w:sz w:val="22"/>
          <w:szCs w:val="22"/>
        </w:rPr>
        <w:t>serán procedentes para su trámite por parte del sujeto obligado ante quien se presente</w:t>
      </w:r>
      <w:r w:rsidRPr="00DD28E8">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1D8F92E0" w14:textId="77777777" w:rsidR="00BD7FC8" w:rsidRPr="00DD28E8" w:rsidRDefault="00C44440">
      <w:pPr>
        <w:tabs>
          <w:tab w:val="left" w:pos="7938"/>
        </w:tabs>
        <w:spacing w:before="240" w:after="240" w:line="360" w:lineRule="auto"/>
        <w:jc w:val="both"/>
        <w:rPr>
          <w:rFonts w:ascii="Palatino Linotype" w:eastAsia="Palatino Linotype" w:hAnsi="Palatino Linotype" w:cs="Palatino Linotype"/>
          <w:sz w:val="22"/>
          <w:szCs w:val="22"/>
        </w:rPr>
      </w:pPr>
      <w:bookmarkStart w:id="6" w:name="_heading=h.3znysh7" w:colFirst="0" w:colLast="0"/>
      <w:bookmarkEnd w:id="6"/>
      <w:r w:rsidRPr="00DD28E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A624AEF" w14:textId="0F4DC968"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xml:space="preserve"> en sus motivos de inconformidad, de acuerdo </w:t>
      </w:r>
      <w:r w:rsidR="009E646A" w:rsidRPr="00DD28E8">
        <w:rPr>
          <w:rFonts w:ascii="Palatino Linotype" w:eastAsia="Palatino Linotype" w:hAnsi="Palatino Linotype" w:cs="Palatino Linotype"/>
          <w:sz w:val="22"/>
          <w:szCs w:val="22"/>
        </w:rPr>
        <w:t>al artículo 179, fracción</w:t>
      </w:r>
      <w:r w:rsidR="00E81371" w:rsidRPr="00DD28E8">
        <w:rPr>
          <w:rFonts w:ascii="Palatino Linotype" w:eastAsia="Palatino Linotype" w:hAnsi="Palatino Linotype" w:cs="Palatino Linotype"/>
          <w:sz w:val="22"/>
          <w:szCs w:val="22"/>
        </w:rPr>
        <w:t xml:space="preserve"> I</w:t>
      </w:r>
      <w:r w:rsidR="00D14D8B"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sz w:val="22"/>
          <w:szCs w:val="22"/>
        </w:rPr>
        <w:t>del ordenamiento legal citado, que a la letra dice: </w:t>
      </w:r>
    </w:p>
    <w:p w14:paraId="77E1732F" w14:textId="77777777" w:rsidR="00BD7FC8" w:rsidRPr="00DD28E8" w:rsidRDefault="00C44440">
      <w:pPr>
        <w:spacing w:before="120" w:after="120"/>
        <w:ind w:left="567" w:right="902"/>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Artículo 179.</w:t>
      </w:r>
      <w:r w:rsidRPr="00DD28E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F0CD367" w14:textId="08CF8155" w:rsidR="00BD7FC8" w:rsidRPr="00DD28E8" w:rsidRDefault="009E646A" w:rsidP="009E646A">
      <w:pPr>
        <w:spacing w:before="120" w:after="120"/>
        <w:ind w:left="567" w:right="902"/>
        <w:jc w:val="both"/>
        <w:rPr>
          <w:rFonts w:ascii="Palatino Linotype" w:eastAsia="Palatino Linotype" w:hAnsi="Palatino Linotype" w:cs="Palatino Linotype"/>
          <w:b/>
          <w:i/>
          <w:sz w:val="22"/>
          <w:szCs w:val="22"/>
          <w:u w:val="single"/>
        </w:rPr>
      </w:pPr>
      <w:r w:rsidRPr="00DD28E8">
        <w:rPr>
          <w:rFonts w:ascii="Palatino Linotype" w:eastAsia="Palatino Linotype" w:hAnsi="Palatino Linotype" w:cs="Palatino Linotype"/>
          <w:b/>
          <w:i/>
          <w:sz w:val="22"/>
          <w:szCs w:val="22"/>
          <w:u w:val="single"/>
        </w:rPr>
        <w:t>I. La negativa a la información solicitada;</w:t>
      </w:r>
      <w:r w:rsidR="00C44440" w:rsidRPr="00DD28E8">
        <w:rPr>
          <w:rFonts w:ascii="Palatino Linotype" w:eastAsia="Palatino Linotype" w:hAnsi="Palatino Linotype" w:cs="Palatino Linotype"/>
          <w:b/>
          <w:i/>
          <w:sz w:val="22"/>
          <w:szCs w:val="22"/>
        </w:rPr>
        <w:t xml:space="preserve">” </w:t>
      </w:r>
      <w:r w:rsidR="00C44440" w:rsidRPr="00DD28E8">
        <w:rPr>
          <w:rFonts w:ascii="Palatino Linotype" w:eastAsia="Palatino Linotype" w:hAnsi="Palatino Linotype" w:cs="Palatino Linotype"/>
          <w:i/>
          <w:sz w:val="22"/>
          <w:szCs w:val="22"/>
        </w:rPr>
        <w:t>(Énfasis añadido)</w:t>
      </w:r>
    </w:p>
    <w:p w14:paraId="4A16DDAD" w14:textId="14D4FD09" w:rsidR="00BD7FC8" w:rsidRPr="00DD28E8" w:rsidRDefault="00C44440">
      <w:pPr>
        <w:spacing w:before="240" w:after="240" w:line="360" w:lineRule="auto"/>
        <w:jc w:val="both"/>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 xml:space="preserve">Tercero. Materia de la revisión. </w:t>
      </w:r>
      <w:r w:rsidRPr="00DD28E8">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D28E8">
        <w:rPr>
          <w:rFonts w:ascii="Palatino Linotype" w:eastAsia="Palatino Linotype" w:hAnsi="Palatino Linotype" w:cs="Palatino Linotype"/>
          <w:b/>
          <w:sz w:val="22"/>
          <w:szCs w:val="22"/>
        </w:rPr>
        <w:t xml:space="preserve">verificar si la respuesta </w:t>
      </w:r>
      <w:r w:rsidR="00E81371" w:rsidRPr="00DD28E8">
        <w:rPr>
          <w:rFonts w:ascii="Palatino Linotype" w:eastAsia="Palatino Linotype" w:hAnsi="Palatino Linotype" w:cs="Palatino Linotype"/>
          <w:b/>
          <w:sz w:val="22"/>
          <w:szCs w:val="22"/>
        </w:rPr>
        <w:t>e informe justificado otorgados por el Sujeto Obligado son</w:t>
      </w:r>
      <w:r w:rsidR="000210EC" w:rsidRPr="00DD28E8">
        <w:rPr>
          <w:rFonts w:ascii="Palatino Linotype" w:eastAsia="Palatino Linotype" w:hAnsi="Palatino Linotype" w:cs="Palatino Linotype"/>
          <w:b/>
          <w:sz w:val="22"/>
          <w:szCs w:val="22"/>
        </w:rPr>
        <w:t xml:space="preserve"> adecu</w:t>
      </w:r>
      <w:r w:rsidR="00E81371" w:rsidRPr="00DD28E8">
        <w:rPr>
          <w:rFonts w:ascii="Palatino Linotype" w:eastAsia="Palatino Linotype" w:hAnsi="Palatino Linotype" w:cs="Palatino Linotype"/>
          <w:b/>
          <w:sz w:val="22"/>
          <w:szCs w:val="22"/>
        </w:rPr>
        <w:t>ados</w:t>
      </w:r>
      <w:r w:rsidRPr="00DD28E8">
        <w:rPr>
          <w:rFonts w:ascii="Palatino Linotype" w:eastAsia="Palatino Linotype" w:hAnsi="Palatino Linotype" w:cs="Palatino Linotype"/>
          <w:b/>
          <w:sz w:val="22"/>
          <w:szCs w:val="22"/>
        </w:rPr>
        <w:t xml:space="preserve"> y suficiente</w:t>
      </w:r>
      <w:r w:rsidR="00E81371" w:rsidRPr="00DD28E8">
        <w:rPr>
          <w:rFonts w:ascii="Palatino Linotype" w:eastAsia="Palatino Linotype" w:hAnsi="Palatino Linotype" w:cs="Palatino Linotype"/>
          <w:b/>
          <w:sz w:val="22"/>
          <w:szCs w:val="22"/>
        </w:rPr>
        <w:t>s</w:t>
      </w:r>
      <w:r w:rsidRPr="00DD28E8">
        <w:rPr>
          <w:rFonts w:ascii="Palatino Linotype" w:eastAsia="Palatino Linotype" w:hAnsi="Palatino Linotype" w:cs="Palatino Linotype"/>
          <w:b/>
          <w:sz w:val="22"/>
          <w:szCs w:val="22"/>
        </w:rPr>
        <w:t xml:space="preserve"> para satisfacer el derecho de acceso a la información pública </w:t>
      </w:r>
      <w:r w:rsidRPr="00DD28E8">
        <w:rPr>
          <w:rFonts w:ascii="Palatino Linotype" w:eastAsia="Palatino Linotype" w:hAnsi="Palatino Linotype" w:cs="Palatino Linotype"/>
          <w:sz w:val="22"/>
          <w:szCs w:val="22"/>
        </w:rPr>
        <w:t xml:space="preserve">de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o en su defecto, en caso de ser procedente, ordenar la entrega de información.</w:t>
      </w:r>
    </w:p>
    <w:p w14:paraId="6A4305B8" w14:textId="77777777" w:rsidR="00BD7FC8" w:rsidRPr="00DD28E8" w:rsidRDefault="00C44440">
      <w:pPr>
        <w:pBdr>
          <w:top w:val="nil"/>
          <w:left w:val="nil"/>
          <w:bottom w:val="nil"/>
          <w:right w:val="nil"/>
          <w:between w:val="nil"/>
        </w:pBdr>
        <w:spacing w:before="240" w:after="240" w:line="360" w:lineRule="auto"/>
        <w:jc w:val="both"/>
        <w:rPr>
          <w:sz w:val="22"/>
          <w:szCs w:val="22"/>
        </w:rPr>
      </w:pPr>
      <w:bookmarkStart w:id="7" w:name="_heading=h.2et92p0" w:colFirst="0" w:colLast="0"/>
      <w:bookmarkEnd w:id="7"/>
      <w:r w:rsidRPr="00DD28E8">
        <w:rPr>
          <w:rFonts w:ascii="Palatino Linotype" w:eastAsia="Palatino Linotype" w:hAnsi="Palatino Linotype" w:cs="Palatino Linotype"/>
          <w:b/>
          <w:sz w:val="22"/>
          <w:szCs w:val="22"/>
        </w:rPr>
        <w:t xml:space="preserve">Cuarto. Estudio del asunto </w:t>
      </w:r>
      <w:r w:rsidRPr="00DD28E8">
        <w:rPr>
          <w:rFonts w:ascii="Palatino Linotype" w:eastAsia="Palatino Linotype" w:hAnsi="Palatino Linotype" w:cs="Palatino Linotype"/>
          <w:sz w:val="22"/>
          <w:szCs w:val="22"/>
        </w:rPr>
        <w:t xml:space="preserve">Antes de entrar al análisis de los pronunciamientos del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3F55D0" w14:textId="77777777" w:rsidR="00BD7FC8" w:rsidRPr="00DD28E8" w:rsidRDefault="00C44440">
      <w:pPr>
        <w:pBdr>
          <w:top w:val="nil"/>
          <w:left w:val="nil"/>
          <w:bottom w:val="nil"/>
          <w:right w:val="nil"/>
          <w:between w:val="nil"/>
        </w:pBdr>
        <w:spacing w:before="240" w:after="240"/>
        <w:ind w:left="851" w:right="850"/>
        <w:jc w:val="both"/>
      </w:pPr>
      <w:r w:rsidRPr="00DD28E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D28E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0CBCA9B" w14:textId="77777777" w:rsidR="00BD7FC8" w:rsidRPr="00DD28E8" w:rsidRDefault="00C44440">
      <w:pPr>
        <w:pBdr>
          <w:top w:val="nil"/>
          <w:left w:val="nil"/>
          <w:bottom w:val="nil"/>
          <w:right w:val="nil"/>
          <w:between w:val="nil"/>
        </w:pBdr>
        <w:spacing w:before="240" w:after="240"/>
        <w:ind w:left="851" w:right="850"/>
        <w:jc w:val="both"/>
      </w:pPr>
      <w:r w:rsidRPr="00DD28E8">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45285F12" w14:textId="77777777" w:rsidR="00BD7FC8" w:rsidRPr="00DD28E8" w:rsidRDefault="00C44440">
      <w:pPr>
        <w:pBdr>
          <w:top w:val="nil"/>
          <w:left w:val="nil"/>
          <w:bottom w:val="nil"/>
          <w:right w:val="nil"/>
          <w:between w:val="nil"/>
        </w:pBdr>
        <w:spacing w:before="240" w:after="240"/>
        <w:ind w:left="851" w:right="850"/>
        <w:jc w:val="both"/>
      </w:pPr>
      <w:r w:rsidRPr="00DD28E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D28E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D4094F" w14:textId="77777777" w:rsidR="00BD7FC8" w:rsidRPr="00DD28E8" w:rsidRDefault="00C44440">
      <w:pPr>
        <w:pBdr>
          <w:top w:val="nil"/>
          <w:left w:val="nil"/>
          <w:bottom w:val="nil"/>
          <w:right w:val="nil"/>
          <w:between w:val="nil"/>
        </w:pBdr>
        <w:spacing w:before="240" w:after="240"/>
        <w:ind w:left="851" w:right="850"/>
        <w:jc w:val="both"/>
      </w:pPr>
      <w:r w:rsidRPr="00DD28E8">
        <w:rPr>
          <w:rFonts w:ascii="Palatino Linotype" w:eastAsia="Palatino Linotype" w:hAnsi="Palatino Linotype" w:cs="Palatino Linotype"/>
          <w:i/>
          <w:sz w:val="22"/>
          <w:szCs w:val="22"/>
        </w:rPr>
        <w:t>[…]</w:t>
      </w:r>
    </w:p>
    <w:p w14:paraId="3975F863" w14:textId="77777777" w:rsidR="00BD7FC8" w:rsidRPr="00DD28E8" w:rsidRDefault="00C44440">
      <w:pPr>
        <w:pBdr>
          <w:top w:val="nil"/>
          <w:left w:val="nil"/>
          <w:bottom w:val="nil"/>
          <w:right w:val="nil"/>
          <w:between w:val="nil"/>
        </w:pBdr>
        <w:spacing w:before="240" w:after="240"/>
        <w:ind w:left="851" w:right="901"/>
        <w:jc w:val="both"/>
      </w:pPr>
      <w:r w:rsidRPr="00DD28E8">
        <w:rPr>
          <w:rFonts w:ascii="Palatino Linotype" w:eastAsia="Palatino Linotype" w:hAnsi="Palatino Linotype" w:cs="Palatino Linotype"/>
          <w:b/>
          <w:i/>
          <w:sz w:val="22"/>
          <w:szCs w:val="22"/>
        </w:rPr>
        <w:t>“Artículo 6o.</w:t>
      </w:r>
    </w:p>
    <w:p w14:paraId="7DC6BBE3" w14:textId="77777777" w:rsidR="00BD7FC8" w:rsidRPr="00DD28E8" w:rsidRDefault="00C44440">
      <w:pPr>
        <w:pBdr>
          <w:top w:val="nil"/>
          <w:left w:val="nil"/>
          <w:bottom w:val="nil"/>
          <w:right w:val="nil"/>
          <w:between w:val="nil"/>
        </w:pBdr>
        <w:spacing w:before="240" w:after="240"/>
        <w:ind w:left="851" w:right="901"/>
        <w:jc w:val="both"/>
      </w:pPr>
      <w:r w:rsidRPr="00DD28E8">
        <w:rPr>
          <w:rFonts w:ascii="Palatino Linotype" w:eastAsia="Palatino Linotype" w:hAnsi="Palatino Linotype" w:cs="Palatino Linotype"/>
          <w:i/>
          <w:sz w:val="22"/>
          <w:szCs w:val="22"/>
        </w:rPr>
        <w:t>[...]</w:t>
      </w:r>
    </w:p>
    <w:p w14:paraId="4C22F012" w14:textId="77777777" w:rsidR="00BD7FC8" w:rsidRPr="00DD28E8" w:rsidRDefault="00C4444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b/>
          <w:i/>
          <w:sz w:val="22"/>
          <w:szCs w:val="22"/>
        </w:rPr>
        <w:t xml:space="preserve">A. Para el ejercicio del derecho de acceso a la información, la Federación y </w:t>
      </w:r>
      <w:r w:rsidRPr="00DD28E8">
        <w:rPr>
          <w:rFonts w:ascii="Palatino Linotype" w:eastAsia="Palatino Linotype" w:hAnsi="Palatino Linotype" w:cs="Palatino Linotype"/>
          <w:b/>
          <w:i/>
          <w:sz w:val="22"/>
          <w:szCs w:val="22"/>
          <w:u w:val="single"/>
        </w:rPr>
        <w:t>las entidades federativas</w:t>
      </w:r>
      <w:r w:rsidRPr="00DD28E8">
        <w:rPr>
          <w:rFonts w:ascii="Palatino Linotype" w:eastAsia="Palatino Linotype" w:hAnsi="Palatino Linotype" w:cs="Palatino Linotype"/>
          <w:b/>
          <w:i/>
          <w:sz w:val="22"/>
          <w:szCs w:val="22"/>
        </w:rPr>
        <w:t>,</w:t>
      </w:r>
      <w:r w:rsidRPr="00DD28E8">
        <w:rPr>
          <w:rFonts w:ascii="Palatino Linotype" w:eastAsia="Palatino Linotype" w:hAnsi="Palatino Linotype" w:cs="Palatino Linotype"/>
          <w:i/>
          <w:sz w:val="22"/>
          <w:szCs w:val="22"/>
        </w:rPr>
        <w:t xml:space="preserve"> en el ámbito de sus respectivas competencias, se regirán por los siguientes principios y bases:</w:t>
      </w:r>
    </w:p>
    <w:p w14:paraId="7360BF13" w14:textId="77777777" w:rsidR="00BD7FC8" w:rsidRPr="00DD28E8" w:rsidRDefault="00C4444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 </w:t>
      </w:r>
      <w:r w:rsidRPr="00DD28E8">
        <w:rPr>
          <w:rFonts w:ascii="Palatino Linotype" w:eastAsia="Palatino Linotype" w:hAnsi="Palatino Linotype" w:cs="Palatino Linotype"/>
          <w:b/>
          <w:i/>
          <w:sz w:val="22"/>
          <w:szCs w:val="22"/>
        </w:rPr>
        <w:t xml:space="preserve">I. </w:t>
      </w:r>
      <w:r w:rsidRPr="00DD28E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D28E8">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D28E8">
        <w:rPr>
          <w:rFonts w:ascii="Palatino Linotype" w:eastAsia="Palatino Linotype" w:hAnsi="Palatino Linotype" w:cs="Palatino Linotype"/>
          <w:b/>
          <w:i/>
          <w:sz w:val="22"/>
          <w:szCs w:val="22"/>
        </w:rPr>
        <w:t>es pública y sólo podrá ser reservada temporalmente por razones de interés público y seguridad nacional,</w:t>
      </w:r>
      <w:r w:rsidRPr="00DD28E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18F2241" w14:textId="77777777" w:rsidR="00BD7FC8" w:rsidRPr="00DD28E8" w:rsidRDefault="00C44440">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D28E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B21F63F" w14:textId="77777777" w:rsidR="00BD7FC8" w:rsidRPr="00DD28E8" w:rsidRDefault="00C4444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lastRenderedPageBreak/>
        <w:t> </w:t>
      </w:r>
      <w:r w:rsidRPr="00DD28E8">
        <w:rPr>
          <w:rFonts w:ascii="Palatino Linotype" w:eastAsia="Palatino Linotype" w:hAnsi="Palatino Linotype" w:cs="Palatino Linotype"/>
          <w:b/>
          <w:i/>
          <w:sz w:val="22"/>
          <w:szCs w:val="22"/>
        </w:rPr>
        <w:t xml:space="preserve">III. </w:t>
      </w:r>
      <w:r w:rsidRPr="00DD28E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D28E8">
        <w:rPr>
          <w:rFonts w:ascii="Palatino Linotype" w:eastAsia="Palatino Linotype" w:hAnsi="Palatino Linotype" w:cs="Palatino Linotype"/>
          <w:i/>
          <w:sz w:val="22"/>
          <w:szCs w:val="22"/>
        </w:rPr>
        <w:t xml:space="preserve"> a sus datos personales o a la rectificación de éstos.</w:t>
      </w:r>
    </w:p>
    <w:p w14:paraId="70F0B888" w14:textId="77777777" w:rsidR="00BD7FC8" w:rsidRPr="00DD28E8" w:rsidRDefault="00C44440">
      <w:pPr>
        <w:pBdr>
          <w:top w:val="nil"/>
          <w:left w:val="nil"/>
          <w:bottom w:val="nil"/>
          <w:right w:val="nil"/>
          <w:between w:val="nil"/>
        </w:pBdr>
        <w:spacing w:before="240" w:after="240"/>
        <w:ind w:left="851" w:right="851"/>
        <w:jc w:val="both"/>
      </w:pPr>
      <w:r w:rsidRPr="00DD28E8">
        <w:rPr>
          <w:rFonts w:ascii="Palatino Linotype" w:eastAsia="Palatino Linotype" w:hAnsi="Palatino Linotype" w:cs="Palatino Linotype"/>
          <w:b/>
          <w:i/>
          <w:sz w:val="22"/>
          <w:szCs w:val="22"/>
        </w:rPr>
        <w:t>…</w:t>
      </w:r>
    </w:p>
    <w:p w14:paraId="5DE43DF4" w14:textId="77777777" w:rsidR="00BD7FC8" w:rsidRPr="00DD28E8" w:rsidRDefault="00C44440">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b/>
          <w:i/>
          <w:sz w:val="22"/>
          <w:szCs w:val="22"/>
        </w:rPr>
        <w:t>IV.</w:t>
      </w:r>
      <w:r w:rsidRPr="00DD28E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18299FEC" w14:textId="77777777" w:rsidR="00BD7FC8" w:rsidRPr="00DD28E8" w:rsidRDefault="00C44440">
      <w:pPr>
        <w:pBdr>
          <w:top w:val="nil"/>
          <w:left w:val="nil"/>
          <w:bottom w:val="nil"/>
          <w:right w:val="nil"/>
          <w:between w:val="nil"/>
        </w:pBdr>
        <w:spacing w:before="240" w:after="240"/>
        <w:ind w:left="851" w:right="851"/>
        <w:jc w:val="both"/>
      </w:pPr>
      <w:r w:rsidRPr="00DD28E8">
        <w:rPr>
          <w:rFonts w:ascii="Palatino Linotype" w:eastAsia="Palatino Linotype" w:hAnsi="Palatino Linotype" w:cs="Palatino Linotype"/>
          <w:b/>
          <w:i/>
          <w:sz w:val="22"/>
          <w:szCs w:val="22"/>
        </w:rPr>
        <w:t xml:space="preserve">V. </w:t>
      </w:r>
      <w:r w:rsidRPr="00DD28E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FE8D1E4" w14:textId="77777777" w:rsidR="00BD7FC8" w:rsidRPr="00DD28E8" w:rsidRDefault="00C44440">
      <w:pPr>
        <w:pBdr>
          <w:top w:val="nil"/>
          <w:left w:val="nil"/>
          <w:bottom w:val="nil"/>
          <w:right w:val="nil"/>
          <w:between w:val="nil"/>
        </w:pBdr>
        <w:spacing w:before="240" w:after="240"/>
        <w:ind w:left="851" w:right="851"/>
        <w:jc w:val="both"/>
      </w:pPr>
      <w:r w:rsidRPr="00DD28E8">
        <w:rPr>
          <w:rFonts w:ascii="Palatino Linotype" w:eastAsia="Palatino Linotype" w:hAnsi="Palatino Linotype" w:cs="Palatino Linotype"/>
          <w:i/>
          <w:sz w:val="22"/>
          <w:szCs w:val="22"/>
        </w:rPr>
        <w:t> </w:t>
      </w:r>
      <w:r w:rsidRPr="00DD28E8">
        <w:rPr>
          <w:rFonts w:ascii="Palatino Linotype" w:eastAsia="Palatino Linotype" w:hAnsi="Palatino Linotype" w:cs="Palatino Linotype"/>
          <w:b/>
          <w:i/>
          <w:sz w:val="22"/>
          <w:szCs w:val="22"/>
        </w:rPr>
        <w:t xml:space="preserve">VI. </w:t>
      </w:r>
      <w:r w:rsidRPr="00DD28E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1C8D14C" w14:textId="77777777" w:rsidR="00BD7FC8" w:rsidRPr="00DD28E8" w:rsidRDefault="00C44440">
      <w:pPr>
        <w:pBdr>
          <w:top w:val="nil"/>
          <w:left w:val="nil"/>
          <w:bottom w:val="nil"/>
          <w:right w:val="nil"/>
          <w:between w:val="nil"/>
        </w:pBdr>
        <w:spacing w:before="240" w:after="240"/>
        <w:ind w:left="851" w:right="851"/>
        <w:jc w:val="both"/>
      </w:pPr>
      <w:r w:rsidRPr="00DD28E8">
        <w:rPr>
          <w:rFonts w:ascii="Palatino Linotype" w:eastAsia="Palatino Linotype" w:hAnsi="Palatino Linotype" w:cs="Palatino Linotype"/>
          <w:i/>
          <w:sz w:val="22"/>
          <w:szCs w:val="22"/>
        </w:rPr>
        <w:t> </w:t>
      </w:r>
      <w:r w:rsidRPr="00DD28E8">
        <w:rPr>
          <w:rFonts w:ascii="Palatino Linotype" w:eastAsia="Palatino Linotype" w:hAnsi="Palatino Linotype" w:cs="Palatino Linotype"/>
          <w:b/>
          <w:i/>
          <w:sz w:val="22"/>
          <w:szCs w:val="22"/>
        </w:rPr>
        <w:t xml:space="preserve">VII. </w:t>
      </w:r>
      <w:r w:rsidRPr="00DD28E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01236A9" w14:textId="77777777" w:rsidR="00BD7FC8" w:rsidRPr="00DD28E8" w:rsidRDefault="00C44440">
      <w:pPr>
        <w:pBdr>
          <w:top w:val="nil"/>
          <w:left w:val="nil"/>
          <w:bottom w:val="nil"/>
          <w:right w:val="nil"/>
          <w:between w:val="nil"/>
        </w:pBdr>
        <w:spacing w:before="240" w:after="240" w:line="360" w:lineRule="auto"/>
        <w:jc w:val="both"/>
        <w:rPr>
          <w:sz w:val="22"/>
          <w:szCs w:val="22"/>
        </w:rPr>
      </w:pPr>
      <w:r w:rsidRPr="00DD28E8">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5C7DA86" w14:textId="77777777" w:rsidR="00BD7FC8" w:rsidRPr="00DD28E8" w:rsidRDefault="00C44440">
      <w:pPr>
        <w:pBdr>
          <w:top w:val="nil"/>
          <w:left w:val="nil"/>
          <w:bottom w:val="nil"/>
          <w:right w:val="nil"/>
          <w:between w:val="nil"/>
        </w:pBdr>
        <w:spacing w:before="240" w:after="240"/>
        <w:ind w:left="709" w:right="760"/>
        <w:jc w:val="both"/>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Artículo 4</w:t>
      </w:r>
      <w:r w:rsidRPr="00DD28E8">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2F16F416" w14:textId="77777777" w:rsidR="00BD7FC8" w:rsidRPr="00DD28E8" w:rsidRDefault="00C44440">
      <w:pPr>
        <w:pBdr>
          <w:top w:val="nil"/>
          <w:left w:val="nil"/>
          <w:bottom w:val="nil"/>
          <w:right w:val="nil"/>
          <w:between w:val="nil"/>
        </w:pBdr>
        <w:spacing w:before="240" w:after="240"/>
        <w:ind w:left="709" w:right="760"/>
        <w:jc w:val="both"/>
      </w:pPr>
      <w:r w:rsidRPr="00DD28E8">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E9ECCAE" w14:textId="77777777" w:rsidR="00BD7FC8" w:rsidRPr="00DD28E8" w:rsidRDefault="00C44440">
      <w:pPr>
        <w:pBdr>
          <w:top w:val="nil"/>
          <w:left w:val="nil"/>
          <w:bottom w:val="nil"/>
          <w:right w:val="nil"/>
          <w:between w:val="nil"/>
        </w:pBdr>
        <w:spacing w:before="240" w:after="240"/>
        <w:ind w:left="709" w:right="760"/>
        <w:jc w:val="both"/>
      </w:pPr>
      <w:r w:rsidRPr="00DD28E8">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4D1EFD23" w14:textId="77777777" w:rsidR="00BD7FC8" w:rsidRPr="00DD28E8" w:rsidRDefault="00C44440">
      <w:pPr>
        <w:pBdr>
          <w:top w:val="nil"/>
          <w:left w:val="nil"/>
          <w:bottom w:val="nil"/>
          <w:right w:val="nil"/>
          <w:between w:val="nil"/>
        </w:pBdr>
        <w:spacing w:before="240" w:after="240" w:line="360" w:lineRule="auto"/>
        <w:jc w:val="both"/>
        <w:rPr>
          <w:sz w:val="22"/>
          <w:szCs w:val="22"/>
        </w:rPr>
      </w:pPr>
      <w:r w:rsidRPr="00DD28E8">
        <w:rPr>
          <w:rFonts w:ascii="Palatino Linotype" w:eastAsia="Palatino Linotype" w:hAnsi="Palatino Linotype" w:cs="Palatino Linotype"/>
          <w:sz w:val="22"/>
          <w:szCs w:val="22"/>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38E1FDF5" w14:textId="77777777" w:rsidR="00BD7FC8" w:rsidRPr="00DD28E8" w:rsidRDefault="00C44440">
      <w:pPr>
        <w:pBdr>
          <w:top w:val="nil"/>
          <w:left w:val="nil"/>
          <w:bottom w:val="nil"/>
          <w:right w:val="nil"/>
          <w:between w:val="nil"/>
        </w:pBdr>
        <w:spacing w:before="240" w:after="240"/>
        <w:ind w:left="567" w:right="758"/>
        <w:jc w:val="both"/>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Artículo 12</w:t>
      </w:r>
      <w:r w:rsidRPr="00DD28E8">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50D87C77" w14:textId="77777777" w:rsidR="00BD7FC8" w:rsidRPr="00DD28E8" w:rsidRDefault="00C44440">
      <w:pPr>
        <w:pBdr>
          <w:top w:val="nil"/>
          <w:left w:val="nil"/>
          <w:bottom w:val="nil"/>
          <w:right w:val="nil"/>
          <w:between w:val="nil"/>
        </w:pBdr>
        <w:spacing w:before="240" w:after="240"/>
        <w:ind w:left="567" w:right="758"/>
        <w:jc w:val="both"/>
      </w:pPr>
      <w:r w:rsidRPr="00DD28E8">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2BC09E" w14:textId="73E2EFE7" w:rsidR="00BD7FC8" w:rsidRPr="00DD28E8" w:rsidRDefault="00C44440">
      <w:pPr>
        <w:pBdr>
          <w:top w:val="nil"/>
          <w:left w:val="nil"/>
          <w:bottom w:val="nil"/>
          <w:right w:val="nil"/>
          <w:between w:val="nil"/>
        </w:pBdr>
        <w:spacing w:before="240" w:after="240" w:line="360" w:lineRule="auto"/>
        <w:jc w:val="both"/>
        <w:rPr>
          <w:sz w:val="22"/>
          <w:szCs w:val="22"/>
        </w:rPr>
      </w:pPr>
      <w:r w:rsidRPr="00DD28E8">
        <w:rPr>
          <w:rFonts w:ascii="Palatino Linotype" w:eastAsia="Palatino Linotype" w:hAnsi="Palatino Linotype" w:cs="Palatino Linotype"/>
          <w:sz w:val="22"/>
          <w:szCs w:val="22"/>
        </w:rPr>
        <w:t>Es decir, que el derecho de acceso a la información pública se satisface en aquellos casos en que se entregue documento en que conste la información requerida, toda vez que, los Sujetos Obligados</w:t>
      </w:r>
      <w:r w:rsidRPr="00DD28E8">
        <w:rPr>
          <w:rFonts w:ascii="Palatino Linotype" w:eastAsia="Palatino Linotype" w:hAnsi="Palatino Linotype" w:cs="Palatino Linotype"/>
          <w:b/>
          <w:sz w:val="22"/>
          <w:szCs w:val="22"/>
        </w:rPr>
        <w:t xml:space="preserve"> </w:t>
      </w:r>
      <w:r w:rsidRPr="00DD28E8">
        <w:rPr>
          <w:rFonts w:ascii="Palatino Linotype" w:eastAsia="Palatino Linotype" w:hAnsi="Palatino Linotype" w:cs="Palatino Linotype"/>
          <w:sz w:val="22"/>
          <w:szCs w:val="22"/>
        </w:rPr>
        <w:t xml:space="preserve">no tienen el deber de generar, poseer o administrar la información pública con el grado de detalle solicitado; esto es, que no tienen el deber de generar un documento </w:t>
      </w:r>
      <w:r w:rsidRPr="00DD28E8">
        <w:rPr>
          <w:rFonts w:ascii="Palatino Linotype" w:eastAsia="Palatino Linotype" w:hAnsi="Palatino Linotype" w:cs="Palatino Linotype"/>
          <w:i/>
          <w:sz w:val="22"/>
          <w:szCs w:val="22"/>
        </w:rPr>
        <w:t>ad hoc</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sz w:val="22"/>
          <w:szCs w:val="22"/>
        </w:rPr>
        <w:lastRenderedPageBreak/>
        <w:t xml:space="preserve">para satisfacer el derecho de acceso a la información pública, como así lo establece el criterio </w:t>
      </w:r>
      <w:r w:rsidR="00D14D8B" w:rsidRPr="00DD28E8">
        <w:rPr>
          <w:rFonts w:ascii="Palatino Linotype" w:eastAsia="Palatino Linotype" w:hAnsi="Palatino Linotype" w:cs="Palatino Linotype"/>
          <w:sz w:val="22"/>
          <w:szCs w:val="22"/>
        </w:rPr>
        <w:t xml:space="preserve">orientador </w:t>
      </w:r>
      <w:r w:rsidRPr="00DD28E8">
        <w:rPr>
          <w:rFonts w:ascii="Palatino Linotype" w:eastAsia="Palatino Linotype" w:hAnsi="Palatino Linotype" w:cs="Palatino Linotype"/>
          <w:sz w:val="22"/>
          <w:szCs w:val="22"/>
        </w:rPr>
        <w:t xml:space="preserve">03/17 emitido por el </w:t>
      </w:r>
      <w:r w:rsidR="00D14D8B" w:rsidRPr="00DD28E8">
        <w:rPr>
          <w:rFonts w:ascii="Palatino Linotype" w:eastAsia="Palatino Linotype" w:hAnsi="Palatino Linotype" w:cs="Palatino Linotype"/>
          <w:sz w:val="22"/>
          <w:szCs w:val="22"/>
        </w:rPr>
        <w:t xml:space="preserve">entonces </w:t>
      </w:r>
      <w:r w:rsidRPr="00DD28E8">
        <w:rPr>
          <w:rFonts w:ascii="Palatino Linotype" w:eastAsia="Palatino Linotype" w:hAnsi="Palatino Linotype" w:cs="Palatino Linotype"/>
          <w:sz w:val="22"/>
          <w:szCs w:val="22"/>
        </w:rPr>
        <w:t>Instituto Nacional de Transparencia, Acceso a la Información Pública y Protección de Datos Personales, el cual señala lo siguiente:</w:t>
      </w:r>
    </w:p>
    <w:p w14:paraId="558929A4" w14:textId="77777777" w:rsidR="00BD7FC8" w:rsidRPr="00DD28E8" w:rsidRDefault="00C44440">
      <w:pPr>
        <w:pBdr>
          <w:top w:val="nil"/>
          <w:left w:val="nil"/>
          <w:bottom w:val="nil"/>
          <w:right w:val="nil"/>
          <w:between w:val="nil"/>
        </w:pBdr>
        <w:spacing w:before="240" w:after="240"/>
        <w:ind w:left="567" w:right="900"/>
        <w:jc w:val="both"/>
      </w:pPr>
      <w:r w:rsidRPr="00DD28E8">
        <w:rPr>
          <w:rFonts w:ascii="Palatino Linotype" w:eastAsia="Palatino Linotype" w:hAnsi="Palatino Linotype" w:cs="Palatino Linotype"/>
          <w:b/>
          <w:i/>
          <w:sz w:val="22"/>
          <w:szCs w:val="22"/>
        </w:rPr>
        <w:t>03/17</w:t>
      </w:r>
    </w:p>
    <w:p w14:paraId="0A0F53EB" w14:textId="77777777" w:rsidR="00BD7FC8" w:rsidRPr="00DD28E8" w:rsidRDefault="00C44440">
      <w:pPr>
        <w:pBdr>
          <w:top w:val="nil"/>
          <w:left w:val="nil"/>
          <w:bottom w:val="nil"/>
          <w:right w:val="nil"/>
          <w:between w:val="nil"/>
        </w:pBdr>
        <w:spacing w:before="240" w:after="240"/>
        <w:ind w:left="567" w:right="900"/>
        <w:jc w:val="both"/>
      </w:pPr>
      <w:r w:rsidRPr="00DD28E8">
        <w:rPr>
          <w:rFonts w:ascii="Palatino Linotype" w:eastAsia="Palatino Linotype" w:hAnsi="Palatino Linotype" w:cs="Palatino Linotype"/>
          <w:b/>
          <w:i/>
          <w:sz w:val="22"/>
          <w:szCs w:val="22"/>
        </w:rPr>
        <w:t>“NO EXISTE OBLIGACIÓN DE ELABORAR DOCUMENTOS AD HOC PARA ATENDER LAS SOLICITUDES DE ACCESO A LA INFORMACIÓN.</w:t>
      </w:r>
    </w:p>
    <w:p w14:paraId="091321F6" w14:textId="77777777" w:rsidR="00BD7FC8" w:rsidRPr="00DD28E8" w:rsidRDefault="00C44440">
      <w:pPr>
        <w:pBdr>
          <w:top w:val="nil"/>
          <w:left w:val="nil"/>
          <w:bottom w:val="nil"/>
          <w:right w:val="nil"/>
          <w:between w:val="nil"/>
        </w:pBdr>
        <w:spacing w:before="240" w:after="240"/>
        <w:ind w:left="567" w:right="900"/>
        <w:jc w:val="both"/>
      </w:pPr>
      <w:r w:rsidRPr="00DD28E8">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E0A87B3" w14:textId="77777777" w:rsidR="00BD7FC8" w:rsidRPr="00DD28E8" w:rsidRDefault="00C44440">
      <w:pPr>
        <w:pBdr>
          <w:top w:val="nil"/>
          <w:left w:val="nil"/>
          <w:bottom w:val="nil"/>
          <w:right w:val="nil"/>
          <w:between w:val="nil"/>
        </w:pBdr>
        <w:spacing w:before="240" w:after="240" w:line="360" w:lineRule="auto"/>
        <w:jc w:val="both"/>
        <w:rPr>
          <w:sz w:val="22"/>
          <w:szCs w:val="22"/>
        </w:rPr>
      </w:pPr>
      <w:r w:rsidRPr="00DD28E8">
        <w:rPr>
          <w:rFonts w:ascii="Palatino Linotype" w:eastAsia="Palatino Linotype" w:hAnsi="Palatino Linotype" w:cs="Palatino Linotype"/>
          <w:sz w:val="22"/>
          <w:szCs w:val="22"/>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504B3BF" w14:textId="77777777" w:rsidR="00BD7FC8" w:rsidRPr="00DD28E8" w:rsidRDefault="00C44440">
      <w:pPr>
        <w:pBdr>
          <w:top w:val="nil"/>
          <w:left w:val="nil"/>
          <w:bottom w:val="nil"/>
          <w:right w:val="nil"/>
          <w:between w:val="nil"/>
        </w:pBdr>
        <w:spacing w:before="240" w:after="240" w:line="360" w:lineRule="auto"/>
        <w:ind w:right="49"/>
        <w:jc w:val="both"/>
        <w:rPr>
          <w:sz w:val="22"/>
          <w:szCs w:val="22"/>
        </w:rPr>
      </w:pPr>
      <w:r w:rsidRPr="00DD28E8">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707870" w14:textId="77777777" w:rsidR="00BD7FC8" w:rsidRPr="00DD28E8" w:rsidRDefault="00C4444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lastRenderedPageBreak/>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5C91031" w14:textId="77777777" w:rsidR="00BD7FC8" w:rsidRPr="00DD28E8" w:rsidRDefault="00C44440">
      <w:pPr>
        <w:pBdr>
          <w:top w:val="nil"/>
          <w:left w:val="nil"/>
          <w:bottom w:val="nil"/>
          <w:right w:val="nil"/>
          <w:between w:val="nil"/>
        </w:pBdr>
        <w:spacing w:before="240" w:after="240"/>
        <w:ind w:left="567" w:right="567"/>
        <w:jc w:val="both"/>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 xml:space="preserve">Artículo 3. </w:t>
      </w:r>
      <w:r w:rsidRPr="00DD28E8">
        <w:rPr>
          <w:rFonts w:ascii="Palatino Linotype" w:eastAsia="Palatino Linotype" w:hAnsi="Palatino Linotype" w:cs="Palatino Linotype"/>
          <w:i/>
          <w:sz w:val="22"/>
          <w:szCs w:val="22"/>
        </w:rPr>
        <w:t>Para los efectos de la presente Ley se entenderá por:</w:t>
      </w:r>
    </w:p>
    <w:p w14:paraId="4D7F07C9" w14:textId="77777777" w:rsidR="00BD7FC8" w:rsidRPr="00DD28E8" w:rsidRDefault="00C44440">
      <w:pPr>
        <w:pBdr>
          <w:top w:val="nil"/>
          <w:left w:val="nil"/>
          <w:bottom w:val="nil"/>
          <w:right w:val="nil"/>
          <w:between w:val="nil"/>
        </w:pBdr>
        <w:spacing w:before="240" w:after="240"/>
        <w:ind w:left="567" w:right="567"/>
        <w:jc w:val="both"/>
      </w:pPr>
      <w:r w:rsidRPr="00DD28E8">
        <w:rPr>
          <w:rFonts w:ascii="Palatino Linotype" w:eastAsia="Palatino Linotype" w:hAnsi="Palatino Linotype" w:cs="Palatino Linotype"/>
          <w:i/>
          <w:sz w:val="22"/>
          <w:szCs w:val="22"/>
        </w:rPr>
        <w:t>…</w:t>
      </w:r>
    </w:p>
    <w:p w14:paraId="1D5A77A6" w14:textId="77777777" w:rsidR="00BD7FC8" w:rsidRPr="00DD28E8" w:rsidRDefault="00C44440">
      <w:pPr>
        <w:pBdr>
          <w:top w:val="nil"/>
          <w:left w:val="nil"/>
          <w:bottom w:val="nil"/>
          <w:right w:val="nil"/>
          <w:between w:val="nil"/>
        </w:pBdr>
        <w:spacing w:before="240" w:after="240"/>
        <w:ind w:left="567" w:right="567"/>
        <w:jc w:val="both"/>
      </w:pPr>
      <w:r w:rsidRPr="00DD28E8">
        <w:rPr>
          <w:rFonts w:ascii="Palatino Linotype" w:eastAsia="Palatino Linotype" w:hAnsi="Palatino Linotype" w:cs="Palatino Linotype"/>
          <w:b/>
          <w:i/>
          <w:sz w:val="22"/>
          <w:szCs w:val="22"/>
        </w:rPr>
        <w:t>XI. Documento:</w:t>
      </w:r>
      <w:r w:rsidRPr="00DD28E8">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D28E8">
        <w:rPr>
          <w:rFonts w:ascii="Palatino Linotype" w:eastAsia="Palatino Linotype" w:hAnsi="Palatino Linotype" w:cs="Palatino Linotype"/>
          <w:b/>
          <w:i/>
          <w:sz w:val="22"/>
          <w:szCs w:val="22"/>
        </w:rPr>
        <w:t>…</w:t>
      </w:r>
      <w:r w:rsidRPr="00DD28E8">
        <w:rPr>
          <w:rFonts w:ascii="Palatino Linotype" w:eastAsia="Palatino Linotype" w:hAnsi="Palatino Linotype" w:cs="Palatino Linotype"/>
          <w:i/>
          <w:sz w:val="22"/>
          <w:szCs w:val="22"/>
        </w:rPr>
        <w:t>”</w:t>
      </w:r>
    </w:p>
    <w:p w14:paraId="32ACD5AD" w14:textId="77777777" w:rsidR="00BD7FC8" w:rsidRPr="00DD28E8" w:rsidRDefault="00C44440">
      <w:pPr>
        <w:pBdr>
          <w:top w:val="nil"/>
          <w:left w:val="nil"/>
          <w:bottom w:val="nil"/>
          <w:right w:val="nil"/>
          <w:between w:val="nil"/>
        </w:pBdr>
        <w:spacing w:before="240" w:after="240" w:line="360" w:lineRule="auto"/>
        <w:jc w:val="both"/>
        <w:rPr>
          <w:sz w:val="22"/>
          <w:szCs w:val="22"/>
        </w:rPr>
      </w:pPr>
      <w:r w:rsidRPr="00DD28E8">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B8E146F" w14:textId="77777777" w:rsidR="00BD7FC8" w:rsidRPr="00DD28E8" w:rsidRDefault="00C44440">
      <w:pPr>
        <w:pBdr>
          <w:top w:val="nil"/>
          <w:left w:val="nil"/>
          <w:bottom w:val="nil"/>
          <w:right w:val="nil"/>
          <w:between w:val="nil"/>
        </w:pBdr>
        <w:spacing w:before="240" w:after="240"/>
        <w:ind w:left="567" w:right="567"/>
        <w:jc w:val="both"/>
      </w:pPr>
      <w:r w:rsidRPr="00DD28E8">
        <w:rPr>
          <w:rFonts w:ascii="Palatino Linotype" w:eastAsia="Palatino Linotype" w:hAnsi="Palatino Linotype" w:cs="Palatino Linotype"/>
          <w:b/>
          <w:sz w:val="22"/>
          <w:szCs w:val="22"/>
        </w:rPr>
        <w:t>“</w:t>
      </w:r>
      <w:r w:rsidRPr="00DD28E8">
        <w:rPr>
          <w:rFonts w:ascii="Palatino Linotype" w:eastAsia="Palatino Linotype" w:hAnsi="Palatino Linotype" w:cs="Palatino Linotype"/>
          <w:b/>
          <w:i/>
          <w:sz w:val="22"/>
          <w:szCs w:val="22"/>
        </w:rPr>
        <w:t>CRITERIO 0002-11</w:t>
      </w:r>
    </w:p>
    <w:p w14:paraId="04B29DDA" w14:textId="77777777" w:rsidR="00BD7FC8" w:rsidRPr="00DD28E8" w:rsidRDefault="00C44440">
      <w:pPr>
        <w:pBdr>
          <w:top w:val="nil"/>
          <w:left w:val="nil"/>
          <w:bottom w:val="nil"/>
          <w:right w:val="nil"/>
          <w:between w:val="nil"/>
        </w:pBdr>
        <w:spacing w:before="240" w:after="240"/>
        <w:ind w:left="567" w:right="567"/>
        <w:jc w:val="both"/>
      </w:pPr>
      <w:r w:rsidRPr="00DD28E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DD28E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DD28E8">
        <w:rPr>
          <w:rFonts w:ascii="Palatino Linotype" w:eastAsia="Palatino Linotype" w:hAnsi="Palatino Linotype" w:cs="Palatino Linotype"/>
          <w:i/>
          <w:sz w:val="22"/>
          <w:szCs w:val="22"/>
        </w:rPr>
        <w:lastRenderedPageBreak/>
        <w:t>en virtud del ejercicio de sus funciones de derecho público, sin importar su fuente, soporte o fecha de elaboración.</w:t>
      </w:r>
    </w:p>
    <w:p w14:paraId="535E5829" w14:textId="77777777" w:rsidR="00BD7FC8" w:rsidRPr="00DD28E8" w:rsidRDefault="00C44440">
      <w:pPr>
        <w:pBdr>
          <w:top w:val="nil"/>
          <w:left w:val="nil"/>
          <w:bottom w:val="nil"/>
          <w:right w:val="nil"/>
          <w:between w:val="nil"/>
        </w:pBdr>
        <w:spacing w:before="240" w:after="240"/>
        <w:ind w:left="567" w:right="567"/>
        <w:jc w:val="both"/>
      </w:pPr>
      <w:r w:rsidRPr="00DD28E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568FDED" w14:textId="77777777" w:rsidR="00BD7FC8" w:rsidRPr="00DD28E8" w:rsidRDefault="00C44440">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7E24F8F" w14:textId="77777777" w:rsidR="00BD7FC8" w:rsidRPr="00DD28E8" w:rsidRDefault="00C44440">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012C7FD" w14:textId="77777777" w:rsidR="00BD7FC8" w:rsidRPr="00DD28E8" w:rsidRDefault="00C44440">
      <w:pPr>
        <w:pBdr>
          <w:top w:val="nil"/>
          <w:left w:val="nil"/>
          <w:bottom w:val="nil"/>
          <w:right w:val="nil"/>
          <w:between w:val="nil"/>
        </w:pBdr>
        <w:spacing w:before="240" w:after="240"/>
        <w:ind w:left="567" w:right="567" w:hanging="284"/>
        <w:jc w:val="both"/>
      </w:pPr>
      <w:r w:rsidRPr="00DD28E8">
        <w:rPr>
          <w:rFonts w:ascii="Palatino Linotype" w:eastAsia="Palatino Linotype" w:hAnsi="Palatino Linotype" w:cs="Palatino Linotype"/>
          <w:i/>
          <w:sz w:val="22"/>
          <w:szCs w:val="22"/>
        </w:rPr>
        <w:t xml:space="preserve">3. </w:t>
      </w:r>
      <w:r w:rsidRPr="00DD28E8">
        <w:rPr>
          <w:rFonts w:ascii="Palatino Linotype" w:eastAsia="Palatino Linotype" w:hAnsi="Palatino Linotype" w:cs="Palatino Linotype"/>
          <w:b/>
          <w:i/>
          <w:sz w:val="22"/>
          <w:szCs w:val="22"/>
        </w:rPr>
        <w:t xml:space="preserve">Que se trate de información registrada en cualquier soporte documental, que en ejercicio de las atribuciones conferidas, se encuentre en posesión de los Sujetos Obligados.” </w:t>
      </w:r>
      <w:r w:rsidRPr="00DD28E8">
        <w:rPr>
          <w:rFonts w:ascii="Palatino Linotype" w:eastAsia="Palatino Linotype" w:hAnsi="Palatino Linotype" w:cs="Palatino Linotype"/>
          <w:i/>
          <w:sz w:val="22"/>
          <w:szCs w:val="22"/>
        </w:rPr>
        <w:t>(Énfasis añadido)</w:t>
      </w:r>
    </w:p>
    <w:p w14:paraId="3B8F00BD" w14:textId="77777777" w:rsidR="00BD7FC8" w:rsidRPr="00DD28E8" w:rsidRDefault="00C4444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De ahí que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781C259A" w14:textId="77777777" w:rsidR="000210EC" w:rsidRPr="00DD28E8" w:rsidRDefault="00C44440">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Ahora bien, para profundizar en el estudio del presente asunto, es conveniente recordar que de un análisis a la solicitud de información, se advierte que la parte solicitante requirió al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le proporcionara lo siguiente:</w:t>
      </w:r>
    </w:p>
    <w:p w14:paraId="1BA157B3" w14:textId="3ACB643B" w:rsidR="009E646A" w:rsidRPr="00DD28E8" w:rsidRDefault="009E646A" w:rsidP="009E646A">
      <w:pPr>
        <w:pStyle w:val="Prrafodelista"/>
        <w:numPr>
          <w:ilvl w:val="0"/>
          <w:numId w:val="18"/>
        </w:numPr>
        <w:pBdr>
          <w:top w:val="nil"/>
          <w:left w:val="nil"/>
          <w:bottom w:val="nil"/>
          <w:right w:val="nil"/>
          <w:between w:val="nil"/>
        </w:pBdr>
        <w:spacing w:before="240" w:after="240" w:line="360" w:lineRule="auto"/>
        <w:ind w:left="567" w:right="900" w:hanging="207"/>
        <w:jc w:val="both"/>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Obras que la presidenta tiene programadas para el año 2025 en la colonia Emiliano Zapata del municipio de la Paz</w:t>
      </w:r>
      <w:r w:rsidR="00F15CB6" w:rsidRPr="00DD28E8">
        <w:rPr>
          <w:rFonts w:ascii="Palatino Linotype" w:eastAsia="Palatino Linotype" w:hAnsi="Palatino Linotype" w:cs="Palatino Linotype"/>
          <w:b/>
          <w:sz w:val="22"/>
          <w:szCs w:val="22"/>
        </w:rPr>
        <w:t>.</w:t>
      </w:r>
    </w:p>
    <w:p w14:paraId="17AE1BE3" w14:textId="77777777" w:rsidR="009E646A" w:rsidRPr="00DD28E8" w:rsidRDefault="009E646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p>
    <w:p w14:paraId="0D708D3D" w14:textId="77777777" w:rsidR="009E646A" w:rsidRPr="00DD28E8" w:rsidRDefault="009E646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p>
    <w:p w14:paraId="46AB28E2" w14:textId="4911C5E4" w:rsidR="009E646A" w:rsidRPr="00DD28E8" w:rsidRDefault="009E646A" w:rsidP="009E646A">
      <w:pPr>
        <w:spacing w:before="240" w:after="240" w:line="360" w:lineRule="auto"/>
        <w:ind w:right="49"/>
        <w:jc w:val="both"/>
        <w:rPr>
          <w:rFonts w:ascii="Palatino Linotype" w:eastAsia="Palatino Linotype" w:hAnsi="Palatino Linotype" w:cs="Palatino Linotype"/>
          <w:b/>
          <w:sz w:val="22"/>
          <w:szCs w:val="22"/>
          <w:u w:val="single"/>
        </w:rPr>
      </w:pPr>
      <w:r w:rsidRPr="00DD28E8">
        <w:rPr>
          <w:rFonts w:ascii="Palatino Linotype" w:eastAsia="Palatino Linotype" w:hAnsi="Palatino Linotype" w:cs="Palatino Linotype"/>
          <w:sz w:val="22"/>
          <w:szCs w:val="22"/>
        </w:rPr>
        <w:lastRenderedPageBreak/>
        <w:t>En respuesta a este requerimiento</w:t>
      </w:r>
      <w:r w:rsidR="000210EC" w:rsidRPr="00DD28E8">
        <w:rPr>
          <w:rFonts w:ascii="Palatino Linotype" w:eastAsia="Palatino Linotype" w:hAnsi="Palatino Linotype" w:cs="Palatino Linotype"/>
          <w:sz w:val="22"/>
          <w:szCs w:val="22"/>
        </w:rPr>
        <w:t xml:space="preserve"> de información, el</w:t>
      </w:r>
      <w:r w:rsidR="000210EC" w:rsidRPr="00DD28E8">
        <w:rPr>
          <w:rFonts w:ascii="Palatino Linotype" w:eastAsia="Palatino Linotype" w:hAnsi="Palatino Linotype" w:cs="Palatino Linotype"/>
          <w:b/>
          <w:sz w:val="22"/>
          <w:szCs w:val="22"/>
        </w:rPr>
        <w:t xml:space="preserve"> Sujeto Obligado </w:t>
      </w:r>
      <w:r w:rsidR="000210EC" w:rsidRPr="00DD28E8">
        <w:rPr>
          <w:rFonts w:ascii="Palatino Linotype" w:eastAsia="Palatino Linotype" w:hAnsi="Palatino Linotype" w:cs="Palatino Linotype"/>
          <w:sz w:val="22"/>
          <w:szCs w:val="22"/>
        </w:rPr>
        <w:t>se pronunció por conducto de</w:t>
      </w:r>
      <w:r w:rsidR="00E81371" w:rsidRPr="00DD28E8">
        <w:rPr>
          <w:rFonts w:ascii="Palatino Linotype" w:eastAsia="Palatino Linotype" w:hAnsi="Palatino Linotype" w:cs="Palatino Linotype"/>
          <w:sz w:val="22"/>
          <w:szCs w:val="22"/>
        </w:rPr>
        <w:t xml:space="preserve"> la </w:t>
      </w:r>
      <w:r w:rsidRPr="00DD28E8">
        <w:rPr>
          <w:rFonts w:ascii="Palatino Linotype" w:eastAsia="Palatino Linotype" w:hAnsi="Palatino Linotype" w:cs="Palatino Linotype"/>
          <w:sz w:val="22"/>
          <w:szCs w:val="22"/>
        </w:rPr>
        <w:t xml:space="preserve">Directora de Obras Públicas del Municipio de la Paz, Estado de México, en el que refiere que </w:t>
      </w:r>
      <w:r w:rsidRPr="00DD28E8">
        <w:rPr>
          <w:rFonts w:ascii="Palatino Linotype" w:eastAsia="Palatino Linotype" w:hAnsi="Palatino Linotype" w:cs="Palatino Linotype"/>
          <w:b/>
          <w:sz w:val="22"/>
          <w:szCs w:val="22"/>
          <w:u w:val="single"/>
        </w:rPr>
        <w:t>la programación de los proyectos de obras públicas correspondientes al ejercicio fiscal 2025, se encuentra en proceso.</w:t>
      </w:r>
    </w:p>
    <w:p w14:paraId="529EB028" w14:textId="2F4C3DD8" w:rsidR="009E646A" w:rsidRPr="00DD28E8" w:rsidRDefault="009E646A" w:rsidP="009E646A">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u w:val="single"/>
        </w:rPr>
        <w:t>Lo anterior debido a la publicación extemporánea, del acuerdo mediante el cual se dan a conocer la fórmula, metodología, distribución y el calendario de las asignaciones por municipio que corresponden al Fondo de Aportaciones para la Infraestructura Social Municipal y de las Demarcaciones Territoriales del Distrito Federal (FAISMUN), para el ejercicio fiscal 2025, el cual fue publicado en la Gaceta del Gobierno del Estado Libre y Soberano de México, el día 28 de febrero de 2025</w:t>
      </w:r>
      <w:r w:rsidRPr="00DD28E8">
        <w:rPr>
          <w:rFonts w:ascii="Palatino Linotype" w:eastAsia="Palatino Linotype" w:hAnsi="Palatino Linotype" w:cs="Palatino Linotype"/>
          <w:sz w:val="22"/>
          <w:szCs w:val="22"/>
        </w:rPr>
        <w:t xml:space="preserve">. </w:t>
      </w:r>
    </w:p>
    <w:p w14:paraId="2CD8C29A" w14:textId="77777777" w:rsidR="009E646A" w:rsidRPr="00DD28E8" w:rsidRDefault="009E646A" w:rsidP="009E646A">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Por lo cual aún los proyectos y presupuestos están en proceso de revisión y autorización debido a las nuevas reglas de operación del FAISMUN, esto de conformidad a lo mencionado en el párrafo anterior, para garantizar el cumplimiento de las normativas y optimizar los recursos disponibles para su ejecución.</w:t>
      </w:r>
    </w:p>
    <w:p w14:paraId="422DC6AF" w14:textId="351F7EAC" w:rsidR="00E81371" w:rsidRPr="00DD28E8" w:rsidRDefault="00C44440" w:rsidP="001D3747">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En esta tesitura, una vez conocida la </w:t>
      </w:r>
      <w:r w:rsidR="000210EC" w:rsidRPr="00DD28E8">
        <w:rPr>
          <w:rFonts w:ascii="Palatino Linotype" w:eastAsia="Palatino Linotype" w:hAnsi="Palatino Linotype" w:cs="Palatino Linotype"/>
          <w:sz w:val="22"/>
          <w:szCs w:val="22"/>
        </w:rPr>
        <w:t>respuesta</w:t>
      </w:r>
      <w:r w:rsidRPr="00DD28E8">
        <w:rPr>
          <w:rFonts w:ascii="Palatino Linotype" w:eastAsia="Palatino Linotype" w:hAnsi="Palatino Linotype" w:cs="Palatino Linotype"/>
          <w:sz w:val="22"/>
          <w:szCs w:val="22"/>
        </w:rPr>
        <w:t xml:space="preserve"> emitida por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la parte Recurrente</w:t>
      </w:r>
      <w:r w:rsidRPr="00DD28E8">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por la </w:t>
      </w:r>
      <w:r w:rsidR="00E16FBD" w:rsidRPr="00DD28E8">
        <w:rPr>
          <w:rFonts w:ascii="Palatino Linotype" w:eastAsia="Palatino Linotype" w:hAnsi="Palatino Linotype" w:cs="Palatino Linotype"/>
          <w:sz w:val="22"/>
          <w:szCs w:val="22"/>
        </w:rPr>
        <w:t>negativa a entregar la información solicitada.</w:t>
      </w:r>
    </w:p>
    <w:p w14:paraId="457CC67F" w14:textId="1141399E" w:rsidR="00BD7FC8" w:rsidRPr="00DD28E8" w:rsidRDefault="00C4444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Así las cosas, durante la etapa de manifestaciones e informe justificado, se tiene que</w:t>
      </w:r>
      <w:r w:rsidR="000210EC" w:rsidRPr="00DD28E8">
        <w:rPr>
          <w:rFonts w:ascii="Palatino Linotype" w:eastAsia="Palatino Linotype" w:hAnsi="Palatino Linotype" w:cs="Palatino Linotype"/>
          <w:sz w:val="22"/>
          <w:szCs w:val="22"/>
        </w:rPr>
        <w:t xml:space="preserve"> </w:t>
      </w:r>
      <w:r w:rsidR="00E81371" w:rsidRPr="00DD28E8">
        <w:rPr>
          <w:rFonts w:ascii="Palatino Linotype" w:eastAsia="Palatino Linotype" w:hAnsi="Palatino Linotype" w:cs="Palatino Linotype"/>
          <w:sz w:val="22"/>
          <w:szCs w:val="22"/>
        </w:rPr>
        <w:t xml:space="preserve">el </w:t>
      </w:r>
      <w:r w:rsidR="00E81371" w:rsidRPr="00DD28E8">
        <w:rPr>
          <w:rFonts w:ascii="Palatino Linotype" w:eastAsia="Palatino Linotype" w:hAnsi="Palatino Linotype" w:cs="Palatino Linotype"/>
          <w:b/>
          <w:sz w:val="22"/>
          <w:szCs w:val="22"/>
        </w:rPr>
        <w:t>Sujeto Obligado</w:t>
      </w:r>
      <w:r w:rsidR="00E81371" w:rsidRPr="00DD28E8">
        <w:rPr>
          <w:rFonts w:ascii="Palatino Linotype" w:eastAsia="Palatino Linotype" w:hAnsi="Palatino Linotype" w:cs="Palatino Linotype"/>
          <w:sz w:val="22"/>
          <w:szCs w:val="22"/>
        </w:rPr>
        <w:t xml:space="preserve"> ratificó los términos de su respuesta inicial, mientras que </w:t>
      </w:r>
      <w:r w:rsidR="00E81371" w:rsidRPr="00DD28E8">
        <w:rPr>
          <w:rFonts w:ascii="Palatino Linotype" w:eastAsia="Palatino Linotype" w:hAnsi="Palatino Linotype" w:cs="Palatino Linotype"/>
          <w:b/>
          <w:sz w:val="22"/>
          <w:szCs w:val="22"/>
        </w:rPr>
        <w:t xml:space="preserve">la parte Recurrente </w:t>
      </w:r>
      <w:r w:rsidR="000210EC" w:rsidRPr="00DD28E8">
        <w:rPr>
          <w:rFonts w:ascii="Palatino Linotype" w:eastAsia="Palatino Linotype" w:hAnsi="Palatino Linotype" w:cs="Palatino Linotype"/>
          <w:sz w:val="22"/>
          <w:szCs w:val="22"/>
        </w:rPr>
        <w:t xml:space="preserve">fue omisa en proporcionar sus manifestaciones, por lo que se tiene por precluido su derecho para tal efecto </w:t>
      </w:r>
      <w:r w:rsidRPr="00DD28E8">
        <w:rPr>
          <w:rFonts w:ascii="Palatino Linotype" w:eastAsia="Palatino Linotype" w:hAnsi="Palatino Linotype" w:cs="Palatino Linotype"/>
          <w:sz w:val="22"/>
          <w:szCs w:val="22"/>
        </w:rPr>
        <w:t>y se procede en este acto a emitir la resolución que corresponda conforme a derecho.</w:t>
      </w:r>
    </w:p>
    <w:p w14:paraId="76DEEAA8" w14:textId="77777777" w:rsidR="00A05BA2" w:rsidRPr="00DD28E8" w:rsidRDefault="00A05BA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2CFE4B9F" w14:textId="494B5407" w:rsidR="00E16FBD" w:rsidRPr="00DD28E8" w:rsidRDefault="00E81371" w:rsidP="00E16FBD">
      <w:pPr>
        <w:spacing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lastRenderedPageBreak/>
        <w:t xml:space="preserve">Una vez establecidas las posturas de las partes, debemos iniciar el presente análisis, </w:t>
      </w:r>
      <w:r w:rsidR="00E16FBD" w:rsidRPr="00DD28E8">
        <w:rPr>
          <w:rFonts w:ascii="Palatino Linotype" w:eastAsia="Palatino Linotype" w:hAnsi="Palatino Linotype" w:cs="Palatino Linotype"/>
          <w:sz w:val="22"/>
          <w:szCs w:val="22"/>
        </w:rPr>
        <w:t>delimitando</w:t>
      </w:r>
      <w:r w:rsidRPr="00DD28E8">
        <w:rPr>
          <w:rFonts w:ascii="Palatino Linotype" w:eastAsia="Palatino Linotype" w:hAnsi="Palatino Linotype" w:cs="Palatino Linotype"/>
          <w:sz w:val="22"/>
          <w:szCs w:val="22"/>
        </w:rPr>
        <w:t xml:space="preserve"> el ámbito competencial del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para lo cual, es necesario recordar que desde la respuesta inicial, obra el pronunciamiento de </w:t>
      </w:r>
      <w:r w:rsidRPr="00DD28E8">
        <w:rPr>
          <w:rFonts w:ascii="Palatino Linotype" w:eastAsia="Palatino Linotype" w:hAnsi="Palatino Linotype" w:cs="Palatino Linotype"/>
          <w:b/>
          <w:sz w:val="22"/>
          <w:szCs w:val="22"/>
        </w:rPr>
        <w:t xml:space="preserve">la </w:t>
      </w:r>
      <w:r w:rsidR="00E16FBD" w:rsidRPr="00DD28E8">
        <w:rPr>
          <w:rFonts w:ascii="Palatino Linotype" w:eastAsia="Palatino Linotype" w:hAnsi="Palatino Linotype" w:cs="Palatino Linotype"/>
          <w:b/>
          <w:sz w:val="22"/>
          <w:szCs w:val="22"/>
        </w:rPr>
        <w:t xml:space="preserve">Dirección de Obras Públicas, </w:t>
      </w:r>
      <w:r w:rsidR="00E16FBD" w:rsidRPr="00DD28E8">
        <w:rPr>
          <w:rFonts w:ascii="Palatino Linotype" w:eastAsia="Palatino Linotype" w:hAnsi="Palatino Linotype" w:cs="Palatino Linotype"/>
          <w:sz w:val="22"/>
          <w:szCs w:val="22"/>
        </w:rPr>
        <w:t>unidad administrativa que de conformidad con el Reglamento Orgánico Municipal del Ayuntamiento de la Paz, cuenta con las siguientes atribuciones:</w:t>
      </w:r>
    </w:p>
    <w:p w14:paraId="69E37EAF" w14:textId="77777777" w:rsidR="00E16FBD" w:rsidRPr="00DD28E8" w:rsidRDefault="00E16FBD" w:rsidP="00E16FBD">
      <w:pPr>
        <w:spacing w:line="360" w:lineRule="auto"/>
        <w:jc w:val="both"/>
        <w:rPr>
          <w:rFonts w:ascii="Palatino Linotype" w:eastAsia="Palatino Linotype" w:hAnsi="Palatino Linotype" w:cs="Palatino Linotype"/>
          <w:sz w:val="22"/>
          <w:szCs w:val="22"/>
        </w:rPr>
      </w:pPr>
    </w:p>
    <w:p w14:paraId="6B1517C1" w14:textId="71F747D3" w:rsidR="00E16FBD" w:rsidRPr="00DD28E8" w:rsidRDefault="00E92318" w:rsidP="00E92318">
      <w:pPr>
        <w:spacing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w:t>
      </w:r>
      <w:r w:rsidR="00E16FBD" w:rsidRPr="00DD28E8">
        <w:rPr>
          <w:rFonts w:ascii="Palatino Linotype" w:eastAsia="Palatino Linotype" w:hAnsi="Palatino Linotype" w:cs="Palatino Linotype"/>
          <w:i/>
          <w:sz w:val="22"/>
          <w:szCs w:val="22"/>
        </w:rPr>
        <w:t>Sección XIII</w:t>
      </w:r>
    </w:p>
    <w:p w14:paraId="233D34F6" w14:textId="77777777" w:rsidR="00E16FBD" w:rsidRPr="00DD28E8" w:rsidRDefault="00E16FBD" w:rsidP="00E92318">
      <w:pPr>
        <w:spacing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De la Dirección de Obras Públicas</w:t>
      </w:r>
    </w:p>
    <w:p w14:paraId="03E896E7" w14:textId="77777777" w:rsidR="00E16FBD" w:rsidRPr="00DD28E8" w:rsidRDefault="00E16FBD" w:rsidP="00E92318">
      <w:pPr>
        <w:spacing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Artículo 130.- La Dirección de Obras Públicas, por conducto de su Titular y mediante delegación de funciones, a través de los Titulares de las unidades administrativas que tiene adscritas, tendrá las atribuciones siguientes:</w:t>
      </w:r>
    </w:p>
    <w:p w14:paraId="5780003A" w14:textId="7FEDB774" w:rsidR="00E16FBD" w:rsidRPr="00DD28E8" w:rsidRDefault="00E92318" w:rsidP="00E92318">
      <w:pPr>
        <w:spacing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b/>
          <w:i/>
          <w:sz w:val="22"/>
          <w:szCs w:val="22"/>
          <w:u w:val="single"/>
        </w:rPr>
        <w:t>I.- Planear, organizar, dirigir y controlar</w:t>
      </w:r>
      <w:r w:rsidRPr="00DD28E8">
        <w:rPr>
          <w:rFonts w:ascii="Palatino Linotype" w:eastAsia="Palatino Linotype" w:hAnsi="Palatino Linotype" w:cs="Palatino Linotype"/>
          <w:i/>
          <w:sz w:val="22"/>
          <w:szCs w:val="22"/>
        </w:rPr>
        <w:t xml:space="preserve">, de acuerdo con las normas jurídicas vigentes y los planes de desarrollo urbano, </w:t>
      </w:r>
      <w:r w:rsidRPr="00DD28E8">
        <w:rPr>
          <w:rFonts w:ascii="Palatino Linotype" w:eastAsia="Palatino Linotype" w:hAnsi="Palatino Linotype" w:cs="Palatino Linotype"/>
          <w:b/>
          <w:i/>
          <w:sz w:val="22"/>
          <w:szCs w:val="22"/>
          <w:u w:val="single"/>
        </w:rPr>
        <w:t>todas las obras que beneficien a la población;</w:t>
      </w:r>
      <w:r w:rsidR="00D73B87" w:rsidRPr="00DD28E8">
        <w:rPr>
          <w:rFonts w:ascii="Palatino Linotype" w:eastAsia="Palatino Linotype" w:hAnsi="Palatino Linotype" w:cs="Palatino Linotype"/>
          <w:b/>
          <w:i/>
          <w:sz w:val="22"/>
          <w:szCs w:val="22"/>
          <w:u w:val="single"/>
        </w:rPr>
        <w:t>”</w:t>
      </w:r>
      <w:r w:rsidR="00D73B87" w:rsidRPr="00DD28E8">
        <w:rPr>
          <w:rFonts w:ascii="Palatino Linotype" w:eastAsia="Palatino Linotype" w:hAnsi="Palatino Linotype" w:cs="Palatino Linotype"/>
          <w:i/>
          <w:sz w:val="22"/>
          <w:szCs w:val="22"/>
        </w:rPr>
        <w:t xml:space="preserve"> (Énfasis añadido)</w:t>
      </w:r>
    </w:p>
    <w:p w14:paraId="0F59D261" w14:textId="77777777" w:rsidR="00E16FBD" w:rsidRPr="00DD28E8" w:rsidRDefault="00E16FBD" w:rsidP="00E16FBD">
      <w:pPr>
        <w:spacing w:line="360" w:lineRule="auto"/>
        <w:jc w:val="both"/>
        <w:rPr>
          <w:rFonts w:ascii="Palatino Linotype" w:eastAsia="Palatino Linotype" w:hAnsi="Palatino Linotype" w:cs="Palatino Linotype"/>
          <w:sz w:val="22"/>
          <w:szCs w:val="22"/>
        </w:rPr>
      </w:pPr>
    </w:p>
    <w:p w14:paraId="6407F977" w14:textId="23BCB82E" w:rsidR="009C18B3" w:rsidRPr="00DD28E8" w:rsidRDefault="00ED16B6" w:rsidP="009C18B3">
      <w:pPr>
        <w:spacing w:line="360" w:lineRule="auto"/>
        <w:ind w:right="141"/>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En tal tesitura, a juicio de este Organismo Garante, es dable afirmar que toda vez que se realizó el turno de la solicitud de información a la unidad administrativa encargada de </w:t>
      </w:r>
      <w:r w:rsidR="00E5708C" w:rsidRPr="00DD28E8">
        <w:rPr>
          <w:rFonts w:ascii="Palatino Linotype" w:eastAsia="Palatino Linotype" w:hAnsi="Palatino Linotype" w:cs="Palatino Linotype"/>
          <w:sz w:val="22"/>
          <w:szCs w:val="22"/>
        </w:rPr>
        <w:t xml:space="preserve">la </w:t>
      </w:r>
      <w:r w:rsidR="00D73B87" w:rsidRPr="00DD28E8">
        <w:rPr>
          <w:rFonts w:ascii="Palatino Linotype" w:eastAsia="Palatino Linotype" w:hAnsi="Palatino Linotype" w:cs="Palatino Linotype"/>
          <w:sz w:val="22"/>
          <w:szCs w:val="22"/>
        </w:rPr>
        <w:t>planeación, organización y dirección de todas las obras que beneficien a la población</w:t>
      </w:r>
      <w:r w:rsidR="00E5708C" w:rsidRPr="00DD28E8">
        <w:rPr>
          <w:rFonts w:ascii="Palatino Linotype" w:eastAsia="Palatino Linotype" w:hAnsi="Palatino Linotype" w:cs="Palatino Linotype"/>
          <w:sz w:val="22"/>
          <w:szCs w:val="22"/>
        </w:rPr>
        <w:t xml:space="preserve">, es dable afirmar que </w:t>
      </w:r>
      <w:r w:rsidR="009C18B3" w:rsidRPr="00DD28E8">
        <w:rPr>
          <w:rFonts w:ascii="Palatino Linotype" w:eastAsia="Palatino Linotype" w:hAnsi="Palatino Linotype" w:cs="Palatino Linotype"/>
          <w:sz w:val="22"/>
          <w:szCs w:val="22"/>
        </w:rPr>
        <w:t xml:space="preserve">si se turnó el requerimiento de información a la unidad administrativa competente y esta se pronunció desde la respuesta, por ende, es dable afirmar que en el presente asunto obra un pronunciamiento de la unidad administrativa </w:t>
      </w:r>
      <w:r w:rsidR="00E5708C" w:rsidRPr="00DD28E8">
        <w:rPr>
          <w:rFonts w:ascii="Palatino Linotype" w:eastAsia="Palatino Linotype" w:hAnsi="Palatino Linotype" w:cs="Palatino Linotype"/>
          <w:sz w:val="22"/>
          <w:szCs w:val="22"/>
        </w:rPr>
        <w:t>competente</w:t>
      </w:r>
      <w:r w:rsidR="009C18B3" w:rsidRPr="00DD28E8">
        <w:rPr>
          <w:rFonts w:ascii="Palatino Linotype" w:eastAsia="Palatino Linotype" w:hAnsi="Palatino Linotype" w:cs="Palatino Linotype"/>
          <w:sz w:val="22"/>
          <w:szCs w:val="22"/>
        </w:rPr>
        <w:t>, ya que turnó la solicitud al área en la que podría obrar la información de conformidad con la fracción XXXIX del artículo tercero de la legislación local vigente en materia de transparencia: </w:t>
      </w:r>
    </w:p>
    <w:p w14:paraId="0FF0EE0A" w14:textId="77777777" w:rsidR="00E5708C" w:rsidRPr="00DD28E8" w:rsidRDefault="00E5708C" w:rsidP="009C18B3">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0FA3694" w14:textId="77777777" w:rsidR="009C18B3" w:rsidRPr="00DD28E8" w:rsidRDefault="009C18B3" w:rsidP="00D73B87">
      <w:pPr>
        <w:pBdr>
          <w:top w:val="nil"/>
          <w:left w:val="nil"/>
          <w:bottom w:val="nil"/>
          <w:right w:val="nil"/>
          <w:between w:val="nil"/>
        </w:pBdr>
        <w:ind w:left="567" w:right="864"/>
        <w:jc w:val="both"/>
      </w:pPr>
      <w:r w:rsidRPr="00DD28E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A0C9845" w14:textId="77777777" w:rsidR="009C18B3" w:rsidRPr="00DD28E8" w:rsidRDefault="009C18B3" w:rsidP="009C18B3"/>
    <w:p w14:paraId="103A5401" w14:textId="77777777" w:rsidR="009C18B3" w:rsidRPr="00DD28E8" w:rsidRDefault="009C18B3" w:rsidP="009C18B3">
      <w:pPr>
        <w:pBdr>
          <w:top w:val="nil"/>
          <w:left w:val="nil"/>
          <w:bottom w:val="nil"/>
          <w:right w:val="nil"/>
          <w:between w:val="nil"/>
        </w:pBdr>
        <w:shd w:val="clear" w:color="auto" w:fill="FFFFFF"/>
        <w:spacing w:line="360" w:lineRule="auto"/>
        <w:jc w:val="both"/>
        <w:rPr>
          <w:sz w:val="22"/>
          <w:szCs w:val="22"/>
        </w:rPr>
      </w:pPr>
      <w:r w:rsidRPr="00DD28E8">
        <w:rPr>
          <w:rFonts w:ascii="Palatino Linotype" w:eastAsia="Palatino Linotype" w:hAnsi="Palatino Linotype" w:cs="Palatino Linotype"/>
          <w:sz w:val="22"/>
          <w:szCs w:val="22"/>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28B56209" w14:textId="77777777" w:rsidR="009C18B3" w:rsidRPr="00DD28E8" w:rsidRDefault="009C18B3" w:rsidP="009C18B3"/>
    <w:p w14:paraId="517ECB89" w14:textId="77777777" w:rsidR="009C18B3" w:rsidRPr="00DD28E8" w:rsidRDefault="009C18B3" w:rsidP="009C18B3">
      <w:pPr>
        <w:pBdr>
          <w:top w:val="nil"/>
          <w:left w:val="nil"/>
          <w:bottom w:val="nil"/>
          <w:right w:val="nil"/>
          <w:between w:val="nil"/>
        </w:pBdr>
        <w:ind w:left="864" w:right="864"/>
        <w:jc w:val="both"/>
      </w:pPr>
      <w:r w:rsidRPr="00DD28E8">
        <w:rPr>
          <w:rFonts w:ascii="Palatino Linotype" w:eastAsia="Palatino Linotype" w:hAnsi="Palatino Linotype" w:cs="Palatino Linotype"/>
          <w:i/>
          <w:sz w:val="22"/>
          <w:szCs w:val="22"/>
        </w:rPr>
        <w:t xml:space="preserve">“Artículo 162. Las unidades de transparencia deberán garantizar que las solicitudes </w:t>
      </w:r>
      <w:r w:rsidRPr="00DD28E8">
        <w:rPr>
          <w:rFonts w:ascii="Palatino Linotype" w:eastAsia="Palatino Linotype" w:hAnsi="Palatino Linotype" w:cs="Palatino Linotype"/>
          <w:b/>
          <w:i/>
          <w:sz w:val="22"/>
          <w:szCs w:val="22"/>
        </w:rPr>
        <w:t xml:space="preserve">se turnen a todas las Áreas competentes </w:t>
      </w:r>
      <w:r w:rsidRPr="00DD28E8">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9F27F8D" w14:textId="49D41AD9" w:rsidR="00D73B87" w:rsidRPr="00DD28E8" w:rsidRDefault="00D164B9" w:rsidP="00677D56">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Por lo tanto, al observar que se turnó el requerimiento de información a la unidad administrativa encargada de la planeación y dirección de las obras que benefician a la población, es que se tiene que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cumplió con el procedimiento de búsqueda.</w:t>
      </w:r>
    </w:p>
    <w:p w14:paraId="25B43A15" w14:textId="6B24E603" w:rsidR="00D164B9" w:rsidRPr="00DD28E8" w:rsidRDefault="00D164B9" w:rsidP="00D164B9">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Establecido lo anterior, procedemos al análisis de la respuesta proporcionada, para tal efecto debemos recordar que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a través de la Directora de Obras Públicas del Municipio de la Paz, Estado de México, refirió que la programación de los proyectos de obras públicas correspondientes al ejercicio fiscal 2025, se encuentra en proceso.</w:t>
      </w:r>
      <w:r w:rsidR="00871825" w:rsidRPr="00DD28E8">
        <w:rPr>
          <w:rFonts w:ascii="Palatino Linotype" w:eastAsia="Palatino Linotype" w:hAnsi="Palatino Linotype" w:cs="Palatino Linotype"/>
          <w:sz w:val="22"/>
          <w:szCs w:val="22"/>
        </w:rPr>
        <w:t xml:space="preserve"> </w:t>
      </w:r>
    </w:p>
    <w:p w14:paraId="0E24EBDB" w14:textId="77777777" w:rsidR="00D164B9" w:rsidRPr="00DD28E8" w:rsidRDefault="00D164B9" w:rsidP="00D164B9">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Lo anterior debido a la publicación extemporánea, del acuerdo mediante el cual se dan a conocer la fórmula, metodología, distribución y el calendario de las asignaciones por municipio que corresponden al Fondo de Aportaciones para la Infraestructura Social Municipal y de las Demarcaciones Territoriales del Distrito Federal (FAISMUN), para el ejercicio fiscal 2025, el cual fue publicado en la Gaceta del Gobierno del Estado Libre y Soberano de México, el día 28 de febrero de 2025. </w:t>
      </w:r>
    </w:p>
    <w:p w14:paraId="6916DD08" w14:textId="157FB82B" w:rsidR="00D164B9" w:rsidRPr="00DD28E8" w:rsidRDefault="00871825" w:rsidP="001E70E6">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En tal tesitura, </w:t>
      </w:r>
      <w:r w:rsidR="001E70E6" w:rsidRPr="00DD28E8">
        <w:rPr>
          <w:rFonts w:ascii="Palatino Linotype" w:eastAsia="Palatino Linotype" w:hAnsi="Palatino Linotype" w:cs="Palatino Linotype"/>
          <w:sz w:val="22"/>
          <w:szCs w:val="22"/>
        </w:rPr>
        <w:t xml:space="preserve">resulta pertinente traer a colación, los Lineamientos Generales de Operación del Fondo de Aportaciones para la Infraestructura Social Municipal y de las Demarcaciones Territoriales del Distrito Federal (FAISMUN) y del Fondo de Aportaciones para el Fortalecimiento de los Municipios y de las Demarcaciones Territoriales del Distrito Federal </w:t>
      </w:r>
      <w:r w:rsidR="001E70E6" w:rsidRPr="00DD28E8">
        <w:rPr>
          <w:rFonts w:ascii="Palatino Linotype" w:eastAsia="Palatino Linotype" w:hAnsi="Palatino Linotype" w:cs="Palatino Linotype"/>
          <w:sz w:val="22"/>
          <w:szCs w:val="22"/>
        </w:rPr>
        <w:lastRenderedPageBreak/>
        <w:t>(FORTAMUN), vigentes a la fecha de la solicitud, los cuales disponen lo siguiente sobre los proyectos que se financian con los recursos provenientes de dicho fondo:</w:t>
      </w:r>
    </w:p>
    <w:p w14:paraId="1FC3B0B4" w14:textId="06F12F80"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“4.1 PROYECTOS A FINANCIAR CON EL FAISMUN Y FORTAMUN</w:t>
      </w:r>
    </w:p>
    <w:p w14:paraId="315EBD63" w14:textId="77777777"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Con el FAISMUN:</w:t>
      </w:r>
    </w:p>
    <w:p w14:paraId="4767A3ED" w14:textId="5AE2CA1B"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Conforme a lo dispuesto por el artículo 33 de la Ley de Coordinación Fiscal</w:t>
      </w:r>
      <w:r w:rsidRPr="00DD28E8">
        <w:rPr>
          <w:rFonts w:ascii="Palatino Linotype" w:eastAsia="Palatino Linotype" w:hAnsi="Palatino Linotype" w:cs="Palatino Linotype"/>
          <w:b/>
          <w:i/>
          <w:sz w:val="22"/>
          <w:szCs w:val="22"/>
          <w:u w:val="single"/>
        </w:rPr>
        <w:t xml:space="preserve">, los municipios, atendiendo la normativa vigente, destinarán los recursos del FAISMUN exclusivamente al financiamiento de obras, acciones sociales básicas y a inversiones que beneficien directamente a población en pobreza extrema, localidades con alto o muy alto nivel de rezago social </w:t>
      </w:r>
      <w:r w:rsidRPr="00DD28E8">
        <w:rPr>
          <w:rFonts w:ascii="Palatino Linotype" w:eastAsia="Palatino Linotype" w:hAnsi="Palatino Linotype" w:cs="Palatino Linotype"/>
          <w:i/>
          <w:sz w:val="22"/>
          <w:szCs w:val="22"/>
        </w:rPr>
        <w:t>conforme a lo previsto en la Ley General de Desarrollo Social, y en las zonas de atención prioritaria, en los siguientes rubros:</w:t>
      </w:r>
    </w:p>
    <w:p w14:paraId="07A67187" w14:textId="18C742B5"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b/>
          <w:i/>
          <w:sz w:val="22"/>
          <w:szCs w:val="22"/>
          <w:u w:val="single"/>
        </w:rPr>
        <w:t>Agua potable, alcantarillado, drenaje y letrinas, urbanización, electrificación rural y de colonias pobres, infraestructura básica del sector salud y educativo, y mejoramiento de vivienda, así como mantenimiento de la infraestructura</w:t>
      </w:r>
      <w:r w:rsidRPr="00DD28E8">
        <w:rPr>
          <w:rFonts w:ascii="Palatino Linotype" w:eastAsia="Palatino Linotype" w:hAnsi="Palatino Linotype" w:cs="Palatino Linotype"/>
          <w:i/>
          <w:sz w:val="22"/>
          <w:szCs w:val="22"/>
        </w:rPr>
        <w:t>, conforme a lo señalado en el catálogo de acciones establecido en los Lineamientos del Fondo de Aportaciones para la Infraestructura Social que emita la Secretaría de Desarrollo Social, ahora Secretaría de Bienestar.</w:t>
      </w:r>
    </w:p>
    <w:p w14:paraId="03F3D89C" w14:textId="442EF0C1"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De los recursos autorizados respecto de este fondo, previa suscripción del convenio correspondiente, los municipios podrán disponer como máximo de un 2% para el Programa de Desarrollo Institucional Municipal y de las Demarcaciones Territoriales de la Ciudad de México (PRODIM), que deberá ser suscrito, de acuerdo con lo dispuesto por el artículo 33 de la Ley de Coordinación Fiscal, entre la Secretaría de Bienestar, el Gobierno del Estado de México y el municipio, para lo cual se podrán auxiliar de los lineamientos que emite la Secretaría de Bienestar. Las acciones, obras y conceptos permitidos se contemplan en el catálogo PRODIM.</w:t>
      </w:r>
    </w:p>
    <w:p w14:paraId="1246513E" w14:textId="0FFB40EC"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 xml:space="preserve">De igual forma, los municipios podrán destinar, en cada obra autorizada que se ejecute con recursos del FAISMUN hasta el 3% del costo total de la misma, para ser aplicados como gastos indirectos para la verificación y el seguimiento de las obras y acciones que se realicen, así como para la realización de estudios y la evaluación de proyectos que cumplan los fines específicos establecidos en el artículo </w:t>
      </w:r>
      <w:r w:rsidRPr="00DD28E8">
        <w:rPr>
          <w:rFonts w:ascii="Palatino Linotype" w:eastAsia="Palatino Linotype" w:hAnsi="Palatino Linotype" w:cs="Palatino Linotype"/>
          <w:i/>
          <w:sz w:val="22"/>
          <w:szCs w:val="22"/>
        </w:rPr>
        <w:lastRenderedPageBreak/>
        <w:t>33 de la Ley de Coordinación Fiscal y en los Lineamientos del Fondo de Aportaciones para la Infraestructura Social.</w:t>
      </w:r>
    </w:p>
    <w:p w14:paraId="5FC8FA53" w14:textId="297C58B2" w:rsidR="001E70E6" w:rsidRPr="00DD28E8" w:rsidRDefault="001E70E6" w:rsidP="001E70E6">
      <w:pPr>
        <w:spacing w:before="240" w:after="240" w:line="276" w:lineRule="auto"/>
        <w:ind w:left="709"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Los recursos del FAISMUN no pierden su carácter federal al ser transferidos a los municipios.” (Énfasis añadido)</w:t>
      </w:r>
    </w:p>
    <w:p w14:paraId="6AB0C4B8" w14:textId="3B5B5B53" w:rsidR="001E70E6" w:rsidRPr="00DD28E8" w:rsidRDefault="00F15CB6" w:rsidP="00F15CB6">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De lo anteriormente citado, se observa que los Lineamientos en cuestión, contemplan que los recursos del FAISMUN, financian proyectos de obras, acciones sociales básicas e inversiones que benefician directamente a población en pobreza extrema, localidades con alto o muy alto nivel de rezago social, por lo tanto, se deduce que estos recursos no financian la totalidad de las obras que pudiera realizar la Dirección de Obras Públicas pues solamente se encuentran enfocadas a atender obrar que beneficien específicamente a un sector vulnerable de la población. </w:t>
      </w:r>
    </w:p>
    <w:p w14:paraId="4C6C305D" w14:textId="77777777" w:rsidR="00C5738D" w:rsidRPr="00DD28E8" w:rsidRDefault="00C5738D" w:rsidP="00C5738D">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Por consiguiente, no se puede tener por válido el pronunciamiento del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pues solamente se pronunció respecto de la programación de obras que se están contemplando financiar con los recursos provenientes del Fondo de Aportaciones para la Infraestructura Social Municipal y de las Demarcaciones Territoriales del Distrito Federal (FAISMUN), sin embargo, cabe la posibilidad de que existan obras contempladas a ejecutarse en la calle referida en la solicitud de información que no involucre el ejercicio de los recursos provenientes del FAISMUN.</w:t>
      </w:r>
    </w:p>
    <w:p w14:paraId="76A759A0" w14:textId="3BEB3E47" w:rsidR="00F15CB6" w:rsidRPr="00DD28E8" w:rsidRDefault="00C5738D" w:rsidP="00C5738D">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En tal tesitura, debemos observar lo dispuesto por el Manual para la Planeación, Programación y Presupuesto de Egresos Municipal para el Ejercicio Fiscal 2025, el cual dispone que al momento de la aprobación del Presupuesto de Egresos Municipal de la presente anualidad, se tiene que entregar el Programa Anual de Obra, este mediante el formato PbRM-07a, el cual </w:t>
      </w:r>
      <w:r w:rsidRPr="00DD28E8">
        <w:rPr>
          <w:rFonts w:ascii="Palatino Linotype" w:eastAsia="Palatino Linotype" w:hAnsi="Palatino Linotype" w:cs="Palatino Linotype"/>
          <w:b/>
          <w:sz w:val="22"/>
          <w:szCs w:val="22"/>
          <w:u w:val="single"/>
        </w:rPr>
        <w:t xml:space="preserve">especifica de manera precisa el período de ejecución y presupuesto ejercido de la obra pública de que se trate, así como la fuente de financiamiento con la que ésta se llevará a cabo </w:t>
      </w:r>
      <w:r w:rsidRPr="00DD28E8">
        <w:rPr>
          <w:rFonts w:ascii="Palatino Linotype" w:eastAsia="Palatino Linotype" w:hAnsi="Palatino Linotype" w:cs="Palatino Linotype"/>
          <w:sz w:val="22"/>
          <w:szCs w:val="22"/>
        </w:rPr>
        <w:t>y contiene los siguientes elementos:</w:t>
      </w:r>
    </w:p>
    <w:p w14:paraId="701F0E32" w14:textId="5BD8CE2D" w:rsidR="00C5738D" w:rsidRPr="00DD28E8" w:rsidRDefault="00C5738D" w:rsidP="00C5738D">
      <w:pPr>
        <w:spacing w:before="240" w:after="240" w:line="360" w:lineRule="auto"/>
        <w:ind w:right="49"/>
        <w:jc w:val="center"/>
        <w:rPr>
          <w:rFonts w:ascii="Palatino Linotype" w:eastAsia="Palatino Linotype" w:hAnsi="Palatino Linotype" w:cs="Palatino Linotype"/>
          <w:sz w:val="22"/>
          <w:szCs w:val="22"/>
        </w:rPr>
      </w:pPr>
      <w:r w:rsidRPr="00DD28E8">
        <w:rPr>
          <w:rFonts w:ascii="Palatino Linotype" w:eastAsia="Palatino Linotype" w:hAnsi="Palatino Linotype" w:cs="Palatino Linotype"/>
          <w:noProof/>
          <w:sz w:val="22"/>
          <w:szCs w:val="22"/>
        </w:rPr>
        <w:lastRenderedPageBreak/>
        <w:drawing>
          <wp:inline distT="0" distB="0" distL="0" distR="0" wp14:anchorId="276A79E1" wp14:editId="7FEDEB7E">
            <wp:extent cx="5612130" cy="4043680"/>
            <wp:effectExtent l="19050" t="19050" r="26670" b="139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043680"/>
                    </a:xfrm>
                    <a:prstGeom prst="rect">
                      <a:avLst/>
                    </a:prstGeom>
                    <a:ln>
                      <a:solidFill>
                        <a:schemeClr val="tx1"/>
                      </a:solidFill>
                    </a:ln>
                  </pic:spPr>
                </pic:pic>
              </a:graphicData>
            </a:graphic>
          </wp:inline>
        </w:drawing>
      </w:r>
    </w:p>
    <w:p w14:paraId="4854A399" w14:textId="3F8477E6" w:rsidR="00C5738D" w:rsidRPr="00DD28E8" w:rsidRDefault="00C5738D" w:rsidP="00C5738D">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Es de resaltar que</w:t>
      </w:r>
      <w:r w:rsidRPr="00DD28E8">
        <w:rPr>
          <w:rFonts w:ascii="Palatino Linotype" w:eastAsia="Palatino Linotype" w:hAnsi="Palatino Linotype" w:cs="Palatino Linotype"/>
          <w:b/>
          <w:sz w:val="22"/>
          <w:szCs w:val="22"/>
        </w:rPr>
        <w:t xml:space="preserve"> </w:t>
      </w:r>
      <w:r w:rsidRPr="00DD28E8">
        <w:rPr>
          <w:rFonts w:ascii="Palatino Linotype" w:eastAsia="Palatino Linotype" w:hAnsi="Palatino Linotype" w:cs="Palatino Linotype"/>
          <w:sz w:val="22"/>
          <w:szCs w:val="22"/>
        </w:rPr>
        <w:t xml:space="preserve">a la fecha de la solicitud de información, esto es, al </w:t>
      </w:r>
      <w:r w:rsidRPr="00DD28E8">
        <w:rPr>
          <w:rFonts w:ascii="Palatino Linotype" w:eastAsia="Palatino Linotype" w:hAnsi="Palatino Linotype" w:cs="Palatino Linotype"/>
          <w:b/>
          <w:sz w:val="22"/>
          <w:szCs w:val="22"/>
        </w:rPr>
        <w:t>cinco de marzo de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dos mil veinticinco</w:t>
      </w:r>
      <w:r w:rsidRPr="00DD28E8">
        <w:rPr>
          <w:rFonts w:ascii="Palatino Linotype" w:eastAsia="Palatino Linotype" w:hAnsi="Palatino Linotype" w:cs="Palatino Linotype"/>
          <w:sz w:val="22"/>
          <w:szCs w:val="22"/>
        </w:rPr>
        <w:t>, el</w:t>
      </w:r>
      <w:r w:rsidRPr="00DD28E8">
        <w:rPr>
          <w:rFonts w:ascii="Palatino Linotype" w:eastAsia="Palatino Linotype" w:hAnsi="Palatino Linotype" w:cs="Palatino Linotype"/>
          <w:b/>
          <w:sz w:val="22"/>
          <w:szCs w:val="22"/>
        </w:rPr>
        <w:t xml:space="preserve"> Sujeto Obligado </w:t>
      </w:r>
      <w:r w:rsidRPr="00DD28E8">
        <w:rPr>
          <w:rFonts w:ascii="Palatino Linotype" w:eastAsia="Palatino Linotype" w:hAnsi="Palatino Linotype" w:cs="Palatino Linotype"/>
          <w:sz w:val="22"/>
          <w:szCs w:val="22"/>
        </w:rPr>
        <w:t xml:space="preserve">ya contaba con dicho programa, </w:t>
      </w:r>
      <w:r w:rsidR="003B1355" w:rsidRPr="00DD28E8">
        <w:rPr>
          <w:rFonts w:ascii="Palatino Linotype" w:eastAsia="Palatino Linotype" w:hAnsi="Palatino Linotype" w:cs="Palatino Linotype"/>
          <w:sz w:val="22"/>
          <w:szCs w:val="22"/>
        </w:rPr>
        <w:t>en virtud de</w:t>
      </w:r>
      <w:r w:rsidRPr="00DD28E8">
        <w:rPr>
          <w:rFonts w:ascii="Palatino Linotype" w:eastAsia="Palatino Linotype" w:hAnsi="Palatino Linotype" w:cs="Palatino Linotype"/>
          <w:sz w:val="22"/>
          <w:szCs w:val="22"/>
        </w:rPr>
        <w:t xml:space="preserve"> que</w:t>
      </w:r>
      <w:r w:rsidRPr="00DD28E8">
        <w:rPr>
          <w:rFonts w:ascii="Palatino Linotype" w:eastAsia="Palatino Linotype" w:hAnsi="Palatino Linotype" w:cs="Palatino Linotype"/>
          <w:b/>
          <w:sz w:val="22"/>
          <w:szCs w:val="22"/>
        </w:rPr>
        <w:t xml:space="preserve"> </w:t>
      </w:r>
      <w:r w:rsidR="00D21222" w:rsidRPr="00DD28E8">
        <w:rPr>
          <w:rFonts w:ascii="Palatino Linotype" w:eastAsia="Palatino Linotype" w:hAnsi="Palatino Linotype" w:cs="Palatino Linotype"/>
          <w:sz w:val="22"/>
          <w:szCs w:val="22"/>
        </w:rPr>
        <w:t xml:space="preserve">el </w:t>
      </w:r>
      <w:r w:rsidR="00D21222" w:rsidRPr="00DD28E8">
        <w:rPr>
          <w:rFonts w:ascii="Palatino Linotype" w:eastAsia="Palatino Linotype" w:hAnsi="Palatino Linotype" w:cs="Palatino Linotype"/>
          <w:b/>
          <w:sz w:val="22"/>
          <w:szCs w:val="22"/>
        </w:rPr>
        <w:t>veintitrés de febrero de la presente anualidad</w:t>
      </w:r>
      <w:r w:rsidR="00D21222" w:rsidRPr="00DD28E8">
        <w:rPr>
          <w:rFonts w:ascii="Palatino Linotype" w:eastAsia="Palatino Linotype" w:hAnsi="Palatino Linotype" w:cs="Palatino Linotype"/>
          <w:sz w:val="22"/>
          <w:szCs w:val="22"/>
        </w:rPr>
        <w:t>, en la Tercera Sesión Extraordinaria de Cabildo del Ayun</w:t>
      </w:r>
      <w:r w:rsidR="003B1355" w:rsidRPr="00DD28E8">
        <w:rPr>
          <w:rFonts w:ascii="Palatino Linotype" w:eastAsia="Palatino Linotype" w:hAnsi="Palatino Linotype" w:cs="Palatino Linotype"/>
          <w:sz w:val="22"/>
          <w:szCs w:val="22"/>
        </w:rPr>
        <w:t>tamiento, se aprobó el presupuesto de egresos del ayuntamiento, en el cual obra el formato PbRM-07</w:t>
      </w:r>
      <w:r w:rsidR="008574A1" w:rsidRPr="00DD28E8">
        <w:rPr>
          <w:rFonts w:ascii="Palatino Linotype" w:eastAsia="Palatino Linotype" w:hAnsi="Palatino Linotype" w:cs="Palatino Linotype"/>
          <w:sz w:val="22"/>
          <w:szCs w:val="22"/>
        </w:rPr>
        <w:t>a</w:t>
      </w:r>
      <w:r w:rsidR="003B1355" w:rsidRPr="00DD28E8">
        <w:rPr>
          <w:rFonts w:ascii="Palatino Linotype" w:eastAsia="Palatino Linotype" w:hAnsi="Palatino Linotype" w:cs="Palatino Linotype"/>
          <w:sz w:val="22"/>
          <w:szCs w:val="22"/>
        </w:rPr>
        <w:t xml:space="preserve">, correspondiente al Programa Anual de Obra, </w:t>
      </w:r>
      <w:r w:rsidR="008574A1" w:rsidRPr="00DD28E8">
        <w:rPr>
          <w:rFonts w:ascii="Palatino Linotype" w:eastAsia="Palatino Linotype" w:hAnsi="Palatino Linotype" w:cs="Palatino Linotype"/>
          <w:sz w:val="22"/>
          <w:szCs w:val="22"/>
        </w:rPr>
        <w:t xml:space="preserve">del 01 de enero al 31 de diciembre de 2025, </w:t>
      </w:r>
      <w:r w:rsidR="003B1355" w:rsidRPr="00DD28E8">
        <w:rPr>
          <w:rFonts w:ascii="Palatino Linotype" w:eastAsia="Palatino Linotype" w:hAnsi="Palatino Linotype" w:cs="Palatino Linotype"/>
          <w:sz w:val="22"/>
          <w:szCs w:val="22"/>
        </w:rPr>
        <w:t xml:space="preserve">tal como se desprende de la siguiente ilustración: </w:t>
      </w:r>
    </w:p>
    <w:p w14:paraId="216546F6" w14:textId="034A5EE8" w:rsidR="003B1355" w:rsidRPr="00DD28E8" w:rsidRDefault="003B1355" w:rsidP="00C5738D">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noProof/>
          <w:sz w:val="22"/>
          <w:szCs w:val="22"/>
        </w:rPr>
        <w:lastRenderedPageBreak/>
        <w:drawing>
          <wp:inline distT="0" distB="0" distL="0" distR="0" wp14:anchorId="57279BCF" wp14:editId="5F6FD274">
            <wp:extent cx="5612130" cy="3275965"/>
            <wp:effectExtent l="19050" t="19050" r="26670" b="196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275965"/>
                    </a:xfrm>
                    <a:prstGeom prst="rect">
                      <a:avLst/>
                    </a:prstGeom>
                    <a:ln>
                      <a:solidFill>
                        <a:schemeClr val="tx1"/>
                      </a:solidFill>
                    </a:ln>
                  </pic:spPr>
                </pic:pic>
              </a:graphicData>
            </a:graphic>
          </wp:inline>
        </w:drawing>
      </w:r>
    </w:p>
    <w:p w14:paraId="1620B628" w14:textId="187D9ADA" w:rsidR="008574A1" w:rsidRPr="00DD28E8" w:rsidRDefault="003B1355" w:rsidP="008574A1">
      <w:pPr>
        <w:spacing w:before="240" w:after="240" w:line="360" w:lineRule="auto"/>
        <w:jc w:val="both"/>
        <w:rPr>
          <w:rFonts w:ascii="Palatino Linotype" w:eastAsia="Palatino Linotype" w:hAnsi="Palatino Linotype" w:cs="Palatino Linotype"/>
          <w:b/>
          <w:sz w:val="22"/>
          <w:szCs w:val="22"/>
        </w:rPr>
      </w:pPr>
      <w:r w:rsidRPr="00DD28E8">
        <w:rPr>
          <w:rFonts w:ascii="Palatino Linotype" w:eastAsia="Palatino Linotype" w:hAnsi="Palatino Linotype" w:cs="Palatino Linotype"/>
          <w:sz w:val="22"/>
          <w:szCs w:val="22"/>
        </w:rPr>
        <w:t xml:space="preserve">Por consiguiente, de ser el caso en el que </w:t>
      </w:r>
      <w:r w:rsidR="008574A1" w:rsidRPr="00DD28E8">
        <w:rPr>
          <w:rFonts w:ascii="Palatino Linotype" w:eastAsia="Palatino Linotype" w:hAnsi="Palatino Linotype" w:cs="Palatino Linotype"/>
          <w:sz w:val="22"/>
          <w:szCs w:val="22"/>
        </w:rPr>
        <w:t xml:space="preserve">para el ejercicio fiscal 2025, el Ayuntamiento de la Paz contemple la ejecución de una obra pública en la Colonia Emiliano Zapata, esta debe obrar en el Programa Anual de Obra antes mencionado, de manera enunciativa más no limitativa, por lo que para efecto de dar cumplimiento a la presente determinación, el </w:t>
      </w:r>
      <w:r w:rsidR="008574A1" w:rsidRPr="00DD28E8">
        <w:rPr>
          <w:rFonts w:ascii="Palatino Linotype" w:eastAsia="Palatino Linotype" w:hAnsi="Palatino Linotype" w:cs="Palatino Linotype"/>
          <w:b/>
          <w:sz w:val="22"/>
          <w:szCs w:val="22"/>
        </w:rPr>
        <w:t>Sujeto Obligado</w:t>
      </w:r>
      <w:r w:rsidR="008574A1" w:rsidRPr="00DD28E8">
        <w:rPr>
          <w:rFonts w:ascii="Palatino Linotype" w:eastAsia="Palatino Linotype" w:hAnsi="Palatino Linotype" w:cs="Palatino Linotype"/>
          <w:sz w:val="22"/>
          <w:szCs w:val="22"/>
        </w:rPr>
        <w:t xml:space="preserve"> puede entregar dicho documento, en el que el particular podrá advertir si efectivamente, el Ayuntamiento de la Paz tiene programada una obra en dicha colonia, sin embargo, para el caso de que derivado de la búsqueda </w:t>
      </w:r>
      <w:r w:rsidR="006843B7" w:rsidRPr="00DD28E8">
        <w:rPr>
          <w:rFonts w:ascii="Palatino Linotype" w:eastAsia="Palatino Linotype" w:hAnsi="Palatino Linotype" w:cs="Palatino Linotype"/>
          <w:sz w:val="22"/>
          <w:szCs w:val="22"/>
        </w:rPr>
        <w:t xml:space="preserve">exhaustiva y razonable </w:t>
      </w:r>
      <w:r w:rsidR="008574A1" w:rsidRPr="00DD28E8">
        <w:rPr>
          <w:rFonts w:ascii="Palatino Linotype" w:eastAsia="Palatino Linotype" w:hAnsi="Palatino Linotype" w:cs="Palatino Linotype"/>
          <w:sz w:val="22"/>
          <w:szCs w:val="22"/>
        </w:rPr>
        <w:t xml:space="preserve">que se ordena </w:t>
      </w:r>
      <w:r w:rsidR="008574A1" w:rsidRPr="00DD28E8">
        <w:rPr>
          <w:rFonts w:ascii="Palatino Linotype" w:eastAsia="Palatino Linotype" w:hAnsi="Palatino Linotype" w:cs="Palatino Linotype"/>
          <w:b/>
          <w:sz w:val="22"/>
          <w:szCs w:val="22"/>
        </w:rPr>
        <w:t>no se llegara a contar con una obra programada para la colonia Emiliano Zapata, durante el ejercicio fiscal 2025</w:t>
      </w:r>
      <w:r w:rsidR="008574A1" w:rsidRPr="00DD28E8">
        <w:rPr>
          <w:rFonts w:ascii="Palatino Linotype" w:eastAsia="Palatino Linotype" w:hAnsi="Palatino Linotype" w:cs="Palatino Linotype"/>
          <w:sz w:val="22"/>
          <w:szCs w:val="22"/>
        </w:rPr>
        <w:t>, en virtud de que el Ayuntamiento no tiene programado realizar alguna obra dentro de dicha demarcación, bastará con que así se haga del conocimiento de la persona solicitante para tener por satisfecho del derecho de acceso, de conformidad con lo previsto en el artículo 19, párrafo segundo de la Ley de Transparencia y Acceso a la Información Pública del Estado de México y Municipios, a saber:</w:t>
      </w:r>
    </w:p>
    <w:p w14:paraId="7FF8DE51" w14:textId="77777777" w:rsidR="008574A1" w:rsidRPr="00DD28E8" w:rsidRDefault="008574A1" w:rsidP="008574A1">
      <w:pPr>
        <w:spacing w:before="240" w:after="240"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“Artículo 19…</w:t>
      </w:r>
    </w:p>
    <w:p w14:paraId="0975B5B3" w14:textId="77777777" w:rsidR="008574A1" w:rsidRPr="00DD28E8" w:rsidRDefault="008574A1" w:rsidP="008574A1">
      <w:pPr>
        <w:spacing w:before="240" w:after="240"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lastRenderedPageBreak/>
        <w:t>En los casos en que ciertas facultades, competencias o funciones no se hayan ejercido, se debe motivar la respuesta en función de las causas que motiven tal circunstancia.”</w:t>
      </w:r>
    </w:p>
    <w:p w14:paraId="75E7D06B" w14:textId="1EF65CC9" w:rsidR="001E70E6" w:rsidRPr="00DD28E8" w:rsidRDefault="001E70E6" w:rsidP="001E70E6">
      <w:pPr>
        <w:spacing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En mérito de todo lo expuesto, es que se determina que los agravios resultan </w:t>
      </w:r>
      <w:r w:rsidRPr="00DD28E8">
        <w:rPr>
          <w:rFonts w:ascii="Palatino Linotype" w:eastAsia="Palatino Linotype" w:hAnsi="Palatino Linotype" w:cs="Palatino Linotype"/>
          <w:b/>
          <w:sz w:val="22"/>
          <w:szCs w:val="22"/>
        </w:rPr>
        <w:t>FUNDADOS</w:t>
      </w:r>
      <w:r w:rsidRPr="00DD28E8">
        <w:rPr>
          <w:rFonts w:ascii="Palatino Linotype" w:eastAsia="Palatino Linotype" w:hAnsi="Palatino Linotype" w:cs="Palatino Linotype"/>
          <w:sz w:val="22"/>
          <w:szCs w:val="22"/>
        </w:rPr>
        <w:t xml:space="preserve"> y es por ello que este Organismo Garante determina </w:t>
      </w:r>
      <w:r w:rsidRPr="00DD28E8">
        <w:rPr>
          <w:rFonts w:ascii="Palatino Linotype" w:eastAsia="Palatino Linotype" w:hAnsi="Palatino Linotype" w:cs="Palatino Linotype"/>
          <w:b/>
          <w:sz w:val="22"/>
          <w:szCs w:val="22"/>
        </w:rPr>
        <w:t xml:space="preserve">REVOCAR </w:t>
      </w:r>
      <w:r w:rsidRPr="00DD28E8">
        <w:rPr>
          <w:rFonts w:ascii="Palatino Linotype" w:eastAsia="Palatino Linotype" w:hAnsi="Palatino Linotype" w:cs="Palatino Linotype"/>
          <w:sz w:val="22"/>
          <w:szCs w:val="22"/>
        </w:rPr>
        <w:t xml:space="preserve">la respuesta del recurso de revisión </w:t>
      </w:r>
      <w:r w:rsidR="008574A1" w:rsidRPr="00DD28E8">
        <w:rPr>
          <w:rFonts w:ascii="Palatino Linotype" w:eastAsia="Palatino Linotype" w:hAnsi="Palatino Linotype" w:cs="Palatino Linotype"/>
          <w:b/>
          <w:sz w:val="22"/>
          <w:szCs w:val="22"/>
        </w:rPr>
        <w:t>03164/INFOEM/IP/RR/2025</w:t>
      </w:r>
      <w:r w:rsidRPr="00DD28E8">
        <w:rPr>
          <w:rFonts w:ascii="Palatino Linotype" w:eastAsia="Palatino Linotype" w:hAnsi="Palatino Linotype" w:cs="Palatino Linotype"/>
          <w:sz w:val="22"/>
          <w:szCs w:val="22"/>
        </w:rPr>
        <w:t>, para ordenar la entrega de los documentos donde conste o se advierta lo siguiente:</w:t>
      </w:r>
    </w:p>
    <w:p w14:paraId="50CFC4F1" w14:textId="78D41D77" w:rsidR="008574A1" w:rsidRPr="00DD28E8" w:rsidRDefault="008574A1" w:rsidP="008574A1">
      <w:pPr>
        <w:pStyle w:val="Prrafodelista"/>
        <w:spacing w:before="240" w:after="240" w:line="276" w:lineRule="auto"/>
        <w:ind w:left="567" w:right="900"/>
        <w:jc w:val="both"/>
        <w:rPr>
          <w:rFonts w:ascii="Palatino Linotype" w:eastAsia="Palatino Linotype" w:hAnsi="Palatino Linotype" w:cs="Palatino Linotype"/>
          <w:b/>
          <w:i/>
          <w:sz w:val="22"/>
          <w:szCs w:val="22"/>
        </w:rPr>
      </w:pPr>
      <w:r w:rsidRPr="00DD28E8">
        <w:rPr>
          <w:rFonts w:ascii="Palatino Linotype" w:eastAsia="Palatino Linotype" w:hAnsi="Palatino Linotype" w:cs="Palatino Linotype"/>
          <w:b/>
          <w:i/>
          <w:sz w:val="22"/>
          <w:szCs w:val="22"/>
        </w:rPr>
        <w:t>Documento en el que se adviertan las obras programadas para el ejercicio fiscal 2025 en la colonia Emiliano Zapata del municipio de la Paz, con el que cuente al 05 de marzo de 2025.</w:t>
      </w:r>
    </w:p>
    <w:p w14:paraId="710D6D23" w14:textId="77777777" w:rsidR="0073656C" w:rsidRPr="00DD28E8" w:rsidRDefault="0073656C" w:rsidP="0073656C">
      <w:pPr>
        <w:pBdr>
          <w:top w:val="nil"/>
          <w:left w:val="nil"/>
          <w:bottom w:val="nil"/>
          <w:right w:val="nil"/>
          <w:between w:val="nil"/>
        </w:pBdr>
        <w:spacing w:before="240" w:after="240" w:line="360" w:lineRule="auto"/>
        <w:ind w:right="49"/>
        <w:jc w:val="both"/>
        <w:rPr>
          <w:sz w:val="22"/>
          <w:szCs w:val="22"/>
        </w:rPr>
      </w:pPr>
      <w:r w:rsidRPr="00DD28E8">
        <w:rPr>
          <w:rFonts w:ascii="Palatino Linotype" w:eastAsia="Palatino Linotype" w:hAnsi="Palatino Linotype" w:cs="Palatino Linotype"/>
          <w:b/>
          <w:sz w:val="22"/>
          <w:szCs w:val="22"/>
        </w:rPr>
        <w:t xml:space="preserve">Quinto. Versión Pública. </w:t>
      </w:r>
      <w:r w:rsidRPr="00DD28E8">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xml:space="preserve"> sin menoscabar el derecho a la protección de los datos personales de terceros.</w:t>
      </w:r>
    </w:p>
    <w:p w14:paraId="2B20DE4A" w14:textId="77777777" w:rsidR="0073656C" w:rsidRPr="00DD28E8" w:rsidRDefault="0073656C" w:rsidP="0073656C">
      <w:pPr>
        <w:pBdr>
          <w:top w:val="nil"/>
          <w:left w:val="nil"/>
          <w:bottom w:val="nil"/>
          <w:right w:val="nil"/>
          <w:between w:val="nil"/>
        </w:pBdr>
        <w:spacing w:before="240" w:after="240" w:line="360" w:lineRule="auto"/>
        <w:ind w:right="49"/>
        <w:jc w:val="both"/>
        <w:rPr>
          <w:sz w:val="22"/>
          <w:szCs w:val="22"/>
        </w:rPr>
      </w:pPr>
      <w:r w:rsidRPr="00DD28E8">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26FC790D"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 “Artículo 3. Para los efectos de la presente Ley se entenderá por:</w:t>
      </w:r>
    </w:p>
    <w:p w14:paraId="3EBCBC18"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IX. Datos personales:</w:t>
      </w:r>
      <w:r w:rsidRPr="00DD28E8">
        <w:rPr>
          <w:rFonts w:ascii="Palatino Linotype" w:eastAsia="Palatino Linotype" w:hAnsi="Palatino Linotype" w:cs="Palatino Linotype"/>
          <w:i/>
          <w:sz w:val="22"/>
          <w:szCs w:val="22"/>
        </w:rPr>
        <w:t xml:space="preserve"> </w:t>
      </w:r>
      <w:r w:rsidRPr="00DD28E8">
        <w:rPr>
          <w:rFonts w:ascii="Palatino Linotype" w:eastAsia="Palatino Linotype" w:hAnsi="Palatino Linotype" w:cs="Palatino Linotype"/>
          <w:b/>
          <w:i/>
          <w:sz w:val="22"/>
          <w:szCs w:val="22"/>
        </w:rPr>
        <w:t>La información concerniente a una persona, identificada o identificable</w:t>
      </w:r>
      <w:r w:rsidRPr="00DD28E8">
        <w:rPr>
          <w:rFonts w:ascii="Palatino Linotype" w:eastAsia="Palatino Linotype" w:hAnsi="Palatino Linotype" w:cs="Palatino Linotype"/>
          <w:i/>
          <w:sz w:val="22"/>
          <w:szCs w:val="22"/>
        </w:rPr>
        <w:t xml:space="preserve"> según lo dispuesto por la Ley de Protección de Datos Personales del Estado de México;</w:t>
      </w:r>
    </w:p>
    <w:p w14:paraId="6988AC6C"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XX. Información clasificada:</w:t>
      </w:r>
      <w:r w:rsidRPr="00DD28E8">
        <w:rPr>
          <w:rFonts w:ascii="Palatino Linotype" w:eastAsia="Palatino Linotype" w:hAnsi="Palatino Linotype" w:cs="Palatino Linotype"/>
          <w:i/>
          <w:sz w:val="22"/>
          <w:szCs w:val="22"/>
        </w:rPr>
        <w:t xml:space="preserve"> Aquella considerada por la presente Ley como reservada o confidencial;</w:t>
      </w:r>
    </w:p>
    <w:p w14:paraId="3B4BA4EB"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lastRenderedPageBreak/>
        <w:t>XXXII. Protección de Datos Personales:</w:t>
      </w:r>
      <w:r w:rsidRPr="00DD28E8">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002A49C"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XLV. Versión pública</w:t>
      </w:r>
      <w:r w:rsidRPr="00DD28E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071DB52" w14:textId="77777777" w:rsidR="0073656C" w:rsidRPr="00DD28E8" w:rsidRDefault="0073656C" w:rsidP="0073656C">
      <w:pPr>
        <w:spacing w:line="276" w:lineRule="auto"/>
        <w:jc w:val="both"/>
        <w:rPr>
          <w:sz w:val="22"/>
          <w:szCs w:val="22"/>
        </w:rPr>
      </w:pPr>
    </w:p>
    <w:p w14:paraId="0AF7D327"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“Artículo 6.</w:t>
      </w:r>
      <w:r w:rsidRPr="00DD28E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06C2408" w14:textId="77777777" w:rsidR="0073656C" w:rsidRPr="00DD28E8" w:rsidRDefault="0073656C" w:rsidP="0073656C">
      <w:pPr>
        <w:spacing w:line="276" w:lineRule="auto"/>
        <w:jc w:val="both"/>
        <w:rPr>
          <w:sz w:val="22"/>
          <w:szCs w:val="22"/>
        </w:rPr>
      </w:pPr>
    </w:p>
    <w:p w14:paraId="2FAF2ED5"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“Artículo 137.</w:t>
      </w:r>
      <w:r w:rsidRPr="00DD28E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EA478BE" w14:textId="77777777" w:rsidR="0073656C" w:rsidRPr="00DD28E8" w:rsidRDefault="0073656C" w:rsidP="0073656C">
      <w:pPr>
        <w:spacing w:line="276" w:lineRule="auto"/>
        <w:jc w:val="both"/>
        <w:rPr>
          <w:sz w:val="22"/>
          <w:szCs w:val="22"/>
        </w:rPr>
      </w:pPr>
    </w:p>
    <w:p w14:paraId="36B90949"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“Artículo 143</w:t>
      </w:r>
      <w:r w:rsidRPr="00DD28E8">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3A5FD86"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b/>
          <w:i/>
          <w:sz w:val="22"/>
          <w:szCs w:val="22"/>
        </w:rPr>
        <w:t>I.</w:t>
      </w:r>
      <w:r w:rsidRPr="00DD28E8">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1FBECE0"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8BB1621" w14:textId="77777777" w:rsidR="0073656C" w:rsidRPr="00DD28E8" w:rsidRDefault="0073656C" w:rsidP="0073656C">
      <w:pPr>
        <w:pBdr>
          <w:top w:val="nil"/>
          <w:left w:val="nil"/>
          <w:bottom w:val="nil"/>
          <w:right w:val="nil"/>
          <w:between w:val="nil"/>
        </w:pBdr>
        <w:spacing w:line="276" w:lineRule="auto"/>
        <w:ind w:left="993" w:right="1041"/>
        <w:jc w:val="both"/>
        <w:rPr>
          <w:sz w:val="22"/>
          <w:szCs w:val="22"/>
        </w:rPr>
      </w:pPr>
      <w:r w:rsidRPr="00DD28E8">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w:t>
      </w:r>
    </w:p>
    <w:p w14:paraId="3C4CD824" w14:textId="77777777" w:rsidR="0073656C" w:rsidRPr="00DD28E8" w:rsidRDefault="0073656C" w:rsidP="0073656C">
      <w:pPr>
        <w:spacing w:line="360" w:lineRule="auto"/>
        <w:jc w:val="both"/>
        <w:rPr>
          <w:sz w:val="22"/>
          <w:szCs w:val="22"/>
        </w:rPr>
      </w:pPr>
    </w:p>
    <w:p w14:paraId="6B0CA322" w14:textId="77777777" w:rsidR="0073656C" w:rsidRPr="00DD28E8" w:rsidRDefault="0073656C" w:rsidP="0073656C">
      <w:pPr>
        <w:pBdr>
          <w:top w:val="nil"/>
          <w:left w:val="nil"/>
          <w:bottom w:val="nil"/>
          <w:right w:val="nil"/>
          <w:between w:val="nil"/>
        </w:pBdr>
        <w:spacing w:line="360" w:lineRule="auto"/>
        <w:ind w:right="51"/>
        <w:jc w:val="both"/>
        <w:rPr>
          <w:sz w:val="22"/>
          <w:szCs w:val="22"/>
        </w:rPr>
      </w:pPr>
      <w:r w:rsidRPr="00DD28E8">
        <w:rPr>
          <w:rFonts w:ascii="Palatino Linotype" w:eastAsia="Palatino Linotype" w:hAnsi="Palatino Linotype" w:cs="Palatino Linotype"/>
          <w:sz w:val="22"/>
          <w:szCs w:val="22"/>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EDB492F" w14:textId="77777777" w:rsidR="0073656C" w:rsidRPr="00DD28E8" w:rsidRDefault="0073656C" w:rsidP="0073656C">
      <w:pPr>
        <w:spacing w:line="360" w:lineRule="auto"/>
        <w:jc w:val="both"/>
        <w:rPr>
          <w:sz w:val="22"/>
          <w:szCs w:val="22"/>
        </w:rPr>
      </w:pPr>
    </w:p>
    <w:p w14:paraId="1D937767" w14:textId="77777777" w:rsidR="0073656C" w:rsidRPr="00DD28E8" w:rsidRDefault="0073656C" w:rsidP="0073656C">
      <w:pPr>
        <w:pBdr>
          <w:top w:val="nil"/>
          <w:left w:val="nil"/>
          <w:bottom w:val="nil"/>
          <w:right w:val="nil"/>
          <w:between w:val="nil"/>
        </w:pBdr>
        <w:spacing w:line="360" w:lineRule="auto"/>
        <w:ind w:right="50"/>
        <w:jc w:val="both"/>
        <w:rPr>
          <w:sz w:val="22"/>
          <w:szCs w:val="22"/>
        </w:rPr>
      </w:pPr>
      <w:r w:rsidRPr="00DD28E8">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D587067" w14:textId="77777777" w:rsidR="0073656C" w:rsidRPr="00DD28E8" w:rsidRDefault="0073656C" w:rsidP="0073656C">
      <w:pPr>
        <w:spacing w:line="360" w:lineRule="auto"/>
        <w:jc w:val="both"/>
        <w:rPr>
          <w:sz w:val="22"/>
          <w:szCs w:val="22"/>
        </w:rPr>
      </w:pPr>
    </w:p>
    <w:p w14:paraId="04DCEBEC" w14:textId="77777777" w:rsidR="0073656C" w:rsidRPr="00DD28E8" w:rsidRDefault="0073656C" w:rsidP="0073656C">
      <w:pPr>
        <w:pBdr>
          <w:top w:val="nil"/>
          <w:left w:val="nil"/>
          <w:bottom w:val="nil"/>
          <w:right w:val="nil"/>
          <w:between w:val="nil"/>
        </w:pBdr>
        <w:spacing w:line="360" w:lineRule="auto"/>
        <w:ind w:right="51"/>
        <w:jc w:val="both"/>
        <w:rPr>
          <w:sz w:val="22"/>
          <w:szCs w:val="22"/>
        </w:rPr>
      </w:pPr>
      <w:r w:rsidRPr="00DD28E8">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A5381AC" w14:textId="77777777" w:rsidR="0073656C" w:rsidRPr="00DD28E8" w:rsidRDefault="0073656C" w:rsidP="0073656C">
      <w:pPr>
        <w:spacing w:line="360" w:lineRule="auto"/>
        <w:jc w:val="both"/>
        <w:rPr>
          <w:sz w:val="22"/>
          <w:szCs w:val="22"/>
        </w:rPr>
      </w:pPr>
    </w:p>
    <w:p w14:paraId="60A25B28" w14:textId="77777777" w:rsidR="0073656C" w:rsidRPr="00DD28E8" w:rsidRDefault="0073656C" w:rsidP="0073656C">
      <w:pPr>
        <w:pBdr>
          <w:top w:val="nil"/>
          <w:left w:val="nil"/>
          <w:bottom w:val="nil"/>
          <w:right w:val="nil"/>
          <w:between w:val="nil"/>
        </w:pBdr>
        <w:spacing w:line="276" w:lineRule="auto"/>
        <w:ind w:left="992" w:right="1043"/>
        <w:jc w:val="both"/>
        <w:rPr>
          <w:sz w:val="22"/>
          <w:szCs w:val="22"/>
        </w:rPr>
      </w:pPr>
      <w:r w:rsidRPr="00DD28E8">
        <w:rPr>
          <w:rFonts w:ascii="Palatino Linotype" w:eastAsia="Palatino Linotype" w:hAnsi="Palatino Linotype" w:cs="Palatino Linotype"/>
          <w:b/>
          <w:i/>
          <w:sz w:val="22"/>
          <w:szCs w:val="22"/>
        </w:rPr>
        <w:t>“Artículo 49.</w:t>
      </w:r>
      <w:r w:rsidRPr="00DD28E8">
        <w:rPr>
          <w:rFonts w:ascii="Palatino Linotype" w:eastAsia="Palatino Linotype" w:hAnsi="Palatino Linotype" w:cs="Palatino Linotype"/>
          <w:i/>
          <w:sz w:val="22"/>
          <w:szCs w:val="22"/>
        </w:rPr>
        <w:t xml:space="preserve"> </w:t>
      </w:r>
      <w:r w:rsidRPr="00DD28E8">
        <w:rPr>
          <w:rFonts w:ascii="Palatino Linotype" w:eastAsia="Palatino Linotype" w:hAnsi="Palatino Linotype" w:cs="Palatino Linotype"/>
          <w:b/>
          <w:i/>
          <w:sz w:val="22"/>
          <w:szCs w:val="22"/>
        </w:rPr>
        <w:t>Los Comités de Transparencia</w:t>
      </w:r>
      <w:r w:rsidRPr="00DD28E8">
        <w:rPr>
          <w:rFonts w:ascii="Palatino Linotype" w:eastAsia="Palatino Linotype" w:hAnsi="Palatino Linotype" w:cs="Palatino Linotype"/>
          <w:i/>
          <w:sz w:val="22"/>
          <w:szCs w:val="22"/>
        </w:rPr>
        <w:t xml:space="preserve"> tendrán las siguientes atribuciones:</w:t>
      </w:r>
    </w:p>
    <w:p w14:paraId="4F8FE5CC" w14:textId="77777777" w:rsidR="0073656C" w:rsidRPr="00DD28E8" w:rsidRDefault="0073656C" w:rsidP="0073656C">
      <w:pPr>
        <w:pBdr>
          <w:top w:val="nil"/>
          <w:left w:val="nil"/>
          <w:bottom w:val="nil"/>
          <w:right w:val="nil"/>
          <w:between w:val="nil"/>
        </w:pBdr>
        <w:spacing w:line="276" w:lineRule="auto"/>
        <w:ind w:left="992" w:right="1043"/>
        <w:jc w:val="both"/>
        <w:rPr>
          <w:sz w:val="22"/>
          <w:szCs w:val="22"/>
        </w:rPr>
      </w:pPr>
      <w:r w:rsidRPr="00DD28E8">
        <w:rPr>
          <w:rFonts w:ascii="Palatino Linotype" w:eastAsia="Palatino Linotype" w:hAnsi="Palatino Linotype" w:cs="Palatino Linotype"/>
          <w:b/>
          <w:i/>
          <w:sz w:val="22"/>
          <w:szCs w:val="22"/>
        </w:rPr>
        <w:t>VIII. Aprobar, modificar o revocar la clasificación de la información</w:t>
      </w:r>
      <w:r w:rsidRPr="00DD28E8">
        <w:rPr>
          <w:rFonts w:ascii="Palatino Linotype" w:eastAsia="Palatino Linotype" w:hAnsi="Palatino Linotype" w:cs="Palatino Linotype"/>
          <w:i/>
          <w:sz w:val="22"/>
          <w:szCs w:val="22"/>
        </w:rPr>
        <w:t>…”</w:t>
      </w:r>
    </w:p>
    <w:p w14:paraId="5E6F9BE6" w14:textId="77777777" w:rsidR="0073656C" w:rsidRPr="00DD28E8" w:rsidRDefault="0073656C" w:rsidP="0073656C">
      <w:pPr>
        <w:pBdr>
          <w:top w:val="nil"/>
          <w:left w:val="nil"/>
          <w:bottom w:val="nil"/>
          <w:right w:val="nil"/>
          <w:between w:val="nil"/>
        </w:pBdr>
        <w:spacing w:line="276" w:lineRule="auto"/>
        <w:ind w:left="992" w:right="1043"/>
        <w:jc w:val="both"/>
        <w:rPr>
          <w:sz w:val="22"/>
          <w:szCs w:val="22"/>
        </w:rPr>
      </w:pPr>
      <w:r w:rsidRPr="00DD28E8">
        <w:rPr>
          <w:rFonts w:ascii="Palatino Linotype" w:eastAsia="Palatino Linotype" w:hAnsi="Palatino Linotype" w:cs="Palatino Linotype"/>
          <w:i/>
          <w:sz w:val="22"/>
          <w:szCs w:val="22"/>
        </w:rPr>
        <w:lastRenderedPageBreak/>
        <w:t>“</w:t>
      </w:r>
      <w:r w:rsidRPr="00DD28E8">
        <w:rPr>
          <w:rFonts w:ascii="Palatino Linotype" w:eastAsia="Palatino Linotype" w:hAnsi="Palatino Linotype" w:cs="Palatino Linotype"/>
          <w:b/>
          <w:i/>
          <w:sz w:val="22"/>
          <w:szCs w:val="22"/>
        </w:rPr>
        <w:t>Artículo 53.</w:t>
      </w:r>
      <w:r w:rsidRPr="00DD28E8">
        <w:rPr>
          <w:rFonts w:ascii="Palatino Linotype" w:eastAsia="Palatino Linotype" w:hAnsi="Palatino Linotype" w:cs="Palatino Linotype"/>
          <w:i/>
          <w:sz w:val="22"/>
          <w:szCs w:val="22"/>
        </w:rPr>
        <w:t xml:space="preserve"> Las </w:t>
      </w:r>
      <w:r w:rsidRPr="00DD28E8">
        <w:rPr>
          <w:rFonts w:ascii="Palatino Linotype" w:eastAsia="Palatino Linotype" w:hAnsi="Palatino Linotype" w:cs="Palatino Linotype"/>
          <w:b/>
          <w:i/>
          <w:sz w:val="22"/>
          <w:szCs w:val="22"/>
        </w:rPr>
        <w:t>Unidades de Transparencia</w:t>
      </w:r>
      <w:r w:rsidRPr="00DD28E8">
        <w:rPr>
          <w:rFonts w:ascii="Palatino Linotype" w:eastAsia="Palatino Linotype" w:hAnsi="Palatino Linotype" w:cs="Palatino Linotype"/>
          <w:i/>
          <w:sz w:val="22"/>
          <w:szCs w:val="22"/>
        </w:rPr>
        <w:t xml:space="preserve"> tendrán las siguientes </w:t>
      </w:r>
      <w:r w:rsidRPr="00DD28E8">
        <w:rPr>
          <w:rFonts w:ascii="Palatino Linotype" w:eastAsia="Palatino Linotype" w:hAnsi="Palatino Linotype" w:cs="Palatino Linotype"/>
          <w:b/>
          <w:i/>
          <w:sz w:val="22"/>
          <w:szCs w:val="22"/>
        </w:rPr>
        <w:t>funciones</w:t>
      </w:r>
      <w:r w:rsidRPr="00DD28E8">
        <w:rPr>
          <w:rFonts w:ascii="Palatino Linotype" w:eastAsia="Palatino Linotype" w:hAnsi="Palatino Linotype" w:cs="Palatino Linotype"/>
          <w:i/>
          <w:sz w:val="22"/>
          <w:szCs w:val="22"/>
        </w:rPr>
        <w:t>:</w:t>
      </w:r>
    </w:p>
    <w:p w14:paraId="7ABCA9C2" w14:textId="77777777" w:rsidR="0073656C" w:rsidRPr="00DD28E8" w:rsidRDefault="0073656C" w:rsidP="0073656C">
      <w:pPr>
        <w:pBdr>
          <w:top w:val="nil"/>
          <w:left w:val="nil"/>
          <w:bottom w:val="nil"/>
          <w:right w:val="nil"/>
          <w:between w:val="nil"/>
        </w:pBdr>
        <w:spacing w:line="276" w:lineRule="auto"/>
        <w:ind w:left="992" w:right="1043"/>
        <w:jc w:val="both"/>
        <w:rPr>
          <w:sz w:val="22"/>
          <w:szCs w:val="22"/>
        </w:rPr>
      </w:pPr>
      <w:r w:rsidRPr="00DD28E8">
        <w:rPr>
          <w:rFonts w:ascii="Palatino Linotype" w:eastAsia="Palatino Linotype" w:hAnsi="Palatino Linotype" w:cs="Palatino Linotype"/>
          <w:b/>
          <w:i/>
          <w:sz w:val="22"/>
          <w:szCs w:val="22"/>
        </w:rPr>
        <w:t>X. Presentar ante el Comité, el proyecto de clasificación de información</w:t>
      </w:r>
      <w:r w:rsidRPr="00DD28E8">
        <w:rPr>
          <w:rFonts w:ascii="Palatino Linotype" w:eastAsia="Palatino Linotype" w:hAnsi="Palatino Linotype" w:cs="Palatino Linotype"/>
          <w:i/>
          <w:sz w:val="22"/>
          <w:szCs w:val="22"/>
        </w:rPr>
        <w:t>…” </w:t>
      </w:r>
    </w:p>
    <w:p w14:paraId="32C96433" w14:textId="77777777" w:rsidR="0073656C" w:rsidRPr="00DD28E8" w:rsidRDefault="0073656C" w:rsidP="0073656C">
      <w:pPr>
        <w:pBdr>
          <w:top w:val="nil"/>
          <w:left w:val="nil"/>
          <w:bottom w:val="nil"/>
          <w:right w:val="nil"/>
          <w:between w:val="nil"/>
        </w:pBdr>
        <w:spacing w:line="276" w:lineRule="auto"/>
        <w:ind w:left="992" w:right="1043"/>
        <w:jc w:val="both"/>
        <w:rPr>
          <w:sz w:val="22"/>
          <w:szCs w:val="22"/>
        </w:rPr>
      </w:pPr>
      <w:r w:rsidRPr="00DD28E8">
        <w:rPr>
          <w:rFonts w:ascii="Palatino Linotype" w:eastAsia="Palatino Linotype" w:hAnsi="Palatino Linotype" w:cs="Palatino Linotype"/>
          <w:b/>
          <w:i/>
          <w:sz w:val="22"/>
          <w:szCs w:val="22"/>
        </w:rPr>
        <w:t>“Artículo 59.</w:t>
      </w:r>
      <w:r w:rsidRPr="00DD28E8">
        <w:rPr>
          <w:rFonts w:ascii="Palatino Linotype" w:eastAsia="Palatino Linotype" w:hAnsi="Palatino Linotype" w:cs="Palatino Linotype"/>
          <w:i/>
          <w:sz w:val="22"/>
          <w:szCs w:val="22"/>
        </w:rPr>
        <w:t xml:space="preserve"> Los </w:t>
      </w:r>
      <w:r w:rsidRPr="00DD28E8">
        <w:rPr>
          <w:rFonts w:ascii="Palatino Linotype" w:eastAsia="Palatino Linotype" w:hAnsi="Palatino Linotype" w:cs="Palatino Linotype"/>
          <w:b/>
          <w:i/>
          <w:sz w:val="22"/>
          <w:szCs w:val="22"/>
        </w:rPr>
        <w:t>servidores públicos habilitados</w:t>
      </w:r>
      <w:r w:rsidRPr="00DD28E8">
        <w:rPr>
          <w:rFonts w:ascii="Palatino Linotype" w:eastAsia="Palatino Linotype" w:hAnsi="Palatino Linotype" w:cs="Palatino Linotype"/>
          <w:i/>
          <w:sz w:val="22"/>
          <w:szCs w:val="22"/>
        </w:rPr>
        <w:t xml:space="preserve"> tendrán las </w:t>
      </w:r>
      <w:r w:rsidRPr="00DD28E8">
        <w:rPr>
          <w:rFonts w:ascii="Palatino Linotype" w:eastAsia="Palatino Linotype" w:hAnsi="Palatino Linotype" w:cs="Palatino Linotype"/>
          <w:b/>
          <w:i/>
          <w:sz w:val="22"/>
          <w:szCs w:val="22"/>
        </w:rPr>
        <w:t>funciones</w:t>
      </w:r>
      <w:r w:rsidRPr="00DD28E8">
        <w:rPr>
          <w:rFonts w:ascii="Palatino Linotype" w:eastAsia="Palatino Linotype" w:hAnsi="Palatino Linotype" w:cs="Palatino Linotype"/>
          <w:i/>
          <w:sz w:val="22"/>
          <w:szCs w:val="22"/>
        </w:rPr>
        <w:t xml:space="preserve"> siguientes:</w:t>
      </w:r>
    </w:p>
    <w:p w14:paraId="7315C194" w14:textId="77777777" w:rsidR="0073656C" w:rsidRPr="00DD28E8" w:rsidRDefault="0073656C" w:rsidP="0073656C">
      <w:pPr>
        <w:pBdr>
          <w:top w:val="nil"/>
          <w:left w:val="nil"/>
          <w:bottom w:val="nil"/>
          <w:right w:val="nil"/>
          <w:between w:val="nil"/>
        </w:pBdr>
        <w:spacing w:line="276" w:lineRule="auto"/>
        <w:ind w:left="992" w:right="1043"/>
        <w:jc w:val="both"/>
        <w:rPr>
          <w:sz w:val="22"/>
          <w:szCs w:val="22"/>
        </w:rPr>
      </w:pPr>
      <w:r w:rsidRPr="00DD28E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DD28E8">
        <w:rPr>
          <w:rFonts w:ascii="Palatino Linotype" w:eastAsia="Palatino Linotype" w:hAnsi="Palatino Linotype" w:cs="Palatino Linotype"/>
          <w:i/>
          <w:sz w:val="22"/>
          <w:szCs w:val="22"/>
        </w:rPr>
        <w:t>, la cual tendrá los fundamentos y argumentos en que se basa dicha propuesta…” </w:t>
      </w:r>
    </w:p>
    <w:p w14:paraId="24B04ECB" w14:textId="77777777" w:rsidR="0073656C" w:rsidRPr="00DD28E8" w:rsidRDefault="0073656C" w:rsidP="0073656C">
      <w:pPr>
        <w:spacing w:line="360" w:lineRule="auto"/>
        <w:jc w:val="both"/>
        <w:rPr>
          <w:sz w:val="22"/>
          <w:szCs w:val="22"/>
        </w:rPr>
      </w:pPr>
    </w:p>
    <w:p w14:paraId="1ACB7753" w14:textId="77777777" w:rsidR="0073656C" w:rsidRPr="00DD28E8" w:rsidRDefault="0073656C" w:rsidP="0073656C">
      <w:pPr>
        <w:pBdr>
          <w:top w:val="nil"/>
          <w:left w:val="nil"/>
          <w:bottom w:val="nil"/>
          <w:right w:val="nil"/>
          <w:between w:val="nil"/>
        </w:pBdr>
        <w:spacing w:line="360" w:lineRule="auto"/>
        <w:jc w:val="both"/>
        <w:rPr>
          <w:sz w:val="22"/>
          <w:szCs w:val="22"/>
        </w:rPr>
      </w:pPr>
      <w:r w:rsidRPr="00DD28E8">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AAD59C3" w14:textId="77777777" w:rsidR="0073656C" w:rsidRPr="00DD28E8" w:rsidRDefault="0073656C" w:rsidP="0073656C">
      <w:pPr>
        <w:spacing w:line="360" w:lineRule="auto"/>
        <w:jc w:val="both"/>
        <w:rPr>
          <w:sz w:val="22"/>
          <w:szCs w:val="22"/>
        </w:rPr>
      </w:pPr>
    </w:p>
    <w:p w14:paraId="37594091" w14:textId="77777777" w:rsidR="0073656C" w:rsidRPr="00DD28E8" w:rsidRDefault="0073656C" w:rsidP="0073656C">
      <w:pPr>
        <w:pBdr>
          <w:top w:val="nil"/>
          <w:left w:val="nil"/>
          <w:bottom w:val="nil"/>
          <w:right w:val="nil"/>
          <w:between w:val="nil"/>
        </w:pBdr>
        <w:spacing w:line="360" w:lineRule="auto"/>
        <w:jc w:val="both"/>
        <w:rPr>
          <w:sz w:val="22"/>
          <w:szCs w:val="22"/>
        </w:rPr>
      </w:pPr>
      <w:r w:rsidRPr="00DD28E8">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60ED363" w14:textId="77777777" w:rsidR="0073656C" w:rsidRPr="00DD28E8" w:rsidRDefault="0073656C" w:rsidP="0073656C">
      <w:pPr>
        <w:spacing w:line="276" w:lineRule="auto"/>
        <w:jc w:val="both"/>
        <w:rPr>
          <w:sz w:val="22"/>
          <w:szCs w:val="22"/>
        </w:rPr>
      </w:pPr>
    </w:p>
    <w:p w14:paraId="31D07F91" w14:textId="77777777" w:rsidR="0073656C" w:rsidRPr="00DD28E8" w:rsidRDefault="0073656C" w:rsidP="0073656C">
      <w:pPr>
        <w:pBdr>
          <w:top w:val="nil"/>
          <w:left w:val="nil"/>
          <w:bottom w:val="nil"/>
          <w:right w:val="nil"/>
          <w:between w:val="nil"/>
        </w:pBdr>
        <w:spacing w:after="240" w:line="276" w:lineRule="auto"/>
        <w:ind w:left="993" w:right="1041"/>
        <w:jc w:val="both"/>
        <w:rPr>
          <w:sz w:val="22"/>
          <w:szCs w:val="22"/>
        </w:rPr>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Artículo 149.</w:t>
      </w:r>
      <w:r w:rsidRPr="00DD28E8">
        <w:rPr>
          <w:rFonts w:ascii="Palatino Linotype" w:eastAsia="Palatino Linotype" w:hAnsi="Palatino Linotype" w:cs="Palatino Linotype"/>
          <w:i/>
          <w:sz w:val="22"/>
          <w:szCs w:val="22"/>
        </w:rPr>
        <w:t xml:space="preserve"> El </w:t>
      </w:r>
      <w:r w:rsidRPr="00DD28E8">
        <w:rPr>
          <w:rFonts w:ascii="Palatino Linotype" w:eastAsia="Palatino Linotype" w:hAnsi="Palatino Linotype" w:cs="Palatino Linotype"/>
          <w:b/>
          <w:i/>
          <w:sz w:val="22"/>
          <w:szCs w:val="22"/>
        </w:rPr>
        <w:t>acuerdo que clasifique la información como confidencial</w:t>
      </w:r>
      <w:r w:rsidRPr="00DD28E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26BAA83B" w14:textId="77777777" w:rsidR="0073656C" w:rsidRPr="00DD28E8" w:rsidRDefault="0073656C" w:rsidP="0073656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Es decir,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w:t>
      </w:r>
      <w:r w:rsidRPr="00DD28E8">
        <w:rPr>
          <w:rFonts w:ascii="Palatino Linotype" w:eastAsia="Palatino Linotype" w:hAnsi="Palatino Linotype" w:cs="Palatino Linotype"/>
          <w:sz w:val="22"/>
          <w:szCs w:val="22"/>
        </w:rPr>
        <w:lastRenderedPageBreak/>
        <w:t>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1D4AF01" w14:textId="77777777" w:rsidR="0073656C" w:rsidRPr="00DD28E8" w:rsidRDefault="0073656C" w:rsidP="0073656C">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p>
    <w:p w14:paraId="374AB5D2" w14:textId="77777777" w:rsidR="0073656C" w:rsidRPr="00DD28E8" w:rsidRDefault="0073656C" w:rsidP="0073656C">
      <w:pPr>
        <w:pBdr>
          <w:top w:val="nil"/>
          <w:left w:val="nil"/>
          <w:bottom w:val="nil"/>
          <w:right w:val="nil"/>
          <w:between w:val="nil"/>
        </w:pBdr>
        <w:spacing w:line="360" w:lineRule="auto"/>
        <w:ind w:right="51"/>
        <w:jc w:val="both"/>
        <w:rPr>
          <w:sz w:val="22"/>
          <w:szCs w:val="22"/>
        </w:rPr>
      </w:pPr>
      <w:bookmarkStart w:id="8" w:name="_heading=h.b8zb6inxa54i" w:colFirst="0" w:colLast="0"/>
      <w:bookmarkEnd w:id="8"/>
      <w:r w:rsidRPr="00DD28E8">
        <w:rPr>
          <w:rFonts w:ascii="Palatino Linotype" w:eastAsia="Palatino Linotype" w:hAnsi="Palatino Linotype" w:cs="Palatino Linotype"/>
          <w:sz w:val="22"/>
          <w:szCs w:val="22"/>
        </w:rPr>
        <w:t xml:space="preserve">Al respecto, se destaca que la versión pública que elabore el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DD28E8">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DD28E8">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se encuentran vigentes a la fecha de la solicitud, que literalmente expresan:</w:t>
      </w:r>
    </w:p>
    <w:p w14:paraId="482E07D0" w14:textId="77777777" w:rsidR="0073656C" w:rsidRPr="00DD28E8" w:rsidRDefault="0073656C" w:rsidP="0073656C">
      <w:pPr>
        <w:spacing w:line="360" w:lineRule="auto"/>
        <w:jc w:val="both"/>
        <w:rPr>
          <w:sz w:val="22"/>
          <w:szCs w:val="22"/>
        </w:rPr>
      </w:pPr>
    </w:p>
    <w:p w14:paraId="28EE9E31"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6537794B"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w:t>
      </w:r>
      <w:r w:rsidRPr="00DD28E8">
        <w:rPr>
          <w:rFonts w:ascii="Palatino Linotype" w:eastAsia="Palatino Linotype" w:hAnsi="Palatino Linotype" w:cs="Palatino Linotype"/>
          <w:b/>
          <w:i/>
          <w:sz w:val="22"/>
          <w:szCs w:val="22"/>
        </w:rPr>
        <w:t>Segundo.-</w:t>
      </w:r>
      <w:r w:rsidRPr="00DD28E8">
        <w:rPr>
          <w:rFonts w:ascii="Palatino Linotype" w:eastAsia="Palatino Linotype" w:hAnsi="Palatino Linotype" w:cs="Palatino Linotype"/>
          <w:i/>
          <w:sz w:val="22"/>
          <w:szCs w:val="22"/>
        </w:rPr>
        <w:t xml:space="preserve"> Para efectos de los presentes Lineamientos Generales, se entenderá por:</w:t>
      </w:r>
    </w:p>
    <w:p w14:paraId="1C3514A1"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XVIII.</w:t>
      </w:r>
      <w:r w:rsidRPr="00DD28E8">
        <w:rPr>
          <w:rFonts w:ascii="Palatino Linotype" w:eastAsia="Palatino Linotype" w:hAnsi="Palatino Linotype" w:cs="Palatino Linotype"/>
          <w:i/>
          <w:sz w:val="22"/>
          <w:szCs w:val="22"/>
        </w:rPr>
        <w:t xml:space="preserve"> </w:t>
      </w:r>
      <w:r w:rsidRPr="00DD28E8">
        <w:rPr>
          <w:rFonts w:ascii="Palatino Linotype" w:eastAsia="Palatino Linotype" w:hAnsi="Palatino Linotype" w:cs="Palatino Linotype"/>
          <w:b/>
          <w:i/>
          <w:sz w:val="22"/>
          <w:szCs w:val="22"/>
        </w:rPr>
        <w:t>Versión pública:</w:t>
      </w:r>
      <w:r w:rsidRPr="00DD28E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DD28E8">
        <w:rPr>
          <w:rFonts w:ascii="Palatino Linotype" w:eastAsia="Palatino Linotype" w:hAnsi="Palatino Linotype" w:cs="Palatino Linotype"/>
          <w:b/>
          <w:i/>
          <w:sz w:val="22"/>
          <w:szCs w:val="22"/>
          <w:u w:val="single"/>
        </w:rPr>
        <w:t>fundando y motivando la</w:t>
      </w:r>
      <w:r w:rsidRPr="00DD28E8">
        <w:rPr>
          <w:rFonts w:ascii="Palatino Linotype" w:eastAsia="Palatino Linotype" w:hAnsi="Palatino Linotype" w:cs="Palatino Linotype"/>
          <w:i/>
          <w:sz w:val="22"/>
          <w:szCs w:val="22"/>
        </w:rPr>
        <w:t xml:space="preserve"> reserva o </w:t>
      </w:r>
      <w:r w:rsidRPr="00DD28E8">
        <w:rPr>
          <w:rFonts w:ascii="Palatino Linotype" w:eastAsia="Palatino Linotype" w:hAnsi="Palatino Linotype" w:cs="Palatino Linotype"/>
          <w:b/>
          <w:i/>
          <w:sz w:val="22"/>
          <w:szCs w:val="22"/>
          <w:u w:val="single"/>
        </w:rPr>
        <w:t>confidencialidad</w:t>
      </w:r>
      <w:r w:rsidRPr="00DD28E8">
        <w:rPr>
          <w:rFonts w:ascii="Palatino Linotype" w:eastAsia="Palatino Linotype" w:hAnsi="Palatino Linotype" w:cs="Palatino Linotype"/>
          <w:i/>
          <w:sz w:val="22"/>
          <w:szCs w:val="22"/>
        </w:rPr>
        <w:t>, a través de la resolución que para tal efecto emita el Comité de Transparencia.</w:t>
      </w:r>
    </w:p>
    <w:p w14:paraId="3B652AEC"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Cuarto.</w:t>
      </w:r>
      <w:r w:rsidRPr="00DD28E8">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w:t>
      </w:r>
      <w:r w:rsidRPr="00DD28E8">
        <w:rPr>
          <w:rFonts w:ascii="Palatino Linotype" w:eastAsia="Palatino Linotype" w:hAnsi="Palatino Linotype" w:cs="Palatino Linotype"/>
          <w:i/>
          <w:sz w:val="22"/>
          <w:szCs w:val="22"/>
        </w:rPr>
        <w:lastRenderedPageBreak/>
        <w:t>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2C6FAF"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AC55F25"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Quinto.</w:t>
      </w:r>
      <w:r w:rsidRPr="00DD28E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0DFEEBA"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w:t>
      </w:r>
    </w:p>
    <w:p w14:paraId="79D618B4"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Séptimo.</w:t>
      </w:r>
      <w:r w:rsidRPr="00DD28E8">
        <w:rPr>
          <w:rFonts w:ascii="Palatino Linotype" w:eastAsia="Palatino Linotype" w:hAnsi="Palatino Linotype" w:cs="Palatino Linotype"/>
          <w:i/>
          <w:sz w:val="22"/>
          <w:szCs w:val="22"/>
        </w:rPr>
        <w:t xml:space="preserve"> La clasificación de la información se llevará a cabo en el momento en que:</w:t>
      </w:r>
    </w:p>
    <w:p w14:paraId="257EA801"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I.</w:t>
      </w:r>
      <w:r w:rsidRPr="00DD28E8">
        <w:rPr>
          <w:rFonts w:ascii="Palatino Linotype" w:eastAsia="Palatino Linotype" w:hAnsi="Palatino Linotype" w:cs="Palatino Linotype"/>
          <w:i/>
          <w:sz w:val="22"/>
          <w:szCs w:val="22"/>
        </w:rPr>
        <w:t xml:space="preserve"> Se reciba una solicitud de acceso a la información;</w:t>
      </w:r>
    </w:p>
    <w:p w14:paraId="06FFF686"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II.</w:t>
      </w:r>
      <w:r w:rsidRPr="00DD28E8">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4A12316"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III.</w:t>
      </w:r>
      <w:r w:rsidRPr="00DD28E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4CBC381"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81814C4"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Octavo.</w:t>
      </w:r>
      <w:r w:rsidRPr="00DD28E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EE16211"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77C0F39"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1D60F0E0"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lastRenderedPageBreak/>
        <w:t>Noveno.</w:t>
      </w:r>
      <w:r w:rsidRPr="00DD28E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057BD2"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Décimo.</w:t>
      </w:r>
      <w:r w:rsidRPr="00DD28E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C6BF4D8"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249CB5DF"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Décimo primero.</w:t>
      </w:r>
      <w:r w:rsidRPr="00DD28E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F9F6B8" w14:textId="77777777" w:rsidR="0073656C" w:rsidRPr="00DD28E8" w:rsidRDefault="0073656C" w:rsidP="0073656C">
      <w:pPr>
        <w:spacing w:line="276" w:lineRule="auto"/>
        <w:jc w:val="both"/>
        <w:rPr>
          <w:sz w:val="22"/>
          <w:szCs w:val="22"/>
        </w:rPr>
      </w:pPr>
    </w:p>
    <w:p w14:paraId="527AA7FD"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i/>
          <w:sz w:val="22"/>
          <w:szCs w:val="22"/>
        </w:rPr>
        <w:t>[…]</w:t>
      </w:r>
    </w:p>
    <w:p w14:paraId="468B8920" w14:textId="77777777" w:rsidR="0073656C" w:rsidRPr="00DD28E8" w:rsidRDefault="0073656C" w:rsidP="0073656C">
      <w:pPr>
        <w:pBdr>
          <w:top w:val="nil"/>
          <w:left w:val="nil"/>
          <w:bottom w:val="nil"/>
          <w:right w:val="nil"/>
          <w:between w:val="nil"/>
        </w:pBdr>
        <w:spacing w:line="276" w:lineRule="auto"/>
        <w:ind w:left="709" w:right="709"/>
        <w:jc w:val="both"/>
        <w:rPr>
          <w:sz w:val="22"/>
          <w:szCs w:val="22"/>
        </w:rPr>
      </w:pPr>
      <w:r w:rsidRPr="00DD28E8">
        <w:rPr>
          <w:rFonts w:ascii="Palatino Linotype" w:eastAsia="Palatino Linotype" w:hAnsi="Palatino Linotype" w:cs="Palatino Linotype"/>
          <w:b/>
          <w:i/>
          <w:sz w:val="22"/>
          <w:szCs w:val="22"/>
        </w:rPr>
        <w:t>CAPÍTULO VIII</w:t>
      </w:r>
    </w:p>
    <w:p w14:paraId="72185FE5"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b/>
          <w:i/>
          <w:sz w:val="22"/>
          <w:szCs w:val="22"/>
        </w:rPr>
        <w:t>DE LOS ELEMENTOS PARA LA CLASIFICACIÓN</w:t>
      </w:r>
    </w:p>
    <w:p w14:paraId="2C23DB24"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b/>
          <w:i/>
          <w:sz w:val="22"/>
          <w:szCs w:val="22"/>
        </w:rPr>
        <w:t>Quincuagésimo</w:t>
      </w:r>
      <w:r w:rsidRPr="00DD28E8">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769AACCC"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b/>
          <w:i/>
          <w:sz w:val="22"/>
          <w:szCs w:val="22"/>
        </w:rPr>
        <w:t>Quincuagésimo primero</w:t>
      </w:r>
      <w:r w:rsidRPr="00DD28E8">
        <w:rPr>
          <w:rFonts w:ascii="Palatino Linotype" w:eastAsia="Palatino Linotype" w:hAnsi="Palatino Linotype" w:cs="Palatino Linotype"/>
          <w:i/>
          <w:sz w:val="22"/>
          <w:szCs w:val="22"/>
        </w:rPr>
        <w:t>. Toda acta del Comité de Transparencia deberá contener:</w:t>
      </w:r>
    </w:p>
    <w:p w14:paraId="26E3FB35"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 El número de sesión y fecha; </w:t>
      </w:r>
    </w:p>
    <w:p w14:paraId="1328E5B7"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II. El nombre del área que solicitó la clasificación de información;</w:t>
      </w:r>
    </w:p>
    <w:p w14:paraId="23015F92"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III. La fundamentación legal y motivación correspondiente;</w:t>
      </w:r>
    </w:p>
    <w:p w14:paraId="06BC1F76"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IV. La resolución o resoluciones aprobadas; y</w:t>
      </w:r>
    </w:p>
    <w:p w14:paraId="7A0FA6EA"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V. La rúbrica o firma digital de cada integrante del Comité de Transparencia. </w:t>
      </w:r>
    </w:p>
    <w:p w14:paraId="45834FED"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lastRenderedPageBreak/>
        <w:t>Las resoluciones del Comité en las que se haya determinado confirmar o modificar la clasificación de información pública como reservada, deberán incluir, cuando menos:</w:t>
      </w:r>
    </w:p>
    <w:p w14:paraId="599E06BF"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 Los motivos y razonamientos que sustenten la confirmación o modificación de la prueba de daño;</w:t>
      </w:r>
    </w:p>
    <w:p w14:paraId="1E75AA73"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II. Descripción de las partes o secciones reservadas, en caso de clasificación parcial;</w:t>
      </w:r>
    </w:p>
    <w:p w14:paraId="2318C82F"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III. El periodo por el que mantendrá su clasificación y fecha de expiración; y</w:t>
      </w:r>
    </w:p>
    <w:p w14:paraId="08C474B7"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IV. El nombre del titular y área encargada de realizar la versión pública del documento, en su caso.</w:t>
      </w:r>
    </w:p>
    <w:p w14:paraId="73BE4873"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 </w:t>
      </w:r>
    </w:p>
    <w:p w14:paraId="65EE57EA"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3AF9AD5"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b/>
          <w:i/>
          <w:sz w:val="22"/>
          <w:szCs w:val="22"/>
        </w:rPr>
        <w:t>Quincuagésimo segundo</w:t>
      </w:r>
      <w:r w:rsidRPr="00DD28E8">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2D3834C"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760AAA4"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27F199E"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01068A2D" w14:textId="77777777" w:rsidR="0073656C" w:rsidRPr="00DD28E8" w:rsidRDefault="0073656C" w:rsidP="0073656C">
      <w:pPr>
        <w:pBdr>
          <w:top w:val="nil"/>
          <w:left w:val="nil"/>
          <w:bottom w:val="nil"/>
          <w:right w:val="nil"/>
          <w:between w:val="nil"/>
        </w:pBdr>
        <w:spacing w:after="160" w:line="276" w:lineRule="auto"/>
        <w:ind w:left="709" w:right="709"/>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III. Señalar las personas o instancias autorizadas a acceder a la información clasificada.</w:t>
      </w:r>
    </w:p>
    <w:p w14:paraId="72EF8506"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w:t>
      </w:r>
    </w:p>
    <w:p w14:paraId="69CF20DD"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4A2CBEA3" w14:textId="77777777" w:rsidR="0073656C" w:rsidRPr="00DD28E8" w:rsidRDefault="0073656C" w:rsidP="0073656C">
      <w:pPr>
        <w:pBdr>
          <w:top w:val="nil"/>
          <w:left w:val="nil"/>
          <w:bottom w:val="nil"/>
          <w:right w:val="nil"/>
          <w:between w:val="nil"/>
        </w:pBdr>
        <w:spacing w:after="160" w:line="276" w:lineRule="auto"/>
        <w:ind w:left="709" w:right="709"/>
        <w:jc w:val="both"/>
        <w:rPr>
          <w:sz w:val="22"/>
          <w:szCs w:val="22"/>
        </w:rPr>
      </w:pPr>
      <w:r w:rsidRPr="00DD28E8">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DD28E8">
        <w:rPr>
          <w:rFonts w:ascii="Palatino Linotype" w:eastAsia="Palatino Linotype" w:hAnsi="Palatino Linotype" w:cs="Palatino Linotype"/>
          <w:i/>
          <w:sz w:val="22"/>
          <w:szCs w:val="22"/>
        </w:rPr>
        <w:t>testado</w:t>
      </w:r>
      <w:proofErr w:type="spellEnd"/>
      <w:r w:rsidRPr="00DD28E8">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319A52D3" w14:textId="77777777" w:rsidR="0073656C" w:rsidRPr="00DD28E8" w:rsidRDefault="0073656C" w:rsidP="0073656C">
      <w:pPr>
        <w:spacing w:line="360" w:lineRule="auto"/>
        <w:jc w:val="both"/>
        <w:rPr>
          <w:sz w:val="22"/>
          <w:szCs w:val="22"/>
        </w:rPr>
      </w:pPr>
    </w:p>
    <w:p w14:paraId="086839CE" w14:textId="77777777" w:rsidR="0073656C" w:rsidRPr="00DD28E8" w:rsidRDefault="0073656C" w:rsidP="0073656C">
      <w:pPr>
        <w:pBdr>
          <w:top w:val="nil"/>
          <w:left w:val="nil"/>
          <w:bottom w:val="nil"/>
          <w:right w:val="nil"/>
          <w:between w:val="nil"/>
        </w:pBdr>
        <w:spacing w:line="360" w:lineRule="auto"/>
        <w:jc w:val="both"/>
        <w:rPr>
          <w:sz w:val="22"/>
          <w:szCs w:val="22"/>
        </w:rPr>
      </w:pPr>
      <w:r w:rsidRPr="00DD28E8">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217E3C73" w14:textId="77777777" w:rsidR="0073656C" w:rsidRPr="00DD28E8" w:rsidRDefault="0073656C" w:rsidP="0073656C">
      <w:pPr>
        <w:spacing w:line="360" w:lineRule="auto"/>
        <w:jc w:val="both"/>
        <w:rPr>
          <w:sz w:val="22"/>
          <w:szCs w:val="22"/>
        </w:rPr>
      </w:pPr>
    </w:p>
    <w:p w14:paraId="02E1CC7E" w14:textId="77777777" w:rsidR="0073656C" w:rsidRPr="00DD28E8" w:rsidRDefault="0073656C" w:rsidP="0073656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Pr="00DD28E8">
        <w:rPr>
          <w:rFonts w:ascii="Palatino Linotype" w:eastAsia="Palatino Linotype" w:hAnsi="Palatino Linotype" w:cs="Palatino Linotype"/>
          <w:b/>
          <w:sz w:val="22"/>
          <w:szCs w:val="22"/>
        </w:rPr>
        <w:t>la parte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Recurrente</w:t>
      </w:r>
      <w:r w:rsidRPr="00DD28E8">
        <w:rPr>
          <w:rFonts w:ascii="Palatino Linotype" w:eastAsia="Palatino Linotype" w:hAnsi="Palatino Linotype" w:cs="Palatino Linotype"/>
          <w:sz w:val="22"/>
          <w:szCs w:val="22"/>
        </w:rPr>
        <w:t>.</w:t>
      </w:r>
    </w:p>
    <w:p w14:paraId="2B6EA08B" w14:textId="77777777" w:rsidR="0073656C" w:rsidRPr="00DD28E8" w:rsidRDefault="0073656C" w:rsidP="0073656C">
      <w:pPr>
        <w:pBdr>
          <w:top w:val="nil"/>
          <w:left w:val="nil"/>
          <w:bottom w:val="nil"/>
          <w:right w:val="nil"/>
          <w:between w:val="nil"/>
        </w:pBdr>
        <w:shd w:val="clear" w:color="auto" w:fill="FFFFFF"/>
        <w:spacing w:line="360" w:lineRule="auto"/>
        <w:ind w:right="51"/>
        <w:jc w:val="both"/>
        <w:rPr>
          <w:rFonts w:ascii="Palatino Linotype" w:eastAsia="Palatino Linotype" w:hAnsi="Palatino Linotype" w:cs="Palatino Linotype"/>
          <w:sz w:val="22"/>
          <w:szCs w:val="22"/>
        </w:rPr>
      </w:pPr>
    </w:p>
    <w:p w14:paraId="703B2D97" w14:textId="3DB3E0CA" w:rsidR="00BD7FC8" w:rsidRPr="00DD28E8" w:rsidRDefault="00C44440">
      <w:pPr>
        <w:spacing w:before="8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sz w:val="22"/>
          <w:szCs w:val="22"/>
        </w:rPr>
        <w:t>Así, con fundamento en lo prescrito en los</w:t>
      </w:r>
      <w:r w:rsidRPr="00DD28E8">
        <w:rPr>
          <w:sz w:val="22"/>
          <w:szCs w:val="22"/>
        </w:rPr>
        <w:t xml:space="preserve"> </w:t>
      </w:r>
      <w:r w:rsidRPr="00DD28E8">
        <w:rPr>
          <w:rFonts w:ascii="Palatino Linotype" w:eastAsia="Palatino Linotype" w:hAnsi="Palatino Linotype" w:cs="Palatino Linotype"/>
          <w:sz w:val="22"/>
          <w:szCs w:val="22"/>
        </w:rPr>
        <w:t xml:space="preserve">artículos 5 párrafos trigésimo </w:t>
      </w:r>
      <w:r w:rsidR="0073656C" w:rsidRPr="00DD28E8">
        <w:rPr>
          <w:rFonts w:ascii="Palatino Linotype" w:eastAsia="Palatino Linotype" w:hAnsi="Palatino Linotype" w:cs="Palatino Linotype"/>
          <w:sz w:val="22"/>
          <w:szCs w:val="22"/>
        </w:rPr>
        <w:t>séptimo</w:t>
      </w:r>
      <w:r w:rsidRPr="00DD28E8">
        <w:rPr>
          <w:rFonts w:ascii="Palatino Linotype" w:eastAsia="Palatino Linotype" w:hAnsi="Palatino Linotype" w:cs="Palatino Linotype"/>
          <w:sz w:val="22"/>
          <w:szCs w:val="22"/>
        </w:rPr>
        <w:t xml:space="preserve">, trigésimo </w:t>
      </w:r>
      <w:r w:rsidR="0073656C" w:rsidRPr="00DD28E8">
        <w:rPr>
          <w:rFonts w:ascii="Palatino Linotype" w:eastAsia="Palatino Linotype" w:hAnsi="Palatino Linotype" w:cs="Palatino Linotype"/>
          <w:sz w:val="22"/>
          <w:szCs w:val="22"/>
        </w:rPr>
        <w:t>octavo</w:t>
      </w:r>
      <w:r w:rsidRPr="00DD28E8">
        <w:rPr>
          <w:rFonts w:ascii="Palatino Linotype" w:eastAsia="Palatino Linotype" w:hAnsi="Palatino Linotype" w:cs="Palatino Linotype"/>
          <w:sz w:val="22"/>
          <w:szCs w:val="22"/>
        </w:rPr>
        <w:t xml:space="preserve"> y trigésimo </w:t>
      </w:r>
      <w:r w:rsidR="0073656C" w:rsidRPr="00DD28E8">
        <w:rPr>
          <w:rFonts w:ascii="Palatino Linotype" w:eastAsia="Palatino Linotype" w:hAnsi="Palatino Linotype" w:cs="Palatino Linotype"/>
          <w:sz w:val="22"/>
          <w:szCs w:val="22"/>
        </w:rPr>
        <w:t>noven</w:t>
      </w:r>
      <w:r w:rsidRPr="00DD28E8">
        <w:rPr>
          <w:rFonts w:ascii="Palatino Linotype" w:eastAsia="Palatino Linotype" w:hAnsi="Palatino Linotype" w:cs="Palatino Linotype"/>
          <w:sz w:val="22"/>
          <w:szCs w:val="22"/>
        </w:rPr>
        <w:t xml:space="preserve">o, fracciones IV y V de la Constitución Política del Estado Libre y </w:t>
      </w:r>
      <w:r w:rsidRPr="00DD28E8">
        <w:rPr>
          <w:rFonts w:ascii="Palatino Linotype" w:eastAsia="Palatino Linotype" w:hAnsi="Palatino Linotype" w:cs="Palatino Linotype"/>
          <w:sz w:val="22"/>
          <w:szCs w:val="22"/>
        </w:rPr>
        <w:lastRenderedPageBreak/>
        <w:t>Soberano de México; 2, fracción II; 29, 36 fracciones I y II; 176, 178, 181, 185, fracción I, 186 y 188 de la Ley de Transparencia y Acceso a la Información Pública del Estado de México y Municipios, este Pleno:</w:t>
      </w:r>
    </w:p>
    <w:p w14:paraId="22AFC1F6" w14:textId="6D5ED0D7" w:rsidR="00BD7FC8" w:rsidRPr="00DD28E8" w:rsidRDefault="00C44440" w:rsidP="00917799">
      <w:pPr>
        <w:spacing w:line="259" w:lineRule="auto"/>
        <w:ind w:left="-142" w:right="49"/>
        <w:jc w:val="center"/>
        <w:rPr>
          <w:rFonts w:ascii="Palatino Linotype" w:eastAsia="Palatino Linotype" w:hAnsi="Palatino Linotype" w:cs="Palatino Linotype"/>
          <w:b/>
          <w:sz w:val="22"/>
          <w:szCs w:val="22"/>
        </w:rPr>
      </w:pPr>
      <w:r w:rsidRPr="00DD28E8">
        <w:rPr>
          <w:rFonts w:ascii="Palatino Linotype" w:eastAsia="Palatino Linotype" w:hAnsi="Palatino Linotype" w:cs="Palatino Linotype"/>
          <w:b/>
          <w:sz w:val="22"/>
          <w:szCs w:val="22"/>
        </w:rPr>
        <w:t>R E S U E L V E:</w:t>
      </w:r>
    </w:p>
    <w:p w14:paraId="4BB0AEAB" w14:textId="730514CE"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 xml:space="preserve">Primero. </w:t>
      </w:r>
      <w:r w:rsidRPr="00DD28E8">
        <w:rPr>
          <w:rFonts w:ascii="Palatino Linotype" w:eastAsia="Palatino Linotype" w:hAnsi="Palatino Linotype" w:cs="Palatino Linotype"/>
          <w:sz w:val="22"/>
          <w:szCs w:val="22"/>
        </w:rPr>
        <w:t xml:space="preserve">Resultan </w:t>
      </w:r>
      <w:r w:rsidRPr="00DD28E8">
        <w:rPr>
          <w:rFonts w:ascii="Palatino Linotype" w:eastAsia="Palatino Linotype" w:hAnsi="Palatino Linotype" w:cs="Palatino Linotype"/>
          <w:b/>
          <w:sz w:val="22"/>
          <w:szCs w:val="22"/>
        </w:rPr>
        <w:t>fundadas</w:t>
      </w:r>
      <w:r w:rsidRPr="00DD28E8">
        <w:rPr>
          <w:rFonts w:ascii="Palatino Linotype" w:eastAsia="Palatino Linotype" w:hAnsi="Palatino Linotype" w:cs="Palatino Linotype"/>
          <w:sz w:val="22"/>
          <w:szCs w:val="22"/>
        </w:rPr>
        <w:t xml:space="preserve"> las razones o motivos de inconformidad hechos valer por </w:t>
      </w:r>
      <w:r w:rsidRPr="00DD28E8">
        <w:rPr>
          <w:rFonts w:ascii="Palatino Linotype" w:eastAsia="Palatino Linotype" w:hAnsi="Palatino Linotype" w:cs="Palatino Linotype"/>
          <w:b/>
          <w:sz w:val="22"/>
          <w:szCs w:val="22"/>
        </w:rPr>
        <w:t>la parte Recurrente</w:t>
      </w:r>
      <w:r w:rsidRPr="00DD28E8">
        <w:rPr>
          <w:rFonts w:ascii="Palatino Linotype" w:eastAsia="Palatino Linotype" w:hAnsi="Palatino Linotype" w:cs="Palatino Linotype"/>
          <w:sz w:val="22"/>
          <w:szCs w:val="22"/>
        </w:rPr>
        <w:t xml:space="preserve"> en el recurso de revisión </w:t>
      </w:r>
      <w:r w:rsidR="008574A1" w:rsidRPr="00DD28E8">
        <w:rPr>
          <w:rFonts w:ascii="Palatino Linotype" w:eastAsia="Palatino Linotype" w:hAnsi="Palatino Linotype" w:cs="Palatino Linotype"/>
          <w:b/>
          <w:sz w:val="22"/>
          <w:szCs w:val="22"/>
        </w:rPr>
        <w:t>03164/INFOEM/IP/RR/2025</w:t>
      </w:r>
      <w:r w:rsidRPr="00DD28E8">
        <w:rPr>
          <w:rFonts w:ascii="Palatino Linotype" w:eastAsia="Palatino Linotype" w:hAnsi="Palatino Linotype" w:cs="Palatino Linotype"/>
          <w:sz w:val="22"/>
          <w:szCs w:val="22"/>
        </w:rPr>
        <w:t xml:space="preserve">; por lo que, en términos del </w:t>
      </w:r>
      <w:r w:rsidRPr="00DD28E8">
        <w:rPr>
          <w:rFonts w:ascii="Palatino Linotype" w:eastAsia="Palatino Linotype" w:hAnsi="Palatino Linotype" w:cs="Palatino Linotype"/>
          <w:b/>
          <w:sz w:val="22"/>
          <w:szCs w:val="22"/>
        </w:rPr>
        <w:t>Considerando</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 xml:space="preserve">Cuarto </w:t>
      </w:r>
      <w:r w:rsidRPr="00DD28E8">
        <w:rPr>
          <w:rFonts w:ascii="Palatino Linotype" w:eastAsia="Palatino Linotype" w:hAnsi="Palatino Linotype" w:cs="Palatino Linotype"/>
          <w:sz w:val="22"/>
          <w:szCs w:val="22"/>
        </w:rPr>
        <w:t xml:space="preserve">de esta resolución, se </w:t>
      </w:r>
      <w:r w:rsidR="0073656C" w:rsidRPr="00DD28E8">
        <w:rPr>
          <w:rFonts w:ascii="Palatino Linotype" w:eastAsia="Palatino Linotype" w:hAnsi="Palatino Linotype" w:cs="Palatino Linotype"/>
          <w:b/>
          <w:sz w:val="22"/>
          <w:szCs w:val="22"/>
        </w:rPr>
        <w:t>REVO</w:t>
      </w:r>
      <w:r w:rsidRPr="00DD28E8">
        <w:rPr>
          <w:rFonts w:ascii="Palatino Linotype" w:eastAsia="Palatino Linotype" w:hAnsi="Palatino Linotype" w:cs="Palatino Linotype"/>
          <w:b/>
          <w:sz w:val="22"/>
          <w:szCs w:val="22"/>
        </w:rPr>
        <w:t xml:space="preserve">CA </w:t>
      </w:r>
      <w:r w:rsidRPr="00DD28E8">
        <w:rPr>
          <w:rFonts w:ascii="Palatino Linotype" w:eastAsia="Palatino Linotype" w:hAnsi="Palatino Linotype" w:cs="Palatino Linotype"/>
          <w:sz w:val="22"/>
          <w:szCs w:val="22"/>
        </w:rPr>
        <w:t xml:space="preserve">la respuesta emitida por el </w:t>
      </w:r>
      <w:r w:rsidRPr="00DD28E8">
        <w:rPr>
          <w:rFonts w:ascii="Palatino Linotype" w:eastAsia="Palatino Linotype" w:hAnsi="Palatino Linotype" w:cs="Palatino Linotype"/>
          <w:b/>
          <w:sz w:val="22"/>
          <w:szCs w:val="22"/>
        </w:rPr>
        <w:t xml:space="preserve">Sujeto Obligado. </w:t>
      </w:r>
    </w:p>
    <w:p w14:paraId="5429A7B8" w14:textId="0DC88F36" w:rsidR="00BD7FC8" w:rsidRPr="00DD28E8" w:rsidRDefault="00C44440">
      <w:pPr>
        <w:spacing w:before="240" w:after="240" w:line="360" w:lineRule="auto"/>
        <w:ind w:right="49"/>
        <w:jc w:val="both"/>
        <w:rPr>
          <w:rFonts w:ascii="Palatino Linotype" w:eastAsia="Palatino Linotype" w:hAnsi="Palatino Linotype" w:cs="Palatino Linotype"/>
          <w:b/>
          <w:i/>
          <w:sz w:val="22"/>
          <w:szCs w:val="22"/>
        </w:rPr>
      </w:pPr>
      <w:r w:rsidRPr="00DD28E8">
        <w:rPr>
          <w:rFonts w:ascii="Palatino Linotype" w:eastAsia="Palatino Linotype" w:hAnsi="Palatino Linotype" w:cs="Palatino Linotype"/>
          <w:b/>
          <w:sz w:val="22"/>
          <w:szCs w:val="22"/>
        </w:rPr>
        <w:t xml:space="preserve">Segundo. </w:t>
      </w:r>
      <w:r w:rsidRPr="00DD28E8">
        <w:rPr>
          <w:rFonts w:ascii="Palatino Linotype" w:eastAsia="Palatino Linotype" w:hAnsi="Palatino Linotype" w:cs="Palatino Linotype"/>
          <w:sz w:val="22"/>
          <w:szCs w:val="22"/>
        </w:rPr>
        <w:t xml:space="preserve">Se </w:t>
      </w:r>
      <w:r w:rsidRPr="00DD28E8">
        <w:rPr>
          <w:rFonts w:ascii="Palatino Linotype" w:eastAsia="Palatino Linotype" w:hAnsi="Palatino Linotype" w:cs="Palatino Linotype"/>
          <w:b/>
          <w:sz w:val="22"/>
          <w:szCs w:val="22"/>
        </w:rPr>
        <w:t xml:space="preserve">Ordena </w:t>
      </w:r>
      <w:r w:rsidRPr="00DD28E8">
        <w:rPr>
          <w:rFonts w:ascii="Palatino Linotype" w:eastAsia="Palatino Linotype" w:hAnsi="Palatino Linotype" w:cs="Palatino Linotype"/>
          <w:sz w:val="22"/>
          <w:szCs w:val="22"/>
        </w:rPr>
        <w:t xml:space="preserve">al </w:t>
      </w:r>
      <w:r w:rsidRPr="00DD28E8">
        <w:rPr>
          <w:rFonts w:ascii="Palatino Linotype" w:eastAsia="Palatino Linotype" w:hAnsi="Palatino Linotype" w:cs="Palatino Linotype"/>
          <w:b/>
          <w:sz w:val="22"/>
          <w:szCs w:val="22"/>
        </w:rPr>
        <w:t>Sujeto Obligado</w:t>
      </w:r>
      <w:r w:rsidRPr="00DD28E8">
        <w:rPr>
          <w:rFonts w:ascii="Palatino Linotype" w:eastAsia="Palatino Linotype" w:hAnsi="Palatino Linotype" w:cs="Palatino Linotype"/>
          <w:sz w:val="22"/>
          <w:szCs w:val="22"/>
        </w:rPr>
        <w:t xml:space="preserve"> haga entrega, </w:t>
      </w:r>
      <w:r w:rsidRPr="00DD28E8">
        <w:rPr>
          <w:rFonts w:ascii="Palatino Linotype" w:eastAsia="Palatino Linotype" w:hAnsi="Palatino Linotype" w:cs="Palatino Linotype"/>
          <w:b/>
          <w:sz w:val="22"/>
          <w:szCs w:val="22"/>
        </w:rPr>
        <w:t>previa búsqueda exhaustiva y razonable,</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de ser procedente en</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versión pública</w:t>
      </w:r>
      <w:r w:rsidRPr="00DD28E8">
        <w:rPr>
          <w:rFonts w:ascii="Palatino Linotype" w:eastAsia="Palatino Linotype" w:hAnsi="Palatino Linotype" w:cs="Palatino Linotype"/>
          <w:sz w:val="22"/>
          <w:szCs w:val="22"/>
        </w:rPr>
        <w:t xml:space="preserve"> a</w:t>
      </w:r>
      <w:r w:rsidRPr="00DD28E8">
        <w:rPr>
          <w:rFonts w:ascii="Palatino Linotype" w:eastAsia="Palatino Linotype" w:hAnsi="Palatino Linotype" w:cs="Palatino Linotype"/>
          <w:b/>
          <w:sz w:val="22"/>
          <w:szCs w:val="22"/>
        </w:rPr>
        <w:t xml:space="preserve"> la parte Recurrente,</w:t>
      </w:r>
      <w:r w:rsidRPr="00DD28E8">
        <w:rPr>
          <w:rFonts w:ascii="Palatino Linotype" w:eastAsia="Palatino Linotype" w:hAnsi="Palatino Linotype" w:cs="Palatino Linotype"/>
          <w:sz w:val="22"/>
          <w:szCs w:val="22"/>
        </w:rPr>
        <w:t xml:space="preserve"> vía </w:t>
      </w:r>
      <w:r w:rsidRPr="00DD28E8">
        <w:rPr>
          <w:rFonts w:ascii="Palatino Linotype" w:eastAsia="Palatino Linotype" w:hAnsi="Palatino Linotype" w:cs="Palatino Linotype"/>
          <w:b/>
          <w:sz w:val="22"/>
          <w:szCs w:val="22"/>
        </w:rPr>
        <w:t xml:space="preserve">SAIMEX, </w:t>
      </w:r>
      <w:r w:rsidRPr="00DD28E8">
        <w:rPr>
          <w:rFonts w:ascii="Palatino Linotype" w:eastAsia="Palatino Linotype" w:hAnsi="Palatino Linotype" w:cs="Palatino Linotype"/>
          <w:sz w:val="22"/>
          <w:szCs w:val="22"/>
        </w:rPr>
        <w:t xml:space="preserve">en términos de los </w:t>
      </w:r>
      <w:r w:rsidRPr="00DD28E8">
        <w:rPr>
          <w:rFonts w:ascii="Palatino Linotype" w:eastAsia="Palatino Linotype" w:hAnsi="Palatino Linotype" w:cs="Palatino Linotype"/>
          <w:b/>
          <w:sz w:val="22"/>
          <w:szCs w:val="22"/>
        </w:rPr>
        <w:t>Considerandos</w:t>
      </w:r>
      <w:r w:rsidRPr="00DD28E8">
        <w:rPr>
          <w:rFonts w:ascii="Palatino Linotype" w:eastAsia="Palatino Linotype" w:hAnsi="Palatino Linotype" w:cs="Palatino Linotype"/>
          <w:sz w:val="22"/>
          <w:szCs w:val="22"/>
        </w:rPr>
        <w:t xml:space="preserve"> </w:t>
      </w:r>
      <w:r w:rsidRPr="00DD28E8">
        <w:rPr>
          <w:rFonts w:ascii="Palatino Linotype" w:eastAsia="Palatino Linotype" w:hAnsi="Palatino Linotype" w:cs="Palatino Linotype"/>
          <w:b/>
          <w:sz w:val="22"/>
          <w:szCs w:val="22"/>
        </w:rPr>
        <w:t xml:space="preserve">Cuarto y Quinto, </w:t>
      </w:r>
      <w:r w:rsidRPr="00DD28E8">
        <w:rPr>
          <w:rFonts w:ascii="Palatino Linotype" w:eastAsia="Palatino Linotype" w:hAnsi="Palatino Linotype" w:cs="Palatino Linotype"/>
          <w:sz w:val="22"/>
          <w:szCs w:val="22"/>
        </w:rPr>
        <w:t xml:space="preserve">de </w:t>
      </w:r>
      <w:r w:rsidR="001375E8" w:rsidRPr="00DD28E8">
        <w:rPr>
          <w:rFonts w:ascii="Palatino Linotype" w:eastAsia="Palatino Linotype" w:hAnsi="Palatino Linotype" w:cs="Palatino Linotype"/>
          <w:sz w:val="22"/>
          <w:szCs w:val="22"/>
        </w:rPr>
        <w:t>lo</w:t>
      </w:r>
      <w:r w:rsidRPr="00DD28E8">
        <w:rPr>
          <w:rFonts w:ascii="Palatino Linotype" w:eastAsia="Palatino Linotype" w:hAnsi="Palatino Linotype" w:cs="Palatino Linotype"/>
          <w:sz w:val="22"/>
          <w:szCs w:val="22"/>
        </w:rPr>
        <w:t xml:space="preserve"> siguiente</w:t>
      </w:r>
      <w:r w:rsidRPr="00DD28E8">
        <w:rPr>
          <w:rFonts w:ascii="Palatino Linotype" w:eastAsia="Palatino Linotype" w:hAnsi="Palatino Linotype" w:cs="Palatino Linotype"/>
          <w:b/>
          <w:i/>
          <w:sz w:val="22"/>
          <w:szCs w:val="22"/>
        </w:rPr>
        <w:t>:</w:t>
      </w:r>
    </w:p>
    <w:p w14:paraId="57A457E8" w14:textId="0FAF2FC2" w:rsidR="00F56EC2" w:rsidRPr="00DD28E8" w:rsidRDefault="008574A1" w:rsidP="00F56EC2">
      <w:pPr>
        <w:pStyle w:val="Prrafodelista"/>
        <w:spacing w:before="240" w:after="240" w:line="276" w:lineRule="auto"/>
        <w:ind w:left="567" w:right="900"/>
        <w:jc w:val="both"/>
        <w:rPr>
          <w:rFonts w:ascii="Palatino Linotype" w:eastAsia="Palatino Linotype" w:hAnsi="Palatino Linotype" w:cs="Palatino Linotype"/>
          <w:b/>
          <w:i/>
          <w:sz w:val="22"/>
          <w:szCs w:val="22"/>
        </w:rPr>
      </w:pPr>
      <w:r w:rsidRPr="00DD28E8">
        <w:rPr>
          <w:rFonts w:ascii="Palatino Linotype" w:eastAsia="Palatino Linotype" w:hAnsi="Palatino Linotype" w:cs="Palatino Linotype"/>
          <w:b/>
          <w:i/>
          <w:sz w:val="22"/>
          <w:szCs w:val="22"/>
        </w:rPr>
        <w:t>Documento en el que se adviertan las obras programadas para el ejercicio fiscal 2025 en la colonia Emiliano Zapata del municipio de la Paz, con el que cuente al 05 de marzo de 2025</w:t>
      </w:r>
      <w:r w:rsidR="00F56EC2" w:rsidRPr="00DD28E8">
        <w:rPr>
          <w:rFonts w:ascii="Palatino Linotype" w:eastAsia="Palatino Linotype" w:hAnsi="Palatino Linotype" w:cs="Palatino Linotype"/>
          <w:b/>
          <w:i/>
          <w:sz w:val="22"/>
          <w:szCs w:val="22"/>
        </w:rPr>
        <w:t>.</w:t>
      </w:r>
    </w:p>
    <w:p w14:paraId="3EEC390B" w14:textId="77777777" w:rsidR="00BD7FC8" w:rsidRPr="00DD28E8" w:rsidRDefault="00C44440">
      <w:pPr>
        <w:pBdr>
          <w:top w:val="nil"/>
          <w:left w:val="nil"/>
          <w:bottom w:val="nil"/>
          <w:right w:val="nil"/>
          <w:between w:val="nil"/>
        </w:pBdr>
        <w:spacing w:before="240" w:after="120" w:line="276" w:lineRule="auto"/>
        <w:ind w:left="567" w:right="900"/>
        <w:jc w:val="both"/>
        <w:rPr>
          <w:rFonts w:ascii="Palatino Linotype" w:eastAsia="Palatino Linotype" w:hAnsi="Palatino Linotype" w:cs="Palatino Linotype"/>
          <w:i/>
          <w:sz w:val="22"/>
          <w:szCs w:val="22"/>
        </w:rPr>
      </w:pPr>
      <w:r w:rsidRPr="00DD28E8">
        <w:rPr>
          <w:rFonts w:ascii="Palatino Linotype" w:eastAsia="Palatino Linotype" w:hAnsi="Palatino Linotype" w:cs="Palatino Linotype"/>
          <w:i/>
          <w:sz w:val="22"/>
          <w:szCs w:val="22"/>
        </w:rPr>
        <w:t xml:space="preserve">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DD28E8">
        <w:rPr>
          <w:rFonts w:ascii="Palatino Linotype" w:eastAsia="Palatino Linotype" w:hAnsi="Palatino Linotype" w:cs="Palatino Linotype"/>
          <w:b/>
          <w:i/>
          <w:sz w:val="22"/>
          <w:szCs w:val="22"/>
        </w:rPr>
        <w:t>Recurrente</w:t>
      </w:r>
      <w:r w:rsidRPr="00DD28E8">
        <w:rPr>
          <w:rFonts w:ascii="Palatino Linotype" w:eastAsia="Palatino Linotype" w:hAnsi="Palatino Linotype" w:cs="Palatino Linotype"/>
          <w:i/>
          <w:sz w:val="22"/>
          <w:szCs w:val="22"/>
        </w:rPr>
        <w:t>.</w:t>
      </w:r>
    </w:p>
    <w:p w14:paraId="07554061" w14:textId="4998C5F2" w:rsidR="00BD7FC8" w:rsidRPr="00DD28E8" w:rsidRDefault="00C44440" w:rsidP="001375E8">
      <w:pPr>
        <w:pBdr>
          <w:top w:val="nil"/>
          <w:left w:val="nil"/>
          <w:bottom w:val="nil"/>
          <w:right w:val="nil"/>
          <w:between w:val="nil"/>
        </w:pBdr>
        <w:tabs>
          <w:tab w:val="left" w:pos="993"/>
        </w:tabs>
        <w:spacing w:before="120" w:after="120"/>
        <w:ind w:left="567" w:right="900"/>
        <w:jc w:val="both"/>
        <w:rPr>
          <w:rFonts w:ascii="Palatino Linotype" w:eastAsia="Palatino Linotype" w:hAnsi="Palatino Linotype" w:cs="Palatino Linotype"/>
          <w:b/>
          <w:i/>
          <w:sz w:val="22"/>
          <w:szCs w:val="22"/>
        </w:rPr>
      </w:pPr>
      <w:r w:rsidRPr="00DD28E8">
        <w:rPr>
          <w:rFonts w:ascii="Palatino Linotype" w:eastAsia="Palatino Linotype" w:hAnsi="Palatino Linotype" w:cs="Palatino Linotype"/>
          <w:i/>
          <w:sz w:val="22"/>
          <w:szCs w:val="22"/>
        </w:rPr>
        <w:t>Para el caso de que la información que se ordena entregar</w:t>
      </w:r>
      <w:r w:rsidR="00153F87" w:rsidRPr="00DD28E8">
        <w:rPr>
          <w:rFonts w:ascii="Palatino Linotype" w:eastAsia="Palatino Linotype" w:hAnsi="Palatino Linotype" w:cs="Palatino Linotype"/>
          <w:b/>
          <w:i/>
          <w:sz w:val="22"/>
          <w:szCs w:val="22"/>
        </w:rPr>
        <w:t xml:space="preserve">, </w:t>
      </w:r>
      <w:r w:rsidRPr="00DD28E8">
        <w:rPr>
          <w:rFonts w:ascii="Palatino Linotype" w:eastAsia="Palatino Linotype" w:hAnsi="Palatino Linotype" w:cs="Palatino Linotype"/>
          <w:i/>
          <w:sz w:val="22"/>
          <w:szCs w:val="22"/>
        </w:rPr>
        <w:t xml:space="preserve">no obre en los archivos del </w:t>
      </w:r>
      <w:r w:rsidRPr="00DD28E8">
        <w:rPr>
          <w:rFonts w:ascii="Palatino Linotype" w:eastAsia="Palatino Linotype" w:hAnsi="Palatino Linotype" w:cs="Palatino Linotype"/>
          <w:b/>
          <w:i/>
          <w:sz w:val="22"/>
          <w:szCs w:val="22"/>
        </w:rPr>
        <w:t>Sujeto Obligado</w:t>
      </w:r>
      <w:r w:rsidR="001375E8" w:rsidRPr="00DD28E8">
        <w:rPr>
          <w:rFonts w:ascii="Palatino Linotype" w:eastAsia="Palatino Linotype" w:hAnsi="Palatino Linotype" w:cs="Palatino Linotype"/>
          <w:i/>
          <w:sz w:val="22"/>
          <w:szCs w:val="22"/>
        </w:rPr>
        <w:t xml:space="preserve">, en virtud de </w:t>
      </w:r>
      <w:r w:rsidR="00917799" w:rsidRPr="00DD28E8">
        <w:rPr>
          <w:rFonts w:ascii="Palatino Linotype" w:eastAsia="Palatino Linotype" w:hAnsi="Palatino Linotype" w:cs="Palatino Linotype"/>
          <w:i/>
          <w:sz w:val="22"/>
          <w:szCs w:val="22"/>
        </w:rPr>
        <w:t>que</w:t>
      </w:r>
      <w:r w:rsidR="00F56EC2" w:rsidRPr="00DD28E8">
        <w:rPr>
          <w:rFonts w:ascii="Palatino Linotype" w:eastAsia="Palatino Linotype" w:hAnsi="Palatino Linotype" w:cs="Palatino Linotype"/>
          <w:i/>
          <w:sz w:val="22"/>
          <w:szCs w:val="22"/>
          <w:u w:val="single"/>
        </w:rPr>
        <w:t xml:space="preserve"> no se </w:t>
      </w:r>
      <w:r w:rsidR="008574A1" w:rsidRPr="00DD28E8">
        <w:rPr>
          <w:rFonts w:ascii="Palatino Linotype" w:eastAsia="Palatino Linotype" w:hAnsi="Palatino Linotype" w:cs="Palatino Linotype"/>
          <w:i/>
          <w:sz w:val="22"/>
          <w:szCs w:val="22"/>
          <w:u w:val="single"/>
        </w:rPr>
        <w:t xml:space="preserve">cuentan con obras programadas en la Colonia Emiliano Zapata, </w:t>
      </w:r>
      <w:r w:rsidR="009F3427" w:rsidRPr="00DD28E8">
        <w:rPr>
          <w:rFonts w:ascii="Palatino Linotype" w:eastAsia="Palatino Linotype" w:hAnsi="Palatino Linotype" w:cs="Palatino Linotype"/>
          <w:i/>
          <w:sz w:val="22"/>
          <w:szCs w:val="22"/>
          <w:u w:val="single"/>
        </w:rPr>
        <w:t>para</w:t>
      </w:r>
      <w:r w:rsidR="008574A1" w:rsidRPr="00DD28E8">
        <w:rPr>
          <w:rFonts w:ascii="Palatino Linotype" w:eastAsia="Palatino Linotype" w:hAnsi="Palatino Linotype" w:cs="Palatino Linotype"/>
          <w:i/>
          <w:sz w:val="22"/>
          <w:szCs w:val="22"/>
          <w:u w:val="single"/>
        </w:rPr>
        <w:t xml:space="preserve"> el ejercicio fiscal 2025</w:t>
      </w:r>
      <w:r w:rsidRPr="00DD28E8">
        <w:rPr>
          <w:rFonts w:ascii="Palatino Linotype" w:eastAsia="Palatino Linotype" w:hAnsi="Palatino Linotype" w:cs="Palatino Linotype"/>
          <w:i/>
          <w:sz w:val="22"/>
          <w:szCs w:val="22"/>
        </w:rPr>
        <w:t xml:space="preserve">, </w:t>
      </w:r>
      <w:r w:rsidR="001375E8" w:rsidRPr="00DD28E8">
        <w:rPr>
          <w:rFonts w:ascii="Palatino Linotype" w:eastAsia="Palatino Linotype" w:hAnsi="Palatino Linotype" w:cs="Palatino Linotype"/>
          <w:i/>
          <w:sz w:val="22"/>
          <w:szCs w:val="22"/>
        </w:rPr>
        <w:t xml:space="preserve">el </w:t>
      </w:r>
      <w:r w:rsidR="001375E8" w:rsidRPr="00DD28E8">
        <w:rPr>
          <w:rFonts w:ascii="Palatino Linotype" w:eastAsia="Palatino Linotype" w:hAnsi="Palatino Linotype" w:cs="Palatino Linotype"/>
          <w:b/>
          <w:i/>
          <w:sz w:val="22"/>
          <w:szCs w:val="22"/>
        </w:rPr>
        <w:t>Sujeto Obligado</w:t>
      </w:r>
      <w:r w:rsidR="001375E8" w:rsidRPr="00DD28E8">
        <w:rPr>
          <w:rFonts w:ascii="Palatino Linotype" w:eastAsia="Palatino Linotype" w:hAnsi="Palatino Linotype" w:cs="Palatino Linotype"/>
          <w:i/>
          <w:sz w:val="22"/>
          <w:szCs w:val="22"/>
        </w:rPr>
        <w:t xml:space="preserve"> </w:t>
      </w:r>
      <w:r w:rsidRPr="00DD28E8">
        <w:rPr>
          <w:rFonts w:ascii="Palatino Linotype" w:eastAsia="Palatino Linotype" w:hAnsi="Palatino Linotype" w:cs="Palatino Linotype"/>
          <w:i/>
          <w:sz w:val="22"/>
          <w:szCs w:val="22"/>
        </w:rPr>
        <w:t xml:space="preserve">deberá hacerlo del conocimiento de </w:t>
      </w:r>
      <w:r w:rsidRPr="00DD28E8">
        <w:rPr>
          <w:rFonts w:ascii="Palatino Linotype" w:eastAsia="Palatino Linotype" w:hAnsi="Palatino Linotype" w:cs="Palatino Linotype"/>
          <w:b/>
          <w:i/>
          <w:sz w:val="22"/>
          <w:szCs w:val="22"/>
        </w:rPr>
        <w:t>la parte</w:t>
      </w:r>
      <w:r w:rsidRPr="00DD28E8">
        <w:rPr>
          <w:rFonts w:ascii="Palatino Linotype" w:eastAsia="Palatino Linotype" w:hAnsi="Palatino Linotype" w:cs="Palatino Linotype"/>
          <w:i/>
          <w:sz w:val="22"/>
          <w:szCs w:val="22"/>
        </w:rPr>
        <w:t xml:space="preserve"> </w:t>
      </w:r>
      <w:r w:rsidRPr="00DD28E8">
        <w:rPr>
          <w:rFonts w:ascii="Palatino Linotype" w:eastAsia="Palatino Linotype" w:hAnsi="Palatino Linotype" w:cs="Palatino Linotype"/>
          <w:b/>
          <w:i/>
          <w:sz w:val="22"/>
          <w:szCs w:val="22"/>
        </w:rPr>
        <w:t>Recurrente</w:t>
      </w:r>
      <w:r w:rsidRPr="00DD28E8">
        <w:rPr>
          <w:rFonts w:ascii="Palatino Linotype" w:eastAsia="Palatino Linotype" w:hAnsi="Palatino Linotype" w:cs="Palatino Linotype"/>
          <w:i/>
          <w:sz w:val="22"/>
          <w:szCs w:val="22"/>
        </w:rPr>
        <w:t xml:space="preserve"> en términos del artículo 19, párrafo segundo, de la Ley de Transparencia y Acceso a la Información Pública del Estado de México y Municipios, para tenerse por colmado dicho requerimiento.</w:t>
      </w:r>
    </w:p>
    <w:p w14:paraId="6C93737F" w14:textId="77777777" w:rsidR="00BD7FC8" w:rsidRPr="00DD28E8" w:rsidRDefault="00C44440">
      <w:pPr>
        <w:spacing w:before="240" w:after="240" w:line="360" w:lineRule="auto"/>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 xml:space="preserve">Tercero.  Notifíquese vía SAIMEX, </w:t>
      </w:r>
      <w:r w:rsidRPr="00DD28E8">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w:t>
      </w:r>
      <w:r w:rsidRPr="00DD28E8">
        <w:rPr>
          <w:rFonts w:ascii="Palatino Linotype" w:eastAsia="Palatino Linotype" w:hAnsi="Palatino Linotype" w:cs="Palatino Linotype"/>
          <w:sz w:val="22"/>
          <w:szCs w:val="22"/>
        </w:rPr>
        <w:lastRenderedPageBreak/>
        <w:t>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C2BA0F" w14:textId="21200393" w:rsidR="00BD7FC8" w:rsidRPr="00DD28E8" w:rsidRDefault="00C44440">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 xml:space="preserve">Cuarto. </w:t>
      </w:r>
      <w:r w:rsidR="001375E8" w:rsidRPr="00DD28E8">
        <w:rPr>
          <w:rFonts w:ascii="Palatino Linotype" w:eastAsia="Palatino Linotype" w:hAnsi="Palatino Linotype" w:cs="Palatino Linotype"/>
          <w:b/>
          <w:sz w:val="22"/>
          <w:szCs w:val="22"/>
        </w:rPr>
        <w:t>Notifíquese, vía SAIMEX</w:t>
      </w:r>
      <w:r w:rsidR="001375E8" w:rsidRPr="00DD28E8">
        <w:rPr>
          <w:rFonts w:ascii="Palatino Linotype" w:eastAsia="Palatino Linotype" w:hAnsi="Palatino Linotype" w:cs="Palatino Linotype"/>
          <w:sz w:val="22"/>
          <w:szCs w:val="22"/>
        </w:rPr>
        <w:t>, al Titular de la Unidad de Transparencia que</w:t>
      </w:r>
      <w:r w:rsidR="001375E8" w:rsidRPr="00DD28E8">
        <w:rPr>
          <w:rFonts w:ascii="Palatino Linotype" w:eastAsia="Palatino Linotype" w:hAnsi="Palatino Linotype" w:cs="Palatino Linotype"/>
          <w:b/>
          <w:sz w:val="22"/>
          <w:szCs w:val="22"/>
        </w:rPr>
        <w:t xml:space="preserve"> </w:t>
      </w:r>
      <w:r w:rsidR="001375E8" w:rsidRPr="00DD28E8">
        <w:rPr>
          <w:rFonts w:ascii="Palatino Linotype" w:eastAsia="Palatino Linotype" w:hAnsi="Palatino Linotype" w:cs="Palatino Linotype"/>
          <w:sz w:val="22"/>
          <w:szCs w:val="22"/>
        </w:rPr>
        <w:t>d</w:t>
      </w:r>
      <w:r w:rsidRPr="00DD28E8">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C68B315" w14:textId="77777777" w:rsidR="00BD7FC8" w:rsidRPr="00DD28E8" w:rsidRDefault="00C44440">
      <w:pPr>
        <w:spacing w:before="240" w:after="240" w:line="360" w:lineRule="auto"/>
        <w:ind w:right="49"/>
        <w:jc w:val="both"/>
        <w:rPr>
          <w:rFonts w:ascii="Palatino Linotype" w:eastAsia="Palatino Linotype" w:hAnsi="Palatino Linotype" w:cs="Palatino Linotype"/>
          <w:sz w:val="22"/>
          <w:szCs w:val="22"/>
        </w:rPr>
      </w:pPr>
      <w:r w:rsidRPr="00DD28E8">
        <w:rPr>
          <w:rFonts w:ascii="Palatino Linotype" w:eastAsia="Palatino Linotype" w:hAnsi="Palatino Linotype" w:cs="Palatino Linotype"/>
          <w:b/>
          <w:sz w:val="22"/>
          <w:szCs w:val="22"/>
        </w:rPr>
        <w:t xml:space="preserve">Quinto. Notifíquese vía SAIMEX, </w:t>
      </w:r>
      <w:r w:rsidRPr="00DD28E8">
        <w:rPr>
          <w:rFonts w:ascii="Palatino Linotype" w:eastAsia="Palatino Linotype" w:hAnsi="Palatino Linotype" w:cs="Palatino Linotype"/>
          <w:sz w:val="22"/>
          <w:szCs w:val="22"/>
        </w:rPr>
        <w:t>a</w:t>
      </w:r>
      <w:r w:rsidRPr="00DD28E8">
        <w:rPr>
          <w:rFonts w:ascii="Palatino Linotype" w:eastAsia="Palatino Linotype" w:hAnsi="Palatino Linotype" w:cs="Palatino Linotype"/>
          <w:b/>
          <w:sz w:val="22"/>
          <w:szCs w:val="22"/>
        </w:rPr>
        <w:t xml:space="preserve"> la parte Recurrente</w:t>
      </w:r>
      <w:r w:rsidRPr="00DD28E8">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77AAFA2D" w14:textId="75A73BD6" w:rsidR="00BD7FC8" w:rsidRPr="00E16E47" w:rsidRDefault="00C44440">
      <w:pPr>
        <w:spacing w:line="360" w:lineRule="auto"/>
        <w:jc w:val="both"/>
        <w:rPr>
          <w:rFonts w:ascii="Palatino Linotype" w:eastAsia="Palatino Linotype" w:hAnsi="Palatino Linotype" w:cs="Palatino Linotype"/>
        </w:rPr>
      </w:pPr>
      <w:r w:rsidRPr="00DD28E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574A1" w:rsidRPr="00DD28E8">
        <w:rPr>
          <w:rFonts w:ascii="Palatino Linotype" w:eastAsia="Palatino Linotype" w:hAnsi="Palatino Linotype" w:cs="Palatino Linotype"/>
        </w:rPr>
        <w:t>VIGÉSIMA</w:t>
      </w:r>
      <w:r w:rsidR="00917799" w:rsidRPr="00DD28E8">
        <w:rPr>
          <w:rFonts w:ascii="Palatino Linotype" w:eastAsia="Palatino Linotype" w:hAnsi="Palatino Linotype" w:cs="Palatino Linotype"/>
        </w:rPr>
        <w:t xml:space="preserve"> </w:t>
      </w:r>
      <w:r w:rsidRPr="00DD28E8">
        <w:rPr>
          <w:rFonts w:ascii="Palatino Linotype" w:eastAsia="Palatino Linotype" w:hAnsi="Palatino Linotype" w:cs="Palatino Linotype"/>
        </w:rPr>
        <w:t xml:space="preserve">SESIÓN ORDINARIA, CELEBRADA EL </w:t>
      </w:r>
      <w:r w:rsidR="008574A1" w:rsidRPr="00DD28E8">
        <w:rPr>
          <w:rFonts w:ascii="Palatino Linotype" w:eastAsia="Palatino Linotype" w:hAnsi="Palatino Linotype" w:cs="Palatino Linotype"/>
        </w:rPr>
        <w:t>CUATRO DE JUNI</w:t>
      </w:r>
      <w:r w:rsidRPr="00DD28E8">
        <w:rPr>
          <w:rFonts w:ascii="Palatino Linotype" w:eastAsia="Palatino Linotype" w:hAnsi="Palatino Linotype" w:cs="Palatino Linotype"/>
        </w:rPr>
        <w:t>O DE DOS MIL VEINTICINCO, ANTE EL SECRETARIO TÉCNICO DEL PLENO ALEXIS TAPIA RAMÍREZ.</w:t>
      </w:r>
      <w:r w:rsidRPr="00E16E47">
        <w:rPr>
          <w:rFonts w:ascii="Palatino Linotype" w:eastAsia="Palatino Linotype" w:hAnsi="Palatino Linotype" w:cs="Palatino Linotype"/>
        </w:rPr>
        <w:t xml:space="preserve"> </w:t>
      </w:r>
    </w:p>
    <w:p w14:paraId="754C9079" w14:textId="77777777" w:rsidR="00BD7FC8" w:rsidRPr="00E16E47" w:rsidRDefault="00BD7FC8">
      <w:pPr>
        <w:rPr>
          <w:rFonts w:ascii="Palatino Linotype" w:eastAsia="Palatino Linotype" w:hAnsi="Palatino Linotype" w:cs="Palatino Linotype"/>
        </w:rPr>
      </w:pPr>
    </w:p>
    <w:p w14:paraId="154F632D" w14:textId="77777777" w:rsidR="00BD7FC8" w:rsidRPr="00E16E47" w:rsidRDefault="00BD7FC8">
      <w:pPr>
        <w:rPr>
          <w:rFonts w:ascii="Palatino Linotype" w:eastAsia="Palatino Linotype" w:hAnsi="Palatino Linotype" w:cs="Palatino Linotype"/>
        </w:rPr>
      </w:pPr>
    </w:p>
    <w:p w14:paraId="219C7A82" w14:textId="77777777" w:rsidR="00BD7FC8" w:rsidRPr="00E16E47" w:rsidRDefault="00BD7FC8">
      <w:pPr>
        <w:spacing w:line="360" w:lineRule="auto"/>
        <w:jc w:val="both"/>
        <w:rPr>
          <w:rFonts w:ascii="Palatino Linotype" w:eastAsia="Palatino Linotype" w:hAnsi="Palatino Linotype" w:cs="Palatino Linotype"/>
        </w:rPr>
      </w:pPr>
      <w:bookmarkStart w:id="9" w:name="_heading=h.3rdcrjn" w:colFirst="0" w:colLast="0"/>
      <w:bookmarkEnd w:id="9"/>
    </w:p>
    <w:p w14:paraId="0B1499CF" w14:textId="77777777" w:rsidR="00BD7FC8" w:rsidRPr="00E16E47" w:rsidRDefault="00BD7FC8">
      <w:pPr>
        <w:spacing w:line="360" w:lineRule="auto"/>
        <w:jc w:val="both"/>
        <w:rPr>
          <w:rFonts w:ascii="Palatino Linotype" w:eastAsia="Palatino Linotype" w:hAnsi="Palatino Linotype" w:cs="Palatino Linotype"/>
        </w:rPr>
      </w:pPr>
    </w:p>
    <w:p w14:paraId="305D3FBD" w14:textId="77777777" w:rsidR="00BD7FC8" w:rsidRPr="00E16E47" w:rsidRDefault="00BD7FC8">
      <w:pPr>
        <w:spacing w:line="360" w:lineRule="auto"/>
        <w:jc w:val="both"/>
        <w:rPr>
          <w:rFonts w:ascii="Palatino Linotype" w:eastAsia="Palatino Linotype" w:hAnsi="Palatino Linotype" w:cs="Palatino Linotype"/>
        </w:rPr>
      </w:pPr>
    </w:p>
    <w:p w14:paraId="04630F94" w14:textId="77777777" w:rsidR="00BD7FC8" w:rsidRPr="00E16E47" w:rsidRDefault="00BD7FC8">
      <w:pPr>
        <w:spacing w:line="360" w:lineRule="auto"/>
        <w:jc w:val="both"/>
        <w:rPr>
          <w:rFonts w:ascii="Palatino Linotype" w:eastAsia="Palatino Linotype" w:hAnsi="Palatino Linotype" w:cs="Palatino Linotype"/>
        </w:rPr>
      </w:pPr>
      <w:bookmarkStart w:id="10" w:name="_heading=h.1t3h5sf" w:colFirst="0" w:colLast="0"/>
      <w:bookmarkEnd w:id="10"/>
    </w:p>
    <w:p w14:paraId="6759530A" w14:textId="77777777" w:rsidR="00BD7FC8" w:rsidRPr="00E16E47" w:rsidRDefault="00BD7FC8">
      <w:pPr>
        <w:spacing w:line="360" w:lineRule="auto"/>
        <w:jc w:val="both"/>
        <w:rPr>
          <w:rFonts w:ascii="Palatino Linotype" w:eastAsia="Palatino Linotype" w:hAnsi="Palatino Linotype" w:cs="Palatino Linotype"/>
        </w:rPr>
      </w:pPr>
    </w:p>
    <w:p w14:paraId="68D3A243" w14:textId="77777777" w:rsidR="00BD7FC8" w:rsidRPr="00E16E47" w:rsidRDefault="00BD7FC8">
      <w:pPr>
        <w:spacing w:line="360" w:lineRule="auto"/>
        <w:jc w:val="both"/>
        <w:rPr>
          <w:rFonts w:ascii="Palatino Linotype" w:eastAsia="Palatino Linotype" w:hAnsi="Palatino Linotype" w:cs="Palatino Linotype"/>
        </w:rPr>
      </w:pPr>
    </w:p>
    <w:p w14:paraId="1A04D94E" w14:textId="77777777" w:rsidR="00BD7FC8" w:rsidRPr="00E16E47" w:rsidRDefault="00BD7FC8">
      <w:pPr>
        <w:spacing w:line="360" w:lineRule="auto"/>
        <w:jc w:val="both"/>
        <w:rPr>
          <w:rFonts w:ascii="Palatino Linotype" w:eastAsia="Palatino Linotype" w:hAnsi="Palatino Linotype" w:cs="Palatino Linotype"/>
        </w:rPr>
      </w:pPr>
    </w:p>
    <w:p w14:paraId="47114D91" w14:textId="77777777" w:rsidR="00BD7FC8" w:rsidRPr="00E16E47" w:rsidRDefault="00BD7FC8">
      <w:pPr>
        <w:spacing w:line="360" w:lineRule="auto"/>
        <w:jc w:val="both"/>
        <w:rPr>
          <w:rFonts w:ascii="Palatino Linotype" w:eastAsia="Palatino Linotype" w:hAnsi="Palatino Linotype" w:cs="Palatino Linotype"/>
        </w:rPr>
      </w:pPr>
    </w:p>
    <w:p w14:paraId="7DD99168" w14:textId="77777777" w:rsidR="00BD7FC8" w:rsidRPr="00E16E47" w:rsidRDefault="00BD7FC8">
      <w:pPr>
        <w:spacing w:line="360" w:lineRule="auto"/>
        <w:jc w:val="both"/>
        <w:rPr>
          <w:rFonts w:ascii="Palatino Linotype" w:eastAsia="Palatino Linotype" w:hAnsi="Palatino Linotype" w:cs="Palatino Linotype"/>
        </w:rPr>
      </w:pPr>
    </w:p>
    <w:p w14:paraId="1EAC4BE7" w14:textId="77777777" w:rsidR="00BD7FC8" w:rsidRPr="00E16E47" w:rsidRDefault="00BD7FC8">
      <w:pPr>
        <w:spacing w:line="360" w:lineRule="auto"/>
        <w:jc w:val="both"/>
        <w:rPr>
          <w:rFonts w:ascii="Palatino Linotype" w:eastAsia="Palatino Linotype" w:hAnsi="Palatino Linotype" w:cs="Palatino Linotype"/>
        </w:rPr>
      </w:pPr>
    </w:p>
    <w:p w14:paraId="52E89FFA" w14:textId="77777777" w:rsidR="00BD7FC8" w:rsidRPr="00E16E47" w:rsidRDefault="00BD7FC8">
      <w:pPr>
        <w:spacing w:line="360" w:lineRule="auto"/>
        <w:jc w:val="both"/>
        <w:rPr>
          <w:rFonts w:ascii="Palatino Linotype" w:eastAsia="Palatino Linotype" w:hAnsi="Palatino Linotype" w:cs="Palatino Linotype"/>
        </w:rPr>
      </w:pPr>
    </w:p>
    <w:p w14:paraId="414E2977" w14:textId="77777777" w:rsidR="00BD7FC8" w:rsidRPr="00E16E47" w:rsidRDefault="00BD7FC8">
      <w:pPr>
        <w:spacing w:line="360" w:lineRule="auto"/>
        <w:jc w:val="both"/>
        <w:rPr>
          <w:rFonts w:ascii="Palatino Linotype" w:eastAsia="Palatino Linotype" w:hAnsi="Palatino Linotype" w:cs="Palatino Linotype"/>
        </w:rPr>
      </w:pPr>
    </w:p>
    <w:p w14:paraId="6E99866E" w14:textId="77777777" w:rsidR="00BD7FC8" w:rsidRPr="00E16E47" w:rsidRDefault="00BD7FC8">
      <w:pPr>
        <w:spacing w:line="360" w:lineRule="auto"/>
        <w:jc w:val="both"/>
        <w:rPr>
          <w:rFonts w:ascii="Palatino Linotype" w:eastAsia="Palatino Linotype" w:hAnsi="Palatino Linotype" w:cs="Palatino Linotype"/>
        </w:rPr>
      </w:pPr>
    </w:p>
    <w:p w14:paraId="12C71FC0" w14:textId="77777777" w:rsidR="00BD7FC8" w:rsidRPr="00E16E47" w:rsidRDefault="00BD7FC8">
      <w:pPr>
        <w:spacing w:line="360" w:lineRule="auto"/>
        <w:jc w:val="both"/>
        <w:rPr>
          <w:rFonts w:ascii="Palatino Linotype" w:eastAsia="Palatino Linotype" w:hAnsi="Palatino Linotype" w:cs="Palatino Linotype"/>
        </w:rPr>
      </w:pPr>
    </w:p>
    <w:p w14:paraId="7C19D0E7" w14:textId="77777777" w:rsidR="00BD7FC8" w:rsidRPr="00E16E47" w:rsidRDefault="00BD7FC8">
      <w:pPr>
        <w:spacing w:line="360" w:lineRule="auto"/>
        <w:jc w:val="both"/>
        <w:rPr>
          <w:rFonts w:ascii="Palatino Linotype" w:eastAsia="Palatino Linotype" w:hAnsi="Palatino Linotype" w:cs="Palatino Linotype"/>
        </w:rPr>
      </w:pPr>
    </w:p>
    <w:p w14:paraId="05702B0D" w14:textId="77777777" w:rsidR="00BD7FC8" w:rsidRPr="00E16E47" w:rsidRDefault="00BD7FC8">
      <w:pPr>
        <w:spacing w:line="360" w:lineRule="auto"/>
        <w:jc w:val="both"/>
        <w:rPr>
          <w:rFonts w:ascii="Palatino Linotype" w:eastAsia="Palatino Linotype" w:hAnsi="Palatino Linotype" w:cs="Palatino Linotype"/>
        </w:rPr>
      </w:pPr>
    </w:p>
    <w:p w14:paraId="3B305263" w14:textId="77777777" w:rsidR="00BD7FC8" w:rsidRPr="00E16E47" w:rsidRDefault="00BD7FC8">
      <w:pPr>
        <w:spacing w:line="360" w:lineRule="auto"/>
        <w:jc w:val="both"/>
        <w:rPr>
          <w:rFonts w:ascii="Palatino Linotype" w:eastAsia="Palatino Linotype" w:hAnsi="Palatino Linotype" w:cs="Palatino Linotype"/>
        </w:rPr>
      </w:pPr>
    </w:p>
    <w:p w14:paraId="47D57070" w14:textId="77777777" w:rsidR="00BD7FC8" w:rsidRPr="00E16E47" w:rsidRDefault="00BD7FC8">
      <w:pPr>
        <w:spacing w:line="360" w:lineRule="auto"/>
        <w:jc w:val="both"/>
        <w:rPr>
          <w:rFonts w:ascii="Palatino Linotype" w:eastAsia="Palatino Linotype" w:hAnsi="Palatino Linotype" w:cs="Palatino Linotype"/>
        </w:rPr>
      </w:pPr>
    </w:p>
    <w:p w14:paraId="624755AC" w14:textId="77777777" w:rsidR="00BD7FC8" w:rsidRPr="00E16E47" w:rsidRDefault="00BD7FC8">
      <w:pPr>
        <w:spacing w:line="360" w:lineRule="auto"/>
        <w:jc w:val="both"/>
        <w:rPr>
          <w:rFonts w:ascii="Palatino Linotype" w:eastAsia="Palatino Linotype" w:hAnsi="Palatino Linotype" w:cs="Palatino Linotype"/>
        </w:rPr>
      </w:pPr>
    </w:p>
    <w:p w14:paraId="65AE9148" w14:textId="77777777" w:rsidR="00BD7FC8" w:rsidRPr="00E16E47" w:rsidRDefault="00BD7FC8">
      <w:pPr>
        <w:spacing w:line="360" w:lineRule="auto"/>
        <w:jc w:val="both"/>
        <w:rPr>
          <w:rFonts w:ascii="Palatino Linotype" w:eastAsia="Palatino Linotype" w:hAnsi="Palatino Linotype" w:cs="Palatino Linotype"/>
        </w:rPr>
      </w:pPr>
    </w:p>
    <w:p w14:paraId="75086346" w14:textId="77777777" w:rsidR="00BD7FC8" w:rsidRPr="00E16E47" w:rsidRDefault="00BD7FC8">
      <w:pPr>
        <w:spacing w:line="360" w:lineRule="auto"/>
        <w:jc w:val="both"/>
        <w:rPr>
          <w:rFonts w:ascii="Palatino Linotype" w:eastAsia="Palatino Linotype" w:hAnsi="Palatino Linotype" w:cs="Palatino Linotype"/>
        </w:rPr>
      </w:pPr>
    </w:p>
    <w:p w14:paraId="5DD578C0" w14:textId="77777777" w:rsidR="00BD7FC8" w:rsidRPr="00E16E47" w:rsidRDefault="00BD7FC8">
      <w:pPr>
        <w:spacing w:line="360" w:lineRule="auto"/>
        <w:jc w:val="both"/>
        <w:rPr>
          <w:rFonts w:ascii="Palatino Linotype" w:eastAsia="Palatino Linotype" w:hAnsi="Palatino Linotype" w:cs="Palatino Linotype"/>
        </w:rPr>
      </w:pPr>
    </w:p>
    <w:p w14:paraId="6186558F" w14:textId="77777777" w:rsidR="00BD7FC8" w:rsidRPr="00E16E47" w:rsidRDefault="00BD7FC8">
      <w:pPr>
        <w:spacing w:line="360" w:lineRule="auto"/>
        <w:jc w:val="both"/>
        <w:rPr>
          <w:rFonts w:ascii="Palatino Linotype" w:eastAsia="Palatino Linotype" w:hAnsi="Palatino Linotype" w:cs="Palatino Linotype"/>
        </w:rPr>
      </w:pPr>
    </w:p>
    <w:sectPr w:rsidR="00BD7FC8" w:rsidRPr="00E16E4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C2A0" w14:textId="77777777" w:rsidR="00BB5908" w:rsidRDefault="00BB5908">
      <w:r>
        <w:separator/>
      </w:r>
    </w:p>
  </w:endnote>
  <w:endnote w:type="continuationSeparator" w:id="0">
    <w:p w14:paraId="7E783F66" w14:textId="77777777" w:rsidR="00BB5908" w:rsidRDefault="00BB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A8151" w14:textId="77777777" w:rsidR="00C5738D" w:rsidRDefault="00C573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D28E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D28E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286FFB03" w14:textId="77777777" w:rsidR="00C5738D" w:rsidRDefault="00C5738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834" w14:textId="77777777" w:rsidR="00C5738D" w:rsidRDefault="00C5738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D28E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D28E8">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3C9C84E4" w14:textId="77777777" w:rsidR="00C5738D" w:rsidRDefault="00C5738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2369" w14:textId="77777777" w:rsidR="00BB5908" w:rsidRDefault="00BB5908">
      <w:r>
        <w:separator/>
      </w:r>
    </w:p>
  </w:footnote>
  <w:footnote w:type="continuationSeparator" w:id="0">
    <w:p w14:paraId="02268320" w14:textId="77777777" w:rsidR="00BB5908" w:rsidRDefault="00BB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26A5" w14:textId="77777777" w:rsidR="00C5738D" w:rsidRDefault="00C5738D">
    <w:pPr>
      <w:rPr>
        <w:rFonts w:ascii="Cambria" w:eastAsia="Cambria" w:hAnsi="Cambria" w:cs="Cambria"/>
        <w:color w:val="000000"/>
      </w:rPr>
    </w:pPr>
    <w:r>
      <w:rPr>
        <w:noProof/>
      </w:rPr>
      <w:drawing>
        <wp:anchor distT="0" distB="0" distL="0" distR="0" simplePos="0" relativeHeight="251658240" behindDoc="1" locked="0" layoutInCell="1" hidden="0" allowOverlap="1" wp14:anchorId="35DC79D4" wp14:editId="663A7E59">
          <wp:simplePos x="0" y="0"/>
          <wp:positionH relativeFrom="column">
            <wp:posOffset>-1080110</wp:posOffset>
          </wp:positionH>
          <wp:positionV relativeFrom="paragraph">
            <wp:posOffset>-488285</wp:posOffset>
          </wp:positionV>
          <wp:extent cx="7809865" cy="10165715"/>
          <wp:effectExtent l="0" t="0" r="0" b="0"/>
          <wp:wrapNone/>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7087" w:type="dxa"/>
      <w:tblInd w:w="3261" w:type="dxa"/>
      <w:tblLayout w:type="fixed"/>
      <w:tblLook w:val="0400" w:firstRow="0" w:lastRow="0" w:firstColumn="0" w:lastColumn="0" w:noHBand="0" w:noVBand="1"/>
    </w:tblPr>
    <w:tblGrid>
      <w:gridCol w:w="2489"/>
      <w:gridCol w:w="4598"/>
    </w:tblGrid>
    <w:tr w:rsidR="00C5738D" w14:paraId="59CCA718" w14:textId="77777777">
      <w:tc>
        <w:tcPr>
          <w:tcW w:w="2489" w:type="dxa"/>
          <w:shd w:val="clear" w:color="auto" w:fill="auto"/>
        </w:tcPr>
        <w:p w14:paraId="3C1E69E0" w14:textId="77777777" w:rsidR="00C5738D" w:rsidRDefault="00C573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75D0795C" w14:textId="2E94348B" w:rsidR="00C5738D" w:rsidRDefault="00C5738D">
          <w:pPr>
            <w:ind w:right="175"/>
            <w:jc w:val="both"/>
            <w:rPr>
              <w:rFonts w:ascii="Palatino Linotype" w:eastAsia="Palatino Linotype" w:hAnsi="Palatino Linotype" w:cs="Palatino Linotype"/>
              <w:b/>
              <w:sz w:val="22"/>
              <w:szCs w:val="22"/>
            </w:rPr>
          </w:pPr>
          <w:r w:rsidRPr="00E85420">
            <w:rPr>
              <w:rFonts w:ascii="Palatino Linotype" w:eastAsia="Palatino Linotype" w:hAnsi="Palatino Linotype" w:cs="Palatino Linotype"/>
              <w:b/>
              <w:sz w:val="22"/>
              <w:szCs w:val="22"/>
            </w:rPr>
            <w:t>03164/INFOEM/IP/RR/2025</w:t>
          </w:r>
        </w:p>
      </w:tc>
    </w:tr>
    <w:tr w:rsidR="00C5738D" w14:paraId="0CA5FEF3" w14:textId="77777777">
      <w:trPr>
        <w:trHeight w:val="228"/>
      </w:trPr>
      <w:tc>
        <w:tcPr>
          <w:tcW w:w="2489" w:type="dxa"/>
          <w:shd w:val="clear" w:color="auto" w:fill="auto"/>
          <w:vAlign w:val="center"/>
        </w:tcPr>
        <w:p w14:paraId="1B333A7C" w14:textId="77777777" w:rsidR="00C5738D" w:rsidRDefault="00C573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175756B4" w14:textId="0F8AC7B1" w:rsidR="00C5738D" w:rsidRDefault="00C5738D">
          <w:pPr>
            <w:ind w:left="-45" w:right="1586"/>
            <w:jc w:val="both"/>
            <w:rPr>
              <w:rFonts w:ascii="Palatino Linotype" w:eastAsia="Palatino Linotype" w:hAnsi="Palatino Linotype" w:cs="Palatino Linotype"/>
              <w:b/>
              <w:sz w:val="22"/>
              <w:szCs w:val="22"/>
            </w:rPr>
          </w:pPr>
          <w:r w:rsidRPr="00E85420">
            <w:rPr>
              <w:rFonts w:ascii="Palatino Linotype" w:eastAsia="Palatino Linotype" w:hAnsi="Palatino Linotype" w:cs="Palatino Linotype"/>
              <w:b/>
              <w:sz w:val="22"/>
              <w:szCs w:val="22"/>
            </w:rPr>
            <w:t>Ayuntamiento de la Paz</w:t>
          </w:r>
        </w:p>
      </w:tc>
    </w:tr>
    <w:tr w:rsidR="00C5738D" w14:paraId="25C63848" w14:textId="77777777">
      <w:tc>
        <w:tcPr>
          <w:tcW w:w="2489" w:type="dxa"/>
          <w:shd w:val="clear" w:color="auto" w:fill="auto"/>
          <w:vAlign w:val="center"/>
        </w:tcPr>
        <w:p w14:paraId="573275A9" w14:textId="77777777" w:rsidR="00C5738D" w:rsidRDefault="00C5738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5D8B5E0" w14:textId="77777777" w:rsidR="00C5738D" w:rsidRDefault="00C5738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69D6D5" w14:textId="77777777" w:rsidR="00C5738D" w:rsidRDefault="00C5738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E27D" w14:textId="77777777" w:rsidR="00C5738D" w:rsidRDefault="00C5738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D0E0F58" wp14:editId="4F6F9C34">
          <wp:simplePos x="0" y="0"/>
          <wp:positionH relativeFrom="column">
            <wp:posOffset>-1079488</wp:posOffset>
          </wp:positionH>
          <wp:positionV relativeFrom="paragraph">
            <wp:posOffset>-328917</wp:posOffset>
          </wp:positionV>
          <wp:extent cx="7809865" cy="10165715"/>
          <wp:effectExtent l="0" t="0" r="0" b="0"/>
          <wp:wrapNone/>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6945" w:type="dxa"/>
      <w:tblInd w:w="3261" w:type="dxa"/>
      <w:tblLayout w:type="fixed"/>
      <w:tblLook w:val="0400" w:firstRow="0" w:lastRow="0" w:firstColumn="0" w:lastColumn="0" w:noHBand="0" w:noVBand="1"/>
    </w:tblPr>
    <w:tblGrid>
      <w:gridCol w:w="2551"/>
      <w:gridCol w:w="4394"/>
    </w:tblGrid>
    <w:tr w:rsidR="00C5738D" w14:paraId="0287FFDC" w14:textId="77777777">
      <w:tc>
        <w:tcPr>
          <w:tcW w:w="2551" w:type="dxa"/>
          <w:shd w:val="clear" w:color="auto" w:fill="auto"/>
          <w:vAlign w:val="center"/>
        </w:tcPr>
        <w:p w14:paraId="3A3287B0" w14:textId="77777777" w:rsidR="00C5738D" w:rsidRDefault="00C573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3F8C4035" w14:textId="7E3C79BD" w:rsidR="00C5738D" w:rsidRDefault="00C5738D">
          <w:pPr>
            <w:tabs>
              <w:tab w:val="left" w:pos="3153"/>
            </w:tabs>
            <w:ind w:left="-45"/>
            <w:jc w:val="both"/>
            <w:rPr>
              <w:rFonts w:ascii="Palatino Linotype" w:eastAsia="Palatino Linotype" w:hAnsi="Palatino Linotype" w:cs="Palatino Linotype"/>
              <w:b/>
              <w:sz w:val="22"/>
              <w:szCs w:val="22"/>
            </w:rPr>
          </w:pPr>
          <w:r w:rsidRPr="00E85420">
            <w:rPr>
              <w:rFonts w:ascii="Palatino Linotype" w:eastAsia="Palatino Linotype" w:hAnsi="Palatino Linotype" w:cs="Palatino Linotype"/>
              <w:b/>
              <w:bCs/>
              <w:sz w:val="22"/>
              <w:szCs w:val="22"/>
            </w:rPr>
            <w:t>03164/INFOEM/IP/RR/2025</w:t>
          </w:r>
        </w:p>
      </w:tc>
    </w:tr>
    <w:tr w:rsidR="00C5738D" w14:paraId="01914BA9" w14:textId="77777777" w:rsidTr="00867D5B">
      <w:trPr>
        <w:trHeight w:val="265"/>
      </w:trPr>
      <w:tc>
        <w:tcPr>
          <w:tcW w:w="2551" w:type="dxa"/>
          <w:shd w:val="clear" w:color="auto" w:fill="auto"/>
          <w:vAlign w:val="center"/>
        </w:tcPr>
        <w:p w14:paraId="366F3CCA" w14:textId="77777777" w:rsidR="00C5738D" w:rsidRDefault="00C573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47BEF1E" w14:textId="0C2760A2" w:rsidR="00C5738D" w:rsidRDefault="00C5738D">
          <w:pPr>
            <w:ind w:left="-45"/>
            <w:jc w:val="both"/>
            <w:rPr>
              <w:rFonts w:ascii="Palatino Linotype" w:eastAsia="Palatino Linotype" w:hAnsi="Palatino Linotype" w:cs="Palatino Linotype"/>
              <w:b/>
              <w:sz w:val="22"/>
              <w:szCs w:val="22"/>
            </w:rPr>
          </w:pPr>
        </w:p>
      </w:tc>
    </w:tr>
    <w:tr w:rsidR="00C5738D" w14:paraId="2DF34023" w14:textId="77777777">
      <w:trPr>
        <w:trHeight w:val="228"/>
      </w:trPr>
      <w:tc>
        <w:tcPr>
          <w:tcW w:w="2551" w:type="dxa"/>
          <w:shd w:val="clear" w:color="auto" w:fill="auto"/>
          <w:vAlign w:val="center"/>
        </w:tcPr>
        <w:p w14:paraId="3E104C3D" w14:textId="77777777" w:rsidR="00C5738D" w:rsidRDefault="00C573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1249A2B2" w14:textId="78C46DD2" w:rsidR="00C5738D" w:rsidRDefault="00C5738D" w:rsidP="009127D1">
          <w:pPr>
            <w:ind w:left="-45" w:right="452"/>
            <w:jc w:val="both"/>
            <w:rPr>
              <w:rFonts w:ascii="Palatino Linotype" w:eastAsia="Palatino Linotype" w:hAnsi="Palatino Linotype" w:cs="Palatino Linotype"/>
              <w:b/>
              <w:sz w:val="22"/>
              <w:szCs w:val="22"/>
            </w:rPr>
          </w:pPr>
          <w:r w:rsidRPr="00E85420">
            <w:rPr>
              <w:rFonts w:ascii="Palatino Linotype" w:eastAsia="Palatino Linotype" w:hAnsi="Palatino Linotype" w:cs="Palatino Linotype"/>
              <w:b/>
              <w:sz w:val="22"/>
              <w:szCs w:val="22"/>
            </w:rPr>
            <w:t>Ayuntamiento de la Paz</w:t>
          </w:r>
        </w:p>
      </w:tc>
    </w:tr>
    <w:tr w:rsidR="00C5738D" w14:paraId="64DE8E86" w14:textId="77777777">
      <w:tc>
        <w:tcPr>
          <w:tcW w:w="2551" w:type="dxa"/>
          <w:shd w:val="clear" w:color="auto" w:fill="auto"/>
          <w:vAlign w:val="center"/>
        </w:tcPr>
        <w:p w14:paraId="67F03E67" w14:textId="77777777" w:rsidR="00C5738D" w:rsidRDefault="00C573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0696DE65" w14:textId="77777777" w:rsidR="00C5738D" w:rsidRDefault="00C5738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E8F9C" w14:textId="77777777" w:rsidR="00C5738D" w:rsidRDefault="00C5738D">
    <w:pPr>
      <w:pBdr>
        <w:top w:val="nil"/>
        <w:left w:val="nil"/>
        <w:bottom w:val="nil"/>
        <w:right w:val="nil"/>
        <w:between w:val="nil"/>
      </w:pBdr>
      <w:tabs>
        <w:tab w:val="center" w:pos="4252"/>
        <w:tab w:val="right" w:pos="8504"/>
      </w:tabs>
      <w:rPr>
        <w:rFonts w:ascii="Cambria" w:eastAsia="Cambria" w:hAnsi="Cambria" w:cs="Cambria"/>
        <w:color w:val="000000"/>
      </w:rPr>
    </w:pPr>
  </w:p>
  <w:p w14:paraId="4EA820D9" w14:textId="77777777" w:rsidR="00C5738D" w:rsidRDefault="00C573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C56"/>
    <w:multiLevelType w:val="multilevel"/>
    <w:tmpl w:val="D5C80F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73CB3"/>
    <w:multiLevelType w:val="hybridMultilevel"/>
    <w:tmpl w:val="B5DE83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0B66D4"/>
    <w:multiLevelType w:val="multilevel"/>
    <w:tmpl w:val="66D44760"/>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18653DE"/>
    <w:multiLevelType w:val="hybridMultilevel"/>
    <w:tmpl w:val="307C8E34"/>
    <w:lvl w:ilvl="0" w:tplc="F6106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2D176B"/>
    <w:multiLevelType w:val="hybridMultilevel"/>
    <w:tmpl w:val="3312C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8B6777"/>
    <w:multiLevelType w:val="multilevel"/>
    <w:tmpl w:val="0BBA5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015C38"/>
    <w:multiLevelType w:val="hybridMultilevel"/>
    <w:tmpl w:val="4D808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125123"/>
    <w:multiLevelType w:val="multilevel"/>
    <w:tmpl w:val="C66CAD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40682489"/>
    <w:multiLevelType w:val="multilevel"/>
    <w:tmpl w:val="9AB00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8F61E0"/>
    <w:multiLevelType w:val="hybridMultilevel"/>
    <w:tmpl w:val="32C8B3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E436E1"/>
    <w:multiLevelType w:val="hybridMultilevel"/>
    <w:tmpl w:val="307C8E34"/>
    <w:lvl w:ilvl="0" w:tplc="F6106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C8B40BD"/>
    <w:multiLevelType w:val="hybridMultilevel"/>
    <w:tmpl w:val="BEFA38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352F1E"/>
    <w:multiLevelType w:val="multilevel"/>
    <w:tmpl w:val="A14089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A92577F"/>
    <w:multiLevelType w:val="hybridMultilevel"/>
    <w:tmpl w:val="3E687066"/>
    <w:lvl w:ilvl="0" w:tplc="D692443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5BB87CC0"/>
    <w:multiLevelType w:val="hybridMultilevel"/>
    <w:tmpl w:val="307C8E34"/>
    <w:lvl w:ilvl="0" w:tplc="F6106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58B46F8"/>
    <w:multiLevelType w:val="hybridMultilevel"/>
    <w:tmpl w:val="C42A1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931945"/>
    <w:multiLevelType w:val="hybridMultilevel"/>
    <w:tmpl w:val="009E1010"/>
    <w:lvl w:ilvl="0" w:tplc="56A8E0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7F5F36"/>
    <w:multiLevelType w:val="multilevel"/>
    <w:tmpl w:val="C5502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12"/>
  </w:num>
  <w:num w:numId="4">
    <w:abstractNumId w:val="1"/>
  </w:num>
  <w:num w:numId="5">
    <w:abstractNumId w:val="10"/>
  </w:num>
  <w:num w:numId="6">
    <w:abstractNumId w:val="13"/>
  </w:num>
  <w:num w:numId="7">
    <w:abstractNumId w:val="14"/>
  </w:num>
  <w:num w:numId="8">
    <w:abstractNumId w:val="3"/>
  </w:num>
  <w:num w:numId="9">
    <w:abstractNumId w:val="11"/>
  </w:num>
  <w:num w:numId="10">
    <w:abstractNumId w:val="6"/>
  </w:num>
  <w:num w:numId="11">
    <w:abstractNumId w:val="9"/>
  </w:num>
  <w:num w:numId="12">
    <w:abstractNumId w:val="15"/>
  </w:num>
  <w:num w:numId="13">
    <w:abstractNumId w:val="17"/>
  </w:num>
  <w:num w:numId="14">
    <w:abstractNumId w:val="5"/>
  </w:num>
  <w:num w:numId="15">
    <w:abstractNumId w:val="8"/>
  </w:num>
  <w:num w:numId="16">
    <w:abstractNumId w:val="1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C8"/>
    <w:rsid w:val="000210EC"/>
    <w:rsid w:val="00043A76"/>
    <w:rsid w:val="00047F5A"/>
    <w:rsid w:val="00056F3D"/>
    <w:rsid w:val="00067660"/>
    <w:rsid w:val="000939EB"/>
    <w:rsid w:val="000A1077"/>
    <w:rsid w:val="000E5453"/>
    <w:rsid w:val="001105B6"/>
    <w:rsid w:val="001375E8"/>
    <w:rsid w:val="00153F87"/>
    <w:rsid w:val="00154027"/>
    <w:rsid w:val="001D3747"/>
    <w:rsid w:val="001E70E6"/>
    <w:rsid w:val="00247B18"/>
    <w:rsid w:val="00257710"/>
    <w:rsid w:val="003744EF"/>
    <w:rsid w:val="003B1355"/>
    <w:rsid w:val="003D19E3"/>
    <w:rsid w:val="003E4B55"/>
    <w:rsid w:val="00405AEE"/>
    <w:rsid w:val="00475496"/>
    <w:rsid w:val="004A606D"/>
    <w:rsid w:val="0053356F"/>
    <w:rsid w:val="00587016"/>
    <w:rsid w:val="00606E18"/>
    <w:rsid w:val="00640498"/>
    <w:rsid w:val="00645D43"/>
    <w:rsid w:val="00677D56"/>
    <w:rsid w:val="006843B7"/>
    <w:rsid w:val="006B3528"/>
    <w:rsid w:val="006C0E38"/>
    <w:rsid w:val="006F058C"/>
    <w:rsid w:val="00724227"/>
    <w:rsid w:val="00724EC8"/>
    <w:rsid w:val="0073656C"/>
    <w:rsid w:val="007B2C6B"/>
    <w:rsid w:val="0085686F"/>
    <w:rsid w:val="008574A1"/>
    <w:rsid w:val="00867D5B"/>
    <w:rsid w:val="00871825"/>
    <w:rsid w:val="009127D1"/>
    <w:rsid w:val="00917799"/>
    <w:rsid w:val="00917F9B"/>
    <w:rsid w:val="00920339"/>
    <w:rsid w:val="00950112"/>
    <w:rsid w:val="009C18B3"/>
    <w:rsid w:val="009E6206"/>
    <w:rsid w:val="009E646A"/>
    <w:rsid w:val="009F3427"/>
    <w:rsid w:val="00A05BA2"/>
    <w:rsid w:val="00A25A73"/>
    <w:rsid w:val="00A62DA4"/>
    <w:rsid w:val="00AE0F6C"/>
    <w:rsid w:val="00B54623"/>
    <w:rsid w:val="00BB5908"/>
    <w:rsid w:val="00BC304F"/>
    <w:rsid w:val="00BC5344"/>
    <w:rsid w:val="00BD7FC8"/>
    <w:rsid w:val="00BF25D6"/>
    <w:rsid w:val="00C44440"/>
    <w:rsid w:val="00C5738D"/>
    <w:rsid w:val="00CB064A"/>
    <w:rsid w:val="00CC269F"/>
    <w:rsid w:val="00CE7D24"/>
    <w:rsid w:val="00D14D8B"/>
    <w:rsid w:val="00D164B9"/>
    <w:rsid w:val="00D21222"/>
    <w:rsid w:val="00D662AC"/>
    <w:rsid w:val="00D73B87"/>
    <w:rsid w:val="00DC375F"/>
    <w:rsid w:val="00DD28E8"/>
    <w:rsid w:val="00E16E47"/>
    <w:rsid w:val="00E16FBD"/>
    <w:rsid w:val="00E5708C"/>
    <w:rsid w:val="00E6429A"/>
    <w:rsid w:val="00E74AF4"/>
    <w:rsid w:val="00E81371"/>
    <w:rsid w:val="00E85420"/>
    <w:rsid w:val="00E92318"/>
    <w:rsid w:val="00E97888"/>
    <w:rsid w:val="00ED16B6"/>
    <w:rsid w:val="00EF3CA6"/>
    <w:rsid w:val="00F149A1"/>
    <w:rsid w:val="00F15CB6"/>
    <w:rsid w:val="00F1712C"/>
    <w:rsid w:val="00F4437F"/>
    <w:rsid w:val="00F53D05"/>
    <w:rsid w:val="00F56EC2"/>
    <w:rsid w:val="00F753CD"/>
    <w:rsid w:val="00FF0B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86E55"/>
  <w15:docId w15:val="{40CD51E2-7571-44EF-8724-B7732985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84F"/>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702763">
      <w:bodyDiv w:val="1"/>
      <w:marLeft w:val="0"/>
      <w:marRight w:val="0"/>
      <w:marTop w:val="0"/>
      <w:marBottom w:val="0"/>
      <w:divBdr>
        <w:top w:val="none" w:sz="0" w:space="0" w:color="auto"/>
        <w:left w:val="none" w:sz="0" w:space="0" w:color="auto"/>
        <w:bottom w:val="none" w:sz="0" w:space="0" w:color="auto"/>
        <w:right w:val="none" w:sz="0" w:space="0" w:color="auto"/>
      </w:divBdr>
    </w:div>
    <w:div w:id="489832867">
      <w:bodyDiv w:val="1"/>
      <w:marLeft w:val="0"/>
      <w:marRight w:val="0"/>
      <w:marTop w:val="0"/>
      <w:marBottom w:val="0"/>
      <w:divBdr>
        <w:top w:val="none" w:sz="0" w:space="0" w:color="auto"/>
        <w:left w:val="none" w:sz="0" w:space="0" w:color="auto"/>
        <w:bottom w:val="none" w:sz="0" w:space="0" w:color="auto"/>
        <w:right w:val="none" w:sz="0" w:space="0" w:color="auto"/>
      </w:divBdr>
    </w:div>
    <w:div w:id="1328901729">
      <w:bodyDiv w:val="1"/>
      <w:marLeft w:val="0"/>
      <w:marRight w:val="0"/>
      <w:marTop w:val="0"/>
      <w:marBottom w:val="0"/>
      <w:divBdr>
        <w:top w:val="none" w:sz="0" w:space="0" w:color="auto"/>
        <w:left w:val="none" w:sz="0" w:space="0" w:color="auto"/>
        <w:bottom w:val="none" w:sz="0" w:space="0" w:color="auto"/>
        <w:right w:val="none" w:sz="0" w:space="0" w:color="auto"/>
      </w:divBdr>
    </w:div>
    <w:div w:id="166713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PY8A1SZ7UpVgML/CfaUuzw9wg==">CgMxLjAyCWguMWZvYjl0ZTIIaC5namRneHMyCWguM2R5NnZrbTIJaC4zMGowemxsMgloLjJzOGV5bzEyCGgudHlqY3d0MgloLjN6bnlzaDcyCWguMmV0OTJwMDIJaC4xN2RwOHZ1Mg5oLnR2eXRxemY5cTdxMDIOaC4yZ3k5d2NsbDFkemMyCWguM3JkY3JqbjIJaC4xdDNoNXNmOAByITFISkc2WnhDeHNFYnBCQThuYVFMem5kMHJodnBia3l4dA==</go:docsCustomData>
</go:gDocsCustomXmlDataStorage>
</file>

<file path=customXml/itemProps1.xml><?xml version="1.0" encoding="utf-8"?>
<ds:datastoreItem xmlns:ds="http://schemas.openxmlformats.org/officeDocument/2006/customXml" ds:itemID="{D2ACBE2E-25C3-4A9E-BCBB-877EA7DC42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9519</Words>
  <Characters>52355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2025-06-06T20:54:00Z</cp:lastPrinted>
  <dcterms:created xsi:type="dcterms:W3CDTF">2025-06-27T04:16:00Z</dcterms:created>
  <dcterms:modified xsi:type="dcterms:W3CDTF">2025-06-27T04:16:00Z</dcterms:modified>
</cp:coreProperties>
</file>