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F64F7" w14:textId="377CC55D" w:rsidR="000E48BC" w:rsidRPr="00CF697C" w:rsidRDefault="000E48BC" w:rsidP="00D850F2">
      <w:pPr>
        <w:shd w:val="clear" w:color="auto" w:fill="FFFFFF"/>
        <w:spacing w:after="0" w:line="360" w:lineRule="auto"/>
        <w:jc w:val="both"/>
        <w:rPr>
          <w:rFonts w:ascii="Palatino Linotype" w:eastAsia="Times New Roman" w:hAnsi="Palatino Linotype" w:cs="Arial"/>
          <w:sz w:val="24"/>
          <w:szCs w:val="24"/>
          <w:lang w:eastAsia="es-MX"/>
        </w:rPr>
      </w:pPr>
      <w:bookmarkStart w:id="0" w:name="_Hlk176332471"/>
      <w:r w:rsidRPr="00CF697C">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AA3BD4">
        <w:rPr>
          <w:rFonts w:ascii="Palatino Linotype" w:eastAsia="Times New Roman" w:hAnsi="Palatino Linotype" w:cs="Arial"/>
          <w:sz w:val="24"/>
          <w:szCs w:val="24"/>
          <w:lang w:eastAsia="es-MX"/>
        </w:rPr>
        <w:t>quince de enero de dos mil veinticinco</w:t>
      </w:r>
      <w:r w:rsidRPr="00CF697C">
        <w:rPr>
          <w:rFonts w:ascii="Palatino Linotype" w:eastAsia="Times New Roman" w:hAnsi="Palatino Linotype" w:cs="Arial"/>
          <w:sz w:val="24"/>
          <w:szCs w:val="24"/>
          <w:lang w:eastAsia="es-MX"/>
        </w:rPr>
        <w:t>.</w:t>
      </w:r>
    </w:p>
    <w:p w14:paraId="0CC13DDC" w14:textId="77777777" w:rsidR="000E48BC" w:rsidRPr="00CF697C" w:rsidRDefault="000E48BC" w:rsidP="00D850F2">
      <w:pPr>
        <w:shd w:val="clear" w:color="auto" w:fill="FFFFFF"/>
        <w:spacing w:after="0" w:line="360" w:lineRule="auto"/>
        <w:jc w:val="both"/>
        <w:rPr>
          <w:rFonts w:ascii="Palatino Linotype" w:eastAsia="Times New Roman" w:hAnsi="Palatino Linotype" w:cs="Arial"/>
          <w:sz w:val="24"/>
          <w:szCs w:val="24"/>
          <w:lang w:eastAsia="es-MX"/>
        </w:rPr>
      </w:pPr>
    </w:p>
    <w:p w14:paraId="6C6EEA80" w14:textId="7939FC04" w:rsidR="000E48BC" w:rsidRPr="00CF697C" w:rsidRDefault="00A275A3" w:rsidP="00D850F2">
      <w:pPr>
        <w:tabs>
          <w:tab w:val="left" w:pos="1701"/>
        </w:tabs>
        <w:spacing w:after="0" w:line="360" w:lineRule="auto"/>
        <w:jc w:val="both"/>
        <w:rPr>
          <w:rFonts w:ascii="Palatino Linotype" w:hAnsi="Palatino Linotype" w:cs="Arial"/>
          <w:b/>
          <w:sz w:val="24"/>
          <w:szCs w:val="24"/>
        </w:rPr>
      </w:pPr>
      <w:r w:rsidRPr="00CF697C">
        <w:rPr>
          <w:rFonts w:ascii="Palatino Linotype" w:hAnsi="Palatino Linotype" w:cs="Arial"/>
          <w:b/>
          <w:sz w:val="24"/>
          <w:szCs w:val="24"/>
        </w:rPr>
        <w:t>VISTO</w:t>
      </w:r>
      <w:r w:rsidRPr="00CF697C">
        <w:rPr>
          <w:rFonts w:ascii="Palatino Linotype" w:hAnsi="Palatino Linotype" w:cs="Arial"/>
          <w:sz w:val="24"/>
          <w:szCs w:val="24"/>
        </w:rPr>
        <w:t xml:space="preserve"> </w:t>
      </w:r>
      <w:r w:rsidR="003A1B33" w:rsidRPr="00CF697C">
        <w:rPr>
          <w:rFonts w:ascii="Palatino Linotype" w:hAnsi="Palatino Linotype" w:cs="Arial"/>
          <w:sz w:val="24"/>
          <w:szCs w:val="24"/>
        </w:rPr>
        <w:t>e</w:t>
      </w:r>
      <w:r w:rsidRPr="00CF697C">
        <w:rPr>
          <w:rFonts w:ascii="Palatino Linotype" w:hAnsi="Palatino Linotype" w:cs="Arial"/>
          <w:sz w:val="24"/>
          <w:szCs w:val="24"/>
        </w:rPr>
        <w:t>l expediente electrónico</w:t>
      </w:r>
      <w:r w:rsidR="003A1B33" w:rsidRPr="00CF697C">
        <w:rPr>
          <w:rFonts w:ascii="Palatino Linotype" w:hAnsi="Palatino Linotype" w:cs="Arial"/>
          <w:sz w:val="24"/>
          <w:szCs w:val="24"/>
        </w:rPr>
        <w:t xml:space="preserve"> formado</w:t>
      </w:r>
      <w:r w:rsidRPr="00CF697C">
        <w:rPr>
          <w:rFonts w:ascii="Palatino Linotype" w:hAnsi="Palatino Linotype" w:cs="Arial"/>
          <w:sz w:val="24"/>
          <w:szCs w:val="24"/>
        </w:rPr>
        <w:t xml:space="preserve"> con motivo del recurso de revisión con número </w:t>
      </w:r>
      <w:r w:rsidR="004779F9">
        <w:rPr>
          <w:rFonts w:ascii="Palatino Linotype" w:hAnsi="Palatino Linotype" w:cs="Arial"/>
          <w:b/>
          <w:bCs/>
          <w:sz w:val="24"/>
          <w:szCs w:val="24"/>
          <w:lang w:eastAsia="es-MX"/>
        </w:rPr>
        <w:t>07350/INFOEM/IP/RR/2024</w:t>
      </w:r>
      <w:r w:rsidR="000E48BC" w:rsidRPr="00CF697C">
        <w:rPr>
          <w:rFonts w:ascii="Palatino Linotype" w:hAnsi="Palatino Linotype" w:cs="Arial"/>
          <w:sz w:val="24"/>
          <w:szCs w:val="24"/>
        </w:rPr>
        <w:t xml:space="preserve">, </w:t>
      </w:r>
      <w:r w:rsidR="00AE6CFE" w:rsidRPr="00CF697C">
        <w:rPr>
          <w:rFonts w:ascii="Palatino Linotype" w:eastAsia="Palatino Linotype" w:hAnsi="Palatino Linotype" w:cs="Palatino Linotype"/>
          <w:sz w:val="24"/>
          <w:szCs w:val="24"/>
        </w:rPr>
        <w:t>promovido por</w:t>
      </w:r>
      <w:r w:rsidR="00CB59E7">
        <w:rPr>
          <w:rFonts w:ascii="Palatino Linotype" w:eastAsia="Palatino Linotype" w:hAnsi="Palatino Linotype" w:cs="Palatino Linotype"/>
          <w:sz w:val="24"/>
          <w:szCs w:val="24"/>
        </w:rPr>
        <w:t xml:space="preserve"> </w:t>
      </w:r>
      <w:r w:rsidR="003D64D7">
        <w:rPr>
          <w:rFonts w:ascii="Palatino Linotype" w:eastAsia="Palatino Linotype" w:hAnsi="Palatino Linotype" w:cs="Palatino Linotype"/>
          <w:b/>
          <w:sz w:val="24"/>
          <w:szCs w:val="24"/>
        </w:rPr>
        <w:t>XXXXXXXXXXXXXXX</w:t>
      </w:r>
      <w:r w:rsidR="004779F9" w:rsidRPr="004779F9">
        <w:rPr>
          <w:rFonts w:ascii="Palatino Linotype" w:eastAsia="Palatino Linotype" w:hAnsi="Palatino Linotype" w:cs="Palatino Linotype"/>
          <w:b/>
          <w:sz w:val="24"/>
          <w:szCs w:val="24"/>
        </w:rPr>
        <w:t xml:space="preserve"> </w:t>
      </w:r>
      <w:r w:rsidR="003D64D7">
        <w:rPr>
          <w:rFonts w:ascii="Palatino Linotype" w:eastAsia="Palatino Linotype" w:hAnsi="Palatino Linotype" w:cs="Palatino Linotype"/>
          <w:b/>
          <w:sz w:val="24"/>
          <w:szCs w:val="24"/>
        </w:rPr>
        <w:t>XXXXXXX</w:t>
      </w:r>
      <w:r w:rsidR="000E48BC" w:rsidRPr="00CF697C">
        <w:rPr>
          <w:rFonts w:ascii="Palatino Linotype" w:eastAsia="Palatino Linotype" w:hAnsi="Palatino Linotype" w:cs="Palatino Linotype"/>
          <w:b/>
          <w:sz w:val="24"/>
          <w:szCs w:val="24"/>
        </w:rPr>
        <w:t>,</w:t>
      </w:r>
      <w:r w:rsidR="000E48BC" w:rsidRPr="00CF697C">
        <w:rPr>
          <w:rFonts w:ascii="Palatino Linotype" w:hAnsi="Palatino Linotype"/>
          <w:sz w:val="24"/>
          <w:szCs w:val="24"/>
        </w:rPr>
        <w:t xml:space="preserve"> quien en lo sucesivo se le denominara como</w:t>
      </w:r>
      <w:r w:rsidR="00583C45" w:rsidRPr="00CF697C">
        <w:rPr>
          <w:rFonts w:ascii="Palatino Linotype" w:hAnsi="Palatino Linotype"/>
          <w:sz w:val="24"/>
          <w:szCs w:val="24"/>
        </w:rPr>
        <w:t xml:space="preserve"> la parte </w:t>
      </w:r>
      <w:r w:rsidR="000E48BC" w:rsidRPr="00CF697C">
        <w:rPr>
          <w:rFonts w:ascii="Palatino Linotype" w:hAnsi="Palatino Linotype"/>
          <w:b/>
          <w:sz w:val="24"/>
          <w:szCs w:val="24"/>
        </w:rPr>
        <w:t>Recurrente</w:t>
      </w:r>
      <w:r w:rsidR="003A1B33" w:rsidRPr="00CF697C">
        <w:rPr>
          <w:rFonts w:ascii="Palatino Linotype" w:hAnsi="Palatino Linotype" w:cs="Arial"/>
          <w:sz w:val="24"/>
          <w:szCs w:val="24"/>
        </w:rPr>
        <w:t>, en contra de la</w:t>
      </w:r>
      <w:r w:rsidR="000E48BC" w:rsidRPr="00CF697C">
        <w:rPr>
          <w:rFonts w:ascii="Palatino Linotype" w:hAnsi="Palatino Linotype" w:cs="Arial"/>
          <w:sz w:val="24"/>
          <w:szCs w:val="24"/>
        </w:rPr>
        <w:t xml:space="preserve"> respuesta del </w:t>
      </w:r>
      <w:r w:rsidR="004779F9">
        <w:rPr>
          <w:rFonts w:ascii="Palatino Linotype" w:hAnsi="Palatino Linotype" w:cs="Arial"/>
          <w:b/>
          <w:sz w:val="24"/>
          <w:szCs w:val="24"/>
        </w:rPr>
        <w:t xml:space="preserve">Ayuntamiento de </w:t>
      </w:r>
      <w:proofErr w:type="spellStart"/>
      <w:r w:rsidR="004779F9">
        <w:rPr>
          <w:rFonts w:ascii="Palatino Linotype" w:hAnsi="Palatino Linotype" w:cs="Arial"/>
          <w:b/>
          <w:sz w:val="24"/>
          <w:szCs w:val="24"/>
        </w:rPr>
        <w:t>Cocotitlán</w:t>
      </w:r>
      <w:proofErr w:type="spellEnd"/>
      <w:r w:rsidR="000E48BC" w:rsidRPr="00CF697C">
        <w:rPr>
          <w:rFonts w:ascii="Palatino Linotype" w:hAnsi="Palatino Linotype" w:cs="Arial"/>
          <w:b/>
          <w:sz w:val="24"/>
          <w:szCs w:val="24"/>
        </w:rPr>
        <w:t xml:space="preserve">, </w:t>
      </w:r>
      <w:r w:rsidR="000E48BC" w:rsidRPr="00CF697C">
        <w:rPr>
          <w:rFonts w:ascii="Palatino Linotype" w:hAnsi="Palatino Linotype" w:cs="Arial"/>
          <w:sz w:val="24"/>
          <w:szCs w:val="24"/>
        </w:rPr>
        <w:t>en lo subsecuente</w:t>
      </w:r>
      <w:r w:rsidR="000E48BC" w:rsidRPr="00CF697C">
        <w:rPr>
          <w:rFonts w:ascii="Palatino Linotype" w:hAnsi="Palatino Linotype" w:cs="Arial"/>
          <w:b/>
          <w:sz w:val="24"/>
          <w:szCs w:val="24"/>
        </w:rPr>
        <w:t xml:space="preserve"> el Sujeto Obligado, </w:t>
      </w:r>
      <w:r w:rsidR="000E48BC" w:rsidRPr="00CF697C">
        <w:rPr>
          <w:rFonts w:ascii="Palatino Linotype" w:hAnsi="Palatino Linotype" w:cs="Arial"/>
          <w:sz w:val="24"/>
          <w:szCs w:val="24"/>
        </w:rPr>
        <w:t>se procede a dictar la presente resolución.</w:t>
      </w:r>
    </w:p>
    <w:p w14:paraId="76271893" w14:textId="77777777" w:rsidR="000E48BC" w:rsidRPr="00CF697C" w:rsidRDefault="000E48BC" w:rsidP="00D850F2">
      <w:pPr>
        <w:tabs>
          <w:tab w:val="left" w:pos="6960"/>
        </w:tabs>
        <w:spacing w:after="0" w:line="360" w:lineRule="auto"/>
        <w:jc w:val="both"/>
        <w:rPr>
          <w:rFonts w:ascii="Palatino Linotype" w:hAnsi="Palatino Linotype" w:cs="Arial"/>
          <w:sz w:val="24"/>
          <w:szCs w:val="24"/>
        </w:rPr>
      </w:pPr>
    </w:p>
    <w:p w14:paraId="54E6A4C8" w14:textId="77777777" w:rsidR="000E48BC" w:rsidRPr="00CF697C" w:rsidRDefault="000E48BC" w:rsidP="00D850F2">
      <w:pPr>
        <w:spacing w:after="0" w:line="360" w:lineRule="auto"/>
        <w:jc w:val="center"/>
        <w:rPr>
          <w:rFonts w:ascii="Palatino Linotype" w:hAnsi="Palatino Linotype" w:cs="Arial"/>
          <w:b/>
          <w:sz w:val="28"/>
          <w:szCs w:val="24"/>
        </w:rPr>
      </w:pPr>
      <w:r w:rsidRPr="00CF697C">
        <w:rPr>
          <w:rFonts w:ascii="Palatino Linotype" w:hAnsi="Palatino Linotype" w:cs="Arial"/>
          <w:b/>
          <w:sz w:val="28"/>
          <w:szCs w:val="24"/>
        </w:rPr>
        <w:t>A N T E C E D E N T E S</w:t>
      </w:r>
    </w:p>
    <w:p w14:paraId="2F4C5D5B" w14:textId="77777777" w:rsidR="000E48BC" w:rsidRPr="00CF697C" w:rsidRDefault="000E48BC" w:rsidP="00D850F2">
      <w:pPr>
        <w:spacing w:after="0" w:line="360" w:lineRule="auto"/>
        <w:rPr>
          <w:rFonts w:ascii="Palatino Linotype" w:hAnsi="Palatino Linotype" w:cs="Arial"/>
          <w:b/>
          <w:sz w:val="24"/>
          <w:szCs w:val="24"/>
        </w:rPr>
      </w:pPr>
    </w:p>
    <w:p w14:paraId="1FA63797" w14:textId="63922C15" w:rsidR="00A275A3" w:rsidRPr="00CF697C" w:rsidRDefault="000E48BC" w:rsidP="00D850F2">
      <w:pPr>
        <w:spacing w:after="0" w:line="360" w:lineRule="auto"/>
        <w:jc w:val="both"/>
        <w:rPr>
          <w:rFonts w:ascii="Palatino Linotype" w:hAnsi="Palatino Linotype" w:cs="Arial"/>
          <w:sz w:val="24"/>
          <w:szCs w:val="24"/>
        </w:rPr>
      </w:pPr>
      <w:r w:rsidRPr="00CF697C">
        <w:rPr>
          <w:rFonts w:ascii="Palatino Linotype" w:hAnsi="Palatino Linotype" w:cs="Arial"/>
          <w:b/>
          <w:sz w:val="28"/>
          <w:szCs w:val="28"/>
        </w:rPr>
        <w:t xml:space="preserve">PRIMERO. </w:t>
      </w:r>
      <w:r w:rsidRPr="00CF697C">
        <w:rPr>
          <w:rFonts w:ascii="Palatino Linotype" w:hAnsi="Palatino Linotype" w:cs="Arial"/>
          <w:sz w:val="24"/>
          <w:szCs w:val="24"/>
        </w:rPr>
        <w:t xml:space="preserve">Con fecha </w:t>
      </w:r>
      <w:r w:rsidR="004779F9">
        <w:rPr>
          <w:rFonts w:ascii="Palatino Linotype" w:hAnsi="Palatino Linotype" w:cs="Arial"/>
          <w:sz w:val="24"/>
          <w:szCs w:val="24"/>
        </w:rPr>
        <w:t xml:space="preserve">treinta y uno de octubre </w:t>
      </w:r>
      <w:r w:rsidR="003A1B33" w:rsidRPr="00CF697C">
        <w:rPr>
          <w:rFonts w:ascii="Palatino Linotype" w:hAnsi="Palatino Linotype" w:cs="Arial"/>
          <w:sz w:val="24"/>
          <w:szCs w:val="24"/>
        </w:rPr>
        <w:t>de dos mil veinticuatro</w:t>
      </w:r>
      <w:r w:rsidRPr="00CF697C">
        <w:rPr>
          <w:rFonts w:ascii="Palatino Linotype" w:hAnsi="Palatino Linotype" w:cs="Arial"/>
          <w:sz w:val="24"/>
          <w:szCs w:val="24"/>
        </w:rPr>
        <w:t xml:space="preserve">, </w:t>
      </w:r>
      <w:r w:rsidR="0058141C" w:rsidRPr="00CF697C">
        <w:rPr>
          <w:rFonts w:ascii="Palatino Linotype" w:hAnsi="Palatino Linotype" w:cs="Arial"/>
          <w:sz w:val="24"/>
          <w:szCs w:val="24"/>
        </w:rPr>
        <w:t>la parte</w:t>
      </w:r>
      <w:r w:rsidRPr="00CF697C">
        <w:rPr>
          <w:rFonts w:ascii="Palatino Linotype" w:hAnsi="Palatino Linotype" w:cs="Arial"/>
          <w:b/>
          <w:sz w:val="24"/>
          <w:szCs w:val="24"/>
        </w:rPr>
        <w:t xml:space="preserve"> Recurrente</w:t>
      </w:r>
      <w:r w:rsidR="00583C45" w:rsidRPr="00CF697C">
        <w:rPr>
          <w:rFonts w:ascii="Palatino Linotype" w:hAnsi="Palatino Linotype" w:cs="Arial"/>
          <w:sz w:val="24"/>
          <w:szCs w:val="24"/>
        </w:rPr>
        <w:t xml:space="preserve"> presentó a través </w:t>
      </w:r>
      <w:r w:rsidR="003B7233" w:rsidRPr="00CF697C">
        <w:rPr>
          <w:rFonts w:ascii="Palatino Linotype" w:hAnsi="Palatino Linotype" w:cs="Arial"/>
          <w:sz w:val="24"/>
          <w:szCs w:val="24"/>
        </w:rPr>
        <w:t>d</w:t>
      </w:r>
      <w:r w:rsidR="00B612F0" w:rsidRPr="00CF697C">
        <w:rPr>
          <w:rFonts w:ascii="Palatino Linotype" w:hAnsi="Palatino Linotype" w:cs="Arial"/>
          <w:sz w:val="24"/>
          <w:szCs w:val="24"/>
        </w:rPr>
        <w:t>el</w:t>
      </w:r>
      <w:r w:rsidRPr="00CF697C">
        <w:rPr>
          <w:rFonts w:ascii="Palatino Linotype" w:hAnsi="Palatino Linotype" w:cs="Arial"/>
          <w:sz w:val="24"/>
          <w:szCs w:val="24"/>
        </w:rPr>
        <w:t xml:space="preserve"> Sistema de Acceso a la Información Mexiquense, en lo posterior el </w:t>
      </w:r>
      <w:r w:rsidRPr="00CF697C">
        <w:rPr>
          <w:rFonts w:ascii="Palatino Linotype" w:hAnsi="Palatino Linotype" w:cs="Arial"/>
          <w:b/>
          <w:sz w:val="24"/>
          <w:szCs w:val="24"/>
        </w:rPr>
        <w:t>SAIMEX</w:t>
      </w:r>
      <w:r w:rsidRPr="00CF697C">
        <w:rPr>
          <w:rFonts w:ascii="Palatino Linotype" w:hAnsi="Palatino Linotype" w:cs="Arial"/>
          <w:sz w:val="24"/>
          <w:szCs w:val="24"/>
        </w:rPr>
        <w:t xml:space="preserve">, ante </w:t>
      </w:r>
      <w:r w:rsidRPr="00CF697C">
        <w:rPr>
          <w:rFonts w:ascii="Palatino Linotype" w:hAnsi="Palatino Linotype" w:cs="Arial"/>
          <w:b/>
          <w:sz w:val="24"/>
          <w:szCs w:val="24"/>
        </w:rPr>
        <w:t>el Sujeto Obligado</w:t>
      </w:r>
      <w:r w:rsidRPr="00CF697C">
        <w:rPr>
          <w:rFonts w:ascii="Palatino Linotype" w:hAnsi="Palatino Linotype" w:cs="Arial"/>
          <w:sz w:val="24"/>
          <w:szCs w:val="24"/>
        </w:rPr>
        <w:t xml:space="preserve">, solicitud de acceso a la información pública, la cual </w:t>
      </w:r>
      <w:r w:rsidR="00A275A3" w:rsidRPr="00CF697C">
        <w:rPr>
          <w:rFonts w:ascii="Palatino Linotype" w:hAnsi="Palatino Linotype" w:cs="Arial"/>
          <w:sz w:val="24"/>
          <w:szCs w:val="24"/>
        </w:rPr>
        <w:t>qued</w:t>
      </w:r>
      <w:r w:rsidR="003A1B33" w:rsidRPr="00CF697C">
        <w:rPr>
          <w:rFonts w:ascii="Palatino Linotype" w:hAnsi="Palatino Linotype" w:cs="Arial"/>
          <w:sz w:val="24"/>
          <w:szCs w:val="24"/>
        </w:rPr>
        <w:t xml:space="preserve">ó </w:t>
      </w:r>
      <w:r w:rsidR="00A275A3" w:rsidRPr="00CF697C">
        <w:rPr>
          <w:rFonts w:ascii="Palatino Linotype" w:hAnsi="Palatino Linotype" w:cs="Arial"/>
          <w:sz w:val="24"/>
          <w:szCs w:val="24"/>
        </w:rPr>
        <w:t xml:space="preserve">registrada bajo </w:t>
      </w:r>
      <w:r w:rsidR="003A1B33" w:rsidRPr="00CF697C">
        <w:rPr>
          <w:rFonts w:ascii="Palatino Linotype" w:hAnsi="Palatino Linotype" w:cs="Arial"/>
          <w:sz w:val="24"/>
          <w:szCs w:val="24"/>
        </w:rPr>
        <w:t>e</w:t>
      </w:r>
      <w:r w:rsidR="00A275A3" w:rsidRPr="00CF697C">
        <w:rPr>
          <w:rFonts w:ascii="Palatino Linotype" w:hAnsi="Palatino Linotype" w:cs="Arial"/>
          <w:sz w:val="24"/>
          <w:szCs w:val="24"/>
        </w:rPr>
        <w:t>l número de expedientes</w:t>
      </w:r>
      <w:r w:rsidR="00A275A3" w:rsidRPr="00CF697C">
        <w:rPr>
          <w:rFonts w:ascii="Palatino Linotype" w:hAnsi="Palatino Linotype" w:cs="Arial"/>
          <w:b/>
          <w:sz w:val="24"/>
          <w:szCs w:val="24"/>
        </w:rPr>
        <w:t xml:space="preserve"> </w:t>
      </w:r>
      <w:r w:rsidR="004779F9">
        <w:rPr>
          <w:rFonts w:ascii="Palatino Linotype" w:hAnsi="Palatino Linotype" w:cs="Arial"/>
          <w:b/>
          <w:bCs/>
          <w:sz w:val="24"/>
          <w:szCs w:val="24"/>
        </w:rPr>
        <w:t>00083/COCOTIT/IP/2024</w:t>
      </w:r>
      <w:r w:rsidR="003A1B33" w:rsidRPr="00CF697C">
        <w:rPr>
          <w:rFonts w:ascii="Palatino Linotype" w:hAnsi="Palatino Linotype" w:cs="Arial"/>
          <w:b/>
          <w:bCs/>
          <w:sz w:val="24"/>
          <w:szCs w:val="24"/>
        </w:rPr>
        <w:t>,</w:t>
      </w:r>
      <w:r w:rsidR="00F20DD7" w:rsidRPr="00CF697C">
        <w:rPr>
          <w:rFonts w:ascii="Palatino Linotype" w:hAnsi="Palatino Linotype" w:cs="Arial"/>
          <w:b/>
          <w:bCs/>
          <w:sz w:val="24"/>
          <w:szCs w:val="24"/>
        </w:rPr>
        <w:t xml:space="preserve"> </w:t>
      </w:r>
      <w:r w:rsidR="00A275A3" w:rsidRPr="00CF697C">
        <w:rPr>
          <w:rFonts w:ascii="Palatino Linotype" w:hAnsi="Palatino Linotype" w:cs="Arial"/>
          <w:sz w:val="24"/>
          <w:szCs w:val="24"/>
        </w:rPr>
        <w:t>mediante la cual solicitó información en el tenor siguiente:</w:t>
      </w:r>
    </w:p>
    <w:p w14:paraId="46AF52ED" w14:textId="77777777" w:rsidR="000E48BC" w:rsidRPr="00CF697C" w:rsidRDefault="000E48BC" w:rsidP="00D850F2">
      <w:pPr>
        <w:spacing w:after="0" w:line="360" w:lineRule="auto"/>
        <w:jc w:val="both"/>
        <w:rPr>
          <w:rFonts w:ascii="Palatino Linotype" w:hAnsi="Palatino Linotype" w:cs="Arial"/>
          <w:sz w:val="24"/>
          <w:szCs w:val="24"/>
        </w:rPr>
      </w:pPr>
    </w:p>
    <w:p w14:paraId="4F0D3B58" w14:textId="1FCB8510" w:rsidR="004602FD" w:rsidRPr="00CF697C" w:rsidRDefault="003A1B33" w:rsidP="00CB59E7">
      <w:pPr>
        <w:spacing w:after="0" w:line="276" w:lineRule="auto"/>
        <w:ind w:left="567" w:right="567"/>
        <w:jc w:val="both"/>
        <w:rPr>
          <w:rFonts w:ascii="Palatino Linotype" w:hAnsi="Palatino Linotype" w:cs="Arial"/>
          <w:i/>
          <w:szCs w:val="24"/>
        </w:rPr>
      </w:pPr>
      <w:r w:rsidRPr="00CF697C">
        <w:rPr>
          <w:rFonts w:ascii="Palatino Linotype" w:hAnsi="Palatino Linotype" w:cs="Arial"/>
          <w:i/>
          <w:szCs w:val="24"/>
        </w:rPr>
        <w:t>“</w:t>
      </w:r>
      <w:r w:rsidR="004779F9" w:rsidRPr="004779F9">
        <w:rPr>
          <w:rFonts w:ascii="Palatino Linotype" w:hAnsi="Palatino Linotype" w:cs="Arial"/>
          <w:i/>
          <w:szCs w:val="24"/>
        </w:rPr>
        <w:t xml:space="preserve">Puntos de cabildo donde se aprobaron recursos económicos que incluyan la contratación </w:t>
      </w:r>
      <w:proofErr w:type="gramStart"/>
      <w:r w:rsidR="004779F9" w:rsidRPr="004779F9">
        <w:rPr>
          <w:rFonts w:ascii="Palatino Linotype" w:hAnsi="Palatino Linotype" w:cs="Arial"/>
          <w:i/>
          <w:szCs w:val="24"/>
        </w:rPr>
        <w:t>de</w:t>
      </w:r>
      <w:proofErr w:type="gramEnd"/>
      <w:r w:rsidR="004779F9" w:rsidRPr="004779F9">
        <w:rPr>
          <w:rFonts w:ascii="Palatino Linotype" w:hAnsi="Palatino Linotype" w:cs="Arial"/>
          <w:i/>
          <w:szCs w:val="24"/>
        </w:rPr>
        <w:t xml:space="preserve"> servicios de mesas, sillas, lonas, carpas y/o alimentos. Ya sea para la realización de eventos por parte del ayuntamiento o por solicitud de la población. Especificando la sesión de cabildo en que fue aprobado, así como el monto económico aprobado.</w:t>
      </w:r>
      <w:r w:rsidRPr="00CF697C">
        <w:rPr>
          <w:rFonts w:ascii="Palatino Linotype" w:hAnsi="Palatino Linotype" w:cs="Arial"/>
          <w:i/>
          <w:szCs w:val="24"/>
        </w:rPr>
        <w:t>”</w:t>
      </w:r>
    </w:p>
    <w:p w14:paraId="0A014D22" w14:textId="77777777" w:rsidR="00FC48B5" w:rsidRPr="00CF697C" w:rsidRDefault="00FC48B5" w:rsidP="00D850F2">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49AA725D" w14:textId="6EA9FAA4" w:rsidR="000E48BC" w:rsidRPr="00CF697C" w:rsidRDefault="000E48BC" w:rsidP="00D850F2">
      <w:pPr>
        <w:tabs>
          <w:tab w:val="left" w:pos="5647"/>
        </w:tabs>
        <w:spacing w:after="0" w:line="360" w:lineRule="auto"/>
        <w:jc w:val="both"/>
        <w:rPr>
          <w:rFonts w:ascii="Palatino Linotype" w:hAnsi="Palatino Linotype"/>
          <w:sz w:val="24"/>
          <w:szCs w:val="24"/>
        </w:rPr>
      </w:pPr>
      <w:r w:rsidRPr="00CF697C">
        <w:rPr>
          <w:rFonts w:ascii="Palatino Linotype" w:eastAsia="Times New Roman" w:hAnsi="Palatino Linotype" w:cs="Times New Roman"/>
          <w:sz w:val="24"/>
          <w:szCs w:val="24"/>
          <w:lang w:val="es-ES_tradnl" w:eastAsia="es-ES"/>
        </w:rPr>
        <w:t xml:space="preserve">Modalidad de entrega: </w:t>
      </w:r>
      <w:r w:rsidR="003B7233" w:rsidRPr="00CF697C">
        <w:rPr>
          <w:rFonts w:ascii="Palatino Linotype" w:hAnsi="Palatino Linotype"/>
          <w:b/>
          <w:i/>
          <w:sz w:val="24"/>
          <w:szCs w:val="24"/>
        </w:rPr>
        <w:t>a través del SAIMEX</w:t>
      </w:r>
    </w:p>
    <w:p w14:paraId="2AF239FF" w14:textId="02B15DA3" w:rsidR="00656B9E" w:rsidRDefault="00656B9E" w:rsidP="00D850F2">
      <w:pPr>
        <w:tabs>
          <w:tab w:val="left" w:pos="5647"/>
        </w:tabs>
        <w:spacing w:after="0" w:line="360" w:lineRule="auto"/>
        <w:jc w:val="both"/>
        <w:rPr>
          <w:rFonts w:ascii="Palatino Linotype" w:hAnsi="Palatino Linotype"/>
          <w:sz w:val="24"/>
          <w:szCs w:val="24"/>
        </w:rPr>
      </w:pPr>
    </w:p>
    <w:p w14:paraId="01902743" w14:textId="529133A6" w:rsidR="00CB59E7" w:rsidRPr="007813EC" w:rsidRDefault="00CB59E7" w:rsidP="00CB59E7">
      <w:pPr>
        <w:spacing w:after="0" w:line="360" w:lineRule="auto"/>
        <w:ind w:right="334"/>
        <w:jc w:val="both"/>
        <w:rPr>
          <w:rFonts w:ascii="Palatino Linotype" w:hAnsi="Palatino Linotype" w:cs="Arial"/>
          <w:sz w:val="24"/>
          <w:szCs w:val="24"/>
        </w:rPr>
      </w:pPr>
      <w:r w:rsidRPr="007813EC">
        <w:rPr>
          <w:rFonts w:ascii="Palatino Linotype" w:hAnsi="Palatino Linotype" w:cs="Arial"/>
          <w:b/>
          <w:sz w:val="28"/>
          <w:szCs w:val="24"/>
        </w:rPr>
        <w:lastRenderedPageBreak/>
        <w:t>SEGUNDO</w:t>
      </w:r>
      <w:r w:rsidRPr="007813EC">
        <w:rPr>
          <w:rFonts w:ascii="Palatino Linotype" w:hAnsi="Palatino Linotype" w:cs="Arial"/>
          <w:b/>
          <w:sz w:val="24"/>
          <w:szCs w:val="24"/>
        </w:rPr>
        <w:t xml:space="preserve">. </w:t>
      </w:r>
      <w:r w:rsidRPr="007813EC">
        <w:rPr>
          <w:rFonts w:ascii="Palatino Linotype" w:hAnsi="Palatino Linotype" w:cs="Arial"/>
          <w:sz w:val="24"/>
          <w:szCs w:val="24"/>
        </w:rPr>
        <w:t xml:space="preserve">En fecha </w:t>
      </w:r>
      <w:r w:rsidR="004779F9">
        <w:rPr>
          <w:rFonts w:ascii="Palatino Linotype" w:hAnsi="Palatino Linotype" w:cs="Arial"/>
          <w:sz w:val="24"/>
          <w:szCs w:val="24"/>
        </w:rPr>
        <w:t xml:space="preserve">cuatro de noviembre </w:t>
      </w:r>
      <w:r w:rsidRPr="007813EC">
        <w:rPr>
          <w:rFonts w:ascii="Palatino Linotype" w:hAnsi="Palatino Linotype" w:cs="Arial"/>
          <w:sz w:val="24"/>
          <w:szCs w:val="24"/>
        </w:rPr>
        <w:t xml:space="preserve">de dos mil veinticuatro, de conformidad con las constancias electrónicas, se observa que el </w:t>
      </w:r>
      <w:r w:rsidRPr="007813EC">
        <w:rPr>
          <w:rFonts w:ascii="Palatino Linotype" w:hAnsi="Palatino Linotype" w:cs="Arial"/>
          <w:b/>
          <w:sz w:val="24"/>
          <w:szCs w:val="24"/>
        </w:rPr>
        <w:t>Sujeto Obligado</w:t>
      </w:r>
      <w:r w:rsidRPr="007813EC">
        <w:rPr>
          <w:rFonts w:ascii="Palatino Linotype" w:hAnsi="Palatino Linotype" w:cs="Arial"/>
          <w:sz w:val="24"/>
          <w:szCs w:val="24"/>
        </w:rPr>
        <w:t xml:space="preserve"> consideró no contar con los elementos suficientes para atender la solicitud de información, por lo que requirió a la entonces parte Solicitante, aclarara la solicitud en los términos siguientes:</w:t>
      </w:r>
    </w:p>
    <w:p w14:paraId="123EEEBD" w14:textId="77777777" w:rsidR="00CB59E7" w:rsidRPr="007813EC" w:rsidRDefault="00CB59E7" w:rsidP="00CB59E7">
      <w:pPr>
        <w:spacing w:after="0" w:line="360" w:lineRule="auto"/>
        <w:ind w:right="334"/>
        <w:jc w:val="both"/>
        <w:rPr>
          <w:rFonts w:ascii="Palatino Linotype" w:hAnsi="Palatino Linotype" w:cs="Arial"/>
          <w:sz w:val="24"/>
          <w:szCs w:val="24"/>
        </w:rPr>
      </w:pPr>
    </w:p>
    <w:p w14:paraId="6A82723B" w14:textId="77777777" w:rsidR="004779F9" w:rsidRDefault="00CB59E7" w:rsidP="004779F9">
      <w:pPr>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w:t>
      </w:r>
      <w:r w:rsidR="004779F9" w:rsidRPr="004779F9">
        <w:rPr>
          <w:rFonts w:ascii="Palatino Linotype" w:hAnsi="Palatino Linotype" w:cs="Arial"/>
          <w:i/>
          <w:szCs w:val="24"/>
        </w:rPr>
        <w:t xml:space="preserve">Con fundamento en el </w:t>
      </w:r>
      <w:proofErr w:type="spellStart"/>
      <w:r w:rsidR="004779F9" w:rsidRPr="004779F9">
        <w:rPr>
          <w:rFonts w:ascii="Palatino Linotype" w:hAnsi="Palatino Linotype" w:cs="Arial"/>
          <w:i/>
          <w:szCs w:val="24"/>
        </w:rPr>
        <w:t>articulo</w:t>
      </w:r>
      <w:proofErr w:type="spellEnd"/>
      <w:r w:rsidR="004779F9" w:rsidRPr="004779F9">
        <w:rPr>
          <w:rFonts w:ascii="Palatino Linotype" w:hAnsi="Palatino Linotype" w:cs="Arial"/>
          <w:i/>
          <w:szCs w:val="24"/>
        </w:rPr>
        <w:t xml:space="preserve"> 159 de la Ley de Transparencia y Acceso a la Información Pública del Estado de México y Municipios, se le requiere para que dentro del plazo de diez días hábiles realice lo siguiente:</w:t>
      </w:r>
    </w:p>
    <w:p w14:paraId="6D36D923" w14:textId="77777777" w:rsidR="004779F9" w:rsidRPr="004779F9" w:rsidRDefault="004779F9" w:rsidP="004779F9">
      <w:pPr>
        <w:spacing w:after="0" w:line="240" w:lineRule="auto"/>
        <w:ind w:left="567" w:right="567"/>
        <w:jc w:val="both"/>
        <w:rPr>
          <w:rFonts w:ascii="Palatino Linotype" w:hAnsi="Palatino Linotype" w:cs="Arial"/>
          <w:i/>
          <w:szCs w:val="24"/>
        </w:rPr>
      </w:pPr>
    </w:p>
    <w:p w14:paraId="29652CE2" w14:textId="77777777" w:rsidR="004779F9" w:rsidRDefault="004779F9" w:rsidP="004779F9">
      <w:pPr>
        <w:spacing w:after="0" w:line="240" w:lineRule="auto"/>
        <w:ind w:left="567" w:right="567"/>
        <w:jc w:val="both"/>
        <w:rPr>
          <w:rFonts w:ascii="Palatino Linotype" w:hAnsi="Palatino Linotype" w:cs="Arial"/>
          <w:i/>
          <w:szCs w:val="24"/>
        </w:rPr>
      </w:pPr>
      <w:r w:rsidRPr="004779F9">
        <w:rPr>
          <w:rFonts w:ascii="Palatino Linotype" w:hAnsi="Palatino Linotype" w:cs="Arial"/>
          <w:i/>
          <w:szCs w:val="24"/>
        </w:rPr>
        <w:t xml:space="preserve">Por medio del presente le enviamos un cordial saludo, al mismo tiempo que se le solicita de conformidad con el </w:t>
      </w:r>
      <w:proofErr w:type="spellStart"/>
      <w:r w:rsidRPr="004779F9">
        <w:rPr>
          <w:rFonts w:ascii="Palatino Linotype" w:hAnsi="Palatino Linotype" w:cs="Arial"/>
          <w:i/>
          <w:szCs w:val="24"/>
        </w:rPr>
        <w:t>articulo</w:t>
      </w:r>
      <w:proofErr w:type="spellEnd"/>
      <w:r w:rsidRPr="004779F9">
        <w:rPr>
          <w:rFonts w:ascii="Palatino Linotype" w:hAnsi="Palatino Linotype" w:cs="Arial"/>
          <w:i/>
          <w:szCs w:val="24"/>
        </w:rPr>
        <w:t xml:space="preserve"> 159 de la ley de Transparencia y Acceso a la Información Pública del Estado de México y Municipios una aclaración parcial de su solicitud con número</w:t>
      </w:r>
      <w:proofErr w:type="gramStart"/>
      <w:r w:rsidRPr="004779F9">
        <w:rPr>
          <w:rFonts w:ascii="Palatino Linotype" w:hAnsi="Palatino Linotype" w:cs="Arial"/>
          <w:i/>
          <w:szCs w:val="24"/>
        </w:rPr>
        <w:t>:00083</w:t>
      </w:r>
      <w:proofErr w:type="gramEnd"/>
      <w:r w:rsidRPr="004779F9">
        <w:rPr>
          <w:rFonts w:ascii="Palatino Linotype" w:hAnsi="Palatino Linotype" w:cs="Arial"/>
          <w:i/>
          <w:szCs w:val="24"/>
        </w:rPr>
        <w:t xml:space="preserve">/COCOTIT/IP/2024, en la cual solicita lo siguiente. "Puntos de cabildo donde se aprobaron recursos económicos que incluyan la contratación de servicios de mesas, sillas, lonas, carpas y/o alimentos. Ya sea para la realización de eventos por parte del ayuntamiento o por solicitud de la población. Especificando la sesión de cabildo en que fue aprobado, así como el monto económico aprobado."; sic. </w:t>
      </w:r>
      <w:r w:rsidRPr="004779F9">
        <w:rPr>
          <w:rFonts w:ascii="Palatino Linotype" w:hAnsi="Palatino Linotype" w:cs="Arial"/>
          <w:i/>
          <w:szCs w:val="24"/>
          <w:u w:val="single"/>
        </w:rPr>
        <w:t>Solicito me brinde el periodo o años que solicita la información</w:t>
      </w:r>
      <w:r w:rsidRPr="004779F9">
        <w:rPr>
          <w:rFonts w:ascii="Palatino Linotype" w:hAnsi="Palatino Linotype" w:cs="Arial"/>
          <w:i/>
          <w:szCs w:val="24"/>
        </w:rPr>
        <w:t>, así proporcionar lo que obre en nuestros archivos.</w:t>
      </w:r>
    </w:p>
    <w:p w14:paraId="6C35139D" w14:textId="77777777" w:rsidR="004779F9" w:rsidRPr="004779F9" w:rsidRDefault="004779F9" w:rsidP="004779F9">
      <w:pPr>
        <w:spacing w:after="0" w:line="240" w:lineRule="auto"/>
        <w:ind w:left="567" w:right="567"/>
        <w:jc w:val="both"/>
        <w:rPr>
          <w:rFonts w:ascii="Palatino Linotype" w:hAnsi="Palatino Linotype" w:cs="Arial"/>
          <w:i/>
          <w:szCs w:val="24"/>
        </w:rPr>
      </w:pPr>
    </w:p>
    <w:p w14:paraId="55760708" w14:textId="29779FB6" w:rsidR="00CB59E7" w:rsidRPr="007813EC" w:rsidRDefault="004779F9" w:rsidP="004779F9">
      <w:pPr>
        <w:spacing w:after="0" w:line="240" w:lineRule="auto"/>
        <w:ind w:left="567" w:right="567"/>
        <w:jc w:val="both"/>
        <w:rPr>
          <w:rFonts w:ascii="Palatino Linotype" w:hAnsi="Palatino Linotype" w:cs="Arial"/>
          <w:iCs/>
          <w:szCs w:val="24"/>
        </w:rPr>
      </w:pPr>
      <w:r w:rsidRPr="004779F9">
        <w:rPr>
          <w:rFonts w:ascii="Palatino Linotype" w:hAnsi="Palatino Linotype" w:cs="Arial"/>
          <w:i/>
          <w:szCs w:val="24"/>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r w:rsidR="00CB59E7" w:rsidRPr="007813EC">
        <w:rPr>
          <w:rFonts w:ascii="Palatino Linotype" w:hAnsi="Palatino Linotype" w:cs="Arial"/>
          <w:i/>
          <w:szCs w:val="24"/>
        </w:rPr>
        <w:t>”</w:t>
      </w:r>
    </w:p>
    <w:p w14:paraId="2BF8A2D6" w14:textId="77777777" w:rsidR="00CB59E7" w:rsidRDefault="00CB59E7" w:rsidP="00CB59E7">
      <w:pPr>
        <w:spacing w:after="0" w:line="240" w:lineRule="auto"/>
        <w:ind w:left="567" w:right="567"/>
        <w:jc w:val="both"/>
        <w:rPr>
          <w:rFonts w:ascii="Palatino Linotype" w:hAnsi="Palatino Linotype" w:cs="Arial"/>
          <w:iCs/>
          <w:szCs w:val="24"/>
        </w:rPr>
      </w:pPr>
    </w:p>
    <w:p w14:paraId="4B3E70A3" w14:textId="12AEE586" w:rsidR="004779F9" w:rsidRPr="007813EC" w:rsidRDefault="004779F9" w:rsidP="004779F9">
      <w:pPr>
        <w:spacing w:after="0" w:line="240" w:lineRule="auto"/>
        <w:ind w:left="567" w:right="567"/>
        <w:jc w:val="right"/>
        <w:rPr>
          <w:rFonts w:ascii="Palatino Linotype" w:hAnsi="Palatino Linotype" w:cs="Arial"/>
          <w:iCs/>
          <w:szCs w:val="24"/>
        </w:rPr>
      </w:pPr>
      <w:r>
        <w:rPr>
          <w:rFonts w:ascii="Palatino Linotype" w:hAnsi="Palatino Linotype" w:cs="Arial"/>
          <w:iCs/>
          <w:szCs w:val="24"/>
        </w:rPr>
        <w:t>(Énfasis añadido)</w:t>
      </w:r>
    </w:p>
    <w:p w14:paraId="4D36FA79" w14:textId="77777777" w:rsidR="00076FE5" w:rsidRDefault="00076FE5" w:rsidP="00CB59E7">
      <w:pPr>
        <w:spacing w:after="0" w:line="360" w:lineRule="auto"/>
        <w:ind w:right="334"/>
        <w:jc w:val="both"/>
        <w:rPr>
          <w:rFonts w:ascii="Palatino Linotype" w:hAnsi="Palatino Linotype"/>
          <w:color w:val="000000"/>
          <w:sz w:val="24"/>
          <w:szCs w:val="24"/>
        </w:rPr>
      </w:pPr>
    </w:p>
    <w:p w14:paraId="5720C86A" w14:textId="37A96122" w:rsidR="00CB59E7" w:rsidRPr="007813EC" w:rsidRDefault="00CB59E7" w:rsidP="00CB59E7">
      <w:pPr>
        <w:spacing w:after="0" w:line="360" w:lineRule="auto"/>
        <w:ind w:right="334"/>
        <w:jc w:val="both"/>
        <w:rPr>
          <w:rFonts w:ascii="Palatino Linotype" w:hAnsi="Palatino Linotype"/>
          <w:color w:val="000000"/>
          <w:sz w:val="24"/>
          <w:szCs w:val="24"/>
        </w:rPr>
      </w:pPr>
      <w:r w:rsidRPr="007813EC">
        <w:rPr>
          <w:rFonts w:ascii="Palatino Linotype" w:hAnsi="Palatino Linotype"/>
          <w:color w:val="000000"/>
          <w:sz w:val="24"/>
          <w:szCs w:val="24"/>
        </w:rPr>
        <w:t xml:space="preserve">Requerimiento de </w:t>
      </w:r>
      <w:r w:rsidRPr="00E35FCA">
        <w:rPr>
          <w:rFonts w:ascii="Palatino Linotype" w:hAnsi="Palatino Linotype"/>
          <w:b/>
          <w:bCs/>
          <w:color w:val="000000"/>
          <w:sz w:val="24"/>
          <w:szCs w:val="24"/>
        </w:rPr>
        <w:t>aclaración</w:t>
      </w:r>
      <w:r w:rsidRPr="007813EC">
        <w:rPr>
          <w:rFonts w:ascii="Palatino Linotype" w:hAnsi="Palatino Linotype"/>
          <w:color w:val="000000"/>
          <w:sz w:val="24"/>
          <w:szCs w:val="24"/>
        </w:rPr>
        <w:t xml:space="preserve"> que fue desahogado por el entonces </w:t>
      </w:r>
      <w:r w:rsidRPr="00E35FCA">
        <w:rPr>
          <w:rFonts w:ascii="Palatino Linotype" w:hAnsi="Palatino Linotype"/>
          <w:b/>
          <w:bCs/>
          <w:color w:val="000000"/>
          <w:sz w:val="24"/>
          <w:szCs w:val="24"/>
        </w:rPr>
        <w:t>Solicitante</w:t>
      </w:r>
      <w:r w:rsidRPr="007813EC">
        <w:rPr>
          <w:rFonts w:ascii="Palatino Linotype" w:hAnsi="Palatino Linotype"/>
          <w:color w:val="000000"/>
          <w:sz w:val="24"/>
          <w:szCs w:val="24"/>
        </w:rPr>
        <w:t xml:space="preserve">, en </w:t>
      </w:r>
      <w:r w:rsidR="004779F9">
        <w:rPr>
          <w:rFonts w:ascii="Palatino Linotype" w:hAnsi="Palatino Linotype"/>
          <w:color w:val="000000"/>
          <w:sz w:val="24"/>
          <w:szCs w:val="24"/>
        </w:rPr>
        <w:t xml:space="preserve">la misma </w:t>
      </w:r>
      <w:r w:rsidRPr="007813EC">
        <w:rPr>
          <w:rFonts w:ascii="Palatino Linotype" w:hAnsi="Palatino Linotype"/>
          <w:color w:val="000000"/>
          <w:sz w:val="24"/>
          <w:szCs w:val="24"/>
        </w:rPr>
        <w:t xml:space="preserve">fecha, señalando </w:t>
      </w:r>
      <w:r w:rsidR="004779F9">
        <w:rPr>
          <w:rFonts w:ascii="Palatino Linotype" w:hAnsi="Palatino Linotype"/>
          <w:color w:val="000000"/>
          <w:sz w:val="24"/>
          <w:szCs w:val="24"/>
        </w:rPr>
        <w:t xml:space="preserve">en el apartado de “DATOS A COMPLEMENTAR, CORREGIR, AMPLIAR O ACLARAR”, </w:t>
      </w:r>
      <w:r w:rsidRPr="007813EC">
        <w:rPr>
          <w:rFonts w:ascii="Palatino Linotype" w:hAnsi="Palatino Linotype"/>
          <w:color w:val="000000"/>
          <w:sz w:val="24"/>
          <w:szCs w:val="24"/>
        </w:rPr>
        <w:t>lo siguiente:</w:t>
      </w:r>
    </w:p>
    <w:p w14:paraId="1FB56D1E" w14:textId="77777777" w:rsidR="00CB59E7" w:rsidRPr="007813EC" w:rsidRDefault="00CB59E7" w:rsidP="00CB59E7">
      <w:pPr>
        <w:spacing w:after="0" w:line="360" w:lineRule="auto"/>
        <w:ind w:right="334"/>
        <w:jc w:val="both"/>
        <w:rPr>
          <w:rFonts w:ascii="Palatino Linotype" w:hAnsi="Palatino Linotype"/>
          <w:color w:val="000000"/>
          <w:sz w:val="24"/>
          <w:szCs w:val="24"/>
        </w:rPr>
      </w:pPr>
    </w:p>
    <w:p w14:paraId="0E27CCE0" w14:textId="59EBB8BB" w:rsidR="00CB59E7" w:rsidRPr="007813EC" w:rsidRDefault="00CB59E7" w:rsidP="00CB59E7">
      <w:pPr>
        <w:spacing w:after="0" w:line="240" w:lineRule="auto"/>
        <w:ind w:left="567" w:right="567"/>
        <w:jc w:val="both"/>
        <w:rPr>
          <w:rFonts w:ascii="Palatino Linotype" w:hAnsi="Palatino Linotype"/>
          <w:i/>
          <w:iCs/>
          <w:color w:val="000000"/>
        </w:rPr>
      </w:pPr>
      <w:r w:rsidRPr="007813EC">
        <w:rPr>
          <w:rFonts w:ascii="Palatino Linotype" w:hAnsi="Palatino Linotype"/>
          <w:i/>
          <w:iCs/>
          <w:color w:val="000000"/>
        </w:rPr>
        <w:t>“</w:t>
      </w:r>
      <w:r w:rsidR="004779F9" w:rsidRPr="004779F9">
        <w:rPr>
          <w:rFonts w:ascii="Palatino Linotype" w:hAnsi="Palatino Linotype"/>
          <w:i/>
          <w:iCs/>
          <w:color w:val="000000"/>
        </w:rPr>
        <w:t>Se solicita la información que obre del periodo comprendido del 1ro de Enero del 2022 a la fecha.</w:t>
      </w:r>
      <w:r w:rsidRPr="007813EC">
        <w:rPr>
          <w:rFonts w:ascii="Palatino Linotype" w:hAnsi="Palatino Linotype"/>
          <w:i/>
          <w:iCs/>
          <w:color w:val="000000"/>
        </w:rPr>
        <w:t>”</w:t>
      </w:r>
    </w:p>
    <w:p w14:paraId="27EB70F6" w14:textId="77777777" w:rsidR="00CB59E7" w:rsidRPr="007813EC" w:rsidRDefault="00CB59E7" w:rsidP="00CB59E7">
      <w:pPr>
        <w:spacing w:after="0" w:line="360" w:lineRule="auto"/>
        <w:ind w:right="334"/>
        <w:jc w:val="both"/>
        <w:rPr>
          <w:rFonts w:ascii="Palatino Linotype" w:hAnsi="Palatino Linotype"/>
          <w:color w:val="000000"/>
          <w:sz w:val="24"/>
          <w:szCs w:val="24"/>
        </w:rPr>
      </w:pPr>
    </w:p>
    <w:p w14:paraId="29A7A7CE" w14:textId="499EFA61" w:rsidR="000E48BC" w:rsidRPr="00CF697C" w:rsidRDefault="00076FE5" w:rsidP="00D850F2">
      <w:pPr>
        <w:spacing w:after="0" w:line="360" w:lineRule="auto"/>
        <w:jc w:val="both"/>
        <w:rPr>
          <w:rFonts w:ascii="Palatino Linotype" w:eastAsia="Times New Roman" w:hAnsi="Palatino Linotype" w:cs="Times New Roman"/>
          <w:sz w:val="24"/>
          <w:szCs w:val="24"/>
          <w:lang w:val="es-ES" w:eastAsia="es-ES"/>
        </w:rPr>
      </w:pPr>
      <w:r>
        <w:rPr>
          <w:rFonts w:ascii="Palatino Linotype" w:hAnsi="Palatino Linotype" w:cs="Arial"/>
          <w:b/>
          <w:sz w:val="28"/>
          <w:szCs w:val="24"/>
        </w:rPr>
        <w:lastRenderedPageBreak/>
        <w:t>TERCERO</w:t>
      </w:r>
      <w:r w:rsidR="00AE6CFE" w:rsidRPr="00CF697C">
        <w:rPr>
          <w:rFonts w:ascii="Palatino Linotype" w:hAnsi="Palatino Linotype" w:cs="Arial"/>
          <w:b/>
          <w:sz w:val="24"/>
          <w:szCs w:val="24"/>
        </w:rPr>
        <w:t xml:space="preserve">. </w:t>
      </w:r>
      <w:r w:rsidR="00826C27" w:rsidRPr="00CF697C">
        <w:rPr>
          <w:rFonts w:ascii="Palatino Linotype" w:hAnsi="Palatino Linotype" w:cs="Arial"/>
          <w:sz w:val="24"/>
          <w:szCs w:val="24"/>
        </w:rPr>
        <w:t xml:space="preserve">De conformidad con las constancias electrónicas del expediente </w:t>
      </w:r>
      <w:proofErr w:type="spellStart"/>
      <w:r w:rsidR="00826C27" w:rsidRPr="00CF697C">
        <w:rPr>
          <w:rFonts w:ascii="Palatino Linotype" w:hAnsi="Palatino Linotype" w:cs="Arial"/>
          <w:sz w:val="24"/>
          <w:szCs w:val="24"/>
        </w:rPr>
        <w:t>aperturado</w:t>
      </w:r>
      <w:proofErr w:type="spellEnd"/>
      <w:r w:rsidR="00826C27" w:rsidRPr="00CF697C">
        <w:rPr>
          <w:rFonts w:ascii="Palatino Linotype" w:hAnsi="Palatino Linotype" w:cs="Arial"/>
          <w:sz w:val="24"/>
          <w:szCs w:val="24"/>
        </w:rPr>
        <w:t xml:space="preserve"> con motivo del ingreso de la</w:t>
      </w:r>
      <w:r w:rsidR="003A1B33" w:rsidRPr="00CF697C">
        <w:rPr>
          <w:rFonts w:ascii="Palatino Linotype" w:hAnsi="Palatino Linotype" w:cs="Arial"/>
          <w:sz w:val="24"/>
          <w:szCs w:val="24"/>
        </w:rPr>
        <w:t xml:space="preserve"> solicitud</w:t>
      </w:r>
      <w:r w:rsidR="00826C27" w:rsidRPr="00CF697C">
        <w:rPr>
          <w:rFonts w:ascii="Palatino Linotype" w:hAnsi="Palatino Linotype" w:cs="Arial"/>
          <w:sz w:val="24"/>
          <w:szCs w:val="24"/>
        </w:rPr>
        <w:t xml:space="preserve"> de información, se </w:t>
      </w:r>
      <w:r w:rsidR="00795056" w:rsidRPr="00CF697C">
        <w:rPr>
          <w:rFonts w:ascii="Palatino Linotype" w:hAnsi="Palatino Linotype" w:cs="Arial"/>
          <w:sz w:val="24"/>
          <w:szCs w:val="24"/>
        </w:rPr>
        <w:t>observa que,</w:t>
      </w:r>
      <w:r w:rsidR="000E48BC" w:rsidRPr="00CF697C">
        <w:rPr>
          <w:rFonts w:ascii="Palatino Linotype" w:eastAsia="Times New Roman" w:hAnsi="Palatino Linotype" w:cs="Times New Roman"/>
          <w:sz w:val="24"/>
          <w:szCs w:val="24"/>
          <w:lang w:val="es-ES" w:eastAsia="es-ES"/>
        </w:rPr>
        <w:t xml:space="preserve"> en fecha</w:t>
      </w:r>
      <w:r w:rsidR="009B3B42" w:rsidRPr="00CF697C">
        <w:rPr>
          <w:rFonts w:ascii="Palatino Linotype" w:eastAsia="Times New Roman" w:hAnsi="Palatino Linotype" w:cs="Times New Roman"/>
          <w:sz w:val="24"/>
          <w:szCs w:val="24"/>
          <w:lang w:val="es-ES" w:eastAsia="es-ES"/>
        </w:rPr>
        <w:t xml:space="preserve"> </w:t>
      </w:r>
      <w:r>
        <w:rPr>
          <w:rFonts w:ascii="Palatino Linotype" w:eastAsia="Times New Roman" w:hAnsi="Palatino Linotype" w:cs="Times New Roman"/>
          <w:sz w:val="24"/>
          <w:szCs w:val="24"/>
          <w:lang w:val="es-ES" w:eastAsia="es-ES"/>
        </w:rPr>
        <w:t>veinti</w:t>
      </w:r>
      <w:r w:rsidR="004779F9">
        <w:rPr>
          <w:rFonts w:ascii="Palatino Linotype" w:eastAsia="Times New Roman" w:hAnsi="Palatino Linotype" w:cs="Times New Roman"/>
          <w:sz w:val="24"/>
          <w:szCs w:val="24"/>
          <w:lang w:val="es-ES" w:eastAsia="es-ES"/>
        </w:rPr>
        <w:t>cinco de noviembre d</w:t>
      </w:r>
      <w:r w:rsidR="009B3B42" w:rsidRPr="00CF697C">
        <w:rPr>
          <w:rFonts w:ascii="Palatino Linotype" w:eastAsia="Times New Roman" w:hAnsi="Palatino Linotype" w:cs="Times New Roman"/>
          <w:sz w:val="24"/>
          <w:szCs w:val="24"/>
          <w:lang w:val="es-ES" w:eastAsia="es-ES"/>
        </w:rPr>
        <w:t>e dos mil veinticuatro</w:t>
      </w:r>
      <w:r w:rsidR="000E48BC" w:rsidRPr="00CF697C">
        <w:rPr>
          <w:rFonts w:ascii="Palatino Linotype" w:eastAsia="Times New Roman" w:hAnsi="Palatino Linotype" w:cs="Times New Roman"/>
          <w:sz w:val="24"/>
          <w:szCs w:val="24"/>
          <w:lang w:val="es-ES" w:eastAsia="es-ES"/>
        </w:rPr>
        <w:t>, el</w:t>
      </w:r>
      <w:r w:rsidR="000E48BC" w:rsidRPr="00CF697C">
        <w:rPr>
          <w:rFonts w:ascii="Palatino Linotype" w:eastAsia="Times New Roman" w:hAnsi="Palatino Linotype" w:cs="Times New Roman"/>
          <w:b/>
          <w:sz w:val="24"/>
          <w:szCs w:val="24"/>
          <w:lang w:val="es-ES" w:eastAsia="es-ES"/>
        </w:rPr>
        <w:t xml:space="preserve"> Sujeto Obligado </w:t>
      </w:r>
      <w:r w:rsidR="000E48BC" w:rsidRPr="00CF697C">
        <w:rPr>
          <w:rFonts w:ascii="Palatino Linotype" w:eastAsia="Times New Roman" w:hAnsi="Palatino Linotype" w:cs="Times New Roman"/>
          <w:sz w:val="24"/>
          <w:szCs w:val="24"/>
          <w:lang w:val="es-ES" w:eastAsia="es-ES"/>
        </w:rPr>
        <w:t>emitió respuesta, en los términos siguientes:</w:t>
      </w:r>
    </w:p>
    <w:p w14:paraId="1FDD5E35" w14:textId="77777777" w:rsidR="00B74F67" w:rsidRPr="00CF697C" w:rsidRDefault="00B74F67" w:rsidP="00D850F2">
      <w:pPr>
        <w:spacing w:after="0" w:line="360" w:lineRule="auto"/>
        <w:jc w:val="both"/>
        <w:rPr>
          <w:rFonts w:ascii="Palatino Linotype" w:eastAsia="Times New Roman" w:hAnsi="Palatino Linotype" w:cs="Times New Roman"/>
          <w:sz w:val="24"/>
          <w:szCs w:val="24"/>
          <w:lang w:val="es-ES" w:eastAsia="es-ES"/>
        </w:rPr>
      </w:pPr>
    </w:p>
    <w:p w14:paraId="1043A5E7" w14:textId="77777777" w:rsidR="004779F9" w:rsidRDefault="003A1B33" w:rsidP="004779F9">
      <w:pPr>
        <w:spacing w:after="0" w:line="276" w:lineRule="auto"/>
        <w:ind w:left="567" w:right="567"/>
        <w:jc w:val="both"/>
        <w:rPr>
          <w:rFonts w:ascii="Palatino Linotype" w:hAnsi="Palatino Linotype" w:cs="Arial"/>
          <w:i/>
          <w:szCs w:val="24"/>
        </w:rPr>
      </w:pPr>
      <w:r w:rsidRPr="00CF697C">
        <w:rPr>
          <w:rFonts w:ascii="Palatino Linotype" w:hAnsi="Palatino Linotype" w:cs="Arial"/>
          <w:i/>
          <w:szCs w:val="24"/>
        </w:rPr>
        <w:t>“</w:t>
      </w:r>
      <w:r w:rsidR="004779F9" w:rsidRPr="004779F9">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242CE3C" w14:textId="77777777" w:rsidR="004779F9" w:rsidRPr="004779F9" w:rsidRDefault="004779F9" w:rsidP="004779F9">
      <w:pPr>
        <w:spacing w:after="0" w:line="276" w:lineRule="auto"/>
        <w:ind w:left="567" w:right="567"/>
        <w:jc w:val="both"/>
        <w:rPr>
          <w:rFonts w:ascii="Palatino Linotype" w:hAnsi="Palatino Linotype" w:cs="Arial"/>
          <w:i/>
          <w:szCs w:val="24"/>
        </w:rPr>
      </w:pPr>
    </w:p>
    <w:p w14:paraId="3E33772D" w14:textId="0E404279" w:rsidR="003A1B33" w:rsidRPr="00CF697C" w:rsidRDefault="004779F9" w:rsidP="004779F9">
      <w:pPr>
        <w:spacing w:after="0" w:line="276" w:lineRule="auto"/>
        <w:ind w:left="567" w:right="567"/>
        <w:jc w:val="both"/>
        <w:rPr>
          <w:rFonts w:ascii="Palatino Linotype" w:hAnsi="Palatino Linotype" w:cs="Arial"/>
          <w:iCs/>
          <w:szCs w:val="24"/>
        </w:rPr>
      </w:pPr>
      <w:r w:rsidRPr="004779F9">
        <w:rPr>
          <w:rFonts w:ascii="Palatino Linotype" w:hAnsi="Palatino Linotype" w:cs="Arial"/>
          <w:i/>
          <w:szCs w:val="24"/>
        </w:rPr>
        <w:t>EN RESPUESTA A SU SOLICITUD, ME PERMITO REMITIR A USTED EL OFICIO CON NÚMERO DE FOLIO PMC/SHA/D00/OEE/113/2024. CONTESTANDO EN TIEMPO Y FORMA, POR PARTE DE LA SECRETARÍA DEL AYUNTAMIENTO DE COCOTITLÁN A CARGO DEL C. ISRAEL CARMONA MARTÍNEZ.</w:t>
      </w:r>
      <w:r w:rsidR="003A1B33" w:rsidRPr="00CF697C">
        <w:rPr>
          <w:rFonts w:ascii="Palatino Linotype" w:hAnsi="Palatino Linotype" w:cs="Arial"/>
          <w:i/>
          <w:szCs w:val="24"/>
        </w:rPr>
        <w:t>”</w:t>
      </w:r>
    </w:p>
    <w:p w14:paraId="576FE000" w14:textId="2F722861" w:rsidR="001922A2" w:rsidRPr="00CF697C" w:rsidRDefault="001922A2" w:rsidP="00D850F2">
      <w:pPr>
        <w:spacing w:after="0" w:line="360" w:lineRule="auto"/>
        <w:jc w:val="both"/>
        <w:rPr>
          <w:rFonts w:ascii="Palatino Linotype" w:eastAsia="Times New Roman" w:hAnsi="Palatino Linotype" w:cs="Times New Roman"/>
          <w:sz w:val="24"/>
          <w:szCs w:val="24"/>
          <w:lang w:eastAsia="es-ES"/>
        </w:rPr>
      </w:pPr>
    </w:p>
    <w:p w14:paraId="4983DBB7" w14:textId="08A42378" w:rsidR="003B7233" w:rsidRPr="00CF697C" w:rsidRDefault="00076FE5" w:rsidP="00076FE5">
      <w:pPr>
        <w:spacing w:after="0" w:line="360" w:lineRule="auto"/>
        <w:jc w:val="both"/>
        <w:rPr>
          <w:rFonts w:ascii="Palatino Linotype" w:eastAsia="Times New Roman" w:hAnsi="Palatino Linotype" w:cs="Times New Roman"/>
          <w:sz w:val="24"/>
          <w:szCs w:val="24"/>
          <w:lang w:eastAsia="es-ES"/>
        </w:rPr>
      </w:pPr>
      <w:r>
        <w:rPr>
          <w:rFonts w:ascii="Palatino Linotype" w:eastAsia="Times New Roman" w:hAnsi="Palatino Linotype" w:cs="Times New Roman"/>
          <w:sz w:val="24"/>
          <w:szCs w:val="24"/>
          <w:lang w:eastAsia="es-ES"/>
        </w:rPr>
        <w:t>El</w:t>
      </w:r>
      <w:r w:rsidR="003B7233" w:rsidRPr="00CF697C">
        <w:rPr>
          <w:rFonts w:ascii="Palatino Linotype" w:eastAsia="Times New Roman" w:hAnsi="Palatino Linotype" w:cs="Times New Roman"/>
          <w:sz w:val="24"/>
          <w:szCs w:val="24"/>
          <w:lang w:eastAsia="es-ES"/>
        </w:rPr>
        <w:t xml:space="preserve"> </w:t>
      </w:r>
      <w:r w:rsidR="003B7233" w:rsidRPr="00CF697C">
        <w:rPr>
          <w:rFonts w:ascii="Palatino Linotype" w:eastAsia="Times New Roman" w:hAnsi="Palatino Linotype" w:cs="Times New Roman"/>
          <w:b/>
          <w:bCs/>
          <w:sz w:val="24"/>
          <w:szCs w:val="24"/>
          <w:lang w:eastAsia="es-ES"/>
        </w:rPr>
        <w:t>Sujeto Obligado</w:t>
      </w:r>
      <w:r w:rsidR="003B7233" w:rsidRPr="00CF697C">
        <w:rPr>
          <w:rFonts w:ascii="Palatino Linotype" w:eastAsia="Times New Roman" w:hAnsi="Palatino Linotype" w:cs="Times New Roman"/>
          <w:sz w:val="24"/>
          <w:szCs w:val="24"/>
          <w:lang w:eastAsia="es-ES"/>
        </w:rPr>
        <w:t xml:space="preserve"> adjuntó </w:t>
      </w:r>
      <w:r w:rsidR="00ED49D8">
        <w:rPr>
          <w:rFonts w:ascii="Palatino Linotype" w:eastAsia="Times New Roman" w:hAnsi="Palatino Linotype" w:cs="Times New Roman"/>
          <w:sz w:val="24"/>
          <w:szCs w:val="24"/>
          <w:lang w:eastAsia="es-ES"/>
        </w:rPr>
        <w:t xml:space="preserve">el </w:t>
      </w:r>
      <w:r w:rsidR="003B7233" w:rsidRPr="00CF697C">
        <w:rPr>
          <w:rFonts w:ascii="Palatino Linotype" w:eastAsia="Times New Roman" w:hAnsi="Palatino Linotype" w:cs="Times New Roman"/>
          <w:sz w:val="24"/>
          <w:szCs w:val="24"/>
          <w:lang w:eastAsia="es-ES"/>
        </w:rPr>
        <w:t xml:space="preserve">documento electrónico </w:t>
      </w:r>
      <w:r w:rsidR="003B7233" w:rsidRPr="00CF697C">
        <w:rPr>
          <w:rFonts w:ascii="Palatino Linotype" w:eastAsia="Times New Roman" w:hAnsi="Palatino Linotype" w:cs="Times New Roman"/>
          <w:i/>
          <w:iCs/>
          <w:sz w:val="24"/>
          <w:szCs w:val="24"/>
          <w:lang w:eastAsia="es-ES"/>
        </w:rPr>
        <w:t>“</w:t>
      </w:r>
      <w:r w:rsidR="00ED49D8" w:rsidRPr="00ED49D8">
        <w:rPr>
          <w:rFonts w:ascii="Palatino Linotype" w:eastAsia="Times New Roman" w:hAnsi="Palatino Linotype" w:cs="Times New Roman"/>
          <w:b/>
          <w:bCs/>
          <w:i/>
          <w:iCs/>
          <w:sz w:val="24"/>
          <w:szCs w:val="24"/>
          <w:lang w:eastAsia="es-ES"/>
        </w:rPr>
        <w:t>OFICIO 68 RESPUESTA SAIMEX 00083.pdf</w:t>
      </w:r>
      <w:r w:rsidR="003B7233" w:rsidRPr="00CF697C">
        <w:rPr>
          <w:rFonts w:ascii="Palatino Linotype" w:eastAsia="Times New Roman" w:hAnsi="Palatino Linotype" w:cs="Times New Roman"/>
          <w:i/>
          <w:iCs/>
          <w:sz w:val="24"/>
          <w:szCs w:val="24"/>
          <w:lang w:eastAsia="es-ES"/>
        </w:rPr>
        <w:t>”</w:t>
      </w:r>
      <w:r w:rsidR="003B7233" w:rsidRPr="00CF697C">
        <w:rPr>
          <w:rFonts w:ascii="Palatino Linotype" w:eastAsia="Times New Roman" w:hAnsi="Palatino Linotype" w:cs="Times New Roman"/>
          <w:sz w:val="24"/>
          <w:szCs w:val="24"/>
          <w:lang w:eastAsia="es-ES"/>
        </w:rPr>
        <w:t>, del que se omite la descripción de su contenido en este apartado, máxime que será objeto de estudio en párrafos ulteriores.</w:t>
      </w:r>
    </w:p>
    <w:p w14:paraId="6C7F17FD" w14:textId="77777777" w:rsidR="003B7233" w:rsidRPr="00CF697C" w:rsidRDefault="003B7233" w:rsidP="00D850F2">
      <w:pPr>
        <w:spacing w:after="0" w:line="360" w:lineRule="auto"/>
        <w:jc w:val="both"/>
        <w:rPr>
          <w:rFonts w:ascii="Palatino Linotype" w:eastAsia="Times New Roman" w:hAnsi="Palatino Linotype" w:cs="Times New Roman"/>
          <w:sz w:val="24"/>
          <w:szCs w:val="24"/>
          <w:lang w:eastAsia="es-ES"/>
        </w:rPr>
      </w:pPr>
    </w:p>
    <w:p w14:paraId="79F133FE" w14:textId="3F5C45EB" w:rsidR="000E48BC" w:rsidRPr="00CF697C" w:rsidRDefault="00076FE5" w:rsidP="00D850F2">
      <w:pPr>
        <w:spacing w:after="0" w:line="360" w:lineRule="auto"/>
        <w:jc w:val="both"/>
        <w:rPr>
          <w:rFonts w:ascii="Palatino Linotype" w:eastAsia="Times New Roman" w:hAnsi="Palatino Linotype" w:cs="Arial"/>
          <w:sz w:val="24"/>
          <w:szCs w:val="24"/>
          <w:lang w:val="es-ES" w:eastAsia="es-ES"/>
        </w:rPr>
      </w:pPr>
      <w:r>
        <w:rPr>
          <w:rFonts w:ascii="Palatino Linotype" w:hAnsi="Palatino Linotype" w:cs="Arial"/>
          <w:b/>
          <w:sz w:val="28"/>
          <w:szCs w:val="24"/>
        </w:rPr>
        <w:t>CUARTO</w:t>
      </w:r>
      <w:r w:rsidR="000E48BC" w:rsidRPr="00CF697C">
        <w:rPr>
          <w:rFonts w:ascii="Palatino Linotype" w:hAnsi="Palatino Linotype" w:cs="Arial"/>
          <w:b/>
          <w:sz w:val="24"/>
          <w:szCs w:val="24"/>
        </w:rPr>
        <w:t>.</w:t>
      </w:r>
      <w:r w:rsidR="000E48BC" w:rsidRPr="00CF697C">
        <w:rPr>
          <w:rFonts w:ascii="Palatino Linotype" w:hAnsi="Palatino Linotype" w:cs="Arial"/>
          <w:sz w:val="24"/>
          <w:szCs w:val="24"/>
        </w:rPr>
        <w:t xml:space="preserve"> </w:t>
      </w:r>
      <w:r w:rsidR="000E48BC" w:rsidRPr="00CF697C">
        <w:rPr>
          <w:rFonts w:ascii="Palatino Linotype" w:eastAsia="Times New Roman" w:hAnsi="Palatino Linotype" w:cs="Arial"/>
          <w:sz w:val="24"/>
          <w:szCs w:val="24"/>
          <w:lang w:val="es-ES" w:eastAsia="es-ES"/>
        </w:rPr>
        <w:t xml:space="preserve">Inconforme con la respuesta proporcionada, </w:t>
      </w:r>
      <w:r w:rsidR="006D6E8F" w:rsidRPr="00CF697C">
        <w:rPr>
          <w:rFonts w:ascii="Palatino Linotype" w:eastAsia="Times New Roman" w:hAnsi="Palatino Linotype" w:cs="Arial"/>
          <w:sz w:val="24"/>
          <w:szCs w:val="24"/>
          <w:lang w:val="es-ES" w:eastAsia="es-ES"/>
        </w:rPr>
        <w:t xml:space="preserve">el día </w:t>
      </w:r>
      <w:r w:rsidR="00FC48B5" w:rsidRPr="00CF697C">
        <w:rPr>
          <w:rFonts w:ascii="Palatino Linotype" w:eastAsia="Times New Roman" w:hAnsi="Palatino Linotype" w:cs="Arial"/>
          <w:sz w:val="24"/>
          <w:szCs w:val="24"/>
          <w:lang w:val="es-ES" w:eastAsia="es-ES"/>
        </w:rPr>
        <w:t>tre</w:t>
      </w:r>
      <w:r>
        <w:rPr>
          <w:rFonts w:ascii="Palatino Linotype" w:eastAsia="Times New Roman" w:hAnsi="Palatino Linotype" w:cs="Arial"/>
          <w:sz w:val="24"/>
          <w:szCs w:val="24"/>
          <w:lang w:val="es-ES" w:eastAsia="es-ES"/>
        </w:rPr>
        <w:t>ce de junio d</w:t>
      </w:r>
      <w:r w:rsidR="006D6E8F" w:rsidRPr="00CF697C">
        <w:rPr>
          <w:rFonts w:ascii="Palatino Linotype" w:eastAsia="Times New Roman" w:hAnsi="Palatino Linotype" w:cs="Arial"/>
          <w:sz w:val="24"/>
          <w:szCs w:val="24"/>
          <w:lang w:val="es-ES" w:eastAsia="es-ES"/>
        </w:rPr>
        <w:t>e dos mil veinticuatro</w:t>
      </w:r>
      <w:r w:rsidR="000E48BC" w:rsidRPr="00CF697C">
        <w:rPr>
          <w:rFonts w:ascii="Palatino Linotype" w:eastAsia="Times New Roman" w:hAnsi="Palatino Linotype" w:cs="Arial"/>
          <w:sz w:val="24"/>
          <w:szCs w:val="24"/>
          <w:lang w:val="es-ES" w:eastAsia="es-ES"/>
        </w:rPr>
        <w:t xml:space="preserve">, </w:t>
      </w:r>
      <w:r w:rsidR="002F2EC3" w:rsidRPr="00CF697C">
        <w:rPr>
          <w:rFonts w:ascii="Palatino Linotype" w:eastAsia="Times New Roman" w:hAnsi="Palatino Linotype" w:cs="Arial"/>
          <w:sz w:val="24"/>
          <w:szCs w:val="24"/>
          <w:lang w:val="es-ES" w:eastAsia="es-ES"/>
        </w:rPr>
        <w:t>la parte</w:t>
      </w:r>
      <w:r w:rsidR="000E48BC" w:rsidRPr="00CF697C">
        <w:rPr>
          <w:rFonts w:ascii="Palatino Linotype" w:eastAsia="Times New Roman" w:hAnsi="Palatino Linotype" w:cs="Arial"/>
          <w:b/>
          <w:sz w:val="24"/>
          <w:szCs w:val="24"/>
          <w:lang w:val="es-ES" w:eastAsia="es-ES"/>
        </w:rPr>
        <w:t xml:space="preserve"> Recurrente</w:t>
      </w:r>
      <w:r w:rsidR="000E48BC" w:rsidRPr="00CF697C">
        <w:rPr>
          <w:rFonts w:ascii="Palatino Linotype" w:eastAsia="Times New Roman" w:hAnsi="Palatino Linotype" w:cs="Arial"/>
          <w:sz w:val="24"/>
          <w:szCs w:val="24"/>
          <w:lang w:val="es-ES" w:eastAsia="es-ES"/>
        </w:rPr>
        <w:t xml:space="preserve"> interpuso recurso de revisión, quedando registrado</w:t>
      </w:r>
      <w:r w:rsidR="00A83393" w:rsidRPr="00CF697C">
        <w:rPr>
          <w:rFonts w:ascii="Palatino Linotype" w:eastAsia="Times New Roman" w:hAnsi="Palatino Linotype" w:cs="Arial"/>
          <w:sz w:val="24"/>
          <w:szCs w:val="24"/>
          <w:lang w:val="es-ES" w:eastAsia="es-ES"/>
        </w:rPr>
        <w:t>s</w:t>
      </w:r>
      <w:r w:rsidR="000E48BC" w:rsidRPr="00CF697C">
        <w:rPr>
          <w:rFonts w:ascii="Palatino Linotype" w:eastAsia="Times New Roman" w:hAnsi="Palatino Linotype" w:cs="Arial"/>
          <w:sz w:val="24"/>
          <w:szCs w:val="24"/>
          <w:lang w:val="es-ES" w:eastAsia="es-ES"/>
        </w:rPr>
        <w:t xml:space="preserve"> en el</w:t>
      </w:r>
      <w:r w:rsidR="000E48BC" w:rsidRPr="00CF697C">
        <w:rPr>
          <w:rFonts w:ascii="Palatino Linotype" w:eastAsia="Arial Unicode MS" w:hAnsi="Palatino Linotype" w:cs="Arial"/>
          <w:b/>
          <w:sz w:val="24"/>
          <w:szCs w:val="24"/>
          <w:lang w:val="es-ES" w:eastAsia="es-ES"/>
        </w:rPr>
        <w:t xml:space="preserve"> SAIMEX</w:t>
      </w:r>
      <w:r w:rsidR="000E48BC" w:rsidRPr="00CF697C">
        <w:rPr>
          <w:rFonts w:ascii="Palatino Linotype" w:eastAsia="Arial Unicode MS" w:hAnsi="Palatino Linotype" w:cs="Arial"/>
          <w:sz w:val="24"/>
          <w:szCs w:val="24"/>
          <w:lang w:val="es-ES" w:eastAsia="es-ES"/>
        </w:rPr>
        <w:t xml:space="preserve"> </w:t>
      </w:r>
      <w:r w:rsidR="00D41136" w:rsidRPr="00CF697C">
        <w:rPr>
          <w:rFonts w:ascii="Palatino Linotype" w:eastAsia="Arial Unicode MS" w:hAnsi="Palatino Linotype" w:cs="Arial"/>
          <w:sz w:val="24"/>
          <w:szCs w:val="24"/>
          <w:lang w:val="es-ES" w:eastAsia="es-ES"/>
        </w:rPr>
        <w:t xml:space="preserve">con </w:t>
      </w:r>
      <w:r w:rsidR="003A1B33" w:rsidRPr="00CF697C">
        <w:rPr>
          <w:rFonts w:ascii="Palatino Linotype" w:eastAsia="Arial Unicode MS" w:hAnsi="Palatino Linotype" w:cs="Arial"/>
          <w:sz w:val="24"/>
          <w:szCs w:val="24"/>
          <w:lang w:val="es-ES" w:eastAsia="es-ES"/>
        </w:rPr>
        <w:t>e</w:t>
      </w:r>
      <w:r w:rsidR="00D41136" w:rsidRPr="00CF697C">
        <w:rPr>
          <w:rFonts w:ascii="Palatino Linotype" w:eastAsia="Arial Unicode MS" w:hAnsi="Palatino Linotype" w:cs="Arial"/>
          <w:sz w:val="24"/>
          <w:szCs w:val="24"/>
          <w:lang w:val="es-ES" w:eastAsia="es-ES"/>
        </w:rPr>
        <w:t xml:space="preserve">l número de recurso </w:t>
      </w:r>
      <w:r w:rsidR="004779F9">
        <w:rPr>
          <w:rFonts w:ascii="Palatino Linotype" w:hAnsi="Palatino Linotype" w:cs="Arial"/>
          <w:b/>
          <w:bCs/>
          <w:sz w:val="24"/>
          <w:szCs w:val="24"/>
          <w:lang w:eastAsia="es-MX"/>
        </w:rPr>
        <w:t>07350/INFOEM/IP/RR/2024</w:t>
      </w:r>
      <w:r w:rsidR="00D41136" w:rsidRPr="00CF697C">
        <w:rPr>
          <w:rFonts w:ascii="Palatino Linotype" w:eastAsia="Times New Roman" w:hAnsi="Palatino Linotype" w:cs="Times New Roman"/>
          <w:b/>
          <w:sz w:val="24"/>
          <w:szCs w:val="24"/>
          <w:lang w:val="es-ES" w:eastAsia="es-ES"/>
        </w:rPr>
        <w:t xml:space="preserve">, </w:t>
      </w:r>
      <w:r w:rsidR="00D41136" w:rsidRPr="00CF697C">
        <w:rPr>
          <w:rFonts w:ascii="Palatino Linotype" w:eastAsia="Times New Roman" w:hAnsi="Palatino Linotype" w:cs="Arial"/>
          <w:sz w:val="24"/>
          <w:szCs w:val="24"/>
          <w:lang w:val="es-ES" w:eastAsia="es-ES"/>
        </w:rPr>
        <w:t>en los que expresó como acto impugnado</w:t>
      </w:r>
      <w:r w:rsidR="003B7233" w:rsidRPr="00CF697C">
        <w:rPr>
          <w:rFonts w:ascii="Palatino Linotype" w:eastAsia="Times New Roman" w:hAnsi="Palatino Linotype" w:cs="Arial"/>
          <w:sz w:val="24"/>
          <w:szCs w:val="24"/>
          <w:lang w:val="es-ES" w:eastAsia="es-ES"/>
        </w:rPr>
        <w:t xml:space="preserve"> y razones o motivos de inconformidad</w:t>
      </w:r>
      <w:r w:rsidR="00D41136" w:rsidRPr="00CF697C">
        <w:rPr>
          <w:rFonts w:ascii="Palatino Linotype" w:eastAsia="Times New Roman" w:hAnsi="Palatino Linotype" w:cs="Arial"/>
          <w:sz w:val="24"/>
          <w:szCs w:val="24"/>
          <w:lang w:val="es-ES" w:eastAsia="es-ES"/>
        </w:rPr>
        <w:t>, lo siguiente:</w:t>
      </w:r>
    </w:p>
    <w:p w14:paraId="0FC197C8" w14:textId="77777777" w:rsidR="009D3D5C" w:rsidRPr="00CF697C" w:rsidRDefault="009D3D5C" w:rsidP="00D850F2">
      <w:pPr>
        <w:spacing w:after="0" w:line="360" w:lineRule="auto"/>
        <w:ind w:right="51"/>
        <w:jc w:val="both"/>
        <w:rPr>
          <w:rFonts w:ascii="Palatino Linotype" w:eastAsia="Times New Roman" w:hAnsi="Palatino Linotype" w:cs="Arial"/>
          <w:sz w:val="24"/>
          <w:szCs w:val="24"/>
          <w:lang w:val="es-ES" w:eastAsia="es-ES"/>
        </w:rPr>
      </w:pPr>
    </w:p>
    <w:p w14:paraId="6CE36E35" w14:textId="7102D91D" w:rsidR="003A1B33" w:rsidRPr="00CF697C" w:rsidRDefault="003A1B33" w:rsidP="00D850F2">
      <w:pPr>
        <w:spacing w:after="0" w:line="360" w:lineRule="auto"/>
        <w:ind w:right="51"/>
        <w:jc w:val="both"/>
        <w:rPr>
          <w:rFonts w:ascii="Palatino Linotype" w:eastAsia="Times New Roman" w:hAnsi="Palatino Linotype" w:cs="Arial"/>
          <w:bCs/>
          <w:sz w:val="24"/>
          <w:szCs w:val="24"/>
          <w:lang w:val="es-ES" w:eastAsia="es-ES"/>
        </w:rPr>
      </w:pPr>
      <w:r w:rsidRPr="00CF697C">
        <w:rPr>
          <w:rFonts w:ascii="Palatino Linotype" w:eastAsia="Times New Roman" w:hAnsi="Palatino Linotype" w:cs="Arial"/>
          <w:b/>
          <w:sz w:val="24"/>
          <w:szCs w:val="24"/>
          <w:lang w:val="es-ES" w:eastAsia="es-ES"/>
        </w:rPr>
        <w:t>Acto impugnado:</w:t>
      </w:r>
      <w:r w:rsidR="00FC48B5" w:rsidRPr="00CF697C">
        <w:rPr>
          <w:rFonts w:ascii="Palatino Linotype" w:eastAsia="Times New Roman" w:hAnsi="Palatino Linotype" w:cs="Arial"/>
          <w:bCs/>
          <w:sz w:val="24"/>
          <w:szCs w:val="24"/>
          <w:lang w:val="es-ES" w:eastAsia="es-ES"/>
        </w:rPr>
        <w:t xml:space="preserve"> </w:t>
      </w:r>
    </w:p>
    <w:p w14:paraId="15503083" w14:textId="77777777" w:rsidR="00FC48B5" w:rsidRPr="00CF697C" w:rsidRDefault="00FC48B5" w:rsidP="00D850F2">
      <w:pPr>
        <w:spacing w:after="0" w:line="360" w:lineRule="auto"/>
        <w:ind w:right="51"/>
        <w:jc w:val="both"/>
        <w:rPr>
          <w:rFonts w:ascii="Palatino Linotype" w:eastAsia="Times New Roman" w:hAnsi="Palatino Linotype" w:cs="Arial"/>
          <w:bCs/>
          <w:sz w:val="24"/>
          <w:szCs w:val="24"/>
          <w:lang w:val="es-ES" w:eastAsia="es-ES"/>
        </w:rPr>
      </w:pPr>
    </w:p>
    <w:p w14:paraId="05E86999" w14:textId="4164A24A" w:rsidR="003A1B33" w:rsidRPr="00CF697C" w:rsidRDefault="003A1B33" w:rsidP="00CF697C">
      <w:pPr>
        <w:spacing w:after="0" w:line="276" w:lineRule="auto"/>
        <w:ind w:left="567" w:right="567"/>
        <w:jc w:val="both"/>
        <w:rPr>
          <w:rFonts w:ascii="Palatino Linotype" w:eastAsia="Times New Roman" w:hAnsi="Palatino Linotype" w:cs="Arial"/>
          <w:sz w:val="24"/>
          <w:szCs w:val="24"/>
          <w:lang w:val="es-ES" w:eastAsia="es-ES"/>
        </w:rPr>
      </w:pPr>
      <w:r w:rsidRPr="00CF697C">
        <w:rPr>
          <w:rFonts w:ascii="Palatino Linotype" w:hAnsi="Palatino Linotype" w:cs="Arial"/>
          <w:i/>
          <w:szCs w:val="24"/>
        </w:rPr>
        <w:t>“</w:t>
      </w:r>
      <w:r w:rsidR="00ED49D8" w:rsidRPr="00ED49D8">
        <w:rPr>
          <w:rFonts w:ascii="Palatino Linotype" w:hAnsi="Palatino Linotype" w:cs="Arial"/>
          <w:i/>
          <w:szCs w:val="24"/>
        </w:rPr>
        <w:t>La respuesta no es la solicitada</w:t>
      </w:r>
      <w:r w:rsidRPr="00CF697C">
        <w:rPr>
          <w:rFonts w:ascii="Palatino Linotype" w:hAnsi="Palatino Linotype" w:cs="Arial"/>
          <w:i/>
          <w:szCs w:val="24"/>
        </w:rPr>
        <w:t>”</w:t>
      </w:r>
    </w:p>
    <w:p w14:paraId="3CFC6750" w14:textId="52113545" w:rsidR="003B7233" w:rsidRPr="00CF697C" w:rsidRDefault="003B7233" w:rsidP="00D850F2">
      <w:pPr>
        <w:spacing w:after="0" w:line="360" w:lineRule="auto"/>
        <w:ind w:right="51"/>
        <w:jc w:val="both"/>
        <w:rPr>
          <w:rFonts w:ascii="Palatino Linotype" w:eastAsia="Times New Roman" w:hAnsi="Palatino Linotype" w:cs="Arial"/>
          <w:b/>
          <w:sz w:val="24"/>
          <w:szCs w:val="24"/>
          <w:lang w:val="es-ES" w:eastAsia="es-ES"/>
        </w:rPr>
      </w:pPr>
      <w:r w:rsidRPr="00CF697C">
        <w:rPr>
          <w:rFonts w:ascii="Palatino Linotype" w:eastAsia="Times New Roman" w:hAnsi="Palatino Linotype" w:cs="Arial"/>
          <w:b/>
          <w:sz w:val="24"/>
          <w:szCs w:val="24"/>
          <w:lang w:val="es-ES" w:eastAsia="es-ES"/>
        </w:rPr>
        <w:lastRenderedPageBreak/>
        <w:t>Razones o motivos de inconformidad:</w:t>
      </w:r>
    </w:p>
    <w:p w14:paraId="3A143204" w14:textId="77777777" w:rsidR="003B7233" w:rsidRPr="00CF697C" w:rsidRDefault="003B7233" w:rsidP="00D850F2">
      <w:pPr>
        <w:spacing w:after="0" w:line="360" w:lineRule="auto"/>
        <w:ind w:right="51"/>
        <w:jc w:val="both"/>
        <w:rPr>
          <w:rFonts w:ascii="Palatino Linotype" w:eastAsia="Times New Roman" w:hAnsi="Palatino Linotype" w:cs="Arial"/>
          <w:sz w:val="24"/>
          <w:szCs w:val="24"/>
          <w:lang w:val="es-ES" w:eastAsia="es-ES"/>
        </w:rPr>
      </w:pPr>
    </w:p>
    <w:p w14:paraId="33CFA802" w14:textId="1C50C10C" w:rsidR="003B7233" w:rsidRPr="00CF697C" w:rsidRDefault="003B7233" w:rsidP="00CF697C">
      <w:pPr>
        <w:spacing w:after="0" w:line="276" w:lineRule="auto"/>
        <w:ind w:left="567" w:right="567"/>
        <w:jc w:val="both"/>
        <w:rPr>
          <w:rFonts w:ascii="Palatino Linotype" w:eastAsia="Times New Roman" w:hAnsi="Palatino Linotype" w:cs="Arial"/>
          <w:sz w:val="24"/>
          <w:szCs w:val="24"/>
          <w:lang w:val="es-ES" w:eastAsia="es-ES"/>
        </w:rPr>
      </w:pPr>
      <w:r w:rsidRPr="00CF697C">
        <w:rPr>
          <w:rFonts w:ascii="Palatino Linotype" w:hAnsi="Palatino Linotype" w:cs="Arial"/>
          <w:i/>
          <w:szCs w:val="24"/>
        </w:rPr>
        <w:t>“</w:t>
      </w:r>
      <w:r w:rsidR="00ED49D8" w:rsidRPr="00ED49D8">
        <w:rPr>
          <w:rFonts w:ascii="Palatino Linotype" w:hAnsi="Palatino Linotype" w:cs="Arial"/>
          <w:i/>
          <w:szCs w:val="24"/>
        </w:rPr>
        <w:t xml:space="preserve">La </w:t>
      </w:r>
      <w:proofErr w:type="spellStart"/>
      <w:r w:rsidR="00ED49D8" w:rsidRPr="00ED49D8">
        <w:rPr>
          <w:rFonts w:ascii="Palatino Linotype" w:hAnsi="Palatino Linotype" w:cs="Arial"/>
          <w:i/>
          <w:szCs w:val="24"/>
        </w:rPr>
        <w:t>informacion</w:t>
      </w:r>
      <w:proofErr w:type="spellEnd"/>
      <w:r w:rsidR="00ED49D8" w:rsidRPr="00ED49D8">
        <w:rPr>
          <w:rFonts w:ascii="Palatino Linotype" w:hAnsi="Palatino Linotype" w:cs="Arial"/>
          <w:i/>
          <w:szCs w:val="24"/>
        </w:rPr>
        <w:t xml:space="preserve"> solicitada no fue entregada a través del portal de SAIMEX, únicamente se </w:t>
      </w:r>
      <w:proofErr w:type="spellStart"/>
      <w:r w:rsidR="00ED49D8" w:rsidRPr="00ED49D8">
        <w:rPr>
          <w:rFonts w:ascii="Palatino Linotype" w:hAnsi="Palatino Linotype" w:cs="Arial"/>
          <w:i/>
          <w:szCs w:val="24"/>
        </w:rPr>
        <w:t>proporciono</w:t>
      </w:r>
      <w:proofErr w:type="spellEnd"/>
      <w:r w:rsidR="00ED49D8" w:rsidRPr="00ED49D8">
        <w:rPr>
          <w:rFonts w:ascii="Palatino Linotype" w:hAnsi="Palatino Linotype" w:cs="Arial"/>
          <w:i/>
          <w:szCs w:val="24"/>
        </w:rPr>
        <w:t xml:space="preserve"> un enlace electrónico donde se puede consultar información general pero no específicamente la información solicitada. Por lo que se solicita sea atendida en los medios establecidos.</w:t>
      </w:r>
      <w:r w:rsidRPr="00CF697C">
        <w:rPr>
          <w:rFonts w:ascii="Palatino Linotype" w:hAnsi="Palatino Linotype" w:cs="Arial"/>
          <w:i/>
          <w:szCs w:val="24"/>
        </w:rPr>
        <w:t>”</w:t>
      </w:r>
    </w:p>
    <w:p w14:paraId="406D256D" w14:textId="7E5851A4" w:rsidR="003B7233" w:rsidRDefault="003B7233" w:rsidP="00D850F2">
      <w:pPr>
        <w:spacing w:after="0" w:line="360" w:lineRule="auto"/>
        <w:ind w:right="51"/>
        <w:jc w:val="both"/>
        <w:rPr>
          <w:rFonts w:ascii="Palatino Linotype" w:eastAsia="Times New Roman" w:hAnsi="Palatino Linotype" w:cs="Arial"/>
          <w:sz w:val="24"/>
          <w:szCs w:val="24"/>
          <w:lang w:val="es-ES" w:eastAsia="es-ES"/>
        </w:rPr>
      </w:pPr>
    </w:p>
    <w:p w14:paraId="1D4106B4" w14:textId="0D40EEC3" w:rsidR="00076FE5" w:rsidRPr="00076FE5" w:rsidRDefault="00076FE5" w:rsidP="00076FE5">
      <w:pPr>
        <w:spacing w:after="0" w:line="360" w:lineRule="auto"/>
        <w:ind w:right="51"/>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Así mismo, se observa que la parte </w:t>
      </w:r>
      <w:r w:rsidRPr="00CB218A">
        <w:rPr>
          <w:rFonts w:ascii="Palatino Linotype" w:eastAsia="Times New Roman" w:hAnsi="Palatino Linotype" w:cs="Arial"/>
          <w:b/>
          <w:bCs/>
          <w:sz w:val="24"/>
          <w:szCs w:val="24"/>
          <w:lang w:val="es-ES" w:eastAsia="es-ES"/>
        </w:rPr>
        <w:t>Recurrente</w:t>
      </w:r>
      <w:r>
        <w:rPr>
          <w:rFonts w:ascii="Palatino Linotype" w:eastAsia="Times New Roman" w:hAnsi="Palatino Linotype" w:cs="Arial"/>
          <w:sz w:val="24"/>
          <w:szCs w:val="24"/>
          <w:lang w:val="es-ES" w:eastAsia="es-ES"/>
        </w:rPr>
        <w:t xml:space="preserve"> al momento de interponer el recurso de revisión, adjuntó </w:t>
      </w:r>
      <w:r w:rsidR="00ED49D8">
        <w:rPr>
          <w:rFonts w:ascii="Palatino Linotype" w:eastAsia="Times New Roman" w:hAnsi="Palatino Linotype" w:cs="Arial"/>
          <w:sz w:val="24"/>
          <w:szCs w:val="24"/>
          <w:lang w:val="es-ES" w:eastAsia="es-ES"/>
        </w:rPr>
        <w:t>el</w:t>
      </w:r>
      <w:r>
        <w:rPr>
          <w:rFonts w:ascii="Palatino Linotype" w:eastAsia="Times New Roman" w:hAnsi="Palatino Linotype" w:cs="Arial"/>
          <w:sz w:val="24"/>
          <w:szCs w:val="24"/>
          <w:lang w:val="es-ES" w:eastAsia="es-ES"/>
        </w:rPr>
        <w:t xml:space="preserve"> documento electrónico </w:t>
      </w:r>
      <w:r>
        <w:rPr>
          <w:rFonts w:ascii="Palatino Linotype" w:eastAsia="Times New Roman" w:hAnsi="Palatino Linotype" w:cs="Arial"/>
          <w:i/>
          <w:iCs/>
          <w:sz w:val="24"/>
          <w:szCs w:val="24"/>
          <w:lang w:val="es-ES" w:eastAsia="es-ES"/>
        </w:rPr>
        <w:t>“</w:t>
      </w:r>
      <w:r w:rsidR="00ED49D8" w:rsidRPr="00ED49D8">
        <w:rPr>
          <w:rFonts w:ascii="Palatino Linotype" w:eastAsia="Times New Roman" w:hAnsi="Palatino Linotype" w:cs="Arial"/>
          <w:b/>
          <w:bCs/>
          <w:i/>
          <w:iCs/>
          <w:sz w:val="24"/>
          <w:szCs w:val="24"/>
          <w:lang w:val="es-ES" w:eastAsia="es-ES"/>
        </w:rPr>
        <w:t>OFICIO 68 RESPUESTA SAIMEX 00083.pdf</w:t>
      </w:r>
      <w:r>
        <w:rPr>
          <w:rFonts w:ascii="Palatino Linotype" w:eastAsia="Times New Roman" w:hAnsi="Palatino Linotype" w:cs="Arial"/>
          <w:sz w:val="24"/>
          <w:szCs w:val="24"/>
          <w:lang w:val="es-ES" w:eastAsia="es-ES"/>
        </w:rPr>
        <w:t>”</w:t>
      </w:r>
      <w:r>
        <w:rPr>
          <w:rFonts w:ascii="Palatino Linotype" w:eastAsia="Times New Roman" w:hAnsi="Palatino Linotype" w:cs="Arial"/>
          <w:i/>
          <w:iCs/>
          <w:sz w:val="24"/>
          <w:szCs w:val="24"/>
          <w:lang w:val="es-ES" w:eastAsia="es-ES"/>
        </w:rPr>
        <w:t>,</w:t>
      </w:r>
      <w:r>
        <w:rPr>
          <w:rFonts w:ascii="Palatino Linotype" w:eastAsia="Times New Roman" w:hAnsi="Palatino Linotype" w:cs="Arial"/>
          <w:sz w:val="24"/>
          <w:szCs w:val="24"/>
          <w:lang w:val="es-ES" w:eastAsia="es-ES"/>
        </w:rPr>
        <w:t xml:space="preserve"> </w:t>
      </w:r>
      <w:r w:rsidR="00ED49D8">
        <w:rPr>
          <w:rFonts w:ascii="Palatino Linotype" w:eastAsia="Times New Roman" w:hAnsi="Palatino Linotype" w:cs="Arial"/>
          <w:sz w:val="24"/>
          <w:szCs w:val="24"/>
          <w:lang w:val="es-ES" w:eastAsia="es-ES"/>
        </w:rPr>
        <w:t>el</w:t>
      </w:r>
      <w:r>
        <w:rPr>
          <w:rFonts w:ascii="Palatino Linotype" w:eastAsia="Times New Roman" w:hAnsi="Palatino Linotype" w:cs="Arial"/>
          <w:sz w:val="24"/>
          <w:szCs w:val="24"/>
          <w:lang w:val="es-ES" w:eastAsia="es-ES"/>
        </w:rPr>
        <w:t xml:space="preserve"> cual será objeto de estudio en lineras posteriores.</w:t>
      </w:r>
    </w:p>
    <w:p w14:paraId="506A3F02" w14:textId="77777777" w:rsidR="00076FE5" w:rsidRPr="00CF697C" w:rsidRDefault="00076FE5" w:rsidP="00D850F2">
      <w:pPr>
        <w:spacing w:after="0" w:line="360" w:lineRule="auto"/>
        <w:ind w:right="51"/>
        <w:jc w:val="both"/>
        <w:rPr>
          <w:rFonts w:ascii="Palatino Linotype" w:eastAsia="Times New Roman" w:hAnsi="Palatino Linotype" w:cs="Arial"/>
          <w:sz w:val="24"/>
          <w:szCs w:val="24"/>
          <w:lang w:val="es-ES" w:eastAsia="es-ES"/>
        </w:rPr>
      </w:pPr>
    </w:p>
    <w:p w14:paraId="3914F4D6" w14:textId="0F1466E4" w:rsidR="00582315" w:rsidRPr="00CF697C" w:rsidRDefault="00582315" w:rsidP="00582315">
      <w:pPr>
        <w:spacing w:after="0" w:line="360" w:lineRule="auto"/>
        <w:ind w:right="49"/>
        <w:jc w:val="both"/>
        <w:rPr>
          <w:rFonts w:ascii="Palatino Linotype" w:eastAsia="Times New Roman" w:hAnsi="Palatino Linotype" w:cs="Arial"/>
          <w:sz w:val="24"/>
          <w:szCs w:val="24"/>
          <w:lang w:val="es-ES_tradnl" w:eastAsia="es-ES"/>
        </w:rPr>
      </w:pPr>
      <w:r>
        <w:rPr>
          <w:rFonts w:ascii="Palatino Linotype" w:eastAsia="Times New Roman" w:hAnsi="Palatino Linotype" w:cs="Arial"/>
          <w:b/>
          <w:sz w:val="28"/>
          <w:szCs w:val="28"/>
          <w:lang w:val="es-ES_tradnl" w:eastAsia="es-ES"/>
        </w:rPr>
        <w:t>QUINTO</w:t>
      </w:r>
      <w:r w:rsidR="000E48BC" w:rsidRPr="00CF697C">
        <w:rPr>
          <w:rFonts w:ascii="Palatino Linotype" w:eastAsia="Times New Roman" w:hAnsi="Palatino Linotype" w:cs="Arial"/>
          <w:b/>
          <w:sz w:val="28"/>
          <w:szCs w:val="28"/>
          <w:lang w:val="es-ES_tradnl" w:eastAsia="es-ES"/>
        </w:rPr>
        <w:t xml:space="preserve">. </w:t>
      </w:r>
      <w:r w:rsidRPr="00CF697C">
        <w:rPr>
          <w:rFonts w:ascii="Palatino Linotype" w:hAnsi="Palatino Linotype" w:cs="Arial"/>
          <w:sz w:val="24"/>
          <w:szCs w:val="24"/>
          <w:lang w:val="es-ES"/>
        </w:rPr>
        <w:t xml:space="preserve">Recurso de revisión que </w:t>
      </w:r>
      <w:r w:rsidRPr="00CF697C">
        <w:rPr>
          <w:rFonts w:ascii="Palatino Linotype" w:eastAsia="Times New Roman" w:hAnsi="Palatino Linotype" w:cs="Arial"/>
          <w:sz w:val="24"/>
          <w:szCs w:val="24"/>
          <w:lang w:val="es-ES_tradnl" w:eastAsia="es-ES"/>
        </w:rPr>
        <w:t xml:space="preserve">se envió electrónicamente al Instituto de </w:t>
      </w:r>
      <w:r w:rsidRPr="00CF697C">
        <w:rPr>
          <w:rFonts w:ascii="Palatino Linotype" w:eastAsia="Arial Unicode MS" w:hAnsi="Palatino Linotype" w:cs="Arial"/>
          <w:sz w:val="24"/>
          <w:szCs w:val="24"/>
          <w:lang w:val="es-ES" w:eastAsia="es-ES"/>
        </w:rPr>
        <w:t>Transparencia</w:t>
      </w:r>
      <w:r w:rsidRPr="00CF697C">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CF697C">
        <w:rPr>
          <w:rFonts w:ascii="Palatino Linotype" w:eastAsia="Times New Roman" w:hAnsi="Palatino Linotype" w:cs="Times New Roman"/>
          <w:sz w:val="24"/>
          <w:szCs w:val="24"/>
          <w:lang w:val="es-ES" w:eastAsia="es-ES"/>
        </w:rPr>
        <w:t>Ley de Transparencia y Acceso a la Información Pública del Estado de México y Municipios</w:t>
      </w:r>
      <w:r w:rsidRPr="00CF697C">
        <w:rPr>
          <w:rFonts w:ascii="Palatino Linotype" w:eastAsia="Times New Roman" w:hAnsi="Palatino Linotype" w:cs="Arial"/>
          <w:sz w:val="24"/>
          <w:szCs w:val="24"/>
          <w:lang w:val="es-ES_tradnl" w:eastAsia="es-ES"/>
        </w:rPr>
        <w:t>, se turnó a través del</w:t>
      </w:r>
      <w:r w:rsidRPr="00CF697C">
        <w:rPr>
          <w:rFonts w:ascii="Palatino Linotype" w:eastAsia="Arial Unicode MS" w:hAnsi="Palatino Linotype" w:cs="Arial"/>
          <w:sz w:val="24"/>
          <w:szCs w:val="24"/>
          <w:lang w:val="es-ES_tradnl" w:eastAsia="es-ES"/>
        </w:rPr>
        <w:t xml:space="preserve"> </w:t>
      </w:r>
      <w:r w:rsidRPr="00CF697C">
        <w:rPr>
          <w:rFonts w:ascii="Palatino Linotype" w:eastAsia="Arial Unicode MS" w:hAnsi="Palatino Linotype" w:cs="Arial"/>
          <w:b/>
          <w:sz w:val="24"/>
          <w:szCs w:val="24"/>
          <w:lang w:val="es-ES_tradnl" w:eastAsia="es-ES"/>
        </w:rPr>
        <w:t>SAIMEX</w:t>
      </w:r>
      <w:r w:rsidRPr="00CF697C">
        <w:rPr>
          <w:rFonts w:ascii="Palatino Linotype" w:eastAsia="Times New Roman" w:hAnsi="Palatino Linotype" w:cs="Times New Roman"/>
          <w:sz w:val="24"/>
          <w:szCs w:val="24"/>
          <w:lang w:val="es-ES" w:eastAsia="es-ES"/>
        </w:rPr>
        <w:t xml:space="preserve"> al </w:t>
      </w:r>
      <w:r w:rsidRPr="00CF697C">
        <w:rPr>
          <w:rFonts w:ascii="Palatino Linotype" w:eastAsia="Times New Roman" w:hAnsi="Palatino Linotype" w:cs="Arial"/>
          <w:sz w:val="24"/>
          <w:szCs w:val="24"/>
          <w:lang w:val="es-ES_tradnl" w:eastAsia="es-ES"/>
        </w:rPr>
        <w:t xml:space="preserve">Comisionado Presidente </w:t>
      </w:r>
      <w:r w:rsidRPr="00CF697C">
        <w:rPr>
          <w:rFonts w:ascii="Palatino Linotype" w:eastAsia="Times New Roman" w:hAnsi="Palatino Linotype" w:cs="Arial"/>
          <w:b/>
          <w:sz w:val="24"/>
          <w:szCs w:val="24"/>
          <w:lang w:val="es-ES_tradnl" w:eastAsia="es-ES"/>
        </w:rPr>
        <w:t xml:space="preserve">JOSÉ MARTÍNEZ VILCHIS, </w:t>
      </w:r>
      <w:r w:rsidRPr="00CF697C">
        <w:rPr>
          <w:rFonts w:ascii="Palatino Linotype" w:eastAsia="Times New Roman" w:hAnsi="Palatino Linotype" w:cs="Arial"/>
          <w:sz w:val="24"/>
          <w:szCs w:val="24"/>
          <w:lang w:val="es-ES_tradnl" w:eastAsia="es-ES"/>
        </w:rPr>
        <w:t xml:space="preserve">a efecto de que decretara su admisión o </w:t>
      </w:r>
      <w:proofErr w:type="spellStart"/>
      <w:r w:rsidRPr="00CF697C">
        <w:rPr>
          <w:rFonts w:ascii="Palatino Linotype" w:eastAsia="Times New Roman" w:hAnsi="Palatino Linotype" w:cs="Arial"/>
          <w:sz w:val="24"/>
          <w:szCs w:val="24"/>
          <w:lang w:val="es-ES_tradnl" w:eastAsia="es-ES"/>
        </w:rPr>
        <w:t>desechamiento</w:t>
      </w:r>
      <w:proofErr w:type="spellEnd"/>
      <w:r w:rsidRPr="00CF697C">
        <w:rPr>
          <w:rFonts w:ascii="Palatino Linotype" w:eastAsia="Times New Roman" w:hAnsi="Palatino Linotype" w:cs="Arial"/>
          <w:sz w:val="24"/>
          <w:szCs w:val="24"/>
          <w:lang w:val="es-ES_tradnl" w:eastAsia="es-ES"/>
        </w:rPr>
        <w:t>.</w:t>
      </w:r>
    </w:p>
    <w:p w14:paraId="726FC8D8" w14:textId="77777777" w:rsidR="00582315" w:rsidRDefault="00582315" w:rsidP="00D850F2">
      <w:pPr>
        <w:spacing w:after="0" w:line="360" w:lineRule="auto"/>
        <w:ind w:right="49"/>
        <w:jc w:val="both"/>
        <w:rPr>
          <w:rFonts w:ascii="Palatino Linotype" w:eastAsia="Times New Roman" w:hAnsi="Palatino Linotype" w:cs="Arial"/>
          <w:sz w:val="24"/>
          <w:szCs w:val="24"/>
          <w:lang w:val="es-ES_tradnl" w:eastAsia="es-ES"/>
        </w:rPr>
      </w:pPr>
    </w:p>
    <w:p w14:paraId="00E95788" w14:textId="24C7BC63" w:rsidR="000E48BC" w:rsidRDefault="00582315" w:rsidP="00D850F2">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_tradnl" w:eastAsia="es-ES"/>
        </w:rPr>
        <w:t>Por lo que, e</w:t>
      </w:r>
      <w:r w:rsidR="000E48BC" w:rsidRPr="00CF697C">
        <w:rPr>
          <w:rFonts w:ascii="Palatino Linotype" w:eastAsia="Times New Roman" w:hAnsi="Palatino Linotype" w:cs="Arial"/>
          <w:sz w:val="24"/>
          <w:szCs w:val="24"/>
          <w:lang w:val="es-ES" w:eastAsia="es-ES"/>
        </w:rPr>
        <w:t>n fecha</w:t>
      </w:r>
      <w:r w:rsidR="00D5400C" w:rsidRPr="00CF697C">
        <w:rPr>
          <w:rFonts w:ascii="Palatino Linotype" w:eastAsia="Times New Roman" w:hAnsi="Palatino Linotype" w:cs="Arial"/>
          <w:sz w:val="24"/>
          <w:szCs w:val="24"/>
          <w:lang w:val="es-ES" w:eastAsia="es-ES"/>
        </w:rPr>
        <w:t xml:space="preserve"> </w:t>
      </w:r>
      <w:r w:rsidR="00ED49D8">
        <w:rPr>
          <w:rFonts w:ascii="Palatino Linotype" w:eastAsia="Times New Roman" w:hAnsi="Palatino Linotype" w:cs="Arial"/>
          <w:sz w:val="24"/>
          <w:szCs w:val="24"/>
          <w:lang w:val="es-ES" w:eastAsia="es-ES"/>
        </w:rPr>
        <w:t xml:space="preserve">veintiocho de noviembre </w:t>
      </w:r>
      <w:r w:rsidR="00DC4AE1" w:rsidRPr="00CF697C">
        <w:rPr>
          <w:rFonts w:ascii="Palatino Linotype" w:eastAsia="Times New Roman" w:hAnsi="Palatino Linotype" w:cs="Arial"/>
          <w:sz w:val="24"/>
          <w:szCs w:val="24"/>
          <w:lang w:val="es-ES" w:eastAsia="es-ES"/>
        </w:rPr>
        <w:t>d</w:t>
      </w:r>
      <w:r w:rsidR="004B6CF3" w:rsidRPr="00CF697C">
        <w:rPr>
          <w:rFonts w:ascii="Palatino Linotype" w:eastAsia="Times New Roman" w:hAnsi="Palatino Linotype" w:cs="Arial"/>
          <w:sz w:val="24"/>
          <w:szCs w:val="24"/>
          <w:lang w:val="es-ES" w:eastAsia="es-ES"/>
        </w:rPr>
        <w:t xml:space="preserve">e </w:t>
      </w:r>
      <w:r w:rsidR="000E48BC" w:rsidRPr="00CF697C">
        <w:rPr>
          <w:rFonts w:ascii="Palatino Linotype" w:eastAsia="Times New Roman" w:hAnsi="Palatino Linotype" w:cs="Arial"/>
          <w:sz w:val="24"/>
          <w:szCs w:val="24"/>
          <w:lang w:val="es-ES" w:eastAsia="es-ES"/>
        </w:rPr>
        <w:t>dos mil veinti</w:t>
      </w:r>
      <w:r w:rsidR="004B6CF3" w:rsidRPr="00CF697C">
        <w:rPr>
          <w:rFonts w:ascii="Palatino Linotype" w:eastAsia="Times New Roman" w:hAnsi="Palatino Linotype" w:cs="Arial"/>
          <w:sz w:val="24"/>
          <w:szCs w:val="24"/>
          <w:lang w:val="es-ES" w:eastAsia="es-ES"/>
        </w:rPr>
        <w:t>cuatro</w:t>
      </w:r>
      <w:r w:rsidR="000E48BC" w:rsidRPr="00CF697C">
        <w:rPr>
          <w:rFonts w:ascii="Palatino Linotype" w:eastAsia="Times New Roman" w:hAnsi="Palatino Linotype" w:cs="Arial"/>
          <w:sz w:val="24"/>
          <w:szCs w:val="24"/>
          <w:lang w:val="es-ES" w:eastAsia="es-ES"/>
        </w:rPr>
        <w:t>, atento</w:t>
      </w:r>
      <w:r w:rsidR="00A83393" w:rsidRPr="00CF697C">
        <w:rPr>
          <w:rFonts w:ascii="Palatino Linotype" w:eastAsia="Times New Roman" w:hAnsi="Palatino Linotype" w:cs="Arial"/>
          <w:sz w:val="24"/>
          <w:szCs w:val="24"/>
          <w:lang w:val="es-ES" w:eastAsia="es-ES"/>
        </w:rPr>
        <w:t>s</w:t>
      </w:r>
      <w:r w:rsidR="000E48BC" w:rsidRPr="00CF697C">
        <w:rPr>
          <w:rFonts w:ascii="Palatino Linotype" w:eastAsia="Times New Roman" w:hAnsi="Palatino Linotype" w:cs="Arial"/>
          <w:sz w:val="24"/>
          <w:szCs w:val="24"/>
          <w:lang w:val="es-ES" w:eastAsia="es-ES"/>
        </w:rPr>
        <w:t xml:space="preserve"> a lo dispuesto en el </w:t>
      </w:r>
      <w:r w:rsidR="000E48BC" w:rsidRPr="00CF697C">
        <w:rPr>
          <w:rFonts w:ascii="Palatino Linotype" w:eastAsia="Times New Roman" w:hAnsi="Palatino Linotype" w:cs="Arial"/>
          <w:sz w:val="24"/>
          <w:szCs w:val="24"/>
          <w:lang w:val="es-ES_tradnl" w:eastAsia="es-ES"/>
        </w:rPr>
        <w:t>artículo</w:t>
      </w:r>
      <w:r w:rsidR="000E48BC" w:rsidRPr="00CF697C">
        <w:rPr>
          <w:rFonts w:ascii="Palatino Linotype" w:eastAsia="Times New Roman" w:hAnsi="Palatino Linotype" w:cs="Arial"/>
          <w:sz w:val="24"/>
          <w:szCs w:val="24"/>
          <w:lang w:val="es-ES" w:eastAsia="es-ES"/>
        </w:rPr>
        <w:t xml:space="preserve"> 185 fracciones I, II y IV </w:t>
      </w:r>
      <w:r w:rsidR="000E48BC" w:rsidRPr="00CF697C">
        <w:rPr>
          <w:rFonts w:ascii="Palatino Linotype" w:eastAsia="Times New Roman" w:hAnsi="Palatino Linotype" w:cs="Arial"/>
          <w:sz w:val="24"/>
          <w:szCs w:val="24"/>
          <w:lang w:val="es-ES_tradnl" w:eastAsia="es-ES"/>
        </w:rPr>
        <w:t xml:space="preserve">de la </w:t>
      </w:r>
      <w:r w:rsidR="000E48BC" w:rsidRPr="00CF697C">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CF697C">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CF697C">
        <w:rPr>
          <w:rFonts w:ascii="Palatino Linotype" w:eastAsia="Times New Roman" w:hAnsi="Palatino Linotype" w:cs="Arial"/>
          <w:sz w:val="24"/>
          <w:szCs w:val="24"/>
          <w:lang w:val="es-ES" w:eastAsia="es-ES"/>
        </w:rPr>
        <w:t xml:space="preserve">o </w:t>
      </w:r>
      <w:r w:rsidR="000E48BC" w:rsidRPr="00CF697C">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420340A6" w14:textId="5162B2DF" w:rsidR="00132F30" w:rsidRPr="00CF697C" w:rsidRDefault="00582315" w:rsidP="00D850F2">
      <w:pPr>
        <w:spacing w:after="0" w:line="360" w:lineRule="auto"/>
        <w:jc w:val="both"/>
        <w:rPr>
          <w:rFonts w:ascii="Palatino Linotype" w:hAnsi="Palatino Linotype" w:cs="Arial"/>
          <w:sz w:val="24"/>
          <w:szCs w:val="24"/>
        </w:rPr>
      </w:pPr>
      <w:r w:rsidRPr="00BA5575">
        <w:rPr>
          <w:rFonts w:ascii="Palatino Linotype" w:hAnsi="Palatino Linotype" w:cs="Arial"/>
          <w:b/>
          <w:sz w:val="28"/>
          <w:szCs w:val="28"/>
        </w:rPr>
        <w:lastRenderedPageBreak/>
        <w:t>SEXTO</w:t>
      </w:r>
      <w:r w:rsidR="000E48BC" w:rsidRPr="00BA5575">
        <w:rPr>
          <w:rFonts w:ascii="Palatino Linotype" w:hAnsi="Palatino Linotype" w:cs="Arial"/>
          <w:b/>
          <w:sz w:val="28"/>
          <w:szCs w:val="28"/>
        </w:rPr>
        <w:t xml:space="preserve">. </w:t>
      </w:r>
      <w:r w:rsidR="00132F30" w:rsidRPr="00BA5575">
        <w:rPr>
          <w:rFonts w:ascii="Palatino Linotype" w:hAnsi="Palatino Linotype" w:cs="Arial"/>
          <w:sz w:val="24"/>
          <w:szCs w:val="24"/>
        </w:rPr>
        <w:t>Una vez abierta la etapa de instrucción, se advierte que</w:t>
      </w:r>
      <w:r w:rsidR="00BA5575" w:rsidRPr="00BA5575">
        <w:rPr>
          <w:rFonts w:ascii="Palatino Linotype" w:hAnsi="Palatino Linotype" w:cs="Arial"/>
          <w:sz w:val="24"/>
          <w:szCs w:val="24"/>
        </w:rPr>
        <w:t xml:space="preserve"> tanto </w:t>
      </w:r>
      <w:r w:rsidR="00132F30" w:rsidRPr="00BA5575">
        <w:rPr>
          <w:rFonts w:ascii="Palatino Linotype" w:hAnsi="Palatino Linotype" w:cs="Arial"/>
          <w:sz w:val="24"/>
          <w:szCs w:val="24"/>
        </w:rPr>
        <w:t xml:space="preserve">el </w:t>
      </w:r>
      <w:r w:rsidR="00132F30" w:rsidRPr="00BA5575">
        <w:rPr>
          <w:rFonts w:ascii="Palatino Linotype" w:hAnsi="Palatino Linotype" w:cs="Arial"/>
          <w:b/>
          <w:sz w:val="24"/>
          <w:szCs w:val="24"/>
        </w:rPr>
        <w:t>Sujeto Obligado</w:t>
      </w:r>
      <w:r w:rsidR="00132F30" w:rsidRPr="00BA5575">
        <w:rPr>
          <w:rFonts w:ascii="Palatino Linotype" w:hAnsi="Palatino Linotype" w:cs="Arial"/>
          <w:sz w:val="24"/>
          <w:szCs w:val="24"/>
        </w:rPr>
        <w:t xml:space="preserve"> </w:t>
      </w:r>
      <w:r w:rsidR="00BA5575">
        <w:rPr>
          <w:rFonts w:ascii="Palatino Linotype" w:hAnsi="Palatino Linotype" w:cs="Arial"/>
          <w:sz w:val="24"/>
          <w:szCs w:val="24"/>
        </w:rPr>
        <w:t xml:space="preserve">como la parte Recurrente fueron omisos en rendir el informe justificado y las manifestaciones que a sus intereses convinieran, respectivamente. </w:t>
      </w:r>
      <w:r w:rsidR="00737C16" w:rsidRPr="00CF697C">
        <w:rPr>
          <w:rFonts w:ascii="Palatino Linotype" w:hAnsi="Palatino Linotype" w:cs="Arial"/>
          <w:sz w:val="24"/>
          <w:szCs w:val="24"/>
        </w:rPr>
        <w:t>Asimismo,</w:t>
      </w:r>
      <w:r w:rsidR="00132F30" w:rsidRPr="00CF697C">
        <w:rPr>
          <w:rFonts w:ascii="Palatino Linotype" w:hAnsi="Palatino Linotype" w:cs="Arial"/>
          <w:sz w:val="24"/>
          <w:szCs w:val="24"/>
        </w:rPr>
        <w:t xml:space="preserve"> se aprecia que no se llevaron a cabo audiencias durante la sustan</w:t>
      </w:r>
      <w:r w:rsidR="000430C0" w:rsidRPr="00CF697C">
        <w:rPr>
          <w:rFonts w:ascii="Palatino Linotype" w:hAnsi="Palatino Linotype" w:cs="Arial"/>
          <w:sz w:val="24"/>
          <w:szCs w:val="24"/>
        </w:rPr>
        <w:t>ciación de</w:t>
      </w:r>
      <w:r w:rsidR="00737C16" w:rsidRPr="00CF697C">
        <w:rPr>
          <w:rFonts w:ascii="Palatino Linotype" w:hAnsi="Palatino Linotype" w:cs="Arial"/>
          <w:sz w:val="24"/>
          <w:szCs w:val="24"/>
        </w:rPr>
        <w:t xml:space="preserve"> </w:t>
      </w:r>
      <w:r w:rsidR="000430C0" w:rsidRPr="00CF697C">
        <w:rPr>
          <w:rFonts w:ascii="Palatino Linotype" w:hAnsi="Palatino Linotype" w:cs="Arial"/>
          <w:sz w:val="24"/>
          <w:szCs w:val="24"/>
        </w:rPr>
        <w:t>l</w:t>
      </w:r>
      <w:r w:rsidR="00737C16" w:rsidRPr="00CF697C">
        <w:rPr>
          <w:rFonts w:ascii="Palatino Linotype" w:hAnsi="Palatino Linotype" w:cs="Arial"/>
          <w:sz w:val="24"/>
          <w:szCs w:val="24"/>
        </w:rPr>
        <w:t>os</w:t>
      </w:r>
      <w:r w:rsidR="000430C0" w:rsidRPr="00CF697C">
        <w:rPr>
          <w:rFonts w:ascii="Palatino Linotype" w:hAnsi="Palatino Linotype" w:cs="Arial"/>
          <w:sz w:val="24"/>
          <w:szCs w:val="24"/>
        </w:rPr>
        <w:t xml:space="preserve"> recurso</w:t>
      </w:r>
      <w:r w:rsidR="00737C16" w:rsidRPr="00CF697C">
        <w:rPr>
          <w:rFonts w:ascii="Palatino Linotype" w:hAnsi="Palatino Linotype" w:cs="Arial"/>
          <w:sz w:val="24"/>
          <w:szCs w:val="24"/>
        </w:rPr>
        <w:t>s</w:t>
      </w:r>
      <w:r w:rsidR="000430C0" w:rsidRPr="00CF697C">
        <w:rPr>
          <w:rFonts w:ascii="Palatino Linotype" w:hAnsi="Palatino Linotype" w:cs="Arial"/>
          <w:sz w:val="24"/>
          <w:szCs w:val="24"/>
        </w:rPr>
        <w:t xml:space="preserve"> de revisión</w:t>
      </w:r>
      <w:r w:rsidR="00132F30" w:rsidRPr="00CF697C">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11D3FE15" w14:textId="554E7AB2" w:rsidR="000E48BC" w:rsidRPr="00CF697C" w:rsidRDefault="000E48BC" w:rsidP="00D850F2">
      <w:pPr>
        <w:spacing w:after="0" w:line="360" w:lineRule="auto"/>
        <w:jc w:val="both"/>
        <w:rPr>
          <w:rFonts w:ascii="Palatino Linotype" w:hAnsi="Palatino Linotype" w:cs="Arial"/>
          <w:sz w:val="24"/>
          <w:szCs w:val="24"/>
        </w:rPr>
      </w:pPr>
    </w:p>
    <w:p w14:paraId="4052277C" w14:textId="4D613585" w:rsidR="003B7233" w:rsidRPr="00CF697C" w:rsidRDefault="00582315" w:rsidP="00D850F2">
      <w:pPr>
        <w:spacing w:after="0" w:line="360" w:lineRule="auto"/>
        <w:ind w:right="49"/>
        <w:jc w:val="both"/>
        <w:rPr>
          <w:rFonts w:ascii="Palatino Linotype" w:eastAsia="Times New Roman" w:hAnsi="Palatino Linotype" w:cs="Arial"/>
          <w:sz w:val="24"/>
          <w:szCs w:val="24"/>
          <w:lang w:val="es-ES" w:eastAsia="es-ES"/>
        </w:rPr>
      </w:pPr>
      <w:r>
        <w:rPr>
          <w:rFonts w:ascii="Palatino Linotype" w:hAnsi="Palatino Linotype" w:cs="Arial"/>
          <w:b/>
          <w:sz w:val="28"/>
          <w:szCs w:val="28"/>
        </w:rPr>
        <w:t>SÉPTIMO</w:t>
      </w:r>
      <w:r w:rsidR="003B7233" w:rsidRPr="00CF697C">
        <w:rPr>
          <w:rFonts w:ascii="Palatino Linotype" w:hAnsi="Palatino Linotype" w:cs="Arial"/>
          <w:b/>
          <w:sz w:val="28"/>
          <w:szCs w:val="28"/>
        </w:rPr>
        <w:t xml:space="preserve">. </w:t>
      </w:r>
      <w:r w:rsidR="003B7233" w:rsidRPr="00CF697C">
        <w:rPr>
          <w:rFonts w:ascii="Palatino Linotype" w:eastAsia="Times New Roman" w:hAnsi="Palatino Linotype" w:cs="Arial"/>
          <w:sz w:val="24"/>
          <w:szCs w:val="24"/>
          <w:lang w:val="es-ES" w:eastAsia="es-ES"/>
        </w:rPr>
        <w:t xml:space="preserve">Una vez transcurridos los periodos otorgados a las partes de siete días hábiles para realizar sus manifestaciones en el acuerdo de admisión, y no habiendo prueba pendiente por desahogar, ni que documentos que integrar al expediente electrónico, se decretó el </w:t>
      </w:r>
      <w:r w:rsidR="003B7233" w:rsidRPr="00CF697C">
        <w:rPr>
          <w:rFonts w:ascii="Palatino Linotype" w:eastAsia="Times New Roman" w:hAnsi="Palatino Linotype" w:cs="Arial"/>
          <w:b/>
          <w:bCs/>
          <w:sz w:val="24"/>
          <w:szCs w:val="24"/>
          <w:lang w:val="es-ES" w:eastAsia="es-ES"/>
        </w:rPr>
        <w:t>cierre de instrucción</w:t>
      </w:r>
      <w:r w:rsidR="003B7233" w:rsidRPr="00CF697C">
        <w:rPr>
          <w:rFonts w:ascii="Palatino Linotype" w:eastAsia="Times New Roman" w:hAnsi="Palatino Linotype" w:cs="Arial"/>
          <w:sz w:val="24"/>
          <w:szCs w:val="24"/>
          <w:lang w:val="es-ES" w:eastAsia="es-ES"/>
        </w:rPr>
        <w:t xml:space="preserve"> en fecha </w:t>
      </w:r>
      <w:r w:rsidR="00ED49D8" w:rsidRPr="00BA5575">
        <w:rPr>
          <w:rFonts w:ascii="Palatino Linotype" w:eastAsia="Times New Roman" w:hAnsi="Palatino Linotype" w:cs="Arial"/>
          <w:sz w:val="24"/>
          <w:szCs w:val="24"/>
          <w:lang w:val="es-ES" w:eastAsia="es-ES"/>
        </w:rPr>
        <w:t>diez</w:t>
      </w:r>
      <w:r w:rsidR="00ED49D8">
        <w:rPr>
          <w:rFonts w:ascii="Palatino Linotype" w:eastAsia="Times New Roman" w:hAnsi="Palatino Linotype" w:cs="Arial"/>
          <w:sz w:val="24"/>
          <w:szCs w:val="24"/>
          <w:lang w:val="es-ES" w:eastAsia="es-ES"/>
        </w:rPr>
        <w:t xml:space="preserve"> de diciembre </w:t>
      </w:r>
      <w:r w:rsidR="003B7233" w:rsidRPr="00CF697C">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46880A90" w14:textId="77777777" w:rsidR="00ED49D8" w:rsidRPr="00CF697C" w:rsidRDefault="00ED49D8" w:rsidP="00D850F2">
      <w:pPr>
        <w:spacing w:after="0" w:line="360" w:lineRule="auto"/>
        <w:jc w:val="both"/>
        <w:rPr>
          <w:rFonts w:ascii="Palatino Linotype" w:hAnsi="Palatino Linotype" w:cs="Arial"/>
          <w:sz w:val="24"/>
          <w:szCs w:val="24"/>
          <w:lang w:val="es-ES"/>
        </w:rPr>
      </w:pPr>
    </w:p>
    <w:p w14:paraId="490CC077" w14:textId="77777777" w:rsidR="000E48BC" w:rsidRPr="00CF697C" w:rsidRDefault="000E48BC" w:rsidP="00D850F2">
      <w:pPr>
        <w:spacing w:after="0" w:line="360" w:lineRule="auto"/>
        <w:jc w:val="center"/>
        <w:rPr>
          <w:rFonts w:ascii="Palatino Linotype" w:hAnsi="Palatino Linotype" w:cs="Arial"/>
          <w:sz w:val="24"/>
          <w:szCs w:val="24"/>
        </w:rPr>
      </w:pPr>
      <w:r w:rsidRPr="00CF697C">
        <w:rPr>
          <w:rFonts w:ascii="Palatino Linotype" w:hAnsi="Palatino Linotype" w:cs="Arial"/>
          <w:b/>
          <w:sz w:val="28"/>
          <w:szCs w:val="24"/>
        </w:rPr>
        <w:t xml:space="preserve">C O N S I D E R A N D O </w:t>
      </w:r>
    </w:p>
    <w:p w14:paraId="09406602" w14:textId="77777777" w:rsidR="000E48BC" w:rsidRPr="00CF697C" w:rsidRDefault="000E48BC" w:rsidP="00D850F2">
      <w:pPr>
        <w:spacing w:after="0" w:line="360" w:lineRule="auto"/>
        <w:jc w:val="center"/>
        <w:rPr>
          <w:rFonts w:ascii="Palatino Linotype" w:hAnsi="Palatino Linotype" w:cs="Arial"/>
          <w:sz w:val="24"/>
          <w:szCs w:val="24"/>
        </w:rPr>
      </w:pPr>
    </w:p>
    <w:p w14:paraId="069606DD" w14:textId="77777777" w:rsidR="000E48BC" w:rsidRPr="00CF697C" w:rsidRDefault="000E48BC" w:rsidP="00D850F2">
      <w:pPr>
        <w:spacing w:after="0" w:line="360" w:lineRule="auto"/>
        <w:jc w:val="both"/>
        <w:rPr>
          <w:rFonts w:ascii="Palatino Linotype" w:hAnsi="Palatino Linotype" w:cs="Arial"/>
          <w:sz w:val="28"/>
          <w:szCs w:val="28"/>
        </w:rPr>
      </w:pPr>
      <w:r w:rsidRPr="00CF697C">
        <w:rPr>
          <w:rFonts w:ascii="Palatino Linotype" w:hAnsi="Palatino Linotype" w:cs="Arial"/>
          <w:b/>
          <w:sz w:val="28"/>
          <w:szCs w:val="28"/>
        </w:rPr>
        <w:t xml:space="preserve">PRIMERO. </w:t>
      </w:r>
      <w:r w:rsidRPr="00CF697C">
        <w:rPr>
          <w:rFonts w:ascii="Palatino Linotype" w:hAnsi="Palatino Linotype" w:cs="Arial"/>
          <w:b/>
          <w:sz w:val="26"/>
          <w:szCs w:val="26"/>
        </w:rPr>
        <w:t>De la competencia</w:t>
      </w:r>
      <w:r w:rsidRPr="00CF697C">
        <w:rPr>
          <w:rFonts w:ascii="Palatino Linotype" w:hAnsi="Palatino Linotype" w:cs="Arial"/>
          <w:sz w:val="26"/>
          <w:szCs w:val="26"/>
        </w:rPr>
        <w:t>.</w:t>
      </w:r>
    </w:p>
    <w:p w14:paraId="4491FF3D" w14:textId="77777777" w:rsidR="000E48BC" w:rsidRPr="00CF697C" w:rsidRDefault="000E48BC" w:rsidP="00D850F2">
      <w:pPr>
        <w:spacing w:after="0" w:line="360" w:lineRule="auto"/>
        <w:jc w:val="both"/>
        <w:rPr>
          <w:rFonts w:ascii="Palatino Linotype" w:hAnsi="Palatino Linotype" w:cs="Arial"/>
          <w:sz w:val="24"/>
          <w:szCs w:val="24"/>
        </w:rPr>
      </w:pPr>
      <w:r w:rsidRPr="00CF697C">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CF697C">
        <w:rPr>
          <w:rFonts w:ascii="Palatino Linotype" w:hAnsi="Palatino Linotype" w:cs="Arial"/>
          <w:b/>
          <w:sz w:val="24"/>
          <w:szCs w:val="24"/>
        </w:rPr>
        <w:t>Recurrente</w:t>
      </w:r>
      <w:r w:rsidRPr="00CF697C">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CF697C">
        <w:rPr>
          <w:rFonts w:ascii="Palatino Linotype" w:hAnsi="Palatino Linotype" w:cs="Arial"/>
          <w:sz w:val="24"/>
          <w:szCs w:val="24"/>
        </w:rPr>
        <w:t xml:space="preserve"> trigésimo tercero y </w:t>
      </w:r>
      <w:r w:rsidR="00DA0488" w:rsidRPr="00CF697C">
        <w:rPr>
          <w:rFonts w:ascii="Palatino Linotype" w:hAnsi="Palatino Linotype" w:cs="Arial"/>
          <w:sz w:val="24"/>
          <w:szCs w:val="24"/>
        </w:rPr>
        <w:lastRenderedPageBreak/>
        <w:t>trigésimo cuarto,</w:t>
      </w:r>
      <w:r w:rsidRPr="00CF697C">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20488DD3" w14:textId="77777777" w:rsidR="003B7233" w:rsidRPr="00CF697C" w:rsidRDefault="003B7233" w:rsidP="00D850F2">
      <w:pPr>
        <w:spacing w:after="0" w:line="360" w:lineRule="auto"/>
        <w:jc w:val="both"/>
        <w:rPr>
          <w:rFonts w:ascii="Palatino Linotype" w:hAnsi="Palatino Linotype" w:cs="Arial"/>
          <w:sz w:val="24"/>
          <w:szCs w:val="24"/>
        </w:rPr>
      </w:pPr>
    </w:p>
    <w:p w14:paraId="13D96EBF" w14:textId="77777777" w:rsidR="000E48BC" w:rsidRPr="00CF697C" w:rsidRDefault="000E48BC" w:rsidP="00D850F2">
      <w:pPr>
        <w:autoSpaceDE w:val="0"/>
        <w:autoSpaceDN w:val="0"/>
        <w:adjustRightInd w:val="0"/>
        <w:spacing w:after="0" w:line="360" w:lineRule="auto"/>
        <w:jc w:val="both"/>
        <w:rPr>
          <w:rFonts w:ascii="Palatino Linotype" w:hAnsi="Palatino Linotype" w:cs="Arial"/>
          <w:bCs/>
          <w:sz w:val="24"/>
          <w:szCs w:val="24"/>
        </w:rPr>
      </w:pPr>
      <w:r w:rsidRPr="00CF697C">
        <w:rPr>
          <w:rFonts w:ascii="Palatino Linotype" w:hAnsi="Palatino Linotype" w:cs="Arial"/>
          <w:b/>
          <w:sz w:val="28"/>
          <w:szCs w:val="28"/>
        </w:rPr>
        <w:t>SEGUNDO. Del alcance de los recursos de revisión.</w:t>
      </w:r>
      <w:r w:rsidRPr="00CF697C">
        <w:rPr>
          <w:rFonts w:ascii="Palatino Linotype" w:hAnsi="Palatino Linotype" w:cs="Arial"/>
          <w:bCs/>
          <w:sz w:val="28"/>
          <w:szCs w:val="28"/>
        </w:rPr>
        <w:t xml:space="preserve"> </w:t>
      </w:r>
    </w:p>
    <w:p w14:paraId="177A60FE" w14:textId="5274EF4D" w:rsidR="000E48BC" w:rsidRDefault="000E48BC" w:rsidP="00D850F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CF697C">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B0D3217" w14:textId="77777777" w:rsidR="00BA5575" w:rsidRDefault="00BA5575" w:rsidP="00D850F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7D3551A3" w14:textId="77777777"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r w:rsidRPr="00582315">
        <w:rPr>
          <w:rFonts w:ascii="Palatino Linotype" w:hAnsi="Palatino Linotype" w:cs="Arial"/>
          <w:sz w:val="24"/>
          <w:szCs w:val="24"/>
        </w:rPr>
        <w:t xml:space="preserve">Así mismo, esta Ponencia considera importante abordar el análisis de los requisitos de </w:t>
      </w:r>
      <w:proofErr w:type="spellStart"/>
      <w:r w:rsidRPr="00582315">
        <w:rPr>
          <w:rFonts w:ascii="Palatino Linotype" w:hAnsi="Palatino Linotype" w:cs="Arial"/>
          <w:sz w:val="24"/>
          <w:szCs w:val="24"/>
        </w:rPr>
        <w:t>procedibilidad</w:t>
      </w:r>
      <w:proofErr w:type="spellEnd"/>
      <w:r w:rsidRPr="00582315">
        <w:rPr>
          <w:rFonts w:ascii="Palatino Linotype" w:hAnsi="Palatino Linotype" w:cs="Arial"/>
          <w:sz w:val="24"/>
          <w:szCs w:val="24"/>
        </w:rPr>
        <w:t xml:space="preserve"> de los recursos de revisión, así el artículo 180 de la Ley de Transparencia y Acceso a la Información Pública del Estado de México y Municipios, que establece lo siguiente:</w:t>
      </w:r>
    </w:p>
    <w:p w14:paraId="0189D507" w14:textId="77777777"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p>
    <w:p w14:paraId="1FBE15EE"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i/>
          <w:szCs w:val="24"/>
        </w:rPr>
        <w:t>“</w:t>
      </w:r>
      <w:r w:rsidRPr="00582315">
        <w:rPr>
          <w:rFonts w:ascii="Palatino Linotype" w:hAnsi="Palatino Linotype" w:cs="Arial"/>
          <w:b/>
          <w:i/>
          <w:szCs w:val="24"/>
        </w:rPr>
        <w:t>Artículo 180</w:t>
      </w:r>
      <w:r w:rsidRPr="00582315">
        <w:rPr>
          <w:rFonts w:ascii="Palatino Linotype" w:hAnsi="Palatino Linotype" w:cs="Arial"/>
          <w:i/>
          <w:szCs w:val="24"/>
        </w:rPr>
        <w:t xml:space="preserve">. El recurso de revisión contendrá: </w:t>
      </w:r>
    </w:p>
    <w:p w14:paraId="5A5C21A1"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b/>
          <w:i/>
          <w:szCs w:val="24"/>
        </w:rPr>
        <w:t>I</w:t>
      </w:r>
      <w:r w:rsidRPr="00582315">
        <w:rPr>
          <w:rFonts w:ascii="Palatino Linotype" w:hAnsi="Palatino Linotype" w:cs="Arial"/>
          <w:i/>
          <w:szCs w:val="24"/>
        </w:rPr>
        <w:t xml:space="preserve">. El Sujeto Obligado ante la cual se presentó la solicitud; </w:t>
      </w:r>
    </w:p>
    <w:p w14:paraId="1B82FE7C"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b/>
          <w:i/>
          <w:szCs w:val="24"/>
        </w:rPr>
        <w:t>II</w:t>
      </w:r>
      <w:r w:rsidRPr="00582315">
        <w:rPr>
          <w:rFonts w:ascii="Palatino Linotype" w:hAnsi="Palatino Linotype" w:cs="Arial"/>
          <w:i/>
          <w:szCs w:val="24"/>
        </w:rPr>
        <w:t xml:space="preserve">. </w:t>
      </w:r>
      <w:r w:rsidRPr="00582315">
        <w:rPr>
          <w:rFonts w:ascii="Palatino Linotype" w:hAnsi="Palatino Linotype" w:cs="Arial"/>
          <w:i/>
          <w:szCs w:val="24"/>
          <w:u w:val="single"/>
        </w:rPr>
        <w:t>El nombre del solicitante</w:t>
      </w:r>
      <w:r w:rsidRPr="00582315">
        <w:rPr>
          <w:rFonts w:ascii="Palatino Linotype" w:hAnsi="Palatino Linotype" w:cs="Arial"/>
          <w:i/>
          <w:szCs w:val="24"/>
        </w:rPr>
        <w:t xml:space="preserve"> que recurre o de su representante y, en su caso, del tercero interesado, así como la dirección o medio que señale para recibir notificaciones; </w:t>
      </w:r>
    </w:p>
    <w:p w14:paraId="0B69A6E1"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b/>
          <w:i/>
          <w:szCs w:val="24"/>
        </w:rPr>
        <w:lastRenderedPageBreak/>
        <w:t>III</w:t>
      </w:r>
      <w:r w:rsidRPr="00582315">
        <w:rPr>
          <w:rFonts w:ascii="Palatino Linotype" w:hAnsi="Palatino Linotype" w:cs="Arial"/>
          <w:i/>
          <w:szCs w:val="24"/>
        </w:rPr>
        <w:t xml:space="preserve">. El número de folio de respuesta de la solicitud de acceso; </w:t>
      </w:r>
    </w:p>
    <w:p w14:paraId="6F33B251"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b/>
          <w:i/>
          <w:szCs w:val="24"/>
        </w:rPr>
        <w:t>IV</w:t>
      </w:r>
      <w:r w:rsidRPr="00582315">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2D4CD08D"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b/>
          <w:i/>
          <w:szCs w:val="24"/>
        </w:rPr>
        <w:t>V</w:t>
      </w:r>
      <w:r w:rsidRPr="00582315">
        <w:rPr>
          <w:rFonts w:ascii="Palatino Linotype" w:hAnsi="Palatino Linotype" w:cs="Arial"/>
          <w:i/>
          <w:szCs w:val="24"/>
        </w:rPr>
        <w:t xml:space="preserve">. El acto que se recurre; </w:t>
      </w:r>
    </w:p>
    <w:p w14:paraId="76E98643"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b/>
          <w:i/>
          <w:szCs w:val="24"/>
        </w:rPr>
        <w:t>VI</w:t>
      </w:r>
      <w:r w:rsidRPr="00582315">
        <w:rPr>
          <w:rFonts w:ascii="Palatino Linotype" w:hAnsi="Palatino Linotype" w:cs="Arial"/>
          <w:i/>
          <w:szCs w:val="24"/>
        </w:rPr>
        <w:t xml:space="preserve">. Las razones o motivos de inconformidad; </w:t>
      </w:r>
    </w:p>
    <w:p w14:paraId="77D0BEC2"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b/>
          <w:i/>
          <w:szCs w:val="24"/>
        </w:rPr>
        <w:t>VII</w:t>
      </w:r>
      <w:r w:rsidRPr="00582315">
        <w:rPr>
          <w:rFonts w:ascii="Palatino Linotype" w:hAnsi="Palatino Linotype" w:cs="Arial"/>
          <w:i/>
          <w:szCs w:val="24"/>
        </w:rPr>
        <w:t xml:space="preserve">. La copia de la respuesta que se impugna y, en su caso, de la notificación correspondiente, en el caso de respuesta de la solicitud; y </w:t>
      </w:r>
    </w:p>
    <w:p w14:paraId="1E331396"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b/>
          <w:i/>
          <w:szCs w:val="24"/>
        </w:rPr>
        <w:t>VIII</w:t>
      </w:r>
      <w:r w:rsidRPr="00582315">
        <w:rPr>
          <w:rFonts w:ascii="Palatino Linotype" w:hAnsi="Palatino Linotype" w:cs="Arial"/>
          <w:i/>
          <w:szCs w:val="24"/>
        </w:rPr>
        <w:t xml:space="preserve">. Firma del Recurrente, en su caso, cuando se presente por escrito, requisito sin el cual se dará trámite al recurso. </w:t>
      </w:r>
    </w:p>
    <w:p w14:paraId="288325C1"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i/>
          <w:szCs w:val="24"/>
        </w:rPr>
        <w:t xml:space="preserve">Adicionalmente, se podrán anexar las pruebas y demás elementos que considere procedentes someter a juicio del Instituto. </w:t>
      </w:r>
    </w:p>
    <w:p w14:paraId="4A4C22CC"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i/>
          <w:szCs w:val="24"/>
        </w:rPr>
        <w:t xml:space="preserve">En ningún caso será necesario que el particular ratifique el recurso de revisión interpuesto. </w:t>
      </w:r>
    </w:p>
    <w:p w14:paraId="65DFC319"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szCs w:val="24"/>
        </w:rPr>
      </w:pPr>
      <w:r w:rsidRPr="00582315">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544C91DD"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szCs w:val="24"/>
        </w:rPr>
      </w:pPr>
    </w:p>
    <w:p w14:paraId="1884A7D3" w14:textId="77777777" w:rsidR="00582315" w:rsidRPr="00582315" w:rsidRDefault="00582315" w:rsidP="00582315">
      <w:pPr>
        <w:autoSpaceDE w:val="0"/>
        <w:autoSpaceDN w:val="0"/>
        <w:adjustRightInd w:val="0"/>
        <w:spacing w:after="0" w:line="240" w:lineRule="auto"/>
        <w:ind w:left="567" w:right="567"/>
        <w:jc w:val="right"/>
        <w:rPr>
          <w:rFonts w:ascii="Palatino Linotype" w:hAnsi="Palatino Linotype" w:cs="Arial"/>
          <w:szCs w:val="24"/>
        </w:rPr>
      </w:pPr>
      <w:r w:rsidRPr="00582315">
        <w:rPr>
          <w:rFonts w:ascii="Palatino Linotype" w:hAnsi="Palatino Linotype" w:cs="Arial"/>
          <w:szCs w:val="24"/>
        </w:rPr>
        <w:t>(Énfasis añadido)</w:t>
      </w:r>
    </w:p>
    <w:p w14:paraId="342709A4" w14:textId="77777777"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p>
    <w:p w14:paraId="58A9B710" w14:textId="54ED0FDC"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r w:rsidRPr="00582315">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582315">
        <w:rPr>
          <w:rFonts w:ascii="Palatino Linotype" w:hAnsi="Palatino Linotype" w:cs="Arial"/>
          <w:b/>
          <w:sz w:val="24"/>
          <w:szCs w:val="24"/>
        </w:rPr>
        <w:t>Recurrente</w:t>
      </w:r>
      <w:r w:rsidRPr="00582315">
        <w:rPr>
          <w:rFonts w:ascii="Palatino Linotype" w:hAnsi="Palatino Linotype" w:cs="Arial"/>
          <w:sz w:val="24"/>
          <w:szCs w:val="24"/>
        </w:rPr>
        <w:t>, en ejercicio de su derecho de acceso a la información pública, no proporcionó un nombre para que sea identificado, ya que en el apartado de “DATOS DEL SOLICITANTE”,</w:t>
      </w:r>
      <w:r>
        <w:rPr>
          <w:rFonts w:ascii="Palatino Linotype" w:hAnsi="Palatino Linotype" w:cs="Arial"/>
          <w:sz w:val="24"/>
          <w:szCs w:val="24"/>
        </w:rPr>
        <w:t xml:space="preserve"> </w:t>
      </w:r>
      <w:r w:rsidRPr="00582315">
        <w:rPr>
          <w:rFonts w:ascii="Palatino Linotype" w:hAnsi="Palatino Linotype" w:cs="Arial"/>
          <w:sz w:val="24"/>
          <w:szCs w:val="24"/>
        </w:rPr>
        <w:t>señalo como nombre o seudónimo con el cual desee identificarse</w:t>
      </w:r>
      <w:r w:rsidR="004779F9">
        <w:rPr>
          <w:rFonts w:ascii="Palatino Linotype" w:hAnsi="Palatino Linotype" w:cs="Arial"/>
          <w:sz w:val="24"/>
          <w:szCs w:val="24"/>
        </w:rPr>
        <w:t xml:space="preserve"> “</w:t>
      </w:r>
      <w:r w:rsidR="003D64D7">
        <w:rPr>
          <w:rFonts w:ascii="Palatino Linotype" w:hAnsi="Palatino Linotype" w:cs="Arial"/>
          <w:b/>
          <w:sz w:val="24"/>
          <w:szCs w:val="24"/>
        </w:rPr>
        <w:t>XXXXXXXXXXXXXXXXXXXXXXXXXXXXX</w:t>
      </w:r>
      <w:bookmarkStart w:id="1" w:name="_GoBack"/>
      <w:bookmarkEnd w:id="1"/>
      <w:r w:rsidR="004779F9">
        <w:rPr>
          <w:rFonts w:ascii="Palatino Linotype" w:hAnsi="Palatino Linotype" w:cs="Arial"/>
          <w:sz w:val="24"/>
          <w:szCs w:val="24"/>
        </w:rPr>
        <w:t>”</w:t>
      </w:r>
      <w:r w:rsidRPr="00582315">
        <w:rPr>
          <w:rFonts w:ascii="Palatino Linotype" w:hAnsi="Palatino Linotype" w:cs="Arial"/>
          <w:sz w:val="24"/>
          <w:szCs w:val="24"/>
        </w:rPr>
        <w:t>, por lo que no tiene certeza sobre su identidad, lo que en estricto sentido, no se colmarían los requisitos establecidos en el citado artículo 180 de la Ley de Transparencia.</w:t>
      </w:r>
    </w:p>
    <w:p w14:paraId="01E0BC87" w14:textId="77777777"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p>
    <w:p w14:paraId="25AD471C" w14:textId="77777777"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r w:rsidRPr="00582315">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w:t>
      </w:r>
      <w:r w:rsidRPr="00582315">
        <w:rPr>
          <w:rFonts w:ascii="Palatino Linotype" w:hAnsi="Palatino Linotype" w:cs="Arial"/>
          <w:sz w:val="24"/>
          <w:szCs w:val="24"/>
        </w:rPr>
        <w:lastRenderedPageBreak/>
        <w:t xml:space="preserve">a la información pública, el nombre no es un requisito </w:t>
      </w:r>
      <w:r w:rsidRPr="00582315">
        <w:rPr>
          <w:rFonts w:ascii="Palatino Linotype" w:hAnsi="Palatino Linotype" w:cs="Arial"/>
          <w:i/>
          <w:sz w:val="24"/>
          <w:szCs w:val="24"/>
        </w:rPr>
        <w:t>sine qua non</w:t>
      </w:r>
      <w:r w:rsidRPr="00582315">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038DBC45" w14:textId="77777777"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p>
    <w:p w14:paraId="6F7C44EE" w14:textId="77777777"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r w:rsidRPr="00582315">
        <w:rPr>
          <w:rFonts w:ascii="Palatino Linotype" w:hAnsi="Palatino Linotype" w:cs="Arial"/>
          <w:sz w:val="24"/>
          <w:szCs w:val="24"/>
        </w:rPr>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0D6D6290" w14:textId="77777777"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p>
    <w:p w14:paraId="386AEAC8" w14:textId="77777777" w:rsidR="00582315" w:rsidRPr="00582315" w:rsidRDefault="00582315" w:rsidP="00582315">
      <w:pPr>
        <w:autoSpaceDE w:val="0"/>
        <w:autoSpaceDN w:val="0"/>
        <w:adjustRightInd w:val="0"/>
        <w:spacing w:after="0" w:line="240" w:lineRule="auto"/>
        <w:jc w:val="center"/>
        <w:rPr>
          <w:rFonts w:ascii="Palatino Linotype" w:hAnsi="Palatino Linotype" w:cs="Arial"/>
          <w:b/>
          <w:i/>
        </w:rPr>
      </w:pPr>
      <w:r w:rsidRPr="00582315">
        <w:rPr>
          <w:rFonts w:ascii="Palatino Linotype" w:hAnsi="Palatino Linotype" w:cs="Arial"/>
          <w:b/>
          <w:i/>
        </w:rPr>
        <w:t>Constitución Política de los Estados Unidos Mexicanos</w:t>
      </w:r>
    </w:p>
    <w:p w14:paraId="78BDC488" w14:textId="77777777" w:rsidR="00582315" w:rsidRPr="00582315" w:rsidRDefault="00582315" w:rsidP="00582315">
      <w:pPr>
        <w:autoSpaceDE w:val="0"/>
        <w:autoSpaceDN w:val="0"/>
        <w:adjustRightInd w:val="0"/>
        <w:spacing w:after="0" w:line="240" w:lineRule="auto"/>
        <w:jc w:val="both"/>
        <w:rPr>
          <w:rFonts w:ascii="Palatino Linotype" w:hAnsi="Palatino Linotype" w:cs="Arial"/>
        </w:rPr>
      </w:pPr>
    </w:p>
    <w:p w14:paraId="2329995B"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rPr>
      </w:pPr>
      <w:r w:rsidRPr="00582315">
        <w:rPr>
          <w:rFonts w:ascii="Palatino Linotype" w:hAnsi="Palatino Linotype" w:cs="Arial"/>
          <w:i/>
        </w:rPr>
        <w:t>“</w:t>
      </w:r>
      <w:r w:rsidRPr="00582315">
        <w:rPr>
          <w:rFonts w:ascii="Palatino Linotype" w:hAnsi="Palatino Linotype" w:cs="Arial"/>
          <w:b/>
          <w:i/>
        </w:rPr>
        <w:t>Artículo 6o</w:t>
      </w:r>
      <w:r w:rsidRPr="00582315">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0DED0CF5"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5A16BEC3"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i/>
          <w:szCs w:val="24"/>
        </w:rPr>
        <w:t>Para efectos de lo dispuesto en el presente artículo se observará lo siguiente:</w:t>
      </w:r>
    </w:p>
    <w:p w14:paraId="35A11BAD"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b/>
          <w:i/>
          <w:szCs w:val="24"/>
        </w:rPr>
        <w:t>A</w:t>
      </w:r>
      <w:r w:rsidRPr="00582315">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00AF97B7"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b/>
          <w:i/>
          <w:szCs w:val="24"/>
        </w:rPr>
        <w:t>I</w:t>
      </w:r>
      <w:r w:rsidRPr="00582315">
        <w:rPr>
          <w:rFonts w:ascii="Palatino Linotype" w:hAnsi="Palatino Linotype" w:cs="Arial"/>
          <w:i/>
          <w:szCs w:val="24"/>
        </w:rPr>
        <w:t xml:space="preserv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w:t>
      </w:r>
      <w:r w:rsidRPr="00582315">
        <w:rPr>
          <w:rFonts w:ascii="Palatino Linotype" w:hAnsi="Palatino Linotype" w:cs="Arial"/>
          <w:i/>
          <w:szCs w:val="24"/>
        </w:rPr>
        <w:lastRenderedPageBreak/>
        <w:t>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B5BEF1D"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i/>
          <w:szCs w:val="24"/>
        </w:rPr>
        <w:t>…</w:t>
      </w:r>
    </w:p>
    <w:p w14:paraId="40F12F1C"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b/>
          <w:i/>
          <w:szCs w:val="24"/>
        </w:rPr>
        <w:t>III.</w:t>
      </w:r>
      <w:r w:rsidRPr="00582315">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7FA9290C"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i/>
          <w:szCs w:val="24"/>
        </w:rPr>
        <w:t>…</w:t>
      </w:r>
    </w:p>
    <w:p w14:paraId="1798B66F"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b/>
          <w:i/>
          <w:szCs w:val="24"/>
        </w:rPr>
        <w:t>V</w:t>
      </w:r>
      <w:r w:rsidRPr="00582315">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89B8A94"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b/>
          <w:i/>
          <w:szCs w:val="24"/>
        </w:rPr>
        <w:t>VI.</w:t>
      </w:r>
      <w:r w:rsidRPr="00582315">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622029D4"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i/>
          <w:szCs w:val="24"/>
        </w:rPr>
        <w:t>…</w:t>
      </w:r>
    </w:p>
    <w:p w14:paraId="06F19099"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i/>
          <w:szCs w:val="24"/>
        </w:rPr>
        <w:t>La ley establecerá aquella información que se considere reservada o confidencial.</w:t>
      </w:r>
    </w:p>
    <w:p w14:paraId="7C44E43E"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p>
    <w:p w14:paraId="4A16296C" w14:textId="77777777" w:rsidR="00582315" w:rsidRPr="00582315" w:rsidRDefault="00582315" w:rsidP="00582315">
      <w:pPr>
        <w:autoSpaceDE w:val="0"/>
        <w:autoSpaceDN w:val="0"/>
        <w:adjustRightInd w:val="0"/>
        <w:spacing w:after="0" w:line="240" w:lineRule="auto"/>
        <w:ind w:left="567" w:right="567"/>
        <w:jc w:val="center"/>
        <w:rPr>
          <w:rFonts w:ascii="Palatino Linotype" w:hAnsi="Palatino Linotype" w:cs="Arial"/>
          <w:b/>
          <w:i/>
          <w:szCs w:val="24"/>
        </w:rPr>
      </w:pPr>
      <w:r w:rsidRPr="00582315">
        <w:rPr>
          <w:rFonts w:ascii="Palatino Linotype" w:hAnsi="Palatino Linotype" w:cs="Arial"/>
          <w:b/>
          <w:i/>
          <w:szCs w:val="24"/>
        </w:rPr>
        <w:t>Constitución Política del Estado Libre y Soberano de México</w:t>
      </w:r>
    </w:p>
    <w:p w14:paraId="4F3FF62A"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p>
    <w:p w14:paraId="63D3929B"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i/>
          <w:szCs w:val="24"/>
        </w:rPr>
        <w:t>“</w:t>
      </w:r>
      <w:r w:rsidRPr="00582315">
        <w:rPr>
          <w:rFonts w:ascii="Palatino Linotype" w:hAnsi="Palatino Linotype" w:cs="Arial"/>
          <w:b/>
          <w:i/>
          <w:szCs w:val="24"/>
        </w:rPr>
        <w:t>Artículo 5</w:t>
      </w:r>
      <w:r w:rsidRPr="00582315">
        <w:rPr>
          <w:rFonts w:ascii="Palatino Linotype" w:hAnsi="Palatino Linotype" w:cs="Arial"/>
          <w:i/>
          <w:szCs w:val="24"/>
        </w:rPr>
        <w:t xml:space="preserve">. … </w:t>
      </w:r>
    </w:p>
    <w:p w14:paraId="46AC2CFC"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i/>
          <w:szCs w:val="24"/>
        </w:rPr>
        <w:t>…</w:t>
      </w:r>
    </w:p>
    <w:p w14:paraId="56468FDE"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6C0A2D0F"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D6F8A7D"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i/>
          <w:szCs w:val="24"/>
        </w:rPr>
        <w:t>Este derecho se regirá por los principios y bases siguientes:</w:t>
      </w:r>
    </w:p>
    <w:p w14:paraId="1B20C8EF"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b/>
          <w:i/>
          <w:szCs w:val="24"/>
        </w:rPr>
        <w:t>I</w:t>
      </w:r>
      <w:r w:rsidRPr="00582315">
        <w:rPr>
          <w:rFonts w:ascii="Palatino Linotype" w:hAnsi="Palatino Linotype" w:cs="Arial"/>
          <w:i/>
          <w:szCs w:val="24"/>
        </w:rPr>
        <w:t xml:space="preserv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w:t>
      </w:r>
      <w:r w:rsidRPr="00582315">
        <w:rPr>
          <w:rFonts w:ascii="Palatino Linotype" w:hAnsi="Palatino Linotype" w:cs="Arial"/>
          <w:i/>
          <w:szCs w:val="24"/>
        </w:rPr>
        <w:lastRenderedPageBreak/>
        <w:t>competencias o funciones, la ley determinará los supuestos específicos bajo los cuales procederá la declaración de inexistencia de la información.</w:t>
      </w:r>
    </w:p>
    <w:p w14:paraId="53C94566"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i/>
          <w:szCs w:val="24"/>
        </w:rPr>
        <w:t>…</w:t>
      </w:r>
    </w:p>
    <w:p w14:paraId="6B784C51"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b/>
          <w:i/>
          <w:szCs w:val="24"/>
        </w:rPr>
        <w:t>III</w:t>
      </w:r>
      <w:r w:rsidRPr="00582315">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0114BFB5" w14:textId="77777777" w:rsidR="00582315" w:rsidRPr="00582315" w:rsidRDefault="00582315" w:rsidP="00582315">
      <w:pPr>
        <w:autoSpaceDE w:val="0"/>
        <w:autoSpaceDN w:val="0"/>
        <w:adjustRightInd w:val="0"/>
        <w:spacing w:after="0" w:line="240" w:lineRule="auto"/>
        <w:ind w:left="567" w:right="567"/>
        <w:jc w:val="right"/>
        <w:rPr>
          <w:rFonts w:ascii="Palatino Linotype" w:hAnsi="Palatino Linotype" w:cs="Arial"/>
          <w:szCs w:val="24"/>
        </w:rPr>
      </w:pPr>
      <w:r w:rsidRPr="00582315">
        <w:rPr>
          <w:rFonts w:ascii="Palatino Linotype" w:hAnsi="Palatino Linotype" w:cs="Arial"/>
          <w:szCs w:val="24"/>
        </w:rPr>
        <w:t>(Énfasis añadido)</w:t>
      </w:r>
    </w:p>
    <w:p w14:paraId="140B3509" w14:textId="77777777"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p>
    <w:p w14:paraId="0CFE492E" w14:textId="77777777"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r w:rsidRPr="00582315">
        <w:rPr>
          <w:rFonts w:ascii="Palatino Linotype" w:hAnsi="Palatino Linotype" w:cs="Arial"/>
          <w:sz w:val="24"/>
          <w:szCs w:val="24"/>
        </w:rPr>
        <w:t>Por otra parte, del contenido del artículo 1 de la Constitución Política de los Estados Unidos Mexicanos, se destaca lo siguiente:</w:t>
      </w:r>
    </w:p>
    <w:p w14:paraId="124A1D74" w14:textId="77777777"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p>
    <w:p w14:paraId="40589BA8"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i/>
          <w:szCs w:val="24"/>
        </w:rPr>
        <w:t>“</w:t>
      </w:r>
      <w:r w:rsidRPr="00582315">
        <w:rPr>
          <w:rFonts w:ascii="Palatino Linotype" w:hAnsi="Palatino Linotype" w:cs="Arial"/>
          <w:b/>
          <w:i/>
          <w:szCs w:val="24"/>
        </w:rPr>
        <w:t>Artículo 1o.</w:t>
      </w:r>
      <w:r w:rsidRPr="00582315">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2585A2E"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32886649"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5C8D49D" w14:textId="77777777"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p>
    <w:p w14:paraId="7491598F" w14:textId="77777777" w:rsidR="00582315" w:rsidRDefault="00582315" w:rsidP="00582315">
      <w:pPr>
        <w:autoSpaceDE w:val="0"/>
        <w:autoSpaceDN w:val="0"/>
        <w:adjustRightInd w:val="0"/>
        <w:spacing w:after="0" w:line="360" w:lineRule="auto"/>
        <w:jc w:val="both"/>
        <w:rPr>
          <w:rFonts w:ascii="Palatino Linotype" w:hAnsi="Palatino Linotype" w:cs="Arial"/>
          <w:sz w:val="24"/>
          <w:szCs w:val="24"/>
        </w:rPr>
      </w:pPr>
      <w:r w:rsidRPr="00582315">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B0DAB55" w14:textId="77777777"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r w:rsidRPr="00582315">
        <w:rPr>
          <w:rFonts w:ascii="Palatino Linotype" w:hAnsi="Palatino Linotype" w:cs="Arial"/>
          <w:sz w:val="24"/>
          <w:szCs w:val="24"/>
        </w:rPr>
        <w:lastRenderedPageBreak/>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6672C53A" w14:textId="77777777"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p>
    <w:p w14:paraId="5C052ABE"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Cs w:val="24"/>
        </w:rPr>
      </w:pPr>
      <w:r w:rsidRPr="00582315">
        <w:rPr>
          <w:rFonts w:ascii="Palatino Linotype" w:hAnsi="Palatino Linotype" w:cs="Arial"/>
          <w:i/>
          <w:szCs w:val="24"/>
        </w:rPr>
        <w:t>“</w:t>
      </w:r>
      <w:r w:rsidRPr="00582315">
        <w:rPr>
          <w:rFonts w:ascii="Palatino Linotype" w:hAnsi="Palatino Linotype" w:cs="Arial"/>
          <w:b/>
          <w:i/>
          <w:szCs w:val="24"/>
        </w:rPr>
        <w:t>Acceso a información gubernamental. No debe condicionarse a que el solicitante acredite su personalidad, demuestre interés alguno o justifique su utilización.</w:t>
      </w:r>
      <w:r w:rsidRPr="00582315">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4D45B1B6"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 w:val="20"/>
          <w:szCs w:val="24"/>
        </w:rPr>
      </w:pPr>
      <w:r w:rsidRPr="00582315">
        <w:rPr>
          <w:rFonts w:ascii="Palatino Linotype" w:hAnsi="Palatino Linotype" w:cs="Arial"/>
          <w:i/>
          <w:sz w:val="20"/>
          <w:szCs w:val="24"/>
        </w:rPr>
        <w:t>Resoluciones</w:t>
      </w:r>
    </w:p>
    <w:p w14:paraId="05BF622C"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 w:val="20"/>
          <w:szCs w:val="24"/>
        </w:rPr>
      </w:pPr>
      <w:r w:rsidRPr="00582315">
        <w:rPr>
          <w:rFonts w:ascii="Palatino Linotype" w:hAnsi="Palatino Linotype" w:cs="Arial"/>
          <w:i/>
          <w:sz w:val="20"/>
          <w:szCs w:val="24"/>
        </w:rPr>
        <w:t>• RDA 5275/13. Interpuesto en contra de la Secretaría de la Defensa Nacional. Comisionado Ponente Ángel Trinidad Zaldívar.</w:t>
      </w:r>
    </w:p>
    <w:p w14:paraId="1A25D74D"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 w:val="20"/>
          <w:szCs w:val="24"/>
        </w:rPr>
      </w:pPr>
      <w:r w:rsidRPr="00582315">
        <w:rPr>
          <w:rFonts w:ascii="Palatino Linotype" w:hAnsi="Palatino Linotype" w:cs="Arial"/>
          <w:i/>
          <w:sz w:val="20"/>
          <w:szCs w:val="24"/>
        </w:rPr>
        <w:t xml:space="preserve">• RDA 2937/13. Interpuesto en contra de LICONSA, S.A. de C.V. Comisionado. Ponente Gerardo </w:t>
      </w:r>
      <w:proofErr w:type="spellStart"/>
      <w:r w:rsidRPr="00582315">
        <w:rPr>
          <w:rFonts w:ascii="Palatino Linotype" w:hAnsi="Palatino Linotype" w:cs="Arial"/>
          <w:i/>
          <w:sz w:val="20"/>
          <w:szCs w:val="24"/>
        </w:rPr>
        <w:t>Laveaga</w:t>
      </w:r>
      <w:proofErr w:type="spellEnd"/>
      <w:r w:rsidRPr="00582315">
        <w:rPr>
          <w:rFonts w:ascii="Palatino Linotype" w:hAnsi="Palatino Linotype" w:cs="Arial"/>
          <w:i/>
          <w:sz w:val="20"/>
          <w:szCs w:val="24"/>
        </w:rPr>
        <w:t xml:space="preserve"> Rendón.</w:t>
      </w:r>
    </w:p>
    <w:p w14:paraId="38C169FB"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 w:val="20"/>
          <w:szCs w:val="24"/>
        </w:rPr>
      </w:pPr>
      <w:r w:rsidRPr="00582315">
        <w:rPr>
          <w:rFonts w:ascii="Palatino Linotype" w:hAnsi="Palatino Linotype" w:cs="Arial"/>
          <w:i/>
          <w:sz w:val="20"/>
          <w:szCs w:val="24"/>
        </w:rPr>
        <w:t xml:space="preserve">• RDA 3609/12. Interpuesto en contra de la Secretaría de Educación Pública. Comisionada Ponente Sigrid </w:t>
      </w:r>
      <w:proofErr w:type="spellStart"/>
      <w:r w:rsidRPr="00582315">
        <w:rPr>
          <w:rFonts w:ascii="Palatino Linotype" w:hAnsi="Palatino Linotype" w:cs="Arial"/>
          <w:i/>
          <w:sz w:val="20"/>
          <w:szCs w:val="24"/>
        </w:rPr>
        <w:t>Arzt</w:t>
      </w:r>
      <w:proofErr w:type="spellEnd"/>
      <w:r w:rsidRPr="00582315">
        <w:rPr>
          <w:rFonts w:ascii="Palatino Linotype" w:hAnsi="Palatino Linotype" w:cs="Arial"/>
          <w:i/>
          <w:sz w:val="20"/>
          <w:szCs w:val="24"/>
        </w:rPr>
        <w:t xml:space="preserve"> Colunga.</w:t>
      </w:r>
    </w:p>
    <w:p w14:paraId="6F0BA72F"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 w:val="20"/>
          <w:szCs w:val="24"/>
        </w:rPr>
      </w:pPr>
      <w:r w:rsidRPr="00582315">
        <w:rPr>
          <w:rFonts w:ascii="Palatino Linotype" w:hAnsi="Palatino Linotype" w:cs="Arial"/>
          <w:i/>
          <w:sz w:val="20"/>
          <w:szCs w:val="24"/>
        </w:rPr>
        <w:t>• RDA 3361/12. Interpuesto en contra del Servicio de Administración Tributaria. Comisionada Ponente María Elena Pérez-Jaén Zermeño.</w:t>
      </w:r>
    </w:p>
    <w:p w14:paraId="2D19B095" w14:textId="77777777" w:rsidR="00582315" w:rsidRPr="00582315" w:rsidRDefault="00582315" w:rsidP="00582315">
      <w:pPr>
        <w:autoSpaceDE w:val="0"/>
        <w:autoSpaceDN w:val="0"/>
        <w:adjustRightInd w:val="0"/>
        <w:spacing w:after="0" w:line="240" w:lineRule="auto"/>
        <w:ind w:left="567" w:right="567"/>
        <w:jc w:val="both"/>
        <w:rPr>
          <w:rFonts w:ascii="Palatino Linotype" w:hAnsi="Palatino Linotype" w:cs="Arial"/>
          <w:i/>
          <w:sz w:val="20"/>
          <w:szCs w:val="24"/>
        </w:rPr>
      </w:pPr>
      <w:r w:rsidRPr="00582315">
        <w:rPr>
          <w:rFonts w:ascii="Palatino Linotype" w:hAnsi="Palatino Linotype" w:cs="Arial"/>
          <w:i/>
          <w:sz w:val="20"/>
          <w:szCs w:val="24"/>
        </w:rPr>
        <w:t xml:space="preserve">• RDA 0563/12. Interpuesto en contra de la Secretaría de la Función Pública. Comisionada Ponente Jacqueline </w:t>
      </w:r>
      <w:proofErr w:type="spellStart"/>
      <w:r w:rsidRPr="00582315">
        <w:rPr>
          <w:rFonts w:ascii="Palatino Linotype" w:hAnsi="Palatino Linotype" w:cs="Arial"/>
          <w:i/>
          <w:sz w:val="20"/>
          <w:szCs w:val="24"/>
        </w:rPr>
        <w:t>Peschard</w:t>
      </w:r>
      <w:proofErr w:type="spellEnd"/>
      <w:r w:rsidRPr="00582315">
        <w:rPr>
          <w:rFonts w:ascii="Palatino Linotype" w:hAnsi="Palatino Linotype" w:cs="Arial"/>
          <w:i/>
          <w:sz w:val="20"/>
          <w:szCs w:val="24"/>
        </w:rPr>
        <w:t xml:space="preserve"> Mariscal.”</w:t>
      </w:r>
    </w:p>
    <w:p w14:paraId="4D981D5E" w14:textId="77777777"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p>
    <w:p w14:paraId="5FAB85CC" w14:textId="77777777" w:rsidR="00582315" w:rsidRDefault="00582315" w:rsidP="00582315">
      <w:pPr>
        <w:autoSpaceDE w:val="0"/>
        <w:autoSpaceDN w:val="0"/>
        <w:adjustRightInd w:val="0"/>
        <w:spacing w:after="0" w:line="360" w:lineRule="auto"/>
        <w:jc w:val="both"/>
        <w:rPr>
          <w:rFonts w:ascii="Palatino Linotype" w:hAnsi="Palatino Linotype" w:cs="Arial"/>
          <w:sz w:val="24"/>
          <w:szCs w:val="24"/>
        </w:rPr>
      </w:pPr>
      <w:r w:rsidRPr="00582315">
        <w:rPr>
          <w:rFonts w:ascii="Palatino Linotype" w:hAnsi="Palatino Linotype" w:cs="Arial"/>
          <w:sz w:val="24"/>
          <w:szCs w:val="24"/>
        </w:rPr>
        <w:t xml:space="preserve">En ese orden de ideas, se estima que el requerimiento relativo al nombre como presupuesto de </w:t>
      </w:r>
      <w:proofErr w:type="spellStart"/>
      <w:r w:rsidRPr="00582315">
        <w:rPr>
          <w:rFonts w:ascii="Palatino Linotype" w:hAnsi="Palatino Linotype" w:cs="Arial"/>
          <w:sz w:val="24"/>
          <w:szCs w:val="24"/>
        </w:rPr>
        <w:t>procedibilidad</w:t>
      </w:r>
      <w:proofErr w:type="spellEnd"/>
      <w:r w:rsidRPr="00582315">
        <w:rPr>
          <w:rFonts w:ascii="Palatino Linotype" w:hAnsi="Palatino Linotype" w:cs="Arial"/>
          <w:sz w:val="24"/>
          <w:szCs w:val="24"/>
        </w:rPr>
        <w:t xml:space="preserve"> podría limitar el ejercicio del derecho de acceso a la información pública, debido a que el hecho de solicitar la identificación del </w:t>
      </w:r>
      <w:r w:rsidRPr="00582315">
        <w:rPr>
          <w:rFonts w:ascii="Palatino Linotype" w:hAnsi="Palatino Linotype" w:cs="Arial"/>
          <w:b/>
          <w:sz w:val="24"/>
          <w:szCs w:val="24"/>
        </w:rPr>
        <w:t>Recurrente</w:t>
      </w:r>
      <w:r w:rsidRPr="00582315">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14:paraId="6A950FD2" w14:textId="77777777"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r w:rsidRPr="00582315">
        <w:rPr>
          <w:rFonts w:ascii="Palatino Linotype" w:hAnsi="Palatino Linotype" w:cs="Arial"/>
          <w:sz w:val="24"/>
          <w:szCs w:val="24"/>
        </w:rPr>
        <w:lastRenderedPageBreak/>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738CD336" w14:textId="77777777"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p>
    <w:p w14:paraId="7C8FBC58" w14:textId="77777777"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r w:rsidRPr="00582315">
        <w:rPr>
          <w:rFonts w:ascii="Palatino Linotype" w:hAnsi="Palatino Linotype" w:cs="Arial"/>
          <w:sz w:val="24"/>
          <w:szCs w:val="24"/>
        </w:rPr>
        <w:t xml:space="preserve">En consecuencia, dado lo expuesto y fundado con anterioridad, se estima que el requisito relativo al nombre del Recurrente no constituye un presupuesto indispensable de </w:t>
      </w:r>
      <w:proofErr w:type="spellStart"/>
      <w:r w:rsidRPr="00582315">
        <w:rPr>
          <w:rFonts w:ascii="Palatino Linotype" w:hAnsi="Palatino Linotype" w:cs="Arial"/>
          <w:sz w:val="24"/>
          <w:szCs w:val="24"/>
        </w:rPr>
        <w:t>procedibilidad</w:t>
      </w:r>
      <w:proofErr w:type="spellEnd"/>
      <w:r w:rsidRPr="00582315">
        <w:rPr>
          <w:rFonts w:ascii="Palatino Linotype" w:hAnsi="Palatino Linotype" w:cs="Arial"/>
          <w:sz w:val="24"/>
          <w:szCs w:val="24"/>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31397461" w14:textId="77777777"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p>
    <w:p w14:paraId="0432832F" w14:textId="77777777" w:rsidR="00582315" w:rsidRPr="00582315" w:rsidRDefault="00582315" w:rsidP="00582315">
      <w:pPr>
        <w:autoSpaceDE w:val="0"/>
        <w:autoSpaceDN w:val="0"/>
        <w:adjustRightInd w:val="0"/>
        <w:spacing w:after="0" w:line="360" w:lineRule="auto"/>
        <w:jc w:val="both"/>
        <w:rPr>
          <w:rFonts w:ascii="Palatino Linotype" w:hAnsi="Palatino Linotype" w:cs="Arial"/>
          <w:sz w:val="24"/>
          <w:szCs w:val="24"/>
        </w:rPr>
      </w:pPr>
      <w:r w:rsidRPr="00582315">
        <w:rPr>
          <w:rFonts w:ascii="Palatino Linotype" w:hAnsi="Palatino Linotype" w:cs="Arial"/>
          <w:sz w:val="24"/>
          <w:szCs w:val="24"/>
        </w:rPr>
        <w:t xml:space="preserve">De igual manera, el propio artículo 180 de la Ley de Transparencia local, en su último párrafo establece que cuando el recurso se interponga de manera electrónica, no será indispensable que contenga determinados requisitos, entre ellos, el nombre del </w:t>
      </w:r>
      <w:r w:rsidRPr="00582315">
        <w:rPr>
          <w:rFonts w:ascii="Palatino Linotype" w:hAnsi="Palatino Linotype" w:cs="Arial"/>
          <w:sz w:val="24"/>
          <w:szCs w:val="24"/>
        </w:rPr>
        <w:lastRenderedPageBreak/>
        <w:t>Recurrente, por lo que, en el presente caso, al haber sido presentado el recurso de revisión vía SAIMEX, dicho requisito resulta innecesario.</w:t>
      </w:r>
    </w:p>
    <w:p w14:paraId="2C0DCFA7" w14:textId="77777777" w:rsidR="003B7233" w:rsidRPr="00CF697C" w:rsidRDefault="003B7233" w:rsidP="00D850F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17ACBDE1" w14:textId="77777777" w:rsidR="000E48BC" w:rsidRPr="00CF697C" w:rsidRDefault="000E48BC" w:rsidP="00D850F2">
      <w:pPr>
        <w:autoSpaceDE w:val="0"/>
        <w:autoSpaceDN w:val="0"/>
        <w:adjustRightInd w:val="0"/>
        <w:spacing w:after="0" w:line="360" w:lineRule="auto"/>
        <w:jc w:val="both"/>
        <w:rPr>
          <w:rFonts w:ascii="Palatino Linotype" w:hAnsi="Palatino Linotype" w:cs="Arial"/>
          <w:b/>
          <w:sz w:val="28"/>
          <w:szCs w:val="28"/>
        </w:rPr>
      </w:pPr>
      <w:r w:rsidRPr="00CF697C">
        <w:rPr>
          <w:rFonts w:ascii="Palatino Linotype" w:hAnsi="Palatino Linotype" w:cs="Arial"/>
          <w:b/>
          <w:sz w:val="28"/>
          <w:szCs w:val="28"/>
        </w:rPr>
        <w:t xml:space="preserve">TERCERO. Del estudio de las causas de improcedencia. </w:t>
      </w:r>
    </w:p>
    <w:p w14:paraId="58FD1590" w14:textId="77777777" w:rsidR="000E48BC" w:rsidRPr="00CF697C" w:rsidRDefault="000E48BC" w:rsidP="00D850F2">
      <w:pPr>
        <w:autoSpaceDE w:val="0"/>
        <w:autoSpaceDN w:val="0"/>
        <w:adjustRightInd w:val="0"/>
        <w:spacing w:after="0" w:line="360" w:lineRule="auto"/>
        <w:jc w:val="both"/>
        <w:rPr>
          <w:rFonts w:ascii="Palatino Linotype" w:hAnsi="Palatino Linotype" w:cs="Arial"/>
          <w:sz w:val="24"/>
          <w:szCs w:val="24"/>
        </w:rPr>
      </w:pPr>
      <w:r w:rsidRPr="00CF697C">
        <w:rPr>
          <w:rFonts w:ascii="Palatino Linotype" w:hAnsi="Palatino Linotype" w:cs="Arial"/>
          <w:sz w:val="24"/>
          <w:szCs w:val="24"/>
        </w:rPr>
        <w:t xml:space="preserve">El estudio de las causas de improcedencia que se hagan valer por las partes o que se advierta de oficio por este </w:t>
      </w:r>
      <w:proofErr w:type="spellStart"/>
      <w:r w:rsidRPr="00CF697C">
        <w:rPr>
          <w:rFonts w:ascii="Palatino Linotype" w:hAnsi="Palatino Linotype" w:cs="Arial"/>
          <w:sz w:val="24"/>
          <w:szCs w:val="24"/>
        </w:rPr>
        <w:t>Resolutor</w:t>
      </w:r>
      <w:proofErr w:type="spellEnd"/>
      <w:r w:rsidRPr="00CF697C">
        <w:rPr>
          <w:rFonts w:ascii="Palatino Linotype" w:hAnsi="Palatino Linotype" w:cs="Arial"/>
          <w:sz w:val="24"/>
          <w:szCs w:val="24"/>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0311154" w14:textId="77777777" w:rsidR="000E48BC" w:rsidRPr="00CF697C" w:rsidRDefault="000E48BC" w:rsidP="00D850F2">
      <w:pPr>
        <w:autoSpaceDE w:val="0"/>
        <w:autoSpaceDN w:val="0"/>
        <w:adjustRightInd w:val="0"/>
        <w:spacing w:after="0" w:line="360" w:lineRule="auto"/>
        <w:jc w:val="both"/>
        <w:rPr>
          <w:rFonts w:ascii="Palatino Linotype" w:hAnsi="Palatino Linotype" w:cs="Arial"/>
          <w:sz w:val="24"/>
          <w:szCs w:val="24"/>
        </w:rPr>
      </w:pPr>
    </w:p>
    <w:p w14:paraId="75727916" w14:textId="05516ADD" w:rsidR="000E48BC" w:rsidRDefault="001A5C8D" w:rsidP="00582315">
      <w:pPr>
        <w:spacing w:after="0" w:line="240" w:lineRule="auto"/>
        <w:ind w:left="567" w:right="567"/>
        <w:jc w:val="both"/>
        <w:rPr>
          <w:rFonts w:ascii="Palatino Linotype" w:hAnsi="Palatino Linotype"/>
          <w:iCs/>
        </w:rPr>
      </w:pPr>
      <w:r w:rsidRPr="00CF697C">
        <w:rPr>
          <w:rFonts w:ascii="Palatino Linotype" w:hAnsi="Palatino Linotype"/>
          <w:b/>
          <w:bCs/>
          <w:i/>
        </w:rPr>
        <w:t>“</w:t>
      </w:r>
      <w:r w:rsidR="000E48BC" w:rsidRPr="00CF697C">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000E48BC" w:rsidRPr="00CF697C">
        <w:rPr>
          <w:rFonts w:ascii="Palatino Linotype" w:hAnsi="Palatino Linotype"/>
          <w:i/>
        </w:rPr>
        <w:t xml:space="preserve">Del examen de compatibilidad de los artículos </w:t>
      </w:r>
      <w:hyperlink r:id="rId8" w:history="1">
        <w:r w:rsidR="000E48BC" w:rsidRPr="00CF697C">
          <w:rPr>
            <w:rFonts w:ascii="Palatino Linotype" w:eastAsia="Calibri" w:hAnsi="Palatino Linotype"/>
            <w:i/>
            <w:u w:val="single"/>
          </w:rPr>
          <w:t>73 y 74 de la Ley de Amparo</w:t>
        </w:r>
      </w:hyperlink>
      <w:r w:rsidR="000E48BC" w:rsidRPr="00CF697C">
        <w:rPr>
          <w:rFonts w:ascii="Palatino Linotype" w:eastAsia="Calibri" w:hAnsi="Palatino Linotype"/>
          <w:i/>
          <w:u w:val="single"/>
        </w:rPr>
        <w:t xml:space="preserve"> </w:t>
      </w:r>
      <w:r w:rsidR="000E48BC" w:rsidRPr="00CF697C">
        <w:rPr>
          <w:rFonts w:ascii="Palatino Linotype" w:hAnsi="Palatino Linotype"/>
          <w:i/>
        </w:rPr>
        <w:t xml:space="preserve">con el artículo </w:t>
      </w:r>
      <w:hyperlink r:id="rId9" w:history="1">
        <w:r w:rsidR="000E48BC" w:rsidRPr="00CF697C">
          <w:rPr>
            <w:rFonts w:ascii="Palatino Linotype" w:eastAsia="Calibri" w:hAnsi="Palatino Linotype"/>
            <w:i/>
            <w:u w:val="single"/>
          </w:rPr>
          <w:t>25.1 de la Convención Americana sobre Derechos Humanos</w:t>
        </w:r>
      </w:hyperlink>
      <w:r w:rsidR="000E48BC" w:rsidRPr="00CF697C">
        <w:rPr>
          <w:rFonts w:ascii="Palatino Linotype" w:hAnsi="Palatino Linotype"/>
          <w:i/>
        </w:rPr>
        <w:t xml:space="preserve"> </w:t>
      </w:r>
      <w:r w:rsidR="000E48BC" w:rsidRPr="00CF697C">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000E48BC" w:rsidRPr="00CF697C">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000E48BC" w:rsidRPr="00CF697C">
        <w:rPr>
          <w:rFonts w:ascii="Palatino Linotype" w:hAnsi="Palatino Linotype"/>
          <w:i/>
        </w:rPr>
        <w:t>concesoria</w:t>
      </w:r>
      <w:proofErr w:type="spellEnd"/>
      <w:r w:rsidR="000E48BC" w:rsidRPr="00CF697C">
        <w:rPr>
          <w:rFonts w:ascii="Palatino Linotype" w:hAnsi="Palatino Linotype"/>
          <w:i/>
        </w:rPr>
        <w:t xml:space="preserve"> tenga un ámbito de protección concreto y no entre en conflicto con el orden jurídico, no son de tal naturaleza que despojen </w:t>
      </w:r>
      <w:r w:rsidR="000E48BC" w:rsidRPr="00CF697C">
        <w:rPr>
          <w:rFonts w:ascii="Palatino Linotype" w:hAnsi="Palatino Linotype"/>
          <w:i/>
        </w:rPr>
        <w:lastRenderedPageBreak/>
        <w:t>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r w:rsidRPr="00CF697C">
        <w:rPr>
          <w:rFonts w:ascii="Palatino Linotype" w:hAnsi="Palatino Linotype"/>
          <w:i/>
        </w:rPr>
        <w:t>”</w:t>
      </w:r>
    </w:p>
    <w:p w14:paraId="1F7D5AA8" w14:textId="4CA32B08" w:rsidR="0044347E" w:rsidRPr="0044347E" w:rsidRDefault="0044347E" w:rsidP="0044347E">
      <w:pPr>
        <w:spacing w:after="0" w:line="240" w:lineRule="auto"/>
        <w:ind w:left="567" w:right="567"/>
        <w:jc w:val="right"/>
        <w:rPr>
          <w:rFonts w:ascii="Palatino Linotype" w:hAnsi="Palatino Linotype" w:cs="Arial"/>
          <w:iCs/>
        </w:rPr>
      </w:pPr>
      <w:r w:rsidRPr="0044347E">
        <w:rPr>
          <w:rFonts w:ascii="Palatino Linotype" w:hAnsi="Palatino Linotype"/>
          <w:iCs/>
        </w:rPr>
        <w:t>(Énfasis añadido)</w:t>
      </w:r>
    </w:p>
    <w:p w14:paraId="439C3C53" w14:textId="77777777" w:rsidR="000E48BC" w:rsidRPr="00CF697C" w:rsidRDefault="000E48BC"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BC323A0" w14:textId="26B286E2" w:rsidR="000E48BC" w:rsidRPr="00CF697C" w:rsidRDefault="000E48BC" w:rsidP="00D850F2">
      <w:pPr>
        <w:autoSpaceDE w:val="0"/>
        <w:autoSpaceDN w:val="0"/>
        <w:adjustRightInd w:val="0"/>
        <w:spacing w:after="0" w:line="360" w:lineRule="auto"/>
        <w:jc w:val="both"/>
        <w:rPr>
          <w:rFonts w:ascii="Palatino Linotype" w:hAnsi="Palatino Linotype" w:cs="Arial"/>
          <w:sz w:val="24"/>
          <w:szCs w:val="24"/>
        </w:rPr>
      </w:pPr>
      <w:r w:rsidRPr="00CF697C">
        <w:rPr>
          <w:rFonts w:ascii="Palatino Linotype" w:hAnsi="Palatino Linotype" w:cs="Arial"/>
          <w:sz w:val="24"/>
          <w:szCs w:val="24"/>
        </w:rPr>
        <w:t>Por lo que</w:t>
      </w:r>
      <w:r w:rsidR="005E7EB6" w:rsidRPr="00CF697C">
        <w:rPr>
          <w:rFonts w:ascii="Palatino Linotype" w:hAnsi="Palatino Linotype" w:cs="Arial"/>
          <w:sz w:val="24"/>
          <w:szCs w:val="24"/>
        </w:rPr>
        <w:t>,</w:t>
      </w:r>
      <w:r w:rsidRPr="00CF697C">
        <w:rPr>
          <w:rFonts w:ascii="Palatino Linotype" w:hAnsi="Palatino Linotype" w:cs="Arial"/>
          <w:sz w:val="24"/>
          <w:szCs w:val="24"/>
        </w:rPr>
        <w:t xml:space="preserve"> una vez </w:t>
      </w:r>
      <w:r w:rsidR="005E7EB6" w:rsidRPr="00CF697C">
        <w:rPr>
          <w:rFonts w:ascii="Palatino Linotype" w:hAnsi="Palatino Linotype" w:cs="Arial"/>
          <w:sz w:val="24"/>
          <w:szCs w:val="24"/>
        </w:rPr>
        <w:t xml:space="preserve">analizadas las constancias de los </w:t>
      </w:r>
      <w:r w:rsidRPr="00CF697C">
        <w:rPr>
          <w:rFonts w:ascii="Palatino Linotype" w:hAnsi="Palatino Linotype" w:cs="Arial"/>
          <w:sz w:val="24"/>
          <w:szCs w:val="24"/>
        </w:rPr>
        <w:t>expediente</w:t>
      </w:r>
      <w:r w:rsidR="005E7EB6" w:rsidRPr="00CF697C">
        <w:rPr>
          <w:rFonts w:ascii="Palatino Linotype" w:hAnsi="Palatino Linotype" w:cs="Arial"/>
          <w:sz w:val="24"/>
          <w:szCs w:val="24"/>
        </w:rPr>
        <w:t xml:space="preserve">s, se cae en la cuenta de que, </w:t>
      </w:r>
      <w:r w:rsidRPr="00CF697C">
        <w:rPr>
          <w:rFonts w:ascii="Palatino Linotype" w:hAnsi="Palatino Linotype" w:cs="Arial"/>
          <w:sz w:val="24"/>
          <w:szCs w:val="24"/>
        </w:rPr>
        <w:t>no se actualiza ninguna de las casuales a continuación transcritas:</w:t>
      </w:r>
    </w:p>
    <w:p w14:paraId="04D8DC2C" w14:textId="0E8328DA" w:rsidR="005D0E32" w:rsidRPr="00CF697C" w:rsidRDefault="005D0E32" w:rsidP="00D850F2">
      <w:pPr>
        <w:autoSpaceDE w:val="0"/>
        <w:autoSpaceDN w:val="0"/>
        <w:adjustRightInd w:val="0"/>
        <w:spacing w:after="0" w:line="360" w:lineRule="auto"/>
        <w:jc w:val="both"/>
        <w:rPr>
          <w:rFonts w:ascii="Palatino Linotype" w:hAnsi="Palatino Linotype" w:cs="Arial"/>
          <w:sz w:val="24"/>
          <w:szCs w:val="24"/>
        </w:rPr>
      </w:pPr>
    </w:p>
    <w:p w14:paraId="2DCE9F68" w14:textId="77777777" w:rsidR="000E48BC" w:rsidRPr="00CF697C" w:rsidRDefault="000E48BC" w:rsidP="005823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CF697C">
        <w:rPr>
          <w:rFonts w:ascii="Palatino Linotype" w:eastAsia="Times New Roman" w:hAnsi="Palatino Linotype" w:cs="Arial"/>
          <w:i/>
          <w:lang w:val="es-ES" w:eastAsia="es-ES"/>
        </w:rPr>
        <w:t>“</w:t>
      </w:r>
      <w:r w:rsidRPr="00CF697C">
        <w:rPr>
          <w:rFonts w:ascii="Palatino Linotype" w:eastAsia="Times New Roman" w:hAnsi="Palatino Linotype" w:cs="Arial"/>
          <w:b/>
          <w:i/>
          <w:lang w:val="es-ES" w:eastAsia="es-ES"/>
        </w:rPr>
        <w:t>Artículo 191</w:t>
      </w:r>
      <w:r w:rsidRPr="00CF697C">
        <w:rPr>
          <w:rFonts w:ascii="Palatino Linotype" w:eastAsia="Times New Roman" w:hAnsi="Palatino Linotype" w:cs="Arial"/>
          <w:i/>
          <w:lang w:val="es-ES" w:eastAsia="es-ES"/>
        </w:rPr>
        <w:t xml:space="preserve">. El recurso será desechado por improcedente cuando:  </w:t>
      </w:r>
    </w:p>
    <w:p w14:paraId="6AC61E76" w14:textId="77777777" w:rsidR="000E48BC" w:rsidRPr="00CF697C" w:rsidRDefault="000E48BC" w:rsidP="005823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CF697C">
        <w:rPr>
          <w:rFonts w:ascii="Palatino Linotype" w:eastAsia="Times New Roman" w:hAnsi="Palatino Linotype" w:cs="Arial"/>
          <w:b/>
          <w:i/>
          <w:lang w:val="es-ES" w:eastAsia="es-ES"/>
        </w:rPr>
        <w:t>I</w:t>
      </w:r>
      <w:r w:rsidRPr="00CF697C">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4D8B9239" w14:textId="77777777" w:rsidR="000E48BC" w:rsidRPr="00CF697C" w:rsidRDefault="000E48BC" w:rsidP="005823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CF697C">
        <w:rPr>
          <w:rFonts w:ascii="Palatino Linotype" w:eastAsia="Times New Roman" w:hAnsi="Palatino Linotype" w:cs="Arial"/>
          <w:b/>
          <w:i/>
          <w:lang w:val="es-ES" w:eastAsia="es-ES"/>
        </w:rPr>
        <w:t>II</w:t>
      </w:r>
      <w:r w:rsidRPr="00CF697C">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7E756A32" w14:textId="77777777" w:rsidR="000E48BC" w:rsidRPr="00CF697C" w:rsidRDefault="000E48BC" w:rsidP="005823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CF697C">
        <w:rPr>
          <w:rFonts w:ascii="Palatino Linotype" w:eastAsia="Times New Roman" w:hAnsi="Palatino Linotype" w:cs="Arial"/>
          <w:b/>
          <w:i/>
          <w:lang w:val="es-ES" w:eastAsia="es-ES"/>
        </w:rPr>
        <w:t>III</w:t>
      </w:r>
      <w:r w:rsidRPr="00CF697C">
        <w:rPr>
          <w:rFonts w:ascii="Palatino Linotype" w:eastAsia="Times New Roman" w:hAnsi="Palatino Linotype" w:cs="Arial"/>
          <w:i/>
          <w:lang w:val="es-ES" w:eastAsia="es-ES"/>
        </w:rPr>
        <w:t xml:space="preserve">. No actualice alguno de los supuestos previstos en la presente Ley;  </w:t>
      </w:r>
    </w:p>
    <w:p w14:paraId="79780A07" w14:textId="77777777" w:rsidR="000E48BC" w:rsidRPr="00CF697C" w:rsidRDefault="000E48BC" w:rsidP="005823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CF697C">
        <w:rPr>
          <w:rFonts w:ascii="Palatino Linotype" w:eastAsia="Times New Roman" w:hAnsi="Palatino Linotype" w:cs="Arial"/>
          <w:b/>
          <w:i/>
          <w:lang w:val="es-ES" w:eastAsia="es-ES"/>
        </w:rPr>
        <w:t>IV</w:t>
      </w:r>
      <w:r w:rsidRPr="00CF697C">
        <w:rPr>
          <w:rFonts w:ascii="Palatino Linotype" w:eastAsia="Times New Roman" w:hAnsi="Palatino Linotype" w:cs="Arial"/>
          <w:i/>
          <w:lang w:val="es-ES" w:eastAsia="es-ES"/>
        </w:rPr>
        <w:t xml:space="preserve">. No se haya desahogado la prevención en los términos establecidos en la presente Ley;  </w:t>
      </w:r>
    </w:p>
    <w:p w14:paraId="0D25B724" w14:textId="77777777" w:rsidR="000E48BC" w:rsidRPr="00CF697C" w:rsidRDefault="000E48BC" w:rsidP="005823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CF697C">
        <w:rPr>
          <w:rFonts w:ascii="Palatino Linotype" w:eastAsia="Times New Roman" w:hAnsi="Palatino Linotype" w:cs="Arial"/>
          <w:b/>
          <w:i/>
          <w:lang w:val="es-ES" w:eastAsia="es-ES"/>
        </w:rPr>
        <w:t>V</w:t>
      </w:r>
      <w:r w:rsidRPr="00CF697C">
        <w:rPr>
          <w:rFonts w:ascii="Palatino Linotype" w:eastAsia="Times New Roman" w:hAnsi="Palatino Linotype" w:cs="Arial"/>
          <w:i/>
          <w:lang w:val="es-ES" w:eastAsia="es-ES"/>
        </w:rPr>
        <w:t xml:space="preserve">. Se impugne la veracidad de la información proporcionada;  </w:t>
      </w:r>
    </w:p>
    <w:p w14:paraId="7AEF98A5" w14:textId="77777777" w:rsidR="000E48BC" w:rsidRPr="00CF697C" w:rsidRDefault="000E48BC" w:rsidP="005823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CF697C">
        <w:rPr>
          <w:rFonts w:ascii="Palatino Linotype" w:eastAsia="Times New Roman" w:hAnsi="Palatino Linotype" w:cs="Arial"/>
          <w:b/>
          <w:i/>
          <w:lang w:val="es-ES" w:eastAsia="es-ES"/>
        </w:rPr>
        <w:t>VI</w:t>
      </w:r>
      <w:r w:rsidRPr="00CF697C">
        <w:rPr>
          <w:rFonts w:ascii="Palatino Linotype" w:eastAsia="Times New Roman" w:hAnsi="Palatino Linotype" w:cs="Arial"/>
          <w:i/>
          <w:lang w:val="es-ES" w:eastAsia="es-ES"/>
        </w:rPr>
        <w:t xml:space="preserve">. Se trate de una consulta, o trámite en específico; y  </w:t>
      </w:r>
    </w:p>
    <w:p w14:paraId="54BFF776" w14:textId="77777777" w:rsidR="000E48BC" w:rsidRPr="00CF697C" w:rsidRDefault="000E48BC" w:rsidP="005823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CF697C">
        <w:rPr>
          <w:rFonts w:ascii="Palatino Linotype" w:eastAsia="Times New Roman" w:hAnsi="Palatino Linotype" w:cs="Arial"/>
          <w:b/>
          <w:i/>
          <w:lang w:val="es-ES" w:eastAsia="es-ES"/>
        </w:rPr>
        <w:t>VII</w:t>
      </w:r>
      <w:r w:rsidRPr="00CF697C">
        <w:rPr>
          <w:rFonts w:ascii="Palatino Linotype" w:eastAsia="Times New Roman" w:hAnsi="Palatino Linotype" w:cs="Arial"/>
          <w:i/>
          <w:lang w:val="es-ES" w:eastAsia="es-ES"/>
        </w:rPr>
        <w:t>. El recurrente amplíe su solicitud en el recurso de revisión, únicamente respecto de los nuevos contenidos.”</w:t>
      </w:r>
    </w:p>
    <w:p w14:paraId="76881725" w14:textId="77777777" w:rsidR="00BA5575" w:rsidRDefault="00BA5575" w:rsidP="00D850F2">
      <w:pPr>
        <w:autoSpaceDE w:val="0"/>
        <w:autoSpaceDN w:val="0"/>
        <w:adjustRightInd w:val="0"/>
        <w:spacing w:after="0" w:line="360" w:lineRule="auto"/>
        <w:jc w:val="both"/>
        <w:rPr>
          <w:rFonts w:ascii="Palatino Linotype" w:hAnsi="Palatino Linotype" w:cs="Arial"/>
          <w:sz w:val="24"/>
          <w:szCs w:val="24"/>
        </w:rPr>
      </w:pPr>
    </w:p>
    <w:p w14:paraId="0E771AE8" w14:textId="74478361" w:rsidR="000E48BC" w:rsidRPr="00CF697C" w:rsidRDefault="000E48BC" w:rsidP="00D850F2">
      <w:pPr>
        <w:autoSpaceDE w:val="0"/>
        <w:autoSpaceDN w:val="0"/>
        <w:adjustRightInd w:val="0"/>
        <w:spacing w:after="0" w:line="360" w:lineRule="auto"/>
        <w:jc w:val="both"/>
        <w:rPr>
          <w:rFonts w:ascii="Palatino Linotype" w:hAnsi="Palatino Linotype" w:cs="Arial"/>
          <w:sz w:val="24"/>
          <w:szCs w:val="24"/>
        </w:rPr>
      </w:pPr>
      <w:r w:rsidRPr="00CF697C">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00924E63" w:rsidRPr="00CF697C">
        <w:rPr>
          <w:rFonts w:ascii="Palatino Linotype" w:hAnsi="Palatino Linotype" w:cs="Arial"/>
          <w:sz w:val="24"/>
          <w:szCs w:val="24"/>
        </w:rPr>
        <w:t>la parte</w:t>
      </w:r>
      <w:r w:rsidRPr="00CF697C">
        <w:rPr>
          <w:rFonts w:ascii="Palatino Linotype" w:hAnsi="Palatino Linotype" w:cs="Arial"/>
          <w:b/>
          <w:sz w:val="24"/>
          <w:szCs w:val="24"/>
        </w:rPr>
        <w:t xml:space="preserve"> </w:t>
      </w:r>
      <w:r w:rsidR="00924E63" w:rsidRPr="00CF697C">
        <w:rPr>
          <w:rFonts w:ascii="Palatino Linotype" w:hAnsi="Palatino Linotype" w:cs="Arial"/>
          <w:b/>
          <w:sz w:val="24"/>
          <w:szCs w:val="24"/>
        </w:rPr>
        <w:t>Recurrente</w:t>
      </w:r>
      <w:r w:rsidR="00924E63" w:rsidRPr="00CF697C">
        <w:rPr>
          <w:rFonts w:ascii="Palatino Linotype" w:hAnsi="Palatino Linotype" w:cs="Arial"/>
          <w:sz w:val="24"/>
          <w:szCs w:val="24"/>
        </w:rPr>
        <w:t xml:space="preserve"> </w:t>
      </w:r>
      <w:r w:rsidRPr="00CF697C">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0A4FF081" w14:textId="77777777" w:rsidR="009A421F" w:rsidRPr="00CF697C" w:rsidRDefault="009A421F" w:rsidP="00D850F2">
      <w:pPr>
        <w:autoSpaceDE w:val="0"/>
        <w:autoSpaceDN w:val="0"/>
        <w:adjustRightInd w:val="0"/>
        <w:spacing w:after="0" w:line="360" w:lineRule="auto"/>
        <w:jc w:val="both"/>
        <w:rPr>
          <w:rFonts w:ascii="Palatino Linotype" w:hAnsi="Palatino Linotype" w:cs="Arial"/>
          <w:sz w:val="24"/>
          <w:szCs w:val="24"/>
        </w:rPr>
      </w:pPr>
    </w:p>
    <w:p w14:paraId="37CA3D83" w14:textId="77777777" w:rsidR="000E48BC" w:rsidRPr="00CF697C" w:rsidRDefault="000E48BC" w:rsidP="00D850F2">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CF697C">
        <w:rPr>
          <w:rFonts w:ascii="Palatino Linotype" w:eastAsia="Times New Roman" w:hAnsi="Palatino Linotype" w:cs="Arial"/>
          <w:b/>
          <w:sz w:val="28"/>
          <w:szCs w:val="28"/>
          <w:lang w:val="es-ES" w:eastAsia="es-ES"/>
        </w:rPr>
        <w:t xml:space="preserve">CUARTO. </w:t>
      </w:r>
      <w:r w:rsidRPr="00CF697C">
        <w:rPr>
          <w:rFonts w:ascii="Palatino Linotype" w:eastAsia="Times New Roman" w:hAnsi="Palatino Linotype" w:cs="Arial"/>
          <w:b/>
          <w:sz w:val="26"/>
          <w:szCs w:val="26"/>
          <w:lang w:val="es-ES" w:eastAsia="es-ES"/>
        </w:rPr>
        <w:t>Estudio y resolución de los recursos de revisión.</w:t>
      </w:r>
    </w:p>
    <w:p w14:paraId="64A68A5A" w14:textId="77777777" w:rsidR="000E48BC" w:rsidRPr="00CF697C" w:rsidRDefault="000E48BC"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F697C">
        <w:rPr>
          <w:rFonts w:ascii="Palatino Linotype" w:eastAsia="Times New Roman" w:hAnsi="Palatino Linotype" w:cs="Arial"/>
          <w:sz w:val="24"/>
          <w:szCs w:val="24"/>
          <w:lang w:val="es-ES" w:eastAsia="es-ES"/>
        </w:rPr>
        <w:t>Se procede al análisis de</w:t>
      </w:r>
      <w:r w:rsidR="009A421F" w:rsidRPr="00CF697C">
        <w:rPr>
          <w:rFonts w:ascii="Palatino Linotype" w:eastAsia="Times New Roman" w:hAnsi="Palatino Linotype" w:cs="Arial"/>
          <w:sz w:val="24"/>
          <w:szCs w:val="24"/>
          <w:lang w:val="es-ES" w:eastAsia="es-ES"/>
        </w:rPr>
        <w:t xml:space="preserve"> </w:t>
      </w:r>
      <w:r w:rsidRPr="00CF697C">
        <w:rPr>
          <w:rFonts w:ascii="Palatino Linotype" w:eastAsia="Times New Roman" w:hAnsi="Palatino Linotype" w:cs="Arial"/>
          <w:sz w:val="24"/>
          <w:szCs w:val="24"/>
          <w:lang w:val="es-ES" w:eastAsia="es-ES"/>
        </w:rPr>
        <w:t>l</w:t>
      </w:r>
      <w:r w:rsidR="009A421F" w:rsidRPr="00CF697C">
        <w:rPr>
          <w:rFonts w:ascii="Palatino Linotype" w:eastAsia="Times New Roman" w:hAnsi="Palatino Linotype" w:cs="Arial"/>
          <w:sz w:val="24"/>
          <w:szCs w:val="24"/>
          <w:lang w:val="es-ES" w:eastAsia="es-ES"/>
        </w:rPr>
        <w:t>os</w:t>
      </w:r>
      <w:r w:rsidRPr="00CF697C">
        <w:rPr>
          <w:rFonts w:ascii="Palatino Linotype" w:eastAsia="Times New Roman" w:hAnsi="Palatino Linotype" w:cs="Arial"/>
          <w:sz w:val="24"/>
          <w:szCs w:val="24"/>
          <w:lang w:val="es-ES" w:eastAsia="es-ES"/>
        </w:rPr>
        <w:t xml:space="preserve"> presente</w:t>
      </w:r>
      <w:r w:rsidR="009A421F" w:rsidRPr="00CF697C">
        <w:rPr>
          <w:rFonts w:ascii="Palatino Linotype" w:eastAsia="Times New Roman" w:hAnsi="Palatino Linotype" w:cs="Arial"/>
          <w:sz w:val="24"/>
          <w:szCs w:val="24"/>
          <w:lang w:val="es-ES" w:eastAsia="es-ES"/>
        </w:rPr>
        <w:t>s</w:t>
      </w:r>
      <w:r w:rsidRPr="00CF697C">
        <w:rPr>
          <w:rFonts w:ascii="Palatino Linotype" w:eastAsia="Times New Roman" w:hAnsi="Palatino Linotype" w:cs="Arial"/>
          <w:sz w:val="24"/>
          <w:szCs w:val="24"/>
          <w:lang w:val="es-ES" w:eastAsia="es-ES"/>
        </w:rPr>
        <w:t xml:space="preserve"> recurso</w:t>
      </w:r>
      <w:r w:rsidR="009A421F" w:rsidRPr="00CF697C">
        <w:rPr>
          <w:rFonts w:ascii="Palatino Linotype" w:eastAsia="Times New Roman" w:hAnsi="Palatino Linotype" w:cs="Arial"/>
          <w:sz w:val="24"/>
          <w:szCs w:val="24"/>
          <w:lang w:val="es-ES" w:eastAsia="es-ES"/>
        </w:rPr>
        <w:t>s</w:t>
      </w:r>
      <w:r w:rsidRPr="00CF697C">
        <w:rPr>
          <w:rFonts w:ascii="Palatino Linotype" w:eastAsia="Times New Roman" w:hAnsi="Palatino Linotype" w:cs="Arial"/>
          <w:sz w:val="24"/>
          <w:szCs w:val="24"/>
          <w:lang w:val="es-ES" w:eastAsia="es-ES"/>
        </w:rPr>
        <w:t xml:space="preserve">, así como al contenido íntegro de las actuaciones que obran en el expediente electrónico, para así estar en posibilidades este </w:t>
      </w:r>
      <w:r w:rsidRPr="00CF697C">
        <w:rPr>
          <w:rFonts w:ascii="Palatino Linotype" w:eastAsia="Times New Roman" w:hAnsi="Palatino Linotype" w:cs="Arial"/>
          <w:sz w:val="24"/>
          <w:szCs w:val="24"/>
          <w:lang w:val="es-ES" w:eastAsia="es-ES"/>
        </w:rPr>
        <w:lastRenderedPageBreak/>
        <w:t>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4168EA3" w14:textId="77777777" w:rsidR="00CE4D2D" w:rsidRPr="00CF697C" w:rsidRDefault="00CE4D2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06AEB4A" w14:textId="070E5AD2" w:rsidR="000E48BC" w:rsidRPr="00CF697C" w:rsidRDefault="000E48BC"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F697C">
        <w:rPr>
          <w:rFonts w:ascii="Palatino Linotype" w:eastAsia="Times New Roman" w:hAnsi="Palatino Linotype" w:cs="Arial"/>
          <w:sz w:val="24"/>
          <w:szCs w:val="24"/>
          <w:lang w:val="es-ES" w:eastAsia="es-ES"/>
        </w:rPr>
        <w:t>Atentos a la redacción de la solicitud de información</w:t>
      </w:r>
      <w:r w:rsidR="00CE7BFD">
        <w:rPr>
          <w:rFonts w:ascii="Palatino Linotype" w:eastAsia="Times New Roman" w:hAnsi="Palatino Linotype" w:cs="Arial"/>
          <w:sz w:val="24"/>
          <w:szCs w:val="24"/>
          <w:lang w:val="es-ES" w:eastAsia="es-ES"/>
        </w:rPr>
        <w:t xml:space="preserve"> concatenada con los elementos proporcionados en su aclaración</w:t>
      </w:r>
      <w:r w:rsidRPr="00CF697C">
        <w:rPr>
          <w:rFonts w:ascii="Palatino Linotype" w:eastAsia="Times New Roman" w:hAnsi="Palatino Linotype" w:cs="Arial"/>
          <w:sz w:val="24"/>
          <w:szCs w:val="24"/>
          <w:lang w:val="es-ES" w:eastAsia="es-ES"/>
        </w:rPr>
        <w:t>,</w:t>
      </w:r>
      <w:r w:rsidR="00D01984" w:rsidRPr="00CF697C">
        <w:rPr>
          <w:rFonts w:ascii="Palatino Linotype" w:eastAsia="Times New Roman" w:hAnsi="Palatino Linotype" w:cs="Arial"/>
          <w:sz w:val="24"/>
          <w:szCs w:val="24"/>
          <w:lang w:val="es-ES" w:eastAsia="es-ES"/>
        </w:rPr>
        <w:t xml:space="preserve"> </w:t>
      </w:r>
      <w:r w:rsidRPr="00CF697C">
        <w:rPr>
          <w:rFonts w:ascii="Palatino Linotype" w:eastAsia="Times New Roman" w:hAnsi="Palatino Linotype" w:cs="Arial"/>
          <w:sz w:val="24"/>
          <w:szCs w:val="24"/>
          <w:lang w:val="es-ES" w:eastAsia="es-ES"/>
        </w:rPr>
        <w:t xml:space="preserve">se puede apreciar que </w:t>
      </w:r>
      <w:r w:rsidR="00924E63" w:rsidRPr="00CF697C">
        <w:rPr>
          <w:rFonts w:ascii="Palatino Linotype" w:eastAsia="Times New Roman" w:hAnsi="Palatino Linotype" w:cs="Arial"/>
          <w:sz w:val="24"/>
          <w:szCs w:val="24"/>
          <w:lang w:val="es-ES" w:eastAsia="es-ES"/>
        </w:rPr>
        <w:t>la parte</w:t>
      </w:r>
      <w:r w:rsidRPr="00CF697C">
        <w:rPr>
          <w:rFonts w:ascii="Palatino Linotype" w:eastAsia="Times New Roman" w:hAnsi="Palatino Linotype" w:cs="Arial"/>
          <w:sz w:val="24"/>
          <w:szCs w:val="24"/>
          <w:lang w:val="es-ES" w:eastAsia="es-ES"/>
        </w:rPr>
        <w:t xml:space="preserve"> </w:t>
      </w:r>
      <w:r w:rsidRPr="00CF697C">
        <w:rPr>
          <w:rFonts w:ascii="Palatino Linotype" w:eastAsia="Times New Roman" w:hAnsi="Palatino Linotype" w:cs="Arial"/>
          <w:b/>
          <w:sz w:val="24"/>
          <w:szCs w:val="24"/>
          <w:lang w:val="es-ES" w:eastAsia="es-ES"/>
        </w:rPr>
        <w:t>Recurrente</w:t>
      </w:r>
      <w:r w:rsidRPr="00CF697C">
        <w:rPr>
          <w:rFonts w:ascii="Palatino Linotype" w:eastAsia="Times New Roman" w:hAnsi="Palatino Linotype" w:cs="Arial"/>
          <w:sz w:val="24"/>
          <w:szCs w:val="24"/>
          <w:lang w:val="es-ES" w:eastAsia="es-ES"/>
        </w:rPr>
        <w:t xml:space="preserve"> </w:t>
      </w:r>
      <w:r w:rsidR="00924E63" w:rsidRPr="00CF697C">
        <w:rPr>
          <w:rFonts w:ascii="Palatino Linotype" w:eastAsia="Times New Roman" w:hAnsi="Palatino Linotype" w:cs="Arial"/>
          <w:sz w:val="24"/>
          <w:szCs w:val="24"/>
          <w:lang w:val="es-ES" w:eastAsia="es-ES"/>
        </w:rPr>
        <w:t>peticiona, objetivamente,</w:t>
      </w:r>
      <w:r w:rsidR="00891F0F" w:rsidRPr="00CF697C">
        <w:t xml:space="preserve"> </w:t>
      </w:r>
      <w:r w:rsidR="00891F0F" w:rsidRPr="00CF697C">
        <w:rPr>
          <w:rFonts w:ascii="Palatino Linotype" w:eastAsia="Times New Roman" w:hAnsi="Palatino Linotype" w:cs="Arial"/>
          <w:sz w:val="24"/>
          <w:szCs w:val="24"/>
          <w:lang w:val="es-ES" w:eastAsia="es-ES"/>
        </w:rPr>
        <w:t>el soporte documental</w:t>
      </w:r>
      <w:r w:rsidR="0067686D">
        <w:rPr>
          <w:rFonts w:ascii="Palatino Linotype" w:eastAsia="Times New Roman" w:hAnsi="Palatino Linotype" w:cs="Arial"/>
          <w:sz w:val="24"/>
          <w:szCs w:val="24"/>
          <w:lang w:val="es-ES" w:eastAsia="es-ES"/>
        </w:rPr>
        <w:t xml:space="preserve"> </w:t>
      </w:r>
      <w:r w:rsidR="00891F0F" w:rsidRPr="00CF697C">
        <w:rPr>
          <w:rFonts w:ascii="Palatino Linotype" w:eastAsia="Times New Roman" w:hAnsi="Palatino Linotype" w:cs="Arial"/>
          <w:sz w:val="24"/>
          <w:szCs w:val="24"/>
          <w:lang w:val="es-ES" w:eastAsia="es-ES"/>
        </w:rPr>
        <w:t>en que obre</w:t>
      </w:r>
      <w:r w:rsidR="0067686D">
        <w:rPr>
          <w:rFonts w:ascii="Palatino Linotype" w:eastAsia="Times New Roman" w:hAnsi="Palatino Linotype" w:cs="Arial"/>
          <w:sz w:val="24"/>
          <w:szCs w:val="24"/>
          <w:lang w:val="es-ES" w:eastAsia="es-ES"/>
        </w:rPr>
        <w:t>, del periodo del uno de enero de dos mil veintidós al cuatro de noviembre de dos mil veinticuatro,</w:t>
      </w:r>
      <w:r w:rsidR="00924E63" w:rsidRPr="00CF697C">
        <w:rPr>
          <w:rFonts w:ascii="Palatino Linotype" w:eastAsia="Times New Roman" w:hAnsi="Palatino Linotype" w:cs="Arial"/>
          <w:sz w:val="24"/>
          <w:szCs w:val="24"/>
          <w:lang w:val="es-ES" w:eastAsia="es-ES"/>
        </w:rPr>
        <w:t xml:space="preserve"> </w:t>
      </w:r>
      <w:r w:rsidRPr="00CF697C">
        <w:rPr>
          <w:rFonts w:ascii="Palatino Linotype" w:eastAsia="Times New Roman" w:hAnsi="Palatino Linotype" w:cs="Arial"/>
          <w:sz w:val="24"/>
          <w:szCs w:val="24"/>
          <w:lang w:val="es-ES" w:eastAsia="es-ES"/>
        </w:rPr>
        <w:t>lo siguiente:</w:t>
      </w:r>
    </w:p>
    <w:p w14:paraId="15AD34C8" w14:textId="77777777" w:rsidR="001A5C8D" w:rsidRPr="00CF697C" w:rsidRDefault="001A5C8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270AA3A" w14:textId="77777777" w:rsidR="0067686D" w:rsidRDefault="0067686D" w:rsidP="0067686D">
      <w:pPr>
        <w:pStyle w:val="Prrafodelista"/>
        <w:numPr>
          <w:ilvl w:val="0"/>
          <w:numId w:val="1"/>
        </w:numPr>
        <w:autoSpaceDE w:val="0"/>
        <w:autoSpaceDN w:val="0"/>
        <w:adjustRightInd w:val="0"/>
        <w:spacing w:line="360" w:lineRule="auto"/>
        <w:jc w:val="both"/>
        <w:rPr>
          <w:rFonts w:ascii="Palatino Linotype" w:hAnsi="Palatino Linotype" w:cs="Arial"/>
        </w:rPr>
      </w:pPr>
      <w:r w:rsidRPr="0067686D">
        <w:rPr>
          <w:rFonts w:ascii="Palatino Linotype" w:hAnsi="Palatino Linotype" w:cs="Arial"/>
        </w:rPr>
        <w:t>Puntos de cabildo donde se aprobaron recursos económicos que incluyan la contratación de servicios de mesas, sillas, lonas, carpas y/o alimentos</w:t>
      </w:r>
      <w:r>
        <w:rPr>
          <w:rFonts w:ascii="Palatino Linotype" w:hAnsi="Palatino Linotype" w:cs="Arial"/>
        </w:rPr>
        <w:t>;</w:t>
      </w:r>
    </w:p>
    <w:p w14:paraId="18790543" w14:textId="569FD05F" w:rsidR="0067686D" w:rsidRDefault="003D79E5" w:rsidP="0067686D">
      <w:pPr>
        <w:pStyle w:val="Prrafodelista"/>
        <w:numPr>
          <w:ilvl w:val="0"/>
          <w:numId w:val="1"/>
        </w:numPr>
        <w:autoSpaceDE w:val="0"/>
        <w:autoSpaceDN w:val="0"/>
        <w:adjustRightInd w:val="0"/>
        <w:spacing w:line="360" w:lineRule="auto"/>
        <w:jc w:val="both"/>
        <w:rPr>
          <w:rFonts w:ascii="Palatino Linotype" w:hAnsi="Palatino Linotype" w:cs="Arial"/>
        </w:rPr>
      </w:pPr>
      <w:r w:rsidRPr="003D79E5">
        <w:rPr>
          <w:rFonts w:ascii="Palatino Linotype" w:hAnsi="Palatino Linotype" w:cs="Arial"/>
        </w:rPr>
        <w:t xml:space="preserve"> </w:t>
      </w:r>
      <w:r w:rsidR="0067686D" w:rsidRPr="0067686D">
        <w:rPr>
          <w:rFonts w:ascii="Palatino Linotype" w:hAnsi="Palatino Linotype" w:cs="Arial"/>
        </w:rPr>
        <w:t>la sesión de cabildo en que fue aprobado,</w:t>
      </w:r>
      <w:r w:rsidR="0067686D">
        <w:rPr>
          <w:rFonts w:ascii="Palatino Linotype" w:hAnsi="Palatino Linotype" w:cs="Arial"/>
        </w:rPr>
        <w:t xml:space="preserve"> y</w:t>
      </w:r>
    </w:p>
    <w:p w14:paraId="7989AA5D" w14:textId="1C77E202" w:rsidR="009D3D5C" w:rsidRDefault="0067686D" w:rsidP="0067686D">
      <w:pPr>
        <w:pStyle w:val="Prrafodelista"/>
        <w:numPr>
          <w:ilvl w:val="0"/>
          <w:numId w:val="1"/>
        </w:numPr>
        <w:autoSpaceDE w:val="0"/>
        <w:autoSpaceDN w:val="0"/>
        <w:adjustRightInd w:val="0"/>
        <w:spacing w:line="360" w:lineRule="auto"/>
        <w:jc w:val="both"/>
        <w:rPr>
          <w:rFonts w:ascii="Palatino Linotype" w:hAnsi="Palatino Linotype" w:cs="Arial"/>
        </w:rPr>
      </w:pPr>
      <w:r w:rsidRPr="0067686D">
        <w:rPr>
          <w:rFonts w:ascii="Palatino Linotype" w:hAnsi="Palatino Linotype" w:cs="Arial"/>
        </w:rPr>
        <w:t>así como el monto económico aprobado</w:t>
      </w:r>
    </w:p>
    <w:p w14:paraId="65E00819" w14:textId="77777777" w:rsidR="00BA5575" w:rsidRDefault="00BA5575" w:rsidP="00E60E2D">
      <w:pPr>
        <w:spacing w:after="0" w:line="360" w:lineRule="auto"/>
        <w:jc w:val="both"/>
        <w:rPr>
          <w:rFonts w:ascii="Palatino Linotype" w:hAnsi="Palatino Linotype" w:cs="Arial"/>
          <w:sz w:val="24"/>
          <w:lang w:val="es-ES"/>
        </w:rPr>
      </w:pPr>
    </w:p>
    <w:p w14:paraId="18281168" w14:textId="77777777" w:rsidR="00F071AB" w:rsidRDefault="00E60E2D" w:rsidP="00E60E2D">
      <w:pPr>
        <w:spacing w:after="0" w:line="360" w:lineRule="auto"/>
        <w:jc w:val="both"/>
        <w:rPr>
          <w:rFonts w:ascii="Palatino Linotype" w:eastAsia="Calibri" w:hAnsi="Palatino Linotype" w:cs="Times New Roman"/>
          <w:sz w:val="24"/>
          <w:szCs w:val="24"/>
          <w:lang w:val="es-ES_tradnl" w:eastAsia="es-ES"/>
        </w:rPr>
      </w:pPr>
      <w:r w:rsidRPr="00CF697C">
        <w:rPr>
          <w:rFonts w:ascii="Palatino Linotype" w:hAnsi="Palatino Linotype" w:cs="Arial"/>
          <w:sz w:val="24"/>
          <w:lang w:val="es-ES"/>
        </w:rPr>
        <w:t>En primer lugar, de la redacción de</w:t>
      </w:r>
      <w:r w:rsidR="00670B1D">
        <w:rPr>
          <w:rFonts w:ascii="Palatino Linotype" w:hAnsi="Palatino Linotype" w:cs="Arial"/>
          <w:sz w:val="24"/>
          <w:lang w:val="es-ES"/>
        </w:rPr>
        <w:t xml:space="preserve"> </w:t>
      </w:r>
      <w:r w:rsidRPr="00CF697C">
        <w:rPr>
          <w:rFonts w:ascii="Palatino Linotype" w:hAnsi="Palatino Linotype" w:cs="Arial"/>
          <w:sz w:val="24"/>
          <w:lang w:val="es-ES"/>
        </w:rPr>
        <w:t>l</w:t>
      </w:r>
      <w:r w:rsidR="00670B1D">
        <w:rPr>
          <w:rFonts w:ascii="Palatino Linotype" w:hAnsi="Palatino Linotype" w:cs="Arial"/>
          <w:sz w:val="24"/>
          <w:lang w:val="es-ES"/>
        </w:rPr>
        <w:t>os</w:t>
      </w:r>
      <w:r w:rsidRPr="00CF697C">
        <w:rPr>
          <w:rFonts w:ascii="Palatino Linotype" w:hAnsi="Palatino Linotype" w:cs="Arial"/>
          <w:sz w:val="24"/>
          <w:lang w:val="es-ES"/>
        </w:rPr>
        <w:t xml:space="preserve"> requerimiento</w:t>
      </w:r>
      <w:r w:rsidR="00670B1D">
        <w:rPr>
          <w:rFonts w:ascii="Palatino Linotype" w:hAnsi="Palatino Linotype" w:cs="Arial"/>
          <w:sz w:val="24"/>
          <w:lang w:val="es-ES"/>
        </w:rPr>
        <w:t>s</w:t>
      </w:r>
      <w:r w:rsidRPr="00CF697C">
        <w:rPr>
          <w:rFonts w:ascii="Palatino Linotype" w:hAnsi="Palatino Linotype" w:cs="Arial"/>
          <w:sz w:val="24"/>
          <w:lang w:val="es-ES"/>
        </w:rPr>
        <w:t xml:space="preserve">, </w:t>
      </w:r>
      <w:r w:rsidRPr="00CF697C">
        <w:rPr>
          <w:rFonts w:ascii="Palatino Linotype" w:hAnsi="Palatino Linotype" w:cs="Arial"/>
          <w:sz w:val="24"/>
        </w:rPr>
        <w:t xml:space="preserve">podemos advertir que la parte </w:t>
      </w:r>
      <w:r w:rsidRPr="00CF697C">
        <w:rPr>
          <w:rFonts w:ascii="Palatino Linotype" w:hAnsi="Palatino Linotype" w:cs="Arial"/>
          <w:b/>
          <w:sz w:val="24"/>
        </w:rPr>
        <w:t>Recurrente</w:t>
      </w:r>
      <w:r w:rsidRPr="00CF697C">
        <w:rPr>
          <w:rFonts w:ascii="Palatino Linotype" w:hAnsi="Palatino Linotype" w:cs="Arial"/>
          <w:sz w:val="24"/>
        </w:rPr>
        <w:t xml:space="preserve"> </w:t>
      </w:r>
      <w:r w:rsidR="0067686D">
        <w:rPr>
          <w:rFonts w:ascii="Palatino Linotype" w:hAnsi="Palatino Linotype" w:cs="Arial"/>
          <w:sz w:val="24"/>
        </w:rPr>
        <w:t>peticiona la entrega de un documento de tipo específico que contenga desagregada la información conforme a los rubros peticionados</w:t>
      </w:r>
      <w:r w:rsidRPr="00CF697C">
        <w:rPr>
          <w:rFonts w:ascii="Palatino Linotype" w:hAnsi="Palatino Linotype" w:cs="Arial"/>
          <w:sz w:val="24"/>
        </w:rPr>
        <w:t xml:space="preserve">, por ello </w:t>
      </w:r>
      <w:r w:rsidRPr="00CF697C">
        <w:rPr>
          <w:rFonts w:ascii="Palatino Linotype" w:eastAsia="Calibri" w:hAnsi="Palatino Linotype" w:cs="Times New Roman"/>
          <w:sz w:val="24"/>
          <w:szCs w:val="24"/>
          <w:lang w:val="es-ES_tradnl" w:eastAsia="es-ES"/>
        </w:rPr>
        <w:t xml:space="preserve">resulta necesario hacerle del conocimiento que, el derecho de acceso a la información, se satisface con la entrega del soporte documental en el cual obre la información, no así en hacer que el </w:t>
      </w:r>
      <w:r w:rsidRPr="00CF697C">
        <w:rPr>
          <w:rFonts w:ascii="Palatino Linotype" w:eastAsia="Calibri" w:hAnsi="Palatino Linotype" w:cs="Times New Roman"/>
          <w:b/>
          <w:sz w:val="24"/>
          <w:szCs w:val="24"/>
          <w:lang w:val="es-ES_tradnl" w:eastAsia="es-ES"/>
        </w:rPr>
        <w:t>Sujeto Obligado</w:t>
      </w:r>
      <w:r w:rsidRPr="00CF697C">
        <w:rPr>
          <w:rFonts w:ascii="Palatino Linotype" w:eastAsia="Calibri" w:hAnsi="Palatino Linotype" w:cs="Times New Roman"/>
          <w:sz w:val="24"/>
          <w:szCs w:val="24"/>
          <w:lang w:val="es-ES_tradnl" w:eastAsia="es-ES"/>
        </w:rPr>
        <w:t xml:space="preserve"> se pronuncie y/o de respuesta a cuestionamientos o apreciaciones</w:t>
      </w:r>
      <w:r w:rsidR="00F071AB">
        <w:rPr>
          <w:rFonts w:ascii="Palatino Linotype" w:eastAsia="Calibri" w:hAnsi="Palatino Linotype" w:cs="Times New Roman"/>
          <w:sz w:val="24"/>
          <w:szCs w:val="24"/>
          <w:lang w:val="es-ES_tradnl" w:eastAsia="es-ES"/>
        </w:rPr>
        <w:t xml:space="preserve">. </w:t>
      </w:r>
    </w:p>
    <w:p w14:paraId="64B696CF" w14:textId="77777777" w:rsidR="00F071AB" w:rsidRDefault="00F071AB" w:rsidP="00E60E2D">
      <w:pPr>
        <w:spacing w:after="0" w:line="360" w:lineRule="auto"/>
        <w:jc w:val="both"/>
        <w:rPr>
          <w:rFonts w:ascii="Palatino Linotype" w:eastAsia="Calibri" w:hAnsi="Palatino Linotype" w:cs="Times New Roman"/>
          <w:sz w:val="24"/>
          <w:szCs w:val="24"/>
          <w:lang w:val="es-ES_tradnl" w:eastAsia="es-ES"/>
        </w:rPr>
      </w:pPr>
    </w:p>
    <w:p w14:paraId="2766464B" w14:textId="0D2FA013" w:rsidR="00E60E2D" w:rsidRPr="00CF697C" w:rsidRDefault="00F071AB" w:rsidP="00F071AB">
      <w:pPr>
        <w:spacing w:after="0" w:line="360" w:lineRule="auto"/>
        <w:jc w:val="both"/>
        <w:rPr>
          <w:rFonts w:ascii="Palatino Linotype" w:eastAsia="MS Mincho" w:hAnsi="Palatino Linotype" w:cs="Arial"/>
          <w:sz w:val="24"/>
          <w:szCs w:val="24"/>
          <w:lang w:eastAsia="es-ES"/>
        </w:rPr>
      </w:pPr>
      <w:r>
        <w:rPr>
          <w:rFonts w:ascii="Palatino Linotype" w:eastAsia="Calibri" w:hAnsi="Palatino Linotype" w:cs="Times New Roman"/>
          <w:sz w:val="24"/>
          <w:szCs w:val="24"/>
          <w:lang w:val="es-ES_tradnl" w:eastAsia="es-ES"/>
        </w:rPr>
        <w:lastRenderedPageBreak/>
        <w:t xml:space="preserve">Ahora bien, en observancia del </w:t>
      </w:r>
      <w:r w:rsidR="00E60E2D" w:rsidRPr="00CF697C">
        <w:rPr>
          <w:rFonts w:ascii="Palatino Linotype" w:eastAsia="MS Mincho" w:hAnsi="Palatino Linotype" w:cs="Arial"/>
          <w:sz w:val="24"/>
          <w:szCs w:val="24"/>
          <w:lang w:eastAsia="es-ES"/>
        </w:rPr>
        <w:t xml:space="preserve">Criterio Orientador </w:t>
      </w:r>
      <w:r w:rsidR="00E60E2D" w:rsidRPr="00CF697C">
        <w:rPr>
          <w:rFonts w:ascii="Palatino Linotype" w:eastAsia="MS Mincho" w:hAnsi="Palatino Linotype" w:cs="Arial"/>
          <w:b/>
          <w:sz w:val="24"/>
          <w:szCs w:val="24"/>
          <w:lang w:eastAsia="es-ES"/>
        </w:rPr>
        <w:t>16/17</w:t>
      </w:r>
      <w:r w:rsidR="00E60E2D" w:rsidRPr="00CF697C">
        <w:rPr>
          <w:rFonts w:ascii="Palatino Linotype" w:eastAsia="MS Mincho" w:hAnsi="Palatino Linotype" w:cs="Arial"/>
          <w:sz w:val="24"/>
          <w:szCs w:val="24"/>
          <w:lang w:eastAsia="es-ES"/>
        </w:rPr>
        <w:t xml:space="preserve"> emitido por el Instituto Nacional de Transparencia, Acceso a la Información y Protección de Datos Personales que a la literalidad prevé:</w:t>
      </w:r>
    </w:p>
    <w:p w14:paraId="19A37E58" w14:textId="77777777" w:rsidR="00E60E2D" w:rsidRPr="00CF697C" w:rsidRDefault="00E60E2D" w:rsidP="00E60E2D">
      <w:pPr>
        <w:spacing w:after="0" w:line="360" w:lineRule="auto"/>
        <w:ind w:right="49"/>
        <w:contextualSpacing/>
        <w:jc w:val="both"/>
        <w:rPr>
          <w:rFonts w:ascii="Palatino Linotype" w:eastAsia="MS Mincho" w:hAnsi="Palatino Linotype" w:cs="Arial"/>
          <w:sz w:val="24"/>
          <w:szCs w:val="24"/>
          <w:lang w:eastAsia="es-ES"/>
        </w:rPr>
      </w:pPr>
    </w:p>
    <w:p w14:paraId="3032BA4E" w14:textId="77777777" w:rsidR="00E60E2D" w:rsidRPr="00CF697C" w:rsidRDefault="00E60E2D" w:rsidP="0034543C">
      <w:pPr>
        <w:spacing w:after="0" w:line="240" w:lineRule="auto"/>
        <w:ind w:left="567" w:right="616"/>
        <w:jc w:val="both"/>
        <w:rPr>
          <w:rFonts w:ascii="Palatino Linotype" w:eastAsia="MS Mincho" w:hAnsi="Palatino Linotype" w:cs="Arial"/>
          <w:i/>
          <w:lang w:eastAsia="es-ES"/>
        </w:rPr>
      </w:pPr>
      <w:r w:rsidRPr="00CF697C">
        <w:rPr>
          <w:rFonts w:ascii="Palatino Linotype" w:eastAsia="MS Mincho" w:hAnsi="Palatino Linotype" w:cs="Arial"/>
          <w:b/>
          <w:i/>
          <w:lang w:eastAsia="es-ES"/>
        </w:rPr>
        <w:t>“Expresión documental</w:t>
      </w:r>
      <w:r w:rsidRPr="00CF697C">
        <w:rPr>
          <w:rFonts w:ascii="Palatino Linotype" w:eastAsia="MS Mincho" w:hAnsi="Palatino Linotype" w:cs="Arial"/>
          <w:i/>
          <w:lang w:eastAsia="es-ES"/>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w:t>
      </w:r>
      <w:r w:rsidRPr="00CF697C">
        <w:rPr>
          <w:rFonts w:ascii="Palatino Linotype" w:eastAsia="MS Mincho" w:hAnsi="Palatino Linotype" w:cs="Arial"/>
          <w:i/>
          <w:u w:val="single"/>
          <w:lang w:eastAsia="es-ES"/>
        </w:rPr>
        <w:t>los sujetos obligados</w:t>
      </w:r>
      <w:r w:rsidRPr="00CF697C">
        <w:rPr>
          <w:rFonts w:ascii="Palatino Linotype" w:eastAsia="MS Mincho" w:hAnsi="Palatino Linotype" w:cs="Arial"/>
          <w:i/>
          <w:lang w:eastAsia="es-ES"/>
        </w:rPr>
        <w:t xml:space="preserve">, éstos </w:t>
      </w:r>
      <w:r w:rsidRPr="00CF697C">
        <w:rPr>
          <w:rFonts w:ascii="Palatino Linotype" w:eastAsia="MS Mincho" w:hAnsi="Palatino Linotype" w:cs="Arial"/>
          <w:i/>
          <w:u w:val="single"/>
          <w:lang w:eastAsia="es-ES"/>
        </w:rPr>
        <w:t>deben dar a dichas solicitudes una interpretación que les otorgue una expresión documental.</w:t>
      </w:r>
      <w:r w:rsidRPr="00CF697C">
        <w:rPr>
          <w:rFonts w:ascii="Palatino Linotype" w:eastAsia="MS Mincho" w:hAnsi="Palatino Linotype" w:cs="Arial"/>
          <w:i/>
          <w:lang w:eastAsia="es-ES"/>
        </w:rPr>
        <w:t xml:space="preserve"> </w:t>
      </w:r>
    </w:p>
    <w:p w14:paraId="25220EFD" w14:textId="77777777" w:rsidR="00E60E2D" w:rsidRPr="00CF697C" w:rsidRDefault="00E60E2D" w:rsidP="0034543C">
      <w:pPr>
        <w:spacing w:after="0" w:line="240" w:lineRule="auto"/>
        <w:ind w:left="567" w:right="567"/>
        <w:jc w:val="both"/>
        <w:rPr>
          <w:rFonts w:ascii="Palatino Linotype" w:eastAsia="MS Mincho" w:hAnsi="Palatino Linotype" w:cs="Arial"/>
          <w:i/>
          <w:sz w:val="20"/>
          <w:lang w:eastAsia="es-ES"/>
        </w:rPr>
      </w:pPr>
      <w:r w:rsidRPr="00CF697C">
        <w:rPr>
          <w:rFonts w:ascii="Palatino Linotype" w:eastAsia="MS Mincho" w:hAnsi="Palatino Linotype" w:cs="Arial"/>
          <w:i/>
          <w:sz w:val="20"/>
          <w:lang w:eastAsia="es-ES"/>
        </w:rPr>
        <w:t>Resoluciones:</w:t>
      </w:r>
    </w:p>
    <w:p w14:paraId="26A5D2C8" w14:textId="77777777" w:rsidR="00E60E2D" w:rsidRPr="00CF697C" w:rsidRDefault="00E60E2D" w:rsidP="0034543C">
      <w:pPr>
        <w:spacing w:after="0" w:line="240" w:lineRule="auto"/>
        <w:ind w:left="567" w:right="567"/>
        <w:jc w:val="both"/>
        <w:rPr>
          <w:rFonts w:ascii="Palatino Linotype" w:eastAsia="MS Mincho" w:hAnsi="Palatino Linotype" w:cs="Arial"/>
          <w:i/>
          <w:sz w:val="20"/>
          <w:lang w:eastAsia="es-ES"/>
        </w:rPr>
      </w:pPr>
      <w:r w:rsidRPr="00CF697C">
        <w:rPr>
          <w:rFonts w:ascii="Palatino Linotype" w:eastAsia="MS Mincho" w:hAnsi="Palatino Linotype" w:cs="Arial"/>
          <w:i/>
          <w:sz w:val="20"/>
          <w:lang w:eastAsia="es-ES"/>
        </w:rPr>
        <w:t>•</w:t>
      </w:r>
      <w:r w:rsidRPr="00CF697C">
        <w:rPr>
          <w:rFonts w:ascii="Palatino Linotype" w:eastAsia="MS Mincho" w:hAnsi="Palatino Linotype" w:cs="Arial"/>
          <w:i/>
          <w:sz w:val="20"/>
          <w:lang w:eastAsia="es-ES"/>
        </w:rPr>
        <w:tab/>
        <w:t xml:space="preserve">RRA 0774/16. Secretaría de Salud. 31 de agosto de 2016. Por unanimidad. Comisionada Ponente María Patricia </w:t>
      </w:r>
      <w:proofErr w:type="spellStart"/>
      <w:r w:rsidRPr="00CF697C">
        <w:rPr>
          <w:rFonts w:ascii="Palatino Linotype" w:eastAsia="MS Mincho" w:hAnsi="Palatino Linotype" w:cs="Arial"/>
          <w:i/>
          <w:sz w:val="20"/>
          <w:lang w:eastAsia="es-ES"/>
        </w:rPr>
        <w:t>Kurczyn</w:t>
      </w:r>
      <w:proofErr w:type="spellEnd"/>
      <w:r w:rsidRPr="00CF697C">
        <w:rPr>
          <w:rFonts w:ascii="Palatino Linotype" w:eastAsia="MS Mincho" w:hAnsi="Palatino Linotype" w:cs="Arial"/>
          <w:i/>
          <w:sz w:val="20"/>
          <w:lang w:eastAsia="es-ES"/>
        </w:rPr>
        <w:t xml:space="preserve"> Villalobos.</w:t>
      </w:r>
    </w:p>
    <w:p w14:paraId="42941873" w14:textId="77777777" w:rsidR="00E60E2D" w:rsidRPr="00CF697C" w:rsidRDefault="00E60E2D" w:rsidP="0034543C">
      <w:pPr>
        <w:spacing w:after="0" w:line="240" w:lineRule="auto"/>
        <w:ind w:left="567" w:right="567"/>
        <w:jc w:val="both"/>
        <w:rPr>
          <w:rFonts w:ascii="Palatino Linotype" w:eastAsia="MS Mincho" w:hAnsi="Palatino Linotype" w:cs="Arial"/>
          <w:i/>
          <w:sz w:val="20"/>
          <w:lang w:eastAsia="es-ES"/>
        </w:rPr>
      </w:pPr>
      <w:r w:rsidRPr="00CF697C">
        <w:rPr>
          <w:rFonts w:ascii="Palatino Linotype" w:eastAsia="MS Mincho" w:hAnsi="Palatino Linotype" w:cs="Arial"/>
          <w:i/>
          <w:sz w:val="20"/>
          <w:lang w:eastAsia="es-ES"/>
        </w:rPr>
        <w:t>•</w:t>
      </w:r>
      <w:r w:rsidRPr="00CF697C">
        <w:rPr>
          <w:rFonts w:ascii="Palatino Linotype" w:eastAsia="MS Mincho" w:hAnsi="Palatino Linotype" w:cs="Arial"/>
          <w:i/>
          <w:sz w:val="20"/>
          <w:lang w:eastAsia="es-ES"/>
        </w:rPr>
        <w:tab/>
        <w:t xml:space="preserve">RRA 0143/17. Universidad Autónoma Agraria Antonio Narro. 22 de febrero de 2017. Por unanimidad. Comisionado Ponente Oscar Mauricio Guerra Ford. </w:t>
      </w:r>
    </w:p>
    <w:p w14:paraId="467ACCCB" w14:textId="77777777" w:rsidR="00E60E2D" w:rsidRPr="00CF697C" w:rsidRDefault="00E60E2D" w:rsidP="0034543C">
      <w:pPr>
        <w:spacing w:after="0" w:line="240" w:lineRule="auto"/>
        <w:ind w:left="567" w:right="567"/>
        <w:jc w:val="both"/>
        <w:rPr>
          <w:rFonts w:ascii="Palatino Linotype" w:eastAsia="MS Mincho" w:hAnsi="Palatino Linotype" w:cs="Arial"/>
          <w:sz w:val="20"/>
          <w:lang w:eastAsia="es-ES"/>
        </w:rPr>
      </w:pPr>
      <w:r w:rsidRPr="00CF697C">
        <w:rPr>
          <w:rFonts w:ascii="Palatino Linotype" w:eastAsia="MS Mincho" w:hAnsi="Palatino Linotype" w:cs="Arial"/>
          <w:i/>
          <w:sz w:val="20"/>
          <w:lang w:eastAsia="es-ES"/>
        </w:rPr>
        <w:t>•</w:t>
      </w:r>
      <w:r w:rsidRPr="00CF697C">
        <w:rPr>
          <w:rFonts w:ascii="Palatino Linotype" w:eastAsia="MS Mincho" w:hAnsi="Palatino Linotype" w:cs="Arial"/>
          <w:i/>
          <w:sz w:val="20"/>
          <w:lang w:eastAsia="es-ES"/>
        </w:rPr>
        <w:tab/>
        <w:t>RRA 0540/17. Secretaría de Economía. 08 de marzo del 2017. Por unanimidad. Comisionado Ponente Francisco Javier Acuña Llamas”</w:t>
      </w:r>
    </w:p>
    <w:p w14:paraId="700F597E" w14:textId="77777777" w:rsidR="00E60E2D" w:rsidRPr="00CF697C" w:rsidRDefault="00E60E2D" w:rsidP="0034543C">
      <w:pPr>
        <w:spacing w:after="0" w:line="240" w:lineRule="auto"/>
        <w:ind w:left="567" w:right="567"/>
        <w:jc w:val="right"/>
        <w:rPr>
          <w:rFonts w:ascii="Palatino Linotype" w:eastAsia="MS Mincho" w:hAnsi="Palatino Linotype" w:cs="Arial"/>
          <w:lang w:eastAsia="es-ES"/>
        </w:rPr>
      </w:pPr>
      <w:r w:rsidRPr="00CF697C">
        <w:rPr>
          <w:rFonts w:ascii="Palatino Linotype" w:eastAsia="MS Mincho" w:hAnsi="Palatino Linotype" w:cs="Arial"/>
          <w:lang w:eastAsia="es-ES"/>
        </w:rPr>
        <w:t>(Énfasis añadido)</w:t>
      </w:r>
    </w:p>
    <w:p w14:paraId="17E91722" w14:textId="77777777" w:rsidR="00E60E2D" w:rsidRPr="00CF697C" w:rsidRDefault="00E60E2D" w:rsidP="00E60E2D">
      <w:pPr>
        <w:tabs>
          <w:tab w:val="left" w:pos="426"/>
        </w:tabs>
        <w:spacing w:after="0" w:line="360" w:lineRule="auto"/>
        <w:ind w:right="49"/>
        <w:contextualSpacing/>
        <w:jc w:val="both"/>
        <w:rPr>
          <w:rFonts w:ascii="Palatino Linotype" w:eastAsia="Times New Roman" w:hAnsi="Palatino Linotype" w:cs="Times New Roman"/>
          <w:sz w:val="24"/>
          <w:szCs w:val="24"/>
          <w:lang w:val="es-ES" w:eastAsia="es-ES"/>
        </w:rPr>
      </w:pPr>
    </w:p>
    <w:p w14:paraId="64293D9B" w14:textId="77777777" w:rsidR="00E60E2D" w:rsidRPr="00CF697C" w:rsidRDefault="00E60E2D" w:rsidP="00E60E2D">
      <w:pPr>
        <w:spacing w:after="0" w:line="360" w:lineRule="auto"/>
        <w:jc w:val="both"/>
        <w:rPr>
          <w:rFonts w:ascii="Palatino Linotype" w:eastAsia="Times New Roman" w:hAnsi="Palatino Linotype" w:cs="Times New Roman"/>
          <w:sz w:val="24"/>
          <w:szCs w:val="24"/>
          <w:lang w:val="es-ES" w:eastAsia="es-ES"/>
        </w:rPr>
      </w:pPr>
      <w:r w:rsidRPr="00CF697C">
        <w:rPr>
          <w:rFonts w:ascii="Palatino Linotype" w:eastAsia="Times New Roman" w:hAnsi="Palatino Linotype" w:cs="Times New Roman"/>
          <w:sz w:val="24"/>
          <w:szCs w:val="24"/>
          <w:lang w:val="es-ES" w:eastAsia="es-ES"/>
        </w:rPr>
        <w:t>Es así que, cuando se aprecien deficiencias en la solicitud, o bien, que los particulares no especifiquen el documento en donde consta la información requerida, los sujetos obligados deben realizar acciones tendientes a garantizar el derecho de los recurrentes, haciendo entrega del soporte documental que dé cuenta de los requerimientos.</w:t>
      </w:r>
    </w:p>
    <w:p w14:paraId="040839F3" w14:textId="4AA3CDF5" w:rsidR="00E60E2D" w:rsidRPr="00CF697C" w:rsidRDefault="00E60E2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0A8B30" w14:textId="7CA46C04" w:rsidR="00656B9E" w:rsidRDefault="00430672" w:rsidP="00D850F2">
      <w:pPr>
        <w:spacing w:after="0" w:line="360" w:lineRule="auto"/>
        <w:jc w:val="both"/>
        <w:rPr>
          <w:rFonts w:ascii="Palatino Linotype" w:hAnsi="Palatino Linotype"/>
          <w:sz w:val="24"/>
          <w:szCs w:val="24"/>
        </w:rPr>
      </w:pPr>
      <w:r w:rsidRPr="00CF697C">
        <w:rPr>
          <w:rFonts w:ascii="Palatino Linotype" w:hAnsi="Palatino Linotype"/>
          <w:sz w:val="24"/>
          <w:szCs w:val="24"/>
        </w:rPr>
        <w:t>Delimitado lo anterior, partiremos que, d</w:t>
      </w:r>
      <w:r w:rsidR="000E48BC" w:rsidRPr="00CF697C">
        <w:rPr>
          <w:rFonts w:ascii="Palatino Linotype" w:hAnsi="Palatino Linotype"/>
          <w:sz w:val="24"/>
          <w:szCs w:val="24"/>
        </w:rPr>
        <w:t xml:space="preserve">e conformidad con las constancias del expediente, podemos observar que, el </w:t>
      </w:r>
      <w:r w:rsidR="000E48BC" w:rsidRPr="00CF697C">
        <w:rPr>
          <w:rFonts w:ascii="Palatino Linotype" w:hAnsi="Palatino Linotype"/>
          <w:b/>
          <w:sz w:val="24"/>
          <w:szCs w:val="24"/>
        </w:rPr>
        <w:t>Sujeto Obligado</w:t>
      </w:r>
      <w:r w:rsidR="009655C2" w:rsidRPr="00CF697C">
        <w:rPr>
          <w:rFonts w:ascii="Palatino Linotype" w:hAnsi="Palatino Linotype"/>
          <w:sz w:val="24"/>
          <w:szCs w:val="24"/>
        </w:rPr>
        <w:t xml:space="preserve"> emitió respuesta</w:t>
      </w:r>
      <w:r w:rsidR="00292B07" w:rsidRPr="00CF697C">
        <w:rPr>
          <w:rFonts w:ascii="Palatino Linotype" w:hAnsi="Palatino Linotype"/>
          <w:sz w:val="24"/>
          <w:szCs w:val="24"/>
        </w:rPr>
        <w:t xml:space="preserve"> </w:t>
      </w:r>
      <w:r w:rsidR="00656B9E" w:rsidRPr="00CF697C">
        <w:rPr>
          <w:rFonts w:ascii="Palatino Linotype" w:hAnsi="Palatino Linotype"/>
          <w:sz w:val="24"/>
          <w:szCs w:val="24"/>
        </w:rPr>
        <w:t>a través de</w:t>
      </w:r>
      <w:r w:rsidR="006A6EC1" w:rsidRPr="00CF697C">
        <w:rPr>
          <w:rFonts w:ascii="Palatino Linotype" w:eastAsia="Times New Roman" w:hAnsi="Palatino Linotype" w:cs="Times New Roman"/>
          <w:sz w:val="24"/>
          <w:szCs w:val="24"/>
          <w:lang w:eastAsia="es-ES"/>
        </w:rPr>
        <w:t xml:space="preserve">l documento </w:t>
      </w:r>
      <w:r w:rsidR="002A5020" w:rsidRPr="00CF697C">
        <w:rPr>
          <w:rFonts w:ascii="Palatino Linotype" w:eastAsia="Times New Roman" w:hAnsi="Palatino Linotype" w:cs="Times New Roman"/>
          <w:i/>
          <w:iCs/>
          <w:sz w:val="24"/>
          <w:szCs w:val="24"/>
          <w:lang w:eastAsia="es-ES"/>
        </w:rPr>
        <w:t>“</w:t>
      </w:r>
      <w:r w:rsidR="002A5020" w:rsidRPr="00ED49D8">
        <w:rPr>
          <w:rFonts w:ascii="Palatino Linotype" w:eastAsia="Times New Roman" w:hAnsi="Palatino Linotype" w:cs="Times New Roman"/>
          <w:b/>
          <w:bCs/>
          <w:i/>
          <w:iCs/>
          <w:sz w:val="24"/>
          <w:szCs w:val="24"/>
          <w:lang w:eastAsia="es-ES"/>
        </w:rPr>
        <w:t>OFICIO 68 RESPUESTA SAIMEX 00083.pdf</w:t>
      </w:r>
      <w:r w:rsidR="002A5020" w:rsidRPr="00CF697C">
        <w:rPr>
          <w:rFonts w:ascii="Palatino Linotype" w:eastAsia="Times New Roman" w:hAnsi="Palatino Linotype" w:cs="Times New Roman"/>
          <w:i/>
          <w:iCs/>
          <w:sz w:val="24"/>
          <w:szCs w:val="24"/>
          <w:lang w:eastAsia="es-ES"/>
        </w:rPr>
        <w:t>”</w:t>
      </w:r>
      <w:r w:rsidR="002A5020" w:rsidRPr="00CF697C">
        <w:rPr>
          <w:rFonts w:ascii="Palatino Linotype" w:eastAsia="Times New Roman" w:hAnsi="Palatino Linotype" w:cs="Times New Roman"/>
          <w:sz w:val="24"/>
          <w:szCs w:val="24"/>
          <w:lang w:eastAsia="es-ES"/>
        </w:rPr>
        <w:t>,</w:t>
      </w:r>
      <w:r w:rsidR="006A6EC1" w:rsidRPr="00CF697C">
        <w:rPr>
          <w:rFonts w:ascii="Palatino Linotype" w:eastAsia="Times New Roman" w:hAnsi="Palatino Linotype" w:cs="Times New Roman"/>
          <w:sz w:val="24"/>
          <w:szCs w:val="24"/>
          <w:lang w:eastAsia="es-ES"/>
        </w:rPr>
        <w:t xml:space="preserve"> </w:t>
      </w:r>
      <w:r w:rsidR="002A5020">
        <w:rPr>
          <w:rFonts w:ascii="Palatino Linotype" w:hAnsi="Palatino Linotype"/>
          <w:sz w:val="24"/>
          <w:szCs w:val="24"/>
        </w:rPr>
        <w:t>consistente en el oficio PMC/SHA/D00/OEE/068/2024, del Secretario del Ayuntamiento, a través del cual emitió respuesta, sustancialmente, en los términos siguientes:</w:t>
      </w:r>
    </w:p>
    <w:p w14:paraId="5ECEA6FE" w14:textId="318F800E" w:rsidR="002A5020" w:rsidRDefault="002A5020" w:rsidP="00D850F2">
      <w:pPr>
        <w:spacing w:after="0" w:line="360" w:lineRule="auto"/>
        <w:jc w:val="both"/>
        <w:rPr>
          <w:rFonts w:ascii="Palatino Linotype" w:hAnsi="Palatino Linotype"/>
          <w:sz w:val="24"/>
          <w:szCs w:val="24"/>
        </w:rPr>
      </w:pPr>
    </w:p>
    <w:p w14:paraId="69307180" w14:textId="3AF8CCF8" w:rsidR="00A82575" w:rsidRDefault="00A82575" w:rsidP="00A82575">
      <w:pPr>
        <w:spacing w:after="0" w:line="360" w:lineRule="auto"/>
        <w:jc w:val="center"/>
        <w:rPr>
          <w:rFonts w:ascii="Palatino Linotype" w:hAnsi="Palatino Linotype"/>
          <w:sz w:val="24"/>
          <w:szCs w:val="24"/>
        </w:rPr>
      </w:pPr>
      <w:r w:rsidRPr="00A82575">
        <w:rPr>
          <w:rFonts w:ascii="Palatino Linotype" w:hAnsi="Palatino Linotype"/>
          <w:noProof/>
          <w:sz w:val="24"/>
          <w:szCs w:val="24"/>
          <w:lang w:eastAsia="es-MX"/>
        </w:rPr>
        <w:lastRenderedPageBreak/>
        <w:drawing>
          <wp:inline distT="0" distB="0" distL="0" distR="0" wp14:anchorId="75DC246D" wp14:editId="1A51F2A0">
            <wp:extent cx="4762832" cy="603229"/>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78687" cy="605237"/>
                    </a:xfrm>
                    <a:prstGeom prst="rect">
                      <a:avLst/>
                    </a:prstGeom>
                  </pic:spPr>
                </pic:pic>
              </a:graphicData>
            </a:graphic>
          </wp:inline>
        </w:drawing>
      </w:r>
    </w:p>
    <w:p w14:paraId="6250E608" w14:textId="77777777" w:rsidR="00A82575" w:rsidRDefault="00A82575" w:rsidP="00D850F2">
      <w:pPr>
        <w:spacing w:after="0" w:line="360" w:lineRule="auto"/>
        <w:jc w:val="both"/>
        <w:rPr>
          <w:rFonts w:ascii="Palatino Linotype" w:hAnsi="Palatino Linotype"/>
          <w:sz w:val="24"/>
          <w:szCs w:val="24"/>
        </w:rPr>
      </w:pPr>
    </w:p>
    <w:p w14:paraId="448896AF" w14:textId="41810316" w:rsidR="00754DF7" w:rsidRDefault="00875CB2" w:rsidP="00D850F2">
      <w:pPr>
        <w:spacing w:after="0" w:line="360" w:lineRule="auto"/>
        <w:jc w:val="both"/>
        <w:rPr>
          <w:rFonts w:ascii="Palatino Linotype" w:eastAsia="Times New Roman" w:hAnsi="Palatino Linotype" w:cs="Arial"/>
          <w:iCs/>
          <w:sz w:val="24"/>
          <w:szCs w:val="24"/>
          <w:lang w:val="es-ES" w:eastAsia="es-ES"/>
        </w:rPr>
      </w:pPr>
      <w:r w:rsidRPr="00CF697C">
        <w:rPr>
          <w:rFonts w:ascii="Palatino Linotype" w:hAnsi="Palatino Linotype" w:cs="Arial"/>
          <w:sz w:val="24"/>
          <w:szCs w:val="24"/>
        </w:rPr>
        <w:t>Inconforme con la</w:t>
      </w:r>
      <w:r w:rsidR="000E48BC" w:rsidRPr="00CF697C">
        <w:rPr>
          <w:rFonts w:ascii="Palatino Linotype" w:hAnsi="Palatino Linotype" w:cs="Arial"/>
          <w:sz w:val="24"/>
          <w:szCs w:val="24"/>
        </w:rPr>
        <w:t xml:space="preserve"> respuesta, </w:t>
      </w:r>
      <w:r w:rsidR="00F320A9" w:rsidRPr="00CF697C">
        <w:rPr>
          <w:rFonts w:ascii="Palatino Linotype" w:hAnsi="Palatino Linotype" w:cs="Arial"/>
          <w:sz w:val="24"/>
          <w:szCs w:val="24"/>
        </w:rPr>
        <w:t>la parte</w:t>
      </w:r>
      <w:r w:rsidR="000E48BC" w:rsidRPr="00CF697C">
        <w:rPr>
          <w:rFonts w:ascii="Palatino Linotype" w:hAnsi="Palatino Linotype" w:cs="Arial"/>
          <w:sz w:val="24"/>
          <w:szCs w:val="24"/>
        </w:rPr>
        <w:t xml:space="preserve"> </w:t>
      </w:r>
      <w:r w:rsidR="000E48BC" w:rsidRPr="00CF697C">
        <w:rPr>
          <w:rFonts w:ascii="Palatino Linotype" w:hAnsi="Palatino Linotype" w:cs="Arial"/>
          <w:b/>
          <w:sz w:val="24"/>
          <w:szCs w:val="24"/>
        </w:rPr>
        <w:t>Recurrente</w:t>
      </w:r>
      <w:r w:rsidR="000E48BC" w:rsidRPr="00CF697C">
        <w:rPr>
          <w:rFonts w:ascii="Palatino Linotype" w:hAnsi="Palatino Linotype" w:cs="Arial"/>
          <w:sz w:val="24"/>
          <w:szCs w:val="24"/>
        </w:rPr>
        <w:t xml:space="preserve"> interpuso recurso de revisión, haciendo valer</w:t>
      </w:r>
      <w:r w:rsidR="00690132" w:rsidRPr="00CF697C">
        <w:rPr>
          <w:rFonts w:ascii="Palatino Linotype" w:hAnsi="Palatino Linotype" w:cs="Arial"/>
          <w:sz w:val="24"/>
          <w:szCs w:val="24"/>
        </w:rPr>
        <w:t xml:space="preserve"> </w:t>
      </w:r>
      <w:r w:rsidRPr="00CF697C">
        <w:rPr>
          <w:rFonts w:ascii="Palatino Linotype" w:hAnsi="Palatino Linotype" w:cs="Arial"/>
          <w:sz w:val="24"/>
          <w:szCs w:val="24"/>
        </w:rPr>
        <w:t xml:space="preserve">como </w:t>
      </w:r>
      <w:r w:rsidR="00444A4F" w:rsidRPr="00BE2E07">
        <w:rPr>
          <w:rFonts w:ascii="Palatino Linotype" w:hAnsi="Palatino Linotype" w:cs="Arial"/>
          <w:b/>
          <w:bCs/>
          <w:sz w:val="24"/>
          <w:szCs w:val="24"/>
          <w:lang w:val="es-ES"/>
        </w:rPr>
        <w:t>razones o motivos de inconformidad</w:t>
      </w:r>
      <w:r w:rsidR="00444A4F" w:rsidRPr="00CF697C">
        <w:rPr>
          <w:rFonts w:ascii="Palatino Linotype" w:hAnsi="Palatino Linotype" w:cs="Arial"/>
          <w:sz w:val="24"/>
          <w:szCs w:val="24"/>
          <w:lang w:val="es-ES"/>
        </w:rPr>
        <w:t xml:space="preserve"> </w:t>
      </w:r>
      <w:r w:rsidR="00444A4F" w:rsidRPr="00CF697C">
        <w:rPr>
          <w:rFonts w:ascii="Palatino Linotype" w:hAnsi="Palatino Linotype" w:cs="Arial"/>
          <w:i/>
          <w:iCs/>
          <w:sz w:val="24"/>
          <w:szCs w:val="24"/>
          <w:lang w:val="es-ES"/>
        </w:rPr>
        <w:t>“</w:t>
      </w:r>
      <w:r w:rsidR="00526037" w:rsidRPr="00526037">
        <w:rPr>
          <w:rFonts w:ascii="Palatino Linotype" w:hAnsi="Palatino Linotype" w:cs="Arial"/>
          <w:i/>
          <w:iCs/>
          <w:sz w:val="24"/>
          <w:szCs w:val="24"/>
          <w:lang w:val="es-ES"/>
        </w:rPr>
        <w:t xml:space="preserve">La </w:t>
      </w:r>
      <w:proofErr w:type="spellStart"/>
      <w:r w:rsidR="00526037" w:rsidRPr="00526037">
        <w:rPr>
          <w:rFonts w:ascii="Palatino Linotype" w:hAnsi="Palatino Linotype" w:cs="Arial"/>
          <w:i/>
          <w:iCs/>
          <w:sz w:val="24"/>
          <w:szCs w:val="24"/>
          <w:lang w:val="es-ES"/>
        </w:rPr>
        <w:t>informacion</w:t>
      </w:r>
      <w:proofErr w:type="spellEnd"/>
      <w:r w:rsidR="00526037" w:rsidRPr="00526037">
        <w:rPr>
          <w:rFonts w:ascii="Palatino Linotype" w:hAnsi="Palatino Linotype" w:cs="Arial"/>
          <w:i/>
          <w:iCs/>
          <w:sz w:val="24"/>
          <w:szCs w:val="24"/>
          <w:lang w:val="es-ES"/>
        </w:rPr>
        <w:t xml:space="preserve"> solicitada no fue entregada a través del portal de SAIMEX, únicamente se </w:t>
      </w:r>
      <w:proofErr w:type="spellStart"/>
      <w:r w:rsidR="00526037" w:rsidRPr="00526037">
        <w:rPr>
          <w:rFonts w:ascii="Palatino Linotype" w:hAnsi="Palatino Linotype" w:cs="Arial"/>
          <w:i/>
          <w:iCs/>
          <w:sz w:val="24"/>
          <w:szCs w:val="24"/>
          <w:lang w:val="es-ES"/>
        </w:rPr>
        <w:t>proporciono</w:t>
      </w:r>
      <w:proofErr w:type="spellEnd"/>
      <w:r w:rsidR="00526037" w:rsidRPr="00526037">
        <w:rPr>
          <w:rFonts w:ascii="Palatino Linotype" w:hAnsi="Palatino Linotype" w:cs="Arial"/>
          <w:i/>
          <w:iCs/>
          <w:sz w:val="24"/>
          <w:szCs w:val="24"/>
          <w:lang w:val="es-ES"/>
        </w:rPr>
        <w:t xml:space="preserve"> un enlace electrónico </w:t>
      </w:r>
      <w:r w:rsidR="00526037" w:rsidRPr="00B24DF9">
        <w:rPr>
          <w:rFonts w:ascii="Palatino Linotype" w:hAnsi="Palatino Linotype" w:cs="Arial"/>
          <w:i/>
          <w:iCs/>
          <w:sz w:val="24"/>
          <w:szCs w:val="24"/>
          <w:u w:val="single"/>
          <w:lang w:val="es-ES"/>
        </w:rPr>
        <w:t>donde se puede consultar información general pero no específicamente la información solicitada</w:t>
      </w:r>
      <w:r w:rsidR="00CB218A">
        <w:rPr>
          <w:rFonts w:ascii="Palatino Linotype" w:hAnsi="Palatino Linotype" w:cs="Arial"/>
          <w:i/>
          <w:iCs/>
          <w:sz w:val="24"/>
          <w:szCs w:val="24"/>
          <w:lang w:val="es-ES"/>
        </w:rPr>
        <w:t>…</w:t>
      </w:r>
      <w:r w:rsidR="00444A4F" w:rsidRPr="00CF697C">
        <w:rPr>
          <w:rFonts w:ascii="Palatino Linotype" w:hAnsi="Palatino Linotype" w:cs="Arial"/>
          <w:i/>
          <w:iCs/>
          <w:sz w:val="24"/>
          <w:szCs w:val="24"/>
          <w:lang w:val="es-ES"/>
        </w:rPr>
        <w:t>”</w:t>
      </w:r>
      <w:r w:rsidR="00444A4F" w:rsidRPr="00CF697C">
        <w:rPr>
          <w:rFonts w:ascii="Palatino Linotype" w:hAnsi="Palatino Linotype" w:cs="Arial"/>
          <w:sz w:val="24"/>
          <w:szCs w:val="24"/>
          <w:lang w:val="es-ES"/>
        </w:rPr>
        <w:t>.</w:t>
      </w:r>
      <w:r w:rsidR="00BB26D6" w:rsidRPr="00CF697C">
        <w:rPr>
          <w:rFonts w:ascii="Palatino Linotype" w:hAnsi="Palatino Linotype" w:cs="Arial"/>
          <w:sz w:val="24"/>
          <w:szCs w:val="24"/>
        </w:rPr>
        <w:t xml:space="preserve"> </w:t>
      </w:r>
      <w:r w:rsidR="00526037">
        <w:rPr>
          <w:rFonts w:ascii="Palatino Linotype" w:hAnsi="Palatino Linotype" w:cs="Arial"/>
          <w:sz w:val="24"/>
          <w:szCs w:val="24"/>
        </w:rPr>
        <w:t>Manifestaciones que se encuentran fundadas para la interposición del recurso, al encuadrar en la hipótesis señalada en la fracción VI del artículo 179 de la Ley de Transparencia Local, relativa a la entrega de información que no corresponde con lo solicitado</w:t>
      </w:r>
      <w:r w:rsidR="00526037">
        <w:rPr>
          <w:rStyle w:val="Refdenotaalpie"/>
          <w:rFonts w:ascii="Palatino Linotype" w:hAnsi="Palatino Linotype" w:cs="Arial"/>
          <w:sz w:val="24"/>
          <w:szCs w:val="24"/>
        </w:rPr>
        <w:footnoteReference w:id="1"/>
      </w:r>
      <w:r w:rsidR="00526037">
        <w:rPr>
          <w:rFonts w:ascii="Palatino Linotype" w:hAnsi="Palatino Linotype" w:cs="Arial"/>
          <w:sz w:val="24"/>
          <w:szCs w:val="24"/>
        </w:rPr>
        <w:t>.</w:t>
      </w:r>
      <w:r w:rsidR="003A0A91">
        <w:rPr>
          <w:rFonts w:ascii="Palatino Linotype" w:hAnsi="Palatino Linotype" w:cs="Arial"/>
          <w:sz w:val="24"/>
          <w:szCs w:val="24"/>
        </w:rPr>
        <w:t xml:space="preserve"> </w:t>
      </w:r>
      <w:r w:rsidR="00CB218A">
        <w:rPr>
          <w:rFonts w:ascii="Palatino Linotype" w:eastAsia="Times New Roman" w:hAnsi="Palatino Linotype" w:cs="Arial"/>
          <w:sz w:val="24"/>
          <w:szCs w:val="24"/>
          <w:lang w:val="es-ES" w:eastAsia="es-ES"/>
        </w:rPr>
        <w:t>As</w:t>
      </w:r>
      <w:r w:rsidR="003A0A91">
        <w:rPr>
          <w:rFonts w:ascii="Palatino Linotype" w:eastAsia="Times New Roman" w:hAnsi="Palatino Linotype" w:cs="Arial"/>
          <w:sz w:val="24"/>
          <w:szCs w:val="24"/>
          <w:lang w:val="es-ES" w:eastAsia="es-ES"/>
        </w:rPr>
        <w:t>i</w:t>
      </w:r>
      <w:r w:rsidR="00CB218A">
        <w:rPr>
          <w:rFonts w:ascii="Palatino Linotype" w:eastAsia="Times New Roman" w:hAnsi="Palatino Linotype" w:cs="Arial"/>
          <w:sz w:val="24"/>
          <w:szCs w:val="24"/>
          <w:lang w:val="es-ES" w:eastAsia="es-ES"/>
        </w:rPr>
        <w:t xml:space="preserve">mismo, la parte </w:t>
      </w:r>
      <w:r w:rsidR="00CB218A" w:rsidRPr="00CB218A">
        <w:rPr>
          <w:rFonts w:ascii="Palatino Linotype" w:eastAsia="Times New Roman" w:hAnsi="Palatino Linotype" w:cs="Arial"/>
          <w:b/>
          <w:bCs/>
          <w:sz w:val="24"/>
          <w:szCs w:val="24"/>
          <w:lang w:val="es-ES" w:eastAsia="es-ES"/>
        </w:rPr>
        <w:t>Recurrente</w:t>
      </w:r>
      <w:r w:rsidR="00CB218A">
        <w:rPr>
          <w:rFonts w:ascii="Palatino Linotype" w:eastAsia="Times New Roman" w:hAnsi="Palatino Linotype" w:cs="Arial"/>
          <w:sz w:val="24"/>
          <w:szCs w:val="24"/>
          <w:lang w:val="es-ES" w:eastAsia="es-ES"/>
        </w:rPr>
        <w:t xml:space="preserve"> adjuntó </w:t>
      </w:r>
      <w:r w:rsidR="003A0A91">
        <w:rPr>
          <w:rFonts w:ascii="Palatino Linotype" w:eastAsia="Times New Roman" w:hAnsi="Palatino Linotype" w:cs="Arial"/>
          <w:sz w:val="24"/>
          <w:szCs w:val="24"/>
          <w:lang w:val="es-ES" w:eastAsia="es-ES"/>
        </w:rPr>
        <w:t>el</w:t>
      </w:r>
      <w:r w:rsidR="00CB218A">
        <w:rPr>
          <w:rFonts w:ascii="Palatino Linotype" w:eastAsia="Times New Roman" w:hAnsi="Palatino Linotype" w:cs="Arial"/>
          <w:sz w:val="24"/>
          <w:szCs w:val="24"/>
          <w:lang w:val="es-ES" w:eastAsia="es-ES"/>
        </w:rPr>
        <w:t xml:space="preserve"> documento electrónico </w:t>
      </w:r>
      <w:r w:rsidR="003A0A91">
        <w:rPr>
          <w:rFonts w:ascii="Palatino Linotype" w:eastAsia="Times New Roman" w:hAnsi="Palatino Linotype" w:cs="Arial"/>
          <w:i/>
          <w:iCs/>
          <w:sz w:val="24"/>
          <w:szCs w:val="24"/>
          <w:lang w:val="es-ES" w:eastAsia="es-ES"/>
        </w:rPr>
        <w:t>“</w:t>
      </w:r>
      <w:r w:rsidR="003A0A91" w:rsidRPr="00ED49D8">
        <w:rPr>
          <w:rFonts w:ascii="Palatino Linotype" w:eastAsia="Times New Roman" w:hAnsi="Palatino Linotype" w:cs="Arial"/>
          <w:b/>
          <w:bCs/>
          <w:i/>
          <w:iCs/>
          <w:sz w:val="24"/>
          <w:szCs w:val="24"/>
          <w:lang w:val="es-ES" w:eastAsia="es-ES"/>
        </w:rPr>
        <w:t>OFICIO 68 RESPUESTA SAIMEX 00083.pdf</w:t>
      </w:r>
      <w:r w:rsidR="003A0A91">
        <w:rPr>
          <w:rFonts w:ascii="Palatino Linotype" w:eastAsia="Times New Roman" w:hAnsi="Palatino Linotype" w:cs="Arial"/>
          <w:sz w:val="24"/>
          <w:szCs w:val="24"/>
          <w:lang w:val="es-ES" w:eastAsia="es-ES"/>
        </w:rPr>
        <w:t>”</w:t>
      </w:r>
      <w:r w:rsidR="003A0A91">
        <w:rPr>
          <w:rFonts w:ascii="Palatino Linotype" w:eastAsia="Times New Roman" w:hAnsi="Palatino Linotype" w:cs="Arial"/>
          <w:iCs/>
          <w:sz w:val="24"/>
          <w:szCs w:val="24"/>
          <w:lang w:val="es-ES" w:eastAsia="es-ES"/>
        </w:rPr>
        <w:t xml:space="preserve">, consistente en el oficio de respuesta del Sujeto Obligado. </w:t>
      </w:r>
    </w:p>
    <w:p w14:paraId="0D604CB8" w14:textId="6A9C557C" w:rsidR="003A0A91" w:rsidRDefault="003A0A91" w:rsidP="00D850F2">
      <w:pPr>
        <w:spacing w:after="0" w:line="360" w:lineRule="auto"/>
        <w:jc w:val="both"/>
        <w:rPr>
          <w:rFonts w:ascii="Palatino Linotype" w:eastAsia="Times New Roman" w:hAnsi="Palatino Linotype" w:cs="Arial"/>
          <w:sz w:val="24"/>
          <w:szCs w:val="24"/>
          <w:lang w:val="es-ES" w:eastAsia="es-ES"/>
        </w:rPr>
      </w:pPr>
    </w:p>
    <w:p w14:paraId="5FE012F0" w14:textId="0A55B48F" w:rsidR="009A5E7B" w:rsidRPr="0008312C" w:rsidRDefault="00415F3D" w:rsidP="009A5E7B">
      <w:pPr>
        <w:spacing w:after="0" w:line="360" w:lineRule="auto"/>
        <w:jc w:val="both"/>
        <w:rPr>
          <w:rFonts w:ascii="Palatino Linotype" w:hAnsi="Palatino Linotype" w:cs="Arial"/>
          <w:sz w:val="24"/>
          <w:szCs w:val="24"/>
        </w:rPr>
      </w:pPr>
      <w:r w:rsidRPr="00131686">
        <w:rPr>
          <w:rFonts w:ascii="Palatino Linotype" w:eastAsia="Times New Roman" w:hAnsi="Palatino Linotype" w:cs="Arial"/>
          <w:sz w:val="24"/>
          <w:szCs w:val="24"/>
          <w:lang w:val="es-ES" w:eastAsia="es-ES"/>
        </w:rPr>
        <w:t>En primer lugar, atendiendo a la calidad de la información</w:t>
      </w:r>
      <w:r w:rsidR="009A5E7B">
        <w:rPr>
          <w:rFonts w:ascii="Palatino Linotype" w:eastAsia="Times New Roman" w:hAnsi="Palatino Linotype" w:cs="Arial"/>
          <w:sz w:val="24"/>
          <w:szCs w:val="24"/>
          <w:lang w:val="es-ES" w:eastAsia="es-ES"/>
        </w:rPr>
        <w:t xml:space="preserve"> peticionada en los requerimientos </w:t>
      </w:r>
      <w:r w:rsidR="009A5E7B" w:rsidRPr="009A5E7B">
        <w:rPr>
          <w:rFonts w:ascii="Palatino Linotype" w:eastAsia="Times New Roman" w:hAnsi="Palatino Linotype" w:cs="Arial"/>
          <w:b/>
          <w:bCs/>
          <w:sz w:val="26"/>
          <w:szCs w:val="26"/>
          <w:lang w:val="es-ES" w:eastAsia="es-ES"/>
        </w:rPr>
        <w:t>1</w:t>
      </w:r>
      <w:r w:rsidR="009A5E7B" w:rsidRPr="009A5E7B">
        <w:rPr>
          <w:rFonts w:ascii="Palatino Linotype" w:eastAsia="Times New Roman" w:hAnsi="Palatino Linotype" w:cs="Arial"/>
          <w:sz w:val="24"/>
          <w:szCs w:val="24"/>
          <w:lang w:val="es-ES" w:eastAsia="es-ES"/>
        </w:rPr>
        <w:t xml:space="preserve"> y </w:t>
      </w:r>
      <w:r w:rsidR="009A5E7B" w:rsidRPr="009A5E7B">
        <w:rPr>
          <w:rFonts w:ascii="Palatino Linotype" w:eastAsia="Times New Roman" w:hAnsi="Palatino Linotype" w:cs="Arial"/>
          <w:b/>
          <w:bCs/>
          <w:sz w:val="26"/>
          <w:szCs w:val="26"/>
          <w:lang w:val="es-ES" w:eastAsia="es-ES"/>
        </w:rPr>
        <w:t>2</w:t>
      </w:r>
      <w:r w:rsidRPr="00131686">
        <w:rPr>
          <w:rFonts w:ascii="Palatino Linotype" w:eastAsia="Times New Roman" w:hAnsi="Palatino Linotype" w:cs="Arial"/>
          <w:sz w:val="24"/>
          <w:szCs w:val="24"/>
          <w:lang w:val="es-ES" w:eastAsia="es-ES"/>
        </w:rPr>
        <w:t xml:space="preserve">, </w:t>
      </w:r>
      <w:r w:rsidR="009A5E7B">
        <w:rPr>
          <w:rFonts w:ascii="Palatino Linotype" w:eastAsia="Times New Roman" w:hAnsi="Palatino Linotype" w:cs="Arial"/>
          <w:sz w:val="24"/>
          <w:szCs w:val="24"/>
          <w:lang w:val="es-ES" w:eastAsia="es-ES"/>
        </w:rPr>
        <w:t>cabe precisar que la fracción I d</w:t>
      </w:r>
      <w:r w:rsidR="009A5E7B">
        <w:rPr>
          <w:rFonts w:ascii="Palatino Linotype" w:hAnsi="Palatino Linotype" w:cs="Arial"/>
          <w:sz w:val="24"/>
          <w:szCs w:val="24"/>
        </w:rPr>
        <w:t>el</w:t>
      </w:r>
      <w:r w:rsidR="009A5E7B" w:rsidRPr="0008312C">
        <w:rPr>
          <w:rFonts w:ascii="Palatino Linotype" w:hAnsi="Palatino Linotype" w:cs="Arial"/>
          <w:sz w:val="24"/>
          <w:szCs w:val="24"/>
        </w:rPr>
        <w:t xml:space="preserve"> artículo 91 de la Ley Orgánica Municipal del Estado de México</w:t>
      </w:r>
      <w:r w:rsidR="009A5E7B" w:rsidRPr="0008312C">
        <w:rPr>
          <w:rStyle w:val="Refdenotaalpie"/>
          <w:rFonts w:ascii="Palatino Linotype" w:hAnsi="Palatino Linotype" w:cs="Arial"/>
          <w:sz w:val="24"/>
          <w:szCs w:val="24"/>
        </w:rPr>
        <w:footnoteReference w:id="2"/>
      </w:r>
      <w:r w:rsidR="009A5E7B" w:rsidRPr="0008312C">
        <w:rPr>
          <w:rFonts w:ascii="Palatino Linotype" w:hAnsi="Palatino Linotype" w:cs="Arial"/>
          <w:sz w:val="24"/>
          <w:szCs w:val="24"/>
        </w:rPr>
        <w:t>, es</w:t>
      </w:r>
      <w:r w:rsidR="009A5E7B">
        <w:rPr>
          <w:rFonts w:ascii="Palatino Linotype" w:hAnsi="Palatino Linotype" w:cs="Arial"/>
          <w:sz w:val="24"/>
          <w:szCs w:val="24"/>
        </w:rPr>
        <w:t>tablece que la Secretaria del Ayuntamiento es</w:t>
      </w:r>
      <w:r w:rsidR="009A5E7B" w:rsidRPr="0008312C">
        <w:rPr>
          <w:rFonts w:ascii="Palatino Linotype" w:hAnsi="Palatino Linotype" w:cs="Arial"/>
          <w:sz w:val="24"/>
          <w:szCs w:val="24"/>
        </w:rPr>
        <w:t xml:space="preserve"> el </w:t>
      </w:r>
      <w:r w:rsidR="009A5E7B" w:rsidRPr="0008312C">
        <w:rPr>
          <w:rFonts w:ascii="Palatino Linotype" w:hAnsi="Palatino Linotype" w:cs="Arial"/>
          <w:sz w:val="24"/>
          <w:szCs w:val="24"/>
        </w:rPr>
        <w:lastRenderedPageBreak/>
        <w:t>área competente para llevar a cabo el levantamiento de las actas de cabildo, controlar y distribuir la correspondencia oficial, dando cuenta al Presidente Municipal para acordar su trámite. Atribución</w:t>
      </w:r>
      <w:r w:rsidR="009A5E7B">
        <w:rPr>
          <w:rFonts w:ascii="Palatino Linotype" w:hAnsi="Palatino Linotype" w:cs="Arial"/>
          <w:sz w:val="24"/>
          <w:szCs w:val="24"/>
        </w:rPr>
        <w:t xml:space="preserve"> en la cual, </w:t>
      </w:r>
      <w:r w:rsidR="009A5E7B" w:rsidRPr="0008312C">
        <w:rPr>
          <w:rFonts w:ascii="Palatino Linotype" w:hAnsi="Palatino Linotype" w:cs="Arial"/>
          <w:sz w:val="24"/>
          <w:szCs w:val="24"/>
        </w:rPr>
        <w:t>en su caso, podrá advertir l</w:t>
      </w:r>
      <w:r w:rsidR="009A5E7B">
        <w:rPr>
          <w:rFonts w:ascii="Palatino Linotype" w:hAnsi="Palatino Linotype" w:cs="Arial"/>
          <w:sz w:val="24"/>
          <w:szCs w:val="24"/>
        </w:rPr>
        <w:t>a sesión y los acuerdos del cabildo, relativos a la adquisición de los bienes y/o servicios peticionados.</w:t>
      </w:r>
    </w:p>
    <w:p w14:paraId="1D44348D" w14:textId="3243642B" w:rsidR="009A5E7B" w:rsidRPr="009A5E7B" w:rsidRDefault="009A5E7B" w:rsidP="00415F3D">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2F428C70" w14:textId="55A2C457" w:rsidR="00415F3D" w:rsidRDefault="009A5E7B" w:rsidP="00415F3D">
      <w:pPr>
        <w:autoSpaceDE w:val="0"/>
        <w:autoSpaceDN w:val="0"/>
        <w:adjustRightInd w:val="0"/>
        <w:spacing w:after="0" w:line="360" w:lineRule="auto"/>
        <w:jc w:val="both"/>
        <w:rPr>
          <w:rFonts w:ascii="Palatino Linotype" w:eastAsia="Palatino Linotype" w:hAnsi="Palatino Linotype" w:cs="Palatino Linotype"/>
          <w:sz w:val="24"/>
          <w:szCs w:val="24"/>
          <w:lang w:val="es-ES" w:eastAsia="es-MX"/>
        </w:rPr>
      </w:pPr>
      <w:r>
        <w:rPr>
          <w:rFonts w:ascii="Palatino Linotype" w:eastAsia="Times New Roman" w:hAnsi="Palatino Linotype" w:cs="Arial"/>
          <w:sz w:val="24"/>
          <w:szCs w:val="24"/>
          <w:lang w:eastAsia="es-ES"/>
        </w:rPr>
        <w:t>En ese mismo orden de ideas, respecto a</w:t>
      </w:r>
      <w:r w:rsidR="00BA5575">
        <w:rPr>
          <w:rFonts w:ascii="Palatino Linotype" w:eastAsia="Times New Roman" w:hAnsi="Palatino Linotype" w:cs="Arial"/>
          <w:sz w:val="24"/>
          <w:szCs w:val="24"/>
          <w:lang w:eastAsia="es-ES"/>
        </w:rPr>
        <w:t xml:space="preserve">l monto, </w:t>
      </w:r>
      <w:r w:rsidR="00415F3D" w:rsidRPr="00131686">
        <w:rPr>
          <w:rFonts w:ascii="Palatino Linotype" w:eastAsia="Times New Roman" w:hAnsi="Palatino Linotype" w:cs="Arial"/>
          <w:sz w:val="24"/>
          <w:szCs w:val="24"/>
          <w:lang w:val="es-ES" w:eastAsia="es-ES"/>
        </w:rPr>
        <w:t xml:space="preserve">resulta necesario traer a colación los artículos </w:t>
      </w:r>
      <w:r w:rsidR="00415F3D" w:rsidRPr="00C23A28">
        <w:rPr>
          <w:rFonts w:ascii="Palatino Linotype" w:eastAsia="Palatino Linotype" w:hAnsi="Palatino Linotype" w:cs="Palatino Linotype"/>
          <w:sz w:val="24"/>
          <w:szCs w:val="24"/>
          <w:lang w:val="es-ES" w:eastAsia="es-MX"/>
        </w:rPr>
        <w:t>342, 343, 344 y 345, del Código Financiero del Estado de México y Municipios, disponen el sistema y las políticas que deben seguirse para llevar el registro contable y presupuestal de las operaciones financieras, en los siguientes términos:</w:t>
      </w:r>
    </w:p>
    <w:p w14:paraId="2712679A" w14:textId="77777777" w:rsidR="00415F3D" w:rsidRPr="00C23A28" w:rsidRDefault="00415F3D" w:rsidP="00415F3D">
      <w:pPr>
        <w:autoSpaceDE w:val="0"/>
        <w:autoSpaceDN w:val="0"/>
        <w:adjustRightInd w:val="0"/>
        <w:spacing w:after="0" w:line="360" w:lineRule="auto"/>
        <w:jc w:val="both"/>
        <w:rPr>
          <w:rFonts w:ascii="Palatino Linotype" w:hAnsi="Palatino Linotype"/>
          <w:sz w:val="24"/>
          <w:lang w:val="es-ES_tradnl"/>
        </w:rPr>
      </w:pPr>
    </w:p>
    <w:p w14:paraId="081D3A4B" w14:textId="77777777" w:rsidR="00415F3D" w:rsidRPr="00C23A28" w:rsidRDefault="00415F3D" w:rsidP="00415F3D">
      <w:pPr>
        <w:spacing w:after="0" w:line="240" w:lineRule="auto"/>
        <w:ind w:left="567" w:right="567"/>
        <w:jc w:val="both"/>
        <w:rPr>
          <w:rFonts w:ascii="Palatino Linotype" w:eastAsia="Palatino Linotype" w:hAnsi="Palatino Linotype" w:cs="Palatino Linotype"/>
          <w:i/>
          <w:lang w:val="es-ES" w:eastAsia="es-MX"/>
        </w:rPr>
      </w:pPr>
      <w:r w:rsidRPr="00C23A28">
        <w:rPr>
          <w:rFonts w:ascii="Palatino Linotype" w:eastAsia="Palatino Linotype" w:hAnsi="Palatino Linotype" w:cs="Palatino Linotype"/>
          <w:i/>
          <w:lang w:val="es-ES" w:eastAsia="es-MX"/>
        </w:rPr>
        <w:t>“</w:t>
      </w:r>
      <w:r w:rsidRPr="00C23A28">
        <w:rPr>
          <w:rFonts w:ascii="Palatino Linotype" w:eastAsia="Palatino Linotype" w:hAnsi="Palatino Linotype" w:cs="Palatino Linotype"/>
          <w:b/>
          <w:i/>
          <w:lang w:val="es-ES" w:eastAsia="es-MX"/>
        </w:rPr>
        <w:t>Artículo 342.-</w:t>
      </w:r>
      <w:r w:rsidRPr="00C23A28">
        <w:rPr>
          <w:rFonts w:ascii="Palatino Linotype" w:eastAsia="Palatino Linotype" w:hAnsi="Palatino Linotype" w:cs="Palatino Linotype"/>
          <w:i/>
          <w:lang w:val="es-ES" w:eastAsia="es-MX"/>
        </w:rPr>
        <w:t xml:space="preserve"> El registro contable del efecto patrimonial y presupuestal de las operaciones financieras, se realizará conforme al sistema y a las disposiciones que se aprueben en materia de planeación, programación, </w:t>
      </w:r>
      <w:proofErr w:type="spellStart"/>
      <w:r w:rsidRPr="00C23A28">
        <w:rPr>
          <w:rFonts w:ascii="Palatino Linotype" w:eastAsia="Palatino Linotype" w:hAnsi="Palatino Linotype" w:cs="Palatino Linotype"/>
          <w:i/>
          <w:lang w:val="es-ES" w:eastAsia="es-MX"/>
        </w:rPr>
        <w:t>presupuestación</w:t>
      </w:r>
      <w:proofErr w:type="spellEnd"/>
      <w:r w:rsidRPr="00C23A28">
        <w:rPr>
          <w:rFonts w:ascii="Palatino Linotype" w:eastAsia="Palatino Linotype" w:hAnsi="Palatino Linotype" w:cs="Palatino Linotype"/>
          <w:i/>
          <w:lang w:val="es-ES" w:eastAsia="es-MX"/>
        </w:rPr>
        <w:t>, evaluación y contabilidad gubernamental.</w:t>
      </w:r>
    </w:p>
    <w:p w14:paraId="6451FD53" w14:textId="60532F92" w:rsidR="00415F3D" w:rsidRDefault="00415F3D" w:rsidP="00415F3D">
      <w:pPr>
        <w:spacing w:after="0" w:line="240" w:lineRule="auto"/>
        <w:ind w:left="567" w:right="567"/>
        <w:jc w:val="both"/>
        <w:rPr>
          <w:rFonts w:ascii="Palatino Linotype" w:eastAsia="Palatino Linotype" w:hAnsi="Palatino Linotype" w:cs="Palatino Linotype"/>
          <w:i/>
          <w:lang w:val="es-ES" w:eastAsia="es-MX"/>
        </w:rPr>
      </w:pPr>
      <w:r w:rsidRPr="00C23A28">
        <w:rPr>
          <w:rFonts w:ascii="Palatino Linotype" w:eastAsia="Palatino Linotype" w:hAnsi="Palatino Linotype" w:cs="Palatino Linotype"/>
          <w:b/>
          <w:i/>
          <w:lang w:val="es-ES" w:eastAsia="es-MX"/>
        </w:rPr>
        <w:t>En el caso de los municipios,</w:t>
      </w:r>
      <w:r w:rsidRPr="00C23A28">
        <w:rPr>
          <w:rFonts w:ascii="Palatino Linotype" w:eastAsia="Palatino Linotype" w:hAnsi="Palatino Linotype" w:cs="Palatino Linotype"/>
          <w:i/>
          <w:lang w:val="es-ES" w:eastAsia="es-MX"/>
        </w:rPr>
        <w:t xml:space="preserve"> el registro a que se refiere el párrafo anterior, se realizará conforme al sistema y a las disposiciones en materia de </w:t>
      </w:r>
      <w:r w:rsidRPr="00C23A28">
        <w:rPr>
          <w:rFonts w:ascii="Palatino Linotype" w:eastAsia="Palatino Linotype" w:hAnsi="Palatino Linotype" w:cs="Palatino Linotype"/>
          <w:b/>
          <w:i/>
          <w:lang w:val="es-ES" w:eastAsia="es-MX"/>
        </w:rPr>
        <w:t xml:space="preserve">planeación, programación, </w:t>
      </w:r>
      <w:proofErr w:type="spellStart"/>
      <w:r w:rsidRPr="00C23A28">
        <w:rPr>
          <w:rFonts w:ascii="Palatino Linotype" w:eastAsia="Palatino Linotype" w:hAnsi="Palatino Linotype" w:cs="Palatino Linotype"/>
          <w:b/>
          <w:i/>
          <w:lang w:val="es-ES" w:eastAsia="es-MX"/>
        </w:rPr>
        <w:t>presupuestación</w:t>
      </w:r>
      <w:proofErr w:type="spellEnd"/>
      <w:r w:rsidRPr="00C23A28">
        <w:rPr>
          <w:rFonts w:ascii="Palatino Linotype" w:eastAsia="Palatino Linotype" w:hAnsi="Palatino Linotype" w:cs="Palatino Linotype"/>
          <w:b/>
          <w:i/>
          <w:lang w:val="es-ES" w:eastAsia="es-MX"/>
        </w:rPr>
        <w:t>, evaluación y contabilidad gubernamental</w:t>
      </w:r>
      <w:r w:rsidRPr="00C23A28">
        <w:rPr>
          <w:rFonts w:ascii="Palatino Linotype" w:eastAsia="Palatino Linotype" w:hAnsi="Palatino Linotype" w:cs="Palatino Linotype"/>
          <w:i/>
          <w:lang w:val="es-ES" w:eastAsia="es-MX"/>
        </w:rPr>
        <w:t>, que se aprueben en el marco del Sistema de Coordinación Hacendaria del Estado de México.</w:t>
      </w:r>
    </w:p>
    <w:p w14:paraId="7254D871" w14:textId="77777777" w:rsidR="00BA5575" w:rsidRDefault="00BA5575" w:rsidP="00415F3D">
      <w:pPr>
        <w:spacing w:after="0" w:line="240" w:lineRule="auto"/>
        <w:ind w:left="567" w:right="567"/>
        <w:jc w:val="both"/>
        <w:rPr>
          <w:rFonts w:ascii="Palatino Linotype" w:eastAsia="Palatino Linotype" w:hAnsi="Palatino Linotype" w:cs="Palatino Linotype"/>
          <w:i/>
          <w:lang w:val="es-ES" w:eastAsia="es-MX"/>
        </w:rPr>
      </w:pPr>
    </w:p>
    <w:p w14:paraId="38704E31" w14:textId="77777777" w:rsidR="00415F3D" w:rsidRPr="00C23A28" w:rsidRDefault="00415F3D" w:rsidP="00415F3D">
      <w:pPr>
        <w:spacing w:after="0" w:line="240" w:lineRule="auto"/>
        <w:ind w:left="567" w:right="567"/>
        <w:jc w:val="both"/>
        <w:rPr>
          <w:rFonts w:ascii="Palatino Linotype" w:eastAsia="Palatino Linotype" w:hAnsi="Palatino Linotype" w:cs="Palatino Linotype"/>
          <w:i/>
          <w:lang w:val="es-ES" w:eastAsia="es-MX"/>
        </w:rPr>
      </w:pPr>
      <w:r w:rsidRPr="00C23A28">
        <w:rPr>
          <w:rFonts w:ascii="Palatino Linotype" w:eastAsia="Palatino Linotype" w:hAnsi="Palatino Linotype" w:cs="Palatino Linotype"/>
          <w:b/>
          <w:i/>
          <w:lang w:val="es-ES" w:eastAsia="es-MX"/>
        </w:rPr>
        <w:t>Artículo 343.-</w:t>
      </w:r>
      <w:r w:rsidRPr="00C23A28">
        <w:rPr>
          <w:rFonts w:ascii="Palatino Linotype" w:eastAsia="Palatino Linotype" w:hAnsi="Palatino Linotype" w:cs="Palatino Linotype"/>
          <w:i/>
          <w:lang w:val="es-ES" w:eastAsia="es-MX"/>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w:t>
      </w:r>
    </w:p>
    <w:p w14:paraId="47747D00" w14:textId="77777777" w:rsidR="00415F3D" w:rsidRPr="00C23A28" w:rsidRDefault="00415F3D" w:rsidP="00415F3D">
      <w:pPr>
        <w:spacing w:after="0" w:line="240" w:lineRule="auto"/>
        <w:ind w:left="567" w:right="567"/>
        <w:jc w:val="both"/>
        <w:rPr>
          <w:rFonts w:ascii="Palatino Linotype" w:eastAsia="Palatino Linotype" w:hAnsi="Palatino Linotype" w:cs="Palatino Linotype"/>
          <w:i/>
          <w:lang w:val="es-ES" w:eastAsia="es-MX"/>
        </w:rPr>
      </w:pPr>
      <w:r w:rsidRPr="00C23A28">
        <w:rPr>
          <w:rFonts w:ascii="Palatino Linotype" w:eastAsia="Palatino Linotype" w:hAnsi="Palatino Linotype" w:cs="Palatino Linotype"/>
          <w:i/>
          <w:lang w:val="es-ES" w:eastAsia="es-MX"/>
        </w:rPr>
        <w:t>El sistema de contabilidad sobre base acumulativa total, se sustentará en las normas emitidas por el Consejo Nacional de Armonización Contable.</w:t>
      </w:r>
    </w:p>
    <w:p w14:paraId="5AEC429D" w14:textId="77777777" w:rsidR="00415F3D" w:rsidRPr="00C23A28" w:rsidRDefault="00415F3D" w:rsidP="00415F3D">
      <w:pPr>
        <w:spacing w:after="0" w:line="240" w:lineRule="auto"/>
        <w:ind w:left="567" w:right="567"/>
        <w:jc w:val="both"/>
        <w:rPr>
          <w:rFonts w:ascii="Palatino Linotype" w:eastAsia="Palatino Linotype" w:hAnsi="Palatino Linotype" w:cs="Palatino Linotype"/>
          <w:b/>
          <w:i/>
          <w:lang w:val="es-ES" w:eastAsia="es-MX"/>
        </w:rPr>
      </w:pPr>
    </w:p>
    <w:p w14:paraId="34C4642B" w14:textId="77777777" w:rsidR="00415F3D" w:rsidRPr="00C23A28" w:rsidRDefault="00415F3D" w:rsidP="00415F3D">
      <w:pPr>
        <w:spacing w:after="0" w:line="240" w:lineRule="auto"/>
        <w:ind w:left="567" w:right="567"/>
        <w:jc w:val="both"/>
        <w:rPr>
          <w:rFonts w:ascii="Palatino Linotype" w:eastAsia="Palatino Linotype" w:hAnsi="Palatino Linotype" w:cs="Palatino Linotype"/>
          <w:i/>
          <w:lang w:val="es-ES" w:eastAsia="es-MX"/>
        </w:rPr>
      </w:pPr>
      <w:r w:rsidRPr="00C23A28">
        <w:rPr>
          <w:rFonts w:ascii="Palatino Linotype" w:eastAsia="Palatino Linotype" w:hAnsi="Palatino Linotype" w:cs="Palatino Linotype"/>
          <w:b/>
          <w:i/>
          <w:lang w:val="es-ES" w:eastAsia="es-MX"/>
        </w:rPr>
        <w:t xml:space="preserve">Artículo 344.- </w:t>
      </w:r>
      <w:r w:rsidRPr="00C23A28">
        <w:rPr>
          <w:rFonts w:ascii="Palatino Linotype" w:eastAsia="Palatino Linotype" w:hAnsi="Palatino Linotype" w:cs="Palatino Linotype"/>
          <w:i/>
          <w:lang w:val="es-ES" w:eastAsia="es-MX"/>
        </w:rPr>
        <w:t xml:space="preserve">Los Entes Públicos, a través de cualquiera de sus unidades administrativas, de acuerdo con su naturaleza jurídica y según corresponda, </w:t>
      </w:r>
      <w:r w:rsidRPr="00C23A28">
        <w:rPr>
          <w:rFonts w:ascii="Palatino Linotype" w:eastAsia="Palatino Linotype" w:hAnsi="Palatino Linotype" w:cs="Palatino Linotype"/>
          <w:i/>
          <w:u w:val="single"/>
          <w:lang w:val="es-ES" w:eastAsia="es-MX"/>
        </w:rPr>
        <w:t>registrarán contablemente el efecto patrimonial y presupuestal de las operaciones financieras que realicen, en el momento en que ocurran, con base en el sistema y políticas de registro establecidas, en el caso de los Municipios, se hará por la Tesorería</w:t>
      </w:r>
      <w:r w:rsidRPr="00C23A28">
        <w:rPr>
          <w:rFonts w:ascii="Palatino Linotype" w:eastAsia="Palatino Linotype" w:hAnsi="Palatino Linotype" w:cs="Palatino Linotype"/>
          <w:i/>
          <w:lang w:val="es-ES" w:eastAsia="es-MX"/>
        </w:rPr>
        <w:t>.</w:t>
      </w:r>
    </w:p>
    <w:p w14:paraId="6D438502" w14:textId="77777777" w:rsidR="00415F3D" w:rsidRPr="00C23A28" w:rsidRDefault="00415F3D" w:rsidP="00415F3D">
      <w:pPr>
        <w:spacing w:after="0" w:line="240" w:lineRule="auto"/>
        <w:ind w:left="567" w:right="567"/>
        <w:jc w:val="both"/>
        <w:rPr>
          <w:rFonts w:ascii="Palatino Linotype" w:eastAsia="Palatino Linotype" w:hAnsi="Palatino Linotype" w:cs="Palatino Linotype"/>
          <w:b/>
          <w:i/>
          <w:lang w:val="es-ES" w:eastAsia="es-MX"/>
        </w:rPr>
      </w:pPr>
    </w:p>
    <w:p w14:paraId="52529131" w14:textId="77777777" w:rsidR="00415F3D" w:rsidRPr="00C23A28" w:rsidRDefault="00415F3D" w:rsidP="00415F3D">
      <w:pPr>
        <w:spacing w:after="0" w:line="240" w:lineRule="auto"/>
        <w:ind w:left="567" w:right="567"/>
        <w:jc w:val="both"/>
        <w:rPr>
          <w:rFonts w:ascii="Palatino Linotype" w:eastAsia="Palatino Linotype" w:hAnsi="Palatino Linotype" w:cs="Palatino Linotype"/>
          <w:b/>
          <w:i/>
          <w:lang w:val="es-ES" w:eastAsia="es-MX"/>
        </w:rPr>
      </w:pPr>
      <w:r w:rsidRPr="00C23A28">
        <w:rPr>
          <w:rFonts w:ascii="Palatino Linotype" w:eastAsia="Palatino Linotype" w:hAnsi="Palatino Linotype" w:cs="Palatino Linotype"/>
          <w:b/>
          <w:i/>
          <w:lang w:val="es-ES" w:eastAsia="es-MX"/>
        </w:rPr>
        <w:t xml:space="preserve">Todo registro contable y presupuestal deberá estar soportado con los documentos comprobatorios originales o en medios electrónicos, los que deberán permanecer </w:t>
      </w:r>
      <w:r w:rsidRPr="00C23A28">
        <w:rPr>
          <w:rFonts w:ascii="Palatino Linotype" w:eastAsia="Palatino Linotype" w:hAnsi="Palatino Linotype" w:cs="Palatino Linotype"/>
          <w:b/>
          <w:i/>
          <w:lang w:val="es-ES" w:eastAsia="es-MX"/>
        </w:rPr>
        <w:lastRenderedPageBreak/>
        <w:t xml:space="preserve">en custodia y conservación de los Entes Públicos a través de las unidades administrativas que ejercieron el gasto y a disposición de los Órganos de Fiscalización locales y federales, </w:t>
      </w:r>
      <w:r w:rsidRPr="00C23A28">
        <w:rPr>
          <w:rFonts w:ascii="Palatino Linotype" w:eastAsia="Palatino Linotype" w:hAnsi="Palatino Linotype" w:cs="Palatino Linotype"/>
          <w:i/>
          <w:lang w:val="es-ES" w:eastAsia="es-MX"/>
        </w:rPr>
        <w:t xml:space="preserve">según corresponda, así como de los órganos internos de control, </w:t>
      </w:r>
      <w:r w:rsidRPr="00C23A28">
        <w:rPr>
          <w:rFonts w:ascii="Palatino Linotype" w:eastAsia="Palatino Linotype" w:hAnsi="Palatino Linotype" w:cs="Palatino Linotype"/>
          <w:b/>
          <w:i/>
          <w:lang w:val="es-ES" w:eastAsia="es-MX"/>
        </w:rPr>
        <w:t>por un término de cinco años,</w:t>
      </w:r>
      <w:r w:rsidRPr="00C23A28">
        <w:rPr>
          <w:rFonts w:ascii="Palatino Linotype" w:eastAsia="Palatino Linotype" w:hAnsi="Palatino Linotype" w:cs="Palatino Linotype"/>
          <w:i/>
          <w:lang w:val="es-ES" w:eastAsia="es-MX"/>
        </w:rPr>
        <w:t xml:space="preserve"> contados a partir del ejercicio presupuestal siguiente al que corresponda,</w:t>
      </w:r>
      <w:r w:rsidRPr="00C23A28">
        <w:rPr>
          <w:rFonts w:ascii="Palatino Linotype" w:eastAsia="Palatino Linotype" w:hAnsi="Palatino Linotype" w:cs="Palatino Linotype"/>
          <w:b/>
          <w:i/>
          <w:lang w:val="es-ES" w:eastAsia="es-MX"/>
        </w:rPr>
        <w:t xml:space="preserve"> en el caso de los Municipios, dicha obligación corresponderá a la Tesorería.</w:t>
      </w:r>
    </w:p>
    <w:p w14:paraId="4498DB31" w14:textId="77777777" w:rsidR="00415F3D" w:rsidRPr="00C23A28" w:rsidRDefault="00415F3D" w:rsidP="00415F3D">
      <w:pPr>
        <w:spacing w:after="0" w:line="240" w:lineRule="auto"/>
        <w:ind w:left="567" w:right="567"/>
        <w:jc w:val="both"/>
        <w:rPr>
          <w:rFonts w:ascii="Palatino Linotype" w:eastAsia="Palatino Linotype" w:hAnsi="Palatino Linotype" w:cs="Palatino Linotype"/>
          <w:i/>
          <w:lang w:val="es-ES" w:eastAsia="es-MX"/>
        </w:rPr>
      </w:pPr>
    </w:p>
    <w:p w14:paraId="371DD133" w14:textId="77777777" w:rsidR="00415F3D" w:rsidRPr="00C23A28" w:rsidRDefault="00415F3D" w:rsidP="00415F3D">
      <w:pPr>
        <w:spacing w:after="0" w:line="240" w:lineRule="auto"/>
        <w:ind w:left="567" w:right="567"/>
        <w:jc w:val="both"/>
        <w:rPr>
          <w:rFonts w:ascii="Palatino Linotype" w:eastAsia="Palatino Linotype" w:hAnsi="Palatino Linotype" w:cs="Palatino Linotype"/>
          <w:i/>
          <w:lang w:val="es-ES" w:eastAsia="es-MX"/>
        </w:rPr>
      </w:pPr>
      <w:r w:rsidRPr="00C23A28">
        <w:rPr>
          <w:rFonts w:ascii="Palatino Linotype" w:eastAsia="Palatino Linotype" w:hAnsi="Palatino Linotype" w:cs="Palatino Linotype"/>
          <w:i/>
          <w:lang w:val="es-ES" w:eastAsia="es-MX"/>
        </w:rPr>
        <w:t>Tratándose de documentos de carácter histórico, se estará a lo dispuesto por la legislación de la materia.</w:t>
      </w:r>
    </w:p>
    <w:p w14:paraId="0DEF68AC" w14:textId="0E55E79B" w:rsidR="00415F3D" w:rsidRDefault="00415F3D" w:rsidP="00415F3D">
      <w:pPr>
        <w:spacing w:after="0" w:line="240" w:lineRule="auto"/>
        <w:ind w:left="567" w:right="567"/>
        <w:jc w:val="both"/>
        <w:rPr>
          <w:rFonts w:ascii="Palatino Linotype" w:eastAsia="Palatino Linotype" w:hAnsi="Palatino Linotype" w:cs="Palatino Linotype"/>
          <w:i/>
          <w:lang w:val="es-ES" w:eastAsia="es-MX"/>
        </w:rPr>
      </w:pPr>
      <w:r w:rsidRPr="00C23A28">
        <w:rPr>
          <w:rFonts w:ascii="Palatino Linotype" w:eastAsia="Palatino Linotype" w:hAnsi="Palatino Linotype" w:cs="Palatino Linotype"/>
          <w:i/>
          <w:lang w:val="es-ES" w:eastAsia="es-MX"/>
        </w:rPr>
        <w:t>(…)</w:t>
      </w:r>
    </w:p>
    <w:p w14:paraId="10A2E261" w14:textId="77777777" w:rsidR="009A5E7B" w:rsidRDefault="009A5E7B" w:rsidP="00415F3D">
      <w:pPr>
        <w:spacing w:after="0" w:line="240" w:lineRule="auto"/>
        <w:ind w:left="567" w:right="567"/>
        <w:jc w:val="both"/>
        <w:rPr>
          <w:rFonts w:ascii="Palatino Linotype" w:eastAsia="Palatino Linotype" w:hAnsi="Palatino Linotype" w:cs="Palatino Linotype"/>
          <w:i/>
          <w:lang w:val="es-ES" w:eastAsia="es-MX"/>
        </w:rPr>
      </w:pPr>
    </w:p>
    <w:p w14:paraId="784F5B9D" w14:textId="77777777" w:rsidR="00415F3D" w:rsidRPr="00C23A28" w:rsidRDefault="00415F3D" w:rsidP="00415F3D">
      <w:pPr>
        <w:spacing w:after="0" w:line="240" w:lineRule="auto"/>
        <w:ind w:left="567" w:right="567"/>
        <w:jc w:val="both"/>
        <w:rPr>
          <w:rFonts w:ascii="Palatino Linotype" w:eastAsia="Palatino Linotype" w:hAnsi="Palatino Linotype" w:cs="Palatino Linotype"/>
          <w:i/>
          <w:lang w:val="es-ES" w:eastAsia="es-MX"/>
        </w:rPr>
      </w:pPr>
      <w:r w:rsidRPr="00C23A28">
        <w:rPr>
          <w:rFonts w:ascii="Palatino Linotype" w:eastAsia="Palatino Linotype" w:hAnsi="Palatino Linotype" w:cs="Palatino Linotype"/>
          <w:b/>
          <w:i/>
          <w:lang w:val="es-ES" w:eastAsia="es-MX"/>
        </w:rPr>
        <w:t>Artículo 345.-</w:t>
      </w:r>
      <w:r w:rsidRPr="00C23A28">
        <w:rPr>
          <w:rFonts w:ascii="Palatino Linotype" w:eastAsia="Palatino Linotype" w:hAnsi="Palatino Linotype" w:cs="Palatino Linotype"/>
          <w:i/>
          <w:lang w:val="es-ES" w:eastAsia="es-MX"/>
        </w:rPr>
        <w:t xml:space="preserve">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w:t>
      </w:r>
      <w:r w:rsidRPr="00C23A28">
        <w:rPr>
          <w:rFonts w:ascii="Palatino Linotype" w:eastAsia="Palatino Linotype" w:hAnsi="Palatino Linotype" w:cs="Palatino Linotype"/>
          <w:i/>
          <w:u w:val="single"/>
          <w:lang w:val="es-ES" w:eastAsia="es-MX"/>
        </w:rPr>
        <w:t>Tratándose de los comprobantes fiscales digitales, estos deberán estar agregados en forma electrónica a cada póliza de registro contable</w:t>
      </w:r>
      <w:r w:rsidRPr="00C23A28">
        <w:rPr>
          <w:rFonts w:ascii="Palatino Linotype" w:eastAsia="Palatino Linotype" w:hAnsi="Palatino Linotype" w:cs="Palatino Linotype"/>
          <w:i/>
          <w:lang w:val="es-ES" w:eastAsia="es-MX"/>
        </w:rPr>
        <w:t>.</w:t>
      </w:r>
    </w:p>
    <w:p w14:paraId="177A7D24" w14:textId="77777777" w:rsidR="00415F3D" w:rsidRPr="00C23A28" w:rsidRDefault="00415F3D" w:rsidP="00415F3D">
      <w:pPr>
        <w:spacing w:after="0" w:line="240" w:lineRule="auto"/>
        <w:ind w:left="567" w:right="567"/>
        <w:jc w:val="both"/>
        <w:rPr>
          <w:rFonts w:ascii="Palatino Linotype" w:eastAsia="Palatino Linotype" w:hAnsi="Palatino Linotype" w:cs="Palatino Linotype"/>
          <w:i/>
          <w:lang w:val="es-ES" w:eastAsia="es-MX"/>
        </w:rPr>
      </w:pPr>
    </w:p>
    <w:p w14:paraId="511F7F28" w14:textId="77777777" w:rsidR="00415F3D" w:rsidRPr="00C23A28" w:rsidRDefault="00415F3D" w:rsidP="00415F3D">
      <w:pPr>
        <w:spacing w:after="0" w:line="240" w:lineRule="auto"/>
        <w:ind w:left="567" w:right="567"/>
        <w:jc w:val="both"/>
        <w:rPr>
          <w:rFonts w:ascii="Palatino Linotype" w:eastAsia="Palatino Linotype" w:hAnsi="Palatino Linotype" w:cs="Palatino Linotype"/>
          <w:i/>
          <w:lang w:val="es-ES" w:eastAsia="es-MX"/>
        </w:rPr>
      </w:pPr>
      <w:r w:rsidRPr="00C23A28">
        <w:rPr>
          <w:rFonts w:ascii="Palatino Linotype" w:eastAsia="Palatino Linotype" w:hAnsi="Palatino Linotype" w:cs="Palatino Linotype"/>
          <w:i/>
          <w:lang w:val="es-ES" w:eastAsia="es-MX"/>
        </w:rPr>
        <w:t xml:space="preserve">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w:t>
      </w:r>
      <w:r w:rsidRPr="00C23A28">
        <w:rPr>
          <w:rFonts w:ascii="Palatino Linotype" w:eastAsia="Palatino Linotype" w:hAnsi="Palatino Linotype" w:cs="Palatino Linotype"/>
          <w:b/>
          <w:i/>
          <w:lang w:val="es-ES" w:eastAsia="es-MX"/>
        </w:rPr>
        <w:t>deberán estar agregados en forma electrónica a cada póliza de registro contable</w:t>
      </w:r>
      <w:r w:rsidRPr="00C23A28">
        <w:rPr>
          <w:rFonts w:ascii="Palatino Linotype" w:eastAsia="Palatino Linotype" w:hAnsi="Palatino Linotype" w:cs="Palatino Linotype"/>
          <w:i/>
          <w:lang w:val="es-ES" w:eastAsia="es-MX"/>
        </w:rPr>
        <w:t>.</w:t>
      </w:r>
    </w:p>
    <w:p w14:paraId="405DFA66" w14:textId="77777777" w:rsidR="00415F3D" w:rsidRPr="00C23A28" w:rsidRDefault="00415F3D" w:rsidP="00415F3D">
      <w:pPr>
        <w:spacing w:after="0" w:line="240" w:lineRule="auto"/>
        <w:ind w:left="567" w:right="567"/>
        <w:jc w:val="both"/>
        <w:rPr>
          <w:rFonts w:ascii="Palatino Linotype" w:eastAsia="Palatino Linotype" w:hAnsi="Palatino Linotype" w:cs="Palatino Linotype"/>
          <w:b/>
          <w:i/>
          <w:lang w:val="es-ES" w:eastAsia="es-MX"/>
        </w:rPr>
      </w:pPr>
      <w:r w:rsidRPr="00C23A28">
        <w:rPr>
          <w:rFonts w:ascii="Palatino Linotype" w:eastAsia="Palatino Linotype" w:hAnsi="Palatino Linotype" w:cs="Palatino Linotype"/>
          <w:i/>
          <w:lang w:val="es-ES" w:eastAsia="es-MX"/>
        </w:rPr>
        <w:t>El plazo señalado en este artículo empezará a contar a partir de la publicación en el Periódico Oficial, del decreto correspondiente.”</w:t>
      </w:r>
    </w:p>
    <w:p w14:paraId="7310A231" w14:textId="77777777" w:rsidR="00BA5575" w:rsidRDefault="00BA5575" w:rsidP="00415F3D">
      <w:pPr>
        <w:spacing w:after="0" w:line="360" w:lineRule="auto"/>
        <w:jc w:val="both"/>
        <w:rPr>
          <w:rFonts w:ascii="Palatino Linotype" w:eastAsia="Palatino Linotype" w:hAnsi="Palatino Linotype" w:cs="Palatino Linotype"/>
          <w:sz w:val="24"/>
          <w:szCs w:val="24"/>
          <w:lang w:val="es-ES" w:eastAsia="es-MX"/>
        </w:rPr>
      </w:pPr>
    </w:p>
    <w:p w14:paraId="0F81ACE3" w14:textId="3C00502D" w:rsidR="00415F3D" w:rsidRPr="00C23A28" w:rsidRDefault="00415F3D" w:rsidP="00415F3D">
      <w:pPr>
        <w:spacing w:after="0" w:line="360" w:lineRule="auto"/>
        <w:jc w:val="both"/>
        <w:rPr>
          <w:rFonts w:ascii="Palatino Linotype" w:eastAsia="Palatino Linotype" w:hAnsi="Palatino Linotype" w:cs="Palatino Linotype"/>
          <w:sz w:val="24"/>
          <w:szCs w:val="24"/>
          <w:lang w:val="es-ES" w:eastAsia="es-MX"/>
        </w:rPr>
      </w:pPr>
      <w:r w:rsidRPr="00C23A28">
        <w:rPr>
          <w:rFonts w:ascii="Palatino Linotype" w:eastAsia="Palatino Linotype" w:hAnsi="Palatino Linotype" w:cs="Palatino Linotype"/>
          <w:sz w:val="24"/>
          <w:szCs w:val="24"/>
          <w:lang w:val="es-ES" w:eastAsia="es-MX"/>
        </w:rPr>
        <w:t xml:space="preserve">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w:t>
      </w:r>
      <w:proofErr w:type="spellStart"/>
      <w:r w:rsidRPr="00C23A28">
        <w:rPr>
          <w:rFonts w:ascii="Palatino Linotype" w:eastAsia="Palatino Linotype" w:hAnsi="Palatino Linotype" w:cs="Palatino Linotype"/>
          <w:sz w:val="24"/>
          <w:szCs w:val="24"/>
          <w:lang w:val="es-ES" w:eastAsia="es-MX"/>
        </w:rPr>
        <w:t>presupuestación</w:t>
      </w:r>
      <w:proofErr w:type="spellEnd"/>
      <w:r w:rsidRPr="00C23A28">
        <w:rPr>
          <w:rFonts w:ascii="Palatino Linotype" w:eastAsia="Palatino Linotype" w:hAnsi="Palatino Linotype" w:cs="Palatino Linotype"/>
          <w:sz w:val="24"/>
          <w:szCs w:val="24"/>
          <w:lang w:val="es-ES" w:eastAsia="es-MX"/>
        </w:rPr>
        <w:t>, evaluación y contabilidad gubernamental.</w:t>
      </w:r>
    </w:p>
    <w:p w14:paraId="7CD249D1" w14:textId="77777777" w:rsidR="00415F3D" w:rsidRPr="00C23A28" w:rsidRDefault="00415F3D" w:rsidP="00415F3D">
      <w:pPr>
        <w:spacing w:after="0" w:line="360" w:lineRule="auto"/>
        <w:jc w:val="both"/>
        <w:rPr>
          <w:rFonts w:ascii="Palatino Linotype" w:eastAsia="Palatino Linotype" w:hAnsi="Palatino Linotype" w:cs="Palatino Linotype"/>
          <w:sz w:val="24"/>
          <w:szCs w:val="24"/>
          <w:lang w:val="es-ES" w:eastAsia="es-MX"/>
        </w:rPr>
      </w:pPr>
    </w:p>
    <w:p w14:paraId="2A66D076" w14:textId="37E885C9" w:rsidR="00415F3D" w:rsidRDefault="00415F3D" w:rsidP="00415F3D">
      <w:pPr>
        <w:spacing w:after="0" w:line="360" w:lineRule="auto"/>
        <w:jc w:val="both"/>
        <w:rPr>
          <w:rFonts w:ascii="Palatino Linotype" w:eastAsia="Palatino Linotype" w:hAnsi="Palatino Linotype" w:cs="Palatino Linotype"/>
          <w:sz w:val="24"/>
          <w:szCs w:val="24"/>
          <w:lang w:val="es-ES" w:eastAsia="es-MX"/>
        </w:rPr>
      </w:pPr>
      <w:r w:rsidRPr="00C23A28">
        <w:rPr>
          <w:rFonts w:ascii="Palatino Linotype" w:eastAsia="Palatino Linotype" w:hAnsi="Palatino Linotype" w:cs="Palatino Linotype"/>
          <w:sz w:val="24"/>
          <w:szCs w:val="24"/>
          <w:lang w:val="es-ES" w:eastAsia="es-MX"/>
        </w:rPr>
        <w:t xml:space="preserve">Al respecto, si bien es cierto que el Código Financiero del Estado de México y Municipios establece la obligación de los Municipios para llevar los registros contables </w:t>
      </w:r>
      <w:r w:rsidRPr="00C23A28">
        <w:rPr>
          <w:rFonts w:ascii="Palatino Linotype" w:eastAsia="Palatino Linotype" w:hAnsi="Palatino Linotype" w:cs="Palatino Linotype"/>
          <w:sz w:val="24"/>
          <w:szCs w:val="24"/>
          <w:lang w:val="es-ES" w:eastAsia="es-MX"/>
        </w:rPr>
        <w:lastRenderedPageBreak/>
        <w:t xml:space="preserve">y presupuestales; también lo es que, dicho ordenamiento jurídico no establece que debemos entender por registro contable y presupuestal; sin embargo, el “Glosario de Términos para el Proceso de Planeación, Programación, </w:t>
      </w:r>
      <w:proofErr w:type="spellStart"/>
      <w:r w:rsidRPr="00C23A28">
        <w:rPr>
          <w:rFonts w:ascii="Palatino Linotype" w:eastAsia="Palatino Linotype" w:hAnsi="Palatino Linotype" w:cs="Palatino Linotype"/>
          <w:sz w:val="24"/>
          <w:szCs w:val="24"/>
          <w:lang w:val="es-ES" w:eastAsia="es-MX"/>
        </w:rPr>
        <w:t>Presupuestación</w:t>
      </w:r>
      <w:proofErr w:type="spellEnd"/>
      <w:r w:rsidRPr="00C23A28">
        <w:rPr>
          <w:rFonts w:ascii="Palatino Linotype" w:eastAsia="Palatino Linotype" w:hAnsi="Palatino Linotype" w:cs="Palatino Linotype"/>
          <w:sz w:val="24"/>
          <w:szCs w:val="24"/>
          <w:lang w:val="es-ES" w:eastAsia="es-MX"/>
        </w:rPr>
        <w:t xml:space="preserve"> y Evaluación en la Administración Pública”</w:t>
      </w:r>
      <w:r w:rsidRPr="00C23A28">
        <w:rPr>
          <w:rFonts w:ascii="Palatino Linotype" w:eastAsia="Palatino Linotype" w:hAnsi="Palatino Linotype" w:cs="Palatino Linotype"/>
          <w:sz w:val="24"/>
          <w:szCs w:val="24"/>
          <w:vertAlign w:val="superscript"/>
          <w:lang w:val="es-ES" w:eastAsia="es-MX"/>
        </w:rPr>
        <w:footnoteReference w:id="3"/>
      </w:r>
      <w:r w:rsidRPr="00C23A28">
        <w:rPr>
          <w:rFonts w:ascii="Palatino Linotype" w:eastAsia="Palatino Linotype" w:hAnsi="Palatino Linotype" w:cs="Palatino Linotype"/>
          <w:sz w:val="24"/>
          <w:szCs w:val="24"/>
          <w:lang w:val="es-ES" w:eastAsia="es-MX"/>
        </w:rPr>
        <w:t>,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6E6154DF" w14:textId="77777777" w:rsidR="00415F3D" w:rsidRPr="00C23A28" w:rsidRDefault="00415F3D" w:rsidP="00415F3D">
      <w:pPr>
        <w:spacing w:after="0" w:line="360" w:lineRule="auto"/>
        <w:jc w:val="both"/>
        <w:rPr>
          <w:rFonts w:ascii="Palatino Linotype" w:eastAsia="Palatino Linotype" w:hAnsi="Palatino Linotype" w:cs="Palatino Linotype"/>
          <w:sz w:val="24"/>
          <w:szCs w:val="24"/>
          <w:lang w:val="es-ES" w:eastAsia="es-MX"/>
        </w:rPr>
      </w:pPr>
    </w:p>
    <w:p w14:paraId="45580A52" w14:textId="77777777" w:rsidR="00415F3D" w:rsidRPr="00C23A28" w:rsidRDefault="00415F3D" w:rsidP="00415F3D">
      <w:pPr>
        <w:spacing w:after="0" w:line="240" w:lineRule="auto"/>
        <w:ind w:left="567" w:right="616" w:hanging="9"/>
        <w:jc w:val="both"/>
        <w:rPr>
          <w:rFonts w:ascii="Palatino Linotype" w:eastAsia="Palatino Linotype" w:hAnsi="Palatino Linotype" w:cs="Palatino Linotype"/>
          <w:b/>
          <w:i/>
          <w:lang w:val="es-ES" w:eastAsia="es-MX"/>
        </w:rPr>
      </w:pPr>
      <w:r w:rsidRPr="00C23A28">
        <w:rPr>
          <w:rFonts w:ascii="Palatino Linotype" w:eastAsia="Palatino Linotype" w:hAnsi="Palatino Linotype" w:cs="Palatino Linotype"/>
          <w:b/>
          <w:i/>
          <w:lang w:val="es-ES" w:eastAsia="es-MX"/>
        </w:rPr>
        <w:t>“REGISTRO CONTABLE</w:t>
      </w:r>
    </w:p>
    <w:p w14:paraId="5D90C241" w14:textId="77777777" w:rsidR="00415F3D" w:rsidRPr="00C23A28" w:rsidRDefault="00415F3D" w:rsidP="00415F3D">
      <w:pPr>
        <w:spacing w:after="0" w:line="240" w:lineRule="auto"/>
        <w:ind w:left="567" w:right="616" w:hanging="9"/>
        <w:jc w:val="both"/>
        <w:rPr>
          <w:rFonts w:ascii="Palatino Linotype" w:eastAsia="Palatino Linotype" w:hAnsi="Palatino Linotype" w:cs="Palatino Linotype"/>
          <w:i/>
          <w:lang w:val="es-ES" w:eastAsia="es-MX"/>
        </w:rPr>
      </w:pPr>
      <w:r w:rsidRPr="00C23A28">
        <w:rPr>
          <w:rFonts w:ascii="Palatino Linotype" w:eastAsia="Palatino Linotype" w:hAnsi="Palatino Linotype" w:cs="Palatino Linotype"/>
          <w:i/>
          <w:lang w:val="es-ES" w:eastAsia="es-MX"/>
        </w:rPr>
        <w:t>Asiento que se realiza en los libros de contabilidad de las actividades relacionadas con el ingreso y egresos de un ente económico.”</w:t>
      </w:r>
    </w:p>
    <w:p w14:paraId="157928FC" w14:textId="77777777" w:rsidR="00415F3D" w:rsidRPr="00C23A28" w:rsidRDefault="00415F3D" w:rsidP="00415F3D">
      <w:pPr>
        <w:spacing w:after="0" w:line="240" w:lineRule="auto"/>
        <w:ind w:left="567" w:right="616" w:hanging="9"/>
        <w:jc w:val="both"/>
        <w:rPr>
          <w:rFonts w:ascii="Palatino Linotype" w:eastAsia="Palatino Linotype" w:hAnsi="Palatino Linotype" w:cs="Palatino Linotype"/>
          <w:b/>
          <w:i/>
          <w:lang w:val="es-ES" w:eastAsia="es-MX"/>
        </w:rPr>
      </w:pPr>
    </w:p>
    <w:p w14:paraId="6425F834" w14:textId="77777777" w:rsidR="00415F3D" w:rsidRPr="00C23A28" w:rsidRDefault="00415F3D" w:rsidP="00415F3D">
      <w:pPr>
        <w:spacing w:after="0" w:line="240" w:lineRule="auto"/>
        <w:ind w:left="567" w:right="616" w:hanging="9"/>
        <w:jc w:val="both"/>
        <w:rPr>
          <w:rFonts w:ascii="Palatino Linotype" w:eastAsia="Palatino Linotype" w:hAnsi="Palatino Linotype" w:cs="Palatino Linotype"/>
          <w:b/>
          <w:i/>
          <w:lang w:val="es-ES" w:eastAsia="es-MX"/>
        </w:rPr>
      </w:pPr>
      <w:r w:rsidRPr="00C23A28">
        <w:rPr>
          <w:rFonts w:ascii="Palatino Linotype" w:eastAsia="Palatino Linotype" w:hAnsi="Palatino Linotype" w:cs="Palatino Linotype"/>
          <w:b/>
          <w:i/>
          <w:lang w:val="es-ES" w:eastAsia="es-MX"/>
        </w:rPr>
        <w:t>“REGISTRO PRESUPUESTARIO</w:t>
      </w:r>
    </w:p>
    <w:p w14:paraId="1FAFC69F" w14:textId="77777777" w:rsidR="00415F3D" w:rsidRPr="00C23A28" w:rsidRDefault="00415F3D" w:rsidP="00415F3D">
      <w:pPr>
        <w:spacing w:after="0" w:line="240" w:lineRule="auto"/>
        <w:ind w:left="567" w:right="616" w:hanging="9"/>
        <w:jc w:val="both"/>
        <w:rPr>
          <w:rFonts w:ascii="Palatino Linotype" w:eastAsia="Palatino Linotype" w:hAnsi="Palatino Linotype" w:cs="Palatino Linotype"/>
          <w:i/>
          <w:lang w:val="es-ES" w:eastAsia="es-MX"/>
        </w:rPr>
      </w:pPr>
      <w:r w:rsidRPr="00C23A28">
        <w:rPr>
          <w:rFonts w:ascii="Palatino Linotype" w:eastAsia="Palatino Linotype" w:hAnsi="Palatino Linotype" w:cs="Palatino Linotype"/>
          <w:i/>
          <w:lang w:val="es-ES" w:eastAsia="es-MX"/>
        </w:rPr>
        <w:t>Asiento contable de las erogaciones realizadas por las dependencias y entidades con relación a la asignación, modificación y ejercicio de los recursos presupuestarios que se les hayan autorizado.”</w:t>
      </w:r>
    </w:p>
    <w:p w14:paraId="6FE2F375" w14:textId="77777777" w:rsidR="00BA5575" w:rsidRDefault="00BA5575" w:rsidP="00415F3D">
      <w:pPr>
        <w:spacing w:after="0" w:line="360" w:lineRule="auto"/>
        <w:ind w:right="51"/>
        <w:jc w:val="both"/>
        <w:rPr>
          <w:rFonts w:ascii="Palatino Linotype" w:eastAsia="Palatino Linotype" w:hAnsi="Palatino Linotype" w:cs="Palatino Linotype"/>
          <w:sz w:val="24"/>
          <w:szCs w:val="24"/>
          <w:lang w:val="es-ES" w:eastAsia="es-MX"/>
        </w:rPr>
      </w:pPr>
    </w:p>
    <w:p w14:paraId="47F96444" w14:textId="602B1574" w:rsidR="00415F3D" w:rsidRPr="00C23A28" w:rsidRDefault="00415F3D" w:rsidP="00415F3D">
      <w:pPr>
        <w:spacing w:after="0" w:line="360" w:lineRule="auto"/>
        <w:ind w:right="51"/>
        <w:jc w:val="both"/>
        <w:rPr>
          <w:rFonts w:ascii="Palatino Linotype" w:eastAsia="Palatino Linotype" w:hAnsi="Palatino Linotype" w:cs="Palatino Linotype"/>
          <w:sz w:val="24"/>
          <w:szCs w:val="24"/>
          <w:lang w:val="es-ES" w:eastAsia="es-MX"/>
        </w:rPr>
      </w:pPr>
      <w:r w:rsidRPr="00C23A28">
        <w:rPr>
          <w:rFonts w:ascii="Palatino Linotype" w:eastAsia="Palatino Linotype" w:hAnsi="Palatino Linotype" w:cs="Palatino Linotype"/>
          <w:sz w:val="24"/>
          <w:szCs w:val="24"/>
          <w:lang w:val="es-ES" w:eastAsia="es-MX"/>
        </w:rPr>
        <w:t>Como bien se desprende de las citadas definiciones, los registros contables y presupuestarios son asientos o anotaciones contables que se realizan tanto de los ingresos como de los egresos, a decir se trata de un control financiero en el que se reconoce la obligación del Tesorero de llevar dicho registro.</w:t>
      </w:r>
    </w:p>
    <w:p w14:paraId="45885E05" w14:textId="77777777" w:rsidR="00415F3D" w:rsidRPr="00C23A28" w:rsidRDefault="00415F3D" w:rsidP="00415F3D">
      <w:pPr>
        <w:spacing w:after="0" w:line="360" w:lineRule="auto"/>
        <w:jc w:val="both"/>
        <w:rPr>
          <w:rFonts w:ascii="Palatino Linotype" w:eastAsia="Palatino Linotype" w:hAnsi="Palatino Linotype" w:cs="Palatino Linotype"/>
          <w:sz w:val="24"/>
          <w:szCs w:val="24"/>
          <w:lang w:val="es-ES" w:eastAsia="es-MX"/>
        </w:rPr>
      </w:pPr>
    </w:p>
    <w:p w14:paraId="1B8BAD13" w14:textId="77777777" w:rsidR="00415F3D" w:rsidRPr="00C23A28" w:rsidRDefault="00415F3D" w:rsidP="00415F3D">
      <w:pPr>
        <w:spacing w:after="0" w:line="360" w:lineRule="auto"/>
        <w:jc w:val="both"/>
        <w:rPr>
          <w:rFonts w:ascii="Palatino Linotype" w:eastAsia="Palatino Linotype" w:hAnsi="Palatino Linotype" w:cs="Palatino Linotype"/>
          <w:sz w:val="24"/>
          <w:szCs w:val="24"/>
          <w:lang w:val="es-ES" w:eastAsia="es-MX"/>
        </w:rPr>
      </w:pPr>
      <w:r w:rsidRPr="00C23A28">
        <w:rPr>
          <w:rFonts w:ascii="Palatino Linotype" w:eastAsia="Palatino Linotype" w:hAnsi="Palatino Linotype" w:cs="Palatino Linotype"/>
          <w:sz w:val="24"/>
          <w:szCs w:val="24"/>
          <w:lang w:val="es-ES" w:eastAsia="es-MX"/>
        </w:rPr>
        <w:t xml:space="preserve">Por otra parte, se establece que el sistema de contabilidad sobre base acumulativa total se sustentará en los principios de contabilidad gubernamental. Igualmente, los </w:t>
      </w:r>
      <w:r w:rsidRPr="00C23A28">
        <w:rPr>
          <w:rFonts w:ascii="Palatino Linotype" w:eastAsia="Palatino Linotype" w:hAnsi="Palatino Linotype" w:cs="Palatino Linotype"/>
          <w:sz w:val="24"/>
          <w:szCs w:val="24"/>
          <w:lang w:val="es-ES" w:eastAsia="es-MX"/>
        </w:rPr>
        <w:lastRenderedPageBreak/>
        <w:t>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587B81C6" w14:textId="77777777" w:rsidR="00415F3D" w:rsidRPr="00C23A28" w:rsidRDefault="00415F3D" w:rsidP="00415F3D">
      <w:pPr>
        <w:spacing w:after="0" w:line="360" w:lineRule="auto"/>
        <w:jc w:val="both"/>
        <w:rPr>
          <w:rFonts w:ascii="Palatino Linotype" w:eastAsia="Palatino Linotype" w:hAnsi="Palatino Linotype" w:cs="Palatino Linotype"/>
          <w:sz w:val="24"/>
          <w:szCs w:val="24"/>
          <w:lang w:val="es-ES" w:eastAsia="es-MX"/>
        </w:rPr>
      </w:pPr>
    </w:p>
    <w:p w14:paraId="152E7AE6" w14:textId="77777777" w:rsidR="00415F3D" w:rsidRDefault="00415F3D" w:rsidP="00415F3D">
      <w:pPr>
        <w:spacing w:after="0" w:line="360" w:lineRule="auto"/>
        <w:jc w:val="both"/>
        <w:rPr>
          <w:rFonts w:ascii="Palatino Linotype" w:eastAsia="Palatino Linotype" w:hAnsi="Palatino Linotype" w:cs="Palatino Linotype"/>
          <w:sz w:val="24"/>
          <w:szCs w:val="24"/>
          <w:lang w:val="es-ES" w:eastAsia="es-MX"/>
        </w:rPr>
      </w:pPr>
      <w:r w:rsidRPr="00C23A28">
        <w:rPr>
          <w:rFonts w:ascii="Palatino Linotype" w:eastAsia="Palatino Linotype" w:hAnsi="Palatino Linotype" w:cs="Palatino Linotype"/>
          <w:sz w:val="24"/>
          <w:szCs w:val="24"/>
          <w:lang w:val="es-ES" w:eastAsia="es-MX"/>
        </w:rPr>
        <w:t xml:space="preserve">Correlativo a lo anterior, es preciso referir una definición de </w:t>
      </w:r>
      <w:r w:rsidRPr="00C23A28">
        <w:rPr>
          <w:rFonts w:ascii="Palatino Linotype" w:eastAsia="Palatino Linotype" w:hAnsi="Palatino Linotype" w:cs="Palatino Linotype"/>
          <w:i/>
          <w:sz w:val="24"/>
          <w:szCs w:val="24"/>
          <w:lang w:val="es-ES" w:eastAsia="es-MX"/>
        </w:rPr>
        <w:t>póliza contable</w:t>
      </w:r>
      <w:r w:rsidRPr="00C23A28">
        <w:rPr>
          <w:rFonts w:ascii="Palatino Linotype" w:eastAsia="Palatino Linotype" w:hAnsi="Palatino Linotype" w:cs="Palatino Linotype"/>
          <w:sz w:val="24"/>
          <w:szCs w:val="24"/>
          <w:lang w:val="es-ES" w:eastAsia="es-MX"/>
        </w:rPr>
        <w:t>, la cual, primeramente, no está definida en el Código Financiero del Estado de México y Municipios; no obstante, el ya mencionado Glosario la define como:</w:t>
      </w:r>
    </w:p>
    <w:p w14:paraId="332D8799" w14:textId="77777777" w:rsidR="00415F3D" w:rsidRPr="00C23A28" w:rsidRDefault="00415F3D" w:rsidP="00415F3D">
      <w:pPr>
        <w:spacing w:after="0" w:line="360" w:lineRule="auto"/>
        <w:jc w:val="both"/>
        <w:rPr>
          <w:rFonts w:ascii="Palatino Linotype" w:eastAsia="Palatino Linotype" w:hAnsi="Palatino Linotype" w:cs="Palatino Linotype"/>
          <w:sz w:val="24"/>
          <w:szCs w:val="24"/>
          <w:lang w:val="es-ES" w:eastAsia="es-MX"/>
        </w:rPr>
      </w:pPr>
    </w:p>
    <w:p w14:paraId="74B7BB57" w14:textId="77777777" w:rsidR="00415F3D" w:rsidRPr="00C23A28" w:rsidRDefault="00415F3D" w:rsidP="00415F3D">
      <w:pPr>
        <w:spacing w:after="0" w:line="240" w:lineRule="auto"/>
        <w:ind w:left="567" w:right="616"/>
        <w:jc w:val="both"/>
        <w:rPr>
          <w:rFonts w:ascii="Palatino Linotype" w:eastAsia="Palatino Linotype" w:hAnsi="Palatino Linotype" w:cs="Palatino Linotype"/>
          <w:b/>
          <w:i/>
          <w:lang w:val="es-ES" w:eastAsia="es-MX"/>
        </w:rPr>
      </w:pPr>
      <w:r w:rsidRPr="00C23A28">
        <w:rPr>
          <w:rFonts w:ascii="Palatino Linotype" w:eastAsia="Palatino Linotype" w:hAnsi="Palatino Linotype" w:cs="Palatino Linotype"/>
          <w:i/>
          <w:lang w:val="es-ES" w:eastAsia="es-MX"/>
        </w:rPr>
        <w:t>“</w:t>
      </w:r>
      <w:r w:rsidRPr="00C23A28">
        <w:rPr>
          <w:rFonts w:ascii="Palatino Linotype" w:eastAsia="Palatino Linotype" w:hAnsi="Palatino Linotype" w:cs="Palatino Linotype"/>
          <w:b/>
          <w:i/>
          <w:lang w:val="es-ES" w:eastAsia="es-MX"/>
        </w:rPr>
        <w:t>PÓLIZA CONTABLE</w:t>
      </w:r>
    </w:p>
    <w:p w14:paraId="479AF2BD" w14:textId="77777777" w:rsidR="00415F3D" w:rsidRPr="00C23A28" w:rsidRDefault="00415F3D" w:rsidP="00415F3D">
      <w:pPr>
        <w:spacing w:after="0" w:line="240" w:lineRule="auto"/>
        <w:ind w:left="567" w:right="616"/>
        <w:jc w:val="both"/>
        <w:rPr>
          <w:rFonts w:ascii="Palatino Linotype" w:eastAsia="Palatino Linotype" w:hAnsi="Palatino Linotype" w:cs="Palatino Linotype"/>
          <w:i/>
          <w:lang w:val="es-ES" w:eastAsia="es-MX"/>
        </w:rPr>
      </w:pPr>
      <w:r w:rsidRPr="00C23A28">
        <w:rPr>
          <w:rFonts w:ascii="Palatino Linotype" w:eastAsia="Palatino Linotype" w:hAnsi="Palatino Linotype" w:cs="Palatino Linotype"/>
          <w:i/>
          <w:lang w:val="es-ES" w:eastAsia="es-MX"/>
        </w:rPr>
        <w:t xml:space="preserve">Documento en el cual se asientan en forma individual todas y cada una de las operaciones desarrolladas por una institución, así como la información necesaria para la identificación de dichas operaciones.” </w:t>
      </w:r>
    </w:p>
    <w:p w14:paraId="0F0990E7" w14:textId="77777777" w:rsidR="00415F3D" w:rsidRDefault="00415F3D" w:rsidP="00415F3D">
      <w:pPr>
        <w:spacing w:after="0" w:line="360" w:lineRule="auto"/>
        <w:jc w:val="both"/>
        <w:rPr>
          <w:rFonts w:ascii="Palatino Linotype" w:eastAsia="Palatino Linotype" w:hAnsi="Palatino Linotype" w:cs="Palatino Linotype"/>
          <w:sz w:val="24"/>
          <w:szCs w:val="24"/>
          <w:lang w:val="es-ES" w:eastAsia="es-MX"/>
        </w:rPr>
      </w:pPr>
    </w:p>
    <w:p w14:paraId="1E5F1980" w14:textId="2701E70C" w:rsidR="00415F3D" w:rsidRPr="00C23A28" w:rsidRDefault="00415F3D" w:rsidP="00415F3D">
      <w:pPr>
        <w:spacing w:after="0" w:line="360" w:lineRule="auto"/>
        <w:jc w:val="both"/>
        <w:rPr>
          <w:rFonts w:ascii="Palatino Linotype" w:eastAsia="Palatino Linotype" w:hAnsi="Palatino Linotype" w:cs="Palatino Linotype"/>
          <w:sz w:val="24"/>
          <w:szCs w:val="24"/>
          <w:lang w:val="es-ES" w:eastAsia="es-MX"/>
        </w:rPr>
      </w:pPr>
      <w:r w:rsidRPr="00C23A28">
        <w:rPr>
          <w:rFonts w:ascii="Palatino Linotype" w:eastAsia="Palatino Linotype" w:hAnsi="Palatino Linotype" w:cs="Palatino Linotype"/>
          <w:sz w:val="24"/>
          <w:szCs w:val="24"/>
          <w:lang w:val="es-ES" w:eastAsia="es-MX"/>
        </w:rPr>
        <w:t xml:space="preserve">Así, se advierte que la </w:t>
      </w:r>
      <w:r w:rsidRPr="00C23A28">
        <w:rPr>
          <w:rFonts w:ascii="Palatino Linotype" w:eastAsia="Palatino Linotype" w:hAnsi="Palatino Linotype" w:cs="Palatino Linotype"/>
          <w:i/>
          <w:sz w:val="24"/>
          <w:szCs w:val="24"/>
          <w:lang w:val="es-ES" w:eastAsia="es-MX"/>
        </w:rPr>
        <w:t>póliza contable</w:t>
      </w:r>
      <w:r w:rsidRPr="00C23A28">
        <w:rPr>
          <w:rFonts w:ascii="Palatino Linotype" w:eastAsia="Palatino Linotype" w:hAnsi="Palatino Linotype" w:cs="Palatino Linotype"/>
          <w:sz w:val="24"/>
          <w:szCs w:val="24"/>
          <w:lang w:val="es-ES" w:eastAsia="es-MX"/>
        </w:rPr>
        <w:t xml:space="preserve"> constituye un registro contable y presupuestal con el que cuentan los Municipios para el registro de operaciones relacionadas con </w:t>
      </w:r>
      <w:r w:rsidRPr="00C23A28">
        <w:rPr>
          <w:rFonts w:ascii="Palatino Linotype" w:eastAsia="Palatino Linotype" w:hAnsi="Palatino Linotype" w:cs="Palatino Linotype"/>
          <w:sz w:val="24"/>
          <w:szCs w:val="24"/>
          <w:u w:val="single"/>
          <w:lang w:val="es-ES" w:eastAsia="es-MX"/>
        </w:rPr>
        <w:t>ingresos y egresos</w:t>
      </w:r>
      <w:r w:rsidRPr="00C23A28">
        <w:rPr>
          <w:rFonts w:ascii="Palatino Linotype" w:eastAsia="Palatino Linotype" w:hAnsi="Palatino Linotype" w:cs="Palatino Linotype"/>
          <w:sz w:val="24"/>
          <w:szCs w:val="24"/>
          <w:lang w:val="es-ES" w:eastAsia="es-MX"/>
        </w:rPr>
        <w:t xml:space="preserve"> y </w:t>
      </w:r>
      <w:r w:rsidRPr="00C23A28">
        <w:rPr>
          <w:rFonts w:ascii="Palatino Linotype" w:eastAsia="Palatino Linotype" w:hAnsi="Palatino Linotype" w:cs="Palatino Linotype"/>
          <w:b/>
          <w:sz w:val="24"/>
          <w:szCs w:val="24"/>
          <w:lang w:val="es-ES" w:eastAsia="es-MX"/>
        </w:rPr>
        <w:t>se anexan los documentos o comprobantes que justifiquen las anotaciones y cantidades en ellas registradas</w:t>
      </w:r>
      <w:r w:rsidRPr="00C23A28">
        <w:rPr>
          <w:rFonts w:ascii="Palatino Linotype" w:eastAsia="Palatino Linotype" w:hAnsi="Palatino Linotype" w:cs="Palatino Linotype"/>
          <w:sz w:val="24"/>
          <w:szCs w:val="24"/>
          <w:lang w:val="es-ES" w:eastAsia="es-MX"/>
        </w:rPr>
        <w:t>, lo que permite la identificación plena de dichas operaciones.</w:t>
      </w:r>
    </w:p>
    <w:p w14:paraId="4161F900" w14:textId="77777777" w:rsidR="00415F3D" w:rsidRPr="00C23A28" w:rsidRDefault="00415F3D" w:rsidP="00415F3D">
      <w:pPr>
        <w:spacing w:after="0" w:line="360" w:lineRule="auto"/>
        <w:jc w:val="both"/>
        <w:rPr>
          <w:rFonts w:ascii="Palatino Linotype" w:eastAsia="Palatino Linotype" w:hAnsi="Palatino Linotype" w:cs="Palatino Linotype"/>
          <w:sz w:val="24"/>
          <w:lang w:val="es-ES" w:eastAsia="es-MX"/>
        </w:rPr>
      </w:pPr>
    </w:p>
    <w:p w14:paraId="669A4300" w14:textId="77777777" w:rsidR="00415F3D" w:rsidRPr="00C23A28" w:rsidRDefault="00415F3D" w:rsidP="00415F3D">
      <w:pPr>
        <w:spacing w:after="0" w:line="360" w:lineRule="auto"/>
        <w:jc w:val="both"/>
        <w:rPr>
          <w:rFonts w:ascii="Palatino Linotype" w:eastAsia="Palatino Linotype" w:hAnsi="Palatino Linotype" w:cs="Palatino Linotype"/>
          <w:sz w:val="24"/>
          <w:szCs w:val="24"/>
          <w:lang w:val="es-ES" w:eastAsia="es-MX"/>
        </w:rPr>
      </w:pPr>
      <w:r w:rsidRPr="00C23A28">
        <w:rPr>
          <w:rFonts w:ascii="Palatino Linotype" w:eastAsia="Palatino Linotype" w:hAnsi="Palatino Linotype" w:cs="Palatino Linotype"/>
          <w:sz w:val="24"/>
          <w:szCs w:val="24"/>
          <w:lang w:val="es-ES" w:eastAsia="es-MX"/>
        </w:rPr>
        <w:t xml:space="preserve">En este sentido, existen diversos tipos de pólizas contables de acuerdo a las operaciones realizadas, dentro de las cuales, encontramos las </w:t>
      </w:r>
      <w:r w:rsidRPr="00C23A28">
        <w:rPr>
          <w:rFonts w:ascii="Palatino Linotype" w:eastAsia="Palatino Linotype" w:hAnsi="Palatino Linotype" w:cs="Palatino Linotype"/>
          <w:i/>
          <w:sz w:val="24"/>
          <w:szCs w:val="24"/>
          <w:lang w:val="es-ES" w:eastAsia="es-MX"/>
        </w:rPr>
        <w:t>pólizas de egresos e ingresos</w:t>
      </w:r>
      <w:r w:rsidRPr="00C23A28">
        <w:rPr>
          <w:rFonts w:ascii="Palatino Linotype" w:eastAsia="Palatino Linotype" w:hAnsi="Palatino Linotype" w:cs="Palatino Linotype"/>
          <w:sz w:val="24"/>
          <w:szCs w:val="24"/>
          <w:lang w:val="es-ES" w:eastAsia="es-MX"/>
        </w:rPr>
        <w:t xml:space="preserve">, </w:t>
      </w:r>
      <w:r w:rsidRPr="00C23A28">
        <w:rPr>
          <w:rFonts w:ascii="Palatino Linotype" w:eastAsia="Palatino Linotype" w:hAnsi="Palatino Linotype" w:cs="Palatino Linotype"/>
          <w:b/>
          <w:sz w:val="24"/>
          <w:szCs w:val="24"/>
          <w:lang w:val="es-ES" w:eastAsia="es-MX"/>
        </w:rPr>
        <w:t xml:space="preserve">las primeras son aquellas en las cuales </w:t>
      </w:r>
      <w:r w:rsidRPr="00C23A28">
        <w:rPr>
          <w:rFonts w:ascii="Palatino Linotype" w:eastAsia="Palatino Linotype" w:hAnsi="Palatino Linotype" w:cs="Palatino Linotype"/>
          <w:b/>
          <w:sz w:val="24"/>
          <w:szCs w:val="24"/>
          <w:u w:val="single"/>
          <w:lang w:val="es-ES" w:eastAsia="es-MX"/>
        </w:rPr>
        <w:t>se anotan diariamente las operaciones que representan gastos, es decir, salidas de dinero</w:t>
      </w:r>
      <w:r w:rsidRPr="00C23A28">
        <w:rPr>
          <w:rFonts w:ascii="Palatino Linotype" w:eastAsia="Palatino Linotype" w:hAnsi="Palatino Linotype" w:cs="Palatino Linotype"/>
          <w:sz w:val="24"/>
          <w:szCs w:val="24"/>
          <w:lang w:val="es-ES" w:eastAsia="es-MX"/>
        </w:rPr>
        <w:t xml:space="preserve"> para el </w:t>
      </w:r>
      <w:r w:rsidRPr="00C23A28">
        <w:rPr>
          <w:rFonts w:ascii="Palatino Linotype" w:eastAsia="Palatino Linotype" w:hAnsi="Palatino Linotype" w:cs="Palatino Linotype"/>
          <w:b/>
          <w:sz w:val="24"/>
          <w:szCs w:val="24"/>
          <w:lang w:val="es-ES" w:eastAsia="es-MX"/>
        </w:rPr>
        <w:t>Sujeto Obligado,</w:t>
      </w:r>
      <w:r w:rsidRPr="00C23A28">
        <w:rPr>
          <w:rFonts w:ascii="Palatino Linotype" w:eastAsia="Palatino Linotype" w:hAnsi="Palatino Linotype" w:cs="Palatino Linotype"/>
          <w:sz w:val="24"/>
          <w:szCs w:val="24"/>
          <w:lang w:val="es-ES" w:eastAsia="es-MX"/>
        </w:rPr>
        <w:t xml:space="preserve"> las que además, </w:t>
      </w:r>
      <w:r w:rsidRPr="00C23A28">
        <w:rPr>
          <w:rFonts w:ascii="Palatino Linotype" w:eastAsia="Palatino Linotype" w:hAnsi="Palatino Linotype" w:cs="Palatino Linotype"/>
          <w:b/>
          <w:sz w:val="24"/>
          <w:szCs w:val="24"/>
          <w:lang w:val="es-ES" w:eastAsia="es-MX"/>
        </w:rPr>
        <w:t>deben encontrarse acompañadas de las documentales que sirven de soporte de dicho movimiento</w:t>
      </w:r>
      <w:r w:rsidRPr="00C23A28">
        <w:rPr>
          <w:rFonts w:ascii="Palatino Linotype" w:eastAsia="Palatino Linotype" w:hAnsi="Palatino Linotype" w:cs="Palatino Linotype"/>
          <w:sz w:val="24"/>
          <w:szCs w:val="24"/>
          <w:lang w:val="es-ES" w:eastAsia="es-MX"/>
        </w:rPr>
        <w:t xml:space="preserve">, en atención a las segundas, registran todas la </w:t>
      </w:r>
      <w:r w:rsidRPr="00C23A28">
        <w:rPr>
          <w:rFonts w:ascii="Palatino Linotype" w:eastAsia="Palatino Linotype" w:hAnsi="Palatino Linotype" w:cs="Palatino Linotype"/>
          <w:sz w:val="24"/>
          <w:szCs w:val="24"/>
          <w:lang w:val="es-ES" w:eastAsia="es-MX"/>
        </w:rPr>
        <w:lastRenderedPageBreak/>
        <w:t>entradas de dinero independientemente de la modalidad, ya sea en efectivo, transferencia, cheque o pagaré, mediante la expedición de facturas.</w:t>
      </w:r>
    </w:p>
    <w:p w14:paraId="47093436" w14:textId="77777777" w:rsidR="00415F3D" w:rsidRPr="00C23A28" w:rsidRDefault="00415F3D" w:rsidP="00415F3D">
      <w:pPr>
        <w:spacing w:after="0" w:line="360" w:lineRule="auto"/>
        <w:ind w:right="51"/>
        <w:jc w:val="both"/>
        <w:rPr>
          <w:rFonts w:ascii="Palatino Linotype" w:eastAsia="Palatino Linotype" w:hAnsi="Palatino Linotype" w:cs="Palatino Linotype"/>
          <w:sz w:val="24"/>
          <w:szCs w:val="24"/>
          <w:lang w:val="es-ES" w:eastAsia="es-MX"/>
        </w:rPr>
      </w:pPr>
    </w:p>
    <w:p w14:paraId="4724D3F5" w14:textId="77777777" w:rsidR="00415F3D" w:rsidRPr="00C23A28" w:rsidRDefault="00415F3D" w:rsidP="00415F3D">
      <w:pPr>
        <w:spacing w:after="0" w:line="360" w:lineRule="auto"/>
        <w:ind w:right="51"/>
        <w:jc w:val="both"/>
        <w:rPr>
          <w:rFonts w:ascii="Palatino Linotype" w:eastAsia="Palatino Linotype" w:hAnsi="Palatino Linotype" w:cs="Palatino Linotype"/>
          <w:sz w:val="24"/>
          <w:szCs w:val="24"/>
          <w:lang w:val="es-ES" w:eastAsia="es-MX"/>
        </w:rPr>
      </w:pPr>
      <w:r w:rsidRPr="00C23A28">
        <w:rPr>
          <w:rFonts w:ascii="Palatino Linotype" w:eastAsia="Palatino Linotype" w:hAnsi="Palatino Linotype" w:cs="Palatino Linotype"/>
          <w:sz w:val="24"/>
          <w:szCs w:val="24"/>
          <w:lang w:val="es-ES" w:eastAsia="es-MX"/>
        </w:rPr>
        <w:t xml:space="preserve">Atento a lo anterior, como ya ha sido mencionado en la normatividad antes citada, todo registro contable y presupuestal deberá estar soportado con los documentos comprobatorios originales, como lo son las facturas o comprobantes fiscales digitales por internet, mismos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 tal y como se establece en el Código Financiero del Estado de México. </w:t>
      </w:r>
    </w:p>
    <w:p w14:paraId="6AE43DC3" w14:textId="77777777" w:rsidR="00415F3D" w:rsidRPr="00C23A28" w:rsidRDefault="00415F3D" w:rsidP="00415F3D">
      <w:pPr>
        <w:spacing w:after="0" w:line="360" w:lineRule="auto"/>
        <w:contextualSpacing/>
        <w:jc w:val="both"/>
        <w:rPr>
          <w:rFonts w:ascii="Palatino Linotype" w:eastAsia="Arial Unicode MS" w:hAnsi="Palatino Linotype" w:cs="Arial"/>
          <w:sz w:val="24"/>
          <w:szCs w:val="24"/>
        </w:rPr>
      </w:pPr>
    </w:p>
    <w:p w14:paraId="512240EC" w14:textId="77777777" w:rsidR="00415F3D" w:rsidRPr="00C23A28" w:rsidRDefault="00415F3D" w:rsidP="00415F3D">
      <w:pPr>
        <w:spacing w:after="0" w:line="360" w:lineRule="auto"/>
        <w:jc w:val="both"/>
        <w:rPr>
          <w:rFonts w:ascii="Palatino Linotype" w:eastAsia="Palatino Linotype" w:hAnsi="Palatino Linotype" w:cs="Palatino Linotype"/>
          <w:sz w:val="24"/>
          <w:szCs w:val="24"/>
          <w:lang w:val="es-ES" w:eastAsia="es-MX"/>
        </w:rPr>
      </w:pPr>
      <w:r w:rsidRPr="00C23A28">
        <w:rPr>
          <w:rFonts w:ascii="Palatino Linotype" w:eastAsia="Palatino Linotype" w:hAnsi="Palatino Linotype" w:cs="Palatino Linotype"/>
          <w:sz w:val="24"/>
          <w:szCs w:val="24"/>
          <w:lang w:val="es-ES" w:eastAsia="es-MX"/>
        </w:rPr>
        <w:t xml:space="preserve">Cabe referir que la Ley de Fiscalización Superior del Estado de México, toda vez que señala que los municipios, entre ellos, el </w:t>
      </w:r>
      <w:r w:rsidRPr="00C23A28">
        <w:rPr>
          <w:rFonts w:ascii="Palatino Linotype" w:eastAsia="Palatino Linotype" w:hAnsi="Palatino Linotype" w:cs="Palatino Linotype"/>
          <w:b/>
          <w:sz w:val="24"/>
          <w:szCs w:val="24"/>
          <w:lang w:val="es-ES" w:eastAsia="es-MX"/>
        </w:rPr>
        <w:t>Sujeto Obligado</w:t>
      </w:r>
      <w:r w:rsidRPr="00C23A28">
        <w:rPr>
          <w:rFonts w:ascii="Palatino Linotype" w:eastAsia="Palatino Linotype" w:hAnsi="Palatino Linotype" w:cs="Palatino Linotype"/>
          <w:sz w:val="24"/>
          <w:szCs w:val="24"/>
          <w:lang w:val="es-ES" w:eastAsia="es-MX"/>
        </w:rPr>
        <w:t>, es considerado como ente fiscalizable, como así lo señala el artículo 4 fracción II de la Ley de Fiscalización Superior del Estado de México, el cual señala:</w:t>
      </w:r>
    </w:p>
    <w:p w14:paraId="2A218AE8" w14:textId="77777777" w:rsidR="00415F3D" w:rsidRPr="00C23A28" w:rsidRDefault="00415F3D" w:rsidP="00415F3D">
      <w:pPr>
        <w:spacing w:after="0" w:line="360" w:lineRule="auto"/>
        <w:jc w:val="both"/>
        <w:rPr>
          <w:rFonts w:ascii="Palatino Linotype" w:eastAsia="Palatino Linotype" w:hAnsi="Palatino Linotype" w:cs="Palatino Linotype"/>
          <w:sz w:val="24"/>
          <w:szCs w:val="24"/>
          <w:lang w:val="es-ES" w:eastAsia="es-MX"/>
        </w:rPr>
      </w:pPr>
    </w:p>
    <w:p w14:paraId="63DAB2B5" w14:textId="77777777" w:rsidR="00415F3D" w:rsidRPr="00C23A28" w:rsidRDefault="00415F3D" w:rsidP="00415F3D">
      <w:pPr>
        <w:spacing w:after="0" w:line="240" w:lineRule="auto"/>
        <w:ind w:left="567" w:right="567"/>
        <w:jc w:val="both"/>
        <w:rPr>
          <w:rFonts w:ascii="Palatino Linotype" w:eastAsia="Palatino Linotype" w:hAnsi="Palatino Linotype" w:cs="Palatino Linotype"/>
          <w:i/>
          <w:lang w:val="es-ES" w:eastAsia="es-MX"/>
        </w:rPr>
      </w:pPr>
      <w:r w:rsidRPr="00C23A28">
        <w:rPr>
          <w:rFonts w:ascii="Palatino Linotype" w:eastAsia="Palatino Linotype" w:hAnsi="Palatino Linotype" w:cs="Palatino Linotype"/>
          <w:i/>
          <w:lang w:val="es-ES" w:eastAsia="es-MX"/>
        </w:rPr>
        <w:t>“</w:t>
      </w:r>
      <w:r w:rsidRPr="00C23A28">
        <w:rPr>
          <w:rFonts w:ascii="Palatino Linotype" w:eastAsia="Palatino Linotype" w:hAnsi="Palatino Linotype" w:cs="Palatino Linotype"/>
          <w:b/>
          <w:i/>
          <w:lang w:val="es-ES" w:eastAsia="es-MX"/>
        </w:rPr>
        <w:t>Artículo 4</w:t>
      </w:r>
      <w:r w:rsidRPr="00C23A28">
        <w:rPr>
          <w:rFonts w:ascii="Palatino Linotype" w:eastAsia="Palatino Linotype" w:hAnsi="Palatino Linotype" w:cs="Palatino Linotype"/>
          <w:i/>
          <w:lang w:val="es-ES" w:eastAsia="es-MX"/>
        </w:rPr>
        <w:t>. Son sujetos de fiscalización:</w:t>
      </w:r>
    </w:p>
    <w:p w14:paraId="5806AE15" w14:textId="77777777" w:rsidR="00415F3D" w:rsidRPr="00C23A28" w:rsidRDefault="00415F3D" w:rsidP="00415F3D">
      <w:pPr>
        <w:spacing w:after="0" w:line="240" w:lineRule="auto"/>
        <w:ind w:left="567" w:right="567"/>
        <w:jc w:val="both"/>
        <w:rPr>
          <w:rFonts w:ascii="Palatino Linotype" w:eastAsia="Palatino Linotype" w:hAnsi="Palatino Linotype" w:cs="Palatino Linotype"/>
          <w:i/>
          <w:lang w:val="es-ES" w:eastAsia="es-MX"/>
        </w:rPr>
      </w:pPr>
      <w:r w:rsidRPr="00C23A28">
        <w:rPr>
          <w:rFonts w:ascii="Palatino Linotype" w:eastAsia="Palatino Linotype" w:hAnsi="Palatino Linotype" w:cs="Palatino Linotype"/>
          <w:i/>
          <w:lang w:val="es-ES" w:eastAsia="es-MX"/>
        </w:rPr>
        <w:t>(…)</w:t>
      </w:r>
    </w:p>
    <w:p w14:paraId="13513DCA" w14:textId="77777777" w:rsidR="00415F3D" w:rsidRPr="00C23A28" w:rsidRDefault="00415F3D" w:rsidP="00415F3D">
      <w:pPr>
        <w:spacing w:after="0" w:line="240" w:lineRule="auto"/>
        <w:ind w:left="567" w:right="567"/>
        <w:jc w:val="both"/>
        <w:rPr>
          <w:rFonts w:ascii="Palatino Linotype" w:eastAsia="Palatino Linotype" w:hAnsi="Palatino Linotype" w:cs="Palatino Linotype"/>
          <w:i/>
          <w:lang w:val="es-ES" w:eastAsia="es-MX"/>
        </w:rPr>
      </w:pPr>
      <w:r w:rsidRPr="00C23A28">
        <w:rPr>
          <w:rFonts w:ascii="Palatino Linotype" w:eastAsia="Palatino Linotype" w:hAnsi="Palatino Linotype" w:cs="Palatino Linotype"/>
          <w:b/>
          <w:i/>
          <w:lang w:val="es-ES" w:eastAsia="es-MX"/>
        </w:rPr>
        <w:t>II</w:t>
      </w:r>
      <w:r w:rsidRPr="00C23A28">
        <w:rPr>
          <w:rFonts w:ascii="Palatino Linotype" w:eastAsia="Palatino Linotype" w:hAnsi="Palatino Linotype" w:cs="Palatino Linotype"/>
          <w:i/>
          <w:lang w:val="es-ES" w:eastAsia="es-MX"/>
        </w:rPr>
        <w:t>. Los municipios del Estado de México;</w:t>
      </w:r>
    </w:p>
    <w:p w14:paraId="2EBC1FE9" w14:textId="77777777" w:rsidR="00415F3D" w:rsidRPr="00C23A28" w:rsidRDefault="00415F3D" w:rsidP="00415F3D">
      <w:pPr>
        <w:spacing w:after="0" w:line="240" w:lineRule="auto"/>
        <w:ind w:left="567" w:right="567"/>
        <w:jc w:val="both"/>
        <w:rPr>
          <w:rFonts w:ascii="Palatino Linotype" w:eastAsia="Palatino Linotype" w:hAnsi="Palatino Linotype" w:cs="Palatino Linotype"/>
          <w:i/>
          <w:lang w:val="es-ES" w:eastAsia="es-MX"/>
        </w:rPr>
      </w:pPr>
      <w:r w:rsidRPr="00C23A28">
        <w:rPr>
          <w:rFonts w:ascii="Palatino Linotype" w:eastAsia="Palatino Linotype" w:hAnsi="Palatino Linotype" w:cs="Palatino Linotype"/>
          <w:i/>
          <w:lang w:val="es-ES" w:eastAsia="es-MX"/>
        </w:rPr>
        <w:t>…”</w:t>
      </w:r>
    </w:p>
    <w:p w14:paraId="022109F6" w14:textId="77777777" w:rsidR="00415F3D" w:rsidRPr="00C23A28" w:rsidRDefault="00415F3D" w:rsidP="00415F3D">
      <w:pPr>
        <w:spacing w:after="0" w:line="360" w:lineRule="auto"/>
        <w:ind w:right="49"/>
        <w:jc w:val="both"/>
        <w:rPr>
          <w:rFonts w:ascii="Palatino Linotype" w:eastAsia="Palatino Linotype" w:hAnsi="Palatino Linotype" w:cs="Palatino Linotype"/>
          <w:sz w:val="24"/>
          <w:szCs w:val="24"/>
          <w:lang w:val="es-ES" w:eastAsia="es-MX"/>
        </w:rPr>
      </w:pPr>
    </w:p>
    <w:p w14:paraId="45A0CA5F" w14:textId="48E50945" w:rsidR="00B24DF9" w:rsidRDefault="00415F3D" w:rsidP="00D850F2">
      <w:pPr>
        <w:spacing w:after="0" w:line="360" w:lineRule="auto"/>
        <w:jc w:val="both"/>
        <w:rPr>
          <w:rFonts w:ascii="Palatino Linotype" w:eastAsia="Calibri" w:hAnsi="Palatino Linotype" w:cs="Times New Roman"/>
          <w:sz w:val="24"/>
          <w:szCs w:val="24"/>
          <w:lang w:val="es-ES_tradnl" w:eastAsia="es-ES"/>
        </w:rPr>
      </w:pPr>
      <w:r w:rsidRPr="00415F3D">
        <w:rPr>
          <w:rFonts w:ascii="Palatino Linotype" w:hAnsi="Palatino Linotype" w:cs="Arial"/>
          <w:sz w:val="24"/>
          <w:szCs w:val="24"/>
        </w:rPr>
        <w:t xml:space="preserve">Acotado lo anterior, una vez acreditada la fuente obligacional para generar, administrar y/o poseer la información, </w:t>
      </w:r>
      <w:r w:rsidR="00D722BC" w:rsidRPr="00D722BC">
        <w:rPr>
          <w:rFonts w:ascii="Palatino Linotype" w:eastAsia="Calibri" w:hAnsi="Palatino Linotype" w:cs="Times New Roman"/>
          <w:b/>
          <w:bCs/>
          <w:sz w:val="24"/>
          <w:szCs w:val="24"/>
          <w:lang w:val="es-ES_tradnl" w:eastAsia="es-ES"/>
        </w:rPr>
        <w:t>Sujeto Obligado</w:t>
      </w:r>
      <w:r w:rsidR="00D722BC">
        <w:rPr>
          <w:rFonts w:ascii="Palatino Linotype" w:eastAsia="Calibri" w:hAnsi="Palatino Linotype" w:cs="Times New Roman"/>
          <w:sz w:val="24"/>
          <w:szCs w:val="24"/>
          <w:lang w:val="es-ES_tradnl" w:eastAsia="es-ES"/>
        </w:rPr>
        <w:t xml:space="preserve"> </w:t>
      </w:r>
      <w:r w:rsidR="006411ED" w:rsidRPr="00CF697C">
        <w:rPr>
          <w:rFonts w:ascii="Palatino Linotype" w:eastAsia="Calibri" w:hAnsi="Palatino Linotype" w:cs="Times New Roman"/>
          <w:sz w:val="24"/>
          <w:szCs w:val="24"/>
          <w:lang w:val="es-ES_tradnl" w:eastAsia="es-ES"/>
        </w:rPr>
        <w:t>re</w:t>
      </w:r>
      <w:r w:rsidR="006411ED" w:rsidRPr="00B24DF9">
        <w:rPr>
          <w:rFonts w:ascii="Palatino Linotype" w:eastAsia="Calibri" w:hAnsi="Palatino Linotype" w:cs="Times New Roman"/>
          <w:b/>
          <w:sz w:val="24"/>
          <w:szCs w:val="24"/>
          <w:lang w:val="es-ES_tradnl" w:eastAsia="es-ES"/>
        </w:rPr>
        <w:t xml:space="preserve">conoce </w:t>
      </w:r>
      <w:r w:rsidR="000302CC" w:rsidRPr="00B24DF9">
        <w:rPr>
          <w:rFonts w:ascii="Palatino Linotype" w:eastAsia="Calibri" w:hAnsi="Palatino Linotype" w:cs="Times New Roman"/>
          <w:b/>
          <w:sz w:val="24"/>
          <w:szCs w:val="24"/>
          <w:lang w:val="es-ES_tradnl" w:eastAsia="es-ES"/>
        </w:rPr>
        <w:t>la existencia</w:t>
      </w:r>
      <w:r w:rsidR="006411ED" w:rsidRPr="00B24DF9">
        <w:rPr>
          <w:rFonts w:ascii="Palatino Linotype" w:eastAsia="Calibri" w:hAnsi="Palatino Linotype" w:cs="Times New Roman"/>
          <w:b/>
          <w:sz w:val="24"/>
          <w:szCs w:val="24"/>
          <w:lang w:val="es-ES_tradnl" w:eastAsia="es-ES"/>
        </w:rPr>
        <w:t xml:space="preserve"> dentro de sus archivos </w:t>
      </w:r>
      <w:r w:rsidR="000302CC" w:rsidRPr="00B24DF9">
        <w:rPr>
          <w:rFonts w:ascii="Palatino Linotype" w:eastAsia="Calibri" w:hAnsi="Palatino Linotype" w:cs="Times New Roman"/>
          <w:b/>
          <w:sz w:val="24"/>
          <w:szCs w:val="24"/>
          <w:lang w:val="es-ES_tradnl" w:eastAsia="es-ES"/>
        </w:rPr>
        <w:t>de</w:t>
      </w:r>
      <w:r w:rsidR="006411ED" w:rsidRPr="00B24DF9">
        <w:rPr>
          <w:rFonts w:ascii="Palatino Linotype" w:eastAsia="Calibri" w:hAnsi="Palatino Linotype" w:cs="Times New Roman"/>
          <w:b/>
          <w:sz w:val="24"/>
          <w:szCs w:val="24"/>
          <w:lang w:val="es-ES_tradnl" w:eastAsia="es-ES"/>
        </w:rPr>
        <w:t xml:space="preserve"> la información</w:t>
      </w:r>
      <w:r w:rsidR="00D722BC">
        <w:rPr>
          <w:rFonts w:ascii="Palatino Linotype" w:eastAsia="Calibri" w:hAnsi="Palatino Linotype" w:cs="Times New Roman"/>
          <w:sz w:val="24"/>
          <w:szCs w:val="24"/>
          <w:lang w:val="es-ES_tradnl" w:eastAsia="es-ES"/>
        </w:rPr>
        <w:t xml:space="preserve">, </w:t>
      </w:r>
      <w:r w:rsidR="00575ED7" w:rsidRPr="00CF697C">
        <w:rPr>
          <w:rFonts w:ascii="Palatino Linotype" w:eastAsia="Calibri" w:hAnsi="Palatino Linotype" w:cs="Times New Roman"/>
          <w:sz w:val="24"/>
          <w:szCs w:val="24"/>
          <w:lang w:val="es-ES_tradnl" w:eastAsia="es-ES"/>
        </w:rPr>
        <w:t xml:space="preserve">al informar </w:t>
      </w:r>
      <w:r w:rsidR="00B24DF9">
        <w:rPr>
          <w:rFonts w:ascii="Palatino Linotype" w:eastAsia="Calibri" w:hAnsi="Palatino Linotype" w:cs="Times New Roman"/>
          <w:sz w:val="24"/>
          <w:szCs w:val="24"/>
          <w:lang w:val="es-ES_tradnl" w:eastAsia="es-ES"/>
        </w:rPr>
        <w:t>que la misma ya se encuentra publicada en su apartado del portal IPOMEX, proporcionando el enlace electrónico para su consulta</w:t>
      </w:r>
      <w:r w:rsidR="00575ED7" w:rsidRPr="00CF697C">
        <w:rPr>
          <w:rFonts w:ascii="Palatino Linotype" w:eastAsia="Calibri" w:hAnsi="Palatino Linotype" w:cs="Times New Roman"/>
          <w:sz w:val="24"/>
          <w:szCs w:val="24"/>
          <w:lang w:val="es-ES_tradnl" w:eastAsia="es-ES"/>
        </w:rPr>
        <w:t xml:space="preserve">. </w:t>
      </w:r>
    </w:p>
    <w:p w14:paraId="7DF5DC4A" w14:textId="00C985F9" w:rsidR="00F304D4" w:rsidRDefault="00415F3D" w:rsidP="00F304D4">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Con motivo </w:t>
      </w:r>
      <w:r w:rsidR="005C25C6" w:rsidRPr="00CF697C">
        <w:rPr>
          <w:rFonts w:ascii="Palatino Linotype" w:hAnsi="Palatino Linotype" w:cs="Arial"/>
          <w:sz w:val="24"/>
          <w:szCs w:val="24"/>
        </w:rPr>
        <w:t>de la</w:t>
      </w:r>
      <w:r w:rsidR="00B24DF9">
        <w:rPr>
          <w:rFonts w:ascii="Palatino Linotype" w:hAnsi="Palatino Linotype" w:cs="Arial"/>
          <w:sz w:val="24"/>
          <w:szCs w:val="24"/>
        </w:rPr>
        <w:t xml:space="preserve"> respuesta </w:t>
      </w:r>
      <w:r>
        <w:rPr>
          <w:rFonts w:ascii="Palatino Linotype" w:hAnsi="Palatino Linotype" w:cs="Arial"/>
          <w:sz w:val="24"/>
          <w:szCs w:val="24"/>
        </w:rPr>
        <w:t>relativa que</w:t>
      </w:r>
      <w:r w:rsidR="00B24DF9">
        <w:rPr>
          <w:rFonts w:ascii="Palatino Linotype" w:hAnsi="Palatino Linotype" w:cs="Arial"/>
          <w:sz w:val="24"/>
          <w:szCs w:val="24"/>
        </w:rPr>
        <w:t xml:space="preserve"> la información se encuentra publicada</w:t>
      </w:r>
      <w:r w:rsidR="005C25C6" w:rsidRPr="00CF697C">
        <w:rPr>
          <w:rFonts w:ascii="Palatino Linotype" w:hAnsi="Palatino Linotype" w:cs="Arial"/>
          <w:sz w:val="24"/>
          <w:szCs w:val="24"/>
        </w:rPr>
        <w:t xml:space="preserve"> </w:t>
      </w:r>
      <w:r w:rsidR="00F304D4">
        <w:rPr>
          <w:rFonts w:ascii="Palatino Linotype" w:hAnsi="Palatino Linotype" w:cs="Arial"/>
          <w:sz w:val="24"/>
          <w:szCs w:val="24"/>
        </w:rPr>
        <w:t xml:space="preserve">en </w:t>
      </w:r>
      <w:r w:rsidR="00B24DF9">
        <w:rPr>
          <w:rFonts w:ascii="Palatino Linotype" w:hAnsi="Palatino Linotype" w:cs="Arial"/>
          <w:sz w:val="24"/>
          <w:szCs w:val="24"/>
        </w:rPr>
        <w:t>la página electrónica</w:t>
      </w:r>
      <w:r w:rsidR="00F304D4">
        <w:rPr>
          <w:rFonts w:ascii="Palatino Linotype" w:hAnsi="Palatino Linotype" w:cs="Arial"/>
          <w:sz w:val="24"/>
          <w:szCs w:val="24"/>
        </w:rPr>
        <w:t xml:space="preserve"> proporcionada</w:t>
      </w:r>
      <w:r>
        <w:rPr>
          <w:rFonts w:ascii="Palatino Linotype" w:hAnsi="Palatino Linotype" w:cs="Arial"/>
          <w:sz w:val="24"/>
          <w:szCs w:val="24"/>
        </w:rPr>
        <w:t xml:space="preserve">, la misma </w:t>
      </w:r>
      <w:r w:rsidR="00F304D4">
        <w:rPr>
          <w:rFonts w:ascii="Palatino Linotype" w:hAnsi="Palatino Linotype" w:cs="Arial"/>
          <w:sz w:val="24"/>
          <w:szCs w:val="24"/>
        </w:rPr>
        <w:t xml:space="preserve">fue proporcionada en </w:t>
      </w:r>
      <w:r w:rsidR="00F304D4" w:rsidRPr="00E75C0C">
        <w:rPr>
          <w:rFonts w:ascii="Palatino Linotype" w:hAnsi="Palatino Linotype" w:cs="Arial"/>
          <w:b/>
          <w:bCs/>
          <w:sz w:val="24"/>
          <w:szCs w:val="24"/>
        </w:rPr>
        <w:t>formato cerrado</w:t>
      </w:r>
      <w:r w:rsidR="00F304D4" w:rsidRPr="00F00937">
        <w:rPr>
          <w:rFonts w:ascii="Palatino Linotype" w:hAnsi="Palatino Linotype" w:cs="Arial"/>
          <w:sz w:val="24"/>
          <w:szCs w:val="24"/>
        </w:rPr>
        <w:t>; es decir, implic</w:t>
      </w:r>
      <w:r w:rsidR="00F304D4">
        <w:rPr>
          <w:rFonts w:ascii="Palatino Linotype" w:hAnsi="Palatino Linotype" w:cs="Arial"/>
          <w:sz w:val="24"/>
          <w:szCs w:val="24"/>
        </w:rPr>
        <w:t>a que tanto el particular como este Órgano Garante las transcriban,</w:t>
      </w:r>
      <w:r w:rsidR="00F304D4" w:rsidRPr="00F00937">
        <w:rPr>
          <w:rFonts w:ascii="Palatino Linotype" w:hAnsi="Palatino Linotype" w:cs="Arial"/>
          <w:sz w:val="24"/>
          <w:szCs w:val="24"/>
        </w:rPr>
        <w:t xml:space="preserve"> lo que pudiera generar la existencia de un error humano </w:t>
      </w:r>
      <w:r w:rsidR="00F304D4">
        <w:rPr>
          <w:rFonts w:ascii="Palatino Linotype" w:hAnsi="Palatino Linotype" w:cs="Arial"/>
          <w:sz w:val="24"/>
          <w:szCs w:val="24"/>
        </w:rPr>
        <w:t xml:space="preserve">y hacer imposible su consulta. </w:t>
      </w:r>
    </w:p>
    <w:p w14:paraId="5C11039C" w14:textId="77777777" w:rsidR="00F304D4" w:rsidRDefault="00F304D4" w:rsidP="00F304D4">
      <w:pPr>
        <w:spacing w:after="0" w:line="360" w:lineRule="auto"/>
        <w:jc w:val="both"/>
        <w:rPr>
          <w:rFonts w:ascii="Palatino Linotype" w:hAnsi="Palatino Linotype" w:cs="Arial"/>
          <w:sz w:val="24"/>
          <w:szCs w:val="24"/>
        </w:rPr>
      </w:pPr>
    </w:p>
    <w:p w14:paraId="13C46AD7" w14:textId="77777777" w:rsidR="00F304D4" w:rsidRPr="00F00937" w:rsidRDefault="00F304D4" w:rsidP="00F304D4">
      <w:pPr>
        <w:spacing w:after="0" w:line="360" w:lineRule="auto"/>
        <w:jc w:val="both"/>
        <w:rPr>
          <w:rFonts w:ascii="Palatino Linotype" w:hAnsi="Palatino Linotype" w:cs="Arial"/>
          <w:sz w:val="24"/>
          <w:szCs w:val="24"/>
        </w:rPr>
      </w:pPr>
      <w:r>
        <w:rPr>
          <w:rFonts w:ascii="Palatino Linotype" w:hAnsi="Palatino Linotype" w:cs="Arial"/>
          <w:sz w:val="24"/>
          <w:szCs w:val="24"/>
        </w:rPr>
        <w:t>E</w:t>
      </w:r>
      <w:r w:rsidRPr="00F00937">
        <w:rPr>
          <w:rFonts w:ascii="Palatino Linotype" w:hAnsi="Palatino Linotype" w:cs="Arial"/>
          <w:sz w:val="24"/>
          <w:szCs w:val="24"/>
        </w:rPr>
        <w:t>s necesario precisar</w:t>
      </w:r>
      <w:r>
        <w:rPr>
          <w:rFonts w:ascii="Palatino Linotype" w:hAnsi="Palatino Linotype" w:cs="Arial"/>
          <w:sz w:val="24"/>
          <w:szCs w:val="24"/>
        </w:rPr>
        <w:t xml:space="preserve">, </w:t>
      </w:r>
      <w:r w:rsidRPr="00F00937">
        <w:rPr>
          <w:rFonts w:ascii="Palatino Linotype" w:hAnsi="Palatino Linotype" w:cs="Arial"/>
          <w:sz w:val="24"/>
          <w:szCs w:val="24"/>
        </w:rPr>
        <w:t>que para tener acceso a la liga proporcionada sería necesario capturar la dirección electrónica carácter por carácter, ya que el documento digitalizado a través del cual se proporcionó no permite editar, modificar o procesar su contenido, asimismo, es imprescindible mencionar que dicha</w:t>
      </w:r>
      <w:r>
        <w:rPr>
          <w:rFonts w:ascii="Palatino Linotype" w:hAnsi="Palatino Linotype" w:cs="Arial"/>
          <w:sz w:val="24"/>
          <w:szCs w:val="24"/>
        </w:rPr>
        <w:t>s</w:t>
      </w:r>
      <w:r w:rsidRPr="00F00937">
        <w:rPr>
          <w:rFonts w:ascii="Palatino Linotype" w:hAnsi="Palatino Linotype" w:cs="Arial"/>
          <w:sz w:val="24"/>
          <w:szCs w:val="24"/>
        </w:rPr>
        <w:t xml:space="preserve"> liga</w:t>
      </w:r>
      <w:r>
        <w:rPr>
          <w:rFonts w:ascii="Palatino Linotype" w:hAnsi="Palatino Linotype" w:cs="Arial"/>
          <w:sz w:val="24"/>
          <w:szCs w:val="24"/>
        </w:rPr>
        <w:t>s</w:t>
      </w:r>
      <w:r w:rsidRPr="00F00937">
        <w:rPr>
          <w:rFonts w:ascii="Palatino Linotype" w:hAnsi="Palatino Linotype" w:cs="Arial"/>
          <w:sz w:val="24"/>
          <w:szCs w:val="24"/>
        </w:rPr>
        <w:t xml:space="preserve"> electrónica</w:t>
      </w:r>
      <w:r>
        <w:rPr>
          <w:rFonts w:ascii="Palatino Linotype" w:hAnsi="Palatino Linotype" w:cs="Arial"/>
          <w:sz w:val="24"/>
          <w:szCs w:val="24"/>
        </w:rPr>
        <w:t>s</w:t>
      </w:r>
      <w:r w:rsidRPr="00F00937">
        <w:rPr>
          <w:rFonts w:ascii="Palatino Linotype" w:hAnsi="Palatino Linotype" w:cs="Arial"/>
          <w:sz w:val="24"/>
          <w:szCs w:val="24"/>
        </w:rPr>
        <w:t xml:space="preserve"> está</w:t>
      </w:r>
      <w:r>
        <w:rPr>
          <w:rFonts w:ascii="Palatino Linotype" w:hAnsi="Palatino Linotype" w:cs="Arial"/>
          <w:sz w:val="24"/>
          <w:szCs w:val="24"/>
        </w:rPr>
        <w:t>n</w:t>
      </w:r>
      <w:r w:rsidRPr="00F00937">
        <w:rPr>
          <w:rFonts w:ascii="Palatino Linotype" w:hAnsi="Palatino Linotype" w:cs="Arial"/>
          <w:sz w:val="24"/>
          <w:szCs w:val="24"/>
        </w:rPr>
        <w:t xml:space="preserve"> com</w:t>
      </w:r>
      <w:r>
        <w:rPr>
          <w:rFonts w:ascii="Palatino Linotype" w:hAnsi="Palatino Linotype" w:cs="Arial"/>
          <w:sz w:val="24"/>
          <w:szCs w:val="24"/>
        </w:rPr>
        <w:t xml:space="preserve">puestas por diversos caracteres. </w:t>
      </w:r>
      <w:r w:rsidRPr="00F00937">
        <w:rPr>
          <w:rFonts w:ascii="Palatino Linotype" w:hAnsi="Palatino Linotype" w:cs="Arial"/>
          <w:sz w:val="24"/>
          <w:szCs w:val="24"/>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7143748C" w14:textId="77777777" w:rsidR="00F304D4" w:rsidRPr="00F00937" w:rsidRDefault="00F304D4" w:rsidP="00F304D4">
      <w:pPr>
        <w:spacing w:after="0" w:line="360" w:lineRule="auto"/>
        <w:jc w:val="both"/>
        <w:rPr>
          <w:rFonts w:ascii="Palatino Linotype" w:hAnsi="Palatino Linotype" w:cs="Arial"/>
          <w:sz w:val="24"/>
          <w:szCs w:val="24"/>
        </w:rPr>
      </w:pPr>
    </w:p>
    <w:p w14:paraId="43DB12C6" w14:textId="77777777" w:rsidR="00F304D4" w:rsidRPr="00F00937" w:rsidRDefault="00F304D4" w:rsidP="00F304D4">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Se considera necesario precisar que datos abiertos, conforme a la Carta Internacional de Datos Abiertos</w:t>
      </w:r>
      <w:r w:rsidRPr="00F00937">
        <w:rPr>
          <w:rStyle w:val="Refdenotaalpie"/>
          <w:rFonts w:ascii="Palatino Linotype" w:hAnsi="Palatino Linotype" w:cs="Tahoma"/>
          <w:bCs/>
        </w:rPr>
        <w:footnoteReference w:id="4"/>
      </w:r>
      <w:r w:rsidRPr="00F00937">
        <w:rPr>
          <w:rFonts w:ascii="Palatino Linotype" w:hAnsi="Palatino Linotype" w:cs="Arial"/>
          <w:sz w:val="24"/>
          <w:szCs w:val="24"/>
        </w:rPr>
        <w:t xml:space="preserve"> son datos digitales que son puestos a disposición con las características técnicas y jurídicas necesarias para que </w:t>
      </w:r>
      <w:r w:rsidRPr="00F00937">
        <w:rPr>
          <w:rFonts w:ascii="Palatino Linotype" w:hAnsi="Palatino Linotype" w:cs="Arial"/>
          <w:b/>
          <w:sz w:val="24"/>
          <w:szCs w:val="24"/>
        </w:rPr>
        <w:t>puedan ser usados, reutilizados y redistribuidos libremente por cualquier persona, en cualquier momento y en cualquier lugar</w:t>
      </w:r>
      <w:r w:rsidRPr="00F00937">
        <w:rPr>
          <w:rFonts w:ascii="Palatino Linotype" w:hAnsi="Palatino Linotype" w:cs="Arial"/>
          <w:sz w:val="24"/>
          <w:szCs w:val="24"/>
        </w:rPr>
        <w:t>.</w:t>
      </w:r>
    </w:p>
    <w:p w14:paraId="466C0FC5" w14:textId="77777777" w:rsidR="00F304D4" w:rsidRPr="00F00937" w:rsidRDefault="00F304D4" w:rsidP="00F304D4">
      <w:pPr>
        <w:spacing w:after="0" w:line="360" w:lineRule="auto"/>
        <w:jc w:val="both"/>
        <w:rPr>
          <w:rFonts w:ascii="Palatino Linotype" w:hAnsi="Palatino Linotype" w:cs="Arial"/>
          <w:sz w:val="24"/>
          <w:szCs w:val="24"/>
        </w:rPr>
      </w:pPr>
    </w:p>
    <w:p w14:paraId="3AA5CA3D" w14:textId="77777777" w:rsidR="00F304D4" w:rsidRPr="00F00937" w:rsidRDefault="00F304D4" w:rsidP="00F304D4">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5DFA7272" w14:textId="77777777" w:rsidR="00F304D4" w:rsidRPr="00F00937" w:rsidRDefault="00F304D4" w:rsidP="00F304D4">
      <w:pPr>
        <w:pStyle w:val="Prrafodelista"/>
        <w:numPr>
          <w:ilvl w:val="0"/>
          <w:numId w:val="16"/>
        </w:numPr>
        <w:spacing w:line="360" w:lineRule="auto"/>
        <w:jc w:val="both"/>
        <w:rPr>
          <w:rFonts w:ascii="Palatino Linotype" w:hAnsi="Palatino Linotype" w:cs="Arial"/>
        </w:rPr>
      </w:pPr>
      <w:r w:rsidRPr="00F00937">
        <w:rPr>
          <w:rFonts w:ascii="Palatino Linotype" w:hAnsi="Palatino Linotype" w:cs="Arial"/>
          <w:b/>
        </w:rPr>
        <w:lastRenderedPageBreak/>
        <w:t>Dato abierto:</w:t>
      </w:r>
      <w:r w:rsidRPr="00F00937">
        <w:rPr>
          <w:rFonts w:ascii="Palatino Linotype" w:hAnsi="Palatino Linotype" w:cs="Arial"/>
        </w:rPr>
        <w:t xml:space="preserve">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6C057187" w14:textId="77777777" w:rsidR="00F304D4" w:rsidRPr="00F00937" w:rsidRDefault="00F304D4" w:rsidP="00F304D4">
      <w:pPr>
        <w:spacing w:after="0" w:line="360" w:lineRule="auto"/>
        <w:jc w:val="both"/>
        <w:rPr>
          <w:rFonts w:ascii="Palatino Linotype" w:hAnsi="Palatino Linotype" w:cs="Arial"/>
          <w:sz w:val="24"/>
          <w:szCs w:val="24"/>
        </w:rPr>
      </w:pPr>
    </w:p>
    <w:p w14:paraId="27E13A63" w14:textId="77777777" w:rsidR="00F304D4" w:rsidRPr="00F00937" w:rsidRDefault="00F304D4" w:rsidP="00F304D4">
      <w:pPr>
        <w:pStyle w:val="Prrafodelista"/>
        <w:numPr>
          <w:ilvl w:val="0"/>
          <w:numId w:val="16"/>
        </w:numPr>
        <w:spacing w:line="360" w:lineRule="auto"/>
        <w:jc w:val="both"/>
        <w:rPr>
          <w:rFonts w:ascii="Palatino Linotype" w:hAnsi="Palatino Linotype" w:cs="Arial"/>
        </w:rPr>
      </w:pPr>
      <w:r w:rsidRPr="00F00937">
        <w:rPr>
          <w:rFonts w:ascii="Palatino Linotype" w:hAnsi="Palatino Linotype" w:cs="Arial"/>
          <w:b/>
        </w:rPr>
        <w:t>Formato accesible:</w:t>
      </w:r>
      <w:r w:rsidRPr="00F00937">
        <w:rPr>
          <w:rFonts w:ascii="Palatino Linotype" w:hAnsi="Palatino Linotype" w:cs="Arial"/>
        </w:rP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0689A2A3" w14:textId="77777777" w:rsidR="00F304D4" w:rsidRPr="00F00937" w:rsidRDefault="00F304D4" w:rsidP="00F304D4">
      <w:pPr>
        <w:spacing w:after="0" w:line="360" w:lineRule="auto"/>
        <w:jc w:val="both"/>
        <w:rPr>
          <w:rFonts w:ascii="Palatino Linotype" w:hAnsi="Palatino Linotype" w:cs="Arial"/>
          <w:sz w:val="24"/>
          <w:szCs w:val="24"/>
        </w:rPr>
      </w:pPr>
    </w:p>
    <w:p w14:paraId="6931034E" w14:textId="77777777" w:rsidR="00F304D4" w:rsidRPr="00F00937" w:rsidRDefault="00F304D4" w:rsidP="00F304D4">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 xml:space="preserve">En este sentido, los datos abiertos cumplen con la finalidad de poder ser utilizados, </w:t>
      </w:r>
      <w:r w:rsidRPr="00F00937">
        <w:rPr>
          <w:rFonts w:ascii="Palatino Linotype" w:hAnsi="Palatino Linotype" w:cs="Arial"/>
          <w:b/>
          <w:sz w:val="24"/>
          <w:szCs w:val="24"/>
        </w:rPr>
        <w:t>reutilizados</w:t>
      </w:r>
      <w:r w:rsidRPr="00F00937">
        <w:rPr>
          <w:rFonts w:ascii="Palatino Linotype" w:hAnsi="Palatino Linotype" w:cs="Arial"/>
          <w:sz w:val="24"/>
          <w:szCs w:val="24"/>
        </w:rPr>
        <w:t xml:space="preserve"> y redistribuidos; y que el formato de datos abiertos, </w:t>
      </w:r>
      <w:r w:rsidRPr="00F00937">
        <w:rPr>
          <w:rFonts w:ascii="Palatino Linotype" w:hAnsi="Palatino Linotype" w:cs="Arial"/>
          <w:b/>
          <w:sz w:val="24"/>
          <w:szCs w:val="24"/>
        </w:rPr>
        <w:t>debe permitir la aplicación y reproducción</w:t>
      </w:r>
      <w:r w:rsidRPr="00F00937">
        <w:rPr>
          <w:rFonts w:ascii="Palatino Linotype" w:hAnsi="Palatino Linotype" w:cs="Arial"/>
          <w:sz w:val="24"/>
          <w:szCs w:val="24"/>
        </w:rPr>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F00937">
        <w:rPr>
          <w:rFonts w:ascii="Palatino Linotype" w:hAnsi="Palatino Linotype" w:cs="Arial"/>
          <w:sz w:val="24"/>
          <w:szCs w:val="24"/>
        </w:rPr>
        <w:t>pdf</w:t>
      </w:r>
      <w:proofErr w:type="spellEnd"/>
      <w:r w:rsidRPr="00F00937">
        <w:rPr>
          <w:rFonts w:ascii="Palatino Linotype" w:hAnsi="Palatino Linotype" w:cs="Arial"/>
          <w:sz w:val="24"/>
          <w:szCs w:val="24"/>
        </w:rPr>
        <w:t>, no permite seleccionar texto, copiarlo y pegarlo; por tanto, tampoco permite que la información pueda ser utilizada, reutilizada o redistribuida.</w:t>
      </w:r>
    </w:p>
    <w:p w14:paraId="659D3F97" w14:textId="1858BB1A" w:rsidR="00F304D4" w:rsidRDefault="00F304D4" w:rsidP="00B24DF9">
      <w:pPr>
        <w:autoSpaceDE w:val="0"/>
        <w:autoSpaceDN w:val="0"/>
        <w:adjustRightInd w:val="0"/>
        <w:spacing w:after="0" w:line="360" w:lineRule="auto"/>
        <w:jc w:val="both"/>
        <w:rPr>
          <w:rFonts w:ascii="Palatino Linotype" w:hAnsi="Palatino Linotype" w:cs="Arial"/>
          <w:sz w:val="24"/>
          <w:szCs w:val="24"/>
        </w:rPr>
      </w:pPr>
    </w:p>
    <w:p w14:paraId="7831B6CE" w14:textId="4F8215BC" w:rsidR="00E77836" w:rsidRDefault="00F304D4" w:rsidP="00B24DF9">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 xml:space="preserve">No obstante, lo anterior, atendiendo que la parte </w:t>
      </w:r>
      <w:r w:rsidRPr="00F304D4">
        <w:rPr>
          <w:rFonts w:ascii="Palatino Linotype" w:hAnsi="Palatino Linotype" w:cs="Arial"/>
          <w:b/>
          <w:bCs/>
          <w:sz w:val="24"/>
          <w:szCs w:val="24"/>
        </w:rPr>
        <w:t>Recurrente</w:t>
      </w:r>
      <w:r>
        <w:rPr>
          <w:rFonts w:ascii="Palatino Linotype" w:hAnsi="Palatino Linotype" w:cs="Arial"/>
          <w:sz w:val="24"/>
          <w:szCs w:val="24"/>
        </w:rPr>
        <w:t xml:space="preserve"> manifestó haber</w:t>
      </w:r>
      <w:r w:rsidR="00415F3D">
        <w:rPr>
          <w:rFonts w:ascii="Palatino Linotype" w:hAnsi="Palatino Linotype" w:cs="Arial"/>
          <w:sz w:val="24"/>
          <w:szCs w:val="24"/>
        </w:rPr>
        <w:t xml:space="preserve"> </w:t>
      </w:r>
      <w:r>
        <w:rPr>
          <w:rFonts w:ascii="Palatino Linotype" w:hAnsi="Palatino Linotype" w:cs="Arial"/>
          <w:sz w:val="24"/>
          <w:szCs w:val="24"/>
        </w:rPr>
        <w:t>consultado</w:t>
      </w:r>
      <w:r w:rsidR="00415F3D">
        <w:rPr>
          <w:rFonts w:ascii="Palatino Linotype" w:hAnsi="Palatino Linotype" w:cs="Arial"/>
          <w:sz w:val="24"/>
          <w:szCs w:val="24"/>
        </w:rPr>
        <w:t xml:space="preserve"> la página electrónica</w:t>
      </w:r>
      <w:r>
        <w:rPr>
          <w:rFonts w:ascii="Palatino Linotype" w:hAnsi="Palatino Linotype" w:cs="Arial"/>
          <w:sz w:val="24"/>
          <w:szCs w:val="24"/>
        </w:rPr>
        <w:t xml:space="preserve">, este Órgano Garante procedió a su consulta, </w:t>
      </w:r>
      <w:r w:rsidR="00B24DF9">
        <w:rPr>
          <w:rFonts w:ascii="Palatino Linotype" w:hAnsi="Palatino Linotype" w:cs="Arial"/>
          <w:sz w:val="24"/>
          <w:szCs w:val="24"/>
        </w:rPr>
        <w:t>de la que se observa lo siguiente:</w:t>
      </w:r>
    </w:p>
    <w:p w14:paraId="4685DC22" w14:textId="77777777" w:rsidR="00B24DF9" w:rsidRDefault="00B24DF9" w:rsidP="00B24DF9">
      <w:pPr>
        <w:autoSpaceDE w:val="0"/>
        <w:autoSpaceDN w:val="0"/>
        <w:adjustRightInd w:val="0"/>
        <w:spacing w:after="0" w:line="360" w:lineRule="auto"/>
        <w:jc w:val="both"/>
        <w:rPr>
          <w:rFonts w:ascii="Palatino Linotype" w:hAnsi="Palatino Linotype" w:cs="Arial"/>
          <w:sz w:val="24"/>
          <w:szCs w:val="24"/>
        </w:rPr>
      </w:pPr>
    </w:p>
    <w:p w14:paraId="185AE1F1" w14:textId="01FFFF2B" w:rsidR="00B24DF9" w:rsidRDefault="00B24DF9" w:rsidP="00B24DF9">
      <w:pPr>
        <w:autoSpaceDE w:val="0"/>
        <w:autoSpaceDN w:val="0"/>
        <w:adjustRightInd w:val="0"/>
        <w:spacing w:after="0" w:line="360" w:lineRule="auto"/>
        <w:jc w:val="center"/>
        <w:rPr>
          <w:rFonts w:ascii="Palatino Linotype" w:hAnsi="Palatino Linotype" w:cs="Arial"/>
          <w:sz w:val="24"/>
          <w:szCs w:val="24"/>
        </w:rPr>
      </w:pPr>
      <w:r w:rsidRPr="00B24DF9">
        <w:rPr>
          <w:rFonts w:ascii="Palatino Linotype" w:hAnsi="Palatino Linotype" w:cs="Arial"/>
          <w:noProof/>
          <w:sz w:val="24"/>
          <w:szCs w:val="24"/>
          <w:lang w:eastAsia="es-MX"/>
        </w:rPr>
        <w:lastRenderedPageBreak/>
        <w:drawing>
          <wp:inline distT="0" distB="0" distL="0" distR="0" wp14:anchorId="54ECCB18" wp14:editId="04594ADE">
            <wp:extent cx="2710244" cy="2584173"/>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3695" cy="2616068"/>
                    </a:xfrm>
                    <a:prstGeom prst="rect">
                      <a:avLst/>
                    </a:prstGeom>
                  </pic:spPr>
                </pic:pic>
              </a:graphicData>
            </a:graphic>
          </wp:inline>
        </w:drawing>
      </w:r>
    </w:p>
    <w:p w14:paraId="6DE919B1" w14:textId="77777777" w:rsidR="009A5E7B" w:rsidRDefault="009A5E7B" w:rsidP="001A7A3E">
      <w:pPr>
        <w:spacing w:after="0" w:line="360" w:lineRule="auto"/>
        <w:jc w:val="both"/>
        <w:rPr>
          <w:rFonts w:ascii="Palatino Linotype" w:hAnsi="Palatino Linotype" w:cs="Arial"/>
          <w:sz w:val="24"/>
          <w:szCs w:val="24"/>
        </w:rPr>
      </w:pPr>
    </w:p>
    <w:p w14:paraId="313C944E" w14:textId="70A2B40E" w:rsidR="001A7A3E" w:rsidRDefault="00F304D4" w:rsidP="001A7A3E">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Atentos a lo contenido en la página electrónica, </w:t>
      </w:r>
      <w:r w:rsidR="001A7A3E" w:rsidRPr="001A7A3E">
        <w:rPr>
          <w:rFonts w:ascii="Palatino Linotype" w:hAnsi="Palatino Linotype" w:cs="Arial"/>
          <w:sz w:val="24"/>
          <w:szCs w:val="24"/>
        </w:rPr>
        <w:t>resulta necesario referir que</w:t>
      </w:r>
      <w:r>
        <w:rPr>
          <w:rFonts w:ascii="Palatino Linotype" w:hAnsi="Palatino Linotype" w:cs="Arial"/>
          <w:sz w:val="24"/>
          <w:szCs w:val="24"/>
        </w:rPr>
        <w:t>,</w:t>
      </w:r>
      <w:r w:rsidR="001A7A3E" w:rsidRPr="001A7A3E">
        <w:rPr>
          <w:rFonts w:ascii="Palatino Linotype" w:hAnsi="Palatino Linotype" w:cs="Arial"/>
          <w:sz w:val="24"/>
          <w:szCs w:val="24"/>
        </w:rPr>
        <w:t xml:space="preserve"> por cuanto hace a la información que se </w:t>
      </w:r>
      <w:r w:rsidR="001A7A3E" w:rsidRPr="001A7A3E">
        <w:rPr>
          <w:rFonts w:ascii="Palatino Linotype" w:hAnsi="Palatino Linotype" w:cs="Arial"/>
          <w:b/>
          <w:sz w:val="24"/>
          <w:szCs w:val="24"/>
        </w:rPr>
        <w:t>encuentra publicada en la página electrónica</w:t>
      </w:r>
      <w:r w:rsidR="001A7A3E" w:rsidRPr="001A7A3E">
        <w:rPr>
          <w:rFonts w:ascii="Palatino Linotype" w:hAnsi="Palatino Linotype" w:cs="Arial"/>
          <w:sz w:val="24"/>
          <w:szCs w:val="24"/>
        </w:rPr>
        <w:t xml:space="preserve">, es prudente entonces recordar lo estipulado en los artículos 11 y 161 de la Ley de Transparencia y Acceso a la Información Pública del Estado de México y Municipios, en los que se señalan las características que debe tener toda información entregada por los sujetos obligados desde el momento de su generación, publicación y entrega, así como la forma en que se deberá consultar la información, señalando una fuente precisa y concreta, a saber: </w:t>
      </w:r>
    </w:p>
    <w:p w14:paraId="2CE2744C" w14:textId="77777777" w:rsidR="00BA5575" w:rsidRPr="001A7A3E" w:rsidRDefault="00BA5575" w:rsidP="001A7A3E">
      <w:pPr>
        <w:spacing w:after="0" w:line="360" w:lineRule="auto"/>
        <w:jc w:val="both"/>
        <w:rPr>
          <w:rFonts w:ascii="Palatino Linotype" w:hAnsi="Palatino Linotype" w:cs="Arial"/>
          <w:sz w:val="24"/>
          <w:szCs w:val="24"/>
        </w:rPr>
      </w:pPr>
    </w:p>
    <w:p w14:paraId="62E101F4" w14:textId="77777777" w:rsidR="001A7A3E" w:rsidRPr="001A7A3E" w:rsidRDefault="001A7A3E" w:rsidP="001A7A3E">
      <w:pPr>
        <w:spacing w:after="0" w:line="240" w:lineRule="auto"/>
        <w:ind w:left="567" w:right="567"/>
        <w:jc w:val="both"/>
        <w:rPr>
          <w:rFonts w:ascii="Palatino Linotype" w:hAnsi="Palatino Linotype" w:cs="Arial"/>
          <w:i/>
          <w:szCs w:val="24"/>
        </w:rPr>
      </w:pPr>
      <w:r w:rsidRPr="001A7A3E">
        <w:rPr>
          <w:rFonts w:ascii="Palatino Linotype" w:hAnsi="Palatino Linotype" w:cs="Arial"/>
          <w:i/>
          <w:szCs w:val="24"/>
        </w:rPr>
        <w:t>“</w:t>
      </w:r>
      <w:r w:rsidRPr="001A7A3E">
        <w:rPr>
          <w:rFonts w:ascii="Palatino Linotype" w:hAnsi="Palatino Linotype" w:cs="Arial"/>
          <w:b/>
          <w:i/>
          <w:szCs w:val="24"/>
        </w:rPr>
        <w:t>Artículo 11.</w:t>
      </w:r>
      <w:r w:rsidRPr="001A7A3E">
        <w:rPr>
          <w:rFonts w:ascii="Palatino Linotype" w:hAnsi="Palatino Linotype" w:cs="Arial"/>
          <w:i/>
          <w:szCs w:val="24"/>
        </w:rPr>
        <w:t xml:space="preserv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 </w:t>
      </w:r>
    </w:p>
    <w:p w14:paraId="6D14CEF8" w14:textId="77777777" w:rsidR="001A7A3E" w:rsidRPr="001A7A3E" w:rsidRDefault="001A7A3E" w:rsidP="001A7A3E">
      <w:pPr>
        <w:spacing w:after="0" w:line="240" w:lineRule="auto"/>
        <w:ind w:left="567" w:right="567"/>
        <w:jc w:val="both"/>
        <w:rPr>
          <w:rFonts w:ascii="Palatino Linotype" w:hAnsi="Palatino Linotype" w:cs="Arial"/>
          <w:i/>
          <w:szCs w:val="24"/>
        </w:rPr>
      </w:pPr>
      <w:r w:rsidRPr="001A7A3E">
        <w:rPr>
          <w:rFonts w:ascii="Palatino Linotype" w:hAnsi="Palatino Linotype" w:cs="Arial"/>
          <w:i/>
          <w:szCs w:val="24"/>
        </w:rPr>
        <w:t xml:space="preserve">(…) </w:t>
      </w:r>
    </w:p>
    <w:p w14:paraId="5254FE6C" w14:textId="77777777" w:rsidR="001A7A3E" w:rsidRPr="001A7A3E" w:rsidRDefault="001A7A3E" w:rsidP="001A7A3E">
      <w:pPr>
        <w:spacing w:after="0" w:line="240" w:lineRule="auto"/>
        <w:ind w:left="567" w:right="567"/>
        <w:jc w:val="both"/>
        <w:rPr>
          <w:rFonts w:ascii="Palatino Linotype" w:hAnsi="Palatino Linotype" w:cs="Arial"/>
          <w:i/>
          <w:szCs w:val="24"/>
        </w:rPr>
      </w:pPr>
    </w:p>
    <w:p w14:paraId="21B158AB" w14:textId="77777777" w:rsidR="001A7A3E" w:rsidRDefault="001A7A3E" w:rsidP="001A7A3E">
      <w:pPr>
        <w:spacing w:after="0" w:line="240" w:lineRule="auto"/>
        <w:ind w:left="567" w:right="567"/>
        <w:jc w:val="both"/>
        <w:rPr>
          <w:rFonts w:ascii="Palatino Linotype" w:hAnsi="Palatino Linotype" w:cs="Arial"/>
          <w:szCs w:val="24"/>
        </w:rPr>
      </w:pPr>
      <w:r w:rsidRPr="001A7A3E">
        <w:rPr>
          <w:rFonts w:ascii="Palatino Linotype" w:hAnsi="Palatino Linotype" w:cs="Arial"/>
          <w:b/>
          <w:i/>
          <w:szCs w:val="24"/>
        </w:rPr>
        <w:t>Artículo 161.</w:t>
      </w:r>
      <w:r w:rsidRPr="001A7A3E">
        <w:rPr>
          <w:rFonts w:ascii="Palatino Linotype" w:hAnsi="Palatino Linotype" w:cs="Arial"/>
          <w:i/>
          <w:szCs w:val="24"/>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w:t>
      </w:r>
      <w:r w:rsidRPr="001A7A3E">
        <w:rPr>
          <w:rFonts w:ascii="Palatino Linotype" w:hAnsi="Palatino Linotype" w:cs="Arial"/>
          <w:i/>
          <w:szCs w:val="24"/>
        </w:rPr>
        <w:lastRenderedPageBreak/>
        <w:t xml:space="preserve">el medio requerido por el solicitante la fuente, el lugar y la forma en que puede consultar, reproducir o adquirir dicha información en un plazo no mayor a cinco días hábiles. </w:t>
      </w:r>
      <w:r w:rsidRPr="001A7A3E">
        <w:rPr>
          <w:rFonts w:ascii="Palatino Linotype" w:hAnsi="Palatino Linotype" w:cs="Arial"/>
          <w:i/>
          <w:szCs w:val="24"/>
          <w:u w:val="single"/>
        </w:rPr>
        <w:t>La fuente deberá ser precisa y concreta y no debe implicar que el solicitante realice una búsqueda en toda la información que se encuentre disponible.</w:t>
      </w:r>
      <w:r w:rsidRPr="001A7A3E">
        <w:rPr>
          <w:rFonts w:ascii="Palatino Linotype" w:hAnsi="Palatino Linotype" w:cs="Arial"/>
          <w:i/>
          <w:szCs w:val="24"/>
        </w:rPr>
        <w:t>”</w:t>
      </w:r>
    </w:p>
    <w:p w14:paraId="1270D2C6" w14:textId="3CBF26B0" w:rsidR="001A7A3E" w:rsidRPr="001A7A3E" w:rsidRDefault="001A7A3E" w:rsidP="001A7A3E">
      <w:pPr>
        <w:spacing w:after="0" w:line="240" w:lineRule="auto"/>
        <w:ind w:left="567" w:right="567"/>
        <w:jc w:val="right"/>
        <w:rPr>
          <w:rFonts w:ascii="Palatino Linotype" w:hAnsi="Palatino Linotype" w:cs="Arial"/>
          <w:szCs w:val="24"/>
        </w:rPr>
      </w:pPr>
      <w:r w:rsidRPr="001A7A3E">
        <w:rPr>
          <w:rFonts w:ascii="Palatino Linotype" w:hAnsi="Palatino Linotype" w:cs="Arial"/>
          <w:szCs w:val="24"/>
        </w:rPr>
        <w:t>(Énfasis añadido)</w:t>
      </w:r>
    </w:p>
    <w:p w14:paraId="2BA34D06" w14:textId="77777777" w:rsidR="001A7A3E" w:rsidRPr="001A7A3E" w:rsidRDefault="001A7A3E" w:rsidP="001A7A3E">
      <w:pPr>
        <w:spacing w:after="0" w:line="360" w:lineRule="auto"/>
        <w:jc w:val="both"/>
        <w:rPr>
          <w:rFonts w:ascii="Palatino Linotype" w:hAnsi="Palatino Linotype" w:cs="Arial"/>
          <w:sz w:val="24"/>
          <w:szCs w:val="24"/>
        </w:rPr>
      </w:pPr>
    </w:p>
    <w:p w14:paraId="32CE9BCC" w14:textId="77777777" w:rsidR="001A7A3E" w:rsidRPr="001A7A3E" w:rsidRDefault="001A7A3E" w:rsidP="001A7A3E">
      <w:pPr>
        <w:spacing w:after="0" w:line="360" w:lineRule="auto"/>
        <w:jc w:val="both"/>
        <w:rPr>
          <w:rFonts w:ascii="Palatino Linotype" w:hAnsi="Palatino Linotype" w:cs="Arial"/>
          <w:sz w:val="24"/>
          <w:szCs w:val="24"/>
        </w:rPr>
      </w:pPr>
      <w:r w:rsidRPr="001A7A3E">
        <w:rPr>
          <w:rFonts w:ascii="Palatino Linotype" w:hAnsi="Palatino Linotype" w:cs="Arial"/>
          <w:sz w:val="24"/>
          <w:szCs w:val="24"/>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3B3BB8ED" w14:textId="77777777" w:rsidR="001A7A3E" w:rsidRPr="001A7A3E" w:rsidRDefault="001A7A3E" w:rsidP="001A7A3E">
      <w:pPr>
        <w:spacing w:after="0" w:line="360" w:lineRule="auto"/>
        <w:jc w:val="both"/>
        <w:rPr>
          <w:rFonts w:ascii="Palatino Linotype" w:hAnsi="Palatino Linotype" w:cs="Arial"/>
          <w:sz w:val="24"/>
          <w:szCs w:val="24"/>
        </w:rPr>
      </w:pPr>
    </w:p>
    <w:p w14:paraId="7D323170" w14:textId="77777777" w:rsidR="001A7A3E" w:rsidRPr="001A7A3E" w:rsidRDefault="001A7A3E" w:rsidP="001A7A3E">
      <w:pPr>
        <w:spacing w:after="0" w:line="360" w:lineRule="auto"/>
        <w:ind w:left="426"/>
        <w:jc w:val="both"/>
        <w:rPr>
          <w:rFonts w:ascii="Palatino Linotype" w:hAnsi="Palatino Linotype" w:cs="Arial"/>
          <w:sz w:val="24"/>
          <w:szCs w:val="24"/>
        </w:rPr>
      </w:pPr>
      <w:r w:rsidRPr="001A7A3E">
        <w:rPr>
          <w:rFonts w:ascii="Palatino Linotype" w:hAnsi="Palatino Linotype" w:cs="Arial"/>
          <w:b/>
          <w:sz w:val="24"/>
          <w:szCs w:val="24"/>
        </w:rPr>
        <w:t>a)</w:t>
      </w:r>
      <w:r w:rsidRPr="001A7A3E">
        <w:rPr>
          <w:rFonts w:ascii="Palatino Linotype" w:hAnsi="Palatino Linotype" w:cs="Arial"/>
          <w:sz w:val="24"/>
          <w:szCs w:val="24"/>
        </w:rPr>
        <w:t xml:space="preserve"> La fuente </w:t>
      </w:r>
    </w:p>
    <w:p w14:paraId="099F919F" w14:textId="77777777" w:rsidR="001A7A3E" w:rsidRPr="001A7A3E" w:rsidRDefault="001A7A3E" w:rsidP="001A7A3E">
      <w:pPr>
        <w:spacing w:after="0" w:line="360" w:lineRule="auto"/>
        <w:ind w:left="426"/>
        <w:jc w:val="both"/>
        <w:rPr>
          <w:rFonts w:ascii="Palatino Linotype" w:hAnsi="Palatino Linotype" w:cs="Arial"/>
          <w:sz w:val="24"/>
          <w:szCs w:val="24"/>
        </w:rPr>
      </w:pPr>
      <w:r w:rsidRPr="001A7A3E">
        <w:rPr>
          <w:rFonts w:ascii="Palatino Linotype" w:hAnsi="Palatino Linotype" w:cs="Arial"/>
          <w:b/>
          <w:sz w:val="24"/>
          <w:szCs w:val="24"/>
        </w:rPr>
        <w:t>b)</w:t>
      </w:r>
      <w:r w:rsidRPr="001A7A3E">
        <w:rPr>
          <w:rFonts w:ascii="Palatino Linotype" w:hAnsi="Palatino Linotype" w:cs="Arial"/>
          <w:sz w:val="24"/>
          <w:szCs w:val="24"/>
        </w:rPr>
        <w:t xml:space="preserve"> El lugar y </w:t>
      </w:r>
    </w:p>
    <w:p w14:paraId="49A24505" w14:textId="77777777" w:rsidR="001A7A3E" w:rsidRPr="001A7A3E" w:rsidRDefault="001A7A3E" w:rsidP="001A7A3E">
      <w:pPr>
        <w:spacing w:after="0" w:line="360" w:lineRule="auto"/>
        <w:ind w:left="426"/>
        <w:jc w:val="both"/>
        <w:rPr>
          <w:rFonts w:ascii="Palatino Linotype" w:hAnsi="Palatino Linotype" w:cs="Arial"/>
          <w:sz w:val="24"/>
          <w:szCs w:val="24"/>
        </w:rPr>
      </w:pPr>
      <w:r w:rsidRPr="001A7A3E">
        <w:rPr>
          <w:rFonts w:ascii="Palatino Linotype" w:hAnsi="Palatino Linotype" w:cs="Arial"/>
          <w:b/>
          <w:sz w:val="24"/>
          <w:szCs w:val="24"/>
        </w:rPr>
        <w:t>c)</w:t>
      </w:r>
      <w:r w:rsidRPr="001A7A3E">
        <w:rPr>
          <w:rFonts w:ascii="Palatino Linotype" w:hAnsi="Palatino Linotype" w:cs="Arial"/>
          <w:sz w:val="24"/>
          <w:szCs w:val="24"/>
        </w:rPr>
        <w:t xml:space="preserve"> La forma </w:t>
      </w:r>
    </w:p>
    <w:p w14:paraId="713EBCDC" w14:textId="77777777" w:rsidR="001A7A3E" w:rsidRPr="001A7A3E" w:rsidRDefault="001A7A3E" w:rsidP="001A7A3E">
      <w:pPr>
        <w:spacing w:after="0" w:line="360" w:lineRule="auto"/>
        <w:jc w:val="both"/>
        <w:rPr>
          <w:rFonts w:ascii="Palatino Linotype" w:hAnsi="Palatino Linotype" w:cs="Arial"/>
          <w:sz w:val="24"/>
          <w:szCs w:val="24"/>
        </w:rPr>
      </w:pPr>
    </w:p>
    <w:p w14:paraId="0EE04148" w14:textId="77777777" w:rsidR="001A7A3E" w:rsidRPr="001A7A3E" w:rsidRDefault="001A7A3E" w:rsidP="001A7A3E">
      <w:pPr>
        <w:spacing w:after="0" w:line="360" w:lineRule="auto"/>
        <w:jc w:val="both"/>
        <w:rPr>
          <w:rFonts w:ascii="Palatino Linotype" w:hAnsi="Palatino Linotype" w:cs="Arial"/>
          <w:sz w:val="24"/>
          <w:szCs w:val="24"/>
        </w:rPr>
      </w:pPr>
      <w:r w:rsidRPr="001A7A3E">
        <w:rPr>
          <w:rFonts w:ascii="Palatino Linotype" w:hAnsi="Palatino Linotype" w:cs="Arial"/>
          <w:sz w:val="24"/>
          <w:szCs w:val="24"/>
        </w:rPr>
        <w:t>Asimismo, se establece que la fuente de la información deberá ser:</w:t>
      </w:r>
    </w:p>
    <w:p w14:paraId="4C351649" w14:textId="77777777" w:rsidR="001A7A3E" w:rsidRPr="001A7A3E" w:rsidRDefault="001A7A3E" w:rsidP="001A7A3E">
      <w:pPr>
        <w:spacing w:after="0" w:line="360" w:lineRule="auto"/>
        <w:jc w:val="both"/>
        <w:rPr>
          <w:rFonts w:ascii="Palatino Linotype" w:hAnsi="Palatino Linotype" w:cs="Arial"/>
          <w:sz w:val="24"/>
          <w:szCs w:val="24"/>
        </w:rPr>
      </w:pPr>
    </w:p>
    <w:p w14:paraId="2BA4D207" w14:textId="77777777" w:rsidR="001A7A3E" w:rsidRPr="001A7A3E" w:rsidRDefault="001A7A3E" w:rsidP="001A7A3E">
      <w:pPr>
        <w:spacing w:after="0" w:line="360" w:lineRule="auto"/>
        <w:ind w:left="426"/>
        <w:jc w:val="both"/>
        <w:rPr>
          <w:rFonts w:ascii="Palatino Linotype" w:hAnsi="Palatino Linotype" w:cs="Arial"/>
          <w:sz w:val="24"/>
          <w:szCs w:val="24"/>
        </w:rPr>
      </w:pPr>
      <w:r w:rsidRPr="001A7A3E">
        <w:rPr>
          <w:rFonts w:ascii="Palatino Linotype" w:hAnsi="Palatino Linotype" w:cs="Arial"/>
          <w:b/>
          <w:sz w:val="24"/>
          <w:szCs w:val="24"/>
        </w:rPr>
        <w:t>a)</w:t>
      </w:r>
      <w:r w:rsidRPr="001A7A3E">
        <w:rPr>
          <w:rFonts w:ascii="Palatino Linotype" w:hAnsi="Palatino Linotype" w:cs="Arial"/>
          <w:sz w:val="24"/>
          <w:szCs w:val="24"/>
        </w:rPr>
        <w:t xml:space="preserve"> Precisa </w:t>
      </w:r>
    </w:p>
    <w:p w14:paraId="6D1A1269" w14:textId="77777777" w:rsidR="001A7A3E" w:rsidRPr="001A7A3E" w:rsidRDefault="001A7A3E" w:rsidP="001A7A3E">
      <w:pPr>
        <w:spacing w:after="0" w:line="360" w:lineRule="auto"/>
        <w:ind w:left="426"/>
        <w:jc w:val="both"/>
        <w:rPr>
          <w:rFonts w:ascii="Palatino Linotype" w:hAnsi="Palatino Linotype" w:cs="Arial"/>
          <w:sz w:val="24"/>
          <w:szCs w:val="24"/>
        </w:rPr>
      </w:pPr>
      <w:r w:rsidRPr="001A7A3E">
        <w:rPr>
          <w:rFonts w:ascii="Palatino Linotype" w:hAnsi="Palatino Linotype" w:cs="Arial"/>
          <w:b/>
          <w:sz w:val="24"/>
          <w:szCs w:val="24"/>
        </w:rPr>
        <w:t>b)</w:t>
      </w:r>
      <w:r w:rsidRPr="001A7A3E">
        <w:rPr>
          <w:rFonts w:ascii="Palatino Linotype" w:hAnsi="Palatino Linotype" w:cs="Arial"/>
          <w:sz w:val="24"/>
          <w:szCs w:val="24"/>
        </w:rPr>
        <w:t xml:space="preserve"> Concreta </w:t>
      </w:r>
    </w:p>
    <w:p w14:paraId="1C412502" w14:textId="77777777" w:rsidR="001A7A3E" w:rsidRPr="001A7A3E" w:rsidRDefault="001A7A3E" w:rsidP="001A7A3E">
      <w:pPr>
        <w:spacing w:after="0" w:line="360" w:lineRule="auto"/>
        <w:ind w:left="426"/>
        <w:jc w:val="both"/>
        <w:rPr>
          <w:rFonts w:ascii="Palatino Linotype" w:hAnsi="Palatino Linotype" w:cs="Arial"/>
          <w:sz w:val="24"/>
          <w:szCs w:val="24"/>
        </w:rPr>
      </w:pPr>
      <w:r w:rsidRPr="001A7A3E">
        <w:rPr>
          <w:rFonts w:ascii="Palatino Linotype" w:hAnsi="Palatino Linotype" w:cs="Arial"/>
          <w:b/>
          <w:sz w:val="24"/>
          <w:szCs w:val="24"/>
        </w:rPr>
        <w:t>c)</w:t>
      </w:r>
      <w:r w:rsidRPr="001A7A3E">
        <w:rPr>
          <w:rFonts w:ascii="Palatino Linotype" w:hAnsi="Palatino Linotype" w:cs="Arial"/>
          <w:sz w:val="24"/>
          <w:szCs w:val="24"/>
        </w:rPr>
        <w:t xml:space="preserve"> </w:t>
      </w:r>
      <w:r w:rsidRPr="001A7A3E">
        <w:rPr>
          <w:rFonts w:ascii="Palatino Linotype" w:hAnsi="Palatino Linotype" w:cs="Arial"/>
          <w:b/>
          <w:sz w:val="24"/>
          <w:szCs w:val="24"/>
        </w:rPr>
        <w:t>Y no debe implicar que el solicitante realice una búsqueda en toda la información que se encuentre disponible</w:t>
      </w:r>
      <w:r w:rsidRPr="001A7A3E">
        <w:rPr>
          <w:rFonts w:ascii="Palatino Linotype" w:hAnsi="Palatino Linotype" w:cs="Arial"/>
          <w:sz w:val="24"/>
          <w:szCs w:val="24"/>
        </w:rPr>
        <w:t>.</w:t>
      </w:r>
    </w:p>
    <w:p w14:paraId="0A356FB5" w14:textId="77777777" w:rsidR="001A7A3E" w:rsidRPr="001A7A3E" w:rsidRDefault="001A7A3E" w:rsidP="001A7A3E">
      <w:pPr>
        <w:spacing w:after="0" w:line="360" w:lineRule="auto"/>
        <w:jc w:val="both"/>
        <w:rPr>
          <w:rFonts w:ascii="Palatino Linotype" w:hAnsi="Palatino Linotype" w:cs="Arial"/>
          <w:sz w:val="24"/>
          <w:szCs w:val="24"/>
        </w:rPr>
      </w:pPr>
    </w:p>
    <w:p w14:paraId="3F0B2C26" w14:textId="6C982030" w:rsidR="001A7A3E" w:rsidRDefault="001A7A3E" w:rsidP="001A7A3E">
      <w:pPr>
        <w:spacing w:after="0" w:line="360" w:lineRule="auto"/>
        <w:jc w:val="both"/>
        <w:rPr>
          <w:rFonts w:ascii="Palatino Linotype" w:hAnsi="Palatino Linotype" w:cs="Arial"/>
          <w:sz w:val="24"/>
          <w:szCs w:val="24"/>
        </w:rPr>
      </w:pPr>
      <w:r w:rsidRPr="001A7A3E">
        <w:rPr>
          <w:rFonts w:ascii="Palatino Linotype" w:hAnsi="Palatino Linotype" w:cs="Arial"/>
          <w:sz w:val="24"/>
          <w:szCs w:val="24"/>
        </w:rPr>
        <w:t>Se considera conveniente señalar que</w:t>
      </w:r>
      <w:r w:rsidR="00AC08EE">
        <w:rPr>
          <w:rFonts w:ascii="Palatino Linotype" w:hAnsi="Palatino Linotype" w:cs="Arial"/>
          <w:sz w:val="24"/>
          <w:szCs w:val="24"/>
        </w:rPr>
        <w:t>,</w:t>
      </w:r>
      <w:r w:rsidRPr="001A7A3E">
        <w:rPr>
          <w:rFonts w:ascii="Palatino Linotype" w:hAnsi="Palatino Linotype" w:cs="Arial"/>
          <w:sz w:val="24"/>
          <w:szCs w:val="24"/>
        </w:rPr>
        <w:t xml:space="preserve"> el </w:t>
      </w:r>
      <w:r w:rsidR="00AC08EE">
        <w:rPr>
          <w:rFonts w:ascii="Palatino Linotype" w:hAnsi="Palatino Linotype" w:cs="Arial"/>
          <w:sz w:val="24"/>
          <w:szCs w:val="24"/>
        </w:rPr>
        <w:t xml:space="preserve">referido </w:t>
      </w:r>
      <w:r w:rsidRPr="001A7A3E">
        <w:rPr>
          <w:rFonts w:ascii="Palatino Linotype" w:hAnsi="Palatino Linotype" w:cs="Arial"/>
          <w:sz w:val="24"/>
          <w:szCs w:val="24"/>
        </w:rPr>
        <w:t xml:space="preserve">artículo 161 de la de Transparencia y Acceso a la Información Pública del Estado de México y Municipios, dispone que </w:t>
      </w:r>
      <w:r w:rsidRPr="001A7A3E">
        <w:rPr>
          <w:rFonts w:ascii="Palatino Linotype" w:hAnsi="Palatino Linotype" w:cs="Arial"/>
          <w:sz w:val="24"/>
          <w:szCs w:val="24"/>
        </w:rPr>
        <w:lastRenderedPageBreak/>
        <w:t xml:space="preserve">cuando la información pública requerida por el solicitante ya esté disponible al público en formatos electrónicos disponibles en internet se deberá hacer del conocimiento del particular por el medio requerido la fuente, el lugar y la forma en que se puede consultar la </w:t>
      </w:r>
      <w:r w:rsidR="009E5423" w:rsidRPr="001A7A3E">
        <w:rPr>
          <w:rFonts w:ascii="Palatino Linotype" w:hAnsi="Palatino Linotype" w:cs="Arial"/>
          <w:sz w:val="24"/>
          <w:szCs w:val="24"/>
        </w:rPr>
        <w:t>información,</w:t>
      </w:r>
      <w:r w:rsidRPr="001A7A3E">
        <w:rPr>
          <w:rFonts w:ascii="Palatino Linotype" w:hAnsi="Palatino Linotype" w:cs="Arial"/>
          <w:sz w:val="24"/>
          <w:szCs w:val="24"/>
        </w:rPr>
        <w:t xml:space="preserve"> dentro de un plazo no mayor a cinco días. </w:t>
      </w:r>
    </w:p>
    <w:p w14:paraId="4BEA4080" w14:textId="77777777" w:rsidR="00F304D4" w:rsidRPr="001A7A3E" w:rsidRDefault="00F304D4" w:rsidP="001A7A3E">
      <w:pPr>
        <w:spacing w:after="0" w:line="360" w:lineRule="auto"/>
        <w:jc w:val="both"/>
        <w:rPr>
          <w:rFonts w:ascii="Palatino Linotype" w:hAnsi="Palatino Linotype" w:cs="Arial"/>
          <w:sz w:val="24"/>
          <w:szCs w:val="24"/>
        </w:rPr>
      </w:pPr>
    </w:p>
    <w:p w14:paraId="458ECD8F" w14:textId="0166D65D" w:rsidR="001A7A3E" w:rsidRPr="001A7A3E" w:rsidRDefault="001A7A3E" w:rsidP="001A7A3E">
      <w:pPr>
        <w:spacing w:after="0" w:line="360" w:lineRule="auto"/>
        <w:jc w:val="both"/>
        <w:rPr>
          <w:rFonts w:ascii="Palatino Linotype" w:hAnsi="Palatino Linotype" w:cs="Arial"/>
          <w:sz w:val="24"/>
          <w:lang w:val="es-ES"/>
        </w:rPr>
      </w:pPr>
      <w:r w:rsidRPr="001A7A3E">
        <w:rPr>
          <w:rFonts w:ascii="Palatino Linotype" w:hAnsi="Palatino Linotype" w:cs="Arial"/>
          <w:sz w:val="24"/>
          <w:szCs w:val="24"/>
        </w:rPr>
        <w:t xml:space="preserve">Conforme a las consideraciones señaladas en líneas precedentes, en lo que corresponde a la respuesta respecto que la información obra en las ligas electrónicas, no se tiene por satisfecho, consecuentemente, al haber reconocido la existencia de la </w:t>
      </w:r>
      <w:r w:rsidR="009E5423" w:rsidRPr="001A7A3E">
        <w:rPr>
          <w:rFonts w:ascii="Palatino Linotype" w:hAnsi="Palatino Linotype" w:cs="Arial"/>
          <w:sz w:val="24"/>
          <w:szCs w:val="24"/>
        </w:rPr>
        <w:t>información,</w:t>
      </w:r>
      <w:r w:rsidRPr="001A7A3E">
        <w:rPr>
          <w:rFonts w:ascii="Palatino Linotype" w:hAnsi="Palatino Linotype" w:cs="Arial"/>
          <w:sz w:val="24"/>
          <w:szCs w:val="24"/>
        </w:rPr>
        <w:t xml:space="preserve"> pero no encontrarse publicada es que resulta dable ordenar su entrega.</w:t>
      </w:r>
    </w:p>
    <w:p w14:paraId="608BD906" w14:textId="77777777" w:rsidR="009A5E7B" w:rsidRDefault="009A5E7B" w:rsidP="00D850F2">
      <w:pPr>
        <w:pBdr>
          <w:top w:val="nil"/>
          <w:left w:val="nil"/>
          <w:bottom w:val="nil"/>
          <w:right w:val="nil"/>
          <w:between w:val="nil"/>
        </w:pBdr>
        <w:spacing w:after="0" w:line="360" w:lineRule="auto"/>
        <w:contextualSpacing/>
        <w:jc w:val="both"/>
        <w:rPr>
          <w:rFonts w:ascii="Palatino Linotype" w:hAnsi="Palatino Linotype" w:cs="Arial"/>
          <w:sz w:val="24"/>
          <w:lang w:val="es-ES"/>
        </w:rPr>
      </w:pPr>
    </w:p>
    <w:p w14:paraId="75234FD2" w14:textId="228B997B" w:rsidR="00692093" w:rsidRPr="00CF697C" w:rsidRDefault="00692093" w:rsidP="00D850F2">
      <w:pPr>
        <w:pBdr>
          <w:top w:val="nil"/>
          <w:left w:val="nil"/>
          <w:bottom w:val="nil"/>
          <w:right w:val="nil"/>
          <w:between w:val="nil"/>
        </w:pBdr>
        <w:spacing w:after="0" w:line="360" w:lineRule="auto"/>
        <w:contextualSpacing/>
        <w:jc w:val="both"/>
        <w:rPr>
          <w:rFonts w:ascii="Palatino Linotype" w:hAnsi="Palatino Linotype" w:cs="Arial"/>
          <w:sz w:val="24"/>
          <w:lang w:val="es-ES"/>
        </w:rPr>
      </w:pPr>
      <w:r w:rsidRPr="00CF697C">
        <w:rPr>
          <w:rFonts w:ascii="Palatino Linotype" w:hAnsi="Palatino Linotype" w:cs="Arial"/>
          <w:sz w:val="24"/>
          <w:lang w:val="es-ES"/>
        </w:rPr>
        <w:t xml:space="preserve">Hasta aquí podemos concluir que, el </w:t>
      </w:r>
      <w:r w:rsidRPr="00CF697C">
        <w:rPr>
          <w:rFonts w:ascii="Palatino Linotype" w:hAnsi="Palatino Linotype" w:cs="Arial"/>
          <w:b/>
          <w:bCs/>
          <w:sz w:val="24"/>
          <w:lang w:val="es-ES"/>
        </w:rPr>
        <w:t>Sujeto Obligado</w:t>
      </w:r>
      <w:r w:rsidRPr="00CF697C">
        <w:rPr>
          <w:rFonts w:ascii="Palatino Linotype" w:hAnsi="Palatino Linotype" w:cs="Arial"/>
          <w:sz w:val="24"/>
          <w:lang w:val="es-ES"/>
        </w:rPr>
        <w:t xml:space="preserve"> no satisfizo el derecho de acceso a la información de la parte </w:t>
      </w:r>
      <w:r w:rsidRPr="00CF697C">
        <w:rPr>
          <w:rFonts w:ascii="Palatino Linotype" w:hAnsi="Palatino Linotype" w:cs="Arial"/>
          <w:b/>
          <w:bCs/>
          <w:sz w:val="24"/>
          <w:lang w:val="es-ES"/>
        </w:rPr>
        <w:t>Recurrente</w:t>
      </w:r>
      <w:r w:rsidRPr="00CF697C">
        <w:rPr>
          <w:rFonts w:ascii="Palatino Linotype" w:hAnsi="Palatino Linotype" w:cs="Arial"/>
          <w:sz w:val="24"/>
          <w:lang w:val="es-ES"/>
        </w:rPr>
        <w:t xml:space="preserve">, al </w:t>
      </w:r>
      <w:r w:rsidR="00EE56BA" w:rsidRPr="00CF697C">
        <w:rPr>
          <w:rFonts w:ascii="Palatino Linotype" w:hAnsi="Palatino Linotype" w:cs="Arial"/>
          <w:sz w:val="24"/>
          <w:lang w:val="es-ES"/>
        </w:rPr>
        <w:t xml:space="preserve">no </w:t>
      </w:r>
      <w:r w:rsidR="00AC08EE">
        <w:rPr>
          <w:rFonts w:ascii="Palatino Linotype" w:hAnsi="Palatino Linotype" w:cs="Arial"/>
          <w:sz w:val="24"/>
          <w:lang w:val="es-ES"/>
        </w:rPr>
        <w:t>haber proporcionado de manera precisa la fuente de consulta en que consta la información</w:t>
      </w:r>
      <w:r w:rsidRPr="00CF697C">
        <w:rPr>
          <w:rFonts w:ascii="Palatino Linotype" w:hAnsi="Palatino Linotype" w:cs="Arial"/>
          <w:sz w:val="24"/>
          <w:lang w:val="es-ES"/>
        </w:rPr>
        <w:t xml:space="preserve">, </w:t>
      </w:r>
      <w:r w:rsidR="00EE56BA" w:rsidRPr="00CF697C">
        <w:rPr>
          <w:rFonts w:ascii="Palatino Linotype" w:hAnsi="Palatino Linotype" w:cs="Arial"/>
          <w:sz w:val="24"/>
          <w:lang w:val="es-ES"/>
        </w:rPr>
        <w:t xml:space="preserve">consecuentemente, </w:t>
      </w:r>
      <w:r w:rsidRPr="00CF697C">
        <w:rPr>
          <w:rFonts w:ascii="Palatino Linotype" w:hAnsi="Palatino Linotype" w:cs="Arial"/>
          <w:sz w:val="24"/>
          <w:lang w:val="es-ES"/>
        </w:rPr>
        <w:t>resulta dable modificar la respuesta y ordenar haga entrega del soporte documental en que obre la información, debiendo observar lo relativo a la tutela de los datos de carácter sensible y/o confidencial, en términos de las Leyes Estatales de Transparencia y Protección de Datos Personales, respectivamente.</w:t>
      </w:r>
    </w:p>
    <w:p w14:paraId="21DE514A" w14:textId="7011B71C" w:rsidR="00EE56BA" w:rsidRDefault="00EE56BA" w:rsidP="00D850F2">
      <w:pPr>
        <w:pBdr>
          <w:top w:val="nil"/>
          <w:left w:val="nil"/>
          <w:bottom w:val="nil"/>
          <w:right w:val="nil"/>
          <w:between w:val="nil"/>
        </w:pBdr>
        <w:spacing w:after="0" w:line="360" w:lineRule="auto"/>
        <w:contextualSpacing/>
        <w:jc w:val="both"/>
        <w:rPr>
          <w:rFonts w:ascii="Palatino Linotype" w:hAnsi="Palatino Linotype" w:cs="Arial"/>
          <w:sz w:val="24"/>
          <w:lang w:val="es-ES"/>
        </w:rPr>
      </w:pPr>
    </w:p>
    <w:p w14:paraId="68BCEDBF" w14:textId="77777777" w:rsidR="006E511A" w:rsidRPr="00660089" w:rsidRDefault="006E511A" w:rsidP="006E511A">
      <w:pPr>
        <w:numPr>
          <w:ilvl w:val="0"/>
          <w:numId w:val="35"/>
        </w:numPr>
        <w:shd w:val="clear" w:color="auto" w:fill="FFFFFF"/>
        <w:spacing w:after="0" w:line="360" w:lineRule="auto"/>
        <w:ind w:left="426"/>
        <w:jc w:val="both"/>
        <w:rPr>
          <w:rFonts w:ascii="Palatino Linotype" w:eastAsia="Times New Roman" w:hAnsi="Palatino Linotype" w:cs="Times New Roman"/>
          <w:color w:val="222222"/>
          <w:sz w:val="28"/>
          <w:szCs w:val="24"/>
          <w:lang w:val="es-ES" w:eastAsia="es-MX"/>
        </w:rPr>
      </w:pPr>
      <w:r w:rsidRPr="00660089">
        <w:rPr>
          <w:rFonts w:ascii="Palatino Linotype" w:eastAsia="Times New Roman" w:hAnsi="Palatino Linotype" w:cs="Times New Roman"/>
          <w:b/>
          <w:bCs/>
          <w:i/>
          <w:iCs/>
          <w:color w:val="222222"/>
          <w:sz w:val="28"/>
          <w:szCs w:val="24"/>
          <w:lang w:val="es-ES" w:eastAsia="es-MX"/>
        </w:rPr>
        <w:t>De la versión pública.</w:t>
      </w:r>
    </w:p>
    <w:p w14:paraId="32F9B3CB" w14:textId="77777777" w:rsidR="006E511A" w:rsidRPr="00660089" w:rsidRDefault="006E511A" w:rsidP="006E511A">
      <w:pPr>
        <w:tabs>
          <w:tab w:val="left" w:pos="7938"/>
        </w:tabs>
        <w:spacing w:after="0" w:line="360" w:lineRule="auto"/>
        <w:jc w:val="both"/>
        <w:rPr>
          <w:rFonts w:ascii="Palatino Linotype" w:eastAsia="Arial Unicode MS" w:hAnsi="Palatino Linotype" w:cs="Arial"/>
          <w:sz w:val="24"/>
        </w:rPr>
      </w:pPr>
    </w:p>
    <w:p w14:paraId="307352CE" w14:textId="77777777" w:rsidR="006E511A" w:rsidRPr="00660089" w:rsidRDefault="006E511A" w:rsidP="006E511A">
      <w:pPr>
        <w:tabs>
          <w:tab w:val="left" w:pos="7938"/>
        </w:tabs>
        <w:spacing w:after="0" w:line="360" w:lineRule="auto"/>
        <w:jc w:val="both"/>
        <w:rPr>
          <w:rFonts w:ascii="Palatino Linotype" w:eastAsia="Arial Unicode MS" w:hAnsi="Palatino Linotype" w:cs="Arial"/>
          <w:sz w:val="24"/>
        </w:rPr>
      </w:pPr>
      <w:r w:rsidRPr="00660089">
        <w:rPr>
          <w:rFonts w:ascii="Palatino Linotype" w:eastAsia="Arial Unicode MS" w:hAnsi="Palatino Linotype" w:cs="Arial"/>
          <w:sz w:val="24"/>
        </w:rPr>
        <w:t xml:space="preserve">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w:t>
      </w:r>
      <w:r w:rsidRPr="00660089">
        <w:rPr>
          <w:rFonts w:ascii="Palatino Linotype" w:eastAsia="Arial Unicode MS" w:hAnsi="Palatino Linotype" w:cs="Arial"/>
          <w:sz w:val="24"/>
        </w:rPr>
        <w:lastRenderedPageBreak/>
        <w:t>protección de datos personales, por ende de la informac</w:t>
      </w:r>
      <w:r>
        <w:rPr>
          <w:rFonts w:ascii="Palatino Linotype" w:eastAsia="Arial Unicode MS" w:hAnsi="Palatino Linotype" w:cs="Arial"/>
          <w:sz w:val="24"/>
        </w:rPr>
        <w:t xml:space="preserve">ión que se ponga a disposición, </w:t>
      </w:r>
      <w:r w:rsidRPr="00660089">
        <w:rPr>
          <w:rFonts w:ascii="Palatino Linotype" w:eastAsia="Arial Unicode MS" w:hAnsi="Palatino Linotype" w:cs="Arial"/>
          <w:sz w:val="24"/>
        </w:rPr>
        <w:t>su entrega deberá ser en versión públ</w:t>
      </w:r>
      <w:r>
        <w:rPr>
          <w:rFonts w:ascii="Palatino Linotype" w:eastAsia="Arial Unicode MS" w:hAnsi="Palatino Linotype" w:cs="Arial"/>
          <w:sz w:val="24"/>
        </w:rPr>
        <w:t xml:space="preserve">ica; </w:t>
      </w:r>
      <w:r w:rsidRPr="00660089">
        <w:rPr>
          <w:rFonts w:ascii="Palatino Linotype" w:eastAsia="Arial Unicode MS" w:hAnsi="Palatino Linotype" w:cs="Arial"/>
          <w:sz w:val="24"/>
        </w:rPr>
        <w:t>referencia cuyo fundamento legal aplicable se encuentra inmerso en los numerales de la Ley de la materia, que a la letra esgrimen:</w:t>
      </w:r>
    </w:p>
    <w:p w14:paraId="15D08E1C" w14:textId="77777777" w:rsidR="00AC08EE" w:rsidRPr="00660089" w:rsidRDefault="00AC08EE" w:rsidP="006E511A">
      <w:pPr>
        <w:tabs>
          <w:tab w:val="left" w:pos="7938"/>
        </w:tabs>
        <w:spacing w:after="0" w:line="360" w:lineRule="auto"/>
        <w:jc w:val="both"/>
        <w:rPr>
          <w:rFonts w:ascii="Palatino Linotype" w:eastAsia="Arial Unicode MS" w:hAnsi="Palatino Linotype" w:cs="Arial"/>
          <w:sz w:val="24"/>
        </w:rPr>
      </w:pPr>
    </w:p>
    <w:p w14:paraId="52A4C192" w14:textId="77777777" w:rsidR="006E511A" w:rsidRPr="00660089"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660089">
        <w:rPr>
          <w:rFonts w:ascii="Palatino Linotype" w:hAnsi="Palatino Linotype"/>
          <w:b/>
          <w:bCs/>
          <w:i/>
          <w:iCs/>
          <w:color w:val="222222"/>
          <w:lang w:eastAsia="es-MX"/>
        </w:rPr>
        <w:t>Artículo 3. Para los efectos de la presente Ley se entenderá por:</w:t>
      </w:r>
    </w:p>
    <w:p w14:paraId="15A2EB5D" w14:textId="77777777" w:rsidR="006E511A" w:rsidRPr="00660089"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660089">
        <w:rPr>
          <w:rFonts w:ascii="Palatino Linotype" w:hAnsi="Palatino Linotype"/>
          <w:b/>
          <w:bCs/>
          <w:i/>
          <w:iCs/>
          <w:color w:val="222222"/>
          <w:lang w:eastAsia="es-MX"/>
        </w:rPr>
        <w:t>[…]</w:t>
      </w:r>
    </w:p>
    <w:p w14:paraId="262C02CA" w14:textId="77777777" w:rsidR="006E511A" w:rsidRPr="00660089"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660089">
        <w:rPr>
          <w:rFonts w:ascii="Palatino Linotype" w:hAnsi="Palatino Linotype"/>
          <w:b/>
          <w:bCs/>
          <w:i/>
          <w:iCs/>
          <w:color w:val="222222"/>
          <w:lang w:eastAsia="es-MX"/>
        </w:rPr>
        <w:t xml:space="preserve">IX. Datos personales: </w:t>
      </w:r>
      <w:r w:rsidRPr="00660089">
        <w:rPr>
          <w:rFonts w:ascii="Palatino Linotype" w:hAnsi="Palatino Linotype"/>
          <w:bCs/>
          <w:i/>
          <w:iCs/>
          <w:color w:val="222222"/>
          <w:lang w:eastAsia="es-MX"/>
        </w:rPr>
        <w:t>La información concerniente a una persona, identificada o identificable según lo dispuesto por la Ley de Protección de Datos Personales del Estado de México;</w:t>
      </w:r>
    </w:p>
    <w:p w14:paraId="0173B51C" w14:textId="77777777" w:rsidR="006E511A" w:rsidRPr="00660089"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660089">
        <w:rPr>
          <w:rFonts w:ascii="Palatino Linotype" w:hAnsi="Palatino Linotype"/>
          <w:b/>
          <w:bCs/>
          <w:i/>
          <w:iCs/>
          <w:color w:val="222222"/>
          <w:lang w:eastAsia="es-MX"/>
        </w:rPr>
        <w:t>[…]</w:t>
      </w:r>
    </w:p>
    <w:p w14:paraId="4EF7AFB7" w14:textId="15887321" w:rsidR="006E511A" w:rsidRDefault="006E511A" w:rsidP="006E511A">
      <w:pPr>
        <w:shd w:val="clear" w:color="auto" w:fill="FFFFFF"/>
        <w:spacing w:after="0" w:line="240" w:lineRule="auto"/>
        <w:ind w:left="567" w:right="567"/>
        <w:jc w:val="both"/>
        <w:rPr>
          <w:rFonts w:ascii="Palatino Linotype" w:hAnsi="Palatino Linotype"/>
          <w:bCs/>
          <w:i/>
          <w:iCs/>
          <w:color w:val="222222"/>
          <w:lang w:eastAsia="es-MX"/>
        </w:rPr>
      </w:pPr>
      <w:r w:rsidRPr="00660089">
        <w:rPr>
          <w:rFonts w:ascii="Palatino Linotype" w:hAnsi="Palatino Linotype"/>
          <w:b/>
          <w:bCs/>
          <w:i/>
          <w:iCs/>
          <w:color w:val="222222"/>
          <w:lang w:eastAsia="es-MX"/>
        </w:rPr>
        <w:t xml:space="preserve">XLV. Versión pública: </w:t>
      </w:r>
      <w:r w:rsidRPr="00660089">
        <w:rPr>
          <w:rFonts w:ascii="Palatino Linotype" w:hAnsi="Palatino Linotype"/>
          <w:bCs/>
          <w:i/>
          <w:iCs/>
          <w:color w:val="222222"/>
          <w:lang w:eastAsia="es-MX"/>
        </w:rPr>
        <w:t>Documento en el que se elimine, suprime o borra la información clasificada como reservada o confidencial para permitir su acceso.</w:t>
      </w:r>
    </w:p>
    <w:p w14:paraId="2EB578E7" w14:textId="77777777" w:rsidR="009A5E7B" w:rsidRPr="00660089" w:rsidRDefault="009A5E7B" w:rsidP="006E511A">
      <w:pPr>
        <w:shd w:val="clear" w:color="auto" w:fill="FFFFFF"/>
        <w:spacing w:after="0" w:line="240" w:lineRule="auto"/>
        <w:ind w:left="567" w:right="567"/>
        <w:jc w:val="both"/>
        <w:rPr>
          <w:rFonts w:ascii="Palatino Linotype" w:hAnsi="Palatino Linotype"/>
          <w:color w:val="222222"/>
          <w:lang w:eastAsia="es-MX"/>
        </w:rPr>
      </w:pPr>
    </w:p>
    <w:p w14:paraId="5F710B71" w14:textId="77777777" w:rsidR="006E511A" w:rsidRPr="00660089"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660089">
        <w:rPr>
          <w:rFonts w:ascii="Palatino Linotype" w:hAnsi="Palatino Linotype"/>
          <w:b/>
          <w:bCs/>
          <w:i/>
          <w:iCs/>
          <w:color w:val="222222"/>
          <w:lang w:eastAsia="es-MX"/>
        </w:rPr>
        <w:t xml:space="preserve">Artículo 122. </w:t>
      </w:r>
      <w:r w:rsidRPr="00660089">
        <w:rPr>
          <w:rFonts w:ascii="Palatino Linotype" w:hAnsi="Palatino Linotype"/>
          <w:i/>
          <w:iCs/>
          <w:color w:val="222222"/>
          <w:lang w:eastAsia="es-MX"/>
        </w:rPr>
        <w:t xml:space="preserve">La clasificación es el proceso mediante el cual el sujeto obligado determina que la información en su poder </w:t>
      </w:r>
      <w:proofErr w:type="spellStart"/>
      <w:r w:rsidRPr="00660089">
        <w:rPr>
          <w:rFonts w:ascii="Palatino Linotype" w:hAnsi="Palatino Linotype"/>
          <w:i/>
          <w:iCs/>
          <w:color w:val="222222"/>
          <w:lang w:eastAsia="es-MX"/>
        </w:rPr>
        <w:t>actualiza</w:t>
      </w:r>
      <w:proofErr w:type="spellEnd"/>
      <w:r w:rsidRPr="00660089">
        <w:rPr>
          <w:rFonts w:ascii="Palatino Linotype" w:hAnsi="Palatino Linotype"/>
          <w:i/>
          <w:iCs/>
          <w:color w:val="222222"/>
          <w:lang w:eastAsia="es-MX"/>
        </w:rPr>
        <w:t xml:space="preserve"> alguno de los supuestos de reserva o confidencialidad, de conformidad con lo dispuesto en el presente título.</w:t>
      </w:r>
    </w:p>
    <w:p w14:paraId="0ED0E198" w14:textId="77777777" w:rsidR="006E511A" w:rsidRPr="00660089"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660089">
        <w:rPr>
          <w:rFonts w:ascii="Palatino Linotype" w:hAnsi="Palatino Linotype"/>
          <w:i/>
          <w:iCs/>
          <w:color w:val="222222"/>
          <w:lang w:eastAsia="es-MX"/>
        </w:rPr>
        <w:t>[…]</w:t>
      </w:r>
    </w:p>
    <w:p w14:paraId="7E6B3B23" w14:textId="77777777" w:rsidR="006E511A" w:rsidRPr="00660089" w:rsidRDefault="006E511A" w:rsidP="006E511A">
      <w:pPr>
        <w:shd w:val="clear" w:color="auto" w:fill="FFFFFF"/>
        <w:spacing w:after="0" w:line="240" w:lineRule="auto"/>
        <w:ind w:left="567" w:right="567"/>
        <w:jc w:val="both"/>
        <w:rPr>
          <w:rFonts w:ascii="Palatino Linotype" w:hAnsi="Palatino Linotype"/>
          <w:b/>
          <w:bCs/>
          <w:i/>
          <w:iCs/>
          <w:color w:val="222222"/>
          <w:lang w:eastAsia="es-MX"/>
        </w:rPr>
      </w:pPr>
    </w:p>
    <w:p w14:paraId="72C8B362" w14:textId="77777777" w:rsidR="006E511A" w:rsidRPr="00660089"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660089">
        <w:rPr>
          <w:rFonts w:ascii="Palatino Linotype" w:hAnsi="Palatino Linotype"/>
          <w:b/>
          <w:bCs/>
          <w:i/>
          <w:iCs/>
          <w:color w:val="222222"/>
          <w:lang w:eastAsia="es-MX"/>
        </w:rPr>
        <w:t>Artículo 132.</w:t>
      </w:r>
      <w:r w:rsidRPr="00660089">
        <w:rPr>
          <w:rFonts w:ascii="Palatino Linotype" w:hAnsi="Palatino Linotype"/>
          <w:i/>
          <w:iCs/>
          <w:color w:val="222222"/>
          <w:lang w:eastAsia="es-MX"/>
        </w:rPr>
        <w:t xml:space="preserve"> La clasificación de la información se llevará a cabo en el momento en que:</w:t>
      </w:r>
    </w:p>
    <w:p w14:paraId="1896B89B" w14:textId="77777777" w:rsidR="006E511A" w:rsidRPr="00660089"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660089">
        <w:rPr>
          <w:rFonts w:ascii="Palatino Linotype" w:hAnsi="Palatino Linotype"/>
          <w:i/>
          <w:iCs/>
          <w:color w:val="222222"/>
          <w:lang w:eastAsia="es-MX"/>
        </w:rPr>
        <w:t>[…]</w:t>
      </w:r>
    </w:p>
    <w:p w14:paraId="6934CB7A" w14:textId="77777777" w:rsidR="006E511A" w:rsidRPr="00660089"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660089">
        <w:rPr>
          <w:rFonts w:ascii="Palatino Linotype" w:hAnsi="Palatino Linotype"/>
          <w:b/>
          <w:bCs/>
          <w:i/>
          <w:iCs/>
          <w:color w:val="222222"/>
          <w:lang w:eastAsia="es-MX"/>
        </w:rPr>
        <w:t>II. Se determine mediante resolución de autoridad competente; o</w:t>
      </w:r>
    </w:p>
    <w:p w14:paraId="296EF7DD" w14:textId="77777777" w:rsidR="006E511A" w:rsidRPr="00660089" w:rsidRDefault="006E511A" w:rsidP="006E511A">
      <w:pPr>
        <w:shd w:val="clear" w:color="auto" w:fill="FFFFFF"/>
        <w:spacing w:after="0" w:line="240" w:lineRule="auto"/>
        <w:ind w:left="567" w:right="567"/>
        <w:jc w:val="both"/>
        <w:rPr>
          <w:rFonts w:ascii="Palatino Linotype" w:hAnsi="Palatino Linotype"/>
          <w:b/>
          <w:bCs/>
          <w:i/>
          <w:iCs/>
          <w:color w:val="222222"/>
          <w:lang w:eastAsia="es-MX"/>
        </w:rPr>
      </w:pPr>
    </w:p>
    <w:p w14:paraId="2127AC62" w14:textId="77777777" w:rsidR="006E511A" w:rsidRPr="00660089" w:rsidRDefault="006E511A" w:rsidP="006E511A">
      <w:pPr>
        <w:shd w:val="clear" w:color="auto" w:fill="FFFFFF"/>
        <w:spacing w:after="0" w:line="240" w:lineRule="auto"/>
        <w:ind w:left="567" w:right="567"/>
        <w:jc w:val="both"/>
        <w:rPr>
          <w:rFonts w:ascii="Palatino Linotype" w:hAnsi="Palatino Linotype"/>
          <w:color w:val="222222"/>
          <w:lang w:eastAsia="es-MX"/>
        </w:rPr>
      </w:pPr>
      <w:r w:rsidRPr="00660089">
        <w:rPr>
          <w:rFonts w:ascii="Palatino Linotype" w:hAnsi="Palatino Linotype"/>
          <w:b/>
          <w:bCs/>
          <w:i/>
          <w:iCs/>
          <w:color w:val="222222"/>
          <w:lang w:eastAsia="es-MX"/>
        </w:rPr>
        <w:t xml:space="preserve">Artículo 137. </w:t>
      </w:r>
      <w:r w:rsidRPr="00DC04E4">
        <w:rPr>
          <w:rFonts w:ascii="Palatino Linotype" w:hAnsi="Palatino Linotype"/>
          <w:bCs/>
          <w:i/>
          <w:iCs/>
          <w:color w:val="222222"/>
          <w:lang w:eastAsia="es-MX"/>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DC04E4">
        <w:rPr>
          <w:rFonts w:ascii="Palatino Linotype" w:hAnsi="Palatino Linotype"/>
          <w:bCs/>
          <w:i/>
          <w:iCs/>
          <w:color w:val="222222"/>
          <w:u w:val="single"/>
          <w:lang w:eastAsia="es-MX"/>
        </w:rPr>
        <w:t>de manera genérica y fundando y motivando su clasificación.”</w:t>
      </w:r>
    </w:p>
    <w:p w14:paraId="2D5D96D7" w14:textId="77777777" w:rsidR="006E511A" w:rsidRPr="00660089" w:rsidRDefault="006E511A" w:rsidP="006E511A">
      <w:pPr>
        <w:shd w:val="clear" w:color="auto" w:fill="FFFFFF"/>
        <w:spacing w:after="0" w:line="240" w:lineRule="auto"/>
        <w:ind w:left="567" w:right="567"/>
        <w:jc w:val="right"/>
        <w:rPr>
          <w:rFonts w:ascii="Palatino Linotype" w:hAnsi="Palatino Linotype"/>
          <w:color w:val="222222"/>
          <w:lang w:eastAsia="es-MX"/>
        </w:rPr>
      </w:pPr>
      <w:r w:rsidRPr="00660089">
        <w:rPr>
          <w:rFonts w:ascii="Palatino Linotype" w:hAnsi="Palatino Linotype"/>
          <w:color w:val="222222"/>
          <w:lang w:eastAsia="es-MX"/>
        </w:rPr>
        <w:t>(Énfasis añadido)</w:t>
      </w:r>
    </w:p>
    <w:p w14:paraId="7A7088F9" w14:textId="77777777" w:rsidR="006E511A" w:rsidRPr="00660089" w:rsidRDefault="006E511A" w:rsidP="006E511A">
      <w:pPr>
        <w:tabs>
          <w:tab w:val="left" w:pos="7938"/>
        </w:tabs>
        <w:spacing w:after="0" w:line="360" w:lineRule="auto"/>
        <w:jc w:val="both"/>
        <w:rPr>
          <w:rFonts w:ascii="Palatino Linotype" w:eastAsia="Arial Unicode MS" w:hAnsi="Palatino Linotype" w:cs="Arial"/>
          <w:sz w:val="24"/>
        </w:rPr>
      </w:pPr>
    </w:p>
    <w:p w14:paraId="7A6B5328" w14:textId="4790BCCC" w:rsidR="006E511A" w:rsidRDefault="006E511A" w:rsidP="006E511A">
      <w:pPr>
        <w:tabs>
          <w:tab w:val="left" w:pos="7938"/>
        </w:tabs>
        <w:spacing w:after="0" w:line="360" w:lineRule="auto"/>
        <w:jc w:val="both"/>
        <w:rPr>
          <w:rFonts w:ascii="Palatino Linotype" w:eastAsia="Arial Unicode MS" w:hAnsi="Palatino Linotype" w:cs="Arial"/>
          <w:sz w:val="24"/>
        </w:rPr>
      </w:pPr>
      <w:r w:rsidRPr="00660089">
        <w:rPr>
          <w:rFonts w:ascii="Palatino Linotype" w:eastAsia="Arial Unicode MS" w:hAnsi="Palatino Linotype" w:cs="Arial"/>
          <w:sz w:val="24"/>
        </w:rPr>
        <w:t>Los acuerdos de clasificación deberán contener un razonamiento lógico en que se demuestre que la información se encuentra en una de las hipótesis previstas en la ley, si bien es cierto cuenta con los requisitos mínimos que debe contener un acuerdo de clasificación, también es cierto que debe estar debidamente fundado y motivado, sirve de apoyo lo siguiente:</w:t>
      </w:r>
    </w:p>
    <w:p w14:paraId="07157417" w14:textId="77777777" w:rsidR="006E511A" w:rsidRPr="00660089" w:rsidRDefault="006E511A" w:rsidP="006E511A">
      <w:pPr>
        <w:shd w:val="clear" w:color="auto" w:fill="FFFFFF"/>
        <w:spacing w:after="0" w:line="240" w:lineRule="auto"/>
        <w:ind w:left="567" w:right="567"/>
        <w:jc w:val="both"/>
        <w:rPr>
          <w:rFonts w:ascii="Palatino Linotype" w:hAnsi="Palatino Linotype" w:cs="Arial"/>
          <w:color w:val="222222"/>
          <w:lang w:eastAsia="es-MX"/>
        </w:rPr>
      </w:pPr>
      <w:r w:rsidRPr="00660089">
        <w:rPr>
          <w:rFonts w:ascii="Palatino Linotype" w:hAnsi="Palatino Linotype" w:cs="Arial"/>
          <w:b/>
          <w:bCs/>
          <w:i/>
          <w:iCs/>
          <w:color w:val="000000"/>
          <w:lang w:val="es-ES_tradnl" w:eastAsia="es-MX"/>
        </w:rPr>
        <w:lastRenderedPageBreak/>
        <w:t>“FUNDAMENTACIÓN Y MOTIVACIÓN.</w:t>
      </w:r>
      <w:r w:rsidRPr="00660089">
        <w:rPr>
          <w:rFonts w:ascii="Palatino Linotype" w:hAnsi="Palatino Linotype" w:cs="Arial"/>
          <w:i/>
          <w:iCs/>
          <w:color w:val="000000"/>
          <w:lang w:val="es-ES_tradnl" w:eastAsia="es-MX"/>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D1342DD" w14:textId="77777777" w:rsidR="006E511A" w:rsidRPr="002F435C" w:rsidRDefault="006E511A" w:rsidP="006E511A">
      <w:pPr>
        <w:shd w:val="clear" w:color="auto" w:fill="FFFFFF"/>
        <w:spacing w:after="0" w:line="240" w:lineRule="auto"/>
        <w:ind w:left="567" w:right="567"/>
        <w:jc w:val="both"/>
        <w:rPr>
          <w:rFonts w:ascii="Palatino Linotype" w:hAnsi="Palatino Linotype" w:cs="Arial"/>
          <w:color w:val="222222"/>
          <w:sz w:val="20"/>
          <w:lang w:eastAsia="es-MX"/>
        </w:rPr>
      </w:pPr>
      <w:r w:rsidRPr="002F435C">
        <w:rPr>
          <w:rFonts w:ascii="Palatino Linotype" w:hAnsi="Palatino Linotype" w:cs="Arial"/>
          <w:i/>
          <w:iCs/>
          <w:color w:val="000000"/>
          <w:sz w:val="20"/>
          <w:lang w:val="es-ES_tradnl" w:eastAsia="es-MX"/>
        </w:rPr>
        <w:t>SEGUNDO TRIBUNAL COLEGIADO DEL SEXTO CIRCUITO.</w:t>
      </w:r>
    </w:p>
    <w:p w14:paraId="46F90512" w14:textId="77777777" w:rsidR="006E511A" w:rsidRPr="002F435C" w:rsidRDefault="006E511A" w:rsidP="006E511A">
      <w:pPr>
        <w:shd w:val="clear" w:color="auto" w:fill="FFFFFF"/>
        <w:spacing w:after="0" w:line="240" w:lineRule="auto"/>
        <w:ind w:left="567" w:right="567"/>
        <w:jc w:val="both"/>
        <w:rPr>
          <w:rFonts w:ascii="Palatino Linotype" w:hAnsi="Palatino Linotype" w:cs="Arial"/>
          <w:color w:val="222222"/>
          <w:sz w:val="20"/>
          <w:lang w:eastAsia="es-MX"/>
        </w:rPr>
      </w:pPr>
      <w:r w:rsidRPr="002F435C">
        <w:rPr>
          <w:rFonts w:ascii="Palatino Linotype" w:hAnsi="Palatino Linotype" w:cs="Arial"/>
          <w:i/>
          <w:iCs/>
          <w:color w:val="000000"/>
          <w:sz w:val="20"/>
          <w:lang w:val="es-ES_tradnl" w:eastAsia="es-MX"/>
        </w:rPr>
        <w:t>Amparo directo 194/88. Bufete Industrial Construcciones, S.A. de C.V. 28 de junio de 1988. Unanimidad de votos. Ponente: Gustavo Calvillo Rangel. Secretario: Jorge Alberto González Álvarez.</w:t>
      </w:r>
    </w:p>
    <w:p w14:paraId="5A446A90" w14:textId="77777777" w:rsidR="006E511A" w:rsidRPr="002F435C" w:rsidRDefault="006E511A" w:rsidP="006E511A">
      <w:pPr>
        <w:shd w:val="clear" w:color="auto" w:fill="FFFFFF"/>
        <w:spacing w:after="0" w:line="240" w:lineRule="auto"/>
        <w:ind w:left="567" w:right="567"/>
        <w:jc w:val="both"/>
        <w:rPr>
          <w:rFonts w:ascii="Palatino Linotype" w:hAnsi="Palatino Linotype" w:cs="Arial"/>
          <w:color w:val="222222"/>
          <w:sz w:val="20"/>
          <w:lang w:eastAsia="es-MX"/>
        </w:rPr>
      </w:pPr>
      <w:r w:rsidRPr="002F435C">
        <w:rPr>
          <w:rFonts w:ascii="Palatino Linotype" w:hAnsi="Palatino Linotype" w:cs="Arial"/>
          <w:i/>
          <w:iCs/>
          <w:color w:val="000000"/>
          <w:sz w:val="20"/>
          <w:lang w:val="es-ES_tradnl" w:eastAsia="es-MX"/>
        </w:rPr>
        <w:t xml:space="preserve">Revisión fiscal 103/88. Instituto Mexicano del Seguro Social. 18 de octubre de 1988. Unanimidad de votos. Ponente: Arnoldo Nájera Virgen. Secretario: Alejandro </w:t>
      </w:r>
      <w:proofErr w:type="spellStart"/>
      <w:r w:rsidRPr="002F435C">
        <w:rPr>
          <w:rFonts w:ascii="Palatino Linotype" w:hAnsi="Palatino Linotype" w:cs="Arial"/>
          <w:i/>
          <w:iCs/>
          <w:color w:val="000000"/>
          <w:sz w:val="20"/>
          <w:lang w:val="es-ES_tradnl" w:eastAsia="es-MX"/>
        </w:rPr>
        <w:t>Esponda</w:t>
      </w:r>
      <w:proofErr w:type="spellEnd"/>
      <w:r w:rsidRPr="002F435C">
        <w:rPr>
          <w:rFonts w:ascii="Palatino Linotype" w:hAnsi="Palatino Linotype" w:cs="Arial"/>
          <w:i/>
          <w:iCs/>
          <w:color w:val="000000"/>
          <w:sz w:val="20"/>
          <w:lang w:val="es-ES_tradnl" w:eastAsia="es-MX"/>
        </w:rPr>
        <w:t xml:space="preserve"> Rincón.</w:t>
      </w:r>
    </w:p>
    <w:p w14:paraId="0DB90D27" w14:textId="77777777" w:rsidR="006E511A" w:rsidRPr="002F435C" w:rsidRDefault="006E511A" w:rsidP="006E511A">
      <w:pPr>
        <w:shd w:val="clear" w:color="auto" w:fill="FFFFFF"/>
        <w:spacing w:after="0" w:line="240" w:lineRule="auto"/>
        <w:ind w:left="567" w:right="567"/>
        <w:jc w:val="both"/>
        <w:rPr>
          <w:rFonts w:ascii="Palatino Linotype" w:hAnsi="Palatino Linotype" w:cs="Arial"/>
          <w:color w:val="222222"/>
          <w:sz w:val="20"/>
          <w:lang w:eastAsia="es-MX"/>
        </w:rPr>
      </w:pPr>
      <w:r w:rsidRPr="002F435C">
        <w:rPr>
          <w:rFonts w:ascii="Palatino Linotype" w:hAnsi="Palatino Linotype" w:cs="Arial"/>
          <w:i/>
          <w:iCs/>
          <w:color w:val="000000"/>
          <w:sz w:val="20"/>
          <w:lang w:val="es-ES_tradnl" w:eastAsia="es-MX"/>
        </w:rPr>
        <w:t xml:space="preserve">Amparo en revisión 333/88. </w:t>
      </w:r>
      <w:proofErr w:type="spellStart"/>
      <w:r w:rsidRPr="002F435C">
        <w:rPr>
          <w:rFonts w:ascii="Palatino Linotype" w:hAnsi="Palatino Linotype" w:cs="Arial"/>
          <w:i/>
          <w:iCs/>
          <w:color w:val="000000"/>
          <w:sz w:val="20"/>
          <w:lang w:val="es-ES_tradnl" w:eastAsia="es-MX"/>
        </w:rPr>
        <w:t>Adilia</w:t>
      </w:r>
      <w:proofErr w:type="spellEnd"/>
      <w:r w:rsidRPr="002F435C">
        <w:rPr>
          <w:rFonts w:ascii="Palatino Linotype" w:hAnsi="Palatino Linotype" w:cs="Arial"/>
          <w:i/>
          <w:iCs/>
          <w:color w:val="000000"/>
          <w:sz w:val="20"/>
          <w:lang w:val="es-ES_tradnl" w:eastAsia="es-MX"/>
        </w:rPr>
        <w:t xml:space="preserve"> Romero. 26 de octubre de 1988. Unanimidad de votos. Ponente: Arnoldo Nájera Virgen. Secretario: Enrique Crispín Campos Ramírez.</w:t>
      </w:r>
    </w:p>
    <w:p w14:paraId="0F3A47CB" w14:textId="77777777" w:rsidR="006E511A" w:rsidRPr="002F435C" w:rsidRDefault="006E511A" w:rsidP="006E511A">
      <w:pPr>
        <w:shd w:val="clear" w:color="auto" w:fill="FFFFFF"/>
        <w:spacing w:after="0" w:line="240" w:lineRule="auto"/>
        <w:ind w:left="567" w:right="567"/>
        <w:jc w:val="both"/>
        <w:rPr>
          <w:rFonts w:ascii="Palatino Linotype" w:hAnsi="Palatino Linotype" w:cs="Arial"/>
          <w:color w:val="222222"/>
          <w:sz w:val="20"/>
          <w:lang w:eastAsia="es-MX"/>
        </w:rPr>
      </w:pPr>
      <w:r w:rsidRPr="002F435C">
        <w:rPr>
          <w:rFonts w:ascii="Palatino Linotype" w:hAnsi="Palatino Linotype" w:cs="Arial"/>
          <w:i/>
          <w:iCs/>
          <w:color w:val="000000"/>
          <w:sz w:val="20"/>
          <w:lang w:val="es-ES_tradnl" w:eastAsia="es-MX"/>
        </w:rPr>
        <w:t xml:space="preserve">Amparo en revisión 597/95. Emilio Maurer Bretón. 15 de noviembre de 1995. Unanimidad de votos. Ponente: Clementina Ramírez Moguel </w:t>
      </w:r>
      <w:proofErr w:type="spellStart"/>
      <w:r w:rsidRPr="002F435C">
        <w:rPr>
          <w:rFonts w:ascii="Palatino Linotype" w:hAnsi="Palatino Linotype" w:cs="Arial"/>
          <w:i/>
          <w:iCs/>
          <w:color w:val="000000"/>
          <w:sz w:val="20"/>
          <w:lang w:val="es-ES_tradnl" w:eastAsia="es-MX"/>
        </w:rPr>
        <w:t>Goyzueta</w:t>
      </w:r>
      <w:proofErr w:type="spellEnd"/>
      <w:r w:rsidRPr="002F435C">
        <w:rPr>
          <w:rFonts w:ascii="Palatino Linotype" w:hAnsi="Palatino Linotype" w:cs="Arial"/>
          <w:i/>
          <w:iCs/>
          <w:color w:val="000000"/>
          <w:sz w:val="20"/>
          <w:lang w:val="es-ES_tradnl" w:eastAsia="es-MX"/>
        </w:rPr>
        <w:t>. Secretario: Gonzalo Carrera Molina.</w:t>
      </w:r>
    </w:p>
    <w:p w14:paraId="49E0FA2E" w14:textId="77777777" w:rsidR="006E511A" w:rsidRPr="002F435C" w:rsidRDefault="006E511A" w:rsidP="006E511A">
      <w:pPr>
        <w:shd w:val="clear" w:color="auto" w:fill="FFFFFF"/>
        <w:spacing w:after="0" w:line="240" w:lineRule="auto"/>
        <w:ind w:left="567" w:right="567"/>
        <w:jc w:val="both"/>
        <w:rPr>
          <w:rFonts w:ascii="Palatino Linotype" w:hAnsi="Palatino Linotype" w:cs="Arial"/>
          <w:color w:val="222222"/>
          <w:sz w:val="20"/>
          <w:lang w:eastAsia="es-MX"/>
        </w:rPr>
      </w:pPr>
      <w:r w:rsidRPr="002F435C">
        <w:rPr>
          <w:rFonts w:ascii="Palatino Linotype" w:hAnsi="Palatino Linotype" w:cs="Arial"/>
          <w:i/>
          <w:iCs/>
          <w:color w:val="000000"/>
          <w:sz w:val="20"/>
          <w:lang w:val="es-ES_tradnl" w:eastAsia="es-MX"/>
        </w:rPr>
        <w:t xml:space="preserve">Amparo directo 7/96. Pedro Vicente López Miro. 21 de febrero de 1996. Unanimidad de votos. Ponente: María Eugenia Estela Martínez Cardiel. Secretario: Enrique </w:t>
      </w:r>
      <w:proofErr w:type="spellStart"/>
      <w:r w:rsidRPr="002F435C">
        <w:rPr>
          <w:rFonts w:ascii="Palatino Linotype" w:hAnsi="Palatino Linotype" w:cs="Arial"/>
          <w:i/>
          <w:iCs/>
          <w:color w:val="000000"/>
          <w:sz w:val="20"/>
          <w:lang w:val="es-ES_tradnl" w:eastAsia="es-MX"/>
        </w:rPr>
        <w:t>Baigts</w:t>
      </w:r>
      <w:proofErr w:type="spellEnd"/>
      <w:r w:rsidRPr="002F435C">
        <w:rPr>
          <w:rFonts w:ascii="Palatino Linotype" w:hAnsi="Palatino Linotype" w:cs="Arial"/>
          <w:i/>
          <w:iCs/>
          <w:color w:val="000000"/>
          <w:sz w:val="20"/>
          <w:lang w:val="es-ES_tradnl" w:eastAsia="es-MX"/>
        </w:rPr>
        <w:t xml:space="preserve"> Muñoz.” (</w:t>
      </w:r>
      <w:proofErr w:type="gramStart"/>
      <w:r w:rsidRPr="002F435C">
        <w:rPr>
          <w:rFonts w:ascii="Palatino Linotype" w:hAnsi="Palatino Linotype" w:cs="Arial"/>
          <w:i/>
          <w:iCs/>
          <w:color w:val="000000"/>
          <w:sz w:val="20"/>
          <w:lang w:val="es-ES_tradnl" w:eastAsia="es-MX"/>
        </w:rPr>
        <w:t>sic</w:t>
      </w:r>
      <w:proofErr w:type="gramEnd"/>
      <w:r w:rsidRPr="002F435C">
        <w:rPr>
          <w:rFonts w:ascii="Palatino Linotype" w:hAnsi="Palatino Linotype" w:cs="Arial"/>
          <w:i/>
          <w:iCs/>
          <w:color w:val="000000"/>
          <w:sz w:val="20"/>
          <w:lang w:val="es-ES_tradnl" w:eastAsia="es-MX"/>
        </w:rPr>
        <w:t>)</w:t>
      </w:r>
    </w:p>
    <w:p w14:paraId="56EAA2D5" w14:textId="77777777" w:rsidR="006E511A" w:rsidRPr="00660089" w:rsidRDefault="006E511A" w:rsidP="006E511A">
      <w:pPr>
        <w:tabs>
          <w:tab w:val="left" w:pos="7938"/>
        </w:tabs>
        <w:spacing w:after="0" w:line="360" w:lineRule="auto"/>
        <w:jc w:val="both"/>
        <w:rPr>
          <w:rFonts w:ascii="Palatino Linotype" w:eastAsia="Arial Unicode MS" w:hAnsi="Palatino Linotype" w:cs="Arial"/>
          <w:sz w:val="24"/>
        </w:rPr>
      </w:pPr>
    </w:p>
    <w:p w14:paraId="0275A358" w14:textId="77777777" w:rsidR="006E511A" w:rsidRPr="00660089" w:rsidRDefault="006E511A" w:rsidP="006E511A">
      <w:pPr>
        <w:tabs>
          <w:tab w:val="left" w:pos="7938"/>
        </w:tabs>
        <w:spacing w:after="0" w:line="360" w:lineRule="auto"/>
        <w:jc w:val="both"/>
        <w:rPr>
          <w:rFonts w:ascii="Palatino Linotype" w:eastAsia="Arial Unicode MS" w:hAnsi="Palatino Linotype" w:cs="Arial"/>
          <w:sz w:val="24"/>
        </w:rPr>
      </w:pPr>
      <w:r w:rsidRPr="00660089">
        <w:rPr>
          <w:rFonts w:ascii="Palatino Linotype" w:eastAsia="Arial Unicode MS" w:hAnsi="Palatino Linotype" w:cs="Arial"/>
          <w:sz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760811E6" w14:textId="77777777" w:rsidR="006E511A" w:rsidRPr="00660089" w:rsidRDefault="006E511A" w:rsidP="006E511A">
      <w:pPr>
        <w:tabs>
          <w:tab w:val="left" w:pos="7938"/>
        </w:tabs>
        <w:spacing w:after="0" w:line="360" w:lineRule="auto"/>
        <w:jc w:val="both"/>
        <w:rPr>
          <w:rFonts w:ascii="Palatino Linotype" w:eastAsia="Arial Unicode MS" w:hAnsi="Palatino Linotype" w:cs="Arial"/>
          <w:sz w:val="24"/>
        </w:rPr>
      </w:pPr>
    </w:p>
    <w:p w14:paraId="2EA3A7D5" w14:textId="24EC97CE" w:rsidR="006E511A" w:rsidRDefault="006E511A" w:rsidP="006E511A">
      <w:pPr>
        <w:tabs>
          <w:tab w:val="left" w:pos="7938"/>
        </w:tabs>
        <w:spacing w:after="0" w:line="360" w:lineRule="auto"/>
        <w:jc w:val="both"/>
        <w:rPr>
          <w:rFonts w:ascii="Palatino Linotype" w:eastAsia="Arial Unicode MS" w:hAnsi="Palatino Linotype" w:cs="Arial"/>
          <w:sz w:val="24"/>
        </w:rPr>
      </w:pPr>
      <w:r w:rsidRPr="00660089">
        <w:rPr>
          <w:rFonts w:ascii="Palatino Linotype" w:eastAsia="Arial Unicode MS"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w:t>
      </w:r>
    </w:p>
    <w:p w14:paraId="23888631" w14:textId="77777777" w:rsidR="006E511A" w:rsidRDefault="006E511A" w:rsidP="006E511A">
      <w:pPr>
        <w:tabs>
          <w:tab w:val="left" w:pos="7938"/>
        </w:tabs>
        <w:spacing w:after="0" w:line="360" w:lineRule="auto"/>
        <w:jc w:val="both"/>
        <w:rPr>
          <w:rFonts w:ascii="Palatino Linotype" w:eastAsia="Arial Unicode MS" w:hAnsi="Palatino Linotype" w:cs="Arial"/>
          <w:sz w:val="24"/>
        </w:rPr>
      </w:pPr>
    </w:p>
    <w:p w14:paraId="576A69EC" w14:textId="77777777" w:rsidR="006E511A" w:rsidRDefault="006E511A" w:rsidP="006E511A">
      <w:pPr>
        <w:tabs>
          <w:tab w:val="left" w:pos="7938"/>
        </w:tabs>
        <w:spacing w:after="0" w:line="360" w:lineRule="auto"/>
        <w:jc w:val="both"/>
        <w:rPr>
          <w:rFonts w:ascii="Palatino Linotype" w:eastAsia="Arial Unicode MS" w:hAnsi="Palatino Linotype" w:cs="Arial"/>
          <w:sz w:val="24"/>
        </w:rPr>
      </w:pPr>
      <w:r w:rsidRPr="00660089">
        <w:rPr>
          <w:rFonts w:ascii="Palatino Linotype" w:eastAsia="Arial Unicode MS" w:hAnsi="Palatino Linotype" w:cs="Arial"/>
          <w:sz w:val="24"/>
        </w:rPr>
        <w:t>En este sentido, el numeral trigésimo tercero fracción V de los Lineamientos Generales, precisa que para motivar la clasificación se deben acreditar las circunstancias de tiempo, modo y lugar.</w:t>
      </w:r>
    </w:p>
    <w:p w14:paraId="13DB8D00" w14:textId="77777777" w:rsidR="006E511A" w:rsidRPr="00CF697C" w:rsidRDefault="006E511A" w:rsidP="00D850F2">
      <w:pPr>
        <w:pBdr>
          <w:top w:val="nil"/>
          <w:left w:val="nil"/>
          <w:bottom w:val="nil"/>
          <w:right w:val="nil"/>
          <w:between w:val="nil"/>
        </w:pBdr>
        <w:spacing w:after="0" w:line="360" w:lineRule="auto"/>
        <w:contextualSpacing/>
        <w:jc w:val="both"/>
        <w:rPr>
          <w:rFonts w:ascii="Palatino Linotype" w:hAnsi="Palatino Linotype" w:cs="Arial"/>
          <w:sz w:val="24"/>
          <w:lang w:val="es-ES"/>
        </w:rPr>
      </w:pPr>
    </w:p>
    <w:p w14:paraId="667A0EC8" w14:textId="08FAD0A9" w:rsidR="00B40482" w:rsidRPr="00CF697C"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CF697C">
        <w:rPr>
          <w:rFonts w:ascii="Palatino Linotype" w:eastAsia="Palatino Linotype" w:hAnsi="Palatino Linotype" w:cs="Palatino Linotype"/>
          <w:sz w:val="24"/>
          <w:szCs w:val="24"/>
          <w:lang w:eastAsia="es-MX"/>
        </w:rPr>
        <w:lastRenderedPageBreak/>
        <w:t xml:space="preserve">En mérito de lo expuesto en líneas anteriores, este Instituto considera que los motivos de inconformidad planteados por la parte </w:t>
      </w:r>
      <w:r w:rsidRPr="00CF697C">
        <w:rPr>
          <w:rFonts w:ascii="Palatino Linotype" w:eastAsia="Palatino Linotype" w:hAnsi="Palatino Linotype" w:cs="Palatino Linotype"/>
          <w:b/>
          <w:sz w:val="24"/>
          <w:szCs w:val="24"/>
          <w:lang w:eastAsia="es-MX"/>
        </w:rPr>
        <w:t>Recurrente</w:t>
      </w:r>
      <w:r w:rsidRPr="00CF697C">
        <w:rPr>
          <w:rFonts w:ascii="Palatino Linotype" w:eastAsia="Palatino Linotype" w:hAnsi="Palatino Linotype" w:cs="Palatino Linotype"/>
          <w:sz w:val="24"/>
          <w:szCs w:val="24"/>
          <w:lang w:eastAsia="es-MX"/>
        </w:rPr>
        <w:t xml:space="preserve"> resultan</w:t>
      </w:r>
      <w:r w:rsidR="00E7229A">
        <w:rPr>
          <w:rFonts w:ascii="Palatino Linotype" w:eastAsia="Palatino Linotype" w:hAnsi="Palatino Linotype" w:cs="Palatino Linotype"/>
          <w:sz w:val="24"/>
          <w:szCs w:val="24"/>
          <w:lang w:eastAsia="es-MX"/>
        </w:rPr>
        <w:t xml:space="preserve"> parcialmente</w:t>
      </w:r>
      <w:r w:rsidRPr="00CF697C">
        <w:rPr>
          <w:rFonts w:ascii="Palatino Linotype" w:eastAsia="Palatino Linotype" w:hAnsi="Palatino Linotype" w:cs="Palatino Linotype"/>
          <w:sz w:val="24"/>
          <w:szCs w:val="24"/>
          <w:lang w:eastAsia="es-MX"/>
        </w:rPr>
        <w:t xml:space="preserve"> fundados; por ello </w:t>
      </w:r>
      <w:r w:rsidRPr="00CF697C">
        <w:rPr>
          <w:rFonts w:ascii="Palatino Linotype" w:eastAsia="Palatino Linotype" w:hAnsi="Palatino Linotype" w:cs="Palatino Linotype"/>
          <w:b/>
          <w:sz w:val="24"/>
          <w:szCs w:val="24"/>
          <w:lang w:eastAsia="es-MX"/>
        </w:rPr>
        <w:t xml:space="preserve">con fundamento en la segunda hipótesis de la fracción III del artículo 186 </w:t>
      </w:r>
      <w:r w:rsidRPr="00CF697C">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Pr="00CF697C">
        <w:rPr>
          <w:rFonts w:ascii="Palatino Linotype" w:eastAsia="Palatino Linotype" w:hAnsi="Palatino Linotype" w:cs="Palatino Linotype"/>
          <w:b/>
          <w:sz w:val="24"/>
          <w:szCs w:val="24"/>
          <w:lang w:eastAsia="es-MX"/>
        </w:rPr>
        <w:t xml:space="preserve">MODIFICA </w:t>
      </w:r>
      <w:r w:rsidRPr="00CF697C">
        <w:rPr>
          <w:rFonts w:ascii="Palatino Linotype" w:eastAsia="Palatino Linotype" w:hAnsi="Palatino Linotype" w:cs="Palatino Linotype"/>
          <w:sz w:val="24"/>
          <w:szCs w:val="24"/>
          <w:lang w:eastAsia="es-MX"/>
        </w:rPr>
        <w:t>la respuesta proporcionada a la solicitud de información número</w:t>
      </w:r>
      <w:r w:rsidRPr="00CF697C">
        <w:rPr>
          <w:rFonts w:ascii="Palatino Linotype" w:eastAsia="Palatino Linotype" w:hAnsi="Palatino Linotype" w:cs="Palatino Linotype"/>
          <w:b/>
          <w:sz w:val="24"/>
          <w:szCs w:val="24"/>
          <w:lang w:eastAsia="es-MX"/>
        </w:rPr>
        <w:t xml:space="preserve"> </w:t>
      </w:r>
      <w:r w:rsidR="004779F9">
        <w:rPr>
          <w:rFonts w:ascii="Palatino Linotype" w:hAnsi="Palatino Linotype" w:cs="Arial"/>
          <w:b/>
          <w:bCs/>
          <w:sz w:val="24"/>
          <w:szCs w:val="24"/>
        </w:rPr>
        <w:t>00083/COCOTIT/IP/2024</w:t>
      </w:r>
      <w:r w:rsidRPr="00CF697C">
        <w:rPr>
          <w:rFonts w:ascii="Palatino Linotype" w:eastAsia="Palatino Linotype" w:hAnsi="Palatino Linotype" w:cs="Palatino Linotype"/>
          <w:sz w:val="24"/>
          <w:szCs w:val="24"/>
          <w:lang w:eastAsia="es-MX"/>
        </w:rPr>
        <w:t>,</w:t>
      </w:r>
      <w:r w:rsidRPr="00CF697C">
        <w:rPr>
          <w:rFonts w:ascii="Palatino Linotype" w:eastAsia="Palatino Linotype" w:hAnsi="Palatino Linotype" w:cs="Palatino Linotype"/>
          <w:b/>
          <w:sz w:val="24"/>
          <w:szCs w:val="24"/>
          <w:lang w:eastAsia="es-MX"/>
        </w:rPr>
        <w:t xml:space="preserve"> </w:t>
      </w:r>
      <w:r w:rsidRPr="00CF697C">
        <w:rPr>
          <w:rFonts w:ascii="Palatino Linotype" w:eastAsia="Palatino Linotype" w:hAnsi="Palatino Linotype" w:cs="Palatino Linotype"/>
          <w:sz w:val="24"/>
          <w:szCs w:val="24"/>
          <w:lang w:eastAsia="es-MX"/>
        </w:rPr>
        <w:t>que ha sido materia del presente estudio.</w:t>
      </w:r>
    </w:p>
    <w:p w14:paraId="739606FD" w14:textId="77777777" w:rsidR="00B40482" w:rsidRPr="00CF697C"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5D9718A3" w14:textId="77777777" w:rsidR="00B40482" w:rsidRPr="00CF697C"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CF697C">
        <w:rPr>
          <w:rFonts w:ascii="Palatino Linotype" w:eastAsia="Palatino Linotype" w:hAnsi="Palatino Linotype" w:cs="Palatino Linotype"/>
          <w:sz w:val="24"/>
          <w:szCs w:val="24"/>
          <w:lang w:eastAsia="es-MX"/>
        </w:rPr>
        <w:t>Por lo antes expuesto y fundado es de resolverse y,</w:t>
      </w:r>
    </w:p>
    <w:p w14:paraId="5F9DB0A2" w14:textId="77777777" w:rsidR="00AF493A" w:rsidRPr="00CF697C" w:rsidRDefault="00AF493A"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0D9899E" w14:textId="77777777" w:rsidR="00B40482" w:rsidRPr="00CF697C" w:rsidRDefault="00B40482" w:rsidP="00D850F2">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CF697C">
        <w:rPr>
          <w:rFonts w:ascii="Palatino Linotype" w:eastAsia="Palatino Linotype" w:hAnsi="Palatino Linotype" w:cs="Palatino Linotype"/>
          <w:b/>
          <w:sz w:val="28"/>
          <w:szCs w:val="28"/>
          <w:lang w:eastAsia="es-MX"/>
        </w:rPr>
        <w:t>S E    R E S U E L V E</w:t>
      </w:r>
    </w:p>
    <w:p w14:paraId="6481615E" w14:textId="77777777" w:rsidR="00B40482" w:rsidRPr="000F0699" w:rsidRDefault="00B40482" w:rsidP="00D850F2">
      <w:p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lang w:eastAsia="es-MX"/>
        </w:rPr>
      </w:pPr>
    </w:p>
    <w:p w14:paraId="52812D70" w14:textId="0609530F" w:rsidR="00B40482" w:rsidRPr="00CF697C"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CF697C">
        <w:rPr>
          <w:rFonts w:ascii="Palatino Linotype" w:eastAsia="Palatino Linotype" w:hAnsi="Palatino Linotype" w:cs="Palatino Linotype"/>
          <w:b/>
          <w:sz w:val="26"/>
          <w:szCs w:val="26"/>
          <w:lang w:eastAsia="es-MX"/>
        </w:rPr>
        <w:t>PRIMERO</w:t>
      </w:r>
      <w:r w:rsidRPr="00CF697C">
        <w:rPr>
          <w:rFonts w:ascii="Palatino Linotype" w:eastAsia="Palatino Linotype" w:hAnsi="Palatino Linotype" w:cs="Palatino Linotype"/>
          <w:b/>
          <w:sz w:val="24"/>
          <w:szCs w:val="24"/>
          <w:lang w:eastAsia="es-MX"/>
        </w:rPr>
        <w:t>.</w:t>
      </w:r>
      <w:r w:rsidRPr="00CF697C">
        <w:rPr>
          <w:rFonts w:ascii="Palatino Linotype" w:eastAsia="Palatino Linotype" w:hAnsi="Palatino Linotype" w:cs="Palatino Linotype"/>
          <w:sz w:val="24"/>
          <w:szCs w:val="24"/>
          <w:lang w:eastAsia="es-MX"/>
        </w:rPr>
        <w:t xml:space="preserve"> Se </w:t>
      </w:r>
      <w:r w:rsidRPr="00CF697C">
        <w:rPr>
          <w:rFonts w:ascii="Palatino Linotype" w:eastAsia="Palatino Linotype" w:hAnsi="Palatino Linotype" w:cs="Palatino Linotype"/>
          <w:b/>
          <w:sz w:val="24"/>
          <w:szCs w:val="24"/>
          <w:lang w:eastAsia="es-MX"/>
        </w:rPr>
        <w:t>MODIFICA</w:t>
      </w:r>
      <w:r w:rsidRPr="00CF697C">
        <w:rPr>
          <w:rFonts w:ascii="Palatino Linotype" w:eastAsia="Palatino Linotype" w:hAnsi="Palatino Linotype" w:cs="Palatino Linotype"/>
          <w:sz w:val="24"/>
          <w:szCs w:val="24"/>
          <w:lang w:eastAsia="es-MX"/>
        </w:rPr>
        <w:t xml:space="preserve"> la respuesta entregada por el </w:t>
      </w:r>
      <w:r w:rsidRPr="00CF697C">
        <w:rPr>
          <w:rFonts w:ascii="Palatino Linotype" w:eastAsia="Palatino Linotype" w:hAnsi="Palatino Linotype" w:cs="Palatino Linotype"/>
          <w:b/>
          <w:sz w:val="24"/>
          <w:szCs w:val="24"/>
          <w:lang w:eastAsia="es-MX"/>
        </w:rPr>
        <w:t xml:space="preserve">Sujeto Obligado </w:t>
      </w:r>
      <w:r w:rsidRPr="00CF697C">
        <w:rPr>
          <w:rFonts w:ascii="Palatino Linotype" w:eastAsia="Palatino Linotype" w:hAnsi="Palatino Linotype" w:cs="Palatino Linotype"/>
          <w:sz w:val="24"/>
          <w:szCs w:val="24"/>
          <w:lang w:eastAsia="es-MX"/>
        </w:rPr>
        <w:t xml:space="preserve">a la solicitud de información </w:t>
      </w:r>
      <w:r w:rsidR="004779F9">
        <w:rPr>
          <w:rFonts w:ascii="Palatino Linotype" w:hAnsi="Palatino Linotype" w:cs="Arial"/>
          <w:b/>
          <w:bCs/>
          <w:sz w:val="24"/>
          <w:szCs w:val="24"/>
        </w:rPr>
        <w:t>00083/COCOTIT/IP/2024</w:t>
      </w:r>
      <w:r w:rsidRPr="00CF697C">
        <w:rPr>
          <w:rFonts w:ascii="Palatino Linotype" w:eastAsia="Palatino Linotype" w:hAnsi="Palatino Linotype" w:cs="Palatino Linotype"/>
          <w:sz w:val="24"/>
          <w:szCs w:val="24"/>
          <w:lang w:eastAsia="es-MX"/>
        </w:rPr>
        <w:t>, por resultar</w:t>
      </w:r>
      <w:r w:rsidR="000F0699">
        <w:rPr>
          <w:rFonts w:ascii="Palatino Linotype" w:eastAsia="Palatino Linotype" w:hAnsi="Palatino Linotype" w:cs="Palatino Linotype"/>
          <w:sz w:val="24"/>
          <w:szCs w:val="24"/>
          <w:lang w:eastAsia="es-MX"/>
        </w:rPr>
        <w:t xml:space="preserve"> parcialmente</w:t>
      </w:r>
      <w:r w:rsidRPr="00CF697C">
        <w:rPr>
          <w:rFonts w:ascii="Palatino Linotype" w:eastAsia="Palatino Linotype" w:hAnsi="Palatino Linotype" w:cs="Palatino Linotype"/>
          <w:sz w:val="24"/>
          <w:szCs w:val="24"/>
          <w:lang w:eastAsia="es-MX"/>
        </w:rPr>
        <w:t xml:space="preserve"> fundados los motivos de inconformidad argüidos por la parte </w:t>
      </w:r>
      <w:r w:rsidRPr="00CF697C">
        <w:rPr>
          <w:rFonts w:ascii="Palatino Linotype" w:eastAsia="Palatino Linotype" w:hAnsi="Palatino Linotype" w:cs="Palatino Linotype"/>
          <w:b/>
          <w:sz w:val="24"/>
          <w:szCs w:val="24"/>
          <w:lang w:eastAsia="es-MX"/>
        </w:rPr>
        <w:t>Recurrente</w:t>
      </w:r>
      <w:r w:rsidRPr="00CF697C">
        <w:rPr>
          <w:rFonts w:ascii="Palatino Linotype" w:eastAsia="Palatino Linotype" w:hAnsi="Palatino Linotype" w:cs="Palatino Linotype"/>
          <w:sz w:val="24"/>
          <w:szCs w:val="24"/>
          <w:lang w:eastAsia="es-MX"/>
        </w:rPr>
        <w:t>, en términos del considerando</w:t>
      </w:r>
      <w:r w:rsidRPr="00CF697C">
        <w:rPr>
          <w:rFonts w:ascii="Palatino Linotype" w:eastAsia="Palatino Linotype" w:hAnsi="Palatino Linotype" w:cs="Palatino Linotype"/>
          <w:b/>
          <w:sz w:val="24"/>
          <w:szCs w:val="24"/>
          <w:lang w:eastAsia="es-MX"/>
        </w:rPr>
        <w:t xml:space="preserve"> CUARTO </w:t>
      </w:r>
      <w:r w:rsidRPr="00CF697C">
        <w:rPr>
          <w:rFonts w:ascii="Palatino Linotype" w:eastAsia="Palatino Linotype" w:hAnsi="Palatino Linotype" w:cs="Palatino Linotype"/>
          <w:sz w:val="24"/>
          <w:szCs w:val="24"/>
          <w:lang w:eastAsia="es-MX"/>
        </w:rPr>
        <w:t xml:space="preserve">de la presente resolución. </w:t>
      </w:r>
    </w:p>
    <w:p w14:paraId="40B8F6CE" w14:textId="77777777" w:rsidR="00B40482" w:rsidRPr="00CF697C"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6A95A8E0" w14:textId="77777777" w:rsidR="00AC08EE" w:rsidRPr="00CF697C" w:rsidRDefault="00B40482" w:rsidP="00AC08E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F697C">
        <w:rPr>
          <w:rFonts w:ascii="Palatino Linotype" w:eastAsia="Palatino Linotype" w:hAnsi="Palatino Linotype" w:cs="Palatino Linotype"/>
          <w:b/>
          <w:sz w:val="26"/>
          <w:szCs w:val="26"/>
          <w:lang w:eastAsia="es-MX"/>
        </w:rPr>
        <w:t>SEGUNDO</w:t>
      </w:r>
      <w:r w:rsidRPr="00CF697C">
        <w:rPr>
          <w:rFonts w:ascii="Palatino Linotype" w:eastAsia="Palatino Linotype" w:hAnsi="Palatino Linotype" w:cs="Palatino Linotype"/>
          <w:b/>
          <w:sz w:val="24"/>
          <w:szCs w:val="24"/>
          <w:lang w:eastAsia="es-MX"/>
        </w:rPr>
        <w:t>.</w:t>
      </w:r>
      <w:r w:rsidRPr="00CF697C">
        <w:rPr>
          <w:rFonts w:ascii="Palatino Linotype" w:eastAsia="Palatino Linotype" w:hAnsi="Palatino Linotype" w:cs="Palatino Linotype"/>
          <w:sz w:val="24"/>
          <w:szCs w:val="24"/>
          <w:lang w:eastAsia="es-MX"/>
        </w:rPr>
        <w:t xml:space="preserve"> </w:t>
      </w:r>
      <w:r w:rsidR="005D3217" w:rsidRPr="00CF697C">
        <w:rPr>
          <w:rFonts w:ascii="Palatino Linotype" w:eastAsia="Palatino Linotype" w:hAnsi="Palatino Linotype" w:cs="Palatino Linotype"/>
          <w:sz w:val="24"/>
          <w:szCs w:val="24"/>
          <w:lang w:eastAsia="es-MX"/>
        </w:rPr>
        <w:t xml:space="preserve">Se </w:t>
      </w:r>
      <w:r w:rsidR="005D3217" w:rsidRPr="00CF697C">
        <w:rPr>
          <w:rFonts w:ascii="Palatino Linotype" w:eastAsia="Palatino Linotype" w:hAnsi="Palatino Linotype" w:cs="Palatino Linotype"/>
          <w:b/>
          <w:sz w:val="24"/>
          <w:szCs w:val="24"/>
          <w:lang w:eastAsia="es-MX"/>
        </w:rPr>
        <w:t>ORDENA</w:t>
      </w:r>
      <w:r w:rsidR="005D3217" w:rsidRPr="00CF697C">
        <w:rPr>
          <w:rFonts w:ascii="Palatino Linotype" w:eastAsia="Palatino Linotype" w:hAnsi="Palatino Linotype" w:cs="Palatino Linotype"/>
          <w:sz w:val="24"/>
          <w:szCs w:val="24"/>
          <w:lang w:eastAsia="es-MX"/>
        </w:rPr>
        <w:t xml:space="preserve"> al </w:t>
      </w:r>
      <w:r w:rsidR="005D3217" w:rsidRPr="00CF697C">
        <w:rPr>
          <w:rFonts w:ascii="Palatino Linotype" w:eastAsia="Palatino Linotype" w:hAnsi="Palatino Linotype" w:cs="Palatino Linotype"/>
          <w:b/>
          <w:sz w:val="24"/>
          <w:szCs w:val="24"/>
          <w:lang w:eastAsia="es-MX"/>
        </w:rPr>
        <w:t>Sujeto Obligado</w:t>
      </w:r>
      <w:r w:rsidR="005D3217" w:rsidRPr="00CF697C">
        <w:rPr>
          <w:rFonts w:ascii="Palatino Linotype" w:eastAsia="Palatino Linotype" w:hAnsi="Palatino Linotype" w:cs="Palatino Linotype"/>
          <w:sz w:val="24"/>
          <w:szCs w:val="24"/>
          <w:lang w:eastAsia="es-MX"/>
        </w:rPr>
        <w:t xml:space="preserve"> que, haga entrega a la parte </w:t>
      </w:r>
      <w:r w:rsidR="005D3217" w:rsidRPr="00CF697C">
        <w:rPr>
          <w:rFonts w:ascii="Palatino Linotype" w:eastAsia="Palatino Linotype" w:hAnsi="Palatino Linotype" w:cs="Palatino Linotype"/>
          <w:b/>
          <w:sz w:val="24"/>
          <w:szCs w:val="24"/>
          <w:lang w:eastAsia="es-MX"/>
        </w:rPr>
        <w:t>Recurrente</w:t>
      </w:r>
      <w:r w:rsidR="005D3217" w:rsidRPr="00CF697C">
        <w:rPr>
          <w:rFonts w:ascii="Palatino Linotype" w:eastAsia="Palatino Linotype" w:hAnsi="Palatino Linotype" w:cs="Palatino Linotype"/>
          <w:sz w:val="24"/>
          <w:szCs w:val="24"/>
          <w:lang w:eastAsia="es-MX"/>
        </w:rPr>
        <w:t xml:space="preserve"> mediante el Sistema de Acceso a la Información Mexiquense (SAIMEX), en términos del Considerando</w:t>
      </w:r>
      <w:r w:rsidR="005D3217" w:rsidRPr="00CF697C">
        <w:rPr>
          <w:rFonts w:ascii="Palatino Linotype" w:eastAsia="Palatino Linotype" w:hAnsi="Palatino Linotype" w:cs="Palatino Linotype"/>
          <w:b/>
          <w:sz w:val="24"/>
          <w:szCs w:val="24"/>
          <w:lang w:eastAsia="es-MX"/>
        </w:rPr>
        <w:t xml:space="preserve"> CUARTO</w:t>
      </w:r>
      <w:r w:rsidR="005D3217" w:rsidRPr="00CF697C">
        <w:rPr>
          <w:rFonts w:ascii="Palatino Linotype" w:eastAsia="Palatino Linotype" w:hAnsi="Palatino Linotype" w:cs="Palatino Linotype"/>
          <w:sz w:val="24"/>
          <w:szCs w:val="24"/>
          <w:lang w:eastAsia="es-MX"/>
        </w:rPr>
        <w:t>,</w:t>
      </w:r>
      <w:r w:rsidR="000F0699">
        <w:rPr>
          <w:rFonts w:ascii="Palatino Linotype" w:eastAsia="Palatino Linotype" w:hAnsi="Palatino Linotype" w:cs="Palatino Linotype"/>
          <w:sz w:val="24"/>
          <w:szCs w:val="24"/>
          <w:lang w:eastAsia="es-MX"/>
        </w:rPr>
        <w:t xml:space="preserve"> </w:t>
      </w:r>
      <w:r w:rsidR="00AC08EE">
        <w:rPr>
          <w:rFonts w:ascii="Palatino Linotype" w:eastAsia="Palatino Linotype" w:hAnsi="Palatino Linotype" w:cs="Palatino Linotype"/>
          <w:sz w:val="24"/>
          <w:szCs w:val="24"/>
          <w:lang w:eastAsia="es-MX"/>
        </w:rPr>
        <w:t xml:space="preserve">en su caso en </w:t>
      </w:r>
      <w:r w:rsidR="000F0699">
        <w:rPr>
          <w:rFonts w:ascii="Palatino Linotype" w:eastAsia="Palatino Linotype" w:hAnsi="Palatino Linotype" w:cs="Palatino Linotype"/>
          <w:sz w:val="24"/>
          <w:szCs w:val="24"/>
          <w:lang w:eastAsia="es-MX"/>
        </w:rPr>
        <w:t xml:space="preserve">versión pública del soporte documental </w:t>
      </w:r>
      <w:r w:rsidR="00AC08EE">
        <w:rPr>
          <w:rFonts w:ascii="Palatino Linotype" w:eastAsia="Times New Roman" w:hAnsi="Palatino Linotype" w:cs="Arial"/>
          <w:sz w:val="24"/>
          <w:szCs w:val="24"/>
          <w:lang w:val="es-ES" w:eastAsia="es-ES"/>
        </w:rPr>
        <w:t>del periodo del uno de enero de dos mil veintidós al cuatro de noviembre de dos mil veinticuatro,</w:t>
      </w:r>
      <w:r w:rsidR="00AC08EE" w:rsidRPr="00CF697C">
        <w:rPr>
          <w:rFonts w:ascii="Palatino Linotype" w:eastAsia="Times New Roman" w:hAnsi="Palatino Linotype" w:cs="Arial"/>
          <w:sz w:val="24"/>
          <w:szCs w:val="24"/>
          <w:lang w:val="es-ES" w:eastAsia="es-ES"/>
        </w:rPr>
        <w:t xml:space="preserve"> lo siguiente:</w:t>
      </w:r>
    </w:p>
    <w:p w14:paraId="0A7C850D" w14:textId="77777777" w:rsidR="00AC08EE" w:rsidRPr="00CF697C" w:rsidRDefault="00AC08EE" w:rsidP="00AC08E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608F7DF" w14:textId="1963EF02" w:rsidR="00AC08EE" w:rsidRDefault="00AC08EE" w:rsidP="00AC08EE">
      <w:pPr>
        <w:pStyle w:val="Prrafodelista"/>
        <w:numPr>
          <w:ilvl w:val="0"/>
          <w:numId w:val="36"/>
        </w:numPr>
        <w:autoSpaceDE w:val="0"/>
        <w:autoSpaceDN w:val="0"/>
        <w:adjustRightInd w:val="0"/>
        <w:spacing w:line="360" w:lineRule="auto"/>
        <w:jc w:val="both"/>
        <w:rPr>
          <w:rFonts w:ascii="Palatino Linotype" w:hAnsi="Palatino Linotype" w:cs="Arial"/>
        </w:rPr>
      </w:pPr>
      <w:r w:rsidRPr="0067686D">
        <w:rPr>
          <w:rFonts w:ascii="Palatino Linotype" w:hAnsi="Palatino Linotype" w:cs="Arial"/>
        </w:rPr>
        <w:t xml:space="preserve">Puntos de cabildo donde se aprobaron </w:t>
      </w:r>
      <w:r>
        <w:rPr>
          <w:rFonts w:ascii="Palatino Linotype" w:hAnsi="Palatino Linotype" w:cs="Arial"/>
        </w:rPr>
        <w:t xml:space="preserve">los </w:t>
      </w:r>
      <w:r w:rsidRPr="0067686D">
        <w:rPr>
          <w:rFonts w:ascii="Palatino Linotype" w:hAnsi="Palatino Linotype" w:cs="Arial"/>
        </w:rPr>
        <w:t>recursos económicos que incluyan la contratación de servicios de mesas, sillas, lonas, carpas y/o alimentos</w:t>
      </w:r>
      <w:r>
        <w:rPr>
          <w:rFonts w:ascii="Palatino Linotype" w:hAnsi="Palatino Linotype" w:cs="Arial"/>
        </w:rPr>
        <w:t>;</w:t>
      </w:r>
    </w:p>
    <w:p w14:paraId="011A100A" w14:textId="2DA73252" w:rsidR="00AC08EE" w:rsidRDefault="00AF493A" w:rsidP="00AC08EE">
      <w:pPr>
        <w:pStyle w:val="Prrafodelista"/>
        <w:numPr>
          <w:ilvl w:val="0"/>
          <w:numId w:val="36"/>
        </w:numPr>
        <w:autoSpaceDE w:val="0"/>
        <w:autoSpaceDN w:val="0"/>
        <w:adjustRightInd w:val="0"/>
        <w:spacing w:line="360" w:lineRule="auto"/>
        <w:jc w:val="both"/>
        <w:rPr>
          <w:rFonts w:ascii="Palatino Linotype" w:hAnsi="Palatino Linotype" w:cs="Arial"/>
        </w:rPr>
      </w:pPr>
      <w:r>
        <w:rPr>
          <w:rFonts w:ascii="Palatino Linotype" w:hAnsi="Palatino Linotype" w:cs="Arial"/>
        </w:rPr>
        <w:t>L</w:t>
      </w:r>
      <w:r w:rsidR="00AC08EE" w:rsidRPr="0067686D">
        <w:rPr>
          <w:rFonts w:ascii="Palatino Linotype" w:hAnsi="Palatino Linotype" w:cs="Arial"/>
        </w:rPr>
        <w:t>a sesión de cabildo en que fue aprobado,</w:t>
      </w:r>
      <w:r w:rsidR="00AC08EE">
        <w:rPr>
          <w:rFonts w:ascii="Palatino Linotype" w:hAnsi="Palatino Linotype" w:cs="Arial"/>
        </w:rPr>
        <w:t xml:space="preserve"> y</w:t>
      </w:r>
    </w:p>
    <w:p w14:paraId="5FE603EE" w14:textId="02422D90" w:rsidR="00AC08EE" w:rsidRDefault="00AF493A" w:rsidP="00AC08EE">
      <w:pPr>
        <w:pStyle w:val="Prrafodelista"/>
        <w:numPr>
          <w:ilvl w:val="0"/>
          <w:numId w:val="36"/>
        </w:numPr>
        <w:autoSpaceDE w:val="0"/>
        <w:autoSpaceDN w:val="0"/>
        <w:adjustRightInd w:val="0"/>
        <w:spacing w:line="360" w:lineRule="auto"/>
        <w:jc w:val="both"/>
        <w:rPr>
          <w:rFonts w:ascii="Palatino Linotype" w:hAnsi="Palatino Linotype" w:cs="Arial"/>
        </w:rPr>
      </w:pPr>
      <w:r>
        <w:rPr>
          <w:rFonts w:ascii="Palatino Linotype" w:hAnsi="Palatino Linotype" w:cs="Arial"/>
        </w:rPr>
        <w:lastRenderedPageBreak/>
        <w:t>E</w:t>
      </w:r>
      <w:r w:rsidR="00AC08EE" w:rsidRPr="0067686D">
        <w:rPr>
          <w:rFonts w:ascii="Palatino Linotype" w:hAnsi="Palatino Linotype" w:cs="Arial"/>
        </w:rPr>
        <w:t>l monto económico aprobado</w:t>
      </w:r>
      <w:r>
        <w:rPr>
          <w:rFonts w:ascii="Palatino Linotype" w:hAnsi="Palatino Linotype" w:cs="Arial"/>
        </w:rPr>
        <w:t>.</w:t>
      </w:r>
    </w:p>
    <w:p w14:paraId="285FEA54" w14:textId="446B7C8B" w:rsidR="00B40482" w:rsidRDefault="00B40482" w:rsidP="00AC08EE">
      <w:pPr>
        <w:pBdr>
          <w:top w:val="nil"/>
          <w:left w:val="nil"/>
          <w:bottom w:val="nil"/>
          <w:right w:val="nil"/>
          <w:between w:val="nil"/>
        </w:pBdr>
        <w:spacing w:after="0" w:line="360" w:lineRule="auto"/>
        <w:jc w:val="both"/>
        <w:rPr>
          <w:rFonts w:ascii="Palatino Linotype" w:eastAsia="Times New Roman" w:hAnsi="Palatino Linotype" w:cs="Arial"/>
          <w:sz w:val="24"/>
          <w:szCs w:val="24"/>
          <w:lang w:eastAsia="es-ES"/>
        </w:rPr>
      </w:pPr>
    </w:p>
    <w:p w14:paraId="747E3DAE" w14:textId="25B00FD7" w:rsidR="000F0699" w:rsidRDefault="000F0699" w:rsidP="00D850F2">
      <w:pPr>
        <w:spacing w:after="0" w:line="360" w:lineRule="auto"/>
        <w:jc w:val="both"/>
        <w:rPr>
          <w:rFonts w:ascii="Palatino Linotype" w:eastAsia="Times New Roman" w:hAnsi="Palatino Linotype" w:cs="Arial"/>
          <w:sz w:val="24"/>
          <w:szCs w:val="24"/>
          <w:lang w:eastAsia="es-ES"/>
        </w:rPr>
      </w:pPr>
      <w:r w:rsidRPr="000F0699">
        <w:rPr>
          <w:rFonts w:ascii="Palatino Linotype" w:eastAsia="Times New Roman" w:hAnsi="Palatino Linotype" w:cs="Arial"/>
          <w:sz w:val="24"/>
          <w:szCs w:val="24"/>
          <w:lang w:eastAsia="es-ES"/>
        </w:rPr>
        <w:t>De ser procedente la versión pública, debiendo emitir y hacer entrega del Acuerdo del Comité de Transparencia mediante el cual se funde y motive la eliminación de la información confidencial, en términos de los artículos 49, fracción VIII, 143, fracción I y 149 de la Ley de Transparencia y Acceso a la Información Pública del Estado de México y Municipios.</w:t>
      </w:r>
    </w:p>
    <w:p w14:paraId="6E5C774F" w14:textId="6C59F820" w:rsidR="000F0699" w:rsidRDefault="000F0699" w:rsidP="00D850F2">
      <w:pPr>
        <w:spacing w:after="0" w:line="360" w:lineRule="auto"/>
        <w:jc w:val="both"/>
        <w:rPr>
          <w:rFonts w:ascii="Palatino Linotype" w:eastAsia="Times New Roman" w:hAnsi="Palatino Linotype" w:cs="Arial"/>
          <w:sz w:val="24"/>
          <w:szCs w:val="24"/>
          <w:lang w:eastAsia="es-ES"/>
        </w:rPr>
      </w:pPr>
    </w:p>
    <w:p w14:paraId="02AD4F11" w14:textId="2A6BC705" w:rsidR="00B40482" w:rsidRPr="00CF697C" w:rsidRDefault="00B40482" w:rsidP="00D850F2">
      <w:pPr>
        <w:spacing w:after="0" w:line="360" w:lineRule="auto"/>
        <w:jc w:val="both"/>
        <w:rPr>
          <w:rFonts w:ascii="Palatino Linotype" w:eastAsia="Times New Roman" w:hAnsi="Palatino Linotype" w:cs="Tahoma"/>
          <w:sz w:val="24"/>
          <w:szCs w:val="24"/>
          <w:lang w:eastAsia="es-ES"/>
        </w:rPr>
      </w:pPr>
      <w:r w:rsidRPr="00CF697C">
        <w:rPr>
          <w:rFonts w:ascii="Palatino Linotype" w:eastAsia="Palatino Linotype" w:hAnsi="Palatino Linotype" w:cs="Palatino Linotype"/>
          <w:b/>
          <w:sz w:val="26"/>
          <w:szCs w:val="26"/>
          <w:lang w:eastAsia="es-MX"/>
        </w:rPr>
        <w:t>TERCERO</w:t>
      </w:r>
      <w:r w:rsidRPr="00CF697C">
        <w:rPr>
          <w:rFonts w:ascii="Palatino Linotype" w:eastAsia="Palatino Linotype" w:hAnsi="Palatino Linotype" w:cs="Palatino Linotype"/>
          <w:b/>
          <w:sz w:val="24"/>
          <w:szCs w:val="24"/>
          <w:lang w:eastAsia="es-MX"/>
        </w:rPr>
        <w:t xml:space="preserve">. </w:t>
      </w:r>
      <w:r w:rsidRPr="00CF697C">
        <w:rPr>
          <w:rFonts w:ascii="Palatino Linotype" w:eastAsia="Times New Roman" w:hAnsi="Palatino Linotype" w:cs="Tahoma"/>
          <w:b/>
          <w:sz w:val="24"/>
          <w:szCs w:val="24"/>
          <w:lang w:eastAsia="es-ES"/>
        </w:rPr>
        <w:t xml:space="preserve">NOTIFÍQUESE </w:t>
      </w:r>
      <w:r w:rsidR="00107FEB" w:rsidRPr="00CF697C">
        <w:rPr>
          <w:rFonts w:ascii="Palatino Linotype" w:hAnsi="Palatino Linotype" w:cs="Arial"/>
          <w:sz w:val="24"/>
          <w:szCs w:val="24"/>
        </w:rPr>
        <w:t>a través del Sistema de Acceso a la Información Mexiquense (</w:t>
      </w:r>
      <w:r w:rsidR="00107FEB" w:rsidRPr="00CF697C">
        <w:rPr>
          <w:rFonts w:ascii="Palatino Linotype" w:hAnsi="Palatino Linotype" w:cs="Arial"/>
          <w:b/>
          <w:bCs/>
          <w:sz w:val="24"/>
          <w:szCs w:val="24"/>
        </w:rPr>
        <w:t>SAIMEX</w:t>
      </w:r>
      <w:r w:rsidR="00107FEB" w:rsidRPr="00CF697C">
        <w:rPr>
          <w:rFonts w:ascii="Palatino Linotype" w:hAnsi="Palatino Linotype" w:cs="Arial"/>
          <w:sz w:val="24"/>
          <w:szCs w:val="24"/>
        </w:rPr>
        <w:t xml:space="preserve">), </w:t>
      </w:r>
      <w:r w:rsidRPr="00CF697C">
        <w:rPr>
          <w:rFonts w:ascii="Palatino Linotype" w:eastAsia="Times New Roman" w:hAnsi="Palatino Linotype" w:cs="Tahoma"/>
          <w:sz w:val="24"/>
          <w:szCs w:val="24"/>
          <w:lang w:eastAsia="es-ES"/>
        </w:rPr>
        <w:t xml:space="preserve">la presente resolución al Titular de la Unidad de Transparencia del </w:t>
      </w:r>
      <w:r w:rsidRPr="00CF697C">
        <w:rPr>
          <w:rFonts w:ascii="Palatino Linotype" w:eastAsia="Times New Roman" w:hAnsi="Palatino Linotype" w:cs="Tahoma"/>
          <w:b/>
          <w:bCs/>
          <w:sz w:val="24"/>
          <w:szCs w:val="24"/>
          <w:lang w:eastAsia="es-ES"/>
        </w:rPr>
        <w:t>Sujeto Obligado</w:t>
      </w:r>
      <w:r w:rsidRPr="00CF697C">
        <w:rPr>
          <w:rFonts w:ascii="Palatino Linotype" w:eastAsia="Times New Roman" w:hAnsi="Palatino Linotype" w:cs="Tahoma"/>
          <w:sz w:val="24"/>
          <w:szCs w:val="24"/>
          <w:lang w:eastAsia="es-ES"/>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DBEFBA4" w14:textId="77777777" w:rsidR="00B40482" w:rsidRPr="00CF697C" w:rsidRDefault="00B40482" w:rsidP="00D850F2">
      <w:pPr>
        <w:spacing w:after="0" w:line="360" w:lineRule="auto"/>
        <w:jc w:val="both"/>
        <w:rPr>
          <w:rFonts w:ascii="Palatino Linotype" w:eastAsia="Times New Roman" w:hAnsi="Palatino Linotype" w:cs="Tahoma"/>
          <w:sz w:val="24"/>
          <w:szCs w:val="24"/>
          <w:lang w:eastAsia="es-ES"/>
        </w:rPr>
      </w:pPr>
    </w:p>
    <w:p w14:paraId="32C8B2D3" w14:textId="77777777" w:rsidR="00B40482" w:rsidRPr="00CF697C"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CF697C">
        <w:rPr>
          <w:rFonts w:ascii="Palatino Linotype" w:eastAsia="Palatino Linotype" w:hAnsi="Palatino Linotype" w:cs="Palatino Linotype"/>
          <w:b/>
          <w:sz w:val="26"/>
          <w:szCs w:val="26"/>
          <w:lang w:eastAsia="es-MX"/>
        </w:rPr>
        <w:t>CUARTO</w:t>
      </w:r>
      <w:r w:rsidRPr="00CF697C">
        <w:rPr>
          <w:rFonts w:ascii="Palatino Linotype" w:eastAsia="Palatino Linotype" w:hAnsi="Palatino Linotype" w:cs="Palatino Linotype"/>
          <w:b/>
          <w:sz w:val="24"/>
          <w:szCs w:val="24"/>
          <w:lang w:eastAsia="es-MX"/>
        </w:rPr>
        <w:t xml:space="preserve">. </w:t>
      </w:r>
      <w:r w:rsidRPr="00CF697C">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88116E0" w14:textId="77777777" w:rsidR="00B40482" w:rsidRPr="00CF697C"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7DF1AE1" w14:textId="56D33654" w:rsidR="001C3F79" w:rsidRPr="00CF697C" w:rsidRDefault="00B40482" w:rsidP="001C3F79">
      <w:pPr>
        <w:spacing w:after="0" w:line="360" w:lineRule="auto"/>
        <w:jc w:val="both"/>
        <w:rPr>
          <w:rFonts w:ascii="Palatino Linotype" w:eastAsia="Times New Roman" w:hAnsi="Palatino Linotype" w:cs="Arial"/>
          <w:sz w:val="24"/>
          <w:szCs w:val="24"/>
          <w:lang w:val="es-ES" w:eastAsia="es-ES"/>
        </w:rPr>
      </w:pPr>
      <w:r w:rsidRPr="00CF697C">
        <w:rPr>
          <w:rFonts w:ascii="Palatino Linotype" w:hAnsi="Palatino Linotype"/>
          <w:b/>
          <w:sz w:val="28"/>
          <w:szCs w:val="28"/>
        </w:rPr>
        <w:lastRenderedPageBreak/>
        <w:t>QUINTO</w:t>
      </w:r>
      <w:r w:rsidRPr="00CF697C">
        <w:rPr>
          <w:rFonts w:ascii="Palatino Linotype" w:hAnsi="Palatino Linotype"/>
          <w:b/>
          <w:sz w:val="24"/>
          <w:szCs w:val="24"/>
        </w:rPr>
        <w:t xml:space="preserve">. </w:t>
      </w:r>
      <w:r w:rsidR="001C3F79" w:rsidRPr="00CF697C">
        <w:rPr>
          <w:rFonts w:ascii="Palatino Linotype" w:hAnsi="Palatino Linotype" w:cs="Arial"/>
          <w:b/>
          <w:sz w:val="24"/>
          <w:szCs w:val="24"/>
        </w:rPr>
        <w:t xml:space="preserve">NOTIFÍQUESE </w:t>
      </w:r>
      <w:r w:rsidR="001C3F79" w:rsidRPr="00CF697C">
        <w:rPr>
          <w:rFonts w:ascii="Palatino Linotype" w:hAnsi="Palatino Linotype" w:cs="Arial"/>
          <w:sz w:val="24"/>
          <w:szCs w:val="24"/>
        </w:rPr>
        <w:t xml:space="preserve">a la parte </w:t>
      </w:r>
      <w:r w:rsidR="001C3F79" w:rsidRPr="00CF697C">
        <w:rPr>
          <w:rFonts w:ascii="Palatino Linotype" w:hAnsi="Palatino Linotype" w:cs="Arial"/>
          <w:b/>
          <w:sz w:val="24"/>
          <w:szCs w:val="24"/>
        </w:rPr>
        <w:t>Recurrente</w:t>
      </w:r>
      <w:r w:rsidR="001C3F79" w:rsidRPr="00CF697C">
        <w:rPr>
          <w:rFonts w:ascii="Palatino Linotype" w:hAnsi="Palatino Linotype" w:cs="Arial"/>
          <w:sz w:val="24"/>
          <w:szCs w:val="24"/>
        </w:rPr>
        <w:t xml:space="preserve"> la presente resolución a través del Sistema de Acceso a la Información Mexiquense (</w:t>
      </w:r>
      <w:r w:rsidR="001C3F79" w:rsidRPr="00CF697C">
        <w:rPr>
          <w:rFonts w:ascii="Palatino Linotype" w:hAnsi="Palatino Linotype" w:cs="Arial"/>
          <w:b/>
          <w:sz w:val="24"/>
          <w:szCs w:val="24"/>
        </w:rPr>
        <w:t>SAIMEX</w:t>
      </w:r>
      <w:r w:rsidR="001C3F79" w:rsidRPr="00CF697C">
        <w:rPr>
          <w:rFonts w:ascii="Palatino Linotype" w:hAnsi="Palatino Linotype" w:cs="Arial"/>
          <w:sz w:val="24"/>
          <w:szCs w:val="24"/>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3E78BA74" w14:textId="77777777" w:rsidR="009A5E7B" w:rsidRDefault="009A5E7B" w:rsidP="00D850F2">
      <w:pPr>
        <w:autoSpaceDE w:val="0"/>
        <w:autoSpaceDN w:val="0"/>
        <w:adjustRightInd w:val="0"/>
        <w:spacing w:after="0" w:line="360" w:lineRule="auto"/>
        <w:jc w:val="both"/>
        <w:rPr>
          <w:rFonts w:ascii="Palatino Linotype" w:hAnsi="Palatino Linotype" w:cs="Arial"/>
          <w:sz w:val="24"/>
          <w:szCs w:val="24"/>
          <w:lang w:val="es-ES"/>
        </w:rPr>
      </w:pPr>
    </w:p>
    <w:p w14:paraId="78ABB32B" w14:textId="20923CCE" w:rsidR="00CF697C" w:rsidRDefault="00BA2670" w:rsidP="00D850F2">
      <w:pPr>
        <w:spacing w:after="0" w:line="360" w:lineRule="auto"/>
        <w:jc w:val="both"/>
        <w:rPr>
          <w:rFonts w:ascii="Palatino Linotype" w:hAnsi="Palatino Linotype" w:cs="Arial"/>
          <w:sz w:val="24"/>
          <w:szCs w:val="24"/>
        </w:rPr>
      </w:pPr>
      <w:r w:rsidRPr="00CF697C">
        <w:rPr>
          <w:rFonts w:ascii="Palatino Linotype" w:hAnsi="Palatino Linotype" w:cs="Arial"/>
          <w:sz w:val="24"/>
          <w:szCs w:val="24"/>
        </w:rPr>
        <w:t xml:space="preserve">ASÍ LO RESUELVE, POR </w:t>
      </w:r>
      <w:r w:rsidR="008B425D" w:rsidRPr="00CF697C">
        <w:rPr>
          <w:rFonts w:ascii="Palatino Linotype" w:hAnsi="Palatino Linotype" w:cs="Arial"/>
          <w:sz w:val="24"/>
          <w:szCs w:val="24"/>
        </w:rPr>
        <w:t>UNANIMIDAD</w:t>
      </w:r>
      <w:r w:rsidRPr="00CF697C">
        <w:rPr>
          <w:rFonts w:ascii="Palatino Linotype" w:hAnsi="Palatino Linotype" w:cs="Arial"/>
          <w:sz w:val="24"/>
          <w:szCs w:val="24"/>
        </w:rPr>
        <w:t xml:space="preserve"> DE VOTOS DE LOS PRESENTES DEL PLENO DEL</w:t>
      </w:r>
      <w:r w:rsidRPr="00CF697C">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CF697C">
        <w:rPr>
          <w:rFonts w:ascii="Palatino Linotype" w:hAnsi="Palatino Linotype" w:cs="Arial"/>
          <w:sz w:val="24"/>
          <w:szCs w:val="24"/>
        </w:rPr>
        <w:t>, CONFORMADO POR LOS COMISIONADOS JOSÉ MARTÍNEZ VILCHIS, MARÍA DEL ROSARIO MEJÍA AYALA, SHARON CRISTINA MORALES MARTÍNEZ, LUIS GUSTAVO PARRA NORIEGA</w:t>
      </w:r>
      <w:r w:rsidR="00DB6B0A">
        <w:rPr>
          <w:rFonts w:ascii="Palatino Linotype" w:hAnsi="Palatino Linotype" w:cs="Arial"/>
          <w:sz w:val="24"/>
          <w:szCs w:val="24"/>
        </w:rPr>
        <w:t xml:space="preserve"> </w:t>
      </w:r>
      <w:r w:rsidRPr="00CF697C">
        <w:rPr>
          <w:rFonts w:ascii="Palatino Linotype" w:hAnsi="Palatino Linotype" w:cs="Arial"/>
          <w:sz w:val="24"/>
          <w:szCs w:val="24"/>
        </w:rPr>
        <w:t xml:space="preserve">Y GUADALUPE RAMÍREZ PEÑA, EN LA </w:t>
      </w:r>
      <w:r w:rsidR="009E5423">
        <w:rPr>
          <w:rFonts w:ascii="Palatino Linotype" w:hAnsi="Palatino Linotype" w:cs="Arial"/>
          <w:sz w:val="24"/>
          <w:szCs w:val="24"/>
        </w:rPr>
        <w:t>PRIMERA</w:t>
      </w:r>
      <w:r w:rsidR="005324B4" w:rsidRPr="00CF697C">
        <w:rPr>
          <w:rFonts w:ascii="Palatino Linotype" w:hAnsi="Palatino Linotype" w:cs="Arial"/>
          <w:sz w:val="24"/>
          <w:szCs w:val="24"/>
        </w:rPr>
        <w:t xml:space="preserve"> </w:t>
      </w:r>
      <w:r w:rsidR="009E30B8" w:rsidRPr="00CF697C">
        <w:rPr>
          <w:rFonts w:ascii="Palatino Linotype" w:hAnsi="Palatino Linotype" w:cs="Arial"/>
          <w:sz w:val="24"/>
          <w:szCs w:val="24"/>
        </w:rPr>
        <w:t>SE</w:t>
      </w:r>
      <w:r w:rsidRPr="00CF697C">
        <w:rPr>
          <w:rFonts w:ascii="Palatino Linotype" w:hAnsi="Palatino Linotype" w:cs="Arial"/>
          <w:sz w:val="24"/>
          <w:szCs w:val="24"/>
        </w:rPr>
        <w:t xml:space="preserve">SIÓN ORDINARIA CELEBRADA EL </w:t>
      </w:r>
      <w:r w:rsidR="009E5423">
        <w:rPr>
          <w:rFonts w:ascii="Palatino Linotype" w:hAnsi="Palatino Linotype" w:cs="Arial"/>
          <w:sz w:val="24"/>
          <w:szCs w:val="24"/>
        </w:rPr>
        <w:t>QUINCE</w:t>
      </w:r>
      <w:r w:rsidR="0043220D" w:rsidRPr="00CF697C">
        <w:rPr>
          <w:rFonts w:ascii="Palatino Linotype" w:hAnsi="Palatino Linotype" w:cs="Arial"/>
          <w:sz w:val="24"/>
          <w:szCs w:val="24"/>
        </w:rPr>
        <w:t xml:space="preserve"> DE </w:t>
      </w:r>
      <w:r w:rsidR="009E5423">
        <w:rPr>
          <w:rFonts w:ascii="Palatino Linotype" w:hAnsi="Palatino Linotype" w:cs="Arial"/>
          <w:sz w:val="24"/>
          <w:szCs w:val="24"/>
        </w:rPr>
        <w:t>ENERO</w:t>
      </w:r>
      <w:r w:rsidR="0043220D" w:rsidRPr="00CF697C">
        <w:rPr>
          <w:rFonts w:ascii="Palatino Linotype" w:hAnsi="Palatino Linotype" w:cs="Arial"/>
          <w:sz w:val="24"/>
          <w:szCs w:val="24"/>
        </w:rPr>
        <w:t xml:space="preserve"> </w:t>
      </w:r>
      <w:r w:rsidRPr="00CF697C">
        <w:rPr>
          <w:rFonts w:ascii="Palatino Linotype" w:hAnsi="Palatino Linotype" w:cs="Arial"/>
          <w:sz w:val="24"/>
          <w:szCs w:val="24"/>
        </w:rPr>
        <w:t>DE DOS MIL VEINTI</w:t>
      </w:r>
      <w:r w:rsidR="00D60C37" w:rsidRPr="00CF697C">
        <w:rPr>
          <w:rFonts w:ascii="Palatino Linotype" w:hAnsi="Palatino Linotype" w:cs="Arial"/>
          <w:sz w:val="24"/>
          <w:szCs w:val="24"/>
        </w:rPr>
        <w:t>C</w:t>
      </w:r>
      <w:r w:rsidR="009E5423">
        <w:rPr>
          <w:rFonts w:ascii="Palatino Linotype" w:hAnsi="Palatino Linotype" w:cs="Arial"/>
          <w:sz w:val="24"/>
          <w:szCs w:val="24"/>
        </w:rPr>
        <w:t>INCO</w:t>
      </w:r>
      <w:r w:rsidRPr="00CF697C">
        <w:rPr>
          <w:rFonts w:ascii="Palatino Linotype" w:hAnsi="Palatino Linotype" w:cs="Arial"/>
          <w:sz w:val="24"/>
          <w:szCs w:val="24"/>
        </w:rPr>
        <w:t>, ANTE EL SECRETARIO TÉCNICO DEL PLENO, ALEXIS TAPIA RAMÍREZ. -----------</w:t>
      </w:r>
      <w:r w:rsidR="00E07A15" w:rsidRPr="00CF697C">
        <w:rPr>
          <w:rFonts w:ascii="Palatino Linotype" w:hAnsi="Palatino Linotype" w:cs="Arial"/>
          <w:sz w:val="24"/>
          <w:szCs w:val="24"/>
        </w:rPr>
        <w:t>--</w:t>
      </w:r>
      <w:r w:rsidR="00F071AB">
        <w:rPr>
          <w:rFonts w:ascii="Palatino Linotype" w:hAnsi="Palatino Linotype" w:cs="Arial"/>
          <w:sz w:val="24"/>
          <w:szCs w:val="24"/>
        </w:rPr>
        <w:t>-----------------------------------------------------</w:t>
      </w:r>
      <w:r w:rsidR="00E07A15" w:rsidRPr="00CF697C">
        <w:rPr>
          <w:rFonts w:ascii="Palatino Linotype" w:hAnsi="Palatino Linotype" w:cs="Arial"/>
          <w:sz w:val="24"/>
          <w:szCs w:val="24"/>
        </w:rPr>
        <w:t>----</w:t>
      </w:r>
      <w:r w:rsidR="00B537D5">
        <w:rPr>
          <w:rFonts w:ascii="Palatino Linotype" w:hAnsi="Palatino Linotype" w:cs="Arial"/>
          <w:sz w:val="24"/>
          <w:szCs w:val="24"/>
        </w:rPr>
        <w:t>------------</w:t>
      </w:r>
      <w:r w:rsidR="00E07A15" w:rsidRPr="00CF697C">
        <w:rPr>
          <w:rFonts w:ascii="Palatino Linotype" w:hAnsi="Palatino Linotype" w:cs="Arial"/>
          <w:sz w:val="24"/>
          <w:szCs w:val="24"/>
        </w:rPr>
        <w:t>------</w:t>
      </w:r>
    </w:p>
    <w:p w14:paraId="525AF542" w14:textId="0350C0D0" w:rsidR="0043220D" w:rsidRDefault="00CF697C" w:rsidP="00D850F2">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007E4839" w:rsidRPr="00CF697C">
        <w:rPr>
          <w:rFonts w:ascii="Palatino Linotype" w:hAnsi="Palatino Linotype" w:cs="Arial"/>
          <w:sz w:val="24"/>
          <w:szCs w:val="24"/>
        </w:rPr>
        <w:t>------</w:t>
      </w:r>
    </w:p>
    <w:p w14:paraId="40C75558" w14:textId="77777777" w:rsidR="00CF697C" w:rsidRPr="00CF697C" w:rsidRDefault="00CF697C" w:rsidP="00CF697C">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Pr="00CF697C">
        <w:rPr>
          <w:rFonts w:ascii="Palatino Linotype" w:hAnsi="Palatino Linotype" w:cs="Arial"/>
          <w:sz w:val="24"/>
          <w:szCs w:val="24"/>
        </w:rPr>
        <w:t>------</w:t>
      </w:r>
    </w:p>
    <w:p w14:paraId="3A21E5F1" w14:textId="77777777" w:rsidR="00CF697C" w:rsidRPr="00CF697C" w:rsidRDefault="00CF697C" w:rsidP="00CF697C">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Pr="00CF697C">
        <w:rPr>
          <w:rFonts w:ascii="Palatino Linotype" w:hAnsi="Palatino Linotype" w:cs="Arial"/>
          <w:sz w:val="24"/>
          <w:szCs w:val="24"/>
        </w:rPr>
        <w:t>------</w:t>
      </w:r>
    </w:p>
    <w:p w14:paraId="417F1848" w14:textId="77777777" w:rsidR="00CF697C" w:rsidRPr="00CF697C" w:rsidRDefault="00CF697C" w:rsidP="00CF697C">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Pr="00CF697C">
        <w:rPr>
          <w:rFonts w:ascii="Palatino Linotype" w:hAnsi="Palatino Linotype" w:cs="Arial"/>
          <w:sz w:val="24"/>
          <w:szCs w:val="24"/>
        </w:rPr>
        <w:t>------</w:t>
      </w:r>
    </w:p>
    <w:p w14:paraId="43D351CE" w14:textId="77777777" w:rsidR="00CF697C" w:rsidRPr="00CF697C" w:rsidRDefault="00CF697C" w:rsidP="00CF697C">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Pr="00CF697C">
        <w:rPr>
          <w:rFonts w:ascii="Palatino Linotype" w:hAnsi="Palatino Linotype" w:cs="Arial"/>
          <w:sz w:val="24"/>
          <w:szCs w:val="24"/>
        </w:rPr>
        <w:t>------</w:t>
      </w:r>
    </w:p>
    <w:p w14:paraId="7DF0DF65" w14:textId="44FB696F" w:rsidR="000E48BC" w:rsidRPr="00E16D6E" w:rsidRDefault="000E48BC" w:rsidP="00D850F2">
      <w:pPr>
        <w:spacing w:after="0" w:line="360" w:lineRule="auto"/>
        <w:jc w:val="both"/>
        <w:rPr>
          <w:rFonts w:ascii="Palatino Linotype" w:hAnsi="Palatino Linotype" w:cs="Arial"/>
          <w:sz w:val="20"/>
        </w:rPr>
      </w:pPr>
      <w:r w:rsidRPr="00CF697C">
        <w:rPr>
          <w:rFonts w:ascii="Palatino Linotype" w:hAnsi="Palatino Linotype" w:cs="Arial"/>
          <w:sz w:val="20"/>
        </w:rPr>
        <w:t>CCR/</w:t>
      </w:r>
      <w:r w:rsidR="000F0699">
        <w:rPr>
          <w:rFonts w:ascii="Palatino Linotype" w:hAnsi="Palatino Linotype" w:cs="Arial"/>
          <w:sz w:val="20"/>
        </w:rPr>
        <w:t>*</w:t>
      </w:r>
    </w:p>
    <w:p w14:paraId="1CB728D2" w14:textId="77777777" w:rsidR="000E48BC" w:rsidRPr="00E16D6E" w:rsidRDefault="000E48BC" w:rsidP="00D850F2">
      <w:pPr>
        <w:spacing w:after="0" w:line="360" w:lineRule="auto"/>
        <w:jc w:val="both"/>
        <w:rPr>
          <w:rFonts w:ascii="Palatino Linotype" w:hAnsi="Palatino Linotype" w:cs="Arial"/>
          <w:sz w:val="24"/>
          <w:szCs w:val="24"/>
        </w:rPr>
      </w:pPr>
    </w:p>
    <w:p w14:paraId="39A5AEF8" w14:textId="77777777" w:rsidR="000E48BC" w:rsidRPr="00E16D6E" w:rsidRDefault="000E48BC" w:rsidP="00D850F2">
      <w:pPr>
        <w:spacing w:after="0" w:line="360" w:lineRule="auto"/>
        <w:jc w:val="both"/>
        <w:rPr>
          <w:rFonts w:ascii="Palatino Linotype" w:hAnsi="Palatino Linotype" w:cs="Arial"/>
          <w:sz w:val="24"/>
          <w:szCs w:val="24"/>
        </w:rPr>
      </w:pPr>
    </w:p>
    <w:p w14:paraId="24364027" w14:textId="77777777" w:rsidR="000E48BC" w:rsidRPr="00E16D6E" w:rsidRDefault="000E48BC" w:rsidP="00D850F2">
      <w:pPr>
        <w:spacing w:after="0" w:line="360" w:lineRule="auto"/>
        <w:jc w:val="both"/>
        <w:rPr>
          <w:rFonts w:ascii="Palatino Linotype" w:hAnsi="Palatino Linotype" w:cs="Arial"/>
          <w:sz w:val="24"/>
          <w:szCs w:val="24"/>
        </w:rPr>
      </w:pPr>
    </w:p>
    <w:p w14:paraId="5047ECC3" w14:textId="77777777" w:rsidR="000E48BC" w:rsidRPr="00E16D6E" w:rsidRDefault="000E48BC" w:rsidP="00D850F2">
      <w:pPr>
        <w:spacing w:after="0"/>
        <w:rPr>
          <w:rFonts w:ascii="Palatino Linotype" w:hAnsi="Palatino Linotype"/>
        </w:rPr>
      </w:pPr>
    </w:p>
    <w:p w14:paraId="7252D173" w14:textId="77777777" w:rsidR="000E48BC" w:rsidRPr="00E16D6E" w:rsidRDefault="000E48BC" w:rsidP="00D850F2">
      <w:pPr>
        <w:spacing w:after="0"/>
        <w:rPr>
          <w:rFonts w:ascii="Palatino Linotype" w:hAnsi="Palatino Linotype"/>
        </w:rPr>
      </w:pPr>
    </w:p>
    <w:p w14:paraId="6E3A1618" w14:textId="77777777" w:rsidR="000E48BC" w:rsidRPr="00E16D6E" w:rsidRDefault="000E48BC" w:rsidP="00D850F2">
      <w:pPr>
        <w:spacing w:after="0"/>
        <w:rPr>
          <w:rFonts w:ascii="Palatino Linotype" w:hAnsi="Palatino Linotype"/>
        </w:rPr>
      </w:pPr>
    </w:p>
    <w:p w14:paraId="456E9785" w14:textId="77777777" w:rsidR="000E48BC" w:rsidRPr="00E16D6E" w:rsidRDefault="000E48BC" w:rsidP="00D850F2">
      <w:pPr>
        <w:spacing w:after="0"/>
        <w:rPr>
          <w:rFonts w:ascii="Palatino Linotype" w:hAnsi="Palatino Linotype"/>
        </w:rPr>
      </w:pPr>
    </w:p>
    <w:p w14:paraId="3EB7AC72" w14:textId="77777777" w:rsidR="000E48BC" w:rsidRPr="00E16D6E" w:rsidRDefault="000E48BC" w:rsidP="00D850F2">
      <w:pPr>
        <w:spacing w:after="0"/>
        <w:rPr>
          <w:rFonts w:ascii="Palatino Linotype" w:hAnsi="Palatino Linotype"/>
        </w:rPr>
      </w:pPr>
    </w:p>
    <w:p w14:paraId="275F772B" w14:textId="77777777" w:rsidR="000E48BC" w:rsidRPr="00E16D6E" w:rsidRDefault="000E48BC" w:rsidP="00D850F2">
      <w:pPr>
        <w:spacing w:after="0"/>
        <w:rPr>
          <w:rFonts w:ascii="Palatino Linotype" w:hAnsi="Palatino Linotype"/>
        </w:rPr>
      </w:pPr>
    </w:p>
    <w:p w14:paraId="146B79BA" w14:textId="77777777" w:rsidR="000E48BC" w:rsidRPr="00E16D6E" w:rsidRDefault="000E48BC" w:rsidP="00D850F2">
      <w:pPr>
        <w:spacing w:after="0"/>
        <w:rPr>
          <w:rFonts w:ascii="Palatino Linotype" w:hAnsi="Palatino Linotype"/>
        </w:rPr>
      </w:pPr>
    </w:p>
    <w:p w14:paraId="7A298485" w14:textId="77777777" w:rsidR="000E48BC" w:rsidRPr="00E16D6E" w:rsidRDefault="000E48BC" w:rsidP="00D850F2">
      <w:pPr>
        <w:spacing w:after="0"/>
        <w:rPr>
          <w:rFonts w:ascii="Palatino Linotype" w:hAnsi="Palatino Linotype"/>
        </w:rPr>
      </w:pPr>
    </w:p>
    <w:p w14:paraId="25CDEC1D" w14:textId="77777777" w:rsidR="000E48BC" w:rsidRPr="00E16D6E" w:rsidRDefault="000E48BC" w:rsidP="00D850F2">
      <w:pPr>
        <w:spacing w:after="0"/>
        <w:rPr>
          <w:rFonts w:ascii="Palatino Linotype" w:hAnsi="Palatino Linotype"/>
        </w:rPr>
      </w:pPr>
    </w:p>
    <w:p w14:paraId="67E7C982" w14:textId="77777777" w:rsidR="000E48BC" w:rsidRPr="00E16D6E" w:rsidRDefault="000E48BC" w:rsidP="00D850F2">
      <w:pPr>
        <w:spacing w:after="0"/>
        <w:rPr>
          <w:rFonts w:ascii="Palatino Linotype" w:hAnsi="Palatino Linotype"/>
        </w:rPr>
      </w:pPr>
    </w:p>
    <w:p w14:paraId="422A6A2D" w14:textId="77777777" w:rsidR="000E48BC" w:rsidRPr="00E16D6E" w:rsidRDefault="000E48BC" w:rsidP="00D850F2">
      <w:pPr>
        <w:spacing w:after="0"/>
        <w:rPr>
          <w:rFonts w:ascii="Palatino Linotype" w:hAnsi="Palatino Linotype"/>
        </w:rPr>
      </w:pPr>
    </w:p>
    <w:p w14:paraId="7038140A" w14:textId="77777777" w:rsidR="000E48BC" w:rsidRPr="00E16D6E" w:rsidRDefault="000E48BC" w:rsidP="00D850F2">
      <w:pPr>
        <w:spacing w:after="0"/>
        <w:rPr>
          <w:rFonts w:ascii="Palatino Linotype" w:hAnsi="Palatino Linotype"/>
        </w:rPr>
      </w:pPr>
    </w:p>
    <w:p w14:paraId="3265BFB7" w14:textId="77777777" w:rsidR="000E48BC" w:rsidRPr="00E16D6E" w:rsidRDefault="000E48BC" w:rsidP="00D850F2">
      <w:pPr>
        <w:spacing w:after="0"/>
        <w:rPr>
          <w:rFonts w:ascii="Palatino Linotype" w:hAnsi="Palatino Linotype"/>
        </w:rPr>
      </w:pPr>
    </w:p>
    <w:p w14:paraId="0478A188" w14:textId="77777777" w:rsidR="000E48BC" w:rsidRPr="00E16D6E" w:rsidRDefault="000E48BC" w:rsidP="00D850F2">
      <w:pPr>
        <w:spacing w:after="0"/>
        <w:rPr>
          <w:rFonts w:ascii="Palatino Linotype" w:hAnsi="Palatino Linotype"/>
        </w:rPr>
      </w:pPr>
    </w:p>
    <w:p w14:paraId="22D98DEA" w14:textId="77777777" w:rsidR="000E48BC" w:rsidRPr="00E16D6E" w:rsidRDefault="000E48BC" w:rsidP="00D850F2">
      <w:pPr>
        <w:spacing w:after="0"/>
        <w:rPr>
          <w:rFonts w:ascii="Palatino Linotype" w:hAnsi="Palatino Linotype"/>
        </w:rPr>
      </w:pPr>
    </w:p>
    <w:p w14:paraId="0F2603A2" w14:textId="77777777" w:rsidR="000E48BC" w:rsidRPr="00E16D6E" w:rsidRDefault="000E48BC" w:rsidP="00D850F2">
      <w:pPr>
        <w:spacing w:after="0"/>
        <w:rPr>
          <w:rFonts w:ascii="Palatino Linotype" w:hAnsi="Palatino Linotype"/>
        </w:rPr>
      </w:pPr>
    </w:p>
    <w:p w14:paraId="4066051D" w14:textId="77777777" w:rsidR="000E48BC" w:rsidRPr="00E16D6E" w:rsidRDefault="000E48BC" w:rsidP="00D850F2">
      <w:pPr>
        <w:spacing w:after="0"/>
        <w:rPr>
          <w:rFonts w:ascii="Palatino Linotype" w:hAnsi="Palatino Linotype"/>
        </w:rPr>
      </w:pPr>
    </w:p>
    <w:bookmarkEnd w:id="0"/>
    <w:p w14:paraId="24DF0A45" w14:textId="77777777" w:rsidR="000E48BC" w:rsidRPr="00E16D6E" w:rsidRDefault="000E48BC" w:rsidP="00D850F2">
      <w:pPr>
        <w:spacing w:after="0"/>
        <w:rPr>
          <w:rFonts w:ascii="Palatino Linotype" w:hAnsi="Palatino Linotype"/>
        </w:rPr>
      </w:pPr>
    </w:p>
    <w:sectPr w:rsidR="000E48BC" w:rsidRPr="00E16D6E" w:rsidSect="000E48BC">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3EFDC" w14:textId="77777777" w:rsidR="0057522F" w:rsidRDefault="0057522F" w:rsidP="000E48BC">
      <w:pPr>
        <w:spacing w:after="0" w:line="240" w:lineRule="auto"/>
      </w:pPr>
      <w:r>
        <w:separator/>
      </w:r>
    </w:p>
  </w:endnote>
  <w:endnote w:type="continuationSeparator" w:id="0">
    <w:p w14:paraId="58BE477E" w14:textId="77777777" w:rsidR="0057522F" w:rsidRDefault="0057522F"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65EFF36D" w14:textId="33EE2F1E" w:rsidR="00B24DF9" w:rsidRPr="002D6DD8" w:rsidRDefault="00B24DF9"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D64D7">
              <w:rPr>
                <w:rFonts w:ascii="Palatino Linotype" w:hAnsi="Palatino Linotype"/>
                <w:bCs/>
                <w:noProof/>
                <w:sz w:val="20"/>
              </w:rPr>
              <w:t>31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D64D7">
              <w:rPr>
                <w:rFonts w:ascii="Palatino Linotype" w:hAnsi="Palatino Linotype"/>
                <w:bCs/>
                <w:noProof/>
                <w:sz w:val="20"/>
              </w:rPr>
              <w:t>33</w:t>
            </w:r>
            <w:r>
              <w:rPr>
                <w:rFonts w:ascii="Palatino Linotype" w:hAnsi="Palatino Linotype"/>
                <w:bCs/>
                <w:noProof/>
                <w:sz w:val="20"/>
              </w:rPr>
              <w:fldChar w:fldCharType="end"/>
            </w:r>
          </w:p>
        </w:sdtContent>
      </w:sdt>
    </w:sdtContent>
  </w:sdt>
  <w:p w14:paraId="415A89B2" w14:textId="77777777" w:rsidR="00B24DF9" w:rsidRDefault="00B24DF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731F" w14:textId="1FA930CF" w:rsidR="00B24DF9" w:rsidRPr="000B69FA" w:rsidRDefault="00B24DF9"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D64D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D64D7">
      <w:rPr>
        <w:rFonts w:ascii="Palatino Linotype" w:hAnsi="Palatino Linotype"/>
        <w:bCs/>
        <w:noProof/>
        <w:sz w:val="20"/>
      </w:rPr>
      <w:t>33</w:t>
    </w:r>
    <w:r>
      <w:rPr>
        <w:rFonts w:ascii="Palatino Linotype" w:hAnsi="Palatino Linotype"/>
        <w:bCs/>
        <w:noProof/>
        <w:sz w:val="20"/>
      </w:rPr>
      <w:fldChar w:fldCharType="end"/>
    </w:r>
  </w:p>
  <w:p w14:paraId="0D464C40" w14:textId="77777777" w:rsidR="00B24DF9" w:rsidRDefault="00B24D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EABEA" w14:textId="77777777" w:rsidR="0057522F" w:rsidRDefault="0057522F" w:rsidP="000E48BC">
      <w:pPr>
        <w:spacing w:after="0" w:line="240" w:lineRule="auto"/>
      </w:pPr>
      <w:r>
        <w:separator/>
      </w:r>
    </w:p>
  </w:footnote>
  <w:footnote w:type="continuationSeparator" w:id="0">
    <w:p w14:paraId="201D1BE9" w14:textId="77777777" w:rsidR="0057522F" w:rsidRDefault="0057522F" w:rsidP="000E48BC">
      <w:pPr>
        <w:spacing w:after="0" w:line="240" w:lineRule="auto"/>
      </w:pPr>
      <w:r>
        <w:continuationSeparator/>
      </w:r>
    </w:p>
  </w:footnote>
  <w:footnote w:id="1">
    <w:p w14:paraId="45F1EF61" w14:textId="2314A3C2" w:rsidR="00B24DF9" w:rsidRPr="00526037" w:rsidRDefault="00B24DF9" w:rsidP="00526037">
      <w:pPr>
        <w:pStyle w:val="Textonotapie"/>
        <w:jc w:val="both"/>
        <w:rPr>
          <w:rFonts w:ascii="Palatino Linotype" w:hAnsi="Palatino Linotype"/>
          <w:i/>
        </w:rPr>
      </w:pPr>
      <w:r>
        <w:rPr>
          <w:rStyle w:val="Refdenotaalpie"/>
        </w:rPr>
        <w:footnoteRef/>
      </w:r>
      <w:r>
        <w:t xml:space="preserve"> </w:t>
      </w:r>
      <w:r w:rsidRPr="00526037">
        <w:rPr>
          <w:rFonts w:ascii="Palatino Linotype" w:hAnsi="Palatino Linotype"/>
          <w:b/>
          <w:i/>
        </w:rPr>
        <w:t>Artículo 179.</w:t>
      </w:r>
      <w:r w:rsidRPr="00526037">
        <w:rPr>
          <w:rFonts w:ascii="Palatino Linotype" w:hAnsi="Palatino Linotype"/>
          <w:i/>
        </w:rPr>
        <w:t xml:space="preserve"> El recurso de revisión es un medio de protección que la Ley otorga a los particulares,</w:t>
      </w:r>
      <w:r>
        <w:rPr>
          <w:rFonts w:ascii="Palatino Linotype" w:hAnsi="Palatino Linotype"/>
          <w:i/>
        </w:rPr>
        <w:t xml:space="preserve"> </w:t>
      </w:r>
      <w:r w:rsidRPr="00526037">
        <w:rPr>
          <w:rFonts w:ascii="Palatino Linotype" w:hAnsi="Palatino Linotype"/>
          <w:i/>
        </w:rPr>
        <w:t>para hacer valer su derecho de acceso a la información pública, y procederá en contra de las siguientes</w:t>
      </w:r>
      <w:r>
        <w:rPr>
          <w:rFonts w:ascii="Palatino Linotype" w:hAnsi="Palatino Linotype"/>
          <w:i/>
        </w:rPr>
        <w:t xml:space="preserve"> </w:t>
      </w:r>
      <w:r w:rsidRPr="00526037">
        <w:rPr>
          <w:rFonts w:ascii="Palatino Linotype" w:hAnsi="Palatino Linotype"/>
          <w:i/>
        </w:rPr>
        <w:t>causas:</w:t>
      </w:r>
    </w:p>
    <w:p w14:paraId="0959FEE6" w14:textId="6D793C4B" w:rsidR="00B24DF9" w:rsidRPr="00526037" w:rsidRDefault="00B24DF9" w:rsidP="00526037">
      <w:pPr>
        <w:pStyle w:val="Textonotapie"/>
        <w:jc w:val="both"/>
        <w:rPr>
          <w:rFonts w:ascii="Palatino Linotype" w:hAnsi="Palatino Linotype"/>
          <w:i/>
        </w:rPr>
      </w:pPr>
      <w:r w:rsidRPr="00526037">
        <w:rPr>
          <w:rFonts w:ascii="Palatino Linotype" w:hAnsi="Palatino Linotype"/>
          <w:i/>
        </w:rPr>
        <w:t>…</w:t>
      </w:r>
    </w:p>
    <w:p w14:paraId="33A4946E" w14:textId="5C94724E" w:rsidR="00B24DF9" w:rsidRDefault="00B24DF9" w:rsidP="00526037">
      <w:pPr>
        <w:pStyle w:val="Textonotapie"/>
        <w:jc w:val="both"/>
      </w:pPr>
      <w:r w:rsidRPr="00526037">
        <w:rPr>
          <w:rFonts w:ascii="Palatino Linotype" w:hAnsi="Palatino Linotype"/>
          <w:b/>
          <w:i/>
        </w:rPr>
        <w:t>VI</w:t>
      </w:r>
      <w:r w:rsidRPr="00526037">
        <w:rPr>
          <w:rFonts w:ascii="Palatino Linotype" w:hAnsi="Palatino Linotype"/>
          <w:i/>
        </w:rPr>
        <w:t>. La entrega de información que no corresponda con lo solicitado;</w:t>
      </w:r>
    </w:p>
  </w:footnote>
  <w:footnote w:id="2">
    <w:p w14:paraId="5E669D6F" w14:textId="77777777" w:rsidR="009A5E7B" w:rsidRPr="003C3457" w:rsidRDefault="009A5E7B" w:rsidP="009A5E7B">
      <w:pPr>
        <w:pStyle w:val="Textonotapie"/>
        <w:jc w:val="both"/>
        <w:rPr>
          <w:rFonts w:ascii="Palatino Linotype" w:hAnsi="Palatino Linotype"/>
          <w:i/>
          <w:iCs/>
        </w:rPr>
      </w:pPr>
      <w:r>
        <w:rPr>
          <w:rStyle w:val="Refdenotaalpie"/>
        </w:rPr>
        <w:footnoteRef/>
      </w:r>
      <w:r>
        <w:t xml:space="preserve"> </w:t>
      </w:r>
      <w:r w:rsidRPr="003C3457">
        <w:rPr>
          <w:rFonts w:ascii="Palatino Linotype" w:hAnsi="Palatino Linotype"/>
          <w:b/>
          <w:bCs/>
          <w:i/>
          <w:iCs/>
        </w:rPr>
        <w:t xml:space="preserve">Artículo 91.- </w:t>
      </w:r>
      <w:r w:rsidRPr="003C3457">
        <w:rPr>
          <w:rFonts w:ascii="Palatino Linotype" w:hAnsi="Palatino Linotype"/>
          <w:i/>
          <w:iCs/>
        </w:rPr>
        <w:t>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21B2A708" w14:textId="77777777" w:rsidR="009A5E7B" w:rsidRPr="003C3457" w:rsidRDefault="009A5E7B" w:rsidP="009A5E7B">
      <w:pPr>
        <w:pStyle w:val="Textonotapie"/>
        <w:jc w:val="both"/>
        <w:rPr>
          <w:rFonts w:ascii="Palatino Linotype" w:hAnsi="Palatino Linotype"/>
          <w:i/>
          <w:iCs/>
        </w:rPr>
      </w:pPr>
      <w:r w:rsidRPr="003C3457">
        <w:rPr>
          <w:rFonts w:ascii="Palatino Linotype" w:hAnsi="Palatino Linotype"/>
          <w:b/>
          <w:bCs/>
          <w:i/>
          <w:iCs/>
        </w:rPr>
        <w:t>I</w:t>
      </w:r>
      <w:r w:rsidRPr="003C3457">
        <w:rPr>
          <w:rFonts w:ascii="Palatino Linotype" w:hAnsi="Palatino Linotype"/>
          <w:i/>
          <w:iCs/>
        </w:rPr>
        <w:t>. Asistir a las sesiones del ayuntamiento y levantar las actas correspondientes;</w:t>
      </w:r>
      <w:r w:rsidRPr="003C3457">
        <w:rPr>
          <w:rFonts w:ascii="Palatino Linotype" w:hAnsi="Palatino Linotype"/>
          <w:i/>
          <w:iCs/>
        </w:rPr>
        <w:cr/>
        <w:t>…</w:t>
      </w:r>
    </w:p>
    <w:p w14:paraId="5DBEB379" w14:textId="77777777" w:rsidR="009A5E7B" w:rsidRPr="0017372B" w:rsidRDefault="009A5E7B" w:rsidP="009A5E7B">
      <w:pPr>
        <w:pStyle w:val="Textonotapie"/>
        <w:jc w:val="both"/>
      </w:pPr>
      <w:r w:rsidRPr="003C3457">
        <w:rPr>
          <w:rFonts w:ascii="Palatino Linotype" w:hAnsi="Palatino Linotype"/>
          <w:b/>
          <w:bCs/>
          <w:i/>
          <w:iCs/>
        </w:rPr>
        <w:t>VII</w:t>
      </w:r>
      <w:r w:rsidRPr="003C3457">
        <w:rPr>
          <w:rFonts w:ascii="Palatino Linotype" w:hAnsi="Palatino Linotype"/>
          <w:i/>
          <w:iCs/>
        </w:rPr>
        <w:t>. Controlar y distribuir la correspondencia oficial del ayuntamiento, dando cuenta diaria al presidente municipal para acordar su trámite;</w:t>
      </w:r>
    </w:p>
  </w:footnote>
  <w:footnote w:id="3">
    <w:p w14:paraId="6FCA80E9" w14:textId="77777777" w:rsidR="00415F3D" w:rsidRDefault="00415F3D" w:rsidP="00415F3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Consultable en: </w:t>
      </w:r>
    </w:p>
    <w:p w14:paraId="46C04F7F" w14:textId="77777777" w:rsidR="00415F3D" w:rsidRDefault="003D64D7" w:rsidP="00415F3D">
      <w:pPr>
        <w:pBdr>
          <w:top w:val="nil"/>
          <w:left w:val="nil"/>
          <w:bottom w:val="nil"/>
          <w:right w:val="nil"/>
          <w:between w:val="nil"/>
        </w:pBdr>
        <w:jc w:val="both"/>
        <w:rPr>
          <w:rFonts w:ascii="Palatino Linotype" w:eastAsia="Palatino Linotype" w:hAnsi="Palatino Linotype" w:cs="Palatino Linotype"/>
          <w:color w:val="000000"/>
          <w:sz w:val="16"/>
          <w:szCs w:val="16"/>
        </w:rPr>
      </w:pPr>
      <w:hyperlink r:id="rId1">
        <w:r w:rsidR="00415F3D">
          <w:rPr>
            <w:rFonts w:ascii="Palatino Linotype" w:eastAsia="Palatino Linotype" w:hAnsi="Palatino Linotype" w:cs="Palatino Linotype"/>
            <w:color w:val="0000FF"/>
            <w:sz w:val="16"/>
            <w:szCs w:val="16"/>
            <w:u w:val="single"/>
          </w:rPr>
          <w:t>https://www.indetec.gob.mx/delivery?srv=0&amp;sl=3&amp;path=/biblioteca/Especiales/386_Glosario_Terminos_Proceso_Planeacion.pdf</w:t>
        </w:r>
      </w:hyperlink>
      <w:r w:rsidR="00415F3D">
        <w:rPr>
          <w:rFonts w:ascii="Palatino Linotype" w:eastAsia="Palatino Linotype" w:hAnsi="Palatino Linotype" w:cs="Palatino Linotype"/>
          <w:color w:val="000000"/>
          <w:sz w:val="16"/>
          <w:szCs w:val="16"/>
        </w:rPr>
        <w:t xml:space="preserve"> </w:t>
      </w:r>
    </w:p>
  </w:footnote>
  <w:footnote w:id="4">
    <w:p w14:paraId="1F0EA046" w14:textId="77777777" w:rsidR="00F304D4" w:rsidRPr="00BA61D0" w:rsidRDefault="00F304D4" w:rsidP="00F304D4">
      <w:pPr>
        <w:pStyle w:val="Textonotapie"/>
        <w:rPr>
          <w:rFonts w:ascii="Palatino Linotype" w:hAnsi="Palatino Linotype"/>
          <w:i/>
          <w:iCs/>
          <w:sz w:val="18"/>
          <w:szCs w:val="18"/>
        </w:rPr>
      </w:pPr>
      <w:r>
        <w:rPr>
          <w:rStyle w:val="Refdenotaalpie"/>
        </w:rPr>
        <w:footnoteRef/>
      </w:r>
      <w:r>
        <w:t xml:space="preserve"> </w:t>
      </w:r>
      <w:hyperlink r:id="rId2" w:history="1">
        <w:r w:rsidRPr="00BA61D0">
          <w:rPr>
            <w:rStyle w:val="Hipervnculo"/>
            <w:rFonts w:ascii="Palatino Linotype" w:hAnsi="Palatino Linotype"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B24DF9" w14:paraId="191FACEE" w14:textId="77777777" w:rsidTr="000E48BC">
      <w:trPr>
        <w:trHeight w:val="227"/>
      </w:trPr>
      <w:tc>
        <w:tcPr>
          <w:tcW w:w="4820" w:type="dxa"/>
          <w:hideMark/>
        </w:tcPr>
        <w:p w14:paraId="0797F57E" w14:textId="77777777" w:rsidR="00B24DF9" w:rsidRPr="00641471" w:rsidRDefault="00B24DF9"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6BB1A54F" w14:textId="777CE2E6" w:rsidR="00B24DF9" w:rsidRPr="00641471" w:rsidRDefault="00B24DF9"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07350/INFOEM/IP/RR/2024</w:t>
          </w:r>
        </w:p>
      </w:tc>
    </w:tr>
    <w:tr w:rsidR="00B24DF9" w14:paraId="0A533C29" w14:textId="77777777" w:rsidTr="000E48BC">
      <w:trPr>
        <w:trHeight w:val="242"/>
      </w:trPr>
      <w:tc>
        <w:tcPr>
          <w:tcW w:w="4820" w:type="dxa"/>
          <w:hideMark/>
        </w:tcPr>
        <w:p w14:paraId="6F39E938" w14:textId="77777777" w:rsidR="00B24DF9" w:rsidRPr="00641471" w:rsidRDefault="00B24DF9"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BB5037B" w14:textId="75192DF7" w:rsidR="00B24DF9" w:rsidRPr="00641471" w:rsidRDefault="00B24DF9"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 xml:space="preserve">Ayuntamiento de </w:t>
          </w:r>
          <w:proofErr w:type="spellStart"/>
          <w:r>
            <w:rPr>
              <w:rFonts w:ascii="Palatino Linotype" w:hAnsi="Palatino Linotype" w:cs="Arial"/>
              <w:b/>
              <w:bCs/>
              <w:szCs w:val="20"/>
            </w:rPr>
            <w:t>Cocotitlán</w:t>
          </w:r>
          <w:proofErr w:type="spellEnd"/>
        </w:p>
      </w:tc>
    </w:tr>
    <w:tr w:rsidR="00B24DF9" w14:paraId="1B2CE984" w14:textId="77777777" w:rsidTr="000E48BC">
      <w:trPr>
        <w:trHeight w:val="342"/>
      </w:trPr>
      <w:tc>
        <w:tcPr>
          <w:tcW w:w="4820" w:type="dxa"/>
          <w:hideMark/>
        </w:tcPr>
        <w:p w14:paraId="3637A665" w14:textId="77777777" w:rsidR="00B24DF9" w:rsidRPr="00641471" w:rsidRDefault="00B24DF9"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0FF73EB2" w14:textId="77777777" w:rsidR="00B24DF9" w:rsidRPr="00641471" w:rsidRDefault="00B24DF9"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25071EEF" w14:textId="77777777" w:rsidR="00B24DF9" w:rsidRPr="00AE046A" w:rsidRDefault="00B24DF9"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D309ABD" wp14:editId="1CACFC2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B24DF9" w14:paraId="0E4E45F8" w14:textId="77777777" w:rsidTr="000E48BC">
      <w:trPr>
        <w:trHeight w:val="227"/>
      </w:trPr>
      <w:tc>
        <w:tcPr>
          <w:tcW w:w="4820" w:type="dxa"/>
          <w:hideMark/>
        </w:tcPr>
        <w:p w14:paraId="318C88B7" w14:textId="77777777" w:rsidR="00B24DF9" w:rsidRPr="00641471" w:rsidRDefault="00B24DF9"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77658FE5" w14:textId="270E0744" w:rsidR="00B24DF9" w:rsidRPr="00641471" w:rsidRDefault="00B24DF9"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07350/INFOEM/IP/RR/2024</w:t>
          </w:r>
        </w:p>
      </w:tc>
    </w:tr>
    <w:tr w:rsidR="00B24DF9" w14:paraId="23A50DFC" w14:textId="77777777" w:rsidTr="000E48BC">
      <w:trPr>
        <w:trHeight w:val="242"/>
      </w:trPr>
      <w:tc>
        <w:tcPr>
          <w:tcW w:w="4820" w:type="dxa"/>
          <w:hideMark/>
        </w:tcPr>
        <w:p w14:paraId="6BDF05A5" w14:textId="77777777" w:rsidR="00B24DF9" w:rsidRPr="00641471" w:rsidRDefault="00B24DF9"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65E880E0" w14:textId="041E3F51" w:rsidR="00B24DF9" w:rsidRPr="00641471" w:rsidRDefault="00B24DF9"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 xml:space="preserve">Ayuntamiento de </w:t>
          </w:r>
          <w:proofErr w:type="spellStart"/>
          <w:r>
            <w:rPr>
              <w:rFonts w:ascii="Palatino Linotype" w:hAnsi="Palatino Linotype" w:cs="Arial"/>
              <w:b/>
              <w:szCs w:val="20"/>
            </w:rPr>
            <w:t>Cocotitlán</w:t>
          </w:r>
          <w:proofErr w:type="spellEnd"/>
        </w:p>
      </w:tc>
    </w:tr>
    <w:tr w:rsidR="00B24DF9" w14:paraId="4CCF29C2" w14:textId="77777777" w:rsidTr="000E48BC">
      <w:trPr>
        <w:trHeight w:val="342"/>
      </w:trPr>
      <w:tc>
        <w:tcPr>
          <w:tcW w:w="4820" w:type="dxa"/>
        </w:tcPr>
        <w:p w14:paraId="0E1632A6" w14:textId="77777777" w:rsidR="00B24DF9" w:rsidRPr="00641471" w:rsidRDefault="00B24DF9"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04A1C354" w14:textId="2E7C0853" w:rsidR="00B24DF9" w:rsidRPr="00641471" w:rsidRDefault="00B24DF9"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33536167" wp14:editId="20CC8D74">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3D64D7">
            <w:rPr>
              <w:rFonts w:ascii="Palatino Linotype" w:hAnsi="Palatino Linotype" w:cs="Arial"/>
              <w:b/>
            </w:rPr>
            <w:t>XXXXXXXXXXXXXXXXXXXXX</w:t>
          </w:r>
        </w:p>
      </w:tc>
    </w:tr>
    <w:tr w:rsidR="00B24DF9" w14:paraId="4339F849" w14:textId="77777777" w:rsidTr="000E48BC">
      <w:trPr>
        <w:trHeight w:val="342"/>
      </w:trPr>
      <w:tc>
        <w:tcPr>
          <w:tcW w:w="4820" w:type="dxa"/>
        </w:tcPr>
        <w:p w14:paraId="4281D2D0" w14:textId="77777777" w:rsidR="00B24DF9" w:rsidRPr="00641471" w:rsidRDefault="00B24DF9"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9815F84" w14:textId="77777777" w:rsidR="00B24DF9" w:rsidRPr="00641471" w:rsidRDefault="00B24DF9"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21F6DE3D" w14:textId="77777777" w:rsidR="00B24DF9" w:rsidRPr="00C222C0" w:rsidRDefault="00B24DF9">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079"/>
    <w:multiLevelType w:val="hybridMultilevel"/>
    <w:tmpl w:val="8DA0A8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26780"/>
    <w:multiLevelType w:val="hybridMultilevel"/>
    <w:tmpl w:val="D8CE03EE"/>
    <w:lvl w:ilvl="0" w:tplc="2BD8859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7DE077B"/>
    <w:multiLevelType w:val="hybridMultilevel"/>
    <w:tmpl w:val="5B80D1DE"/>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61245"/>
    <w:multiLevelType w:val="hybridMultilevel"/>
    <w:tmpl w:val="4E941B1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0B695CBD"/>
    <w:multiLevelType w:val="hybridMultilevel"/>
    <w:tmpl w:val="F1A4C3B0"/>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303EB5"/>
    <w:multiLevelType w:val="multilevel"/>
    <w:tmpl w:val="C518C988"/>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934654"/>
    <w:multiLevelType w:val="hybridMultilevel"/>
    <w:tmpl w:val="7D16193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D591C"/>
    <w:multiLevelType w:val="hybridMultilevel"/>
    <w:tmpl w:val="4FF4BC60"/>
    <w:lvl w:ilvl="0" w:tplc="59C65B0C">
      <w:start w:val="47"/>
      <w:numFmt w:val="bullet"/>
      <w:lvlText w:val="-"/>
      <w:lvlJc w:val="left"/>
      <w:pPr>
        <w:ind w:left="927" w:hanging="360"/>
      </w:pPr>
      <w:rPr>
        <w:rFonts w:ascii="Palatino Linotype" w:eastAsiaTheme="minorHAnsi" w:hAnsi="Palatino Linotype" w:cs="Arial" w:hint="default"/>
      </w:rPr>
    </w:lvl>
    <w:lvl w:ilvl="1" w:tplc="580A0003" w:tentative="1">
      <w:start w:val="1"/>
      <w:numFmt w:val="bullet"/>
      <w:lvlText w:val="o"/>
      <w:lvlJc w:val="left"/>
      <w:pPr>
        <w:ind w:left="1647" w:hanging="360"/>
      </w:pPr>
      <w:rPr>
        <w:rFonts w:ascii="Courier New" w:hAnsi="Courier New" w:cs="Courier New" w:hint="default"/>
      </w:rPr>
    </w:lvl>
    <w:lvl w:ilvl="2" w:tplc="580A0005" w:tentative="1">
      <w:start w:val="1"/>
      <w:numFmt w:val="bullet"/>
      <w:lvlText w:val=""/>
      <w:lvlJc w:val="left"/>
      <w:pPr>
        <w:ind w:left="2367" w:hanging="360"/>
      </w:pPr>
      <w:rPr>
        <w:rFonts w:ascii="Wingdings" w:hAnsi="Wingdings" w:hint="default"/>
      </w:rPr>
    </w:lvl>
    <w:lvl w:ilvl="3" w:tplc="580A0001" w:tentative="1">
      <w:start w:val="1"/>
      <w:numFmt w:val="bullet"/>
      <w:lvlText w:val=""/>
      <w:lvlJc w:val="left"/>
      <w:pPr>
        <w:ind w:left="3087" w:hanging="360"/>
      </w:pPr>
      <w:rPr>
        <w:rFonts w:ascii="Symbol" w:hAnsi="Symbol" w:hint="default"/>
      </w:rPr>
    </w:lvl>
    <w:lvl w:ilvl="4" w:tplc="580A0003" w:tentative="1">
      <w:start w:val="1"/>
      <w:numFmt w:val="bullet"/>
      <w:lvlText w:val="o"/>
      <w:lvlJc w:val="left"/>
      <w:pPr>
        <w:ind w:left="3807" w:hanging="360"/>
      </w:pPr>
      <w:rPr>
        <w:rFonts w:ascii="Courier New" w:hAnsi="Courier New" w:cs="Courier New" w:hint="default"/>
      </w:rPr>
    </w:lvl>
    <w:lvl w:ilvl="5" w:tplc="580A0005" w:tentative="1">
      <w:start w:val="1"/>
      <w:numFmt w:val="bullet"/>
      <w:lvlText w:val=""/>
      <w:lvlJc w:val="left"/>
      <w:pPr>
        <w:ind w:left="4527" w:hanging="360"/>
      </w:pPr>
      <w:rPr>
        <w:rFonts w:ascii="Wingdings" w:hAnsi="Wingdings" w:hint="default"/>
      </w:rPr>
    </w:lvl>
    <w:lvl w:ilvl="6" w:tplc="580A0001" w:tentative="1">
      <w:start w:val="1"/>
      <w:numFmt w:val="bullet"/>
      <w:lvlText w:val=""/>
      <w:lvlJc w:val="left"/>
      <w:pPr>
        <w:ind w:left="5247" w:hanging="360"/>
      </w:pPr>
      <w:rPr>
        <w:rFonts w:ascii="Symbol" w:hAnsi="Symbol" w:hint="default"/>
      </w:rPr>
    </w:lvl>
    <w:lvl w:ilvl="7" w:tplc="580A0003" w:tentative="1">
      <w:start w:val="1"/>
      <w:numFmt w:val="bullet"/>
      <w:lvlText w:val="o"/>
      <w:lvlJc w:val="left"/>
      <w:pPr>
        <w:ind w:left="5967" w:hanging="360"/>
      </w:pPr>
      <w:rPr>
        <w:rFonts w:ascii="Courier New" w:hAnsi="Courier New" w:cs="Courier New" w:hint="default"/>
      </w:rPr>
    </w:lvl>
    <w:lvl w:ilvl="8" w:tplc="580A0005" w:tentative="1">
      <w:start w:val="1"/>
      <w:numFmt w:val="bullet"/>
      <w:lvlText w:val=""/>
      <w:lvlJc w:val="left"/>
      <w:pPr>
        <w:ind w:left="6687" w:hanging="360"/>
      </w:pPr>
      <w:rPr>
        <w:rFonts w:ascii="Wingdings" w:hAnsi="Wingdings" w:hint="default"/>
      </w:rPr>
    </w:lvl>
  </w:abstractNum>
  <w:abstractNum w:abstractNumId="12" w15:restartNumberingAfterBreak="0">
    <w:nsid w:val="16310CA3"/>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F3D0C8B"/>
    <w:multiLevelType w:val="hybridMultilevel"/>
    <w:tmpl w:val="9036D4D8"/>
    <w:lvl w:ilvl="0" w:tplc="4E241EBC">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A83704C"/>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F265FBF"/>
    <w:multiLevelType w:val="hybridMultilevel"/>
    <w:tmpl w:val="2F38E856"/>
    <w:lvl w:ilvl="0" w:tplc="A8428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A542AE"/>
    <w:multiLevelType w:val="hybridMultilevel"/>
    <w:tmpl w:val="7F1E0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2B4705"/>
    <w:multiLevelType w:val="hybridMultilevel"/>
    <w:tmpl w:val="E5AA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472006"/>
    <w:multiLevelType w:val="hybridMultilevel"/>
    <w:tmpl w:val="5D4EECCC"/>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0B6F4D"/>
    <w:multiLevelType w:val="hybridMultilevel"/>
    <w:tmpl w:val="464E6BB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4DEB77B5"/>
    <w:multiLevelType w:val="hybridMultilevel"/>
    <w:tmpl w:val="7D2ECEE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4771CD7"/>
    <w:multiLevelType w:val="hybridMultilevel"/>
    <w:tmpl w:val="9CC25E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24187A"/>
    <w:multiLevelType w:val="hybridMultilevel"/>
    <w:tmpl w:val="7BE4450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8329AD"/>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596094E"/>
    <w:multiLevelType w:val="hybridMultilevel"/>
    <w:tmpl w:val="6868E1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263E76"/>
    <w:multiLevelType w:val="hybridMultilevel"/>
    <w:tmpl w:val="EF5EA4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0E305F2"/>
    <w:multiLevelType w:val="hybridMultilevel"/>
    <w:tmpl w:val="94A89C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79A33122"/>
    <w:multiLevelType w:val="hybridMultilevel"/>
    <w:tmpl w:val="69403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7"/>
  </w:num>
  <w:num w:numId="4">
    <w:abstractNumId w:val="4"/>
  </w:num>
  <w:num w:numId="5">
    <w:abstractNumId w:val="20"/>
  </w:num>
  <w:num w:numId="6">
    <w:abstractNumId w:val="27"/>
  </w:num>
  <w:num w:numId="7">
    <w:abstractNumId w:val="2"/>
  </w:num>
  <w:num w:numId="8">
    <w:abstractNumId w:val="3"/>
  </w:num>
  <w:num w:numId="9">
    <w:abstractNumId w:val="32"/>
  </w:num>
  <w:num w:numId="10">
    <w:abstractNumId w:val="23"/>
  </w:num>
  <w:num w:numId="11">
    <w:abstractNumId w:val="6"/>
  </w:num>
  <w:num w:numId="12">
    <w:abstractNumId w:val="28"/>
  </w:num>
  <w:num w:numId="13">
    <w:abstractNumId w:val="30"/>
  </w:num>
  <w:num w:numId="14">
    <w:abstractNumId w:val="21"/>
  </w:num>
  <w:num w:numId="15">
    <w:abstractNumId w:val="9"/>
  </w:num>
  <w:num w:numId="16">
    <w:abstractNumId w:val="35"/>
  </w:num>
  <w:num w:numId="17">
    <w:abstractNumId w:val="19"/>
  </w:num>
  <w:num w:numId="18">
    <w:abstractNumId w:val="8"/>
  </w:num>
  <w:num w:numId="19">
    <w:abstractNumId w:val="33"/>
  </w:num>
  <w:num w:numId="20">
    <w:abstractNumId w:val="5"/>
  </w:num>
  <w:num w:numId="21">
    <w:abstractNumId w:val="10"/>
  </w:num>
  <w:num w:numId="22">
    <w:abstractNumId w:val="7"/>
  </w:num>
  <w:num w:numId="23">
    <w:abstractNumId w:val="34"/>
  </w:num>
  <w:num w:numId="24">
    <w:abstractNumId w:val="15"/>
  </w:num>
  <w:num w:numId="25">
    <w:abstractNumId w:val="18"/>
  </w:num>
  <w:num w:numId="26">
    <w:abstractNumId w:val="1"/>
  </w:num>
  <w:num w:numId="27">
    <w:abstractNumId w:val="24"/>
  </w:num>
  <w:num w:numId="28">
    <w:abstractNumId w:val="13"/>
  </w:num>
  <w:num w:numId="29">
    <w:abstractNumId w:val="25"/>
  </w:num>
  <w:num w:numId="30">
    <w:abstractNumId w:val="26"/>
  </w:num>
  <w:num w:numId="31">
    <w:abstractNumId w:val="0"/>
  </w:num>
  <w:num w:numId="32">
    <w:abstractNumId w:val="11"/>
  </w:num>
  <w:num w:numId="33">
    <w:abstractNumId w:val="16"/>
  </w:num>
  <w:num w:numId="34">
    <w:abstractNumId w:val="31"/>
  </w:num>
  <w:num w:numId="35">
    <w:abstractNumId w:val="14"/>
  </w:num>
  <w:num w:numId="3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389D"/>
    <w:rsid w:val="00014FF3"/>
    <w:rsid w:val="000270F6"/>
    <w:rsid w:val="000302CC"/>
    <w:rsid w:val="00034ADB"/>
    <w:rsid w:val="00037119"/>
    <w:rsid w:val="00037DF7"/>
    <w:rsid w:val="000430C0"/>
    <w:rsid w:val="00051D9D"/>
    <w:rsid w:val="00057211"/>
    <w:rsid w:val="00060A61"/>
    <w:rsid w:val="00062E5C"/>
    <w:rsid w:val="0007232C"/>
    <w:rsid w:val="000729B1"/>
    <w:rsid w:val="00075C7B"/>
    <w:rsid w:val="00076DFD"/>
    <w:rsid w:val="00076FE5"/>
    <w:rsid w:val="00080816"/>
    <w:rsid w:val="00082CA1"/>
    <w:rsid w:val="000863A6"/>
    <w:rsid w:val="000939DB"/>
    <w:rsid w:val="00094559"/>
    <w:rsid w:val="000A0CC3"/>
    <w:rsid w:val="000A57E7"/>
    <w:rsid w:val="000B5266"/>
    <w:rsid w:val="000B597B"/>
    <w:rsid w:val="000B7DF6"/>
    <w:rsid w:val="000C0509"/>
    <w:rsid w:val="000C07B1"/>
    <w:rsid w:val="000C4AE0"/>
    <w:rsid w:val="000C5A81"/>
    <w:rsid w:val="000D1D44"/>
    <w:rsid w:val="000E48BC"/>
    <w:rsid w:val="000F0699"/>
    <w:rsid w:val="000F2635"/>
    <w:rsid w:val="000F7289"/>
    <w:rsid w:val="000F7922"/>
    <w:rsid w:val="00106EA3"/>
    <w:rsid w:val="00107FEB"/>
    <w:rsid w:val="00111045"/>
    <w:rsid w:val="00116B1A"/>
    <w:rsid w:val="001246F4"/>
    <w:rsid w:val="00131F74"/>
    <w:rsid w:val="00132F30"/>
    <w:rsid w:val="00133F8A"/>
    <w:rsid w:val="00135A1A"/>
    <w:rsid w:val="00146C7A"/>
    <w:rsid w:val="00152F50"/>
    <w:rsid w:val="00161089"/>
    <w:rsid w:val="001619B3"/>
    <w:rsid w:val="00163EF0"/>
    <w:rsid w:val="00175CA1"/>
    <w:rsid w:val="0018431C"/>
    <w:rsid w:val="001922A2"/>
    <w:rsid w:val="001928E8"/>
    <w:rsid w:val="0019310B"/>
    <w:rsid w:val="001A5C8D"/>
    <w:rsid w:val="001A7A3E"/>
    <w:rsid w:val="001B4E92"/>
    <w:rsid w:val="001C0B6D"/>
    <w:rsid w:val="001C3F79"/>
    <w:rsid w:val="001D0232"/>
    <w:rsid w:val="001D16AC"/>
    <w:rsid w:val="001D3FEF"/>
    <w:rsid w:val="001D403F"/>
    <w:rsid w:val="001E063D"/>
    <w:rsid w:val="001E5015"/>
    <w:rsid w:val="001E545E"/>
    <w:rsid w:val="001E7D41"/>
    <w:rsid w:val="001F6C8F"/>
    <w:rsid w:val="00200210"/>
    <w:rsid w:val="002003FE"/>
    <w:rsid w:val="002106D0"/>
    <w:rsid w:val="00217008"/>
    <w:rsid w:val="0022324E"/>
    <w:rsid w:val="0025115B"/>
    <w:rsid w:val="00260C19"/>
    <w:rsid w:val="00263810"/>
    <w:rsid w:val="00270F16"/>
    <w:rsid w:val="00271749"/>
    <w:rsid w:val="00272296"/>
    <w:rsid w:val="0027430E"/>
    <w:rsid w:val="00277F19"/>
    <w:rsid w:val="00281845"/>
    <w:rsid w:val="00287260"/>
    <w:rsid w:val="00287D4A"/>
    <w:rsid w:val="00292B07"/>
    <w:rsid w:val="002A1267"/>
    <w:rsid w:val="002A47C1"/>
    <w:rsid w:val="002A5020"/>
    <w:rsid w:val="002A56C6"/>
    <w:rsid w:val="002B62BA"/>
    <w:rsid w:val="002C51D7"/>
    <w:rsid w:val="002C74B9"/>
    <w:rsid w:val="002D54D9"/>
    <w:rsid w:val="002D72D4"/>
    <w:rsid w:val="002E6E16"/>
    <w:rsid w:val="002F2EC3"/>
    <w:rsid w:val="003019EE"/>
    <w:rsid w:val="00303230"/>
    <w:rsid w:val="0030776C"/>
    <w:rsid w:val="003079E7"/>
    <w:rsid w:val="00316646"/>
    <w:rsid w:val="003171D6"/>
    <w:rsid w:val="003241B9"/>
    <w:rsid w:val="00331C86"/>
    <w:rsid w:val="00333F2E"/>
    <w:rsid w:val="00334773"/>
    <w:rsid w:val="00337D48"/>
    <w:rsid w:val="0034543C"/>
    <w:rsid w:val="003474D7"/>
    <w:rsid w:val="00351F25"/>
    <w:rsid w:val="00365543"/>
    <w:rsid w:val="003860DF"/>
    <w:rsid w:val="00390171"/>
    <w:rsid w:val="00391A4A"/>
    <w:rsid w:val="00396F44"/>
    <w:rsid w:val="003A0A91"/>
    <w:rsid w:val="003A1B33"/>
    <w:rsid w:val="003A2E61"/>
    <w:rsid w:val="003A733D"/>
    <w:rsid w:val="003B629F"/>
    <w:rsid w:val="003B7233"/>
    <w:rsid w:val="003D094C"/>
    <w:rsid w:val="003D0C8D"/>
    <w:rsid w:val="003D24AF"/>
    <w:rsid w:val="003D328D"/>
    <w:rsid w:val="003D64D7"/>
    <w:rsid w:val="003D79E5"/>
    <w:rsid w:val="003E2228"/>
    <w:rsid w:val="003E41FC"/>
    <w:rsid w:val="003F39CB"/>
    <w:rsid w:val="003F4F3B"/>
    <w:rsid w:val="003F700B"/>
    <w:rsid w:val="0040067A"/>
    <w:rsid w:val="004157DA"/>
    <w:rsid w:val="00415F3D"/>
    <w:rsid w:val="00421711"/>
    <w:rsid w:val="00423B7C"/>
    <w:rsid w:val="00430672"/>
    <w:rsid w:val="00431E3F"/>
    <w:rsid w:val="0043220D"/>
    <w:rsid w:val="00433160"/>
    <w:rsid w:val="00434E13"/>
    <w:rsid w:val="0044347E"/>
    <w:rsid w:val="00444A4F"/>
    <w:rsid w:val="00445F67"/>
    <w:rsid w:val="00446B23"/>
    <w:rsid w:val="004602FD"/>
    <w:rsid w:val="0046244E"/>
    <w:rsid w:val="004630F0"/>
    <w:rsid w:val="00464BF3"/>
    <w:rsid w:val="00473955"/>
    <w:rsid w:val="0047739E"/>
    <w:rsid w:val="004779F9"/>
    <w:rsid w:val="00482CC9"/>
    <w:rsid w:val="00487A36"/>
    <w:rsid w:val="0049385D"/>
    <w:rsid w:val="00496588"/>
    <w:rsid w:val="00497A49"/>
    <w:rsid w:val="004A236F"/>
    <w:rsid w:val="004B3893"/>
    <w:rsid w:val="004B5EC4"/>
    <w:rsid w:val="004B6CF3"/>
    <w:rsid w:val="004C0059"/>
    <w:rsid w:val="004C1F2F"/>
    <w:rsid w:val="004C6ECC"/>
    <w:rsid w:val="004C6FEC"/>
    <w:rsid w:val="004D1EE3"/>
    <w:rsid w:val="004D6C48"/>
    <w:rsid w:val="004F0667"/>
    <w:rsid w:val="004F73D7"/>
    <w:rsid w:val="00510BF9"/>
    <w:rsid w:val="00512871"/>
    <w:rsid w:val="00524821"/>
    <w:rsid w:val="00526037"/>
    <w:rsid w:val="005265C8"/>
    <w:rsid w:val="00531BC6"/>
    <w:rsid w:val="005324B4"/>
    <w:rsid w:val="005404D0"/>
    <w:rsid w:val="00543D88"/>
    <w:rsid w:val="00550586"/>
    <w:rsid w:val="005521EC"/>
    <w:rsid w:val="005561A7"/>
    <w:rsid w:val="005650A3"/>
    <w:rsid w:val="005679D0"/>
    <w:rsid w:val="0057522F"/>
    <w:rsid w:val="00575ED7"/>
    <w:rsid w:val="0058141C"/>
    <w:rsid w:val="00582315"/>
    <w:rsid w:val="00583C45"/>
    <w:rsid w:val="005876D8"/>
    <w:rsid w:val="00593D3E"/>
    <w:rsid w:val="005A6EA1"/>
    <w:rsid w:val="005B33F0"/>
    <w:rsid w:val="005B3811"/>
    <w:rsid w:val="005B3E53"/>
    <w:rsid w:val="005B463D"/>
    <w:rsid w:val="005C25C6"/>
    <w:rsid w:val="005C7813"/>
    <w:rsid w:val="005C7D8E"/>
    <w:rsid w:val="005D0E32"/>
    <w:rsid w:val="005D3217"/>
    <w:rsid w:val="005D6574"/>
    <w:rsid w:val="005D7A21"/>
    <w:rsid w:val="005E7EB6"/>
    <w:rsid w:val="005F3D5F"/>
    <w:rsid w:val="00602329"/>
    <w:rsid w:val="006031B3"/>
    <w:rsid w:val="00604AD4"/>
    <w:rsid w:val="00607A46"/>
    <w:rsid w:val="0062650A"/>
    <w:rsid w:val="00632111"/>
    <w:rsid w:val="00634A29"/>
    <w:rsid w:val="00634FCB"/>
    <w:rsid w:val="00636E12"/>
    <w:rsid w:val="00637CFB"/>
    <w:rsid w:val="006411ED"/>
    <w:rsid w:val="006416F7"/>
    <w:rsid w:val="00644198"/>
    <w:rsid w:val="006557DF"/>
    <w:rsid w:val="0065585D"/>
    <w:rsid w:val="00656B9E"/>
    <w:rsid w:val="00663E25"/>
    <w:rsid w:val="00665EE3"/>
    <w:rsid w:val="00670790"/>
    <w:rsid w:val="00670B1D"/>
    <w:rsid w:val="0067686D"/>
    <w:rsid w:val="00676B46"/>
    <w:rsid w:val="006868C2"/>
    <w:rsid w:val="006877E2"/>
    <w:rsid w:val="00687AC9"/>
    <w:rsid w:val="00690132"/>
    <w:rsid w:val="0069018B"/>
    <w:rsid w:val="00692093"/>
    <w:rsid w:val="006A20C2"/>
    <w:rsid w:val="006A222A"/>
    <w:rsid w:val="006A347A"/>
    <w:rsid w:val="006A6EC1"/>
    <w:rsid w:val="006B0BAF"/>
    <w:rsid w:val="006B16E4"/>
    <w:rsid w:val="006B2448"/>
    <w:rsid w:val="006D0F0D"/>
    <w:rsid w:val="006D4916"/>
    <w:rsid w:val="006D654A"/>
    <w:rsid w:val="006D6E8F"/>
    <w:rsid w:val="006E03FB"/>
    <w:rsid w:val="006E36B2"/>
    <w:rsid w:val="006E511A"/>
    <w:rsid w:val="006F28E0"/>
    <w:rsid w:val="006F491A"/>
    <w:rsid w:val="00700B95"/>
    <w:rsid w:val="007036A5"/>
    <w:rsid w:val="00703DF5"/>
    <w:rsid w:val="007040A9"/>
    <w:rsid w:val="0071137A"/>
    <w:rsid w:val="0071468E"/>
    <w:rsid w:val="00717F1F"/>
    <w:rsid w:val="00722924"/>
    <w:rsid w:val="007237EB"/>
    <w:rsid w:val="00725686"/>
    <w:rsid w:val="00732548"/>
    <w:rsid w:val="00736013"/>
    <w:rsid w:val="00737C16"/>
    <w:rsid w:val="00743AD5"/>
    <w:rsid w:val="00746221"/>
    <w:rsid w:val="00754DF7"/>
    <w:rsid w:val="0076395D"/>
    <w:rsid w:val="00763B45"/>
    <w:rsid w:val="0077234C"/>
    <w:rsid w:val="00774811"/>
    <w:rsid w:val="0079298A"/>
    <w:rsid w:val="00792F2E"/>
    <w:rsid w:val="00793F28"/>
    <w:rsid w:val="00795056"/>
    <w:rsid w:val="007A0582"/>
    <w:rsid w:val="007A1E38"/>
    <w:rsid w:val="007A4B51"/>
    <w:rsid w:val="007A5366"/>
    <w:rsid w:val="007A62D4"/>
    <w:rsid w:val="007B410B"/>
    <w:rsid w:val="007C65E3"/>
    <w:rsid w:val="007E2BAA"/>
    <w:rsid w:val="007E4839"/>
    <w:rsid w:val="007E4968"/>
    <w:rsid w:val="007F07F2"/>
    <w:rsid w:val="007F7BCB"/>
    <w:rsid w:val="0080420B"/>
    <w:rsid w:val="0080638F"/>
    <w:rsid w:val="00814C89"/>
    <w:rsid w:val="00826C27"/>
    <w:rsid w:val="00830B55"/>
    <w:rsid w:val="008346E6"/>
    <w:rsid w:val="00862900"/>
    <w:rsid w:val="008759AB"/>
    <w:rsid w:val="00875CB2"/>
    <w:rsid w:val="00875FA4"/>
    <w:rsid w:val="00877EE5"/>
    <w:rsid w:val="00891F0F"/>
    <w:rsid w:val="00896678"/>
    <w:rsid w:val="008B425D"/>
    <w:rsid w:val="008B5BF8"/>
    <w:rsid w:val="008C34A6"/>
    <w:rsid w:val="008D3226"/>
    <w:rsid w:val="008D51CF"/>
    <w:rsid w:val="008E7417"/>
    <w:rsid w:val="008E7C35"/>
    <w:rsid w:val="008F58ED"/>
    <w:rsid w:val="00900B21"/>
    <w:rsid w:val="00913C62"/>
    <w:rsid w:val="009221D8"/>
    <w:rsid w:val="00924E63"/>
    <w:rsid w:val="0093186F"/>
    <w:rsid w:val="009402D4"/>
    <w:rsid w:val="0094208A"/>
    <w:rsid w:val="00946223"/>
    <w:rsid w:val="0094694C"/>
    <w:rsid w:val="009469AB"/>
    <w:rsid w:val="00950B50"/>
    <w:rsid w:val="009518DD"/>
    <w:rsid w:val="00953AA7"/>
    <w:rsid w:val="00956F7D"/>
    <w:rsid w:val="009655C2"/>
    <w:rsid w:val="00986520"/>
    <w:rsid w:val="0099144E"/>
    <w:rsid w:val="00991849"/>
    <w:rsid w:val="009A2F2B"/>
    <w:rsid w:val="009A421F"/>
    <w:rsid w:val="009A5E7B"/>
    <w:rsid w:val="009B3B42"/>
    <w:rsid w:val="009B6064"/>
    <w:rsid w:val="009B7004"/>
    <w:rsid w:val="009C1274"/>
    <w:rsid w:val="009D0EF0"/>
    <w:rsid w:val="009D2CB0"/>
    <w:rsid w:val="009D3512"/>
    <w:rsid w:val="009D37A1"/>
    <w:rsid w:val="009D3D5C"/>
    <w:rsid w:val="009D491E"/>
    <w:rsid w:val="009E30B8"/>
    <w:rsid w:val="009E5423"/>
    <w:rsid w:val="009E65E5"/>
    <w:rsid w:val="009F0F80"/>
    <w:rsid w:val="009F1F82"/>
    <w:rsid w:val="009F2CD0"/>
    <w:rsid w:val="009F68D8"/>
    <w:rsid w:val="00A069E9"/>
    <w:rsid w:val="00A10BE4"/>
    <w:rsid w:val="00A11B4F"/>
    <w:rsid w:val="00A22134"/>
    <w:rsid w:val="00A2575C"/>
    <w:rsid w:val="00A275A3"/>
    <w:rsid w:val="00A35AD1"/>
    <w:rsid w:val="00A35E55"/>
    <w:rsid w:val="00A37F70"/>
    <w:rsid w:val="00A37F9B"/>
    <w:rsid w:val="00A40F85"/>
    <w:rsid w:val="00A41207"/>
    <w:rsid w:val="00A41FAE"/>
    <w:rsid w:val="00A46A80"/>
    <w:rsid w:val="00A46F95"/>
    <w:rsid w:val="00A47850"/>
    <w:rsid w:val="00A50659"/>
    <w:rsid w:val="00A5090D"/>
    <w:rsid w:val="00A55AEF"/>
    <w:rsid w:val="00A61D95"/>
    <w:rsid w:val="00A63E3D"/>
    <w:rsid w:val="00A72F3A"/>
    <w:rsid w:val="00A76666"/>
    <w:rsid w:val="00A777C8"/>
    <w:rsid w:val="00A813D7"/>
    <w:rsid w:val="00A82575"/>
    <w:rsid w:val="00A82F0B"/>
    <w:rsid w:val="00A83393"/>
    <w:rsid w:val="00A86010"/>
    <w:rsid w:val="00A94CA4"/>
    <w:rsid w:val="00A94EDF"/>
    <w:rsid w:val="00AA0EC0"/>
    <w:rsid w:val="00AA1118"/>
    <w:rsid w:val="00AA3BD4"/>
    <w:rsid w:val="00AB3434"/>
    <w:rsid w:val="00AC08EE"/>
    <w:rsid w:val="00AD4615"/>
    <w:rsid w:val="00AE516A"/>
    <w:rsid w:val="00AE6CFE"/>
    <w:rsid w:val="00AE728A"/>
    <w:rsid w:val="00AF493A"/>
    <w:rsid w:val="00AF604B"/>
    <w:rsid w:val="00AF66AB"/>
    <w:rsid w:val="00B03461"/>
    <w:rsid w:val="00B07545"/>
    <w:rsid w:val="00B13A76"/>
    <w:rsid w:val="00B16DC5"/>
    <w:rsid w:val="00B20AF3"/>
    <w:rsid w:val="00B224D6"/>
    <w:rsid w:val="00B2365D"/>
    <w:rsid w:val="00B24DF9"/>
    <w:rsid w:val="00B251BB"/>
    <w:rsid w:val="00B274D9"/>
    <w:rsid w:val="00B4001D"/>
    <w:rsid w:val="00B4046D"/>
    <w:rsid w:val="00B40482"/>
    <w:rsid w:val="00B537D5"/>
    <w:rsid w:val="00B56286"/>
    <w:rsid w:val="00B612F0"/>
    <w:rsid w:val="00B65750"/>
    <w:rsid w:val="00B668AF"/>
    <w:rsid w:val="00B6734D"/>
    <w:rsid w:val="00B71AE3"/>
    <w:rsid w:val="00B74F67"/>
    <w:rsid w:val="00B805E0"/>
    <w:rsid w:val="00B83506"/>
    <w:rsid w:val="00B83B1E"/>
    <w:rsid w:val="00B90DDD"/>
    <w:rsid w:val="00BA2670"/>
    <w:rsid w:val="00BA5575"/>
    <w:rsid w:val="00BB26D6"/>
    <w:rsid w:val="00BB3A84"/>
    <w:rsid w:val="00BB68A3"/>
    <w:rsid w:val="00BC3D16"/>
    <w:rsid w:val="00BD0D3C"/>
    <w:rsid w:val="00BD4127"/>
    <w:rsid w:val="00BE10C8"/>
    <w:rsid w:val="00BE2E07"/>
    <w:rsid w:val="00BE424E"/>
    <w:rsid w:val="00BF384E"/>
    <w:rsid w:val="00C05597"/>
    <w:rsid w:val="00C06F3F"/>
    <w:rsid w:val="00C115B8"/>
    <w:rsid w:val="00C115E0"/>
    <w:rsid w:val="00C17E7A"/>
    <w:rsid w:val="00C23EC3"/>
    <w:rsid w:val="00C26EA1"/>
    <w:rsid w:val="00C467F2"/>
    <w:rsid w:val="00C53E4B"/>
    <w:rsid w:val="00C6608D"/>
    <w:rsid w:val="00C73E22"/>
    <w:rsid w:val="00C769CF"/>
    <w:rsid w:val="00C807F7"/>
    <w:rsid w:val="00C80868"/>
    <w:rsid w:val="00C82C61"/>
    <w:rsid w:val="00C85094"/>
    <w:rsid w:val="00C9070D"/>
    <w:rsid w:val="00CA372C"/>
    <w:rsid w:val="00CB218A"/>
    <w:rsid w:val="00CB59E7"/>
    <w:rsid w:val="00CC0B24"/>
    <w:rsid w:val="00CC3A7B"/>
    <w:rsid w:val="00CC46E5"/>
    <w:rsid w:val="00CC6043"/>
    <w:rsid w:val="00CC70A6"/>
    <w:rsid w:val="00CE043F"/>
    <w:rsid w:val="00CE0CDF"/>
    <w:rsid w:val="00CE4D2D"/>
    <w:rsid w:val="00CE6257"/>
    <w:rsid w:val="00CE75E6"/>
    <w:rsid w:val="00CE7BFD"/>
    <w:rsid w:val="00CE7FD3"/>
    <w:rsid w:val="00CF4471"/>
    <w:rsid w:val="00CF697C"/>
    <w:rsid w:val="00D01984"/>
    <w:rsid w:val="00D0256D"/>
    <w:rsid w:val="00D04109"/>
    <w:rsid w:val="00D04833"/>
    <w:rsid w:val="00D06424"/>
    <w:rsid w:val="00D278FB"/>
    <w:rsid w:val="00D30F4A"/>
    <w:rsid w:val="00D32B25"/>
    <w:rsid w:val="00D3312C"/>
    <w:rsid w:val="00D355A5"/>
    <w:rsid w:val="00D41136"/>
    <w:rsid w:val="00D42A53"/>
    <w:rsid w:val="00D50522"/>
    <w:rsid w:val="00D516F7"/>
    <w:rsid w:val="00D51C04"/>
    <w:rsid w:val="00D5400C"/>
    <w:rsid w:val="00D60C37"/>
    <w:rsid w:val="00D64608"/>
    <w:rsid w:val="00D722BC"/>
    <w:rsid w:val="00D7421B"/>
    <w:rsid w:val="00D76900"/>
    <w:rsid w:val="00D80D81"/>
    <w:rsid w:val="00D80E72"/>
    <w:rsid w:val="00D850F2"/>
    <w:rsid w:val="00D86E65"/>
    <w:rsid w:val="00D91F33"/>
    <w:rsid w:val="00DA0488"/>
    <w:rsid w:val="00DB0190"/>
    <w:rsid w:val="00DB1C9A"/>
    <w:rsid w:val="00DB6B0A"/>
    <w:rsid w:val="00DC28AC"/>
    <w:rsid w:val="00DC39D7"/>
    <w:rsid w:val="00DC4AE1"/>
    <w:rsid w:val="00DD7EB3"/>
    <w:rsid w:val="00DF092B"/>
    <w:rsid w:val="00DF2A88"/>
    <w:rsid w:val="00DF4F32"/>
    <w:rsid w:val="00E019CD"/>
    <w:rsid w:val="00E03C12"/>
    <w:rsid w:val="00E044FC"/>
    <w:rsid w:val="00E04A6E"/>
    <w:rsid w:val="00E07A15"/>
    <w:rsid w:val="00E11D45"/>
    <w:rsid w:val="00E13D31"/>
    <w:rsid w:val="00E16D6E"/>
    <w:rsid w:val="00E16E38"/>
    <w:rsid w:val="00E17238"/>
    <w:rsid w:val="00E179EA"/>
    <w:rsid w:val="00E20F8C"/>
    <w:rsid w:val="00E239CF"/>
    <w:rsid w:val="00E35FCA"/>
    <w:rsid w:val="00E50A81"/>
    <w:rsid w:val="00E5640F"/>
    <w:rsid w:val="00E60D3B"/>
    <w:rsid w:val="00E60E2D"/>
    <w:rsid w:val="00E644F2"/>
    <w:rsid w:val="00E64E66"/>
    <w:rsid w:val="00E66D24"/>
    <w:rsid w:val="00E71049"/>
    <w:rsid w:val="00E7229A"/>
    <w:rsid w:val="00E73CED"/>
    <w:rsid w:val="00E7526D"/>
    <w:rsid w:val="00E756FF"/>
    <w:rsid w:val="00E75F2D"/>
    <w:rsid w:val="00E77836"/>
    <w:rsid w:val="00E839F6"/>
    <w:rsid w:val="00E84802"/>
    <w:rsid w:val="00E85A7E"/>
    <w:rsid w:val="00E87006"/>
    <w:rsid w:val="00E87C3A"/>
    <w:rsid w:val="00E961FA"/>
    <w:rsid w:val="00EA35D5"/>
    <w:rsid w:val="00EA52DD"/>
    <w:rsid w:val="00EB404F"/>
    <w:rsid w:val="00EB720B"/>
    <w:rsid w:val="00EC56FA"/>
    <w:rsid w:val="00EC6A12"/>
    <w:rsid w:val="00ED033D"/>
    <w:rsid w:val="00ED3536"/>
    <w:rsid w:val="00ED4885"/>
    <w:rsid w:val="00ED49D8"/>
    <w:rsid w:val="00EE56BA"/>
    <w:rsid w:val="00EF3A7E"/>
    <w:rsid w:val="00EF55CA"/>
    <w:rsid w:val="00F06E47"/>
    <w:rsid w:val="00F071AB"/>
    <w:rsid w:val="00F07754"/>
    <w:rsid w:val="00F163D5"/>
    <w:rsid w:val="00F16E46"/>
    <w:rsid w:val="00F20DD7"/>
    <w:rsid w:val="00F21218"/>
    <w:rsid w:val="00F258B5"/>
    <w:rsid w:val="00F304D4"/>
    <w:rsid w:val="00F320A9"/>
    <w:rsid w:val="00F44542"/>
    <w:rsid w:val="00F4641C"/>
    <w:rsid w:val="00F46B99"/>
    <w:rsid w:val="00F558DA"/>
    <w:rsid w:val="00F647AC"/>
    <w:rsid w:val="00F64B05"/>
    <w:rsid w:val="00F7149C"/>
    <w:rsid w:val="00F804C3"/>
    <w:rsid w:val="00F8127B"/>
    <w:rsid w:val="00F814B2"/>
    <w:rsid w:val="00F8742F"/>
    <w:rsid w:val="00F9094D"/>
    <w:rsid w:val="00F978E4"/>
    <w:rsid w:val="00F97EDF"/>
    <w:rsid w:val="00F97F6D"/>
    <w:rsid w:val="00FA4050"/>
    <w:rsid w:val="00FA4D96"/>
    <w:rsid w:val="00FB044B"/>
    <w:rsid w:val="00FB4F0E"/>
    <w:rsid w:val="00FB5211"/>
    <w:rsid w:val="00FB75A4"/>
    <w:rsid w:val="00FB782A"/>
    <w:rsid w:val="00FC260C"/>
    <w:rsid w:val="00FC48B5"/>
    <w:rsid w:val="00FC54DE"/>
    <w:rsid w:val="00FD42DE"/>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75C08B"/>
  <w15:chartTrackingRefBased/>
  <w15:docId w15:val="{F516191E-61DF-4AA0-819B-62EB4A1A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D8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F30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633754254">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opendatacharter.net/principles-es/" TargetMode="External"/><Relationship Id="rId1" Type="http://schemas.openxmlformats.org/officeDocument/2006/relationships/hyperlink" Target="https://www.indetec.gob.mx/delivery?srv=0&amp;sl=3&amp;path=/biblioteca/Especiales/386_Glosario_Terminos_Proceso_Plane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F66F4-6FA2-41BB-B1EA-25E83A0E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33</Pages>
  <Words>8656</Words>
  <Characters>47613</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23</cp:revision>
  <dcterms:created xsi:type="dcterms:W3CDTF">2024-11-28T16:44:00Z</dcterms:created>
  <dcterms:modified xsi:type="dcterms:W3CDTF">2025-01-21T16:43:00Z</dcterms:modified>
</cp:coreProperties>
</file>