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2843E6B3" w:rsidR="006D5803" w:rsidRDefault="006D5803" w:rsidP="00E669E6">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513251">
        <w:rPr>
          <w:rFonts w:ascii="Palatino Linotype" w:eastAsia="Times New Roman" w:hAnsi="Palatino Linotype" w:cs="Arial"/>
          <w:color w:val="000000"/>
          <w:sz w:val="24"/>
          <w:szCs w:val="24"/>
          <w:lang w:eastAsia="es-MX"/>
        </w:rPr>
        <w:t xml:space="preserve">, a </w:t>
      </w:r>
      <w:r w:rsidR="00964239">
        <w:rPr>
          <w:rFonts w:ascii="Palatino Linotype" w:eastAsia="Times New Roman" w:hAnsi="Palatino Linotype" w:cs="Arial"/>
          <w:color w:val="000000"/>
          <w:sz w:val="24"/>
          <w:szCs w:val="24"/>
          <w:lang w:eastAsia="es-MX"/>
        </w:rPr>
        <w:t>trece</w:t>
      </w:r>
      <w:r w:rsidR="008D121A">
        <w:rPr>
          <w:rFonts w:ascii="Palatino Linotype" w:eastAsia="Times New Roman" w:hAnsi="Palatino Linotype" w:cs="Arial"/>
          <w:color w:val="000000"/>
          <w:sz w:val="24"/>
          <w:szCs w:val="24"/>
          <w:lang w:eastAsia="es-MX"/>
        </w:rPr>
        <w:t xml:space="preserve"> de agosto de dos mil veinticinco. </w:t>
      </w:r>
      <w:r w:rsidR="00FF57FF">
        <w:rPr>
          <w:rFonts w:ascii="Palatino Linotype" w:eastAsia="Times New Roman" w:hAnsi="Palatino Linotype" w:cs="Arial"/>
          <w:color w:val="000000"/>
          <w:sz w:val="24"/>
          <w:szCs w:val="24"/>
          <w:lang w:eastAsia="es-MX"/>
        </w:rPr>
        <w:t xml:space="preserve"> </w:t>
      </w:r>
      <w:r w:rsidR="00161637">
        <w:rPr>
          <w:rFonts w:ascii="Palatino Linotype" w:eastAsia="Times New Roman" w:hAnsi="Palatino Linotype" w:cs="Arial"/>
          <w:color w:val="000000"/>
          <w:sz w:val="24"/>
          <w:szCs w:val="24"/>
          <w:lang w:eastAsia="es-MX"/>
        </w:rPr>
        <w:t xml:space="preserve"> </w:t>
      </w:r>
      <w:r w:rsidR="00656479">
        <w:rPr>
          <w:rFonts w:ascii="Palatino Linotype" w:eastAsia="Times New Roman" w:hAnsi="Palatino Linotype" w:cs="Arial"/>
          <w:color w:val="000000"/>
          <w:sz w:val="24"/>
          <w:szCs w:val="24"/>
          <w:lang w:eastAsia="es-MX"/>
        </w:rPr>
        <w:t xml:space="preserve"> </w:t>
      </w:r>
      <w:r w:rsidR="00CF219D">
        <w:rPr>
          <w:rFonts w:ascii="Palatino Linotype" w:eastAsia="Times New Roman" w:hAnsi="Palatino Linotype" w:cs="Arial"/>
          <w:color w:val="000000"/>
          <w:sz w:val="24"/>
          <w:szCs w:val="24"/>
          <w:lang w:eastAsia="es-MX"/>
        </w:rPr>
        <w:t xml:space="preserve"> </w:t>
      </w:r>
      <w:r w:rsidR="006A0422">
        <w:rPr>
          <w:rFonts w:ascii="Palatino Linotype" w:eastAsia="Times New Roman" w:hAnsi="Palatino Linotype" w:cs="Arial"/>
          <w:color w:val="000000"/>
          <w:sz w:val="24"/>
          <w:szCs w:val="24"/>
          <w:lang w:eastAsia="es-MX"/>
        </w:rPr>
        <w:t xml:space="preserve"> </w:t>
      </w:r>
      <w:r w:rsidR="00590062">
        <w:rPr>
          <w:rFonts w:ascii="Palatino Linotype" w:eastAsia="Times New Roman" w:hAnsi="Palatino Linotype" w:cs="Arial"/>
          <w:color w:val="000000"/>
          <w:sz w:val="24"/>
          <w:szCs w:val="24"/>
          <w:lang w:eastAsia="es-MX"/>
        </w:rPr>
        <w:t xml:space="preserve"> </w:t>
      </w:r>
      <w:r w:rsidR="00BA604C">
        <w:rPr>
          <w:rFonts w:ascii="Palatino Linotype" w:eastAsia="Times New Roman" w:hAnsi="Palatino Linotype" w:cs="Arial"/>
          <w:color w:val="000000"/>
          <w:sz w:val="24"/>
          <w:szCs w:val="24"/>
          <w:lang w:eastAsia="es-MX"/>
        </w:rPr>
        <w:t xml:space="preserve"> </w:t>
      </w:r>
      <w:r w:rsidR="002167CF">
        <w:rPr>
          <w:rFonts w:ascii="Palatino Linotype" w:eastAsia="Times New Roman" w:hAnsi="Palatino Linotype" w:cs="Arial"/>
          <w:color w:val="000000"/>
          <w:sz w:val="24"/>
          <w:szCs w:val="24"/>
          <w:lang w:eastAsia="es-MX"/>
        </w:rPr>
        <w:t xml:space="preserve"> </w:t>
      </w:r>
      <w:r w:rsidR="0034605F">
        <w:rPr>
          <w:rFonts w:ascii="Palatino Linotype" w:eastAsia="Times New Roman" w:hAnsi="Palatino Linotype" w:cs="Arial"/>
          <w:color w:val="000000"/>
          <w:sz w:val="24"/>
          <w:szCs w:val="24"/>
          <w:lang w:eastAsia="es-MX"/>
        </w:rPr>
        <w:t xml:space="preserve"> </w:t>
      </w:r>
      <w:r w:rsidR="00116FA9">
        <w:rPr>
          <w:rFonts w:ascii="Palatino Linotype" w:eastAsia="Times New Roman" w:hAnsi="Palatino Linotype" w:cs="Arial"/>
          <w:color w:val="000000"/>
          <w:sz w:val="24"/>
          <w:szCs w:val="24"/>
          <w:lang w:eastAsia="es-MX"/>
        </w:rPr>
        <w:t xml:space="preserve"> </w:t>
      </w:r>
      <w:r w:rsidR="007F0DF4">
        <w:rPr>
          <w:rFonts w:ascii="Palatino Linotype" w:eastAsia="Times New Roman" w:hAnsi="Palatino Linotype" w:cs="Arial"/>
          <w:color w:val="000000"/>
          <w:sz w:val="24"/>
          <w:szCs w:val="24"/>
          <w:lang w:eastAsia="es-MX"/>
        </w:rPr>
        <w:t xml:space="preserve">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0B38199C" w14:textId="487917FC" w:rsidR="00FF57FF" w:rsidRPr="00FF57FF" w:rsidRDefault="006D5803" w:rsidP="00E669E6">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bookmarkStart w:id="0" w:name="_GoBack"/>
      <w:r w:rsidR="008D121A">
        <w:rPr>
          <w:rFonts w:ascii="Palatino Linotype" w:hAnsi="Palatino Linotype" w:cs="Arial"/>
          <w:b/>
          <w:bCs/>
          <w:sz w:val="24"/>
        </w:rPr>
        <w:t>07205</w:t>
      </w:r>
      <w:r w:rsidR="00FF57FF">
        <w:rPr>
          <w:rFonts w:ascii="Palatino Linotype" w:hAnsi="Palatino Linotype" w:cs="Arial"/>
          <w:b/>
          <w:bCs/>
          <w:sz w:val="24"/>
        </w:rPr>
        <w:t>/INFOEM/IP/RR/202</w:t>
      </w:r>
      <w:r w:rsidR="00684DD8">
        <w:rPr>
          <w:rFonts w:ascii="Palatino Linotype" w:hAnsi="Palatino Linotype" w:cs="Arial"/>
          <w:b/>
          <w:bCs/>
          <w:sz w:val="24"/>
        </w:rPr>
        <w:t>5</w:t>
      </w:r>
      <w:bookmarkEnd w:id="0"/>
      <w:r w:rsidR="00FF57FF">
        <w:rPr>
          <w:rFonts w:ascii="Palatino Linotype" w:hAnsi="Palatino Linotype" w:cs="Arial"/>
          <w:b/>
          <w:bCs/>
          <w:sz w:val="24"/>
        </w:rPr>
        <w:t xml:space="preserve">, </w:t>
      </w:r>
      <w:r w:rsidR="00FF57FF">
        <w:rPr>
          <w:rFonts w:ascii="Palatino Linotype" w:hAnsi="Palatino Linotype" w:cs="Arial"/>
          <w:sz w:val="24"/>
        </w:rPr>
        <w:t>interpuesto por</w:t>
      </w:r>
      <w:r w:rsidR="008D121A">
        <w:rPr>
          <w:rFonts w:ascii="Palatino Linotype" w:hAnsi="Palatino Linotype" w:cs="Arial"/>
          <w:sz w:val="24"/>
        </w:rPr>
        <w:t xml:space="preserve"> el </w:t>
      </w:r>
      <w:r w:rsidR="008D121A">
        <w:rPr>
          <w:rFonts w:ascii="Palatino Linotype" w:hAnsi="Palatino Linotype" w:cs="Arial"/>
          <w:b/>
          <w:bCs/>
          <w:sz w:val="24"/>
        </w:rPr>
        <w:t xml:space="preserve">C. </w:t>
      </w:r>
      <w:r w:rsidR="00AD0B3A">
        <w:rPr>
          <w:rFonts w:ascii="Palatino Linotype" w:hAnsi="Palatino Linotype" w:cs="Arial"/>
          <w:b/>
          <w:bCs/>
          <w:sz w:val="24"/>
        </w:rPr>
        <w:t>XXXXXXXXXX</w:t>
      </w:r>
      <w:r w:rsidR="008D121A">
        <w:rPr>
          <w:rFonts w:ascii="Palatino Linotype" w:hAnsi="Palatino Linotype" w:cs="Arial"/>
          <w:b/>
          <w:bCs/>
          <w:sz w:val="24"/>
        </w:rPr>
        <w:t xml:space="preserve">, </w:t>
      </w:r>
      <w:r w:rsidR="008D121A">
        <w:rPr>
          <w:rFonts w:ascii="Palatino Linotype" w:hAnsi="Palatino Linotype" w:cs="Arial"/>
          <w:sz w:val="24"/>
        </w:rPr>
        <w:t xml:space="preserve">en contra de la respuesta del </w:t>
      </w:r>
      <w:r w:rsidR="008D121A">
        <w:rPr>
          <w:rFonts w:ascii="Palatino Linotype" w:hAnsi="Palatino Linotype" w:cs="Arial"/>
          <w:b/>
          <w:bCs/>
          <w:sz w:val="24"/>
        </w:rPr>
        <w:t xml:space="preserve">Ayuntamiento de Teoloyucan, </w:t>
      </w:r>
      <w:r w:rsidR="00FF57FF">
        <w:rPr>
          <w:rFonts w:ascii="Palatino Linotype" w:hAnsi="Palatino Linotype" w:cs="Arial"/>
          <w:sz w:val="24"/>
        </w:rPr>
        <w:t xml:space="preserve">en lo subsecuente </w:t>
      </w:r>
      <w:r w:rsidR="00FF57FF">
        <w:rPr>
          <w:rFonts w:ascii="Palatino Linotype" w:hAnsi="Palatino Linotype" w:cs="Arial"/>
          <w:b/>
          <w:bCs/>
          <w:sz w:val="24"/>
        </w:rPr>
        <w:t xml:space="preserve">El Sujeto Obligado, </w:t>
      </w:r>
      <w:r w:rsidR="00FF57FF">
        <w:rPr>
          <w:rFonts w:ascii="Palatino Linotype" w:hAnsi="Palatino Linotype" w:cs="Arial"/>
          <w:sz w:val="24"/>
        </w:rPr>
        <w:t xml:space="preserve">se procede a dictar la presente resolución. </w:t>
      </w:r>
    </w:p>
    <w:p w14:paraId="35CB4444" w14:textId="77777777" w:rsidR="00FF57FF" w:rsidRDefault="00FF57FF" w:rsidP="00E669E6">
      <w:pPr>
        <w:tabs>
          <w:tab w:val="left" w:pos="1701"/>
        </w:tabs>
        <w:spacing w:before="240" w:line="360" w:lineRule="auto"/>
        <w:jc w:val="both"/>
        <w:rPr>
          <w:rFonts w:ascii="Palatino Linotype" w:hAnsi="Palatino Linotype" w:cs="Arial"/>
          <w:b/>
          <w:bCs/>
          <w:sz w:val="24"/>
        </w:rPr>
      </w:pPr>
    </w:p>
    <w:p w14:paraId="22CF085C" w14:textId="6782B2BE"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48BCC622" w14:textId="45619F18" w:rsidR="008D121A" w:rsidRDefault="0098057B" w:rsidP="00590467">
      <w:pPr>
        <w:spacing w:before="240" w:line="360" w:lineRule="auto"/>
        <w:jc w:val="both"/>
        <w:rPr>
          <w:rFonts w:ascii="Palatino Linotype" w:hAnsi="Palatino Linotype" w:cs="Arial"/>
          <w:sz w:val="24"/>
        </w:rPr>
      </w:pPr>
      <w:r>
        <w:rPr>
          <w:rFonts w:ascii="Palatino Linotype" w:hAnsi="Palatino Linotype" w:cs="Arial"/>
          <w:sz w:val="24"/>
        </w:rPr>
        <w:t>Con fecha</w:t>
      </w:r>
      <w:r w:rsidR="00F31A71">
        <w:rPr>
          <w:rFonts w:ascii="Palatino Linotype" w:hAnsi="Palatino Linotype" w:cs="Arial"/>
          <w:sz w:val="24"/>
        </w:rPr>
        <w:t xml:space="preserve"> </w:t>
      </w:r>
      <w:r w:rsidR="008D121A">
        <w:rPr>
          <w:rFonts w:ascii="Palatino Linotype" w:hAnsi="Palatino Linotype" w:cs="Arial"/>
          <w:b/>
          <w:bCs/>
          <w:sz w:val="24"/>
        </w:rPr>
        <w:t xml:space="preserve">veintitrés de mayo de dos mil veinticinco, El Recurrente, </w:t>
      </w:r>
      <w:r w:rsidR="00FF57FF">
        <w:rPr>
          <w:rFonts w:ascii="Palatino Linotype" w:hAnsi="Palatino Linotype" w:cs="Arial"/>
          <w:sz w:val="24"/>
        </w:rPr>
        <w:t>presentó a través del Sistema de Acceso a la Información Mexiquense (</w:t>
      </w:r>
      <w:r w:rsidR="00FF57FF">
        <w:rPr>
          <w:rFonts w:ascii="Palatino Linotype" w:hAnsi="Palatino Linotype" w:cs="Arial"/>
          <w:b/>
          <w:sz w:val="24"/>
        </w:rPr>
        <w:t>SAIMEX)</w:t>
      </w:r>
      <w:r w:rsidR="00FF57FF">
        <w:rPr>
          <w:rFonts w:ascii="Palatino Linotype" w:hAnsi="Palatino Linotype" w:cs="Arial"/>
          <w:sz w:val="24"/>
        </w:rPr>
        <w:t xml:space="preserve"> ante </w:t>
      </w:r>
      <w:r w:rsidR="00FF57FF">
        <w:rPr>
          <w:rFonts w:ascii="Palatino Linotype" w:hAnsi="Palatino Linotype" w:cs="Arial"/>
          <w:b/>
          <w:sz w:val="24"/>
        </w:rPr>
        <w:t>El Sujeto Obligado</w:t>
      </w:r>
      <w:r w:rsidR="00FF57FF">
        <w:rPr>
          <w:rFonts w:ascii="Palatino Linotype" w:hAnsi="Palatino Linotype" w:cs="Arial"/>
          <w:sz w:val="24"/>
        </w:rPr>
        <w:t xml:space="preserve">, solicitud de acceso a la información pública, registrada bajo el número de expediente </w:t>
      </w:r>
      <w:r w:rsidR="008D121A">
        <w:rPr>
          <w:rFonts w:ascii="Palatino Linotype" w:hAnsi="Palatino Linotype" w:cs="Arial"/>
          <w:b/>
          <w:bCs/>
          <w:sz w:val="24"/>
        </w:rPr>
        <w:t xml:space="preserve">00415/TEOLOYU/IP/2025, </w:t>
      </w:r>
      <w:r w:rsidR="008D121A">
        <w:rPr>
          <w:rFonts w:ascii="Palatino Linotype" w:hAnsi="Palatino Linotype" w:cs="Arial"/>
          <w:sz w:val="24"/>
        </w:rPr>
        <w:t>mediante la cual solicitó información en el tenor siguiente:</w:t>
      </w:r>
    </w:p>
    <w:p w14:paraId="0E1C001B" w14:textId="77A86536" w:rsidR="008D121A" w:rsidRPr="008D121A" w:rsidRDefault="008D121A" w:rsidP="008D121A">
      <w:pPr>
        <w:pStyle w:val="Citas"/>
        <w:rPr>
          <w:b/>
          <w:bCs/>
        </w:rPr>
      </w:pPr>
      <w:r>
        <w:t>“</w:t>
      </w:r>
      <w:r w:rsidRPr="008D121A">
        <w:t>Solicito todos los oficios firmados, por el secretario Técnico del ayuntamiento de TEOLOYUCAN del mes de enero 2025</w:t>
      </w:r>
      <w:r>
        <w:t xml:space="preserve">” </w:t>
      </w:r>
      <w:r>
        <w:rPr>
          <w:b/>
          <w:bCs/>
        </w:rPr>
        <w:t>(Sic)</w:t>
      </w:r>
    </w:p>
    <w:p w14:paraId="6C718A25" w14:textId="121FF926" w:rsidR="0098057B" w:rsidRDefault="0098057B" w:rsidP="0098057B">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w:t>
      </w:r>
      <w:r w:rsidR="0034605F">
        <w:rPr>
          <w:rFonts w:ascii="Palatino Linotype" w:eastAsia="Times New Roman" w:hAnsi="Palatino Linotype" w:cs="Times New Roman"/>
          <w:sz w:val="24"/>
          <w:szCs w:val="24"/>
          <w:lang w:val="es-ES_tradnl" w:eastAsia="es-ES"/>
        </w:rPr>
        <w:t>.</w:t>
      </w:r>
    </w:p>
    <w:p w14:paraId="6FA5F301" w14:textId="77777777" w:rsidR="00CE3FFC" w:rsidRDefault="00CE3FFC" w:rsidP="0098057B">
      <w:pPr>
        <w:spacing w:before="240" w:line="360" w:lineRule="auto"/>
        <w:jc w:val="both"/>
        <w:rPr>
          <w:rFonts w:ascii="Palatino Linotype" w:eastAsia="Times New Roman" w:hAnsi="Palatino Linotype" w:cs="Times New Roman"/>
          <w:sz w:val="24"/>
          <w:szCs w:val="24"/>
          <w:lang w:val="es-ES_tradnl" w:eastAsia="es-ES"/>
        </w:rPr>
      </w:pPr>
    </w:p>
    <w:p w14:paraId="3D1C9994" w14:textId="4BE4ED3F" w:rsidR="00073E92" w:rsidRDefault="0098057B" w:rsidP="00073E92">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073E92">
        <w:rPr>
          <w:rFonts w:ascii="Palatino Linotype" w:hAnsi="Palatino Linotype" w:cs="Arial"/>
          <w:b/>
          <w:sz w:val="28"/>
        </w:rPr>
        <w:t xml:space="preserve">. </w:t>
      </w:r>
      <w:r w:rsidR="00073E92" w:rsidRPr="00165D6E">
        <w:rPr>
          <w:rFonts w:ascii="Palatino Linotype" w:hAnsi="Palatino Linotype" w:cs="Arial"/>
          <w:b/>
          <w:sz w:val="28"/>
          <w:szCs w:val="20"/>
        </w:rPr>
        <w:t xml:space="preserve">De la respuesta </w:t>
      </w:r>
      <w:r w:rsidR="00073E92">
        <w:rPr>
          <w:rFonts w:ascii="Palatino Linotype" w:hAnsi="Palatino Linotype" w:cs="Arial"/>
          <w:b/>
          <w:sz w:val="28"/>
          <w:szCs w:val="20"/>
        </w:rPr>
        <w:t>del Sujeto Obligado</w:t>
      </w:r>
      <w:r w:rsidR="00073E92" w:rsidRPr="00165D6E">
        <w:rPr>
          <w:rFonts w:ascii="Palatino Linotype" w:hAnsi="Palatino Linotype" w:cs="Arial"/>
          <w:b/>
          <w:sz w:val="28"/>
          <w:szCs w:val="20"/>
        </w:rPr>
        <w:t>.</w:t>
      </w:r>
    </w:p>
    <w:p w14:paraId="310E3462" w14:textId="14132022" w:rsidR="008D121A" w:rsidRDefault="00073E92"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8D121A">
        <w:rPr>
          <w:rFonts w:ascii="Palatino Linotype" w:hAnsi="Palatino Linotype" w:cs="Arial"/>
          <w:b/>
          <w:bCs/>
          <w:sz w:val="24"/>
          <w:szCs w:val="24"/>
        </w:rPr>
        <w:t xml:space="preserve">trece de junio de dos mil veinticinco, El Sujeto Obligado </w:t>
      </w:r>
      <w:r w:rsidR="008D121A">
        <w:rPr>
          <w:rFonts w:ascii="Palatino Linotype" w:hAnsi="Palatino Linotype" w:cs="Arial"/>
          <w:sz w:val="24"/>
          <w:szCs w:val="24"/>
        </w:rPr>
        <w:t>dio respuesta a la solicitud de información en los siguientes términos:</w:t>
      </w:r>
    </w:p>
    <w:p w14:paraId="586BFE89" w14:textId="28C55F5A" w:rsidR="008D121A" w:rsidRDefault="008D121A" w:rsidP="008D121A">
      <w:pPr>
        <w:pStyle w:val="Citas"/>
      </w:pPr>
      <w:r>
        <w:t>“</w:t>
      </w:r>
      <w:r w:rsidRPr="008D121A">
        <w:t>En respuesta a la solicitud recibida, nos permitimos hacer de su conocimiento que con fundamento en el artículo 53, Fracciones: II, V y VI de la Ley de Transparencia y Acceso a la Información Pública del Estado de México y Municipios, le contestamos que</w:t>
      </w:r>
      <w:r>
        <w:t>:</w:t>
      </w:r>
    </w:p>
    <w:p w14:paraId="492C1FF7" w14:textId="21CC7484" w:rsidR="008D121A" w:rsidRPr="008D121A" w:rsidRDefault="008D121A" w:rsidP="008D121A">
      <w:pPr>
        <w:pStyle w:val="Citas"/>
        <w:rPr>
          <w:b/>
          <w:bCs/>
        </w:rPr>
      </w:pPr>
      <w:r w:rsidRPr="008D121A">
        <w:t>SE REMITE RESPUESTA DEL ÁREA GENERADORA DE LA INFORMACIÓ</w:t>
      </w:r>
      <w:r>
        <w:t xml:space="preserve">N” </w:t>
      </w:r>
      <w:r>
        <w:rPr>
          <w:b/>
          <w:bCs/>
        </w:rPr>
        <w:t>(Sic)</w:t>
      </w:r>
    </w:p>
    <w:p w14:paraId="509EC1E4" w14:textId="040449CF" w:rsidR="008D121A" w:rsidRPr="008D121A" w:rsidRDefault="00FF57FF"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Adjuntando para tal efecto</w:t>
      </w:r>
      <w:r w:rsidR="008D121A">
        <w:rPr>
          <w:rFonts w:ascii="Palatino Linotype" w:hAnsi="Palatino Linotype" w:cs="Arial"/>
          <w:sz w:val="24"/>
          <w:szCs w:val="24"/>
        </w:rPr>
        <w:t xml:space="preserve"> el documento electrónico </w:t>
      </w:r>
      <w:r w:rsidR="008D121A">
        <w:rPr>
          <w:rFonts w:ascii="Palatino Linotype" w:hAnsi="Palatino Linotype" w:cs="Arial"/>
          <w:b/>
          <w:bCs/>
          <w:sz w:val="24"/>
          <w:szCs w:val="24"/>
        </w:rPr>
        <w:t xml:space="preserve">“respuesta sol. 415, 416, 417, 418.pdf”, </w:t>
      </w:r>
      <w:r w:rsidR="008D121A">
        <w:rPr>
          <w:rFonts w:ascii="Palatino Linotype" w:hAnsi="Palatino Linotype" w:cs="Arial"/>
          <w:sz w:val="24"/>
          <w:szCs w:val="24"/>
        </w:rPr>
        <w:t xml:space="preserve">cuyo contenido será materia de estudio en el considerando respectivo. </w:t>
      </w:r>
    </w:p>
    <w:p w14:paraId="7479FFDC" w14:textId="77777777" w:rsidR="008D121A" w:rsidRDefault="008D121A" w:rsidP="00073E92">
      <w:pPr>
        <w:spacing w:before="240" w:line="360" w:lineRule="auto"/>
        <w:jc w:val="both"/>
        <w:rPr>
          <w:rFonts w:ascii="Palatino Linotype" w:hAnsi="Palatino Linotype" w:cs="Arial"/>
          <w:sz w:val="24"/>
          <w:szCs w:val="24"/>
        </w:rPr>
      </w:pPr>
    </w:p>
    <w:p w14:paraId="067753A9" w14:textId="7CBC783C" w:rsidR="00073E92" w:rsidRDefault="0098057B" w:rsidP="00073E92">
      <w:pPr>
        <w:spacing w:before="240" w:line="360" w:lineRule="auto"/>
        <w:jc w:val="both"/>
        <w:rPr>
          <w:rFonts w:ascii="Palatino Linotype" w:hAnsi="Palatino Linotype" w:cs="Arial"/>
          <w:b/>
          <w:sz w:val="28"/>
        </w:rPr>
      </w:pPr>
      <w:r>
        <w:rPr>
          <w:rFonts w:ascii="Palatino Linotype" w:hAnsi="Palatino Linotype" w:cs="Arial"/>
          <w:b/>
          <w:sz w:val="28"/>
        </w:rPr>
        <w:t>TERCERO</w:t>
      </w:r>
      <w:r w:rsidR="00073E92">
        <w:rPr>
          <w:rFonts w:ascii="Palatino Linotype" w:hAnsi="Palatino Linotype" w:cs="Arial"/>
          <w:b/>
          <w:sz w:val="28"/>
        </w:rPr>
        <w:t xml:space="preserve">. </w:t>
      </w:r>
      <w:r w:rsidR="00073E92">
        <w:rPr>
          <w:rFonts w:ascii="Palatino Linotype" w:hAnsi="Palatino Linotype"/>
          <w:b/>
          <w:sz w:val="28"/>
        </w:rPr>
        <w:t>Del recurso de revisión.</w:t>
      </w:r>
    </w:p>
    <w:p w14:paraId="03340088" w14:textId="20DAE042" w:rsidR="00FF57FF" w:rsidRDefault="00073E92" w:rsidP="00073E92">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w:t>
      </w:r>
      <w:r w:rsidR="003820FC">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0C102A">
        <w:rPr>
          <w:rFonts w:ascii="Palatino Linotype" w:hAnsi="Palatino Linotype" w:cs="Arial"/>
          <w:sz w:val="24"/>
          <w:szCs w:val="24"/>
        </w:rPr>
        <w:t xml:space="preserve"> </w:t>
      </w:r>
      <w:r w:rsidR="008D121A">
        <w:rPr>
          <w:rFonts w:ascii="Palatino Linotype" w:hAnsi="Palatino Linotype" w:cs="Arial"/>
          <w:b/>
          <w:bCs/>
          <w:sz w:val="24"/>
          <w:szCs w:val="24"/>
        </w:rPr>
        <w:t xml:space="preserve">dieciséis de junio de dos mil veinticinco, </w:t>
      </w:r>
      <w:r w:rsidR="008D121A">
        <w:rPr>
          <w:rFonts w:ascii="Palatino Linotype" w:hAnsi="Palatino Linotype" w:cs="Arial"/>
          <w:sz w:val="24"/>
          <w:szCs w:val="24"/>
        </w:rPr>
        <w:t xml:space="preserve">el cual fue registrado en el sistema electrónico con el expediente </w:t>
      </w:r>
      <w:r w:rsidR="008D121A">
        <w:rPr>
          <w:rFonts w:ascii="Palatino Linotype" w:hAnsi="Palatino Linotype" w:cs="Arial"/>
          <w:b/>
          <w:bCs/>
          <w:sz w:val="24"/>
          <w:szCs w:val="24"/>
        </w:rPr>
        <w:t>07205</w:t>
      </w:r>
      <w:r w:rsidR="00FF57FF">
        <w:rPr>
          <w:rFonts w:ascii="Palatino Linotype" w:hAnsi="Palatino Linotype" w:cs="Arial"/>
          <w:b/>
          <w:bCs/>
          <w:sz w:val="24"/>
          <w:szCs w:val="24"/>
        </w:rPr>
        <w:t>/INFOEM/IP/RR/202</w:t>
      </w:r>
      <w:r w:rsidR="000F6D42">
        <w:rPr>
          <w:rFonts w:ascii="Palatino Linotype" w:hAnsi="Palatino Linotype" w:cs="Arial"/>
          <w:b/>
          <w:bCs/>
          <w:sz w:val="24"/>
          <w:szCs w:val="24"/>
        </w:rPr>
        <w:t>5</w:t>
      </w:r>
      <w:r w:rsidR="00FF57FF">
        <w:rPr>
          <w:rFonts w:ascii="Palatino Linotype" w:hAnsi="Palatino Linotype" w:cs="Arial"/>
          <w:b/>
          <w:bCs/>
          <w:sz w:val="24"/>
          <w:szCs w:val="24"/>
        </w:rPr>
        <w:t xml:space="preserve">, </w:t>
      </w:r>
      <w:r w:rsidR="00FF57FF">
        <w:rPr>
          <w:rFonts w:ascii="Palatino Linotype" w:hAnsi="Palatino Linotype" w:cs="Arial"/>
          <w:sz w:val="24"/>
          <w:szCs w:val="24"/>
        </w:rPr>
        <w:t xml:space="preserve">en el cual arguye las siguientes manifestaciones: </w:t>
      </w:r>
    </w:p>
    <w:p w14:paraId="4A854F8E" w14:textId="168B6995" w:rsidR="00FF57FF" w:rsidRDefault="00FF57FF" w:rsidP="00073E92">
      <w:pPr>
        <w:spacing w:before="240" w:line="360" w:lineRule="auto"/>
        <w:jc w:val="both"/>
        <w:rPr>
          <w:rFonts w:ascii="Palatino Linotype" w:hAnsi="Palatino Linotype" w:cs="Arial"/>
          <w:b/>
          <w:bCs/>
          <w:sz w:val="24"/>
          <w:szCs w:val="24"/>
        </w:rPr>
      </w:pPr>
      <w:r>
        <w:rPr>
          <w:rFonts w:ascii="Palatino Linotype" w:hAnsi="Palatino Linotype" w:cs="Arial"/>
          <w:b/>
          <w:bCs/>
          <w:sz w:val="24"/>
          <w:szCs w:val="24"/>
        </w:rPr>
        <w:t>Acto impugnado:</w:t>
      </w:r>
    </w:p>
    <w:p w14:paraId="22381898" w14:textId="11A3C575" w:rsidR="00FF57FF" w:rsidRPr="00FF57FF" w:rsidRDefault="00FF57FF" w:rsidP="00FF57FF">
      <w:pPr>
        <w:pStyle w:val="Citas"/>
        <w:rPr>
          <w:b/>
          <w:bCs/>
        </w:rPr>
      </w:pPr>
      <w:r>
        <w:t>“</w:t>
      </w:r>
      <w:r w:rsidR="008D121A" w:rsidRPr="008D121A">
        <w:t>RESPUESTA</w:t>
      </w:r>
      <w:r>
        <w:t xml:space="preserve">” </w:t>
      </w:r>
      <w:r>
        <w:rPr>
          <w:b/>
          <w:bCs/>
        </w:rPr>
        <w:t>(Sic)</w:t>
      </w:r>
    </w:p>
    <w:p w14:paraId="6C1A5AA0" w14:textId="12AC879B" w:rsidR="00FF57FF" w:rsidRPr="00FF57FF" w:rsidRDefault="00FF57FF" w:rsidP="00073E92">
      <w:pPr>
        <w:spacing w:before="240" w:line="360" w:lineRule="auto"/>
        <w:jc w:val="both"/>
        <w:rPr>
          <w:rFonts w:ascii="Palatino Linotype" w:hAnsi="Palatino Linotype" w:cs="Arial"/>
          <w:b/>
          <w:bCs/>
          <w:sz w:val="24"/>
          <w:szCs w:val="24"/>
        </w:rPr>
      </w:pPr>
      <w:r>
        <w:rPr>
          <w:rFonts w:ascii="Palatino Linotype" w:hAnsi="Palatino Linotype" w:cs="Arial"/>
          <w:b/>
          <w:bCs/>
          <w:sz w:val="24"/>
          <w:szCs w:val="24"/>
        </w:rPr>
        <w:lastRenderedPageBreak/>
        <w:t xml:space="preserve">Razones o motivos de inconformidad: </w:t>
      </w:r>
    </w:p>
    <w:p w14:paraId="4871C318" w14:textId="64414E05" w:rsidR="00FF57FF" w:rsidRPr="00FF57FF" w:rsidRDefault="00FF57FF" w:rsidP="00FF57FF">
      <w:pPr>
        <w:pStyle w:val="Citas"/>
      </w:pPr>
      <w:r>
        <w:t>“</w:t>
      </w:r>
      <w:r w:rsidR="008D121A" w:rsidRPr="008D121A">
        <w:t>Solicité los OFCIOS FIRMADOS y en la respuesta que me entregan me dan un concentrado de los oficios y es algo que no solicite, requiero los oficios como están, no un concentrado de los mismos</w:t>
      </w:r>
      <w:r>
        <w:t xml:space="preserve">” </w:t>
      </w:r>
      <w:r w:rsidRPr="00FF57FF">
        <w:rPr>
          <w:b/>
          <w:bCs/>
        </w:rPr>
        <w:t>(Sic)</w:t>
      </w:r>
    </w:p>
    <w:p w14:paraId="3AC41678" w14:textId="77777777" w:rsidR="00FF57FF" w:rsidRDefault="00FF57FF" w:rsidP="00073E92">
      <w:pPr>
        <w:spacing w:before="240" w:line="360" w:lineRule="auto"/>
        <w:jc w:val="both"/>
        <w:rPr>
          <w:rFonts w:ascii="Palatino Linotype" w:hAnsi="Palatino Linotype" w:cs="Arial"/>
          <w:sz w:val="24"/>
          <w:szCs w:val="24"/>
        </w:rPr>
      </w:pPr>
    </w:p>
    <w:p w14:paraId="6B689A4F" w14:textId="2ADFE30A" w:rsidR="00073E92" w:rsidRDefault="00871F78" w:rsidP="00073E92">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073E92" w:rsidRPr="008551ED">
        <w:rPr>
          <w:rFonts w:ascii="Palatino Linotype" w:hAnsi="Palatino Linotype" w:cs="Arial"/>
          <w:b/>
          <w:sz w:val="24"/>
          <w:szCs w:val="24"/>
        </w:rPr>
        <w:t xml:space="preserve">. </w:t>
      </w:r>
      <w:r w:rsidR="00073E92" w:rsidRPr="0087163A">
        <w:rPr>
          <w:rFonts w:ascii="Palatino Linotype" w:hAnsi="Palatino Linotype" w:cs="Arial"/>
          <w:b/>
          <w:sz w:val="28"/>
          <w:szCs w:val="28"/>
        </w:rPr>
        <w:t>Del turno del recurso de revisión.</w:t>
      </w:r>
    </w:p>
    <w:p w14:paraId="297F1E7E" w14:textId="5276AF72" w:rsidR="0036654D" w:rsidRDefault="00073E92" w:rsidP="0036654D">
      <w:pPr>
        <w:spacing w:before="240" w:line="360" w:lineRule="auto"/>
        <w:jc w:val="both"/>
        <w:rPr>
          <w:rFonts w:ascii="Palatino Linotype" w:hAnsi="Palatino Linotype" w:cs="Arial"/>
          <w:sz w:val="24"/>
          <w:szCs w:val="24"/>
        </w:rPr>
      </w:pPr>
      <w:r>
        <w:rPr>
          <w:rFonts w:ascii="Palatino Linotype" w:hAnsi="Palatino Linotype" w:cs="Arial"/>
          <w:sz w:val="24"/>
          <w:szCs w:val="24"/>
        </w:rPr>
        <w:t>Medio de impugnación que le fue turnado al Comisionado</w:t>
      </w:r>
      <w:r w:rsidR="0034605F">
        <w:rPr>
          <w:rFonts w:ascii="Palatino Linotype" w:hAnsi="Palatino Linotype" w:cs="Arial"/>
          <w:sz w:val="24"/>
          <w:szCs w:val="24"/>
        </w:rPr>
        <w:t xml:space="preserve"> </w:t>
      </w:r>
      <w:r w:rsidR="001E4787">
        <w:rPr>
          <w:rFonts w:ascii="Palatino Linotype" w:hAnsi="Palatino Linotype" w:cs="Arial"/>
          <w:sz w:val="24"/>
          <w:szCs w:val="24"/>
        </w:rPr>
        <w:t>presidente</w:t>
      </w:r>
      <w:r>
        <w:rPr>
          <w:rFonts w:ascii="Palatino Linotype" w:hAnsi="Palatino Linotype" w:cs="Arial"/>
          <w:sz w:val="24"/>
          <w:szCs w:val="24"/>
        </w:rPr>
        <w:t xml:space="preserv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8D121A">
        <w:rPr>
          <w:rFonts w:ascii="Palatino Linotype" w:hAnsi="Palatino Linotype" w:cs="Arial"/>
          <w:b/>
          <w:bCs/>
          <w:sz w:val="24"/>
          <w:szCs w:val="24"/>
        </w:rPr>
        <w:t xml:space="preserve">dieciocho de junio de dos mil veinticinco, </w:t>
      </w:r>
      <w:r w:rsidR="00CF219D">
        <w:rPr>
          <w:rFonts w:ascii="Palatino Linotype" w:hAnsi="Palatino Linotype" w:cs="Arial"/>
          <w:sz w:val="24"/>
          <w:szCs w:val="24"/>
        </w:rPr>
        <w:t>d</w:t>
      </w:r>
      <w:r w:rsidR="0036654D">
        <w:rPr>
          <w:rFonts w:ascii="Palatino Linotype" w:hAnsi="Palatino Linotype" w:cs="Arial"/>
          <w:sz w:val="24"/>
          <w:szCs w:val="24"/>
        </w:rPr>
        <w:t>eterminándose en él, un plazo de siete días para que las partes manifestaran lo que a su derecho corresponda en términos del numeral ya citado.</w:t>
      </w:r>
    </w:p>
    <w:p w14:paraId="42BA70AF" w14:textId="77777777" w:rsidR="00FF57FF" w:rsidRDefault="00FF57FF" w:rsidP="00073E92">
      <w:pPr>
        <w:pStyle w:val="Prrafodelista"/>
        <w:spacing w:line="360" w:lineRule="auto"/>
        <w:ind w:left="0"/>
        <w:jc w:val="both"/>
        <w:rPr>
          <w:rFonts w:ascii="Palatino Linotype" w:hAnsi="Palatino Linotype" w:cs="Arial"/>
          <w:b/>
          <w:sz w:val="28"/>
          <w:lang w:val="es-MX"/>
        </w:rPr>
      </w:pPr>
    </w:p>
    <w:p w14:paraId="66F3567F" w14:textId="6D7BD580" w:rsidR="00073E92" w:rsidRDefault="00871F78" w:rsidP="00073E92">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073E92" w:rsidRPr="00AC0CCC">
        <w:rPr>
          <w:rFonts w:ascii="Palatino Linotype" w:hAnsi="Palatino Linotype" w:cs="Arial"/>
          <w:b/>
          <w:sz w:val="28"/>
          <w:szCs w:val="28"/>
        </w:rPr>
        <w:t xml:space="preserve">. </w:t>
      </w:r>
      <w:r w:rsidR="00073E92" w:rsidRPr="0087163A">
        <w:rPr>
          <w:rFonts w:ascii="Palatino Linotype" w:hAnsi="Palatino Linotype" w:cs="Arial"/>
          <w:b/>
          <w:sz w:val="28"/>
          <w:szCs w:val="28"/>
        </w:rPr>
        <w:t>De la etapa de instrucción.</w:t>
      </w:r>
    </w:p>
    <w:p w14:paraId="5728D9E5" w14:textId="28E9C0FF" w:rsidR="008D121A" w:rsidRPr="008D121A" w:rsidRDefault="00EE5878" w:rsidP="00EE5878">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Así, en la etapa de instrucción, de las constancias que obran en </w:t>
      </w:r>
      <w:r w:rsidR="00FF57FF">
        <w:rPr>
          <w:rFonts w:ascii="Palatino Linotype" w:hAnsi="Palatino Linotype" w:cs="Arial"/>
          <w:sz w:val="24"/>
          <w:szCs w:val="24"/>
        </w:rPr>
        <w:t xml:space="preserve">el expediente electrónico del recurso de revisión se advierte que </w:t>
      </w:r>
      <w:r w:rsidR="00FF57FF">
        <w:rPr>
          <w:rFonts w:ascii="Palatino Linotype" w:hAnsi="Palatino Linotype" w:cs="Arial"/>
          <w:b/>
          <w:bCs/>
          <w:sz w:val="24"/>
          <w:szCs w:val="24"/>
        </w:rPr>
        <w:t xml:space="preserve">El Sujeto Obligado </w:t>
      </w:r>
      <w:r w:rsidR="00FF57FF">
        <w:rPr>
          <w:rFonts w:ascii="Palatino Linotype" w:hAnsi="Palatino Linotype" w:cs="Arial"/>
          <w:sz w:val="24"/>
          <w:szCs w:val="24"/>
        </w:rPr>
        <w:t>rindió su informe justificado en fecha</w:t>
      </w:r>
      <w:r w:rsidR="008D121A">
        <w:rPr>
          <w:rFonts w:ascii="Palatino Linotype" w:hAnsi="Palatino Linotype" w:cs="Arial"/>
          <w:sz w:val="24"/>
          <w:szCs w:val="24"/>
        </w:rPr>
        <w:t xml:space="preserve">s </w:t>
      </w:r>
      <w:r w:rsidR="008D121A">
        <w:rPr>
          <w:rFonts w:ascii="Palatino Linotype" w:hAnsi="Palatino Linotype" w:cs="Arial"/>
          <w:b/>
          <w:bCs/>
          <w:sz w:val="24"/>
          <w:szCs w:val="24"/>
        </w:rPr>
        <w:t xml:space="preserve">veintitrés y veinticinco de junio de dos mil veinticinco, </w:t>
      </w:r>
      <w:r w:rsidR="008D121A">
        <w:rPr>
          <w:rFonts w:ascii="Palatino Linotype" w:hAnsi="Palatino Linotype" w:cs="Arial"/>
          <w:sz w:val="24"/>
          <w:szCs w:val="24"/>
        </w:rPr>
        <w:t xml:space="preserve">mismo que fue puesto a la vista en fechas </w:t>
      </w:r>
      <w:r w:rsidR="008D121A">
        <w:rPr>
          <w:rFonts w:ascii="Palatino Linotype" w:hAnsi="Palatino Linotype" w:cs="Arial"/>
          <w:b/>
          <w:bCs/>
          <w:sz w:val="24"/>
          <w:szCs w:val="24"/>
        </w:rPr>
        <w:t xml:space="preserve">veinticuatro de junio y dieciséis de julio de los corrientes. </w:t>
      </w:r>
    </w:p>
    <w:p w14:paraId="7B07D6FF" w14:textId="77777777" w:rsidR="008D121A" w:rsidRDefault="008D121A" w:rsidP="00EE5878">
      <w:pPr>
        <w:spacing w:after="0" w:line="360" w:lineRule="auto"/>
        <w:jc w:val="both"/>
        <w:rPr>
          <w:rFonts w:ascii="Palatino Linotype" w:hAnsi="Palatino Linotype" w:cs="Arial"/>
          <w:sz w:val="24"/>
          <w:szCs w:val="24"/>
        </w:rPr>
      </w:pPr>
    </w:p>
    <w:p w14:paraId="72EAD1EB" w14:textId="428E9EB5" w:rsidR="00EE5878" w:rsidRPr="00EF5310" w:rsidRDefault="00EE5878" w:rsidP="00EE5878">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Por lo cual se decretó instrucción con fecha </w:t>
      </w:r>
      <w:r w:rsidR="008D121A">
        <w:rPr>
          <w:rFonts w:ascii="Palatino Linotype" w:hAnsi="Palatino Linotype" w:cs="Arial"/>
          <w:b/>
          <w:bCs/>
          <w:sz w:val="24"/>
          <w:szCs w:val="24"/>
        </w:rPr>
        <w:t xml:space="preserve">cinco de agosto de dos mil veinticinco, </w:t>
      </w:r>
      <w:r w:rsidR="008E0160" w:rsidRPr="008E0160">
        <w:rPr>
          <w:rFonts w:ascii="Palatino Linotype" w:hAnsi="Palatino Linotype" w:cs="Arial"/>
          <w:sz w:val="24"/>
          <w:szCs w:val="24"/>
        </w:rPr>
        <w:t>e</w:t>
      </w:r>
      <w:r w:rsidR="00675D5F">
        <w:rPr>
          <w:rFonts w:ascii="Palatino Linotype" w:hAnsi="Palatino Linotype" w:cs="Arial"/>
          <w:sz w:val="24"/>
          <w:szCs w:val="24"/>
        </w:rPr>
        <w:t xml:space="preserve">n términos del </w:t>
      </w:r>
      <w:r>
        <w:rPr>
          <w:rFonts w:ascii="Palatino Linotype" w:hAnsi="Palatino Linotype" w:cs="Arial"/>
          <w:sz w:val="24"/>
          <w:szCs w:val="24"/>
        </w:rPr>
        <w:t xml:space="preserve">artículo 185 Fracción VI de la Ley de Transparencia y Acceso a la Información Pública del Estado de México y Municipios, iniciando el término legal para dictar resolución definitiva del asunto. </w:t>
      </w:r>
    </w:p>
    <w:p w14:paraId="415C8CC7" w14:textId="77777777" w:rsidR="00031AB1" w:rsidRDefault="00031AB1" w:rsidP="006D5803">
      <w:pPr>
        <w:spacing w:before="240" w:line="360" w:lineRule="auto"/>
        <w:jc w:val="center"/>
        <w:rPr>
          <w:rFonts w:ascii="Palatino Linotype" w:hAnsi="Palatino Linotype" w:cs="Arial"/>
          <w:b/>
          <w:sz w:val="24"/>
        </w:rPr>
      </w:pPr>
    </w:p>
    <w:p w14:paraId="0D4A17DB" w14:textId="1232C92D"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0071A5F" w14:textId="77777777" w:rsidR="008D121A" w:rsidRPr="008A2022" w:rsidRDefault="008D121A" w:rsidP="008D121A">
      <w:pPr>
        <w:spacing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Estado de México y Municipios es </w:t>
      </w:r>
      <w:r w:rsidRPr="004C380A">
        <w:rPr>
          <w:rFonts w:ascii="Palatino Linotype" w:hAnsi="Palatino Linotype"/>
          <w:sz w:val="24"/>
          <w:szCs w:val="24"/>
        </w:rPr>
        <w:t xml:space="preserve">competente para conocer y resolver el presente </w:t>
      </w:r>
      <w:r w:rsidRPr="008D121A">
        <w:rPr>
          <w:rFonts w:ascii="Palatino Linotype" w:hAnsi="Palatino Linotype"/>
          <w:sz w:val="24"/>
          <w:szCs w:val="24"/>
        </w:rPr>
        <w:t>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 xml:space="preserve"> </w:t>
      </w:r>
    </w:p>
    <w:p w14:paraId="03CA93DC" w14:textId="77777777" w:rsidR="008D121A" w:rsidRDefault="008D121A" w:rsidP="007E24F0">
      <w:pPr>
        <w:spacing w:before="240" w:line="360" w:lineRule="auto"/>
        <w:jc w:val="both"/>
        <w:rPr>
          <w:rFonts w:ascii="Palatino Linotype" w:eastAsia="Calibri" w:hAnsi="Palatino Linotype"/>
          <w:b/>
          <w:color w:val="000000" w:themeColor="text1"/>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 xml:space="preserve">tiene el fin y </w:t>
      </w:r>
      <w:r w:rsidRPr="00B10F60">
        <w:rPr>
          <w:rFonts w:ascii="Palatino Linotype" w:hAnsi="Palatino Linotype" w:cs="Arial"/>
        </w:rPr>
        <w:lastRenderedPageBreak/>
        <w:t>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4568EE2F" w14:textId="5C2FAC34" w:rsidR="009F50E8" w:rsidRDefault="009C3D51" w:rsidP="009F50E8">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TERCERO</w:t>
      </w:r>
      <w:r w:rsidR="009F50E8" w:rsidRPr="007D15EF">
        <w:rPr>
          <w:rFonts w:ascii="Palatino Linotype" w:hAnsi="Palatino Linotype"/>
          <w:b/>
          <w:sz w:val="28"/>
          <w:szCs w:val="28"/>
        </w:rPr>
        <w:t xml:space="preserve">. </w:t>
      </w:r>
      <w:r w:rsidR="009F50E8" w:rsidRPr="009510B5">
        <w:rPr>
          <w:rFonts w:ascii="Palatino Linotype" w:hAnsi="Palatino Linotype" w:cs="Arial"/>
          <w:b/>
          <w:sz w:val="28"/>
          <w:szCs w:val="28"/>
        </w:rPr>
        <w:t>Del estudio de las causas de improcedencia y sobreseimiento</w:t>
      </w:r>
    </w:p>
    <w:p w14:paraId="65864C00" w14:textId="77777777" w:rsidR="009F50E8" w:rsidRDefault="009F50E8" w:rsidP="009F50E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Pr>
          <w:rFonts w:ascii="Palatino Linotype" w:hAnsi="Palatino Linotype" w:cs="Arial"/>
        </w:rPr>
        <w:t>procedibilidad</w:t>
      </w:r>
      <w:proofErr w:type="spellEnd"/>
      <w:r>
        <w:rPr>
          <w:rFonts w:ascii="Palatino Linotype" w:hAnsi="Palatino Linotype" w:cs="Arial"/>
        </w:rPr>
        <w:t xml:space="preserve">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6C1E8E6A" w14:textId="77777777" w:rsidR="009F50E8" w:rsidRDefault="009F50E8" w:rsidP="009F50E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w:t>
      </w:r>
      <w:proofErr w:type="spellStart"/>
      <w:r>
        <w:rPr>
          <w:rFonts w:ascii="Palatino Linotype" w:hAnsi="Palatino Linotype" w:cs="Arial"/>
        </w:rPr>
        <w:t>Resolutor</w:t>
      </w:r>
      <w:proofErr w:type="spellEnd"/>
      <w:r>
        <w:rPr>
          <w:rFonts w:ascii="Palatino Linotype" w:hAnsi="Palatino Linotype" w:cs="Arial"/>
        </w:rPr>
        <w:t xml:space="preserve">; presupuestos procesales de inicio o trámite de un proceso que dotan de seguridad jurídica la resolución emitida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w:t>
      </w:r>
      <w:r w:rsidRPr="00FC0BF5">
        <w:rPr>
          <w:rFonts w:ascii="Palatino Linotype" w:hAnsi="Palatino Linotype" w:cs="Arial"/>
        </w:rPr>
        <w:t xml:space="preserve">Estudio de causales </w:t>
      </w:r>
      <w:r w:rsidRPr="00FC0BF5">
        <w:rPr>
          <w:rFonts w:ascii="Palatino Linotype" w:hAnsi="Palatino Linotype" w:cs="Arial"/>
        </w:rPr>
        <w:lastRenderedPageBreak/>
        <w:t>de</w:t>
      </w:r>
      <w:r>
        <w:rPr>
          <w:rFonts w:ascii="Palatino Linotype" w:hAnsi="Palatino Linotype" w:cs="Arial"/>
        </w:rPr>
        <w:t xml:space="preserv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6B4A605B" w14:textId="77777777" w:rsidR="009F50E8" w:rsidRDefault="009F50E8" w:rsidP="009F50E8">
      <w:pPr>
        <w:autoSpaceDE w:val="0"/>
        <w:autoSpaceDN w:val="0"/>
        <w:adjustRightInd w:val="0"/>
        <w:spacing w:line="360" w:lineRule="auto"/>
        <w:jc w:val="both"/>
        <w:rPr>
          <w:rFonts w:ascii="Palatino Linotype" w:hAnsi="Palatino Linotype" w:cs="Arial"/>
          <w:sz w:val="24"/>
          <w:szCs w:val="24"/>
        </w:rPr>
      </w:pPr>
      <w:r w:rsidRPr="00552846">
        <w:rPr>
          <w:rFonts w:ascii="Palatino Linotype" w:hAnsi="Palatino Linotype" w:cs="Arial"/>
          <w:sz w:val="24"/>
          <w:szCs w:val="24"/>
        </w:rPr>
        <w:t>En primer término es necesario hacer alusión a la solicitud de información ya q</w:t>
      </w:r>
      <w:r>
        <w:rPr>
          <w:rFonts w:ascii="Palatino Linotype" w:hAnsi="Palatino Linotype" w:cs="Arial"/>
          <w:sz w:val="24"/>
          <w:szCs w:val="24"/>
        </w:rPr>
        <w:t>ue de ella deriva por un lado e</w:t>
      </w:r>
      <w:r w:rsidRPr="00552846">
        <w:rPr>
          <w:rFonts w:ascii="Palatino Linotype" w:hAnsi="Palatino Linotype" w:cs="Arial"/>
          <w:sz w:val="24"/>
          <w:szCs w:val="24"/>
        </w:rPr>
        <w:t xml:space="preserve">l procedimiento de acceso a la información ante </w:t>
      </w:r>
      <w:r w:rsidRPr="00FE69D7">
        <w:rPr>
          <w:rFonts w:ascii="Palatino Linotype" w:hAnsi="Palatino Linotype" w:cs="Arial"/>
          <w:b/>
          <w:sz w:val="24"/>
          <w:szCs w:val="24"/>
        </w:rPr>
        <w:t>El Sujeto Obligado</w:t>
      </w:r>
      <w:r w:rsidRPr="00552846">
        <w:rPr>
          <w:rFonts w:ascii="Palatino Linotype" w:hAnsi="Palatino Linotype" w:cs="Arial"/>
          <w:sz w:val="24"/>
          <w:szCs w:val="24"/>
        </w:rPr>
        <w:t>, y por otro lado la materia sobre la que versara el recurso de</w:t>
      </w:r>
      <w:r>
        <w:rPr>
          <w:rFonts w:ascii="Palatino Linotype" w:hAnsi="Palatino Linotype" w:cs="Arial"/>
          <w:sz w:val="24"/>
          <w:szCs w:val="24"/>
        </w:rPr>
        <w:t xml:space="preserve"> </w:t>
      </w:r>
      <w:r w:rsidRPr="00552846">
        <w:rPr>
          <w:rFonts w:ascii="Palatino Linotype" w:hAnsi="Palatino Linotype" w:cs="Arial"/>
          <w:sz w:val="24"/>
          <w:szCs w:val="24"/>
        </w:rPr>
        <w:t>revisión ante este Órgano Garante; se resalta la innegable necesidad de</w:t>
      </w:r>
      <w:r>
        <w:rPr>
          <w:rFonts w:ascii="Palatino Linotype" w:hAnsi="Palatino Linotype" w:cs="Arial"/>
          <w:sz w:val="24"/>
          <w:szCs w:val="24"/>
        </w:rPr>
        <w:t xml:space="preserve"> </w:t>
      </w:r>
      <w:r w:rsidRPr="00552846">
        <w:rPr>
          <w:rFonts w:ascii="Palatino Linotype" w:hAnsi="Palatino Linotype" w:cs="Arial"/>
          <w:sz w:val="24"/>
          <w:szCs w:val="24"/>
        </w:rPr>
        <w:t>interpretar el texto de las solicitud, porque no se podría entender el derecho de</w:t>
      </w:r>
      <w:r>
        <w:rPr>
          <w:rFonts w:ascii="Palatino Linotype" w:hAnsi="Palatino Linotype" w:cs="Arial"/>
          <w:sz w:val="24"/>
          <w:szCs w:val="24"/>
        </w:rPr>
        <w:t xml:space="preserve"> </w:t>
      </w:r>
      <w:r w:rsidRPr="00552846">
        <w:rPr>
          <w:rFonts w:ascii="Palatino Linotype" w:hAnsi="Palatino Linotype" w:cs="Arial"/>
          <w:sz w:val="24"/>
          <w:szCs w:val="24"/>
        </w:rPr>
        <w:t>acceso a la información sin la existencia de solicitudes de información a la luz de</w:t>
      </w:r>
      <w:r>
        <w:rPr>
          <w:rFonts w:ascii="Palatino Linotype" w:hAnsi="Palatino Linotype" w:cs="Arial"/>
          <w:sz w:val="24"/>
          <w:szCs w:val="24"/>
        </w:rPr>
        <w:t xml:space="preserve"> </w:t>
      </w:r>
      <w:r w:rsidRPr="00552846">
        <w:rPr>
          <w:rFonts w:ascii="Palatino Linotype" w:hAnsi="Palatino Linotype" w:cs="Arial"/>
          <w:sz w:val="24"/>
          <w:szCs w:val="24"/>
        </w:rPr>
        <w:t>su interpretación ya que ésta es la fuente de la materia objeto de la transparencia</w:t>
      </w:r>
      <w:r>
        <w:rPr>
          <w:rFonts w:ascii="Palatino Linotype" w:hAnsi="Palatino Linotype" w:cs="Arial"/>
          <w:sz w:val="24"/>
          <w:szCs w:val="24"/>
        </w:rPr>
        <w:t xml:space="preserve"> </w:t>
      </w:r>
      <w:r w:rsidRPr="00552846">
        <w:rPr>
          <w:rFonts w:ascii="Palatino Linotype" w:hAnsi="Palatino Linotype" w:cs="Arial"/>
          <w:sz w:val="24"/>
          <w:szCs w:val="24"/>
        </w:rPr>
        <w:t>específica en cada recurso de revisión; es decir, no podemos establecer una</w:t>
      </w:r>
      <w:r>
        <w:rPr>
          <w:rFonts w:ascii="Palatino Linotype" w:hAnsi="Palatino Linotype" w:cs="Arial"/>
          <w:sz w:val="24"/>
          <w:szCs w:val="24"/>
        </w:rPr>
        <w:t xml:space="preserve"> </w:t>
      </w:r>
      <w:r w:rsidRPr="00552846">
        <w:rPr>
          <w:rFonts w:ascii="Palatino Linotype" w:hAnsi="Palatino Linotype" w:cs="Arial"/>
          <w:sz w:val="24"/>
          <w:szCs w:val="24"/>
        </w:rPr>
        <w:t>materia o un tema como objeto de derecho de acceso a la información, si de la</w:t>
      </w:r>
      <w:r>
        <w:rPr>
          <w:rFonts w:ascii="Palatino Linotype" w:hAnsi="Palatino Linotype" w:cs="Arial"/>
          <w:sz w:val="24"/>
          <w:szCs w:val="24"/>
        </w:rPr>
        <w:t xml:space="preserve"> </w:t>
      </w:r>
      <w:r w:rsidRPr="00552846">
        <w:rPr>
          <w:rFonts w:ascii="Palatino Linotype" w:hAnsi="Palatino Linotype" w:cs="Arial"/>
          <w:sz w:val="24"/>
          <w:szCs w:val="24"/>
        </w:rPr>
        <w:t>solicitud no se entiende o no se precisan temas o materias objetivas; por ello es</w:t>
      </w:r>
      <w:r>
        <w:rPr>
          <w:rFonts w:ascii="Palatino Linotype" w:hAnsi="Palatino Linotype" w:cs="Arial"/>
          <w:sz w:val="24"/>
          <w:szCs w:val="24"/>
        </w:rPr>
        <w:t xml:space="preserve"> </w:t>
      </w:r>
      <w:r w:rsidRPr="00552846">
        <w:rPr>
          <w:rFonts w:ascii="Palatino Linotype" w:hAnsi="Palatino Linotype" w:cs="Arial"/>
          <w:sz w:val="24"/>
          <w:szCs w:val="24"/>
        </w:rPr>
        <w:t>de notoria importancia el trabajo de interpretación que se le dé a las solicitudes de</w:t>
      </w:r>
      <w:r>
        <w:rPr>
          <w:rFonts w:ascii="Palatino Linotype" w:hAnsi="Palatino Linotype" w:cs="Arial"/>
          <w:sz w:val="24"/>
          <w:szCs w:val="24"/>
        </w:rPr>
        <w:t xml:space="preserve"> </w:t>
      </w:r>
      <w:r w:rsidRPr="00552846">
        <w:rPr>
          <w:rFonts w:ascii="Palatino Linotype" w:hAnsi="Palatino Linotype" w:cs="Arial"/>
          <w:sz w:val="24"/>
          <w:szCs w:val="24"/>
        </w:rPr>
        <w:t>información, ya que el sujeto obligado puede considerar una circunstancia en</w:t>
      </w:r>
      <w:r>
        <w:rPr>
          <w:rFonts w:ascii="Palatino Linotype" w:hAnsi="Palatino Linotype" w:cs="Arial"/>
          <w:sz w:val="24"/>
          <w:szCs w:val="24"/>
        </w:rPr>
        <w:t xml:space="preserve"> </w:t>
      </w:r>
      <w:r w:rsidRPr="00552846">
        <w:rPr>
          <w:rFonts w:ascii="Palatino Linotype" w:hAnsi="Palatino Linotype" w:cs="Arial"/>
          <w:sz w:val="24"/>
          <w:szCs w:val="24"/>
        </w:rPr>
        <w:t>particular diversa a la que el particular objetivamente requiere.</w:t>
      </w:r>
    </w:p>
    <w:p w14:paraId="1F5F79F9" w14:textId="77777777" w:rsidR="009F50E8" w:rsidRDefault="009F50E8" w:rsidP="009F50E8">
      <w:pPr>
        <w:autoSpaceDE w:val="0"/>
        <w:autoSpaceDN w:val="0"/>
        <w:adjustRightInd w:val="0"/>
        <w:spacing w:line="360" w:lineRule="auto"/>
        <w:jc w:val="both"/>
        <w:rPr>
          <w:rFonts w:ascii="Palatino Linotype" w:hAnsi="Palatino Linotype" w:cs="Arial"/>
          <w:sz w:val="24"/>
          <w:szCs w:val="24"/>
        </w:rPr>
      </w:pPr>
      <w:r w:rsidRPr="004B3753">
        <w:rPr>
          <w:rFonts w:ascii="Palatino Linotype" w:hAnsi="Palatino Linotype" w:cs="Arial"/>
          <w:sz w:val="24"/>
          <w:szCs w:val="24"/>
        </w:rPr>
        <w:lastRenderedPageBreak/>
        <w:t xml:space="preserve">Ya que el planteamiento del problema es de toral importancia, a efecto de determinar la intención o voluntad </w:t>
      </w:r>
      <w:r>
        <w:rPr>
          <w:rFonts w:ascii="Palatino Linotype" w:hAnsi="Palatino Linotype" w:cs="Arial"/>
          <w:sz w:val="24"/>
          <w:szCs w:val="24"/>
        </w:rPr>
        <w:t>del</w:t>
      </w:r>
      <w:r>
        <w:rPr>
          <w:rFonts w:ascii="Palatino Linotype" w:hAnsi="Palatino Linotype" w:cs="Arial"/>
          <w:b/>
          <w:sz w:val="24"/>
          <w:szCs w:val="24"/>
        </w:rPr>
        <w:t xml:space="preserve"> </w:t>
      </w:r>
      <w:r w:rsidRPr="004B3753">
        <w:rPr>
          <w:rFonts w:ascii="Palatino Linotype" w:hAnsi="Palatino Linotype" w:cs="Arial"/>
          <w:b/>
          <w:sz w:val="24"/>
          <w:szCs w:val="24"/>
        </w:rPr>
        <w:t>Recurrente</w:t>
      </w:r>
      <w:r w:rsidRPr="004B3753">
        <w:rPr>
          <w:rFonts w:ascii="Palatino Linotype" w:hAnsi="Palatino Linotype" w:cs="Arial"/>
          <w:sz w:val="24"/>
          <w:szCs w:val="24"/>
        </w:rPr>
        <w:t xml:space="preserve"> a la</w:t>
      </w:r>
      <w:r>
        <w:rPr>
          <w:rFonts w:ascii="Palatino Linotype" w:hAnsi="Palatino Linotype" w:cs="Arial"/>
          <w:sz w:val="24"/>
          <w:szCs w:val="24"/>
        </w:rPr>
        <w:t xml:space="preserve"> luz de la interpretación de la solicitud</w:t>
      </w:r>
      <w:r w:rsidRPr="004B3753">
        <w:rPr>
          <w:rFonts w:ascii="Palatino Linotype" w:hAnsi="Palatino Linotype" w:cs="Arial"/>
          <w:sz w:val="24"/>
          <w:szCs w:val="24"/>
        </w:rPr>
        <w:t xml:space="preserve"> de información, y que puede genera</w:t>
      </w:r>
      <w:r>
        <w:rPr>
          <w:rFonts w:ascii="Palatino Linotype" w:hAnsi="Palatino Linotype" w:cs="Arial"/>
          <w:sz w:val="24"/>
          <w:szCs w:val="24"/>
        </w:rPr>
        <w:t xml:space="preserve">r de forma objetiva y material </w:t>
      </w:r>
      <w:r w:rsidRPr="009A18AC">
        <w:rPr>
          <w:rFonts w:ascii="Palatino Linotype" w:hAnsi="Palatino Linotype" w:cs="Arial"/>
          <w:b/>
          <w:sz w:val="24"/>
          <w:szCs w:val="24"/>
        </w:rPr>
        <w:t>El Sujeto Obligado</w:t>
      </w:r>
      <w:r w:rsidRPr="004B3753">
        <w:rPr>
          <w:rFonts w:ascii="Palatino Linotype" w:hAnsi="Palatino Linotype" w:cs="Arial"/>
          <w:sz w:val="24"/>
          <w:szCs w:val="24"/>
        </w:rPr>
        <w:t xml:space="preserve"> que se relacione con esa intención, respecto del presente asunto se realiza a continuación.</w:t>
      </w:r>
    </w:p>
    <w:p w14:paraId="37740A4B" w14:textId="62CD3CCB" w:rsidR="00FF57FF" w:rsidRDefault="0072378A" w:rsidP="00871F78">
      <w:pPr>
        <w:spacing w:before="240" w:line="360" w:lineRule="auto"/>
        <w:jc w:val="both"/>
        <w:rPr>
          <w:rFonts w:ascii="Palatino Linotype" w:hAnsi="Palatino Linotype"/>
          <w:sz w:val="24"/>
          <w:szCs w:val="24"/>
        </w:rPr>
      </w:pPr>
      <w:r w:rsidRPr="0081537E">
        <w:rPr>
          <w:rFonts w:ascii="Palatino Linotype" w:hAnsi="Palatino Linotype"/>
          <w:sz w:val="24"/>
          <w:szCs w:val="24"/>
        </w:rPr>
        <w:t xml:space="preserve">Una vez sentado lo anterior, </w:t>
      </w:r>
      <w:r w:rsidR="00DF1297">
        <w:rPr>
          <w:rFonts w:ascii="Palatino Linotype" w:hAnsi="Palatino Linotype"/>
          <w:sz w:val="24"/>
          <w:szCs w:val="24"/>
        </w:rPr>
        <w:t xml:space="preserve">con </w:t>
      </w:r>
      <w:r w:rsidR="00A818AB">
        <w:rPr>
          <w:rFonts w:ascii="Palatino Linotype" w:hAnsi="Palatino Linotype"/>
          <w:sz w:val="24"/>
          <w:szCs w:val="24"/>
        </w:rPr>
        <w:t xml:space="preserve">base en una interpretación literal y gramatical a la solicitud de información </w:t>
      </w:r>
      <w:r w:rsidR="009C3D51">
        <w:rPr>
          <w:rFonts w:ascii="Palatino Linotype" w:hAnsi="Palatino Linotype"/>
          <w:b/>
          <w:bCs/>
          <w:sz w:val="24"/>
          <w:szCs w:val="24"/>
        </w:rPr>
        <w:t>00415/TEOLOYU/IP/2025</w:t>
      </w:r>
      <w:r w:rsidR="00FF57FF">
        <w:rPr>
          <w:rFonts w:ascii="Palatino Linotype" w:hAnsi="Palatino Linotype"/>
          <w:b/>
          <w:bCs/>
          <w:sz w:val="24"/>
          <w:szCs w:val="24"/>
        </w:rPr>
        <w:t xml:space="preserve">, </w:t>
      </w:r>
      <w:r w:rsidR="00FF57FF">
        <w:rPr>
          <w:rFonts w:ascii="Palatino Linotype" w:hAnsi="Palatino Linotype"/>
          <w:sz w:val="24"/>
          <w:szCs w:val="24"/>
        </w:rPr>
        <w:t xml:space="preserve">se desprende que fue requerida la siguiente información: </w:t>
      </w:r>
    </w:p>
    <w:p w14:paraId="4F3E64DA" w14:textId="77777777" w:rsidR="009C3D51" w:rsidRPr="008D121A" w:rsidRDefault="009C3D51" w:rsidP="009C3D51">
      <w:pPr>
        <w:pStyle w:val="Citas"/>
        <w:rPr>
          <w:b/>
          <w:bCs/>
        </w:rPr>
      </w:pPr>
      <w:r>
        <w:t>“</w:t>
      </w:r>
      <w:r w:rsidRPr="008D121A">
        <w:t>Solicito todos los oficios firmados, por el secretario Técnico del ayuntamiento de TEOLOYUCAN del mes de enero 2025</w:t>
      </w:r>
      <w:r>
        <w:t xml:space="preserve">” </w:t>
      </w:r>
      <w:r>
        <w:rPr>
          <w:b/>
          <w:bCs/>
        </w:rPr>
        <w:t>(Sic)</w:t>
      </w:r>
    </w:p>
    <w:p w14:paraId="3284697C" w14:textId="77777777" w:rsidR="00FF57FF" w:rsidRDefault="00FF57FF" w:rsidP="00871F78">
      <w:pPr>
        <w:spacing w:before="240" w:line="360" w:lineRule="auto"/>
        <w:jc w:val="both"/>
        <w:rPr>
          <w:rFonts w:ascii="Palatino Linotype" w:hAnsi="Palatino Linotype"/>
          <w:sz w:val="24"/>
          <w:szCs w:val="24"/>
        </w:rPr>
      </w:pPr>
    </w:p>
    <w:p w14:paraId="73717812" w14:textId="77777777" w:rsidR="009C3D51" w:rsidRDefault="009C3D51" w:rsidP="009C3D51">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t xml:space="preserve">Bajo este contexto, a efecto de identificar las unidades administrativas competentes se traen a colación los </w:t>
      </w:r>
      <w:r>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63183B61" w14:textId="77777777" w:rsidR="009C3D51" w:rsidRDefault="009C3D51" w:rsidP="009C3D51">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33AAE75C" w14:textId="77777777" w:rsidR="009C3D51" w:rsidRDefault="009C3D51" w:rsidP="009C3D51">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7B15BB86" w14:textId="77777777" w:rsidR="009C3D51" w:rsidRDefault="009C3D51" w:rsidP="009C3D51">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 xml:space="preserve">Artículo 92. Los sujetos obligados deberán poner a disposición del público de manera permanente y actualizada de forma sencilla, precisa y entendible, en los respectivos </w:t>
      </w:r>
      <w:r w:rsidRPr="009535E0">
        <w:rPr>
          <w:rFonts w:ascii="Palatino Linotype" w:hAnsi="Palatino Linotype"/>
          <w:i/>
        </w:rPr>
        <w:lastRenderedPageBreak/>
        <w:t>medios electrónicos, de acuerdo con sus facultades, atribuciones, funciones u objeto social, según corresponda, la información, por lo menos, de los temas, documentos y políticas que a continuación se señalan:</w:t>
      </w:r>
    </w:p>
    <w:p w14:paraId="103EC9D3" w14:textId="77777777" w:rsidR="009C3D51" w:rsidRDefault="009C3D51" w:rsidP="009C3D51">
      <w:pPr>
        <w:pStyle w:val="INFOEM"/>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53D15AF3" w14:textId="77777777" w:rsidR="009C3D51" w:rsidRPr="00A94BBE" w:rsidRDefault="009C3D51" w:rsidP="009C3D51">
      <w:pPr>
        <w:pStyle w:val="INFOEM"/>
        <w:rPr>
          <w:b/>
        </w:rPr>
      </w:pPr>
      <w:r>
        <w:t xml:space="preserve"> (…)” </w:t>
      </w:r>
      <w:r>
        <w:rPr>
          <w:b/>
        </w:rPr>
        <w:t xml:space="preserve">[Sic] </w:t>
      </w:r>
    </w:p>
    <w:p w14:paraId="219AF811" w14:textId="77777777" w:rsidR="009C3D51" w:rsidRDefault="009C3D51" w:rsidP="009C3D51">
      <w:pPr>
        <w:autoSpaceDE w:val="0"/>
        <w:autoSpaceDN w:val="0"/>
        <w:adjustRightInd w:val="0"/>
        <w:spacing w:line="360" w:lineRule="auto"/>
        <w:jc w:val="both"/>
        <w:rPr>
          <w:rFonts w:ascii="Palatino Linotype" w:hAnsi="Palatino Linotype"/>
          <w:sz w:val="24"/>
          <w:szCs w:val="24"/>
        </w:rPr>
      </w:pPr>
    </w:p>
    <w:p w14:paraId="512B6B35" w14:textId="706A478C" w:rsidR="009C3D51" w:rsidRPr="00B00559" w:rsidRDefault="009C3D51" w:rsidP="009C3D51">
      <w:pPr>
        <w:autoSpaceDE w:val="0"/>
        <w:autoSpaceDN w:val="0"/>
        <w:adjustRightInd w:val="0"/>
        <w:spacing w:line="360" w:lineRule="auto"/>
        <w:jc w:val="both"/>
        <w:rPr>
          <w:rFonts w:ascii="Palatino Linotype" w:hAnsi="Palatino Linotype"/>
          <w:b/>
          <w:bCs/>
          <w:sz w:val="24"/>
          <w:szCs w:val="24"/>
        </w:rPr>
      </w:pPr>
      <w:r>
        <w:rPr>
          <w:rFonts w:ascii="Palatino Linotype" w:hAnsi="Palatino Linotype" w:cs="Arial"/>
          <w:b/>
          <w:bCs/>
          <w:noProof/>
          <w:sz w:val="24"/>
          <w:szCs w:val="24"/>
          <w:lang w:eastAsia="es-MX"/>
        </w:rPr>
        <w:drawing>
          <wp:anchor distT="0" distB="0" distL="114300" distR="114300" simplePos="0" relativeHeight="251744254" behindDoc="0" locked="0" layoutInCell="1" allowOverlap="1" wp14:anchorId="2861AB78" wp14:editId="3847C3AA">
            <wp:simplePos x="0" y="0"/>
            <wp:positionH relativeFrom="page">
              <wp:align>center</wp:align>
            </wp:positionH>
            <wp:positionV relativeFrom="paragraph">
              <wp:posOffset>945334</wp:posOffset>
            </wp:positionV>
            <wp:extent cx="5753100" cy="3426460"/>
            <wp:effectExtent l="19050" t="19050" r="19050" b="21590"/>
            <wp:wrapThrough wrapText="bothSides">
              <wp:wrapPolygon edited="0">
                <wp:start x="-72" y="-120"/>
                <wp:lineTo x="-72" y="21616"/>
                <wp:lineTo x="21600" y="21616"/>
                <wp:lineTo x="21600" y="-120"/>
                <wp:lineTo x="-72" y="-120"/>
              </wp:wrapPolygon>
            </wp:wrapThrough>
            <wp:docPr id="1027692515"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692515" name="Picture 2" descr="A screenshot of a computer&#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34264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B00559">
        <w:rPr>
          <w:rFonts w:ascii="Palatino Linotype" w:hAnsi="Palatino Linotype"/>
          <w:sz w:val="24"/>
          <w:szCs w:val="24"/>
        </w:rPr>
        <w:t xml:space="preserve">Resulta oportuno traer a colación las siguientes imágenes ilustrativas, correspondientes al organigrama del </w:t>
      </w:r>
      <w:r w:rsidRPr="00B00559">
        <w:rPr>
          <w:rFonts w:ascii="Palatino Linotype" w:hAnsi="Palatino Linotype"/>
          <w:b/>
          <w:bCs/>
          <w:sz w:val="24"/>
          <w:szCs w:val="24"/>
        </w:rPr>
        <w:t>Sujeto Obligado</w:t>
      </w:r>
      <w:r>
        <w:rPr>
          <w:rFonts w:ascii="Palatino Linotype" w:hAnsi="Palatino Linotype"/>
          <w:b/>
          <w:bCs/>
          <w:sz w:val="24"/>
          <w:szCs w:val="24"/>
        </w:rPr>
        <w:t xml:space="preserve">: </w:t>
      </w:r>
    </w:p>
    <w:p w14:paraId="4BE6E1CE" w14:textId="1C83B5C7" w:rsidR="009C3D51" w:rsidRDefault="009C3D51" w:rsidP="00871F78">
      <w:pPr>
        <w:spacing w:before="240" w:line="360" w:lineRule="auto"/>
        <w:jc w:val="both"/>
        <w:rPr>
          <w:rFonts w:ascii="Palatino Linotype" w:hAnsi="Palatino Linotype"/>
          <w:sz w:val="24"/>
          <w:szCs w:val="24"/>
        </w:rPr>
      </w:pPr>
      <w:r>
        <w:rPr>
          <w:rFonts w:ascii="Palatino Linotype" w:hAnsi="Palatino Linotype"/>
          <w:noProof/>
          <w:sz w:val="24"/>
          <w:szCs w:val="24"/>
          <w:lang w:eastAsia="es-MX"/>
        </w:rPr>
        <w:lastRenderedPageBreak/>
        <mc:AlternateContent>
          <mc:Choice Requires="wps">
            <w:drawing>
              <wp:anchor distT="0" distB="0" distL="114300" distR="114300" simplePos="0" relativeHeight="251746302" behindDoc="0" locked="0" layoutInCell="1" allowOverlap="1" wp14:anchorId="03E167BE" wp14:editId="69F550D0">
                <wp:simplePos x="0" y="0"/>
                <wp:positionH relativeFrom="column">
                  <wp:posOffset>95522</wp:posOffset>
                </wp:positionH>
                <wp:positionV relativeFrom="paragraph">
                  <wp:posOffset>1602649</wp:posOffset>
                </wp:positionV>
                <wp:extent cx="5344886" cy="370115"/>
                <wp:effectExtent l="0" t="0" r="27305" b="11430"/>
                <wp:wrapNone/>
                <wp:docPr id="707451594" name="Rectangle 3"/>
                <wp:cNvGraphicFramePr/>
                <a:graphic xmlns:a="http://schemas.openxmlformats.org/drawingml/2006/main">
                  <a:graphicData uri="http://schemas.microsoft.com/office/word/2010/wordprocessingShape">
                    <wps:wsp>
                      <wps:cNvSpPr/>
                      <wps:spPr>
                        <a:xfrm>
                          <a:off x="0" y="0"/>
                          <a:ext cx="5344886" cy="370115"/>
                        </a:xfrm>
                        <a:prstGeom prst="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B13BD1A" id="Rectangle 3" o:spid="_x0000_s1026" style="position:absolute;margin-left:7.5pt;margin-top:126.2pt;width:420.85pt;height:29.15pt;z-index:2517463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" filled="f" strokecolor="#e00" strokeweight="1.5pt"/>
            </w:pict>
          </mc:Fallback>
        </mc:AlternateContent>
      </w:r>
      <w:r w:rsidRPr="009C3D51">
        <w:rPr>
          <w:rFonts w:ascii="Palatino Linotype" w:hAnsi="Palatino Linotype"/>
          <w:noProof/>
          <w:sz w:val="24"/>
          <w:szCs w:val="24"/>
          <w:lang w:eastAsia="es-MX"/>
        </w:rPr>
        <w:drawing>
          <wp:anchor distT="0" distB="0" distL="114300" distR="114300" simplePos="0" relativeHeight="251745278" behindDoc="0" locked="0" layoutInCell="1" allowOverlap="1" wp14:anchorId="71FE1BB5" wp14:editId="01771393">
            <wp:simplePos x="0" y="0"/>
            <wp:positionH relativeFrom="page">
              <wp:align>center</wp:align>
            </wp:positionH>
            <wp:positionV relativeFrom="paragraph">
              <wp:posOffset>19231</wp:posOffset>
            </wp:positionV>
            <wp:extent cx="5760720" cy="3420110"/>
            <wp:effectExtent l="19050" t="19050" r="11430" b="27940"/>
            <wp:wrapThrough wrapText="bothSides">
              <wp:wrapPolygon edited="0">
                <wp:start x="-71" y="-120"/>
                <wp:lineTo x="-71" y="21656"/>
                <wp:lineTo x="21571" y="21656"/>
                <wp:lineTo x="21571" y="-120"/>
                <wp:lineTo x="-71" y="-120"/>
              </wp:wrapPolygon>
            </wp:wrapThrough>
            <wp:docPr id="175218909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189091" name="Picture 1" descr="A screenshot of a compu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42011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4B4007A9" w14:textId="26CEB330" w:rsidR="009C3D51" w:rsidRDefault="009C3D51" w:rsidP="009C3D51">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lo expuesto con anterioridad, se desprende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se auxilia de diversas </w:t>
      </w:r>
      <w:r w:rsidRPr="004D0F2D">
        <w:rPr>
          <w:rFonts w:ascii="Palatino Linotype" w:hAnsi="Palatino Linotype" w:cs="Arial"/>
          <w:sz w:val="24"/>
          <w:szCs w:val="24"/>
        </w:rPr>
        <w:t xml:space="preserve">Coordinaciones, Direcciones y Departamentos para cumplir con sus fines y objetivos, resultando de nuestro interés la </w:t>
      </w:r>
      <w:r>
        <w:rPr>
          <w:rFonts w:ascii="Palatino Linotype" w:hAnsi="Palatino Linotype" w:cs="Arial"/>
          <w:sz w:val="24"/>
          <w:szCs w:val="24"/>
        </w:rPr>
        <w:t xml:space="preserve">secretaría del ayuntamiento.  </w:t>
      </w:r>
    </w:p>
    <w:p w14:paraId="52EA95E3" w14:textId="77777777" w:rsidR="009C3D51" w:rsidRDefault="009C3D51" w:rsidP="009C3D51">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En este sentido, para ilustrar su esfera competencial se traen a colación los artículos 20 y 21 del bando municipal de Teoloyucan, porciones normativas que disponen a la literalidad lo siguiente:</w:t>
      </w:r>
    </w:p>
    <w:p w14:paraId="0BD7BF0C" w14:textId="3D0042FD" w:rsidR="009C3D51" w:rsidRPr="009C3D51" w:rsidRDefault="00010549" w:rsidP="009C3D51">
      <w:pPr>
        <w:pStyle w:val="Citas"/>
      </w:pPr>
      <w:r>
        <w:t>“</w:t>
      </w:r>
      <w:r w:rsidR="009C3D51" w:rsidRPr="009C3D51">
        <w:t>ARTÍCULO 20.La Administración Pública Municipal estará conformada por</w:t>
      </w:r>
      <w:r>
        <w:t xml:space="preserve"> </w:t>
      </w:r>
      <w:r w:rsidR="009C3D51" w:rsidRPr="009C3D51">
        <w:t>Dependencias y Unidades Administrativas que estarán subordinadas al</w:t>
      </w:r>
      <w:r>
        <w:t xml:space="preserve"> </w:t>
      </w:r>
      <w:r w:rsidR="009C3D51" w:rsidRPr="009C3D51">
        <w:t>Presidente Municipal, así como por los Organismos Descentralizados que</w:t>
      </w:r>
      <w:r>
        <w:t xml:space="preserve"> </w:t>
      </w:r>
      <w:r w:rsidR="009C3D51" w:rsidRPr="009C3D51">
        <w:t>se integrarán y funcionarán de conformidad con las normas que les sean</w:t>
      </w:r>
      <w:r>
        <w:t xml:space="preserve"> </w:t>
      </w:r>
      <w:r w:rsidR="009C3D51" w:rsidRPr="009C3D51">
        <w:t>aplicables.</w:t>
      </w:r>
    </w:p>
    <w:p w14:paraId="1C835705" w14:textId="65ED3EE4" w:rsidR="009C3D51" w:rsidRPr="009C3D51" w:rsidRDefault="009C3D51" w:rsidP="009C3D51">
      <w:pPr>
        <w:pStyle w:val="Citas"/>
      </w:pPr>
      <w:r w:rsidRPr="009C3D51">
        <w:lastRenderedPageBreak/>
        <w:t>ARTÍCULO 21.Para el despacho, estudio y planeación de los diversos</w:t>
      </w:r>
      <w:r w:rsidR="00010549">
        <w:t xml:space="preserve"> </w:t>
      </w:r>
      <w:r w:rsidRPr="009C3D51">
        <w:t>asuntos de la Administración Pública Municipal, el Ayuntamiento contará</w:t>
      </w:r>
      <w:r w:rsidR="00010549">
        <w:t xml:space="preserve"> </w:t>
      </w:r>
      <w:r w:rsidRPr="009C3D51">
        <w:t>con las siguientes Dependencias:</w:t>
      </w:r>
    </w:p>
    <w:p w14:paraId="75AE2225" w14:textId="426272F9" w:rsidR="009C3D51" w:rsidRPr="009C3D51" w:rsidRDefault="00010549" w:rsidP="00010549">
      <w:pPr>
        <w:pStyle w:val="Citas"/>
      </w:pPr>
      <w:r>
        <w:t xml:space="preserve">I. </w:t>
      </w:r>
      <w:r w:rsidR="009C3D51" w:rsidRPr="009C3D51">
        <w:t>Secretaría del Ayuntamiento.</w:t>
      </w:r>
    </w:p>
    <w:p w14:paraId="3460E2A6" w14:textId="3E51FD88" w:rsidR="009C3D51" w:rsidRPr="009C3D51" w:rsidRDefault="00010549" w:rsidP="00010549">
      <w:pPr>
        <w:pStyle w:val="Citas"/>
      </w:pPr>
      <w:r>
        <w:t xml:space="preserve">II. </w:t>
      </w:r>
      <w:r w:rsidR="009C3D51" w:rsidRPr="009C3D51">
        <w:t>Tesorería Municipal.</w:t>
      </w:r>
    </w:p>
    <w:p w14:paraId="03E3C1DD" w14:textId="5992A890" w:rsidR="009C3D51" w:rsidRPr="00010549" w:rsidRDefault="009C3D51" w:rsidP="009C3D51">
      <w:pPr>
        <w:pStyle w:val="Citas"/>
        <w:rPr>
          <w:b/>
          <w:bCs/>
          <w:u w:val="single"/>
        </w:rPr>
      </w:pPr>
      <w:proofErr w:type="gramStart"/>
      <w:r w:rsidRPr="00010549">
        <w:rPr>
          <w:b/>
          <w:bCs/>
          <w:u w:val="single"/>
        </w:rPr>
        <w:t>III</w:t>
      </w:r>
      <w:r w:rsidR="00010549">
        <w:rPr>
          <w:b/>
          <w:bCs/>
          <w:u w:val="single"/>
        </w:rPr>
        <w:t xml:space="preserve"> </w:t>
      </w:r>
      <w:r w:rsidRPr="00010549">
        <w:rPr>
          <w:b/>
          <w:bCs/>
          <w:u w:val="single"/>
        </w:rPr>
        <w:t>.</w:t>
      </w:r>
      <w:proofErr w:type="gramEnd"/>
      <w:r w:rsidR="00010549">
        <w:rPr>
          <w:b/>
          <w:bCs/>
          <w:u w:val="single"/>
        </w:rPr>
        <w:t xml:space="preserve"> </w:t>
      </w:r>
      <w:r w:rsidRPr="00010549">
        <w:rPr>
          <w:b/>
          <w:bCs/>
          <w:u w:val="single"/>
        </w:rPr>
        <w:t>Secretaría Técnica/Coordinación de Gabinete.</w:t>
      </w:r>
    </w:p>
    <w:p w14:paraId="077F017B" w14:textId="22AF5F88" w:rsidR="009C3D51" w:rsidRDefault="009C3D51" w:rsidP="009C3D51">
      <w:pPr>
        <w:pStyle w:val="Citas"/>
      </w:pPr>
      <w:r w:rsidRPr="009C3D51">
        <w:t>IV.</w:t>
      </w:r>
      <w:r w:rsidR="00010549">
        <w:t xml:space="preserve"> </w:t>
      </w:r>
      <w:r w:rsidRPr="009C3D51">
        <w:t>Contraloría Municipal.</w:t>
      </w:r>
      <w:r>
        <w:t xml:space="preserve"> </w:t>
      </w:r>
    </w:p>
    <w:p w14:paraId="453C45FB" w14:textId="3CF0A43F" w:rsidR="009C3D51" w:rsidRDefault="009C3D51" w:rsidP="009C3D51">
      <w:pPr>
        <w:pStyle w:val="Citas"/>
      </w:pPr>
      <w:r>
        <w:t>V.</w:t>
      </w:r>
      <w:r w:rsidR="00010549">
        <w:t xml:space="preserve"> </w:t>
      </w:r>
      <w:r>
        <w:t>Coordinación de Protección Civil y Bomberos.</w:t>
      </w:r>
    </w:p>
    <w:p w14:paraId="34558CBE" w14:textId="76D9D56E" w:rsidR="009C3D51" w:rsidRDefault="009C3D51" w:rsidP="009C3D51">
      <w:pPr>
        <w:pStyle w:val="Citas"/>
      </w:pPr>
      <w:r>
        <w:t>VI.</w:t>
      </w:r>
      <w:r w:rsidR="00010549">
        <w:t xml:space="preserve"> </w:t>
      </w:r>
      <w:r>
        <w:t>Dirección de Desarrollo Urbano.</w:t>
      </w:r>
    </w:p>
    <w:p w14:paraId="510537B4" w14:textId="1DDDE748" w:rsidR="009C3D51" w:rsidRDefault="009C3D51" w:rsidP="009C3D51">
      <w:pPr>
        <w:pStyle w:val="Citas"/>
      </w:pPr>
      <w:r>
        <w:t>VII.</w:t>
      </w:r>
      <w:r w:rsidR="00010549">
        <w:t xml:space="preserve"> </w:t>
      </w:r>
      <w:r>
        <w:t>Dirección de Obras Públicas.</w:t>
      </w:r>
    </w:p>
    <w:p w14:paraId="5036D6B2" w14:textId="64FE749E" w:rsidR="009C3D51" w:rsidRDefault="009C3D51" w:rsidP="009C3D51">
      <w:pPr>
        <w:pStyle w:val="Citas"/>
      </w:pPr>
      <w:r>
        <w:t>VIII.</w:t>
      </w:r>
      <w:r w:rsidR="00010549">
        <w:t xml:space="preserve"> </w:t>
      </w:r>
      <w:r>
        <w:t>Dirección de Medio Ambiente.</w:t>
      </w:r>
    </w:p>
    <w:p w14:paraId="62D7507D" w14:textId="10CCCBD6" w:rsidR="009C3D51" w:rsidRDefault="009C3D51" w:rsidP="009C3D51">
      <w:pPr>
        <w:pStyle w:val="Citas"/>
      </w:pPr>
      <w:r>
        <w:t>IX.</w:t>
      </w:r>
      <w:r w:rsidR="00010549">
        <w:t xml:space="preserve"> </w:t>
      </w:r>
      <w:r>
        <w:t>Dirección Jurídica.</w:t>
      </w:r>
    </w:p>
    <w:p w14:paraId="7937C5D7" w14:textId="1BB47C94" w:rsidR="009C3D51" w:rsidRDefault="009C3D51" w:rsidP="009C3D51">
      <w:pPr>
        <w:pStyle w:val="Citas"/>
      </w:pPr>
      <w:r>
        <w:t>X.</w:t>
      </w:r>
      <w:r w:rsidR="00010549">
        <w:t xml:space="preserve"> </w:t>
      </w:r>
      <w:r>
        <w:t>Dirección de Bienestar Social.</w:t>
      </w:r>
    </w:p>
    <w:p w14:paraId="6BADC1AA" w14:textId="761BF734" w:rsidR="009C3D51" w:rsidRDefault="009C3D51" w:rsidP="009C3D51">
      <w:pPr>
        <w:pStyle w:val="Citas"/>
      </w:pPr>
      <w:r>
        <w:t>XI.</w:t>
      </w:r>
      <w:r w:rsidR="00010549">
        <w:t xml:space="preserve"> </w:t>
      </w:r>
      <w:r>
        <w:t>Dirección de Servicios Públicos.</w:t>
      </w:r>
    </w:p>
    <w:p w14:paraId="03EB7AA4" w14:textId="29E783FF" w:rsidR="009C3D51" w:rsidRDefault="009C3D51" w:rsidP="009C3D51">
      <w:pPr>
        <w:pStyle w:val="Citas"/>
      </w:pPr>
      <w:r>
        <w:t>XII.</w:t>
      </w:r>
      <w:r w:rsidR="00010549">
        <w:t xml:space="preserve"> </w:t>
      </w:r>
      <w:r>
        <w:t>Comisaria de Seguridad Ciudadana.</w:t>
      </w:r>
    </w:p>
    <w:p w14:paraId="7BCC9DFF" w14:textId="31BF9C16" w:rsidR="009C3D51" w:rsidRDefault="009C3D51" w:rsidP="009C3D51">
      <w:pPr>
        <w:pStyle w:val="Citas"/>
      </w:pPr>
      <w:r>
        <w:t>XIII.</w:t>
      </w:r>
      <w:r w:rsidR="00010549">
        <w:t xml:space="preserve"> </w:t>
      </w:r>
      <w:r>
        <w:t>Dirección de Educación.</w:t>
      </w:r>
    </w:p>
    <w:p w14:paraId="73D63738" w14:textId="1ED3D8A7" w:rsidR="009C3D51" w:rsidRDefault="009C3D51" w:rsidP="009C3D51">
      <w:pPr>
        <w:pStyle w:val="Citas"/>
      </w:pPr>
      <w:r>
        <w:t>XIV.</w:t>
      </w:r>
      <w:r w:rsidR="00010549">
        <w:t xml:space="preserve"> </w:t>
      </w:r>
      <w:r>
        <w:t>Dirección de Cultura.</w:t>
      </w:r>
    </w:p>
    <w:p w14:paraId="7C115BA5" w14:textId="402B3E48" w:rsidR="009C3D51" w:rsidRDefault="009C3D51" w:rsidP="009C3D51">
      <w:pPr>
        <w:pStyle w:val="Citas"/>
      </w:pPr>
      <w:r>
        <w:t>XV.</w:t>
      </w:r>
      <w:r w:rsidR="00010549">
        <w:t xml:space="preserve"> </w:t>
      </w:r>
      <w:r>
        <w:t>Dirección de Desarrollo Económico.</w:t>
      </w:r>
    </w:p>
    <w:p w14:paraId="40F5D655" w14:textId="56013229" w:rsidR="009C3D51" w:rsidRDefault="009C3D51" w:rsidP="009C3D51">
      <w:pPr>
        <w:pStyle w:val="Citas"/>
      </w:pPr>
      <w:r>
        <w:lastRenderedPageBreak/>
        <w:t>XVI.</w:t>
      </w:r>
      <w:r w:rsidR="00010549">
        <w:t xml:space="preserve"> </w:t>
      </w:r>
      <w:r>
        <w:t>Dirección del Campo.</w:t>
      </w:r>
    </w:p>
    <w:p w14:paraId="6856788D" w14:textId="65AD6BAE" w:rsidR="009C3D51" w:rsidRDefault="009C3D51" w:rsidP="009C3D51">
      <w:pPr>
        <w:pStyle w:val="Citas"/>
      </w:pPr>
      <w:r>
        <w:t>XVII.</w:t>
      </w:r>
      <w:r w:rsidR="00010549">
        <w:t xml:space="preserve"> </w:t>
      </w:r>
      <w:r>
        <w:t>Dirección de la Unidad de Información, Planeación, Programación y</w:t>
      </w:r>
      <w:r w:rsidR="00010549">
        <w:t xml:space="preserve"> </w:t>
      </w:r>
      <w:r>
        <w:t>Evaluación “U.I.P.P.E.”.</w:t>
      </w:r>
    </w:p>
    <w:p w14:paraId="585B9EE6" w14:textId="4908E42D" w:rsidR="009C3D51" w:rsidRDefault="009C3D51" w:rsidP="009C3D51">
      <w:pPr>
        <w:pStyle w:val="Citas"/>
      </w:pPr>
      <w:r>
        <w:t>XVIII.</w:t>
      </w:r>
      <w:r w:rsidR="00010549">
        <w:t xml:space="preserve"> </w:t>
      </w:r>
      <w:r>
        <w:t>Dirección de Administración.</w:t>
      </w:r>
    </w:p>
    <w:p w14:paraId="4DEBCA0D" w14:textId="752676C0" w:rsidR="009C3D51" w:rsidRDefault="009C3D51" w:rsidP="009C3D51">
      <w:pPr>
        <w:pStyle w:val="Citas"/>
      </w:pPr>
      <w:r>
        <w:t>XIX.</w:t>
      </w:r>
      <w:r w:rsidR="00010549">
        <w:t xml:space="preserve"> </w:t>
      </w:r>
      <w:r>
        <w:t>Dirección de la Mujer.</w:t>
      </w:r>
    </w:p>
    <w:p w14:paraId="69B32F29" w14:textId="5FA68CDF" w:rsidR="009C3D51" w:rsidRDefault="009C3D51" w:rsidP="009C3D51">
      <w:pPr>
        <w:pStyle w:val="Citas"/>
      </w:pPr>
      <w:r>
        <w:t>XX.</w:t>
      </w:r>
      <w:r w:rsidR="00010549">
        <w:t xml:space="preserve"> </w:t>
      </w:r>
      <w:r>
        <w:t>Dirección Ejecutiva de la Juventud.</w:t>
      </w:r>
    </w:p>
    <w:p w14:paraId="1A251AF4" w14:textId="13774139" w:rsidR="009C3D51" w:rsidRDefault="009C3D51" w:rsidP="009C3D51">
      <w:pPr>
        <w:pStyle w:val="Citas"/>
      </w:pPr>
      <w:r>
        <w:t>XXI.</w:t>
      </w:r>
      <w:r w:rsidR="00010549">
        <w:t xml:space="preserve"> </w:t>
      </w:r>
      <w:r>
        <w:t>Dirección Ejecutiva de Movilidad y Transporte.</w:t>
      </w:r>
    </w:p>
    <w:p w14:paraId="4781E792" w14:textId="596CA042" w:rsidR="009C3D51" w:rsidRDefault="009C3D51" w:rsidP="009C3D51">
      <w:pPr>
        <w:pStyle w:val="Citas"/>
      </w:pPr>
      <w:r>
        <w:t>Las funciones y atribuciones de cada una de las Dependencias estarán</w:t>
      </w:r>
      <w:r w:rsidR="00010549">
        <w:t xml:space="preserve"> </w:t>
      </w:r>
      <w:r>
        <w:t>descritas en el Reglamento Interior de la Administración Pública Municipal</w:t>
      </w:r>
      <w:r w:rsidR="00010549">
        <w:t xml:space="preserve"> </w:t>
      </w:r>
      <w:r>
        <w:t>de Teoloyucan, Estado de México, independientemente de las que les</w:t>
      </w:r>
      <w:r w:rsidR="00010549">
        <w:t xml:space="preserve"> </w:t>
      </w:r>
      <w:r>
        <w:t>deriven de las Normas Estatales y Federales.</w:t>
      </w:r>
    </w:p>
    <w:p w14:paraId="7B144661" w14:textId="1761EB63" w:rsidR="009C3D51" w:rsidRPr="00010549" w:rsidRDefault="009C3D51" w:rsidP="009C3D51">
      <w:pPr>
        <w:pStyle w:val="Citas"/>
        <w:rPr>
          <w:b/>
          <w:bCs/>
        </w:rPr>
      </w:pPr>
      <w:r>
        <w:t>Las Dependencias, podrán ser auxiliadas en el ejercicio de sus atribuciones</w:t>
      </w:r>
      <w:r w:rsidR="00010549">
        <w:t xml:space="preserve"> </w:t>
      </w:r>
      <w:r>
        <w:t>por Subdirecciones, Direcciones Ejecutivas, Coordinaciones y Jefaturas.</w:t>
      </w:r>
      <w:r w:rsidR="00010549">
        <w:t xml:space="preserve">” </w:t>
      </w:r>
      <w:r w:rsidR="00010549">
        <w:rPr>
          <w:b/>
          <w:bCs/>
        </w:rPr>
        <w:t>(Sic)</w:t>
      </w:r>
    </w:p>
    <w:p w14:paraId="7B44A9A8" w14:textId="77777777" w:rsidR="009C3D51" w:rsidRDefault="009C3D51" w:rsidP="009C3D51">
      <w:pPr>
        <w:autoSpaceDE w:val="0"/>
        <w:autoSpaceDN w:val="0"/>
        <w:adjustRightInd w:val="0"/>
        <w:spacing w:before="240" w:line="360" w:lineRule="auto"/>
        <w:jc w:val="both"/>
        <w:rPr>
          <w:rFonts w:ascii="Palatino Linotype" w:hAnsi="Palatino Linotype" w:cs="Arial"/>
          <w:sz w:val="24"/>
          <w:szCs w:val="24"/>
        </w:rPr>
      </w:pPr>
    </w:p>
    <w:p w14:paraId="32054858" w14:textId="5FFCBADE" w:rsidR="009C3D51" w:rsidRDefault="009C3D51" w:rsidP="009C3D51">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efecto, de </w:t>
      </w:r>
      <w:r w:rsidR="00010549">
        <w:rPr>
          <w:rFonts w:ascii="Palatino Linotype" w:hAnsi="Palatino Linotype" w:cs="Arial"/>
          <w:sz w:val="24"/>
          <w:szCs w:val="24"/>
        </w:rPr>
        <w:t xml:space="preserve">la normatividad previamente plasmada se desprende que por disposición expresa, el titular de la secretaría técnica tiene atribuciones para coordinar el gabinete del presidente municipal de Teoloyucan. </w:t>
      </w:r>
    </w:p>
    <w:p w14:paraId="75EC161F" w14:textId="0F1B35F1" w:rsidR="00293D07" w:rsidRDefault="00D9557E" w:rsidP="00BB1C32">
      <w:pPr>
        <w:spacing w:after="0" w:line="360" w:lineRule="auto"/>
        <w:jc w:val="both"/>
        <w:rPr>
          <w:rFonts w:ascii="Palatino Linotype" w:hAnsi="Palatino Linotype" w:cs="Arial"/>
          <w:color w:val="000000"/>
          <w:sz w:val="24"/>
          <w:lang w:val="es-ES_tradnl"/>
        </w:rPr>
      </w:pPr>
      <w:r w:rsidRPr="004D6F54">
        <w:rPr>
          <w:rFonts w:ascii="Palatino Linotype" w:hAnsi="Palatino Linotype" w:cs="Arial"/>
          <w:color w:val="000000"/>
          <w:sz w:val="24"/>
          <w:lang w:val="es-ES_tradnl"/>
        </w:rPr>
        <w:t xml:space="preserve">Una vez sentado lo anterior, como se mencionó en el antecedente segundo, </w:t>
      </w:r>
      <w:r w:rsidRPr="004D6F54">
        <w:rPr>
          <w:rFonts w:ascii="Palatino Linotype" w:hAnsi="Palatino Linotype" w:cs="Arial"/>
          <w:b/>
          <w:color w:val="000000"/>
          <w:sz w:val="24"/>
          <w:lang w:val="es-ES_tradnl"/>
        </w:rPr>
        <w:t xml:space="preserve">El Sujeto Obligado </w:t>
      </w:r>
      <w:r w:rsidRPr="004D6F54">
        <w:rPr>
          <w:rFonts w:ascii="Palatino Linotype" w:hAnsi="Palatino Linotype" w:cs="Arial"/>
          <w:color w:val="000000"/>
          <w:sz w:val="24"/>
          <w:lang w:val="es-ES_tradnl"/>
        </w:rPr>
        <w:t>en fecha</w:t>
      </w:r>
      <w:r w:rsidR="00897941">
        <w:rPr>
          <w:rFonts w:ascii="Palatino Linotype" w:hAnsi="Palatino Linotype" w:cs="Arial"/>
          <w:color w:val="000000"/>
          <w:sz w:val="24"/>
          <w:lang w:val="es-ES_tradnl"/>
        </w:rPr>
        <w:t xml:space="preserve"> </w:t>
      </w:r>
      <w:r w:rsidR="00010549">
        <w:rPr>
          <w:rFonts w:ascii="Palatino Linotype" w:hAnsi="Palatino Linotype" w:cs="Arial"/>
          <w:b/>
          <w:bCs/>
          <w:color w:val="000000"/>
          <w:sz w:val="24"/>
          <w:lang w:val="es-ES_tradnl"/>
        </w:rPr>
        <w:t xml:space="preserve">trece de junio de dos mil veinticinco, </w:t>
      </w:r>
      <w:r w:rsidR="000776EE">
        <w:rPr>
          <w:rFonts w:ascii="Palatino Linotype" w:hAnsi="Palatino Linotype" w:cs="Arial"/>
          <w:color w:val="000000"/>
          <w:sz w:val="24"/>
          <w:lang w:val="es-ES_tradnl"/>
        </w:rPr>
        <w:t xml:space="preserve">rindió su respuesta a la </w:t>
      </w:r>
      <w:r w:rsidR="000776EE">
        <w:rPr>
          <w:rFonts w:ascii="Palatino Linotype" w:hAnsi="Palatino Linotype" w:cs="Arial"/>
          <w:color w:val="000000"/>
          <w:sz w:val="24"/>
          <w:lang w:val="es-ES_tradnl"/>
        </w:rPr>
        <w:lastRenderedPageBreak/>
        <w:t>solicitud de información formulada por el particular, adjuntando para tal efecto lo siguiente:</w:t>
      </w:r>
    </w:p>
    <w:p w14:paraId="73CA5A89" w14:textId="680DC1A2" w:rsidR="000776EE" w:rsidRPr="00010549" w:rsidRDefault="000776EE" w:rsidP="000776EE">
      <w:pPr>
        <w:pStyle w:val="Prrafodelista"/>
        <w:numPr>
          <w:ilvl w:val="0"/>
          <w:numId w:val="32"/>
        </w:numPr>
        <w:spacing w:line="360" w:lineRule="auto"/>
        <w:jc w:val="both"/>
        <w:rPr>
          <w:rFonts w:ascii="Palatino Linotype" w:hAnsi="Palatino Linotype" w:cs="Arial"/>
          <w:b/>
          <w:bCs/>
          <w:color w:val="000000"/>
          <w:lang w:val="es-ES_tradnl"/>
        </w:rPr>
      </w:pPr>
      <w:r w:rsidRPr="00010549">
        <w:rPr>
          <w:rFonts w:ascii="Palatino Linotype" w:hAnsi="Palatino Linotype" w:cs="Arial"/>
          <w:b/>
          <w:bCs/>
          <w:color w:val="000000"/>
          <w:lang w:val="es-ES_tradnl"/>
        </w:rPr>
        <w:t>“</w:t>
      </w:r>
      <w:r w:rsidR="00010549" w:rsidRPr="00010549">
        <w:rPr>
          <w:rFonts w:ascii="Palatino Linotype" w:hAnsi="Palatino Linotype" w:cs="Arial"/>
          <w:b/>
          <w:bCs/>
          <w:color w:val="000000"/>
          <w:lang w:val="es-ES_tradnl"/>
        </w:rPr>
        <w:t xml:space="preserve">respuesta sol. 415, 416, 417, 418.pdf”: </w:t>
      </w:r>
      <w:r w:rsidR="00010549">
        <w:rPr>
          <w:rFonts w:ascii="Palatino Linotype" w:hAnsi="Palatino Linotype" w:cs="Arial"/>
          <w:color w:val="000000"/>
          <w:lang w:val="es-ES_tradnl"/>
        </w:rPr>
        <w:t xml:space="preserve">Oficio sin número signado por el coordinador de gabinete / secretario técnico, dirigido a la titular de la unidad de transparencia, de fecha trece de junio de dos mil veinticinco, en términos generales refiere que el área tiene un alto volumen de oficios, requiriendo cambio de modalidad a consulta directa. </w:t>
      </w:r>
    </w:p>
    <w:p w14:paraId="7B30FA22" w14:textId="77777777" w:rsidR="009B0993" w:rsidRDefault="009B0993" w:rsidP="009B0993">
      <w:pPr>
        <w:pStyle w:val="Prrafodelista"/>
        <w:spacing w:line="360" w:lineRule="auto"/>
        <w:ind w:left="720"/>
        <w:jc w:val="both"/>
        <w:rPr>
          <w:rFonts w:ascii="Palatino Linotype" w:hAnsi="Palatino Linotype" w:cs="Arial"/>
          <w:b/>
          <w:bCs/>
          <w:color w:val="000000"/>
          <w:lang w:val="es-ES_tradnl"/>
        </w:rPr>
      </w:pPr>
    </w:p>
    <w:p w14:paraId="47F5528E" w14:textId="2D9F3963" w:rsidR="009F50E8" w:rsidRPr="006107B6" w:rsidRDefault="009F50E8" w:rsidP="009F50E8">
      <w:pPr>
        <w:tabs>
          <w:tab w:val="left" w:pos="709"/>
        </w:tabs>
        <w:spacing w:before="240" w:line="360" w:lineRule="auto"/>
        <w:ind w:right="51"/>
        <w:jc w:val="both"/>
        <w:rPr>
          <w:rFonts w:ascii="Palatino Linotype" w:hAnsi="Palatino Linotype"/>
          <w:sz w:val="24"/>
          <w:szCs w:val="24"/>
        </w:rPr>
      </w:pPr>
      <w:r w:rsidRPr="006107B6">
        <w:rPr>
          <w:rFonts w:ascii="Palatino Linotype" w:hAnsi="Palatino Linotype"/>
          <w:sz w:val="24"/>
          <w:szCs w:val="24"/>
        </w:rPr>
        <w:t xml:space="preserve">De lo referido previamente y con relación al requerimiento formulado mediante la solicitud de información </w:t>
      </w:r>
      <w:r w:rsidR="00010549">
        <w:rPr>
          <w:rFonts w:ascii="Palatino Linotype" w:hAnsi="Palatino Linotype"/>
          <w:b/>
          <w:bCs/>
          <w:sz w:val="24"/>
          <w:szCs w:val="24"/>
        </w:rPr>
        <w:t>00415/TEOLOYU/IP/2025</w:t>
      </w:r>
      <w:r w:rsidRPr="006107B6">
        <w:rPr>
          <w:rFonts w:ascii="Palatino Linotype" w:hAnsi="Palatino Linotype"/>
          <w:b/>
          <w:bCs/>
          <w:sz w:val="24"/>
          <w:szCs w:val="24"/>
        </w:rPr>
        <w:t xml:space="preserve">, </w:t>
      </w:r>
      <w:r w:rsidRPr="006107B6">
        <w:rPr>
          <w:rFonts w:ascii="Palatino Linotype" w:hAnsi="Palatino Linotype"/>
          <w:sz w:val="24"/>
          <w:szCs w:val="24"/>
        </w:rPr>
        <w:t xml:space="preserve">se desprende que la respuesta rendida por </w:t>
      </w:r>
      <w:r w:rsidRPr="006107B6">
        <w:rPr>
          <w:rFonts w:ascii="Palatino Linotype" w:hAnsi="Palatino Linotype"/>
          <w:b/>
          <w:bCs/>
          <w:sz w:val="24"/>
          <w:szCs w:val="24"/>
        </w:rPr>
        <w:t xml:space="preserve">El Sujeto Obligado </w:t>
      </w:r>
      <w:r w:rsidRPr="006107B6">
        <w:rPr>
          <w:rFonts w:ascii="Palatino Linotype" w:hAnsi="Palatino Linotype"/>
          <w:sz w:val="24"/>
          <w:szCs w:val="24"/>
        </w:rPr>
        <w:t xml:space="preserve">emana del servidor público habilitado adscrito a la </w:t>
      </w:r>
      <w:r w:rsidR="00010549">
        <w:rPr>
          <w:rFonts w:ascii="Palatino Linotype" w:hAnsi="Palatino Linotype"/>
          <w:sz w:val="24"/>
          <w:szCs w:val="24"/>
        </w:rPr>
        <w:t>secretaría técnica</w:t>
      </w:r>
      <w:r w:rsidRPr="006107B6">
        <w:rPr>
          <w:rFonts w:ascii="Palatino Linotype" w:hAnsi="Palatino Linotype"/>
          <w:sz w:val="24"/>
          <w:szCs w:val="24"/>
        </w:rPr>
        <w:t xml:space="preserve">, se quiere con ello significar que </w:t>
      </w:r>
      <w:r w:rsidRPr="006107B6">
        <w:rPr>
          <w:rFonts w:ascii="Palatino Linotype" w:hAnsi="Palatino Linotype"/>
          <w:b/>
          <w:bCs/>
          <w:sz w:val="24"/>
          <w:szCs w:val="24"/>
        </w:rPr>
        <w:t xml:space="preserve">El Sujeto Obligado </w:t>
      </w:r>
      <w:r w:rsidRPr="006107B6">
        <w:rPr>
          <w:rFonts w:ascii="Palatino Linotype" w:hAnsi="Palatino Linotype"/>
          <w:sz w:val="24"/>
          <w:szCs w:val="24"/>
        </w:rPr>
        <w:t>observó de forma diligente el numeral 162 de la Ley de Transparencia local, cuyo contenido literal es el siguiente:</w:t>
      </w:r>
    </w:p>
    <w:p w14:paraId="296CDA6B" w14:textId="77777777" w:rsidR="009F50E8" w:rsidRPr="00FE103B" w:rsidRDefault="009F50E8" w:rsidP="009F50E8">
      <w:pPr>
        <w:pStyle w:val="Citas"/>
        <w:rPr>
          <w:b/>
          <w:bCs/>
        </w:rPr>
      </w:pPr>
      <w:r>
        <w:t>“</w:t>
      </w:r>
      <w:r w:rsidRPr="00FE103B">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t xml:space="preserve">” </w:t>
      </w:r>
      <w:r>
        <w:rPr>
          <w:b/>
          <w:bCs/>
        </w:rPr>
        <w:t>(Sic)</w:t>
      </w:r>
    </w:p>
    <w:p w14:paraId="500403A0" w14:textId="77777777" w:rsidR="009F50E8" w:rsidRDefault="009F50E8" w:rsidP="009F50E8">
      <w:pPr>
        <w:pStyle w:val="Prrafodelista"/>
        <w:autoSpaceDE w:val="0"/>
        <w:autoSpaceDN w:val="0"/>
        <w:adjustRightInd w:val="0"/>
        <w:spacing w:before="240" w:after="160" w:line="360" w:lineRule="auto"/>
        <w:ind w:left="0"/>
        <w:jc w:val="both"/>
        <w:rPr>
          <w:rFonts w:ascii="Palatino Linotype" w:hAnsi="Palatino Linotype" w:cs="Arial"/>
        </w:rPr>
      </w:pPr>
    </w:p>
    <w:p w14:paraId="4F45ED6B" w14:textId="0C472AFE" w:rsidR="00010549" w:rsidRPr="008E225D" w:rsidRDefault="00010549" w:rsidP="00010549">
      <w:pPr>
        <w:spacing w:line="360" w:lineRule="auto"/>
        <w:jc w:val="both"/>
        <w:rPr>
          <w:rFonts w:ascii="Palatino Linotype" w:hAnsi="Palatino Linotype"/>
          <w:bCs/>
          <w:sz w:val="24"/>
          <w:szCs w:val="24"/>
          <w:lang w:val="es-ES_tradnl"/>
        </w:rPr>
      </w:pPr>
      <w:r>
        <w:rPr>
          <w:rFonts w:ascii="Palatino Linotype" w:hAnsi="Palatino Linotype" w:cs="Arial"/>
          <w:bCs/>
          <w:sz w:val="24"/>
          <w:szCs w:val="24"/>
          <w:lang w:eastAsia="es-MX"/>
        </w:rPr>
        <w:t>Ahora bien</w:t>
      </w:r>
      <w:r w:rsidRPr="00814810">
        <w:rPr>
          <w:rFonts w:ascii="Palatino Linotype" w:hAnsi="Palatino Linotype" w:cs="Arial"/>
          <w:bCs/>
          <w:sz w:val="24"/>
          <w:szCs w:val="24"/>
          <w:lang w:eastAsia="es-MX"/>
        </w:rPr>
        <w:t xml:space="preserve">, </w:t>
      </w:r>
      <w:r w:rsidRPr="00814810">
        <w:rPr>
          <w:rFonts w:ascii="Palatino Linotype" w:hAnsi="Palatino Linotype" w:cs="Arial"/>
          <w:sz w:val="24"/>
          <w:szCs w:val="24"/>
        </w:rPr>
        <w:t xml:space="preserve">resulta óbice señalar que </w:t>
      </w:r>
      <w:r w:rsidRPr="00814810">
        <w:rPr>
          <w:rFonts w:ascii="Palatino Linotype" w:hAnsi="Palatino Linotype" w:cs="Arial"/>
          <w:b/>
          <w:bCs/>
          <w:sz w:val="24"/>
          <w:szCs w:val="24"/>
        </w:rPr>
        <w:t xml:space="preserve">El Sujeto Obligado </w:t>
      </w:r>
      <w:r w:rsidRPr="00814810">
        <w:rPr>
          <w:rFonts w:ascii="Palatino Linotype" w:hAnsi="Palatino Linotype" w:cs="Arial"/>
          <w:sz w:val="24"/>
          <w:szCs w:val="24"/>
        </w:rPr>
        <w:t xml:space="preserve">pretendió realizar cambio de modalidad </w:t>
      </w:r>
      <w:r w:rsidRPr="00814810">
        <w:rPr>
          <w:rFonts w:ascii="Palatino Linotype" w:hAnsi="Palatino Linotype" w:cs="Arial"/>
          <w:color w:val="000000"/>
          <w:sz w:val="24"/>
          <w:szCs w:val="24"/>
          <w:lang w:val="es-ES_tradnl"/>
        </w:rPr>
        <w:t xml:space="preserve">poniendo a disposición del </w:t>
      </w:r>
      <w:r w:rsidRPr="00814810">
        <w:rPr>
          <w:rFonts w:ascii="Palatino Linotype" w:hAnsi="Palatino Linotype" w:cs="Arial"/>
          <w:b/>
          <w:bCs/>
          <w:color w:val="000000"/>
          <w:sz w:val="24"/>
          <w:szCs w:val="24"/>
          <w:lang w:val="es-ES_tradnl"/>
        </w:rPr>
        <w:t xml:space="preserve">Recurrente </w:t>
      </w:r>
      <w:r w:rsidRPr="00814810">
        <w:rPr>
          <w:rFonts w:ascii="Palatino Linotype" w:hAnsi="Palatino Linotype" w:cs="Arial"/>
          <w:color w:val="000000"/>
          <w:sz w:val="24"/>
          <w:szCs w:val="24"/>
          <w:lang w:val="es-ES_tradnl"/>
        </w:rPr>
        <w:t xml:space="preserve">la información solicitada mediante consulta directa </w:t>
      </w:r>
      <w:r w:rsidRPr="00814810">
        <w:rPr>
          <w:rFonts w:ascii="Palatino Linotype" w:hAnsi="Palatino Linotype"/>
          <w:i/>
          <w:sz w:val="24"/>
          <w:szCs w:val="24"/>
          <w:lang w:val="es-ES_tradnl"/>
        </w:rPr>
        <w:t>in situ</w:t>
      </w:r>
      <w:r w:rsidRPr="00814810">
        <w:rPr>
          <w:rFonts w:ascii="Palatino Linotype" w:hAnsi="Palatino Linotype"/>
          <w:sz w:val="24"/>
          <w:szCs w:val="24"/>
          <w:lang w:val="es-ES_tradnl"/>
        </w:rPr>
        <w:t xml:space="preserve">, de lo que </w:t>
      </w:r>
      <w:r w:rsidRPr="008E225D">
        <w:rPr>
          <w:rFonts w:ascii="Palatino Linotype" w:hAnsi="Palatino Linotype"/>
          <w:bCs/>
          <w:sz w:val="24"/>
          <w:szCs w:val="24"/>
          <w:lang w:val="es-ES_tradnl"/>
        </w:rPr>
        <w:t xml:space="preserve">se deduce que existe una aceptación por </w:t>
      </w:r>
      <w:r w:rsidRPr="008E225D">
        <w:rPr>
          <w:rFonts w:ascii="Palatino Linotype" w:hAnsi="Palatino Linotype"/>
          <w:bCs/>
          <w:sz w:val="24"/>
          <w:szCs w:val="24"/>
          <w:lang w:val="es-ES_tradnl"/>
        </w:rPr>
        <w:lastRenderedPageBreak/>
        <w:t>parte del Sujeto Obligado que genera, administra o posee dicha información, derivada del ejercicio de sus funciones de derecho público.</w:t>
      </w:r>
    </w:p>
    <w:p w14:paraId="2EF5BB30" w14:textId="77777777" w:rsidR="00010549" w:rsidRPr="00F74924" w:rsidRDefault="00010549" w:rsidP="00010549">
      <w:pPr>
        <w:spacing w:after="0" w:line="360" w:lineRule="auto"/>
        <w:jc w:val="both"/>
        <w:rPr>
          <w:rFonts w:ascii="Palatino Linotype" w:hAnsi="Palatino Linotype"/>
          <w:sz w:val="24"/>
          <w:szCs w:val="24"/>
          <w:lang w:val="es-ES_tradnl"/>
        </w:rPr>
      </w:pPr>
      <w:r w:rsidRPr="00F74924">
        <w:rPr>
          <w:rFonts w:ascii="Palatino Linotype" w:hAnsi="Palatino Linotype"/>
          <w:sz w:val="24"/>
          <w:szCs w:val="24"/>
          <w:lang w:val="es-ES_tradnl"/>
        </w:rPr>
        <w:t xml:space="preserve">En este sentido se arriba a la premisa de que excepcionalmente, los </w:t>
      </w:r>
      <w:r w:rsidRPr="00F74924">
        <w:rPr>
          <w:rFonts w:ascii="Palatino Linotype" w:hAnsi="Palatino Linotype"/>
          <w:b/>
          <w:bCs/>
          <w:sz w:val="24"/>
          <w:szCs w:val="24"/>
          <w:lang w:val="es-ES_tradnl"/>
        </w:rPr>
        <w:t xml:space="preserve">Sujetos Obligados </w:t>
      </w:r>
      <w:r w:rsidRPr="00F74924">
        <w:rPr>
          <w:rFonts w:ascii="Palatino Linotype" w:hAnsi="Palatino Linotype"/>
          <w:sz w:val="24"/>
          <w:szCs w:val="24"/>
          <w:lang w:val="es-ES_tradnl"/>
        </w:rPr>
        <w:t>podrán sustentar cambio de modalidad para hacer entrega de la información, en términos de los numerales 158, 164 y 166 de la Ley de Transparencia local, porciones normativas que disponen a la literalidad lo siguiente:</w:t>
      </w:r>
    </w:p>
    <w:p w14:paraId="241AF82E" w14:textId="77777777" w:rsidR="00010549" w:rsidRPr="00227A85" w:rsidRDefault="00010549" w:rsidP="00010549">
      <w:pPr>
        <w:pStyle w:val="Citas"/>
      </w:pPr>
      <w:r>
        <w:t>“</w:t>
      </w:r>
      <w:r w:rsidRPr="00227A85">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39AFCB16" w14:textId="77777777" w:rsidR="00010549" w:rsidRPr="00227A85" w:rsidRDefault="00010549" w:rsidP="00010549">
      <w:pPr>
        <w:pStyle w:val="Citas"/>
      </w:pPr>
      <w:r w:rsidRPr="00227A85">
        <w:t>En todo caso, se facilitará su copia simple o certificada, así como su reproducción por cualquier medio disponible en las instalaciones del sujeto obligado o que, en su caso, aporte el solicitante.</w:t>
      </w:r>
    </w:p>
    <w:p w14:paraId="280EE4AF" w14:textId="77777777" w:rsidR="00010549" w:rsidRPr="00227A85" w:rsidRDefault="00010549" w:rsidP="00010549">
      <w:pPr>
        <w:pStyle w:val="Citas"/>
      </w:pPr>
      <w:r w:rsidRPr="00227A85">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5E67D14F" w14:textId="77777777" w:rsidR="00010549" w:rsidRDefault="00010549" w:rsidP="00010549">
      <w:pPr>
        <w:pStyle w:val="Citas"/>
      </w:pPr>
      <w:r w:rsidRPr="00227A85">
        <w:t>En cualquier caso, se deberá fundar y motivar la necesidad de ofrecer otras modalidades.</w:t>
      </w:r>
    </w:p>
    <w:p w14:paraId="4FD5A555" w14:textId="77777777" w:rsidR="00010549" w:rsidRDefault="00010549" w:rsidP="00010549">
      <w:pPr>
        <w:pStyle w:val="Citas"/>
      </w:pPr>
      <w:r>
        <w:lastRenderedPageBreak/>
        <w:t xml:space="preserve">Artículo 166. La obligación de acceso a la información pública se tendrá por cumplida cuando el solicitante tenga a su disposición la información requerida, o cuando realice la consulta de la misma en el lugar en el que ésta se localice. </w:t>
      </w:r>
    </w:p>
    <w:p w14:paraId="52347B5B" w14:textId="77777777" w:rsidR="00010549" w:rsidRPr="00B47230" w:rsidRDefault="00010549" w:rsidP="00010549">
      <w:pPr>
        <w:pStyle w:val="Citas"/>
        <w:rPr>
          <w:b/>
          <w:bCs/>
        </w:rPr>
      </w:pPr>
      <w:r>
        <w:t xml:space="preserve">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w:t>
      </w:r>
      <w:r w:rsidRPr="00B47230">
        <w:t>Una vez entregada la información, el solicitante acusará recibo por escrito, dándose por terminado el trámite de acceso a la información</w:t>
      </w:r>
    </w:p>
    <w:p w14:paraId="29C26412" w14:textId="77777777" w:rsidR="009F50E8" w:rsidRDefault="009F50E8" w:rsidP="00BB1C32">
      <w:pPr>
        <w:spacing w:after="0" w:line="360" w:lineRule="auto"/>
        <w:jc w:val="both"/>
        <w:rPr>
          <w:rFonts w:ascii="Palatino Linotype" w:hAnsi="Palatino Linotype" w:cs="Arial"/>
          <w:color w:val="000000"/>
          <w:sz w:val="24"/>
        </w:rPr>
      </w:pPr>
    </w:p>
    <w:p w14:paraId="0C29FF3E" w14:textId="7C489E5F" w:rsidR="00010549" w:rsidRDefault="00010549" w:rsidP="00010549">
      <w:pPr>
        <w:autoSpaceDE w:val="0"/>
        <w:autoSpaceDN w:val="0"/>
        <w:adjustRightInd w:val="0"/>
        <w:spacing w:before="240" w:line="360" w:lineRule="auto"/>
        <w:jc w:val="both"/>
        <w:rPr>
          <w:rFonts w:ascii="Palatino Linotype" w:hAnsi="Palatino Linotype" w:cs="Arial"/>
          <w:sz w:val="24"/>
          <w:szCs w:val="24"/>
        </w:rPr>
      </w:pPr>
      <w:r w:rsidRPr="00B47230">
        <w:rPr>
          <w:rFonts w:ascii="Palatino Linotype" w:hAnsi="Palatino Linotype" w:cs="Arial"/>
          <w:noProof/>
          <w:color w:val="000000"/>
          <w:sz w:val="24"/>
          <w:szCs w:val="24"/>
          <w:lang w:eastAsia="es-MX"/>
        </w:rPr>
        <w:t xml:space="preserve">En razón de lo anterior, </w:t>
      </w:r>
      <w:r w:rsidRPr="00B47230">
        <w:rPr>
          <w:rFonts w:ascii="Palatino Linotype" w:hAnsi="Palatino Linotype" w:cs="Arial"/>
          <w:sz w:val="24"/>
          <w:szCs w:val="24"/>
        </w:rPr>
        <w:t xml:space="preserve">mediante </w:t>
      </w:r>
      <w:r>
        <w:rPr>
          <w:rFonts w:ascii="Palatino Linotype" w:hAnsi="Palatino Linotype" w:cs="Arial"/>
          <w:sz w:val="24"/>
          <w:szCs w:val="24"/>
        </w:rPr>
        <w:t xml:space="preserve">respuesta, el </w:t>
      </w:r>
      <w:r>
        <w:rPr>
          <w:rFonts w:ascii="Palatino Linotype" w:hAnsi="Palatino Linotype" w:cs="Arial"/>
          <w:b/>
          <w:bCs/>
          <w:sz w:val="24"/>
          <w:szCs w:val="24"/>
        </w:rPr>
        <w:t xml:space="preserve">Sujeto Obligado </w:t>
      </w:r>
      <w:r w:rsidRPr="00B47230">
        <w:rPr>
          <w:rFonts w:ascii="Palatino Linotype" w:hAnsi="Palatino Linotype" w:cs="Arial"/>
          <w:sz w:val="24"/>
          <w:szCs w:val="24"/>
        </w:rPr>
        <w:t xml:space="preserve">propuso un cambio de modalidad de entrega, poniendo a disposición del </w:t>
      </w:r>
      <w:r w:rsidRPr="00B47230">
        <w:rPr>
          <w:rFonts w:ascii="Palatino Linotype" w:hAnsi="Palatino Linotype" w:cs="Arial"/>
          <w:b/>
          <w:sz w:val="24"/>
          <w:szCs w:val="24"/>
        </w:rPr>
        <w:t>Recurrente</w:t>
      </w:r>
      <w:r w:rsidRPr="00B47230">
        <w:rPr>
          <w:rFonts w:ascii="Palatino Linotype" w:hAnsi="Palatino Linotype" w:cs="Arial"/>
          <w:sz w:val="24"/>
          <w:szCs w:val="24"/>
        </w:rPr>
        <w:t xml:space="preserve"> la información en consulta directa, </w:t>
      </w:r>
      <w:r>
        <w:rPr>
          <w:rFonts w:ascii="Palatino Linotype" w:hAnsi="Palatino Linotype" w:cs="Arial"/>
          <w:sz w:val="24"/>
          <w:szCs w:val="24"/>
        </w:rPr>
        <w:t>resaltando que la única razón expuesta por la cual se motiva el cambio de modalidad redunda en el volumen de la información.</w:t>
      </w:r>
    </w:p>
    <w:p w14:paraId="5C9F3CA8" w14:textId="68604F3A" w:rsidR="00010549" w:rsidRDefault="00762240" w:rsidP="009F50E8">
      <w:pPr>
        <w:spacing w:before="240" w:line="360" w:lineRule="auto"/>
        <w:jc w:val="both"/>
        <w:rPr>
          <w:rFonts w:ascii="Palatino Linotype" w:hAnsi="Palatino Linotype"/>
          <w:sz w:val="24"/>
          <w:szCs w:val="24"/>
        </w:rPr>
      </w:pPr>
      <w:r>
        <w:rPr>
          <w:rFonts w:ascii="Palatino Linotype" w:hAnsi="Palatino Linotype"/>
          <w:sz w:val="24"/>
          <w:szCs w:val="24"/>
        </w:rPr>
        <w:t xml:space="preserve">Inconforme con la respuesta del </w:t>
      </w:r>
      <w:r>
        <w:rPr>
          <w:rFonts w:ascii="Palatino Linotype" w:hAnsi="Palatino Linotype"/>
          <w:b/>
          <w:bCs/>
          <w:sz w:val="24"/>
          <w:szCs w:val="24"/>
        </w:rPr>
        <w:t xml:space="preserve">Sujeto Obligado, El Recurrente </w:t>
      </w:r>
      <w:r>
        <w:rPr>
          <w:rFonts w:ascii="Palatino Linotype" w:hAnsi="Palatino Linotype"/>
          <w:sz w:val="24"/>
          <w:szCs w:val="24"/>
        </w:rPr>
        <w:t xml:space="preserve">interpuso recurso de revisión en fecha </w:t>
      </w:r>
      <w:r w:rsidR="00010549">
        <w:rPr>
          <w:rFonts w:ascii="Palatino Linotype" w:hAnsi="Palatino Linotype"/>
          <w:b/>
          <w:bCs/>
          <w:sz w:val="24"/>
          <w:szCs w:val="24"/>
        </w:rPr>
        <w:t xml:space="preserve">dieciséis de junio de dos mil veinticinco, </w:t>
      </w:r>
      <w:r w:rsidR="00010549">
        <w:rPr>
          <w:rFonts w:ascii="Palatino Linotype" w:hAnsi="Palatino Linotype"/>
          <w:sz w:val="24"/>
          <w:szCs w:val="24"/>
        </w:rPr>
        <w:t xml:space="preserve">admitiéndose el </w:t>
      </w:r>
      <w:r w:rsidR="00010549">
        <w:rPr>
          <w:rFonts w:ascii="Palatino Linotype" w:hAnsi="Palatino Linotype"/>
          <w:b/>
          <w:bCs/>
          <w:sz w:val="24"/>
          <w:szCs w:val="24"/>
        </w:rPr>
        <w:t xml:space="preserve">dieciocho de junio de los corrientes. </w:t>
      </w:r>
      <w:r w:rsidR="00010549">
        <w:rPr>
          <w:rFonts w:ascii="Palatino Linotype" w:hAnsi="Palatino Linotype"/>
          <w:sz w:val="24"/>
          <w:szCs w:val="24"/>
        </w:rPr>
        <w:t xml:space="preserve">Señalando como razones o motivos de inconformidad: </w:t>
      </w:r>
    </w:p>
    <w:p w14:paraId="54E9B2BF" w14:textId="77777777" w:rsidR="008E225D" w:rsidRDefault="008E225D" w:rsidP="00010549">
      <w:pPr>
        <w:spacing w:before="240" w:line="360" w:lineRule="auto"/>
        <w:jc w:val="both"/>
        <w:rPr>
          <w:rFonts w:ascii="Palatino Linotype" w:hAnsi="Palatino Linotype" w:cs="Arial"/>
          <w:b/>
          <w:bCs/>
          <w:sz w:val="24"/>
          <w:szCs w:val="24"/>
        </w:rPr>
      </w:pPr>
    </w:p>
    <w:p w14:paraId="30BE50E3" w14:textId="72CA45EE" w:rsidR="00010549" w:rsidRDefault="00010549" w:rsidP="00010549">
      <w:pPr>
        <w:spacing w:before="240" w:line="360" w:lineRule="auto"/>
        <w:jc w:val="both"/>
        <w:rPr>
          <w:rFonts w:ascii="Palatino Linotype" w:hAnsi="Palatino Linotype" w:cs="Arial"/>
          <w:b/>
          <w:bCs/>
          <w:sz w:val="24"/>
          <w:szCs w:val="24"/>
        </w:rPr>
      </w:pPr>
      <w:r>
        <w:rPr>
          <w:rFonts w:ascii="Palatino Linotype" w:hAnsi="Palatino Linotype" w:cs="Arial"/>
          <w:b/>
          <w:bCs/>
          <w:sz w:val="24"/>
          <w:szCs w:val="24"/>
        </w:rPr>
        <w:lastRenderedPageBreak/>
        <w:t>Acto impugnado:</w:t>
      </w:r>
    </w:p>
    <w:p w14:paraId="1031D668" w14:textId="77777777" w:rsidR="00010549" w:rsidRPr="00FF57FF" w:rsidRDefault="00010549" w:rsidP="00010549">
      <w:pPr>
        <w:pStyle w:val="Citas"/>
        <w:rPr>
          <w:b/>
          <w:bCs/>
        </w:rPr>
      </w:pPr>
      <w:r>
        <w:t>“</w:t>
      </w:r>
      <w:r w:rsidRPr="008D121A">
        <w:t>RESPUESTA</w:t>
      </w:r>
      <w:r>
        <w:t xml:space="preserve">” </w:t>
      </w:r>
      <w:r>
        <w:rPr>
          <w:b/>
          <w:bCs/>
        </w:rPr>
        <w:t>(Sic)</w:t>
      </w:r>
    </w:p>
    <w:p w14:paraId="62FB0143" w14:textId="77777777" w:rsidR="00010549" w:rsidRPr="00FF57FF" w:rsidRDefault="00010549" w:rsidP="00010549">
      <w:pPr>
        <w:spacing w:before="240" w:line="360" w:lineRule="auto"/>
        <w:jc w:val="both"/>
        <w:rPr>
          <w:rFonts w:ascii="Palatino Linotype" w:hAnsi="Palatino Linotype" w:cs="Arial"/>
          <w:b/>
          <w:bCs/>
          <w:sz w:val="24"/>
          <w:szCs w:val="24"/>
        </w:rPr>
      </w:pPr>
      <w:r>
        <w:rPr>
          <w:rFonts w:ascii="Palatino Linotype" w:hAnsi="Palatino Linotype" w:cs="Arial"/>
          <w:b/>
          <w:bCs/>
          <w:sz w:val="24"/>
          <w:szCs w:val="24"/>
        </w:rPr>
        <w:t xml:space="preserve">Razones o motivos de inconformidad: </w:t>
      </w:r>
    </w:p>
    <w:p w14:paraId="526C4AFE" w14:textId="77777777" w:rsidR="00010549" w:rsidRPr="00FF57FF" w:rsidRDefault="00010549" w:rsidP="00010549">
      <w:pPr>
        <w:pStyle w:val="Citas"/>
      </w:pPr>
      <w:r>
        <w:t>“</w:t>
      </w:r>
      <w:r w:rsidRPr="008D121A">
        <w:t>Solicité los OFCIOS FIRMADOS y en la respuesta que me entregan me dan un concentrado de los oficios y es algo que no solicite, requiero los oficios como están, no un concentrado de los mismos</w:t>
      </w:r>
      <w:r>
        <w:t xml:space="preserve">” </w:t>
      </w:r>
      <w:r w:rsidRPr="00FF57FF">
        <w:rPr>
          <w:b/>
          <w:bCs/>
        </w:rPr>
        <w:t>(Sic)</w:t>
      </w:r>
    </w:p>
    <w:p w14:paraId="265863D3" w14:textId="77777777" w:rsidR="00010549" w:rsidRPr="00010549" w:rsidRDefault="00010549" w:rsidP="009F50E8">
      <w:pPr>
        <w:spacing w:before="240" w:line="360" w:lineRule="auto"/>
        <w:jc w:val="both"/>
        <w:rPr>
          <w:rFonts w:ascii="Palatino Linotype" w:hAnsi="Palatino Linotype"/>
          <w:sz w:val="24"/>
          <w:szCs w:val="24"/>
        </w:rPr>
      </w:pPr>
    </w:p>
    <w:p w14:paraId="43BD96DA" w14:textId="77777777" w:rsidR="009F50E8" w:rsidRPr="005A764F" w:rsidRDefault="009F50E8" w:rsidP="009F50E8">
      <w:pPr>
        <w:spacing w:before="240" w:line="360" w:lineRule="auto"/>
        <w:jc w:val="both"/>
        <w:rPr>
          <w:rFonts w:ascii="Palatino Linotype" w:hAnsi="Palatino Linotype" w:cs="Arial"/>
          <w:sz w:val="24"/>
          <w:szCs w:val="24"/>
        </w:rPr>
      </w:pPr>
      <w:r w:rsidRPr="005A764F">
        <w:rPr>
          <w:rFonts w:ascii="Palatino Linotype" w:hAnsi="Palatino Linotype" w:cs="Arial"/>
          <w:sz w:val="24"/>
          <w:szCs w:val="24"/>
        </w:rPr>
        <w:t xml:space="preserve">Dentro de este marco y derivado de los motivos de inconformidad, resulta oportuno referir en términos del antecedente quinto, que </w:t>
      </w:r>
      <w:r w:rsidRPr="005A764F">
        <w:rPr>
          <w:rFonts w:ascii="Palatino Linotype" w:hAnsi="Palatino Linotype" w:cs="Arial"/>
          <w:b/>
          <w:bCs/>
          <w:sz w:val="24"/>
          <w:szCs w:val="24"/>
        </w:rPr>
        <w:t>El Sujeto Obligado</w:t>
      </w:r>
      <w:r w:rsidRPr="005A764F">
        <w:rPr>
          <w:rFonts w:ascii="Palatino Linotype" w:hAnsi="Palatino Linotype" w:cs="Arial"/>
          <w:sz w:val="24"/>
          <w:szCs w:val="24"/>
        </w:rPr>
        <w:t xml:space="preserve"> rindió su informe justificado en los siguientes términos:</w:t>
      </w:r>
    </w:p>
    <w:p w14:paraId="731CA70E" w14:textId="43D56384" w:rsidR="005A764F" w:rsidRPr="005A764F" w:rsidRDefault="009F50E8" w:rsidP="005A764F">
      <w:pPr>
        <w:pStyle w:val="Prrafodelista"/>
        <w:numPr>
          <w:ilvl w:val="0"/>
          <w:numId w:val="38"/>
        </w:numPr>
        <w:spacing w:before="240" w:after="240" w:line="360" w:lineRule="auto"/>
        <w:jc w:val="both"/>
        <w:rPr>
          <w:rFonts w:ascii="Palatino Linotype" w:hAnsi="Palatino Linotype" w:cs="Arial"/>
          <w:b/>
          <w:bCs/>
        </w:rPr>
      </w:pPr>
      <w:r w:rsidRPr="005A764F">
        <w:rPr>
          <w:rFonts w:ascii="Palatino Linotype" w:hAnsi="Palatino Linotype" w:cs="Arial"/>
          <w:b/>
          <w:bCs/>
        </w:rPr>
        <w:t>“</w:t>
      </w:r>
      <w:r w:rsidR="00C529DB" w:rsidRPr="005A764F">
        <w:rPr>
          <w:rFonts w:ascii="Palatino Linotype" w:hAnsi="Palatino Linotype" w:cs="Arial"/>
          <w:b/>
          <w:bCs/>
        </w:rPr>
        <w:t>Manifestaciones a diversos RR.pdf”:</w:t>
      </w:r>
      <w:r w:rsidR="005A764F" w:rsidRPr="005A764F">
        <w:rPr>
          <w:rFonts w:ascii="Palatino Linotype" w:hAnsi="Palatino Linotype" w:cs="Arial"/>
          <w:b/>
          <w:bCs/>
        </w:rPr>
        <w:t xml:space="preserve"> </w:t>
      </w:r>
      <w:r w:rsidR="005A764F" w:rsidRPr="005A764F">
        <w:rPr>
          <w:rFonts w:ascii="Palatino Linotype" w:hAnsi="Palatino Linotype" w:cs="Arial"/>
        </w:rPr>
        <w:t xml:space="preserve">Oficio </w:t>
      </w:r>
      <w:r w:rsidR="005A764F" w:rsidRPr="005A764F">
        <w:rPr>
          <w:rFonts w:ascii="Palatino Linotype" w:hAnsi="Palatino Linotype" w:cs="Arial"/>
          <w:b/>
          <w:bCs/>
        </w:rPr>
        <w:t xml:space="preserve">UT/ABRO/705/2025 </w:t>
      </w:r>
      <w:r w:rsidR="005A764F" w:rsidRPr="005A764F">
        <w:rPr>
          <w:rFonts w:ascii="Palatino Linotype" w:hAnsi="Palatino Linotype" w:cs="Arial"/>
        </w:rPr>
        <w:t>emitido por la titular de la unidad de transparencia, dirigido a los comisionados del órgano garante, de fecha veintitrés de junio de dos mil veinticinco, expone las siguientes premisas argumentativas:</w:t>
      </w:r>
    </w:p>
    <w:p w14:paraId="2D41B11C" w14:textId="35FF6DCB" w:rsidR="005A764F" w:rsidRPr="00BD4E3F" w:rsidRDefault="008E225D" w:rsidP="005A764F">
      <w:pPr>
        <w:pStyle w:val="Prrafodelista"/>
        <w:numPr>
          <w:ilvl w:val="0"/>
          <w:numId w:val="37"/>
        </w:numPr>
        <w:spacing w:after="240" w:line="360" w:lineRule="auto"/>
        <w:jc w:val="both"/>
        <w:rPr>
          <w:rFonts w:ascii="Palatino Linotype" w:hAnsi="Palatino Linotype" w:cs="Arial"/>
          <w:b/>
          <w:bCs/>
        </w:rPr>
      </w:pPr>
      <w:r>
        <w:rPr>
          <w:rFonts w:ascii="Palatino Linotype" w:hAnsi="Palatino Linotype" w:cs="Arial"/>
        </w:rPr>
        <w:t>Que,</w:t>
      </w:r>
      <w:r w:rsidR="005A764F">
        <w:rPr>
          <w:rFonts w:ascii="Palatino Linotype" w:hAnsi="Palatino Linotype" w:cs="Arial"/>
        </w:rPr>
        <w:t xml:space="preserve"> durante la segunda quincena del mes de mayo del año en curso, se observó un incremento inusual en el número de solicitudes de información ingresadas en el sistema SAIMEX. </w:t>
      </w:r>
    </w:p>
    <w:p w14:paraId="4C343DBD" w14:textId="77777777" w:rsidR="005A764F" w:rsidRPr="000D470A" w:rsidRDefault="005A764F" w:rsidP="005A764F">
      <w:pPr>
        <w:pStyle w:val="Prrafodelista"/>
        <w:numPr>
          <w:ilvl w:val="0"/>
          <w:numId w:val="37"/>
        </w:numPr>
        <w:spacing w:after="240" w:line="360" w:lineRule="auto"/>
        <w:jc w:val="both"/>
        <w:rPr>
          <w:rFonts w:ascii="Palatino Linotype" w:hAnsi="Palatino Linotype" w:cs="Arial"/>
          <w:b/>
          <w:bCs/>
        </w:rPr>
      </w:pPr>
      <w:r>
        <w:rPr>
          <w:rFonts w:ascii="Palatino Linotype" w:hAnsi="Palatino Linotype" w:cs="Arial"/>
        </w:rPr>
        <w:t xml:space="preserve">Que la unidad de transparencia se encuentra rebasada en sus capacidades administrativas, humanas y materiales. </w:t>
      </w:r>
    </w:p>
    <w:p w14:paraId="0B3148D7" w14:textId="77777777" w:rsidR="005A764F" w:rsidRPr="000D470A" w:rsidRDefault="005A764F" w:rsidP="005A764F">
      <w:pPr>
        <w:pStyle w:val="Prrafodelista"/>
        <w:numPr>
          <w:ilvl w:val="0"/>
          <w:numId w:val="37"/>
        </w:numPr>
        <w:spacing w:after="240" w:line="360" w:lineRule="auto"/>
        <w:jc w:val="both"/>
        <w:rPr>
          <w:rFonts w:ascii="Palatino Linotype" w:hAnsi="Palatino Linotype" w:cs="Arial"/>
          <w:b/>
          <w:bCs/>
          <w:i/>
          <w:iCs/>
        </w:rPr>
      </w:pPr>
      <w:r w:rsidRPr="000D470A">
        <w:rPr>
          <w:rFonts w:ascii="Palatino Linotype" w:hAnsi="Palatino Linotype" w:cs="Arial"/>
        </w:rPr>
        <w:lastRenderedPageBreak/>
        <w:t xml:space="preserve">Que pone a disposición la información en versión pública para que pueda ser consultada de manera presencial en </w:t>
      </w:r>
      <w:r w:rsidRPr="000D470A">
        <w:rPr>
          <w:rFonts w:ascii="Palatino Linotype" w:hAnsi="Palatino Linotype" w:cs="Arial"/>
          <w:i/>
          <w:iCs/>
        </w:rPr>
        <w:t xml:space="preserve">“las oficinas de la dependencia ubicadas en el interior de la Presidencia Municipal, Avenida Dolores sin número, Barrio </w:t>
      </w:r>
      <w:proofErr w:type="spellStart"/>
      <w:r w:rsidRPr="000D470A">
        <w:rPr>
          <w:rFonts w:ascii="Palatino Linotype" w:hAnsi="Palatino Linotype" w:cs="Arial"/>
          <w:i/>
          <w:iCs/>
        </w:rPr>
        <w:t>Tlatilco</w:t>
      </w:r>
      <w:proofErr w:type="spellEnd"/>
      <w:r w:rsidRPr="000D470A">
        <w:rPr>
          <w:rFonts w:ascii="Palatino Linotype" w:hAnsi="Palatino Linotype" w:cs="Arial"/>
          <w:i/>
          <w:iCs/>
        </w:rPr>
        <w:t>, municipio de Teoloyucan, Estado de México concretamente en las oficinas de la Unidad de Transparencia donde podrá acudir en un horario de Lunes a Viernes de 09:00 a 18:00 horas”</w:t>
      </w:r>
      <w:r>
        <w:rPr>
          <w:rFonts w:ascii="Palatino Linotype" w:hAnsi="Palatino Linotype" w:cs="Arial"/>
          <w:i/>
          <w:iCs/>
        </w:rPr>
        <w:t xml:space="preserve">. </w:t>
      </w:r>
    </w:p>
    <w:p w14:paraId="406B655E" w14:textId="77777777" w:rsidR="005A764F" w:rsidRPr="005A764F" w:rsidRDefault="005A764F" w:rsidP="005A764F">
      <w:pPr>
        <w:spacing w:before="240" w:line="360" w:lineRule="auto"/>
        <w:jc w:val="both"/>
        <w:rPr>
          <w:rFonts w:ascii="Palatino Linotype" w:hAnsi="Palatino Linotype"/>
          <w:iCs/>
        </w:rPr>
      </w:pPr>
    </w:p>
    <w:p w14:paraId="17AF8F49" w14:textId="60B45F7C" w:rsidR="005A764F" w:rsidRPr="005A764F" w:rsidRDefault="00C529DB" w:rsidP="0011660E">
      <w:pPr>
        <w:pStyle w:val="Prrafodelista"/>
        <w:numPr>
          <w:ilvl w:val="0"/>
          <w:numId w:val="38"/>
        </w:numPr>
        <w:spacing w:before="240" w:line="360" w:lineRule="auto"/>
        <w:jc w:val="both"/>
        <w:rPr>
          <w:rFonts w:ascii="Palatino Linotype" w:hAnsi="Palatino Linotype" w:cs="Arial"/>
          <w:b/>
          <w:bCs/>
          <w:color w:val="000000"/>
          <w:lang w:val="es-ES_tradnl"/>
        </w:rPr>
      </w:pPr>
      <w:r w:rsidRPr="005A764F">
        <w:rPr>
          <w:rFonts w:ascii="Palatino Linotype" w:hAnsi="Palatino Linotype" w:cs="Arial"/>
          <w:b/>
          <w:bCs/>
        </w:rPr>
        <w:t>“respuesta sol. 415, 416, 417, 418.pdf”:</w:t>
      </w:r>
      <w:r w:rsidR="005A764F" w:rsidRPr="005A764F">
        <w:rPr>
          <w:rFonts w:ascii="Palatino Linotype" w:hAnsi="Palatino Linotype" w:cs="Arial"/>
          <w:b/>
          <w:bCs/>
        </w:rPr>
        <w:t xml:space="preserve"> </w:t>
      </w:r>
      <w:r w:rsidR="005A764F" w:rsidRPr="005A764F">
        <w:rPr>
          <w:rFonts w:ascii="Palatino Linotype" w:hAnsi="Palatino Linotype" w:cs="Arial"/>
          <w:color w:val="000000"/>
          <w:lang w:val="es-ES_tradnl"/>
        </w:rPr>
        <w:t xml:space="preserve">Oficio sin número signado por el coordinador de gabinete / secretario técnico, dirigido a la titular de la unidad de transparencia, de fecha trece de junio de dos mil veinticinco, en términos generales refiere que el área tiene un alto volumen de oficios, requiriendo cambio de modalidad a consulta directa. </w:t>
      </w:r>
    </w:p>
    <w:p w14:paraId="7C605BD2" w14:textId="77777777" w:rsidR="005A764F" w:rsidRDefault="005A764F" w:rsidP="005A764F">
      <w:pPr>
        <w:spacing w:before="240" w:line="360" w:lineRule="auto"/>
        <w:ind w:left="360"/>
        <w:jc w:val="both"/>
        <w:rPr>
          <w:rFonts w:ascii="Palatino Linotype" w:hAnsi="Palatino Linotype"/>
          <w:iCs/>
        </w:rPr>
      </w:pPr>
    </w:p>
    <w:p w14:paraId="3D5167B7" w14:textId="37F3A0D3" w:rsidR="00AD47B4" w:rsidRPr="00AD47B4" w:rsidRDefault="00AD47B4" w:rsidP="00AD47B4">
      <w:pPr>
        <w:spacing w:line="360" w:lineRule="auto"/>
        <w:jc w:val="both"/>
        <w:rPr>
          <w:rFonts w:ascii="Palatino Linotype" w:hAnsi="Palatino Linotype" w:cs="Arial"/>
          <w:bCs/>
          <w:sz w:val="24"/>
          <w:szCs w:val="24"/>
        </w:rPr>
      </w:pPr>
      <w:r w:rsidRPr="007472BF">
        <w:rPr>
          <w:rFonts w:ascii="Palatino Linotype" w:hAnsi="Palatino Linotype" w:cs="Arial"/>
          <w:sz w:val="24"/>
          <w:szCs w:val="24"/>
        </w:rPr>
        <w:t>Derivado de lo anterior, es</w:t>
      </w:r>
      <w:r>
        <w:rPr>
          <w:rFonts w:ascii="Palatino Linotype" w:hAnsi="Palatino Linotype" w:cs="Arial"/>
          <w:sz w:val="24"/>
          <w:szCs w:val="24"/>
        </w:rPr>
        <w:t xml:space="preserve"> </w:t>
      </w:r>
      <w:r w:rsidRPr="007472BF">
        <w:rPr>
          <w:rFonts w:ascii="Palatino Linotype" w:hAnsi="Palatino Linotype" w:cs="Arial"/>
          <w:sz w:val="24"/>
          <w:szCs w:val="24"/>
        </w:rPr>
        <w:t xml:space="preserve">dable concluir que el Particular se inconformó porque el </w:t>
      </w:r>
      <w:r w:rsidRPr="007472BF">
        <w:rPr>
          <w:rFonts w:ascii="Palatino Linotype" w:hAnsi="Palatino Linotype" w:cs="Arial"/>
          <w:b/>
          <w:sz w:val="24"/>
          <w:szCs w:val="24"/>
        </w:rPr>
        <w:t>Sujeto Obligado</w:t>
      </w:r>
      <w:r w:rsidRPr="007472BF">
        <w:rPr>
          <w:rFonts w:ascii="Palatino Linotype" w:hAnsi="Palatino Linotype" w:cs="Arial"/>
          <w:sz w:val="24"/>
          <w:szCs w:val="24"/>
        </w:rPr>
        <w:t xml:space="preserve"> supuestamente </w:t>
      </w:r>
      <w:r>
        <w:rPr>
          <w:rFonts w:ascii="Palatino Linotype" w:hAnsi="Palatino Linotype" w:cs="Arial"/>
          <w:sz w:val="24"/>
          <w:szCs w:val="24"/>
        </w:rPr>
        <w:t xml:space="preserve">hizo entrega de un </w:t>
      </w:r>
      <w:r>
        <w:rPr>
          <w:rFonts w:ascii="Palatino Linotype" w:hAnsi="Palatino Linotype" w:cs="Arial"/>
          <w:i/>
          <w:iCs/>
          <w:sz w:val="24"/>
          <w:szCs w:val="24"/>
        </w:rPr>
        <w:t xml:space="preserve">“concentrado de oficios”; </w:t>
      </w:r>
      <w:r>
        <w:rPr>
          <w:rFonts w:ascii="Palatino Linotype" w:hAnsi="Palatino Linotype" w:cs="Arial"/>
          <w:sz w:val="24"/>
          <w:szCs w:val="24"/>
        </w:rPr>
        <w:t xml:space="preserve">sin embargo, de las constancias que obran en el expediente electrónico radicado en el </w:t>
      </w:r>
      <w:r w:rsidRPr="007472BF">
        <w:rPr>
          <w:rFonts w:ascii="Palatino Linotype" w:hAnsi="Palatino Linotype" w:cs="Arial"/>
          <w:sz w:val="24"/>
          <w:szCs w:val="24"/>
        </w:rPr>
        <w:t xml:space="preserve">Sistema de Acceso a la Información Mexiquense </w:t>
      </w:r>
      <w:r w:rsidRPr="007472BF">
        <w:rPr>
          <w:rFonts w:ascii="Palatino Linotype" w:hAnsi="Palatino Linotype" w:cs="Arial"/>
          <w:b/>
          <w:sz w:val="24"/>
          <w:szCs w:val="24"/>
        </w:rPr>
        <w:t>(SAIMEX)</w:t>
      </w:r>
      <w:r w:rsidRPr="007472BF">
        <w:rPr>
          <w:rFonts w:ascii="Palatino Linotype" w:hAnsi="Palatino Linotype" w:cs="Arial"/>
          <w:sz w:val="24"/>
          <w:szCs w:val="24"/>
        </w:rPr>
        <w:t xml:space="preserve">; se observa que el </w:t>
      </w:r>
      <w:r w:rsidRPr="007472BF">
        <w:rPr>
          <w:rFonts w:ascii="Palatino Linotype" w:hAnsi="Palatino Linotype" w:cs="Arial"/>
          <w:b/>
          <w:sz w:val="24"/>
          <w:szCs w:val="24"/>
        </w:rPr>
        <w:t>Sujeto Obligado</w:t>
      </w:r>
      <w:r>
        <w:rPr>
          <w:rFonts w:ascii="Palatino Linotype" w:hAnsi="Palatino Linotype" w:cs="Arial"/>
          <w:b/>
          <w:sz w:val="24"/>
          <w:szCs w:val="24"/>
        </w:rPr>
        <w:t xml:space="preserve"> </w:t>
      </w:r>
      <w:r>
        <w:rPr>
          <w:rFonts w:ascii="Palatino Linotype" w:hAnsi="Palatino Linotype" w:cs="Arial"/>
          <w:bCs/>
          <w:sz w:val="24"/>
          <w:szCs w:val="24"/>
        </w:rPr>
        <w:t xml:space="preserve">dio respuesta a la solicitud de información, solicitando un cambio de modalidad a consulta directa; por lo tanto, no se observa relación alguna entre los motivos de inconformidad y el expediente que nos ocupa, pues pareciera que se recurre una respuesta distinta. </w:t>
      </w:r>
    </w:p>
    <w:p w14:paraId="28234730" w14:textId="77777777" w:rsidR="00AD47B4" w:rsidRPr="007472BF" w:rsidRDefault="00AD47B4" w:rsidP="00AD47B4">
      <w:pPr>
        <w:spacing w:line="360" w:lineRule="auto"/>
        <w:jc w:val="both"/>
        <w:rPr>
          <w:rFonts w:ascii="Palatino Linotype" w:hAnsi="Palatino Linotype" w:cs="Arial"/>
          <w:sz w:val="24"/>
          <w:szCs w:val="24"/>
        </w:rPr>
      </w:pPr>
      <w:r w:rsidRPr="007472BF">
        <w:rPr>
          <w:rFonts w:ascii="Palatino Linotype" w:hAnsi="Palatino Linotype" w:cs="Arial"/>
          <w:sz w:val="24"/>
          <w:szCs w:val="24"/>
        </w:rPr>
        <w:lastRenderedPageBreak/>
        <w:t xml:space="preserve">Así las cosas, es necesario hacer del conocimiento del Particular que, de la simple lectura a su Recurso de Revisión, se desprende que el Recurso de Revisión que nos ocupa, no actualiza ninguno de los supuestos previstos en la Ley de la materia conforme a las actuaciones que obran en el expediente electrónico formado en el Sistema de Acceso a la Información Mexiquense </w:t>
      </w:r>
      <w:r w:rsidRPr="007472BF">
        <w:rPr>
          <w:rFonts w:ascii="Palatino Linotype" w:hAnsi="Palatino Linotype" w:cs="Arial"/>
          <w:b/>
          <w:sz w:val="24"/>
          <w:szCs w:val="24"/>
        </w:rPr>
        <w:t>(SAIMEX)</w:t>
      </w:r>
      <w:r w:rsidRPr="007472BF">
        <w:rPr>
          <w:rFonts w:ascii="Palatino Linotype" w:hAnsi="Palatino Linotype" w:cs="Arial"/>
          <w:sz w:val="24"/>
          <w:szCs w:val="24"/>
        </w:rPr>
        <w:t>.</w:t>
      </w:r>
    </w:p>
    <w:p w14:paraId="6C6EB2E8" w14:textId="3D584F2F" w:rsidR="00AD47B4" w:rsidRDefault="00AD47B4" w:rsidP="00AD47B4">
      <w:pPr>
        <w:spacing w:line="360" w:lineRule="auto"/>
        <w:jc w:val="both"/>
        <w:rPr>
          <w:rFonts w:ascii="Palatino Linotype" w:hAnsi="Palatino Linotype" w:cs="Arial"/>
          <w:sz w:val="24"/>
          <w:szCs w:val="24"/>
        </w:rPr>
      </w:pPr>
      <w:r w:rsidRPr="007472BF">
        <w:rPr>
          <w:rFonts w:ascii="Palatino Linotype" w:hAnsi="Palatino Linotype" w:cs="Arial"/>
          <w:sz w:val="24"/>
          <w:szCs w:val="24"/>
        </w:rPr>
        <w:t xml:space="preserve">Por tales circunstancias, este Instituto se encuentra impedido a entrar al estudio de fondo, en virtud que el Particular no manifestó razones o motivos de inconformidad, relacionados con la respuesta emitida por parte del </w:t>
      </w:r>
      <w:r w:rsidRPr="007472BF">
        <w:rPr>
          <w:rFonts w:ascii="Palatino Linotype" w:hAnsi="Palatino Linotype" w:cs="Arial"/>
          <w:b/>
          <w:sz w:val="24"/>
          <w:szCs w:val="24"/>
        </w:rPr>
        <w:t xml:space="preserve">Ayuntamiento de </w:t>
      </w:r>
      <w:r>
        <w:rPr>
          <w:rFonts w:ascii="Palatino Linotype" w:hAnsi="Palatino Linotype" w:cs="Arial"/>
          <w:b/>
          <w:sz w:val="24"/>
          <w:szCs w:val="24"/>
        </w:rPr>
        <w:t>Teoloyucan</w:t>
      </w:r>
      <w:r w:rsidRPr="007472BF">
        <w:rPr>
          <w:rFonts w:ascii="Palatino Linotype" w:hAnsi="Palatino Linotype" w:cs="Arial"/>
          <w:sz w:val="24"/>
          <w:szCs w:val="24"/>
        </w:rPr>
        <w:t>, a fin de atender su solicitud de acceso.</w:t>
      </w:r>
    </w:p>
    <w:p w14:paraId="337D1B4F" w14:textId="77777777" w:rsidR="00AD47B4" w:rsidRPr="007472BF" w:rsidRDefault="00AD47B4" w:rsidP="00AD47B4">
      <w:pPr>
        <w:autoSpaceDE w:val="0"/>
        <w:autoSpaceDN w:val="0"/>
        <w:adjustRightInd w:val="0"/>
        <w:spacing w:line="360" w:lineRule="auto"/>
        <w:jc w:val="both"/>
        <w:rPr>
          <w:rFonts w:ascii="Palatino Linotype" w:hAnsi="Palatino Linotype" w:cs="Arial"/>
          <w:sz w:val="24"/>
          <w:szCs w:val="24"/>
        </w:rPr>
      </w:pPr>
      <w:r w:rsidRPr="007472BF">
        <w:rPr>
          <w:rFonts w:ascii="Palatino Linotype" w:hAnsi="Palatino Linotype" w:cs="Arial"/>
          <w:sz w:val="24"/>
          <w:szCs w:val="24"/>
        </w:rPr>
        <w:t>Hasta lo aquí expuesto, se advierte que se actualiza la hipótesis prevista en el artículo 191, fracción III, de la Ley de Transparencia y Acceso a la Información Pública del Estado de México y Municipios en vigor, que a la letra establece lo siguiente:</w:t>
      </w:r>
    </w:p>
    <w:p w14:paraId="618D635D" w14:textId="77777777" w:rsidR="00AD47B4" w:rsidRPr="00037B15" w:rsidRDefault="00AD47B4" w:rsidP="002A0474">
      <w:pPr>
        <w:pStyle w:val="Citas"/>
      </w:pPr>
      <w:r w:rsidRPr="00037B15">
        <w:t>“</w:t>
      </w:r>
      <w:r w:rsidRPr="00037B15">
        <w:rPr>
          <w:b/>
        </w:rPr>
        <w:t>Artículo 191</w:t>
      </w:r>
      <w:r w:rsidRPr="00037B15">
        <w:t>. El recurso será desechado por improcedente cuando:</w:t>
      </w:r>
    </w:p>
    <w:p w14:paraId="0829D36F" w14:textId="77777777" w:rsidR="00AD47B4" w:rsidRPr="00037B15" w:rsidRDefault="00AD47B4" w:rsidP="002A0474">
      <w:pPr>
        <w:pStyle w:val="Citas"/>
      </w:pPr>
      <w:r w:rsidRPr="00037B15">
        <w:t>(…)</w:t>
      </w:r>
    </w:p>
    <w:p w14:paraId="47A10B56" w14:textId="77777777" w:rsidR="00AD47B4" w:rsidRPr="003A5B76" w:rsidRDefault="00AD47B4" w:rsidP="002A0474">
      <w:pPr>
        <w:pStyle w:val="Citas"/>
        <w:rPr>
          <w:b/>
        </w:rPr>
      </w:pPr>
      <w:r w:rsidRPr="003A5B76">
        <w:rPr>
          <w:b/>
        </w:rPr>
        <w:t xml:space="preserve">III. </w:t>
      </w:r>
      <w:r w:rsidRPr="003A5B76">
        <w:rPr>
          <w:b/>
          <w:u w:val="single"/>
        </w:rPr>
        <w:t>No actualice alguno de los supuestos previstos en la presente Ley</w:t>
      </w:r>
      <w:r w:rsidRPr="003A5B76">
        <w:rPr>
          <w:b/>
        </w:rPr>
        <w:t xml:space="preserve">; </w:t>
      </w:r>
    </w:p>
    <w:p w14:paraId="083CBD0F" w14:textId="60F74EF9" w:rsidR="00AD47B4" w:rsidRPr="002A0474" w:rsidRDefault="00AD47B4" w:rsidP="002A0474">
      <w:pPr>
        <w:pStyle w:val="Citas"/>
        <w:rPr>
          <w:b/>
          <w:bCs/>
        </w:rPr>
      </w:pPr>
      <w:r w:rsidRPr="00037B15">
        <w:t>(…)</w:t>
      </w:r>
      <w:r w:rsidR="002A0474">
        <w:t xml:space="preserve">” </w:t>
      </w:r>
      <w:r w:rsidR="002A0474">
        <w:rPr>
          <w:b/>
          <w:bCs/>
        </w:rPr>
        <w:t>(Sic)</w:t>
      </w:r>
    </w:p>
    <w:p w14:paraId="1D2DA19F" w14:textId="77777777" w:rsidR="00AD47B4" w:rsidRPr="00037B15" w:rsidRDefault="00AD47B4" w:rsidP="00AD47B4">
      <w:pPr>
        <w:autoSpaceDE w:val="0"/>
        <w:autoSpaceDN w:val="0"/>
        <w:adjustRightInd w:val="0"/>
        <w:spacing w:line="360" w:lineRule="auto"/>
        <w:jc w:val="both"/>
        <w:rPr>
          <w:rFonts w:ascii="Palatino Linotype" w:hAnsi="Palatino Linotype" w:cs="Arial"/>
        </w:rPr>
      </w:pPr>
    </w:p>
    <w:p w14:paraId="7A9E1AF0" w14:textId="77777777" w:rsidR="00AD47B4" w:rsidRPr="00D17263" w:rsidRDefault="00AD47B4" w:rsidP="00AD47B4">
      <w:pPr>
        <w:autoSpaceDE w:val="0"/>
        <w:autoSpaceDN w:val="0"/>
        <w:adjustRightInd w:val="0"/>
        <w:spacing w:line="360" w:lineRule="auto"/>
        <w:jc w:val="both"/>
        <w:rPr>
          <w:rFonts w:ascii="Palatino Linotype" w:hAnsi="Palatino Linotype" w:cs="Arial"/>
          <w:sz w:val="24"/>
          <w:szCs w:val="24"/>
        </w:rPr>
      </w:pPr>
      <w:r w:rsidRPr="00D17263">
        <w:rPr>
          <w:rFonts w:ascii="Palatino Linotype" w:hAnsi="Palatino Linotype" w:cs="Arial"/>
          <w:sz w:val="24"/>
          <w:szCs w:val="24"/>
        </w:rPr>
        <w:t>En conclusión, la ley de la materia establece en la fracción IV, del artículo 192, de la Ley de Transparencia vigente en la entidad, que a la letra establecen:</w:t>
      </w:r>
    </w:p>
    <w:p w14:paraId="1E7C62A6" w14:textId="77777777" w:rsidR="00AD47B4" w:rsidRPr="00037B15" w:rsidRDefault="00AD47B4" w:rsidP="00AD47B4">
      <w:pPr>
        <w:pStyle w:val="Citas"/>
      </w:pPr>
      <w:r w:rsidRPr="00037B15">
        <w:t>“Artículo 192. El recurso será sobreseído, en todo o en parte, cuando una vez admitido, se actualicen alguno de los siguientes supuestos:</w:t>
      </w:r>
    </w:p>
    <w:p w14:paraId="24E13EB7" w14:textId="77777777" w:rsidR="00AD47B4" w:rsidRPr="00037B15" w:rsidRDefault="00AD47B4" w:rsidP="00AD47B4">
      <w:pPr>
        <w:pStyle w:val="Citas"/>
        <w:numPr>
          <w:ilvl w:val="0"/>
          <w:numId w:val="34"/>
        </w:numPr>
      </w:pPr>
      <w:r w:rsidRPr="00037B15">
        <w:lastRenderedPageBreak/>
        <w:t xml:space="preserve">El recurrente se desista expresamente del recurso; </w:t>
      </w:r>
    </w:p>
    <w:p w14:paraId="702FC619" w14:textId="77777777" w:rsidR="00AD47B4" w:rsidRPr="00037B15" w:rsidRDefault="00AD47B4" w:rsidP="00AD47B4">
      <w:pPr>
        <w:pStyle w:val="Citas"/>
        <w:numPr>
          <w:ilvl w:val="0"/>
          <w:numId w:val="34"/>
        </w:numPr>
      </w:pPr>
      <w:r w:rsidRPr="00037B15">
        <w:t xml:space="preserve">El recurrente fallezca o, tratándose de personas jurídicas colectivas, se disuelva; </w:t>
      </w:r>
    </w:p>
    <w:p w14:paraId="73CFA231" w14:textId="77777777" w:rsidR="00AD47B4" w:rsidRPr="00037B15" w:rsidRDefault="00AD47B4" w:rsidP="00AD47B4">
      <w:pPr>
        <w:pStyle w:val="Citas"/>
        <w:numPr>
          <w:ilvl w:val="0"/>
          <w:numId w:val="34"/>
        </w:numPr>
      </w:pPr>
      <w:r w:rsidRPr="00037B15">
        <w:t xml:space="preserve">El sujeto obligado responsable del acto lo modifique o revoque de tal manera que el recurso de revisión quede sin materia; </w:t>
      </w:r>
    </w:p>
    <w:p w14:paraId="7F8E2E67" w14:textId="77777777" w:rsidR="00AD47B4" w:rsidRPr="003A5B76" w:rsidRDefault="00AD47B4" w:rsidP="00AD47B4">
      <w:pPr>
        <w:pStyle w:val="Citas"/>
        <w:numPr>
          <w:ilvl w:val="0"/>
          <w:numId w:val="34"/>
        </w:numPr>
        <w:rPr>
          <w:b/>
          <w:bCs/>
          <w:u w:val="single"/>
        </w:rPr>
      </w:pPr>
      <w:r w:rsidRPr="003A5B76">
        <w:rPr>
          <w:b/>
          <w:bCs/>
          <w:u w:val="single"/>
        </w:rPr>
        <w:t xml:space="preserve">Admitido el recurso de revisión, aparezca alguna causal de improcedencia en los términos de la presente Ley; y </w:t>
      </w:r>
    </w:p>
    <w:p w14:paraId="0C972852" w14:textId="1E995100" w:rsidR="00AD47B4" w:rsidRPr="00037B15" w:rsidRDefault="00AD47B4" w:rsidP="00AD47B4">
      <w:pPr>
        <w:pStyle w:val="Citas"/>
        <w:numPr>
          <w:ilvl w:val="0"/>
          <w:numId w:val="34"/>
        </w:numPr>
      </w:pPr>
      <w:r w:rsidRPr="00037B15">
        <w:t>Cuando por cualquier motivo quede sin materia el recurso.”</w:t>
      </w:r>
      <w:r w:rsidR="00D17263">
        <w:t xml:space="preserve"> </w:t>
      </w:r>
      <w:r w:rsidR="00D17263">
        <w:rPr>
          <w:b/>
          <w:bCs/>
        </w:rPr>
        <w:t>(Sic)</w:t>
      </w:r>
    </w:p>
    <w:p w14:paraId="1DF291DB" w14:textId="77777777" w:rsidR="00AD47B4" w:rsidRPr="00037B15" w:rsidRDefault="00AD47B4" w:rsidP="00AD47B4">
      <w:pPr>
        <w:rPr>
          <w:rFonts w:ascii="Palatino Linotype" w:hAnsi="Palatino Linotype"/>
        </w:rPr>
      </w:pPr>
    </w:p>
    <w:p w14:paraId="7DD23DA5" w14:textId="77777777" w:rsidR="00AD47B4" w:rsidRPr="00037B15" w:rsidRDefault="00AD47B4" w:rsidP="00AD47B4">
      <w:pPr>
        <w:autoSpaceDE w:val="0"/>
        <w:autoSpaceDN w:val="0"/>
        <w:adjustRightInd w:val="0"/>
        <w:spacing w:line="360" w:lineRule="auto"/>
        <w:jc w:val="both"/>
        <w:rPr>
          <w:rFonts w:ascii="Palatino Linotype" w:hAnsi="Palatino Linotype"/>
          <w:sz w:val="14"/>
        </w:rPr>
      </w:pPr>
    </w:p>
    <w:p w14:paraId="0593E0E6" w14:textId="77777777" w:rsidR="00AD47B4" w:rsidRPr="003A5B76" w:rsidRDefault="00AD47B4" w:rsidP="00AD47B4">
      <w:pPr>
        <w:autoSpaceDE w:val="0"/>
        <w:autoSpaceDN w:val="0"/>
        <w:adjustRightInd w:val="0"/>
        <w:spacing w:line="360" w:lineRule="auto"/>
        <w:jc w:val="both"/>
        <w:rPr>
          <w:rFonts w:ascii="Palatino Linotype" w:hAnsi="Palatino Linotype"/>
          <w:b/>
          <w:sz w:val="24"/>
          <w:szCs w:val="24"/>
          <w:u w:val="single"/>
        </w:rPr>
      </w:pPr>
      <w:r w:rsidRPr="003A5B76">
        <w:rPr>
          <w:rFonts w:ascii="Palatino Linotype" w:hAnsi="Palatino Linotype"/>
          <w:sz w:val="24"/>
          <w:szCs w:val="24"/>
        </w:rPr>
        <w:t xml:space="preserve">Es importante resaltar a manera de analogía que la Suprema Corte de Justicia de la Nación mediante el número 2 de la Serie </w:t>
      </w:r>
      <w:r w:rsidRPr="003A5B76">
        <w:rPr>
          <w:rFonts w:ascii="Palatino Linotype" w:hAnsi="Palatino Linotype"/>
          <w:i/>
          <w:sz w:val="24"/>
          <w:szCs w:val="24"/>
        </w:rPr>
        <w:t xml:space="preserve">Estudios Introductorios sobre el Juicio de Amparo </w:t>
      </w:r>
      <w:r w:rsidRPr="003A5B76">
        <w:rPr>
          <w:rFonts w:ascii="Palatino Linotype" w:hAnsi="Palatino Linotype"/>
          <w:sz w:val="24"/>
          <w:szCs w:val="24"/>
        </w:rPr>
        <w:t xml:space="preserve">relativo a </w:t>
      </w:r>
      <w:r w:rsidRPr="003A5B76">
        <w:rPr>
          <w:rFonts w:ascii="Palatino Linotype" w:hAnsi="Palatino Linotype"/>
          <w:i/>
          <w:sz w:val="24"/>
          <w:szCs w:val="24"/>
        </w:rPr>
        <w:t xml:space="preserve">LA IMPROCEDENCIA DE LA ACCIÓN DE AMPARO </w:t>
      </w:r>
      <w:r w:rsidRPr="003A5B76">
        <w:rPr>
          <w:rFonts w:ascii="Palatino Linotype" w:hAnsi="Palatino Linotype"/>
          <w:sz w:val="24"/>
          <w:szCs w:val="24"/>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3A5B76">
        <w:rPr>
          <w:rFonts w:ascii="Palatino Linotype" w:hAnsi="Palatino Linotype"/>
          <w:b/>
          <w:sz w:val="24"/>
          <w:szCs w:val="24"/>
          <w:u w:val="single"/>
        </w:rPr>
        <w:t>lo que generará que la demanda sea desechada; o bien, después de admitida la demanda, lo que tendrá como consecuencia que se sobresea en el juicio.</w:t>
      </w:r>
    </w:p>
    <w:p w14:paraId="15279812" w14:textId="77777777" w:rsidR="00AD47B4" w:rsidRPr="003A5B76" w:rsidRDefault="00AD47B4" w:rsidP="00AD47B4">
      <w:pPr>
        <w:autoSpaceDE w:val="0"/>
        <w:autoSpaceDN w:val="0"/>
        <w:adjustRightInd w:val="0"/>
        <w:spacing w:line="360" w:lineRule="auto"/>
        <w:jc w:val="both"/>
        <w:rPr>
          <w:rFonts w:ascii="Palatino Linotype" w:hAnsi="Palatino Linotype"/>
          <w:sz w:val="24"/>
          <w:szCs w:val="24"/>
        </w:rPr>
      </w:pPr>
      <w:r w:rsidRPr="003A5B76">
        <w:rPr>
          <w:rFonts w:ascii="Palatino Linotype" w:hAnsi="Palatino Linotype"/>
          <w:sz w:val="24"/>
          <w:szCs w:val="24"/>
        </w:rPr>
        <w:t xml:space="preserve">En este orden de ideas, es conducente colegir que, en el presente Recurso de Revisión, se actualizó la causal de improcedencia prevista en la fracción III, del numeral 191, de </w:t>
      </w:r>
      <w:r w:rsidRPr="003A5B76">
        <w:rPr>
          <w:rFonts w:ascii="Palatino Linotype" w:hAnsi="Palatino Linotype"/>
          <w:sz w:val="24"/>
          <w:szCs w:val="24"/>
        </w:rPr>
        <w:lastRenderedPageBreak/>
        <w:t xml:space="preserve">la Ley de Transparencia y Acceso a la Información Pública del Estado de México y Municipios, en virtud que no se actualizó ningún supuesto de procedencia señalado en el ordenamiento en cita. </w:t>
      </w:r>
    </w:p>
    <w:p w14:paraId="13062D5C" w14:textId="34818804" w:rsidR="00AD47B4" w:rsidRDefault="00AD47B4" w:rsidP="00AD47B4">
      <w:pPr>
        <w:autoSpaceDE w:val="0"/>
        <w:autoSpaceDN w:val="0"/>
        <w:adjustRightInd w:val="0"/>
        <w:spacing w:line="360" w:lineRule="auto"/>
        <w:jc w:val="both"/>
        <w:rPr>
          <w:rFonts w:ascii="Palatino Linotype" w:hAnsi="Palatino Linotype"/>
          <w:sz w:val="24"/>
          <w:szCs w:val="24"/>
        </w:rPr>
      </w:pPr>
      <w:r w:rsidRPr="003A5B76">
        <w:rPr>
          <w:rFonts w:ascii="Palatino Linotype" w:hAnsi="Palatino Linotype"/>
          <w:sz w:val="24"/>
          <w:szCs w:val="24"/>
        </w:rPr>
        <w:t xml:space="preserve">Finalmente, no se deja de lado que se dejan a salvo los derechos del Particular a fin de que, de considerarlo pertinente, interponga una nueva solicitud de acceso ante el </w:t>
      </w:r>
      <w:r w:rsidRPr="003A5B76">
        <w:rPr>
          <w:rFonts w:ascii="Palatino Linotype" w:hAnsi="Palatino Linotype"/>
          <w:b/>
          <w:sz w:val="24"/>
          <w:szCs w:val="24"/>
        </w:rPr>
        <w:t xml:space="preserve">Ayuntamiento de </w:t>
      </w:r>
      <w:r>
        <w:rPr>
          <w:rFonts w:ascii="Palatino Linotype" w:hAnsi="Palatino Linotype"/>
          <w:b/>
          <w:sz w:val="24"/>
          <w:szCs w:val="24"/>
        </w:rPr>
        <w:t>Teoloyucan</w:t>
      </w:r>
      <w:r w:rsidRPr="003A5B76">
        <w:rPr>
          <w:rFonts w:ascii="Palatino Linotype" w:hAnsi="Palatino Linotype"/>
          <w:sz w:val="24"/>
          <w:szCs w:val="24"/>
        </w:rPr>
        <w:t>, a fin de solicitar la información de su interés.</w:t>
      </w:r>
    </w:p>
    <w:p w14:paraId="228E3AA1" w14:textId="5320CC96" w:rsidR="00AD47B4" w:rsidRPr="00A75AA2" w:rsidRDefault="00AD47B4" w:rsidP="00AD47B4">
      <w:pPr>
        <w:spacing w:line="360" w:lineRule="auto"/>
        <w:ind w:right="51"/>
        <w:jc w:val="both"/>
        <w:rPr>
          <w:rFonts w:ascii="Palatino Linotype" w:hAnsi="Palatino Linotype" w:cs="Arial"/>
          <w:bCs/>
          <w:sz w:val="24"/>
          <w:szCs w:val="24"/>
          <w:lang w:eastAsia="es-MX"/>
        </w:rPr>
      </w:pPr>
      <w:r w:rsidRPr="00A75AA2">
        <w:rPr>
          <w:rFonts w:ascii="Palatino Linotype" w:hAnsi="Palatino Linotype" w:cs="Arial"/>
          <w:sz w:val="24"/>
          <w:szCs w:val="24"/>
        </w:rPr>
        <w:t>En mérito de lo expuesto en líneas anteriores</w:t>
      </w:r>
      <w:r w:rsidRPr="00A75AA2">
        <w:rPr>
          <w:rFonts w:ascii="Palatino Linotype" w:hAnsi="Palatino Linotype"/>
          <w:noProof/>
          <w:sz w:val="24"/>
          <w:szCs w:val="24"/>
          <w:lang w:eastAsia="es-MX"/>
        </w:rPr>
        <w:t xml:space="preserve">, resultan parcialmente procedentes los motivos de inconformidad que arguye </w:t>
      </w:r>
      <w:r w:rsidRPr="00A75AA2">
        <w:rPr>
          <w:rFonts w:ascii="Palatino Linotype" w:hAnsi="Palatino Linotype"/>
          <w:b/>
          <w:noProof/>
          <w:sz w:val="24"/>
          <w:szCs w:val="24"/>
          <w:lang w:eastAsia="es-MX"/>
        </w:rPr>
        <w:t>El Recurrente</w:t>
      </w:r>
      <w:r w:rsidRPr="00A75AA2">
        <w:rPr>
          <w:rFonts w:ascii="Palatino Linotype" w:hAnsi="Palatino Linotype"/>
          <w:noProof/>
          <w:sz w:val="24"/>
          <w:szCs w:val="24"/>
          <w:lang w:eastAsia="es-MX"/>
        </w:rPr>
        <w:t xml:space="preserve"> en su medio de impugnación que fue materia de estudio, </w:t>
      </w:r>
      <w:r w:rsidRPr="00A75AA2">
        <w:rPr>
          <w:rFonts w:ascii="Palatino Linotype" w:hAnsi="Palatino Linotype" w:cs="Arial"/>
          <w:sz w:val="24"/>
          <w:szCs w:val="24"/>
        </w:rPr>
        <w:t xml:space="preserve">por ello con fundamento en el artículo 186, fracción I, en concordancia con el artículo 192, fracción IV, de la Ley de Transparencia y Acceso a la Información Pública del Estado de México y Municipios, se </w:t>
      </w:r>
      <w:r w:rsidRPr="00A75AA2">
        <w:rPr>
          <w:rFonts w:ascii="Palatino Linotype" w:hAnsi="Palatino Linotype" w:cs="Arial"/>
          <w:b/>
          <w:sz w:val="24"/>
          <w:szCs w:val="24"/>
        </w:rPr>
        <w:t>SOBRESEE</w:t>
      </w:r>
      <w:r w:rsidRPr="00A75AA2">
        <w:rPr>
          <w:rFonts w:ascii="Palatino Linotype" w:hAnsi="Palatino Linotype" w:cs="Arial"/>
          <w:sz w:val="24"/>
          <w:szCs w:val="24"/>
        </w:rPr>
        <w:t xml:space="preserve"> el recurso de revisión </w:t>
      </w:r>
      <w:r>
        <w:rPr>
          <w:rFonts w:ascii="Palatino Linotype" w:eastAsiaTheme="minorEastAsia" w:hAnsi="Palatino Linotype"/>
          <w:b/>
          <w:sz w:val="24"/>
          <w:szCs w:val="24"/>
          <w:lang w:val="es-ES_tradnl"/>
        </w:rPr>
        <w:t>07205</w:t>
      </w:r>
      <w:r w:rsidRPr="00A75AA2">
        <w:rPr>
          <w:rFonts w:ascii="Palatino Linotype" w:eastAsiaTheme="minorEastAsia" w:hAnsi="Palatino Linotype"/>
          <w:b/>
          <w:sz w:val="24"/>
          <w:szCs w:val="24"/>
          <w:lang w:val="es-ES_tradnl"/>
        </w:rPr>
        <w:t>/INFOEM/IP/RR/202</w:t>
      </w:r>
      <w:r>
        <w:rPr>
          <w:rFonts w:ascii="Palatino Linotype" w:eastAsiaTheme="minorEastAsia" w:hAnsi="Palatino Linotype"/>
          <w:b/>
          <w:sz w:val="24"/>
          <w:szCs w:val="24"/>
          <w:lang w:val="es-ES_tradnl"/>
        </w:rPr>
        <w:t>5</w:t>
      </w:r>
      <w:r w:rsidRPr="00A75AA2">
        <w:rPr>
          <w:rFonts w:ascii="Palatino Linotype" w:eastAsiaTheme="minorEastAsia" w:hAnsi="Palatino Linotype"/>
          <w:sz w:val="24"/>
          <w:szCs w:val="24"/>
          <w:lang w:val="es-ES_tradnl"/>
        </w:rPr>
        <w:t>,</w:t>
      </w:r>
      <w:r w:rsidRPr="00A75AA2">
        <w:rPr>
          <w:rFonts w:ascii="Palatino Linotype" w:eastAsiaTheme="minorEastAsia" w:hAnsi="Palatino Linotype"/>
          <w:b/>
          <w:sz w:val="24"/>
          <w:szCs w:val="24"/>
          <w:lang w:val="es-ES_tradnl"/>
        </w:rPr>
        <w:t xml:space="preserve"> </w:t>
      </w:r>
      <w:r w:rsidRPr="00A75AA2">
        <w:rPr>
          <w:rFonts w:ascii="Palatino Linotype" w:hAnsi="Palatino Linotype" w:cs="Arial"/>
          <w:bCs/>
          <w:sz w:val="24"/>
          <w:szCs w:val="24"/>
          <w:lang w:eastAsia="es-MX"/>
        </w:rPr>
        <w:t>que ha sido materia del presente fallo.</w:t>
      </w:r>
    </w:p>
    <w:p w14:paraId="3E15015B" w14:textId="456C0223" w:rsidR="00AD47B4" w:rsidRPr="003A5B76" w:rsidRDefault="00AD47B4" w:rsidP="00AD47B4">
      <w:pPr>
        <w:autoSpaceDE w:val="0"/>
        <w:autoSpaceDN w:val="0"/>
        <w:adjustRightInd w:val="0"/>
        <w:spacing w:line="360" w:lineRule="auto"/>
        <w:jc w:val="both"/>
        <w:rPr>
          <w:rFonts w:ascii="Palatino Linotype" w:hAnsi="Palatino Linotype"/>
          <w:sz w:val="24"/>
          <w:szCs w:val="24"/>
        </w:rPr>
      </w:pPr>
      <w:r w:rsidRPr="00A75AA2">
        <w:rPr>
          <w:rFonts w:ascii="Palatino Linotype" w:hAnsi="Palatino Linotype"/>
          <w:sz w:val="24"/>
          <w:szCs w:val="24"/>
        </w:rPr>
        <w:t>Por lo antes expuesto y fundado es de resolverse y</w:t>
      </w:r>
    </w:p>
    <w:p w14:paraId="2FA9232F" w14:textId="77777777" w:rsidR="00AD47B4" w:rsidRPr="007472BF" w:rsidRDefault="00AD47B4" w:rsidP="00AD47B4">
      <w:pPr>
        <w:spacing w:line="360" w:lineRule="auto"/>
        <w:jc w:val="both"/>
        <w:rPr>
          <w:rFonts w:ascii="Palatino Linotype" w:hAnsi="Palatino Linotype" w:cs="Arial"/>
          <w:sz w:val="24"/>
          <w:szCs w:val="24"/>
        </w:rPr>
      </w:pPr>
    </w:p>
    <w:p w14:paraId="12B45090" w14:textId="77777777" w:rsidR="00AD47B4" w:rsidRPr="00037B15" w:rsidRDefault="00AD47B4" w:rsidP="00AD47B4">
      <w:pPr>
        <w:spacing w:line="360" w:lineRule="auto"/>
        <w:jc w:val="center"/>
        <w:rPr>
          <w:rFonts w:ascii="Palatino Linotype" w:hAnsi="Palatino Linotype"/>
          <w:b/>
          <w:bCs/>
          <w:spacing w:val="60"/>
          <w:sz w:val="28"/>
          <w:lang w:val="es-ES_tradnl"/>
        </w:rPr>
      </w:pPr>
      <w:r w:rsidRPr="00037B15">
        <w:rPr>
          <w:rFonts w:ascii="Palatino Linotype" w:hAnsi="Palatino Linotype"/>
          <w:b/>
          <w:bCs/>
          <w:spacing w:val="60"/>
          <w:sz w:val="28"/>
          <w:lang w:val="es-ES_tradnl"/>
        </w:rPr>
        <w:t>SE    RESUELVE</w:t>
      </w:r>
    </w:p>
    <w:p w14:paraId="2A834DE6" w14:textId="01A9C0F3" w:rsidR="00AD47B4" w:rsidRPr="00A75AA2" w:rsidRDefault="00AD47B4" w:rsidP="00AD47B4">
      <w:pPr>
        <w:spacing w:line="360" w:lineRule="auto"/>
        <w:jc w:val="both"/>
        <w:rPr>
          <w:rFonts w:ascii="Palatino Linotype" w:eastAsiaTheme="minorEastAsia" w:hAnsi="Palatino Linotype"/>
          <w:sz w:val="24"/>
          <w:szCs w:val="24"/>
          <w:lang w:val="es-ES_tradnl"/>
        </w:rPr>
      </w:pPr>
      <w:r w:rsidRPr="00A75AA2">
        <w:rPr>
          <w:rFonts w:ascii="Palatino Linotype" w:hAnsi="Palatino Linotype"/>
          <w:b/>
          <w:bCs/>
          <w:sz w:val="24"/>
          <w:szCs w:val="24"/>
          <w:lang w:eastAsia="es-MX"/>
        </w:rPr>
        <w:t>PRIMERO</w:t>
      </w:r>
      <w:r w:rsidRPr="00A75AA2">
        <w:rPr>
          <w:rFonts w:ascii="Palatino Linotype" w:hAnsi="Palatino Linotype"/>
          <w:sz w:val="24"/>
          <w:szCs w:val="24"/>
          <w:lang w:eastAsia="es-MX"/>
        </w:rPr>
        <w:t xml:space="preserve">. </w:t>
      </w:r>
      <w:r w:rsidRPr="00A75AA2">
        <w:rPr>
          <w:rFonts w:ascii="Palatino Linotype" w:hAnsi="Palatino Linotype" w:cs="Arial"/>
          <w:sz w:val="24"/>
          <w:szCs w:val="24"/>
          <w:lang w:val="es-ES_tradnl"/>
        </w:rPr>
        <w:t xml:space="preserve">Se </w:t>
      </w:r>
      <w:r w:rsidRPr="00A75AA2">
        <w:rPr>
          <w:rFonts w:ascii="Palatino Linotype" w:hAnsi="Palatino Linotype" w:cs="Arial"/>
          <w:b/>
          <w:sz w:val="24"/>
          <w:szCs w:val="24"/>
          <w:lang w:val="es-ES_tradnl"/>
        </w:rPr>
        <w:t>SOBRESEE</w:t>
      </w:r>
      <w:r w:rsidRPr="00A75AA2">
        <w:rPr>
          <w:rFonts w:ascii="Palatino Linotype" w:hAnsi="Palatino Linotype" w:cs="Arial"/>
          <w:sz w:val="24"/>
          <w:szCs w:val="24"/>
          <w:lang w:val="es-ES_tradnl"/>
        </w:rPr>
        <w:t xml:space="preserve"> el recurso de revisión número </w:t>
      </w:r>
      <w:r>
        <w:rPr>
          <w:rFonts w:ascii="Palatino Linotype" w:eastAsiaTheme="minorEastAsia" w:hAnsi="Palatino Linotype"/>
          <w:b/>
          <w:sz w:val="24"/>
          <w:szCs w:val="24"/>
          <w:lang w:val="es-ES_tradnl"/>
        </w:rPr>
        <w:t>07205</w:t>
      </w:r>
      <w:r w:rsidRPr="00A75AA2">
        <w:rPr>
          <w:rFonts w:ascii="Palatino Linotype" w:eastAsiaTheme="minorEastAsia" w:hAnsi="Palatino Linotype"/>
          <w:b/>
          <w:sz w:val="24"/>
          <w:szCs w:val="24"/>
          <w:lang w:val="es-ES_tradnl"/>
        </w:rPr>
        <w:t>/INFOEM/IP/RR/202</w:t>
      </w:r>
      <w:r>
        <w:rPr>
          <w:rFonts w:ascii="Palatino Linotype" w:eastAsiaTheme="minorEastAsia" w:hAnsi="Palatino Linotype"/>
          <w:b/>
          <w:sz w:val="24"/>
          <w:szCs w:val="24"/>
          <w:lang w:val="es-ES_tradnl"/>
        </w:rPr>
        <w:t>5</w:t>
      </w:r>
      <w:r w:rsidRPr="00A75AA2">
        <w:rPr>
          <w:rFonts w:ascii="Palatino Linotype" w:eastAsiaTheme="minorEastAsia" w:hAnsi="Palatino Linotype"/>
          <w:sz w:val="24"/>
          <w:szCs w:val="24"/>
          <w:lang w:val="es-ES_tradnl"/>
        </w:rPr>
        <w:t xml:space="preserve">, por improcedente en términos de los artículos 191, fracción III y 192, fracción IV, de la Ley de Transparencia y Acceso a la Información Pública del Estado de México y Municipios, y en términos del Considerando </w:t>
      </w:r>
      <w:r>
        <w:rPr>
          <w:rFonts w:ascii="Palatino Linotype" w:eastAsiaTheme="minorEastAsia" w:hAnsi="Palatino Linotype"/>
          <w:b/>
          <w:sz w:val="24"/>
          <w:szCs w:val="24"/>
          <w:lang w:val="es-ES_tradnl"/>
        </w:rPr>
        <w:t>TERCERO</w:t>
      </w:r>
      <w:r w:rsidRPr="00A75AA2">
        <w:rPr>
          <w:rFonts w:ascii="Palatino Linotype" w:eastAsiaTheme="minorEastAsia" w:hAnsi="Palatino Linotype"/>
          <w:sz w:val="24"/>
          <w:szCs w:val="24"/>
          <w:lang w:val="es-ES_tradnl"/>
        </w:rPr>
        <w:t xml:space="preserve"> de la presente resolución.</w:t>
      </w:r>
    </w:p>
    <w:p w14:paraId="0A504321" w14:textId="77777777" w:rsidR="00AD47B4" w:rsidRPr="00A75AA2" w:rsidRDefault="00AD47B4" w:rsidP="00AD47B4">
      <w:pPr>
        <w:spacing w:line="360" w:lineRule="auto"/>
        <w:jc w:val="both"/>
        <w:rPr>
          <w:rFonts w:ascii="Palatino Linotype" w:eastAsiaTheme="minorEastAsia" w:hAnsi="Palatino Linotype"/>
          <w:sz w:val="24"/>
          <w:szCs w:val="24"/>
          <w:lang w:val="es-ES_tradnl"/>
        </w:rPr>
      </w:pPr>
    </w:p>
    <w:p w14:paraId="442C02E8" w14:textId="77777777" w:rsidR="00AD47B4" w:rsidRPr="00A75AA2" w:rsidRDefault="00AD47B4" w:rsidP="00AD47B4">
      <w:pPr>
        <w:spacing w:line="360" w:lineRule="auto"/>
        <w:jc w:val="both"/>
        <w:rPr>
          <w:rFonts w:ascii="Palatino Linotype" w:hAnsi="Palatino Linotype"/>
          <w:sz w:val="24"/>
          <w:szCs w:val="24"/>
        </w:rPr>
      </w:pPr>
      <w:r w:rsidRPr="00A75AA2">
        <w:rPr>
          <w:rFonts w:ascii="Palatino Linotype" w:hAnsi="Palatino Linotype"/>
          <w:b/>
          <w:sz w:val="24"/>
          <w:szCs w:val="24"/>
        </w:rPr>
        <w:lastRenderedPageBreak/>
        <w:t>SEGUNDO.</w:t>
      </w:r>
      <w:r w:rsidRPr="00A75AA2">
        <w:rPr>
          <w:rFonts w:ascii="Palatino Linotype" w:hAnsi="Palatino Linotype" w:cs="Arial"/>
          <w:sz w:val="24"/>
          <w:szCs w:val="24"/>
        </w:rPr>
        <w:t xml:space="preserve"> </w:t>
      </w:r>
      <w:r w:rsidRPr="00A75AA2">
        <w:rPr>
          <w:rFonts w:ascii="Palatino Linotype" w:hAnsi="Palatino Linotype"/>
          <w:b/>
          <w:sz w:val="24"/>
          <w:szCs w:val="24"/>
        </w:rPr>
        <w:t>NOTIFÍQUESE</w:t>
      </w:r>
      <w:r w:rsidRPr="00A75AA2">
        <w:rPr>
          <w:rFonts w:ascii="Palatino Linotype" w:hAnsi="Palatino Linotype"/>
          <w:sz w:val="24"/>
          <w:szCs w:val="24"/>
        </w:rPr>
        <w:t xml:space="preserve"> vía Sistema de Acceso a la Información Mexiquense </w:t>
      </w:r>
      <w:r w:rsidRPr="00A75AA2">
        <w:rPr>
          <w:rFonts w:ascii="Palatino Linotype" w:hAnsi="Palatino Linotype"/>
          <w:b/>
          <w:sz w:val="24"/>
          <w:szCs w:val="24"/>
        </w:rPr>
        <w:t>(SAIMEX)</w:t>
      </w:r>
      <w:r w:rsidRPr="00A75AA2">
        <w:rPr>
          <w:rFonts w:ascii="Palatino Linotype" w:hAnsi="Palatino Linotype"/>
          <w:sz w:val="24"/>
          <w:szCs w:val="24"/>
        </w:rPr>
        <w:t xml:space="preserve">, la presente resolución al Titular de la Unidad de Transparencia del </w:t>
      </w:r>
      <w:r w:rsidRPr="00A75AA2">
        <w:rPr>
          <w:rFonts w:ascii="Palatino Linotype" w:hAnsi="Palatino Linotype"/>
          <w:b/>
          <w:sz w:val="24"/>
          <w:szCs w:val="24"/>
        </w:rPr>
        <w:t>Sujeto Obligado</w:t>
      </w:r>
      <w:r w:rsidRPr="00A75AA2">
        <w:rPr>
          <w:rFonts w:ascii="Palatino Linotype" w:hAnsi="Palatino Linotype"/>
          <w:sz w:val="24"/>
          <w:szCs w:val="24"/>
        </w:rPr>
        <w:t>.</w:t>
      </w:r>
    </w:p>
    <w:p w14:paraId="677867C7" w14:textId="77777777" w:rsidR="00AD47B4" w:rsidRPr="00A75AA2" w:rsidRDefault="00AD47B4" w:rsidP="00AD47B4">
      <w:pPr>
        <w:spacing w:line="360" w:lineRule="auto"/>
        <w:jc w:val="both"/>
        <w:rPr>
          <w:rFonts w:ascii="Palatino Linotype" w:hAnsi="Palatino Linotype"/>
          <w:sz w:val="24"/>
          <w:szCs w:val="24"/>
        </w:rPr>
      </w:pPr>
    </w:p>
    <w:p w14:paraId="113233E8" w14:textId="77777777" w:rsidR="00AD47B4" w:rsidRPr="00A75AA2" w:rsidRDefault="00AD47B4" w:rsidP="00AD47B4">
      <w:pPr>
        <w:spacing w:line="360" w:lineRule="auto"/>
        <w:jc w:val="both"/>
        <w:rPr>
          <w:rFonts w:ascii="Palatino Linotype" w:hAnsi="Palatino Linotype"/>
          <w:sz w:val="24"/>
          <w:szCs w:val="24"/>
        </w:rPr>
      </w:pPr>
      <w:r w:rsidRPr="00A75AA2">
        <w:rPr>
          <w:rFonts w:ascii="Palatino Linotype" w:hAnsi="Palatino Linotype" w:cs="Arial"/>
          <w:b/>
          <w:sz w:val="24"/>
          <w:szCs w:val="24"/>
        </w:rPr>
        <w:t xml:space="preserve">TERCERO. </w:t>
      </w:r>
      <w:r w:rsidRPr="00A75AA2">
        <w:rPr>
          <w:rFonts w:ascii="Palatino Linotype" w:hAnsi="Palatino Linotype"/>
          <w:b/>
          <w:sz w:val="24"/>
          <w:szCs w:val="24"/>
        </w:rPr>
        <w:t>NOTIFÍQUESE</w:t>
      </w:r>
      <w:r w:rsidRPr="00A75AA2">
        <w:rPr>
          <w:rFonts w:ascii="Palatino Linotype" w:hAnsi="Palatino Linotype"/>
          <w:sz w:val="24"/>
          <w:szCs w:val="24"/>
        </w:rPr>
        <w:t xml:space="preserve"> al </w:t>
      </w:r>
      <w:r w:rsidRPr="00A75AA2">
        <w:rPr>
          <w:rFonts w:ascii="Palatino Linotype" w:hAnsi="Palatino Linotype"/>
          <w:b/>
          <w:sz w:val="24"/>
          <w:szCs w:val="24"/>
        </w:rPr>
        <w:t xml:space="preserve">Recurrente </w:t>
      </w:r>
      <w:r w:rsidRPr="00A75AA2">
        <w:rPr>
          <w:rFonts w:ascii="Palatino Linotype" w:hAnsi="Palatino Linotype"/>
          <w:sz w:val="24"/>
          <w:szCs w:val="24"/>
        </w:rPr>
        <w:t xml:space="preserve">la presente resolución vía Sistema de Acceso a la Información Mexiquense </w:t>
      </w:r>
      <w:r w:rsidRPr="00A75AA2">
        <w:rPr>
          <w:rFonts w:ascii="Palatino Linotype" w:hAnsi="Palatino Linotype"/>
          <w:b/>
          <w:sz w:val="24"/>
          <w:szCs w:val="24"/>
        </w:rPr>
        <w:t>(SAIMEX)</w:t>
      </w:r>
      <w:r w:rsidRPr="00A75AA2">
        <w:rPr>
          <w:rFonts w:ascii="Palatino Linotype" w:hAnsi="Palatino Linotype"/>
          <w:sz w:val="24"/>
          <w:szCs w:val="24"/>
        </w:rPr>
        <w:t xml:space="preserve">, y </w:t>
      </w:r>
      <w:r w:rsidRPr="00A75AA2">
        <w:rPr>
          <w:rFonts w:ascii="Palatino Linotype" w:hAnsi="Palatino Linotype" w:cs="Arial"/>
          <w:sz w:val="24"/>
          <w:szCs w:val="24"/>
        </w:rPr>
        <w:t>hágase</w:t>
      </w:r>
      <w:r w:rsidRPr="00A75AA2">
        <w:rPr>
          <w:rFonts w:ascii="Palatino Linotype" w:hAnsi="Palatino Linotype"/>
          <w:sz w:val="24"/>
          <w:szCs w:val="24"/>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21181CC2" w14:textId="186D8C0E" w:rsidR="00AD47B4" w:rsidRDefault="00AD47B4" w:rsidP="00AD47B4">
      <w:pPr>
        <w:spacing w:line="360" w:lineRule="auto"/>
        <w:jc w:val="both"/>
        <w:rPr>
          <w:rFonts w:ascii="Palatino Linotype" w:hAnsi="Palatino Linotype" w:cs="Arial"/>
          <w:sz w:val="24"/>
          <w:szCs w:val="24"/>
        </w:rPr>
      </w:pPr>
    </w:p>
    <w:p w14:paraId="15015445" w14:textId="77777777" w:rsidR="00D019AE" w:rsidRPr="009447E4" w:rsidRDefault="00D019AE" w:rsidP="00D019AE">
      <w:pPr>
        <w:pStyle w:val="Prrafodelista"/>
        <w:autoSpaceDE w:val="0"/>
        <w:autoSpaceDN w:val="0"/>
        <w:adjustRightInd w:val="0"/>
        <w:spacing w:before="240" w:after="160" w:line="360" w:lineRule="auto"/>
        <w:ind w:left="0"/>
        <w:jc w:val="both"/>
        <w:rPr>
          <w:rFonts w:ascii="Palatino Linotype" w:hAnsi="Palatino Linotype" w:cs="Arial"/>
          <w:sz w:val="23"/>
          <w:szCs w:val="23"/>
          <w:lang w:val="es-MX"/>
        </w:rPr>
      </w:pPr>
      <w:r w:rsidRPr="009447E4">
        <w:rPr>
          <w:rFonts w:ascii="Palatino Linotype" w:hAnsi="Palatino Linotype" w:cs="Arial"/>
          <w:lang w:val="es-MX"/>
        </w:rPr>
        <w:t>ASÍ LO ACORDÓ, POR UNANIMIDAD DE VOTOS, EL PLENO DEL</w:t>
      </w:r>
      <w:r w:rsidRPr="009447E4">
        <w:rPr>
          <w:rFonts w:ascii="Palatino Linotype" w:eastAsia="Arial Unicode MS" w:hAnsi="Palatino Linotype" w:cs="Arial"/>
          <w:lang w:val="es-MX"/>
        </w:rPr>
        <w:t xml:space="preserve"> INSTITUTO DE TRANSPARENCIA, ACCESO A LA INFORMACIÓN PÚBLICA Y PROTECCIÓN DE DATOS PERSONALES DEL ESTADO DE MÉXICO Y MUNICIPIOS</w:t>
      </w:r>
      <w:r w:rsidRPr="009447E4">
        <w:rPr>
          <w:rFonts w:ascii="Palatino Linotype" w:hAnsi="Palatino Linotype" w:cs="Arial"/>
          <w:lang w:val="es-MX"/>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lang w:val="es-MX"/>
        </w:rPr>
        <w:t xml:space="preserve">VIGÉSIMA OCTAVA SESIÓN ORDINARIA CELEBRADA EL TRECE DE AGOSTO DE DOS MIL VEINTICINCO, </w:t>
      </w:r>
      <w:r w:rsidRPr="009447E4">
        <w:rPr>
          <w:rFonts w:ascii="Palatino Linotype" w:hAnsi="Palatino Linotype" w:cs="Arial"/>
          <w:lang w:val="es-MX"/>
        </w:rPr>
        <w:t xml:space="preserve">ANTE EL SECRETARIO </w:t>
      </w:r>
      <w:r w:rsidRPr="009447E4">
        <w:rPr>
          <w:rFonts w:ascii="Palatino Linotype" w:hAnsi="Palatino Linotype" w:cs="Arial"/>
          <w:sz w:val="23"/>
          <w:szCs w:val="23"/>
          <w:lang w:val="es-MX"/>
        </w:rPr>
        <w:t xml:space="preserve">TÉCNICO DEL PLENO, ALEXIS TAPIA RAMÍREZ. </w:t>
      </w:r>
    </w:p>
    <w:p w14:paraId="6F0AA41E" w14:textId="77777777" w:rsidR="00D019AE" w:rsidRPr="00BB70C0" w:rsidRDefault="00D019AE" w:rsidP="00D019AE">
      <w:pPr>
        <w:spacing w:line="360" w:lineRule="auto"/>
        <w:rPr>
          <w:rFonts w:ascii="Palatino Linotype" w:hAnsi="Palatino Linotype"/>
        </w:rPr>
      </w:pPr>
      <w:r w:rsidRPr="00BB70C0">
        <w:rPr>
          <w:rFonts w:ascii="Palatino Linotype" w:hAnsi="Palatino Linotype"/>
        </w:rPr>
        <w:t>CCR/JCMA</w:t>
      </w:r>
    </w:p>
    <w:p w14:paraId="296DAEBC" w14:textId="77777777" w:rsidR="00AD47B4" w:rsidRPr="007472BF" w:rsidRDefault="00AD47B4" w:rsidP="00AD47B4">
      <w:pPr>
        <w:spacing w:line="360" w:lineRule="auto"/>
        <w:jc w:val="both"/>
        <w:rPr>
          <w:rFonts w:ascii="Palatino Linotype" w:hAnsi="Palatino Linotype" w:cs="Arial"/>
          <w:sz w:val="24"/>
          <w:szCs w:val="24"/>
        </w:rPr>
      </w:pPr>
    </w:p>
    <w:p w14:paraId="31681C16" w14:textId="77777777" w:rsidR="005A764F" w:rsidRDefault="005A764F" w:rsidP="005A764F">
      <w:pPr>
        <w:spacing w:before="240" w:line="360" w:lineRule="auto"/>
        <w:ind w:left="360"/>
        <w:jc w:val="both"/>
        <w:rPr>
          <w:rFonts w:ascii="Palatino Linotype" w:hAnsi="Palatino Linotype"/>
          <w:iCs/>
        </w:rPr>
      </w:pPr>
    </w:p>
    <w:p w14:paraId="6F32E61F" w14:textId="77777777" w:rsidR="00AD47B4" w:rsidRDefault="00AD47B4" w:rsidP="005A764F">
      <w:pPr>
        <w:spacing w:before="240" w:line="360" w:lineRule="auto"/>
        <w:ind w:left="360"/>
        <w:jc w:val="both"/>
        <w:rPr>
          <w:rFonts w:ascii="Palatino Linotype" w:hAnsi="Palatino Linotype"/>
          <w:iCs/>
        </w:rPr>
      </w:pPr>
    </w:p>
    <w:p w14:paraId="091E0CC3" w14:textId="77777777" w:rsidR="00AD47B4" w:rsidRDefault="00AD47B4" w:rsidP="005A764F">
      <w:pPr>
        <w:spacing w:before="240" w:line="360" w:lineRule="auto"/>
        <w:ind w:left="360"/>
        <w:jc w:val="both"/>
        <w:rPr>
          <w:rFonts w:ascii="Palatino Linotype" w:hAnsi="Palatino Linotype"/>
          <w:iCs/>
        </w:rPr>
      </w:pPr>
    </w:p>
    <w:p w14:paraId="7C4B0E8E" w14:textId="77777777" w:rsidR="00AD47B4" w:rsidRPr="005A764F" w:rsidRDefault="00AD47B4" w:rsidP="005A764F">
      <w:pPr>
        <w:spacing w:before="240" w:line="360" w:lineRule="auto"/>
        <w:ind w:left="360"/>
        <w:jc w:val="both"/>
        <w:rPr>
          <w:rFonts w:ascii="Palatino Linotype" w:hAnsi="Palatino Linotype"/>
          <w:iCs/>
        </w:rPr>
      </w:pPr>
    </w:p>
    <w:p w14:paraId="2173BB26" w14:textId="77777777" w:rsidR="00010549" w:rsidRDefault="00010549" w:rsidP="009F50E8">
      <w:pPr>
        <w:autoSpaceDE w:val="0"/>
        <w:autoSpaceDN w:val="0"/>
        <w:adjustRightInd w:val="0"/>
        <w:spacing w:line="360" w:lineRule="auto"/>
        <w:jc w:val="both"/>
        <w:rPr>
          <w:rFonts w:ascii="Palatino Linotype" w:hAnsi="Palatino Linotype"/>
          <w:iCs/>
          <w:sz w:val="24"/>
          <w:szCs w:val="24"/>
          <w:lang w:val="es-ES"/>
        </w:rPr>
      </w:pPr>
    </w:p>
    <w:p w14:paraId="2446EB34" w14:textId="4FB9EDC6" w:rsidR="00C313A2" w:rsidRDefault="00C313A2" w:rsidP="00CB4788">
      <w:pPr>
        <w:spacing w:after="0" w:line="360" w:lineRule="auto"/>
        <w:jc w:val="both"/>
        <w:rPr>
          <w:rFonts w:ascii="Palatino Linotype" w:eastAsia="Calibri" w:hAnsi="Palatino Linotype" w:cs="Times New Roman"/>
          <w:sz w:val="24"/>
          <w:szCs w:val="24"/>
          <w:lang w:eastAsia="es-ES"/>
        </w:rPr>
      </w:pPr>
    </w:p>
    <w:p w14:paraId="2AE3B480" w14:textId="7C9057BB" w:rsidR="00C313A2" w:rsidRDefault="00C313A2" w:rsidP="00CB4788">
      <w:pPr>
        <w:spacing w:after="0" w:line="360" w:lineRule="auto"/>
        <w:jc w:val="both"/>
        <w:rPr>
          <w:rFonts w:ascii="Palatino Linotype" w:eastAsia="Calibri" w:hAnsi="Palatino Linotype" w:cs="Times New Roman"/>
          <w:sz w:val="24"/>
          <w:szCs w:val="24"/>
          <w:lang w:eastAsia="es-ES"/>
        </w:rPr>
      </w:pPr>
    </w:p>
    <w:p w14:paraId="48829AD7" w14:textId="557B1853" w:rsidR="00C313A2" w:rsidRDefault="00C313A2" w:rsidP="00CB4788">
      <w:pPr>
        <w:spacing w:after="0" w:line="360" w:lineRule="auto"/>
        <w:jc w:val="both"/>
        <w:rPr>
          <w:rFonts w:ascii="Palatino Linotype" w:eastAsia="Calibri" w:hAnsi="Palatino Linotype" w:cs="Times New Roman"/>
          <w:sz w:val="24"/>
          <w:szCs w:val="24"/>
          <w:lang w:eastAsia="es-ES"/>
        </w:rPr>
      </w:pPr>
    </w:p>
    <w:p w14:paraId="6E610968" w14:textId="1BB2D225" w:rsidR="00C313A2" w:rsidRDefault="00C313A2" w:rsidP="00CB4788">
      <w:pPr>
        <w:spacing w:after="0" w:line="360" w:lineRule="auto"/>
        <w:jc w:val="both"/>
        <w:rPr>
          <w:rFonts w:ascii="Palatino Linotype" w:eastAsia="Calibri" w:hAnsi="Palatino Linotype" w:cs="Times New Roman"/>
          <w:sz w:val="24"/>
          <w:szCs w:val="24"/>
          <w:lang w:eastAsia="es-ES"/>
        </w:rPr>
      </w:pPr>
    </w:p>
    <w:p w14:paraId="3634968E" w14:textId="1A809982" w:rsidR="00C313A2" w:rsidRDefault="00C313A2" w:rsidP="00CB4788">
      <w:pPr>
        <w:spacing w:after="0" w:line="360" w:lineRule="auto"/>
        <w:jc w:val="both"/>
        <w:rPr>
          <w:rFonts w:ascii="Palatino Linotype" w:eastAsia="Calibri" w:hAnsi="Palatino Linotype" w:cs="Times New Roman"/>
          <w:sz w:val="24"/>
          <w:szCs w:val="24"/>
          <w:lang w:eastAsia="es-ES"/>
        </w:rPr>
      </w:pPr>
    </w:p>
    <w:p w14:paraId="528DD47C" w14:textId="261D8518" w:rsidR="00C313A2" w:rsidRDefault="00C313A2" w:rsidP="00CB4788">
      <w:pPr>
        <w:spacing w:after="0" w:line="360" w:lineRule="auto"/>
        <w:jc w:val="both"/>
        <w:rPr>
          <w:rFonts w:ascii="Palatino Linotype" w:eastAsia="Calibri" w:hAnsi="Palatino Linotype" w:cs="Times New Roman"/>
          <w:sz w:val="24"/>
          <w:szCs w:val="24"/>
          <w:lang w:eastAsia="es-ES"/>
        </w:rPr>
      </w:pPr>
    </w:p>
    <w:p w14:paraId="5587C0B6" w14:textId="53F8DB89" w:rsidR="00C313A2" w:rsidRDefault="00C313A2" w:rsidP="00CB4788">
      <w:pPr>
        <w:spacing w:after="0" w:line="360" w:lineRule="auto"/>
        <w:jc w:val="both"/>
        <w:rPr>
          <w:rFonts w:ascii="Palatino Linotype" w:eastAsia="Calibri" w:hAnsi="Palatino Linotype" w:cs="Times New Roman"/>
          <w:sz w:val="24"/>
          <w:szCs w:val="24"/>
          <w:lang w:eastAsia="es-ES"/>
        </w:rPr>
      </w:pPr>
    </w:p>
    <w:p w14:paraId="0D0AF34F" w14:textId="7824DDAF" w:rsidR="00C313A2" w:rsidRDefault="00C313A2" w:rsidP="00CB4788">
      <w:pPr>
        <w:spacing w:after="0" w:line="360" w:lineRule="auto"/>
        <w:jc w:val="both"/>
        <w:rPr>
          <w:rFonts w:ascii="Palatino Linotype" w:eastAsia="Calibri" w:hAnsi="Palatino Linotype" w:cs="Times New Roman"/>
          <w:sz w:val="24"/>
          <w:szCs w:val="24"/>
          <w:lang w:eastAsia="es-ES"/>
        </w:rPr>
      </w:pPr>
    </w:p>
    <w:p w14:paraId="3959876C" w14:textId="3AAD1606" w:rsidR="00C313A2" w:rsidRDefault="00C313A2" w:rsidP="00CB4788">
      <w:pPr>
        <w:spacing w:after="0" w:line="360" w:lineRule="auto"/>
        <w:jc w:val="both"/>
        <w:rPr>
          <w:rFonts w:ascii="Palatino Linotype" w:eastAsia="Calibri" w:hAnsi="Palatino Linotype" w:cs="Times New Roman"/>
          <w:sz w:val="24"/>
          <w:szCs w:val="24"/>
          <w:lang w:eastAsia="es-ES"/>
        </w:rPr>
      </w:pPr>
    </w:p>
    <w:p w14:paraId="1D32AB37" w14:textId="77777777" w:rsidR="00C313A2" w:rsidRDefault="00C313A2" w:rsidP="00CB4788">
      <w:pPr>
        <w:spacing w:after="0" w:line="360" w:lineRule="auto"/>
        <w:jc w:val="both"/>
        <w:rPr>
          <w:rFonts w:ascii="Palatino Linotype" w:eastAsia="Calibri" w:hAnsi="Palatino Linotype" w:cs="Times New Roman"/>
          <w:sz w:val="24"/>
          <w:szCs w:val="24"/>
          <w:lang w:eastAsia="es-ES"/>
        </w:rPr>
      </w:pPr>
    </w:p>
    <w:p w14:paraId="03254E6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93E50C3"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76AD2646"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6BA24FA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CD7909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1F60DC9B"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2A35A499" w14:textId="77777777" w:rsidR="00A711CC" w:rsidRDefault="00A711CC"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sectPr w:rsidR="00A711CC"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051204" w14:textId="77777777" w:rsidR="001B1541" w:rsidRDefault="001B1541" w:rsidP="006168E4">
      <w:pPr>
        <w:spacing w:after="0" w:line="240" w:lineRule="auto"/>
      </w:pPr>
      <w:r>
        <w:separator/>
      </w:r>
    </w:p>
  </w:endnote>
  <w:endnote w:type="continuationSeparator" w:id="0">
    <w:p w14:paraId="3A4D3D3D" w14:textId="77777777" w:rsidR="001B1541" w:rsidRDefault="001B1541"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E761C2" w:rsidRPr="000B69FA" w:rsidRDefault="00E761C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D0B3A">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D0B3A">
      <w:rPr>
        <w:rFonts w:ascii="Palatino Linotype" w:hAnsi="Palatino Linotype"/>
        <w:bCs/>
        <w:noProof/>
        <w:sz w:val="20"/>
      </w:rPr>
      <w:t>21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E761C2" w:rsidRPr="000B69FA" w:rsidRDefault="00E761C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D0B3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D0B3A">
      <w:rPr>
        <w:rFonts w:ascii="Palatino Linotype" w:hAnsi="Palatino Linotype"/>
        <w:bCs/>
        <w:noProof/>
        <w:sz w:val="20"/>
      </w:rPr>
      <w:t>21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33D59" w14:textId="77777777" w:rsidR="001B1541" w:rsidRDefault="001B1541" w:rsidP="006168E4">
      <w:pPr>
        <w:spacing w:after="0" w:line="240" w:lineRule="auto"/>
      </w:pPr>
      <w:r>
        <w:separator/>
      </w:r>
    </w:p>
  </w:footnote>
  <w:footnote w:type="continuationSeparator" w:id="0">
    <w:p w14:paraId="632A950B" w14:textId="77777777" w:rsidR="001B1541" w:rsidRDefault="001B1541" w:rsidP="006168E4">
      <w:pPr>
        <w:spacing w:after="0" w:line="240" w:lineRule="auto"/>
      </w:pPr>
      <w:r>
        <w:continuationSeparator/>
      </w:r>
    </w:p>
  </w:footnote>
  <w:footnote w:id="1">
    <w:p w14:paraId="2CD70320" w14:textId="77777777" w:rsidR="009F50E8" w:rsidRPr="00911081" w:rsidRDefault="009F50E8" w:rsidP="009F50E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F9FA8E8" w14:textId="77777777" w:rsidR="009F50E8" w:rsidRPr="00911081" w:rsidRDefault="009F50E8" w:rsidP="009F50E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E761C2" w:rsidRDefault="00E761C2">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761C2" w14:paraId="17981A04" w14:textId="77777777" w:rsidTr="00073E92">
      <w:trPr>
        <w:trHeight w:val="227"/>
      </w:trPr>
      <w:tc>
        <w:tcPr>
          <w:tcW w:w="5529" w:type="dxa"/>
          <w:hideMark/>
        </w:tcPr>
        <w:p w14:paraId="0E414BC5" w14:textId="19670DF2" w:rsidR="00E761C2" w:rsidRDefault="00E761C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137CD236" w:rsidR="00E761C2" w:rsidRPr="00B4142F" w:rsidRDefault="00CF219D"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8D121A">
            <w:rPr>
              <w:rFonts w:ascii="Palatino Linotype" w:hAnsi="Palatino Linotype" w:cs="Arial"/>
              <w:bCs/>
              <w:sz w:val="24"/>
              <w:lang w:eastAsia="es-MX"/>
            </w:rPr>
            <w:t>7205</w:t>
          </w:r>
          <w:r w:rsidR="00E761C2">
            <w:rPr>
              <w:rFonts w:ascii="Palatino Linotype" w:hAnsi="Palatino Linotype" w:cs="Arial"/>
              <w:bCs/>
              <w:sz w:val="24"/>
              <w:lang w:eastAsia="es-MX"/>
            </w:rPr>
            <w:t>/INFOEM/IP/RR/202</w:t>
          </w:r>
          <w:r w:rsidR="008D121A">
            <w:rPr>
              <w:rFonts w:ascii="Palatino Linotype" w:hAnsi="Palatino Linotype" w:cs="Arial"/>
              <w:bCs/>
              <w:sz w:val="24"/>
              <w:lang w:eastAsia="es-MX"/>
            </w:rPr>
            <w:t>5</w:t>
          </w:r>
        </w:p>
      </w:tc>
    </w:tr>
    <w:tr w:rsidR="00E761C2" w14:paraId="637042F0" w14:textId="77777777" w:rsidTr="00073E92">
      <w:trPr>
        <w:trHeight w:val="242"/>
      </w:trPr>
      <w:tc>
        <w:tcPr>
          <w:tcW w:w="5529" w:type="dxa"/>
          <w:hideMark/>
        </w:tcPr>
        <w:p w14:paraId="412AD568" w14:textId="582E7AD7" w:rsidR="00E761C2" w:rsidRDefault="00E761C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3B7594A2" w:rsidR="00E761C2" w:rsidRPr="00F06FED" w:rsidRDefault="008D121A" w:rsidP="0034605F">
          <w:pPr>
            <w:spacing w:after="120" w:line="256" w:lineRule="auto"/>
            <w:ind w:left="639" w:right="214"/>
            <w:jc w:val="both"/>
            <w:rPr>
              <w:rFonts w:ascii="Palatino Linotype" w:hAnsi="Palatino Linotype" w:cs="Arial"/>
            </w:rPr>
          </w:pPr>
          <w:r>
            <w:rPr>
              <w:rFonts w:ascii="Palatino Linotype" w:hAnsi="Palatino Linotype" w:cs="Arial"/>
            </w:rPr>
            <w:t>Ayuntamiento de Teoloyucan</w:t>
          </w:r>
          <w:r w:rsidR="00656479">
            <w:rPr>
              <w:rFonts w:ascii="Palatino Linotype" w:hAnsi="Palatino Linotype" w:cs="Arial"/>
            </w:rPr>
            <w:t xml:space="preserve"> </w:t>
          </w:r>
        </w:p>
      </w:tc>
    </w:tr>
    <w:tr w:rsidR="00E761C2" w14:paraId="21BFE746" w14:textId="77777777" w:rsidTr="00073E92">
      <w:trPr>
        <w:trHeight w:val="342"/>
      </w:trPr>
      <w:tc>
        <w:tcPr>
          <w:tcW w:w="5529" w:type="dxa"/>
          <w:hideMark/>
        </w:tcPr>
        <w:p w14:paraId="64C4E314" w14:textId="2A83840C" w:rsidR="00E761C2" w:rsidRDefault="00E761C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E761C2" w:rsidRDefault="00E761C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E761C2" w:rsidRDefault="00E761C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761C2" w14:paraId="385FD437" w14:textId="77777777" w:rsidTr="00073E92">
      <w:trPr>
        <w:trHeight w:val="227"/>
      </w:trPr>
      <w:tc>
        <w:tcPr>
          <w:tcW w:w="5529" w:type="dxa"/>
          <w:hideMark/>
        </w:tcPr>
        <w:p w14:paraId="272860E8" w14:textId="6340DBC0"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2C5678E6" w:rsidR="00E761C2" w:rsidRPr="00B4142F" w:rsidRDefault="00CF219D"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8D121A">
            <w:rPr>
              <w:rFonts w:ascii="Palatino Linotype" w:hAnsi="Palatino Linotype" w:cs="Arial"/>
              <w:bCs/>
              <w:sz w:val="24"/>
              <w:lang w:eastAsia="es-MX"/>
            </w:rPr>
            <w:t>7205</w:t>
          </w:r>
          <w:r w:rsidR="00E761C2">
            <w:rPr>
              <w:rFonts w:ascii="Palatino Linotype" w:hAnsi="Palatino Linotype" w:cs="Arial"/>
              <w:bCs/>
              <w:sz w:val="24"/>
              <w:lang w:eastAsia="es-MX"/>
            </w:rPr>
            <w:t>/INFOEM/IP/RR/202</w:t>
          </w:r>
          <w:r w:rsidR="008D121A">
            <w:rPr>
              <w:rFonts w:ascii="Palatino Linotype" w:hAnsi="Palatino Linotype" w:cs="Arial"/>
              <w:bCs/>
              <w:sz w:val="24"/>
              <w:lang w:eastAsia="es-MX"/>
            </w:rPr>
            <w:t>5</w:t>
          </w:r>
        </w:p>
      </w:tc>
    </w:tr>
    <w:tr w:rsidR="00E761C2" w14:paraId="33FC5097" w14:textId="77777777" w:rsidTr="00073E92">
      <w:trPr>
        <w:trHeight w:val="196"/>
      </w:trPr>
      <w:tc>
        <w:tcPr>
          <w:tcW w:w="5529" w:type="dxa"/>
          <w:hideMark/>
        </w:tcPr>
        <w:p w14:paraId="4F5D01E5" w14:textId="77777777"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3B0DB079" w:rsidR="00E761C2" w:rsidRPr="00F06FED" w:rsidRDefault="00CF219D" w:rsidP="00AD0B3A">
          <w:pPr>
            <w:spacing w:after="120" w:line="256" w:lineRule="auto"/>
            <w:ind w:left="639" w:right="214"/>
            <w:jc w:val="both"/>
            <w:rPr>
              <w:rFonts w:ascii="Palatino Linotype" w:hAnsi="Palatino Linotype" w:cs="Arial"/>
            </w:rPr>
          </w:pPr>
          <w:r>
            <w:rPr>
              <w:rFonts w:ascii="Palatino Linotype" w:hAnsi="Palatino Linotype" w:cs="Arial"/>
            </w:rPr>
            <w:t xml:space="preserve"> </w:t>
          </w:r>
          <w:r w:rsidR="00AD0B3A">
            <w:rPr>
              <w:rFonts w:ascii="Palatino Linotype" w:hAnsi="Palatino Linotype" w:cs="Arial"/>
            </w:rPr>
            <w:t>XXXXXX</w:t>
          </w:r>
        </w:p>
      </w:tc>
    </w:tr>
    <w:tr w:rsidR="00E761C2" w14:paraId="178280DE" w14:textId="77777777" w:rsidTr="00073E92">
      <w:trPr>
        <w:trHeight w:val="242"/>
      </w:trPr>
      <w:tc>
        <w:tcPr>
          <w:tcW w:w="5529" w:type="dxa"/>
          <w:hideMark/>
        </w:tcPr>
        <w:p w14:paraId="71AC708B" w14:textId="77777777"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2F3B593B" w:rsidR="00E761C2" w:rsidRDefault="008D121A" w:rsidP="0034605F">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Teoloyucan</w:t>
          </w:r>
        </w:p>
      </w:tc>
    </w:tr>
    <w:tr w:rsidR="00E761C2" w14:paraId="0518978B" w14:textId="77777777" w:rsidTr="00073E92">
      <w:trPr>
        <w:trHeight w:val="342"/>
      </w:trPr>
      <w:tc>
        <w:tcPr>
          <w:tcW w:w="5529" w:type="dxa"/>
          <w:hideMark/>
        </w:tcPr>
        <w:p w14:paraId="04968A43" w14:textId="7BE2A222" w:rsidR="00E761C2" w:rsidRDefault="00E761C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E761C2" w:rsidRDefault="00E761C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E761C2" w:rsidRDefault="00E761C2">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1AB9"/>
    <w:multiLevelType w:val="hybridMultilevel"/>
    <w:tmpl w:val="D6309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DA7E01"/>
    <w:multiLevelType w:val="hybridMultilevel"/>
    <w:tmpl w:val="FAECC32A"/>
    <w:lvl w:ilvl="0" w:tplc="080A0001">
      <w:start w:val="1"/>
      <w:numFmt w:val="bullet"/>
      <w:lvlText w:val=""/>
      <w:lvlJc w:val="left"/>
      <w:pPr>
        <w:ind w:left="775" w:hanging="360"/>
      </w:pPr>
      <w:rPr>
        <w:rFonts w:ascii="Symbol" w:hAnsi="Symbol" w:hint="default"/>
      </w:rPr>
    </w:lvl>
    <w:lvl w:ilvl="1" w:tplc="FFFFFFFF" w:tentative="1">
      <w:start w:val="1"/>
      <w:numFmt w:val="lowerLetter"/>
      <w:lvlText w:val="%2."/>
      <w:lvlJc w:val="left"/>
      <w:pPr>
        <w:ind w:left="1495" w:hanging="360"/>
      </w:pPr>
    </w:lvl>
    <w:lvl w:ilvl="2" w:tplc="FFFFFFFF" w:tentative="1">
      <w:start w:val="1"/>
      <w:numFmt w:val="lowerRoman"/>
      <w:lvlText w:val="%3."/>
      <w:lvlJc w:val="right"/>
      <w:pPr>
        <w:ind w:left="2215" w:hanging="180"/>
      </w:pPr>
    </w:lvl>
    <w:lvl w:ilvl="3" w:tplc="FFFFFFFF" w:tentative="1">
      <w:start w:val="1"/>
      <w:numFmt w:val="decimal"/>
      <w:lvlText w:val="%4."/>
      <w:lvlJc w:val="left"/>
      <w:pPr>
        <w:ind w:left="2935" w:hanging="360"/>
      </w:pPr>
    </w:lvl>
    <w:lvl w:ilvl="4" w:tplc="FFFFFFFF" w:tentative="1">
      <w:start w:val="1"/>
      <w:numFmt w:val="lowerLetter"/>
      <w:lvlText w:val="%5."/>
      <w:lvlJc w:val="left"/>
      <w:pPr>
        <w:ind w:left="3655" w:hanging="360"/>
      </w:pPr>
    </w:lvl>
    <w:lvl w:ilvl="5" w:tplc="FFFFFFFF" w:tentative="1">
      <w:start w:val="1"/>
      <w:numFmt w:val="lowerRoman"/>
      <w:lvlText w:val="%6."/>
      <w:lvlJc w:val="right"/>
      <w:pPr>
        <w:ind w:left="4375" w:hanging="180"/>
      </w:pPr>
    </w:lvl>
    <w:lvl w:ilvl="6" w:tplc="FFFFFFFF" w:tentative="1">
      <w:start w:val="1"/>
      <w:numFmt w:val="decimal"/>
      <w:lvlText w:val="%7."/>
      <w:lvlJc w:val="left"/>
      <w:pPr>
        <w:ind w:left="5095" w:hanging="360"/>
      </w:pPr>
    </w:lvl>
    <w:lvl w:ilvl="7" w:tplc="FFFFFFFF" w:tentative="1">
      <w:start w:val="1"/>
      <w:numFmt w:val="lowerLetter"/>
      <w:lvlText w:val="%8."/>
      <w:lvlJc w:val="left"/>
      <w:pPr>
        <w:ind w:left="5815" w:hanging="360"/>
      </w:pPr>
    </w:lvl>
    <w:lvl w:ilvl="8" w:tplc="FFFFFFFF" w:tentative="1">
      <w:start w:val="1"/>
      <w:numFmt w:val="lowerRoman"/>
      <w:lvlText w:val="%9."/>
      <w:lvlJc w:val="right"/>
      <w:pPr>
        <w:ind w:left="6535" w:hanging="180"/>
      </w:pPr>
    </w:lvl>
  </w:abstractNum>
  <w:abstractNum w:abstractNumId="2" w15:restartNumberingAfterBreak="0">
    <w:nsid w:val="08252EC8"/>
    <w:multiLevelType w:val="hybridMultilevel"/>
    <w:tmpl w:val="E6B40D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F566E"/>
    <w:multiLevelType w:val="hybridMultilevel"/>
    <w:tmpl w:val="3A368662"/>
    <w:lvl w:ilvl="0" w:tplc="52E0B0E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0A7140AD"/>
    <w:multiLevelType w:val="hybridMultilevel"/>
    <w:tmpl w:val="023ABBBC"/>
    <w:lvl w:ilvl="0" w:tplc="04090013">
      <w:start w:val="1"/>
      <w:numFmt w:val="upp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15:restartNumberingAfterBreak="0">
    <w:nsid w:val="0B223984"/>
    <w:multiLevelType w:val="hybridMultilevel"/>
    <w:tmpl w:val="FB7C6D7A"/>
    <w:lvl w:ilvl="0" w:tplc="291A1272">
      <w:start w:val="2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0B2700F0"/>
    <w:multiLevelType w:val="hybridMultilevel"/>
    <w:tmpl w:val="2FD8F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55C9B"/>
    <w:multiLevelType w:val="hybridMultilevel"/>
    <w:tmpl w:val="97AC10DA"/>
    <w:lvl w:ilvl="0" w:tplc="E5A23556">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0CE6C93"/>
    <w:multiLevelType w:val="hybridMultilevel"/>
    <w:tmpl w:val="BB427F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CF5616"/>
    <w:multiLevelType w:val="hybridMultilevel"/>
    <w:tmpl w:val="8C287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314911"/>
    <w:multiLevelType w:val="hybridMultilevel"/>
    <w:tmpl w:val="F702B2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15:restartNumberingAfterBreak="0">
    <w:nsid w:val="1E2F213B"/>
    <w:multiLevelType w:val="hybridMultilevel"/>
    <w:tmpl w:val="F806A3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15:restartNumberingAfterBreak="0">
    <w:nsid w:val="205B7DFE"/>
    <w:multiLevelType w:val="hybridMultilevel"/>
    <w:tmpl w:val="85883E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6" w15:restartNumberingAfterBreak="0">
    <w:nsid w:val="237A3A8C"/>
    <w:multiLevelType w:val="hybridMultilevel"/>
    <w:tmpl w:val="AE0ED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8D830D1"/>
    <w:multiLevelType w:val="hybridMultilevel"/>
    <w:tmpl w:val="E4B8E3D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8" w15:restartNumberingAfterBreak="0">
    <w:nsid w:val="2A535B8D"/>
    <w:multiLevelType w:val="hybridMultilevel"/>
    <w:tmpl w:val="8696D02E"/>
    <w:lvl w:ilvl="0" w:tplc="FFFFFFFF">
      <w:start w:val="1"/>
      <w:numFmt w:val="decimal"/>
      <w:lvlText w:val="%1."/>
      <w:lvlJc w:val="left"/>
      <w:pPr>
        <w:ind w:left="775" w:hanging="360"/>
      </w:pPr>
    </w:lvl>
    <w:lvl w:ilvl="1" w:tplc="FFFFFFFF" w:tentative="1">
      <w:start w:val="1"/>
      <w:numFmt w:val="lowerLetter"/>
      <w:lvlText w:val="%2."/>
      <w:lvlJc w:val="left"/>
      <w:pPr>
        <w:ind w:left="1495" w:hanging="360"/>
      </w:pPr>
    </w:lvl>
    <w:lvl w:ilvl="2" w:tplc="FFFFFFFF" w:tentative="1">
      <w:start w:val="1"/>
      <w:numFmt w:val="lowerRoman"/>
      <w:lvlText w:val="%3."/>
      <w:lvlJc w:val="right"/>
      <w:pPr>
        <w:ind w:left="2215" w:hanging="180"/>
      </w:pPr>
    </w:lvl>
    <w:lvl w:ilvl="3" w:tplc="FFFFFFFF" w:tentative="1">
      <w:start w:val="1"/>
      <w:numFmt w:val="decimal"/>
      <w:lvlText w:val="%4."/>
      <w:lvlJc w:val="left"/>
      <w:pPr>
        <w:ind w:left="2935" w:hanging="360"/>
      </w:pPr>
    </w:lvl>
    <w:lvl w:ilvl="4" w:tplc="FFFFFFFF" w:tentative="1">
      <w:start w:val="1"/>
      <w:numFmt w:val="lowerLetter"/>
      <w:lvlText w:val="%5."/>
      <w:lvlJc w:val="left"/>
      <w:pPr>
        <w:ind w:left="3655" w:hanging="360"/>
      </w:pPr>
    </w:lvl>
    <w:lvl w:ilvl="5" w:tplc="FFFFFFFF" w:tentative="1">
      <w:start w:val="1"/>
      <w:numFmt w:val="lowerRoman"/>
      <w:lvlText w:val="%6."/>
      <w:lvlJc w:val="right"/>
      <w:pPr>
        <w:ind w:left="4375" w:hanging="180"/>
      </w:pPr>
    </w:lvl>
    <w:lvl w:ilvl="6" w:tplc="FFFFFFFF" w:tentative="1">
      <w:start w:val="1"/>
      <w:numFmt w:val="decimal"/>
      <w:lvlText w:val="%7."/>
      <w:lvlJc w:val="left"/>
      <w:pPr>
        <w:ind w:left="5095" w:hanging="360"/>
      </w:pPr>
    </w:lvl>
    <w:lvl w:ilvl="7" w:tplc="FFFFFFFF" w:tentative="1">
      <w:start w:val="1"/>
      <w:numFmt w:val="lowerLetter"/>
      <w:lvlText w:val="%8."/>
      <w:lvlJc w:val="left"/>
      <w:pPr>
        <w:ind w:left="5815" w:hanging="360"/>
      </w:pPr>
    </w:lvl>
    <w:lvl w:ilvl="8" w:tplc="FFFFFFFF" w:tentative="1">
      <w:start w:val="1"/>
      <w:numFmt w:val="lowerRoman"/>
      <w:lvlText w:val="%9."/>
      <w:lvlJc w:val="right"/>
      <w:pPr>
        <w:ind w:left="6535" w:hanging="180"/>
      </w:pPr>
    </w:lvl>
  </w:abstractNum>
  <w:abstractNum w:abstractNumId="19" w15:restartNumberingAfterBreak="0">
    <w:nsid w:val="2F6B62C9"/>
    <w:multiLevelType w:val="hybridMultilevel"/>
    <w:tmpl w:val="09B268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1" w15:restartNumberingAfterBreak="0">
    <w:nsid w:val="4A3105CF"/>
    <w:multiLevelType w:val="hybridMultilevel"/>
    <w:tmpl w:val="9C9ED682"/>
    <w:lvl w:ilvl="0" w:tplc="C3564A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15:restartNumberingAfterBreak="0">
    <w:nsid w:val="52BD718B"/>
    <w:multiLevelType w:val="hybridMultilevel"/>
    <w:tmpl w:val="7F0A3E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CE283D"/>
    <w:multiLevelType w:val="hybridMultilevel"/>
    <w:tmpl w:val="F1D075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5" w15:restartNumberingAfterBreak="0">
    <w:nsid w:val="5B675924"/>
    <w:multiLevelType w:val="hybridMultilevel"/>
    <w:tmpl w:val="0C5EBD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745726"/>
    <w:multiLevelType w:val="hybridMultilevel"/>
    <w:tmpl w:val="4E7C5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28" w15:restartNumberingAfterBreak="0">
    <w:nsid w:val="686E1862"/>
    <w:multiLevelType w:val="hybridMultilevel"/>
    <w:tmpl w:val="0042337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0" w15:restartNumberingAfterBreak="0">
    <w:nsid w:val="6DD437A7"/>
    <w:multiLevelType w:val="hybridMultilevel"/>
    <w:tmpl w:val="8696D02E"/>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31" w15:restartNumberingAfterBreak="0">
    <w:nsid w:val="6F6E14D1"/>
    <w:multiLevelType w:val="hybridMultilevel"/>
    <w:tmpl w:val="20FA9F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0A0A9B"/>
    <w:multiLevelType w:val="hybridMultilevel"/>
    <w:tmpl w:val="FCD892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CF73F2"/>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F663DC"/>
    <w:multiLevelType w:val="hybridMultilevel"/>
    <w:tmpl w:val="53D81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342654"/>
    <w:multiLevelType w:val="hybridMultilevel"/>
    <w:tmpl w:val="34B206D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15:restartNumberingAfterBreak="0">
    <w:nsid w:val="7DB83F67"/>
    <w:multiLevelType w:val="hybridMultilevel"/>
    <w:tmpl w:val="D2C21E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33"/>
  </w:num>
  <w:num w:numId="3">
    <w:abstractNumId w:val="11"/>
  </w:num>
  <w:num w:numId="4">
    <w:abstractNumId w:val="29"/>
  </w:num>
  <w:num w:numId="5">
    <w:abstractNumId w:val="9"/>
  </w:num>
  <w:num w:numId="6">
    <w:abstractNumId w:val="26"/>
  </w:num>
  <w:num w:numId="7">
    <w:abstractNumId w:val="34"/>
  </w:num>
  <w:num w:numId="8">
    <w:abstractNumId w:val="13"/>
  </w:num>
  <w:num w:numId="9">
    <w:abstractNumId w:val="30"/>
  </w:num>
  <w:num w:numId="10">
    <w:abstractNumId w:val="4"/>
  </w:num>
  <w:num w:numId="11">
    <w:abstractNumId w:val="35"/>
  </w:num>
  <w:num w:numId="12">
    <w:abstractNumId w:val="31"/>
  </w:num>
  <w:num w:numId="13">
    <w:abstractNumId w:val="20"/>
  </w:num>
  <w:num w:numId="14">
    <w:abstractNumId w:val="21"/>
  </w:num>
  <w:num w:numId="15">
    <w:abstractNumId w:val="25"/>
  </w:num>
  <w:num w:numId="16">
    <w:abstractNumId w:val="6"/>
  </w:num>
  <w:num w:numId="17">
    <w:abstractNumId w:val="32"/>
  </w:num>
  <w:num w:numId="18">
    <w:abstractNumId w:val="2"/>
  </w:num>
  <w:num w:numId="19">
    <w:abstractNumId w:val="36"/>
  </w:num>
  <w:num w:numId="20">
    <w:abstractNumId w:val="14"/>
  </w:num>
  <w:num w:numId="21">
    <w:abstractNumId w:val="18"/>
  </w:num>
  <w:num w:numId="22">
    <w:abstractNumId w:val="1"/>
  </w:num>
  <w:num w:numId="23">
    <w:abstractNumId w:val="27"/>
  </w:num>
  <w:num w:numId="24">
    <w:abstractNumId w:val="10"/>
  </w:num>
  <w:num w:numId="25">
    <w:abstractNumId w:val="19"/>
  </w:num>
  <w:num w:numId="26">
    <w:abstractNumId w:val="24"/>
  </w:num>
  <w:num w:numId="27">
    <w:abstractNumId w:val="8"/>
  </w:num>
  <w:num w:numId="28">
    <w:abstractNumId w:val="12"/>
  </w:num>
  <w:num w:numId="29">
    <w:abstractNumId w:val="0"/>
  </w:num>
  <w:num w:numId="30">
    <w:abstractNumId w:val="22"/>
  </w:num>
  <w:num w:numId="31">
    <w:abstractNumId w:val="16"/>
  </w:num>
  <w:num w:numId="32">
    <w:abstractNumId w:val="37"/>
  </w:num>
  <w:num w:numId="33">
    <w:abstractNumId w:val="28"/>
  </w:num>
  <w:num w:numId="34">
    <w:abstractNumId w:val="17"/>
  </w:num>
  <w:num w:numId="35">
    <w:abstractNumId w:val="3"/>
  </w:num>
  <w:num w:numId="36">
    <w:abstractNumId w:val="23"/>
  </w:num>
  <w:num w:numId="37">
    <w:abstractNumId w:val="5"/>
  </w:num>
  <w:num w:numId="38">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227A"/>
    <w:rsid w:val="000026CF"/>
    <w:rsid w:val="00002FA5"/>
    <w:rsid w:val="0000354B"/>
    <w:rsid w:val="00004469"/>
    <w:rsid w:val="00005347"/>
    <w:rsid w:val="000056BB"/>
    <w:rsid w:val="00005B85"/>
    <w:rsid w:val="00007000"/>
    <w:rsid w:val="00007D8F"/>
    <w:rsid w:val="00010549"/>
    <w:rsid w:val="0001172F"/>
    <w:rsid w:val="00011980"/>
    <w:rsid w:val="00012E56"/>
    <w:rsid w:val="0001366A"/>
    <w:rsid w:val="00013C75"/>
    <w:rsid w:val="000143E2"/>
    <w:rsid w:val="000143F3"/>
    <w:rsid w:val="00015C81"/>
    <w:rsid w:val="000171B7"/>
    <w:rsid w:val="00020E74"/>
    <w:rsid w:val="00022B41"/>
    <w:rsid w:val="000240C8"/>
    <w:rsid w:val="000250DA"/>
    <w:rsid w:val="0002560B"/>
    <w:rsid w:val="0002702E"/>
    <w:rsid w:val="00027921"/>
    <w:rsid w:val="000306A7"/>
    <w:rsid w:val="00030FDA"/>
    <w:rsid w:val="000315CA"/>
    <w:rsid w:val="00031A66"/>
    <w:rsid w:val="00031AB1"/>
    <w:rsid w:val="00031B3B"/>
    <w:rsid w:val="0003281E"/>
    <w:rsid w:val="00032896"/>
    <w:rsid w:val="000329BE"/>
    <w:rsid w:val="00032DE3"/>
    <w:rsid w:val="0003628E"/>
    <w:rsid w:val="00036740"/>
    <w:rsid w:val="0004186E"/>
    <w:rsid w:val="00044C7F"/>
    <w:rsid w:val="000451BE"/>
    <w:rsid w:val="00045379"/>
    <w:rsid w:val="000458B5"/>
    <w:rsid w:val="00045CB8"/>
    <w:rsid w:val="00046B44"/>
    <w:rsid w:val="000508FA"/>
    <w:rsid w:val="0005171D"/>
    <w:rsid w:val="00055224"/>
    <w:rsid w:val="000610F9"/>
    <w:rsid w:val="00061821"/>
    <w:rsid w:val="000623F9"/>
    <w:rsid w:val="00063701"/>
    <w:rsid w:val="00063A10"/>
    <w:rsid w:val="00063C69"/>
    <w:rsid w:val="00064EA6"/>
    <w:rsid w:val="000662F8"/>
    <w:rsid w:val="00066CAB"/>
    <w:rsid w:val="00070E99"/>
    <w:rsid w:val="00073E78"/>
    <w:rsid w:val="00073E92"/>
    <w:rsid w:val="00073FC2"/>
    <w:rsid w:val="00074125"/>
    <w:rsid w:val="00074B0E"/>
    <w:rsid w:val="00076AE0"/>
    <w:rsid w:val="0007756F"/>
    <w:rsid w:val="000776EE"/>
    <w:rsid w:val="0008033D"/>
    <w:rsid w:val="0008151E"/>
    <w:rsid w:val="000821BF"/>
    <w:rsid w:val="000846C7"/>
    <w:rsid w:val="00085007"/>
    <w:rsid w:val="0008548C"/>
    <w:rsid w:val="0008650D"/>
    <w:rsid w:val="00086AF1"/>
    <w:rsid w:val="0008719F"/>
    <w:rsid w:val="00087E9F"/>
    <w:rsid w:val="00090174"/>
    <w:rsid w:val="00091552"/>
    <w:rsid w:val="00091C3A"/>
    <w:rsid w:val="00092235"/>
    <w:rsid w:val="000936B5"/>
    <w:rsid w:val="000944B9"/>
    <w:rsid w:val="000948CA"/>
    <w:rsid w:val="000954A0"/>
    <w:rsid w:val="00095CD4"/>
    <w:rsid w:val="0009704F"/>
    <w:rsid w:val="000A18F1"/>
    <w:rsid w:val="000A2E75"/>
    <w:rsid w:val="000A3486"/>
    <w:rsid w:val="000A4279"/>
    <w:rsid w:val="000A46DE"/>
    <w:rsid w:val="000A46EB"/>
    <w:rsid w:val="000A5195"/>
    <w:rsid w:val="000A535D"/>
    <w:rsid w:val="000A5980"/>
    <w:rsid w:val="000A79DA"/>
    <w:rsid w:val="000A7EDC"/>
    <w:rsid w:val="000B03E0"/>
    <w:rsid w:val="000B45EB"/>
    <w:rsid w:val="000B4B51"/>
    <w:rsid w:val="000B4D0F"/>
    <w:rsid w:val="000B53D8"/>
    <w:rsid w:val="000B545B"/>
    <w:rsid w:val="000B5864"/>
    <w:rsid w:val="000B7158"/>
    <w:rsid w:val="000B752B"/>
    <w:rsid w:val="000C0AAF"/>
    <w:rsid w:val="000C0B33"/>
    <w:rsid w:val="000C102A"/>
    <w:rsid w:val="000C2602"/>
    <w:rsid w:val="000C4204"/>
    <w:rsid w:val="000C5B8B"/>
    <w:rsid w:val="000C69A9"/>
    <w:rsid w:val="000D0352"/>
    <w:rsid w:val="000D1A4E"/>
    <w:rsid w:val="000D1B55"/>
    <w:rsid w:val="000D2A53"/>
    <w:rsid w:val="000D3C75"/>
    <w:rsid w:val="000D4532"/>
    <w:rsid w:val="000D4A3A"/>
    <w:rsid w:val="000D5800"/>
    <w:rsid w:val="000D67B8"/>
    <w:rsid w:val="000D69D7"/>
    <w:rsid w:val="000D7523"/>
    <w:rsid w:val="000E0C4D"/>
    <w:rsid w:val="000E30C2"/>
    <w:rsid w:val="000E3ADA"/>
    <w:rsid w:val="000E3AEA"/>
    <w:rsid w:val="000E6545"/>
    <w:rsid w:val="000E686B"/>
    <w:rsid w:val="000F2A5E"/>
    <w:rsid w:val="000F2E5A"/>
    <w:rsid w:val="000F3EC2"/>
    <w:rsid w:val="000F3F8D"/>
    <w:rsid w:val="000F6D42"/>
    <w:rsid w:val="00100C19"/>
    <w:rsid w:val="00101FCB"/>
    <w:rsid w:val="0010420D"/>
    <w:rsid w:val="00104391"/>
    <w:rsid w:val="00106372"/>
    <w:rsid w:val="00107683"/>
    <w:rsid w:val="00111DCD"/>
    <w:rsid w:val="00112791"/>
    <w:rsid w:val="00112C29"/>
    <w:rsid w:val="00114CF9"/>
    <w:rsid w:val="00114DCB"/>
    <w:rsid w:val="00114FD0"/>
    <w:rsid w:val="00116FA9"/>
    <w:rsid w:val="00117250"/>
    <w:rsid w:val="00121E3A"/>
    <w:rsid w:val="001228AB"/>
    <w:rsid w:val="001229FC"/>
    <w:rsid w:val="00124209"/>
    <w:rsid w:val="00124855"/>
    <w:rsid w:val="001254F5"/>
    <w:rsid w:val="00127033"/>
    <w:rsid w:val="0012724B"/>
    <w:rsid w:val="00134D0E"/>
    <w:rsid w:val="00136C13"/>
    <w:rsid w:val="00136D04"/>
    <w:rsid w:val="00136FAD"/>
    <w:rsid w:val="00137C84"/>
    <w:rsid w:val="00140557"/>
    <w:rsid w:val="001408A0"/>
    <w:rsid w:val="00140CED"/>
    <w:rsid w:val="001414E7"/>
    <w:rsid w:val="001439C9"/>
    <w:rsid w:val="00146F0A"/>
    <w:rsid w:val="001507FF"/>
    <w:rsid w:val="0015142D"/>
    <w:rsid w:val="00151D16"/>
    <w:rsid w:val="00152495"/>
    <w:rsid w:val="00152AB2"/>
    <w:rsid w:val="00152C2B"/>
    <w:rsid w:val="00153277"/>
    <w:rsid w:val="00160115"/>
    <w:rsid w:val="00161298"/>
    <w:rsid w:val="00161637"/>
    <w:rsid w:val="00161FBE"/>
    <w:rsid w:val="00163DF4"/>
    <w:rsid w:val="0016613D"/>
    <w:rsid w:val="0016745C"/>
    <w:rsid w:val="001705AC"/>
    <w:rsid w:val="001710C0"/>
    <w:rsid w:val="001712BB"/>
    <w:rsid w:val="001733A0"/>
    <w:rsid w:val="00175897"/>
    <w:rsid w:val="00176D46"/>
    <w:rsid w:val="00177BC8"/>
    <w:rsid w:val="00180B9F"/>
    <w:rsid w:val="00180F0F"/>
    <w:rsid w:val="00181C01"/>
    <w:rsid w:val="00181CC5"/>
    <w:rsid w:val="001829BE"/>
    <w:rsid w:val="00182C4E"/>
    <w:rsid w:val="00184E8E"/>
    <w:rsid w:val="001854E1"/>
    <w:rsid w:val="0018577F"/>
    <w:rsid w:val="00193784"/>
    <w:rsid w:val="00194676"/>
    <w:rsid w:val="00196DCE"/>
    <w:rsid w:val="00196FE9"/>
    <w:rsid w:val="001A02EC"/>
    <w:rsid w:val="001A1756"/>
    <w:rsid w:val="001A30F5"/>
    <w:rsid w:val="001A4643"/>
    <w:rsid w:val="001A4BAD"/>
    <w:rsid w:val="001A5630"/>
    <w:rsid w:val="001A577E"/>
    <w:rsid w:val="001A7406"/>
    <w:rsid w:val="001A7484"/>
    <w:rsid w:val="001A7624"/>
    <w:rsid w:val="001A7816"/>
    <w:rsid w:val="001A7959"/>
    <w:rsid w:val="001A7C9B"/>
    <w:rsid w:val="001B05B9"/>
    <w:rsid w:val="001B1541"/>
    <w:rsid w:val="001B421D"/>
    <w:rsid w:val="001B6914"/>
    <w:rsid w:val="001B7B88"/>
    <w:rsid w:val="001B7FA2"/>
    <w:rsid w:val="001C1337"/>
    <w:rsid w:val="001C1CAF"/>
    <w:rsid w:val="001C2AC5"/>
    <w:rsid w:val="001C336E"/>
    <w:rsid w:val="001C38B9"/>
    <w:rsid w:val="001C50EE"/>
    <w:rsid w:val="001C7319"/>
    <w:rsid w:val="001C7D87"/>
    <w:rsid w:val="001D23B4"/>
    <w:rsid w:val="001D27C1"/>
    <w:rsid w:val="001D3E87"/>
    <w:rsid w:val="001D49A2"/>
    <w:rsid w:val="001D5BB2"/>
    <w:rsid w:val="001D606E"/>
    <w:rsid w:val="001D627A"/>
    <w:rsid w:val="001D6B60"/>
    <w:rsid w:val="001E04A8"/>
    <w:rsid w:val="001E0820"/>
    <w:rsid w:val="001E0C3F"/>
    <w:rsid w:val="001E11BF"/>
    <w:rsid w:val="001E2C56"/>
    <w:rsid w:val="001E3960"/>
    <w:rsid w:val="001E4787"/>
    <w:rsid w:val="001E5168"/>
    <w:rsid w:val="001E58D8"/>
    <w:rsid w:val="001E6631"/>
    <w:rsid w:val="001E78AA"/>
    <w:rsid w:val="001F013D"/>
    <w:rsid w:val="001F2101"/>
    <w:rsid w:val="001F2360"/>
    <w:rsid w:val="001F3969"/>
    <w:rsid w:val="001F4AA0"/>
    <w:rsid w:val="001F607C"/>
    <w:rsid w:val="001F61DA"/>
    <w:rsid w:val="00200CE7"/>
    <w:rsid w:val="00202207"/>
    <w:rsid w:val="00204420"/>
    <w:rsid w:val="00205ACD"/>
    <w:rsid w:val="002064B4"/>
    <w:rsid w:val="002075A5"/>
    <w:rsid w:val="00212797"/>
    <w:rsid w:val="00212A9D"/>
    <w:rsid w:val="0021501E"/>
    <w:rsid w:val="00215192"/>
    <w:rsid w:val="0021530C"/>
    <w:rsid w:val="00215A5F"/>
    <w:rsid w:val="002167CF"/>
    <w:rsid w:val="002205C0"/>
    <w:rsid w:val="00221889"/>
    <w:rsid w:val="00221AB3"/>
    <w:rsid w:val="002248AC"/>
    <w:rsid w:val="00226AF5"/>
    <w:rsid w:val="00230A09"/>
    <w:rsid w:val="0023220E"/>
    <w:rsid w:val="0023373D"/>
    <w:rsid w:val="0023423C"/>
    <w:rsid w:val="00235909"/>
    <w:rsid w:val="00235A17"/>
    <w:rsid w:val="00237402"/>
    <w:rsid w:val="002406B0"/>
    <w:rsid w:val="002420E3"/>
    <w:rsid w:val="002448CB"/>
    <w:rsid w:val="0024603C"/>
    <w:rsid w:val="002525C7"/>
    <w:rsid w:val="002526E7"/>
    <w:rsid w:val="002545DA"/>
    <w:rsid w:val="002548EC"/>
    <w:rsid w:val="00254BA9"/>
    <w:rsid w:val="002577FE"/>
    <w:rsid w:val="00261125"/>
    <w:rsid w:val="002659E9"/>
    <w:rsid w:val="00267074"/>
    <w:rsid w:val="00267244"/>
    <w:rsid w:val="002717B7"/>
    <w:rsid w:val="00271BC1"/>
    <w:rsid w:val="0027268C"/>
    <w:rsid w:val="00273D0E"/>
    <w:rsid w:val="00274159"/>
    <w:rsid w:val="00274300"/>
    <w:rsid w:val="00274BE8"/>
    <w:rsid w:val="002765A6"/>
    <w:rsid w:val="0028097F"/>
    <w:rsid w:val="002827D6"/>
    <w:rsid w:val="0028588E"/>
    <w:rsid w:val="00286784"/>
    <w:rsid w:val="00287700"/>
    <w:rsid w:val="00287CF0"/>
    <w:rsid w:val="00290D84"/>
    <w:rsid w:val="00292BF6"/>
    <w:rsid w:val="00292EB0"/>
    <w:rsid w:val="00293D07"/>
    <w:rsid w:val="0029431D"/>
    <w:rsid w:val="00294823"/>
    <w:rsid w:val="00295749"/>
    <w:rsid w:val="0029598B"/>
    <w:rsid w:val="00296316"/>
    <w:rsid w:val="00297A36"/>
    <w:rsid w:val="002A0229"/>
    <w:rsid w:val="002A0474"/>
    <w:rsid w:val="002A0ABA"/>
    <w:rsid w:val="002A2034"/>
    <w:rsid w:val="002A24F4"/>
    <w:rsid w:val="002A38BF"/>
    <w:rsid w:val="002A4319"/>
    <w:rsid w:val="002A5409"/>
    <w:rsid w:val="002A56AE"/>
    <w:rsid w:val="002A5933"/>
    <w:rsid w:val="002A597E"/>
    <w:rsid w:val="002B113A"/>
    <w:rsid w:val="002B18B5"/>
    <w:rsid w:val="002B19E0"/>
    <w:rsid w:val="002B1A1F"/>
    <w:rsid w:val="002B1C3E"/>
    <w:rsid w:val="002B2879"/>
    <w:rsid w:val="002B4D9F"/>
    <w:rsid w:val="002B5A2F"/>
    <w:rsid w:val="002B5DBD"/>
    <w:rsid w:val="002C07C4"/>
    <w:rsid w:val="002C1B76"/>
    <w:rsid w:val="002C3189"/>
    <w:rsid w:val="002C6FA0"/>
    <w:rsid w:val="002C72D2"/>
    <w:rsid w:val="002D08E3"/>
    <w:rsid w:val="002D0C68"/>
    <w:rsid w:val="002D30CB"/>
    <w:rsid w:val="002D310D"/>
    <w:rsid w:val="002D59F9"/>
    <w:rsid w:val="002E23FD"/>
    <w:rsid w:val="002E2D7B"/>
    <w:rsid w:val="002E4A7C"/>
    <w:rsid w:val="002E5E6A"/>
    <w:rsid w:val="002F14AA"/>
    <w:rsid w:val="002F2198"/>
    <w:rsid w:val="002F37BE"/>
    <w:rsid w:val="002F3C96"/>
    <w:rsid w:val="002F4577"/>
    <w:rsid w:val="002F6125"/>
    <w:rsid w:val="002F6424"/>
    <w:rsid w:val="002F7083"/>
    <w:rsid w:val="002F7704"/>
    <w:rsid w:val="00300AAE"/>
    <w:rsid w:val="00300D0B"/>
    <w:rsid w:val="00303210"/>
    <w:rsid w:val="00304D88"/>
    <w:rsid w:val="00305563"/>
    <w:rsid w:val="003056A2"/>
    <w:rsid w:val="00306096"/>
    <w:rsid w:val="00307369"/>
    <w:rsid w:val="003107AB"/>
    <w:rsid w:val="003111C0"/>
    <w:rsid w:val="00311B09"/>
    <w:rsid w:val="0031632F"/>
    <w:rsid w:val="0031645D"/>
    <w:rsid w:val="00317A04"/>
    <w:rsid w:val="00317A10"/>
    <w:rsid w:val="00320A67"/>
    <w:rsid w:val="00321565"/>
    <w:rsid w:val="0032187D"/>
    <w:rsid w:val="003231E2"/>
    <w:rsid w:val="00323CD2"/>
    <w:rsid w:val="00324E31"/>
    <w:rsid w:val="003272FB"/>
    <w:rsid w:val="00327723"/>
    <w:rsid w:val="003317CD"/>
    <w:rsid w:val="00333965"/>
    <w:rsid w:val="00335EE5"/>
    <w:rsid w:val="00337739"/>
    <w:rsid w:val="00337BA5"/>
    <w:rsid w:val="003412D2"/>
    <w:rsid w:val="0034179E"/>
    <w:rsid w:val="00341AC3"/>
    <w:rsid w:val="0034299B"/>
    <w:rsid w:val="003430A8"/>
    <w:rsid w:val="00344276"/>
    <w:rsid w:val="003442C8"/>
    <w:rsid w:val="003443B2"/>
    <w:rsid w:val="00344848"/>
    <w:rsid w:val="00345B43"/>
    <w:rsid w:val="0034605F"/>
    <w:rsid w:val="00346B14"/>
    <w:rsid w:val="00346ECE"/>
    <w:rsid w:val="00351C94"/>
    <w:rsid w:val="003549DC"/>
    <w:rsid w:val="00355FED"/>
    <w:rsid w:val="00361B9C"/>
    <w:rsid w:val="003653AC"/>
    <w:rsid w:val="00365C45"/>
    <w:rsid w:val="0036654D"/>
    <w:rsid w:val="00371031"/>
    <w:rsid w:val="003736ED"/>
    <w:rsid w:val="00374444"/>
    <w:rsid w:val="00374F7B"/>
    <w:rsid w:val="003755BC"/>
    <w:rsid w:val="003756A4"/>
    <w:rsid w:val="00376114"/>
    <w:rsid w:val="00376CEC"/>
    <w:rsid w:val="00380758"/>
    <w:rsid w:val="003820FC"/>
    <w:rsid w:val="003827B4"/>
    <w:rsid w:val="00383C82"/>
    <w:rsid w:val="00386BBB"/>
    <w:rsid w:val="00386D84"/>
    <w:rsid w:val="0039245A"/>
    <w:rsid w:val="00392C89"/>
    <w:rsid w:val="00393F7A"/>
    <w:rsid w:val="00394A1E"/>
    <w:rsid w:val="003A241D"/>
    <w:rsid w:val="003A4076"/>
    <w:rsid w:val="003A43CE"/>
    <w:rsid w:val="003A60CC"/>
    <w:rsid w:val="003A61F9"/>
    <w:rsid w:val="003A73D3"/>
    <w:rsid w:val="003B1A03"/>
    <w:rsid w:val="003B1C4E"/>
    <w:rsid w:val="003B1E88"/>
    <w:rsid w:val="003B2317"/>
    <w:rsid w:val="003B5455"/>
    <w:rsid w:val="003B5FFE"/>
    <w:rsid w:val="003B60F9"/>
    <w:rsid w:val="003B63C0"/>
    <w:rsid w:val="003B6686"/>
    <w:rsid w:val="003B6FE5"/>
    <w:rsid w:val="003B7E6B"/>
    <w:rsid w:val="003C2632"/>
    <w:rsid w:val="003C2A8E"/>
    <w:rsid w:val="003C480B"/>
    <w:rsid w:val="003C7873"/>
    <w:rsid w:val="003C78F7"/>
    <w:rsid w:val="003C79D5"/>
    <w:rsid w:val="003D0A89"/>
    <w:rsid w:val="003D11E5"/>
    <w:rsid w:val="003D153C"/>
    <w:rsid w:val="003D305F"/>
    <w:rsid w:val="003D4806"/>
    <w:rsid w:val="003E0BC5"/>
    <w:rsid w:val="003E1563"/>
    <w:rsid w:val="003E16E1"/>
    <w:rsid w:val="003E2624"/>
    <w:rsid w:val="003E2B21"/>
    <w:rsid w:val="003E34C9"/>
    <w:rsid w:val="003E4B54"/>
    <w:rsid w:val="003F0DF5"/>
    <w:rsid w:val="003F332C"/>
    <w:rsid w:val="003F3BA1"/>
    <w:rsid w:val="003F45E8"/>
    <w:rsid w:val="003F659A"/>
    <w:rsid w:val="003F6CB2"/>
    <w:rsid w:val="00400E16"/>
    <w:rsid w:val="004012CF"/>
    <w:rsid w:val="004012E1"/>
    <w:rsid w:val="004020B1"/>
    <w:rsid w:val="004028F5"/>
    <w:rsid w:val="00402FF3"/>
    <w:rsid w:val="00404627"/>
    <w:rsid w:val="00405192"/>
    <w:rsid w:val="00405EAB"/>
    <w:rsid w:val="00406265"/>
    <w:rsid w:val="004069EB"/>
    <w:rsid w:val="004072AA"/>
    <w:rsid w:val="004109EC"/>
    <w:rsid w:val="00410BE9"/>
    <w:rsid w:val="004111DA"/>
    <w:rsid w:val="00413327"/>
    <w:rsid w:val="00413F1C"/>
    <w:rsid w:val="0041440A"/>
    <w:rsid w:val="0042165E"/>
    <w:rsid w:val="00423213"/>
    <w:rsid w:val="0042416D"/>
    <w:rsid w:val="00426D1E"/>
    <w:rsid w:val="00431A8E"/>
    <w:rsid w:val="00431DF7"/>
    <w:rsid w:val="00431FD9"/>
    <w:rsid w:val="00433507"/>
    <w:rsid w:val="00433652"/>
    <w:rsid w:val="004336AE"/>
    <w:rsid w:val="00433FA1"/>
    <w:rsid w:val="00437A0E"/>
    <w:rsid w:val="00441566"/>
    <w:rsid w:val="00443B76"/>
    <w:rsid w:val="0044504F"/>
    <w:rsid w:val="004460C0"/>
    <w:rsid w:val="004502F1"/>
    <w:rsid w:val="004516EB"/>
    <w:rsid w:val="00451E82"/>
    <w:rsid w:val="004529B6"/>
    <w:rsid w:val="00453DBD"/>
    <w:rsid w:val="00454CE6"/>
    <w:rsid w:val="00456456"/>
    <w:rsid w:val="00457162"/>
    <w:rsid w:val="00457A9F"/>
    <w:rsid w:val="0046133D"/>
    <w:rsid w:val="00462881"/>
    <w:rsid w:val="00462B0D"/>
    <w:rsid w:val="00464534"/>
    <w:rsid w:val="0046475C"/>
    <w:rsid w:val="00464805"/>
    <w:rsid w:val="00466B1C"/>
    <w:rsid w:val="004702BF"/>
    <w:rsid w:val="00470F88"/>
    <w:rsid w:val="00472649"/>
    <w:rsid w:val="004726B1"/>
    <w:rsid w:val="0047555B"/>
    <w:rsid w:val="00475F48"/>
    <w:rsid w:val="0047718A"/>
    <w:rsid w:val="00477430"/>
    <w:rsid w:val="00477CB9"/>
    <w:rsid w:val="00477CC2"/>
    <w:rsid w:val="00480C13"/>
    <w:rsid w:val="00481325"/>
    <w:rsid w:val="0048180A"/>
    <w:rsid w:val="00481C7A"/>
    <w:rsid w:val="004836B3"/>
    <w:rsid w:val="004853F7"/>
    <w:rsid w:val="00485906"/>
    <w:rsid w:val="00486CC8"/>
    <w:rsid w:val="004906C8"/>
    <w:rsid w:val="00491137"/>
    <w:rsid w:val="00491EEC"/>
    <w:rsid w:val="0049255A"/>
    <w:rsid w:val="0049303D"/>
    <w:rsid w:val="0049459B"/>
    <w:rsid w:val="004946B6"/>
    <w:rsid w:val="00494DE3"/>
    <w:rsid w:val="00495252"/>
    <w:rsid w:val="004964B5"/>
    <w:rsid w:val="0049675F"/>
    <w:rsid w:val="004967E2"/>
    <w:rsid w:val="0049785D"/>
    <w:rsid w:val="004A1436"/>
    <w:rsid w:val="004A290F"/>
    <w:rsid w:val="004A5FFD"/>
    <w:rsid w:val="004A6011"/>
    <w:rsid w:val="004A7195"/>
    <w:rsid w:val="004A7CE2"/>
    <w:rsid w:val="004B0DB0"/>
    <w:rsid w:val="004B376D"/>
    <w:rsid w:val="004B5DEC"/>
    <w:rsid w:val="004B7F32"/>
    <w:rsid w:val="004C1DF1"/>
    <w:rsid w:val="004C4E77"/>
    <w:rsid w:val="004C6DAE"/>
    <w:rsid w:val="004C74FD"/>
    <w:rsid w:val="004D08EB"/>
    <w:rsid w:val="004D170D"/>
    <w:rsid w:val="004D6029"/>
    <w:rsid w:val="004D6663"/>
    <w:rsid w:val="004D6F54"/>
    <w:rsid w:val="004E004F"/>
    <w:rsid w:val="004E0166"/>
    <w:rsid w:val="004E0679"/>
    <w:rsid w:val="004E0B32"/>
    <w:rsid w:val="004E165C"/>
    <w:rsid w:val="004E1AC5"/>
    <w:rsid w:val="004E1B1C"/>
    <w:rsid w:val="004E2371"/>
    <w:rsid w:val="004E6BE9"/>
    <w:rsid w:val="004E79A4"/>
    <w:rsid w:val="004F12AB"/>
    <w:rsid w:val="004F26CF"/>
    <w:rsid w:val="004F3264"/>
    <w:rsid w:val="004F3E8F"/>
    <w:rsid w:val="004F4792"/>
    <w:rsid w:val="004F4DF1"/>
    <w:rsid w:val="004F5F65"/>
    <w:rsid w:val="004F74F7"/>
    <w:rsid w:val="004F7F2B"/>
    <w:rsid w:val="005014CB"/>
    <w:rsid w:val="00502F50"/>
    <w:rsid w:val="00503655"/>
    <w:rsid w:val="00505759"/>
    <w:rsid w:val="00505784"/>
    <w:rsid w:val="0050578D"/>
    <w:rsid w:val="0051107C"/>
    <w:rsid w:val="00513251"/>
    <w:rsid w:val="00513861"/>
    <w:rsid w:val="00514187"/>
    <w:rsid w:val="00515090"/>
    <w:rsid w:val="00515221"/>
    <w:rsid w:val="00516A83"/>
    <w:rsid w:val="0051725F"/>
    <w:rsid w:val="00517F23"/>
    <w:rsid w:val="00521A89"/>
    <w:rsid w:val="00521E57"/>
    <w:rsid w:val="005236A4"/>
    <w:rsid w:val="005245BF"/>
    <w:rsid w:val="00525DA1"/>
    <w:rsid w:val="00525E83"/>
    <w:rsid w:val="005268A3"/>
    <w:rsid w:val="00527A22"/>
    <w:rsid w:val="00527EBC"/>
    <w:rsid w:val="005305EA"/>
    <w:rsid w:val="00530E3E"/>
    <w:rsid w:val="005311BB"/>
    <w:rsid w:val="00535C9F"/>
    <w:rsid w:val="00536723"/>
    <w:rsid w:val="00536920"/>
    <w:rsid w:val="005371E7"/>
    <w:rsid w:val="00537CCF"/>
    <w:rsid w:val="0054033D"/>
    <w:rsid w:val="00540538"/>
    <w:rsid w:val="00540C92"/>
    <w:rsid w:val="00544016"/>
    <w:rsid w:val="005452E8"/>
    <w:rsid w:val="005478DE"/>
    <w:rsid w:val="005520FE"/>
    <w:rsid w:val="0055211D"/>
    <w:rsid w:val="00552FA7"/>
    <w:rsid w:val="00553E92"/>
    <w:rsid w:val="00554927"/>
    <w:rsid w:val="005554CB"/>
    <w:rsid w:val="00555FB7"/>
    <w:rsid w:val="00556513"/>
    <w:rsid w:val="00556749"/>
    <w:rsid w:val="00560D4A"/>
    <w:rsid w:val="00562653"/>
    <w:rsid w:val="00563070"/>
    <w:rsid w:val="0056468F"/>
    <w:rsid w:val="00566E4B"/>
    <w:rsid w:val="00567F9A"/>
    <w:rsid w:val="005705E2"/>
    <w:rsid w:val="005714B9"/>
    <w:rsid w:val="00572266"/>
    <w:rsid w:val="00573346"/>
    <w:rsid w:val="005733EB"/>
    <w:rsid w:val="00573F27"/>
    <w:rsid w:val="00575485"/>
    <w:rsid w:val="0057658F"/>
    <w:rsid w:val="00577500"/>
    <w:rsid w:val="00580802"/>
    <w:rsid w:val="00581A22"/>
    <w:rsid w:val="005833A8"/>
    <w:rsid w:val="00584485"/>
    <w:rsid w:val="0058661B"/>
    <w:rsid w:val="00587E4A"/>
    <w:rsid w:val="00590062"/>
    <w:rsid w:val="00590467"/>
    <w:rsid w:val="00591165"/>
    <w:rsid w:val="005930E6"/>
    <w:rsid w:val="005938A7"/>
    <w:rsid w:val="00593E91"/>
    <w:rsid w:val="00594C99"/>
    <w:rsid w:val="00595600"/>
    <w:rsid w:val="00596DC4"/>
    <w:rsid w:val="00597589"/>
    <w:rsid w:val="005A0B49"/>
    <w:rsid w:val="005A4124"/>
    <w:rsid w:val="005A52D9"/>
    <w:rsid w:val="005A5A6E"/>
    <w:rsid w:val="005A694B"/>
    <w:rsid w:val="005A6D57"/>
    <w:rsid w:val="005A764F"/>
    <w:rsid w:val="005A7CA9"/>
    <w:rsid w:val="005B00A4"/>
    <w:rsid w:val="005B0424"/>
    <w:rsid w:val="005B1C46"/>
    <w:rsid w:val="005B2B98"/>
    <w:rsid w:val="005B2E7E"/>
    <w:rsid w:val="005B37EF"/>
    <w:rsid w:val="005B3B2A"/>
    <w:rsid w:val="005B5B70"/>
    <w:rsid w:val="005B5F05"/>
    <w:rsid w:val="005B77A6"/>
    <w:rsid w:val="005B79E7"/>
    <w:rsid w:val="005C36D0"/>
    <w:rsid w:val="005C3CD1"/>
    <w:rsid w:val="005C3E35"/>
    <w:rsid w:val="005C3E9E"/>
    <w:rsid w:val="005C40CB"/>
    <w:rsid w:val="005C687E"/>
    <w:rsid w:val="005C6982"/>
    <w:rsid w:val="005D0901"/>
    <w:rsid w:val="005D147E"/>
    <w:rsid w:val="005D16DD"/>
    <w:rsid w:val="005D2332"/>
    <w:rsid w:val="005D2B59"/>
    <w:rsid w:val="005D362F"/>
    <w:rsid w:val="005D370F"/>
    <w:rsid w:val="005D5217"/>
    <w:rsid w:val="005D5E8C"/>
    <w:rsid w:val="005D7B4D"/>
    <w:rsid w:val="005E0768"/>
    <w:rsid w:val="005E17BC"/>
    <w:rsid w:val="005E2BC0"/>
    <w:rsid w:val="005E4D7C"/>
    <w:rsid w:val="005E4EB4"/>
    <w:rsid w:val="005E54CA"/>
    <w:rsid w:val="005E63EA"/>
    <w:rsid w:val="005E6A46"/>
    <w:rsid w:val="005E7A49"/>
    <w:rsid w:val="005F048E"/>
    <w:rsid w:val="005F1408"/>
    <w:rsid w:val="005F17BC"/>
    <w:rsid w:val="005F1E0B"/>
    <w:rsid w:val="005F4BA7"/>
    <w:rsid w:val="005F57F0"/>
    <w:rsid w:val="005F7424"/>
    <w:rsid w:val="005F7D10"/>
    <w:rsid w:val="00600A14"/>
    <w:rsid w:val="00600FB9"/>
    <w:rsid w:val="006010C7"/>
    <w:rsid w:val="00602223"/>
    <w:rsid w:val="0060225F"/>
    <w:rsid w:val="0060242C"/>
    <w:rsid w:val="00603652"/>
    <w:rsid w:val="00606FDA"/>
    <w:rsid w:val="00607FE5"/>
    <w:rsid w:val="0061042F"/>
    <w:rsid w:val="006107B6"/>
    <w:rsid w:val="00612499"/>
    <w:rsid w:val="00612954"/>
    <w:rsid w:val="00615900"/>
    <w:rsid w:val="006168E4"/>
    <w:rsid w:val="00616943"/>
    <w:rsid w:val="00617CA5"/>
    <w:rsid w:val="00620EEE"/>
    <w:rsid w:val="00621171"/>
    <w:rsid w:val="006214B9"/>
    <w:rsid w:val="00621940"/>
    <w:rsid w:val="00621CE1"/>
    <w:rsid w:val="006223C1"/>
    <w:rsid w:val="0062421A"/>
    <w:rsid w:val="00624FE9"/>
    <w:rsid w:val="0062523F"/>
    <w:rsid w:val="00625866"/>
    <w:rsid w:val="006300D6"/>
    <w:rsid w:val="00630382"/>
    <w:rsid w:val="00630B77"/>
    <w:rsid w:val="00630E5F"/>
    <w:rsid w:val="006321C8"/>
    <w:rsid w:val="0063265C"/>
    <w:rsid w:val="00633079"/>
    <w:rsid w:val="006332DC"/>
    <w:rsid w:val="00635020"/>
    <w:rsid w:val="00635846"/>
    <w:rsid w:val="00637057"/>
    <w:rsid w:val="006373D0"/>
    <w:rsid w:val="00637512"/>
    <w:rsid w:val="0063765F"/>
    <w:rsid w:val="00640384"/>
    <w:rsid w:val="00640EE4"/>
    <w:rsid w:val="0064168D"/>
    <w:rsid w:val="00643161"/>
    <w:rsid w:val="006466F5"/>
    <w:rsid w:val="006468D6"/>
    <w:rsid w:val="006478C6"/>
    <w:rsid w:val="0065025F"/>
    <w:rsid w:val="006529A5"/>
    <w:rsid w:val="0065450F"/>
    <w:rsid w:val="00655735"/>
    <w:rsid w:val="006562A3"/>
    <w:rsid w:val="00656479"/>
    <w:rsid w:val="00656A17"/>
    <w:rsid w:val="00657E1B"/>
    <w:rsid w:val="00660155"/>
    <w:rsid w:val="00661404"/>
    <w:rsid w:val="00661753"/>
    <w:rsid w:val="0066369C"/>
    <w:rsid w:val="006646AC"/>
    <w:rsid w:val="006648F4"/>
    <w:rsid w:val="00664D5B"/>
    <w:rsid w:val="00671D7C"/>
    <w:rsid w:val="00672112"/>
    <w:rsid w:val="00672C35"/>
    <w:rsid w:val="00675D5F"/>
    <w:rsid w:val="00676A50"/>
    <w:rsid w:val="00676B1E"/>
    <w:rsid w:val="00676C2E"/>
    <w:rsid w:val="006806AC"/>
    <w:rsid w:val="00681802"/>
    <w:rsid w:val="00682225"/>
    <w:rsid w:val="006822F4"/>
    <w:rsid w:val="00682B6F"/>
    <w:rsid w:val="00683417"/>
    <w:rsid w:val="00683FC6"/>
    <w:rsid w:val="00684893"/>
    <w:rsid w:val="006848B7"/>
    <w:rsid w:val="00684CBE"/>
    <w:rsid w:val="00684DD8"/>
    <w:rsid w:val="00685F73"/>
    <w:rsid w:val="0068677F"/>
    <w:rsid w:val="00686FC2"/>
    <w:rsid w:val="0068792F"/>
    <w:rsid w:val="00690736"/>
    <w:rsid w:val="00692DEB"/>
    <w:rsid w:val="0069391E"/>
    <w:rsid w:val="00694735"/>
    <w:rsid w:val="00694D2D"/>
    <w:rsid w:val="00697281"/>
    <w:rsid w:val="00697492"/>
    <w:rsid w:val="006A0422"/>
    <w:rsid w:val="006A18A7"/>
    <w:rsid w:val="006A2C7F"/>
    <w:rsid w:val="006B0AA4"/>
    <w:rsid w:val="006B12A6"/>
    <w:rsid w:val="006B1953"/>
    <w:rsid w:val="006B1BF1"/>
    <w:rsid w:val="006B1C95"/>
    <w:rsid w:val="006B26E3"/>
    <w:rsid w:val="006B3302"/>
    <w:rsid w:val="006B37EA"/>
    <w:rsid w:val="006B7444"/>
    <w:rsid w:val="006B7986"/>
    <w:rsid w:val="006C0C3F"/>
    <w:rsid w:val="006C0CF5"/>
    <w:rsid w:val="006C1288"/>
    <w:rsid w:val="006C32EE"/>
    <w:rsid w:val="006C3831"/>
    <w:rsid w:val="006C6A05"/>
    <w:rsid w:val="006D23FC"/>
    <w:rsid w:val="006D3CD7"/>
    <w:rsid w:val="006D5719"/>
    <w:rsid w:val="006D5803"/>
    <w:rsid w:val="006D5ADD"/>
    <w:rsid w:val="006E01D1"/>
    <w:rsid w:val="006E2644"/>
    <w:rsid w:val="006E34E4"/>
    <w:rsid w:val="006E594D"/>
    <w:rsid w:val="006E5C99"/>
    <w:rsid w:val="006E6525"/>
    <w:rsid w:val="006E6F0E"/>
    <w:rsid w:val="006E76DB"/>
    <w:rsid w:val="006F1B61"/>
    <w:rsid w:val="006F1FC1"/>
    <w:rsid w:val="006F4A27"/>
    <w:rsid w:val="006F53A9"/>
    <w:rsid w:val="006F5A35"/>
    <w:rsid w:val="006F610D"/>
    <w:rsid w:val="006F6E0E"/>
    <w:rsid w:val="00701033"/>
    <w:rsid w:val="007024E8"/>
    <w:rsid w:val="0070371E"/>
    <w:rsid w:val="00705F8F"/>
    <w:rsid w:val="007064F6"/>
    <w:rsid w:val="007078A3"/>
    <w:rsid w:val="007111B4"/>
    <w:rsid w:val="00711536"/>
    <w:rsid w:val="00711CCC"/>
    <w:rsid w:val="007129C0"/>
    <w:rsid w:val="00713390"/>
    <w:rsid w:val="007142B5"/>
    <w:rsid w:val="00715616"/>
    <w:rsid w:val="00716BFE"/>
    <w:rsid w:val="00720774"/>
    <w:rsid w:val="00721D87"/>
    <w:rsid w:val="00722338"/>
    <w:rsid w:val="007234D1"/>
    <w:rsid w:val="0072378A"/>
    <w:rsid w:val="007247F5"/>
    <w:rsid w:val="00731428"/>
    <w:rsid w:val="0073157A"/>
    <w:rsid w:val="00732722"/>
    <w:rsid w:val="00734FC5"/>
    <w:rsid w:val="00735209"/>
    <w:rsid w:val="0073547B"/>
    <w:rsid w:val="0073596C"/>
    <w:rsid w:val="00735B09"/>
    <w:rsid w:val="00737D40"/>
    <w:rsid w:val="0074023C"/>
    <w:rsid w:val="00743818"/>
    <w:rsid w:val="00744E29"/>
    <w:rsid w:val="00744EEF"/>
    <w:rsid w:val="0074726D"/>
    <w:rsid w:val="00751095"/>
    <w:rsid w:val="007517D1"/>
    <w:rsid w:val="007524CA"/>
    <w:rsid w:val="00753F8F"/>
    <w:rsid w:val="00754B2D"/>
    <w:rsid w:val="00754CAE"/>
    <w:rsid w:val="0075610C"/>
    <w:rsid w:val="00756B37"/>
    <w:rsid w:val="00757559"/>
    <w:rsid w:val="00760057"/>
    <w:rsid w:val="00760CA0"/>
    <w:rsid w:val="00761CB4"/>
    <w:rsid w:val="00762240"/>
    <w:rsid w:val="007658D5"/>
    <w:rsid w:val="00772BA8"/>
    <w:rsid w:val="00774266"/>
    <w:rsid w:val="007756A5"/>
    <w:rsid w:val="00776651"/>
    <w:rsid w:val="0078028A"/>
    <w:rsid w:val="007806CB"/>
    <w:rsid w:val="00780A54"/>
    <w:rsid w:val="007818E1"/>
    <w:rsid w:val="00781C64"/>
    <w:rsid w:val="007848FB"/>
    <w:rsid w:val="00784999"/>
    <w:rsid w:val="007851D5"/>
    <w:rsid w:val="00785698"/>
    <w:rsid w:val="0078693A"/>
    <w:rsid w:val="00786FB9"/>
    <w:rsid w:val="007900A4"/>
    <w:rsid w:val="007906E0"/>
    <w:rsid w:val="00792E49"/>
    <w:rsid w:val="00794153"/>
    <w:rsid w:val="0079486A"/>
    <w:rsid w:val="00794E74"/>
    <w:rsid w:val="00794F80"/>
    <w:rsid w:val="0079666D"/>
    <w:rsid w:val="00797913"/>
    <w:rsid w:val="00797B4F"/>
    <w:rsid w:val="007A139A"/>
    <w:rsid w:val="007A1C9E"/>
    <w:rsid w:val="007A3BB5"/>
    <w:rsid w:val="007A4532"/>
    <w:rsid w:val="007A5926"/>
    <w:rsid w:val="007A6C53"/>
    <w:rsid w:val="007B2C77"/>
    <w:rsid w:val="007B2F5C"/>
    <w:rsid w:val="007B7A6F"/>
    <w:rsid w:val="007C2C6B"/>
    <w:rsid w:val="007C2FDB"/>
    <w:rsid w:val="007C3CA3"/>
    <w:rsid w:val="007C4C73"/>
    <w:rsid w:val="007C53E1"/>
    <w:rsid w:val="007C7FF1"/>
    <w:rsid w:val="007D03F1"/>
    <w:rsid w:val="007D0D01"/>
    <w:rsid w:val="007D15EF"/>
    <w:rsid w:val="007D1A27"/>
    <w:rsid w:val="007D1B24"/>
    <w:rsid w:val="007D1F15"/>
    <w:rsid w:val="007D25B1"/>
    <w:rsid w:val="007D2878"/>
    <w:rsid w:val="007D300A"/>
    <w:rsid w:val="007D38A4"/>
    <w:rsid w:val="007D4430"/>
    <w:rsid w:val="007D4DD9"/>
    <w:rsid w:val="007D4F5B"/>
    <w:rsid w:val="007D661B"/>
    <w:rsid w:val="007E1016"/>
    <w:rsid w:val="007E24F0"/>
    <w:rsid w:val="007E26F8"/>
    <w:rsid w:val="007E3A35"/>
    <w:rsid w:val="007E54EE"/>
    <w:rsid w:val="007E5726"/>
    <w:rsid w:val="007E7BAB"/>
    <w:rsid w:val="007E7C17"/>
    <w:rsid w:val="007E7DCE"/>
    <w:rsid w:val="007F0560"/>
    <w:rsid w:val="007F0D4D"/>
    <w:rsid w:val="007F0DF4"/>
    <w:rsid w:val="007F1347"/>
    <w:rsid w:val="007F18CC"/>
    <w:rsid w:val="007F19BF"/>
    <w:rsid w:val="007F19D7"/>
    <w:rsid w:val="007F1C99"/>
    <w:rsid w:val="007F20AC"/>
    <w:rsid w:val="007F3914"/>
    <w:rsid w:val="007F43BD"/>
    <w:rsid w:val="007F53D4"/>
    <w:rsid w:val="007F6466"/>
    <w:rsid w:val="007F6C8E"/>
    <w:rsid w:val="007F737D"/>
    <w:rsid w:val="007F76DF"/>
    <w:rsid w:val="00800927"/>
    <w:rsid w:val="00801224"/>
    <w:rsid w:val="008016F1"/>
    <w:rsid w:val="00801EBC"/>
    <w:rsid w:val="00802C56"/>
    <w:rsid w:val="0080421D"/>
    <w:rsid w:val="0080447F"/>
    <w:rsid w:val="00804BD9"/>
    <w:rsid w:val="00805270"/>
    <w:rsid w:val="00806148"/>
    <w:rsid w:val="008070FE"/>
    <w:rsid w:val="008111EB"/>
    <w:rsid w:val="00811205"/>
    <w:rsid w:val="00811B1F"/>
    <w:rsid w:val="00811D16"/>
    <w:rsid w:val="00811DCF"/>
    <w:rsid w:val="00812C48"/>
    <w:rsid w:val="008146F9"/>
    <w:rsid w:val="00814D55"/>
    <w:rsid w:val="00814EDB"/>
    <w:rsid w:val="0081537E"/>
    <w:rsid w:val="00817047"/>
    <w:rsid w:val="00821792"/>
    <w:rsid w:val="008230AE"/>
    <w:rsid w:val="00824DCD"/>
    <w:rsid w:val="00831D3F"/>
    <w:rsid w:val="008327E5"/>
    <w:rsid w:val="00832986"/>
    <w:rsid w:val="00833DB5"/>
    <w:rsid w:val="00835692"/>
    <w:rsid w:val="008419A8"/>
    <w:rsid w:val="00842697"/>
    <w:rsid w:val="00842BCE"/>
    <w:rsid w:val="008436AD"/>
    <w:rsid w:val="008438CD"/>
    <w:rsid w:val="00844569"/>
    <w:rsid w:val="00846539"/>
    <w:rsid w:val="0084766D"/>
    <w:rsid w:val="008479F1"/>
    <w:rsid w:val="00847D23"/>
    <w:rsid w:val="00853174"/>
    <w:rsid w:val="00853A60"/>
    <w:rsid w:val="0085439C"/>
    <w:rsid w:val="00854887"/>
    <w:rsid w:val="00854BB0"/>
    <w:rsid w:val="00855544"/>
    <w:rsid w:val="00856D15"/>
    <w:rsid w:val="0086020D"/>
    <w:rsid w:val="008616E5"/>
    <w:rsid w:val="00861C26"/>
    <w:rsid w:val="00863327"/>
    <w:rsid w:val="008671BD"/>
    <w:rsid w:val="00867B2F"/>
    <w:rsid w:val="00867FEE"/>
    <w:rsid w:val="00870084"/>
    <w:rsid w:val="00870230"/>
    <w:rsid w:val="00870F44"/>
    <w:rsid w:val="00871F78"/>
    <w:rsid w:val="00873AAF"/>
    <w:rsid w:val="00874015"/>
    <w:rsid w:val="00875611"/>
    <w:rsid w:val="00876A75"/>
    <w:rsid w:val="0087786C"/>
    <w:rsid w:val="00877DCA"/>
    <w:rsid w:val="00883587"/>
    <w:rsid w:val="00884054"/>
    <w:rsid w:val="00886712"/>
    <w:rsid w:val="008868B6"/>
    <w:rsid w:val="00890A5B"/>
    <w:rsid w:val="00891715"/>
    <w:rsid w:val="0089249E"/>
    <w:rsid w:val="00893C5F"/>
    <w:rsid w:val="0089422E"/>
    <w:rsid w:val="00894BEC"/>
    <w:rsid w:val="00895089"/>
    <w:rsid w:val="008951ED"/>
    <w:rsid w:val="008966B3"/>
    <w:rsid w:val="00896BBD"/>
    <w:rsid w:val="00897941"/>
    <w:rsid w:val="008A1129"/>
    <w:rsid w:val="008A322D"/>
    <w:rsid w:val="008A4A78"/>
    <w:rsid w:val="008A6599"/>
    <w:rsid w:val="008A75BE"/>
    <w:rsid w:val="008A7808"/>
    <w:rsid w:val="008B00BD"/>
    <w:rsid w:val="008B14D0"/>
    <w:rsid w:val="008B31DC"/>
    <w:rsid w:val="008B5026"/>
    <w:rsid w:val="008B634F"/>
    <w:rsid w:val="008C2579"/>
    <w:rsid w:val="008C2A8B"/>
    <w:rsid w:val="008C2BCF"/>
    <w:rsid w:val="008C32A8"/>
    <w:rsid w:val="008C4909"/>
    <w:rsid w:val="008C55A3"/>
    <w:rsid w:val="008C5EC3"/>
    <w:rsid w:val="008C7D2E"/>
    <w:rsid w:val="008D06E0"/>
    <w:rsid w:val="008D121A"/>
    <w:rsid w:val="008D12F8"/>
    <w:rsid w:val="008D1DFF"/>
    <w:rsid w:val="008D29A7"/>
    <w:rsid w:val="008D2F5B"/>
    <w:rsid w:val="008D6397"/>
    <w:rsid w:val="008D7675"/>
    <w:rsid w:val="008E0160"/>
    <w:rsid w:val="008E1DF0"/>
    <w:rsid w:val="008E225D"/>
    <w:rsid w:val="008E41F6"/>
    <w:rsid w:val="008E559E"/>
    <w:rsid w:val="008E6375"/>
    <w:rsid w:val="008E7DB4"/>
    <w:rsid w:val="008F0442"/>
    <w:rsid w:val="008F10A6"/>
    <w:rsid w:val="008F16D2"/>
    <w:rsid w:val="008F272A"/>
    <w:rsid w:val="008F3484"/>
    <w:rsid w:val="008F3674"/>
    <w:rsid w:val="008F4944"/>
    <w:rsid w:val="008F4C65"/>
    <w:rsid w:val="008F5030"/>
    <w:rsid w:val="0090155A"/>
    <w:rsid w:val="0090162D"/>
    <w:rsid w:val="009020E0"/>
    <w:rsid w:val="0090233A"/>
    <w:rsid w:val="00903376"/>
    <w:rsid w:val="00903410"/>
    <w:rsid w:val="00905422"/>
    <w:rsid w:val="00910B4E"/>
    <w:rsid w:val="009130C0"/>
    <w:rsid w:val="00913133"/>
    <w:rsid w:val="00913283"/>
    <w:rsid w:val="00915791"/>
    <w:rsid w:val="00916B04"/>
    <w:rsid w:val="00917744"/>
    <w:rsid w:val="00917869"/>
    <w:rsid w:val="0092113F"/>
    <w:rsid w:val="00921DB9"/>
    <w:rsid w:val="00922358"/>
    <w:rsid w:val="00922665"/>
    <w:rsid w:val="0092403D"/>
    <w:rsid w:val="00927C53"/>
    <w:rsid w:val="009302DD"/>
    <w:rsid w:val="00930CFD"/>
    <w:rsid w:val="00932888"/>
    <w:rsid w:val="009331C2"/>
    <w:rsid w:val="0093422A"/>
    <w:rsid w:val="00936195"/>
    <w:rsid w:val="009402DB"/>
    <w:rsid w:val="0094160B"/>
    <w:rsid w:val="00943DF1"/>
    <w:rsid w:val="00943F2E"/>
    <w:rsid w:val="00944050"/>
    <w:rsid w:val="00944898"/>
    <w:rsid w:val="009449B8"/>
    <w:rsid w:val="00944DC9"/>
    <w:rsid w:val="00946E7E"/>
    <w:rsid w:val="0094795E"/>
    <w:rsid w:val="00951BA1"/>
    <w:rsid w:val="00951D52"/>
    <w:rsid w:val="00952187"/>
    <w:rsid w:val="00954916"/>
    <w:rsid w:val="009549ED"/>
    <w:rsid w:val="009600E6"/>
    <w:rsid w:val="0096015A"/>
    <w:rsid w:val="00960A6D"/>
    <w:rsid w:val="00960A7F"/>
    <w:rsid w:val="009611E0"/>
    <w:rsid w:val="009634AB"/>
    <w:rsid w:val="00964239"/>
    <w:rsid w:val="00964573"/>
    <w:rsid w:val="00965139"/>
    <w:rsid w:val="00965FEE"/>
    <w:rsid w:val="0096643B"/>
    <w:rsid w:val="00966E69"/>
    <w:rsid w:val="009679C0"/>
    <w:rsid w:val="0097069C"/>
    <w:rsid w:val="009706B5"/>
    <w:rsid w:val="00970CE3"/>
    <w:rsid w:val="009718BF"/>
    <w:rsid w:val="00972BDF"/>
    <w:rsid w:val="0097390F"/>
    <w:rsid w:val="00977D49"/>
    <w:rsid w:val="0098057B"/>
    <w:rsid w:val="0098182D"/>
    <w:rsid w:val="009853D5"/>
    <w:rsid w:val="00985AD2"/>
    <w:rsid w:val="00985C4C"/>
    <w:rsid w:val="0098704B"/>
    <w:rsid w:val="0099243D"/>
    <w:rsid w:val="0099281B"/>
    <w:rsid w:val="00993821"/>
    <w:rsid w:val="00993B73"/>
    <w:rsid w:val="009940F6"/>
    <w:rsid w:val="00994280"/>
    <w:rsid w:val="009970B5"/>
    <w:rsid w:val="0099743D"/>
    <w:rsid w:val="009A0D0A"/>
    <w:rsid w:val="009A0FAE"/>
    <w:rsid w:val="009A110C"/>
    <w:rsid w:val="009A1915"/>
    <w:rsid w:val="009A2418"/>
    <w:rsid w:val="009A2DB0"/>
    <w:rsid w:val="009A41F6"/>
    <w:rsid w:val="009A517D"/>
    <w:rsid w:val="009A64BD"/>
    <w:rsid w:val="009A686F"/>
    <w:rsid w:val="009A6ACC"/>
    <w:rsid w:val="009B0993"/>
    <w:rsid w:val="009B1636"/>
    <w:rsid w:val="009B33A8"/>
    <w:rsid w:val="009B3487"/>
    <w:rsid w:val="009B4510"/>
    <w:rsid w:val="009B4BBA"/>
    <w:rsid w:val="009B4F1E"/>
    <w:rsid w:val="009B5F5A"/>
    <w:rsid w:val="009B7C61"/>
    <w:rsid w:val="009B7D7D"/>
    <w:rsid w:val="009C0DC9"/>
    <w:rsid w:val="009C136F"/>
    <w:rsid w:val="009C2394"/>
    <w:rsid w:val="009C2E17"/>
    <w:rsid w:val="009C3793"/>
    <w:rsid w:val="009C3D51"/>
    <w:rsid w:val="009C451F"/>
    <w:rsid w:val="009C4535"/>
    <w:rsid w:val="009C5075"/>
    <w:rsid w:val="009C5506"/>
    <w:rsid w:val="009C5E96"/>
    <w:rsid w:val="009C726D"/>
    <w:rsid w:val="009D1B1E"/>
    <w:rsid w:val="009D1F61"/>
    <w:rsid w:val="009D2C59"/>
    <w:rsid w:val="009D3697"/>
    <w:rsid w:val="009D3B1F"/>
    <w:rsid w:val="009D4F35"/>
    <w:rsid w:val="009D5F9E"/>
    <w:rsid w:val="009D71F6"/>
    <w:rsid w:val="009E0DF0"/>
    <w:rsid w:val="009E11C3"/>
    <w:rsid w:val="009E1411"/>
    <w:rsid w:val="009E32B5"/>
    <w:rsid w:val="009E52F2"/>
    <w:rsid w:val="009E5717"/>
    <w:rsid w:val="009E57BE"/>
    <w:rsid w:val="009F002C"/>
    <w:rsid w:val="009F01C0"/>
    <w:rsid w:val="009F0291"/>
    <w:rsid w:val="009F1095"/>
    <w:rsid w:val="009F1278"/>
    <w:rsid w:val="009F151B"/>
    <w:rsid w:val="009F1AC5"/>
    <w:rsid w:val="009F37E4"/>
    <w:rsid w:val="009F381A"/>
    <w:rsid w:val="009F3C1F"/>
    <w:rsid w:val="009F50E8"/>
    <w:rsid w:val="009F5DB2"/>
    <w:rsid w:val="009F614E"/>
    <w:rsid w:val="009F762B"/>
    <w:rsid w:val="00A005AA"/>
    <w:rsid w:val="00A0172D"/>
    <w:rsid w:val="00A02047"/>
    <w:rsid w:val="00A036BE"/>
    <w:rsid w:val="00A03C4B"/>
    <w:rsid w:val="00A04C52"/>
    <w:rsid w:val="00A0717F"/>
    <w:rsid w:val="00A07627"/>
    <w:rsid w:val="00A11AE6"/>
    <w:rsid w:val="00A12205"/>
    <w:rsid w:val="00A1579D"/>
    <w:rsid w:val="00A21876"/>
    <w:rsid w:val="00A2772F"/>
    <w:rsid w:val="00A279CF"/>
    <w:rsid w:val="00A30C44"/>
    <w:rsid w:val="00A328AE"/>
    <w:rsid w:val="00A3394A"/>
    <w:rsid w:val="00A347D8"/>
    <w:rsid w:val="00A34857"/>
    <w:rsid w:val="00A36D20"/>
    <w:rsid w:val="00A4131E"/>
    <w:rsid w:val="00A41694"/>
    <w:rsid w:val="00A42326"/>
    <w:rsid w:val="00A43501"/>
    <w:rsid w:val="00A44FBE"/>
    <w:rsid w:val="00A453DC"/>
    <w:rsid w:val="00A469C4"/>
    <w:rsid w:val="00A46BDA"/>
    <w:rsid w:val="00A475D9"/>
    <w:rsid w:val="00A50617"/>
    <w:rsid w:val="00A535E3"/>
    <w:rsid w:val="00A53BAE"/>
    <w:rsid w:val="00A5450F"/>
    <w:rsid w:val="00A55032"/>
    <w:rsid w:val="00A570A7"/>
    <w:rsid w:val="00A57E92"/>
    <w:rsid w:val="00A60A23"/>
    <w:rsid w:val="00A6115A"/>
    <w:rsid w:val="00A61900"/>
    <w:rsid w:val="00A625E2"/>
    <w:rsid w:val="00A62AA3"/>
    <w:rsid w:val="00A62B55"/>
    <w:rsid w:val="00A63C00"/>
    <w:rsid w:val="00A64C80"/>
    <w:rsid w:val="00A67EF9"/>
    <w:rsid w:val="00A711CC"/>
    <w:rsid w:val="00A72465"/>
    <w:rsid w:val="00A75CA6"/>
    <w:rsid w:val="00A76B72"/>
    <w:rsid w:val="00A80C92"/>
    <w:rsid w:val="00A818AB"/>
    <w:rsid w:val="00A81BCB"/>
    <w:rsid w:val="00A82461"/>
    <w:rsid w:val="00A82EF1"/>
    <w:rsid w:val="00A840FB"/>
    <w:rsid w:val="00A84571"/>
    <w:rsid w:val="00A8464E"/>
    <w:rsid w:val="00A846B3"/>
    <w:rsid w:val="00A84CDC"/>
    <w:rsid w:val="00A851D8"/>
    <w:rsid w:val="00A8580D"/>
    <w:rsid w:val="00A85E37"/>
    <w:rsid w:val="00A860FD"/>
    <w:rsid w:val="00A86416"/>
    <w:rsid w:val="00A864D9"/>
    <w:rsid w:val="00A90202"/>
    <w:rsid w:val="00A908EE"/>
    <w:rsid w:val="00A9099E"/>
    <w:rsid w:val="00A91347"/>
    <w:rsid w:val="00A9277F"/>
    <w:rsid w:val="00A940B5"/>
    <w:rsid w:val="00A95083"/>
    <w:rsid w:val="00A953BA"/>
    <w:rsid w:val="00A95A9B"/>
    <w:rsid w:val="00A96964"/>
    <w:rsid w:val="00A96C9F"/>
    <w:rsid w:val="00A96E60"/>
    <w:rsid w:val="00A97D27"/>
    <w:rsid w:val="00AA00BC"/>
    <w:rsid w:val="00AA019B"/>
    <w:rsid w:val="00AA12D0"/>
    <w:rsid w:val="00AA1687"/>
    <w:rsid w:val="00AA285C"/>
    <w:rsid w:val="00AA4325"/>
    <w:rsid w:val="00AA50AC"/>
    <w:rsid w:val="00AA5D62"/>
    <w:rsid w:val="00AB14BD"/>
    <w:rsid w:val="00AB1D6A"/>
    <w:rsid w:val="00AB3710"/>
    <w:rsid w:val="00AB4B0F"/>
    <w:rsid w:val="00AB4FA1"/>
    <w:rsid w:val="00AB65D4"/>
    <w:rsid w:val="00AB6C3B"/>
    <w:rsid w:val="00AC0516"/>
    <w:rsid w:val="00AC0D96"/>
    <w:rsid w:val="00AC2A55"/>
    <w:rsid w:val="00AC48E0"/>
    <w:rsid w:val="00AC6189"/>
    <w:rsid w:val="00AC6FE2"/>
    <w:rsid w:val="00AC74D8"/>
    <w:rsid w:val="00AC7A73"/>
    <w:rsid w:val="00AC7C82"/>
    <w:rsid w:val="00AC7D88"/>
    <w:rsid w:val="00AD0B3A"/>
    <w:rsid w:val="00AD1553"/>
    <w:rsid w:val="00AD24E6"/>
    <w:rsid w:val="00AD25F0"/>
    <w:rsid w:val="00AD2EBD"/>
    <w:rsid w:val="00AD461A"/>
    <w:rsid w:val="00AD47B4"/>
    <w:rsid w:val="00AD6CC6"/>
    <w:rsid w:val="00AD6EAA"/>
    <w:rsid w:val="00AE008F"/>
    <w:rsid w:val="00AE04E8"/>
    <w:rsid w:val="00AE09FB"/>
    <w:rsid w:val="00AE0D01"/>
    <w:rsid w:val="00AE174C"/>
    <w:rsid w:val="00AE2056"/>
    <w:rsid w:val="00AE2365"/>
    <w:rsid w:val="00AE427F"/>
    <w:rsid w:val="00AE43EE"/>
    <w:rsid w:val="00AE74E9"/>
    <w:rsid w:val="00AF16C8"/>
    <w:rsid w:val="00AF4AAA"/>
    <w:rsid w:val="00AF54EF"/>
    <w:rsid w:val="00AF74DA"/>
    <w:rsid w:val="00B00C72"/>
    <w:rsid w:val="00B01443"/>
    <w:rsid w:val="00B024D6"/>
    <w:rsid w:val="00B03C9B"/>
    <w:rsid w:val="00B04CF0"/>
    <w:rsid w:val="00B070A2"/>
    <w:rsid w:val="00B0761F"/>
    <w:rsid w:val="00B07F0A"/>
    <w:rsid w:val="00B10E49"/>
    <w:rsid w:val="00B11D52"/>
    <w:rsid w:val="00B11E08"/>
    <w:rsid w:val="00B145FA"/>
    <w:rsid w:val="00B2037B"/>
    <w:rsid w:val="00B20C7F"/>
    <w:rsid w:val="00B20D8A"/>
    <w:rsid w:val="00B23274"/>
    <w:rsid w:val="00B24D10"/>
    <w:rsid w:val="00B264D4"/>
    <w:rsid w:val="00B26F23"/>
    <w:rsid w:val="00B272A6"/>
    <w:rsid w:val="00B30856"/>
    <w:rsid w:val="00B32CD3"/>
    <w:rsid w:val="00B34CA9"/>
    <w:rsid w:val="00B35797"/>
    <w:rsid w:val="00B35A93"/>
    <w:rsid w:val="00B3672D"/>
    <w:rsid w:val="00B371FC"/>
    <w:rsid w:val="00B40656"/>
    <w:rsid w:val="00B40F8A"/>
    <w:rsid w:val="00B4502E"/>
    <w:rsid w:val="00B4745C"/>
    <w:rsid w:val="00B47B2A"/>
    <w:rsid w:val="00B50AAA"/>
    <w:rsid w:val="00B51FC0"/>
    <w:rsid w:val="00B53B4F"/>
    <w:rsid w:val="00B544D9"/>
    <w:rsid w:val="00B5641B"/>
    <w:rsid w:val="00B564E0"/>
    <w:rsid w:val="00B57F47"/>
    <w:rsid w:val="00B61063"/>
    <w:rsid w:val="00B63AA2"/>
    <w:rsid w:val="00B658D4"/>
    <w:rsid w:val="00B70133"/>
    <w:rsid w:val="00B70B11"/>
    <w:rsid w:val="00B71B05"/>
    <w:rsid w:val="00B730B4"/>
    <w:rsid w:val="00B7481A"/>
    <w:rsid w:val="00B75A2C"/>
    <w:rsid w:val="00B76467"/>
    <w:rsid w:val="00B77A82"/>
    <w:rsid w:val="00B813AC"/>
    <w:rsid w:val="00B8287F"/>
    <w:rsid w:val="00B8376C"/>
    <w:rsid w:val="00B84260"/>
    <w:rsid w:val="00B86811"/>
    <w:rsid w:val="00B86B44"/>
    <w:rsid w:val="00B86CC9"/>
    <w:rsid w:val="00B8738D"/>
    <w:rsid w:val="00B87BB7"/>
    <w:rsid w:val="00B91F0B"/>
    <w:rsid w:val="00B9223B"/>
    <w:rsid w:val="00B92D47"/>
    <w:rsid w:val="00B933B3"/>
    <w:rsid w:val="00B961A5"/>
    <w:rsid w:val="00BA0E4C"/>
    <w:rsid w:val="00BA1426"/>
    <w:rsid w:val="00BA18D5"/>
    <w:rsid w:val="00BA1FC4"/>
    <w:rsid w:val="00BA202D"/>
    <w:rsid w:val="00BA49CC"/>
    <w:rsid w:val="00BA4D1F"/>
    <w:rsid w:val="00BA604C"/>
    <w:rsid w:val="00BA6E95"/>
    <w:rsid w:val="00BA7AD1"/>
    <w:rsid w:val="00BB0B9D"/>
    <w:rsid w:val="00BB1C32"/>
    <w:rsid w:val="00BB1CC2"/>
    <w:rsid w:val="00BB2250"/>
    <w:rsid w:val="00BB2E89"/>
    <w:rsid w:val="00BB4F63"/>
    <w:rsid w:val="00BB63AB"/>
    <w:rsid w:val="00BB70C0"/>
    <w:rsid w:val="00BB744D"/>
    <w:rsid w:val="00BB7708"/>
    <w:rsid w:val="00BB7CA8"/>
    <w:rsid w:val="00BC0FDD"/>
    <w:rsid w:val="00BC22E0"/>
    <w:rsid w:val="00BC4AA7"/>
    <w:rsid w:val="00BC5852"/>
    <w:rsid w:val="00BD293B"/>
    <w:rsid w:val="00BD439E"/>
    <w:rsid w:val="00BD5425"/>
    <w:rsid w:val="00BD6F2F"/>
    <w:rsid w:val="00BD705F"/>
    <w:rsid w:val="00BE28ED"/>
    <w:rsid w:val="00BE5596"/>
    <w:rsid w:val="00BE55D6"/>
    <w:rsid w:val="00BE61B8"/>
    <w:rsid w:val="00BE6F45"/>
    <w:rsid w:val="00BF030A"/>
    <w:rsid w:val="00BF2DD7"/>
    <w:rsid w:val="00BF2EA1"/>
    <w:rsid w:val="00BF41EE"/>
    <w:rsid w:val="00BF543F"/>
    <w:rsid w:val="00BF6902"/>
    <w:rsid w:val="00BF7421"/>
    <w:rsid w:val="00C00141"/>
    <w:rsid w:val="00C015BE"/>
    <w:rsid w:val="00C01E2A"/>
    <w:rsid w:val="00C03E06"/>
    <w:rsid w:val="00C06E2B"/>
    <w:rsid w:val="00C07650"/>
    <w:rsid w:val="00C104DD"/>
    <w:rsid w:val="00C10D88"/>
    <w:rsid w:val="00C1331F"/>
    <w:rsid w:val="00C1348A"/>
    <w:rsid w:val="00C15275"/>
    <w:rsid w:val="00C15E31"/>
    <w:rsid w:val="00C1625D"/>
    <w:rsid w:val="00C16479"/>
    <w:rsid w:val="00C2058D"/>
    <w:rsid w:val="00C22031"/>
    <w:rsid w:val="00C24754"/>
    <w:rsid w:val="00C25084"/>
    <w:rsid w:val="00C250CB"/>
    <w:rsid w:val="00C261C7"/>
    <w:rsid w:val="00C2768B"/>
    <w:rsid w:val="00C313A2"/>
    <w:rsid w:val="00C316A8"/>
    <w:rsid w:val="00C31A53"/>
    <w:rsid w:val="00C337F9"/>
    <w:rsid w:val="00C3746F"/>
    <w:rsid w:val="00C3768A"/>
    <w:rsid w:val="00C37D9D"/>
    <w:rsid w:val="00C4139D"/>
    <w:rsid w:val="00C42389"/>
    <w:rsid w:val="00C45DE7"/>
    <w:rsid w:val="00C5122B"/>
    <w:rsid w:val="00C529DB"/>
    <w:rsid w:val="00C538D4"/>
    <w:rsid w:val="00C5621B"/>
    <w:rsid w:val="00C562FD"/>
    <w:rsid w:val="00C56C17"/>
    <w:rsid w:val="00C60B8E"/>
    <w:rsid w:val="00C62CA5"/>
    <w:rsid w:val="00C6307A"/>
    <w:rsid w:val="00C65944"/>
    <w:rsid w:val="00C666B4"/>
    <w:rsid w:val="00C66829"/>
    <w:rsid w:val="00C71A4B"/>
    <w:rsid w:val="00C71CD1"/>
    <w:rsid w:val="00C72345"/>
    <w:rsid w:val="00C72E54"/>
    <w:rsid w:val="00C73143"/>
    <w:rsid w:val="00C74A9C"/>
    <w:rsid w:val="00C750D0"/>
    <w:rsid w:val="00C76C40"/>
    <w:rsid w:val="00C77685"/>
    <w:rsid w:val="00C77815"/>
    <w:rsid w:val="00C80ED6"/>
    <w:rsid w:val="00C82D1D"/>
    <w:rsid w:val="00C85259"/>
    <w:rsid w:val="00C85378"/>
    <w:rsid w:val="00C85B50"/>
    <w:rsid w:val="00C86808"/>
    <w:rsid w:val="00C87238"/>
    <w:rsid w:val="00C90157"/>
    <w:rsid w:val="00C90F97"/>
    <w:rsid w:val="00C9297C"/>
    <w:rsid w:val="00C94CB7"/>
    <w:rsid w:val="00C96057"/>
    <w:rsid w:val="00C961E8"/>
    <w:rsid w:val="00C967A3"/>
    <w:rsid w:val="00CA0309"/>
    <w:rsid w:val="00CA1C79"/>
    <w:rsid w:val="00CA2D60"/>
    <w:rsid w:val="00CA2E97"/>
    <w:rsid w:val="00CA30DB"/>
    <w:rsid w:val="00CA491B"/>
    <w:rsid w:val="00CA621B"/>
    <w:rsid w:val="00CA6D58"/>
    <w:rsid w:val="00CA6FDA"/>
    <w:rsid w:val="00CA733C"/>
    <w:rsid w:val="00CA7E00"/>
    <w:rsid w:val="00CB3B6F"/>
    <w:rsid w:val="00CB3D57"/>
    <w:rsid w:val="00CB4788"/>
    <w:rsid w:val="00CB6F8B"/>
    <w:rsid w:val="00CC0C5F"/>
    <w:rsid w:val="00CC24B0"/>
    <w:rsid w:val="00CC2788"/>
    <w:rsid w:val="00CC2F3D"/>
    <w:rsid w:val="00CC436A"/>
    <w:rsid w:val="00CC5FF3"/>
    <w:rsid w:val="00CC7387"/>
    <w:rsid w:val="00CD7178"/>
    <w:rsid w:val="00CD791A"/>
    <w:rsid w:val="00CE2ADF"/>
    <w:rsid w:val="00CE33FC"/>
    <w:rsid w:val="00CE3FFC"/>
    <w:rsid w:val="00CE4B84"/>
    <w:rsid w:val="00CE6A56"/>
    <w:rsid w:val="00CE74B0"/>
    <w:rsid w:val="00CE78B8"/>
    <w:rsid w:val="00CF00DE"/>
    <w:rsid w:val="00CF052D"/>
    <w:rsid w:val="00CF1D7D"/>
    <w:rsid w:val="00CF219D"/>
    <w:rsid w:val="00CF2623"/>
    <w:rsid w:val="00CF3998"/>
    <w:rsid w:val="00CF3A15"/>
    <w:rsid w:val="00CF45D3"/>
    <w:rsid w:val="00CF4D04"/>
    <w:rsid w:val="00CF4E1C"/>
    <w:rsid w:val="00CF611C"/>
    <w:rsid w:val="00CF6B6C"/>
    <w:rsid w:val="00CF7B6B"/>
    <w:rsid w:val="00D0001C"/>
    <w:rsid w:val="00D003CF"/>
    <w:rsid w:val="00D00804"/>
    <w:rsid w:val="00D00A04"/>
    <w:rsid w:val="00D01094"/>
    <w:rsid w:val="00D019AE"/>
    <w:rsid w:val="00D01EA5"/>
    <w:rsid w:val="00D02978"/>
    <w:rsid w:val="00D035AE"/>
    <w:rsid w:val="00D03A57"/>
    <w:rsid w:val="00D042BB"/>
    <w:rsid w:val="00D06321"/>
    <w:rsid w:val="00D0676A"/>
    <w:rsid w:val="00D06CA0"/>
    <w:rsid w:val="00D07106"/>
    <w:rsid w:val="00D07E06"/>
    <w:rsid w:val="00D1014B"/>
    <w:rsid w:val="00D108E6"/>
    <w:rsid w:val="00D12653"/>
    <w:rsid w:val="00D1282D"/>
    <w:rsid w:val="00D12C9B"/>
    <w:rsid w:val="00D1312A"/>
    <w:rsid w:val="00D13159"/>
    <w:rsid w:val="00D13814"/>
    <w:rsid w:val="00D14724"/>
    <w:rsid w:val="00D14BA9"/>
    <w:rsid w:val="00D16498"/>
    <w:rsid w:val="00D171EB"/>
    <w:rsid w:val="00D17263"/>
    <w:rsid w:val="00D17789"/>
    <w:rsid w:val="00D21565"/>
    <w:rsid w:val="00D22B01"/>
    <w:rsid w:val="00D22E00"/>
    <w:rsid w:val="00D25E04"/>
    <w:rsid w:val="00D266BE"/>
    <w:rsid w:val="00D2737E"/>
    <w:rsid w:val="00D274A9"/>
    <w:rsid w:val="00D30750"/>
    <w:rsid w:val="00D32644"/>
    <w:rsid w:val="00D33619"/>
    <w:rsid w:val="00D34C73"/>
    <w:rsid w:val="00D36D0F"/>
    <w:rsid w:val="00D40C02"/>
    <w:rsid w:val="00D4142D"/>
    <w:rsid w:val="00D414E0"/>
    <w:rsid w:val="00D427A6"/>
    <w:rsid w:val="00D42AFE"/>
    <w:rsid w:val="00D44A9E"/>
    <w:rsid w:val="00D45B5D"/>
    <w:rsid w:val="00D46910"/>
    <w:rsid w:val="00D46E7E"/>
    <w:rsid w:val="00D475A2"/>
    <w:rsid w:val="00D5015D"/>
    <w:rsid w:val="00D50D7A"/>
    <w:rsid w:val="00D51541"/>
    <w:rsid w:val="00D52355"/>
    <w:rsid w:val="00D52AC7"/>
    <w:rsid w:val="00D52E7A"/>
    <w:rsid w:val="00D53360"/>
    <w:rsid w:val="00D53A66"/>
    <w:rsid w:val="00D54514"/>
    <w:rsid w:val="00D546A7"/>
    <w:rsid w:val="00D54935"/>
    <w:rsid w:val="00D54CA9"/>
    <w:rsid w:val="00D562D3"/>
    <w:rsid w:val="00D563D9"/>
    <w:rsid w:val="00D566F2"/>
    <w:rsid w:val="00D6188C"/>
    <w:rsid w:val="00D61959"/>
    <w:rsid w:val="00D62F3F"/>
    <w:rsid w:val="00D6340F"/>
    <w:rsid w:val="00D6781D"/>
    <w:rsid w:val="00D67D98"/>
    <w:rsid w:val="00D72D16"/>
    <w:rsid w:val="00D73893"/>
    <w:rsid w:val="00D7412C"/>
    <w:rsid w:val="00D74843"/>
    <w:rsid w:val="00D75521"/>
    <w:rsid w:val="00D75B88"/>
    <w:rsid w:val="00D8195B"/>
    <w:rsid w:val="00D83503"/>
    <w:rsid w:val="00D84724"/>
    <w:rsid w:val="00D85416"/>
    <w:rsid w:val="00D85527"/>
    <w:rsid w:val="00D8554E"/>
    <w:rsid w:val="00D8619F"/>
    <w:rsid w:val="00D86764"/>
    <w:rsid w:val="00D8677A"/>
    <w:rsid w:val="00D872D8"/>
    <w:rsid w:val="00D91F4E"/>
    <w:rsid w:val="00D93A67"/>
    <w:rsid w:val="00D93F28"/>
    <w:rsid w:val="00D9557E"/>
    <w:rsid w:val="00D962A7"/>
    <w:rsid w:val="00D96FC1"/>
    <w:rsid w:val="00D97AC9"/>
    <w:rsid w:val="00DA2E2B"/>
    <w:rsid w:val="00DA354D"/>
    <w:rsid w:val="00DA3DE4"/>
    <w:rsid w:val="00DA69DE"/>
    <w:rsid w:val="00DA7D1A"/>
    <w:rsid w:val="00DB1698"/>
    <w:rsid w:val="00DB5C0A"/>
    <w:rsid w:val="00DB6DAF"/>
    <w:rsid w:val="00DC0AF1"/>
    <w:rsid w:val="00DC128F"/>
    <w:rsid w:val="00DC2393"/>
    <w:rsid w:val="00DC588B"/>
    <w:rsid w:val="00DC64BF"/>
    <w:rsid w:val="00DD0123"/>
    <w:rsid w:val="00DD13E2"/>
    <w:rsid w:val="00DD4938"/>
    <w:rsid w:val="00DD4F67"/>
    <w:rsid w:val="00DD5D82"/>
    <w:rsid w:val="00DD7977"/>
    <w:rsid w:val="00DD7E98"/>
    <w:rsid w:val="00DE1FC5"/>
    <w:rsid w:val="00DE34FF"/>
    <w:rsid w:val="00DE35D7"/>
    <w:rsid w:val="00DE4454"/>
    <w:rsid w:val="00DE44AB"/>
    <w:rsid w:val="00DE5440"/>
    <w:rsid w:val="00DF003C"/>
    <w:rsid w:val="00DF00D4"/>
    <w:rsid w:val="00DF1297"/>
    <w:rsid w:val="00DF4501"/>
    <w:rsid w:val="00DF4928"/>
    <w:rsid w:val="00DF5C01"/>
    <w:rsid w:val="00DF7233"/>
    <w:rsid w:val="00DF73DC"/>
    <w:rsid w:val="00DF75B7"/>
    <w:rsid w:val="00DF78AE"/>
    <w:rsid w:val="00E0171F"/>
    <w:rsid w:val="00E02AC4"/>
    <w:rsid w:val="00E033F2"/>
    <w:rsid w:val="00E0365B"/>
    <w:rsid w:val="00E0462A"/>
    <w:rsid w:val="00E0669E"/>
    <w:rsid w:val="00E06F00"/>
    <w:rsid w:val="00E07AAA"/>
    <w:rsid w:val="00E07CC2"/>
    <w:rsid w:val="00E1122A"/>
    <w:rsid w:val="00E115FB"/>
    <w:rsid w:val="00E11E2E"/>
    <w:rsid w:val="00E125CA"/>
    <w:rsid w:val="00E138CC"/>
    <w:rsid w:val="00E14B17"/>
    <w:rsid w:val="00E14EAE"/>
    <w:rsid w:val="00E16394"/>
    <w:rsid w:val="00E22571"/>
    <w:rsid w:val="00E22BEA"/>
    <w:rsid w:val="00E24EC1"/>
    <w:rsid w:val="00E25156"/>
    <w:rsid w:val="00E25242"/>
    <w:rsid w:val="00E253F6"/>
    <w:rsid w:val="00E25AAC"/>
    <w:rsid w:val="00E26BEE"/>
    <w:rsid w:val="00E2730D"/>
    <w:rsid w:val="00E279B9"/>
    <w:rsid w:val="00E30CA9"/>
    <w:rsid w:val="00E31807"/>
    <w:rsid w:val="00E33834"/>
    <w:rsid w:val="00E33AAA"/>
    <w:rsid w:val="00E33C53"/>
    <w:rsid w:val="00E33CB8"/>
    <w:rsid w:val="00E33F0E"/>
    <w:rsid w:val="00E34229"/>
    <w:rsid w:val="00E34CE0"/>
    <w:rsid w:val="00E365E6"/>
    <w:rsid w:val="00E36B77"/>
    <w:rsid w:val="00E36C8F"/>
    <w:rsid w:val="00E371EC"/>
    <w:rsid w:val="00E37EB7"/>
    <w:rsid w:val="00E404C5"/>
    <w:rsid w:val="00E40A10"/>
    <w:rsid w:val="00E42206"/>
    <w:rsid w:val="00E42923"/>
    <w:rsid w:val="00E42DA5"/>
    <w:rsid w:val="00E44B8D"/>
    <w:rsid w:val="00E46639"/>
    <w:rsid w:val="00E466D7"/>
    <w:rsid w:val="00E51EF9"/>
    <w:rsid w:val="00E523B5"/>
    <w:rsid w:val="00E54816"/>
    <w:rsid w:val="00E5512E"/>
    <w:rsid w:val="00E556B6"/>
    <w:rsid w:val="00E55E60"/>
    <w:rsid w:val="00E56594"/>
    <w:rsid w:val="00E578DF"/>
    <w:rsid w:val="00E57C07"/>
    <w:rsid w:val="00E57D18"/>
    <w:rsid w:val="00E604E5"/>
    <w:rsid w:val="00E605C2"/>
    <w:rsid w:val="00E6129C"/>
    <w:rsid w:val="00E6136F"/>
    <w:rsid w:val="00E61E5F"/>
    <w:rsid w:val="00E63D11"/>
    <w:rsid w:val="00E63FAB"/>
    <w:rsid w:val="00E644A0"/>
    <w:rsid w:val="00E669E6"/>
    <w:rsid w:val="00E67395"/>
    <w:rsid w:val="00E72707"/>
    <w:rsid w:val="00E72AE3"/>
    <w:rsid w:val="00E7349C"/>
    <w:rsid w:val="00E73B51"/>
    <w:rsid w:val="00E75790"/>
    <w:rsid w:val="00E761C2"/>
    <w:rsid w:val="00E77866"/>
    <w:rsid w:val="00E80180"/>
    <w:rsid w:val="00E8129E"/>
    <w:rsid w:val="00E81A2B"/>
    <w:rsid w:val="00E81E42"/>
    <w:rsid w:val="00E82A17"/>
    <w:rsid w:val="00E83A01"/>
    <w:rsid w:val="00E861BA"/>
    <w:rsid w:val="00E9156D"/>
    <w:rsid w:val="00E91EBF"/>
    <w:rsid w:val="00E94D8C"/>
    <w:rsid w:val="00E969C4"/>
    <w:rsid w:val="00E97676"/>
    <w:rsid w:val="00EA1BA1"/>
    <w:rsid w:val="00EA1CE1"/>
    <w:rsid w:val="00EA1F89"/>
    <w:rsid w:val="00EA21CB"/>
    <w:rsid w:val="00EB08A0"/>
    <w:rsid w:val="00EB117B"/>
    <w:rsid w:val="00EB40D6"/>
    <w:rsid w:val="00EB5CDD"/>
    <w:rsid w:val="00EB5F75"/>
    <w:rsid w:val="00EB7852"/>
    <w:rsid w:val="00EB79CD"/>
    <w:rsid w:val="00EC060D"/>
    <w:rsid w:val="00EC1B22"/>
    <w:rsid w:val="00EC2525"/>
    <w:rsid w:val="00EC2E31"/>
    <w:rsid w:val="00EC4F33"/>
    <w:rsid w:val="00EC7410"/>
    <w:rsid w:val="00EC77D8"/>
    <w:rsid w:val="00EC7A70"/>
    <w:rsid w:val="00EC7E6C"/>
    <w:rsid w:val="00ED28B3"/>
    <w:rsid w:val="00ED3C5C"/>
    <w:rsid w:val="00ED3DE9"/>
    <w:rsid w:val="00ED4B06"/>
    <w:rsid w:val="00EE0713"/>
    <w:rsid w:val="00EE07A6"/>
    <w:rsid w:val="00EE0F2E"/>
    <w:rsid w:val="00EE226B"/>
    <w:rsid w:val="00EE2A41"/>
    <w:rsid w:val="00EE493A"/>
    <w:rsid w:val="00EE4E10"/>
    <w:rsid w:val="00EE525B"/>
    <w:rsid w:val="00EE5878"/>
    <w:rsid w:val="00EE633C"/>
    <w:rsid w:val="00EE770A"/>
    <w:rsid w:val="00EF09FB"/>
    <w:rsid w:val="00EF0CFD"/>
    <w:rsid w:val="00EF0DE2"/>
    <w:rsid w:val="00EF4DFA"/>
    <w:rsid w:val="00EF5F08"/>
    <w:rsid w:val="00EF6F3B"/>
    <w:rsid w:val="00EF7736"/>
    <w:rsid w:val="00F0232A"/>
    <w:rsid w:val="00F02923"/>
    <w:rsid w:val="00F0351B"/>
    <w:rsid w:val="00F03ECB"/>
    <w:rsid w:val="00F04089"/>
    <w:rsid w:val="00F05608"/>
    <w:rsid w:val="00F06275"/>
    <w:rsid w:val="00F06472"/>
    <w:rsid w:val="00F123EC"/>
    <w:rsid w:val="00F14E6B"/>
    <w:rsid w:val="00F1508F"/>
    <w:rsid w:val="00F15B72"/>
    <w:rsid w:val="00F16331"/>
    <w:rsid w:val="00F16803"/>
    <w:rsid w:val="00F21AEA"/>
    <w:rsid w:val="00F22566"/>
    <w:rsid w:val="00F22963"/>
    <w:rsid w:val="00F2380A"/>
    <w:rsid w:val="00F23C09"/>
    <w:rsid w:val="00F262C4"/>
    <w:rsid w:val="00F30AEF"/>
    <w:rsid w:val="00F31A71"/>
    <w:rsid w:val="00F3229A"/>
    <w:rsid w:val="00F32406"/>
    <w:rsid w:val="00F378B2"/>
    <w:rsid w:val="00F403EA"/>
    <w:rsid w:val="00F40B51"/>
    <w:rsid w:val="00F40E4D"/>
    <w:rsid w:val="00F41C66"/>
    <w:rsid w:val="00F41DE4"/>
    <w:rsid w:val="00F41F3D"/>
    <w:rsid w:val="00F42499"/>
    <w:rsid w:val="00F42753"/>
    <w:rsid w:val="00F4422F"/>
    <w:rsid w:val="00F44DC5"/>
    <w:rsid w:val="00F44ECF"/>
    <w:rsid w:val="00F453CB"/>
    <w:rsid w:val="00F46CE7"/>
    <w:rsid w:val="00F46D41"/>
    <w:rsid w:val="00F471AE"/>
    <w:rsid w:val="00F50B5E"/>
    <w:rsid w:val="00F510DB"/>
    <w:rsid w:val="00F53CCB"/>
    <w:rsid w:val="00F548C1"/>
    <w:rsid w:val="00F551DE"/>
    <w:rsid w:val="00F578E5"/>
    <w:rsid w:val="00F604E0"/>
    <w:rsid w:val="00F6232F"/>
    <w:rsid w:val="00F648E3"/>
    <w:rsid w:val="00F648F7"/>
    <w:rsid w:val="00F6501E"/>
    <w:rsid w:val="00F70615"/>
    <w:rsid w:val="00F71F6C"/>
    <w:rsid w:val="00F72722"/>
    <w:rsid w:val="00F727B0"/>
    <w:rsid w:val="00F73C17"/>
    <w:rsid w:val="00F7598B"/>
    <w:rsid w:val="00F87ADD"/>
    <w:rsid w:val="00F914FD"/>
    <w:rsid w:val="00F9164E"/>
    <w:rsid w:val="00F92D2B"/>
    <w:rsid w:val="00F952BF"/>
    <w:rsid w:val="00F95515"/>
    <w:rsid w:val="00F9574E"/>
    <w:rsid w:val="00F974AA"/>
    <w:rsid w:val="00FA2545"/>
    <w:rsid w:val="00FA3650"/>
    <w:rsid w:val="00FA719D"/>
    <w:rsid w:val="00FA7CFC"/>
    <w:rsid w:val="00FB097C"/>
    <w:rsid w:val="00FB1D16"/>
    <w:rsid w:val="00FB21C2"/>
    <w:rsid w:val="00FB3FBE"/>
    <w:rsid w:val="00FB4AAD"/>
    <w:rsid w:val="00FB4AD8"/>
    <w:rsid w:val="00FB4E3D"/>
    <w:rsid w:val="00FB5A22"/>
    <w:rsid w:val="00FB5B57"/>
    <w:rsid w:val="00FB5F2A"/>
    <w:rsid w:val="00FB5FB6"/>
    <w:rsid w:val="00FC0398"/>
    <w:rsid w:val="00FC1407"/>
    <w:rsid w:val="00FC22E1"/>
    <w:rsid w:val="00FC2C04"/>
    <w:rsid w:val="00FC2C8C"/>
    <w:rsid w:val="00FC3549"/>
    <w:rsid w:val="00FC4F9B"/>
    <w:rsid w:val="00FC54A9"/>
    <w:rsid w:val="00FC59F0"/>
    <w:rsid w:val="00FD302E"/>
    <w:rsid w:val="00FD4599"/>
    <w:rsid w:val="00FD4784"/>
    <w:rsid w:val="00FD51C8"/>
    <w:rsid w:val="00FD5753"/>
    <w:rsid w:val="00FD65FE"/>
    <w:rsid w:val="00FD6B57"/>
    <w:rsid w:val="00FE00DA"/>
    <w:rsid w:val="00FE0FAF"/>
    <w:rsid w:val="00FE1195"/>
    <w:rsid w:val="00FE35B1"/>
    <w:rsid w:val="00FE3C36"/>
    <w:rsid w:val="00FE427F"/>
    <w:rsid w:val="00FE42DE"/>
    <w:rsid w:val="00FE6669"/>
    <w:rsid w:val="00FE72EA"/>
    <w:rsid w:val="00FF150E"/>
    <w:rsid w:val="00FF2475"/>
    <w:rsid w:val="00FF3477"/>
    <w:rsid w:val="00FF3A25"/>
    <w:rsid w:val="00FF4138"/>
    <w:rsid w:val="00FF48BC"/>
    <w:rsid w:val="00FF57FF"/>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paragraph" w:customStyle="1" w:styleId="CitasINFOEM">
    <w:name w:val="Citas INFOEM"/>
    <w:basedOn w:val="Normal"/>
    <w:qFormat/>
    <w:rsid w:val="00E761C2"/>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
    <w:name w:val="Unresolved Mention"/>
    <w:basedOn w:val="Fuentedeprrafopredeter"/>
    <w:uiPriority w:val="99"/>
    <w:semiHidden/>
    <w:unhideWhenUsed/>
    <w:rsid w:val="00555FB7"/>
    <w:rPr>
      <w:color w:val="605E5C"/>
      <w:shd w:val="clear" w:color="auto" w:fill="E1DFDD"/>
    </w:rPr>
  </w:style>
  <w:style w:type="paragraph" w:customStyle="1" w:styleId="j">
    <w:name w:val="j"/>
    <w:basedOn w:val="Normal"/>
    <w:rsid w:val="00300AAE"/>
    <w:pPr>
      <w:spacing w:before="100" w:beforeAutospacing="1" w:after="100" w:afterAutospacing="1" w:line="240" w:lineRule="auto"/>
    </w:pPr>
    <w:rPr>
      <w:rFonts w:ascii="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55843">
      <w:bodyDiv w:val="1"/>
      <w:marLeft w:val="0"/>
      <w:marRight w:val="0"/>
      <w:marTop w:val="0"/>
      <w:marBottom w:val="0"/>
      <w:divBdr>
        <w:top w:val="none" w:sz="0" w:space="0" w:color="auto"/>
        <w:left w:val="none" w:sz="0" w:space="0" w:color="auto"/>
        <w:bottom w:val="none" w:sz="0" w:space="0" w:color="auto"/>
        <w:right w:val="none" w:sz="0" w:space="0" w:color="auto"/>
      </w:divBdr>
    </w:div>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4986208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593903796">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75371324">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6141225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353831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6443643">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1559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214B2-92E1-469B-B69A-CE7841BEF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21</Pages>
  <Words>3777</Words>
  <Characters>20778</Characters>
  <Application>Microsoft Office Word</Application>
  <DocSecurity>0</DocSecurity>
  <Lines>173</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17</cp:revision>
  <cp:lastPrinted>2025-08-15T18:15:00Z</cp:lastPrinted>
  <dcterms:created xsi:type="dcterms:W3CDTF">2025-07-15T23:54:00Z</dcterms:created>
  <dcterms:modified xsi:type="dcterms:W3CDTF">2025-09-03T15:33:00Z</dcterms:modified>
</cp:coreProperties>
</file>