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25436D4C" w:rsidR="004C465F" w:rsidRPr="00DC1003" w:rsidRDefault="004C465F" w:rsidP="00A22E9D">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1FE68503" w:rsidR="00C4052B" w:rsidRPr="00B76501" w:rsidRDefault="00C4052B" w:rsidP="00A22E9D">
          <w:pPr>
            <w:pStyle w:val="TtuloTDC"/>
            <w:spacing w:before="0" w:line="360" w:lineRule="auto"/>
            <w:jc w:val="center"/>
            <w:rPr>
              <w:rFonts w:ascii="Palatino Linotype" w:hAnsi="Palatino Linotype"/>
              <w:color w:val="auto"/>
              <w:sz w:val="22"/>
              <w:szCs w:val="22"/>
            </w:rPr>
          </w:pPr>
          <w:r w:rsidRPr="00B76501">
            <w:rPr>
              <w:rFonts w:ascii="Palatino Linotype" w:hAnsi="Palatino Linotype"/>
              <w:color w:val="auto"/>
              <w:sz w:val="22"/>
              <w:szCs w:val="22"/>
              <w:lang w:val="es-ES"/>
            </w:rPr>
            <w:t xml:space="preserve">RESOLUCIÓN DEL RECURSO DE REVISIÓN </w:t>
          </w:r>
          <w:r w:rsidR="003B337A" w:rsidRPr="00B76501">
            <w:rPr>
              <w:rFonts w:ascii="Palatino Linotype" w:hAnsi="Palatino Linotype"/>
              <w:color w:val="auto"/>
              <w:sz w:val="22"/>
              <w:szCs w:val="22"/>
            </w:rPr>
            <w:t>1</w:t>
          </w:r>
          <w:r w:rsidR="00DC1003" w:rsidRPr="00B76501">
            <w:rPr>
              <w:rFonts w:ascii="Palatino Linotype" w:hAnsi="Palatino Linotype"/>
              <w:color w:val="auto"/>
              <w:sz w:val="22"/>
              <w:szCs w:val="22"/>
            </w:rPr>
            <w:t>2906</w:t>
          </w:r>
          <w:r w:rsidR="000D392E" w:rsidRPr="00B76501">
            <w:rPr>
              <w:rFonts w:ascii="Palatino Linotype" w:hAnsi="Palatino Linotype"/>
              <w:color w:val="auto"/>
              <w:sz w:val="22"/>
              <w:szCs w:val="22"/>
            </w:rPr>
            <w:t>/INFOEM/IP/RR/2025</w:t>
          </w:r>
        </w:p>
        <w:p w14:paraId="73933EFA" w14:textId="77777777" w:rsidR="00C4052B" w:rsidRPr="00B76501" w:rsidRDefault="00C4052B" w:rsidP="00A22E9D">
          <w:pPr>
            <w:spacing w:after="0" w:line="360" w:lineRule="auto"/>
            <w:rPr>
              <w:color w:val="FF0000"/>
            </w:rPr>
          </w:pPr>
        </w:p>
        <w:p w14:paraId="5407D1E3" w14:textId="17461D1B" w:rsidR="00D62FDC" w:rsidRPr="00B76501"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B76501">
            <w:rPr>
              <w:color w:val="FF0000"/>
            </w:rPr>
            <w:fldChar w:fldCharType="begin"/>
          </w:r>
          <w:r w:rsidRPr="00B76501">
            <w:rPr>
              <w:color w:val="FF0000"/>
            </w:rPr>
            <w:instrText xml:space="preserve"> TOC \o "1-3" \h \z \u </w:instrText>
          </w:r>
          <w:r w:rsidRPr="00B76501">
            <w:rPr>
              <w:color w:val="FF0000"/>
            </w:rPr>
            <w:fldChar w:fldCharType="separate"/>
          </w:r>
          <w:hyperlink w:anchor="_Toc216992093" w:history="1">
            <w:r w:rsidR="00D62FDC" w:rsidRPr="00B76501">
              <w:rPr>
                <w:rStyle w:val="Hipervnculo"/>
                <w:noProof/>
              </w:rPr>
              <w:t>A N T E C E D E N T E S</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_Toc216992093 \h </w:instrText>
            </w:r>
            <w:r w:rsidR="00D62FDC" w:rsidRPr="00B76501">
              <w:rPr>
                <w:noProof/>
                <w:webHidden/>
              </w:rPr>
            </w:r>
            <w:r w:rsidR="00D62FDC" w:rsidRPr="00B76501">
              <w:rPr>
                <w:noProof/>
                <w:webHidden/>
              </w:rPr>
              <w:fldChar w:fldCharType="separate"/>
            </w:r>
            <w:r w:rsidR="005C1FD4">
              <w:rPr>
                <w:noProof/>
                <w:webHidden/>
              </w:rPr>
              <w:t>2</w:t>
            </w:r>
            <w:r w:rsidR="00D62FDC" w:rsidRPr="00B76501">
              <w:rPr>
                <w:noProof/>
                <w:webHidden/>
              </w:rPr>
              <w:fldChar w:fldCharType="end"/>
            </w:r>
          </w:hyperlink>
        </w:p>
        <w:p w14:paraId="4B0BC0F7" w14:textId="27B962F2" w:rsidR="00D62FDC" w:rsidRPr="00B76501" w:rsidRDefault="0070130B">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2094" w:history="1">
            <w:r w:rsidR="00D62FDC" w:rsidRPr="00B76501">
              <w:rPr>
                <w:rStyle w:val="Hipervnculo"/>
                <w:noProof/>
                <w:lang w:eastAsia="es-ES"/>
              </w:rPr>
              <w:t>I. Presentación de la solicitud de información</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_Toc216992094 \h </w:instrText>
            </w:r>
            <w:r w:rsidR="00D62FDC" w:rsidRPr="00B76501">
              <w:rPr>
                <w:noProof/>
                <w:webHidden/>
              </w:rPr>
            </w:r>
            <w:r w:rsidR="00D62FDC" w:rsidRPr="00B76501">
              <w:rPr>
                <w:noProof/>
                <w:webHidden/>
              </w:rPr>
              <w:fldChar w:fldCharType="separate"/>
            </w:r>
            <w:r w:rsidR="005C1FD4">
              <w:rPr>
                <w:noProof/>
                <w:webHidden/>
              </w:rPr>
              <w:t>2</w:t>
            </w:r>
            <w:r w:rsidR="00D62FDC" w:rsidRPr="00B76501">
              <w:rPr>
                <w:noProof/>
                <w:webHidden/>
              </w:rPr>
              <w:fldChar w:fldCharType="end"/>
            </w:r>
          </w:hyperlink>
        </w:p>
        <w:p w14:paraId="1CF692DB" w14:textId="22FE0989" w:rsidR="00D62FDC" w:rsidRPr="00B76501" w:rsidRDefault="0070130B">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2095" w:history="1">
            <w:r w:rsidR="00D62FDC" w:rsidRPr="00B76501">
              <w:rPr>
                <w:rStyle w:val="Hipervnculo"/>
                <w:rFonts w:cs="Tahoma"/>
                <w:noProof/>
              </w:rPr>
              <w:t>II. Prórroga para atender la solicitud de información</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_Toc216992095 \h </w:instrText>
            </w:r>
            <w:r w:rsidR="00D62FDC" w:rsidRPr="00B76501">
              <w:rPr>
                <w:noProof/>
                <w:webHidden/>
              </w:rPr>
            </w:r>
            <w:r w:rsidR="00D62FDC" w:rsidRPr="00B76501">
              <w:rPr>
                <w:noProof/>
                <w:webHidden/>
              </w:rPr>
              <w:fldChar w:fldCharType="separate"/>
            </w:r>
            <w:r w:rsidR="005C1FD4">
              <w:rPr>
                <w:noProof/>
                <w:webHidden/>
              </w:rPr>
              <w:t>3</w:t>
            </w:r>
            <w:r w:rsidR="00D62FDC" w:rsidRPr="00B76501">
              <w:rPr>
                <w:noProof/>
                <w:webHidden/>
              </w:rPr>
              <w:fldChar w:fldCharType="end"/>
            </w:r>
          </w:hyperlink>
        </w:p>
        <w:p w14:paraId="3A6CAE35" w14:textId="38F8FDC9" w:rsidR="00D62FDC" w:rsidRPr="00B76501" w:rsidRDefault="0070130B">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2096" w:history="1">
            <w:r w:rsidR="00D62FDC" w:rsidRPr="00B76501">
              <w:rPr>
                <w:rStyle w:val="Hipervnculo"/>
                <w:rFonts w:cs="Tahoma"/>
                <w:noProof/>
              </w:rPr>
              <w:t>III.</w:t>
            </w:r>
            <w:r w:rsidR="00D62FDC" w:rsidRPr="00B76501">
              <w:rPr>
                <w:rStyle w:val="Hipervnculo"/>
                <w:noProof/>
              </w:rPr>
              <w:t xml:space="preserve"> Respuesta del Sujeto Obligado</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_Toc216992096 \h </w:instrText>
            </w:r>
            <w:r w:rsidR="00D62FDC" w:rsidRPr="00B76501">
              <w:rPr>
                <w:noProof/>
                <w:webHidden/>
              </w:rPr>
            </w:r>
            <w:r w:rsidR="00D62FDC" w:rsidRPr="00B76501">
              <w:rPr>
                <w:noProof/>
                <w:webHidden/>
              </w:rPr>
              <w:fldChar w:fldCharType="separate"/>
            </w:r>
            <w:r w:rsidR="005C1FD4">
              <w:rPr>
                <w:noProof/>
                <w:webHidden/>
              </w:rPr>
              <w:t>3</w:t>
            </w:r>
            <w:r w:rsidR="00D62FDC" w:rsidRPr="00B76501">
              <w:rPr>
                <w:noProof/>
                <w:webHidden/>
              </w:rPr>
              <w:fldChar w:fldCharType="end"/>
            </w:r>
          </w:hyperlink>
        </w:p>
        <w:p w14:paraId="7663E824" w14:textId="6A3CCFC0" w:rsidR="00D62FDC" w:rsidRPr="00B76501" w:rsidRDefault="0070130B">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2097" w:history="1">
            <w:r w:rsidR="00D62FDC" w:rsidRPr="00B76501">
              <w:rPr>
                <w:rStyle w:val="Hipervnculo"/>
                <w:noProof/>
              </w:rPr>
              <w:t>IV. Interposición del Recurso de Revisión</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_Toc216992097 \h </w:instrText>
            </w:r>
            <w:r w:rsidR="00D62FDC" w:rsidRPr="00B76501">
              <w:rPr>
                <w:noProof/>
                <w:webHidden/>
              </w:rPr>
            </w:r>
            <w:r w:rsidR="00D62FDC" w:rsidRPr="00B76501">
              <w:rPr>
                <w:noProof/>
                <w:webHidden/>
              </w:rPr>
              <w:fldChar w:fldCharType="separate"/>
            </w:r>
            <w:r w:rsidR="005C1FD4">
              <w:rPr>
                <w:noProof/>
                <w:webHidden/>
              </w:rPr>
              <w:t>3</w:t>
            </w:r>
            <w:r w:rsidR="00D62FDC" w:rsidRPr="00B76501">
              <w:rPr>
                <w:noProof/>
                <w:webHidden/>
              </w:rPr>
              <w:fldChar w:fldCharType="end"/>
            </w:r>
          </w:hyperlink>
        </w:p>
        <w:p w14:paraId="71CD9274" w14:textId="4BA9C919" w:rsidR="00D62FDC" w:rsidRPr="00B76501" w:rsidRDefault="0070130B">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2098" w:history="1">
            <w:r w:rsidR="00D62FDC" w:rsidRPr="00B76501">
              <w:rPr>
                <w:rStyle w:val="Hipervnculo"/>
                <w:noProof/>
              </w:rPr>
              <w:t>IV. Trámite del Recurso de Revisión ante este Instituto</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_Toc216992098 \h </w:instrText>
            </w:r>
            <w:r w:rsidR="00D62FDC" w:rsidRPr="00B76501">
              <w:rPr>
                <w:noProof/>
                <w:webHidden/>
              </w:rPr>
            </w:r>
            <w:r w:rsidR="00D62FDC" w:rsidRPr="00B76501">
              <w:rPr>
                <w:noProof/>
                <w:webHidden/>
              </w:rPr>
              <w:fldChar w:fldCharType="separate"/>
            </w:r>
            <w:r w:rsidR="005C1FD4">
              <w:rPr>
                <w:noProof/>
                <w:webHidden/>
              </w:rPr>
              <w:t>4</w:t>
            </w:r>
            <w:r w:rsidR="00D62FDC" w:rsidRPr="00B76501">
              <w:rPr>
                <w:noProof/>
                <w:webHidden/>
              </w:rPr>
              <w:fldChar w:fldCharType="end"/>
            </w:r>
          </w:hyperlink>
        </w:p>
        <w:p w14:paraId="76786333" w14:textId="6AB72568" w:rsidR="00D62FDC" w:rsidRPr="00B76501" w:rsidRDefault="0070130B">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6992099" w:history="1">
            <w:r w:rsidR="00D62FDC" w:rsidRPr="00B76501">
              <w:rPr>
                <w:rStyle w:val="Hipervnculo"/>
                <w:noProof/>
              </w:rPr>
              <w:t>C O N S I D E R A N D O S</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_Toc216992099 \h </w:instrText>
            </w:r>
            <w:r w:rsidR="00D62FDC" w:rsidRPr="00B76501">
              <w:rPr>
                <w:noProof/>
                <w:webHidden/>
              </w:rPr>
            </w:r>
            <w:r w:rsidR="00D62FDC" w:rsidRPr="00B76501">
              <w:rPr>
                <w:noProof/>
                <w:webHidden/>
              </w:rPr>
              <w:fldChar w:fldCharType="separate"/>
            </w:r>
            <w:r w:rsidR="005C1FD4">
              <w:rPr>
                <w:noProof/>
                <w:webHidden/>
              </w:rPr>
              <w:t>6</w:t>
            </w:r>
            <w:r w:rsidR="00D62FDC" w:rsidRPr="00B76501">
              <w:rPr>
                <w:noProof/>
                <w:webHidden/>
              </w:rPr>
              <w:fldChar w:fldCharType="end"/>
            </w:r>
          </w:hyperlink>
        </w:p>
        <w:p w14:paraId="03828D7F" w14:textId="50B006D8" w:rsidR="00D62FDC" w:rsidRPr="00B76501" w:rsidRDefault="0070130B">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2100" w:history="1">
            <w:r w:rsidR="00D62FDC" w:rsidRPr="00B76501">
              <w:rPr>
                <w:rStyle w:val="Hipervnculo"/>
                <w:noProof/>
              </w:rPr>
              <w:t>PRIMERO. Competencia</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_Toc216992100 \h </w:instrText>
            </w:r>
            <w:r w:rsidR="00D62FDC" w:rsidRPr="00B76501">
              <w:rPr>
                <w:noProof/>
                <w:webHidden/>
              </w:rPr>
            </w:r>
            <w:r w:rsidR="00D62FDC" w:rsidRPr="00B76501">
              <w:rPr>
                <w:noProof/>
                <w:webHidden/>
              </w:rPr>
              <w:fldChar w:fldCharType="separate"/>
            </w:r>
            <w:r w:rsidR="005C1FD4">
              <w:rPr>
                <w:noProof/>
                <w:webHidden/>
              </w:rPr>
              <w:t>6</w:t>
            </w:r>
            <w:r w:rsidR="00D62FDC" w:rsidRPr="00B76501">
              <w:rPr>
                <w:noProof/>
                <w:webHidden/>
              </w:rPr>
              <w:fldChar w:fldCharType="end"/>
            </w:r>
          </w:hyperlink>
        </w:p>
        <w:p w14:paraId="427AFF41" w14:textId="1890F17F" w:rsidR="00D62FDC" w:rsidRPr="00B76501" w:rsidRDefault="0070130B">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2101" w:history="1">
            <w:r w:rsidR="00D62FDC" w:rsidRPr="00B76501">
              <w:rPr>
                <w:rStyle w:val="Hipervnculo"/>
                <w:noProof/>
              </w:rPr>
              <w:t>SEGUNDO. Causales de improcedencia y sobreseimiento</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_Toc216992101 \h </w:instrText>
            </w:r>
            <w:r w:rsidR="00D62FDC" w:rsidRPr="00B76501">
              <w:rPr>
                <w:noProof/>
                <w:webHidden/>
              </w:rPr>
            </w:r>
            <w:r w:rsidR="00D62FDC" w:rsidRPr="00B76501">
              <w:rPr>
                <w:noProof/>
                <w:webHidden/>
              </w:rPr>
              <w:fldChar w:fldCharType="separate"/>
            </w:r>
            <w:r w:rsidR="005C1FD4">
              <w:rPr>
                <w:noProof/>
                <w:webHidden/>
              </w:rPr>
              <w:t>6</w:t>
            </w:r>
            <w:r w:rsidR="00D62FDC" w:rsidRPr="00B76501">
              <w:rPr>
                <w:noProof/>
                <w:webHidden/>
              </w:rPr>
              <w:fldChar w:fldCharType="end"/>
            </w:r>
          </w:hyperlink>
        </w:p>
        <w:p w14:paraId="039F2A59" w14:textId="1DE78BC5" w:rsidR="00D62FDC" w:rsidRPr="00B76501" w:rsidRDefault="0070130B">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2102" w:history="1">
            <w:r w:rsidR="00D62FDC" w:rsidRPr="00B76501">
              <w:rPr>
                <w:rStyle w:val="Hipervnculo"/>
                <w:noProof/>
              </w:rPr>
              <w:t>TERCERO. Determinación de la Controversia</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_Toc216992102 \h </w:instrText>
            </w:r>
            <w:r w:rsidR="00D62FDC" w:rsidRPr="00B76501">
              <w:rPr>
                <w:noProof/>
                <w:webHidden/>
              </w:rPr>
            </w:r>
            <w:r w:rsidR="00D62FDC" w:rsidRPr="00B76501">
              <w:rPr>
                <w:noProof/>
                <w:webHidden/>
              </w:rPr>
              <w:fldChar w:fldCharType="separate"/>
            </w:r>
            <w:r w:rsidR="005C1FD4">
              <w:rPr>
                <w:noProof/>
                <w:webHidden/>
              </w:rPr>
              <w:t>8</w:t>
            </w:r>
            <w:r w:rsidR="00D62FDC" w:rsidRPr="00B76501">
              <w:rPr>
                <w:noProof/>
                <w:webHidden/>
              </w:rPr>
              <w:fldChar w:fldCharType="end"/>
            </w:r>
          </w:hyperlink>
        </w:p>
        <w:p w14:paraId="0C28419F" w14:textId="3E9B3499" w:rsidR="00D62FDC" w:rsidRPr="00B76501" w:rsidRDefault="0070130B">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2103" w:history="1">
            <w:r w:rsidR="00D62FDC" w:rsidRPr="00B76501">
              <w:rPr>
                <w:rStyle w:val="Hipervnculo"/>
                <w:noProof/>
              </w:rPr>
              <w:t>CUARTO. Marco normativo aplicable en materia de transparencia y acceso a la información pública</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_Toc216992103 \h </w:instrText>
            </w:r>
            <w:r w:rsidR="00D62FDC" w:rsidRPr="00B76501">
              <w:rPr>
                <w:noProof/>
                <w:webHidden/>
              </w:rPr>
            </w:r>
            <w:r w:rsidR="00D62FDC" w:rsidRPr="00B76501">
              <w:rPr>
                <w:noProof/>
                <w:webHidden/>
              </w:rPr>
              <w:fldChar w:fldCharType="separate"/>
            </w:r>
            <w:r w:rsidR="005C1FD4">
              <w:rPr>
                <w:noProof/>
                <w:webHidden/>
              </w:rPr>
              <w:t>9</w:t>
            </w:r>
            <w:r w:rsidR="00D62FDC" w:rsidRPr="00B76501">
              <w:rPr>
                <w:noProof/>
                <w:webHidden/>
              </w:rPr>
              <w:fldChar w:fldCharType="end"/>
            </w:r>
          </w:hyperlink>
        </w:p>
        <w:p w14:paraId="7F6A2775" w14:textId="60095C03" w:rsidR="00D62FDC" w:rsidRPr="00B76501" w:rsidRDefault="0070130B">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6992104" w:history="1">
            <w:r w:rsidR="00D62FDC" w:rsidRPr="00B76501">
              <w:rPr>
                <w:rStyle w:val="Hipervnculo"/>
                <w:noProof/>
              </w:rPr>
              <w:t>QUINTO. Estudio de Fondo</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_Toc216992104 \h </w:instrText>
            </w:r>
            <w:r w:rsidR="00D62FDC" w:rsidRPr="00B76501">
              <w:rPr>
                <w:noProof/>
                <w:webHidden/>
              </w:rPr>
            </w:r>
            <w:r w:rsidR="00D62FDC" w:rsidRPr="00B76501">
              <w:rPr>
                <w:noProof/>
                <w:webHidden/>
              </w:rPr>
              <w:fldChar w:fldCharType="separate"/>
            </w:r>
            <w:r w:rsidR="005C1FD4">
              <w:rPr>
                <w:noProof/>
                <w:webHidden/>
              </w:rPr>
              <w:t>10</w:t>
            </w:r>
            <w:r w:rsidR="00D62FDC" w:rsidRPr="00B76501">
              <w:rPr>
                <w:noProof/>
                <w:webHidden/>
              </w:rPr>
              <w:fldChar w:fldCharType="end"/>
            </w:r>
          </w:hyperlink>
        </w:p>
        <w:p w14:paraId="2678A446" w14:textId="2924896E" w:rsidR="00D62FDC" w:rsidRPr="00B76501" w:rsidRDefault="0070130B">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6992105" w:history="1">
            <w:r w:rsidR="00D62FDC" w:rsidRPr="00B76501">
              <w:rPr>
                <w:rStyle w:val="Hipervnculo"/>
                <w:rFonts w:eastAsia="Calibri" w:cs="Times New Roman"/>
                <w:noProof/>
                <w:lang w:eastAsia="en-US"/>
              </w:rPr>
              <w:t>SEXTO. Decisión</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_Toc216992105 \h </w:instrText>
            </w:r>
            <w:r w:rsidR="00D62FDC" w:rsidRPr="00B76501">
              <w:rPr>
                <w:noProof/>
                <w:webHidden/>
              </w:rPr>
            </w:r>
            <w:r w:rsidR="00D62FDC" w:rsidRPr="00B76501">
              <w:rPr>
                <w:noProof/>
                <w:webHidden/>
              </w:rPr>
              <w:fldChar w:fldCharType="separate"/>
            </w:r>
            <w:r w:rsidR="005C1FD4">
              <w:rPr>
                <w:noProof/>
                <w:webHidden/>
              </w:rPr>
              <w:t>14</w:t>
            </w:r>
            <w:r w:rsidR="00D62FDC" w:rsidRPr="00B76501">
              <w:rPr>
                <w:noProof/>
                <w:webHidden/>
              </w:rPr>
              <w:fldChar w:fldCharType="end"/>
            </w:r>
          </w:hyperlink>
        </w:p>
        <w:p w14:paraId="7D42D323" w14:textId="1F301649" w:rsidR="00D62FDC" w:rsidRPr="00B76501" w:rsidRDefault="0070130B">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6992106" w:history="1">
            <w:r w:rsidR="00D62FDC" w:rsidRPr="00B76501">
              <w:rPr>
                <w:rStyle w:val="Hipervnculo"/>
                <w:rFonts w:eastAsia="Times New Roman" w:cs="Times New Roman"/>
                <w:noProof/>
                <w:lang w:eastAsia="en-US"/>
              </w:rPr>
              <w:t>R E S U E L V E</w:t>
            </w:r>
            <w:r w:rsidR="00D62FDC" w:rsidRPr="00B76501">
              <w:rPr>
                <w:noProof/>
                <w:webHidden/>
              </w:rPr>
              <w:tab/>
            </w:r>
            <w:r w:rsidR="00D62FDC" w:rsidRPr="00B76501">
              <w:rPr>
                <w:noProof/>
                <w:webHidden/>
              </w:rPr>
              <w:fldChar w:fldCharType="begin"/>
            </w:r>
            <w:r w:rsidR="00D62FDC" w:rsidRPr="00B76501">
              <w:rPr>
                <w:noProof/>
                <w:webHidden/>
              </w:rPr>
              <w:instrText xml:space="preserve"> PAGEREF _Toc216992106 \h </w:instrText>
            </w:r>
            <w:r w:rsidR="00D62FDC" w:rsidRPr="00B76501">
              <w:rPr>
                <w:noProof/>
                <w:webHidden/>
              </w:rPr>
            </w:r>
            <w:r w:rsidR="00D62FDC" w:rsidRPr="00B76501">
              <w:rPr>
                <w:noProof/>
                <w:webHidden/>
              </w:rPr>
              <w:fldChar w:fldCharType="separate"/>
            </w:r>
            <w:r w:rsidR="005C1FD4">
              <w:rPr>
                <w:noProof/>
                <w:webHidden/>
              </w:rPr>
              <w:t>15</w:t>
            </w:r>
            <w:r w:rsidR="00D62FDC" w:rsidRPr="00B76501">
              <w:rPr>
                <w:noProof/>
                <w:webHidden/>
              </w:rPr>
              <w:fldChar w:fldCharType="end"/>
            </w:r>
          </w:hyperlink>
        </w:p>
        <w:p w14:paraId="5B9D6C11" w14:textId="07AAF163" w:rsidR="00C4052B" w:rsidRPr="00B76501" w:rsidRDefault="00C4052B" w:rsidP="00A22E9D">
          <w:pPr>
            <w:spacing w:after="0" w:line="360" w:lineRule="auto"/>
            <w:rPr>
              <w:color w:val="FF0000"/>
            </w:rPr>
          </w:pPr>
          <w:r w:rsidRPr="00B76501">
            <w:rPr>
              <w:bCs/>
              <w:color w:val="FF0000"/>
              <w:lang w:val="es-ES"/>
            </w:rPr>
            <w:fldChar w:fldCharType="end"/>
          </w:r>
        </w:p>
      </w:sdtContent>
    </w:sdt>
    <w:p w14:paraId="57481942" w14:textId="77777777" w:rsidR="00C4052B" w:rsidRPr="00B76501" w:rsidRDefault="00C4052B" w:rsidP="00A22E9D">
      <w:pPr>
        <w:tabs>
          <w:tab w:val="left" w:pos="8931"/>
        </w:tabs>
        <w:spacing w:after="0" w:line="360" w:lineRule="auto"/>
        <w:rPr>
          <w:color w:val="FF0000"/>
        </w:rPr>
      </w:pPr>
    </w:p>
    <w:p w14:paraId="411B5995" w14:textId="77777777" w:rsidR="00C4052B" w:rsidRPr="00B76501" w:rsidRDefault="00C4052B" w:rsidP="00A22E9D">
      <w:pPr>
        <w:tabs>
          <w:tab w:val="left" w:pos="8931"/>
        </w:tabs>
        <w:spacing w:after="0" w:line="360" w:lineRule="auto"/>
        <w:rPr>
          <w:color w:val="FF0000"/>
        </w:rPr>
      </w:pPr>
    </w:p>
    <w:p w14:paraId="6784625D" w14:textId="77777777" w:rsidR="00C4052B" w:rsidRPr="00B76501" w:rsidRDefault="00C4052B" w:rsidP="00A22E9D">
      <w:pPr>
        <w:tabs>
          <w:tab w:val="left" w:pos="8931"/>
        </w:tabs>
        <w:spacing w:after="0" w:line="360" w:lineRule="auto"/>
        <w:rPr>
          <w:color w:val="FF0000"/>
        </w:rPr>
      </w:pPr>
    </w:p>
    <w:p w14:paraId="140888DD" w14:textId="77777777" w:rsidR="00C4052B" w:rsidRPr="00B76501" w:rsidRDefault="00C4052B" w:rsidP="00A22E9D">
      <w:pPr>
        <w:tabs>
          <w:tab w:val="left" w:pos="8931"/>
        </w:tabs>
        <w:spacing w:after="0" w:line="360" w:lineRule="auto"/>
        <w:rPr>
          <w:color w:val="FF0000"/>
        </w:rPr>
      </w:pPr>
    </w:p>
    <w:p w14:paraId="46268890" w14:textId="77777777" w:rsidR="00C4052B" w:rsidRPr="00B76501" w:rsidRDefault="00C4052B" w:rsidP="00A22E9D">
      <w:pPr>
        <w:tabs>
          <w:tab w:val="left" w:pos="8931"/>
        </w:tabs>
        <w:spacing w:after="0" w:line="360" w:lineRule="auto"/>
        <w:rPr>
          <w:color w:val="FF0000"/>
        </w:rPr>
      </w:pPr>
    </w:p>
    <w:p w14:paraId="147CC638" w14:textId="77777777" w:rsidR="00C4052B" w:rsidRPr="00B76501" w:rsidRDefault="00C4052B" w:rsidP="00A22E9D">
      <w:pPr>
        <w:tabs>
          <w:tab w:val="left" w:pos="8931"/>
        </w:tabs>
        <w:spacing w:after="0" w:line="360" w:lineRule="auto"/>
        <w:rPr>
          <w:color w:val="FF0000"/>
        </w:rPr>
      </w:pPr>
    </w:p>
    <w:p w14:paraId="6E6C2561" w14:textId="77777777" w:rsidR="00D61CB8" w:rsidRPr="00B76501" w:rsidRDefault="00D61CB8" w:rsidP="00A22E9D">
      <w:pPr>
        <w:tabs>
          <w:tab w:val="left" w:pos="8931"/>
        </w:tabs>
        <w:spacing w:after="0" w:line="360" w:lineRule="auto"/>
        <w:rPr>
          <w:color w:val="FF0000"/>
        </w:rPr>
      </w:pPr>
    </w:p>
    <w:p w14:paraId="02A85FE8" w14:textId="77777777" w:rsidR="00DC1003" w:rsidRPr="00B76501" w:rsidRDefault="00DC1003" w:rsidP="00A22E9D">
      <w:pPr>
        <w:tabs>
          <w:tab w:val="left" w:pos="8931"/>
        </w:tabs>
        <w:spacing w:after="0" w:line="360" w:lineRule="auto"/>
        <w:rPr>
          <w:color w:val="FF0000"/>
        </w:rPr>
      </w:pPr>
    </w:p>
    <w:p w14:paraId="3FB7EB5E" w14:textId="5897D844" w:rsidR="005C690F" w:rsidRPr="00B76501" w:rsidRDefault="007D6307" w:rsidP="00A22E9D">
      <w:pPr>
        <w:tabs>
          <w:tab w:val="left" w:pos="8931"/>
        </w:tabs>
        <w:spacing w:after="0" w:line="360" w:lineRule="auto"/>
        <w:rPr>
          <w:color w:val="auto"/>
        </w:rPr>
      </w:pPr>
      <w:r w:rsidRPr="00B76501">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1B309B" w:rsidRPr="00B76501">
        <w:rPr>
          <w:color w:val="auto"/>
        </w:rPr>
        <w:t>fecha diecisiete</w:t>
      </w:r>
      <w:r w:rsidR="00CD1B46" w:rsidRPr="00B76501">
        <w:rPr>
          <w:color w:val="auto"/>
        </w:rPr>
        <w:t xml:space="preserve"> de diciembre </w:t>
      </w:r>
      <w:r w:rsidR="00945CB8" w:rsidRPr="00B76501">
        <w:rPr>
          <w:color w:val="auto"/>
        </w:rPr>
        <w:t>de dos mil veintic</w:t>
      </w:r>
      <w:r w:rsidR="00C11A18" w:rsidRPr="00B76501">
        <w:rPr>
          <w:color w:val="auto"/>
        </w:rPr>
        <w:t>inco</w:t>
      </w:r>
      <w:r w:rsidRPr="00B76501">
        <w:rPr>
          <w:color w:val="auto"/>
        </w:rPr>
        <w:t xml:space="preserve">. </w:t>
      </w:r>
    </w:p>
    <w:p w14:paraId="0DCD3B82" w14:textId="77777777" w:rsidR="005C690F" w:rsidRPr="00B76501" w:rsidRDefault="005C690F" w:rsidP="00A22E9D">
      <w:pPr>
        <w:spacing w:after="0" w:line="360" w:lineRule="auto"/>
        <w:rPr>
          <w:b/>
          <w:color w:val="FF0000"/>
        </w:rPr>
      </w:pPr>
    </w:p>
    <w:p w14:paraId="1570B336" w14:textId="3B9CDB7F" w:rsidR="005C690F" w:rsidRPr="00B76501" w:rsidRDefault="007D6307" w:rsidP="00A22E9D">
      <w:pPr>
        <w:spacing w:after="0" w:line="360" w:lineRule="auto"/>
        <w:rPr>
          <w:color w:val="auto"/>
        </w:rPr>
      </w:pPr>
      <w:r w:rsidRPr="00B76501">
        <w:rPr>
          <w:b/>
          <w:color w:val="auto"/>
        </w:rPr>
        <w:t xml:space="preserve">VISTO </w:t>
      </w:r>
      <w:r w:rsidRPr="00B76501">
        <w:rPr>
          <w:color w:val="auto"/>
        </w:rPr>
        <w:t xml:space="preserve">el expediente electrónico conformado con motivo del Recurso de Revisión </w:t>
      </w:r>
      <w:r w:rsidR="003B337A" w:rsidRPr="00324CCA">
        <w:rPr>
          <w:b/>
          <w:color w:val="auto"/>
        </w:rPr>
        <w:t>1</w:t>
      </w:r>
      <w:r w:rsidR="00FC1F6D" w:rsidRPr="00324CCA">
        <w:rPr>
          <w:b/>
          <w:color w:val="auto"/>
        </w:rPr>
        <w:t>2906</w:t>
      </w:r>
      <w:r w:rsidR="000D392E" w:rsidRPr="00324CCA">
        <w:rPr>
          <w:b/>
          <w:color w:val="auto"/>
        </w:rPr>
        <w:t>/INFOEM/IP/RR/20</w:t>
      </w:r>
      <w:r w:rsidR="000D392E" w:rsidRPr="00B76501">
        <w:rPr>
          <w:color w:val="auto"/>
        </w:rPr>
        <w:t>25</w:t>
      </w:r>
      <w:r w:rsidRPr="00B76501">
        <w:rPr>
          <w:bCs/>
          <w:color w:val="auto"/>
        </w:rPr>
        <w:t xml:space="preserve">, interpuesto </w:t>
      </w:r>
      <w:r w:rsidR="008415EA" w:rsidRPr="00B76501">
        <w:rPr>
          <w:bCs/>
          <w:color w:val="auto"/>
        </w:rPr>
        <w:t>por</w:t>
      </w:r>
      <w:r w:rsidR="0070130B">
        <w:rPr>
          <w:b/>
          <w:bCs/>
          <w:color w:val="auto"/>
        </w:rPr>
        <w:t xml:space="preserve"> </w:t>
      </w:r>
      <w:r w:rsidR="0070130B" w:rsidRPr="0070130B">
        <w:rPr>
          <w:b/>
          <w:bCs/>
          <w:color w:val="auto"/>
          <w:highlight w:val="black"/>
        </w:rPr>
        <w:t>XXXXX XXXXXXX XXXXXX</w:t>
      </w:r>
      <w:r w:rsidR="00453ECF" w:rsidRPr="00B76501">
        <w:rPr>
          <w:bCs/>
          <w:color w:val="auto"/>
        </w:rPr>
        <w:t xml:space="preserve">, quien será </w:t>
      </w:r>
      <w:r w:rsidR="00D906B2" w:rsidRPr="00B76501">
        <w:rPr>
          <w:bCs/>
          <w:color w:val="auto"/>
        </w:rPr>
        <w:t>la persona</w:t>
      </w:r>
      <w:r w:rsidRPr="00B76501">
        <w:rPr>
          <w:bCs/>
          <w:color w:val="auto"/>
        </w:rPr>
        <w:t xml:space="preserve"> Recurrente o Particular, en contra de la respuesta del Sujeto Obligado</w:t>
      </w:r>
      <w:r w:rsidR="00705FBB" w:rsidRPr="00B76501">
        <w:rPr>
          <w:bCs/>
          <w:color w:val="auto"/>
        </w:rPr>
        <w:t xml:space="preserve">, </w:t>
      </w:r>
      <w:r w:rsidR="00FC1F6D" w:rsidRPr="00324CCA">
        <w:rPr>
          <w:b/>
          <w:color w:val="auto"/>
        </w:rPr>
        <w:t>Ayuntamiento de Atizapán de Zaragoza</w:t>
      </w:r>
      <w:r w:rsidR="00EF0C39" w:rsidRPr="00B76501">
        <w:rPr>
          <w:color w:val="auto"/>
        </w:rPr>
        <w:t>,</w:t>
      </w:r>
      <w:r w:rsidRPr="00B76501">
        <w:rPr>
          <w:b/>
          <w:bCs/>
          <w:color w:val="auto"/>
        </w:rPr>
        <w:t xml:space="preserve"> </w:t>
      </w:r>
      <w:r w:rsidRPr="00B76501">
        <w:rPr>
          <w:color w:val="auto"/>
        </w:rPr>
        <w:t>a la solicitud de acceso a la información pública</w:t>
      </w:r>
      <w:r w:rsidR="00800641" w:rsidRPr="00B76501">
        <w:rPr>
          <w:color w:val="auto"/>
        </w:rPr>
        <w:t xml:space="preserve"> </w:t>
      </w:r>
      <w:r w:rsidR="00FC1F6D" w:rsidRPr="00B76501">
        <w:rPr>
          <w:color w:val="auto"/>
        </w:rPr>
        <w:t>00562/ATIZARA/IP/2025</w:t>
      </w:r>
      <w:r w:rsidRPr="00B76501">
        <w:rPr>
          <w:color w:val="auto"/>
        </w:rPr>
        <w:t>, se emite la presente Resolución, con base en los Antecedentes y Considerandos que se exponen a continuación:</w:t>
      </w:r>
    </w:p>
    <w:p w14:paraId="1F97CEF3" w14:textId="77777777" w:rsidR="005C690F" w:rsidRPr="00B76501" w:rsidRDefault="005C690F" w:rsidP="00A22E9D">
      <w:pPr>
        <w:spacing w:after="0" w:line="360" w:lineRule="auto"/>
        <w:rPr>
          <w:b/>
          <w:color w:val="auto"/>
        </w:rPr>
      </w:pPr>
    </w:p>
    <w:p w14:paraId="1DEAF9D3" w14:textId="24D35555" w:rsidR="005C690F" w:rsidRPr="00B76501" w:rsidRDefault="00CD6238" w:rsidP="00A22E9D">
      <w:pPr>
        <w:pStyle w:val="Ttulo1"/>
        <w:spacing w:before="0" w:after="0" w:line="360" w:lineRule="auto"/>
        <w:jc w:val="center"/>
        <w:rPr>
          <w:color w:val="auto"/>
          <w:sz w:val="22"/>
          <w:szCs w:val="22"/>
        </w:rPr>
      </w:pPr>
      <w:bookmarkStart w:id="0" w:name="_Toc216992093"/>
      <w:r w:rsidRPr="00B76501">
        <w:rPr>
          <w:color w:val="auto"/>
          <w:sz w:val="22"/>
          <w:szCs w:val="22"/>
        </w:rPr>
        <w:t>A N T E C E D E N T E S</w:t>
      </w:r>
      <w:bookmarkEnd w:id="0"/>
    </w:p>
    <w:p w14:paraId="5A7EDA4F" w14:textId="77777777" w:rsidR="005C690F" w:rsidRPr="00B76501" w:rsidRDefault="005C690F" w:rsidP="00A22E9D">
      <w:pPr>
        <w:spacing w:after="0" w:line="360" w:lineRule="auto"/>
        <w:jc w:val="center"/>
        <w:rPr>
          <w:b/>
          <w:color w:val="FF0000"/>
        </w:rPr>
      </w:pPr>
    </w:p>
    <w:p w14:paraId="4930DAB9" w14:textId="701611A7" w:rsidR="00E22EA8" w:rsidRPr="00B76501" w:rsidRDefault="009215C2" w:rsidP="00A22E9D">
      <w:pPr>
        <w:pStyle w:val="Ttulo2"/>
        <w:spacing w:before="0" w:after="0" w:line="360" w:lineRule="auto"/>
        <w:rPr>
          <w:color w:val="auto"/>
          <w:sz w:val="22"/>
          <w:szCs w:val="22"/>
          <w:lang w:eastAsia="es-ES"/>
        </w:rPr>
      </w:pPr>
      <w:bookmarkStart w:id="1" w:name="_Toc216992094"/>
      <w:r w:rsidRPr="00B76501">
        <w:rPr>
          <w:color w:val="auto"/>
          <w:sz w:val="22"/>
          <w:szCs w:val="22"/>
          <w:lang w:eastAsia="es-ES"/>
        </w:rPr>
        <w:t xml:space="preserve">I. </w:t>
      </w:r>
      <w:r w:rsidR="00E22EA8" w:rsidRPr="00B76501">
        <w:rPr>
          <w:color w:val="auto"/>
          <w:sz w:val="22"/>
          <w:szCs w:val="22"/>
          <w:lang w:eastAsia="es-ES"/>
        </w:rPr>
        <w:t>Presentación de la solicitud de información</w:t>
      </w:r>
      <w:bookmarkEnd w:id="1"/>
    </w:p>
    <w:p w14:paraId="63A20E25" w14:textId="77777777" w:rsidR="009215C2" w:rsidRPr="00B76501" w:rsidRDefault="009215C2" w:rsidP="00A22E9D">
      <w:pPr>
        <w:tabs>
          <w:tab w:val="left" w:pos="567"/>
        </w:tabs>
        <w:spacing w:after="0" w:line="360" w:lineRule="auto"/>
        <w:rPr>
          <w:rFonts w:eastAsia="Times New Roman" w:cs="Tahoma"/>
          <w:color w:val="auto"/>
          <w:lang w:eastAsia="es-ES"/>
        </w:rPr>
      </w:pPr>
    </w:p>
    <w:p w14:paraId="301B8A4E" w14:textId="17C49965" w:rsidR="00E22EA8" w:rsidRPr="00B76501" w:rsidRDefault="00D906B2" w:rsidP="00A22E9D">
      <w:pPr>
        <w:spacing w:after="0" w:line="360" w:lineRule="auto"/>
        <w:rPr>
          <w:color w:val="auto"/>
        </w:rPr>
      </w:pPr>
      <w:r w:rsidRPr="00B76501">
        <w:rPr>
          <w:rFonts w:eastAsia="Times New Roman" w:cs="Tahoma"/>
          <w:color w:val="auto"/>
          <w:lang w:eastAsia="es-ES"/>
        </w:rPr>
        <w:t>El</w:t>
      </w:r>
      <w:r w:rsidR="006F2D46" w:rsidRPr="00B76501">
        <w:rPr>
          <w:rFonts w:eastAsia="Times New Roman" w:cs="Tahoma"/>
          <w:color w:val="auto"/>
          <w:lang w:eastAsia="es-ES"/>
        </w:rPr>
        <w:t xml:space="preserve"> </w:t>
      </w:r>
      <w:r w:rsidR="00FC1F6D" w:rsidRPr="00B76501">
        <w:rPr>
          <w:rFonts w:eastAsia="Times New Roman" w:cs="Tahoma"/>
          <w:color w:val="auto"/>
          <w:lang w:eastAsia="es-ES"/>
        </w:rPr>
        <w:t xml:space="preserve">seis de octubre de dos mil veinticinco, </w:t>
      </w:r>
      <w:r w:rsidR="00E22EA8" w:rsidRPr="00B76501">
        <w:rPr>
          <w:rFonts w:eastAsia="Times New Roman" w:cs="Tahoma"/>
          <w:color w:val="auto"/>
          <w:lang w:eastAsia="es-ES"/>
        </w:rPr>
        <w:t>el Particular presentó una solicitud de acceso a la información pública, a través del Sistema de Acceso a la Información Mexiquense (SAIMEX), ante</w:t>
      </w:r>
      <w:r w:rsidR="000B3C56" w:rsidRPr="00B76501">
        <w:rPr>
          <w:rFonts w:eastAsia="Times New Roman" w:cs="Tahoma"/>
          <w:color w:val="auto"/>
          <w:lang w:eastAsia="es-ES"/>
        </w:rPr>
        <w:t xml:space="preserve"> </w:t>
      </w:r>
      <w:r w:rsidR="00DC175C" w:rsidRPr="00B76501">
        <w:rPr>
          <w:rFonts w:eastAsia="Times New Roman" w:cs="Tahoma"/>
          <w:color w:val="auto"/>
          <w:lang w:eastAsia="es-ES"/>
        </w:rPr>
        <w:t>el</w:t>
      </w:r>
      <w:r w:rsidR="00453ECF" w:rsidRPr="00B76501">
        <w:rPr>
          <w:color w:val="auto"/>
        </w:rPr>
        <w:t xml:space="preserve"> </w:t>
      </w:r>
      <w:r w:rsidR="00FC1F6D" w:rsidRPr="00B76501">
        <w:rPr>
          <w:color w:val="auto"/>
        </w:rPr>
        <w:t>Ayuntamiento de Atizapán de Zaragoza</w:t>
      </w:r>
      <w:r w:rsidR="008E0DC4" w:rsidRPr="00B76501">
        <w:rPr>
          <w:rFonts w:eastAsia="Calibri" w:cs="Times New Roman"/>
          <w:color w:val="auto"/>
        </w:rPr>
        <w:t>,</w:t>
      </w:r>
      <w:r w:rsidR="00DC175C" w:rsidRPr="00B76501">
        <w:rPr>
          <w:rFonts w:eastAsia="Calibri" w:cs="Tahoma"/>
          <w:color w:val="auto"/>
        </w:rPr>
        <w:t xml:space="preserve"> </w:t>
      </w:r>
      <w:r w:rsidR="00E22EA8" w:rsidRPr="00B76501">
        <w:rPr>
          <w:rFonts w:eastAsia="Calibri" w:cs="Tahoma"/>
          <w:color w:val="auto"/>
        </w:rPr>
        <w:t xml:space="preserve">en los siguientes términos: </w:t>
      </w:r>
    </w:p>
    <w:p w14:paraId="3C7FBC74" w14:textId="77777777" w:rsidR="00DF712A" w:rsidRPr="00B76501" w:rsidRDefault="00DF712A" w:rsidP="00A22E9D">
      <w:pPr>
        <w:spacing w:after="0" w:line="360" w:lineRule="auto"/>
        <w:rPr>
          <w:rFonts w:eastAsia="Calibri" w:cs="Tahoma"/>
          <w:color w:val="FF0000"/>
        </w:rPr>
      </w:pPr>
    </w:p>
    <w:p w14:paraId="3FBC9D66" w14:textId="0F26255C" w:rsidR="00A41789" w:rsidRPr="00B76501" w:rsidRDefault="00125F26" w:rsidP="00A22E9D">
      <w:pPr>
        <w:tabs>
          <w:tab w:val="left" w:pos="4667"/>
        </w:tabs>
        <w:spacing w:after="0" w:line="360" w:lineRule="auto"/>
        <w:ind w:left="567" w:right="567"/>
        <w:rPr>
          <w:rFonts w:eastAsia="Times New Roman" w:cs="Tahoma"/>
          <w:b/>
          <w:i/>
          <w:iCs/>
          <w:color w:val="auto"/>
          <w:sz w:val="20"/>
          <w:szCs w:val="20"/>
          <w:lang w:eastAsia="es-ES"/>
        </w:rPr>
      </w:pPr>
      <w:r w:rsidRPr="00B76501">
        <w:rPr>
          <w:rFonts w:eastAsia="Times New Roman" w:cs="Tahoma"/>
          <w:b/>
          <w:i/>
          <w:iCs/>
          <w:color w:val="auto"/>
          <w:sz w:val="20"/>
          <w:szCs w:val="20"/>
          <w:lang w:eastAsia="es-ES"/>
        </w:rPr>
        <w:t>“</w:t>
      </w:r>
      <w:r w:rsidR="00E22EA8" w:rsidRPr="00B76501">
        <w:rPr>
          <w:rFonts w:eastAsia="Times New Roman" w:cs="Tahoma"/>
          <w:b/>
          <w:i/>
          <w:iCs/>
          <w:color w:val="auto"/>
          <w:sz w:val="20"/>
          <w:szCs w:val="20"/>
          <w:lang w:eastAsia="es-ES"/>
        </w:rPr>
        <w:t>DESCRIPCIÓN CLARA Y PRECI</w:t>
      </w:r>
      <w:r w:rsidR="0084143D" w:rsidRPr="00B76501">
        <w:rPr>
          <w:rFonts w:eastAsia="Times New Roman" w:cs="Tahoma"/>
          <w:b/>
          <w:i/>
          <w:iCs/>
          <w:color w:val="auto"/>
          <w:sz w:val="20"/>
          <w:szCs w:val="20"/>
          <w:lang w:eastAsia="es-ES"/>
        </w:rPr>
        <w:t xml:space="preserve">SA DE LA </w:t>
      </w:r>
      <w:r w:rsidR="00A41789" w:rsidRPr="00B76501">
        <w:rPr>
          <w:rFonts w:eastAsia="Times New Roman" w:cs="Tahoma"/>
          <w:b/>
          <w:i/>
          <w:iCs/>
          <w:color w:val="auto"/>
          <w:sz w:val="20"/>
          <w:szCs w:val="20"/>
          <w:lang w:eastAsia="es-ES"/>
        </w:rPr>
        <w:t>INFORMACIÓN SOLICITADA</w:t>
      </w:r>
    </w:p>
    <w:p w14:paraId="2C6BC213" w14:textId="2AED3686" w:rsidR="00E22EA8" w:rsidRPr="00B76501" w:rsidRDefault="00FC1F6D" w:rsidP="00FC1F6D">
      <w:pPr>
        <w:spacing w:after="0" w:line="360" w:lineRule="auto"/>
        <w:ind w:left="567" w:right="567"/>
        <w:rPr>
          <w:rFonts w:eastAsia="Times New Roman" w:cs="Arial"/>
          <w:bCs/>
          <w:i/>
          <w:iCs/>
          <w:color w:val="auto"/>
          <w:sz w:val="20"/>
          <w:lang w:eastAsia="es-ES"/>
        </w:rPr>
      </w:pPr>
      <w:r w:rsidRPr="00B76501">
        <w:rPr>
          <w:rFonts w:eastAsia="Times New Roman" w:cs="Arial"/>
          <w:bCs/>
          <w:i/>
          <w:iCs/>
          <w:color w:val="auto"/>
          <w:sz w:val="20"/>
          <w:lang w:eastAsia="es-ES"/>
        </w:rPr>
        <w:t>requiero copia del Croquis de localización del predio o inmueble con sus medidas y colindancias, que fue exhibido para la emisión del oficio DGDU/CUS/150/2012.</w:t>
      </w:r>
      <w:r w:rsidR="009215C2" w:rsidRPr="00B76501">
        <w:rPr>
          <w:rFonts w:eastAsia="Times New Roman" w:cs="Arial"/>
          <w:bCs/>
          <w:i/>
          <w:iCs/>
          <w:color w:val="auto"/>
          <w:sz w:val="20"/>
          <w:lang w:eastAsia="es-ES"/>
        </w:rPr>
        <w:t>”</w:t>
      </w:r>
      <w:r w:rsidR="00857C17" w:rsidRPr="00B76501">
        <w:rPr>
          <w:rFonts w:eastAsia="Times New Roman" w:cs="Arial"/>
          <w:bCs/>
          <w:i/>
          <w:iCs/>
          <w:color w:val="auto"/>
          <w:sz w:val="20"/>
          <w:lang w:eastAsia="es-ES"/>
        </w:rPr>
        <w:t xml:space="preserve"> (Sic.)</w:t>
      </w:r>
    </w:p>
    <w:p w14:paraId="5E88ED39" w14:textId="77777777" w:rsidR="00BF362A" w:rsidRPr="00B76501" w:rsidRDefault="00BF362A" w:rsidP="00A22E9D">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B76501" w:rsidRDefault="00125F26" w:rsidP="00A22E9D">
      <w:pPr>
        <w:tabs>
          <w:tab w:val="left" w:pos="4667"/>
        </w:tabs>
        <w:spacing w:after="0" w:line="360" w:lineRule="auto"/>
        <w:ind w:left="567" w:right="567"/>
        <w:rPr>
          <w:rFonts w:eastAsia="Times New Roman" w:cs="Tahoma"/>
          <w:b/>
          <w:bCs/>
          <w:i/>
          <w:iCs/>
          <w:color w:val="auto"/>
          <w:sz w:val="20"/>
          <w:lang w:eastAsia="es-ES"/>
        </w:rPr>
      </w:pPr>
      <w:r w:rsidRPr="00B76501">
        <w:rPr>
          <w:rFonts w:eastAsia="Times New Roman" w:cs="Tahoma"/>
          <w:b/>
          <w:bCs/>
          <w:i/>
          <w:iCs/>
          <w:color w:val="auto"/>
          <w:sz w:val="20"/>
          <w:lang w:eastAsia="es-ES"/>
        </w:rPr>
        <w:t>“</w:t>
      </w:r>
      <w:r w:rsidR="00E22EA8" w:rsidRPr="00B76501">
        <w:rPr>
          <w:rFonts w:eastAsia="Times New Roman" w:cs="Tahoma"/>
          <w:b/>
          <w:bCs/>
          <w:i/>
          <w:iCs/>
          <w:color w:val="auto"/>
          <w:sz w:val="20"/>
          <w:lang w:eastAsia="es-ES"/>
        </w:rPr>
        <w:t>MODALIDAD DE ENTREGA</w:t>
      </w:r>
    </w:p>
    <w:p w14:paraId="3CA8F82F" w14:textId="1B5A8200" w:rsidR="00EB386A" w:rsidRPr="00B76501" w:rsidRDefault="00BB6693" w:rsidP="00A22E9D">
      <w:pPr>
        <w:spacing w:after="0" w:line="360" w:lineRule="auto"/>
        <w:ind w:left="567" w:right="567"/>
        <w:rPr>
          <w:rFonts w:eastAsia="Times New Roman" w:cs="Arial"/>
          <w:bCs/>
          <w:i/>
          <w:iCs/>
          <w:color w:val="auto"/>
          <w:sz w:val="20"/>
          <w:lang w:eastAsia="es-ES"/>
        </w:rPr>
      </w:pPr>
      <w:r w:rsidRPr="00B76501">
        <w:rPr>
          <w:rFonts w:eastAsia="Times New Roman" w:cs="Arial"/>
          <w:bCs/>
          <w:i/>
          <w:iCs/>
          <w:color w:val="auto"/>
          <w:sz w:val="20"/>
          <w:lang w:eastAsia="es-ES"/>
        </w:rPr>
        <w:t>A través del SAIMEX</w:t>
      </w:r>
      <w:r w:rsidR="00E22EA8" w:rsidRPr="00B76501">
        <w:rPr>
          <w:rFonts w:eastAsia="Times New Roman" w:cs="Arial"/>
          <w:bCs/>
          <w:i/>
          <w:iCs/>
          <w:color w:val="auto"/>
          <w:sz w:val="20"/>
          <w:lang w:eastAsia="es-ES"/>
        </w:rPr>
        <w:t>”</w:t>
      </w:r>
    </w:p>
    <w:p w14:paraId="254C32BD" w14:textId="77777777" w:rsidR="00D752EA" w:rsidRPr="00B76501" w:rsidRDefault="00D752EA" w:rsidP="00A22E9D">
      <w:pPr>
        <w:spacing w:after="0" w:line="360" w:lineRule="auto"/>
        <w:ind w:right="567"/>
        <w:rPr>
          <w:rFonts w:eastAsia="Times New Roman" w:cs="Arial"/>
          <w:bCs/>
          <w:i/>
          <w:iCs/>
          <w:color w:val="FF0000"/>
          <w:sz w:val="20"/>
          <w:lang w:eastAsia="es-ES"/>
        </w:rPr>
      </w:pPr>
    </w:p>
    <w:p w14:paraId="2FE38795" w14:textId="77777777" w:rsidR="00FC1F6D" w:rsidRPr="00B76501" w:rsidRDefault="00FC1F6D" w:rsidP="00FC1F6D">
      <w:pPr>
        <w:pStyle w:val="Ttulo2"/>
        <w:spacing w:after="0" w:line="360" w:lineRule="auto"/>
        <w:rPr>
          <w:rFonts w:cs="Tahoma"/>
          <w:color w:val="auto"/>
          <w:sz w:val="22"/>
          <w:szCs w:val="22"/>
        </w:rPr>
      </w:pPr>
      <w:bookmarkStart w:id="2" w:name="_Toc216992095"/>
      <w:r w:rsidRPr="00B76501">
        <w:rPr>
          <w:rFonts w:cs="Tahoma"/>
          <w:color w:val="auto"/>
          <w:sz w:val="22"/>
          <w:szCs w:val="22"/>
        </w:rPr>
        <w:lastRenderedPageBreak/>
        <w:t>II. Prórroga para atender la solicitud de información</w:t>
      </w:r>
      <w:bookmarkEnd w:id="2"/>
    </w:p>
    <w:p w14:paraId="1165F4B8" w14:textId="77777777" w:rsidR="00FC1F6D" w:rsidRPr="00B76501" w:rsidRDefault="00FC1F6D" w:rsidP="00FC1F6D">
      <w:pPr>
        <w:spacing w:after="0" w:line="360" w:lineRule="auto"/>
        <w:rPr>
          <w:rFonts w:cs="Tahoma"/>
          <w:b/>
          <w:color w:val="auto"/>
        </w:rPr>
      </w:pPr>
    </w:p>
    <w:p w14:paraId="203D1196" w14:textId="01663F3E" w:rsidR="00FC1F6D" w:rsidRPr="00B76501" w:rsidRDefault="00FC1F6D" w:rsidP="00FC1F6D">
      <w:pPr>
        <w:spacing w:after="0" w:line="360" w:lineRule="auto"/>
        <w:rPr>
          <w:color w:val="auto"/>
        </w:rPr>
      </w:pPr>
      <w:r w:rsidRPr="00B76501">
        <w:rPr>
          <w:color w:val="auto"/>
        </w:rPr>
        <w:t>Con fecha veintisiete de octubre de dos mil veinticinco, el Sujeto Obligado, a través del Sistema de Acceso a la Información Mexiquense (SAIMEX), notificó una prórroga, mediante la cual aprueba la ampliación de término para atender la solicitud de información.</w:t>
      </w:r>
    </w:p>
    <w:p w14:paraId="61D85D70" w14:textId="77777777" w:rsidR="00FC1F6D" w:rsidRPr="00B76501" w:rsidRDefault="00FC1F6D" w:rsidP="00A22E9D">
      <w:pPr>
        <w:pStyle w:val="Ttulo2"/>
        <w:spacing w:before="0" w:after="0" w:line="360" w:lineRule="auto"/>
        <w:rPr>
          <w:rFonts w:cs="Tahoma"/>
          <w:color w:val="auto"/>
          <w:sz w:val="22"/>
          <w:szCs w:val="22"/>
        </w:rPr>
      </w:pPr>
    </w:p>
    <w:p w14:paraId="0A604AAC" w14:textId="76517483" w:rsidR="00E22EA8" w:rsidRPr="00B76501" w:rsidRDefault="00453ECF" w:rsidP="00A22E9D">
      <w:pPr>
        <w:pStyle w:val="Ttulo2"/>
        <w:spacing w:before="0" w:after="0" w:line="360" w:lineRule="auto"/>
        <w:rPr>
          <w:color w:val="auto"/>
          <w:sz w:val="22"/>
          <w:szCs w:val="22"/>
        </w:rPr>
      </w:pPr>
      <w:bookmarkStart w:id="3" w:name="_Toc216992096"/>
      <w:r w:rsidRPr="00B76501">
        <w:rPr>
          <w:rFonts w:cs="Tahoma"/>
          <w:color w:val="auto"/>
          <w:sz w:val="22"/>
          <w:szCs w:val="22"/>
        </w:rPr>
        <w:t>I</w:t>
      </w:r>
      <w:r w:rsidR="002529FA" w:rsidRPr="00B76501">
        <w:rPr>
          <w:rFonts w:cs="Tahoma"/>
          <w:color w:val="auto"/>
          <w:sz w:val="22"/>
          <w:szCs w:val="22"/>
        </w:rPr>
        <w:t>I</w:t>
      </w:r>
      <w:r w:rsidR="000A2C00" w:rsidRPr="00B76501">
        <w:rPr>
          <w:rFonts w:cs="Tahoma"/>
          <w:color w:val="auto"/>
          <w:sz w:val="22"/>
          <w:szCs w:val="22"/>
        </w:rPr>
        <w:t>I</w:t>
      </w:r>
      <w:r w:rsidR="00E22EA8" w:rsidRPr="00B76501">
        <w:rPr>
          <w:rFonts w:cs="Tahoma"/>
          <w:color w:val="auto"/>
          <w:sz w:val="22"/>
          <w:szCs w:val="22"/>
        </w:rPr>
        <w:t>.</w:t>
      </w:r>
      <w:r w:rsidR="00E22EA8" w:rsidRPr="00B76501">
        <w:rPr>
          <w:color w:val="auto"/>
          <w:sz w:val="22"/>
          <w:szCs w:val="22"/>
        </w:rPr>
        <w:t xml:space="preserve"> Respuesta del Sujeto Obligado</w:t>
      </w:r>
      <w:bookmarkEnd w:id="3"/>
    </w:p>
    <w:p w14:paraId="10CE94A9" w14:textId="77777777" w:rsidR="00C06004" w:rsidRPr="00B76501" w:rsidRDefault="00C06004" w:rsidP="00A22E9D">
      <w:pPr>
        <w:autoSpaceDE w:val="0"/>
        <w:autoSpaceDN w:val="0"/>
        <w:adjustRightInd w:val="0"/>
        <w:spacing w:after="0" w:line="360" w:lineRule="auto"/>
        <w:rPr>
          <w:b/>
          <w:bCs/>
          <w:color w:val="FF0000"/>
        </w:rPr>
      </w:pPr>
    </w:p>
    <w:p w14:paraId="3E55FF3C" w14:textId="0683FB59" w:rsidR="006F2D46" w:rsidRPr="00B76501" w:rsidRDefault="00EB386A" w:rsidP="00A22E9D">
      <w:pPr>
        <w:spacing w:after="0" w:line="360" w:lineRule="auto"/>
        <w:rPr>
          <w:color w:val="auto"/>
        </w:rPr>
      </w:pPr>
      <w:r w:rsidRPr="00B76501">
        <w:rPr>
          <w:color w:val="auto"/>
        </w:rPr>
        <w:t xml:space="preserve">El </w:t>
      </w:r>
      <w:r w:rsidR="00FC1F6D" w:rsidRPr="00B76501">
        <w:rPr>
          <w:color w:val="auto"/>
        </w:rPr>
        <w:t>cinco de noviembre de dos mil veinticinco</w:t>
      </w:r>
      <w:r w:rsidR="00E22EA8" w:rsidRPr="00B76501">
        <w:rPr>
          <w:color w:val="auto"/>
        </w:rPr>
        <w:t>, el Sujeto Obligado notificó, a través del Sistema de Acceso a la Información Mexiquense (SAIMEX), la respuesta a la solicitud de acceso a la información pública,</w:t>
      </w:r>
      <w:r w:rsidR="00862A87" w:rsidRPr="00B76501">
        <w:rPr>
          <w:color w:val="auto"/>
        </w:rPr>
        <w:t xml:space="preserve"> </w:t>
      </w:r>
      <w:r w:rsidR="00FC1F6D" w:rsidRPr="00B76501">
        <w:rPr>
          <w:color w:val="auto"/>
        </w:rPr>
        <w:t>a través del Director de Ordenamiento Territorial y Desarrollo Urbano</w:t>
      </w:r>
      <w:r w:rsidR="000A2C00" w:rsidRPr="00B76501">
        <w:rPr>
          <w:color w:val="auto"/>
        </w:rPr>
        <w:t>, quien señalo se remitía en archivo digital, el croquis solicitado.</w:t>
      </w:r>
    </w:p>
    <w:p w14:paraId="29E343C1" w14:textId="77777777" w:rsidR="006F2D46" w:rsidRPr="00B76501" w:rsidRDefault="006F2D46" w:rsidP="00A22E9D">
      <w:pPr>
        <w:spacing w:after="0" w:line="360" w:lineRule="auto"/>
        <w:rPr>
          <w:color w:val="FF0000"/>
        </w:rPr>
      </w:pPr>
    </w:p>
    <w:p w14:paraId="1D0A5062" w14:textId="20FCDF7F" w:rsidR="000A2C00" w:rsidRPr="00B76501" w:rsidRDefault="000A2C00" w:rsidP="00A22E9D">
      <w:pPr>
        <w:spacing w:after="0" w:line="360" w:lineRule="auto"/>
        <w:rPr>
          <w:color w:val="auto"/>
        </w:rPr>
      </w:pPr>
      <w:r w:rsidRPr="00B76501">
        <w:rPr>
          <w:color w:val="auto"/>
        </w:rPr>
        <w:t>Así mismo, anexo la digitalización del Croquis de Localización de “Lago Esmeralda”.</w:t>
      </w:r>
    </w:p>
    <w:p w14:paraId="2016D8EA" w14:textId="77777777" w:rsidR="000A2C00" w:rsidRPr="00B76501" w:rsidRDefault="000A2C00" w:rsidP="00A22E9D">
      <w:pPr>
        <w:spacing w:after="0" w:line="360" w:lineRule="auto"/>
        <w:rPr>
          <w:color w:val="FF0000"/>
        </w:rPr>
      </w:pPr>
    </w:p>
    <w:p w14:paraId="7E7FBB31" w14:textId="6A3E6264" w:rsidR="00E22EA8" w:rsidRPr="00B76501" w:rsidRDefault="002207FA" w:rsidP="00A22E9D">
      <w:pPr>
        <w:pStyle w:val="Ttulo2"/>
        <w:spacing w:before="0" w:after="0" w:line="360" w:lineRule="auto"/>
        <w:rPr>
          <w:color w:val="auto"/>
          <w:sz w:val="22"/>
          <w:szCs w:val="22"/>
        </w:rPr>
      </w:pPr>
      <w:bookmarkStart w:id="4" w:name="_Toc216992097"/>
      <w:r w:rsidRPr="00B76501">
        <w:rPr>
          <w:color w:val="auto"/>
          <w:sz w:val="22"/>
          <w:szCs w:val="22"/>
        </w:rPr>
        <w:t>I</w:t>
      </w:r>
      <w:r w:rsidR="000A2C00" w:rsidRPr="00B76501">
        <w:rPr>
          <w:color w:val="auto"/>
          <w:sz w:val="22"/>
          <w:szCs w:val="22"/>
        </w:rPr>
        <w:t>V</w:t>
      </w:r>
      <w:r w:rsidR="00E22EA8" w:rsidRPr="00B76501">
        <w:rPr>
          <w:color w:val="auto"/>
          <w:sz w:val="22"/>
          <w:szCs w:val="22"/>
        </w:rPr>
        <w:t>. Interposición del Recurso de Revisión</w:t>
      </w:r>
      <w:bookmarkEnd w:id="4"/>
    </w:p>
    <w:p w14:paraId="053D45CF" w14:textId="77777777" w:rsidR="00E22EA8" w:rsidRPr="00B76501" w:rsidRDefault="00E22EA8" w:rsidP="00A22E9D">
      <w:pPr>
        <w:spacing w:after="0" w:line="360" w:lineRule="auto"/>
        <w:rPr>
          <w:b/>
          <w:color w:val="auto"/>
        </w:rPr>
      </w:pPr>
    </w:p>
    <w:p w14:paraId="355C8CC6" w14:textId="1ACF594F" w:rsidR="009C5A71" w:rsidRPr="00B76501" w:rsidRDefault="00083169" w:rsidP="00A22E9D">
      <w:pPr>
        <w:spacing w:after="0" w:line="360" w:lineRule="auto"/>
        <w:rPr>
          <w:bCs/>
          <w:color w:val="auto"/>
        </w:rPr>
      </w:pPr>
      <w:r w:rsidRPr="00B76501">
        <w:rPr>
          <w:bCs/>
          <w:color w:val="auto"/>
        </w:rPr>
        <w:t>El</w:t>
      </w:r>
      <w:r w:rsidR="008E5E71" w:rsidRPr="00B76501">
        <w:rPr>
          <w:bCs/>
          <w:color w:val="auto"/>
        </w:rPr>
        <w:t xml:space="preserve"> </w:t>
      </w:r>
      <w:r w:rsidR="000A2C00" w:rsidRPr="00B76501">
        <w:rPr>
          <w:bCs/>
          <w:color w:val="auto"/>
        </w:rPr>
        <w:t xml:space="preserve">siete de noviembre de dos </w:t>
      </w:r>
      <w:r w:rsidR="00AA4483" w:rsidRPr="00B76501">
        <w:rPr>
          <w:bCs/>
          <w:color w:val="auto"/>
        </w:rPr>
        <w:t xml:space="preserve">mil veinticinco, </w:t>
      </w:r>
      <w:r w:rsidR="00E22EA8" w:rsidRPr="00B76501">
        <w:rPr>
          <w:bCs/>
          <w:color w:val="auto"/>
        </w:rPr>
        <w:t>se</w:t>
      </w:r>
      <w:r w:rsidR="00AA4483" w:rsidRPr="00B76501">
        <w:rPr>
          <w:bCs/>
          <w:color w:val="auto"/>
        </w:rPr>
        <w:t xml:space="preserve"> tuvo por presentado </w:t>
      </w:r>
      <w:r w:rsidR="00E22EA8" w:rsidRPr="00B76501">
        <w:rPr>
          <w:bCs/>
          <w:color w:val="auto"/>
        </w:rPr>
        <w:t xml:space="preserve">en este Instituto, a través del </w:t>
      </w:r>
      <w:r w:rsidR="00E22EA8" w:rsidRPr="00B76501">
        <w:rPr>
          <w:bCs/>
          <w:color w:val="auto"/>
          <w:lang w:val="es-ES"/>
        </w:rPr>
        <w:t>Sistema de Acceso a la Información Mexiquense (SAIMEX)</w:t>
      </w:r>
      <w:r w:rsidR="00E22EA8" w:rsidRPr="00B76501">
        <w:rPr>
          <w:bCs/>
          <w:color w:val="auto"/>
        </w:rPr>
        <w:t xml:space="preserve">, </w:t>
      </w:r>
      <w:r w:rsidR="009019A8" w:rsidRPr="00B76501">
        <w:rPr>
          <w:bCs/>
          <w:color w:val="auto"/>
        </w:rPr>
        <w:t xml:space="preserve">el </w:t>
      </w:r>
      <w:r w:rsidR="00E22EA8" w:rsidRPr="00B76501">
        <w:rPr>
          <w:bCs/>
          <w:color w:val="auto"/>
        </w:rPr>
        <w:t>Recurso de Revisión interpuesto por la p</w:t>
      </w:r>
      <w:r w:rsidRPr="00B76501">
        <w:rPr>
          <w:bCs/>
          <w:color w:val="auto"/>
        </w:rPr>
        <w:t>ersona</w:t>
      </w:r>
      <w:r w:rsidR="00E22EA8" w:rsidRPr="00B76501">
        <w:rPr>
          <w:bCs/>
          <w:color w:val="auto"/>
        </w:rPr>
        <w:t xml:space="preserve"> Recurrente,</w:t>
      </w:r>
      <w:r w:rsidR="000A2C00" w:rsidRPr="00B76501">
        <w:rPr>
          <w:bCs/>
          <w:color w:val="auto"/>
        </w:rPr>
        <w:t xml:space="preserve"> </w:t>
      </w:r>
      <w:r w:rsidR="00E22EA8" w:rsidRPr="00B76501">
        <w:rPr>
          <w:bCs/>
          <w:color w:val="auto"/>
        </w:rPr>
        <w:t>en contra de la respuesta por el Sujeto Obligado, a la solicitud de información</w:t>
      </w:r>
      <w:r w:rsidR="00F43789" w:rsidRPr="00B76501">
        <w:rPr>
          <w:rFonts w:eastAsia="Calibri" w:cs="Times New Roman"/>
          <w:color w:val="auto"/>
        </w:rPr>
        <w:t xml:space="preserve">, </w:t>
      </w:r>
      <w:r w:rsidR="00E22EA8" w:rsidRPr="00B76501">
        <w:rPr>
          <w:bCs/>
          <w:color w:val="auto"/>
        </w:rPr>
        <w:t>en los siguientes términos:</w:t>
      </w:r>
    </w:p>
    <w:p w14:paraId="499DDBDB" w14:textId="77777777" w:rsidR="008E5E71" w:rsidRPr="00B76501" w:rsidRDefault="008E5E71" w:rsidP="00A22E9D">
      <w:pPr>
        <w:spacing w:after="0" w:line="360" w:lineRule="auto"/>
        <w:ind w:left="567" w:right="567"/>
        <w:rPr>
          <w:b/>
          <w:bCs/>
          <w:i/>
          <w:color w:val="FF0000"/>
          <w:sz w:val="20"/>
          <w:szCs w:val="20"/>
        </w:rPr>
      </w:pPr>
    </w:p>
    <w:p w14:paraId="1B2CCD45" w14:textId="1F34B3A9" w:rsidR="00E22EA8" w:rsidRPr="00B76501" w:rsidRDefault="00E12804" w:rsidP="00A22E9D">
      <w:pPr>
        <w:spacing w:after="0" w:line="360" w:lineRule="auto"/>
        <w:ind w:left="567" w:right="567"/>
        <w:rPr>
          <w:bCs/>
          <w:i/>
          <w:color w:val="auto"/>
          <w:sz w:val="20"/>
          <w:szCs w:val="20"/>
        </w:rPr>
      </w:pPr>
      <w:r w:rsidRPr="00B76501">
        <w:rPr>
          <w:b/>
          <w:bCs/>
          <w:i/>
          <w:color w:val="auto"/>
          <w:sz w:val="20"/>
          <w:szCs w:val="20"/>
        </w:rPr>
        <w:t>‘’</w:t>
      </w:r>
      <w:r w:rsidR="00E22EA8" w:rsidRPr="00B76501">
        <w:rPr>
          <w:b/>
          <w:bCs/>
          <w:i/>
          <w:color w:val="auto"/>
          <w:sz w:val="20"/>
          <w:szCs w:val="20"/>
        </w:rPr>
        <w:t>ACTO IMPUGNADO</w:t>
      </w:r>
    </w:p>
    <w:p w14:paraId="20CB87D1" w14:textId="5964081D" w:rsidR="00E22EA8" w:rsidRPr="00B76501" w:rsidRDefault="000A2C00" w:rsidP="00A22E9D">
      <w:pPr>
        <w:spacing w:after="0" w:line="360" w:lineRule="auto"/>
        <w:ind w:left="567" w:right="567"/>
        <w:rPr>
          <w:i/>
          <w:iCs/>
          <w:color w:val="auto"/>
          <w:sz w:val="20"/>
          <w:szCs w:val="20"/>
        </w:rPr>
      </w:pPr>
      <w:r w:rsidRPr="00B76501">
        <w:rPr>
          <w:i/>
          <w:iCs/>
          <w:color w:val="auto"/>
          <w:sz w:val="20"/>
          <w:szCs w:val="20"/>
        </w:rPr>
        <w:t>EL SUJETO OBLIGADO REMITE INFORMACIÓN ILEGIBLE.</w:t>
      </w:r>
      <w:r w:rsidR="00E22EA8" w:rsidRPr="00B76501">
        <w:rPr>
          <w:i/>
          <w:iCs/>
          <w:color w:val="auto"/>
          <w:sz w:val="20"/>
          <w:szCs w:val="20"/>
        </w:rPr>
        <w:t>”</w:t>
      </w:r>
      <w:r w:rsidR="002D6CA6" w:rsidRPr="00B76501">
        <w:rPr>
          <w:i/>
          <w:iCs/>
          <w:color w:val="auto"/>
          <w:sz w:val="20"/>
          <w:szCs w:val="20"/>
        </w:rPr>
        <w:t xml:space="preserve"> (Sic.)</w:t>
      </w:r>
    </w:p>
    <w:p w14:paraId="3B2615CC" w14:textId="07C521FA" w:rsidR="00E22EA8" w:rsidRPr="00B76501" w:rsidRDefault="000A2C00" w:rsidP="000A2C00">
      <w:pPr>
        <w:tabs>
          <w:tab w:val="left" w:pos="1050"/>
        </w:tabs>
        <w:spacing w:after="0" w:line="360" w:lineRule="auto"/>
        <w:ind w:left="567" w:right="567"/>
        <w:rPr>
          <w:i/>
          <w:color w:val="auto"/>
          <w:sz w:val="20"/>
          <w:szCs w:val="20"/>
        </w:rPr>
      </w:pPr>
      <w:r w:rsidRPr="00B76501">
        <w:rPr>
          <w:i/>
          <w:color w:val="auto"/>
          <w:sz w:val="20"/>
          <w:szCs w:val="20"/>
        </w:rPr>
        <w:tab/>
      </w:r>
    </w:p>
    <w:p w14:paraId="44E7A209" w14:textId="77777777" w:rsidR="00A56F9A" w:rsidRPr="00B76501" w:rsidRDefault="00A56F9A" w:rsidP="000A2C00">
      <w:pPr>
        <w:tabs>
          <w:tab w:val="left" w:pos="1050"/>
        </w:tabs>
        <w:spacing w:after="0" w:line="360" w:lineRule="auto"/>
        <w:ind w:left="567" w:right="567"/>
        <w:rPr>
          <w:i/>
          <w:color w:val="auto"/>
          <w:sz w:val="20"/>
          <w:szCs w:val="20"/>
        </w:rPr>
      </w:pPr>
    </w:p>
    <w:p w14:paraId="3F1F07C7" w14:textId="49F2AE96" w:rsidR="00E22EA8" w:rsidRPr="00B76501" w:rsidRDefault="00E12804" w:rsidP="00A22E9D">
      <w:pPr>
        <w:spacing w:after="0" w:line="360" w:lineRule="auto"/>
        <w:ind w:left="567" w:right="567"/>
        <w:rPr>
          <w:b/>
          <w:i/>
          <w:color w:val="auto"/>
          <w:sz w:val="20"/>
          <w:szCs w:val="20"/>
        </w:rPr>
      </w:pPr>
      <w:r w:rsidRPr="00B76501">
        <w:rPr>
          <w:b/>
          <w:i/>
          <w:color w:val="auto"/>
          <w:sz w:val="20"/>
          <w:szCs w:val="20"/>
        </w:rPr>
        <w:t>‘’</w:t>
      </w:r>
      <w:r w:rsidR="00E22EA8" w:rsidRPr="00B76501">
        <w:rPr>
          <w:b/>
          <w:i/>
          <w:color w:val="auto"/>
          <w:sz w:val="20"/>
          <w:szCs w:val="20"/>
        </w:rPr>
        <w:t>RAZONES O MOTIVOS DE LA INCONFORMIDAD</w:t>
      </w:r>
    </w:p>
    <w:p w14:paraId="31B716B5" w14:textId="093EC611" w:rsidR="00E12804" w:rsidRPr="00B76501" w:rsidRDefault="000A2C00" w:rsidP="00A22E9D">
      <w:pPr>
        <w:spacing w:after="0" w:line="360" w:lineRule="auto"/>
        <w:ind w:left="567" w:right="567"/>
        <w:rPr>
          <w:i/>
          <w:iCs/>
          <w:color w:val="auto"/>
          <w:sz w:val="20"/>
          <w:szCs w:val="20"/>
        </w:rPr>
      </w:pPr>
      <w:r w:rsidRPr="00B76501">
        <w:rPr>
          <w:i/>
          <w:iCs/>
          <w:color w:val="auto"/>
          <w:sz w:val="20"/>
          <w:szCs w:val="20"/>
        </w:rPr>
        <w:t>EL SUJETO OBLIGADO REMITE INFORMACIÓN QUE SE ADVIERTE ESTÁ INCOMPLETA, ASÍ MISMO, NO SE ALCANZA A VISUALIZAR LOS NÚMEROS Y LETRAS CONTENIDOS EN LA RESPUESTA.</w:t>
      </w:r>
      <w:r w:rsidR="003C5F59" w:rsidRPr="00B76501">
        <w:rPr>
          <w:i/>
          <w:iCs/>
          <w:color w:val="auto"/>
          <w:sz w:val="20"/>
          <w:szCs w:val="20"/>
        </w:rPr>
        <w:t>”</w:t>
      </w:r>
      <w:r w:rsidR="002D6CA6" w:rsidRPr="00B76501">
        <w:rPr>
          <w:i/>
          <w:iCs/>
          <w:color w:val="auto"/>
          <w:sz w:val="20"/>
          <w:szCs w:val="20"/>
        </w:rPr>
        <w:t xml:space="preserve"> (Sic.)</w:t>
      </w:r>
    </w:p>
    <w:p w14:paraId="3111F1DF" w14:textId="77777777" w:rsidR="00A9319B" w:rsidRPr="00B76501" w:rsidRDefault="00A9319B" w:rsidP="00A22E9D">
      <w:pPr>
        <w:spacing w:after="0" w:line="360" w:lineRule="auto"/>
        <w:ind w:right="567"/>
        <w:rPr>
          <w:i/>
          <w:color w:val="FF0000"/>
          <w:sz w:val="20"/>
          <w:szCs w:val="20"/>
        </w:rPr>
      </w:pPr>
    </w:p>
    <w:p w14:paraId="009DB65C" w14:textId="39046DD9" w:rsidR="00E22EA8" w:rsidRPr="00B76501" w:rsidRDefault="00F36794" w:rsidP="00A22E9D">
      <w:pPr>
        <w:pStyle w:val="Ttulo2"/>
        <w:spacing w:before="0" w:after="0" w:line="360" w:lineRule="auto"/>
        <w:rPr>
          <w:color w:val="auto"/>
          <w:sz w:val="22"/>
          <w:szCs w:val="22"/>
        </w:rPr>
      </w:pPr>
      <w:bookmarkStart w:id="5" w:name="_Toc216992098"/>
      <w:r w:rsidRPr="00B76501">
        <w:rPr>
          <w:color w:val="auto"/>
          <w:sz w:val="22"/>
          <w:szCs w:val="22"/>
        </w:rPr>
        <w:t>I</w:t>
      </w:r>
      <w:r w:rsidR="00E22EA8" w:rsidRPr="00B76501">
        <w:rPr>
          <w:color w:val="auto"/>
          <w:sz w:val="22"/>
          <w:szCs w:val="22"/>
        </w:rPr>
        <w:t>V. Trámite del Recurso de Revisión ante este Instituto</w:t>
      </w:r>
      <w:bookmarkEnd w:id="5"/>
    </w:p>
    <w:p w14:paraId="5C9B63F8" w14:textId="77777777" w:rsidR="009B2DAB" w:rsidRPr="00B76501" w:rsidRDefault="009B2DAB" w:rsidP="00A22E9D">
      <w:pPr>
        <w:spacing w:after="0" w:line="360" w:lineRule="auto"/>
        <w:rPr>
          <w:b/>
          <w:bCs/>
          <w:color w:val="auto"/>
        </w:rPr>
      </w:pPr>
    </w:p>
    <w:p w14:paraId="173768ED" w14:textId="626C6B98" w:rsidR="00E22EA8" w:rsidRPr="00B76501" w:rsidRDefault="00E22EA8" w:rsidP="00A22E9D">
      <w:pPr>
        <w:spacing w:after="0" w:line="360" w:lineRule="auto"/>
        <w:rPr>
          <w:bCs/>
          <w:color w:val="auto"/>
        </w:rPr>
      </w:pPr>
      <w:r w:rsidRPr="00B76501">
        <w:rPr>
          <w:b/>
          <w:bCs/>
          <w:color w:val="auto"/>
        </w:rPr>
        <w:t>a) Turno del Medio de Impugnación.</w:t>
      </w:r>
      <w:r w:rsidR="000A706F" w:rsidRPr="00B76501">
        <w:rPr>
          <w:bCs/>
          <w:color w:val="auto"/>
        </w:rPr>
        <w:t xml:space="preserve"> </w:t>
      </w:r>
      <w:r w:rsidR="003C5F59" w:rsidRPr="00B76501">
        <w:rPr>
          <w:bCs/>
          <w:color w:val="auto"/>
        </w:rPr>
        <w:t xml:space="preserve">El </w:t>
      </w:r>
      <w:r w:rsidR="000A2C00" w:rsidRPr="00B76501">
        <w:rPr>
          <w:bCs/>
          <w:color w:val="auto"/>
        </w:rPr>
        <w:t>siete de noviembre de dos mil veinticinco</w:t>
      </w:r>
      <w:r w:rsidR="00F36794" w:rsidRPr="00B76501">
        <w:rPr>
          <w:bCs/>
          <w:color w:val="auto"/>
        </w:rPr>
        <w:t xml:space="preserve">, </w:t>
      </w:r>
      <w:r w:rsidRPr="00B76501">
        <w:rPr>
          <w:bCs/>
          <w:color w:val="auto"/>
        </w:rPr>
        <w:t xml:space="preserve">el </w:t>
      </w:r>
      <w:r w:rsidRPr="00B76501">
        <w:rPr>
          <w:color w:val="auto"/>
          <w:lang w:val="es-ES"/>
        </w:rPr>
        <w:t>Sistema de Acceso a la Información Mexiquense (SAIMEX),</w:t>
      </w:r>
      <w:r w:rsidRPr="00B76501">
        <w:rPr>
          <w:bCs/>
          <w:color w:val="auto"/>
        </w:rPr>
        <w:t xml:space="preserve"> asignó el número de expediente </w:t>
      </w:r>
      <w:r w:rsidR="002C055B" w:rsidRPr="00B76501">
        <w:rPr>
          <w:b/>
          <w:bCs/>
          <w:color w:val="auto"/>
        </w:rPr>
        <w:t>1</w:t>
      </w:r>
      <w:r w:rsidR="000A2C00" w:rsidRPr="00B76501">
        <w:rPr>
          <w:b/>
          <w:bCs/>
          <w:color w:val="auto"/>
        </w:rPr>
        <w:t>2906</w:t>
      </w:r>
      <w:r w:rsidR="000D392E" w:rsidRPr="00B76501">
        <w:rPr>
          <w:b/>
          <w:bCs/>
          <w:color w:val="auto"/>
        </w:rPr>
        <w:t>/INFOEM/IP/RR/2025</w:t>
      </w:r>
      <w:r w:rsidRPr="00B76501">
        <w:rPr>
          <w:bCs/>
          <w:color w:val="auto"/>
        </w:rPr>
        <w:t xml:space="preserve">, al medio de impugnación que nos ocupa, con base en el sistema aprobado por el Pleno de este </w:t>
      </w:r>
      <w:r w:rsidR="00B65BCA" w:rsidRPr="00B76501">
        <w:rPr>
          <w:bCs/>
          <w:color w:val="auto"/>
        </w:rPr>
        <w:t>Organismo</w:t>
      </w:r>
      <w:r w:rsidRPr="00B76501">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2FE79FDB" w14:textId="77777777" w:rsidR="002C055B" w:rsidRPr="00B76501" w:rsidRDefault="002C055B" w:rsidP="00A22E9D">
      <w:pPr>
        <w:spacing w:after="0" w:line="360" w:lineRule="auto"/>
        <w:rPr>
          <w:bCs/>
          <w:color w:val="FF0000"/>
        </w:rPr>
      </w:pPr>
    </w:p>
    <w:p w14:paraId="61891480" w14:textId="1F0ADA83" w:rsidR="00E22EA8" w:rsidRPr="00B76501" w:rsidRDefault="00E22EA8" w:rsidP="00A22E9D">
      <w:pPr>
        <w:spacing w:after="0" w:line="360" w:lineRule="auto"/>
        <w:rPr>
          <w:color w:val="auto"/>
        </w:rPr>
      </w:pPr>
      <w:r w:rsidRPr="00B76501">
        <w:rPr>
          <w:b/>
          <w:bCs/>
          <w:color w:val="auto"/>
        </w:rPr>
        <w:t>b) Admisión del Recurso de Revisión</w:t>
      </w:r>
      <w:r w:rsidRPr="00B76501">
        <w:rPr>
          <w:b/>
          <w:bCs/>
          <w:color w:val="auto"/>
          <w:lang w:val="es-ES_tradnl"/>
        </w:rPr>
        <w:t xml:space="preserve">. </w:t>
      </w:r>
      <w:r w:rsidR="003C5F59" w:rsidRPr="00B76501">
        <w:rPr>
          <w:color w:val="auto"/>
        </w:rPr>
        <w:t xml:space="preserve">El </w:t>
      </w:r>
      <w:r w:rsidR="000A2C00" w:rsidRPr="00B76501">
        <w:rPr>
          <w:color w:val="auto"/>
        </w:rPr>
        <w:t xml:space="preserve">doce de noviembre de dos mil veinticinco, </w:t>
      </w:r>
      <w:r w:rsidRPr="00B76501">
        <w:rPr>
          <w:bCs/>
          <w:color w:val="auto"/>
          <w:lang w:val="es-ES_tradnl"/>
        </w:rPr>
        <w:t xml:space="preserve">se acordó la admisión del Recurso de Revisión interpuesto por </w:t>
      </w:r>
      <w:r w:rsidR="00261B92" w:rsidRPr="00B76501">
        <w:rPr>
          <w:bCs/>
          <w:color w:val="auto"/>
          <w:lang w:val="es-ES_tradnl"/>
        </w:rPr>
        <w:t>la persona</w:t>
      </w:r>
      <w:r w:rsidRPr="00B76501">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B76501">
        <w:rPr>
          <w:bCs/>
          <w:color w:val="auto"/>
          <w:lang w:val="es-ES_tradnl"/>
        </w:rPr>
        <w:t>el</w:t>
      </w:r>
      <w:r w:rsidR="007C4D4E" w:rsidRPr="00B76501">
        <w:rPr>
          <w:bCs/>
          <w:color w:val="auto"/>
          <w:lang w:val="es-ES_tradnl"/>
        </w:rPr>
        <w:t xml:space="preserve"> mismo día</w:t>
      </w:r>
      <w:r w:rsidRPr="00B76501">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B76501" w:rsidRDefault="00E22EA8" w:rsidP="00A22E9D">
      <w:pPr>
        <w:spacing w:after="0" w:line="360" w:lineRule="auto"/>
        <w:rPr>
          <w:rFonts w:cs="Tahoma"/>
          <w:color w:val="FF0000"/>
          <w:lang w:val="es-ES_tradnl"/>
        </w:rPr>
      </w:pPr>
    </w:p>
    <w:p w14:paraId="154CFAD7" w14:textId="4F7DAF97" w:rsidR="000A2C00" w:rsidRPr="00B76501" w:rsidRDefault="000A2C00" w:rsidP="000A2C00">
      <w:pPr>
        <w:spacing w:after="0" w:line="360" w:lineRule="auto"/>
        <w:rPr>
          <w:color w:val="auto"/>
        </w:rPr>
      </w:pPr>
      <w:bookmarkStart w:id="6" w:name="_Hlk182976945"/>
      <w:r w:rsidRPr="00B76501">
        <w:rPr>
          <w:b/>
          <w:bCs/>
          <w:color w:val="auto"/>
        </w:rPr>
        <w:t xml:space="preserve">c) Informe Justificado. </w:t>
      </w:r>
      <w:r w:rsidRPr="00B76501">
        <w:rPr>
          <w:color w:val="auto"/>
        </w:rPr>
        <w:t xml:space="preserve">El veinte de noviembre de dos mil veinticinco, se recibió, a través del </w:t>
      </w:r>
      <w:r w:rsidRPr="00B76501">
        <w:rPr>
          <w:color w:val="auto"/>
          <w:lang w:val="es-ES"/>
        </w:rPr>
        <w:t xml:space="preserve">Sistema de Acceso a la Información Mexiquense </w:t>
      </w:r>
      <w:r w:rsidRPr="00B76501">
        <w:rPr>
          <w:color w:val="auto"/>
        </w:rPr>
        <w:t>SAIMEX, por parte del Ayuntamiento de Atizapán de Zaragoza, a través de la digitalización de los siguientes documentos:</w:t>
      </w:r>
    </w:p>
    <w:p w14:paraId="054071DE" w14:textId="77777777" w:rsidR="000A2C00" w:rsidRPr="00B76501" w:rsidRDefault="000A2C00" w:rsidP="000A2C00">
      <w:pPr>
        <w:spacing w:after="0" w:line="360" w:lineRule="auto"/>
        <w:rPr>
          <w:color w:val="auto"/>
        </w:rPr>
      </w:pPr>
    </w:p>
    <w:p w14:paraId="3AF3DC4F" w14:textId="28D8F910" w:rsidR="000A2C00" w:rsidRPr="00B76501" w:rsidRDefault="000A2C00" w:rsidP="000A2C00">
      <w:pPr>
        <w:spacing w:after="0" w:line="360" w:lineRule="auto"/>
        <w:rPr>
          <w:color w:val="auto"/>
        </w:rPr>
      </w:pPr>
      <w:r w:rsidRPr="00B76501">
        <w:rPr>
          <w:color w:val="auto"/>
        </w:rPr>
        <w:t>i. Oficio PMA/UTI/7149/2025</w:t>
      </w:r>
      <w:r w:rsidR="00D763CA" w:rsidRPr="00B76501">
        <w:rPr>
          <w:color w:val="auto"/>
        </w:rPr>
        <w:t xml:space="preserve"> del diez de noviembre de dos mil veinticinco, suscrito por la Titular de la Unidad de Transparencia y Acceso a la Información, dirigido a la Dirección General de Ordenamiento Territorial y Desarrollo Urbano Dirección de Desarrollo Económico, por medio del cual se solicitó realizar el Informe Justificado.</w:t>
      </w:r>
    </w:p>
    <w:p w14:paraId="26D7A392" w14:textId="77777777" w:rsidR="00D763CA" w:rsidRPr="00B76501" w:rsidRDefault="00D763CA" w:rsidP="000A2C00">
      <w:pPr>
        <w:spacing w:after="0" w:line="360" w:lineRule="auto"/>
        <w:rPr>
          <w:color w:val="auto"/>
        </w:rPr>
      </w:pPr>
    </w:p>
    <w:p w14:paraId="39AAD9D4" w14:textId="3781121F" w:rsidR="00D763CA" w:rsidRPr="00B76501" w:rsidRDefault="00D763CA" w:rsidP="000A2C00">
      <w:pPr>
        <w:spacing w:after="0" w:line="360" w:lineRule="auto"/>
        <w:rPr>
          <w:color w:val="auto"/>
        </w:rPr>
      </w:pPr>
      <w:r w:rsidRPr="00B76501">
        <w:rPr>
          <w:color w:val="auto"/>
        </w:rPr>
        <w:t>ii. Oficio DOTYDU/3969/2025 del dieciocho de noviembre de dos mil veinticinco, suscrito por el Director de Ordenamiento Territorial y Desarrollo Urbano, dirigido a la Titular de la Unidad de Transparencia y Acceso a la Información, por medio del cual se menciona lo siguiente:</w:t>
      </w:r>
    </w:p>
    <w:p w14:paraId="049A247A" w14:textId="77777777" w:rsidR="00A56F9A" w:rsidRPr="00B76501" w:rsidRDefault="00A56F9A" w:rsidP="000A2C00">
      <w:pPr>
        <w:spacing w:after="0" w:line="360" w:lineRule="auto"/>
        <w:rPr>
          <w:color w:val="auto"/>
        </w:rPr>
      </w:pPr>
    </w:p>
    <w:p w14:paraId="6DA1116A" w14:textId="22053A00" w:rsidR="00D763CA" w:rsidRPr="00B76501" w:rsidRDefault="00D763CA" w:rsidP="00193322">
      <w:pPr>
        <w:spacing w:after="0" w:line="360" w:lineRule="auto"/>
        <w:ind w:left="567" w:right="567"/>
        <w:rPr>
          <w:i/>
          <w:color w:val="auto"/>
        </w:rPr>
      </w:pPr>
      <w:r w:rsidRPr="00B76501">
        <w:rPr>
          <w:color w:val="auto"/>
        </w:rPr>
        <w:t xml:space="preserve"> </w:t>
      </w:r>
      <w:r w:rsidR="00193322" w:rsidRPr="00B76501">
        <w:rPr>
          <w:i/>
          <w:iCs/>
          <w:color w:val="auto"/>
          <w:sz w:val="20"/>
          <w:szCs w:val="20"/>
        </w:rPr>
        <w:t>“…Al respecto, me permito ratificar la respuesta proporcionada, el documento enviado es el que se encuentra dentro del expediente mencionado en su solicitud, mismo que anexo nuevamente…” (Sic)</w:t>
      </w:r>
    </w:p>
    <w:p w14:paraId="6EFC71EC" w14:textId="77777777" w:rsidR="003C5FE0" w:rsidRPr="00B76501" w:rsidRDefault="003C5FE0" w:rsidP="00A22E9D">
      <w:pPr>
        <w:spacing w:after="0" w:line="360" w:lineRule="auto"/>
        <w:rPr>
          <w:b/>
          <w:color w:val="FF0000"/>
        </w:rPr>
      </w:pPr>
    </w:p>
    <w:p w14:paraId="7912685D" w14:textId="77777777" w:rsidR="00193322" w:rsidRPr="00B76501" w:rsidRDefault="00193322" w:rsidP="00193322">
      <w:pPr>
        <w:spacing w:after="0" w:line="360" w:lineRule="auto"/>
        <w:rPr>
          <w:color w:val="auto"/>
        </w:rPr>
      </w:pPr>
      <w:r w:rsidRPr="00B76501">
        <w:rPr>
          <w:color w:val="auto"/>
        </w:rPr>
        <w:t>iii. Así mismo, anexo la digitalización del Croquis de Localización de “Lago Esmeralda”.</w:t>
      </w:r>
    </w:p>
    <w:p w14:paraId="71522496" w14:textId="77777777" w:rsidR="00193322" w:rsidRPr="00B76501" w:rsidRDefault="00193322" w:rsidP="00A22E9D">
      <w:pPr>
        <w:spacing w:after="0" w:line="360" w:lineRule="auto"/>
        <w:rPr>
          <w:b/>
          <w:color w:val="FF0000"/>
        </w:rPr>
      </w:pPr>
    </w:p>
    <w:p w14:paraId="32FBC7DC" w14:textId="6F6810D4" w:rsidR="00193322" w:rsidRPr="00B76501" w:rsidRDefault="00193322" w:rsidP="00193322">
      <w:pPr>
        <w:spacing w:after="0" w:line="360" w:lineRule="auto"/>
        <w:rPr>
          <w:color w:val="auto"/>
        </w:rPr>
      </w:pPr>
      <w:r w:rsidRPr="00B76501">
        <w:rPr>
          <w:b/>
          <w:bCs/>
          <w:color w:val="auto"/>
        </w:rPr>
        <w:t xml:space="preserve">d) Vista del informe justificado. </w:t>
      </w:r>
      <w:r w:rsidRPr="00B76501">
        <w:rPr>
          <w:color w:val="auto"/>
        </w:rPr>
        <w:t>El nueve de diciembre de dos mil veinticinco, se dictó acuerdo mediante el cual se puso a la vista del Particular, los Informes Justificados entregados por el Sujeto Obligado, los cuales fueron notificado</w:t>
      </w:r>
      <w:r w:rsidR="00D33940" w:rsidRPr="00B76501">
        <w:rPr>
          <w:color w:val="auto"/>
        </w:rPr>
        <w:t>s, a través del SAIMEX, el mismo día.</w:t>
      </w:r>
    </w:p>
    <w:p w14:paraId="30CC875E" w14:textId="77777777" w:rsidR="00193322" w:rsidRPr="00B76501" w:rsidRDefault="00193322" w:rsidP="00A22E9D">
      <w:pPr>
        <w:spacing w:after="0" w:line="360" w:lineRule="auto"/>
        <w:rPr>
          <w:b/>
          <w:color w:val="FF0000"/>
        </w:rPr>
      </w:pPr>
    </w:p>
    <w:p w14:paraId="1220E37C" w14:textId="1C6BDCE0" w:rsidR="003C5FE0" w:rsidRPr="00B76501" w:rsidRDefault="00300555" w:rsidP="00A22E9D">
      <w:pPr>
        <w:spacing w:after="0" w:line="360" w:lineRule="auto"/>
        <w:contextualSpacing/>
        <w:rPr>
          <w:rFonts w:eastAsia="Times New Roman" w:cs="Tahoma"/>
          <w:color w:val="auto"/>
          <w:szCs w:val="24"/>
          <w:lang w:eastAsia="es-ES"/>
        </w:rPr>
      </w:pPr>
      <w:r w:rsidRPr="00B76501">
        <w:rPr>
          <w:rFonts w:eastAsia="Batang" w:cs="Tahoma"/>
          <w:b/>
          <w:color w:val="auto"/>
        </w:rPr>
        <w:t>e</w:t>
      </w:r>
      <w:r w:rsidR="003C5FE0" w:rsidRPr="00B76501">
        <w:rPr>
          <w:rFonts w:eastAsia="Batang" w:cs="Tahoma"/>
          <w:b/>
          <w:color w:val="auto"/>
        </w:rPr>
        <w:t xml:space="preserve">) </w:t>
      </w:r>
      <w:r w:rsidR="00002B20" w:rsidRPr="00B76501">
        <w:rPr>
          <w:rFonts w:eastAsia="Times New Roman" w:cs="Tahoma"/>
          <w:b/>
          <w:color w:val="auto"/>
          <w:szCs w:val="24"/>
          <w:lang w:eastAsia="es-ES"/>
        </w:rPr>
        <w:t>Cierre de instrucción.</w:t>
      </w:r>
      <w:r w:rsidR="00C06C06" w:rsidRPr="00B76501">
        <w:rPr>
          <w:rFonts w:eastAsia="Times New Roman" w:cs="Tahoma"/>
          <w:color w:val="auto"/>
          <w:szCs w:val="24"/>
          <w:lang w:eastAsia="es-ES"/>
        </w:rPr>
        <w:t xml:space="preserve"> El </w:t>
      </w:r>
      <w:r w:rsidRPr="00B76501">
        <w:rPr>
          <w:rFonts w:eastAsia="Times New Roman" w:cs="Tahoma"/>
          <w:color w:val="auto"/>
          <w:szCs w:val="24"/>
          <w:lang w:eastAsia="es-ES"/>
        </w:rPr>
        <w:t xml:space="preserve">quince </w:t>
      </w:r>
      <w:r w:rsidR="00F36794" w:rsidRPr="00B76501">
        <w:rPr>
          <w:rFonts w:eastAsia="Times New Roman" w:cs="Tahoma"/>
          <w:color w:val="auto"/>
          <w:szCs w:val="24"/>
          <w:lang w:eastAsia="es-ES"/>
        </w:rPr>
        <w:t xml:space="preserve">de diciembre de dos mil veinticinco, </w:t>
      </w:r>
      <w:r w:rsidR="00002B20" w:rsidRPr="00B76501">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B76501">
        <w:rPr>
          <w:color w:val="auto"/>
          <w:lang w:val="es-ES"/>
        </w:rPr>
        <w:t xml:space="preserve">acto que fue notificado a las partes, mediante el Sistema de Acceso a la Información Mexiquense (SAIMEX), el </w:t>
      </w:r>
      <w:r w:rsidR="005E7EDB" w:rsidRPr="00B76501">
        <w:rPr>
          <w:color w:val="auto"/>
          <w:lang w:val="es-ES"/>
        </w:rPr>
        <w:t>dieciséis de dicho mes y año.</w:t>
      </w:r>
    </w:p>
    <w:bookmarkEnd w:id="6"/>
    <w:p w14:paraId="08D98E1D" w14:textId="77777777" w:rsidR="000410E6" w:rsidRPr="00B76501" w:rsidRDefault="000410E6" w:rsidP="00A22E9D">
      <w:pPr>
        <w:spacing w:after="0" w:line="360" w:lineRule="auto"/>
        <w:rPr>
          <w:b/>
          <w:bCs/>
          <w:color w:val="auto"/>
          <w:lang w:val="es-ES"/>
        </w:rPr>
      </w:pPr>
    </w:p>
    <w:p w14:paraId="1D2DAFCD" w14:textId="77777777" w:rsidR="000410E6" w:rsidRPr="00B76501" w:rsidRDefault="000410E6" w:rsidP="00A22E9D">
      <w:pPr>
        <w:spacing w:after="0" w:line="360" w:lineRule="auto"/>
        <w:rPr>
          <w:color w:val="auto"/>
        </w:rPr>
      </w:pPr>
      <w:r w:rsidRPr="00B76501">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B76501" w:rsidRDefault="00674DAF" w:rsidP="00A22E9D">
      <w:pPr>
        <w:spacing w:after="0" w:line="360" w:lineRule="auto"/>
        <w:rPr>
          <w:color w:val="auto"/>
        </w:rPr>
      </w:pPr>
    </w:p>
    <w:p w14:paraId="250F6589" w14:textId="3F880C72" w:rsidR="005C690F" w:rsidRPr="00B76501" w:rsidRDefault="00CD6238" w:rsidP="00A22E9D">
      <w:pPr>
        <w:pStyle w:val="Ttulo1"/>
        <w:spacing w:before="0" w:after="0" w:line="360" w:lineRule="auto"/>
        <w:jc w:val="center"/>
        <w:rPr>
          <w:color w:val="auto"/>
          <w:sz w:val="22"/>
          <w:szCs w:val="22"/>
        </w:rPr>
      </w:pPr>
      <w:bookmarkStart w:id="7" w:name="_Toc216992099"/>
      <w:r w:rsidRPr="00B76501">
        <w:rPr>
          <w:color w:val="auto"/>
          <w:sz w:val="22"/>
          <w:szCs w:val="22"/>
        </w:rPr>
        <w:t>C O N S I D E R A N D O S</w:t>
      </w:r>
      <w:bookmarkEnd w:id="7"/>
    </w:p>
    <w:p w14:paraId="5AB6ED71" w14:textId="77777777" w:rsidR="005C690F" w:rsidRPr="00B76501" w:rsidRDefault="005C690F" w:rsidP="00A22E9D">
      <w:pPr>
        <w:spacing w:after="0" w:line="360" w:lineRule="auto"/>
        <w:jc w:val="center"/>
        <w:rPr>
          <w:b/>
          <w:color w:val="auto"/>
        </w:rPr>
      </w:pPr>
    </w:p>
    <w:p w14:paraId="36BFFC7E" w14:textId="2F0F17EA" w:rsidR="005C690F" w:rsidRPr="00B76501" w:rsidRDefault="007D6307" w:rsidP="00A22E9D">
      <w:pPr>
        <w:pStyle w:val="Ttulo2"/>
        <w:spacing w:before="0" w:after="0" w:line="360" w:lineRule="auto"/>
        <w:rPr>
          <w:color w:val="auto"/>
          <w:sz w:val="22"/>
          <w:szCs w:val="22"/>
        </w:rPr>
      </w:pPr>
      <w:bookmarkStart w:id="8" w:name="_Toc216992100"/>
      <w:r w:rsidRPr="00B76501">
        <w:rPr>
          <w:color w:val="auto"/>
          <w:sz w:val="22"/>
          <w:szCs w:val="22"/>
        </w:rPr>
        <w:t xml:space="preserve">PRIMERO. </w:t>
      </w:r>
      <w:r w:rsidR="00CD6238" w:rsidRPr="00B76501">
        <w:rPr>
          <w:color w:val="auto"/>
          <w:sz w:val="22"/>
          <w:szCs w:val="22"/>
        </w:rPr>
        <w:t>Competencia</w:t>
      </w:r>
      <w:bookmarkEnd w:id="8"/>
    </w:p>
    <w:p w14:paraId="34E42005" w14:textId="77777777" w:rsidR="0084143D" w:rsidRPr="00B76501" w:rsidRDefault="0084143D" w:rsidP="00A22E9D">
      <w:pPr>
        <w:spacing w:after="0" w:line="360" w:lineRule="auto"/>
        <w:contextualSpacing/>
        <w:rPr>
          <w:rFonts w:eastAsia="Times New Roman" w:cs="Tahoma"/>
          <w:bCs/>
          <w:color w:val="auto"/>
          <w:lang w:eastAsia="es-ES"/>
        </w:rPr>
      </w:pPr>
      <w:bookmarkStart w:id="9" w:name="_heading=h.30j0zll" w:colFirst="0" w:colLast="0"/>
      <w:bookmarkEnd w:id="9"/>
    </w:p>
    <w:p w14:paraId="4225FD09" w14:textId="494A1014" w:rsidR="005C690F" w:rsidRPr="00B76501" w:rsidRDefault="00F36794" w:rsidP="00A22E9D">
      <w:pPr>
        <w:spacing w:after="0" w:line="360" w:lineRule="auto"/>
        <w:rPr>
          <w:color w:val="auto"/>
        </w:rPr>
      </w:pPr>
      <w:r w:rsidRPr="00B76501">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57A43C" w14:textId="77777777" w:rsidR="00F36794" w:rsidRPr="00B76501" w:rsidRDefault="00F36794" w:rsidP="00A22E9D">
      <w:pPr>
        <w:spacing w:after="0" w:line="360" w:lineRule="auto"/>
        <w:rPr>
          <w:b/>
          <w:color w:val="auto"/>
        </w:rPr>
      </w:pPr>
    </w:p>
    <w:p w14:paraId="299A9F21" w14:textId="77777777" w:rsidR="005934FD" w:rsidRPr="00B76501" w:rsidRDefault="007D6307" w:rsidP="00A22E9D">
      <w:pPr>
        <w:pStyle w:val="Ttulo2"/>
        <w:spacing w:before="0" w:after="0" w:line="360" w:lineRule="auto"/>
        <w:rPr>
          <w:color w:val="auto"/>
          <w:sz w:val="22"/>
          <w:szCs w:val="22"/>
        </w:rPr>
      </w:pPr>
      <w:bookmarkStart w:id="10" w:name="_Toc216992101"/>
      <w:r w:rsidRPr="00B76501">
        <w:rPr>
          <w:color w:val="auto"/>
          <w:sz w:val="22"/>
          <w:szCs w:val="22"/>
        </w:rPr>
        <w:t>SEGUNDO. Causales de</w:t>
      </w:r>
      <w:r w:rsidR="00CD6238" w:rsidRPr="00B76501">
        <w:rPr>
          <w:color w:val="auto"/>
          <w:sz w:val="22"/>
          <w:szCs w:val="22"/>
        </w:rPr>
        <w:t xml:space="preserve"> improcedencia </w:t>
      </w:r>
      <w:r w:rsidR="005934FD" w:rsidRPr="00B76501">
        <w:rPr>
          <w:color w:val="auto"/>
          <w:sz w:val="22"/>
          <w:szCs w:val="22"/>
        </w:rPr>
        <w:t>y sobreseimiento</w:t>
      </w:r>
      <w:bookmarkEnd w:id="10"/>
    </w:p>
    <w:p w14:paraId="2BD77C52" w14:textId="77777777" w:rsidR="005934FD" w:rsidRPr="00B76501" w:rsidRDefault="005934FD" w:rsidP="00A22E9D">
      <w:pPr>
        <w:spacing w:after="0" w:line="360" w:lineRule="auto"/>
        <w:rPr>
          <w:color w:val="auto"/>
        </w:rPr>
      </w:pPr>
    </w:p>
    <w:p w14:paraId="04C92CA3" w14:textId="77777777" w:rsidR="005934FD" w:rsidRPr="00B76501" w:rsidRDefault="005934FD" w:rsidP="00A22E9D">
      <w:pPr>
        <w:spacing w:after="0" w:line="360" w:lineRule="auto"/>
        <w:rPr>
          <w:color w:val="auto"/>
        </w:rPr>
      </w:pPr>
      <w:r w:rsidRPr="00B76501">
        <w:rPr>
          <w:color w:val="auto"/>
        </w:rPr>
        <w:t xml:space="preserve">De las constancias que forma parte del Recurso de Revisión que se analiza, se advierte que previo al estudio del fondo de la </w:t>
      </w:r>
      <w:r w:rsidRPr="00B76501">
        <w:rPr>
          <w:i/>
          <w:color w:val="auto"/>
        </w:rPr>
        <w:t>litis</w:t>
      </w:r>
      <w:r w:rsidRPr="00B76501">
        <w:rPr>
          <w:color w:val="auto"/>
        </w:rPr>
        <w:t>, es necesario estudiar las causales de improcedencia y sobreseimiento que se adviertan, para determinar lo que en Derecho proceda.</w:t>
      </w:r>
    </w:p>
    <w:p w14:paraId="34C20A56" w14:textId="77777777" w:rsidR="005934FD" w:rsidRPr="00B76501" w:rsidRDefault="005934FD" w:rsidP="00A22E9D">
      <w:pPr>
        <w:spacing w:after="0" w:line="360" w:lineRule="auto"/>
        <w:rPr>
          <w:color w:val="auto"/>
        </w:rPr>
      </w:pPr>
    </w:p>
    <w:p w14:paraId="131343A9" w14:textId="77777777" w:rsidR="005934FD" w:rsidRPr="00B76501" w:rsidRDefault="005934FD" w:rsidP="00A22E9D">
      <w:pPr>
        <w:spacing w:after="0" w:line="360" w:lineRule="auto"/>
        <w:rPr>
          <w:b/>
          <w:color w:val="auto"/>
        </w:rPr>
      </w:pPr>
      <w:r w:rsidRPr="00B76501">
        <w:rPr>
          <w:b/>
          <w:color w:val="auto"/>
        </w:rPr>
        <w:t>Causales de improcedencia</w:t>
      </w:r>
    </w:p>
    <w:p w14:paraId="651769A2" w14:textId="77777777" w:rsidR="005934FD" w:rsidRPr="00B76501" w:rsidRDefault="005934FD" w:rsidP="00A22E9D">
      <w:pPr>
        <w:spacing w:after="0" w:line="360" w:lineRule="auto"/>
        <w:rPr>
          <w:b/>
          <w:color w:val="auto"/>
        </w:rPr>
      </w:pPr>
    </w:p>
    <w:p w14:paraId="4E3C5161" w14:textId="77777777" w:rsidR="005934FD" w:rsidRPr="00B76501" w:rsidRDefault="005934FD" w:rsidP="00A22E9D">
      <w:pPr>
        <w:spacing w:after="0" w:line="360" w:lineRule="auto"/>
        <w:rPr>
          <w:color w:val="auto"/>
        </w:rPr>
      </w:pPr>
      <w:r w:rsidRPr="00B76501">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B0AD4CB" w14:textId="77777777" w:rsidR="005934FD" w:rsidRPr="00B76501" w:rsidRDefault="005934FD" w:rsidP="00A22E9D">
      <w:pPr>
        <w:spacing w:after="0" w:line="360" w:lineRule="auto"/>
        <w:rPr>
          <w:color w:val="auto"/>
        </w:rPr>
      </w:pPr>
    </w:p>
    <w:p w14:paraId="699278CA" w14:textId="77777777" w:rsidR="005934FD" w:rsidRPr="00B76501" w:rsidRDefault="005934FD" w:rsidP="00A22E9D">
      <w:pPr>
        <w:spacing w:after="0" w:line="360" w:lineRule="auto"/>
        <w:rPr>
          <w:color w:val="auto"/>
        </w:rPr>
      </w:pPr>
      <w:r w:rsidRPr="00B76501">
        <w:rPr>
          <w:color w:val="auto"/>
        </w:rPr>
        <w:t>En el presente caso, </w:t>
      </w:r>
      <w:r w:rsidRPr="00B76501">
        <w:rPr>
          <w:b/>
          <w:color w:val="auto"/>
        </w:rPr>
        <w:t>no se actualiza ninguna de las causales de improcedencia</w:t>
      </w:r>
      <w:r w:rsidRPr="00B76501">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3330BFC4" w14:textId="77777777" w:rsidR="005934FD" w:rsidRPr="00B76501" w:rsidRDefault="005934FD" w:rsidP="00A22E9D">
      <w:pPr>
        <w:spacing w:after="0" w:line="360" w:lineRule="auto"/>
        <w:rPr>
          <w:color w:val="auto"/>
        </w:rPr>
      </w:pPr>
    </w:p>
    <w:p w14:paraId="6A3BA529" w14:textId="614F7100" w:rsidR="005934FD" w:rsidRPr="00B76501" w:rsidRDefault="005934FD" w:rsidP="00A22E9D">
      <w:pPr>
        <w:spacing w:after="0" w:line="360" w:lineRule="auto"/>
        <w:rPr>
          <w:color w:val="auto"/>
        </w:rPr>
      </w:pPr>
      <w:r w:rsidRPr="00B76501">
        <w:rPr>
          <w:color w:val="auto"/>
        </w:rPr>
        <w:t>Por lo cual, se actualiza la causal de procedencia del Recurso de Revisión señalada</w:t>
      </w:r>
      <w:r w:rsidR="00A90189" w:rsidRPr="00B76501">
        <w:rPr>
          <w:color w:val="auto"/>
        </w:rPr>
        <w:t xml:space="preserve"> en el artículo 179, fracción V</w:t>
      </w:r>
      <w:r w:rsidR="00F36794" w:rsidRPr="00B76501">
        <w:rPr>
          <w:color w:val="auto"/>
        </w:rPr>
        <w:t>III</w:t>
      </w:r>
      <w:r w:rsidRPr="00B76501">
        <w:rPr>
          <w:color w:val="auto"/>
        </w:rPr>
        <w:t>, pues la persona Recurrente se inconformó de la entrega de información</w:t>
      </w:r>
      <w:r w:rsidR="00A90189" w:rsidRPr="00B76501">
        <w:rPr>
          <w:color w:val="auto"/>
        </w:rPr>
        <w:t xml:space="preserve"> </w:t>
      </w:r>
      <w:r w:rsidR="00F36794" w:rsidRPr="00B76501">
        <w:rPr>
          <w:color w:val="auto"/>
        </w:rPr>
        <w:t>en un formato distinto al solicitado.</w:t>
      </w:r>
    </w:p>
    <w:p w14:paraId="3D165A15" w14:textId="77777777" w:rsidR="00F36794" w:rsidRPr="00B76501" w:rsidRDefault="00F36794" w:rsidP="00A22E9D">
      <w:pPr>
        <w:spacing w:after="0" w:line="360" w:lineRule="auto"/>
        <w:rPr>
          <w:color w:val="auto"/>
        </w:rPr>
      </w:pPr>
    </w:p>
    <w:p w14:paraId="0D3C0EE8" w14:textId="77777777" w:rsidR="005934FD" w:rsidRPr="00B76501" w:rsidRDefault="005934FD" w:rsidP="00A22E9D">
      <w:pPr>
        <w:spacing w:after="0" w:line="360" w:lineRule="auto"/>
        <w:rPr>
          <w:color w:val="auto"/>
        </w:rPr>
      </w:pPr>
      <w:r w:rsidRPr="00B76501">
        <w:rPr>
          <w:b/>
          <w:color w:val="auto"/>
        </w:rPr>
        <w:t>Causales de sobreseimiento</w:t>
      </w:r>
    </w:p>
    <w:p w14:paraId="54149B2B" w14:textId="77777777" w:rsidR="005934FD" w:rsidRPr="00B76501" w:rsidRDefault="005934FD" w:rsidP="00A22E9D">
      <w:pPr>
        <w:spacing w:after="0" w:line="360" w:lineRule="auto"/>
        <w:rPr>
          <w:color w:val="auto"/>
        </w:rPr>
      </w:pPr>
    </w:p>
    <w:p w14:paraId="3591A600" w14:textId="77777777" w:rsidR="005934FD" w:rsidRPr="00B76501" w:rsidRDefault="005934FD" w:rsidP="00A22E9D">
      <w:pPr>
        <w:spacing w:after="0" w:line="360" w:lineRule="auto"/>
        <w:rPr>
          <w:color w:val="auto"/>
        </w:rPr>
      </w:pPr>
      <w:r w:rsidRPr="00B76501">
        <w:rPr>
          <w:color w:val="auto"/>
        </w:rPr>
        <w:t>Por ser de previo y especial pronunciamiento, este Instituto analiza si se actualiza alguna causal de sobreseimiento.</w:t>
      </w:r>
    </w:p>
    <w:p w14:paraId="2F9A1EA0" w14:textId="77777777" w:rsidR="005934FD" w:rsidRPr="00B76501" w:rsidRDefault="005934FD" w:rsidP="00A22E9D">
      <w:pPr>
        <w:spacing w:after="0" w:line="360" w:lineRule="auto"/>
        <w:rPr>
          <w:color w:val="auto"/>
        </w:rPr>
      </w:pPr>
    </w:p>
    <w:p w14:paraId="4695A4AF" w14:textId="77777777" w:rsidR="005934FD" w:rsidRPr="00B76501" w:rsidRDefault="005934FD" w:rsidP="00A22E9D">
      <w:pPr>
        <w:spacing w:after="0" w:line="360" w:lineRule="auto"/>
        <w:rPr>
          <w:color w:val="auto"/>
        </w:rPr>
      </w:pPr>
      <w:r w:rsidRPr="00B76501">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5DBAF21" w14:textId="77777777" w:rsidR="005934FD" w:rsidRPr="00B76501" w:rsidRDefault="005934FD" w:rsidP="00A22E9D">
      <w:pPr>
        <w:spacing w:after="0" w:line="360" w:lineRule="auto"/>
        <w:rPr>
          <w:color w:val="auto"/>
        </w:rPr>
      </w:pPr>
    </w:p>
    <w:p w14:paraId="07DA71DD" w14:textId="77777777" w:rsidR="005934FD" w:rsidRPr="00B76501" w:rsidRDefault="005934FD" w:rsidP="00A22E9D">
      <w:pPr>
        <w:spacing w:after="0" w:line="360" w:lineRule="auto"/>
        <w:rPr>
          <w:color w:val="auto"/>
        </w:rPr>
      </w:pPr>
      <w:r w:rsidRPr="00B76501">
        <w:rPr>
          <w:color w:val="auto"/>
        </w:rPr>
        <w:t>Por tales motivos, se considera procedente entrar al fondo del presente asunto.</w:t>
      </w:r>
    </w:p>
    <w:p w14:paraId="624EDBE9" w14:textId="77777777" w:rsidR="005934FD" w:rsidRPr="00B76501" w:rsidRDefault="005934FD" w:rsidP="00A22E9D">
      <w:pPr>
        <w:spacing w:after="0" w:line="360" w:lineRule="auto"/>
        <w:rPr>
          <w:color w:val="auto"/>
        </w:rPr>
      </w:pPr>
    </w:p>
    <w:p w14:paraId="46691DD5" w14:textId="3672CDE1" w:rsidR="005C690F" w:rsidRPr="00B76501" w:rsidRDefault="005934FD" w:rsidP="00A22E9D">
      <w:pPr>
        <w:keepNext/>
        <w:keepLines/>
        <w:spacing w:after="0" w:line="360" w:lineRule="auto"/>
        <w:outlineLvl w:val="1"/>
        <w:rPr>
          <w:b/>
          <w:color w:val="auto"/>
        </w:rPr>
      </w:pPr>
      <w:bookmarkStart w:id="11" w:name="_Toc203512599"/>
      <w:bookmarkStart w:id="12" w:name="_Toc216992102"/>
      <w:r w:rsidRPr="00B76501">
        <w:rPr>
          <w:b/>
          <w:color w:val="auto"/>
        </w:rPr>
        <w:t>TERCERO. Determinación de la Controversia</w:t>
      </w:r>
      <w:bookmarkEnd w:id="11"/>
      <w:bookmarkEnd w:id="12"/>
      <w:r w:rsidRPr="00B76501">
        <w:rPr>
          <w:b/>
          <w:color w:val="auto"/>
        </w:rPr>
        <w:t xml:space="preserve"> </w:t>
      </w:r>
    </w:p>
    <w:p w14:paraId="706394D4" w14:textId="77777777" w:rsidR="00304DE6" w:rsidRPr="00B76501" w:rsidRDefault="00304DE6" w:rsidP="00A22E9D">
      <w:pPr>
        <w:spacing w:after="0" w:line="360" w:lineRule="auto"/>
        <w:rPr>
          <w:b/>
          <w:color w:val="auto"/>
        </w:rPr>
      </w:pPr>
    </w:p>
    <w:p w14:paraId="37040949" w14:textId="55D5138B" w:rsidR="00F36794" w:rsidRPr="00B76501" w:rsidRDefault="005934FD" w:rsidP="00A22E9D">
      <w:pPr>
        <w:spacing w:after="0" w:line="360" w:lineRule="auto"/>
        <w:rPr>
          <w:rFonts w:cs="Tahoma"/>
          <w:color w:val="auto"/>
        </w:rPr>
      </w:pPr>
      <w:r w:rsidRPr="00B76501">
        <w:rPr>
          <w:rFonts w:cs="Tahoma"/>
          <w:color w:val="auto"/>
        </w:rPr>
        <w:t>Con el objetivo de ilustrar la controversia planteada, resulta conveniente precisar, que una vez realizado el estudio de las constancias que integran el expediente en el que se actúa, se desprende que el Particular requirió</w:t>
      </w:r>
      <w:r w:rsidR="0087293C" w:rsidRPr="00B76501">
        <w:rPr>
          <w:rFonts w:cs="Tahoma"/>
          <w:color w:val="auto"/>
        </w:rPr>
        <w:t>,</w:t>
      </w:r>
      <w:r w:rsidR="00300555" w:rsidRPr="00B76501">
        <w:rPr>
          <w:rFonts w:cs="Tahoma"/>
          <w:color w:val="auto"/>
        </w:rPr>
        <w:t xml:space="preserve"> el croquis de localización del predio o inmueble con sus medidas y colindancias, que fue exhibido para la emisión del oficio DGDU/CUS/150/2012.</w:t>
      </w:r>
    </w:p>
    <w:p w14:paraId="5628E12F" w14:textId="77777777" w:rsidR="00A56F9A" w:rsidRPr="00B76501" w:rsidRDefault="00A56F9A" w:rsidP="00A22E9D">
      <w:pPr>
        <w:spacing w:after="0" w:line="360" w:lineRule="auto"/>
        <w:rPr>
          <w:rFonts w:cs="Tahoma"/>
          <w:color w:val="auto"/>
        </w:rPr>
      </w:pPr>
    </w:p>
    <w:p w14:paraId="52550B0F" w14:textId="0E02947B" w:rsidR="00300555" w:rsidRPr="00B76501" w:rsidRDefault="005934FD" w:rsidP="00300555">
      <w:pPr>
        <w:spacing w:after="0" w:line="360" w:lineRule="auto"/>
        <w:rPr>
          <w:rFonts w:cs="Tahoma"/>
          <w:i/>
          <w:color w:val="FF0000"/>
          <w:lang w:val="es-ES"/>
        </w:rPr>
      </w:pPr>
      <w:r w:rsidRPr="00B76501">
        <w:rPr>
          <w:color w:val="auto"/>
        </w:rPr>
        <w:t xml:space="preserve">En respuesta, el </w:t>
      </w:r>
      <w:r w:rsidR="00300555" w:rsidRPr="00B76501">
        <w:rPr>
          <w:color w:val="auto"/>
        </w:rPr>
        <w:t>Sujeto Obligado, a través del Director de Ordenamiento Territorial y Desarrollo Urbano, quien señalo se remitía en archivo digital, el croquis solicitado. Anexando así  la digitalización del Croquis de Localización de “Lago Esmeralda”</w:t>
      </w:r>
      <w:r w:rsidR="0062583F" w:rsidRPr="00B76501">
        <w:rPr>
          <w:color w:val="auto"/>
        </w:rPr>
        <w:t xml:space="preserve">; </w:t>
      </w:r>
      <w:r w:rsidRPr="00B76501">
        <w:rPr>
          <w:rFonts w:cs="Tahoma"/>
          <w:color w:val="auto"/>
          <w:lang w:val="es-ES"/>
        </w:rPr>
        <w:t>ante dicha circunstancia, el Particular se inconformó de la entrega de información</w:t>
      </w:r>
      <w:r w:rsidR="00F36794" w:rsidRPr="00B76501">
        <w:rPr>
          <w:rFonts w:cs="Tahoma"/>
          <w:color w:val="auto"/>
          <w:lang w:val="es-ES"/>
        </w:rPr>
        <w:t xml:space="preserve"> en un formato </w:t>
      </w:r>
      <w:r w:rsidR="00300555" w:rsidRPr="00B76501">
        <w:rPr>
          <w:rFonts w:cs="Tahoma"/>
          <w:color w:val="auto"/>
          <w:lang w:val="es-ES"/>
        </w:rPr>
        <w:t>incomprensible</w:t>
      </w:r>
      <w:r w:rsidR="00F36794" w:rsidRPr="00B76501">
        <w:rPr>
          <w:rFonts w:cs="Tahoma"/>
          <w:color w:val="auto"/>
          <w:lang w:val="es-ES"/>
        </w:rPr>
        <w:t xml:space="preserve">, al </w:t>
      </w:r>
      <w:r w:rsidR="00300555" w:rsidRPr="00B76501">
        <w:rPr>
          <w:rFonts w:cs="Tahoma"/>
          <w:color w:val="auto"/>
          <w:lang w:val="es-ES"/>
        </w:rPr>
        <w:t>señalar</w:t>
      </w:r>
      <w:r w:rsidR="00300555" w:rsidRPr="00B76501">
        <w:rPr>
          <w:rFonts w:cs="Tahoma"/>
          <w:i/>
          <w:color w:val="auto"/>
          <w:lang w:val="es-ES"/>
        </w:rPr>
        <w:t>… EL SUJETO OBLIGADO REMITE INFORMACIÓN ILEGIBLE… NO SE ALCANZA A VISUALIZAR LOS NÚMEROS Y LETRAS CONTENIDOS EN LA RESPUESTA</w:t>
      </w:r>
      <w:r w:rsidR="00F36794" w:rsidRPr="00B76501">
        <w:rPr>
          <w:rFonts w:cs="Tahoma"/>
          <w:i/>
          <w:color w:val="auto"/>
          <w:lang w:val="es-ES"/>
        </w:rPr>
        <w:t>…</w:t>
      </w:r>
      <w:r w:rsidRPr="00B76501">
        <w:rPr>
          <w:rFonts w:cs="Tahoma"/>
          <w:color w:val="auto"/>
          <w:lang w:val="es-ES"/>
        </w:rPr>
        <w:t xml:space="preserve">, lo cual </w:t>
      </w:r>
      <w:r w:rsidRPr="00B76501">
        <w:rPr>
          <w:rFonts w:eastAsia="Calibri" w:cs="Tahoma"/>
          <w:color w:val="auto"/>
        </w:rPr>
        <w:t>actualiza la causal de proced</w:t>
      </w:r>
      <w:r w:rsidR="00BB4742" w:rsidRPr="00B76501">
        <w:rPr>
          <w:rFonts w:eastAsia="Calibri" w:cs="Tahoma"/>
          <w:color w:val="auto"/>
        </w:rPr>
        <w:t>encia</w:t>
      </w:r>
      <w:r w:rsidR="00300555" w:rsidRPr="00B76501">
        <w:rPr>
          <w:rFonts w:eastAsia="Calibri" w:cs="Tahoma"/>
          <w:color w:val="auto"/>
        </w:rPr>
        <w:t xml:space="preserve"> prevista en la fracción IX</w:t>
      </w:r>
      <w:r w:rsidRPr="00B76501">
        <w:rPr>
          <w:rFonts w:eastAsia="Calibri" w:cs="Tahoma"/>
          <w:color w:val="auto"/>
        </w:rPr>
        <w:t>, del artículo 179 de la Ley de Transparencia y Acceso a la Información Pública del Estado de México y Municipios. Así, las cosas, una vez admitido y notificado el Recurso de Revisión a las partes,</w:t>
      </w:r>
      <w:r w:rsidR="00300555" w:rsidRPr="00B76501">
        <w:rPr>
          <w:rFonts w:eastAsia="Calibri" w:cs="Tahoma"/>
          <w:color w:val="auto"/>
        </w:rPr>
        <w:t xml:space="preserve"> el Sujeto Obligado el Director de Ordenamiento Territorial y Desarrollo Urbano, ratifico su respuesta y señalo que el documento enviado es el que se encuentra dentro del expediente mencionado en su solicitud.</w:t>
      </w:r>
    </w:p>
    <w:p w14:paraId="7354F6E5" w14:textId="77777777" w:rsidR="00300555" w:rsidRPr="00B76501" w:rsidRDefault="00300555" w:rsidP="00A22E9D">
      <w:pPr>
        <w:tabs>
          <w:tab w:val="left" w:pos="4962"/>
        </w:tabs>
        <w:spacing w:after="0" w:line="360" w:lineRule="auto"/>
        <w:rPr>
          <w:rFonts w:eastAsia="Calibri" w:cs="Tahoma"/>
          <w:iCs/>
          <w:color w:val="FF0000"/>
          <w:lang w:val="es-ES" w:eastAsia="es-ES_tradnl"/>
        </w:rPr>
      </w:pPr>
    </w:p>
    <w:p w14:paraId="28B7F968" w14:textId="2FADE046" w:rsidR="005934FD" w:rsidRPr="00B76501" w:rsidRDefault="005934FD" w:rsidP="00A22E9D">
      <w:pPr>
        <w:tabs>
          <w:tab w:val="left" w:pos="4962"/>
        </w:tabs>
        <w:spacing w:after="0" w:line="360" w:lineRule="auto"/>
        <w:rPr>
          <w:rFonts w:eastAsia="Calibri" w:cs="Tahoma"/>
          <w:bCs/>
          <w:color w:val="auto"/>
        </w:rPr>
      </w:pPr>
      <w:r w:rsidRPr="00B76501">
        <w:rPr>
          <w:rFonts w:eastAsia="Calibri" w:cs="Tahoma"/>
          <w:iCs/>
          <w:color w:val="auto"/>
          <w:lang w:val="es-ES" w:eastAsia="es-ES_tradnl"/>
        </w:rPr>
        <w:t>Lo anterior, se desprende de las documentales que obran en el expediente de referencia, materia de la presente resolución, consistente en: la solic</w:t>
      </w:r>
      <w:r w:rsidR="00BB4742" w:rsidRPr="00B76501">
        <w:rPr>
          <w:rFonts w:eastAsia="Calibri" w:cs="Tahoma"/>
          <w:iCs/>
          <w:color w:val="auto"/>
          <w:lang w:val="es-ES" w:eastAsia="es-ES_tradnl"/>
        </w:rPr>
        <w:t>itud de acceso a la información y</w:t>
      </w:r>
      <w:r w:rsidRPr="00B76501">
        <w:rPr>
          <w:rFonts w:eastAsia="Calibri" w:cs="Tahoma"/>
          <w:iCs/>
          <w:color w:val="auto"/>
          <w:lang w:val="es-ES" w:eastAsia="es-ES_tradnl"/>
        </w:rPr>
        <w:t xml:space="preserve"> </w:t>
      </w:r>
      <w:r w:rsidRPr="00B76501">
        <w:rPr>
          <w:rFonts w:eastAsia="Calibri" w:cs="Tahoma"/>
          <w:iCs/>
          <w:color w:val="auto"/>
          <w:lang w:eastAsia="es-ES_tradnl"/>
        </w:rPr>
        <w:t xml:space="preserve">el escrito recursal; </w:t>
      </w:r>
      <w:r w:rsidRPr="00B76501">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021E83B8" w14:textId="77777777" w:rsidR="007460D7" w:rsidRPr="00B76501" w:rsidRDefault="007460D7" w:rsidP="00A22E9D">
      <w:pPr>
        <w:tabs>
          <w:tab w:val="left" w:pos="4962"/>
        </w:tabs>
        <w:spacing w:after="0" w:line="360" w:lineRule="auto"/>
        <w:rPr>
          <w:rFonts w:eastAsia="Calibri" w:cs="Tahoma"/>
          <w:bCs/>
          <w:color w:val="auto"/>
        </w:rPr>
      </w:pPr>
    </w:p>
    <w:p w14:paraId="5D8A57F1" w14:textId="77777777" w:rsidR="007460D7" w:rsidRPr="00B76501" w:rsidRDefault="007460D7" w:rsidP="00A22E9D">
      <w:pPr>
        <w:keepNext/>
        <w:keepLines/>
        <w:spacing w:after="0" w:line="360" w:lineRule="auto"/>
        <w:outlineLvl w:val="1"/>
        <w:rPr>
          <w:b/>
          <w:color w:val="auto"/>
        </w:rPr>
      </w:pPr>
      <w:bookmarkStart w:id="13" w:name="_Toc203512600"/>
      <w:bookmarkStart w:id="14" w:name="_Toc216992103"/>
      <w:r w:rsidRPr="00B76501">
        <w:rPr>
          <w:b/>
          <w:color w:val="auto"/>
        </w:rPr>
        <w:t>CUARTO. Marco normativo aplicable en materia de transparencia y acceso a la información pública</w:t>
      </w:r>
      <w:bookmarkEnd w:id="13"/>
      <w:bookmarkEnd w:id="14"/>
    </w:p>
    <w:p w14:paraId="1F5C99BC" w14:textId="77777777" w:rsidR="007460D7" w:rsidRPr="00B76501" w:rsidRDefault="007460D7" w:rsidP="00A22E9D">
      <w:pPr>
        <w:spacing w:after="0" w:line="360" w:lineRule="auto"/>
        <w:rPr>
          <w:color w:val="auto"/>
        </w:rPr>
      </w:pPr>
    </w:p>
    <w:p w14:paraId="3E828B54" w14:textId="77777777" w:rsidR="007460D7" w:rsidRPr="00B76501" w:rsidRDefault="007460D7" w:rsidP="00A22E9D">
      <w:pPr>
        <w:spacing w:after="0" w:line="360" w:lineRule="auto"/>
        <w:rPr>
          <w:color w:val="auto"/>
        </w:rPr>
      </w:pPr>
      <w:r w:rsidRPr="00B76501">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27DAAD" w14:textId="77777777" w:rsidR="007460D7" w:rsidRPr="00B76501" w:rsidRDefault="007460D7" w:rsidP="00A22E9D">
      <w:pPr>
        <w:spacing w:after="0" w:line="360" w:lineRule="auto"/>
        <w:rPr>
          <w:color w:val="auto"/>
        </w:rPr>
      </w:pPr>
    </w:p>
    <w:p w14:paraId="60FCEB6C" w14:textId="77777777" w:rsidR="007460D7" w:rsidRPr="00B76501" w:rsidRDefault="007460D7" w:rsidP="00A22E9D">
      <w:pPr>
        <w:spacing w:after="0" w:line="360" w:lineRule="auto"/>
        <w:rPr>
          <w:color w:val="auto"/>
        </w:rPr>
      </w:pPr>
      <w:r w:rsidRPr="00B76501">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1E08080" w14:textId="77777777" w:rsidR="007460D7" w:rsidRPr="00B76501" w:rsidRDefault="007460D7" w:rsidP="00A22E9D">
      <w:pPr>
        <w:spacing w:after="0" w:line="360" w:lineRule="auto"/>
        <w:rPr>
          <w:color w:val="auto"/>
        </w:rPr>
      </w:pPr>
    </w:p>
    <w:p w14:paraId="7CAE8869" w14:textId="77777777" w:rsidR="007460D7" w:rsidRPr="00B76501" w:rsidRDefault="007460D7" w:rsidP="00A22E9D">
      <w:pPr>
        <w:spacing w:after="0" w:line="360" w:lineRule="auto"/>
        <w:rPr>
          <w:color w:val="auto"/>
        </w:rPr>
      </w:pPr>
      <w:r w:rsidRPr="00B76501">
        <w:rPr>
          <w:color w:val="auto"/>
        </w:rPr>
        <w:t>Por su parte, la Ley de Transparencia y Acceso a la Información Pública del Estado de México y Municipios (Reglamentaria del artículo 5° de la Constitución Local), establece lo siguiente:</w:t>
      </w:r>
    </w:p>
    <w:p w14:paraId="4EB42326" w14:textId="77777777" w:rsidR="007460D7" w:rsidRPr="00B76501" w:rsidRDefault="007460D7" w:rsidP="00A22E9D">
      <w:pPr>
        <w:spacing w:after="0" w:line="360" w:lineRule="auto"/>
        <w:rPr>
          <w:color w:val="auto"/>
        </w:rPr>
      </w:pPr>
    </w:p>
    <w:p w14:paraId="6FB53E25" w14:textId="77777777" w:rsidR="007460D7" w:rsidRPr="00B76501" w:rsidRDefault="007460D7" w:rsidP="00A22E9D">
      <w:pPr>
        <w:spacing w:after="0" w:line="360" w:lineRule="auto"/>
        <w:rPr>
          <w:color w:val="auto"/>
        </w:rPr>
      </w:pPr>
      <w:r w:rsidRPr="00B76501">
        <w:rPr>
          <w:color w:val="auto"/>
        </w:rPr>
        <w:t>El artículo 12, que, quienes generen, recopilen, administren, manejen, procesen, archiven o conserven información pública serán responsables de la misma.</w:t>
      </w:r>
    </w:p>
    <w:p w14:paraId="171E0D60" w14:textId="77777777" w:rsidR="007460D7" w:rsidRPr="00B76501" w:rsidRDefault="007460D7" w:rsidP="00A22E9D">
      <w:pPr>
        <w:spacing w:after="0" w:line="360" w:lineRule="auto"/>
        <w:rPr>
          <w:color w:val="auto"/>
        </w:rPr>
      </w:pPr>
    </w:p>
    <w:p w14:paraId="76F3E022" w14:textId="77777777" w:rsidR="007460D7" w:rsidRPr="00B76501" w:rsidRDefault="007460D7" w:rsidP="00A22E9D">
      <w:pPr>
        <w:widowControl w:val="0"/>
        <w:spacing w:after="0" w:line="360" w:lineRule="auto"/>
        <w:rPr>
          <w:color w:val="auto"/>
        </w:rPr>
      </w:pPr>
      <w:r w:rsidRPr="00B76501">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04EA6467" w14:textId="77777777" w:rsidR="007460D7" w:rsidRPr="00B76501" w:rsidRDefault="007460D7" w:rsidP="00A22E9D">
      <w:pPr>
        <w:widowControl w:val="0"/>
        <w:spacing w:after="0" w:line="360" w:lineRule="auto"/>
        <w:rPr>
          <w:color w:val="auto"/>
        </w:rPr>
      </w:pPr>
    </w:p>
    <w:p w14:paraId="2F1A7433" w14:textId="77777777" w:rsidR="007460D7" w:rsidRPr="00B76501" w:rsidRDefault="007460D7" w:rsidP="00A22E9D">
      <w:pPr>
        <w:spacing w:after="0" w:line="360" w:lineRule="auto"/>
        <w:rPr>
          <w:color w:val="auto"/>
        </w:rPr>
      </w:pPr>
      <w:r w:rsidRPr="00B76501">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4E88585" w14:textId="77777777" w:rsidR="007460D7" w:rsidRPr="00B76501" w:rsidRDefault="007460D7" w:rsidP="00A22E9D">
      <w:pPr>
        <w:spacing w:after="0" w:line="360" w:lineRule="auto"/>
        <w:rPr>
          <w:color w:val="auto"/>
        </w:rPr>
      </w:pPr>
    </w:p>
    <w:p w14:paraId="0757139D" w14:textId="77777777" w:rsidR="007460D7" w:rsidRPr="00B76501" w:rsidRDefault="007460D7" w:rsidP="00A22E9D">
      <w:pPr>
        <w:keepNext/>
        <w:keepLines/>
        <w:spacing w:after="0" w:line="360" w:lineRule="auto"/>
        <w:outlineLvl w:val="1"/>
        <w:rPr>
          <w:b/>
          <w:color w:val="auto"/>
        </w:rPr>
      </w:pPr>
      <w:bookmarkStart w:id="15" w:name="_Toc203512601"/>
      <w:bookmarkStart w:id="16" w:name="_Toc216992104"/>
      <w:r w:rsidRPr="00B76501">
        <w:rPr>
          <w:b/>
          <w:color w:val="auto"/>
        </w:rPr>
        <w:t>QUINTO. Estudio de Fondo</w:t>
      </w:r>
      <w:bookmarkEnd w:id="15"/>
      <w:bookmarkEnd w:id="16"/>
    </w:p>
    <w:p w14:paraId="32982EC6" w14:textId="77777777" w:rsidR="007460D7" w:rsidRPr="00B76501" w:rsidRDefault="007460D7" w:rsidP="00A22E9D">
      <w:pPr>
        <w:spacing w:after="0" w:line="360" w:lineRule="auto"/>
        <w:rPr>
          <w:b/>
          <w:color w:val="auto"/>
        </w:rPr>
      </w:pPr>
    </w:p>
    <w:p w14:paraId="51547AAE" w14:textId="77777777" w:rsidR="001418A1" w:rsidRPr="00B76501" w:rsidRDefault="001418A1" w:rsidP="001418A1">
      <w:pPr>
        <w:spacing w:after="0" w:line="360" w:lineRule="auto"/>
        <w:rPr>
          <w:rFonts w:eastAsia="Times New Roman" w:cs="Tahoma"/>
          <w:bCs/>
          <w:iCs/>
          <w:color w:val="auto"/>
          <w:lang w:eastAsia="es-ES"/>
        </w:rPr>
      </w:pPr>
      <w:r w:rsidRPr="00B76501">
        <w:rPr>
          <w:color w:val="auto"/>
        </w:rPr>
        <w:t xml:space="preserve">Expuestas las posturas de las partes, se procede al análisis del agravio hecho valer por la persona Recurrente, </w:t>
      </w:r>
      <w:r w:rsidRPr="00B76501">
        <w:rPr>
          <w:rFonts w:eastAsia="Times New Roman" w:cs="Tahoma"/>
          <w:bCs/>
          <w:iCs/>
          <w:color w:val="auto"/>
          <w:lang w:eastAsia="es-ES"/>
        </w:rPr>
        <w:t>por lo que, en principio es necesario contextualizar la solicitud de información.</w:t>
      </w:r>
    </w:p>
    <w:p w14:paraId="30F356CE" w14:textId="77777777" w:rsidR="001418A1" w:rsidRPr="00B76501" w:rsidRDefault="001418A1" w:rsidP="001418A1">
      <w:pPr>
        <w:spacing w:after="0" w:line="360" w:lineRule="auto"/>
        <w:rPr>
          <w:rFonts w:eastAsia="Times New Roman" w:cs="Tahoma"/>
          <w:bCs/>
          <w:iCs/>
          <w:color w:val="FF0000"/>
          <w:lang w:eastAsia="es-ES"/>
        </w:rPr>
      </w:pPr>
    </w:p>
    <w:p w14:paraId="638AE96B" w14:textId="2BC0D58C" w:rsidR="00A80ECA" w:rsidRPr="00B76501" w:rsidRDefault="001418A1" w:rsidP="001418A1">
      <w:pPr>
        <w:spacing w:after="0" w:line="360" w:lineRule="auto"/>
      </w:pPr>
      <w:r w:rsidRPr="00B76501">
        <w:rPr>
          <w:rFonts w:cs="Tahoma"/>
          <w:bCs/>
          <w:iCs/>
          <w:color w:val="auto"/>
        </w:rPr>
        <w:t>Sobre el tema</w:t>
      </w:r>
      <w:r w:rsidRPr="00B76501">
        <w:rPr>
          <w:color w:val="auto"/>
        </w:rPr>
        <w:t xml:space="preserve">, el artículo </w:t>
      </w:r>
      <w:r w:rsidR="00A80ECA" w:rsidRPr="00B76501">
        <w:rPr>
          <w:color w:val="auto"/>
        </w:rPr>
        <w:t xml:space="preserve">40 del Bando Municipal del Ayuntamiento de Atizapán de Zaragoza, administración dos mil veinticinco, dos mil veintisiete, el cual señala que el </w:t>
      </w:r>
      <w:r w:rsidR="00A80ECA" w:rsidRPr="00B76501">
        <w:t>H. Ayuntamiento se auxiliará de diversas dependencias, mismas que realizarán sus funciones bajo los principios de austeridad, igualdad, equidad, honestidad, respeto, transparencia y calidad, de conformidad con el presente Bando Municipal, el Reglamento Orgánico de la Administración Pública Municipal de Atizapán de Zaragoza y demás ordenamientos legales que apruebe el H. Ayuntamiento o que sean aplicables, tal es el caso de la Dirección de Ordenamiento Territorial y Desarrollo Urbano.</w:t>
      </w:r>
    </w:p>
    <w:p w14:paraId="1FCD2285" w14:textId="77777777" w:rsidR="00A80ECA" w:rsidRPr="00B76501" w:rsidRDefault="00A80ECA" w:rsidP="001418A1">
      <w:pPr>
        <w:spacing w:after="0" w:line="360" w:lineRule="auto"/>
      </w:pPr>
    </w:p>
    <w:p w14:paraId="1BB206CF" w14:textId="5871F7D3" w:rsidR="00A80ECA" w:rsidRPr="00B76501" w:rsidRDefault="00A80ECA" w:rsidP="001418A1">
      <w:pPr>
        <w:spacing w:after="0" w:line="360" w:lineRule="auto"/>
        <w:rPr>
          <w:color w:val="auto"/>
        </w:rPr>
      </w:pPr>
      <w:r w:rsidRPr="00B76501">
        <w:t>En esa misma consecución de ideas</w:t>
      </w:r>
      <w:r w:rsidR="00C2626D" w:rsidRPr="00B76501">
        <w:t>,</w:t>
      </w:r>
      <w:r w:rsidRPr="00B76501">
        <w:t xml:space="preserve"> el artículo 63 del Bando Municipal en comento señala que la Dirección de Ordenamiento Territorial y Desarrollo Urbano tendrá a su cargo planear, formular, ejecutar, conducir y vigilar las políticas públicas municipales en materia de asentamientos humanos, ordenamiento territorial, </w:t>
      </w:r>
      <w:r w:rsidRPr="00B76501">
        <w:rPr>
          <w:b/>
        </w:rPr>
        <w:t>desarrollo urbano e imagen urbana</w:t>
      </w:r>
      <w:r w:rsidRPr="00B76501">
        <w:t>, que permitan aprovechar las potencialidades del municipio y promuevan la inclusión, la competitividad, la sostenibilidad, la resiliencia urbana, el desarrollo social y regional.</w:t>
      </w:r>
    </w:p>
    <w:p w14:paraId="4B2E43F4" w14:textId="77777777" w:rsidR="00A80ECA" w:rsidRPr="00B76501" w:rsidRDefault="00A80ECA" w:rsidP="001418A1">
      <w:pPr>
        <w:spacing w:after="0" w:line="360" w:lineRule="auto"/>
        <w:rPr>
          <w:color w:val="auto"/>
        </w:rPr>
      </w:pPr>
    </w:p>
    <w:p w14:paraId="273D2D20" w14:textId="574E54D2" w:rsidR="00C2626D" w:rsidRPr="00B76501" w:rsidRDefault="00C2626D" w:rsidP="001418A1">
      <w:pPr>
        <w:spacing w:after="0" w:line="360" w:lineRule="auto"/>
        <w:rPr>
          <w:color w:val="auto"/>
        </w:rPr>
      </w:pPr>
      <w:r w:rsidRPr="00B76501">
        <w:rPr>
          <w:color w:val="auto"/>
        </w:rPr>
        <w:t>En ese contexto, el Reglamento Interno de la Dirección General de Ordenamiento Territorial y Desarrollo Urbano, establece que dicha Dirección cuenta con el Departamento de Planeación, Normatividad y Control, la cual dentro de sus atribuciones se encarga entre otras cosas de llevar a cabo la localización de predios o inmuebles en planimetría autorizada, interpretar fotografías aéreas y manejo de posicionamiento global (GPS), participar en la elaboración y actualización de la cartografía municipal, así como, analizar y manejar los Sistemas de Información Geográfica.</w:t>
      </w:r>
    </w:p>
    <w:p w14:paraId="48F1BFC2" w14:textId="77777777" w:rsidR="00A80ECA" w:rsidRPr="00B76501" w:rsidRDefault="00A80ECA" w:rsidP="001418A1">
      <w:pPr>
        <w:spacing w:after="0" w:line="360" w:lineRule="auto"/>
        <w:rPr>
          <w:color w:val="FF0000"/>
        </w:rPr>
      </w:pPr>
    </w:p>
    <w:p w14:paraId="58CBB88C" w14:textId="77777777" w:rsidR="00C2626D" w:rsidRPr="00B76501" w:rsidRDefault="001418A1" w:rsidP="00C2626D">
      <w:pPr>
        <w:spacing w:after="0" w:line="360" w:lineRule="auto"/>
        <w:rPr>
          <w:rFonts w:cs="Tahoma"/>
          <w:color w:val="auto"/>
        </w:rPr>
      </w:pPr>
      <w:r w:rsidRPr="00B76501">
        <w:rPr>
          <w:color w:val="auto"/>
          <w14:ligatures w14:val="standardContextual"/>
        </w:rPr>
        <w:t xml:space="preserve">De tal circunstancia, se logra vislumbrar que la pretensión de la persona Recurrente, es obtener, </w:t>
      </w:r>
      <w:r w:rsidR="00C2626D" w:rsidRPr="00B76501">
        <w:rPr>
          <w:rFonts w:cs="Tahoma"/>
          <w:color w:val="auto"/>
        </w:rPr>
        <w:t>el croquis de localización del predio o inmueble con sus medidas y colindancias, que fue exhibido para la emisión del oficio DGDU/CUS/150/2012.</w:t>
      </w:r>
    </w:p>
    <w:p w14:paraId="7318D826" w14:textId="77777777" w:rsidR="00C2626D" w:rsidRPr="00B76501" w:rsidRDefault="00C2626D" w:rsidP="001418A1">
      <w:pPr>
        <w:spacing w:after="0" w:line="360" w:lineRule="auto"/>
        <w:rPr>
          <w:color w:val="FF0000"/>
          <w14:ligatures w14:val="standardContextual"/>
        </w:rPr>
      </w:pPr>
    </w:p>
    <w:p w14:paraId="1A73C5CD" w14:textId="22961E59" w:rsidR="00C2626D" w:rsidRPr="00B76501" w:rsidRDefault="001418A1" w:rsidP="00D866C3">
      <w:pPr>
        <w:spacing w:after="0" w:line="360" w:lineRule="auto"/>
        <w:rPr>
          <w:color w:val="auto"/>
        </w:rPr>
      </w:pPr>
      <w:r w:rsidRPr="00B76501">
        <w:rPr>
          <w:color w:val="auto"/>
        </w:rPr>
        <w:t>Ahora bien, en respuesta</w:t>
      </w:r>
      <w:r w:rsidR="005249ED" w:rsidRPr="00B76501">
        <w:rPr>
          <w:color w:val="auto"/>
        </w:rPr>
        <w:t xml:space="preserve"> como en informe justificado el Ayuntamiento de Atizapán de Zaragoza,</w:t>
      </w:r>
      <w:r w:rsidRPr="00B76501">
        <w:rPr>
          <w:color w:val="auto"/>
        </w:rPr>
        <w:t xml:space="preserve"> por medio del área competente entregó </w:t>
      </w:r>
      <w:r w:rsidR="00C2626D" w:rsidRPr="00B76501">
        <w:rPr>
          <w:color w:val="auto"/>
        </w:rPr>
        <w:t>la digitalización del Croquis de Localización de “Lago Esmeralda”, tal como se muestra a continuación:</w:t>
      </w:r>
    </w:p>
    <w:p w14:paraId="5BAEEECE" w14:textId="77777777" w:rsidR="00C2626D" w:rsidRPr="00B76501" w:rsidRDefault="00C2626D" w:rsidP="00D866C3">
      <w:pPr>
        <w:spacing w:after="0" w:line="360" w:lineRule="auto"/>
        <w:rPr>
          <w:color w:val="FF0000"/>
        </w:rPr>
      </w:pPr>
    </w:p>
    <w:p w14:paraId="27D8DDCA" w14:textId="298ECC9B" w:rsidR="00C2626D" w:rsidRPr="00B76501" w:rsidRDefault="00C2626D" w:rsidP="005249ED">
      <w:pPr>
        <w:spacing w:after="0" w:line="360" w:lineRule="auto"/>
        <w:jc w:val="center"/>
        <w:rPr>
          <w:color w:val="FF0000"/>
        </w:rPr>
      </w:pPr>
      <w:r w:rsidRPr="00B76501">
        <w:rPr>
          <w:noProof/>
          <w:color w:val="FF0000"/>
        </w:rPr>
        <w:drawing>
          <wp:inline distT="0" distB="0" distL="0" distR="0" wp14:anchorId="664C2608" wp14:editId="40AEE301">
            <wp:extent cx="3597898" cy="4306389"/>
            <wp:effectExtent l="762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3611310" cy="4322442"/>
                    </a:xfrm>
                    <a:prstGeom prst="rect">
                      <a:avLst/>
                    </a:prstGeom>
                  </pic:spPr>
                </pic:pic>
              </a:graphicData>
            </a:graphic>
          </wp:inline>
        </w:drawing>
      </w:r>
    </w:p>
    <w:p w14:paraId="18BF3C73" w14:textId="77777777" w:rsidR="00A56F9A" w:rsidRPr="00B76501" w:rsidRDefault="00A56F9A" w:rsidP="005249ED">
      <w:pPr>
        <w:spacing w:after="0" w:line="360" w:lineRule="auto"/>
        <w:jc w:val="center"/>
        <w:rPr>
          <w:color w:val="FF0000"/>
        </w:rPr>
      </w:pPr>
    </w:p>
    <w:p w14:paraId="10477BA0" w14:textId="3E88F034" w:rsidR="005249ED" w:rsidRPr="00B76501" w:rsidRDefault="005249ED" w:rsidP="00D866C3">
      <w:pPr>
        <w:spacing w:after="0" w:line="360" w:lineRule="auto"/>
        <w:rPr>
          <w:color w:val="auto"/>
        </w:rPr>
      </w:pPr>
      <w:r w:rsidRPr="00B76501">
        <w:rPr>
          <w:color w:val="auto"/>
        </w:rPr>
        <w:t xml:space="preserve">Es importante señalar, que el Sujeto Obligado a través de la presentación de su informe justificado señalo que dicho croquis es el que solicito el Particular y es con el único </w:t>
      </w:r>
      <w:r w:rsidR="00A56F9A" w:rsidRPr="00B76501">
        <w:rPr>
          <w:color w:val="auto"/>
        </w:rPr>
        <w:t>con el que contaba, al ser el que obraba dentro del expediente del oficio señalado en la solicitud; lo cual se traduce al hecho de que dicho croquis fue el que se exhibió en el procedimiento realizado y es el que obra en sus archivos, lo cual se traduce al hecho de que el documento de origen es parcialmente ilegible.</w:t>
      </w:r>
    </w:p>
    <w:p w14:paraId="7416F4E6" w14:textId="77777777" w:rsidR="005249ED" w:rsidRPr="00B76501" w:rsidRDefault="005249ED" w:rsidP="00D866C3">
      <w:pPr>
        <w:spacing w:after="0" w:line="360" w:lineRule="auto"/>
        <w:rPr>
          <w:color w:val="FF0000"/>
        </w:rPr>
      </w:pPr>
    </w:p>
    <w:p w14:paraId="74B0AB45" w14:textId="28633C62" w:rsidR="00D57762" w:rsidRPr="00B76501" w:rsidRDefault="00A56F9A" w:rsidP="00D866C3">
      <w:pPr>
        <w:spacing w:after="0" w:line="360" w:lineRule="auto"/>
        <w:rPr>
          <w:color w:val="auto"/>
        </w:rPr>
      </w:pPr>
      <w:r w:rsidRPr="00B76501">
        <w:rPr>
          <w:color w:val="auto"/>
        </w:rPr>
        <w:t>Sobre dicha circunstancia</w:t>
      </w:r>
      <w:r w:rsidR="00D866C3" w:rsidRPr="00B76501">
        <w:rPr>
          <w:color w:val="auto"/>
        </w:rPr>
        <w:t xml:space="preserve">, el artículo 12 de la Ley de Transparencia y Acceso a la Información Pública del Estado de México y Municipios, los sujetos obligados sólo </w:t>
      </w:r>
      <w:r w:rsidR="00D866C3" w:rsidRPr="00B76501">
        <w:rPr>
          <w:b/>
          <w:color w:val="auto"/>
        </w:rPr>
        <w:t>están constreñidos a proporcionar la información pública que obre en sus archivos, en el estado en que esta se encuentre</w:t>
      </w:r>
      <w:r w:rsidR="00D866C3" w:rsidRPr="00B76501">
        <w:rPr>
          <w:color w:val="auto"/>
        </w:rPr>
        <w:t>; por lo que, la entrega no comprende el procesamiento de la misma, ni presentarla conforme al interés del solicitante, además, que tampoco deberá generarla, resumirla, efectuar cálculos o practicar investigaciones.</w:t>
      </w:r>
    </w:p>
    <w:p w14:paraId="53E3180E" w14:textId="77777777" w:rsidR="00D866C3" w:rsidRPr="00B76501" w:rsidRDefault="00D866C3" w:rsidP="00D866C3">
      <w:pPr>
        <w:spacing w:after="0" w:line="360" w:lineRule="auto"/>
        <w:rPr>
          <w:color w:val="FF0000"/>
        </w:rPr>
      </w:pPr>
    </w:p>
    <w:p w14:paraId="4A1EB989" w14:textId="09DCF4B4" w:rsidR="00D866C3" w:rsidRPr="00B76501" w:rsidRDefault="00D866C3" w:rsidP="00D866C3">
      <w:pPr>
        <w:spacing w:after="0" w:line="360" w:lineRule="auto"/>
        <w:rPr>
          <w:b/>
          <w:color w:val="auto"/>
        </w:rPr>
      </w:pPr>
      <w:r w:rsidRPr="00B76501">
        <w:rPr>
          <w:color w:val="auto"/>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w:t>
      </w:r>
      <w:r w:rsidRPr="00B76501">
        <w:rPr>
          <w:b/>
          <w:color w:val="auto"/>
        </w:rPr>
        <w:t>los sujetos obligados deberán entregar la información que obre en sus archivos.</w:t>
      </w:r>
    </w:p>
    <w:p w14:paraId="38A7675C" w14:textId="77777777" w:rsidR="00D57762" w:rsidRPr="00B76501" w:rsidRDefault="00D57762" w:rsidP="00A22E9D">
      <w:pPr>
        <w:spacing w:after="0" w:line="360" w:lineRule="auto"/>
        <w:rPr>
          <w:color w:val="auto"/>
        </w:rPr>
      </w:pPr>
    </w:p>
    <w:p w14:paraId="56B75B7E" w14:textId="77777777" w:rsidR="00A56F9A" w:rsidRPr="00B76501" w:rsidRDefault="00A56F9A" w:rsidP="00A56F9A">
      <w:pPr>
        <w:spacing w:after="0" w:line="360" w:lineRule="auto"/>
        <w:rPr>
          <w:color w:val="auto"/>
        </w:rPr>
      </w:pPr>
      <w:r w:rsidRPr="00B76501">
        <w:rPr>
          <w:color w:val="auto"/>
        </w:rPr>
        <w:t>Robustece lo anterior el Criterio de Interpretación, de la Segunda Época, con número de registro SO/003/2017, emitido por el Instituto Nacional de Transparencia, Acceso a la Información y Protección de Datos Personales, que a continuación se cita:</w:t>
      </w:r>
    </w:p>
    <w:p w14:paraId="533DCA9D" w14:textId="77777777" w:rsidR="00A56F9A" w:rsidRPr="00B76501" w:rsidRDefault="00A56F9A" w:rsidP="00A56F9A">
      <w:pPr>
        <w:spacing w:after="0" w:line="360" w:lineRule="auto"/>
        <w:rPr>
          <w:color w:val="auto"/>
        </w:rPr>
      </w:pPr>
    </w:p>
    <w:p w14:paraId="0492BAB6" w14:textId="77777777" w:rsidR="00A56F9A" w:rsidRPr="00B76501" w:rsidRDefault="00A56F9A" w:rsidP="00A56F9A">
      <w:pPr>
        <w:spacing w:after="0" w:line="360" w:lineRule="auto"/>
        <w:ind w:left="567" w:right="567"/>
        <w:rPr>
          <w:i/>
          <w:iCs/>
          <w:color w:val="auto"/>
        </w:rPr>
      </w:pPr>
      <w:r w:rsidRPr="00B76501">
        <w:rPr>
          <w:b/>
          <w:bCs/>
          <w:i/>
          <w:iCs/>
          <w:color w:val="auto"/>
          <w:sz w:val="20"/>
          <w:szCs w:val="20"/>
        </w:rPr>
        <w:t>“No existe obligación de elaborar documentos ad hoc para atender las solicitudes de acceso a la información. </w:t>
      </w:r>
      <w:r w:rsidRPr="00B76501">
        <w:rPr>
          <w:i/>
          <w:iCs/>
          <w:color w:val="auto"/>
          <w:sz w:val="20"/>
          <w:szCs w:val="2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59ACD6C0" w14:textId="77777777" w:rsidR="00A56F9A" w:rsidRPr="00B76501" w:rsidRDefault="00A56F9A" w:rsidP="00A22E9D">
      <w:pPr>
        <w:spacing w:after="0" w:line="360" w:lineRule="auto"/>
        <w:rPr>
          <w:color w:val="auto"/>
        </w:rPr>
      </w:pPr>
    </w:p>
    <w:p w14:paraId="2BFDE157" w14:textId="66B49B2C" w:rsidR="00A56F9A" w:rsidRPr="00B76501" w:rsidRDefault="00D866C3" w:rsidP="00295A27">
      <w:pPr>
        <w:spacing w:after="0" w:line="360" w:lineRule="auto"/>
        <w:rPr>
          <w:color w:val="auto"/>
        </w:rPr>
      </w:pPr>
      <w:r w:rsidRPr="00B76501">
        <w:rPr>
          <w:color w:val="auto"/>
        </w:rPr>
        <w:t>Así de lo plasmado en los párrafos que anteceden, se advierte que si bien el Particular requirió la información a través de copia simple, lo cierto es que el Sujeto Obligado proporciono la información solicitada en el formato en el que fue generada</w:t>
      </w:r>
      <w:r w:rsidR="00295A27" w:rsidRPr="00B76501">
        <w:rPr>
          <w:color w:val="auto"/>
        </w:rPr>
        <w:t xml:space="preserve">, es decir entregó la información tal y como obraba en sus archivos, </w:t>
      </w:r>
      <w:r w:rsidR="00295A27" w:rsidRPr="00B76501">
        <w:rPr>
          <w:b/>
          <w:color w:val="auto"/>
          <w:u w:val="single"/>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A56F9A" w:rsidRPr="00B76501">
        <w:rPr>
          <w:b/>
          <w:color w:val="auto"/>
          <w:u w:val="single"/>
        </w:rPr>
        <w:t>Recurrente;</w:t>
      </w:r>
      <w:r w:rsidR="00A56F9A" w:rsidRPr="00B76501">
        <w:rPr>
          <w:color w:val="auto"/>
        </w:rPr>
        <w:t xml:space="preserve"> lo</w:t>
      </w:r>
      <w:r w:rsidR="00295A27" w:rsidRPr="00B76501">
        <w:rPr>
          <w:color w:val="auto"/>
        </w:rPr>
        <w:t xml:space="preserve"> cual aconteció, pues el Sujeto Obligado, desde respuesta proporcion</w:t>
      </w:r>
      <w:r w:rsidR="00A56F9A" w:rsidRPr="00B76501">
        <w:rPr>
          <w:color w:val="auto"/>
        </w:rPr>
        <w:t>ó el documento tal y como obran en sus archivos.</w:t>
      </w:r>
    </w:p>
    <w:p w14:paraId="73B22B26" w14:textId="77777777" w:rsidR="00A56F9A" w:rsidRPr="00B76501" w:rsidRDefault="00A56F9A" w:rsidP="00295A27">
      <w:pPr>
        <w:spacing w:after="0" w:line="360" w:lineRule="auto"/>
        <w:rPr>
          <w:color w:val="auto"/>
        </w:rPr>
      </w:pPr>
    </w:p>
    <w:p w14:paraId="7CA4464C" w14:textId="24D7A26D" w:rsidR="00D866C3" w:rsidRPr="00B76501" w:rsidRDefault="00A56F9A" w:rsidP="00A56F9A">
      <w:pPr>
        <w:spacing w:after="0" w:line="360" w:lineRule="auto"/>
        <w:rPr>
          <w:color w:val="auto"/>
        </w:rPr>
      </w:pPr>
      <w:r w:rsidRPr="00B76501">
        <w:rPr>
          <w:color w:val="auto"/>
        </w:rPr>
        <w:t xml:space="preserve">Conforme a lo anterior, se logra vislumbrar que el agravio resulta </w:t>
      </w:r>
      <w:r w:rsidRPr="00B76501">
        <w:rPr>
          <w:b/>
          <w:bCs/>
          <w:color w:val="auto"/>
        </w:rPr>
        <w:t>FUNDADO,</w:t>
      </w:r>
      <w:r w:rsidRPr="00B76501">
        <w:t xml:space="preserve"> pero </w:t>
      </w:r>
      <w:r w:rsidRPr="00B76501">
        <w:rPr>
          <w:b/>
          <w:bCs/>
        </w:rPr>
        <w:t xml:space="preserve">INATENDIBLE, </w:t>
      </w:r>
      <w:r w:rsidRPr="00B76501">
        <w:t>ya</w:t>
      </w:r>
      <w:r w:rsidRPr="00B76501">
        <w:rPr>
          <w:color w:val="auto"/>
        </w:rPr>
        <w:t xml:space="preserve"> que si bien el documento que da cuenta de lo solicitado se encuentra ilegible, dicha situación es de origen, pues de esta manera fue exhibido y entregado, para realizar el procedimiento correspondiente y, por lo tanto, el Ayuntamiento de Atizapán de Zaragoza entregó la información tal y como obraba en sus archivos y que daba cuenta de lo solicitado.</w:t>
      </w:r>
    </w:p>
    <w:p w14:paraId="1F61A5FD" w14:textId="77777777" w:rsidR="00D866C3" w:rsidRPr="00B76501" w:rsidRDefault="00D866C3" w:rsidP="00A22E9D">
      <w:pPr>
        <w:spacing w:after="0" w:line="360" w:lineRule="auto"/>
        <w:rPr>
          <w:color w:val="auto"/>
        </w:rPr>
      </w:pPr>
    </w:p>
    <w:p w14:paraId="44352437" w14:textId="77777777" w:rsidR="00295A27" w:rsidRPr="00B76501" w:rsidRDefault="00295A27" w:rsidP="00295A27">
      <w:pPr>
        <w:keepNext/>
        <w:keepLines/>
        <w:spacing w:after="0" w:line="360" w:lineRule="auto"/>
        <w:outlineLvl w:val="0"/>
        <w:rPr>
          <w:rFonts w:eastAsia="Calibri" w:cs="Times New Roman"/>
          <w:b/>
          <w:bCs/>
          <w:color w:val="auto"/>
          <w:lang w:eastAsia="en-US"/>
        </w:rPr>
      </w:pPr>
      <w:bookmarkStart w:id="17" w:name="_Toc197513811"/>
      <w:bookmarkStart w:id="18" w:name="_Toc213760709"/>
      <w:bookmarkStart w:id="19" w:name="_Toc216992105"/>
      <w:r w:rsidRPr="00B76501">
        <w:rPr>
          <w:rFonts w:eastAsia="Calibri" w:cs="Times New Roman"/>
          <w:b/>
          <w:bCs/>
          <w:color w:val="auto"/>
          <w:lang w:eastAsia="en-US"/>
        </w:rPr>
        <w:t>SEXTO. Decisión</w:t>
      </w:r>
      <w:bookmarkEnd w:id="17"/>
      <w:bookmarkEnd w:id="18"/>
      <w:bookmarkEnd w:id="19"/>
    </w:p>
    <w:p w14:paraId="45BB23A7" w14:textId="77777777" w:rsidR="00295A27" w:rsidRPr="00B76501" w:rsidRDefault="00295A27" w:rsidP="00295A27">
      <w:pPr>
        <w:spacing w:after="0" w:line="360" w:lineRule="auto"/>
        <w:ind w:right="-93"/>
        <w:rPr>
          <w:rFonts w:eastAsia="Calibri" w:cs="Times New Roman"/>
          <w:color w:val="auto"/>
          <w:lang w:eastAsia="en-US"/>
        </w:rPr>
      </w:pPr>
    </w:p>
    <w:p w14:paraId="3753970F" w14:textId="77777777" w:rsidR="00295A27" w:rsidRPr="00B76501" w:rsidRDefault="00295A27" w:rsidP="00295A27">
      <w:pPr>
        <w:spacing w:after="0" w:line="360" w:lineRule="auto"/>
        <w:ind w:right="-93"/>
        <w:rPr>
          <w:rFonts w:eastAsia="Calibri" w:cs="Times New Roman"/>
          <w:color w:val="auto"/>
          <w:lang w:eastAsia="en-US"/>
        </w:rPr>
      </w:pPr>
      <w:r w:rsidRPr="00B76501">
        <w:rPr>
          <w:rFonts w:eastAsia="Calibri" w:cs="Times New Roman"/>
          <w:color w:val="auto"/>
          <w:lang w:eastAsia="en-US"/>
        </w:rPr>
        <w:t xml:space="preserve">Con fundamento en el artículo 186, fracción II, de la Ley de Transparencia y Acceso a la Información Pública del Estado de México y Municipios, este Instituto considera procedente </w:t>
      </w:r>
      <w:r w:rsidRPr="00B76501">
        <w:rPr>
          <w:rFonts w:eastAsia="Calibri" w:cs="Times New Roman"/>
          <w:b/>
          <w:color w:val="auto"/>
          <w:lang w:eastAsia="en-US"/>
        </w:rPr>
        <w:t>CONFIRMAR</w:t>
      </w:r>
      <w:r w:rsidRPr="00B76501">
        <w:rPr>
          <w:rFonts w:eastAsia="Calibri" w:cs="Times New Roman"/>
          <w:color w:val="auto"/>
          <w:lang w:eastAsia="en-US"/>
        </w:rPr>
        <w:t xml:space="preserve"> la respuesta otorgada por el Sujeto Obligado.</w:t>
      </w:r>
    </w:p>
    <w:p w14:paraId="77BC2C61" w14:textId="77777777" w:rsidR="00194705" w:rsidRPr="00B76501" w:rsidRDefault="00194705" w:rsidP="00295A27">
      <w:pPr>
        <w:spacing w:after="0" w:line="360" w:lineRule="auto"/>
        <w:ind w:right="-93"/>
        <w:rPr>
          <w:rFonts w:eastAsia="Calibri" w:cs="Times New Roman"/>
          <w:color w:val="FF0000"/>
          <w:lang w:eastAsia="en-US"/>
        </w:rPr>
      </w:pPr>
    </w:p>
    <w:p w14:paraId="7BA90099" w14:textId="77777777" w:rsidR="00295A27" w:rsidRPr="00B76501" w:rsidRDefault="00295A27" w:rsidP="00295A27">
      <w:pPr>
        <w:spacing w:after="0" w:line="360" w:lineRule="auto"/>
        <w:rPr>
          <w:rFonts w:eastAsia="Calibri" w:cs="Times New Roman"/>
          <w:b/>
          <w:color w:val="auto"/>
          <w:lang w:eastAsia="en-US"/>
        </w:rPr>
      </w:pPr>
      <w:r w:rsidRPr="00B76501">
        <w:rPr>
          <w:rFonts w:eastAsia="Calibri" w:cs="Times New Roman"/>
          <w:b/>
          <w:color w:val="auto"/>
          <w:lang w:eastAsia="en-US"/>
        </w:rPr>
        <w:t>Términos de la Resolución para conocimiento del Particular</w:t>
      </w:r>
    </w:p>
    <w:p w14:paraId="42FEDEA9" w14:textId="3A3C5D45" w:rsidR="00295A27" w:rsidRPr="00B76501" w:rsidRDefault="00295A27" w:rsidP="00295A27">
      <w:pPr>
        <w:spacing w:after="0" w:line="360" w:lineRule="auto"/>
        <w:rPr>
          <w:rFonts w:eastAsia="Calibri" w:cs="Times New Roman"/>
          <w:color w:val="auto"/>
          <w:lang w:eastAsia="en-US"/>
        </w:rPr>
      </w:pPr>
      <w:r w:rsidRPr="00B76501">
        <w:rPr>
          <w:rFonts w:eastAsia="Calibri" w:cs="Times New Roman"/>
          <w:color w:val="auto"/>
          <w:lang w:eastAsia="en-US"/>
        </w:rPr>
        <w:t xml:space="preserve">Se le hace del conocimiento al Particular, que, en el presente caso, no se le concede la razón pues el Sujeto Obligado proporcionó desde respuesta los documentos que daban cuenta de lo solicitado, </w:t>
      </w:r>
      <w:r w:rsidR="005249ED" w:rsidRPr="00B76501">
        <w:rPr>
          <w:rFonts w:eastAsia="Calibri" w:cs="Times New Roman"/>
          <w:color w:val="auto"/>
          <w:lang w:eastAsia="en-US"/>
        </w:rPr>
        <w:t>tal y como obra en sus archivos.</w:t>
      </w:r>
    </w:p>
    <w:p w14:paraId="436A2F72" w14:textId="77777777" w:rsidR="00295A27" w:rsidRPr="00B76501" w:rsidRDefault="00295A27" w:rsidP="00295A27">
      <w:pPr>
        <w:spacing w:after="0" w:line="360" w:lineRule="auto"/>
        <w:rPr>
          <w:rFonts w:eastAsia="Calibri" w:cs="Times New Roman"/>
          <w:color w:val="auto"/>
          <w:lang w:eastAsia="en-US"/>
        </w:rPr>
      </w:pPr>
    </w:p>
    <w:p w14:paraId="46B0C6CC" w14:textId="77777777" w:rsidR="00295A27" w:rsidRPr="00B76501" w:rsidRDefault="00295A27" w:rsidP="00295A27">
      <w:pPr>
        <w:spacing w:after="0" w:line="360" w:lineRule="auto"/>
        <w:rPr>
          <w:rFonts w:eastAsia="Calibri" w:cs="Times New Roman"/>
          <w:color w:val="auto"/>
          <w:lang w:eastAsia="en-US"/>
        </w:rPr>
      </w:pPr>
      <w:r w:rsidRPr="00B76501">
        <w:rPr>
          <w:rFonts w:eastAsia="Calibri" w:cs="Times New Roman"/>
          <w:color w:val="auto"/>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06C74BF1" w14:textId="77777777" w:rsidR="00295A27" w:rsidRPr="00B76501" w:rsidRDefault="00295A27" w:rsidP="00295A27">
      <w:pPr>
        <w:spacing w:after="0" w:line="360" w:lineRule="auto"/>
        <w:rPr>
          <w:rFonts w:eastAsia="Calibri" w:cs="Times New Roman"/>
          <w:color w:val="auto"/>
          <w:lang w:eastAsia="en-US"/>
        </w:rPr>
      </w:pPr>
    </w:p>
    <w:p w14:paraId="26B90923" w14:textId="77777777" w:rsidR="00295A27" w:rsidRPr="00B76501" w:rsidRDefault="00295A27" w:rsidP="00295A27">
      <w:pPr>
        <w:spacing w:after="0" w:line="360" w:lineRule="auto"/>
        <w:rPr>
          <w:rFonts w:eastAsia="Calibri" w:cs="Times New Roman"/>
          <w:b/>
          <w:color w:val="auto"/>
          <w:lang w:eastAsia="en-US"/>
        </w:rPr>
      </w:pPr>
      <w:r w:rsidRPr="00B76501">
        <w:rPr>
          <w:rFonts w:eastAsia="Calibri" w:cs="Times New Roman"/>
          <w:color w:val="auto"/>
          <w:lang w:eastAsia="en-US"/>
        </w:rPr>
        <w:t>Por lo expuesto y fundado, este Pleno:</w:t>
      </w:r>
    </w:p>
    <w:p w14:paraId="23A03A1D" w14:textId="77777777" w:rsidR="00295A27" w:rsidRPr="00B76501" w:rsidRDefault="00295A27" w:rsidP="00295A27">
      <w:pPr>
        <w:spacing w:after="0" w:line="360" w:lineRule="auto"/>
        <w:rPr>
          <w:rFonts w:eastAsia="Calibri" w:cs="Times New Roman"/>
          <w:b/>
          <w:color w:val="FF0000"/>
          <w:lang w:eastAsia="en-US"/>
        </w:rPr>
      </w:pPr>
    </w:p>
    <w:p w14:paraId="54E23F6E" w14:textId="77777777" w:rsidR="00295A27" w:rsidRPr="00B76501" w:rsidRDefault="00295A27" w:rsidP="00295A27">
      <w:pPr>
        <w:keepNext/>
        <w:keepLines/>
        <w:spacing w:after="0" w:line="360" w:lineRule="auto"/>
        <w:jc w:val="center"/>
        <w:outlineLvl w:val="0"/>
        <w:rPr>
          <w:rFonts w:eastAsia="Times New Roman" w:cs="Times New Roman"/>
          <w:b/>
          <w:color w:val="auto"/>
          <w:szCs w:val="32"/>
          <w:lang w:eastAsia="en-US"/>
        </w:rPr>
      </w:pPr>
      <w:bookmarkStart w:id="20" w:name="_Toc190871551"/>
      <w:bookmarkStart w:id="21" w:name="_Toc197513812"/>
      <w:bookmarkStart w:id="22" w:name="_Toc213760710"/>
      <w:bookmarkStart w:id="23" w:name="_Toc216992106"/>
      <w:r w:rsidRPr="00B76501">
        <w:rPr>
          <w:rFonts w:eastAsia="Times New Roman" w:cs="Times New Roman"/>
          <w:b/>
          <w:color w:val="auto"/>
          <w:szCs w:val="32"/>
          <w:lang w:eastAsia="en-US"/>
        </w:rPr>
        <w:t>R E S U E L V E</w:t>
      </w:r>
      <w:bookmarkEnd w:id="20"/>
      <w:bookmarkEnd w:id="21"/>
      <w:bookmarkEnd w:id="22"/>
      <w:bookmarkEnd w:id="23"/>
    </w:p>
    <w:p w14:paraId="06A83116" w14:textId="77777777" w:rsidR="00295A27" w:rsidRPr="00B76501" w:rsidRDefault="00295A27" w:rsidP="00295A27">
      <w:pPr>
        <w:spacing w:after="0" w:line="360" w:lineRule="auto"/>
        <w:rPr>
          <w:rFonts w:eastAsia="Calibri" w:cs="Times New Roman"/>
          <w:color w:val="FF0000"/>
          <w:lang w:eastAsia="en-US"/>
        </w:rPr>
      </w:pPr>
    </w:p>
    <w:p w14:paraId="7D6FCF76" w14:textId="788991E2" w:rsidR="00295A27" w:rsidRPr="00B76501" w:rsidRDefault="00295A27" w:rsidP="00295A27">
      <w:pPr>
        <w:spacing w:after="0" w:line="360" w:lineRule="auto"/>
        <w:rPr>
          <w:rFonts w:eastAsia="Calibri" w:cs="Times New Roman"/>
          <w:b/>
          <w:color w:val="auto"/>
          <w:lang w:eastAsia="en-US"/>
        </w:rPr>
      </w:pPr>
      <w:bookmarkStart w:id="24" w:name="_Toc190871552"/>
      <w:bookmarkStart w:id="25" w:name="_Toc197513813"/>
      <w:r w:rsidRPr="00B76501">
        <w:rPr>
          <w:rFonts w:eastAsia="Times New Roman" w:cs="Times New Roman"/>
          <w:b/>
          <w:color w:val="auto"/>
          <w:szCs w:val="26"/>
          <w:lang w:eastAsia="en-US"/>
        </w:rPr>
        <w:t>PRIMERO</w:t>
      </w:r>
      <w:bookmarkEnd w:id="24"/>
      <w:bookmarkEnd w:id="25"/>
      <w:r w:rsidRPr="00B76501">
        <w:rPr>
          <w:rFonts w:eastAsia="Calibri" w:cs="Times New Roman"/>
          <w:b/>
          <w:color w:val="auto"/>
          <w:lang w:eastAsia="en-US"/>
        </w:rPr>
        <w:t xml:space="preserve">. </w:t>
      </w:r>
      <w:r w:rsidRPr="00B76501">
        <w:rPr>
          <w:rFonts w:eastAsia="Calibri" w:cs="Times New Roman"/>
          <w:color w:val="auto"/>
          <w:lang w:eastAsia="en-US"/>
        </w:rPr>
        <w:t xml:space="preserve">Se </w:t>
      </w:r>
      <w:r w:rsidRPr="00B76501">
        <w:rPr>
          <w:rFonts w:eastAsia="Calibri" w:cs="Times New Roman"/>
          <w:b/>
          <w:color w:val="auto"/>
          <w:lang w:eastAsia="en-US"/>
        </w:rPr>
        <w:t xml:space="preserve">CONFIRMA </w:t>
      </w:r>
      <w:r w:rsidRPr="00B76501">
        <w:rPr>
          <w:rFonts w:eastAsia="Calibri" w:cs="Times New Roman"/>
          <w:color w:val="auto"/>
          <w:lang w:eastAsia="en-US"/>
        </w:rPr>
        <w:t xml:space="preserve">la respuesta otorgada por el Sujeto Obligado a la solicitud de acceso a la información </w:t>
      </w:r>
      <w:r w:rsidR="005249ED" w:rsidRPr="00B76501">
        <w:rPr>
          <w:rFonts w:eastAsia="Calibri" w:cs="Times New Roman"/>
          <w:color w:val="auto"/>
          <w:lang w:eastAsia="en-US"/>
        </w:rPr>
        <w:t>00562/ATIZARA/IP/2025</w:t>
      </w:r>
      <w:r w:rsidRPr="00B76501">
        <w:rPr>
          <w:rFonts w:eastAsia="Calibri" w:cs="Times New Roman"/>
          <w:color w:val="auto"/>
          <w:lang w:eastAsia="en-US"/>
        </w:rPr>
        <w:t xml:space="preserve">, por resultar </w:t>
      </w:r>
      <w:r w:rsidRPr="00B76501">
        <w:rPr>
          <w:rFonts w:eastAsia="Calibri" w:cs="Times New Roman"/>
          <w:b/>
          <w:color w:val="auto"/>
          <w:lang w:eastAsia="en-US"/>
        </w:rPr>
        <w:t>FUNDADOS</w:t>
      </w:r>
      <w:r w:rsidR="00A56F9A" w:rsidRPr="00B76501">
        <w:rPr>
          <w:rFonts w:eastAsia="Calibri" w:cs="Times New Roman"/>
          <w:b/>
          <w:color w:val="auto"/>
          <w:lang w:eastAsia="en-US"/>
        </w:rPr>
        <w:t xml:space="preserve"> </w:t>
      </w:r>
      <w:r w:rsidR="00A56F9A" w:rsidRPr="00B76501">
        <w:rPr>
          <w:rFonts w:eastAsia="Calibri" w:cs="Times New Roman"/>
          <w:bCs/>
          <w:color w:val="auto"/>
          <w:lang w:eastAsia="en-US"/>
        </w:rPr>
        <w:t xml:space="preserve">pero </w:t>
      </w:r>
      <w:r w:rsidR="00A56F9A" w:rsidRPr="00B76501">
        <w:rPr>
          <w:rFonts w:eastAsia="Calibri" w:cs="Times New Roman"/>
          <w:b/>
          <w:color w:val="auto"/>
          <w:lang w:eastAsia="en-US"/>
        </w:rPr>
        <w:t>INATENDIBLES,</w:t>
      </w:r>
      <w:r w:rsidRPr="00B76501">
        <w:rPr>
          <w:rFonts w:eastAsia="Calibri" w:cs="Times New Roman"/>
          <w:b/>
          <w:color w:val="auto"/>
          <w:lang w:eastAsia="en-US"/>
        </w:rPr>
        <w:t xml:space="preserve"> </w:t>
      </w:r>
      <w:r w:rsidRPr="00B76501">
        <w:rPr>
          <w:rFonts w:eastAsia="Calibri" w:cs="Times New Roman"/>
          <w:color w:val="auto"/>
          <w:lang w:eastAsia="en-US"/>
        </w:rPr>
        <w:t>los agravios</w:t>
      </w:r>
      <w:r w:rsidRPr="00B76501">
        <w:rPr>
          <w:rFonts w:eastAsia="Calibri" w:cs="Times New Roman"/>
          <w:b/>
          <w:color w:val="auto"/>
          <w:lang w:eastAsia="en-US"/>
        </w:rPr>
        <w:t xml:space="preserve"> </w:t>
      </w:r>
      <w:r w:rsidRPr="00B76501">
        <w:rPr>
          <w:rFonts w:eastAsia="Calibri" w:cs="Times New Roman"/>
          <w:color w:val="auto"/>
          <w:lang w:eastAsia="en-US"/>
        </w:rPr>
        <w:t>hechos valer por el Particular, en el Recurso de Revisión</w:t>
      </w:r>
      <w:r w:rsidRPr="00B76501">
        <w:rPr>
          <w:rFonts w:eastAsia="Calibri" w:cs="Times New Roman"/>
          <w:b/>
          <w:color w:val="auto"/>
          <w:lang w:eastAsia="en-US"/>
        </w:rPr>
        <w:t xml:space="preserve">, </w:t>
      </w:r>
      <w:r w:rsidRPr="00B76501">
        <w:rPr>
          <w:rFonts w:eastAsia="Calibri" w:cs="Times New Roman"/>
          <w:color w:val="auto"/>
          <w:lang w:eastAsia="en-US"/>
        </w:rPr>
        <w:t xml:space="preserve">en términos de los Considerandos QUINTO y SEXTO de la presente Resolución.  </w:t>
      </w:r>
    </w:p>
    <w:p w14:paraId="4576E418" w14:textId="77777777" w:rsidR="00295A27" w:rsidRPr="00B76501" w:rsidRDefault="00295A27" w:rsidP="00295A27">
      <w:pPr>
        <w:spacing w:after="0" w:line="360" w:lineRule="auto"/>
        <w:rPr>
          <w:rFonts w:eastAsia="Calibri" w:cs="Times New Roman"/>
          <w:color w:val="auto"/>
          <w:lang w:eastAsia="en-US"/>
        </w:rPr>
      </w:pPr>
    </w:p>
    <w:p w14:paraId="7D193ADE" w14:textId="77777777" w:rsidR="00295A27" w:rsidRPr="00B76501" w:rsidRDefault="00295A27" w:rsidP="00295A27">
      <w:pPr>
        <w:spacing w:after="0" w:line="360" w:lineRule="auto"/>
        <w:rPr>
          <w:rFonts w:eastAsia="Calibri" w:cs="Times New Roman"/>
          <w:color w:val="auto"/>
          <w:lang w:eastAsia="en-US"/>
        </w:rPr>
      </w:pPr>
      <w:r w:rsidRPr="00B76501">
        <w:rPr>
          <w:rFonts w:eastAsia="Calibri" w:cs="Times New Roman"/>
          <w:b/>
          <w:color w:val="auto"/>
          <w:lang w:eastAsia="en-US"/>
        </w:rPr>
        <w:t>SEGUNDO. NOTIFÍQUESE POR SAIMEX</w:t>
      </w:r>
      <w:r w:rsidRPr="00B76501">
        <w:rPr>
          <w:rFonts w:eastAsia="Calibri" w:cs="Times New Roman"/>
          <w:color w:val="auto"/>
          <w:lang w:eastAsia="en-US"/>
        </w:rPr>
        <w:t xml:space="preserve"> la presente resolución al Titular de la Unidad de Transparencia del Sujeto Obligado.</w:t>
      </w:r>
    </w:p>
    <w:p w14:paraId="4BF441CC" w14:textId="77777777" w:rsidR="00295A27" w:rsidRPr="00B76501" w:rsidRDefault="00295A27" w:rsidP="00295A27">
      <w:pPr>
        <w:spacing w:after="0" w:line="360" w:lineRule="auto"/>
        <w:rPr>
          <w:rFonts w:eastAsia="Calibri" w:cs="Times New Roman"/>
          <w:color w:val="auto"/>
          <w:lang w:eastAsia="en-US"/>
        </w:rPr>
      </w:pPr>
    </w:p>
    <w:p w14:paraId="748CFF5B" w14:textId="77777777" w:rsidR="00295A27" w:rsidRPr="00B76501" w:rsidRDefault="00295A27" w:rsidP="00295A27">
      <w:pPr>
        <w:spacing w:after="0" w:line="360" w:lineRule="auto"/>
        <w:rPr>
          <w:rFonts w:eastAsia="Calibri" w:cs="Times New Roman"/>
          <w:b/>
          <w:color w:val="auto"/>
          <w:lang w:eastAsia="en-US"/>
        </w:rPr>
      </w:pPr>
      <w:r w:rsidRPr="00B76501">
        <w:rPr>
          <w:rFonts w:eastAsia="Calibri" w:cs="Times New Roman"/>
          <w:b/>
          <w:color w:val="auto"/>
          <w:lang w:eastAsia="en-US"/>
        </w:rPr>
        <w:t>TERCERO. NOTIFÍQUESE POR SAIMEX</w:t>
      </w:r>
      <w:r w:rsidRPr="00B76501">
        <w:rPr>
          <w:rFonts w:eastAsia="Calibri" w:cs="Times New Roman"/>
          <w:color w:val="auto"/>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E7B8747" w14:textId="77777777" w:rsidR="00194705" w:rsidRPr="00B76501" w:rsidRDefault="00194705" w:rsidP="00295A27">
      <w:pPr>
        <w:spacing w:after="0" w:line="360" w:lineRule="auto"/>
        <w:ind w:right="-28"/>
        <w:contextualSpacing/>
        <w:rPr>
          <w:rFonts w:eastAsia="Calibri" w:cs="Tahoma"/>
          <w:bCs/>
          <w:color w:val="auto"/>
          <w:lang w:eastAsia="en-US"/>
        </w:rPr>
      </w:pPr>
    </w:p>
    <w:p w14:paraId="414408D0" w14:textId="50AE78A5" w:rsidR="00295A27" w:rsidRPr="005249ED" w:rsidRDefault="00295A27" w:rsidP="00295A27">
      <w:pPr>
        <w:spacing w:after="0" w:line="360" w:lineRule="auto"/>
        <w:rPr>
          <w:color w:val="auto"/>
          <w:kern w:val="2"/>
          <w:lang w:eastAsia="en-US"/>
          <w14:ligatures w14:val="standardContextual"/>
        </w:rPr>
      </w:pPr>
      <w:r w:rsidRPr="00B76501">
        <w:rPr>
          <w:rFonts w:eastAsia="Calibri" w:cs="Times New Roman"/>
          <w:color w:val="auto"/>
          <w:lang w:eastAsia="en-US"/>
        </w:rPr>
        <w:t xml:space="preserve"> </w:t>
      </w:r>
      <w:r w:rsidRPr="00B76501">
        <w:rPr>
          <w:rFonts w:eastAsia="Times New Roman" w:cs="Tahoma"/>
          <w:color w:val="auto"/>
        </w:rPr>
        <w:t xml:space="preserve">ASÍ LO RESUELVE, POR </w:t>
      </w:r>
      <w:r w:rsidRPr="00B76501">
        <w:rPr>
          <w:rFonts w:eastAsia="Times New Roman" w:cs="Tahoma"/>
          <w:b/>
          <w:color w:val="auto"/>
        </w:rPr>
        <w:t>UNANIMIDAD</w:t>
      </w:r>
      <w:r w:rsidRPr="00B76501">
        <w:rPr>
          <w:rFonts w:eastAsia="Times New Roman" w:cs="Tahoma"/>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B309B" w:rsidRPr="00B76501">
        <w:rPr>
          <w:rFonts w:eastAsia="Times New Roman" w:cs="Tahoma"/>
          <w:color w:val="auto"/>
        </w:rPr>
        <w:t xml:space="preserve"> (AUSENCIA JUSTIFICADA)</w:t>
      </w:r>
      <w:r w:rsidRPr="00B76501">
        <w:rPr>
          <w:rFonts w:eastAsia="Times New Roman" w:cs="Tahoma"/>
          <w:color w:val="auto"/>
        </w:rPr>
        <w:t xml:space="preserve">, EN LA CUADRGÉSIMA </w:t>
      </w:r>
      <w:r w:rsidR="005249ED" w:rsidRPr="00B76501">
        <w:rPr>
          <w:rFonts w:eastAsia="Times New Roman" w:cs="Tahoma"/>
          <w:color w:val="auto"/>
        </w:rPr>
        <w:t xml:space="preserve">QUINTA </w:t>
      </w:r>
      <w:r w:rsidRPr="00B76501">
        <w:rPr>
          <w:rFonts w:eastAsia="Times New Roman" w:cs="Tahoma"/>
          <w:color w:val="auto"/>
        </w:rPr>
        <w:t>SES</w:t>
      </w:r>
      <w:r w:rsidR="005249ED" w:rsidRPr="00B76501">
        <w:rPr>
          <w:rFonts w:eastAsia="Times New Roman" w:cs="Tahoma"/>
          <w:color w:val="auto"/>
        </w:rPr>
        <w:t>IÓN ORDINARIA, CELEBRADA EL DIECISIETE</w:t>
      </w:r>
      <w:r w:rsidRPr="00B76501">
        <w:rPr>
          <w:rFonts w:eastAsia="Times New Roman" w:cs="Tahoma"/>
          <w:color w:val="auto"/>
        </w:rPr>
        <w:t xml:space="preserve"> DE DICIEMBRE DE DOS MIL VEINTICINCO, </w:t>
      </w:r>
      <w:r w:rsidRPr="00B76501">
        <w:rPr>
          <w:color w:val="auto"/>
          <w:kern w:val="2"/>
          <w:lang w:eastAsia="en-US"/>
          <w14:ligatures w14:val="standardContextual"/>
        </w:rPr>
        <w:t>ANTE EL SECRETARIO TÉCNICO DEL PLENO ALEXIS TAPIA RAMÍREZ.</w:t>
      </w:r>
    </w:p>
    <w:p w14:paraId="6A12E622" w14:textId="77777777" w:rsidR="00295A27" w:rsidRPr="00DC1003" w:rsidRDefault="00295A27" w:rsidP="00295A27">
      <w:pPr>
        <w:spacing w:after="0" w:line="360" w:lineRule="auto"/>
        <w:contextualSpacing/>
        <w:rPr>
          <w:rFonts w:eastAsia="Times New Roman" w:cs="Tahoma"/>
          <w:color w:val="FF0000"/>
          <w:lang w:eastAsia="es-ES"/>
        </w:rPr>
      </w:pPr>
    </w:p>
    <w:p w14:paraId="721386A2" w14:textId="77777777" w:rsidR="00295A27" w:rsidRPr="00DC1003" w:rsidRDefault="00295A27" w:rsidP="00295A27">
      <w:pPr>
        <w:spacing w:after="0" w:line="360" w:lineRule="auto"/>
        <w:rPr>
          <w:rFonts w:eastAsia="Calibri" w:cs="Times New Roman"/>
          <w:color w:val="FF0000"/>
          <w:lang w:eastAsia="en-US"/>
        </w:rPr>
      </w:pPr>
    </w:p>
    <w:p w14:paraId="7220DE59" w14:textId="77777777" w:rsidR="00295A27" w:rsidRPr="00DC1003" w:rsidRDefault="00295A27" w:rsidP="00295A27">
      <w:pPr>
        <w:spacing w:after="0" w:line="360" w:lineRule="auto"/>
        <w:rPr>
          <w:color w:val="FF0000"/>
          <w:sz w:val="20"/>
          <w:szCs w:val="20"/>
          <w:lang w:eastAsia="es-ES"/>
        </w:rPr>
      </w:pPr>
    </w:p>
    <w:p w14:paraId="6A059D56" w14:textId="77777777" w:rsidR="00295A27" w:rsidRPr="00DC1003" w:rsidRDefault="00295A27" w:rsidP="00A22E9D">
      <w:pPr>
        <w:spacing w:after="0" w:line="360" w:lineRule="auto"/>
        <w:rPr>
          <w:color w:val="FF0000"/>
        </w:rPr>
      </w:pPr>
    </w:p>
    <w:p w14:paraId="7471E061" w14:textId="77777777" w:rsidR="00295A27" w:rsidRPr="00DC1003" w:rsidRDefault="00295A27" w:rsidP="00A22E9D">
      <w:pPr>
        <w:spacing w:after="0" w:line="360" w:lineRule="auto"/>
        <w:rPr>
          <w:color w:val="FF0000"/>
        </w:rPr>
      </w:pPr>
    </w:p>
    <w:p w14:paraId="4FB9D7E8" w14:textId="77777777" w:rsidR="00295A27" w:rsidRPr="00DC1003" w:rsidRDefault="00295A27" w:rsidP="00A22E9D">
      <w:pPr>
        <w:spacing w:after="0" w:line="360" w:lineRule="auto"/>
        <w:rPr>
          <w:color w:val="FF0000"/>
        </w:rPr>
      </w:pPr>
    </w:p>
    <w:p w14:paraId="5477D54C" w14:textId="77777777" w:rsidR="009A25C9" w:rsidRPr="00DC1003" w:rsidRDefault="009A25C9" w:rsidP="00A22E9D">
      <w:pPr>
        <w:spacing w:after="0" w:line="360" w:lineRule="auto"/>
        <w:rPr>
          <w:rFonts w:eastAsia="Times New Roman" w:cs="Tahoma"/>
          <w:bCs/>
          <w:iCs/>
          <w:color w:val="FF0000"/>
          <w:lang w:eastAsia="es-ES"/>
        </w:rPr>
      </w:pPr>
    </w:p>
    <w:p w14:paraId="143EA412" w14:textId="77777777" w:rsidR="009A25C9" w:rsidRPr="00DC1003" w:rsidRDefault="009A25C9" w:rsidP="00A22E9D">
      <w:pPr>
        <w:spacing w:after="0" w:line="360" w:lineRule="auto"/>
        <w:rPr>
          <w:rFonts w:eastAsia="Times New Roman" w:cs="Tahoma"/>
          <w:bCs/>
          <w:iCs/>
          <w:color w:val="FF0000"/>
          <w:lang w:eastAsia="es-ES"/>
        </w:rPr>
      </w:pPr>
    </w:p>
    <w:p w14:paraId="422909C0" w14:textId="77777777" w:rsidR="009A25C9" w:rsidRPr="00DC1003" w:rsidRDefault="009A25C9" w:rsidP="00A22E9D">
      <w:pPr>
        <w:spacing w:after="0" w:line="360" w:lineRule="auto"/>
        <w:rPr>
          <w:rFonts w:eastAsia="Times New Roman" w:cs="Tahoma"/>
          <w:bCs/>
          <w:iCs/>
          <w:color w:val="FF0000"/>
          <w:lang w:eastAsia="es-ES"/>
        </w:rPr>
      </w:pPr>
    </w:p>
    <w:p w14:paraId="67AFD526" w14:textId="77777777" w:rsidR="007460D7" w:rsidRPr="00DC1003" w:rsidRDefault="007460D7" w:rsidP="00A22E9D">
      <w:pPr>
        <w:tabs>
          <w:tab w:val="left" w:pos="4962"/>
        </w:tabs>
        <w:spacing w:after="0" w:line="360" w:lineRule="auto"/>
        <w:rPr>
          <w:rFonts w:eastAsia="Calibri" w:cs="Tahoma"/>
          <w:bCs/>
          <w:color w:val="FF0000"/>
        </w:rPr>
      </w:pPr>
    </w:p>
    <w:p w14:paraId="5CBB890A" w14:textId="4CE8BE5A" w:rsidR="002A33C7" w:rsidRPr="00DC1003" w:rsidRDefault="002A33C7" w:rsidP="00A22E9D">
      <w:pPr>
        <w:spacing w:after="0" w:line="360" w:lineRule="auto"/>
        <w:contextualSpacing/>
        <w:rPr>
          <w:rFonts w:cs="Tahoma"/>
          <w:b/>
          <w:bCs/>
          <w:color w:val="FF0000"/>
        </w:rPr>
      </w:pPr>
    </w:p>
    <w:p w14:paraId="718B0D95" w14:textId="77777777" w:rsidR="002A33C7" w:rsidRPr="00DC1003" w:rsidRDefault="002A33C7" w:rsidP="00A22E9D">
      <w:pPr>
        <w:spacing w:after="0" w:line="360" w:lineRule="auto"/>
        <w:rPr>
          <w:rFonts w:eastAsia="Calibri" w:cs="Tahoma"/>
          <w:b/>
          <w:bCs/>
          <w:iCs/>
          <w:color w:val="FF0000"/>
        </w:rPr>
      </w:pPr>
    </w:p>
    <w:p w14:paraId="7E94FABF" w14:textId="77777777" w:rsidR="002A33C7" w:rsidRPr="00DC1003" w:rsidRDefault="002A33C7" w:rsidP="00A22E9D">
      <w:pPr>
        <w:spacing w:after="0" w:line="360" w:lineRule="auto"/>
        <w:rPr>
          <w:rFonts w:eastAsia="Calibri" w:cs="Tahoma"/>
          <w:b/>
          <w:bCs/>
          <w:iCs/>
          <w:color w:val="FF0000"/>
        </w:rPr>
      </w:pPr>
    </w:p>
    <w:p w14:paraId="2BA380C7" w14:textId="77777777" w:rsidR="00D1318A" w:rsidRPr="00DC1003" w:rsidRDefault="00D1318A" w:rsidP="00A22E9D">
      <w:pPr>
        <w:spacing w:after="0" w:line="360" w:lineRule="auto"/>
        <w:ind w:right="-28"/>
        <w:rPr>
          <w:color w:val="FF0000"/>
        </w:rPr>
      </w:pPr>
    </w:p>
    <w:p w14:paraId="1FFCF4F3" w14:textId="77777777" w:rsidR="00B02499" w:rsidRPr="00DC1003" w:rsidRDefault="00B02499" w:rsidP="00A22E9D">
      <w:pPr>
        <w:spacing w:after="0" w:line="360" w:lineRule="auto"/>
        <w:rPr>
          <w:rFonts w:eastAsia="Calibri" w:cs="Times New Roman"/>
          <w:b/>
          <w:bCs/>
          <w:color w:val="FF0000"/>
        </w:rPr>
      </w:pPr>
    </w:p>
    <w:p w14:paraId="654C889D" w14:textId="77777777" w:rsidR="00B02499" w:rsidRPr="00DC1003" w:rsidRDefault="00B02499" w:rsidP="00A22E9D">
      <w:pPr>
        <w:spacing w:after="0" w:line="360" w:lineRule="auto"/>
        <w:rPr>
          <w:rFonts w:eastAsia="Calibri" w:cs="Times New Roman"/>
          <w:b/>
          <w:bCs/>
          <w:color w:val="FF0000"/>
        </w:rPr>
      </w:pPr>
    </w:p>
    <w:p w14:paraId="097C707A" w14:textId="77777777" w:rsidR="004A10B0" w:rsidRPr="00DC1003" w:rsidRDefault="004A10B0" w:rsidP="00A22E9D">
      <w:pPr>
        <w:spacing w:after="0" w:line="360" w:lineRule="auto"/>
        <w:contextualSpacing/>
        <w:rPr>
          <w:rFonts w:eastAsia="Calibri" w:cs="Times New Roman"/>
          <w:color w:val="FF0000"/>
        </w:rPr>
      </w:pPr>
    </w:p>
    <w:p w14:paraId="3677DBED" w14:textId="77777777" w:rsidR="004A10B0" w:rsidRPr="00DC1003" w:rsidRDefault="004A10B0" w:rsidP="00A22E9D">
      <w:pPr>
        <w:spacing w:after="0" w:line="360" w:lineRule="auto"/>
        <w:contextualSpacing/>
        <w:rPr>
          <w:color w:val="FF0000"/>
        </w:rPr>
      </w:pPr>
    </w:p>
    <w:p w14:paraId="74E8DB3F" w14:textId="77777777" w:rsidR="00C556AB" w:rsidRPr="00DC1003" w:rsidRDefault="00C556AB" w:rsidP="00A22E9D">
      <w:pPr>
        <w:spacing w:after="0" w:line="360" w:lineRule="auto"/>
        <w:rPr>
          <w:color w:val="FF0000"/>
        </w:rPr>
      </w:pPr>
    </w:p>
    <w:p w14:paraId="1A555613" w14:textId="77777777" w:rsidR="00023BBD" w:rsidRPr="00DC1003" w:rsidRDefault="00023BBD" w:rsidP="00A22E9D">
      <w:pPr>
        <w:spacing w:after="0" w:line="360" w:lineRule="auto"/>
        <w:rPr>
          <w:color w:val="FF0000"/>
        </w:rPr>
      </w:pPr>
    </w:p>
    <w:p w14:paraId="2DB71CAF" w14:textId="49BEE08C" w:rsidR="001D4F21" w:rsidRPr="00DC1003" w:rsidRDefault="001D4F21" w:rsidP="00A22E9D">
      <w:pPr>
        <w:spacing w:after="0" w:line="360" w:lineRule="auto"/>
        <w:rPr>
          <w:color w:val="FF0000"/>
        </w:rPr>
      </w:pPr>
    </w:p>
    <w:p w14:paraId="38B4EF2E" w14:textId="77777777" w:rsidR="001D4F21" w:rsidRPr="00DC1003" w:rsidRDefault="001D4F21" w:rsidP="00A22E9D">
      <w:pPr>
        <w:spacing w:after="0" w:line="360" w:lineRule="auto"/>
        <w:rPr>
          <w:color w:val="FF0000"/>
        </w:rPr>
      </w:pPr>
    </w:p>
    <w:p w14:paraId="223B3107" w14:textId="77777777" w:rsidR="009E73D0" w:rsidRPr="00DC1003" w:rsidRDefault="009E73D0" w:rsidP="00A22E9D">
      <w:pPr>
        <w:spacing w:after="0" w:line="360" w:lineRule="auto"/>
        <w:rPr>
          <w:color w:val="FF0000"/>
        </w:rPr>
      </w:pPr>
    </w:p>
    <w:p w14:paraId="53D4AA04" w14:textId="77777777" w:rsidR="009E73D0" w:rsidRPr="00DC1003" w:rsidRDefault="009E73D0" w:rsidP="00A22E9D">
      <w:pPr>
        <w:spacing w:after="0" w:line="360" w:lineRule="auto"/>
        <w:rPr>
          <w:color w:val="FF0000"/>
        </w:rPr>
      </w:pPr>
    </w:p>
    <w:p w14:paraId="208B3871" w14:textId="77777777" w:rsidR="009E73D0" w:rsidRPr="00DC1003" w:rsidRDefault="009E73D0" w:rsidP="00A22E9D">
      <w:pPr>
        <w:spacing w:after="0" w:line="360" w:lineRule="auto"/>
        <w:rPr>
          <w:color w:val="FF0000"/>
        </w:rPr>
      </w:pPr>
    </w:p>
    <w:p w14:paraId="18010A7D" w14:textId="77777777" w:rsidR="009E73D0" w:rsidRPr="00DC1003" w:rsidRDefault="009E73D0" w:rsidP="00A22E9D">
      <w:pPr>
        <w:spacing w:after="0" w:line="360" w:lineRule="auto"/>
        <w:rPr>
          <w:color w:val="FF0000"/>
        </w:rPr>
      </w:pPr>
    </w:p>
    <w:p w14:paraId="7AFC232A" w14:textId="77777777" w:rsidR="009E73D0" w:rsidRPr="00DC1003" w:rsidRDefault="009E73D0" w:rsidP="00A22E9D">
      <w:pPr>
        <w:spacing w:after="0" w:line="360" w:lineRule="auto"/>
        <w:rPr>
          <w:color w:val="FF0000"/>
        </w:rPr>
      </w:pPr>
    </w:p>
    <w:p w14:paraId="35DE0695" w14:textId="77777777" w:rsidR="009E73D0" w:rsidRPr="00DC1003" w:rsidRDefault="009E73D0" w:rsidP="00A22E9D">
      <w:pPr>
        <w:spacing w:after="0" w:line="360" w:lineRule="auto"/>
        <w:rPr>
          <w:color w:val="FF0000"/>
        </w:rPr>
      </w:pPr>
    </w:p>
    <w:p w14:paraId="21AF5394" w14:textId="77777777" w:rsidR="009E73D0" w:rsidRPr="00DC1003" w:rsidRDefault="009E73D0" w:rsidP="00A22E9D">
      <w:pPr>
        <w:spacing w:after="0" w:line="360" w:lineRule="auto"/>
        <w:rPr>
          <w:color w:val="FF0000"/>
        </w:rPr>
      </w:pPr>
    </w:p>
    <w:p w14:paraId="5E261940" w14:textId="77777777" w:rsidR="009E73D0" w:rsidRPr="00DC1003" w:rsidRDefault="009E73D0" w:rsidP="00A22E9D">
      <w:pPr>
        <w:spacing w:after="0" w:line="360" w:lineRule="auto"/>
        <w:rPr>
          <w:color w:val="FF0000"/>
        </w:rPr>
      </w:pPr>
    </w:p>
    <w:p w14:paraId="4201A0A0" w14:textId="77777777" w:rsidR="00E864E9" w:rsidRPr="00DC1003" w:rsidRDefault="00E864E9" w:rsidP="00A22E9D">
      <w:pPr>
        <w:tabs>
          <w:tab w:val="right" w:pos="8931"/>
        </w:tabs>
        <w:spacing w:after="0" w:line="360" w:lineRule="auto"/>
        <w:rPr>
          <w:color w:val="FF0000"/>
        </w:rPr>
      </w:pPr>
    </w:p>
    <w:p w14:paraId="543728D1" w14:textId="77777777" w:rsidR="00E864E9" w:rsidRPr="00DC1003" w:rsidRDefault="00E864E9" w:rsidP="00A22E9D">
      <w:pPr>
        <w:tabs>
          <w:tab w:val="right" w:pos="8931"/>
        </w:tabs>
        <w:spacing w:after="0" w:line="360" w:lineRule="auto"/>
        <w:rPr>
          <w:color w:val="FF0000"/>
        </w:rPr>
      </w:pPr>
    </w:p>
    <w:p w14:paraId="0E4439D0" w14:textId="5248D3C9" w:rsidR="007B58B9" w:rsidRPr="00DC1003" w:rsidRDefault="007B58B9" w:rsidP="00A22E9D">
      <w:pPr>
        <w:spacing w:after="0" w:line="360" w:lineRule="auto"/>
        <w:rPr>
          <w:color w:val="FF0000"/>
        </w:rPr>
      </w:pPr>
    </w:p>
    <w:p w14:paraId="26916C77" w14:textId="77777777" w:rsidR="00A37EDE" w:rsidRPr="00DC1003" w:rsidRDefault="00A37EDE" w:rsidP="00A22E9D">
      <w:pPr>
        <w:spacing w:after="0" w:line="360" w:lineRule="auto"/>
        <w:rPr>
          <w:color w:val="FF0000"/>
        </w:rPr>
      </w:pPr>
    </w:p>
    <w:sectPr w:rsidR="00A37EDE" w:rsidRPr="00DC1003"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5523E" w14:textId="77777777" w:rsidR="00143CB9" w:rsidRDefault="00143CB9">
      <w:pPr>
        <w:spacing w:after="0" w:line="240" w:lineRule="auto"/>
      </w:pPr>
      <w:r>
        <w:separator/>
      </w:r>
    </w:p>
  </w:endnote>
  <w:endnote w:type="continuationSeparator" w:id="0">
    <w:p w14:paraId="7984344B" w14:textId="77777777" w:rsidR="00143CB9" w:rsidRDefault="0014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5A145F53" w:rsidR="00300555" w:rsidRDefault="0030055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1FD4">
      <w:rPr>
        <w:b/>
        <w:noProof/>
        <w:color w:val="000000"/>
        <w:sz w:val="24"/>
        <w:szCs w:val="24"/>
      </w:rPr>
      <w:t>17</w:t>
    </w:r>
    <w:r>
      <w:rPr>
        <w:b/>
        <w:color w:val="000000"/>
        <w:sz w:val="24"/>
        <w:szCs w:val="24"/>
      </w:rPr>
      <w:fldChar w:fldCharType="end"/>
    </w:r>
  </w:p>
  <w:p w14:paraId="7EB9860B" w14:textId="77777777" w:rsidR="00300555" w:rsidRDefault="0030055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300555" w:rsidRDefault="0030055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1FD4">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1FD4">
      <w:rPr>
        <w:b/>
        <w:noProof/>
        <w:color w:val="000000"/>
        <w:sz w:val="24"/>
        <w:szCs w:val="24"/>
      </w:rPr>
      <w:t>17</w:t>
    </w:r>
    <w:r>
      <w:rPr>
        <w:b/>
        <w:color w:val="000000"/>
        <w:sz w:val="24"/>
        <w:szCs w:val="24"/>
      </w:rPr>
      <w:fldChar w:fldCharType="end"/>
    </w:r>
  </w:p>
  <w:p w14:paraId="0D7FA8D9" w14:textId="77777777" w:rsidR="00300555" w:rsidRDefault="0030055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300555" w:rsidRDefault="0030055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C1FD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C1FD4">
      <w:rPr>
        <w:b/>
        <w:noProof/>
        <w:color w:val="000000"/>
        <w:sz w:val="24"/>
        <w:szCs w:val="24"/>
      </w:rPr>
      <w:t>17</w:t>
    </w:r>
    <w:r>
      <w:rPr>
        <w:b/>
        <w:color w:val="000000"/>
        <w:sz w:val="24"/>
        <w:szCs w:val="24"/>
      </w:rPr>
      <w:fldChar w:fldCharType="end"/>
    </w:r>
  </w:p>
  <w:p w14:paraId="6796AF5F" w14:textId="77777777" w:rsidR="00300555" w:rsidRDefault="0030055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048B2" w14:textId="77777777" w:rsidR="00143CB9" w:rsidRDefault="00143CB9">
      <w:pPr>
        <w:spacing w:after="0" w:line="240" w:lineRule="auto"/>
      </w:pPr>
      <w:r>
        <w:separator/>
      </w:r>
    </w:p>
  </w:footnote>
  <w:footnote w:type="continuationSeparator" w:id="0">
    <w:p w14:paraId="7EC06D16" w14:textId="77777777" w:rsidR="00143CB9" w:rsidRDefault="00143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300555" w:rsidRDefault="00300555">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300555" w14:paraId="10C29E94" w14:textId="77777777">
      <w:trPr>
        <w:trHeight w:val="132"/>
      </w:trPr>
      <w:tc>
        <w:tcPr>
          <w:tcW w:w="2691" w:type="dxa"/>
        </w:tcPr>
        <w:p w14:paraId="7D85A4B8" w14:textId="77777777" w:rsidR="00300555" w:rsidRDefault="00300555">
          <w:pPr>
            <w:tabs>
              <w:tab w:val="right" w:pos="8838"/>
            </w:tabs>
            <w:ind w:right="-105"/>
            <w:rPr>
              <w:b/>
            </w:rPr>
          </w:pPr>
          <w:r>
            <w:rPr>
              <w:b/>
            </w:rPr>
            <w:t>Recurso de Revisión:</w:t>
          </w:r>
        </w:p>
      </w:tc>
      <w:tc>
        <w:tcPr>
          <w:tcW w:w="3405" w:type="dxa"/>
        </w:tcPr>
        <w:p w14:paraId="0B0D1A9D" w14:textId="77777777" w:rsidR="00300555" w:rsidRDefault="00300555">
          <w:pPr>
            <w:tabs>
              <w:tab w:val="right" w:pos="8838"/>
            </w:tabs>
            <w:ind w:left="-28" w:right="-32"/>
          </w:pPr>
          <w:r>
            <w:t>03846/INFOEM/IP/RR/2020</w:t>
          </w:r>
        </w:p>
      </w:tc>
    </w:tr>
    <w:tr w:rsidR="00300555" w14:paraId="2F47AC72" w14:textId="77777777">
      <w:trPr>
        <w:trHeight w:val="261"/>
      </w:trPr>
      <w:tc>
        <w:tcPr>
          <w:tcW w:w="2691" w:type="dxa"/>
        </w:tcPr>
        <w:p w14:paraId="154A4752" w14:textId="77777777" w:rsidR="00300555" w:rsidRDefault="00300555">
          <w:pPr>
            <w:tabs>
              <w:tab w:val="right" w:pos="8838"/>
            </w:tabs>
            <w:ind w:right="-105"/>
            <w:rPr>
              <w:b/>
            </w:rPr>
          </w:pPr>
          <w:r>
            <w:rPr>
              <w:b/>
            </w:rPr>
            <w:t>Sujeto Obligado:</w:t>
          </w:r>
        </w:p>
      </w:tc>
      <w:tc>
        <w:tcPr>
          <w:tcW w:w="3405" w:type="dxa"/>
        </w:tcPr>
        <w:p w14:paraId="5D9EC711" w14:textId="77777777" w:rsidR="00300555" w:rsidRDefault="00300555">
          <w:pPr>
            <w:tabs>
              <w:tab w:val="right" w:pos="8838"/>
            </w:tabs>
            <w:ind w:right="-32"/>
          </w:pPr>
          <w:r>
            <w:t>Ayuntamiento de Temascalcingo</w:t>
          </w:r>
        </w:p>
      </w:tc>
    </w:tr>
    <w:tr w:rsidR="00300555" w14:paraId="11FBB450" w14:textId="77777777">
      <w:trPr>
        <w:trHeight w:val="261"/>
      </w:trPr>
      <w:tc>
        <w:tcPr>
          <w:tcW w:w="2691" w:type="dxa"/>
        </w:tcPr>
        <w:p w14:paraId="6BAF6003" w14:textId="77777777" w:rsidR="00300555" w:rsidRDefault="00300555">
          <w:pPr>
            <w:tabs>
              <w:tab w:val="right" w:pos="8838"/>
            </w:tabs>
            <w:ind w:right="-105"/>
            <w:rPr>
              <w:b/>
            </w:rPr>
          </w:pPr>
          <w:r>
            <w:rPr>
              <w:b/>
            </w:rPr>
            <w:t>Comisionado Ponente:</w:t>
          </w:r>
        </w:p>
      </w:tc>
      <w:tc>
        <w:tcPr>
          <w:tcW w:w="3405" w:type="dxa"/>
        </w:tcPr>
        <w:p w14:paraId="420341AF" w14:textId="77777777" w:rsidR="00300555" w:rsidRDefault="00300555">
          <w:pPr>
            <w:tabs>
              <w:tab w:val="right" w:pos="8838"/>
            </w:tabs>
            <w:ind w:right="-32"/>
            <w:rPr>
              <w:b/>
            </w:rPr>
          </w:pPr>
          <w:r>
            <w:t>Luis Gustavo Parra Noriega</w:t>
          </w:r>
        </w:p>
      </w:tc>
    </w:tr>
  </w:tbl>
  <w:p w14:paraId="00411D75" w14:textId="77777777" w:rsidR="00300555" w:rsidRDefault="0070130B">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300555" w:rsidRDefault="0070130B">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6.25pt;margin-top:-140.1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300555" w14:paraId="40D5D5A3" w14:textId="77777777" w:rsidTr="00453ECF">
      <w:trPr>
        <w:trHeight w:val="138"/>
      </w:trPr>
      <w:tc>
        <w:tcPr>
          <w:tcW w:w="2693" w:type="dxa"/>
          <w:vAlign w:val="center"/>
        </w:tcPr>
        <w:p w14:paraId="43377EBE" w14:textId="77777777" w:rsidR="00300555" w:rsidRDefault="00300555" w:rsidP="008C266D">
          <w:pPr>
            <w:tabs>
              <w:tab w:val="right" w:pos="8838"/>
            </w:tabs>
            <w:ind w:left="-108" w:right="-105"/>
            <w:jc w:val="left"/>
            <w:rPr>
              <w:b/>
            </w:rPr>
          </w:pPr>
        </w:p>
        <w:p w14:paraId="1DB5C8D0" w14:textId="7E98B3D2" w:rsidR="00300555" w:rsidRDefault="00300555" w:rsidP="008C266D">
          <w:pPr>
            <w:tabs>
              <w:tab w:val="right" w:pos="8838"/>
            </w:tabs>
            <w:ind w:left="-108" w:right="-105"/>
            <w:jc w:val="left"/>
            <w:rPr>
              <w:b/>
            </w:rPr>
          </w:pPr>
          <w:r>
            <w:rPr>
              <w:b/>
            </w:rPr>
            <w:t>Recurso de Revisión:</w:t>
          </w:r>
        </w:p>
      </w:tc>
      <w:tc>
        <w:tcPr>
          <w:tcW w:w="3969" w:type="dxa"/>
        </w:tcPr>
        <w:p w14:paraId="5BCC69C4" w14:textId="77777777" w:rsidR="00300555" w:rsidRPr="00EF0C39" w:rsidRDefault="00300555" w:rsidP="008C266D">
          <w:pPr>
            <w:tabs>
              <w:tab w:val="right" w:pos="8838"/>
            </w:tabs>
            <w:ind w:right="57"/>
          </w:pPr>
        </w:p>
        <w:p w14:paraId="61E59D71" w14:textId="077846E2" w:rsidR="00300555" w:rsidRPr="00EF0C39" w:rsidRDefault="00300555" w:rsidP="008C266D">
          <w:pPr>
            <w:tabs>
              <w:tab w:val="right" w:pos="8838"/>
            </w:tabs>
            <w:ind w:right="57"/>
          </w:pPr>
          <w:r w:rsidRPr="00DC1003">
            <w:t>12906/INFOEM/IP/RR/2025</w:t>
          </w:r>
        </w:p>
      </w:tc>
    </w:tr>
    <w:tr w:rsidR="00300555" w14:paraId="7A281F30" w14:textId="77777777" w:rsidTr="00453ECF">
      <w:trPr>
        <w:trHeight w:val="273"/>
      </w:trPr>
      <w:tc>
        <w:tcPr>
          <w:tcW w:w="2693" w:type="dxa"/>
        </w:tcPr>
        <w:p w14:paraId="6671A308" w14:textId="77777777" w:rsidR="00300555" w:rsidRDefault="00300555" w:rsidP="008C266D">
          <w:pPr>
            <w:tabs>
              <w:tab w:val="right" w:pos="8838"/>
            </w:tabs>
            <w:ind w:left="-108" w:right="-105"/>
            <w:rPr>
              <w:b/>
            </w:rPr>
          </w:pPr>
          <w:r>
            <w:rPr>
              <w:b/>
            </w:rPr>
            <w:t>Sujeto Obligado:</w:t>
          </w:r>
        </w:p>
      </w:tc>
      <w:tc>
        <w:tcPr>
          <w:tcW w:w="3969" w:type="dxa"/>
        </w:tcPr>
        <w:p w14:paraId="30885B6D" w14:textId="33B6A34B" w:rsidR="00300555" w:rsidRPr="00EF0C39" w:rsidRDefault="00300555" w:rsidP="003B337A">
          <w:pPr>
            <w:tabs>
              <w:tab w:val="right" w:pos="8838"/>
            </w:tabs>
            <w:ind w:right="180"/>
          </w:pPr>
          <w:r w:rsidRPr="00DC1003">
            <w:t>Ayuntamiento de Atizapán de Zaragoza</w:t>
          </w:r>
        </w:p>
      </w:tc>
    </w:tr>
    <w:tr w:rsidR="00300555" w14:paraId="00C22F2F" w14:textId="77777777" w:rsidTr="00453ECF">
      <w:trPr>
        <w:trHeight w:val="273"/>
      </w:trPr>
      <w:tc>
        <w:tcPr>
          <w:tcW w:w="2693" w:type="dxa"/>
        </w:tcPr>
        <w:p w14:paraId="70417649" w14:textId="77777777" w:rsidR="00300555" w:rsidRDefault="00300555" w:rsidP="008C266D">
          <w:pPr>
            <w:tabs>
              <w:tab w:val="right" w:pos="8838"/>
            </w:tabs>
            <w:ind w:left="-108" w:right="-105"/>
            <w:rPr>
              <w:b/>
            </w:rPr>
          </w:pPr>
          <w:r>
            <w:rPr>
              <w:b/>
            </w:rPr>
            <w:t>Comisionado Ponente:</w:t>
          </w:r>
        </w:p>
      </w:tc>
      <w:tc>
        <w:tcPr>
          <w:tcW w:w="3969" w:type="dxa"/>
        </w:tcPr>
        <w:p w14:paraId="5E6EB38B" w14:textId="77777777" w:rsidR="00300555" w:rsidRPr="00EF0C39" w:rsidRDefault="00300555" w:rsidP="008C266D">
          <w:pPr>
            <w:tabs>
              <w:tab w:val="right" w:pos="8838"/>
            </w:tabs>
            <w:ind w:right="-170"/>
          </w:pPr>
          <w:r w:rsidRPr="00EF0C39">
            <w:t>Luis Gustavo Parra Noriega</w:t>
          </w:r>
        </w:p>
        <w:p w14:paraId="1A63C67B" w14:textId="77777777" w:rsidR="00300555" w:rsidRPr="00EF0C39" w:rsidRDefault="00300555" w:rsidP="008C266D">
          <w:pPr>
            <w:tabs>
              <w:tab w:val="right" w:pos="8838"/>
            </w:tabs>
            <w:ind w:right="-170"/>
            <w:rPr>
              <w:b/>
            </w:rPr>
          </w:pPr>
        </w:p>
      </w:tc>
    </w:tr>
  </w:tbl>
  <w:p w14:paraId="3498D107" w14:textId="7E17876C" w:rsidR="00300555" w:rsidRDefault="00300555"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033BE02E" w:rsidR="00300555" w:rsidRDefault="0070130B">
    <w:pPr>
      <w:widowControl w:val="0"/>
      <w:pBdr>
        <w:top w:val="nil"/>
        <w:left w:val="nil"/>
        <w:bottom w:val="nil"/>
        <w:right w:val="nil"/>
        <w:between w:val="nil"/>
      </w:pBdr>
      <w:spacing w:after="0" w:line="276" w:lineRule="auto"/>
      <w:jc w:val="left"/>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6.1pt;margin-top:-123.3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300555" w14:paraId="6B3232BD" w14:textId="77777777" w:rsidTr="00453ECF">
      <w:trPr>
        <w:trHeight w:val="132"/>
      </w:trPr>
      <w:tc>
        <w:tcPr>
          <w:tcW w:w="2551" w:type="dxa"/>
        </w:tcPr>
        <w:p w14:paraId="38F16E2F" w14:textId="77777777" w:rsidR="00300555" w:rsidRDefault="00300555">
          <w:pPr>
            <w:tabs>
              <w:tab w:val="right" w:pos="8838"/>
            </w:tabs>
            <w:ind w:right="-105"/>
            <w:rPr>
              <w:b/>
            </w:rPr>
          </w:pPr>
          <w:r>
            <w:rPr>
              <w:b/>
            </w:rPr>
            <w:t>Recurso de Revisión:</w:t>
          </w:r>
        </w:p>
      </w:tc>
      <w:tc>
        <w:tcPr>
          <w:tcW w:w="4253" w:type="dxa"/>
        </w:tcPr>
        <w:p w14:paraId="211CDC0A" w14:textId="4821F643" w:rsidR="00300555" w:rsidRPr="00026C6B" w:rsidRDefault="00300555" w:rsidP="00DC1003">
          <w:pPr>
            <w:tabs>
              <w:tab w:val="right" w:pos="8838"/>
            </w:tabs>
            <w:ind w:right="-250"/>
          </w:pPr>
          <w:r w:rsidRPr="00DC1003">
            <w:t>12906/INFOEM/IP/RR/2025</w:t>
          </w:r>
        </w:p>
      </w:tc>
    </w:tr>
    <w:tr w:rsidR="00300555" w14:paraId="6AA3CC58" w14:textId="77777777" w:rsidTr="00453ECF">
      <w:trPr>
        <w:trHeight w:val="132"/>
      </w:trPr>
      <w:tc>
        <w:tcPr>
          <w:tcW w:w="2551" w:type="dxa"/>
        </w:tcPr>
        <w:p w14:paraId="7FD164F5" w14:textId="77777777" w:rsidR="00300555" w:rsidRDefault="00300555">
          <w:pPr>
            <w:tabs>
              <w:tab w:val="left" w:pos="1875"/>
            </w:tabs>
            <w:ind w:right="-105"/>
            <w:rPr>
              <w:b/>
            </w:rPr>
          </w:pPr>
          <w:r>
            <w:rPr>
              <w:b/>
            </w:rPr>
            <w:t>Recurrente:</w:t>
          </w:r>
          <w:r>
            <w:rPr>
              <w:b/>
            </w:rPr>
            <w:tab/>
          </w:r>
        </w:p>
      </w:tc>
      <w:tc>
        <w:tcPr>
          <w:tcW w:w="4253" w:type="dxa"/>
        </w:tcPr>
        <w:p w14:paraId="1F1B0537" w14:textId="17629194" w:rsidR="00300555" w:rsidRPr="00EF0C39" w:rsidRDefault="00300555" w:rsidP="00DC1003">
          <w:pPr>
            <w:tabs>
              <w:tab w:val="right" w:pos="8838"/>
            </w:tabs>
            <w:ind w:right="-250"/>
          </w:pPr>
          <w:r>
            <w:t xml:space="preserve"> </w:t>
          </w:r>
          <w:r>
            <w:rPr>
              <w:rFonts w:ascii="Arial" w:hAnsi="Arial" w:cs="Arial"/>
              <w:b/>
              <w:bCs/>
              <w:color w:val="333333"/>
              <w:sz w:val="15"/>
              <w:szCs w:val="15"/>
              <w:shd w:val="clear" w:color="auto" w:fill="F7F7F8"/>
            </w:rPr>
            <w:t> </w:t>
          </w:r>
          <w:r w:rsidR="0070130B" w:rsidRPr="0070130B">
            <w:rPr>
              <w:highlight w:val="black"/>
            </w:rPr>
            <w:t>XXXXXXXXXXXXXXXXXX</w:t>
          </w:r>
        </w:p>
      </w:tc>
    </w:tr>
    <w:tr w:rsidR="00300555" w14:paraId="5113CAA6" w14:textId="77777777" w:rsidTr="00453ECF">
      <w:trPr>
        <w:trHeight w:val="261"/>
      </w:trPr>
      <w:tc>
        <w:tcPr>
          <w:tcW w:w="2551" w:type="dxa"/>
        </w:tcPr>
        <w:p w14:paraId="28E3431B" w14:textId="30EC7C18" w:rsidR="00300555" w:rsidRDefault="00300555">
          <w:pPr>
            <w:tabs>
              <w:tab w:val="right" w:pos="8838"/>
            </w:tabs>
            <w:ind w:right="-105"/>
            <w:rPr>
              <w:b/>
            </w:rPr>
          </w:pPr>
          <w:r>
            <w:rPr>
              <w:b/>
            </w:rPr>
            <w:t>Sujeto Obligado:</w:t>
          </w:r>
        </w:p>
      </w:tc>
      <w:tc>
        <w:tcPr>
          <w:tcW w:w="4253" w:type="dxa"/>
        </w:tcPr>
        <w:p w14:paraId="3192354E" w14:textId="62F44D07" w:rsidR="00300555" w:rsidRPr="00453ECF" w:rsidRDefault="00300555" w:rsidP="00CD1B46">
          <w:pPr>
            <w:tabs>
              <w:tab w:val="right" w:pos="8838"/>
            </w:tabs>
            <w:ind w:right="-250"/>
          </w:pPr>
          <w:r w:rsidRPr="00DC1003">
            <w:t>Ayuntamiento de Atizapán de Zaragoza</w:t>
          </w:r>
        </w:p>
      </w:tc>
    </w:tr>
    <w:tr w:rsidR="00300555" w14:paraId="5D4C2A35" w14:textId="77777777" w:rsidTr="00453ECF">
      <w:trPr>
        <w:trHeight w:val="261"/>
      </w:trPr>
      <w:tc>
        <w:tcPr>
          <w:tcW w:w="2551" w:type="dxa"/>
        </w:tcPr>
        <w:p w14:paraId="7F522FEC" w14:textId="77777777" w:rsidR="00300555" w:rsidRDefault="00300555">
          <w:pPr>
            <w:tabs>
              <w:tab w:val="right" w:pos="8838"/>
            </w:tabs>
            <w:ind w:right="-105"/>
            <w:rPr>
              <w:b/>
            </w:rPr>
          </w:pPr>
          <w:r>
            <w:rPr>
              <w:b/>
            </w:rPr>
            <w:t>Comisionado Ponente:</w:t>
          </w:r>
        </w:p>
      </w:tc>
      <w:tc>
        <w:tcPr>
          <w:tcW w:w="4253" w:type="dxa"/>
        </w:tcPr>
        <w:p w14:paraId="0F0566F9" w14:textId="77777777" w:rsidR="00300555" w:rsidRPr="00EF0C39" w:rsidRDefault="00300555" w:rsidP="00C46A25">
          <w:pPr>
            <w:tabs>
              <w:tab w:val="right" w:pos="8838"/>
            </w:tabs>
            <w:ind w:right="-32"/>
            <w:rPr>
              <w:b/>
            </w:rPr>
          </w:pPr>
          <w:r w:rsidRPr="00EF0C39">
            <w:t>Luis Gustavo Parra Noriega</w:t>
          </w:r>
        </w:p>
      </w:tc>
    </w:tr>
  </w:tbl>
  <w:p w14:paraId="4DFC2598" w14:textId="3A023F1C" w:rsidR="00300555" w:rsidRDefault="00300555">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32CDB"/>
    <w:multiLevelType w:val="hybridMultilevel"/>
    <w:tmpl w:val="FC1EA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4E0C84"/>
    <w:multiLevelType w:val="hybridMultilevel"/>
    <w:tmpl w:val="B504D8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E53A0E"/>
    <w:multiLevelType w:val="hybridMultilevel"/>
    <w:tmpl w:val="D0E2E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CA24EE"/>
    <w:multiLevelType w:val="hybridMultilevel"/>
    <w:tmpl w:val="EF9AA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63357"/>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16E31F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67439F"/>
    <w:multiLevelType w:val="hybridMultilevel"/>
    <w:tmpl w:val="FC1EA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935EC2"/>
    <w:multiLevelType w:val="hybridMultilevel"/>
    <w:tmpl w:val="E1727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5A247C"/>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697A42"/>
    <w:multiLevelType w:val="hybridMultilevel"/>
    <w:tmpl w:val="2F8C8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624463"/>
    <w:multiLevelType w:val="hybridMultilevel"/>
    <w:tmpl w:val="77CE7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E76E63"/>
    <w:multiLevelType w:val="hybridMultilevel"/>
    <w:tmpl w:val="5A049E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912395"/>
    <w:multiLevelType w:val="hybridMultilevel"/>
    <w:tmpl w:val="90DCBC1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691A58"/>
    <w:multiLevelType w:val="hybridMultilevel"/>
    <w:tmpl w:val="BF2204B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7A0785"/>
    <w:multiLevelType w:val="hybridMultilevel"/>
    <w:tmpl w:val="78083F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A43F9B"/>
    <w:multiLevelType w:val="hybridMultilevel"/>
    <w:tmpl w:val="9F925502"/>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1B7F3C"/>
    <w:multiLevelType w:val="hybridMultilevel"/>
    <w:tmpl w:val="D30E5ACA"/>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91336A"/>
    <w:multiLevelType w:val="hybridMultilevel"/>
    <w:tmpl w:val="5944E8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6F217C"/>
    <w:multiLevelType w:val="hybridMultilevel"/>
    <w:tmpl w:val="239C966C"/>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5543E8"/>
    <w:multiLevelType w:val="hybridMultilevel"/>
    <w:tmpl w:val="BF665D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C44A62"/>
    <w:multiLevelType w:val="hybridMultilevel"/>
    <w:tmpl w:val="C35AD37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FE0995"/>
    <w:multiLevelType w:val="hybridMultilevel"/>
    <w:tmpl w:val="E0D852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E31DC7"/>
    <w:multiLevelType w:val="hybridMultilevel"/>
    <w:tmpl w:val="564C175A"/>
    <w:lvl w:ilvl="0" w:tplc="7AA0B6C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C602134"/>
    <w:multiLevelType w:val="hybridMultilevel"/>
    <w:tmpl w:val="FC1EA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723EC8"/>
    <w:multiLevelType w:val="hybridMultilevel"/>
    <w:tmpl w:val="9BCC824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D740358"/>
    <w:multiLevelType w:val="hybridMultilevel"/>
    <w:tmpl w:val="F0407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900B1C"/>
    <w:multiLevelType w:val="hybridMultilevel"/>
    <w:tmpl w:val="5944E8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02022E"/>
    <w:multiLevelType w:val="hybridMultilevel"/>
    <w:tmpl w:val="36C696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D286BD8"/>
    <w:multiLevelType w:val="hybridMultilevel"/>
    <w:tmpl w:val="28C2F182"/>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DF2931"/>
    <w:multiLevelType w:val="hybridMultilevel"/>
    <w:tmpl w:val="ED2A03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657F37"/>
    <w:multiLevelType w:val="hybridMultilevel"/>
    <w:tmpl w:val="78083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063258"/>
    <w:multiLevelType w:val="hybridMultilevel"/>
    <w:tmpl w:val="47A040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2B4132"/>
    <w:multiLevelType w:val="hybridMultilevel"/>
    <w:tmpl w:val="28C2F1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54377126">
    <w:abstractNumId w:val="9"/>
  </w:num>
  <w:num w:numId="2" w16cid:durableId="2095979745">
    <w:abstractNumId w:val="28"/>
  </w:num>
  <w:num w:numId="3" w16cid:durableId="1131559091">
    <w:abstractNumId w:val="35"/>
  </w:num>
  <w:num w:numId="4" w16cid:durableId="564334587">
    <w:abstractNumId w:val="21"/>
  </w:num>
  <w:num w:numId="5" w16cid:durableId="2086877792">
    <w:abstractNumId w:val="19"/>
  </w:num>
  <w:num w:numId="6" w16cid:durableId="1484471809">
    <w:abstractNumId w:val="18"/>
  </w:num>
  <w:num w:numId="7" w16cid:durableId="889149131">
    <w:abstractNumId w:val="16"/>
  </w:num>
  <w:num w:numId="8" w16cid:durableId="9380646">
    <w:abstractNumId w:val="11"/>
  </w:num>
  <w:num w:numId="9" w16cid:durableId="212351677">
    <w:abstractNumId w:val="17"/>
  </w:num>
  <w:num w:numId="10" w16cid:durableId="938484748">
    <w:abstractNumId w:val="33"/>
  </w:num>
  <w:num w:numId="11" w16cid:durableId="1233274072">
    <w:abstractNumId w:val="5"/>
  </w:num>
  <w:num w:numId="12" w16cid:durableId="899440212">
    <w:abstractNumId w:val="3"/>
  </w:num>
  <w:num w:numId="13" w16cid:durableId="91634163">
    <w:abstractNumId w:val="4"/>
  </w:num>
  <w:num w:numId="14" w16cid:durableId="770008730">
    <w:abstractNumId w:val="14"/>
  </w:num>
  <w:num w:numId="15" w16cid:durableId="1975787491">
    <w:abstractNumId w:val="30"/>
  </w:num>
  <w:num w:numId="16" w16cid:durableId="1710910672">
    <w:abstractNumId w:val="7"/>
  </w:num>
  <w:num w:numId="17" w16cid:durableId="1680505754">
    <w:abstractNumId w:val="22"/>
  </w:num>
  <w:num w:numId="18" w16cid:durableId="931087642">
    <w:abstractNumId w:val="10"/>
  </w:num>
  <w:num w:numId="19" w16cid:durableId="1511023801">
    <w:abstractNumId w:val="12"/>
  </w:num>
  <w:num w:numId="20" w16cid:durableId="141194579">
    <w:abstractNumId w:val="24"/>
  </w:num>
  <w:num w:numId="21" w16cid:durableId="1933081620">
    <w:abstractNumId w:val="27"/>
  </w:num>
  <w:num w:numId="22" w16cid:durableId="310403321">
    <w:abstractNumId w:val="2"/>
  </w:num>
  <w:num w:numId="23" w16cid:durableId="395325454">
    <w:abstractNumId w:val="20"/>
  </w:num>
  <w:num w:numId="24" w16cid:durableId="1632907158">
    <w:abstractNumId w:val="32"/>
  </w:num>
  <w:num w:numId="25" w16cid:durableId="1855071724">
    <w:abstractNumId w:val="29"/>
  </w:num>
  <w:num w:numId="26" w16cid:durableId="612706605">
    <w:abstractNumId w:val="31"/>
  </w:num>
  <w:num w:numId="27" w16cid:durableId="1368330424">
    <w:abstractNumId w:val="23"/>
  </w:num>
  <w:num w:numId="28" w16cid:durableId="1994794744">
    <w:abstractNumId w:val="15"/>
  </w:num>
  <w:num w:numId="29" w16cid:durableId="14970665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5158274">
    <w:abstractNumId w:val="0"/>
  </w:num>
  <w:num w:numId="31" w16cid:durableId="1858035041">
    <w:abstractNumId w:val="25"/>
  </w:num>
  <w:num w:numId="32" w16cid:durableId="351879686">
    <w:abstractNumId w:val="6"/>
  </w:num>
  <w:num w:numId="33" w16cid:durableId="832066230">
    <w:abstractNumId w:val="34"/>
  </w:num>
  <w:num w:numId="34" w16cid:durableId="1781294673">
    <w:abstractNumId w:val="36"/>
  </w:num>
  <w:num w:numId="35" w16cid:durableId="467666881">
    <w:abstractNumId w:val="1"/>
  </w:num>
  <w:num w:numId="36" w16cid:durableId="485780595">
    <w:abstractNumId w:val="26"/>
  </w:num>
  <w:num w:numId="37" w16cid:durableId="707802846">
    <w:abstractNumId w:val="8"/>
  </w:num>
  <w:num w:numId="38" w16cid:durableId="21224550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099C"/>
    <w:rsid w:val="00001ADF"/>
    <w:rsid w:val="00002B20"/>
    <w:rsid w:val="00003081"/>
    <w:rsid w:val="000053EA"/>
    <w:rsid w:val="0000637C"/>
    <w:rsid w:val="00006A45"/>
    <w:rsid w:val="0001108B"/>
    <w:rsid w:val="00011477"/>
    <w:rsid w:val="00011608"/>
    <w:rsid w:val="0001277E"/>
    <w:rsid w:val="00014169"/>
    <w:rsid w:val="00014EE2"/>
    <w:rsid w:val="00016290"/>
    <w:rsid w:val="00016B98"/>
    <w:rsid w:val="000201B0"/>
    <w:rsid w:val="00021BE0"/>
    <w:rsid w:val="00022B54"/>
    <w:rsid w:val="00023BBD"/>
    <w:rsid w:val="000255D3"/>
    <w:rsid w:val="0002588C"/>
    <w:rsid w:val="00026B5A"/>
    <w:rsid w:val="00026C6B"/>
    <w:rsid w:val="0003084A"/>
    <w:rsid w:val="000316C2"/>
    <w:rsid w:val="00031C06"/>
    <w:rsid w:val="0003288F"/>
    <w:rsid w:val="00033026"/>
    <w:rsid w:val="00033186"/>
    <w:rsid w:val="0003318A"/>
    <w:rsid w:val="00033683"/>
    <w:rsid w:val="00033AF2"/>
    <w:rsid w:val="00033F2C"/>
    <w:rsid w:val="00035C18"/>
    <w:rsid w:val="000364D1"/>
    <w:rsid w:val="00036C63"/>
    <w:rsid w:val="0003740E"/>
    <w:rsid w:val="0003782D"/>
    <w:rsid w:val="000410E6"/>
    <w:rsid w:val="0004134C"/>
    <w:rsid w:val="000426D2"/>
    <w:rsid w:val="000454AE"/>
    <w:rsid w:val="00047E2C"/>
    <w:rsid w:val="00050E2E"/>
    <w:rsid w:val="0005769F"/>
    <w:rsid w:val="00057905"/>
    <w:rsid w:val="000602BA"/>
    <w:rsid w:val="00061123"/>
    <w:rsid w:val="000617FA"/>
    <w:rsid w:val="000709AA"/>
    <w:rsid w:val="000735F0"/>
    <w:rsid w:val="00073949"/>
    <w:rsid w:val="0007417B"/>
    <w:rsid w:val="00075996"/>
    <w:rsid w:val="00075A71"/>
    <w:rsid w:val="00075CAF"/>
    <w:rsid w:val="00080524"/>
    <w:rsid w:val="000811E7"/>
    <w:rsid w:val="00081D01"/>
    <w:rsid w:val="0008295C"/>
    <w:rsid w:val="00082B5B"/>
    <w:rsid w:val="00083169"/>
    <w:rsid w:val="00084273"/>
    <w:rsid w:val="00085D44"/>
    <w:rsid w:val="000863DA"/>
    <w:rsid w:val="000866B0"/>
    <w:rsid w:val="000867A0"/>
    <w:rsid w:val="00087074"/>
    <w:rsid w:val="00087EDB"/>
    <w:rsid w:val="0009167E"/>
    <w:rsid w:val="00092501"/>
    <w:rsid w:val="000946F3"/>
    <w:rsid w:val="00095FB6"/>
    <w:rsid w:val="00096C21"/>
    <w:rsid w:val="00096CFE"/>
    <w:rsid w:val="00097C52"/>
    <w:rsid w:val="000A2B9F"/>
    <w:rsid w:val="000A2C00"/>
    <w:rsid w:val="000A2EA2"/>
    <w:rsid w:val="000A37BB"/>
    <w:rsid w:val="000A3910"/>
    <w:rsid w:val="000A4DC8"/>
    <w:rsid w:val="000A5B44"/>
    <w:rsid w:val="000A5CA6"/>
    <w:rsid w:val="000A706F"/>
    <w:rsid w:val="000B20C2"/>
    <w:rsid w:val="000B2470"/>
    <w:rsid w:val="000B3514"/>
    <w:rsid w:val="000B3C56"/>
    <w:rsid w:val="000B40C7"/>
    <w:rsid w:val="000B4503"/>
    <w:rsid w:val="000B49C4"/>
    <w:rsid w:val="000B6DB0"/>
    <w:rsid w:val="000C0C98"/>
    <w:rsid w:val="000C0CBE"/>
    <w:rsid w:val="000C10A2"/>
    <w:rsid w:val="000C4A35"/>
    <w:rsid w:val="000C567D"/>
    <w:rsid w:val="000C7D5D"/>
    <w:rsid w:val="000D04D2"/>
    <w:rsid w:val="000D0539"/>
    <w:rsid w:val="000D1B7A"/>
    <w:rsid w:val="000D1EFD"/>
    <w:rsid w:val="000D257F"/>
    <w:rsid w:val="000D2DD7"/>
    <w:rsid w:val="000D392E"/>
    <w:rsid w:val="000D3AD3"/>
    <w:rsid w:val="000D46ED"/>
    <w:rsid w:val="000D6774"/>
    <w:rsid w:val="000D7457"/>
    <w:rsid w:val="000D7CC0"/>
    <w:rsid w:val="000E1C4F"/>
    <w:rsid w:val="000E3169"/>
    <w:rsid w:val="000F3776"/>
    <w:rsid w:val="000F3B49"/>
    <w:rsid w:val="000F4583"/>
    <w:rsid w:val="000F4AC1"/>
    <w:rsid w:val="000F562C"/>
    <w:rsid w:val="000F6219"/>
    <w:rsid w:val="000F6E36"/>
    <w:rsid w:val="00101C7A"/>
    <w:rsid w:val="001055EA"/>
    <w:rsid w:val="00105B6E"/>
    <w:rsid w:val="001061B1"/>
    <w:rsid w:val="001065C6"/>
    <w:rsid w:val="0011010D"/>
    <w:rsid w:val="0011023E"/>
    <w:rsid w:val="0011357B"/>
    <w:rsid w:val="001135C1"/>
    <w:rsid w:val="001150A1"/>
    <w:rsid w:val="00115992"/>
    <w:rsid w:val="00116C35"/>
    <w:rsid w:val="001174B4"/>
    <w:rsid w:val="00117843"/>
    <w:rsid w:val="00122ED0"/>
    <w:rsid w:val="00122FBD"/>
    <w:rsid w:val="00123FD7"/>
    <w:rsid w:val="00124AF7"/>
    <w:rsid w:val="00125905"/>
    <w:rsid w:val="00125F26"/>
    <w:rsid w:val="001260CE"/>
    <w:rsid w:val="0012618B"/>
    <w:rsid w:val="00126A15"/>
    <w:rsid w:val="00126AD3"/>
    <w:rsid w:val="001325F3"/>
    <w:rsid w:val="00132F29"/>
    <w:rsid w:val="00134465"/>
    <w:rsid w:val="0013481F"/>
    <w:rsid w:val="001362F8"/>
    <w:rsid w:val="001418A1"/>
    <w:rsid w:val="001418BD"/>
    <w:rsid w:val="00141BAD"/>
    <w:rsid w:val="001425CB"/>
    <w:rsid w:val="001434E7"/>
    <w:rsid w:val="00143CB9"/>
    <w:rsid w:val="001479C0"/>
    <w:rsid w:val="00147F25"/>
    <w:rsid w:val="001502AB"/>
    <w:rsid w:val="001507E8"/>
    <w:rsid w:val="00150ADA"/>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D99"/>
    <w:rsid w:val="00170ACC"/>
    <w:rsid w:val="001710E2"/>
    <w:rsid w:val="00171D2A"/>
    <w:rsid w:val="0017245F"/>
    <w:rsid w:val="00175607"/>
    <w:rsid w:val="00175910"/>
    <w:rsid w:val="0017782E"/>
    <w:rsid w:val="001805A9"/>
    <w:rsid w:val="001810D7"/>
    <w:rsid w:val="00181D59"/>
    <w:rsid w:val="00184025"/>
    <w:rsid w:val="00184ED6"/>
    <w:rsid w:val="00184F08"/>
    <w:rsid w:val="00185925"/>
    <w:rsid w:val="00192C48"/>
    <w:rsid w:val="00193322"/>
    <w:rsid w:val="00193CE3"/>
    <w:rsid w:val="00194705"/>
    <w:rsid w:val="00195DDE"/>
    <w:rsid w:val="00195EC3"/>
    <w:rsid w:val="00196F6A"/>
    <w:rsid w:val="0019787E"/>
    <w:rsid w:val="001A0321"/>
    <w:rsid w:val="001A2062"/>
    <w:rsid w:val="001A3934"/>
    <w:rsid w:val="001A3C87"/>
    <w:rsid w:val="001A44D1"/>
    <w:rsid w:val="001A5A72"/>
    <w:rsid w:val="001A5B6F"/>
    <w:rsid w:val="001A6C0E"/>
    <w:rsid w:val="001A7F04"/>
    <w:rsid w:val="001B2090"/>
    <w:rsid w:val="001B309B"/>
    <w:rsid w:val="001B34AA"/>
    <w:rsid w:val="001B4144"/>
    <w:rsid w:val="001B41EC"/>
    <w:rsid w:val="001B7EFB"/>
    <w:rsid w:val="001C4DF4"/>
    <w:rsid w:val="001C638A"/>
    <w:rsid w:val="001C6B7A"/>
    <w:rsid w:val="001D1635"/>
    <w:rsid w:val="001D1BE8"/>
    <w:rsid w:val="001D24CD"/>
    <w:rsid w:val="001D3FB9"/>
    <w:rsid w:val="001D4F21"/>
    <w:rsid w:val="001D5DBE"/>
    <w:rsid w:val="001D7D0E"/>
    <w:rsid w:val="001D7F0C"/>
    <w:rsid w:val="001E4284"/>
    <w:rsid w:val="001E4ECA"/>
    <w:rsid w:val="001E529E"/>
    <w:rsid w:val="001E6077"/>
    <w:rsid w:val="001E6891"/>
    <w:rsid w:val="001F285F"/>
    <w:rsid w:val="001F5043"/>
    <w:rsid w:val="001F5610"/>
    <w:rsid w:val="001F6FD5"/>
    <w:rsid w:val="00200E63"/>
    <w:rsid w:val="002019AA"/>
    <w:rsid w:val="002025F4"/>
    <w:rsid w:val="00203520"/>
    <w:rsid w:val="00203F8C"/>
    <w:rsid w:val="00204DE3"/>
    <w:rsid w:val="0020727C"/>
    <w:rsid w:val="002075C1"/>
    <w:rsid w:val="00207F1E"/>
    <w:rsid w:val="00211CD8"/>
    <w:rsid w:val="00215D49"/>
    <w:rsid w:val="002207FA"/>
    <w:rsid w:val="002217AE"/>
    <w:rsid w:val="00223487"/>
    <w:rsid w:val="002238B8"/>
    <w:rsid w:val="00227456"/>
    <w:rsid w:val="00230985"/>
    <w:rsid w:val="00230B8F"/>
    <w:rsid w:val="002374A0"/>
    <w:rsid w:val="002374EE"/>
    <w:rsid w:val="00237717"/>
    <w:rsid w:val="00243764"/>
    <w:rsid w:val="00247056"/>
    <w:rsid w:val="002475DE"/>
    <w:rsid w:val="00251665"/>
    <w:rsid w:val="00252910"/>
    <w:rsid w:val="002529AD"/>
    <w:rsid w:val="002529FA"/>
    <w:rsid w:val="00252A2A"/>
    <w:rsid w:val="00253448"/>
    <w:rsid w:val="00253A9C"/>
    <w:rsid w:val="002540DD"/>
    <w:rsid w:val="0025520C"/>
    <w:rsid w:val="00256B48"/>
    <w:rsid w:val="00257C2B"/>
    <w:rsid w:val="0026163E"/>
    <w:rsid w:val="00261B92"/>
    <w:rsid w:val="00261CB4"/>
    <w:rsid w:val="00261DF6"/>
    <w:rsid w:val="0026345D"/>
    <w:rsid w:val="002637FE"/>
    <w:rsid w:val="00266E26"/>
    <w:rsid w:val="00267457"/>
    <w:rsid w:val="00271E85"/>
    <w:rsid w:val="00273A4E"/>
    <w:rsid w:val="00274745"/>
    <w:rsid w:val="00274EC1"/>
    <w:rsid w:val="002779C0"/>
    <w:rsid w:val="00277CFA"/>
    <w:rsid w:val="00280625"/>
    <w:rsid w:val="00280CF8"/>
    <w:rsid w:val="00281632"/>
    <w:rsid w:val="00282044"/>
    <w:rsid w:val="00282176"/>
    <w:rsid w:val="002822A3"/>
    <w:rsid w:val="0028277C"/>
    <w:rsid w:val="00282B4C"/>
    <w:rsid w:val="00282C2E"/>
    <w:rsid w:val="002845CF"/>
    <w:rsid w:val="00287374"/>
    <w:rsid w:val="00287797"/>
    <w:rsid w:val="0029130B"/>
    <w:rsid w:val="00291318"/>
    <w:rsid w:val="0029310D"/>
    <w:rsid w:val="00293A22"/>
    <w:rsid w:val="00294C03"/>
    <w:rsid w:val="00295482"/>
    <w:rsid w:val="00295A27"/>
    <w:rsid w:val="0029784D"/>
    <w:rsid w:val="002A02CD"/>
    <w:rsid w:val="002A33C7"/>
    <w:rsid w:val="002A376A"/>
    <w:rsid w:val="002A3A8E"/>
    <w:rsid w:val="002A5DEB"/>
    <w:rsid w:val="002A6695"/>
    <w:rsid w:val="002B2FEA"/>
    <w:rsid w:val="002B5893"/>
    <w:rsid w:val="002B5A2D"/>
    <w:rsid w:val="002B5CE7"/>
    <w:rsid w:val="002B5F14"/>
    <w:rsid w:val="002B772B"/>
    <w:rsid w:val="002C055B"/>
    <w:rsid w:val="002C061B"/>
    <w:rsid w:val="002C0C3A"/>
    <w:rsid w:val="002C24E1"/>
    <w:rsid w:val="002C3C0A"/>
    <w:rsid w:val="002C4A39"/>
    <w:rsid w:val="002C4D41"/>
    <w:rsid w:val="002C516D"/>
    <w:rsid w:val="002C7604"/>
    <w:rsid w:val="002C7C43"/>
    <w:rsid w:val="002D2107"/>
    <w:rsid w:val="002D2619"/>
    <w:rsid w:val="002D2A77"/>
    <w:rsid w:val="002D6CA6"/>
    <w:rsid w:val="002E2627"/>
    <w:rsid w:val="002E2D9D"/>
    <w:rsid w:val="002E34B7"/>
    <w:rsid w:val="002E3B25"/>
    <w:rsid w:val="002E5C60"/>
    <w:rsid w:val="002E6125"/>
    <w:rsid w:val="002E6BEC"/>
    <w:rsid w:val="002E7C9D"/>
    <w:rsid w:val="002F0510"/>
    <w:rsid w:val="002F0526"/>
    <w:rsid w:val="002F08A1"/>
    <w:rsid w:val="002F12B4"/>
    <w:rsid w:val="002F389A"/>
    <w:rsid w:val="002F44A5"/>
    <w:rsid w:val="002F5845"/>
    <w:rsid w:val="002F5AA8"/>
    <w:rsid w:val="002F5CFB"/>
    <w:rsid w:val="002F72B7"/>
    <w:rsid w:val="00300555"/>
    <w:rsid w:val="0030116D"/>
    <w:rsid w:val="00302BCB"/>
    <w:rsid w:val="003037BC"/>
    <w:rsid w:val="00303A1B"/>
    <w:rsid w:val="00303BA0"/>
    <w:rsid w:val="00304DE6"/>
    <w:rsid w:val="00310366"/>
    <w:rsid w:val="00310A3F"/>
    <w:rsid w:val="00311CAF"/>
    <w:rsid w:val="0031200F"/>
    <w:rsid w:val="00312EFE"/>
    <w:rsid w:val="00312F6B"/>
    <w:rsid w:val="003131F2"/>
    <w:rsid w:val="00313684"/>
    <w:rsid w:val="00314919"/>
    <w:rsid w:val="003155C2"/>
    <w:rsid w:val="00316458"/>
    <w:rsid w:val="00320D4E"/>
    <w:rsid w:val="00321E54"/>
    <w:rsid w:val="0032276A"/>
    <w:rsid w:val="00322E84"/>
    <w:rsid w:val="0032438A"/>
    <w:rsid w:val="00324CCA"/>
    <w:rsid w:val="00325B13"/>
    <w:rsid w:val="00325D1E"/>
    <w:rsid w:val="003303EB"/>
    <w:rsid w:val="00330566"/>
    <w:rsid w:val="00330942"/>
    <w:rsid w:val="00333468"/>
    <w:rsid w:val="00333808"/>
    <w:rsid w:val="0033681E"/>
    <w:rsid w:val="00336E20"/>
    <w:rsid w:val="00341669"/>
    <w:rsid w:val="00342465"/>
    <w:rsid w:val="00345E3B"/>
    <w:rsid w:val="00347966"/>
    <w:rsid w:val="00352906"/>
    <w:rsid w:val="00353296"/>
    <w:rsid w:val="0035368D"/>
    <w:rsid w:val="00354255"/>
    <w:rsid w:val="00354FD0"/>
    <w:rsid w:val="00355D05"/>
    <w:rsid w:val="003563D9"/>
    <w:rsid w:val="00356E1B"/>
    <w:rsid w:val="003602C9"/>
    <w:rsid w:val="0036042F"/>
    <w:rsid w:val="00362F28"/>
    <w:rsid w:val="00364788"/>
    <w:rsid w:val="003657F4"/>
    <w:rsid w:val="003663BF"/>
    <w:rsid w:val="00366BB8"/>
    <w:rsid w:val="00366D05"/>
    <w:rsid w:val="00376AEF"/>
    <w:rsid w:val="0037738F"/>
    <w:rsid w:val="00381132"/>
    <w:rsid w:val="003814AE"/>
    <w:rsid w:val="003822D6"/>
    <w:rsid w:val="0038398F"/>
    <w:rsid w:val="00384E34"/>
    <w:rsid w:val="00384E94"/>
    <w:rsid w:val="00385DD2"/>
    <w:rsid w:val="003860AA"/>
    <w:rsid w:val="003876F1"/>
    <w:rsid w:val="00390A24"/>
    <w:rsid w:val="00391317"/>
    <w:rsid w:val="003935E0"/>
    <w:rsid w:val="003949BA"/>
    <w:rsid w:val="0039615C"/>
    <w:rsid w:val="00396517"/>
    <w:rsid w:val="00397991"/>
    <w:rsid w:val="003A103F"/>
    <w:rsid w:val="003A2B31"/>
    <w:rsid w:val="003A47C4"/>
    <w:rsid w:val="003A4BB8"/>
    <w:rsid w:val="003A4CF8"/>
    <w:rsid w:val="003A4EEC"/>
    <w:rsid w:val="003B337A"/>
    <w:rsid w:val="003B3C6F"/>
    <w:rsid w:val="003B5A66"/>
    <w:rsid w:val="003B6E04"/>
    <w:rsid w:val="003B6F0C"/>
    <w:rsid w:val="003B7FAD"/>
    <w:rsid w:val="003C13CD"/>
    <w:rsid w:val="003C19EC"/>
    <w:rsid w:val="003C28F2"/>
    <w:rsid w:val="003C331A"/>
    <w:rsid w:val="003C5F59"/>
    <w:rsid w:val="003C5FE0"/>
    <w:rsid w:val="003C673A"/>
    <w:rsid w:val="003C7338"/>
    <w:rsid w:val="003D0D51"/>
    <w:rsid w:val="003D1DC8"/>
    <w:rsid w:val="003D20E4"/>
    <w:rsid w:val="003D25DC"/>
    <w:rsid w:val="003D35DB"/>
    <w:rsid w:val="003D4722"/>
    <w:rsid w:val="003D6C3F"/>
    <w:rsid w:val="003E00B8"/>
    <w:rsid w:val="003E1523"/>
    <w:rsid w:val="003E1C9F"/>
    <w:rsid w:val="003E20C8"/>
    <w:rsid w:val="003E33FE"/>
    <w:rsid w:val="003E4CFD"/>
    <w:rsid w:val="003E540A"/>
    <w:rsid w:val="003E63AC"/>
    <w:rsid w:val="003E6941"/>
    <w:rsid w:val="003F0A87"/>
    <w:rsid w:val="003F0B9F"/>
    <w:rsid w:val="003F18D5"/>
    <w:rsid w:val="003F1D74"/>
    <w:rsid w:val="003F2BF4"/>
    <w:rsid w:val="003F2C8E"/>
    <w:rsid w:val="003F4C6D"/>
    <w:rsid w:val="003F5F91"/>
    <w:rsid w:val="003F6C55"/>
    <w:rsid w:val="003F771C"/>
    <w:rsid w:val="0040398B"/>
    <w:rsid w:val="00403F0E"/>
    <w:rsid w:val="00404B15"/>
    <w:rsid w:val="004068E7"/>
    <w:rsid w:val="004076BD"/>
    <w:rsid w:val="0041096D"/>
    <w:rsid w:val="004111B6"/>
    <w:rsid w:val="00413093"/>
    <w:rsid w:val="00417AAE"/>
    <w:rsid w:val="00417C0D"/>
    <w:rsid w:val="00417F3A"/>
    <w:rsid w:val="00420209"/>
    <w:rsid w:val="004214D5"/>
    <w:rsid w:val="00422311"/>
    <w:rsid w:val="004224B9"/>
    <w:rsid w:val="004229F9"/>
    <w:rsid w:val="00426786"/>
    <w:rsid w:val="0043065C"/>
    <w:rsid w:val="004306AC"/>
    <w:rsid w:val="00430938"/>
    <w:rsid w:val="00430DD8"/>
    <w:rsid w:val="004326F9"/>
    <w:rsid w:val="00434B43"/>
    <w:rsid w:val="004352C6"/>
    <w:rsid w:val="00436F80"/>
    <w:rsid w:val="0044017B"/>
    <w:rsid w:val="004415DA"/>
    <w:rsid w:val="00442432"/>
    <w:rsid w:val="00442FF4"/>
    <w:rsid w:val="0044320C"/>
    <w:rsid w:val="0044451C"/>
    <w:rsid w:val="00445A40"/>
    <w:rsid w:val="00446CA3"/>
    <w:rsid w:val="004475C6"/>
    <w:rsid w:val="004479B9"/>
    <w:rsid w:val="00447FEB"/>
    <w:rsid w:val="0045046D"/>
    <w:rsid w:val="00453ECF"/>
    <w:rsid w:val="00455EA5"/>
    <w:rsid w:val="00456B23"/>
    <w:rsid w:val="00457B51"/>
    <w:rsid w:val="00461DF2"/>
    <w:rsid w:val="00462ED0"/>
    <w:rsid w:val="00463218"/>
    <w:rsid w:val="004649E0"/>
    <w:rsid w:val="0046597D"/>
    <w:rsid w:val="00467659"/>
    <w:rsid w:val="00471E99"/>
    <w:rsid w:val="004721AA"/>
    <w:rsid w:val="0047290D"/>
    <w:rsid w:val="00473151"/>
    <w:rsid w:val="00473542"/>
    <w:rsid w:val="00474793"/>
    <w:rsid w:val="00475E62"/>
    <w:rsid w:val="00481F23"/>
    <w:rsid w:val="00483320"/>
    <w:rsid w:val="00483BC1"/>
    <w:rsid w:val="00484E27"/>
    <w:rsid w:val="00486990"/>
    <w:rsid w:val="00486CC5"/>
    <w:rsid w:val="00487556"/>
    <w:rsid w:val="00487D86"/>
    <w:rsid w:val="00492333"/>
    <w:rsid w:val="0049696B"/>
    <w:rsid w:val="0049788F"/>
    <w:rsid w:val="004A10B0"/>
    <w:rsid w:val="004A10E6"/>
    <w:rsid w:val="004A179D"/>
    <w:rsid w:val="004A5405"/>
    <w:rsid w:val="004A7D50"/>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C74FA"/>
    <w:rsid w:val="004D1D8F"/>
    <w:rsid w:val="004D243B"/>
    <w:rsid w:val="004D63D9"/>
    <w:rsid w:val="004E0AD6"/>
    <w:rsid w:val="004E22FF"/>
    <w:rsid w:val="004E2EF2"/>
    <w:rsid w:val="004E3063"/>
    <w:rsid w:val="004E3AD2"/>
    <w:rsid w:val="004E47CC"/>
    <w:rsid w:val="004F0490"/>
    <w:rsid w:val="004F2DE2"/>
    <w:rsid w:val="004F525F"/>
    <w:rsid w:val="004F56D3"/>
    <w:rsid w:val="004F59FB"/>
    <w:rsid w:val="004F76F4"/>
    <w:rsid w:val="004F7F19"/>
    <w:rsid w:val="00500B4F"/>
    <w:rsid w:val="005018D0"/>
    <w:rsid w:val="00501B98"/>
    <w:rsid w:val="005027D1"/>
    <w:rsid w:val="00506126"/>
    <w:rsid w:val="005072F4"/>
    <w:rsid w:val="0051107B"/>
    <w:rsid w:val="00511E76"/>
    <w:rsid w:val="00512046"/>
    <w:rsid w:val="00512879"/>
    <w:rsid w:val="0051497B"/>
    <w:rsid w:val="00515399"/>
    <w:rsid w:val="00521F1D"/>
    <w:rsid w:val="00521F47"/>
    <w:rsid w:val="00522A47"/>
    <w:rsid w:val="00523008"/>
    <w:rsid w:val="00524283"/>
    <w:rsid w:val="005249ED"/>
    <w:rsid w:val="00525A14"/>
    <w:rsid w:val="00526EC4"/>
    <w:rsid w:val="0052714E"/>
    <w:rsid w:val="00527563"/>
    <w:rsid w:val="005302BB"/>
    <w:rsid w:val="00530B10"/>
    <w:rsid w:val="0053198B"/>
    <w:rsid w:val="00531A8A"/>
    <w:rsid w:val="00535765"/>
    <w:rsid w:val="00535A8D"/>
    <w:rsid w:val="00536382"/>
    <w:rsid w:val="00536941"/>
    <w:rsid w:val="00537A9C"/>
    <w:rsid w:val="00537C32"/>
    <w:rsid w:val="00545D04"/>
    <w:rsid w:val="005501BA"/>
    <w:rsid w:val="00550C0B"/>
    <w:rsid w:val="005520E3"/>
    <w:rsid w:val="00552C67"/>
    <w:rsid w:val="00554841"/>
    <w:rsid w:val="005569DD"/>
    <w:rsid w:val="00556A90"/>
    <w:rsid w:val="00562D89"/>
    <w:rsid w:val="0056443F"/>
    <w:rsid w:val="00565861"/>
    <w:rsid w:val="005673D1"/>
    <w:rsid w:val="00570FC6"/>
    <w:rsid w:val="00572946"/>
    <w:rsid w:val="005732F8"/>
    <w:rsid w:val="00580345"/>
    <w:rsid w:val="005816DE"/>
    <w:rsid w:val="00582FC0"/>
    <w:rsid w:val="00585C29"/>
    <w:rsid w:val="005867A9"/>
    <w:rsid w:val="0058767A"/>
    <w:rsid w:val="00590FB7"/>
    <w:rsid w:val="005914EE"/>
    <w:rsid w:val="00592D33"/>
    <w:rsid w:val="005934FD"/>
    <w:rsid w:val="00595583"/>
    <w:rsid w:val="00595FCC"/>
    <w:rsid w:val="005A0A77"/>
    <w:rsid w:val="005A3083"/>
    <w:rsid w:val="005A381E"/>
    <w:rsid w:val="005A39F4"/>
    <w:rsid w:val="005A577F"/>
    <w:rsid w:val="005A614C"/>
    <w:rsid w:val="005A6533"/>
    <w:rsid w:val="005A79D9"/>
    <w:rsid w:val="005A7C36"/>
    <w:rsid w:val="005B0203"/>
    <w:rsid w:val="005B142C"/>
    <w:rsid w:val="005B21C9"/>
    <w:rsid w:val="005B6BFA"/>
    <w:rsid w:val="005C03D2"/>
    <w:rsid w:val="005C1FD4"/>
    <w:rsid w:val="005C20B7"/>
    <w:rsid w:val="005C3BAC"/>
    <w:rsid w:val="005C43CB"/>
    <w:rsid w:val="005C4598"/>
    <w:rsid w:val="005C4CCD"/>
    <w:rsid w:val="005C6174"/>
    <w:rsid w:val="005C690F"/>
    <w:rsid w:val="005C6E2D"/>
    <w:rsid w:val="005C742E"/>
    <w:rsid w:val="005C757F"/>
    <w:rsid w:val="005D1E83"/>
    <w:rsid w:val="005D2071"/>
    <w:rsid w:val="005D22D8"/>
    <w:rsid w:val="005D31EC"/>
    <w:rsid w:val="005D38F1"/>
    <w:rsid w:val="005D4302"/>
    <w:rsid w:val="005D4959"/>
    <w:rsid w:val="005D53B0"/>
    <w:rsid w:val="005D7325"/>
    <w:rsid w:val="005D73EF"/>
    <w:rsid w:val="005E0BD4"/>
    <w:rsid w:val="005E16CC"/>
    <w:rsid w:val="005E7EDB"/>
    <w:rsid w:val="005F199D"/>
    <w:rsid w:val="005F36FE"/>
    <w:rsid w:val="005F38B6"/>
    <w:rsid w:val="005F4B93"/>
    <w:rsid w:val="005F5498"/>
    <w:rsid w:val="005F773E"/>
    <w:rsid w:val="005F785A"/>
    <w:rsid w:val="00600A20"/>
    <w:rsid w:val="0060180F"/>
    <w:rsid w:val="00601E94"/>
    <w:rsid w:val="00602E5C"/>
    <w:rsid w:val="006033D0"/>
    <w:rsid w:val="006037C1"/>
    <w:rsid w:val="006059DA"/>
    <w:rsid w:val="00606B1A"/>
    <w:rsid w:val="00611A0B"/>
    <w:rsid w:val="0061303E"/>
    <w:rsid w:val="006206A1"/>
    <w:rsid w:val="006207EF"/>
    <w:rsid w:val="006210E6"/>
    <w:rsid w:val="00621F2D"/>
    <w:rsid w:val="00622401"/>
    <w:rsid w:val="00622CFB"/>
    <w:rsid w:val="006241B8"/>
    <w:rsid w:val="006242F2"/>
    <w:rsid w:val="00624488"/>
    <w:rsid w:val="006245B4"/>
    <w:rsid w:val="0062539C"/>
    <w:rsid w:val="0062583F"/>
    <w:rsid w:val="006271E6"/>
    <w:rsid w:val="006271FF"/>
    <w:rsid w:val="006272E2"/>
    <w:rsid w:val="00627513"/>
    <w:rsid w:val="00631035"/>
    <w:rsid w:val="00631EA9"/>
    <w:rsid w:val="00632F61"/>
    <w:rsid w:val="00635A27"/>
    <w:rsid w:val="00637B1E"/>
    <w:rsid w:val="00640115"/>
    <w:rsid w:val="006404F6"/>
    <w:rsid w:val="0064067B"/>
    <w:rsid w:val="006418B3"/>
    <w:rsid w:val="006430B1"/>
    <w:rsid w:val="00644832"/>
    <w:rsid w:val="00644B2E"/>
    <w:rsid w:val="0064644A"/>
    <w:rsid w:val="006470D6"/>
    <w:rsid w:val="00654DE3"/>
    <w:rsid w:val="00655068"/>
    <w:rsid w:val="00655B7F"/>
    <w:rsid w:val="00656245"/>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2A9C"/>
    <w:rsid w:val="006731C7"/>
    <w:rsid w:val="00673306"/>
    <w:rsid w:val="00673F73"/>
    <w:rsid w:val="00674DAF"/>
    <w:rsid w:val="00674E18"/>
    <w:rsid w:val="006771FF"/>
    <w:rsid w:val="00677F38"/>
    <w:rsid w:val="006800BB"/>
    <w:rsid w:val="00680F20"/>
    <w:rsid w:val="00682240"/>
    <w:rsid w:val="00684E69"/>
    <w:rsid w:val="00687BCB"/>
    <w:rsid w:val="00690202"/>
    <w:rsid w:val="0069037C"/>
    <w:rsid w:val="00692763"/>
    <w:rsid w:val="00692817"/>
    <w:rsid w:val="00692CEE"/>
    <w:rsid w:val="00694971"/>
    <w:rsid w:val="0069505A"/>
    <w:rsid w:val="0069657C"/>
    <w:rsid w:val="006A0CDD"/>
    <w:rsid w:val="006A1C14"/>
    <w:rsid w:val="006A40F4"/>
    <w:rsid w:val="006A707A"/>
    <w:rsid w:val="006B0607"/>
    <w:rsid w:val="006B083B"/>
    <w:rsid w:val="006B218E"/>
    <w:rsid w:val="006B3839"/>
    <w:rsid w:val="006B40EF"/>
    <w:rsid w:val="006B4615"/>
    <w:rsid w:val="006B4C0B"/>
    <w:rsid w:val="006B5AA5"/>
    <w:rsid w:val="006B634B"/>
    <w:rsid w:val="006B7076"/>
    <w:rsid w:val="006B7D2D"/>
    <w:rsid w:val="006C0BD7"/>
    <w:rsid w:val="006C1744"/>
    <w:rsid w:val="006C17DE"/>
    <w:rsid w:val="006C1E67"/>
    <w:rsid w:val="006C25E4"/>
    <w:rsid w:val="006C3470"/>
    <w:rsid w:val="006C3493"/>
    <w:rsid w:val="006C350C"/>
    <w:rsid w:val="006C43E9"/>
    <w:rsid w:val="006C4E74"/>
    <w:rsid w:val="006C6EBC"/>
    <w:rsid w:val="006C7CD1"/>
    <w:rsid w:val="006C7E76"/>
    <w:rsid w:val="006D16BD"/>
    <w:rsid w:val="006D1CE7"/>
    <w:rsid w:val="006D2366"/>
    <w:rsid w:val="006D2960"/>
    <w:rsid w:val="006D29AD"/>
    <w:rsid w:val="006D2DF0"/>
    <w:rsid w:val="006D49E4"/>
    <w:rsid w:val="006D65A5"/>
    <w:rsid w:val="006D6790"/>
    <w:rsid w:val="006D717C"/>
    <w:rsid w:val="006D7FDA"/>
    <w:rsid w:val="006E33C5"/>
    <w:rsid w:val="006E61D2"/>
    <w:rsid w:val="006E72D4"/>
    <w:rsid w:val="006E7B27"/>
    <w:rsid w:val="006E7C4E"/>
    <w:rsid w:val="006E7CFC"/>
    <w:rsid w:val="006F134A"/>
    <w:rsid w:val="006F1838"/>
    <w:rsid w:val="006F272D"/>
    <w:rsid w:val="006F2D46"/>
    <w:rsid w:val="006F4CC9"/>
    <w:rsid w:val="006F60D5"/>
    <w:rsid w:val="006F79F1"/>
    <w:rsid w:val="006F7CBF"/>
    <w:rsid w:val="007001B2"/>
    <w:rsid w:val="00700D00"/>
    <w:rsid w:val="0070130B"/>
    <w:rsid w:val="00701C00"/>
    <w:rsid w:val="00702D5F"/>
    <w:rsid w:val="007041F9"/>
    <w:rsid w:val="00704B14"/>
    <w:rsid w:val="00705FBB"/>
    <w:rsid w:val="0070680E"/>
    <w:rsid w:val="0071036C"/>
    <w:rsid w:val="007127CD"/>
    <w:rsid w:val="00712ED6"/>
    <w:rsid w:val="00715343"/>
    <w:rsid w:val="00716DFD"/>
    <w:rsid w:val="007179C4"/>
    <w:rsid w:val="00717D87"/>
    <w:rsid w:val="00720109"/>
    <w:rsid w:val="0072061F"/>
    <w:rsid w:val="007248C4"/>
    <w:rsid w:val="007279D2"/>
    <w:rsid w:val="0073003B"/>
    <w:rsid w:val="00730D6D"/>
    <w:rsid w:val="00731FB9"/>
    <w:rsid w:val="0073274C"/>
    <w:rsid w:val="007331D2"/>
    <w:rsid w:val="0073611B"/>
    <w:rsid w:val="00736B03"/>
    <w:rsid w:val="00741DC7"/>
    <w:rsid w:val="007428C7"/>
    <w:rsid w:val="00743915"/>
    <w:rsid w:val="0074523A"/>
    <w:rsid w:val="007460D7"/>
    <w:rsid w:val="00747CDF"/>
    <w:rsid w:val="00751A94"/>
    <w:rsid w:val="00754B31"/>
    <w:rsid w:val="00760CD9"/>
    <w:rsid w:val="0076190F"/>
    <w:rsid w:val="00762A7C"/>
    <w:rsid w:val="007638F6"/>
    <w:rsid w:val="00764BBE"/>
    <w:rsid w:val="0076657F"/>
    <w:rsid w:val="007709FF"/>
    <w:rsid w:val="00770BF5"/>
    <w:rsid w:val="00770DC0"/>
    <w:rsid w:val="00770E69"/>
    <w:rsid w:val="00771614"/>
    <w:rsid w:val="00771F62"/>
    <w:rsid w:val="007723F6"/>
    <w:rsid w:val="00774229"/>
    <w:rsid w:val="00775391"/>
    <w:rsid w:val="0077760E"/>
    <w:rsid w:val="007808E0"/>
    <w:rsid w:val="00781F61"/>
    <w:rsid w:val="007823A6"/>
    <w:rsid w:val="00782D16"/>
    <w:rsid w:val="00783335"/>
    <w:rsid w:val="00783960"/>
    <w:rsid w:val="00784CEA"/>
    <w:rsid w:val="0078722C"/>
    <w:rsid w:val="00792220"/>
    <w:rsid w:val="00792309"/>
    <w:rsid w:val="00792DF8"/>
    <w:rsid w:val="0079392D"/>
    <w:rsid w:val="00794774"/>
    <w:rsid w:val="00794B3F"/>
    <w:rsid w:val="00796030"/>
    <w:rsid w:val="007962A6"/>
    <w:rsid w:val="00796712"/>
    <w:rsid w:val="007971B2"/>
    <w:rsid w:val="007A097D"/>
    <w:rsid w:val="007A0BC3"/>
    <w:rsid w:val="007A0D80"/>
    <w:rsid w:val="007A1ACB"/>
    <w:rsid w:val="007A2872"/>
    <w:rsid w:val="007A3334"/>
    <w:rsid w:val="007A51A0"/>
    <w:rsid w:val="007A540E"/>
    <w:rsid w:val="007A63F1"/>
    <w:rsid w:val="007A6A27"/>
    <w:rsid w:val="007B0293"/>
    <w:rsid w:val="007B24BB"/>
    <w:rsid w:val="007B38A7"/>
    <w:rsid w:val="007B4143"/>
    <w:rsid w:val="007B4717"/>
    <w:rsid w:val="007B4E28"/>
    <w:rsid w:val="007B58B9"/>
    <w:rsid w:val="007B5B46"/>
    <w:rsid w:val="007B5CE4"/>
    <w:rsid w:val="007B65AB"/>
    <w:rsid w:val="007B6891"/>
    <w:rsid w:val="007B6F45"/>
    <w:rsid w:val="007C0023"/>
    <w:rsid w:val="007C02D1"/>
    <w:rsid w:val="007C4D4E"/>
    <w:rsid w:val="007C636E"/>
    <w:rsid w:val="007C76F2"/>
    <w:rsid w:val="007C7BAF"/>
    <w:rsid w:val="007C7F1F"/>
    <w:rsid w:val="007D04B8"/>
    <w:rsid w:val="007D086D"/>
    <w:rsid w:val="007D354B"/>
    <w:rsid w:val="007D6307"/>
    <w:rsid w:val="007E0603"/>
    <w:rsid w:val="007E172B"/>
    <w:rsid w:val="007E1EF5"/>
    <w:rsid w:val="007E25E4"/>
    <w:rsid w:val="007E2AFC"/>
    <w:rsid w:val="007E56C0"/>
    <w:rsid w:val="007E5B51"/>
    <w:rsid w:val="007E6087"/>
    <w:rsid w:val="007E6354"/>
    <w:rsid w:val="007E64DE"/>
    <w:rsid w:val="007E6532"/>
    <w:rsid w:val="007E65E1"/>
    <w:rsid w:val="007E79A0"/>
    <w:rsid w:val="007E7B3F"/>
    <w:rsid w:val="007E7D61"/>
    <w:rsid w:val="007F0ACC"/>
    <w:rsid w:val="007F2BCB"/>
    <w:rsid w:val="007F4407"/>
    <w:rsid w:val="007F6273"/>
    <w:rsid w:val="007F75BA"/>
    <w:rsid w:val="00800641"/>
    <w:rsid w:val="008027F2"/>
    <w:rsid w:val="00802C8A"/>
    <w:rsid w:val="00803119"/>
    <w:rsid w:val="00803884"/>
    <w:rsid w:val="0081186D"/>
    <w:rsid w:val="00812FF1"/>
    <w:rsid w:val="008157ED"/>
    <w:rsid w:val="0081681D"/>
    <w:rsid w:val="0081756A"/>
    <w:rsid w:val="008201FA"/>
    <w:rsid w:val="008209FC"/>
    <w:rsid w:val="00820B7C"/>
    <w:rsid w:val="008234EA"/>
    <w:rsid w:val="008246F7"/>
    <w:rsid w:val="0082515C"/>
    <w:rsid w:val="00826071"/>
    <w:rsid w:val="00826E84"/>
    <w:rsid w:val="00830986"/>
    <w:rsid w:val="00832312"/>
    <w:rsid w:val="00836427"/>
    <w:rsid w:val="00836749"/>
    <w:rsid w:val="0084143D"/>
    <w:rsid w:val="008415EA"/>
    <w:rsid w:val="008416D9"/>
    <w:rsid w:val="008441D0"/>
    <w:rsid w:val="008449E4"/>
    <w:rsid w:val="008469C9"/>
    <w:rsid w:val="008473B9"/>
    <w:rsid w:val="00850BF6"/>
    <w:rsid w:val="00853828"/>
    <w:rsid w:val="00853A05"/>
    <w:rsid w:val="00853AA3"/>
    <w:rsid w:val="008546E5"/>
    <w:rsid w:val="0085490B"/>
    <w:rsid w:val="00856D1C"/>
    <w:rsid w:val="00857A87"/>
    <w:rsid w:val="00857B5B"/>
    <w:rsid w:val="00857C17"/>
    <w:rsid w:val="00857D45"/>
    <w:rsid w:val="00857D4F"/>
    <w:rsid w:val="008614CC"/>
    <w:rsid w:val="00861536"/>
    <w:rsid w:val="0086265B"/>
    <w:rsid w:val="00862A87"/>
    <w:rsid w:val="0086309F"/>
    <w:rsid w:val="008638A5"/>
    <w:rsid w:val="00864C7E"/>
    <w:rsid w:val="008659B7"/>
    <w:rsid w:val="008659CE"/>
    <w:rsid w:val="00865C80"/>
    <w:rsid w:val="00867CE3"/>
    <w:rsid w:val="00871EBB"/>
    <w:rsid w:val="0087213E"/>
    <w:rsid w:val="0087293C"/>
    <w:rsid w:val="00874AAE"/>
    <w:rsid w:val="00874D8A"/>
    <w:rsid w:val="008758D4"/>
    <w:rsid w:val="00877B42"/>
    <w:rsid w:val="00877D7C"/>
    <w:rsid w:val="00881288"/>
    <w:rsid w:val="0088400C"/>
    <w:rsid w:val="00884148"/>
    <w:rsid w:val="00884812"/>
    <w:rsid w:val="00884B61"/>
    <w:rsid w:val="008870EB"/>
    <w:rsid w:val="008929B0"/>
    <w:rsid w:val="008932E1"/>
    <w:rsid w:val="008939CB"/>
    <w:rsid w:val="00894181"/>
    <w:rsid w:val="008956AA"/>
    <w:rsid w:val="00896842"/>
    <w:rsid w:val="00897A05"/>
    <w:rsid w:val="008A0C5A"/>
    <w:rsid w:val="008A1159"/>
    <w:rsid w:val="008A1573"/>
    <w:rsid w:val="008A233A"/>
    <w:rsid w:val="008A460F"/>
    <w:rsid w:val="008A519E"/>
    <w:rsid w:val="008A60AE"/>
    <w:rsid w:val="008A64DD"/>
    <w:rsid w:val="008A78EA"/>
    <w:rsid w:val="008B21BC"/>
    <w:rsid w:val="008B270A"/>
    <w:rsid w:val="008B4F0B"/>
    <w:rsid w:val="008B5C71"/>
    <w:rsid w:val="008B7D4E"/>
    <w:rsid w:val="008C1C04"/>
    <w:rsid w:val="008C1F18"/>
    <w:rsid w:val="008C266D"/>
    <w:rsid w:val="008C37E8"/>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25FE"/>
    <w:rsid w:val="008F4E82"/>
    <w:rsid w:val="008F5691"/>
    <w:rsid w:val="008F5A51"/>
    <w:rsid w:val="00900916"/>
    <w:rsid w:val="009019A8"/>
    <w:rsid w:val="0090220A"/>
    <w:rsid w:val="00903BBE"/>
    <w:rsid w:val="00903E21"/>
    <w:rsid w:val="0090431D"/>
    <w:rsid w:val="009048A7"/>
    <w:rsid w:val="00905638"/>
    <w:rsid w:val="00910872"/>
    <w:rsid w:val="00913279"/>
    <w:rsid w:val="00913AC7"/>
    <w:rsid w:val="00915E1E"/>
    <w:rsid w:val="00916347"/>
    <w:rsid w:val="00916C99"/>
    <w:rsid w:val="009215C2"/>
    <w:rsid w:val="00922B5D"/>
    <w:rsid w:val="00922F61"/>
    <w:rsid w:val="00922F8C"/>
    <w:rsid w:val="00926758"/>
    <w:rsid w:val="00927131"/>
    <w:rsid w:val="009319F4"/>
    <w:rsid w:val="00933E27"/>
    <w:rsid w:val="00934D26"/>
    <w:rsid w:val="00936A7F"/>
    <w:rsid w:val="00937325"/>
    <w:rsid w:val="00937C87"/>
    <w:rsid w:val="00940831"/>
    <w:rsid w:val="00940E97"/>
    <w:rsid w:val="0094270E"/>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5741"/>
    <w:rsid w:val="0096639A"/>
    <w:rsid w:val="00966606"/>
    <w:rsid w:val="00966BF0"/>
    <w:rsid w:val="00972243"/>
    <w:rsid w:val="009739A4"/>
    <w:rsid w:val="009739BA"/>
    <w:rsid w:val="009750E8"/>
    <w:rsid w:val="0097583D"/>
    <w:rsid w:val="00977989"/>
    <w:rsid w:val="00980877"/>
    <w:rsid w:val="00980C12"/>
    <w:rsid w:val="00983208"/>
    <w:rsid w:val="00983A37"/>
    <w:rsid w:val="00983F77"/>
    <w:rsid w:val="00986D91"/>
    <w:rsid w:val="00992901"/>
    <w:rsid w:val="009948FA"/>
    <w:rsid w:val="00996BDA"/>
    <w:rsid w:val="0099716B"/>
    <w:rsid w:val="009973CB"/>
    <w:rsid w:val="00997E6B"/>
    <w:rsid w:val="009A08E5"/>
    <w:rsid w:val="009A25C9"/>
    <w:rsid w:val="009A57D2"/>
    <w:rsid w:val="009A5A8E"/>
    <w:rsid w:val="009B19D8"/>
    <w:rsid w:val="009B1B0E"/>
    <w:rsid w:val="009B2DAB"/>
    <w:rsid w:val="009B3320"/>
    <w:rsid w:val="009B356F"/>
    <w:rsid w:val="009B3CF8"/>
    <w:rsid w:val="009B3E17"/>
    <w:rsid w:val="009B614F"/>
    <w:rsid w:val="009C04AF"/>
    <w:rsid w:val="009C11B4"/>
    <w:rsid w:val="009C1F1B"/>
    <w:rsid w:val="009C3818"/>
    <w:rsid w:val="009C3A1D"/>
    <w:rsid w:val="009C3C89"/>
    <w:rsid w:val="009C5A71"/>
    <w:rsid w:val="009C6467"/>
    <w:rsid w:val="009C6DA9"/>
    <w:rsid w:val="009D07C4"/>
    <w:rsid w:val="009D41AB"/>
    <w:rsid w:val="009D4333"/>
    <w:rsid w:val="009D443C"/>
    <w:rsid w:val="009D44D4"/>
    <w:rsid w:val="009D4BA7"/>
    <w:rsid w:val="009D5481"/>
    <w:rsid w:val="009D7D07"/>
    <w:rsid w:val="009E03A4"/>
    <w:rsid w:val="009E0F24"/>
    <w:rsid w:val="009E263E"/>
    <w:rsid w:val="009E29E8"/>
    <w:rsid w:val="009E2E2A"/>
    <w:rsid w:val="009E4128"/>
    <w:rsid w:val="009E43A0"/>
    <w:rsid w:val="009E4A04"/>
    <w:rsid w:val="009E5FED"/>
    <w:rsid w:val="009E73D0"/>
    <w:rsid w:val="009F2202"/>
    <w:rsid w:val="009F3790"/>
    <w:rsid w:val="009F39DF"/>
    <w:rsid w:val="009F5661"/>
    <w:rsid w:val="009F6813"/>
    <w:rsid w:val="00A02DDB"/>
    <w:rsid w:val="00A035F2"/>
    <w:rsid w:val="00A03F8F"/>
    <w:rsid w:val="00A042BC"/>
    <w:rsid w:val="00A045F2"/>
    <w:rsid w:val="00A06950"/>
    <w:rsid w:val="00A071E9"/>
    <w:rsid w:val="00A130E9"/>
    <w:rsid w:val="00A1369B"/>
    <w:rsid w:val="00A1415D"/>
    <w:rsid w:val="00A15402"/>
    <w:rsid w:val="00A16D8E"/>
    <w:rsid w:val="00A20875"/>
    <w:rsid w:val="00A22E9D"/>
    <w:rsid w:val="00A2415C"/>
    <w:rsid w:val="00A244C7"/>
    <w:rsid w:val="00A26E75"/>
    <w:rsid w:val="00A27FF0"/>
    <w:rsid w:val="00A32093"/>
    <w:rsid w:val="00A33F9B"/>
    <w:rsid w:val="00A34702"/>
    <w:rsid w:val="00A361DB"/>
    <w:rsid w:val="00A363DD"/>
    <w:rsid w:val="00A36DDE"/>
    <w:rsid w:val="00A36E65"/>
    <w:rsid w:val="00A37912"/>
    <w:rsid w:val="00A37EDE"/>
    <w:rsid w:val="00A41789"/>
    <w:rsid w:val="00A41A9E"/>
    <w:rsid w:val="00A43BA2"/>
    <w:rsid w:val="00A45506"/>
    <w:rsid w:val="00A45EE8"/>
    <w:rsid w:val="00A462A9"/>
    <w:rsid w:val="00A46E2C"/>
    <w:rsid w:val="00A46FFB"/>
    <w:rsid w:val="00A47A50"/>
    <w:rsid w:val="00A51A71"/>
    <w:rsid w:val="00A51D86"/>
    <w:rsid w:val="00A52408"/>
    <w:rsid w:val="00A538A9"/>
    <w:rsid w:val="00A54AEE"/>
    <w:rsid w:val="00A55E82"/>
    <w:rsid w:val="00A55EFE"/>
    <w:rsid w:val="00A56228"/>
    <w:rsid w:val="00A56F9A"/>
    <w:rsid w:val="00A576F9"/>
    <w:rsid w:val="00A60433"/>
    <w:rsid w:val="00A60BDF"/>
    <w:rsid w:val="00A620E2"/>
    <w:rsid w:val="00A6337A"/>
    <w:rsid w:val="00A63444"/>
    <w:rsid w:val="00A63E30"/>
    <w:rsid w:val="00A6488A"/>
    <w:rsid w:val="00A65FB0"/>
    <w:rsid w:val="00A660B5"/>
    <w:rsid w:val="00A6674B"/>
    <w:rsid w:val="00A71C66"/>
    <w:rsid w:val="00A73E9A"/>
    <w:rsid w:val="00A7487F"/>
    <w:rsid w:val="00A753B3"/>
    <w:rsid w:val="00A75C5D"/>
    <w:rsid w:val="00A7749F"/>
    <w:rsid w:val="00A80419"/>
    <w:rsid w:val="00A805B7"/>
    <w:rsid w:val="00A80968"/>
    <w:rsid w:val="00A80ECA"/>
    <w:rsid w:val="00A8147E"/>
    <w:rsid w:val="00A8342D"/>
    <w:rsid w:val="00A84E9B"/>
    <w:rsid w:val="00A85D07"/>
    <w:rsid w:val="00A87E91"/>
    <w:rsid w:val="00A90189"/>
    <w:rsid w:val="00A915DD"/>
    <w:rsid w:val="00A9286C"/>
    <w:rsid w:val="00A9319B"/>
    <w:rsid w:val="00A94490"/>
    <w:rsid w:val="00A95E07"/>
    <w:rsid w:val="00A96A4E"/>
    <w:rsid w:val="00AA21E0"/>
    <w:rsid w:val="00AA345B"/>
    <w:rsid w:val="00AA3CD8"/>
    <w:rsid w:val="00AA4483"/>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C7750"/>
    <w:rsid w:val="00AD3E0D"/>
    <w:rsid w:val="00AD468B"/>
    <w:rsid w:val="00AD4F7B"/>
    <w:rsid w:val="00AD7046"/>
    <w:rsid w:val="00AD7954"/>
    <w:rsid w:val="00AE0F80"/>
    <w:rsid w:val="00AE23FB"/>
    <w:rsid w:val="00AE256C"/>
    <w:rsid w:val="00AE3A14"/>
    <w:rsid w:val="00AE4EB7"/>
    <w:rsid w:val="00AE5058"/>
    <w:rsid w:val="00AE6691"/>
    <w:rsid w:val="00AE73C9"/>
    <w:rsid w:val="00AE7B9D"/>
    <w:rsid w:val="00AF1F40"/>
    <w:rsid w:val="00AF276F"/>
    <w:rsid w:val="00AF4BF2"/>
    <w:rsid w:val="00AF4DA4"/>
    <w:rsid w:val="00AF592A"/>
    <w:rsid w:val="00AF5EAB"/>
    <w:rsid w:val="00AF7546"/>
    <w:rsid w:val="00B0019F"/>
    <w:rsid w:val="00B00886"/>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54AE"/>
    <w:rsid w:val="00B27131"/>
    <w:rsid w:val="00B27951"/>
    <w:rsid w:val="00B31892"/>
    <w:rsid w:val="00B32602"/>
    <w:rsid w:val="00B32689"/>
    <w:rsid w:val="00B331EC"/>
    <w:rsid w:val="00B35DA2"/>
    <w:rsid w:val="00B35F83"/>
    <w:rsid w:val="00B36A30"/>
    <w:rsid w:val="00B37A6D"/>
    <w:rsid w:val="00B418F0"/>
    <w:rsid w:val="00B42218"/>
    <w:rsid w:val="00B42F31"/>
    <w:rsid w:val="00B43C12"/>
    <w:rsid w:val="00B43D92"/>
    <w:rsid w:val="00B51050"/>
    <w:rsid w:val="00B51E75"/>
    <w:rsid w:val="00B52911"/>
    <w:rsid w:val="00B52CAD"/>
    <w:rsid w:val="00B53EAF"/>
    <w:rsid w:val="00B554D6"/>
    <w:rsid w:val="00B5672A"/>
    <w:rsid w:val="00B60556"/>
    <w:rsid w:val="00B60996"/>
    <w:rsid w:val="00B6454E"/>
    <w:rsid w:val="00B65BCA"/>
    <w:rsid w:val="00B6639B"/>
    <w:rsid w:val="00B66A6D"/>
    <w:rsid w:val="00B66F84"/>
    <w:rsid w:val="00B675A3"/>
    <w:rsid w:val="00B67947"/>
    <w:rsid w:val="00B71E26"/>
    <w:rsid w:val="00B756DC"/>
    <w:rsid w:val="00B7570D"/>
    <w:rsid w:val="00B75C77"/>
    <w:rsid w:val="00B76501"/>
    <w:rsid w:val="00B80E36"/>
    <w:rsid w:val="00B83D05"/>
    <w:rsid w:val="00B840B4"/>
    <w:rsid w:val="00B84F6E"/>
    <w:rsid w:val="00B859EC"/>
    <w:rsid w:val="00B87554"/>
    <w:rsid w:val="00B901B7"/>
    <w:rsid w:val="00B90713"/>
    <w:rsid w:val="00B914E4"/>
    <w:rsid w:val="00B9187C"/>
    <w:rsid w:val="00B92069"/>
    <w:rsid w:val="00B92FFF"/>
    <w:rsid w:val="00B9500B"/>
    <w:rsid w:val="00B970C0"/>
    <w:rsid w:val="00BA1D80"/>
    <w:rsid w:val="00BA2A43"/>
    <w:rsid w:val="00BA4E6F"/>
    <w:rsid w:val="00BA56A8"/>
    <w:rsid w:val="00BA6C50"/>
    <w:rsid w:val="00BA784F"/>
    <w:rsid w:val="00BA7A1E"/>
    <w:rsid w:val="00BB05C0"/>
    <w:rsid w:val="00BB3F28"/>
    <w:rsid w:val="00BB474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5546"/>
    <w:rsid w:val="00BC6C3F"/>
    <w:rsid w:val="00BC75AB"/>
    <w:rsid w:val="00BC7F67"/>
    <w:rsid w:val="00BD03AD"/>
    <w:rsid w:val="00BD2771"/>
    <w:rsid w:val="00BD2C1B"/>
    <w:rsid w:val="00BD35AA"/>
    <w:rsid w:val="00BD3C78"/>
    <w:rsid w:val="00BD6505"/>
    <w:rsid w:val="00BE288A"/>
    <w:rsid w:val="00BE314D"/>
    <w:rsid w:val="00BE5634"/>
    <w:rsid w:val="00BE57BB"/>
    <w:rsid w:val="00BE7092"/>
    <w:rsid w:val="00BE7118"/>
    <w:rsid w:val="00BF03AB"/>
    <w:rsid w:val="00BF0C25"/>
    <w:rsid w:val="00BF17B5"/>
    <w:rsid w:val="00BF2CD0"/>
    <w:rsid w:val="00BF362A"/>
    <w:rsid w:val="00BF381B"/>
    <w:rsid w:val="00BF460D"/>
    <w:rsid w:val="00BF5AD6"/>
    <w:rsid w:val="00BF7869"/>
    <w:rsid w:val="00C06004"/>
    <w:rsid w:val="00C06389"/>
    <w:rsid w:val="00C06C06"/>
    <w:rsid w:val="00C11279"/>
    <w:rsid w:val="00C11A18"/>
    <w:rsid w:val="00C12B98"/>
    <w:rsid w:val="00C13A67"/>
    <w:rsid w:val="00C13CD5"/>
    <w:rsid w:val="00C157A7"/>
    <w:rsid w:val="00C16735"/>
    <w:rsid w:val="00C16DD7"/>
    <w:rsid w:val="00C2045C"/>
    <w:rsid w:val="00C2103D"/>
    <w:rsid w:val="00C218B8"/>
    <w:rsid w:val="00C22D87"/>
    <w:rsid w:val="00C231AA"/>
    <w:rsid w:val="00C231EB"/>
    <w:rsid w:val="00C24DAF"/>
    <w:rsid w:val="00C25F9F"/>
    <w:rsid w:val="00C2626D"/>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A25"/>
    <w:rsid w:val="00C47E88"/>
    <w:rsid w:val="00C500A8"/>
    <w:rsid w:val="00C51B7F"/>
    <w:rsid w:val="00C529B0"/>
    <w:rsid w:val="00C52E9B"/>
    <w:rsid w:val="00C53D9F"/>
    <w:rsid w:val="00C540CA"/>
    <w:rsid w:val="00C5545E"/>
    <w:rsid w:val="00C5559F"/>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A3C"/>
    <w:rsid w:val="00C77D00"/>
    <w:rsid w:val="00C8054F"/>
    <w:rsid w:val="00C8214A"/>
    <w:rsid w:val="00C825E5"/>
    <w:rsid w:val="00C8345C"/>
    <w:rsid w:val="00C849B4"/>
    <w:rsid w:val="00C85CD7"/>
    <w:rsid w:val="00C8729E"/>
    <w:rsid w:val="00C91A6F"/>
    <w:rsid w:val="00C91E33"/>
    <w:rsid w:val="00C930C8"/>
    <w:rsid w:val="00C95611"/>
    <w:rsid w:val="00C960AC"/>
    <w:rsid w:val="00C97FC1"/>
    <w:rsid w:val="00CA45CB"/>
    <w:rsid w:val="00CA4C3A"/>
    <w:rsid w:val="00CA4E57"/>
    <w:rsid w:val="00CA7215"/>
    <w:rsid w:val="00CA7AA6"/>
    <w:rsid w:val="00CA7ADA"/>
    <w:rsid w:val="00CA7C07"/>
    <w:rsid w:val="00CA7EAE"/>
    <w:rsid w:val="00CA7F1D"/>
    <w:rsid w:val="00CB19C6"/>
    <w:rsid w:val="00CB5C38"/>
    <w:rsid w:val="00CC1C87"/>
    <w:rsid w:val="00CC1F8C"/>
    <w:rsid w:val="00CC29B3"/>
    <w:rsid w:val="00CC2EA8"/>
    <w:rsid w:val="00CC442F"/>
    <w:rsid w:val="00CC5500"/>
    <w:rsid w:val="00CC6E48"/>
    <w:rsid w:val="00CD1990"/>
    <w:rsid w:val="00CD1B46"/>
    <w:rsid w:val="00CD2B96"/>
    <w:rsid w:val="00CD43D1"/>
    <w:rsid w:val="00CD4DE8"/>
    <w:rsid w:val="00CD5841"/>
    <w:rsid w:val="00CD5A8F"/>
    <w:rsid w:val="00CD611D"/>
    <w:rsid w:val="00CD6238"/>
    <w:rsid w:val="00CD6617"/>
    <w:rsid w:val="00CD6876"/>
    <w:rsid w:val="00CD6D28"/>
    <w:rsid w:val="00CD7FF8"/>
    <w:rsid w:val="00CE0F1F"/>
    <w:rsid w:val="00CE2494"/>
    <w:rsid w:val="00CE2973"/>
    <w:rsid w:val="00CE3BC3"/>
    <w:rsid w:val="00CE4073"/>
    <w:rsid w:val="00CE719D"/>
    <w:rsid w:val="00CE724E"/>
    <w:rsid w:val="00CE7322"/>
    <w:rsid w:val="00CE7470"/>
    <w:rsid w:val="00CE7DD9"/>
    <w:rsid w:val="00CE7F68"/>
    <w:rsid w:val="00CF1FC5"/>
    <w:rsid w:val="00CF23A0"/>
    <w:rsid w:val="00CF463E"/>
    <w:rsid w:val="00CF4EFF"/>
    <w:rsid w:val="00CF55B7"/>
    <w:rsid w:val="00CF66A1"/>
    <w:rsid w:val="00CF6B54"/>
    <w:rsid w:val="00CF723E"/>
    <w:rsid w:val="00CF74E9"/>
    <w:rsid w:val="00CF7AA5"/>
    <w:rsid w:val="00D01A9D"/>
    <w:rsid w:val="00D02831"/>
    <w:rsid w:val="00D03222"/>
    <w:rsid w:val="00D03CED"/>
    <w:rsid w:val="00D04C47"/>
    <w:rsid w:val="00D0654C"/>
    <w:rsid w:val="00D069F8"/>
    <w:rsid w:val="00D07E4B"/>
    <w:rsid w:val="00D1305D"/>
    <w:rsid w:val="00D1318A"/>
    <w:rsid w:val="00D13CEA"/>
    <w:rsid w:val="00D13F20"/>
    <w:rsid w:val="00D144B1"/>
    <w:rsid w:val="00D15014"/>
    <w:rsid w:val="00D15AA1"/>
    <w:rsid w:val="00D164BC"/>
    <w:rsid w:val="00D203E4"/>
    <w:rsid w:val="00D21F6B"/>
    <w:rsid w:val="00D23481"/>
    <w:rsid w:val="00D25C63"/>
    <w:rsid w:val="00D26835"/>
    <w:rsid w:val="00D279F0"/>
    <w:rsid w:val="00D33940"/>
    <w:rsid w:val="00D3496C"/>
    <w:rsid w:val="00D36181"/>
    <w:rsid w:val="00D36A13"/>
    <w:rsid w:val="00D36A9F"/>
    <w:rsid w:val="00D41381"/>
    <w:rsid w:val="00D42E23"/>
    <w:rsid w:val="00D43A3A"/>
    <w:rsid w:val="00D466A8"/>
    <w:rsid w:val="00D46E14"/>
    <w:rsid w:val="00D474D0"/>
    <w:rsid w:val="00D51004"/>
    <w:rsid w:val="00D5128D"/>
    <w:rsid w:val="00D52E5B"/>
    <w:rsid w:val="00D52EC1"/>
    <w:rsid w:val="00D53734"/>
    <w:rsid w:val="00D55A56"/>
    <w:rsid w:val="00D57762"/>
    <w:rsid w:val="00D579E6"/>
    <w:rsid w:val="00D60DC2"/>
    <w:rsid w:val="00D61CB8"/>
    <w:rsid w:val="00D61FF9"/>
    <w:rsid w:val="00D62480"/>
    <w:rsid w:val="00D629E3"/>
    <w:rsid w:val="00D62FDC"/>
    <w:rsid w:val="00D64273"/>
    <w:rsid w:val="00D64C4F"/>
    <w:rsid w:val="00D66DDB"/>
    <w:rsid w:val="00D70766"/>
    <w:rsid w:val="00D708AE"/>
    <w:rsid w:val="00D72175"/>
    <w:rsid w:val="00D7252C"/>
    <w:rsid w:val="00D74D06"/>
    <w:rsid w:val="00D752EA"/>
    <w:rsid w:val="00D763CA"/>
    <w:rsid w:val="00D768A4"/>
    <w:rsid w:val="00D7730B"/>
    <w:rsid w:val="00D7768F"/>
    <w:rsid w:val="00D81AFB"/>
    <w:rsid w:val="00D82691"/>
    <w:rsid w:val="00D837B0"/>
    <w:rsid w:val="00D839F9"/>
    <w:rsid w:val="00D83FBA"/>
    <w:rsid w:val="00D84908"/>
    <w:rsid w:val="00D866C3"/>
    <w:rsid w:val="00D86931"/>
    <w:rsid w:val="00D906B2"/>
    <w:rsid w:val="00D91F3E"/>
    <w:rsid w:val="00D92325"/>
    <w:rsid w:val="00D93A2A"/>
    <w:rsid w:val="00D9473F"/>
    <w:rsid w:val="00D9526E"/>
    <w:rsid w:val="00D95A1B"/>
    <w:rsid w:val="00D96BA3"/>
    <w:rsid w:val="00DA1EA0"/>
    <w:rsid w:val="00DA2C1D"/>
    <w:rsid w:val="00DA2E83"/>
    <w:rsid w:val="00DA3868"/>
    <w:rsid w:val="00DA3A68"/>
    <w:rsid w:val="00DA4E7C"/>
    <w:rsid w:val="00DB1470"/>
    <w:rsid w:val="00DB271D"/>
    <w:rsid w:val="00DB277C"/>
    <w:rsid w:val="00DB3FB8"/>
    <w:rsid w:val="00DB5A7F"/>
    <w:rsid w:val="00DB7DC5"/>
    <w:rsid w:val="00DC0C32"/>
    <w:rsid w:val="00DC1003"/>
    <w:rsid w:val="00DC175C"/>
    <w:rsid w:val="00DC69D9"/>
    <w:rsid w:val="00DC7159"/>
    <w:rsid w:val="00DC7C06"/>
    <w:rsid w:val="00DC7E08"/>
    <w:rsid w:val="00DD0CD5"/>
    <w:rsid w:val="00DD1932"/>
    <w:rsid w:val="00DD1CC7"/>
    <w:rsid w:val="00DD2423"/>
    <w:rsid w:val="00DD4191"/>
    <w:rsid w:val="00DD6C37"/>
    <w:rsid w:val="00DD732B"/>
    <w:rsid w:val="00DE00CB"/>
    <w:rsid w:val="00DE02CA"/>
    <w:rsid w:val="00DE224D"/>
    <w:rsid w:val="00DE379D"/>
    <w:rsid w:val="00DE41C5"/>
    <w:rsid w:val="00DF277D"/>
    <w:rsid w:val="00DF3092"/>
    <w:rsid w:val="00DF37DE"/>
    <w:rsid w:val="00DF43D9"/>
    <w:rsid w:val="00DF59CE"/>
    <w:rsid w:val="00DF60BC"/>
    <w:rsid w:val="00DF712A"/>
    <w:rsid w:val="00DF7549"/>
    <w:rsid w:val="00DF7F84"/>
    <w:rsid w:val="00E00BC4"/>
    <w:rsid w:val="00E022A1"/>
    <w:rsid w:val="00E0245B"/>
    <w:rsid w:val="00E02A52"/>
    <w:rsid w:val="00E0447A"/>
    <w:rsid w:val="00E052B8"/>
    <w:rsid w:val="00E10780"/>
    <w:rsid w:val="00E11168"/>
    <w:rsid w:val="00E12804"/>
    <w:rsid w:val="00E134FA"/>
    <w:rsid w:val="00E13CFC"/>
    <w:rsid w:val="00E14594"/>
    <w:rsid w:val="00E16729"/>
    <w:rsid w:val="00E203D8"/>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747"/>
    <w:rsid w:val="00E44D06"/>
    <w:rsid w:val="00E46240"/>
    <w:rsid w:val="00E47AB2"/>
    <w:rsid w:val="00E506BC"/>
    <w:rsid w:val="00E50794"/>
    <w:rsid w:val="00E52B0F"/>
    <w:rsid w:val="00E54144"/>
    <w:rsid w:val="00E547F7"/>
    <w:rsid w:val="00E57404"/>
    <w:rsid w:val="00E57797"/>
    <w:rsid w:val="00E57A6E"/>
    <w:rsid w:val="00E64BEF"/>
    <w:rsid w:val="00E64E18"/>
    <w:rsid w:val="00E6593F"/>
    <w:rsid w:val="00E66BEB"/>
    <w:rsid w:val="00E71771"/>
    <w:rsid w:val="00E71F80"/>
    <w:rsid w:val="00E72FE3"/>
    <w:rsid w:val="00E73985"/>
    <w:rsid w:val="00E7452D"/>
    <w:rsid w:val="00E74CB0"/>
    <w:rsid w:val="00E81B7C"/>
    <w:rsid w:val="00E829E3"/>
    <w:rsid w:val="00E85AC5"/>
    <w:rsid w:val="00E864E9"/>
    <w:rsid w:val="00E865E5"/>
    <w:rsid w:val="00E874DF"/>
    <w:rsid w:val="00E909E3"/>
    <w:rsid w:val="00E91C8A"/>
    <w:rsid w:val="00E91D41"/>
    <w:rsid w:val="00E92D0C"/>
    <w:rsid w:val="00E949CF"/>
    <w:rsid w:val="00E9742F"/>
    <w:rsid w:val="00EA372C"/>
    <w:rsid w:val="00EA3CD3"/>
    <w:rsid w:val="00EA5AC2"/>
    <w:rsid w:val="00EB020F"/>
    <w:rsid w:val="00EB2119"/>
    <w:rsid w:val="00EB33A4"/>
    <w:rsid w:val="00EB386A"/>
    <w:rsid w:val="00EB3E63"/>
    <w:rsid w:val="00EB4FD9"/>
    <w:rsid w:val="00EB6216"/>
    <w:rsid w:val="00EB67C3"/>
    <w:rsid w:val="00EB6CF0"/>
    <w:rsid w:val="00EB6DC9"/>
    <w:rsid w:val="00EB726D"/>
    <w:rsid w:val="00EC1274"/>
    <w:rsid w:val="00EC285A"/>
    <w:rsid w:val="00EC3047"/>
    <w:rsid w:val="00EC4067"/>
    <w:rsid w:val="00EC4F2E"/>
    <w:rsid w:val="00EC5C68"/>
    <w:rsid w:val="00EC6576"/>
    <w:rsid w:val="00EC7CBF"/>
    <w:rsid w:val="00ED0EDA"/>
    <w:rsid w:val="00ED3627"/>
    <w:rsid w:val="00ED37B8"/>
    <w:rsid w:val="00ED3C94"/>
    <w:rsid w:val="00ED5B5F"/>
    <w:rsid w:val="00ED651C"/>
    <w:rsid w:val="00ED67BB"/>
    <w:rsid w:val="00EE1006"/>
    <w:rsid w:val="00EE1B70"/>
    <w:rsid w:val="00EE1D13"/>
    <w:rsid w:val="00EE3B98"/>
    <w:rsid w:val="00EE3EC4"/>
    <w:rsid w:val="00EE53C1"/>
    <w:rsid w:val="00EE5716"/>
    <w:rsid w:val="00EF0C39"/>
    <w:rsid w:val="00EF0EE9"/>
    <w:rsid w:val="00EF36E1"/>
    <w:rsid w:val="00EF6A4D"/>
    <w:rsid w:val="00EF6C8B"/>
    <w:rsid w:val="00F028A5"/>
    <w:rsid w:val="00F02ACE"/>
    <w:rsid w:val="00F03463"/>
    <w:rsid w:val="00F03E2D"/>
    <w:rsid w:val="00F05082"/>
    <w:rsid w:val="00F056AD"/>
    <w:rsid w:val="00F06AF6"/>
    <w:rsid w:val="00F06FBD"/>
    <w:rsid w:val="00F104DF"/>
    <w:rsid w:val="00F10AC0"/>
    <w:rsid w:val="00F1561E"/>
    <w:rsid w:val="00F16F36"/>
    <w:rsid w:val="00F20567"/>
    <w:rsid w:val="00F21BA6"/>
    <w:rsid w:val="00F25709"/>
    <w:rsid w:val="00F26C65"/>
    <w:rsid w:val="00F316B5"/>
    <w:rsid w:val="00F36794"/>
    <w:rsid w:val="00F3721C"/>
    <w:rsid w:val="00F378E3"/>
    <w:rsid w:val="00F41B36"/>
    <w:rsid w:val="00F42088"/>
    <w:rsid w:val="00F43789"/>
    <w:rsid w:val="00F47855"/>
    <w:rsid w:val="00F50072"/>
    <w:rsid w:val="00F507C6"/>
    <w:rsid w:val="00F515E4"/>
    <w:rsid w:val="00F51CCB"/>
    <w:rsid w:val="00F51D19"/>
    <w:rsid w:val="00F530A8"/>
    <w:rsid w:val="00F550A0"/>
    <w:rsid w:val="00F56036"/>
    <w:rsid w:val="00F56168"/>
    <w:rsid w:val="00F6097F"/>
    <w:rsid w:val="00F60A42"/>
    <w:rsid w:val="00F62018"/>
    <w:rsid w:val="00F62E83"/>
    <w:rsid w:val="00F65096"/>
    <w:rsid w:val="00F65D8D"/>
    <w:rsid w:val="00F65E70"/>
    <w:rsid w:val="00F66486"/>
    <w:rsid w:val="00F66940"/>
    <w:rsid w:val="00F7047F"/>
    <w:rsid w:val="00F70847"/>
    <w:rsid w:val="00F70A24"/>
    <w:rsid w:val="00F712A4"/>
    <w:rsid w:val="00F71565"/>
    <w:rsid w:val="00F7237E"/>
    <w:rsid w:val="00F723DC"/>
    <w:rsid w:val="00F7261C"/>
    <w:rsid w:val="00F73D29"/>
    <w:rsid w:val="00F7642B"/>
    <w:rsid w:val="00F76769"/>
    <w:rsid w:val="00F80790"/>
    <w:rsid w:val="00F8257C"/>
    <w:rsid w:val="00F84FFC"/>
    <w:rsid w:val="00F8788F"/>
    <w:rsid w:val="00F87926"/>
    <w:rsid w:val="00F908B7"/>
    <w:rsid w:val="00F91851"/>
    <w:rsid w:val="00F933B4"/>
    <w:rsid w:val="00F936DE"/>
    <w:rsid w:val="00F93F64"/>
    <w:rsid w:val="00F955F5"/>
    <w:rsid w:val="00FA03D1"/>
    <w:rsid w:val="00FA2ED3"/>
    <w:rsid w:val="00FA36A3"/>
    <w:rsid w:val="00FA3A0C"/>
    <w:rsid w:val="00FA3E49"/>
    <w:rsid w:val="00FA3EA6"/>
    <w:rsid w:val="00FA6B8E"/>
    <w:rsid w:val="00FA6D14"/>
    <w:rsid w:val="00FA7206"/>
    <w:rsid w:val="00FB0D59"/>
    <w:rsid w:val="00FB1BAA"/>
    <w:rsid w:val="00FB1BCD"/>
    <w:rsid w:val="00FB1D33"/>
    <w:rsid w:val="00FB7C3A"/>
    <w:rsid w:val="00FC01D5"/>
    <w:rsid w:val="00FC1F6D"/>
    <w:rsid w:val="00FC2034"/>
    <w:rsid w:val="00FC33C4"/>
    <w:rsid w:val="00FC387F"/>
    <w:rsid w:val="00FC48F9"/>
    <w:rsid w:val="00FC6F1F"/>
    <w:rsid w:val="00FC7236"/>
    <w:rsid w:val="00FC74A2"/>
    <w:rsid w:val="00FC7C29"/>
    <w:rsid w:val="00FD34DC"/>
    <w:rsid w:val="00FD3D7D"/>
    <w:rsid w:val="00FD5141"/>
    <w:rsid w:val="00FD5CCF"/>
    <w:rsid w:val="00FD667D"/>
    <w:rsid w:val="00FE58DC"/>
    <w:rsid w:val="00FE609B"/>
    <w:rsid w:val="00FE62B8"/>
    <w:rsid w:val="00FE7308"/>
    <w:rsid w:val="00FE7D39"/>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3A0"/>
    <w:pPr>
      <w:spacing w:line="254" w:lineRule="auto"/>
    </w:pPr>
    <w:rPr>
      <w:color w:val="000000" w:themeColor="text1"/>
      <w:lang w:eastAsia="es-MX"/>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Mencinsinresolver8">
    <w:name w:val="Mención sin resolver8"/>
    <w:basedOn w:val="Fuentedeprrafopredeter"/>
    <w:uiPriority w:val="99"/>
    <w:semiHidden/>
    <w:unhideWhenUsed/>
    <w:rsid w:val="00C5545E"/>
    <w:rPr>
      <w:color w:val="605E5C"/>
      <w:shd w:val="clear" w:color="auto" w:fill="E1DFDD"/>
    </w:rPr>
  </w:style>
  <w:style w:type="character" w:customStyle="1" w:styleId="Ttulo1Car">
    <w:name w:val="Título 1 Car"/>
    <w:basedOn w:val="Fuentedeprrafopredeter"/>
    <w:link w:val="Ttulo1"/>
    <w:uiPriority w:val="9"/>
    <w:rsid w:val="00FC7C29"/>
    <w:rPr>
      <w:b/>
      <w:color w:val="000000" w:themeColor="text1"/>
      <w:sz w:val="48"/>
      <w:szCs w:val="48"/>
      <w:lang w:eastAsia="es-MX"/>
    </w:rPr>
  </w:style>
  <w:style w:type="character" w:customStyle="1" w:styleId="Ttulo2Car">
    <w:name w:val="Título 2 Car"/>
    <w:basedOn w:val="Fuentedeprrafopredeter"/>
    <w:link w:val="Ttulo2"/>
    <w:uiPriority w:val="9"/>
    <w:rsid w:val="00FC7C29"/>
    <w:rPr>
      <w:b/>
      <w:color w:val="000000" w:themeColor="text1"/>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29255113">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39320940">
      <w:bodyDiv w:val="1"/>
      <w:marLeft w:val="0"/>
      <w:marRight w:val="0"/>
      <w:marTop w:val="0"/>
      <w:marBottom w:val="0"/>
      <w:divBdr>
        <w:top w:val="none" w:sz="0" w:space="0" w:color="auto"/>
        <w:left w:val="none" w:sz="0" w:space="0" w:color="auto"/>
        <w:bottom w:val="none" w:sz="0" w:space="0" w:color="auto"/>
        <w:right w:val="none" w:sz="0" w:space="0" w:color="auto"/>
      </w:divBdr>
    </w:div>
    <w:div w:id="56618884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87099918">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0280652">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01613000">
      <w:bodyDiv w:val="1"/>
      <w:marLeft w:val="0"/>
      <w:marRight w:val="0"/>
      <w:marTop w:val="0"/>
      <w:marBottom w:val="0"/>
      <w:divBdr>
        <w:top w:val="none" w:sz="0" w:space="0" w:color="auto"/>
        <w:left w:val="none" w:sz="0" w:space="0" w:color="auto"/>
        <w:bottom w:val="none" w:sz="0" w:space="0" w:color="auto"/>
        <w:right w:val="none" w:sz="0" w:space="0" w:color="auto"/>
      </w:divBdr>
      <w:divsChild>
        <w:div w:id="773787147">
          <w:marLeft w:val="0"/>
          <w:marRight w:val="0"/>
          <w:marTop w:val="0"/>
          <w:marBottom w:val="0"/>
          <w:divBdr>
            <w:top w:val="none" w:sz="0" w:space="0" w:color="auto"/>
            <w:left w:val="none" w:sz="0" w:space="0" w:color="auto"/>
            <w:bottom w:val="none" w:sz="0" w:space="0" w:color="auto"/>
            <w:right w:val="none" w:sz="0" w:space="0" w:color="auto"/>
          </w:divBdr>
          <w:divsChild>
            <w:div w:id="1486051232">
              <w:marLeft w:val="0"/>
              <w:marRight w:val="0"/>
              <w:marTop w:val="0"/>
              <w:marBottom w:val="0"/>
              <w:divBdr>
                <w:top w:val="none" w:sz="0" w:space="0" w:color="auto"/>
                <w:left w:val="none" w:sz="0" w:space="0" w:color="auto"/>
                <w:bottom w:val="none" w:sz="0" w:space="0" w:color="auto"/>
                <w:right w:val="none" w:sz="0" w:space="0" w:color="auto"/>
              </w:divBdr>
              <w:divsChild>
                <w:div w:id="1705012701">
                  <w:marLeft w:val="0"/>
                  <w:marRight w:val="0"/>
                  <w:marTop w:val="0"/>
                  <w:marBottom w:val="0"/>
                  <w:divBdr>
                    <w:top w:val="none" w:sz="0" w:space="0" w:color="auto"/>
                    <w:left w:val="none" w:sz="0" w:space="0" w:color="auto"/>
                    <w:bottom w:val="none" w:sz="0" w:space="0" w:color="auto"/>
                    <w:right w:val="none" w:sz="0" w:space="0" w:color="auto"/>
                  </w:divBdr>
                  <w:divsChild>
                    <w:div w:id="100733852">
                      <w:marLeft w:val="0"/>
                      <w:marRight w:val="0"/>
                      <w:marTop w:val="120"/>
                      <w:marBottom w:val="0"/>
                      <w:divBdr>
                        <w:top w:val="none" w:sz="0" w:space="0" w:color="auto"/>
                        <w:left w:val="none" w:sz="0" w:space="0" w:color="auto"/>
                        <w:bottom w:val="none" w:sz="0" w:space="0" w:color="auto"/>
                        <w:right w:val="none" w:sz="0" w:space="0" w:color="auto"/>
                      </w:divBdr>
                      <w:divsChild>
                        <w:div w:id="1101030851">
                          <w:marLeft w:val="0"/>
                          <w:marRight w:val="0"/>
                          <w:marTop w:val="0"/>
                          <w:marBottom w:val="0"/>
                          <w:divBdr>
                            <w:top w:val="none" w:sz="0" w:space="0" w:color="auto"/>
                            <w:left w:val="none" w:sz="0" w:space="0" w:color="auto"/>
                            <w:bottom w:val="none" w:sz="0" w:space="0" w:color="auto"/>
                            <w:right w:val="none" w:sz="0" w:space="0" w:color="auto"/>
                          </w:divBdr>
                          <w:divsChild>
                            <w:div w:id="681132265">
                              <w:marLeft w:val="0"/>
                              <w:marRight w:val="0"/>
                              <w:marTop w:val="0"/>
                              <w:marBottom w:val="0"/>
                              <w:divBdr>
                                <w:top w:val="none" w:sz="0" w:space="0" w:color="auto"/>
                                <w:left w:val="none" w:sz="0" w:space="0" w:color="auto"/>
                                <w:bottom w:val="none" w:sz="0" w:space="0" w:color="auto"/>
                                <w:right w:val="none" w:sz="0" w:space="0" w:color="auto"/>
                              </w:divBdr>
                              <w:divsChild>
                                <w:div w:id="1829397479">
                                  <w:marLeft w:val="0"/>
                                  <w:marRight w:val="0"/>
                                  <w:marTop w:val="0"/>
                                  <w:marBottom w:val="0"/>
                                  <w:divBdr>
                                    <w:top w:val="none" w:sz="0" w:space="0" w:color="auto"/>
                                    <w:left w:val="none" w:sz="0" w:space="0" w:color="auto"/>
                                    <w:bottom w:val="none" w:sz="0" w:space="0" w:color="auto"/>
                                    <w:right w:val="none" w:sz="0" w:space="0" w:color="auto"/>
                                  </w:divBdr>
                                  <w:divsChild>
                                    <w:div w:id="565645216">
                                      <w:marLeft w:val="0"/>
                                      <w:marRight w:val="0"/>
                                      <w:marTop w:val="0"/>
                                      <w:marBottom w:val="0"/>
                                      <w:divBdr>
                                        <w:top w:val="none" w:sz="0" w:space="0" w:color="auto"/>
                                        <w:left w:val="none" w:sz="0" w:space="0" w:color="auto"/>
                                        <w:bottom w:val="none" w:sz="0" w:space="0" w:color="auto"/>
                                        <w:right w:val="none" w:sz="0" w:space="0" w:color="auto"/>
                                      </w:divBdr>
                                      <w:divsChild>
                                        <w:div w:id="88579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 w:id="2133357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CE36D57A-8AB5-41C8-9E0B-0D3DBD8E8F0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3590</Words>
  <Characters>19749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2025-12-19T17:19:00Z</cp:lastPrinted>
  <dcterms:created xsi:type="dcterms:W3CDTF">2026-02-24T16:27:00Z</dcterms:created>
  <dcterms:modified xsi:type="dcterms:W3CDTF">2026-02-24T16:27:00Z</dcterms:modified>
</cp:coreProperties>
</file>