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0CF1494D"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1E36DF">
        <w:t>veintitrés de abril</w:t>
      </w:r>
      <w:r w:rsidR="00F42645">
        <w:t xml:space="preserve"> de dos mil veinticinco</w:t>
      </w:r>
      <w:r w:rsidR="0011108B">
        <w:t>.</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26BA4A48"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bookmarkStart w:id="0" w:name="_GoBack"/>
      <w:r w:rsidR="004574EC">
        <w:rPr>
          <w:rFonts w:eastAsia="Palatino Linotype" w:cs="Palatino Linotype"/>
          <w:b/>
          <w:bCs/>
          <w:color w:val="000000" w:themeColor="text1"/>
          <w:lang w:val="es-ES"/>
        </w:rPr>
        <w:t>01900/INFOEM/IP/RR/2025</w:t>
      </w:r>
      <w:bookmarkEnd w:id="0"/>
      <w:r w:rsidRPr="70652167">
        <w:rPr>
          <w:rFonts w:eastAsia="Palatino Linotype" w:cs="Palatino Linotype"/>
          <w:color w:val="000000" w:themeColor="text1"/>
          <w:lang w:val="es-ES"/>
        </w:rPr>
        <w:t xml:space="preserve">, interpuesto por </w:t>
      </w:r>
      <w:r w:rsidR="00E31500">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w:t>
      </w:r>
      <w:r w:rsidR="00622678">
        <w:rPr>
          <w:rFonts w:eastAsia="Palatino Linotype" w:cs="Palatino Linotype"/>
          <w:color w:val="000000" w:themeColor="text1"/>
          <w:lang w:val="es-ES"/>
        </w:rPr>
        <w:t xml:space="preserve">cesivo </w:t>
      </w:r>
      <w:r w:rsidR="00E31500">
        <w:rPr>
          <w:rFonts w:eastAsia="Palatino Linotype" w:cs="Palatino Linotype"/>
          <w:color w:val="000000" w:themeColor="text1"/>
          <w:lang w:val="es-ES"/>
        </w:rPr>
        <w:t>el 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E31500">
        <w:rPr>
          <w:rFonts w:eastAsia="Palatino Linotype" w:cs="Palatino Linotype"/>
          <w:b/>
          <w:bCs/>
          <w:color w:val="000000" w:themeColor="text1"/>
          <w:lang w:val="es-ES"/>
        </w:rPr>
        <w:t xml:space="preserve">Ayuntamiento de </w:t>
      </w:r>
      <w:proofErr w:type="spellStart"/>
      <w:r w:rsidR="00E31500">
        <w:rPr>
          <w:rFonts w:eastAsia="Palatino Linotype" w:cs="Palatino Linotype"/>
          <w:b/>
          <w:bCs/>
          <w:color w:val="000000" w:themeColor="text1"/>
          <w:lang w:val="es-ES"/>
        </w:rPr>
        <w:t>Hueypoxtla</w:t>
      </w:r>
      <w:proofErr w:type="spellEnd"/>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1D37B3F3" w:rsidR="00A970D5" w:rsidRPr="006922F5" w:rsidRDefault="00622678" w:rsidP="006922F5">
      <w:pPr>
        <w:pStyle w:val="Ttulo2"/>
        <w:rPr>
          <w:rFonts w:eastAsia="Palatino Linotype"/>
        </w:rPr>
      </w:pPr>
      <w:r>
        <w:rPr>
          <w:rFonts w:eastAsia="Palatino Linotype"/>
        </w:rPr>
        <w:t>PRIMERO. De la solicitud de i</w:t>
      </w:r>
      <w:r w:rsidR="00A970D5" w:rsidRPr="006922F5">
        <w:rPr>
          <w:rFonts w:eastAsia="Palatino Linotype"/>
        </w:rPr>
        <w:t>nformación.</w:t>
      </w:r>
    </w:p>
    <w:p w14:paraId="0870C154" w14:textId="57133007"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B74A51">
        <w:rPr>
          <w:rFonts w:eastAsia="Palatino Linotype" w:cs="Palatino Linotype"/>
          <w:color w:val="000000"/>
          <w:szCs w:val="24"/>
        </w:rPr>
        <w:t>once de febrero de dos mil veinticinco</w:t>
      </w:r>
      <w:r w:rsidR="00B54BC7" w:rsidRPr="006922F5">
        <w:rPr>
          <w:rFonts w:eastAsia="Palatino Linotype" w:cs="Palatino Linotype"/>
          <w:color w:val="000000"/>
          <w:szCs w:val="24"/>
        </w:rPr>
        <w:t xml:space="preserve">, </w:t>
      </w:r>
      <w:r w:rsidR="00E31500">
        <w:rPr>
          <w:rFonts w:eastAsia="Palatino Linotype" w:cs="Palatino Linotype"/>
          <w:color w:val="000000"/>
          <w:szCs w:val="24"/>
        </w:rPr>
        <w:t>el Recurrente</w:t>
      </w:r>
      <w:r w:rsidR="00A970D5" w:rsidRPr="006922F5">
        <w:rPr>
          <w:rFonts w:eastAsia="Palatino Linotype" w:cs="Palatino Linotype"/>
          <w:color w:val="000000"/>
          <w:szCs w:val="24"/>
        </w:rPr>
        <w:t xml:space="preserv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sidR="00A0107C">
        <w:rPr>
          <w:rFonts w:eastAsia="Palatino Linotype" w:cs="Palatino Linotype"/>
          <w:b/>
          <w:bCs/>
          <w:color w:val="000000"/>
          <w:szCs w:val="24"/>
        </w:rPr>
        <w:t>00010/HUEYPOX/IP/2025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2703451E" w:rsidR="00A970D5" w:rsidRPr="006922F5" w:rsidRDefault="70652167" w:rsidP="009950AD">
      <w:pPr>
        <w:pStyle w:val="Fundamentos"/>
      </w:pPr>
      <w:r w:rsidRPr="70652167">
        <w:rPr>
          <w:lang w:val="es-ES"/>
        </w:rPr>
        <w:t>«</w:t>
      </w:r>
      <w:r w:rsidR="00652505" w:rsidRPr="00652505">
        <w:rPr>
          <w:lang w:val="es-ES"/>
        </w:rPr>
        <w:t>COPIA DEL ESTADO DE CUENTA ASI COMO COPIA DE TODOS LOS COMPROBANTES DE DEPOSITOS DE LOS INGRESOS QUE SE HAYAN RECAUDADO DEL 1 AL 31 DE ENERO DE 2025 DE ACUERDO A TODOS LOS CONCEPTOS DE QUE ESTABLECE EL ARTICULO 1 DE LA LEY DE INGRESOS DE LOS MUNICIPIOS DEL ESTADO DE MEXICO PARA EL EJERCICIO FISCAL 2025</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1AEDC68E" w14:textId="11C34A2C" w:rsidR="00A970D5" w:rsidRPr="006922F5" w:rsidRDefault="000F08C8"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00388D1D"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423BD1">
        <w:rPr>
          <w:rFonts w:eastAsia="Palatino Linotype" w:cs="Palatino Linotype"/>
          <w:color w:val="000000"/>
          <w:szCs w:val="24"/>
        </w:rPr>
        <w:t>veinte de febrero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15B23362" w14:textId="07052CF0" w:rsidR="00423BD1" w:rsidRDefault="23740614" w:rsidP="00423BD1">
      <w:pPr>
        <w:pStyle w:val="Fundamentos"/>
        <w:rPr>
          <w:lang w:val="es-ES"/>
        </w:rPr>
      </w:pPr>
      <w:r w:rsidRPr="23740614">
        <w:rPr>
          <w:lang w:val="es-ES"/>
        </w:rPr>
        <w:t>«</w:t>
      </w:r>
      <w:r w:rsidR="00423BD1" w:rsidRPr="00423BD1">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72D03A" w14:textId="77777777" w:rsidR="00423BD1" w:rsidRPr="00423BD1" w:rsidRDefault="00423BD1" w:rsidP="00423BD1">
      <w:pPr>
        <w:pStyle w:val="Fundamentos"/>
        <w:rPr>
          <w:lang w:val="es-ES"/>
        </w:rPr>
      </w:pPr>
    </w:p>
    <w:p w14:paraId="7069F70A" w14:textId="77777777" w:rsidR="00423BD1" w:rsidRDefault="00423BD1" w:rsidP="00423BD1">
      <w:pPr>
        <w:pStyle w:val="Fundamentos"/>
        <w:rPr>
          <w:lang w:val="es-ES"/>
        </w:rPr>
      </w:pPr>
      <w:r w:rsidRPr="00423BD1">
        <w:rPr>
          <w:lang w:val="es-ES"/>
        </w:rPr>
        <w:t xml:space="preserve">NO. DE SOLICITUD: 00010/HUEYPOX/IP/2025 NO.DE OFICIO: 0048/ TRAIN/2025. ASUNTO: RESPUESTA A LA SOLICITUD DE INFORMACIÓN </w:t>
      </w:r>
      <w:proofErr w:type="spellStart"/>
      <w:r w:rsidRPr="00423BD1">
        <w:rPr>
          <w:lang w:val="es-ES"/>
        </w:rPr>
        <w:t>Hueypoxtla</w:t>
      </w:r>
      <w:proofErr w:type="spellEnd"/>
      <w:r w:rsidRPr="00423BD1">
        <w:rPr>
          <w:lang w:val="es-ES"/>
        </w:rPr>
        <w:t>, México a 20 de febrero de 2025.</w:t>
      </w:r>
    </w:p>
    <w:p w14:paraId="2D112D57" w14:textId="77777777" w:rsidR="00423BD1" w:rsidRPr="00423BD1" w:rsidRDefault="00423BD1" w:rsidP="00423BD1">
      <w:pPr>
        <w:pStyle w:val="Fundamentos"/>
        <w:rPr>
          <w:lang w:val="es-ES"/>
        </w:rPr>
      </w:pPr>
    </w:p>
    <w:p w14:paraId="2C371C91" w14:textId="77777777" w:rsidR="00423BD1" w:rsidRPr="00423BD1" w:rsidRDefault="00423BD1" w:rsidP="00423BD1">
      <w:pPr>
        <w:pStyle w:val="Fundamentos"/>
        <w:rPr>
          <w:lang w:val="es-ES"/>
        </w:rPr>
      </w:pPr>
      <w:r w:rsidRPr="00423BD1">
        <w:rPr>
          <w:lang w:val="es-ES"/>
        </w:rPr>
        <w:t>ATENTAMENTE</w:t>
      </w:r>
    </w:p>
    <w:p w14:paraId="3FE4A9EF" w14:textId="6C99ADDB" w:rsidR="00A970D5" w:rsidRPr="00404754" w:rsidRDefault="00423BD1" w:rsidP="00423BD1">
      <w:pPr>
        <w:pStyle w:val="Fundamentos"/>
        <w:rPr>
          <w:lang w:val="es-MX"/>
        </w:rPr>
      </w:pPr>
      <w:r w:rsidRPr="00423BD1">
        <w:rPr>
          <w:lang w:val="es-ES"/>
        </w:rPr>
        <w:t>LIC. BLANCA MARGARITA SANTILLAN ENRIQUEZ</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2C17166A"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A63CD7">
        <w:rPr>
          <w:rFonts w:eastAsia="Palatino Linotype" w:cs="Palatino Linotype"/>
          <w:color w:val="000000" w:themeColor="text1"/>
          <w:lang w:val="es-ES"/>
        </w:rPr>
        <w:t>los</w:t>
      </w:r>
      <w:r w:rsidRPr="70652167">
        <w:rPr>
          <w:rFonts w:eastAsia="Palatino Linotype" w:cs="Palatino Linotype"/>
          <w:color w:val="000000" w:themeColor="text1"/>
          <w:lang w:val="es-ES"/>
        </w:rPr>
        <w:t xml:space="preserve"> documento</w:t>
      </w:r>
      <w:r w:rsidR="00A63CD7">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denominado</w:t>
      </w:r>
      <w:r w:rsidR="00A63CD7">
        <w:rPr>
          <w:rFonts w:eastAsia="Palatino Linotype" w:cs="Palatino Linotype"/>
          <w:color w:val="000000" w:themeColor="text1"/>
          <w:lang w:val="es-ES"/>
        </w:rPr>
        <w:t>s</w:t>
      </w:r>
      <w:r w:rsidR="006226DF">
        <w:rPr>
          <w:rFonts w:eastAsia="Palatino Linotype" w:cs="Palatino Linotype"/>
          <w:color w:val="000000" w:themeColor="text1"/>
          <w:lang w:val="es-ES"/>
        </w:rPr>
        <w:t xml:space="preserve"> </w:t>
      </w:r>
      <w:r w:rsidR="006226DF" w:rsidRPr="70652167">
        <w:rPr>
          <w:rFonts w:eastAsia="Palatino Linotype" w:cs="Palatino Linotype"/>
          <w:b/>
          <w:bCs/>
          <w:color w:val="000000" w:themeColor="text1"/>
          <w:lang w:val="es-ES"/>
        </w:rPr>
        <w:t>«</w:t>
      </w:r>
      <w:r w:rsidR="00B164FA">
        <w:rPr>
          <w:rFonts w:eastAsia="Palatino Linotype" w:cs="Palatino Linotype"/>
          <w:b/>
          <w:bCs/>
          <w:color w:val="000000" w:themeColor="text1"/>
          <w:lang w:val="es-ES"/>
        </w:rPr>
        <w:t>00010-HUYEPOX-IP-2025</w:t>
      </w:r>
      <w:r w:rsidR="0015612B">
        <w:rPr>
          <w:rFonts w:eastAsia="Palatino Linotype" w:cs="Palatino Linotype"/>
          <w:b/>
          <w:bCs/>
          <w:color w:val="000000" w:themeColor="text1"/>
          <w:lang w:val="es-ES"/>
        </w:rPr>
        <w:t>.pdf</w:t>
      </w:r>
      <w:r w:rsidR="001E4621" w:rsidRPr="70652167">
        <w:rPr>
          <w:rFonts w:eastAsia="Palatino Linotype" w:cs="Palatino Linotype"/>
          <w:b/>
          <w:bCs/>
          <w:color w:val="000000" w:themeColor="text1"/>
          <w:lang w:val="es-ES"/>
        </w:rPr>
        <w:t>»</w:t>
      </w:r>
      <w:r w:rsidR="001E4621"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sidR="007229FC">
        <w:rPr>
          <w:rFonts w:eastAsia="Palatino Linotype" w:cs="Palatino Linotype"/>
          <w:color w:val="000000" w:themeColor="text1"/>
          <w:lang w:val="es-ES"/>
        </w:rPr>
        <w:t xml:space="preserve"> no se reproduce por ser del conocimiento de las partes; no obstante,</w:t>
      </w:r>
      <w:r w:rsidRPr="70652167">
        <w:rPr>
          <w:rFonts w:eastAsia="Palatino Linotype" w:cs="Palatino Linotype"/>
          <w:color w:val="000000" w:themeColor="text1"/>
          <w:lang w:val="es-ES"/>
        </w:rPr>
        <w:t xml:space="preserve">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02DA327F" w:rsidR="00A970D5" w:rsidRPr="006922F5" w:rsidRDefault="000F08C8"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39EA68D5"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 </w:t>
      </w:r>
      <w:r w:rsidR="0015612B">
        <w:rPr>
          <w:rFonts w:eastAsia="Palatino Linotype" w:cs="Palatino Linotype"/>
          <w:color w:val="000000"/>
          <w:szCs w:val="24"/>
        </w:rPr>
        <w:t>veinticuatro de febrero 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4574EC">
        <w:rPr>
          <w:rFonts w:eastAsia="Palatino Linotype" w:cs="Palatino Linotype"/>
          <w:b/>
          <w:color w:val="000000"/>
          <w:szCs w:val="24"/>
        </w:rPr>
        <w:t>01900/INFOEM/IP/RR/2025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1D374CF5" w:rsidR="00A970D5" w:rsidRPr="006922F5" w:rsidRDefault="5C35490E" w:rsidP="5C35490E">
      <w:pPr>
        <w:pStyle w:val="Fundamentos"/>
        <w:rPr>
          <w:b/>
          <w:bCs/>
          <w:lang w:val="es-ES"/>
        </w:rPr>
      </w:pPr>
      <w:r w:rsidRPr="5C35490E">
        <w:rPr>
          <w:lang w:val="es-ES"/>
        </w:rPr>
        <w:t>«</w:t>
      </w:r>
      <w:r w:rsidR="00FE1D10" w:rsidRPr="00FE1D10">
        <w:rPr>
          <w:lang w:val="es-ES"/>
        </w:rPr>
        <w:t xml:space="preserve">EN LA RESPUESTA COMENTAN QUE SOLICITAN MODIFICAR LA MODALIDAD PARA PRESENTAR LA INFORMACION YA QUE ARGUMENTAN QUE EL </w:t>
      </w:r>
      <w:r w:rsidR="00FE1D10" w:rsidRPr="00FE1D10">
        <w:rPr>
          <w:lang w:val="es-ES"/>
        </w:rPr>
        <w:lastRenderedPageBreak/>
        <w:t>VOLUMEN ES MAS DE 500 MEGAS LO CUAL ME PARECE UNA EXCUSA PARA NO COMPARTIR LOS ESTADOS DE CUENTA DE LOS INGRESOS MUNICIPALES</w:t>
      </w:r>
      <w:r w:rsidRPr="5C35490E">
        <w:rPr>
          <w:lang w:val="es-ES"/>
        </w:rPr>
        <w:t>» (Sic)</w:t>
      </w:r>
    </w:p>
    <w:p w14:paraId="3C40A441" w14:textId="77777777" w:rsidR="00A970D5" w:rsidRDefault="00A970D5" w:rsidP="006922F5">
      <w:pPr>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5480D241" w:rsidR="00300EA0" w:rsidRPr="006922F5" w:rsidRDefault="00300EA0" w:rsidP="00300EA0">
      <w:pPr>
        <w:pStyle w:val="Fundamentos"/>
        <w:rPr>
          <w:b/>
          <w:bCs/>
          <w:lang w:val="es-ES"/>
        </w:rPr>
      </w:pPr>
      <w:r w:rsidRPr="5C35490E">
        <w:rPr>
          <w:lang w:val="es-ES"/>
        </w:rPr>
        <w:t>«</w:t>
      </w:r>
      <w:r w:rsidR="00654E10" w:rsidRPr="00654E10">
        <w:rPr>
          <w:lang w:val="es-ES"/>
        </w:rPr>
        <w:t>YA HE SOLICITADO LO MISMO EN ANTERIORES OCASIONES Y EN MUNICIPIOS MAS IMPORTANTES Y CON MAYOR RECAUDACION Y ME HAN OTORGADO LA INFORMACION</w:t>
      </w:r>
      <w:r w:rsidRPr="5C35490E">
        <w:rPr>
          <w:lang w:val="es-ES"/>
        </w:rPr>
        <w:t>» (Sic)</w:t>
      </w:r>
    </w:p>
    <w:p w14:paraId="57B4A6CF" w14:textId="77777777" w:rsidR="00300EA0" w:rsidRDefault="00300EA0" w:rsidP="006922F5">
      <w:pPr>
        <w:contextualSpacing/>
        <w:rPr>
          <w:rFonts w:eastAsia="Palatino Linotype" w:cs="Palatino Linotype"/>
          <w:iCs/>
          <w:szCs w:val="24"/>
          <w:lang w:val="es-ES"/>
        </w:rPr>
      </w:pPr>
    </w:p>
    <w:p w14:paraId="11D7F189" w14:textId="7EE89D0E" w:rsidR="00A970D5" w:rsidRPr="006922F5" w:rsidRDefault="000F08C8" w:rsidP="006922F5">
      <w:pPr>
        <w:pStyle w:val="Ttulo2"/>
        <w:rPr>
          <w:rFonts w:eastAsia="Palatino Linotype"/>
        </w:rPr>
      </w:pPr>
      <w:r>
        <w:rPr>
          <w:rFonts w:eastAsia="Palatino Linotype"/>
        </w:rPr>
        <w:t>CUAR</w:t>
      </w:r>
      <w:r w:rsidR="002942EA">
        <w:rPr>
          <w:rFonts w:eastAsia="Palatino Linotype"/>
        </w:rPr>
        <w:t>TO</w:t>
      </w:r>
      <w:r w:rsidR="00A970D5" w:rsidRPr="006922F5">
        <w:rPr>
          <w:rFonts w:eastAsia="Palatino Linotype"/>
        </w:rPr>
        <w:t>. Del turno y admisión del recurso de revisión.</w:t>
      </w:r>
    </w:p>
    <w:p w14:paraId="2459DEBA" w14:textId="6D03A57F"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415FBC">
        <w:rPr>
          <w:rFonts w:eastAsia="Palatino Linotype" w:cs="Palatino Linotype"/>
          <w:color w:val="000000" w:themeColor="text1"/>
          <w:lang w:val="es-ES"/>
        </w:rPr>
        <w:t>veintiséis de febrero</w:t>
      </w:r>
      <w:r w:rsidR="000565AD">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4C3C35D8" w:rsidR="00A970D5" w:rsidRPr="006922F5" w:rsidRDefault="000F08C8" w:rsidP="006922F5">
      <w:pPr>
        <w:pStyle w:val="Ttulo2"/>
        <w:rPr>
          <w:rFonts w:eastAsia="Palatino Linotype"/>
        </w:rPr>
      </w:pPr>
      <w:r>
        <w:rPr>
          <w:rFonts w:eastAsia="Palatino Linotype"/>
        </w:rPr>
        <w:t>QUINTO</w:t>
      </w:r>
      <w:r w:rsidR="00A970D5" w:rsidRPr="006922F5">
        <w:rPr>
          <w:rFonts w:eastAsia="Palatino Linotype"/>
        </w:rPr>
        <w:t>. De la etapa de instrucción.</w:t>
      </w:r>
    </w:p>
    <w:p w14:paraId="095C48CC" w14:textId="26F9F32C" w:rsidR="006726AD" w:rsidRPr="009D62BC" w:rsidRDefault="006726AD" w:rsidP="006726AD">
      <w:pPr>
        <w:pBdr>
          <w:top w:val="nil"/>
          <w:left w:val="nil"/>
          <w:bottom w:val="nil"/>
          <w:right w:val="nil"/>
          <w:between w:val="nil"/>
        </w:pBdr>
        <w:contextualSpacing/>
        <w:rPr>
          <w:rFonts w:eastAsia="Palatino Linotype" w:cs="Palatino Linotype"/>
          <w:color w:val="000000"/>
          <w:lang w:val="es-ES"/>
        </w:rPr>
      </w:pPr>
      <w:r w:rsidRPr="1064B07E">
        <w:rPr>
          <w:rFonts w:eastAsia="Palatino Linotype" w:cs="Palatino Linotype"/>
          <w:color w:val="000000" w:themeColor="text1"/>
          <w:lang w:val="es-ES"/>
        </w:rPr>
        <w:t>Durante la etapa de inst</w:t>
      </w:r>
      <w:r w:rsidR="00672E0C">
        <w:rPr>
          <w:rFonts w:eastAsia="Palatino Linotype" w:cs="Palatino Linotype"/>
          <w:color w:val="000000" w:themeColor="text1"/>
          <w:lang w:val="es-ES"/>
        </w:rPr>
        <w:t>rucción, se observa que lo</w:t>
      </w:r>
      <w:r w:rsidR="000565AD">
        <w:rPr>
          <w:rFonts w:eastAsia="Palatino Linotype" w:cs="Palatino Linotype"/>
          <w:color w:val="000000" w:themeColor="text1"/>
          <w:lang w:val="es-ES"/>
        </w:rPr>
        <w:t>s días di</w:t>
      </w:r>
      <w:r w:rsidR="0084756C">
        <w:rPr>
          <w:rFonts w:eastAsia="Palatino Linotype" w:cs="Palatino Linotype"/>
          <w:color w:val="000000" w:themeColor="text1"/>
          <w:lang w:val="es-ES"/>
        </w:rPr>
        <w:t>ez de marzo</w:t>
      </w:r>
      <w:r w:rsidR="000565AD">
        <w:rPr>
          <w:rFonts w:eastAsia="Palatino Linotype" w:cs="Palatino Linotype"/>
          <w:color w:val="000000" w:themeColor="text1"/>
          <w:lang w:val="es-ES"/>
        </w:rPr>
        <w:t xml:space="preserve"> de dos mil veinticinco</w:t>
      </w:r>
      <w:r w:rsidRPr="1064B07E">
        <w:rPr>
          <w:rFonts w:eastAsia="Palatino Linotype" w:cs="Palatino Linotype"/>
          <w:color w:val="000000" w:themeColor="text1"/>
          <w:lang w:val="es-ES"/>
        </w:rPr>
        <w:t xml:space="preserve">, el Sujeto Obligado rindió su Informe Justificado, consistente en los documentos denominados </w:t>
      </w:r>
      <w:r w:rsidR="000565AD">
        <w:rPr>
          <w:rFonts w:eastAsia="Palatino Linotype" w:cs="Palatino Linotype"/>
          <w:b/>
          <w:bCs/>
          <w:color w:val="000000" w:themeColor="text1"/>
          <w:lang w:val="es-ES"/>
        </w:rPr>
        <w:t>«S</w:t>
      </w:r>
      <w:r w:rsidR="0044004C">
        <w:rPr>
          <w:rFonts w:eastAsia="Palatino Linotype" w:cs="Palatino Linotype"/>
          <w:b/>
          <w:bCs/>
          <w:color w:val="000000" w:themeColor="text1"/>
          <w:lang w:val="es-ES"/>
        </w:rPr>
        <w:t>OLICITUD (1)</w:t>
      </w:r>
      <w:r w:rsidRPr="1064B07E">
        <w:rPr>
          <w:rFonts w:eastAsia="Palatino Linotype" w:cs="Palatino Linotype"/>
          <w:b/>
          <w:bCs/>
          <w:color w:val="000000" w:themeColor="text1"/>
          <w:lang w:val="es-ES"/>
        </w:rPr>
        <w:t>.</w:t>
      </w:r>
      <w:proofErr w:type="spellStart"/>
      <w:r w:rsidRPr="1064B07E">
        <w:rPr>
          <w:rFonts w:eastAsia="Palatino Linotype" w:cs="Palatino Linotype"/>
          <w:b/>
          <w:bCs/>
          <w:color w:val="000000" w:themeColor="text1"/>
          <w:lang w:val="es-ES"/>
        </w:rPr>
        <w:t>pdf</w:t>
      </w:r>
      <w:proofErr w:type="spellEnd"/>
      <w:r w:rsidRPr="1064B07E">
        <w:rPr>
          <w:rFonts w:eastAsia="Palatino Linotype" w:cs="Palatino Linotype"/>
          <w:b/>
          <w:bCs/>
          <w:color w:val="000000" w:themeColor="text1"/>
          <w:lang w:val="es-ES"/>
        </w:rPr>
        <w:t>»</w:t>
      </w:r>
      <w:r w:rsidRPr="1064B07E">
        <w:rPr>
          <w:rFonts w:eastAsia="Palatino Linotype" w:cs="Palatino Linotype"/>
          <w:color w:val="000000" w:themeColor="text1"/>
          <w:lang w:val="es-ES"/>
        </w:rPr>
        <w:t xml:space="preserve"> y </w:t>
      </w:r>
      <w:r w:rsidR="000565AD">
        <w:rPr>
          <w:rFonts w:eastAsia="Palatino Linotype" w:cs="Palatino Linotype"/>
          <w:b/>
          <w:bCs/>
          <w:color w:val="000000" w:themeColor="text1"/>
          <w:lang w:val="es-ES"/>
        </w:rPr>
        <w:t>«</w:t>
      </w:r>
      <w:r w:rsidR="0044004C">
        <w:rPr>
          <w:rFonts w:eastAsia="Palatino Linotype" w:cs="Palatino Linotype"/>
          <w:b/>
          <w:bCs/>
          <w:color w:val="000000" w:themeColor="text1"/>
          <w:lang w:val="es-ES"/>
        </w:rPr>
        <w:t>CAMBIO DE MODALIDAD</w:t>
      </w:r>
      <w:r w:rsidR="005F7774">
        <w:rPr>
          <w:rFonts w:eastAsia="Palatino Linotype" w:cs="Palatino Linotype"/>
          <w:b/>
          <w:bCs/>
          <w:color w:val="000000" w:themeColor="text1"/>
          <w:lang w:val="es-ES"/>
        </w:rPr>
        <w:t xml:space="preserve"> 01900-INFOEM-IP-RR-2025</w:t>
      </w:r>
      <w:r w:rsidRPr="1064B07E">
        <w:rPr>
          <w:rFonts w:eastAsia="Palatino Linotype" w:cs="Palatino Linotype"/>
          <w:b/>
          <w:bCs/>
          <w:color w:val="000000" w:themeColor="text1"/>
          <w:lang w:val="es-ES"/>
        </w:rPr>
        <w:t>.pdf»</w:t>
      </w:r>
      <w:r w:rsidRPr="1064B07E">
        <w:rPr>
          <w:rFonts w:eastAsia="Palatino Linotype" w:cs="Palatino Linotype"/>
          <w:color w:val="000000" w:themeColor="text1"/>
          <w:lang w:val="es-ES"/>
        </w:rPr>
        <w:t xml:space="preserve">, los cuales </w:t>
      </w:r>
      <w:r w:rsidR="00672E0C">
        <w:rPr>
          <w:rFonts w:eastAsia="Palatino Linotype" w:cs="Palatino Linotype"/>
          <w:color w:val="000000" w:themeColor="text1"/>
          <w:lang w:val="es-ES"/>
        </w:rPr>
        <w:t xml:space="preserve">fueron puestos a la vista del Recurrente </w:t>
      </w:r>
      <w:r w:rsidRPr="1064B07E">
        <w:rPr>
          <w:rFonts w:eastAsia="Palatino Linotype" w:cs="Palatino Linotype"/>
          <w:color w:val="000000" w:themeColor="text1"/>
          <w:lang w:val="es-ES"/>
        </w:rPr>
        <w:t>mediante acuerdo</w:t>
      </w:r>
      <w:r w:rsidR="000565AD">
        <w:rPr>
          <w:rFonts w:eastAsia="Palatino Linotype" w:cs="Palatino Linotype"/>
          <w:color w:val="000000" w:themeColor="text1"/>
          <w:lang w:val="es-ES"/>
        </w:rPr>
        <w:t xml:space="preserve"> de fecha </w:t>
      </w:r>
      <w:r w:rsidR="005F7774">
        <w:rPr>
          <w:rFonts w:eastAsia="Palatino Linotype" w:cs="Palatino Linotype"/>
          <w:color w:val="000000" w:themeColor="text1"/>
          <w:lang w:val="es-ES"/>
        </w:rPr>
        <w:t>once de marzo</w:t>
      </w:r>
      <w:r w:rsidRPr="1064B07E">
        <w:rPr>
          <w:rFonts w:eastAsia="Palatino Linotype" w:cs="Palatino Linotype"/>
          <w:color w:val="000000" w:themeColor="text1"/>
          <w:lang w:val="es-ES"/>
        </w:rPr>
        <w:t xml:space="preserve"> del año en curso, en términos de la fracción III del artículo 185 de la Ley de Transparencia y Acceso a la Información Pública del Estado de México y Municipios; y se otorgó al particular un término de tres días para manifestar lo que a su derecho conviniera. P</w:t>
      </w:r>
      <w:r w:rsidR="000565AD">
        <w:rPr>
          <w:rFonts w:eastAsia="Palatino Linotype" w:cs="Palatino Linotype"/>
          <w:color w:val="000000" w:themeColor="text1"/>
          <w:lang w:val="es-ES"/>
        </w:rPr>
        <w:t xml:space="preserve">or otra parte, se observa que </w:t>
      </w:r>
      <w:r w:rsidR="00E31500">
        <w:rPr>
          <w:rFonts w:eastAsia="Palatino Linotype" w:cs="Palatino Linotype"/>
          <w:color w:val="000000" w:themeColor="text1"/>
          <w:lang w:val="es-ES"/>
        </w:rPr>
        <w:t>el Recurrente</w:t>
      </w:r>
      <w:r w:rsidRPr="1064B07E">
        <w:rPr>
          <w:rFonts w:eastAsia="Palatino Linotype" w:cs="Palatino Linotype"/>
          <w:color w:val="000000" w:themeColor="text1"/>
          <w:lang w:val="es-ES"/>
        </w:rPr>
        <w:t xml:space="preserve"> no emitió </w:t>
      </w:r>
      <w:r w:rsidRPr="1064B07E">
        <w:rPr>
          <w:rFonts w:eastAsia="Palatino Linotype" w:cs="Palatino Linotype"/>
          <w:color w:val="000000" w:themeColor="text1"/>
          <w:lang w:val="es-ES"/>
        </w:rPr>
        <w:lastRenderedPageBreak/>
        <w:t>manifestaciones vertió alegatos o presentó pruebas que a su derecho conviniera, del mismo modo, tampoco realizó pronunciamiento alguno respecto del Informe Justificado del Sujeto Obligado. El contenido de los documentos referidos será motivo de análisis durante el estudio respectivo.</w:t>
      </w:r>
    </w:p>
    <w:p w14:paraId="5B536618" w14:textId="7ED50870" w:rsidR="00C02596" w:rsidRPr="000739CB"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1F91B42A" w:rsidR="00A970D5" w:rsidRPr="006922F5" w:rsidRDefault="000F08C8" w:rsidP="006922F5">
      <w:pPr>
        <w:pStyle w:val="Ttulo2"/>
        <w:rPr>
          <w:rFonts w:eastAsia="Palatino Linotype"/>
        </w:rPr>
      </w:pPr>
      <w:r>
        <w:rPr>
          <w:rFonts w:eastAsia="Palatino Linotype"/>
        </w:rPr>
        <w:t>SEXTO</w:t>
      </w:r>
      <w:r w:rsidR="00A970D5" w:rsidRPr="006922F5">
        <w:rPr>
          <w:rFonts w:eastAsia="Palatino Linotype"/>
        </w:rPr>
        <w:t>. Del cierre de instrucción.</w:t>
      </w:r>
    </w:p>
    <w:p w14:paraId="2456F4BD" w14:textId="7DA86AB1"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5938D9">
        <w:rPr>
          <w:rFonts w:eastAsia="Palatino Linotype" w:cs="Palatino Linotype"/>
          <w:color w:val="000000"/>
          <w:szCs w:val="24"/>
        </w:rPr>
        <w:t>dieciocho de marzo</w:t>
      </w:r>
      <w:r w:rsidR="00791D00">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6F5A152D" w14:textId="77777777" w:rsidR="00FD1FA6" w:rsidRPr="000739CB" w:rsidRDefault="00FD1FA6" w:rsidP="00FD1FA6">
      <w:pPr>
        <w:pBdr>
          <w:top w:val="nil"/>
          <w:left w:val="nil"/>
          <w:bottom w:val="nil"/>
          <w:right w:val="nil"/>
          <w:between w:val="nil"/>
        </w:pBdr>
        <w:contextualSpacing/>
        <w:rPr>
          <w:rFonts w:eastAsiaTheme="minorHAnsi" w:cstheme="minorBidi"/>
          <w:szCs w:val="24"/>
          <w:lang w:eastAsia="en-US"/>
        </w:rPr>
      </w:pPr>
    </w:p>
    <w:p w14:paraId="6EADA042" w14:textId="77777777" w:rsidR="000739CB" w:rsidRPr="006054AA" w:rsidRDefault="000739CB" w:rsidP="000739CB">
      <w:pPr>
        <w:pStyle w:val="Ttulo2"/>
        <w:rPr>
          <w:rFonts w:eastAsiaTheme="minorHAnsi"/>
          <w:lang w:eastAsia="en-US"/>
        </w:rPr>
      </w:pPr>
      <w:r>
        <w:rPr>
          <w:rFonts w:eastAsiaTheme="minorHAnsi"/>
          <w:lang w:eastAsia="en-US"/>
        </w:rPr>
        <w:t>SÉPTIMO</w:t>
      </w:r>
      <w:r w:rsidRPr="006054AA">
        <w:rPr>
          <w:rFonts w:eastAsiaTheme="minorHAnsi"/>
          <w:lang w:eastAsia="en-US"/>
        </w:rPr>
        <w:t>. De la ampliación del término para resolver.</w:t>
      </w:r>
    </w:p>
    <w:p w14:paraId="15E9F772" w14:textId="17EA56B0" w:rsidR="000739CB" w:rsidRPr="00546575" w:rsidRDefault="000739CB" w:rsidP="000739CB">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E712DF">
        <w:rPr>
          <w:rFonts w:eastAsiaTheme="minorHAnsi" w:cstheme="minorBidi"/>
          <w:szCs w:val="24"/>
          <w:lang w:eastAsia="en-US"/>
        </w:rPr>
        <w:t>once</w:t>
      </w:r>
      <w:r>
        <w:rPr>
          <w:rFonts w:eastAsiaTheme="minorHAnsi" w:cstheme="minorBidi"/>
          <w:szCs w:val="24"/>
          <w:lang w:eastAsia="en-US"/>
        </w:rPr>
        <w:t xml:space="preserve"> de abril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w:t>
      </w:r>
      <w:r w:rsidR="00A8552C">
        <w:rPr>
          <w:rFonts w:eastAsiaTheme="minorHAnsi" w:cstheme="minorBidi"/>
          <w:szCs w:val="24"/>
          <w:lang w:eastAsia="en-US"/>
        </w:rPr>
        <w:t>estatal</w:t>
      </w:r>
      <w:r w:rsidR="007B73C4">
        <w:rPr>
          <w:rFonts w:eastAsiaTheme="minorHAnsi" w:cstheme="minorBidi"/>
          <w:szCs w:val="24"/>
          <w:lang w:eastAsia="en-US"/>
        </w:rPr>
        <w:t xml:space="preserve">, </w:t>
      </w:r>
      <w:r w:rsidRPr="006054AA">
        <w:rPr>
          <w:rFonts w:eastAsiaTheme="minorHAnsi" w:cstheme="minorBidi"/>
          <w:szCs w:val="24"/>
          <w:lang w:eastAsia="en-US"/>
        </w:rPr>
        <w:t>ordenándose turnar los expedientes a la resolución que en derecho proceda.</w:t>
      </w:r>
    </w:p>
    <w:p w14:paraId="358740E4" w14:textId="77777777" w:rsidR="000739CB" w:rsidRPr="000739CB" w:rsidRDefault="000739CB" w:rsidP="00FD1FA6">
      <w:pPr>
        <w:pBdr>
          <w:top w:val="nil"/>
          <w:left w:val="nil"/>
          <w:bottom w:val="nil"/>
          <w:right w:val="nil"/>
          <w:between w:val="nil"/>
        </w:pBdr>
        <w:contextualSpacing/>
        <w:rPr>
          <w:rFonts w:eastAsiaTheme="minorHAnsi" w:cstheme="minorBidi"/>
          <w:szCs w:val="24"/>
          <w:lang w:eastAsia="en-US"/>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0739CB" w:rsidRDefault="00A970D5" w:rsidP="006922F5">
      <w:pPr>
        <w:pBdr>
          <w:top w:val="nil"/>
          <w:left w:val="nil"/>
          <w:bottom w:val="nil"/>
          <w:right w:val="nil"/>
          <w:between w:val="nil"/>
        </w:pBdr>
        <w:contextualSpacing/>
        <w:rPr>
          <w:rFonts w:eastAsia="Palatino Linotype" w:cs="Palatino Linotype"/>
          <w:color w:val="000000"/>
          <w:sz w:val="22"/>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428BE5BD" w14:textId="77777777" w:rsidR="006154F8" w:rsidRDefault="006154F8" w:rsidP="006154F8">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w:t>
      </w:r>
      <w:r w:rsidRPr="00785938">
        <w:rPr>
          <w:rFonts w:eastAsia="Palatino Linotype" w:cs="Palatino Linotype"/>
          <w:color w:val="000000"/>
          <w:szCs w:val="24"/>
        </w:rPr>
        <w:lastRenderedPageBreak/>
        <w:t xml:space="preserve">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trigésimo séptimo, trigésimo octavo y trigésimo noveno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0BF9624C" w14:textId="77777777" w:rsidR="006154F8" w:rsidRPr="006922F5" w:rsidRDefault="006154F8" w:rsidP="006154F8">
      <w:pPr>
        <w:pBdr>
          <w:top w:val="nil"/>
          <w:left w:val="nil"/>
          <w:bottom w:val="nil"/>
          <w:right w:val="nil"/>
          <w:between w:val="nil"/>
        </w:pBdr>
        <w:contextualSpacing/>
        <w:rPr>
          <w:rFonts w:eastAsia="Palatino Linotype" w:cs="Palatino Linotype"/>
          <w:color w:val="000000"/>
          <w:szCs w:val="24"/>
        </w:rPr>
      </w:pPr>
    </w:p>
    <w:p w14:paraId="793CC0E4" w14:textId="77777777" w:rsidR="006154F8" w:rsidRPr="006922F5" w:rsidRDefault="006154F8" w:rsidP="006154F8">
      <w:pPr>
        <w:pStyle w:val="Ttulo2"/>
        <w:rPr>
          <w:rFonts w:eastAsia="Palatino Linotype"/>
        </w:rPr>
      </w:pPr>
      <w:r w:rsidRPr="006922F5">
        <w:rPr>
          <w:rFonts w:eastAsia="Palatino Linotype"/>
        </w:rPr>
        <w:t xml:space="preserve">SEGUNDO. Sobre los alcances del recurso de revisión. </w:t>
      </w:r>
    </w:p>
    <w:p w14:paraId="2AC0EF61" w14:textId="77777777" w:rsidR="006154F8" w:rsidRDefault="006154F8" w:rsidP="006154F8">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6AC1C27" w14:textId="77777777" w:rsidR="006154F8" w:rsidRDefault="006154F8" w:rsidP="006154F8"/>
    <w:p w14:paraId="53C0DBAF" w14:textId="77777777" w:rsidR="006154F8" w:rsidRPr="00F34F85" w:rsidRDefault="006154F8" w:rsidP="006154F8">
      <w:pPr>
        <w:pStyle w:val="Ttulo2"/>
      </w:pPr>
      <w:r w:rsidRPr="00F34F85">
        <w:t xml:space="preserve">TERCERO. Cuestiones de previo y especial pronunciamiento. </w:t>
      </w:r>
    </w:p>
    <w:p w14:paraId="28B8A869" w14:textId="77777777" w:rsidR="006154F8" w:rsidRPr="00F34F85" w:rsidRDefault="006154F8" w:rsidP="006154F8">
      <w:pPr>
        <w:rPr>
          <w:rFonts w:eastAsia="Palatino Linotype" w:cs="Palatino Linotype"/>
        </w:rPr>
      </w:pPr>
      <w:r w:rsidRPr="00F34F8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4F2183D5" w14:textId="77777777" w:rsidR="006154F8" w:rsidRPr="00F34F85" w:rsidRDefault="006154F8" w:rsidP="006154F8">
      <w:pPr>
        <w:rPr>
          <w:rFonts w:eastAsia="Palatino Linotype" w:cs="Palatino Linotype"/>
        </w:rPr>
      </w:pPr>
    </w:p>
    <w:p w14:paraId="53CB6B5A"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b/>
          <w:i/>
          <w:sz w:val="22"/>
        </w:rPr>
        <w:t xml:space="preserve">Artículo 180. </w:t>
      </w:r>
      <w:r w:rsidRPr="00F34F85">
        <w:rPr>
          <w:rFonts w:eastAsia="Palatino Linotype" w:cs="Palatino Linotype"/>
          <w:i/>
          <w:sz w:val="22"/>
        </w:rPr>
        <w:t>El recurso de revisión contendrá:</w:t>
      </w:r>
    </w:p>
    <w:p w14:paraId="3DE247E4"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I. El sujeto obligado ante la cual se presentó la solicitud;</w:t>
      </w:r>
    </w:p>
    <w:p w14:paraId="2CECDAC2"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b/>
          <w:i/>
          <w:sz w:val="22"/>
        </w:rPr>
        <w:lastRenderedPageBreak/>
        <w:t>II. El nombre del solicitante que recurre</w:t>
      </w:r>
      <w:r w:rsidRPr="00F34F85">
        <w:rPr>
          <w:rFonts w:eastAsia="Palatino Linotype" w:cs="Palatino Linotype"/>
          <w:i/>
          <w:sz w:val="22"/>
        </w:rPr>
        <w:t xml:space="preserve"> o de su representante y, en su caso, del tercero interesado, así como la dirección o medio que señale para recibir notificaciones;</w:t>
      </w:r>
    </w:p>
    <w:p w14:paraId="159111A8"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III. El número de folio de respuesta de la solicitud de acceso;</w:t>
      </w:r>
    </w:p>
    <w:p w14:paraId="795F10F3"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IV. La fecha en que fue notificada la respuesta al solicitante o tuvo conocimiento del acto reclamado, o de presentación de la solicitud, en caso de falta de respuesta;</w:t>
      </w:r>
    </w:p>
    <w:p w14:paraId="4F1A3FF3"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V. El acto que se recurre;</w:t>
      </w:r>
    </w:p>
    <w:p w14:paraId="3D1428EA"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VI. Las razones o motivos de inconformidad;</w:t>
      </w:r>
    </w:p>
    <w:p w14:paraId="49727877"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VII. La copia de la respuesta que se impugna y, en su caso, de la notificación correspondiente, en el caso de respuesta de la solicitud; y</w:t>
      </w:r>
    </w:p>
    <w:p w14:paraId="478456CE"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VIII. Firma del recurrente, en su caso, cuando se presente por escrito, requisito sin el cual se dará trámite al recurso.</w:t>
      </w:r>
    </w:p>
    <w:p w14:paraId="3B02F40E" w14:textId="77777777" w:rsidR="006154F8" w:rsidRPr="00F34F85" w:rsidRDefault="006154F8" w:rsidP="006154F8">
      <w:pPr>
        <w:spacing w:line="240" w:lineRule="auto"/>
        <w:ind w:left="567" w:right="567"/>
        <w:rPr>
          <w:rFonts w:eastAsia="Palatino Linotype" w:cs="Palatino Linotype"/>
          <w:i/>
          <w:sz w:val="22"/>
        </w:rPr>
      </w:pPr>
    </w:p>
    <w:p w14:paraId="7B59810B"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Adicionalmente, se podrán anexar las pruebas y demás elementos que considere procedentes someter a juicio del Instituto.</w:t>
      </w:r>
    </w:p>
    <w:p w14:paraId="33B87989" w14:textId="77777777" w:rsidR="006154F8" w:rsidRPr="00F34F85" w:rsidRDefault="006154F8" w:rsidP="006154F8">
      <w:pPr>
        <w:spacing w:line="240" w:lineRule="auto"/>
        <w:ind w:left="567" w:right="567"/>
        <w:rPr>
          <w:rFonts w:eastAsia="Palatino Linotype" w:cs="Palatino Linotype"/>
          <w:i/>
          <w:sz w:val="22"/>
        </w:rPr>
      </w:pPr>
    </w:p>
    <w:p w14:paraId="471B3DE2"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En ningún caso será necesario que el particular ratifique el recurso de revisión interpuesto.</w:t>
      </w:r>
    </w:p>
    <w:p w14:paraId="7B21DB05" w14:textId="77777777" w:rsidR="006154F8" w:rsidRPr="00F34F85" w:rsidRDefault="006154F8" w:rsidP="006154F8">
      <w:pPr>
        <w:spacing w:line="240" w:lineRule="auto"/>
        <w:ind w:left="567" w:right="567"/>
        <w:rPr>
          <w:rFonts w:eastAsia="Palatino Linotype" w:cs="Palatino Linotype"/>
          <w:i/>
          <w:sz w:val="22"/>
        </w:rPr>
      </w:pPr>
    </w:p>
    <w:p w14:paraId="5CDC3970" w14:textId="77777777" w:rsidR="006154F8" w:rsidRPr="00F34F85" w:rsidRDefault="006154F8" w:rsidP="006154F8">
      <w:pPr>
        <w:spacing w:line="240" w:lineRule="auto"/>
        <w:ind w:left="567" w:right="567"/>
        <w:rPr>
          <w:rFonts w:eastAsia="Palatino Linotype" w:cs="Palatino Linotype"/>
          <w:i/>
          <w:iCs/>
          <w:sz w:val="22"/>
          <w:lang w:val="es-ES"/>
        </w:rPr>
      </w:pPr>
      <w:r w:rsidRPr="218401C6">
        <w:rPr>
          <w:rFonts w:eastAsia="Palatino Linotype" w:cs="Palatino Linotype"/>
          <w:b/>
          <w:bCs/>
          <w:i/>
          <w:iCs/>
          <w:sz w:val="22"/>
          <w:lang w:val="es-ES"/>
        </w:rPr>
        <w:t>En caso de que el recurso se interponga de manera electrónica no será indispensable que contengan los requisitos establecidos en las fracciones II</w:t>
      </w:r>
      <w:r w:rsidRPr="218401C6">
        <w:rPr>
          <w:rFonts w:eastAsia="Palatino Linotype" w:cs="Palatino Linotype"/>
          <w:i/>
          <w:iCs/>
          <w:sz w:val="22"/>
          <w:lang w:val="es-ES"/>
        </w:rPr>
        <w:t>, IV, VII y VIII.</w:t>
      </w:r>
    </w:p>
    <w:p w14:paraId="079469D0" w14:textId="77777777" w:rsidR="006154F8" w:rsidRPr="00F34F85" w:rsidRDefault="006154F8" w:rsidP="006154F8">
      <w:pPr>
        <w:rPr>
          <w:rFonts w:eastAsia="Palatino Linotype" w:cs="Palatino Linotype"/>
          <w:b/>
          <w:i/>
        </w:rPr>
      </w:pPr>
    </w:p>
    <w:p w14:paraId="63AC0828" w14:textId="77777777" w:rsidR="006154F8" w:rsidRPr="00F34F85" w:rsidRDefault="006154F8" w:rsidP="006154F8">
      <w:pPr>
        <w:rPr>
          <w:rFonts w:eastAsia="Palatino Linotype" w:cs="Palatino Linotype"/>
          <w:lang w:val="es-ES"/>
        </w:rPr>
      </w:pPr>
      <w:r w:rsidRPr="218401C6">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59C1DE31" w14:textId="77777777" w:rsidR="006154F8" w:rsidRPr="00F34F85" w:rsidRDefault="006154F8" w:rsidP="006154F8">
      <w:pPr>
        <w:rPr>
          <w:rFonts w:eastAsia="Palatino Linotype" w:cs="Palatino Linotype"/>
        </w:rPr>
      </w:pPr>
    </w:p>
    <w:p w14:paraId="7D75DAB5"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b/>
          <w:i/>
          <w:sz w:val="22"/>
        </w:rPr>
        <w:t>Artículo 155.</w:t>
      </w:r>
      <w:r w:rsidRPr="00F34F85">
        <w:rPr>
          <w:rFonts w:eastAsia="Palatino Linotype" w:cs="Palatino Linotype"/>
          <w:i/>
          <w:sz w:val="22"/>
        </w:rPr>
        <w:t xml:space="preserve"> […]</w:t>
      </w:r>
    </w:p>
    <w:p w14:paraId="2D545AF3" w14:textId="77777777" w:rsidR="006154F8" w:rsidRPr="00F34F85" w:rsidRDefault="006154F8" w:rsidP="006154F8">
      <w:pPr>
        <w:spacing w:line="240" w:lineRule="auto"/>
        <w:ind w:left="567" w:right="567"/>
        <w:rPr>
          <w:rFonts w:eastAsia="Palatino Linotype" w:cs="Palatino Linotype"/>
          <w:i/>
          <w:sz w:val="22"/>
        </w:rPr>
      </w:pPr>
    </w:p>
    <w:p w14:paraId="1831E63C"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D5A49FD"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w:t>
      </w:r>
    </w:p>
    <w:p w14:paraId="1BD53F9C" w14:textId="77777777" w:rsidR="006154F8" w:rsidRPr="00F34F85" w:rsidRDefault="006154F8" w:rsidP="006154F8">
      <w:pPr>
        <w:rPr>
          <w:rFonts w:eastAsia="Palatino Linotype" w:cs="Palatino Linotype"/>
        </w:rPr>
      </w:pPr>
    </w:p>
    <w:p w14:paraId="5EF60F33" w14:textId="77777777" w:rsidR="006154F8" w:rsidRPr="00F34F85" w:rsidRDefault="006154F8" w:rsidP="006154F8">
      <w:pPr>
        <w:rPr>
          <w:rFonts w:eastAsia="Palatino Linotype" w:cs="Palatino Linotype"/>
        </w:rPr>
      </w:pPr>
      <w:r w:rsidRPr="00F34F85">
        <w:rPr>
          <w:rFonts w:eastAsia="Palatino Linotype" w:cs="Palatino Linotype"/>
        </w:rPr>
        <w:lastRenderedPageBreak/>
        <w:t xml:space="preserve">Robusteciendo lo anterior se encuentra lo dispuesto en </w:t>
      </w:r>
      <w:r>
        <w:rPr>
          <w:rFonts w:eastAsia="Palatino Linotype" w:cs="Palatino Linotype"/>
        </w:rPr>
        <w:t xml:space="preserve">el artículo </w:t>
      </w:r>
      <w:r w:rsidRPr="00F34F85">
        <w:rPr>
          <w:rFonts w:eastAsia="Palatino Linotype" w:cs="Palatino Linotype"/>
        </w:rPr>
        <w:t>5 párrafos vigésimo, vigésimo primero y vigésimo segundo, de la Constitución Política del Estado Libre y Soberano de México, se establece lo siguiente:</w:t>
      </w:r>
    </w:p>
    <w:p w14:paraId="20B1F4F7" w14:textId="77777777" w:rsidR="006154F8" w:rsidRPr="00F34F85" w:rsidRDefault="006154F8" w:rsidP="006154F8">
      <w:pPr>
        <w:rPr>
          <w:rFonts w:eastAsia="Palatino Linotype" w:cs="Palatino Linotype"/>
        </w:rPr>
      </w:pPr>
    </w:p>
    <w:p w14:paraId="660F6E9C"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b/>
          <w:i/>
          <w:sz w:val="22"/>
        </w:rPr>
        <w:t>Artículo 5</w:t>
      </w:r>
      <w:r w:rsidRPr="00F34F8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913506D"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w:t>
      </w:r>
    </w:p>
    <w:p w14:paraId="75016C2A" w14:textId="77777777" w:rsidR="006154F8" w:rsidRPr="00F34F85" w:rsidRDefault="006154F8" w:rsidP="006154F8">
      <w:pPr>
        <w:spacing w:line="240" w:lineRule="auto"/>
        <w:ind w:left="567" w:right="567"/>
        <w:rPr>
          <w:rFonts w:eastAsia="Palatino Linotype" w:cs="Palatino Linotype"/>
          <w:i/>
          <w:iCs/>
          <w:sz w:val="22"/>
          <w:lang w:val="es-ES"/>
        </w:rPr>
      </w:pPr>
      <w:r w:rsidRPr="7BECC908">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529F9027"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w:t>
      </w:r>
    </w:p>
    <w:p w14:paraId="4E69FC9D"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30CE1B6" w14:textId="77777777" w:rsidR="006154F8" w:rsidRPr="00F34F85" w:rsidRDefault="006154F8" w:rsidP="006154F8">
      <w:pPr>
        <w:spacing w:line="240" w:lineRule="auto"/>
        <w:ind w:left="567" w:right="567"/>
        <w:rPr>
          <w:rFonts w:eastAsia="Palatino Linotype" w:cs="Palatino Linotype"/>
          <w:i/>
          <w:sz w:val="22"/>
        </w:rPr>
      </w:pPr>
    </w:p>
    <w:p w14:paraId="303BD251" w14:textId="77777777" w:rsidR="006154F8" w:rsidRPr="00F34F85" w:rsidRDefault="006154F8" w:rsidP="006154F8">
      <w:pPr>
        <w:spacing w:line="240" w:lineRule="auto"/>
        <w:ind w:left="567" w:right="567"/>
        <w:rPr>
          <w:rFonts w:eastAsia="Palatino Linotype" w:cs="Palatino Linotype"/>
          <w:i/>
          <w:iCs/>
          <w:sz w:val="22"/>
          <w:lang w:val="es-ES"/>
        </w:rPr>
      </w:pPr>
      <w:r w:rsidRPr="6A5992C8">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200470B" w14:textId="77777777" w:rsidR="006154F8" w:rsidRPr="00F34F85" w:rsidRDefault="006154F8" w:rsidP="006154F8">
      <w:pPr>
        <w:spacing w:line="240" w:lineRule="auto"/>
        <w:ind w:left="567" w:right="567"/>
        <w:rPr>
          <w:rFonts w:eastAsia="Palatino Linotype" w:cs="Palatino Linotype"/>
          <w:i/>
          <w:sz w:val="22"/>
        </w:rPr>
      </w:pPr>
    </w:p>
    <w:p w14:paraId="5FB22DC3"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Este derecho se regirá por los principios y bases siguientes:</w:t>
      </w:r>
    </w:p>
    <w:p w14:paraId="51927798"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w:t>
      </w:r>
    </w:p>
    <w:p w14:paraId="7B02E652"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b/>
          <w:i/>
          <w:sz w:val="22"/>
        </w:rPr>
        <w:t>III.</w:t>
      </w:r>
      <w:r w:rsidRPr="00F34F8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394ACB67"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b/>
          <w:i/>
          <w:sz w:val="22"/>
        </w:rPr>
        <w:t>IV.</w:t>
      </w:r>
      <w:r w:rsidRPr="00F34F8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056A12C0"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w:t>
      </w:r>
    </w:p>
    <w:p w14:paraId="515E0B8B"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b/>
          <w:i/>
          <w:sz w:val="22"/>
        </w:rPr>
        <w:t>VIII.</w:t>
      </w:r>
      <w:r w:rsidRPr="00F34F8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w:t>
      </w:r>
      <w:r w:rsidRPr="00F34F85">
        <w:rPr>
          <w:rFonts w:eastAsia="Palatino Linotype" w:cs="Palatino Linotype"/>
          <w:i/>
          <w:sz w:val="22"/>
        </w:rPr>
        <w:lastRenderedPageBreak/>
        <w:t xml:space="preserve">información pública y a la protección de datos personales en posesión de los sujetos obligados en los términos que establezca la ley. </w:t>
      </w:r>
    </w:p>
    <w:p w14:paraId="1FEDAB64"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w:t>
      </w:r>
    </w:p>
    <w:p w14:paraId="7BD4D146" w14:textId="77777777" w:rsidR="006154F8" w:rsidRPr="00F34F85" w:rsidRDefault="006154F8" w:rsidP="006154F8">
      <w:pPr>
        <w:ind w:left="567" w:right="567"/>
        <w:rPr>
          <w:rFonts w:eastAsia="Palatino Linotype" w:cs="Palatino Linotype"/>
        </w:rPr>
      </w:pPr>
    </w:p>
    <w:p w14:paraId="2E6D623E" w14:textId="77777777" w:rsidR="006154F8" w:rsidRPr="00F34F85" w:rsidRDefault="006154F8" w:rsidP="006154F8">
      <w:pPr>
        <w:rPr>
          <w:rFonts w:eastAsia="Palatino Linotype" w:cs="Palatino Linotype"/>
        </w:rPr>
      </w:pPr>
      <w:r w:rsidRPr="00F34F85">
        <w:rPr>
          <w:rFonts w:eastAsia="Palatino Linotype" w:cs="Palatino Linotype"/>
        </w:rPr>
        <w:t>Por otra parte, del contenido del artículo 1 de la Constitución Política de los Estados Unidos Mexicanos, se destaca lo siguiente:</w:t>
      </w:r>
    </w:p>
    <w:p w14:paraId="355EA915" w14:textId="77777777" w:rsidR="006154F8" w:rsidRPr="00F34F85" w:rsidRDefault="006154F8" w:rsidP="006154F8">
      <w:pPr>
        <w:spacing w:line="240" w:lineRule="auto"/>
        <w:ind w:left="567" w:right="567"/>
        <w:rPr>
          <w:rFonts w:eastAsia="Palatino Linotype" w:cs="Palatino Linotype"/>
        </w:rPr>
      </w:pPr>
    </w:p>
    <w:p w14:paraId="0B896C30"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b/>
          <w:i/>
          <w:sz w:val="22"/>
        </w:rPr>
        <w:t>Artículo 1o</w:t>
      </w:r>
      <w:r w:rsidRPr="00F34F8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20833F2" w14:textId="77777777" w:rsidR="006154F8" w:rsidRPr="00F34F85" w:rsidRDefault="006154F8" w:rsidP="006154F8">
      <w:pPr>
        <w:spacing w:line="240" w:lineRule="auto"/>
        <w:ind w:left="567" w:right="567"/>
        <w:rPr>
          <w:rFonts w:eastAsia="Palatino Linotype" w:cs="Palatino Linotype"/>
          <w:i/>
          <w:sz w:val="22"/>
        </w:rPr>
      </w:pPr>
    </w:p>
    <w:p w14:paraId="7FBDA1D4"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28F636D5" w14:textId="77777777" w:rsidR="006154F8" w:rsidRPr="00F34F85" w:rsidRDefault="006154F8" w:rsidP="006154F8">
      <w:pPr>
        <w:spacing w:line="240" w:lineRule="auto"/>
        <w:ind w:left="567" w:right="567"/>
        <w:rPr>
          <w:rFonts w:eastAsia="Palatino Linotype" w:cs="Palatino Linotype"/>
          <w:i/>
          <w:sz w:val="22"/>
        </w:rPr>
      </w:pPr>
    </w:p>
    <w:p w14:paraId="08A243C0" w14:textId="77777777" w:rsidR="006154F8" w:rsidRPr="00F34F85" w:rsidRDefault="006154F8" w:rsidP="006154F8">
      <w:pPr>
        <w:spacing w:line="240" w:lineRule="auto"/>
        <w:ind w:left="567" w:right="567"/>
        <w:rPr>
          <w:rFonts w:eastAsia="Palatino Linotype" w:cs="Palatino Linotype"/>
          <w:i/>
          <w:sz w:val="22"/>
        </w:rPr>
      </w:pPr>
      <w:r w:rsidRPr="00F34F8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40DE355" w14:textId="77777777" w:rsidR="006154F8" w:rsidRPr="00F34F85" w:rsidRDefault="006154F8" w:rsidP="006154F8">
      <w:pPr>
        <w:ind w:left="567" w:right="567"/>
        <w:rPr>
          <w:rFonts w:eastAsia="Palatino Linotype" w:cs="Palatino Linotype"/>
        </w:rPr>
      </w:pPr>
    </w:p>
    <w:p w14:paraId="33D711C4" w14:textId="77777777" w:rsidR="006154F8" w:rsidRPr="00F34F85" w:rsidRDefault="006154F8" w:rsidP="006154F8">
      <w:pPr>
        <w:rPr>
          <w:rFonts w:eastAsia="Palatino Linotype" w:cs="Palatino Linotype"/>
        </w:rPr>
      </w:pPr>
      <w:r w:rsidRPr="00F34F85">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CD15688" w14:textId="77777777" w:rsidR="006154F8" w:rsidRPr="00F34F85" w:rsidRDefault="006154F8" w:rsidP="006154F8">
      <w:pPr>
        <w:rPr>
          <w:rFonts w:eastAsia="Palatino Linotype" w:cs="Palatino Linotype"/>
        </w:rPr>
      </w:pPr>
    </w:p>
    <w:p w14:paraId="65F18070" w14:textId="77777777" w:rsidR="006154F8" w:rsidRPr="00F34F85" w:rsidRDefault="006154F8" w:rsidP="006154F8">
      <w:r w:rsidRPr="00F34F85">
        <w:lastRenderedPageBreak/>
        <w:t xml:space="preserve">En conclusión, se cubrieron los requisitos de procedencia y </w:t>
      </w:r>
      <w:proofErr w:type="spellStart"/>
      <w:r w:rsidRPr="00F34F85">
        <w:t>procedibilidad</w:t>
      </w:r>
      <w:proofErr w:type="spellEnd"/>
      <w:r w:rsidRPr="00F34F85">
        <w:t>, conforme a las constancias que obran en el expediente.</w:t>
      </w:r>
    </w:p>
    <w:p w14:paraId="7CD92B24" w14:textId="77777777" w:rsidR="006154F8" w:rsidRDefault="006154F8" w:rsidP="006154F8"/>
    <w:p w14:paraId="3258F7D8" w14:textId="77777777" w:rsidR="006154F8" w:rsidRPr="006922F5" w:rsidRDefault="006154F8" w:rsidP="006154F8">
      <w:pPr>
        <w:pStyle w:val="Ttulo2"/>
        <w:rPr>
          <w:rFonts w:eastAsia="Palatino Linotype"/>
        </w:rPr>
      </w:pPr>
      <w:r>
        <w:rPr>
          <w:rFonts w:eastAsia="Palatino Linotype"/>
        </w:rPr>
        <w:t>CUARTO</w:t>
      </w:r>
      <w:r w:rsidRPr="006922F5">
        <w:rPr>
          <w:rFonts w:eastAsia="Palatino Linotype"/>
        </w:rPr>
        <w:t>. De las causas de improcedencia.</w:t>
      </w:r>
    </w:p>
    <w:p w14:paraId="1A28E560" w14:textId="77777777" w:rsidR="006154F8" w:rsidRPr="006922F5" w:rsidRDefault="006154F8" w:rsidP="006154F8">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6922F5">
        <w:rPr>
          <w:rFonts w:eastAsia="Palatino Linotype" w:cs="Palatino Linotype"/>
          <w:color w:val="000000"/>
          <w:szCs w:val="24"/>
        </w:rPr>
        <w:t>procedibilidad</w:t>
      </w:r>
      <w:proofErr w:type="spellEnd"/>
      <w:r w:rsidRPr="006922F5">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DF4476D" w14:textId="77777777" w:rsidR="006154F8" w:rsidRPr="006922F5" w:rsidRDefault="006154F8" w:rsidP="006154F8">
      <w:pPr>
        <w:pBdr>
          <w:top w:val="nil"/>
          <w:left w:val="nil"/>
          <w:bottom w:val="nil"/>
          <w:right w:val="nil"/>
          <w:between w:val="nil"/>
        </w:pBdr>
        <w:contextualSpacing/>
        <w:rPr>
          <w:rFonts w:eastAsia="Palatino Linotype" w:cs="Palatino Linotype"/>
          <w:color w:val="000000"/>
          <w:szCs w:val="24"/>
        </w:rPr>
      </w:pPr>
    </w:p>
    <w:p w14:paraId="0F64F93E" w14:textId="77777777" w:rsidR="006154F8" w:rsidRPr="006922F5" w:rsidRDefault="006154F8" w:rsidP="006154F8">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w:t>
      </w:r>
      <w:proofErr w:type="spellStart"/>
      <w:r w:rsidRPr="44E9108F">
        <w:rPr>
          <w:rFonts w:eastAsia="Palatino Linotype" w:cs="Palatino Linotype"/>
          <w:color w:val="000000"/>
          <w:lang w:val="es-ES"/>
        </w:rPr>
        <w:t>Resolutor</w:t>
      </w:r>
      <w:proofErr w:type="spellEnd"/>
      <w:r w:rsidRPr="44E9108F">
        <w:rPr>
          <w:rFonts w:eastAsia="Palatino Linotype" w:cs="Palatino Linotype"/>
          <w:color w:val="000000"/>
          <w:lang w:val="es-ES"/>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xml:space="preserve">, la cual permite dilucidar alguna </w:t>
      </w:r>
      <w:r w:rsidRPr="44E9108F">
        <w:rPr>
          <w:rFonts w:eastAsia="Palatino Linotype" w:cs="Palatino Linotype"/>
          <w:color w:val="000000"/>
          <w:lang w:val="es-ES"/>
        </w:rPr>
        <w:lastRenderedPageBreak/>
        <w:t>causal que impida el estudio y resolución, cuando una vez admitido el recurso de revisión se advierta una causa de improcedencia que permita sobreseerlo, sin estudiar el fondo del asunto.</w:t>
      </w:r>
    </w:p>
    <w:p w14:paraId="2FBA6E6E" w14:textId="77777777" w:rsidR="006154F8" w:rsidRPr="006922F5" w:rsidRDefault="006154F8" w:rsidP="006154F8">
      <w:pPr>
        <w:pBdr>
          <w:top w:val="nil"/>
          <w:left w:val="nil"/>
          <w:bottom w:val="nil"/>
          <w:right w:val="nil"/>
          <w:between w:val="nil"/>
        </w:pBdr>
        <w:contextualSpacing/>
        <w:rPr>
          <w:rFonts w:eastAsia="Palatino Linotype" w:cs="Palatino Linotype"/>
          <w:color w:val="000000"/>
          <w:szCs w:val="24"/>
        </w:rPr>
      </w:pPr>
    </w:p>
    <w:p w14:paraId="1E2B4090" w14:textId="77777777" w:rsidR="006154F8" w:rsidRPr="006922F5" w:rsidRDefault="006154F8" w:rsidP="006154F8">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C589C8A" w14:textId="77777777" w:rsidR="006154F8" w:rsidRPr="006922F5" w:rsidRDefault="006154F8" w:rsidP="006154F8">
      <w:pPr>
        <w:pBdr>
          <w:top w:val="nil"/>
          <w:left w:val="nil"/>
          <w:bottom w:val="nil"/>
          <w:right w:val="nil"/>
          <w:between w:val="nil"/>
        </w:pBdr>
        <w:contextualSpacing/>
        <w:rPr>
          <w:rFonts w:eastAsia="Palatino Linotype" w:cs="Palatino Linotype"/>
          <w:color w:val="000000"/>
          <w:szCs w:val="24"/>
        </w:rPr>
      </w:pPr>
    </w:p>
    <w:p w14:paraId="6E7A5E3B" w14:textId="77777777" w:rsidR="006154F8" w:rsidRPr="006922F5" w:rsidRDefault="006154F8" w:rsidP="006154F8">
      <w:pPr>
        <w:pStyle w:val="Ttulo2"/>
        <w:rPr>
          <w:rFonts w:eastAsia="Palatino Linotype"/>
        </w:rPr>
      </w:pPr>
      <w:r>
        <w:rPr>
          <w:rFonts w:eastAsia="Palatino Linotype"/>
        </w:rPr>
        <w:t>QUINTO</w:t>
      </w:r>
      <w:r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6922F5">
        <w:rPr>
          <w:rFonts w:eastAsia="Palatino Linotype" w:cs="Palatino Linotype"/>
          <w:color w:val="000000"/>
          <w:szCs w:val="24"/>
        </w:rPr>
        <w:lastRenderedPageBreak/>
        <w:t>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3B3D3D00" w14:textId="050C00F4" w:rsidR="000039F0" w:rsidRDefault="0EE28084" w:rsidP="0EE28084">
      <w:pPr>
        <w:rPr>
          <w:rFonts w:eastAsiaTheme="minorEastAsia" w:cstheme="minorBidi"/>
          <w:lang w:eastAsia="en-US"/>
        </w:rPr>
      </w:pPr>
      <w:r w:rsidRPr="0EE28084">
        <w:rPr>
          <w:rFonts w:eastAsiaTheme="minorEastAsia" w:cstheme="minorBidi"/>
          <w:lang w:val="es-ES" w:eastAsia="en-US"/>
        </w:rPr>
        <w:t>En virtud de lo anterior</w:t>
      </w:r>
      <w:r w:rsidR="000039F0">
        <w:rPr>
          <w:rFonts w:eastAsiaTheme="minorEastAsia" w:cstheme="minorBidi"/>
          <w:lang w:val="es-ES" w:eastAsia="en-US"/>
        </w:rPr>
        <w:t xml:space="preserve">, es conveniente recordar que </w:t>
      </w:r>
      <w:r w:rsidR="00E31500">
        <w:rPr>
          <w:rFonts w:eastAsiaTheme="minorEastAsia" w:cstheme="minorBidi"/>
          <w:lang w:val="es-ES" w:eastAsia="en-US"/>
        </w:rPr>
        <w:t>el Recurrente</w:t>
      </w:r>
      <w:r w:rsidRPr="0EE28084">
        <w:rPr>
          <w:rFonts w:eastAsiaTheme="minorEastAsia" w:cstheme="minorBidi"/>
          <w:lang w:val="es-ES" w:eastAsia="en-US"/>
        </w:rPr>
        <w:t xml:space="preserve"> requirió</w:t>
      </w:r>
      <w:r w:rsidR="007853E2">
        <w:rPr>
          <w:rFonts w:eastAsiaTheme="minorEastAsia" w:cstheme="minorBidi"/>
          <w:lang w:val="es-ES" w:eastAsia="en-US"/>
        </w:rPr>
        <w:t xml:space="preserve">, respecto del periodo comprendido del </w:t>
      </w:r>
      <w:r w:rsidR="00E82592">
        <w:rPr>
          <w:rFonts w:eastAsiaTheme="minorEastAsia" w:cstheme="minorBidi"/>
          <w:lang w:val="es-ES" w:eastAsia="en-US"/>
        </w:rPr>
        <w:t>uno al treinta y uno de enero de dos mil veinticinco,</w:t>
      </w:r>
      <w:r w:rsidR="00310147">
        <w:rPr>
          <w:rFonts w:eastAsiaTheme="minorEastAsia" w:cstheme="minorBidi"/>
          <w:lang w:val="es-ES" w:eastAsia="en-US"/>
        </w:rPr>
        <w:t xml:space="preserve"> la entrega de lo siguiente:</w:t>
      </w:r>
    </w:p>
    <w:p w14:paraId="5D028EAC" w14:textId="77777777" w:rsidR="000039F0" w:rsidRDefault="000039F0" w:rsidP="0EE28084">
      <w:pPr>
        <w:rPr>
          <w:rFonts w:eastAsiaTheme="minorEastAsia" w:cstheme="minorBidi"/>
          <w:lang w:eastAsia="en-US"/>
        </w:rPr>
      </w:pPr>
    </w:p>
    <w:p w14:paraId="462833ED" w14:textId="337DDD39" w:rsidR="000039F0" w:rsidRPr="000039F0" w:rsidRDefault="00E82592" w:rsidP="000039F0">
      <w:pPr>
        <w:pStyle w:val="Prrafodelista"/>
        <w:numPr>
          <w:ilvl w:val="0"/>
          <w:numId w:val="52"/>
        </w:numPr>
        <w:rPr>
          <w:rFonts w:eastAsiaTheme="minorEastAsia" w:cstheme="minorBidi"/>
          <w:lang w:eastAsia="en-US"/>
        </w:rPr>
      </w:pPr>
      <w:r>
        <w:rPr>
          <w:rFonts w:eastAsiaTheme="minorEastAsia" w:cstheme="minorBidi"/>
          <w:lang w:eastAsia="en-US"/>
        </w:rPr>
        <w:t>Estado</w:t>
      </w:r>
      <w:r w:rsidR="00952F7D">
        <w:rPr>
          <w:rFonts w:eastAsiaTheme="minorEastAsia" w:cstheme="minorBidi"/>
          <w:lang w:eastAsia="en-US"/>
        </w:rPr>
        <w:t>s</w:t>
      </w:r>
      <w:r>
        <w:rPr>
          <w:rFonts w:eastAsiaTheme="minorEastAsia" w:cstheme="minorBidi"/>
          <w:lang w:eastAsia="en-US"/>
        </w:rPr>
        <w:t xml:space="preserve"> de cuenta</w:t>
      </w:r>
      <w:r w:rsidR="000039F0" w:rsidRPr="000039F0">
        <w:rPr>
          <w:rFonts w:eastAsiaTheme="minorEastAsia" w:cstheme="minorBidi"/>
          <w:lang w:eastAsia="en-US"/>
        </w:rPr>
        <w:t>.</w:t>
      </w:r>
    </w:p>
    <w:p w14:paraId="57B64596" w14:textId="057F32C8" w:rsidR="000039F0" w:rsidRPr="00E41E74" w:rsidRDefault="00E82592" w:rsidP="00F91F99">
      <w:pPr>
        <w:pStyle w:val="Prrafodelista"/>
        <w:numPr>
          <w:ilvl w:val="0"/>
          <w:numId w:val="52"/>
        </w:numPr>
        <w:rPr>
          <w:rFonts w:eastAsiaTheme="minorEastAsia" w:cstheme="minorBidi"/>
          <w:lang w:eastAsia="en-US"/>
        </w:rPr>
      </w:pPr>
      <w:r w:rsidRPr="00E41E74">
        <w:rPr>
          <w:rFonts w:eastAsiaTheme="minorEastAsia" w:cstheme="minorBidi"/>
          <w:lang w:eastAsia="en-US"/>
        </w:rPr>
        <w:t>Comprobante de depósito de los ingresos recaudados</w:t>
      </w:r>
      <w:r w:rsidR="0006279B" w:rsidRPr="00E41E74">
        <w:rPr>
          <w:rFonts w:eastAsiaTheme="minorEastAsia" w:cstheme="minorBidi"/>
          <w:lang w:eastAsia="en-US"/>
        </w:rPr>
        <w:t xml:space="preserve"> conforme a los conceptos que establece el artículo 1 de la Ley de Ingresos </w:t>
      </w:r>
      <w:r w:rsidR="009E6CDC" w:rsidRPr="00E41E74">
        <w:rPr>
          <w:rFonts w:eastAsiaTheme="minorEastAsia" w:cstheme="minorBidi"/>
          <w:lang w:eastAsia="en-US"/>
        </w:rPr>
        <w:t>del</w:t>
      </w:r>
      <w:r w:rsidR="000039F0" w:rsidRPr="00E41E74">
        <w:rPr>
          <w:rFonts w:eastAsiaTheme="minorEastAsia" w:cstheme="minorBidi"/>
          <w:lang w:eastAsia="en-US"/>
        </w:rPr>
        <w:t>.</w:t>
      </w:r>
      <w:r w:rsidR="00E41E74">
        <w:rPr>
          <w:rFonts w:eastAsiaTheme="minorEastAsia" w:cstheme="minorBidi"/>
          <w:lang w:eastAsia="en-US"/>
        </w:rPr>
        <w:t xml:space="preserve"> los Municipios del Estado de México para el </w:t>
      </w:r>
      <w:r w:rsidR="008E35E3">
        <w:rPr>
          <w:rFonts w:eastAsiaTheme="minorEastAsia" w:cstheme="minorBidi"/>
          <w:lang w:eastAsia="en-US"/>
        </w:rPr>
        <w:t xml:space="preserve">ejercicio fiscal 2025. </w:t>
      </w:r>
    </w:p>
    <w:p w14:paraId="0FCD6A94" w14:textId="77777777" w:rsidR="000039F0" w:rsidRDefault="000039F0" w:rsidP="0EE28084">
      <w:pPr>
        <w:rPr>
          <w:rFonts w:eastAsiaTheme="minorEastAsia" w:cstheme="minorBidi"/>
          <w:lang w:val="es-ES" w:eastAsia="en-US"/>
        </w:rPr>
      </w:pPr>
    </w:p>
    <w:p w14:paraId="23540783" w14:textId="3C40BE12" w:rsidR="00881D9F" w:rsidRDefault="00A970D5" w:rsidP="00B62DE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1F2F39">
        <w:rPr>
          <w:rFonts w:eastAsia="Palatino Linotype" w:cs="Palatino Linotype"/>
          <w:color w:val="000000"/>
          <w:szCs w:val="24"/>
        </w:rPr>
        <w:t>mediante la entrega de</w:t>
      </w:r>
      <w:r w:rsidR="0090527A">
        <w:rPr>
          <w:rFonts w:eastAsia="Palatino Linotype" w:cs="Palatino Linotype"/>
          <w:color w:val="000000"/>
          <w:szCs w:val="24"/>
        </w:rPr>
        <w:t xml:space="preserve">l </w:t>
      </w:r>
      <w:r w:rsidR="00C535F7">
        <w:rPr>
          <w:rFonts w:eastAsia="Palatino Linotype" w:cs="Palatino Linotype"/>
          <w:color w:val="000000"/>
          <w:szCs w:val="24"/>
        </w:rPr>
        <w:t>documento</w:t>
      </w:r>
      <w:r w:rsidR="00835FE8">
        <w:rPr>
          <w:rFonts w:eastAsia="Palatino Linotype" w:cs="Palatino Linotype"/>
          <w:color w:val="000000"/>
          <w:szCs w:val="24"/>
        </w:rPr>
        <w:t xml:space="preserve"> denominado </w:t>
      </w:r>
      <w:r w:rsidR="00C535F7">
        <w:rPr>
          <w:rFonts w:eastAsia="Palatino Linotype" w:cs="Palatino Linotype"/>
          <w:b/>
          <w:bCs/>
          <w:color w:val="000000" w:themeColor="text1"/>
          <w:lang w:val="es-ES"/>
        </w:rPr>
        <w:t>«0</w:t>
      </w:r>
      <w:r w:rsidR="00835FE8">
        <w:rPr>
          <w:rFonts w:eastAsia="Palatino Linotype" w:cs="Palatino Linotype"/>
          <w:b/>
          <w:bCs/>
          <w:color w:val="000000" w:themeColor="text1"/>
          <w:lang w:val="es-ES"/>
        </w:rPr>
        <w:t>0010-HUYEPOX-IP-2025.pd</w:t>
      </w:r>
      <w:r w:rsidR="00C535F7">
        <w:rPr>
          <w:rFonts w:eastAsia="Palatino Linotype" w:cs="Palatino Linotype"/>
          <w:b/>
          <w:bCs/>
          <w:color w:val="000000" w:themeColor="text1"/>
          <w:lang w:val="es-ES"/>
        </w:rPr>
        <w:t>f»</w:t>
      </w:r>
      <w:r w:rsidR="00C535F7">
        <w:rPr>
          <w:rFonts w:eastAsia="Palatino Linotype" w:cs="Palatino Linotype"/>
          <w:color w:val="000000" w:themeColor="text1"/>
          <w:lang w:val="es-ES"/>
        </w:rPr>
        <w:t xml:space="preserve">, que contiene los siguientes elementos: </w:t>
      </w:r>
    </w:p>
    <w:p w14:paraId="0ED8CC85" w14:textId="77777777" w:rsidR="00C535F7" w:rsidRDefault="00C535F7" w:rsidP="00B62DEC">
      <w:pPr>
        <w:pBdr>
          <w:top w:val="nil"/>
          <w:left w:val="nil"/>
          <w:bottom w:val="nil"/>
          <w:right w:val="nil"/>
          <w:between w:val="nil"/>
        </w:pBdr>
        <w:contextualSpacing/>
        <w:rPr>
          <w:rFonts w:eastAsia="Palatino Linotype" w:cs="Palatino Linotype"/>
          <w:color w:val="000000"/>
          <w:szCs w:val="24"/>
        </w:rPr>
      </w:pPr>
    </w:p>
    <w:p w14:paraId="6BAFD247" w14:textId="5D616B18" w:rsidR="005D1DD0" w:rsidRPr="00E84FDA" w:rsidRDefault="00AD7D8E" w:rsidP="00501782">
      <w:pPr>
        <w:pStyle w:val="Prrafodelista"/>
        <w:numPr>
          <w:ilvl w:val="0"/>
          <w:numId w:val="28"/>
        </w:numPr>
        <w:rPr>
          <w:rFonts w:eastAsia="Palatino Linotype" w:cs="Palatino Linotype"/>
          <w:color w:val="000000"/>
          <w:sz w:val="22"/>
        </w:rPr>
      </w:pPr>
      <w:r>
        <w:rPr>
          <w:rFonts w:eastAsia="Palatino Linotype" w:cs="Palatino Linotype"/>
          <w:bCs/>
          <w:color w:val="000000"/>
          <w:lang w:val="es-ES_tradnl"/>
        </w:rPr>
        <w:t>Ofici</w:t>
      </w:r>
      <w:r w:rsidR="002D333B">
        <w:rPr>
          <w:rFonts w:eastAsia="Palatino Linotype" w:cs="Palatino Linotype"/>
          <w:bCs/>
          <w:color w:val="000000"/>
          <w:lang w:val="es-ES_tradnl"/>
        </w:rPr>
        <w:t>o</w:t>
      </w:r>
      <w:r>
        <w:rPr>
          <w:rFonts w:eastAsia="Palatino Linotype" w:cs="Palatino Linotype"/>
          <w:bCs/>
          <w:color w:val="000000"/>
          <w:lang w:val="es-ES_tradnl"/>
        </w:rPr>
        <w:t xml:space="preserve"> </w:t>
      </w:r>
      <w:r w:rsidR="00C535F7">
        <w:rPr>
          <w:rFonts w:eastAsia="Palatino Linotype" w:cs="Palatino Linotype"/>
          <w:bCs/>
          <w:color w:val="000000"/>
          <w:lang w:val="es-ES_tradnl"/>
        </w:rPr>
        <w:t>número 0048/TRAIN/2025</w:t>
      </w:r>
      <w:r>
        <w:rPr>
          <w:rFonts w:eastAsia="Palatino Linotype" w:cs="Palatino Linotype"/>
          <w:bCs/>
          <w:color w:val="000000"/>
          <w:lang w:val="es-ES_tradnl"/>
        </w:rPr>
        <w:t>TM/1549/2024 emitido por</w:t>
      </w:r>
      <w:r w:rsidR="00BD0AFC">
        <w:rPr>
          <w:rFonts w:eastAsia="Palatino Linotype" w:cs="Palatino Linotype"/>
          <w:bCs/>
          <w:color w:val="000000"/>
          <w:lang w:val="es-ES_tradnl"/>
        </w:rPr>
        <w:t xml:space="preserve"> la Coordinadora de la Unidad de Transparencia, mediante el cual </w:t>
      </w:r>
      <w:r w:rsidR="00473CAF">
        <w:rPr>
          <w:rFonts w:eastAsia="Palatino Linotype" w:cs="Palatino Linotype"/>
          <w:bCs/>
          <w:color w:val="000000"/>
          <w:lang w:val="es-ES_tradnl"/>
        </w:rPr>
        <w:t>refirió que se hacía entrega información proporcionada por la Tesorería Municipal</w:t>
      </w:r>
      <w:r>
        <w:rPr>
          <w:rFonts w:eastAsia="Palatino Linotype" w:cs="Palatino Linotype"/>
          <w:bCs/>
          <w:color w:val="000000"/>
          <w:lang w:val="es-ES_tradnl"/>
        </w:rPr>
        <w:t>.</w:t>
      </w:r>
    </w:p>
    <w:p w14:paraId="5069CC94" w14:textId="56E44EAE" w:rsidR="00501782" w:rsidRPr="00AD3E44" w:rsidRDefault="00501782" w:rsidP="00175EC8">
      <w:pPr>
        <w:pStyle w:val="Prrafodelista"/>
        <w:numPr>
          <w:ilvl w:val="0"/>
          <w:numId w:val="28"/>
        </w:numPr>
        <w:rPr>
          <w:rFonts w:eastAsia="Palatino Linotype" w:cs="Palatino Linotype"/>
          <w:color w:val="000000"/>
        </w:rPr>
      </w:pPr>
      <w:r w:rsidRPr="00AD3E44">
        <w:rPr>
          <w:rFonts w:eastAsia="Palatino Linotype" w:cs="Palatino Linotype"/>
          <w:b/>
          <w:bCs/>
          <w:color w:val="000000" w:themeColor="text1"/>
        </w:rPr>
        <w:t>00725</w:t>
      </w:r>
      <w:proofErr w:type="gramStart"/>
      <w:r w:rsidRPr="00AD3E44">
        <w:rPr>
          <w:rFonts w:eastAsia="Palatino Linotype" w:cs="Palatino Linotype"/>
          <w:b/>
          <w:bCs/>
          <w:color w:val="000000" w:themeColor="text1"/>
        </w:rPr>
        <w:t>.pdf</w:t>
      </w:r>
      <w:proofErr w:type="gramEnd"/>
      <w:r w:rsidR="00E84FDA" w:rsidRPr="00AD3E44">
        <w:rPr>
          <w:rFonts w:eastAsia="Palatino Linotype" w:cs="Palatino Linotype"/>
          <w:bCs/>
          <w:color w:val="000000" w:themeColor="text1"/>
        </w:rPr>
        <w:t>. Oficio número</w:t>
      </w:r>
      <w:r w:rsidR="00AD3E44">
        <w:rPr>
          <w:rFonts w:eastAsia="Palatino Linotype" w:cs="Palatino Linotype"/>
          <w:bCs/>
          <w:color w:val="000000" w:themeColor="text1"/>
        </w:rPr>
        <w:t xml:space="preserve"> 038/THM/2025 suscrito por el Tesorero Municipal, por medio del cual se informó que</w:t>
      </w:r>
      <w:r w:rsidR="00895871">
        <w:rPr>
          <w:rFonts w:eastAsia="Palatino Linotype" w:cs="Palatino Linotype"/>
          <w:bCs/>
          <w:color w:val="000000" w:themeColor="text1"/>
        </w:rPr>
        <w:t xml:space="preserve"> </w:t>
      </w:r>
      <w:r w:rsidR="00B12D13">
        <w:rPr>
          <w:rFonts w:eastAsia="Palatino Linotype" w:cs="Palatino Linotype"/>
          <w:bCs/>
          <w:color w:val="000000" w:themeColor="text1"/>
        </w:rPr>
        <w:t xml:space="preserve">el volumen de </w:t>
      </w:r>
      <w:r w:rsidR="00895871">
        <w:rPr>
          <w:rFonts w:eastAsia="Palatino Linotype" w:cs="Palatino Linotype"/>
          <w:bCs/>
          <w:color w:val="000000" w:themeColor="text1"/>
        </w:rPr>
        <w:t xml:space="preserve">la documentación solicitada </w:t>
      </w:r>
      <w:r w:rsidR="00B12D13">
        <w:rPr>
          <w:rFonts w:eastAsia="Palatino Linotype" w:cs="Palatino Linotype"/>
          <w:bCs/>
          <w:color w:val="000000" w:themeColor="text1"/>
        </w:rPr>
        <w:t>rebasa los 500 MB</w:t>
      </w:r>
      <w:r w:rsidR="008D0BAB">
        <w:rPr>
          <w:rFonts w:eastAsia="Palatino Linotype" w:cs="Palatino Linotype"/>
          <w:bCs/>
          <w:color w:val="000000" w:themeColor="text1"/>
        </w:rPr>
        <w:t xml:space="preserve"> de almacenamiento, por lo que </w:t>
      </w:r>
      <w:r w:rsidR="00895871">
        <w:rPr>
          <w:rFonts w:eastAsia="Palatino Linotype" w:cs="Palatino Linotype"/>
          <w:bCs/>
          <w:color w:val="000000" w:themeColor="text1"/>
        </w:rPr>
        <w:t xml:space="preserve">estará disponible en la Tesorería del municipio con un horario de 9:00 </w:t>
      </w:r>
      <w:r w:rsidR="00D11C43">
        <w:rPr>
          <w:rFonts w:eastAsia="Palatino Linotype" w:cs="Palatino Linotype"/>
          <w:bCs/>
          <w:color w:val="000000" w:themeColor="text1"/>
        </w:rPr>
        <w:t xml:space="preserve">a.m. a 5:00 p.m., de lunes a </w:t>
      </w:r>
      <w:r w:rsidR="00DF4BB5">
        <w:rPr>
          <w:rFonts w:eastAsia="Palatino Linotype" w:cs="Palatino Linotype"/>
          <w:bCs/>
          <w:color w:val="000000" w:themeColor="text1"/>
        </w:rPr>
        <w:t>viernes</w:t>
      </w:r>
      <w:r w:rsidR="00D11C43">
        <w:rPr>
          <w:rFonts w:eastAsia="Palatino Linotype" w:cs="Palatino Linotype"/>
          <w:bCs/>
          <w:color w:val="000000" w:themeColor="text1"/>
        </w:rPr>
        <w:t xml:space="preserve"> y los días sábado de </w:t>
      </w:r>
      <w:r w:rsidR="00DF4BB5">
        <w:rPr>
          <w:rFonts w:eastAsia="Palatino Linotype" w:cs="Palatino Linotype"/>
          <w:bCs/>
          <w:color w:val="000000" w:themeColor="text1"/>
        </w:rPr>
        <w:t>9:00 a.m. a 2:00 p.m.</w:t>
      </w:r>
    </w:p>
    <w:p w14:paraId="61D7C787" w14:textId="77777777" w:rsidR="00E25725" w:rsidRPr="00E84FDA" w:rsidRDefault="00E25725" w:rsidP="44E9108F">
      <w:pPr>
        <w:pBdr>
          <w:top w:val="nil"/>
          <w:left w:val="nil"/>
          <w:bottom w:val="nil"/>
          <w:right w:val="nil"/>
          <w:between w:val="nil"/>
        </w:pBdr>
        <w:contextualSpacing/>
        <w:rPr>
          <w:rFonts w:eastAsia="Palatino Linotype" w:cs="Palatino Linotype"/>
          <w:color w:val="000000" w:themeColor="text1"/>
          <w:szCs w:val="24"/>
          <w:lang w:val="es-ES"/>
        </w:rPr>
      </w:pPr>
    </w:p>
    <w:p w14:paraId="6128DFF4" w14:textId="4202BCDF"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lastRenderedPageBreak/>
        <w:t>Ante la respuesta em</w:t>
      </w:r>
      <w:r w:rsidR="002623AA">
        <w:rPr>
          <w:rFonts w:eastAsia="Palatino Linotype" w:cs="Palatino Linotype"/>
          <w:color w:val="000000" w:themeColor="text1"/>
          <w:lang w:val="es-ES"/>
        </w:rPr>
        <w:t xml:space="preserve">itida por el Sujeto Obligado, </w:t>
      </w:r>
      <w:r w:rsidR="00E31500">
        <w:rPr>
          <w:rFonts w:eastAsia="Palatino Linotype" w:cs="Palatino Linotype"/>
          <w:color w:val="000000" w:themeColor="text1"/>
          <w:lang w:val="es-ES"/>
        </w:rPr>
        <w:t>el Recurrente</w:t>
      </w:r>
      <w:r w:rsidRPr="44E9108F">
        <w:rPr>
          <w:rFonts w:eastAsia="Palatino Linotype" w:cs="Palatino Linotype"/>
          <w:color w:val="000000" w:themeColor="text1"/>
          <w:lang w:val="es-ES"/>
        </w:rPr>
        <w:t xml:space="preserv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5A3A58">
        <w:rPr>
          <w:rFonts w:eastAsia="Palatino Linotype" w:cs="Palatino Linotype"/>
          <w:color w:val="000000" w:themeColor="text1"/>
          <w:lang w:val="es-ES"/>
        </w:rPr>
        <w:t>que en la respuesta se modificó la modalidad para presentar la información y</w:t>
      </w:r>
      <w:r w:rsidR="008D0BAB">
        <w:rPr>
          <w:rFonts w:eastAsia="Palatino Linotype" w:cs="Palatino Linotype"/>
          <w:color w:val="000000" w:themeColor="text1"/>
          <w:lang w:val="es-ES"/>
        </w:rPr>
        <w:t xml:space="preserve">a que la información </w:t>
      </w:r>
      <w:r w:rsidR="00C81AC4">
        <w:rPr>
          <w:rFonts w:eastAsia="Palatino Linotype" w:cs="Palatino Linotype"/>
          <w:color w:val="000000" w:themeColor="text1"/>
          <w:lang w:val="es-ES"/>
        </w:rPr>
        <w:t xml:space="preserve">rebasa los 500 MB; dando como </w:t>
      </w:r>
      <w:r w:rsidR="005740E5">
        <w:rPr>
          <w:rFonts w:eastAsia="Palatino Linotype" w:cs="Palatino Linotype"/>
          <w:color w:val="000000" w:themeColor="text1"/>
          <w:lang w:val="es-ES"/>
        </w:rPr>
        <w:t xml:space="preserve">razones o motivos de inconformidad que </w:t>
      </w:r>
      <w:r w:rsidR="00C81AC4">
        <w:rPr>
          <w:rFonts w:eastAsia="Palatino Linotype" w:cs="Palatino Linotype"/>
          <w:color w:val="000000" w:themeColor="text1"/>
          <w:lang w:val="es-ES"/>
        </w:rPr>
        <w:t xml:space="preserve">ya </w:t>
      </w:r>
      <w:r w:rsidR="004B2B36">
        <w:rPr>
          <w:rFonts w:eastAsia="Palatino Linotype" w:cs="Palatino Linotype"/>
          <w:color w:val="000000" w:themeColor="text1"/>
          <w:lang w:val="es-ES"/>
        </w:rPr>
        <w:t>ha solicitado lo mismo en otras ocasiones en municipios más importantes y mayor recaudación y se le ha entregado la información.</w:t>
      </w:r>
    </w:p>
    <w:p w14:paraId="4A6500B8" w14:textId="77777777" w:rsidR="008F50E6" w:rsidRDefault="008F50E6" w:rsidP="00A04222"/>
    <w:p w14:paraId="3A2C1098" w14:textId="70DED052" w:rsidR="00A830A7" w:rsidRDefault="002623AA" w:rsidP="00A830A7">
      <w:r>
        <w:t xml:space="preserve">Durante la etapa de manifestaciones, el Sujeto Obligado rindió su Informe Justificado </w:t>
      </w:r>
      <w:r w:rsidR="00672E0C">
        <w:t>mediante la entrega de los siguientes documentos:</w:t>
      </w:r>
    </w:p>
    <w:p w14:paraId="2EEAD293" w14:textId="77777777" w:rsidR="00672E0C" w:rsidRDefault="00672E0C" w:rsidP="00A830A7"/>
    <w:p w14:paraId="0FC99A55" w14:textId="5F088825" w:rsidR="000653C5" w:rsidRPr="000653C5" w:rsidRDefault="00DE0901" w:rsidP="000653C5">
      <w:pPr>
        <w:pStyle w:val="Prrafodelista"/>
        <w:numPr>
          <w:ilvl w:val="0"/>
          <w:numId w:val="49"/>
        </w:numPr>
      </w:pPr>
      <w:r>
        <w:rPr>
          <w:rFonts w:eastAsia="Palatino Linotype" w:cs="Palatino Linotype"/>
          <w:b/>
          <w:bCs/>
          <w:color w:val="000000" w:themeColor="text1"/>
        </w:rPr>
        <w:t>SOLICITUD (1)</w:t>
      </w:r>
      <w:r w:rsidRPr="1064B07E">
        <w:rPr>
          <w:rFonts w:eastAsia="Palatino Linotype" w:cs="Palatino Linotype"/>
          <w:b/>
          <w:bCs/>
          <w:color w:val="000000" w:themeColor="text1"/>
        </w:rPr>
        <w:t>.</w:t>
      </w:r>
      <w:proofErr w:type="spellStart"/>
      <w:r w:rsidRPr="1064B07E">
        <w:rPr>
          <w:rFonts w:eastAsia="Palatino Linotype" w:cs="Palatino Linotype"/>
          <w:b/>
          <w:bCs/>
          <w:color w:val="000000" w:themeColor="text1"/>
        </w:rPr>
        <w:t>pdf</w:t>
      </w:r>
      <w:proofErr w:type="spellEnd"/>
      <w:r w:rsidR="000653C5">
        <w:t>. Oficio</w:t>
      </w:r>
      <w:r w:rsidR="00B5241D">
        <w:t xml:space="preserve"> número</w:t>
      </w:r>
      <w:r w:rsidR="000653C5">
        <w:t xml:space="preserve"> </w:t>
      </w:r>
      <w:r w:rsidR="00473356">
        <w:t>00057/TRAIN</w:t>
      </w:r>
      <w:r w:rsidR="000653C5">
        <w:t>/202</w:t>
      </w:r>
      <w:r w:rsidR="00B5241D">
        <w:t>5</w:t>
      </w:r>
      <w:r w:rsidR="000653C5">
        <w:t xml:space="preserve"> </w:t>
      </w:r>
      <w:r w:rsidR="00F77E43">
        <w:t>signado</w:t>
      </w:r>
      <w:r w:rsidR="000653C5">
        <w:t xml:space="preserve"> por</w:t>
      </w:r>
      <w:r w:rsidR="00473356">
        <w:t xml:space="preserve"> la Coordinadora de la Unidad de Transparencia</w:t>
      </w:r>
      <w:r w:rsidR="000653C5">
        <w:t>, dirigido a</w:t>
      </w:r>
      <w:r w:rsidR="0024000E">
        <w:t>l</w:t>
      </w:r>
      <w:r w:rsidR="000653C5">
        <w:t xml:space="preserve"> </w:t>
      </w:r>
      <w:r w:rsidR="009D00B5">
        <w:t>Tesorero Municipal</w:t>
      </w:r>
      <w:r w:rsidR="003D4E0A">
        <w:t xml:space="preserve"> </w:t>
      </w:r>
      <w:r w:rsidR="000653C5">
        <w:t>para que rindiera su Informe Justificado.</w:t>
      </w:r>
    </w:p>
    <w:p w14:paraId="10E57C8A" w14:textId="0FA512FD" w:rsidR="000653C5" w:rsidRDefault="00DE0901" w:rsidP="000653C5">
      <w:pPr>
        <w:pStyle w:val="Prrafodelista"/>
        <w:numPr>
          <w:ilvl w:val="0"/>
          <w:numId w:val="49"/>
        </w:numPr>
      </w:pPr>
      <w:r>
        <w:rPr>
          <w:rFonts w:eastAsia="Palatino Linotype" w:cs="Palatino Linotype"/>
          <w:b/>
          <w:bCs/>
          <w:color w:val="000000" w:themeColor="text1"/>
        </w:rPr>
        <w:t>CAMBIO DE MODALIDAD 01900-INFOEM-IP-RR-2025</w:t>
      </w:r>
      <w:r w:rsidRPr="1064B07E">
        <w:rPr>
          <w:rFonts w:eastAsia="Palatino Linotype" w:cs="Palatino Linotype"/>
          <w:b/>
          <w:bCs/>
          <w:color w:val="000000" w:themeColor="text1"/>
        </w:rPr>
        <w:t>.pdf</w:t>
      </w:r>
      <w:r w:rsidR="000653C5">
        <w:t xml:space="preserve">. </w:t>
      </w:r>
      <w:r w:rsidR="0050669E">
        <w:t>Documento que contiene los siguientes elementos:</w:t>
      </w:r>
    </w:p>
    <w:p w14:paraId="12F7268E" w14:textId="74A1DFF4" w:rsidR="0050669E" w:rsidRDefault="00733F1E" w:rsidP="0050669E">
      <w:pPr>
        <w:pStyle w:val="Prrafodelista"/>
        <w:numPr>
          <w:ilvl w:val="1"/>
          <w:numId w:val="49"/>
        </w:numPr>
      </w:pPr>
      <w:r>
        <w:t xml:space="preserve">Oficio número 00057/TRAIN/2025 emitido por la Coordinadora de la Unidad de Transparencia y dirigido al Director General de Informática </w:t>
      </w:r>
      <w:r w:rsidR="00D34062">
        <w:t>de este Instituto de Transparencia, Acceso a la Información Pública del Estado de México y Municipios</w:t>
      </w:r>
      <w:r w:rsidR="00240625">
        <w:t>, solicitando que se registre la incidencia para realizar el cambio de modalidad, y</w:t>
      </w:r>
      <w:r w:rsidR="00066750">
        <w:t>a que la información rebasa los 500 MB</w:t>
      </w:r>
      <w:r w:rsidR="007B4817">
        <w:t xml:space="preserve"> y refirió que se anexaba la imagen de la carpeta </w:t>
      </w:r>
      <w:r w:rsidR="002E00F2">
        <w:t>en la que se observa el peso de la información.</w:t>
      </w:r>
    </w:p>
    <w:p w14:paraId="02388609" w14:textId="1248CA02" w:rsidR="002E00F2" w:rsidRPr="001066A7" w:rsidRDefault="002E00F2" w:rsidP="0050669E">
      <w:pPr>
        <w:pStyle w:val="Prrafodelista"/>
        <w:numPr>
          <w:ilvl w:val="1"/>
          <w:numId w:val="49"/>
        </w:numPr>
      </w:pPr>
      <w:r>
        <w:lastRenderedPageBreak/>
        <w:t xml:space="preserve">Ofició </w:t>
      </w:r>
      <w:r w:rsidR="00FE0F03">
        <w:t xml:space="preserve">número </w:t>
      </w:r>
      <w:r w:rsidR="00FE0F03">
        <w:rPr>
          <w:rFonts w:eastAsia="Palatino Linotype" w:cs="Palatino Linotype"/>
          <w:bCs/>
          <w:color w:val="000000" w:themeColor="text1"/>
        </w:rPr>
        <w:t>0</w:t>
      </w:r>
      <w:r w:rsidR="00EE1EE5">
        <w:rPr>
          <w:rFonts w:eastAsia="Palatino Linotype" w:cs="Palatino Linotype"/>
          <w:bCs/>
          <w:color w:val="000000" w:themeColor="text1"/>
        </w:rPr>
        <w:t>5</w:t>
      </w:r>
      <w:r w:rsidR="00FE0F03">
        <w:rPr>
          <w:rFonts w:eastAsia="Palatino Linotype" w:cs="Palatino Linotype"/>
          <w:bCs/>
          <w:color w:val="000000" w:themeColor="text1"/>
        </w:rPr>
        <w:t>8/THM/2025 suscrito por el Tesorero Municipal</w:t>
      </w:r>
      <w:r w:rsidR="00BF4ECD">
        <w:rPr>
          <w:rFonts w:eastAsia="Palatino Linotype" w:cs="Palatino Linotype"/>
          <w:bCs/>
          <w:color w:val="000000" w:themeColor="text1"/>
        </w:rPr>
        <w:t xml:space="preserve"> dirigido a la Coordinadora de la Unidad de Transparencia, </w:t>
      </w:r>
      <w:r w:rsidR="00B37CDB">
        <w:rPr>
          <w:rFonts w:eastAsia="Palatino Linotype" w:cs="Palatino Linotype"/>
          <w:bCs/>
          <w:color w:val="000000" w:themeColor="text1"/>
        </w:rPr>
        <w:t xml:space="preserve">por medio del cual se solicitó cambiar la modalidad de entrega </w:t>
      </w:r>
      <w:r w:rsidR="00E81C7D">
        <w:rPr>
          <w:rFonts w:eastAsia="Palatino Linotype" w:cs="Palatino Linotype"/>
          <w:bCs/>
          <w:color w:val="000000" w:themeColor="text1"/>
        </w:rPr>
        <w:t>de digital a presencial</w:t>
      </w:r>
      <w:r w:rsidR="001066A7">
        <w:rPr>
          <w:rFonts w:eastAsia="Palatino Linotype" w:cs="Palatino Linotype"/>
          <w:bCs/>
          <w:color w:val="000000" w:themeColor="text1"/>
        </w:rPr>
        <w:t>, por el volumen de fojas que rebasan los 500 MB, refiriendo que se anexaba la captura de pantalla en la que se demuestra el tamaño del archivo.</w:t>
      </w:r>
    </w:p>
    <w:p w14:paraId="2E4691D6" w14:textId="0C217D08" w:rsidR="001066A7" w:rsidRPr="000653C5" w:rsidRDefault="001066A7" w:rsidP="0050669E">
      <w:pPr>
        <w:pStyle w:val="Prrafodelista"/>
        <w:numPr>
          <w:ilvl w:val="1"/>
          <w:numId w:val="49"/>
        </w:numPr>
      </w:pPr>
      <w:r>
        <w:t xml:space="preserve">Captura de pantalla </w:t>
      </w:r>
      <w:r w:rsidR="001C5FF3">
        <w:t>que no resulta legible</w:t>
      </w:r>
      <w:r w:rsidR="002B608E">
        <w:t>, con la que se pretendió demostrar el peso de la carpeta que contiene la información solicitada</w:t>
      </w:r>
      <w:r w:rsidR="00441FC2">
        <w:t>.</w:t>
      </w:r>
    </w:p>
    <w:p w14:paraId="019D23C1" w14:textId="77777777" w:rsidR="00672E0C" w:rsidRDefault="00672E0C" w:rsidP="00A830A7"/>
    <w:p w14:paraId="69B08A29" w14:textId="4C7A596A" w:rsidR="00F220F0" w:rsidRDefault="00F220F0" w:rsidP="00A830A7">
      <w:r>
        <w:t>Por su parte, el Recurre</w:t>
      </w:r>
      <w:r w:rsidR="004F73F0">
        <w:t>nte no emitió manifestaciones</w:t>
      </w:r>
      <w:r w:rsidR="00E712DF">
        <w:t>, vertió alegatos ni presentó pruebas que a su derecho convinieran, así como tampoco se pronunció respecto del Informe Justificado rendido por el Sujeto Obligado.</w:t>
      </w:r>
    </w:p>
    <w:p w14:paraId="00D83942" w14:textId="77777777" w:rsidR="00E712DF" w:rsidRDefault="00E712DF" w:rsidP="00A830A7"/>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C322EF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w:t>
      </w:r>
      <w:r w:rsidR="007D6314">
        <w:rPr>
          <w:rFonts w:eastAsia="Palatino Linotype" w:cs="Palatino Linotype"/>
          <w:color w:val="000000"/>
          <w:szCs w:val="24"/>
        </w:rPr>
        <w:t xml:space="preserve">artículo 5º de </w:t>
      </w:r>
      <w:r w:rsidRPr="006922F5">
        <w:rPr>
          <w:rFonts w:eastAsia="Palatino Linotype" w:cs="Palatino Linotype"/>
          <w:color w:val="000000"/>
          <w:szCs w:val="24"/>
        </w:rPr>
        <w:t>la Constitución Política del Estado Libre y Sobera</w:t>
      </w:r>
      <w:r w:rsidR="007D6314">
        <w:rPr>
          <w:rFonts w:eastAsia="Palatino Linotype" w:cs="Palatino Linotype"/>
          <w:color w:val="000000"/>
          <w:szCs w:val="24"/>
        </w:rPr>
        <w:t>no de México, en el que se</w:t>
      </w:r>
      <w:r w:rsidRPr="006922F5">
        <w:rPr>
          <w:rFonts w:eastAsia="Palatino Linotype" w:cs="Palatino Linotype"/>
          <w:color w:val="000000"/>
          <w:szCs w:val="24"/>
        </w:rPr>
        <w:t xml:space="preserve"> dispone en su parte conducente,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lastRenderedPageBreak/>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2897F0FD" w:rsidR="00737EBC" w:rsidRDefault="00737EBC" w:rsidP="006100FC">
      <w:r>
        <w:t xml:space="preserve">Asimismo, </w:t>
      </w:r>
      <w:r w:rsidR="00726486">
        <w:t xml:space="preserve">de una interpretación armónica al acto </w:t>
      </w:r>
      <w:r w:rsidR="00506EEE">
        <w:t>impugnado</w:t>
      </w:r>
      <w:r w:rsidR="00726486">
        <w:t xml:space="preserve"> y</w:t>
      </w:r>
      <w:r>
        <w:t xml:space="preserve"> a los motivos de inconformidad expresados por </w:t>
      </w:r>
      <w:r w:rsidR="00E31500">
        <w:t>el Recurrente</w:t>
      </w:r>
      <w:r>
        <w:t>, se estima que en el presente caso se actualizó la</w:t>
      </w:r>
      <w:r w:rsidR="00392DAC">
        <w:t>s</w:t>
      </w:r>
      <w:r>
        <w:t xml:space="preserve"> causal</w:t>
      </w:r>
      <w:r w:rsidR="00392DAC">
        <w:t>es</w:t>
      </w:r>
      <w:r>
        <w:t xml:space="preserve"> de procedencia del recurso de revisión</w:t>
      </w:r>
      <w:r w:rsidR="00392DAC">
        <w:t xml:space="preserve"> previstas en la</w:t>
      </w:r>
      <w:r w:rsidR="00DE0EC0">
        <w:t xml:space="preserve"> </w:t>
      </w:r>
      <w:r w:rsidR="00392DAC">
        <w:t>fracci</w:t>
      </w:r>
      <w:r w:rsidR="00DE0EC0">
        <w:t>ón</w:t>
      </w:r>
      <w:r w:rsidR="00392DAC">
        <w:t xml:space="preserve"> V</w:t>
      </w:r>
      <w:r w:rsidR="001E66C3">
        <w:t>II</w:t>
      </w:r>
      <w:r w:rsidR="000866E8">
        <w:t>I</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0E46417D" w14:textId="2C0A0715" w:rsidR="009A41B1" w:rsidRDefault="007A5010" w:rsidP="007A5010">
      <w:pPr>
        <w:pStyle w:val="Fundamentos"/>
      </w:pPr>
      <w:r>
        <w:t>[…]</w:t>
      </w:r>
    </w:p>
    <w:p w14:paraId="17E4909E" w14:textId="7134205F" w:rsidR="00392DAC" w:rsidRDefault="00392DAC" w:rsidP="007A5010">
      <w:pPr>
        <w:pStyle w:val="Fundamentos"/>
      </w:pPr>
      <w:r w:rsidRPr="00392DAC">
        <w:rPr>
          <w:b/>
        </w:rPr>
        <w:lastRenderedPageBreak/>
        <w:t>V</w:t>
      </w:r>
      <w:r w:rsidR="000866E8">
        <w:rPr>
          <w:b/>
        </w:rPr>
        <w:t>III</w:t>
      </w:r>
      <w:r w:rsidRPr="00392DAC">
        <w:rPr>
          <w:b/>
        </w:rPr>
        <w:t>.</w:t>
      </w:r>
      <w:r>
        <w:t xml:space="preserve"> </w:t>
      </w:r>
      <w:r w:rsidR="000866E8" w:rsidRPr="000866E8">
        <w:t>La notificación, entrega o puesta a disposición de información en una modalidad o formato distinto al solicitado</w:t>
      </w:r>
      <w:r>
        <w:t>;</w:t>
      </w:r>
    </w:p>
    <w:p w14:paraId="7DA613D5" w14:textId="7AE46220" w:rsidR="00392DAC" w:rsidRDefault="00392DAC" w:rsidP="007A5010">
      <w:pPr>
        <w:pStyle w:val="Fundamentos"/>
      </w:pPr>
      <w:r>
        <w:t>[…]</w:t>
      </w:r>
    </w:p>
    <w:p w14:paraId="34F693E7" w14:textId="77777777" w:rsidR="009A41B1" w:rsidRDefault="009A41B1" w:rsidP="006100FC"/>
    <w:p w14:paraId="324F16E0" w14:textId="77777777" w:rsidR="00B50055" w:rsidRPr="00012AFA" w:rsidRDefault="00B50055" w:rsidP="00B50055">
      <w:pPr>
        <w:pBdr>
          <w:top w:val="nil"/>
          <w:left w:val="nil"/>
          <w:bottom w:val="nil"/>
          <w:right w:val="nil"/>
          <w:between w:val="nil"/>
        </w:pBdr>
        <w:contextualSpacing/>
        <w:rPr>
          <w:szCs w:val="24"/>
        </w:rPr>
      </w:pPr>
      <w:r>
        <w:rPr>
          <w:rFonts w:eastAsia="Palatino Linotype" w:cs="Palatino Linotype"/>
          <w:color w:val="000000"/>
          <w:szCs w:val="24"/>
        </w:rPr>
        <w:t xml:space="preserve">En ese sentido, también </w:t>
      </w:r>
      <w:r w:rsidRPr="00012AFA">
        <w:rPr>
          <w:bCs/>
          <w:szCs w:val="24"/>
        </w:rPr>
        <w:t xml:space="preserve">es importante señalar que </w:t>
      </w:r>
      <w:r w:rsidRPr="00012AFA">
        <w:rPr>
          <w:szCs w:val="24"/>
        </w:rPr>
        <w:t>el artículo 4, párrafo segundo, de la Ley de Transparencia y Acceso a la Información Pública del Estado de México y Municipios, dispone:</w:t>
      </w:r>
    </w:p>
    <w:p w14:paraId="1F2D5F7A" w14:textId="77777777" w:rsidR="00B50055" w:rsidRPr="00012AFA" w:rsidRDefault="00B50055" w:rsidP="00B50055">
      <w:pPr>
        <w:pBdr>
          <w:top w:val="nil"/>
          <w:left w:val="nil"/>
          <w:bottom w:val="nil"/>
          <w:right w:val="nil"/>
          <w:between w:val="nil"/>
        </w:pBdr>
        <w:contextualSpacing/>
        <w:rPr>
          <w:szCs w:val="24"/>
        </w:rPr>
      </w:pPr>
    </w:p>
    <w:p w14:paraId="2AB48577"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r w:rsidRPr="00012AFA">
        <w:rPr>
          <w:b/>
          <w:i/>
          <w:sz w:val="22"/>
        </w:rPr>
        <w:t xml:space="preserve">Artículo 4. </w:t>
      </w:r>
      <w:r>
        <w:rPr>
          <w:i/>
          <w:sz w:val="22"/>
        </w:rPr>
        <w:t>[…]</w:t>
      </w:r>
    </w:p>
    <w:p w14:paraId="6A70FE45"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r w:rsidRPr="00012AFA">
        <w:rPr>
          <w:i/>
          <w:sz w:val="22"/>
        </w:rPr>
        <w:t xml:space="preserve"> </w:t>
      </w:r>
    </w:p>
    <w:p w14:paraId="0BD78751"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r w:rsidRPr="00012AFA">
        <w:rPr>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666EF7A1"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p>
    <w:p w14:paraId="4A1EC716"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r w:rsidRPr="00012AFA">
        <w:rPr>
          <w:i/>
          <w:sz w:val="22"/>
        </w:rPr>
        <w:t>Solo podrá ser clasificada excepcionalmente como reservada temporalmente por razones de interés público, en los términos de las causas legítimas y estrictamente necesarias previstas por esta Ley.</w:t>
      </w:r>
    </w:p>
    <w:p w14:paraId="19C86A8A" w14:textId="77777777" w:rsidR="00B50055" w:rsidRPr="00012AFA" w:rsidRDefault="00B50055" w:rsidP="00B50055">
      <w:pPr>
        <w:pBdr>
          <w:top w:val="nil"/>
          <w:left w:val="nil"/>
          <w:bottom w:val="nil"/>
          <w:right w:val="nil"/>
          <w:between w:val="nil"/>
        </w:pBdr>
        <w:contextualSpacing/>
        <w:rPr>
          <w:szCs w:val="24"/>
        </w:rPr>
      </w:pPr>
    </w:p>
    <w:p w14:paraId="38ABF7EA" w14:textId="77777777" w:rsidR="00B50055" w:rsidRPr="00012AFA" w:rsidRDefault="00B50055" w:rsidP="00B50055">
      <w:pPr>
        <w:rPr>
          <w:rFonts w:cs="Arial"/>
          <w:i/>
        </w:rPr>
      </w:pPr>
      <w:r w:rsidRPr="00012AFA">
        <w:rPr>
          <w:rFonts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852A64C" w14:textId="77777777" w:rsidR="00B50055" w:rsidRPr="00012AFA" w:rsidRDefault="00B50055" w:rsidP="00B50055">
      <w:pPr>
        <w:rPr>
          <w:rFonts w:cs="Arial"/>
          <w:iCs/>
        </w:rPr>
      </w:pPr>
    </w:p>
    <w:p w14:paraId="55C286BA" w14:textId="77777777" w:rsidR="00B50055" w:rsidRPr="00012AFA" w:rsidRDefault="00B50055" w:rsidP="00B50055">
      <w:pPr>
        <w:rPr>
          <w:rFonts w:cs="Arial"/>
          <w:szCs w:val="24"/>
        </w:rPr>
      </w:pPr>
      <w:r w:rsidRPr="00012AFA">
        <w:rPr>
          <w:rFonts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012AFA">
        <w:rPr>
          <w:rFonts w:cs="Arial"/>
        </w:rPr>
        <w:lastRenderedPageBreak/>
        <w:t xml:space="preserve">archivos, en el estado en el que se encuentre, sin la obligación de generarla, resumirla, efectuar cálculos o practicar investigaciones; tal y como se señala a continuación: </w:t>
      </w:r>
    </w:p>
    <w:p w14:paraId="22B77499" w14:textId="77777777" w:rsidR="00B50055" w:rsidRPr="00012AFA" w:rsidRDefault="00B50055" w:rsidP="00B50055">
      <w:pPr>
        <w:spacing w:line="259" w:lineRule="auto"/>
        <w:ind w:right="567"/>
        <w:rPr>
          <w:rFonts w:cs="Arial"/>
          <w:szCs w:val="24"/>
        </w:rPr>
      </w:pPr>
    </w:p>
    <w:p w14:paraId="7300E20D" w14:textId="77777777" w:rsidR="00B50055" w:rsidRPr="00012AFA" w:rsidRDefault="00B50055" w:rsidP="00B50055">
      <w:pPr>
        <w:spacing w:line="240" w:lineRule="auto"/>
        <w:ind w:left="567" w:right="567"/>
        <w:rPr>
          <w:rFonts w:cs="Arial"/>
          <w:i/>
          <w:color w:val="000000"/>
          <w:sz w:val="22"/>
        </w:rPr>
      </w:pPr>
      <w:r w:rsidRPr="00012AFA">
        <w:rPr>
          <w:rFonts w:cs="Arial"/>
          <w:b/>
          <w:i/>
          <w:color w:val="000000"/>
          <w:sz w:val="22"/>
        </w:rPr>
        <w:t>Artículo 12.</w:t>
      </w:r>
      <w:r w:rsidRPr="00012AFA">
        <w:rPr>
          <w:rFonts w:cs="Arial"/>
          <w:i/>
          <w:color w:val="000000"/>
          <w:sz w:val="22"/>
        </w:rPr>
        <w:t xml:space="preserve"> Quienes generen, recopilen, administren, manejen, procesen, archiven o conserven información pública serán responsables de la misma en los términos de las disposiciones jurídicas aplicables.</w:t>
      </w:r>
    </w:p>
    <w:p w14:paraId="03ED1013" w14:textId="77777777" w:rsidR="00B50055" w:rsidRPr="00012AFA" w:rsidRDefault="00B50055" w:rsidP="00B50055">
      <w:pPr>
        <w:spacing w:line="240" w:lineRule="auto"/>
        <w:ind w:left="567" w:right="567"/>
        <w:rPr>
          <w:rFonts w:cs="Arial"/>
          <w:i/>
          <w:sz w:val="22"/>
        </w:rPr>
      </w:pPr>
    </w:p>
    <w:p w14:paraId="388E6C6A" w14:textId="77777777" w:rsidR="00B50055" w:rsidRPr="00012AFA" w:rsidRDefault="00B50055" w:rsidP="773A8019">
      <w:pPr>
        <w:spacing w:line="240" w:lineRule="auto"/>
        <w:ind w:left="567" w:right="567"/>
        <w:rPr>
          <w:rFonts w:cs="Arial"/>
          <w:i/>
          <w:iCs/>
          <w:sz w:val="22"/>
          <w:lang w:val="es-ES"/>
        </w:rPr>
      </w:pPr>
      <w:r w:rsidRPr="773A8019">
        <w:rPr>
          <w:rFonts w:cs="Arial"/>
          <w:b/>
          <w:bCs/>
          <w:i/>
          <w:iCs/>
          <w:color w:val="000000" w:themeColor="text1"/>
          <w:sz w:val="22"/>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AE1EB3C" w14:textId="77777777" w:rsidR="00B50055" w:rsidRPr="00012AFA" w:rsidRDefault="00B50055" w:rsidP="00B50055">
      <w:pPr>
        <w:rPr>
          <w:rFonts w:cs="Arial"/>
          <w:color w:val="000000"/>
        </w:rPr>
      </w:pPr>
    </w:p>
    <w:p w14:paraId="580A36A2" w14:textId="77777777" w:rsidR="00B50055" w:rsidRPr="00012AFA" w:rsidRDefault="00B50055" w:rsidP="00B50055">
      <w:pPr>
        <w:rPr>
          <w:rFonts w:cs="Arial"/>
          <w:color w:val="000000"/>
        </w:rPr>
      </w:pPr>
      <w:r w:rsidRPr="00012AFA">
        <w:rPr>
          <w:rFonts w:cs="Arial"/>
          <w:color w:val="000000"/>
        </w:rPr>
        <w:t>En síntesis, el derecho de acceso a la información pública se satisface en aquellos casos en que se entregue el soporte documental en que conste la información pública, toda vez que, los Sujetos Obligados</w:t>
      </w:r>
      <w:r w:rsidRPr="00012AFA">
        <w:rPr>
          <w:rFonts w:cs="Arial"/>
          <w:b/>
          <w:color w:val="000000"/>
        </w:rPr>
        <w:t xml:space="preserve"> </w:t>
      </w:r>
      <w:r w:rsidRPr="00012AFA">
        <w:rPr>
          <w:rFonts w:cs="Arial"/>
          <w:color w:val="000000"/>
        </w:rPr>
        <w:t xml:space="preserve">no tienen el deber de generar, poseer o administrar la información pública con el grado de detalle solicitado; esto es, que no tienen el deber de generar un documento </w:t>
      </w:r>
      <w:r w:rsidRPr="00012AFA">
        <w:rPr>
          <w:rFonts w:cs="Arial"/>
          <w:i/>
          <w:color w:val="000000"/>
        </w:rPr>
        <w:t>ad hoc</w:t>
      </w:r>
      <w:r w:rsidRPr="00012AFA">
        <w:rPr>
          <w:rFonts w:cs="Arial"/>
          <w:color w:val="000000"/>
        </w:rPr>
        <w:t>, para satisfacer el derecho de acceso a la información pública.</w:t>
      </w:r>
    </w:p>
    <w:p w14:paraId="1ADEDCE4" w14:textId="77777777" w:rsidR="00B50055" w:rsidRPr="00012AFA" w:rsidRDefault="00B50055" w:rsidP="00B50055">
      <w:pPr>
        <w:rPr>
          <w:rFonts w:cs="Arial"/>
          <w:color w:val="000000"/>
        </w:rPr>
      </w:pPr>
    </w:p>
    <w:p w14:paraId="72CCC9DA" w14:textId="77777777" w:rsidR="00B50055" w:rsidRPr="00012AFA" w:rsidRDefault="00B50055" w:rsidP="00B50055">
      <w:pPr>
        <w:rPr>
          <w:b/>
          <w:bCs/>
          <w:color w:val="000000"/>
        </w:rPr>
      </w:pPr>
      <w:r w:rsidRPr="00012AFA">
        <w:rPr>
          <w:rFonts w:cs="Arial"/>
          <w:color w:val="000000"/>
        </w:rPr>
        <w:t xml:space="preserve">Como apoyo a lo anterior, es aplicable el Criterio 03-17, emitido por </w:t>
      </w:r>
      <w:r w:rsidRPr="00012AFA">
        <w:rPr>
          <w:rFonts w:eastAsia="Arial Unicode MS" w:cs="Arial"/>
          <w:color w:val="000000"/>
        </w:rPr>
        <w:t>el Instituto Nacional de Transparencia, Acceso a la Información y Protección de Datos Personales,</w:t>
      </w:r>
      <w:r w:rsidRPr="00012AFA">
        <w:rPr>
          <w:bCs/>
          <w:color w:val="000000"/>
        </w:rPr>
        <w:t xml:space="preserve"> que dice:</w:t>
      </w:r>
      <w:r w:rsidRPr="00012AFA">
        <w:rPr>
          <w:b/>
          <w:bCs/>
          <w:color w:val="000000"/>
        </w:rPr>
        <w:t xml:space="preserve"> </w:t>
      </w:r>
    </w:p>
    <w:p w14:paraId="3568A4C9" w14:textId="77777777" w:rsidR="00B50055" w:rsidRPr="00012AFA" w:rsidRDefault="00B50055" w:rsidP="00B50055">
      <w:pPr>
        <w:jc w:val="left"/>
        <w:rPr>
          <w:rFonts w:eastAsia="Times New Roman" w:cs="Times New Roman"/>
          <w:szCs w:val="24"/>
          <w:lang w:eastAsia="es-ES"/>
        </w:rPr>
      </w:pPr>
    </w:p>
    <w:p w14:paraId="0A867EC7" w14:textId="77777777" w:rsidR="00B50055" w:rsidRPr="00012AFA" w:rsidRDefault="00B50055" w:rsidP="00B50055">
      <w:pPr>
        <w:spacing w:line="259" w:lineRule="auto"/>
        <w:ind w:left="851" w:right="850"/>
        <w:rPr>
          <w:rFonts w:cs="Arial"/>
          <w:color w:val="000000"/>
          <w:sz w:val="2"/>
        </w:rPr>
      </w:pPr>
    </w:p>
    <w:p w14:paraId="64BA3DE8" w14:textId="77777777" w:rsidR="00B50055" w:rsidRPr="00012AFA" w:rsidRDefault="00B50055" w:rsidP="00B50055">
      <w:pPr>
        <w:spacing w:line="240" w:lineRule="auto"/>
        <w:ind w:left="567" w:right="567"/>
        <w:rPr>
          <w:rFonts w:cs="Arial"/>
          <w:i/>
          <w:color w:val="000000"/>
          <w:sz w:val="22"/>
        </w:rPr>
      </w:pPr>
      <w:r w:rsidRPr="00012AFA">
        <w:rPr>
          <w:rFonts w:cs="Arial"/>
          <w:b/>
          <w:i/>
          <w:color w:val="000000"/>
          <w:sz w:val="22"/>
        </w:rPr>
        <w:t>No existe obligación de elaborar documentos ad hoc para atender las solicitudes de acceso a la información.</w:t>
      </w:r>
      <w:r w:rsidRPr="00012AFA">
        <w:rPr>
          <w:rFonts w:cs="Arial"/>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012AFA">
        <w:rPr>
          <w:rFonts w:cs="Arial"/>
          <w:i/>
          <w:color w:val="000000"/>
          <w:sz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57E5CE2A" w14:textId="77777777" w:rsidR="00B50055" w:rsidRPr="00012AFA" w:rsidRDefault="00B50055" w:rsidP="00B50055">
      <w:pPr>
        <w:spacing w:line="240" w:lineRule="auto"/>
        <w:ind w:left="567" w:right="567"/>
        <w:rPr>
          <w:rFonts w:cs="Arial"/>
          <w:i/>
          <w:color w:val="000000"/>
          <w:sz w:val="2"/>
        </w:rPr>
      </w:pPr>
    </w:p>
    <w:p w14:paraId="2622F5C7" w14:textId="77777777" w:rsidR="00B50055" w:rsidRPr="00012AFA" w:rsidRDefault="00B50055" w:rsidP="00B50055">
      <w:pPr>
        <w:rPr>
          <w:rFonts w:cs="Arial"/>
          <w:color w:val="000000" w:themeColor="text1"/>
        </w:rPr>
      </w:pPr>
    </w:p>
    <w:p w14:paraId="263BA8F0" w14:textId="77777777" w:rsidR="00B50055" w:rsidRPr="00012AFA" w:rsidRDefault="00B50055" w:rsidP="00B50055">
      <w:pPr>
        <w:rPr>
          <w:rFonts w:cs="Arial"/>
          <w:color w:val="000000" w:themeColor="text1"/>
        </w:rPr>
      </w:pPr>
      <w:r w:rsidRPr="00012AFA">
        <w:rPr>
          <w:rFonts w:cs="Arial"/>
          <w:color w:val="000000" w:themeColor="text1"/>
        </w:rPr>
        <w:t xml:space="preserve">Asimismo, el artículo 24, de la Ley de la materia, dispone que los Sujetos Obligados sólo proporcionarán la información pública que </w:t>
      </w:r>
      <w:r w:rsidRPr="00012AFA">
        <w:rPr>
          <w:rFonts w:cs="Arial"/>
        </w:rPr>
        <w:t>generen</w:t>
      </w:r>
      <w:r w:rsidRPr="00012AFA">
        <w:rPr>
          <w:rFonts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9CCCA44" w14:textId="77777777" w:rsidR="00B50055" w:rsidRPr="00012AFA" w:rsidRDefault="00B50055" w:rsidP="00B50055">
      <w:pPr>
        <w:rPr>
          <w:rFonts w:cs="Arial"/>
          <w:color w:val="000000" w:themeColor="text1"/>
        </w:rPr>
      </w:pPr>
    </w:p>
    <w:p w14:paraId="20786CB2" w14:textId="77777777" w:rsidR="00B50055" w:rsidRPr="00012AFA" w:rsidRDefault="00B50055" w:rsidP="00B50055">
      <w:pPr>
        <w:rPr>
          <w:rFonts w:cs="Arial"/>
          <w:color w:val="000000" w:themeColor="text1"/>
        </w:rPr>
      </w:pPr>
      <w:r w:rsidRPr="00012AFA">
        <w:rPr>
          <w:rFonts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012AFA">
        <w:rPr>
          <w:rFonts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12AFA">
        <w:rPr>
          <w:rFonts w:cs="Arial"/>
          <w:color w:val="000000" w:themeColor="text1"/>
        </w:rPr>
        <w:t xml:space="preserve">; los que, </w:t>
      </w:r>
      <w:r w:rsidRPr="00012AFA">
        <w:rPr>
          <w:rFonts w:cs="Arial"/>
        </w:rPr>
        <w:t>podrán estar en cualquier medio, sea escrito, impreso, sonoro, visual, electrónico, informático u holográfico</w:t>
      </w:r>
      <w:r w:rsidRPr="00012AFA">
        <w:rPr>
          <w:rFonts w:cs="Arial"/>
          <w:color w:val="000000" w:themeColor="text1"/>
        </w:rPr>
        <w:t xml:space="preserve">, de conformidad con el artículo 3, fracción XI, de la Ley de la materia, el cual dispone lo siguiente: </w:t>
      </w:r>
    </w:p>
    <w:p w14:paraId="46EEA1E9" w14:textId="77777777" w:rsidR="00B50055" w:rsidRPr="00012AFA" w:rsidRDefault="00B50055" w:rsidP="00B50055">
      <w:pPr>
        <w:pBdr>
          <w:top w:val="nil"/>
          <w:left w:val="nil"/>
          <w:bottom w:val="nil"/>
          <w:right w:val="nil"/>
          <w:between w:val="nil"/>
        </w:pBdr>
        <w:contextualSpacing/>
        <w:rPr>
          <w:szCs w:val="24"/>
        </w:rPr>
      </w:pPr>
    </w:p>
    <w:p w14:paraId="4BC638CB" w14:textId="77777777" w:rsidR="00B50055" w:rsidRPr="00012AFA" w:rsidRDefault="00B50055" w:rsidP="00B50055">
      <w:pPr>
        <w:pStyle w:val="Fundamentos"/>
      </w:pPr>
      <w:r w:rsidRPr="00012AFA">
        <w:rPr>
          <w:b/>
        </w:rPr>
        <w:t xml:space="preserve">Artículo 3. </w:t>
      </w:r>
      <w:r w:rsidRPr="00012AFA">
        <w:t>Para los efectos de la presente Ley se entenderá por:</w:t>
      </w:r>
    </w:p>
    <w:p w14:paraId="0E7D92B9" w14:textId="77777777" w:rsidR="00B50055" w:rsidRPr="00012AFA" w:rsidRDefault="00B50055" w:rsidP="00B50055">
      <w:pPr>
        <w:pStyle w:val="Fundamentos"/>
      </w:pPr>
      <w:r>
        <w:t>[…]</w:t>
      </w:r>
    </w:p>
    <w:p w14:paraId="027287EC" w14:textId="77777777" w:rsidR="00B50055" w:rsidRPr="00012AFA" w:rsidRDefault="00B50055" w:rsidP="00B50055">
      <w:pPr>
        <w:pStyle w:val="Fundamentos"/>
      </w:pPr>
      <w:r w:rsidRPr="00012AFA">
        <w:rPr>
          <w:b/>
        </w:rPr>
        <w:t>XI. Documento:</w:t>
      </w:r>
      <w:r w:rsidRPr="00012AFA">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012AFA">
        <w:rPr>
          <w:b/>
          <w:u w:val="single"/>
        </w:rPr>
        <w:t xml:space="preserve">Los documentos </w:t>
      </w:r>
      <w:r w:rsidRPr="00012AFA">
        <w:rPr>
          <w:b/>
          <w:u w:val="single"/>
        </w:rPr>
        <w:lastRenderedPageBreak/>
        <w:t>podrán estar en cualquier medio, sea escrito, impreso, sonoro, visual, electrónico, informático u holográfico</w:t>
      </w:r>
      <w:r w:rsidRPr="00012AFA">
        <w:t>;</w:t>
      </w:r>
    </w:p>
    <w:p w14:paraId="7ED50B7F" w14:textId="77777777" w:rsidR="00B50055" w:rsidRPr="00012AFA" w:rsidRDefault="00B50055" w:rsidP="00B50055">
      <w:pPr>
        <w:pStyle w:val="Fundamentos"/>
      </w:pPr>
      <w:r>
        <w:t>[…]</w:t>
      </w:r>
    </w:p>
    <w:p w14:paraId="4E271221" w14:textId="77777777" w:rsidR="00B50055" w:rsidRDefault="00B50055" w:rsidP="00B50055"/>
    <w:p w14:paraId="4BEF6AA8" w14:textId="77777777" w:rsidR="00B50055" w:rsidRPr="00012AFA" w:rsidRDefault="00B50055" w:rsidP="00B50055">
      <w:pPr>
        <w:autoSpaceDE w:val="0"/>
        <w:autoSpaceDN w:val="0"/>
        <w:adjustRightInd w:val="0"/>
        <w:rPr>
          <w:rFonts w:cs="Arial"/>
          <w:szCs w:val="24"/>
        </w:rPr>
      </w:pPr>
      <w:r w:rsidRPr="00012AFA">
        <w:rPr>
          <w:rFonts w:cs="Arial"/>
          <w:szCs w:val="24"/>
        </w:rPr>
        <w:t xml:space="preserve">Siendo aplicable el Criterio </w:t>
      </w:r>
      <w:r w:rsidRPr="00012AFA">
        <w:rPr>
          <w:rFonts w:cs="Arial"/>
          <w:bCs/>
          <w:szCs w:val="24"/>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12AFA">
        <w:rPr>
          <w:rFonts w:cs="Arial"/>
          <w:szCs w:val="24"/>
        </w:rPr>
        <w:t>cuyo rubro y texto dispone:</w:t>
      </w:r>
    </w:p>
    <w:p w14:paraId="3ADB93BC" w14:textId="77777777" w:rsidR="00B50055" w:rsidRPr="00012AFA" w:rsidRDefault="00B50055" w:rsidP="00B50055">
      <w:pPr>
        <w:jc w:val="left"/>
        <w:rPr>
          <w:rFonts w:eastAsia="Times New Roman" w:cs="Times New Roman"/>
          <w:szCs w:val="24"/>
          <w:lang w:eastAsia="es-ES"/>
        </w:rPr>
      </w:pPr>
    </w:p>
    <w:p w14:paraId="14BF71EF" w14:textId="77777777" w:rsidR="00B50055" w:rsidRPr="00012AFA" w:rsidRDefault="00B50055" w:rsidP="00B50055">
      <w:pPr>
        <w:spacing w:line="259" w:lineRule="auto"/>
        <w:ind w:left="567" w:right="567"/>
        <w:rPr>
          <w:rFonts w:cs="Arial"/>
          <w:sz w:val="2"/>
        </w:rPr>
      </w:pPr>
    </w:p>
    <w:p w14:paraId="0F82A11D" w14:textId="77777777" w:rsidR="00B50055" w:rsidRPr="00012AFA" w:rsidRDefault="00B50055" w:rsidP="773A8019">
      <w:pPr>
        <w:spacing w:line="240" w:lineRule="auto"/>
        <w:ind w:left="567" w:right="567"/>
        <w:rPr>
          <w:rFonts w:cs="Arial"/>
          <w:i/>
          <w:iCs/>
          <w:sz w:val="22"/>
          <w:lang w:val="es-ES"/>
        </w:rPr>
      </w:pPr>
      <w:r w:rsidRPr="773A8019">
        <w:rPr>
          <w:rFonts w:cs="Arial"/>
          <w:b/>
          <w:bCs/>
          <w:i/>
          <w:iCs/>
          <w:sz w:val="22"/>
          <w:lang w:val="es-ES"/>
        </w:rPr>
        <w:t>INFORMACIÓN PÚBLICA, CONCEPTO DE, EN MATERIA DE TRANSPARENCIA. INTERPRETACIÓN SISTEMÁTICA DE LOS ARTÍCULOS 2°, FRACCIÓN V, XV, Y XVI, 3°, 4°, 11 Y 41.</w:t>
      </w:r>
      <w:r w:rsidRPr="773A8019">
        <w:rPr>
          <w:rFonts w:cs="Arial"/>
          <w:i/>
          <w:iCs/>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16B8D5C" w14:textId="77777777" w:rsidR="00B50055" w:rsidRPr="00012AFA" w:rsidRDefault="00B50055" w:rsidP="773A8019">
      <w:pPr>
        <w:spacing w:line="240" w:lineRule="auto"/>
        <w:ind w:left="567" w:right="567"/>
        <w:rPr>
          <w:rFonts w:cs="Arial"/>
          <w:i/>
          <w:iCs/>
          <w:sz w:val="22"/>
          <w:lang w:val="es-ES"/>
        </w:rPr>
      </w:pPr>
      <w:r w:rsidRPr="773A8019">
        <w:rPr>
          <w:rFonts w:cs="Arial"/>
          <w:i/>
          <w:iCs/>
          <w:sz w:val="22"/>
          <w:lang w:val="es-ES"/>
        </w:rPr>
        <w:t>En consecuencia el acceso a la información se refiere a que se cumplan cualquiera de los siguientes tres supuestos:</w:t>
      </w:r>
    </w:p>
    <w:p w14:paraId="361AC243" w14:textId="77777777" w:rsidR="00B50055" w:rsidRPr="00012AFA" w:rsidRDefault="00B50055" w:rsidP="00B50055">
      <w:pPr>
        <w:spacing w:line="240" w:lineRule="auto"/>
        <w:ind w:left="567" w:right="567"/>
        <w:rPr>
          <w:rFonts w:cs="Arial"/>
          <w:b/>
          <w:i/>
          <w:sz w:val="22"/>
        </w:rPr>
      </w:pPr>
    </w:p>
    <w:p w14:paraId="3B9B54E3" w14:textId="77777777" w:rsidR="00B50055" w:rsidRPr="00012AFA" w:rsidRDefault="00B50055" w:rsidP="773A8019">
      <w:pPr>
        <w:spacing w:line="240" w:lineRule="auto"/>
        <w:ind w:left="567" w:right="567"/>
        <w:rPr>
          <w:rFonts w:cs="Arial"/>
          <w:b/>
          <w:bCs/>
          <w:i/>
          <w:iCs/>
          <w:sz w:val="22"/>
          <w:lang w:val="es-ES"/>
        </w:rPr>
      </w:pPr>
      <w:r w:rsidRPr="773A8019">
        <w:rPr>
          <w:rFonts w:cs="Arial"/>
          <w:b/>
          <w:bCs/>
          <w:i/>
          <w:iCs/>
          <w:sz w:val="22"/>
          <w:lang w:val="es-ES"/>
        </w:rPr>
        <w:t xml:space="preserve">1) </w:t>
      </w:r>
      <w:r w:rsidRPr="773A8019">
        <w:rPr>
          <w:rFonts w:cs="Arial"/>
          <w:b/>
          <w:bCs/>
          <w:i/>
          <w:iCs/>
          <w:sz w:val="22"/>
          <w:u w:val="single"/>
          <w:lang w:val="es-ES"/>
        </w:rPr>
        <w:t>Que se trate de información registrada en cualquier soporte documental, que en ejercicio de las atribuciones conferidas, sea generada por los Sujetos Obligados;</w:t>
      </w:r>
    </w:p>
    <w:p w14:paraId="51146C6B" w14:textId="77777777" w:rsidR="00B50055" w:rsidRPr="00012AFA" w:rsidRDefault="00B50055" w:rsidP="773A8019">
      <w:pPr>
        <w:spacing w:line="240" w:lineRule="auto"/>
        <w:ind w:left="567" w:right="567"/>
        <w:rPr>
          <w:rFonts w:cs="Arial"/>
          <w:i/>
          <w:iCs/>
          <w:sz w:val="22"/>
          <w:lang w:val="es-ES"/>
        </w:rPr>
      </w:pPr>
      <w:r w:rsidRPr="773A8019">
        <w:rPr>
          <w:rFonts w:cs="Arial"/>
          <w:i/>
          <w:iCs/>
          <w:sz w:val="22"/>
          <w:lang w:val="es-ES"/>
        </w:rPr>
        <w:t>2) Que se trate de información registrada en cualquier soporte documental, que en ejercicio de las atribuciones conferidas, sea administrada por los Sujetos Obligados, y</w:t>
      </w:r>
    </w:p>
    <w:p w14:paraId="17902A8D" w14:textId="77777777" w:rsidR="00B50055" w:rsidRPr="00012AFA" w:rsidRDefault="00B50055" w:rsidP="773A8019">
      <w:pPr>
        <w:spacing w:line="240" w:lineRule="auto"/>
        <w:ind w:left="567" w:right="567"/>
        <w:rPr>
          <w:rFonts w:cs="Arial"/>
          <w:i/>
          <w:iCs/>
          <w:sz w:val="18"/>
          <w:szCs w:val="18"/>
          <w:lang w:val="es-ES"/>
        </w:rPr>
      </w:pPr>
      <w:r w:rsidRPr="773A8019">
        <w:rPr>
          <w:rFonts w:cs="Arial"/>
          <w:i/>
          <w:iCs/>
          <w:sz w:val="22"/>
          <w:lang w:val="es-ES"/>
        </w:rPr>
        <w:t>3) Que se trate de información registrada en cualquier soporte documental, que en ejercicio de las atribuciones conferidas, se encuentre en posesión de los Sujetos Obligados.</w:t>
      </w:r>
    </w:p>
    <w:p w14:paraId="11C98177" w14:textId="77777777" w:rsidR="00B50055" w:rsidRDefault="00B50055" w:rsidP="006100FC"/>
    <w:p w14:paraId="236A33C4" w14:textId="25A478E9" w:rsidR="009F72D7" w:rsidRDefault="006100FC" w:rsidP="00637679">
      <w:r>
        <w:t xml:space="preserve">En segundo término, </w:t>
      </w:r>
      <w:r w:rsidR="0027404F">
        <w:t xml:space="preserve">con la finalidad de emitir una resolución apegada a Derecho, se estima conveniente </w:t>
      </w:r>
      <w:r w:rsidR="00231E58">
        <w:t xml:space="preserve">realizar el estudio de la respuesta del Sujeto Obligado, en virtud de que </w:t>
      </w:r>
      <w:r w:rsidR="00EA553C">
        <w:t xml:space="preserve">la Tesorería Municipal, manifestó la imposibilidad de hacer entrega de la información mediante el SAIMEX derivado del volumen </w:t>
      </w:r>
      <w:r w:rsidR="00DD691F">
        <w:t>de la documentación solicitada</w:t>
      </w:r>
      <w:r w:rsidR="00614DEC">
        <w:t>.</w:t>
      </w:r>
    </w:p>
    <w:p w14:paraId="7F6E887A" w14:textId="77777777" w:rsidR="009F72D7" w:rsidRDefault="009F72D7" w:rsidP="00637679"/>
    <w:p w14:paraId="1D860125" w14:textId="071D1606" w:rsidR="0045412D" w:rsidRDefault="009F72D7" w:rsidP="0045412D">
      <w:r>
        <w:t>Así, respecto del cambio de modalidad propuesto por la Tesorería Municipal, se debe señalar que</w:t>
      </w:r>
      <w:r w:rsidR="0045412D" w:rsidRPr="0045412D">
        <w:t xml:space="preserve"> </w:t>
      </w:r>
      <w:r w:rsidR="0045412D" w:rsidRPr="00992A0D">
        <w:t>la información fue requerida a través del SAIMEX; sin embargo, mediante respuesta a la solicitud de información, el Sujeto Obligado</w:t>
      </w:r>
      <w:r w:rsidR="0045412D">
        <w:t>,</w:t>
      </w:r>
      <w:r w:rsidR="0045412D" w:rsidRPr="00992A0D">
        <w:t xml:space="preserve"> </w:t>
      </w:r>
      <w:r w:rsidR="0045412D">
        <w:t xml:space="preserve">de manera unilateral, realizó un cambio en la modalidad de entrega y puso </w:t>
      </w:r>
      <w:r w:rsidR="0045412D" w:rsidRPr="00992A0D">
        <w:t>a disposición d</w:t>
      </w:r>
      <w:r w:rsidR="00E31500">
        <w:t>el Recurrente</w:t>
      </w:r>
      <w:r w:rsidR="0045412D" w:rsidRPr="00992A0D">
        <w:t xml:space="preserve"> la información</w:t>
      </w:r>
      <w:r w:rsidR="0045412D">
        <w:t xml:space="preserve"> mediante consulta directa</w:t>
      </w:r>
      <w:r w:rsidR="00C63A8B">
        <w:t xml:space="preserve"> </w:t>
      </w:r>
      <w:r w:rsidR="0045412D">
        <w:t>en las instalaciones de la Tesorería Municipal</w:t>
      </w:r>
      <w:r w:rsidR="00D87F4E">
        <w:t xml:space="preserve"> en los horarios señalados</w:t>
      </w:r>
      <w:r w:rsidR="0045412D">
        <w:t xml:space="preserve">, </w:t>
      </w:r>
      <w:r w:rsidR="004470E3">
        <w:t xml:space="preserve">aduciendo que el peso de la información sobrepasa las capacidades del SAIMEX, </w:t>
      </w:r>
      <w:r w:rsidR="00B25ACA">
        <w:t xml:space="preserve">sin que ofrecieran otras modalidades de entrega ni </w:t>
      </w:r>
      <w:r w:rsidR="00C63A8B">
        <w:t xml:space="preserve">informando </w:t>
      </w:r>
      <w:r w:rsidR="00F65CFA">
        <w:t xml:space="preserve">la ubicación, nombre del servidor público que dará la atención y el plazo por el que estará </w:t>
      </w:r>
      <w:r w:rsidR="005F5E92">
        <w:t>a disposición la información</w:t>
      </w:r>
      <w:r w:rsidR="00843ADB">
        <w:t>; p</w:t>
      </w:r>
      <w:r w:rsidR="005F5E92">
        <w:t xml:space="preserve">ara motivar el cambio de modalidad, se adujo que el paso de la información </w:t>
      </w:r>
      <w:r w:rsidR="00D87F4E">
        <w:t xml:space="preserve">supera los 500 </w:t>
      </w:r>
      <w:r w:rsidR="00843ADB">
        <w:t>MB.</w:t>
      </w:r>
      <w:r w:rsidR="00623CFB">
        <w:t xml:space="preserve"> </w:t>
      </w:r>
    </w:p>
    <w:p w14:paraId="42732A4A" w14:textId="77777777" w:rsidR="00623CFB" w:rsidRDefault="00623CFB" w:rsidP="0045412D"/>
    <w:p w14:paraId="0ADC5470" w14:textId="6310E280" w:rsidR="00623CFB" w:rsidRDefault="00623CFB" w:rsidP="0045412D">
      <w:r>
        <w:t xml:space="preserve">Empero, si bien es cierto que </w:t>
      </w:r>
      <w:r w:rsidR="006D7E42">
        <w:t xml:space="preserve">la Tesorería Municipal manifestó la imposibilidad de entregar la información en la modalidad elegida por </w:t>
      </w:r>
      <w:r w:rsidR="00E31500">
        <w:t>el Recurrente</w:t>
      </w:r>
      <w:r w:rsidR="006D7E42">
        <w:t>,</w:t>
      </w:r>
      <w:r w:rsidR="00CC6E5D">
        <w:t xml:space="preserve"> también es cierto que</w:t>
      </w:r>
      <w:r w:rsidR="00963AD6">
        <w:t xml:space="preserve"> se omitió remitir el Acuerdo emitido por el Comité de Transparencia que aprobara el cambio de modalidad, o bien, el oficio de registro de incidencia ante la Dirección General de Informática de este Instituto.</w:t>
      </w:r>
    </w:p>
    <w:p w14:paraId="6D862054" w14:textId="38E6B492" w:rsidR="009F72D7" w:rsidRDefault="009F72D7" w:rsidP="00637679"/>
    <w:p w14:paraId="2BC8BC69" w14:textId="1155FE67" w:rsidR="00167E25" w:rsidRDefault="00F21612" w:rsidP="00FB5B42">
      <w:pPr>
        <w:contextualSpacing/>
        <w:rPr>
          <w:rFonts w:eastAsia="Palatino Linotype" w:cs="Palatino Linotype"/>
          <w:szCs w:val="24"/>
        </w:rPr>
      </w:pPr>
      <w:r>
        <w:t xml:space="preserve">Por lo anterior, </w:t>
      </w:r>
      <w:r w:rsidR="00FB5B42">
        <w:rPr>
          <w:rFonts w:eastAsia="Palatino Linotype" w:cs="Palatino Linotype"/>
          <w:szCs w:val="24"/>
        </w:rPr>
        <w:t xml:space="preserve">el día </w:t>
      </w:r>
      <w:r w:rsidR="00272DE2">
        <w:rPr>
          <w:rFonts w:eastAsia="Palatino Linotype" w:cs="Palatino Linotype"/>
          <w:szCs w:val="24"/>
        </w:rPr>
        <w:t>cinco</w:t>
      </w:r>
      <w:r w:rsidR="00FB5B42">
        <w:rPr>
          <w:rFonts w:eastAsia="Palatino Linotype" w:cs="Palatino Linotype"/>
          <w:szCs w:val="24"/>
        </w:rPr>
        <w:t xml:space="preserve"> de dos mil veinticinco se remitió un correo al Sujeto Obligado con la finalidad de que, para acreditar la necesidad del cambio de modalidad, manifestara </w:t>
      </w:r>
      <w:r w:rsidR="00FB5B42" w:rsidRPr="00571CA3">
        <w:rPr>
          <w:rFonts w:eastAsia="Palatino Linotype" w:cs="Palatino Linotype"/>
          <w:szCs w:val="24"/>
        </w:rPr>
        <w:t>las razones y fundamentos que sustenten el cambio de modalidad mediante el reporte de incidencias ante la Dirección General de Informática de este Instituto, señalando con la mayor precisión el volumen de la información solicitada a fin de que el área competente confirme que se sobrep</w:t>
      </w:r>
      <w:r w:rsidR="00FB5B42">
        <w:rPr>
          <w:rFonts w:eastAsia="Palatino Linotype" w:cs="Palatino Linotype"/>
          <w:szCs w:val="24"/>
        </w:rPr>
        <w:t xml:space="preserve">asan las capacidades del SAIMEX. </w:t>
      </w:r>
    </w:p>
    <w:p w14:paraId="0A2E7151" w14:textId="77777777" w:rsidR="00167E25" w:rsidRDefault="00167E25" w:rsidP="00FB5B42">
      <w:pPr>
        <w:contextualSpacing/>
        <w:rPr>
          <w:rFonts w:eastAsia="Palatino Linotype" w:cs="Palatino Linotype"/>
          <w:szCs w:val="24"/>
        </w:rPr>
      </w:pPr>
    </w:p>
    <w:p w14:paraId="3B38B6F1" w14:textId="48AF85B0" w:rsidR="00167E25" w:rsidRDefault="00167E25" w:rsidP="773A8019">
      <w:pPr>
        <w:contextualSpacing/>
        <w:rPr>
          <w:rFonts w:eastAsia="Palatino Linotype" w:cs="Palatino Linotype"/>
          <w:lang w:val="es-ES"/>
        </w:rPr>
      </w:pPr>
      <w:r w:rsidRPr="773A8019">
        <w:rPr>
          <w:rFonts w:eastAsia="Palatino Linotype" w:cs="Palatino Linotype"/>
          <w:lang w:val="es-ES"/>
        </w:rPr>
        <w:t xml:space="preserve">A dicho requerimiento, el día </w:t>
      </w:r>
      <w:r w:rsidR="009861D6" w:rsidRPr="773A8019">
        <w:rPr>
          <w:rFonts w:eastAsia="Palatino Linotype" w:cs="Palatino Linotype"/>
          <w:lang w:val="es-ES"/>
        </w:rPr>
        <w:t>diez de marzo</w:t>
      </w:r>
      <w:r w:rsidRPr="773A8019">
        <w:rPr>
          <w:rFonts w:eastAsia="Palatino Linotype" w:cs="Palatino Linotype"/>
          <w:lang w:val="es-ES"/>
        </w:rPr>
        <w:t xml:space="preserve"> del año en curso, </w:t>
      </w:r>
      <w:r w:rsidR="0040394C" w:rsidRPr="773A8019">
        <w:rPr>
          <w:rFonts w:eastAsia="Palatino Linotype" w:cs="Palatino Linotype"/>
          <w:lang w:val="es-ES"/>
        </w:rPr>
        <w:t xml:space="preserve">la Coordinadora de la Unidad de Transparencia y Acceso a la Información remitió el oficio número </w:t>
      </w:r>
      <w:r w:rsidR="00907D00" w:rsidRPr="773A8019">
        <w:rPr>
          <w:rFonts w:eastAsia="Palatino Linotype" w:cs="Palatino Linotype"/>
          <w:lang w:val="es-ES"/>
        </w:rPr>
        <w:t>097/TRAIN/2025 al Director</w:t>
      </w:r>
      <w:r w:rsidR="001666BD" w:rsidRPr="773A8019">
        <w:rPr>
          <w:rFonts w:eastAsia="Palatino Linotype" w:cs="Palatino Linotype"/>
          <w:lang w:val="es-ES"/>
        </w:rPr>
        <w:t xml:space="preserve"> General de Informática </w:t>
      </w:r>
      <w:r w:rsidR="00907D00" w:rsidRPr="773A8019">
        <w:rPr>
          <w:rFonts w:eastAsia="Palatino Linotype" w:cs="Palatino Linotype"/>
          <w:lang w:val="es-ES"/>
        </w:rPr>
        <w:t xml:space="preserve">requiriendo la incidencia </w:t>
      </w:r>
      <w:r w:rsidR="00046FBF" w:rsidRPr="773A8019">
        <w:rPr>
          <w:rFonts w:eastAsia="Palatino Linotype" w:cs="Palatino Linotype"/>
          <w:lang w:val="es-ES"/>
        </w:rPr>
        <w:t>debido a que la información solicitada rebasa los 500 MB</w:t>
      </w:r>
      <w:r w:rsidR="00AF664F" w:rsidRPr="773A8019">
        <w:rPr>
          <w:rFonts w:eastAsia="Palatino Linotype" w:cs="Palatino Linotype"/>
          <w:lang w:val="es-ES"/>
        </w:rPr>
        <w:t>, como se observa en la siguiente imagen:</w:t>
      </w:r>
    </w:p>
    <w:p w14:paraId="07C2C69C" w14:textId="77777777" w:rsidR="00061090" w:rsidRDefault="00061090" w:rsidP="00FB5B42">
      <w:pPr>
        <w:contextualSpacing/>
        <w:rPr>
          <w:rFonts w:eastAsia="Palatino Linotype" w:cs="Palatino Linotype"/>
          <w:szCs w:val="24"/>
        </w:rPr>
      </w:pPr>
    </w:p>
    <w:p w14:paraId="13ECB260" w14:textId="565BD62B" w:rsidR="00AF664F" w:rsidRDefault="00B81E06" w:rsidP="00B81E06">
      <w:pPr>
        <w:contextualSpacing/>
        <w:jc w:val="center"/>
        <w:rPr>
          <w:rFonts w:eastAsia="Palatino Linotype" w:cs="Palatino Linotype"/>
          <w:szCs w:val="24"/>
        </w:rPr>
      </w:pPr>
      <w:r>
        <w:rPr>
          <w:rFonts w:eastAsia="Palatino Linotype" w:cs="Palatino Linotype"/>
          <w:noProof/>
          <w:szCs w:val="24"/>
          <w:lang w:val="es-MX"/>
        </w:rPr>
        <w:drawing>
          <wp:inline distT="0" distB="0" distL="0" distR="0" wp14:anchorId="1C340E09" wp14:editId="05700BCB">
            <wp:extent cx="5741043" cy="4239803"/>
            <wp:effectExtent l="0" t="0" r="0" b="2540"/>
            <wp:docPr id="1552576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76094" name="Imagen 1552576094"/>
                    <pic:cNvPicPr/>
                  </pic:nvPicPr>
                  <pic:blipFill>
                    <a:blip r:embed="rId8">
                      <a:extLst>
                        <a:ext uri="{28A0092B-C50C-407E-A947-70E740481C1C}">
                          <a14:useLocalDpi xmlns:a14="http://schemas.microsoft.com/office/drawing/2010/main" val="0"/>
                        </a:ext>
                      </a:extLst>
                    </a:blip>
                    <a:stretch>
                      <a:fillRect/>
                    </a:stretch>
                  </pic:blipFill>
                  <pic:spPr>
                    <a:xfrm>
                      <a:off x="0" y="0"/>
                      <a:ext cx="5871740" cy="4336323"/>
                    </a:xfrm>
                    <a:prstGeom prst="rect">
                      <a:avLst/>
                    </a:prstGeom>
                  </pic:spPr>
                </pic:pic>
              </a:graphicData>
            </a:graphic>
          </wp:inline>
        </w:drawing>
      </w:r>
    </w:p>
    <w:p w14:paraId="0616B932" w14:textId="2DD32A7B" w:rsidR="00CE58C7" w:rsidRDefault="00CE58C7" w:rsidP="00F1434A">
      <w:pPr>
        <w:contextualSpacing/>
        <w:rPr>
          <w:rFonts w:eastAsia="Palatino Linotype" w:cs="Palatino Linotype"/>
          <w:szCs w:val="24"/>
        </w:rPr>
      </w:pPr>
    </w:p>
    <w:p w14:paraId="7C3F7449" w14:textId="095896A1" w:rsidR="00F1434A" w:rsidRDefault="00F1434A" w:rsidP="00F1434A">
      <w:pPr>
        <w:contextualSpacing/>
        <w:rPr>
          <w:rFonts w:eastAsia="Palatino Linotype" w:cs="Palatino Linotype"/>
          <w:szCs w:val="24"/>
        </w:rPr>
      </w:pPr>
      <w:r>
        <w:rPr>
          <w:rFonts w:eastAsia="Palatino Linotype" w:cs="Palatino Linotype"/>
          <w:szCs w:val="24"/>
        </w:rPr>
        <w:t xml:space="preserve">Ante lo requerido, </w:t>
      </w:r>
      <w:r w:rsidR="007769FF">
        <w:rPr>
          <w:rFonts w:eastAsia="Palatino Linotype" w:cs="Palatino Linotype"/>
          <w:szCs w:val="24"/>
        </w:rPr>
        <w:t>la Dirección General de Informática de este Instituto emitió el siguiente documento:</w:t>
      </w:r>
    </w:p>
    <w:p w14:paraId="13F3EFAE" w14:textId="77777777" w:rsidR="00061090" w:rsidRDefault="00061090" w:rsidP="00F1434A">
      <w:pPr>
        <w:contextualSpacing/>
        <w:rPr>
          <w:rFonts w:eastAsia="Palatino Linotype" w:cs="Palatino Linotype"/>
          <w:szCs w:val="24"/>
        </w:rPr>
      </w:pPr>
    </w:p>
    <w:p w14:paraId="041C8B0D" w14:textId="1693ACD4" w:rsidR="00CE58C7" w:rsidRDefault="00B94E13" w:rsidP="00B94E13">
      <w:pPr>
        <w:contextualSpacing/>
        <w:jc w:val="center"/>
        <w:rPr>
          <w:rFonts w:eastAsia="Palatino Linotype" w:cs="Palatino Linotype"/>
          <w:szCs w:val="24"/>
        </w:rPr>
      </w:pPr>
      <w:r>
        <w:rPr>
          <w:rFonts w:eastAsia="Palatino Linotype" w:cs="Palatino Linotype"/>
          <w:noProof/>
          <w:szCs w:val="24"/>
          <w:lang w:val="es-MX"/>
        </w:rPr>
        <w:lastRenderedPageBreak/>
        <w:drawing>
          <wp:inline distT="0" distB="0" distL="0" distR="0" wp14:anchorId="3A5A031B" wp14:editId="173057B9">
            <wp:extent cx="5133182" cy="6470248"/>
            <wp:effectExtent l="0" t="0" r="0" b="0"/>
            <wp:docPr id="17467250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25087" name="Imagen 17467250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8663" cy="6540181"/>
                    </a:xfrm>
                    <a:prstGeom prst="rect">
                      <a:avLst/>
                    </a:prstGeom>
                  </pic:spPr>
                </pic:pic>
              </a:graphicData>
            </a:graphic>
          </wp:inline>
        </w:drawing>
      </w:r>
    </w:p>
    <w:p w14:paraId="78D03CFC" w14:textId="52432C9B" w:rsidR="00537731" w:rsidRDefault="00537731" w:rsidP="00FB5B42">
      <w:pPr>
        <w:contextualSpacing/>
        <w:rPr>
          <w:rFonts w:eastAsia="Palatino Linotype" w:cs="Palatino Linotype"/>
          <w:szCs w:val="24"/>
        </w:rPr>
      </w:pPr>
    </w:p>
    <w:p w14:paraId="56593CB7" w14:textId="23EA7983" w:rsidR="00E82CBB" w:rsidRPr="003546E9" w:rsidRDefault="00E82CBB" w:rsidP="00FB5B42">
      <w:pPr>
        <w:contextualSpacing/>
        <w:rPr>
          <w:rFonts w:eastAsia="Palatino Linotype" w:cs="Palatino Linotype"/>
          <w:szCs w:val="24"/>
        </w:rPr>
      </w:pPr>
      <w:r w:rsidRPr="003546E9">
        <w:rPr>
          <w:rFonts w:eastAsia="Palatino Linotype" w:cs="Palatino Linotype"/>
          <w:szCs w:val="24"/>
        </w:rPr>
        <w:t xml:space="preserve">Ahora bien, se tiene que el </w:t>
      </w:r>
      <w:r w:rsidR="00D464DE" w:rsidRPr="003546E9">
        <w:rPr>
          <w:rFonts w:eastAsia="Palatino Linotype" w:cs="Palatino Linotype"/>
          <w:szCs w:val="24"/>
        </w:rPr>
        <w:t>Sujeto Obligado sí requirió la incidencia ante la solicitud realizada por este Instituto</w:t>
      </w:r>
      <w:r w:rsidR="00682787" w:rsidRPr="003546E9">
        <w:rPr>
          <w:rFonts w:eastAsia="Palatino Linotype" w:cs="Palatino Linotype"/>
          <w:szCs w:val="24"/>
        </w:rPr>
        <w:t xml:space="preserve">; sin embargo, esa autoridad omitió en todo momento ofrecer </w:t>
      </w:r>
      <w:r w:rsidR="00682787" w:rsidRPr="003546E9">
        <w:rPr>
          <w:rFonts w:eastAsia="Palatino Linotype" w:cs="Palatino Linotype"/>
          <w:szCs w:val="24"/>
        </w:rPr>
        <w:lastRenderedPageBreak/>
        <w:t>otras modalidad</w:t>
      </w:r>
      <w:r w:rsidR="00943BD2" w:rsidRPr="003546E9">
        <w:rPr>
          <w:rFonts w:eastAsia="Palatino Linotype" w:cs="Palatino Linotype"/>
          <w:szCs w:val="24"/>
        </w:rPr>
        <w:t>es</w:t>
      </w:r>
      <w:r w:rsidR="00682787" w:rsidRPr="003546E9">
        <w:rPr>
          <w:rFonts w:eastAsia="Palatino Linotype" w:cs="Palatino Linotype"/>
          <w:szCs w:val="24"/>
        </w:rPr>
        <w:t xml:space="preserve"> de entrega</w:t>
      </w:r>
      <w:r w:rsidR="001243E1" w:rsidRPr="003546E9">
        <w:rPr>
          <w:rFonts w:eastAsia="Palatino Linotype" w:cs="Palatino Linotype"/>
          <w:szCs w:val="24"/>
        </w:rPr>
        <w:t xml:space="preserve">, señalar el número de fojas a las que asciende </w:t>
      </w:r>
      <w:r w:rsidR="00CA644E" w:rsidRPr="003546E9">
        <w:rPr>
          <w:rFonts w:eastAsia="Palatino Linotype" w:cs="Palatino Linotype"/>
          <w:szCs w:val="24"/>
        </w:rPr>
        <w:t>la documentación solicitada</w:t>
      </w:r>
      <w:r w:rsidR="00682787" w:rsidRPr="003546E9">
        <w:rPr>
          <w:rFonts w:eastAsia="Palatino Linotype" w:cs="Palatino Linotype"/>
          <w:szCs w:val="24"/>
        </w:rPr>
        <w:t xml:space="preserve"> y proporcionar al Recurrente </w:t>
      </w:r>
      <w:r w:rsidR="006530BA" w:rsidRPr="003546E9">
        <w:rPr>
          <w:rFonts w:eastAsia="Palatino Linotype" w:cs="Palatino Linotype"/>
          <w:szCs w:val="24"/>
        </w:rPr>
        <w:t>el procedimiento exacto para que acceda a la información mediante consulta directa</w:t>
      </w:r>
      <w:r w:rsidR="00943BD2" w:rsidRPr="003546E9">
        <w:rPr>
          <w:rFonts w:eastAsia="Palatino Linotype" w:cs="Palatino Linotype"/>
          <w:szCs w:val="24"/>
        </w:rPr>
        <w:t>, así como tampoco se le informó el plazo que la información se mantendría disponible.</w:t>
      </w:r>
    </w:p>
    <w:p w14:paraId="5E244F47" w14:textId="77777777" w:rsidR="00537731" w:rsidRPr="003546E9" w:rsidRDefault="00537731" w:rsidP="00FB5B42">
      <w:pPr>
        <w:contextualSpacing/>
        <w:rPr>
          <w:rFonts w:eastAsia="Palatino Linotype" w:cs="Palatino Linotype"/>
          <w:szCs w:val="24"/>
        </w:rPr>
      </w:pPr>
    </w:p>
    <w:p w14:paraId="453F4085" w14:textId="26101A5E" w:rsidR="00064EF3" w:rsidRPr="003546E9" w:rsidRDefault="00943BD2" w:rsidP="00064EF3">
      <w:r w:rsidRPr="003546E9">
        <w:rPr>
          <w:rFonts w:eastAsia="Palatino Linotype" w:cs="Palatino Linotype"/>
          <w:szCs w:val="24"/>
        </w:rPr>
        <w:t>Asimismo</w:t>
      </w:r>
      <w:r w:rsidR="00064EF3" w:rsidRPr="003546E9">
        <w:rPr>
          <w:rFonts w:eastAsia="Palatino Linotype" w:cs="Palatino Linotype"/>
          <w:szCs w:val="24"/>
        </w:rPr>
        <w:t>, se debe recordar que se requirieron</w:t>
      </w:r>
      <w:r w:rsidR="008268D4" w:rsidRPr="003546E9">
        <w:rPr>
          <w:rFonts w:eastAsia="Palatino Linotype" w:cs="Palatino Linotype"/>
          <w:szCs w:val="24"/>
        </w:rPr>
        <w:t xml:space="preserve"> los estados de cuenta y documentos comprobatorios de los ingresos recaudados del uno al treinta y uno de enero de dos mil veinticinco</w:t>
      </w:r>
      <w:r w:rsidR="00064EF3" w:rsidRPr="003546E9">
        <w:rPr>
          <w:rFonts w:eastAsia="Palatino Linotype" w:cs="Palatino Linotype"/>
          <w:szCs w:val="24"/>
        </w:rPr>
        <w:t xml:space="preserve">, por lo que se debe recordar que la Dirección General de Informática ha señalado que al SAIMEX tiene capacidad para que se adjunten </w:t>
      </w:r>
      <w:r w:rsidR="00064EF3" w:rsidRPr="003546E9">
        <w:t>archivos con un peso aproximado de hasta 500 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269B01DD" w14:textId="77777777" w:rsidR="00064EF3" w:rsidRPr="003546E9" w:rsidRDefault="00064EF3" w:rsidP="00064EF3"/>
    <w:p w14:paraId="36CE8B65" w14:textId="30CCC9A4" w:rsidR="00064EF3" w:rsidRPr="003546E9" w:rsidRDefault="00064EF3" w:rsidP="00064EF3">
      <w:r w:rsidRPr="003546E9">
        <w:t>Por lo que la Tesorería debió señalar no sólo el peso de la información, sino la cantidad de fojas a las que asciende las facturas emitidas; en virtud de lo anterior, este Instituto considera que el Sujeto Obligado no acreditó debidamente la necesidad del cambio de modalidad de la entrega de información, en consecuencia, es dable ordenar la entrega de la información en la vía peticionada, es decir a través del SAIMEX, al no tenerse por cumplidos los requisitos de procedencia.</w:t>
      </w:r>
    </w:p>
    <w:p w14:paraId="23A34312" w14:textId="02EA76C7" w:rsidR="00064EF3" w:rsidRPr="003546E9" w:rsidRDefault="00064EF3" w:rsidP="00064EF3"/>
    <w:p w14:paraId="4A587C91" w14:textId="77777777" w:rsidR="00064EF3" w:rsidRPr="003546E9" w:rsidRDefault="00064EF3" w:rsidP="00064EF3">
      <w:pPr>
        <w:rPr>
          <w:rFonts w:cs="Arial"/>
          <w:szCs w:val="24"/>
        </w:rPr>
      </w:pPr>
      <w:r w:rsidRPr="003546E9">
        <w:rPr>
          <w:szCs w:val="24"/>
        </w:rPr>
        <w:t xml:space="preserve">Consecuentemente, la actuación del Sujeto Obligado </w:t>
      </w:r>
      <w:r w:rsidRPr="003546E9">
        <w:rPr>
          <w:rFonts w:eastAsia="MS Mincho" w:cs="Arial"/>
          <w:szCs w:val="24"/>
        </w:rPr>
        <w:t xml:space="preserve">constituye una afectación al derecho humano de acceso a la información pública del particular, toda vez que pretendió cambiar la modalidad de entrega de la información; </w:t>
      </w:r>
      <w:r w:rsidRPr="003546E9">
        <w:rPr>
          <w:rFonts w:cs="Arial"/>
          <w:szCs w:val="24"/>
        </w:rPr>
        <w:t xml:space="preserve">de esta forma, solamente intenta </w:t>
      </w:r>
      <w:r w:rsidRPr="003546E9">
        <w:rPr>
          <w:rFonts w:cs="Arial"/>
          <w:szCs w:val="24"/>
        </w:rPr>
        <w:lastRenderedPageBreak/>
        <w:t>realizar el cambio de modalidad ya que como se ha dicho, el particular mencionó que la manera de entrega de la información sería a través del SAIMEX, adicionalmente, en la actualidad existen medios electrónicos que facilita la entrega de información, que a decir de este Órgano Garante, el cambio de modalidad no es procedente, en virtud de lo establecido por el artículo 164, de la Ley de Transparencia y Acceso a la Información Pública del Estado de México y Municipios que contempla los siguiente:</w:t>
      </w:r>
    </w:p>
    <w:p w14:paraId="3FAFB412" w14:textId="77777777" w:rsidR="00064EF3" w:rsidRPr="003546E9" w:rsidRDefault="00064EF3" w:rsidP="00064EF3">
      <w:pPr>
        <w:jc w:val="left"/>
        <w:rPr>
          <w:szCs w:val="24"/>
        </w:rPr>
      </w:pPr>
    </w:p>
    <w:p w14:paraId="529BF7DF" w14:textId="77777777" w:rsidR="00064EF3" w:rsidRPr="003546E9" w:rsidRDefault="00064EF3" w:rsidP="00064EF3">
      <w:pPr>
        <w:tabs>
          <w:tab w:val="left" w:pos="709"/>
        </w:tabs>
        <w:spacing w:line="240" w:lineRule="auto"/>
        <w:ind w:left="567" w:right="567"/>
        <w:rPr>
          <w:rFonts w:cs="Arial"/>
          <w:i/>
          <w:sz w:val="22"/>
        </w:rPr>
      </w:pPr>
      <w:r w:rsidRPr="003546E9">
        <w:rPr>
          <w:rFonts w:cs="Arial"/>
          <w:b/>
          <w:i/>
          <w:sz w:val="22"/>
        </w:rPr>
        <w:t>Artículo 164.</w:t>
      </w:r>
      <w:r w:rsidRPr="003546E9">
        <w:rPr>
          <w:rFonts w:cs="Arial"/>
          <w:i/>
          <w:sz w:val="22"/>
        </w:rPr>
        <w:t xml:space="preserve"> </w:t>
      </w:r>
      <w:r w:rsidRPr="003546E9">
        <w:rPr>
          <w:rFonts w:cs="Arial"/>
          <w:b/>
          <w:i/>
          <w:sz w:val="22"/>
          <w:u w:val="single"/>
        </w:rPr>
        <w:t>El acceso se dará en la modalidad de entrega y, en su caso, de envío elegidos por el solicitante.</w:t>
      </w:r>
      <w:r w:rsidRPr="003546E9">
        <w:rPr>
          <w:rFonts w:cs="Arial"/>
          <w:i/>
          <w:sz w:val="22"/>
        </w:rPr>
        <w:t xml:space="preserve"> Cuando la información no pueda entregarse o enviarse en la modalidad solicitada, el sujeto obligado deberá ofrecer otra u otras modalidades de entrega. </w:t>
      </w:r>
    </w:p>
    <w:p w14:paraId="4480FDFA" w14:textId="77777777" w:rsidR="00064EF3" w:rsidRPr="003546E9" w:rsidRDefault="00064EF3" w:rsidP="00064EF3">
      <w:pPr>
        <w:tabs>
          <w:tab w:val="left" w:pos="709"/>
        </w:tabs>
        <w:spacing w:line="240" w:lineRule="auto"/>
        <w:ind w:left="567" w:right="567"/>
        <w:rPr>
          <w:rFonts w:cs="Arial"/>
          <w:b/>
          <w:i/>
          <w:sz w:val="22"/>
          <w:u w:val="single"/>
        </w:rPr>
      </w:pPr>
    </w:p>
    <w:p w14:paraId="239C431A" w14:textId="77777777" w:rsidR="00064EF3" w:rsidRPr="003546E9" w:rsidRDefault="00064EF3" w:rsidP="00064EF3">
      <w:pPr>
        <w:tabs>
          <w:tab w:val="left" w:pos="709"/>
        </w:tabs>
        <w:spacing w:line="240" w:lineRule="auto"/>
        <w:ind w:left="567" w:right="567"/>
        <w:rPr>
          <w:rFonts w:cs="Arial"/>
          <w:i/>
          <w:sz w:val="22"/>
        </w:rPr>
      </w:pPr>
      <w:r w:rsidRPr="003546E9">
        <w:rPr>
          <w:rFonts w:cs="Arial"/>
          <w:b/>
          <w:i/>
          <w:sz w:val="22"/>
          <w:u w:val="single"/>
        </w:rPr>
        <w:t>En cualquier caso, se deberá fundar y motivar la necesidad de ofrecer otras modalidades.</w:t>
      </w:r>
    </w:p>
    <w:p w14:paraId="3CC709C6" w14:textId="77777777" w:rsidR="00064EF3" w:rsidRPr="003546E9" w:rsidRDefault="00064EF3" w:rsidP="00064EF3">
      <w:pPr>
        <w:contextualSpacing/>
        <w:rPr>
          <w:szCs w:val="24"/>
        </w:rPr>
      </w:pPr>
    </w:p>
    <w:p w14:paraId="3ACEB5CA" w14:textId="77777777" w:rsidR="00064EF3" w:rsidRPr="003546E9" w:rsidRDefault="00064EF3" w:rsidP="00064EF3">
      <w:pPr>
        <w:pStyle w:val="NormalINFOEM"/>
      </w:pPr>
      <w:r w:rsidRPr="003546E9">
        <w:t>Asimismo, se dejó de observar lo dispuesto en los numerales Vigésimo Cuarto, Vigésimo Quinto y Vigésimo Sexto de los Lineamientos para la operación del Sistema de Acceso a la Información Mexiquense (SAIMEX) y del Sistema de Acceso, Rectificación, Cancelación y Oposición de Datos Personales del Estado de México (SARCOEM).</w:t>
      </w:r>
    </w:p>
    <w:p w14:paraId="2720DD74" w14:textId="77777777" w:rsidR="00064EF3" w:rsidRPr="003546E9" w:rsidRDefault="00064EF3" w:rsidP="00064EF3">
      <w:pPr>
        <w:pStyle w:val="NormalINFOEM"/>
      </w:pPr>
    </w:p>
    <w:p w14:paraId="32DC612A" w14:textId="77777777" w:rsidR="00064EF3" w:rsidRPr="003546E9" w:rsidRDefault="00064EF3" w:rsidP="00064EF3">
      <w:pPr>
        <w:contextualSpacing/>
        <w:rPr>
          <w:b/>
          <w:szCs w:val="24"/>
        </w:rPr>
      </w:pPr>
      <w:r w:rsidRPr="003546E9">
        <w:rPr>
          <w:szCs w:val="24"/>
        </w:rPr>
        <w:t xml:space="preserve">Así, se tiene que la Ley de Transparencia local busca privilegiar la entrega de la información solicitada en la modalidad requerida por el particular; en ese sentido, el artículo establece que tanto la modalidad de entrega como la forma de envío de la información se hará preferentemente como lo haya señalado el requirente. En los casos en que esto no sea posible, el Sujeto Obligado podrá garantizar la entrega a través de cualquier otro medio, siempre y cuando funde y motive la razón para hacerlo. </w:t>
      </w:r>
    </w:p>
    <w:p w14:paraId="4B8860AC" w14:textId="77777777" w:rsidR="00064EF3" w:rsidRPr="003546E9" w:rsidRDefault="00064EF3" w:rsidP="00064EF3">
      <w:pPr>
        <w:pStyle w:val="NormalINFOEM"/>
      </w:pPr>
    </w:p>
    <w:p w14:paraId="49F18D36" w14:textId="77777777" w:rsidR="00064EF3" w:rsidRPr="003546E9" w:rsidRDefault="00064EF3" w:rsidP="00064EF3">
      <w:pPr>
        <w:contextualSpacing/>
        <w:rPr>
          <w:szCs w:val="24"/>
        </w:rPr>
      </w:pPr>
      <w:r w:rsidRPr="003546E9">
        <w:rPr>
          <w:szCs w:val="24"/>
        </w:rPr>
        <w:lastRenderedPageBreak/>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52C32B94" w14:textId="77777777" w:rsidR="00064EF3" w:rsidRPr="003546E9" w:rsidRDefault="00064EF3" w:rsidP="00064EF3">
      <w:pPr>
        <w:contextualSpacing/>
        <w:rPr>
          <w:szCs w:val="24"/>
        </w:rPr>
      </w:pPr>
    </w:p>
    <w:p w14:paraId="246BBA3D" w14:textId="77777777" w:rsidR="00064EF3" w:rsidRPr="003546E9" w:rsidRDefault="00064EF3" w:rsidP="773A8019">
      <w:pPr>
        <w:contextualSpacing/>
        <w:rPr>
          <w:rFonts w:cs="Arial"/>
          <w:color w:val="222222"/>
          <w:lang w:val="es-ES"/>
        </w:rPr>
      </w:pPr>
      <w:r w:rsidRPr="773A8019">
        <w:rPr>
          <w:rFonts w:cs="Arial"/>
          <w:color w:val="222222"/>
          <w:lang w:val="es-ES"/>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773A8019">
        <w:rPr>
          <w:rFonts w:cs="Arial"/>
          <w:i/>
          <w:iCs/>
          <w:color w:val="222222"/>
          <w:lang w:val="es-E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773A8019">
        <w:rPr>
          <w:rFonts w:ascii="Calibri" w:hAnsi="Calibri"/>
          <w:vertAlign w:val="superscript"/>
          <w:lang w:val="es-ES"/>
        </w:rPr>
        <w:footnoteReference w:id="3"/>
      </w:r>
    </w:p>
    <w:p w14:paraId="53D47819" w14:textId="77777777" w:rsidR="00064EF3" w:rsidRPr="003546E9" w:rsidRDefault="00064EF3" w:rsidP="00064EF3">
      <w:pPr>
        <w:contextualSpacing/>
        <w:rPr>
          <w:rFonts w:cs="Arial"/>
          <w:color w:val="222222"/>
          <w:szCs w:val="24"/>
        </w:rPr>
      </w:pPr>
    </w:p>
    <w:p w14:paraId="19102AEE" w14:textId="77777777" w:rsidR="00064EF3" w:rsidRPr="003546E9" w:rsidRDefault="00064EF3" w:rsidP="00064EF3">
      <w:pPr>
        <w:contextualSpacing/>
        <w:rPr>
          <w:rFonts w:cs="Arial"/>
          <w:color w:val="222222"/>
          <w:szCs w:val="24"/>
        </w:rPr>
      </w:pPr>
      <w:r w:rsidRPr="003546E9">
        <w:rPr>
          <w:rFonts w:cs="Arial"/>
          <w:color w:val="222222"/>
          <w:szCs w:val="24"/>
        </w:rPr>
        <w:t>Por su parte, el intérprete judicial del país ha establecido una jurisprudencia respecto a qué debe entenderse por fundamentación y motivación, en los siguientes términos:</w:t>
      </w:r>
    </w:p>
    <w:p w14:paraId="1C4BA9C1" w14:textId="77777777" w:rsidR="00064EF3" w:rsidRPr="003546E9" w:rsidRDefault="00064EF3" w:rsidP="00064EF3">
      <w:pPr>
        <w:jc w:val="left"/>
        <w:rPr>
          <w:szCs w:val="24"/>
        </w:rPr>
      </w:pPr>
    </w:p>
    <w:p w14:paraId="1DBC1AEC" w14:textId="77777777" w:rsidR="00064EF3" w:rsidRPr="003546E9" w:rsidRDefault="00064EF3" w:rsidP="773A8019">
      <w:pPr>
        <w:spacing w:line="240" w:lineRule="auto"/>
        <w:ind w:left="851" w:right="618"/>
        <w:contextualSpacing/>
        <w:rPr>
          <w:rFonts w:cs="Arial"/>
          <w:i/>
          <w:iCs/>
          <w:color w:val="000000"/>
          <w:sz w:val="22"/>
          <w:lang w:val="es-ES"/>
        </w:rPr>
      </w:pPr>
      <w:r w:rsidRPr="773A8019">
        <w:rPr>
          <w:rFonts w:cs="Arial"/>
          <w:b/>
          <w:bCs/>
          <w:i/>
          <w:iCs/>
          <w:color w:val="000000" w:themeColor="text1"/>
          <w:sz w:val="22"/>
          <w:lang w:val="es-ES"/>
        </w:rPr>
        <w:t>FUNDAMENTACIÓN Y MOTIVACIÓN.</w:t>
      </w:r>
      <w:r w:rsidRPr="773A8019">
        <w:rPr>
          <w:rFonts w:cs="Arial"/>
          <w:i/>
          <w:iCs/>
          <w:color w:val="000000" w:themeColor="text1"/>
          <w:sz w:val="22"/>
          <w:lang w:val="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4617FFD" w14:textId="77777777" w:rsidR="00064EF3" w:rsidRPr="003546E9" w:rsidRDefault="00064EF3" w:rsidP="00064EF3">
      <w:pPr>
        <w:ind w:right="618"/>
        <w:contextualSpacing/>
        <w:rPr>
          <w:rFonts w:cs="Arial"/>
          <w:color w:val="000000"/>
          <w:szCs w:val="24"/>
        </w:rPr>
      </w:pPr>
    </w:p>
    <w:p w14:paraId="3B77E5DA" w14:textId="77777777" w:rsidR="00064EF3" w:rsidRPr="003546E9" w:rsidRDefault="00064EF3" w:rsidP="00064EF3">
      <w:pPr>
        <w:contextualSpacing/>
        <w:rPr>
          <w:rFonts w:cs="Arial"/>
          <w:color w:val="222222"/>
          <w:szCs w:val="24"/>
        </w:rPr>
      </w:pPr>
      <w:r w:rsidRPr="003546E9">
        <w:rPr>
          <w:rFonts w:cs="Arial"/>
          <w:color w:val="222222"/>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1B9A6FA" w14:textId="77777777" w:rsidR="00064EF3" w:rsidRPr="003546E9" w:rsidRDefault="00064EF3" w:rsidP="00064EF3">
      <w:pPr>
        <w:contextualSpacing/>
        <w:rPr>
          <w:rFonts w:cs="Arial"/>
          <w:color w:val="222222"/>
          <w:szCs w:val="24"/>
        </w:rPr>
      </w:pPr>
    </w:p>
    <w:p w14:paraId="4A4782F0" w14:textId="77777777" w:rsidR="00064EF3" w:rsidRPr="003546E9" w:rsidRDefault="00064EF3" w:rsidP="00064EF3">
      <w:pPr>
        <w:contextualSpacing/>
        <w:rPr>
          <w:rFonts w:cs="Arial"/>
          <w:color w:val="222222"/>
          <w:szCs w:val="24"/>
        </w:rPr>
      </w:pPr>
      <w:r w:rsidRPr="003546E9">
        <w:rPr>
          <w:rFonts w:cs="Arial"/>
          <w:color w:val="222222"/>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476FAEC" w14:textId="77777777" w:rsidR="00064EF3" w:rsidRPr="003546E9" w:rsidRDefault="00064EF3" w:rsidP="00064EF3">
      <w:pPr>
        <w:contextualSpacing/>
        <w:rPr>
          <w:rFonts w:cs="Arial"/>
          <w:color w:val="222222"/>
          <w:szCs w:val="24"/>
        </w:rPr>
      </w:pPr>
    </w:p>
    <w:p w14:paraId="5384F006" w14:textId="77777777" w:rsidR="00064EF3" w:rsidRPr="003546E9" w:rsidRDefault="00064EF3" w:rsidP="00064EF3">
      <w:pPr>
        <w:rPr>
          <w:i/>
          <w:szCs w:val="24"/>
        </w:rPr>
      </w:pPr>
      <w:r w:rsidRPr="003546E9">
        <w:rPr>
          <w:szCs w:val="24"/>
        </w:rPr>
        <w:t xml:space="preserve">En vista de las consideraciones señaladas, se advierte que el Sujeto Obligado, no justifica en ningún momento de forma fundada y motiva su cambio de modalidad de entrega de la información. </w:t>
      </w:r>
    </w:p>
    <w:p w14:paraId="2DF8EA2D" w14:textId="77777777" w:rsidR="00064EF3" w:rsidRPr="003546E9" w:rsidRDefault="00064EF3" w:rsidP="00064EF3"/>
    <w:p w14:paraId="413C8B93" w14:textId="77777777" w:rsidR="00064EF3" w:rsidRPr="003546E9" w:rsidRDefault="00064EF3" w:rsidP="00064EF3">
      <w:r w:rsidRPr="003546E9">
        <w:t xml:space="preserve">No se omite resaltar que 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4AC36E54" w14:textId="77777777" w:rsidR="00064EF3" w:rsidRPr="003546E9" w:rsidRDefault="00064EF3" w:rsidP="00064EF3"/>
    <w:p w14:paraId="466C63E2" w14:textId="77777777" w:rsidR="00064EF3" w:rsidRPr="003546E9" w:rsidRDefault="00064EF3" w:rsidP="00064EF3">
      <w:r w:rsidRPr="003546E9">
        <w:t xml:space="preserve">Ahora bien, la ley de la materia señala en su artículo 158, los casos en que de manera excepcional se puede proceder al cambio de modalidad: </w:t>
      </w:r>
    </w:p>
    <w:p w14:paraId="4740A700" w14:textId="77777777" w:rsidR="00064EF3" w:rsidRPr="003546E9" w:rsidRDefault="00064EF3" w:rsidP="00064EF3"/>
    <w:p w14:paraId="165372EF" w14:textId="77777777" w:rsidR="00064EF3" w:rsidRPr="003546E9" w:rsidRDefault="00064EF3" w:rsidP="00064EF3">
      <w:pPr>
        <w:pStyle w:val="Fundamentos"/>
      </w:pPr>
      <w:r w:rsidRPr="003546E9">
        <w:rPr>
          <w:b/>
        </w:rPr>
        <w:lastRenderedPageBreak/>
        <w:t>Artículo 158.</w:t>
      </w:r>
      <w:r w:rsidRPr="003546E9">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1A6CFCB0" w14:textId="77777777" w:rsidR="00064EF3" w:rsidRPr="003546E9" w:rsidRDefault="00064EF3" w:rsidP="00064EF3"/>
    <w:p w14:paraId="6226B8D0" w14:textId="77777777" w:rsidR="00064EF3" w:rsidRPr="003546E9" w:rsidRDefault="00064EF3" w:rsidP="00064EF3">
      <w:r w:rsidRPr="003546E9">
        <w:t>En todo caso, se facilitará su copia simple o certificada, así como su reproducción por cualquier medio disponible en las instalaciones del sujeto obligado o que, en su caso, aporte el solicitante. 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w:t>
      </w:r>
    </w:p>
    <w:p w14:paraId="028CEB58" w14:textId="77777777" w:rsidR="00064EF3" w:rsidRPr="003546E9" w:rsidRDefault="00064EF3" w:rsidP="00064EF3"/>
    <w:p w14:paraId="228C1BCB" w14:textId="72F4FCB4" w:rsidR="00BA3AB7" w:rsidRPr="003546E9" w:rsidRDefault="00BA3AB7" w:rsidP="00064EF3">
      <w:r w:rsidRPr="003546E9">
        <w:t xml:space="preserve">Del mismo modo, no se omite referir que la información relativa a cualquier tipo de ingreso que </w:t>
      </w:r>
      <w:r w:rsidR="00035100" w:rsidRPr="003546E9">
        <w:t xml:space="preserve">reciban los sujetos obligados es considerada como una obligación de transparencia común, como se establece en el artículo 92 </w:t>
      </w:r>
      <w:proofErr w:type="gramStart"/>
      <w:r w:rsidR="00035100" w:rsidRPr="003546E9">
        <w:t>fracción</w:t>
      </w:r>
      <w:proofErr w:type="gramEnd"/>
      <w:r w:rsidR="00035100" w:rsidRPr="003546E9">
        <w:t xml:space="preserve"> </w:t>
      </w:r>
      <w:r w:rsidR="0044612D" w:rsidRPr="003546E9">
        <w:t>XLVII de la Ley de Transparencia estatal, que a la letra dispone lo siguiente:</w:t>
      </w:r>
    </w:p>
    <w:p w14:paraId="0CCB40F8" w14:textId="77777777" w:rsidR="0044612D" w:rsidRPr="003546E9" w:rsidRDefault="0044612D" w:rsidP="00064EF3"/>
    <w:p w14:paraId="1873C0D8" w14:textId="77777777" w:rsidR="005073D8" w:rsidRPr="003546E9" w:rsidRDefault="005073D8" w:rsidP="005073D8">
      <w:pPr>
        <w:pStyle w:val="Fundamentos"/>
        <w:rPr>
          <w:lang w:val="es-MX"/>
        </w:rPr>
      </w:pPr>
      <w:r w:rsidRPr="003546E9">
        <w:rPr>
          <w:b/>
          <w:lang w:val="es-MX"/>
        </w:rPr>
        <w:lastRenderedPageBreak/>
        <w:t xml:space="preserve">Artículo 92. </w:t>
      </w:r>
      <w:r w:rsidRPr="003546E9">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3C8DBEE" w14:textId="279133C7" w:rsidR="00ED71AE" w:rsidRPr="003546E9" w:rsidRDefault="00ED71AE" w:rsidP="005073D8">
      <w:pPr>
        <w:pStyle w:val="Fundamentos"/>
      </w:pPr>
      <w:r w:rsidRPr="003546E9">
        <w:t>[…]</w:t>
      </w:r>
    </w:p>
    <w:p w14:paraId="49AA2094" w14:textId="48F5C440" w:rsidR="00ED71AE" w:rsidRPr="003546E9" w:rsidRDefault="00ED71AE" w:rsidP="005073D8">
      <w:pPr>
        <w:pStyle w:val="Fundamentos"/>
      </w:pPr>
      <w:r w:rsidRPr="003546E9">
        <w:t>XLVII. Los ingresos recibidos por cualquier concepto señalando el nombre de los responsables de recibirlos, administrarlos y ejercerlos, indicando el destino de cada uno de ellos;</w:t>
      </w:r>
    </w:p>
    <w:p w14:paraId="7906C364" w14:textId="0C7DCAB0" w:rsidR="00ED71AE" w:rsidRPr="003546E9" w:rsidRDefault="00ED71AE" w:rsidP="005073D8">
      <w:pPr>
        <w:pStyle w:val="Fundamentos"/>
      </w:pPr>
      <w:r w:rsidRPr="003546E9">
        <w:t>[…]</w:t>
      </w:r>
    </w:p>
    <w:p w14:paraId="1EB4863D" w14:textId="77777777" w:rsidR="00ED71AE" w:rsidRPr="003546E9" w:rsidRDefault="00ED71AE" w:rsidP="00064EF3"/>
    <w:p w14:paraId="732D3208" w14:textId="383BF440" w:rsidR="00064EF3" w:rsidRPr="003546E9" w:rsidRDefault="00064EF3" w:rsidP="00064EF3">
      <w:r w:rsidRPr="003546E9">
        <w:t>De lo anterior, se desprende que, el Sujeto Obligado no procedió al cambio de modalidad de manera fundada y motivada, y además que el cambio de vía propuesto por la autoridad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w:t>
      </w:r>
      <w:r w:rsidRPr="003546E9">
        <w:rPr>
          <w:rFonts w:eastAsia="Palatino Linotype" w:cs="Palatino Linotype"/>
          <w:szCs w:val="24"/>
        </w:rPr>
        <w:t xml:space="preserve"> </w:t>
      </w:r>
      <w:r w:rsidR="00E72918" w:rsidRPr="003546E9">
        <w:rPr>
          <w:rFonts w:eastAsia="Palatino Linotype" w:cs="Palatino Linotype"/>
          <w:szCs w:val="24"/>
        </w:rPr>
        <w:t xml:space="preserve">los estados de cuenta y </w:t>
      </w:r>
      <w:r w:rsidRPr="003546E9">
        <w:rPr>
          <w:rFonts w:eastAsia="Palatino Linotype" w:cs="Palatino Linotype"/>
          <w:szCs w:val="24"/>
        </w:rPr>
        <w:t>l</w:t>
      </w:r>
      <w:r w:rsidR="0095177D" w:rsidRPr="003546E9">
        <w:rPr>
          <w:rFonts w:eastAsia="Palatino Linotype" w:cs="Palatino Linotype"/>
          <w:szCs w:val="24"/>
        </w:rPr>
        <w:t xml:space="preserve">os comprobantes de </w:t>
      </w:r>
      <w:r w:rsidR="0095177D" w:rsidRPr="003546E9">
        <w:rPr>
          <w:rFonts w:eastAsiaTheme="minorEastAsia" w:cstheme="minorBidi"/>
          <w:lang w:eastAsia="en-US"/>
        </w:rPr>
        <w:t xml:space="preserve">depósito de los ingresos recaudados conforme a los conceptos que establece el artículo 1 de la Ley de Ingresos del. </w:t>
      </w:r>
      <w:proofErr w:type="gramStart"/>
      <w:r w:rsidR="0095177D" w:rsidRPr="003546E9">
        <w:rPr>
          <w:rFonts w:eastAsiaTheme="minorEastAsia" w:cstheme="minorBidi"/>
          <w:lang w:eastAsia="en-US"/>
        </w:rPr>
        <w:t>los</w:t>
      </w:r>
      <w:proofErr w:type="gramEnd"/>
      <w:r w:rsidR="0095177D" w:rsidRPr="003546E9">
        <w:rPr>
          <w:rFonts w:eastAsiaTheme="minorEastAsia" w:cstheme="minorBidi"/>
          <w:lang w:eastAsia="en-US"/>
        </w:rPr>
        <w:t xml:space="preserve"> Municipios del Estado de México para el ejercicio fiscal 2025, generados durante el periodo comprendido del primero al treinta y uno de enero de dos mil veinticinco.</w:t>
      </w:r>
    </w:p>
    <w:p w14:paraId="60EB10F0" w14:textId="77777777" w:rsidR="009D0ADA" w:rsidRPr="003546E9" w:rsidRDefault="009D0ADA" w:rsidP="00FB5B42">
      <w:pPr>
        <w:contextualSpacing/>
        <w:rPr>
          <w:rFonts w:eastAsia="Palatino Linotype" w:cs="Palatino Linotype"/>
          <w:szCs w:val="24"/>
        </w:rPr>
      </w:pPr>
    </w:p>
    <w:p w14:paraId="72EC3554" w14:textId="11DC1139" w:rsidR="00D962C1" w:rsidRPr="003546E9" w:rsidRDefault="00D962C1" w:rsidP="00D962C1">
      <w:pPr>
        <w:rPr>
          <w:rFonts w:eastAsia="Palatino Linotype" w:cs="Palatino Linotype"/>
          <w:lang w:val="es-ES"/>
        </w:rPr>
      </w:pPr>
      <w:r w:rsidRPr="003546E9">
        <w:rPr>
          <w:rFonts w:eastAsia="Palatino Linotype" w:cs="Palatino Linotype"/>
          <w:lang w:val="es-ES"/>
        </w:rPr>
        <w:t xml:space="preserve">Por lo argumentado en párrafos anteriores, este Instituto estima que los motivos de inconformidad planteados por el Recurrente devienen fundados, por lo que es procedente revocar la respuesta y ordenar al Sujeto Obligado a que haga entrega </w:t>
      </w:r>
      <w:r w:rsidR="00821937" w:rsidRPr="003546E9">
        <w:rPr>
          <w:rFonts w:eastAsia="Palatino Linotype" w:cs="Palatino Linotype"/>
          <w:lang w:val="es-ES"/>
        </w:rPr>
        <w:t xml:space="preserve">mediante el SAIMEX de </w:t>
      </w:r>
      <w:r w:rsidR="00821937" w:rsidRPr="003546E9">
        <w:rPr>
          <w:rFonts w:eastAsia="Palatino Linotype" w:cs="Palatino Linotype"/>
          <w:szCs w:val="24"/>
        </w:rPr>
        <w:t xml:space="preserve">los estados de cuenta y los comprobantes de </w:t>
      </w:r>
      <w:r w:rsidR="00821937" w:rsidRPr="003546E9">
        <w:rPr>
          <w:rFonts w:eastAsiaTheme="minorEastAsia" w:cstheme="minorBidi"/>
          <w:lang w:eastAsia="en-US"/>
        </w:rPr>
        <w:t xml:space="preserve">depósito de los ingresos recaudados conforme a los conceptos que establece el artículo 1 de la Ley de Ingresos del. los Municipios del Estado de México para el ejercicio fiscal 2025, generados </w:t>
      </w:r>
      <w:r w:rsidR="00821937" w:rsidRPr="003546E9">
        <w:rPr>
          <w:rFonts w:eastAsiaTheme="minorEastAsia" w:cstheme="minorBidi"/>
          <w:lang w:eastAsia="en-US"/>
        </w:rPr>
        <w:lastRenderedPageBreak/>
        <w:t>durante el periodo comprendido del primero al treinta y uno de enero de dos mil veinticinco, en versión pública de ser procedente.</w:t>
      </w:r>
      <w:r w:rsidRPr="003546E9">
        <w:rPr>
          <w:rFonts w:eastAsia="Palatino Linotype" w:cs="Palatino Linotype"/>
          <w:lang w:val="es-ES"/>
        </w:rPr>
        <w:t xml:space="preserve"> </w:t>
      </w:r>
    </w:p>
    <w:p w14:paraId="5291D95A" w14:textId="77777777" w:rsidR="00934E3F" w:rsidRPr="00934E3F" w:rsidRDefault="00934E3F" w:rsidP="00FB5B42">
      <w:pPr>
        <w:contextualSpacing/>
        <w:rPr>
          <w:lang w:val="es-ES"/>
        </w:rPr>
      </w:pPr>
    </w:p>
    <w:p w14:paraId="0CB4D8FA" w14:textId="77777777" w:rsidR="002C3AA0" w:rsidRPr="008F3C6D" w:rsidRDefault="00852339" w:rsidP="002C3AA0">
      <w:pPr>
        <w:pStyle w:val="Ttulo3"/>
        <w:rPr>
          <w:rFonts w:eastAsia="Times New Roman"/>
        </w:rPr>
      </w:pPr>
      <w:r w:rsidRPr="008F3C6D">
        <w:rPr>
          <w:rFonts w:eastAsia="Times New Roman"/>
        </w:rPr>
        <w:t>DE LA VERSIÓN PÚBLICA</w:t>
      </w:r>
    </w:p>
    <w:p w14:paraId="6D08EBE6" w14:textId="77777777" w:rsidR="00022432" w:rsidRPr="006A7396" w:rsidRDefault="00022432" w:rsidP="00022432">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A4ECA8C" w14:textId="77777777" w:rsidR="00022432" w:rsidRPr="006A7396" w:rsidRDefault="00022432" w:rsidP="00022432">
      <w:pPr>
        <w:rPr>
          <w:rFonts w:eastAsia="Palatino Linotype" w:cs="Palatino Linotype"/>
          <w:szCs w:val="24"/>
        </w:rPr>
      </w:pPr>
    </w:p>
    <w:p w14:paraId="0BBD173B"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7030F903" w14:textId="5756F639" w:rsidR="00022432" w:rsidRPr="006A7396"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21CDEC57"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73F09002"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6ED184B9"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DDB1E7" w14:textId="7050BEC5" w:rsidR="00022432" w:rsidRPr="00787121"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r w:rsidR="00022432" w:rsidRPr="00787121">
        <w:rPr>
          <w:rFonts w:eastAsia="Palatino Linotype" w:cs="Palatino Linotype"/>
          <w:i/>
          <w:color w:val="000000"/>
          <w:sz w:val="22"/>
          <w:szCs w:val="24"/>
        </w:rPr>
        <w:t>…</w:t>
      </w:r>
      <w:r w:rsidRPr="00787121">
        <w:rPr>
          <w:rFonts w:eastAsia="Palatino Linotype" w:cs="Palatino Linotype"/>
          <w:i/>
          <w:color w:val="000000"/>
          <w:sz w:val="22"/>
          <w:szCs w:val="24"/>
        </w:rPr>
        <w:t>]</w:t>
      </w:r>
    </w:p>
    <w:p w14:paraId="31FEDF22"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19C2EAB4" w14:textId="5B8D2163" w:rsidR="00022432" w:rsidRPr="006A7396"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65B2BC94"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4F954A8"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3C31712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FCF6B0B"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634A5877"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3630B468"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0585D832"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7AC3A48B" w14:textId="05B33929" w:rsidR="00022432" w:rsidRPr="006A7396"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lastRenderedPageBreak/>
        <w:t>[…]</w:t>
      </w:r>
    </w:p>
    <w:p w14:paraId="3E8C530B" w14:textId="77777777" w:rsidR="00022432" w:rsidRPr="006A7396" w:rsidRDefault="00022432" w:rsidP="00022432">
      <w:pPr>
        <w:rPr>
          <w:rFonts w:eastAsia="Palatino Linotype" w:cs="Palatino Linotype"/>
          <w:i/>
          <w:szCs w:val="24"/>
        </w:rPr>
      </w:pPr>
    </w:p>
    <w:p w14:paraId="285AB23A" w14:textId="77777777" w:rsidR="00022432" w:rsidRPr="006A7396" w:rsidRDefault="00022432" w:rsidP="00022432">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741DC2" w14:textId="77777777" w:rsidR="00022432" w:rsidRPr="006A7396" w:rsidRDefault="00022432" w:rsidP="00022432">
      <w:pPr>
        <w:rPr>
          <w:rFonts w:eastAsia="Palatino Linotype" w:cs="Palatino Linotype"/>
          <w:szCs w:val="24"/>
        </w:rPr>
      </w:pPr>
    </w:p>
    <w:p w14:paraId="13A66848" w14:textId="77777777" w:rsidR="00022432" w:rsidRPr="006A7396" w:rsidRDefault="00022432" w:rsidP="00022432">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1FB4C99" w14:textId="77777777" w:rsidR="00022432" w:rsidRPr="006A7396" w:rsidRDefault="00022432" w:rsidP="00022432">
      <w:pPr>
        <w:rPr>
          <w:rFonts w:eastAsia="Palatino Linotype" w:cs="Palatino Linotype"/>
          <w:szCs w:val="24"/>
        </w:rPr>
      </w:pPr>
    </w:p>
    <w:p w14:paraId="50B67D7F" w14:textId="77777777" w:rsidR="00022432" w:rsidRPr="006A7396" w:rsidRDefault="00022432" w:rsidP="00022432">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03F94AFB" w14:textId="77777777" w:rsidR="00022432" w:rsidRPr="006A7396" w:rsidRDefault="00022432" w:rsidP="00022432">
      <w:pPr>
        <w:rPr>
          <w:rFonts w:eastAsia="Palatino Linotype" w:cs="Palatino Linotype"/>
        </w:rPr>
      </w:pPr>
    </w:p>
    <w:p w14:paraId="0DBE2A7F"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370FD29"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0AD027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78451AC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E21F674"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lastRenderedPageBreak/>
        <w:t xml:space="preserve">I. La relativa a las Obligaciones de Transparencia que contempla el Título V de la Ley General y las demás disposiciones legales aplicables; </w:t>
      </w:r>
    </w:p>
    <w:p w14:paraId="47F87ACF"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228C39A8"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88CAF6E"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8330127"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67C0081D"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D041D4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31E4C181" w14:textId="77777777" w:rsidR="00022432" w:rsidRPr="006A7396" w:rsidRDefault="00022432" w:rsidP="00022432">
      <w:pPr>
        <w:rPr>
          <w:rFonts w:eastAsia="Palatino Linotype" w:cs="Palatino Linotype"/>
          <w:i/>
          <w:szCs w:val="24"/>
        </w:rPr>
      </w:pPr>
    </w:p>
    <w:p w14:paraId="5CF2363C" w14:textId="77777777" w:rsidR="00763143" w:rsidRPr="00F42CE0" w:rsidRDefault="00763143" w:rsidP="00763143">
      <w:pPr>
        <w:rPr>
          <w:rFonts w:eastAsia="Palatino Linotype" w:cs="Palatino Linotype"/>
          <w:szCs w:val="24"/>
        </w:rPr>
      </w:pPr>
      <w:r w:rsidRPr="00F42CE0">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317793B" w14:textId="77777777" w:rsidR="00763143" w:rsidRDefault="00763143" w:rsidP="00763143">
      <w:pPr>
        <w:rPr>
          <w:rFonts w:eastAsia="Palatino Linotype" w:cs="Palatino Linotype"/>
          <w:szCs w:val="24"/>
        </w:rPr>
      </w:pPr>
    </w:p>
    <w:p w14:paraId="25CB4677" w14:textId="77777777" w:rsidR="00022432" w:rsidRPr="006A7396" w:rsidRDefault="00022432" w:rsidP="00022432">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025B113C" w14:textId="77777777" w:rsidR="00022432" w:rsidRPr="006A7396" w:rsidRDefault="00022432" w:rsidP="00022432">
      <w:pPr>
        <w:rPr>
          <w:rFonts w:eastAsia="Palatino Linotype" w:cs="Palatino Linotype"/>
          <w:szCs w:val="24"/>
        </w:rPr>
      </w:pPr>
    </w:p>
    <w:p w14:paraId="7AB0E1A4" w14:textId="1C7FCF2C" w:rsidR="00022432" w:rsidRPr="006A7396" w:rsidRDefault="00022432" w:rsidP="00022432">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w:t>
      </w:r>
      <w:r w:rsidR="00E31500">
        <w:rPr>
          <w:rFonts w:eastAsia="Palatino Linotype" w:cs="Palatino Linotype"/>
          <w:color w:val="000000"/>
          <w:szCs w:val="24"/>
        </w:rPr>
        <w:t>el Recurrente</w:t>
      </w:r>
      <w:r w:rsidRPr="006A7396">
        <w:rPr>
          <w:rFonts w:eastAsia="Palatino Linotype" w:cs="Palatino Linotype"/>
          <w:color w:val="000000"/>
          <w:szCs w:val="24"/>
        </w:rPr>
        <w:t>.</w:t>
      </w:r>
    </w:p>
    <w:p w14:paraId="3DB4EF41" w14:textId="77777777" w:rsidR="00180C5F" w:rsidRDefault="00180C5F" w:rsidP="008F50E6"/>
    <w:p w14:paraId="07B920B4" w14:textId="5C07FA20"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022432">
        <w:rPr>
          <w:rFonts w:eastAsia="Palatino Linotype" w:cs="Palatino Linotype"/>
          <w:color w:val="000000" w:themeColor="text1"/>
        </w:rPr>
        <w:t>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 xml:space="preserve">n fundamento en la </w:t>
      </w:r>
      <w:r w:rsidR="007960D9">
        <w:rPr>
          <w:rFonts w:eastAsia="Palatino Linotype" w:cs="Palatino Linotype"/>
          <w:b/>
          <w:bCs/>
          <w:color w:val="000000" w:themeColor="text1"/>
        </w:rPr>
        <w:t>primera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7960D9">
        <w:rPr>
          <w:rFonts w:eastAsia="Palatino Linotype" w:cs="Palatino Linotype"/>
          <w:b/>
          <w:bCs/>
          <w:color w:val="000000" w:themeColor="text1"/>
        </w:rPr>
        <w:t>REVO</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sidRPr="008F3C6D">
        <w:rPr>
          <w:rFonts w:eastAsia="Palatino Linotype" w:cs="Palatino Linotype"/>
          <w:color w:val="000000"/>
          <w:szCs w:val="24"/>
        </w:rPr>
        <w:t xml:space="preserve"> </w:t>
      </w:r>
      <w:r w:rsidR="00A0107C">
        <w:rPr>
          <w:rFonts w:eastAsia="Palatino Linotype" w:cs="Palatino Linotype"/>
          <w:b/>
          <w:bCs/>
          <w:color w:val="000000"/>
          <w:szCs w:val="24"/>
        </w:rPr>
        <w:t>00010/HUEYPOX/IP/2025</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0CB78E0D" w:rsidR="00454915" w:rsidRDefault="00454915" w:rsidP="008F50E6"/>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064EF3" w:rsidRDefault="00581587" w:rsidP="00581587">
      <w:pPr>
        <w:pBdr>
          <w:top w:val="nil"/>
          <w:left w:val="nil"/>
          <w:bottom w:val="nil"/>
          <w:right w:val="nil"/>
          <w:between w:val="nil"/>
        </w:pBdr>
        <w:rPr>
          <w:rFonts w:eastAsia="Palatino Linotype" w:cs="Palatino Linotype"/>
          <w:b/>
          <w:color w:val="000000"/>
          <w:sz w:val="22"/>
          <w:szCs w:val="24"/>
        </w:rPr>
      </w:pPr>
    </w:p>
    <w:p w14:paraId="2E76CA1A" w14:textId="56BB3A98" w:rsidR="00581587" w:rsidRPr="00BB7F90" w:rsidRDefault="00581587" w:rsidP="00581587">
      <w:pPr>
        <w:pBdr>
          <w:top w:val="nil"/>
          <w:left w:val="nil"/>
          <w:bottom w:val="nil"/>
          <w:right w:val="nil"/>
          <w:between w:val="nil"/>
        </w:pBdr>
        <w:rPr>
          <w:rFonts w:eastAsia="Palatino Linotype" w:cs="Palatino Linotype"/>
          <w:color w:val="000000"/>
        </w:rPr>
      </w:pPr>
      <w:r w:rsidRPr="00D52A02">
        <w:rPr>
          <w:rFonts w:eastAsia="Palatino Linotype" w:cs="Palatino Linotype"/>
          <w:b/>
          <w:bCs/>
          <w:color w:val="000000" w:themeColor="text1"/>
        </w:rPr>
        <w:t>PRIMERO.</w:t>
      </w:r>
      <w:r w:rsidRPr="00D52A02">
        <w:rPr>
          <w:rFonts w:eastAsia="Palatino Linotype" w:cs="Palatino Linotype"/>
          <w:color w:val="000000" w:themeColor="text1"/>
        </w:rPr>
        <w:t xml:space="preserve"> Se </w:t>
      </w:r>
      <w:r w:rsidR="007960D9" w:rsidRPr="00D52A02">
        <w:rPr>
          <w:rFonts w:eastAsia="Palatino Linotype" w:cs="Palatino Linotype"/>
          <w:b/>
          <w:bCs/>
          <w:color w:val="000000" w:themeColor="text1"/>
        </w:rPr>
        <w:t>REVO</w:t>
      </w:r>
      <w:r w:rsidRPr="00D52A02">
        <w:rPr>
          <w:rFonts w:eastAsia="Palatino Linotype" w:cs="Palatino Linotype"/>
          <w:b/>
          <w:bCs/>
          <w:color w:val="000000" w:themeColor="text1"/>
        </w:rPr>
        <w:t>CA</w:t>
      </w:r>
      <w:r w:rsidRPr="00D52A02">
        <w:rPr>
          <w:rFonts w:eastAsia="Palatino Linotype" w:cs="Palatino Linotype"/>
          <w:color w:val="000000" w:themeColor="text1"/>
        </w:rPr>
        <w:t xml:space="preserve"> la respuesta</w:t>
      </w:r>
      <w:r w:rsidRPr="00BB7F90">
        <w:rPr>
          <w:rFonts w:eastAsia="Palatino Linotype" w:cs="Palatino Linotype"/>
          <w:color w:val="000000" w:themeColor="text1"/>
        </w:rPr>
        <w:t xml:space="preserve">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sidR="00642669">
        <w:rPr>
          <w:rFonts w:eastAsia="Palatino Linotype" w:cs="Palatino Linotype"/>
          <w:b/>
          <w:bCs/>
          <w:color w:val="000000"/>
          <w:szCs w:val="24"/>
        </w:rPr>
        <w:t xml:space="preserve"> </w:t>
      </w:r>
      <w:r w:rsidR="00A0107C">
        <w:rPr>
          <w:rFonts w:eastAsia="Palatino Linotype" w:cs="Palatino Linotype"/>
          <w:b/>
          <w:bCs/>
          <w:color w:val="000000"/>
          <w:szCs w:val="24"/>
        </w:rPr>
        <w:t>00010/HUEYPOX/IP/2025</w:t>
      </w:r>
      <w:r w:rsidR="000D3DC4">
        <w:rPr>
          <w:rFonts w:eastAsia="Palatino Linotype" w:cs="Palatino Linotype"/>
          <w:color w:val="000000" w:themeColor="text1"/>
        </w:rPr>
        <w:t>, al resultar</w:t>
      </w:r>
      <w:r w:rsidR="0002287F">
        <w:rPr>
          <w:rFonts w:eastAsia="Palatino Linotype" w:cs="Palatino Linotype"/>
          <w:color w:val="000000" w:themeColor="text1"/>
        </w:rPr>
        <w:t xml:space="preserve"> </w:t>
      </w:r>
      <w:r w:rsidRPr="00BB7F90">
        <w:rPr>
          <w:rFonts w:eastAsia="Palatino Linotype" w:cs="Palatino Linotype"/>
          <w:color w:val="000000" w:themeColor="text1"/>
        </w:rPr>
        <w:t xml:space="preserve">fundados los motivos de inconformidad argüidos por </w:t>
      </w:r>
      <w:r w:rsidR="00E31500">
        <w:rPr>
          <w:rFonts w:eastAsia="Palatino Linotype" w:cs="Palatino Linotype"/>
          <w:color w:val="000000" w:themeColor="text1"/>
        </w:rPr>
        <w:t>el Recurrente</w:t>
      </w:r>
      <w:r w:rsidRPr="00BB7F90">
        <w:rPr>
          <w:rFonts w:eastAsia="Palatino Linotype" w:cs="Palatino Linotype"/>
          <w:color w:val="000000" w:themeColor="text1"/>
        </w:rPr>
        <w:t>, en términos del</w:t>
      </w:r>
      <w:r>
        <w:rPr>
          <w:rFonts w:eastAsia="Palatino Linotype" w:cs="Palatino Linotype"/>
          <w:b/>
          <w:bCs/>
          <w:color w:val="000000" w:themeColor="text1"/>
        </w:rPr>
        <w:t xml:space="preserve"> Considerando </w:t>
      </w:r>
      <w:r w:rsidR="003546E9">
        <w:rPr>
          <w:rFonts w:eastAsia="Palatino Linotype" w:cs="Palatino Linotype"/>
          <w:b/>
          <w:bCs/>
          <w:color w:val="000000" w:themeColor="text1"/>
        </w:rPr>
        <w:t>QUIN</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1E340B42" w14:textId="77777777" w:rsidR="00581587" w:rsidRPr="00064EF3" w:rsidRDefault="00581587" w:rsidP="00581587">
      <w:pPr>
        <w:pBdr>
          <w:top w:val="nil"/>
          <w:left w:val="nil"/>
          <w:bottom w:val="nil"/>
          <w:right w:val="nil"/>
          <w:between w:val="nil"/>
        </w:pBdr>
        <w:rPr>
          <w:rFonts w:eastAsia="Palatino Linotype" w:cs="Palatino Linotype"/>
          <w:color w:val="000000"/>
          <w:sz w:val="22"/>
          <w:szCs w:val="24"/>
        </w:rPr>
      </w:pPr>
    </w:p>
    <w:p w14:paraId="4DA0A536" w14:textId="30CDD6DD" w:rsidR="00581587" w:rsidRPr="00BB7F90"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al Sujeto Obligado que haga entrega a</w:t>
      </w:r>
      <w:r w:rsidR="00E31500">
        <w:rPr>
          <w:rFonts w:eastAsia="Palatino Linotype" w:cs="Palatino Linotype"/>
          <w:color w:val="000000"/>
          <w:szCs w:val="24"/>
        </w:rPr>
        <w:t>l Recurrente</w:t>
      </w:r>
      <w:r w:rsidR="007501B9" w:rsidRPr="003F3F63">
        <w:rPr>
          <w:rFonts w:eastAsia="Palatino Linotype" w:cs="Palatino Linotype"/>
          <w:color w:val="000000"/>
          <w:szCs w:val="24"/>
        </w:rPr>
        <w:t xml:space="preserve"> mediante el Sistema de Acceso a la Información Mexiquense (SAIMEX)</w:t>
      </w:r>
      <w:r w:rsidR="004B645E">
        <w:rPr>
          <w:rFonts w:eastAsia="Palatino Linotype" w:cs="Palatino Linotype"/>
          <w:color w:val="000000"/>
          <w:szCs w:val="24"/>
        </w:rPr>
        <w:t>, en versión pública</w:t>
      </w:r>
      <w:r w:rsidR="006451AD">
        <w:rPr>
          <w:rFonts w:eastAsia="Palatino Linotype" w:cs="Palatino Linotype"/>
          <w:color w:val="000000"/>
          <w:szCs w:val="24"/>
        </w:rPr>
        <w:t xml:space="preserve"> </w:t>
      </w:r>
      <w:r w:rsidR="000D3DC4">
        <w:rPr>
          <w:rFonts w:eastAsia="Palatino Linotype" w:cs="Palatino Linotype"/>
          <w:color w:val="000000"/>
          <w:szCs w:val="24"/>
        </w:rPr>
        <w:t xml:space="preserve">de ser </w:t>
      </w:r>
      <w:r w:rsidR="000D3DC4">
        <w:rPr>
          <w:rFonts w:eastAsia="Palatino Linotype" w:cs="Palatino Linotype"/>
          <w:color w:val="000000"/>
          <w:szCs w:val="24"/>
        </w:rPr>
        <w:lastRenderedPageBreak/>
        <w:t xml:space="preserve">procedente </w:t>
      </w:r>
      <w:r w:rsidR="00376C54">
        <w:rPr>
          <w:rFonts w:eastAsia="Palatino Linotype" w:cs="Palatino Linotype"/>
          <w:color w:val="000000"/>
          <w:szCs w:val="24"/>
        </w:rPr>
        <w:t>y</w:t>
      </w:r>
      <w:r w:rsidR="007501B9" w:rsidRPr="003F3F63">
        <w:rPr>
          <w:rFonts w:eastAsia="Palatino Linotype" w:cs="Palatino Linotype"/>
          <w:color w:val="000000"/>
          <w:szCs w:val="24"/>
        </w:rPr>
        <w:t xml:space="preserve"> en términos del </w:t>
      </w:r>
      <w:r w:rsidR="000D3DC4">
        <w:rPr>
          <w:rFonts w:eastAsia="Palatino Linotype" w:cs="Palatino Linotype"/>
          <w:b/>
          <w:color w:val="000000"/>
          <w:szCs w:val="24"/>
        </w:rPr>
        <w:t xml:space="preserve">Considerando </w:t>
      </w:r>
      <w:r w:rsidR="003546E9">
        <w:rPr>
          <w:rFonts w:eastAsia="Palatino Linotype" w:cs="Palatino Linotype"/>
          <w:b/>
          <w:color w:val="000000"/>
          <w:szCs w:val="24"/>
        </w:rPr>
        <w:t>QUIN</w:t>
      </w:r>
      <w:r w:rsidR="007501B9" w:rsidRPr="003F3F63">
        <w:rPr>
          <w:rFonts w:eastAsia="Palatino Linotype" w:cs="Palatino Linotype"/>
          <w:b/>
          <w:color w:val="000000"/>
          <w:szCs w:val="24"/>
        </w:rPr>
        <w:t>TO</w:t>
      </w:r>
      <w:r w:rsidR="007501B9" w:rsidRPr="003F3F63">
        <w:rPr>
          <w:rFonts w:eastAsia="Palatino Linotype" w:cs="Palatino Linotype"/>
          <w:color w:val="000000"/>
          <w:szCs w:val="24"/>
        </w:rPr>
        <w:t xml:space="preserve">, </w:t>
      </w:r>
      <w:r w:rsidR="0019287E">
        <w:rPr>
          <w:rFonts w:eastAsia="Palatino Linotype" w:cs="Palatino Linotype"/>
          <w:color w:val="000000"/>
          <w:szCs w:val="24"/>
        </w:rPr>
        <w:t>de lo siguiente</w:t>
      </w:r>
      <w:r w:rsidR="0089656B">
        <w:rPr>
          <w:rFonts w:eastAsia="Palatino Linotype" w:cs="Palatino Linotype"/>
          <w:color w:val="000000"/>
          <w:szCs w:val="24"/>
        </w:rPr>
        <w:t>,</w:t>
      </w:r>
      <w:r w:rsidR="0019287E">
        <w:rPr>
          <w:rFonts w:eastAsia="Palatino Linotype" w:cs="Palatino Linotype"/>
          <w:color w:val="000000"/>
          <w:szCs w:val="24"/>
        </w:rPr>
        <w:t xml:space="preserve"> generado durante el periodo comprendido del primero al treinta y uno de enero de dos mil veinticinco:</w:t>
      </w:r>
    </w:p>
    <w:p w14:paraId="26EEF856" w14:textId="77777777" w:rsidR="00581587" w:rsidRDefault="00581587" w:rsidP="00581587">
      <w:pPr>
        <w:pBdr>
          <w:top w:val="nil"/>
          <w:left w:val="nil"/>
          <w:bottom w:val="nil"/>
          <w:right w:val="nil"/>
          <w:between w:val="nil"/>
        </w:pBdr>
        <w:rPr>
          <w:rFonts w:eastAsia="Palatino Linotype" w:cs="Palatino Linotype"/>
          <w:color w:val="000000"/>
          <w:szCs w:val="24"/>
        </w:rPr>
      </w:pPr>
    </w:p>
    <w:p w14:paraId="7A058181" w14:textId="77777777" w:rsidR="00952F7D" w:rsidRPr="00952F7D" w:rsidRDefault="00952F7D" w:rsidP="00952F7D">
      <w:pPr>
        <w:pStyle w:val="Prrafodelista"/>
        <w:numPr>
          <w:ilvl w:val="0"/>
          <w:numId w:val="56"/>
        </w:numPr>
        <w:spacing w:line="240" w:lineRule="auto"/>
        <w:rPr>
          <w:rFonts w:eastAsiaTheme="minorEastAsia" w:cstheme="minorBidi"/>
          <w:i/>
          <w:iCs/>
          <w:lang w:eastAsia="en-US"/>
        </w:rPr>
      </w:pPr>
      <w:r w:rsidRPr="00952F7D">
        <w:rPr>
          <w:rFonts w:eastAsiaTheme="minorEastAsia" w:cstheme="minorBidi"/>
          <w:i/>
          <w:iCs/>
          <w:lang w:eastAsia="en-US"/>
        </w:rPr>
        <w:t>Estados de cuenta.</w:t>
      </w:r>
    </w:p>
    <w:p w14:paraId="40461AEA" w14:textId="77777777" w:rsidR="00952F7D" w:rsidRPr="00952F7D" w:rsidRDefault="00952F7D" w:rsidP="00952F7D">
      <w:pPr>
        <w:pStyle w:val="Prrafodelista"/>
        <w:numPr>
          <w:ilvl w:val="0"/>
          <w:numId w:val="56"/>
        </w:numPr>
        <w:spacing w:line="240" w:lineRule="auto"/>
        <w:rPr>
          <w:rFonts w:eastAsiaTheme="minorEastAsia" w:cstheme="minorBidi"/>
          <w:i/>
          <w:iCs/>
          <w:lang w:eastAsia="en-US"/>
        </w:rPr>
      </w:pPr>
      <w:r w:rsidRPr="00952F7D">
        <w:rPr>
          <w:rFonts w:eastAsiaTheme="minorEastAsia" w:cstheme="minorBidi"/>
          <w:i/>
          <w:iCs/>
          <w:lang w:eastAsia="en-US"/>
        </w:rPr>
        <w:t xml:space="preserve">Comprobante de depósito de los ingresos recaudados conforme a los conceptos que establece el artículo 1 de la Ley de Ingresos del. los Municipios del Estado de México para el ejercicio fiscal 2025. </w:t>
      </w:r>
    </w:p>
    <w:p w14:paraId="7E2FE42F" w14:textId="77777777" w:rsidR="00DB1D56" w:rsidRPr="00DB1D56" w:rsidRDefault="00DB1D56" w:rsidP="00581587">
      <w:pPr>
        <w:pBdr>
          <w:top w:val="nil"/>
          <w:left w:val="nil"/>
          <w:bottom w:val="nil"/>
          <w:right w:val="nil"/>
          <w:between w:val="nil"/>
        </w:pBdr>
        <w:rPr>
          <w:rFonts w:eastAsia="Palatino Linotype" w:cs="Palatino Linotype"/>
          <w:color w:val="000000"/>
          <w:szCs w:val="24"/>
          <w:lang w:val="es-ES"/>
        </w:rPr>
      </w:pPr>
    </w:p>
    <w:p w14:paraId="62472026" w14:textId="35B369C1" w:rsidR="004161DA" w:rsidRPr="006A7396" w:rsidRDefault="008F3C6D" w:rsidP="004161DA">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C</w:t>
      </w:r>
      <w:r w:rsidR="004161DA" w:rsidRPr="006A7396">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455A0062" w14:textId="77777777" w:rsidR="004161DA" w:rsidRDefault="004161DA" w:rsidP="00581587">
      <w:pPr>
        <w:pBdr>
          <w:top w:val="nil"/>
          <w:left w:val="nil"/>
          <w:bottom w:val="nil"/>
          <w:right w:val="nil"/>
          <w:between w:val="nil"/>
        </w:pBdr>
        <w:rPr>
          <w:rFonts w:eastAsia="Palatino Linotype" w:cs="Palatino Linotype"/>
          <w:color w:val="000000"/>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lastRenderedPageBreak/>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0DB49AA1" w14:textId="0549415F" w:rsidR="00581587"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 resolución a</w:t>
      </w:r>
      <w:r w:rsidR="00E31500">
        <w:rPr>
          <w:rFonts w:eastAsia="Palatino Linotype" w:cs="Palatino Linotype"/>
          <w:color w:val="000000"/>
          <w:szCs w:val="24"/>
        </w:rPr>
        <w:t>l Recurrente</w:t>
      </w:r>
      <w:r w:rsidRPr="00325BCB">
        <w:rPr>
          <w:rFonts w:eastAsia="Palatino Linotype" w:cs="Palatino Linotype"/>
          <w:color w:val="000000"/>
          <w:szCs w:val="24"/>
        </w:rPr>
        <w:t xml:space="preserve"> mediante el Sistema de Acceso a la Información Mexiquense (SAIMEX)</w:t>
      </w:r>
      <w:r w:rsidR="00FB5BF2">
        <w:rPr>
          <w:rFonts w:eastAsia="Palatino Linotype" w:cs="Palatino Linotype"/>
          <w:color w:val="000000"/>
          <w:szCs w:val="24"/>
        </w:rPr>
        <w:t xml:space="preserve">, </w:t>
      </w:r>
      <w:r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 w14:paraId="20573BFF" w14:textId="76C1E612" w:rsidR="00A970D5" w:rsidRPr="006922F5" w:rsidRDefault="005A45B1" w:rsidP="00DE348E">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DE348E">
        <w:rPr>
          <w:rFonts w:eastAsia="Palatino Linotype" w:cs="Palatino Linotype"/>
          <w:color w:val="000000"/>
          <w:szCs w:val="24"/>
        </w:rPr>
        <w:t xml:space="preserve">DÉCIMA </w:t>
      </w:r>
      <w:r w:rsidR="003926FA">
        <w:rPr>
          <w:rFonts w:eastAsia="Palatino Linotype" w:cs="Palatino Linotype"/>
          <w:color w:val="000000"/>
          <w:szCs w:val="24"/>
        </w:rPr>
        <w:t>CUA</w:t>
      </w:r>
      <w:r w:rsidR="000F78CD">
        <w:rPr>
          <w:rFonts w:eastAsia="Palatino Linotype" w:cs="Palatino Linotype"/>
          <w:color w:val="000000"/>
          <w:szCs w:val="24"/>
        </w:rPr>
        <w:t>RTA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DE348E">
        <w:rPr>
          <w:rFonts w:eastAsia="Palatino Linotype" w:cs="Palatino Linotype"/>
          <w:color w:val="000000"/>
          <w:szCs w:val="24"/>
        </w:rPr>
        <w:t>VEINTITRÉS DE ABRIL</w:t>
      </w:r>
      <w:r w:rsidR="00822A84">
        <w:rPr>
          <w:rFonts w:eastAsia="Palatino Linotype" w:cs="Palatino Linotype"/>
          <w:color w:val="000000"/>
          <w:szCs w:val="24"/>
        </w:rPr>
        <w:t xml:space="preserve"> DE DOS MIL VEINTICINCO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763143">
        <w:rPr>
          <w:rFonts w:eastAsia="Palatino Linotype" w:cs="Palatino Linotype"/>
          <w:color w:val="000000"/>
          <w:szCs w:val="24"/>
        </w:rPr>
        <w:t>-----</w:t>
      </w:r>
      <w:r w:rsidR="00DE348E">
        <w:rPr>
          <w:rFonts w:eastAsia="Palatino Linotype" w:cs="Palatino Linotype"/>
          <w:color w:val="000000"/>
          <w:szCs w:val="24"/>
        </w:rPr>
        <w:t>-------------------------------------------------------------------------------------------------------------------------------------------------------------------------------------------------------------------------------------------------------------------------------------------------------------------------------------------------</w:t>
      </w:r>
    </w:p>
    <w:p w14:paraId="4DA57669" w14:textId="77777777" w:rsidR="00A970D5" w:rsidRDefault="44E9108F" w:rsidP="44E9108F">
      <w:pPr>
        <w:pBdr>
          <w:top w:val="nil"/>
          <w:left w:val="nil"/>
          <w:bottom w:val="nil"/>
          <w:right w:val="nil"/>
          <w:between w:val="nil"/>
        </w:pBdr>
        <w:spacing w:line="240" w:lineRule="auto"/>
        <w:contextualSpacing/>
        <w:rPr>
          <w:rFonts w:eastAsia="Palatino Linotype" w:cs="Palatino Linotype"/>
          <w:color w:val="000000" w:themeColor="text1"/>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149F6B2B" w14:textId="77777777" w:rsidR="00DE348E" w:rsidRPr="004B7011" w:rsidRDefault="00DE348E" w:rsidP="00DE348E">
      <w:pPr>
        <w:pBdr>
          <w:top w:val="nil"/>
          <w:left w:val="nil"/>
          <w:bottom w:val="nil"/>
          <w:right w:val="nil"/>
          <w:between w:val="nil"/>
        </w:pBdr>
        <w:contextualSpacing/>
        <w:rPr>
          <w:rFonts w:eastAsia="Palatino Linotype" w:cs="Palatino Linotype"/>
          <w:color w:val="000000"/>
          <w:sz w:val="20"/>
          <w:szCs w:val="20"/>
          <w:lang w:val="es-ES"/>
        </w:rPr>
      </w:pPr>
    </w:p>
    <w:p w14:paraId="5FBC6CA4" w14:textId="77777777" w:rsidR="00A970D5" w:rsidRPr="004B7011" w:rsidRDefault="00A970D5" w:rsidP="00DE348E">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DE348E">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DE348E">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DE348E">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DE348E">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DE348E">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DE348E">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DE348E">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DE348E">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DE348E"/>
    <w:sectPr w:rsidR="00D718B8" w:rsidRPr="004B7011" w:rsidSect="004F5285">
      <w:headerReference w:type="even" r:id="rId10"/>
      <w:headerReference w:type="default" r:id="rId11"/>
      <w:footerReference w:type="default" r:id="rId12"/>
      <w:headerReference w:type="first" r:id="rId13"/>
      <w:footerReference w:type="first" r:id="rId1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E6A68" w14:textId="77777777" w:rsidR="00416E18" w:rsidRDefault="00416E18" w:rsidP="00F2498E">
      <w:pPr>
        <w:spacing w:line="240" w:lineRule="auto"/>
      </w:pPr>
      <w:r>
        <w:separator/>
      </w:r>
    </w:p>
  </w:endnote>
  <w:endnote w:type="continuationSeparator" w:id="0">
    <w:p w14:paraId="2DEFD0F5" w14:textId="77777777" w:rsidR="00416E18" w:rsidRDefault="00416E18" w:rsidP="00F2498E">
      <w:pPr>
        <w:spacing w:line="240" w:lineRule="auto"/>
      </w:pPr>
      <w:r>
        <w:continuationSeparator/>
      </w:r>
    </w:p>
  </w:endnote>
  <w:endnote w:type="continuationNotice" w:id="1">
    <w:p w14:paraId="219D3BDB" w14:textId="77777777" w:rsidR="00416E18" w:rsidRDefault="00416E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064EF3" w:rsidRPr="00871A91" w:rsidRDefault="00064EF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A07E8">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A07E8">
      <w:rPr>
        <w:rFonts w:ascii="Palatino Linotype" w:hAnsi="Palatino Linotype"/>
        <w:b/>
        <w:bCs/>
        <w:noProof/>
        <w:sz w:val="20"/>
      </w:rPr>
      <w:t>35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064EF3" w:rsidRPr="00871A91" w:rsidRDefault="00064EF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A07E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A07E8">
      <w:rPr>
        <w:rFonts w:ascii="Palatino Linotype" w:hAnsi="Palatino Linotype"/>
        <w:b/>
        <w:bCs/>
        <w:noProof/>
        <w:sz w:val="20"/>
      </w:rPr>
      <w:t>35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A32B9" w14:textId="77777777" w:rsidR="00416E18" w:rsidRDefault="00416E18" w:rsidP="00F2498E">
      <w:pPr>
        <w:spacing w:line="240" w:lineRule="auto"/>
      </w:pPr>
      <w:r>
        <w:separator/>
      </w:r>
    </w:p>
  </w:footnote>
  <w:footnote w:type="continuationSeparator" w:id="0">
    <w:p w14:paraId="63F83C65" w14:textId="77777777" w:rsidR="00416E18" w:rsidRDefault="00416E18" w:rsidP="00F2498E">
      <w:pPr>
        <w:spacing w:line="240" w:lineRule="auto"/>
      </w:pPr>
      <w:r>
        <w:continuationSeparator/>
      </w:r>
    </w:p>
  </w:footnote>
  <w:footnote w:type="continuationNotice" w:id="1">
    <w:p w14:paraId="268FC569" w14:textId="77777777" w:rsidR="00416E18" w:rsidRDefault="00416E18">
      <w:pPr>
        <w:spacing w:line="240" w:lineRule="auto"/>
      </w:pPr>
    </w:p>
  </w:footnote>
  <w:footnote w:id="2">
    <w:p w14:paraId="677DE043" w14:textId="77777777" w:rsidR="006154F8" w:rsidRPr="0031280C" w:rsidRDefault="006154F8" w:rsidP="006154F8">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3115AA8" w14:textId="77777777" w:rsidR="006154F8" w:rsidRPr="0031280C" w:rsidRDefault="006154F8" w:rsidP="006154F8">
      <w:pPr>
        <w:pBdr>
          <w:top w:val="nil"/>
          <w:left w:val="nil"/>
          <w:bottom w:val="nil"/>
          <w:right w:val="nil"/>
          <w:between w:val="nil"/>
        </w:pBdr>
        <w:spacing w:line="240" w:lineRule="auto"/>
        <w:rPr>
          <w:rFonts w:eastAsia="Palatino Linotype" w:cs="Palatino Linotype"/>
          <w:color w:val="000000"/>
          <w:sz w:val="20"/>
          <w:szCs w:val="20"/>
        </w:rPr>
      </w:pPr>
    </w:p>
    <w:p w14:paraId="2BCFC396" w14:textId="77777777" w:rsidR="006154F8" w:rsidRPr="0031280C" w:rsidRDefault="006154F8" w:rsidP="006154F8">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C8F2230" w14:textId="77777777" w:rsidR="006154F8" w:rsidRPr="0031280C" w:rsidRDefault="006154F8" w:rsidP="006154F8">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27E55D6A" w14:textId="77777777" w:rsidR="00064EF3" w:rsidRPr="007C3435" w:rsidRDefault="00064EF3" w:rsidP="00064EF3">
      <w:pPr>
        <w:pStyle w:val="Textonotapie"/>
        <w:rPr>
          <w:i/>
          <w:sz w:val="18"/>
        </w:rPr>
      </w:pPr>
      <w:r w:rsidRPr="00034B44">
        <w:rPr>
          <w:rStyle w:val="Refdenotaalpie"/>
          <w:sz w:val="18"/>
        </w:rPr>
        <w:footnoteRef/>
      </w:r>
      <w:r w:rsidRPr="00034B44">
        <w:rPr>
          <w:sz w:val="18"/>
        </w:rPr>
        <w:t xml:space="preserve"> </w:t>
      </w:r>
      <w:r w:rsidRPr="007C3435">
        <w:rPr>
          <w:i/>
          <w:sz w:val="18"/>
        </w:rPr>
        <w:t xml:space="preserve">Tribunales Colegiados de Circuito. Novena </w:t>
      </w:r>
      <w:proofErr w:type="spellStart"/>
      <w:r w:rsidRPr="007C3435">
        <w:rPr>
          <w:i/>
          <w:sz w:val="18"/>
        </w:rPr>
        <w:t>Epoca</w:t>
      </w:r>
      <w:proofErr w:type="spellEnd"/>
      <w:r w:rsidRPr="007C3435">
        <w:rPr>
          <w:i/>
          <w:sz w:val="18"/>
        </w:rPr>
        <w:t xml:space="preserve">. Semanario Judicial de la Federación y su Gaceta. Tomo III, marzo de 1996. </w:t>
      </w:r>
      <w:proofErr w:type="spellStart"/>
      <w:r w:rsidRPr="007C3435">
        <w:rPr>
          <w:i/>
          <w:sz w:val="18"/>
        </w:rPr>
        <w:t>Pág</w:t>
      </w:r>
      <w:proofErr w:type="spellEnd"/>
      <w:r w:rsidRPr="007C3435">
        <w:rPr>
          <w:i/>
          <w:sz w:val="18"/>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64EF3" w:rsidRDefault="005A07E8">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64EF3" w:rsidRPr="00B17577" w14:paraId="37B9EBDE" w14:textId="77777777" w:rsidTr="003938ED">
      <w:trPr>
        <w:trHeight w:val="227"/>
      </w:trPr>
      <w:tc>
        <w:tcPr>
          <w:tcW w:w="5103" w:type="dxa"/>
          <w:hideMark/>
        </w:tcPr>
        <w:p w14:paraId="4964FBC5" w14:textId="54CDA645" w:rsidR="00064EF3" w:rsidRPr="00096248" w:rsidRDefault="00064EF3"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3D0CC187" w:rsidR="00064EF3" w:rsidRPr="00096248" w:rsidRDefault="004574EC" w:rsidP="00011C4D">
          <w:pPr>
            <w:spacing w:after="120" w:line="240" w:lineRule="auto"/>
            <w:ind w:right="71"/>
            <w:jc w:val="right"/>
            <w:rPr>
              <w:rFonts w:cs="Arial"/>
              <w:b/>
              <w:szCs w:val="24"/>
            </w:rPr>
          </w:pPr>
          <w:r>
            <w:rPr>
              <w:rFonts w:cs="Arial"/>
              <w:b/>
              <w:bCs/>
              <w:szCs w:val="24"/>
            </w:rPr>
            <w:t>01900/INFOEM/IP/RR/2025</w:t>
          </w:r>
        </w:p>
      </w:tc>
    </w:tr>
    <w:tr w:rsidR="00064EF3" w14:paraId="7591D3C9" w14:textId="77777777" w:rsidTr="003938ED">
      <w:trPr>
        <w:trHeight w:val="242"/>
      </w:trPr>
      <w:tc>
        <w:tcPr>
          <w:tcW w:w="5103" w:type="dxa"/>
          <w:hideMark/>
        </w:tcPr>
        <w:p w14:paraId="729A65A8" w14:textId="77777777" w:rsidR="00064EF3" w:rsidRPr="00096248" w:rsidRDefault="00064EF3"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7AAB5C72" w:rsidR="00064EF3" w:rsidRPr="00096248" w:rsidRDefault="00E31500" w:rsidP="00011C4D">
          <w:pPr>
            <w:spacing w:after="120" w:line="240" w:lineRule="auto"/>
            <w:ind w:left="-81" w:right="71"/>
            <w:jc w:val="right"/>
            <w:rPr>
              <w:rFonts w:cs="Arial"/>
              <w:szCs w:val="24"/>
            </w:rPr>
          </w:pPr>
          <w:r>
            <w:rPr>
              <w:rFonts w:cs="Arial"/>
              <w:szCs w:val="24"/>
            </w:rPr>
            <w:t xml:space="preserve">Ayuntamiento de </w:t>
          </w:r>
          <w:proofErr w:type="spellStart"/>
          <w:r>
            <w:rPr>
              <w:rFonts w:cs="Arial"/>
              <w:szCs w:val="24"/>
            </w:rPr>
            <w:t>Hueypoxtla</w:t>
          </w:r>
          <w:proofErr w:type="spellEnd"/>
        </w:p>
      </w:tc>
    </w:tr>
    <w:tr w:rsidR="00064EF3" w:rsidRPr="00F63239" w14:paraId="037E914D" w14:textId="77777777" w:rsidTr="003938ED">
      <w:trPr>
        <w:trHeight w:val="342"/>
      </w:trPr>
      <w:tc>
        <w:tcPr>
          <w:tcW w:w="5103" w:type="dxa"/>
          <w:hideMark/>
        </w:tcPr>
        <w:p w14:paraId="7676B68F" w14:textId="64D69EAF" w:rsidR="00064EF3" w:rsidRPr="00096248" w:rsidRDefault="00064EF3"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064EF3" w:rsidRDefault="00064EF3"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064EF3" w:rsidRPr="00711916" w:rsidRDefault="00064EF3" w:rsidP="00011C4D">
          <w:pPr>
            <w:spacing w:after="120" w:line="240" w:lineRule="auto"/>
            <w:ind w:left="-486" w:right="71" w:firstLine="567"/>
            <w:jc w:val="right"/>
            <w:rPr>
              <w:rFonts w:cs="Arial"/>
              <w:sz w:val="2"/>
              <w:szCs w:val="2"/>
            </w:rPr>
          </w:pPr>
        </w:p>
      </w:tc>
    </w:tr>
  </w:tbl>
  <w:p w14:paraId="2998DBFD" w14:textId="25A9F426" w:rsidR="00064EF3" w:rsidRPr="00871A91" w:rsidRDefault="005A07E8">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064EF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64EF3" w14:paraId="0F9FE9B6" w14:textId="77777777" w:rsidTr="70652167">
      <w:trPr>
        <w:trHeight w:val="227"/>
      </w:trPr>
      <w:tc>
        <w:tcPr>
          <w:tcW w:w="5103" w:type="dxa"/>
          <w:hideMark/>
        </w:tcPr>
        <w:p w14:paraId="6D1D9D71" w14:textId="11150E5A" w:rsidR="00064EF3" w:rsidRPr="00663A37" w:rsidRDefault="00064EF3"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812F81E" w:rsidR="00064EF3" w:rsidRPr="00C81ECD" w:rsidRDefault="004574EC" w:rsidP="00011C4D">
          <w:pPr>
            <w:spacing w:after="120" w:line="240" w:lineRule="auto"/>
            <w:ind w:left="-486" w:right="68" w:firstLine="558"/>
            <w:jc w:val="right"/>
            <w:rPr>
              <w:rFonts w:cs="Arial"/>
              <w:b/>
              <w:szCs w:val="24"/>
            </w:rPr>
          </w:pPr>
          <w:r>
            <w:rPr>
              <w:rFonts w:cs="Arial"/>
              <w:b/>
              <w:bCs/>
              <w:szCs w:val="24"/>
            </w:rPr>
            <w:t>01900/INFOEM/IP/RR/2025</w:t>
          </w:r>
        </w:p>
      </w:tc>
    </w:tr>
    <w:tr w:rsidR="00064EF3" w:rsidRPr="001F57CD" w14:paraId="1377D264" w14:textId="77777777" w:rsidTr="70652167">
      <w:trPr>
        <w:trHeight w:val="196"/>
      </w:trPr>
      <w:tc>
        <w:tcPr>
          <w:tcW w:w="5103" w:type="dxa"/>
          <w:hideMark/>
        </w:tcPr>
        <w:p w14:paraId="04D597A1" w14:textId="77777777" w:rsidR="00064EF3" w:rsidRPr="00663A37" w:rsidRDefault="00064EF3"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54F8CE87" w:rsidR="00064EF3" w:rsidRPr="00663A37" w:rsidRDefault="005A07E8" w:rsidP="70652167">
          <w:pPr>
            <w:spacing w:after="120" w:line="240" w:lineRule="auto"/>
            <w:ind w:right="68"/>
            <w:jc w:val="right"/>
            <w:rPr>
              <w:rFonts w:cs="Arial"/>
              <w:lang w:val="es-ES"/>
            </w:rPr>
          </w:pPr>
          <w:r>
            <w:rPr>
              <w:rFonts w:cs="Arial"/>
              <w:lang w:val="es-ES"/>
            </w:rPr>
            <w:t>XXXX</w:t>
          </w:r>
        </w:p>
      </w:tc>
    </w:tr>
    <w:tr w:rsidR="00064EF3" w14:paraId="4DC11993" w14:textId="77777777" w:rsidTr="70652167">
      <w:trPr>
        <w:trHeight w:val="242"/>
      </w:trPr>
      <w:tc>
        <w:tcPr>
          <w:tcW w:w="5103" w:type="dxa"/>
          <w:hideMark/>
        </w:tcPr>
        <w:p w14:paraId="76CEF1B5" w14:textId="77777777" w:rsidR="00064EF3" w:rsidRPr="00663A37" w:rsidRDefault="00064EF3"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64A7308F" w:rsidR="00064EF3" w:rsidRPr="00663A37" w:rsidRDefault="00E31500" w:rsidP="00771E23">
          <w:pPr>
            <w:spacing w:after="120" w:line="240" w:lineRule="auto"/>
            <w:ind w:left="-70" w:right="68"/>
            <w:jc w:val="right"/>
            <w:rPr>
              <w:rFonts w:cs="Arial"/>
              <w:szCs w:val="24"/>
            </w:rPr>
          </w:pPr>
          <w:r>
            <w:rPr>
              <w:rFonts w:cs="Arial"/>
              <w:szCs w:val="24"/>
            </w:rPr>
            <w:t xml:space="preserve">Ayuntamiento de </w:t>
          </w:r>
          <w:proofErr w:type="spellStart"/>
          <w:r>
            <w:rPr>
              <w:rFonts w:cs="Arial"/>
              <w:szCs w:val="24"/>
            </w:rPr>
            <w:t>Hueypoxtla</w:t>
          </w:r>
          <w:proofErr w:type="spellEnd"/>
        </w:p>
      </w:tc>
    </w:tr>
    <w:tr w:rsidR="00064EF3" w14:paraId="5C2B511D" w14:textId="77777777" w:rsidTr="70652167">
      <w:trPr>
        <w:trHeight w:val="342"/>
      </w:trPr>
      <w:tc>
        <w:tcPr>
          <w:tcW w:w="5103" w:type="dxa"/>
          <w:hideMark/>
        </w:tcPr>
        <w:p w14:paraId="03FEF68C" w14:textId="45E91CF4" w:rsidR="00064EF3" w:rsidRPr="00663A37" w:rsidRDefault="00064EF3"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064EF3" w:rsidRPr="00663A37" w:rsidRDefault="00064EF3"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064EF3" w:rsidRPr="00871A91" w:rsidRDefault="005A07E8">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95pt;margin-top:-143.3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064EF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150A8E"/>
    <w:multiLevelType w:val="hybridMultilevel"/>
    <w:tmpl w:val="C66E19E0"/>
    <w:lvl w:ilvl="0" w:tplc="E346AC5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A22E39"/>
    <w:multiLevelType w:val="multilevel"/>
    <w:tmpl w:val="76621C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0" w15:restartNumberingAfterBreak="0">
    <w:nsid w:val="0E5F7A7B"/>
    <w:multiLevelType w:val="hybridMultilevel"/>
    <w:tmpl w:val="4B962980"/>
    <w:lvl w:ilvl="0" w:tplc="A2E4AD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7A0582"/>
    <w:multiLevelType w:val="multilevel"/>
    <w:tmpl w:val="7FB4B780"/>
    <w:styleLink w:val="Listaactual28"/>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0" w15:restartNumberingAfterBreak="0">
    <w:nsid w:val="2203036A"/>
    <w:multiLevelType w:val="hybridMultilevel"/>
    <w:tmpl w:val="37088022"/>
    <w:lvl w:ilvl="0" w:tplc="88C8CBD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6"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15:restartNumberingAfterBreak="0">
    <w:nsid w:val="3856048B"/>
    <w:multiLevelType w:val="hybridMultilevel"/>
    <w:tmpl w:val="F14A629E"/>
    <w:lvl w:ilvl="0" w:tplc="01D803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9"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F76841"/>
    <w:multiLevelType w:val="multilevel"/>
    <w:tmpl w:val="CE1ECBE2"/>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1"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5913BB"/>
    <w:multiLevelType w:val="hybridMultilevel"/>
    <w:tmpl w:val="C66E19E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9"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59A1477E"/>
    <w:multiLevelType w:val="hybridMultilevel"/>
    <w:tmpl w:val="C66E19E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6"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652E648B"/>
    <w:multiLevelType w:val="hybridMultilevel"/>
    <w:tmpl w:val="C66E19E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14"/>
  </w:num>
  <w:num w:numId="3">
    <w:abstractNumId w:val="39"/>
  </w:num>
  <w:num w:numId="4">
    <w:abstractNumId w:val="15"/>
  </w:num>
  <w:num w:numId="5">
    <w:abstractNumId w:val="51"/>
  </w:num>
  <w:num w:numId="6">
    <w:abstractNumId w:val="4"/>
  </w:num>
  <w:num w:numId="7">
    <w:abstractNumId w:val="43"/>
  </w:num>
  <w:num w:numId="8">
    <w:abstractNumId w:val="13"/>
  </w:num>
  <w:num w:numId="9">
    <w:abstractNumId w:val="3"/>
  </w:num>
  <w:num w:numId="10">
    <w:abstractNumId w:val="24"/>
  </w:num>
  <w:num w:numId="11">
    <w:abstractNumId w:val="25"/>
  </w:num>
  <w:num w:numId="12">
    <w:abstractNumId w:val="54"/>
  </w:num>
  <w:num w:numId="13">
    <w:abstractNumId w:val="49"/>
  </w:num>
  <w:num w:numId="14">
    <w:abstractNumId w:val="33"/>
  </w:num>
  <w:num w:numId="15">
    <w:abstractNumId w:val="38"/>
  </w:num>
  <w:num w:numId="16">
    <w:abstractNumId w:val="21"/>
  </w:num>
  <w:num w:numId="17">
    <w:abstractNumId w:val="32"/>
  </w:num>
  <w:num w:numId="18">
    <w:abstractNumId w:val="17"/>
  </w:num>
  <w:num w:numId="19">
    <w:abstractNumId w:val="7"/>
  </w:num>
  <w:num w:numId="20">
    <w:abstractNumId w:val="8"/>
  </w:num>
  <w:num w:numId="21">
    <w:abstractNumId w:val="16"/>
  </w:num>
  <w:num w:numId="22">
    <w:abstractNumId w:val="28"/>
  </w:num>
  <w:num w:numId="23">
    <w:abstractNumId w:val="2"/>
  </w:num>
  <w:num w:numId="24">
    <w:abstractNumId w:val="36"/>
  </w:num>
  <w:num w:numId="25">
    <w:abstractNumId w:val="42"/>
  </w:num>
  <w:num w:numId="26">
    <w:abstractNumId w:val="50"/>
  </w:num>
  <w:num w:numId="27">
    <w:abstractNumId w:val="23"/>
  </w:num>
  <w:num w:numId="28">
    <w:abstractNumId w:val="9"/>
  </w:num>
  <w:num w:numId="29">
    <w:abstractNumId w:val="45"/>
  </w:num>
  <w:num w:numId="30">
    <w:abstractNumId w:val="20"/>
  </w:num>
  <w:num w:numId="31">
    <w:abstractNumId w:val="29"/>
  </w:num>
  <w:num w:numId="32">
    <w:abstractNumId w:val="26"/>
  </w:num>
  <w:num w:numId="33">
    <w:abstractNumId w:val="18"/>
  </w:num>
  <w:num w:numId="34">
    <w:abstractNumId w:val="37"/>
  </w:num>
  <w:num w:numId="35">
    <w:abstractNumId w:val="41"/>
  </w:num>
  <w:num w:numId="36">
    <w:abstractNumId w:val="6"/>
  </w:num>
  <w:num w:numId="37">
    <w:abstractNumId w:val="53"/>
  </w:num>
  <w:num w:numId="38">
    <w:abstractNumId w:val="55"/>
  </w:num>
  <w:num w:numId="39">
    <w:abstractNumId w:val="48"/>
  </w:num>
  <w:num w:numId="40">
    <w:abstractNumId w:val="11"/>
  </w:num>
  <w:num w:numId="41">
    <w:abstractNumId w:val="46"/>
  </w:num>
  <w:num w:numId="42">
    <w:abstractNumId w:val="12"/>
  </w:num>
  <w:num w:numId="43">
    <w:abstractNumId w:val="44"/>
  </w:num>
  <w:num w:numId="44">
    <w:abstractNumId w:val="52"/>
  </w:num>
  <w:num w:numId="45">
    <w:abstractNumId w:val="0"/>
  </w:num>
  <w:num w:numId="46">
    <w:abstractNumId w:val="1"/>
  </w:num>
  <w:num w:numId="47">
    <w:abstractNumId w:val="31"/>
  </w:num>
  <w:num w:numId="48">
    <w:abstractNumId w:val="22"/>
  </w:num>
  <w:num w:numId="49">
    <w:abstractNumId w:val="30"/>
  </w:num>
  <w:num w:numId="50">
    <w:abstractNumId w:val="27"/>
  </w:num>
  <w:num w:numId="51">
    <w:abstractNumId w:val="10"/>
  </w:num>
  <w:num w:numId="52">
    <w:abstractNumId w:val="5"/>
  </w:num>
  <w:num w:numId="53">
    <w:abstractNumId w:val="40"/>
  </w:num>
  <w:num w:numId="54">
    <w:abstractNumId w:val="47"/>
  </w:num>
  <w:num w:numId="55">
    <w:abstractNumId w:val="19"/>
  </w:num>
  <w:num w:numId="56">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7B8"/>
    <w:rsid w:val="000039F0"/>
    <w:rsid w:val="00003F45"/>
    <w:rsid w:val="00004014"/>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5487"/>
    <w:rsid w:val="000154CA"/>
    <w:rsid w:val="000171BE"/>
    <w:rsid w:val="00020325"/>
    <w:rsid w:val="00021122"/>
    <w:rsid w:val="00021165"/>
    <w:rsid w:val="00021A08"/>
    <w:rsid w:val="000221D0"/>
    <w:rsid w:val="00022432"/>
    <w:rsid w:val="0002287F"/>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5100"/>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2AA"/>
    <w:rsid w:val="00045F86"/>
    <w:rsid w:val="00046717"/>
    <w:rsid w:val="00046A15"/>
    <w:rsid w:val="00046FBF"/>
    <w:rsid w:val="00047890"/>
    <w:rsid w:val="00050D85"/>
    <w:rsid w:val="00050FF1"/>
    <w:rsid w:val="00051732"/>
    <w:rsid w:val="00051F5E"/>
    <w:rsid w:val="0005219F"/>
    <w:rsid w:val="0005241C"/>
    <w:rsid w:val="00053AC0"/>
    <w:rsid w:val="00054689"/>
    <w:rsid w:val="0005480B"/>
    <w:rsid w:val="00054F6A"/>
    <w:rsid w:val="00055858"/>
    <w:rsid w:val="00055891"/>
    <w:rsid w:val="00055A9E"/>
    <w:rsid w:val="00055C90"/>
    <w:rsid w:val="000564B5"/>
    <w:rsid w:val="000565AD"/>
    <w:rsid w:val="000565EE"/>
    <w:rsid w:val="00056D5F"/>
    <w:rsid w:val="00057148"/>
    <w:rsid w:val="0005726D"/>
    <w:rsid w:val="000575E4"/>
    <w:rsid w:val="0005787D"/>
    <w:rsid w:val="00057B42"/>
    <w:rsid w:val="00060716"/>
    <w:rsid w:val="00061090"/>
    <w:rsid w:val="00061B46"/>
    <w:rsid w:val="00061B8D"/>
    <w:rsid w:val="00061D9B"/>
    <w:rsid w:val="00061F00"/>
    <w:rsid w:val="0006279B"/>
    <w:rsid w:val="00062CBE"/>
    <w:rsid w:val="000643FB"/>
    <w:rsid w:val="00064854"/>
    <w:rsid w:val="00064EF3"/>
    <w:rsid w:val="000653C5"/>
    <w:rsid w:val="00065463"/>
    <w:rsid w:val="000658E9"/>
    <w:rsid w:val="000666B3"/>
    <w:rsid w:val="00066750"/>
    <w:rsid w:val="000676A2"/>
    <w:rsid w:val="0007107B"/>
    <w:rsid w:val="00071159"/>
    <w:rsid w:val="00072987"/>
    <w:rsid w:val="00072FF9"/>
    <w:rsid w:val="000739AF"/>
    <w:rsid w:val="000739CB"/>
    <w:rsid w:val="00075586"/>
    <w:rsid w:val="00075997"/>
    <w:rsid w:val="00075D5E"/>
    <w:rsid w:val="00075FDC"/>
    <w:rsid w:val="000760C5"/>
    <w:rsid w:val="00076332"/>
    <w:rsid w:val="00077748"/>
    <w:rsid w:val="00077A55"/>
    <w:rsid w:val="00077B53"/>
    <w:rsid w:val="00077F28"/>
    <w:rsid w:val="0008029E"/>
    <w:rsid w:val="000802BA"/>
    <w:rsid w:val="0008134D"/>
    <w:rsid w:val="00081F52"/>
    <w:rsid w:val="00082E5D"/>
    <w:rsid w:val="00083498"/>
    <w:rsid w:val="0008496A"/>
    <w:rsid w:val="00084D1A"/>
    <w:rsid w:val="0008591E"/>
    <w:rsid w:val="00085EA2"/>
    <w:rsid w:val="0008628E"/>
    <w:rsid w:val="000864CC"/>
    <w:rsid w:val="000866E8"/>
    <w:rsid w:val="0008737D"/>
    <w:rsid w:val="00087AFB"/>
    <w:rsid w:val="00087F54"/>
    <w:rsid w:val="0009020C"/>
    <w:rsid w:val="00090297"/>
    <w:rsid w:val="00090A37"/>
    <w:rsid w:val="00090EE8"/>
    <w:rsid w:val="00092681"/>
    <w:rsid w:val="00092B31"/>
    <w:rsid w:val="00092D82"/>
    <w:rsid w:val="0009320C"/>
    <w:rsid w:val="00093272"/>
    <w:rsid w:val="0009328A"/>
    <w:rsid w:val="0009397B"/>
    <w:rsid w:val="00094B23"/>
    <w:rsid w:val="00094FD7"/>
    <w:rsid w:val="000951B9"/>
    <w:rsid w:val="00095F45"/>
    <w:rsid w:val="0009609D"/>
    <w:rsid w:val="00096248"/>
    <w:rsid w:val="000970B5"/>
    <w:rsid w:val="00097898"/>
    <w:rsid w:val="00097BFD"/>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1819"/>
    <w:rsid w:val="000C2504"/>
    <w:rsid w:val="000C2661"/>
    <w:rsid w:val="000C2D59"/>
    <w:rsid w:val="000C416A"/>
    <w:rsid w:val="000C51AF"/>
    <w:rsid w:val="000C539D"/>
    <w:rsid w:val="000C568A"/>
    <w:rsid w:val="000C661C"/>
    <w:rsid w:val="000C703C"/>
    <w:rsid w:val="000C7472"/>
    <w:rsid w:val="000C7801"/>
    <w:rsid w:val="000C7BF9"/>
    <w:rsid w:val="000C7EB6"/>
    <w:rsid w:val="000C7F8F"/>
    <w:rsid w:val="000D0CD3"/>
    <w:rsid w:val="000D14DA"/>
    <w:rsid w:val="000D2C63"/>
    <w:rsid w:val="000D2E93"/>
    <w:rsid w:val="000D3C8A"/>
    <w:rsid w:val="000D3DC4"/>
    <w:rsid w:val="000D5244"/>
    <w:rsid w:val="000D55D2"/>
    <w:rsid w:val="000D5634"/>
    <w:rsid w:val="000D56B9"/>
    <w:rsid w:val="000D5C00"/>
    <w:rsid w:val="000D609A"/>
    <w:rsid w:val="000D648C"/>
    <w:rsid w:val="000D66A1"/>
    <w:rsid w:val="000D7340"/>
    <w:rsid w:val="000D772A"/>
    <w:rsid w:val="000D78A7"/>
    <w:rsid w:val="000E06A3"/>
    <w:rsid w:val="000E0D32"/>
    <w:rsid w:val="000E195F"/>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8C8"/>
    <w:rsid w:val="000F0B57"/>
    <w:rsid w:val="000F114E"/>
    <w:rsid w:val="000F146C"/>
    <w:rsid w:val="000F152C"/>
    <w:rsid w:val="000F196A"/>
    <w:rsid w:val="000F2668"/>
    <w:rsid w:val="000F367A"/>
    <w:rsid w:val="000F547D"/>
    <w:rsid w:val="000F54F6"/>
    <w:rsid w:val="000F78CD"/>
    <w:rsid w:val="000F7D93"/>
    <w:rsid w:val="0010147E"/>
    <w:rsid w:val="0010149D"/>
    <w:rsid w:val="00102165"/>
    <w:rsid w:val="0010239B"/>
    <w:rsid w:val="0010303E"/>
    <w:rsid w:val="00103271"/>
    <w:rsid w:val="00103A9A"/>
    <w:rsid w:val="00103C89"/>
    <w:rsid w:val="00103D8C"/>
    <w:rsid w:val="00104BE3"/>
    <w:rsid w:val="001050A9"/>
    <w:rsid w:val="001059AF"/>
    <w:rsid w:val="001059DF"/>
    <w:rsid w:val="00106037"/>
    <w:rsid w:val="001066A7"/>
    <w:rsid w:val="001067FE"/>
    <w:rsid w:val="00107231"/>
    <w:rsid w:val="00107256"/>
    <w:rsid w:val="00107451"/>
    <w:rsid w:val="0011071D"/>
    <w:rsid w:val="001107C4"/>
    <w:rsid w:val="0011108B"/>
    <w:rsid w:val="0011110C"/>
    <w:rsid w:val="001116B7"/>
    <w:rsid w:val="0011295F"/>
    <w:rsid w:val="001141AE"/>
    <w:rsid w:val="00114F1E"/>
    <w:rsid w:val="00115495"/>
    <w:rsid w:val="00116B11"/>
    <w:rsid w:val="00116E4B"/>
    <w:rsid w:val="00116F6B"/>
    <w:rsid w:val="001171FF"/>
    <w:rsid w:val="00121552"/>
    <w:rsid w:val="00121842"/>
    <w:rsid w:val="00121B19"/>
    <w:rsid w:val="00121BF4"/>
    <w:rsid w:val="00121F46"/>
    <w:rsid w:val="001235A0"/>
    <w:rsid w:val="00123D0B"/>
    <w:rsid w:val="001243E1"/>
    <w:rsid w:val="00124B26"/>
    <w:rsid w:val="0012508E"/>
    <w:rsid w:val="00130C18"/>
    <w:rsid w:val="00131C40"/>
    <w:rsid w:val="00131C6C"/>
    <w:rsid w:val="00131F2D"/>
    <w:rsid w:val="001321ED"/>
    <w:rsid w:val="00133F26"/>
    <w:rsid w:val="0013462D"/>
    <w:rsid w:val="001360B8"/>
    <w:rsid w:val="0013657B"/>
    <w:rsid w:val="00136A94"/>
    <w:rsid w:val="00140181"/>
    <w:rsid w:val="0014092A"/>
    <w:rsid w:val="00140A63"/>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12B"/>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6BD"/>
    <w:rsid w:val="00166D47"/>
    <w:rsid w:val="00167291"/>
    <w:rsid w:val="00167950"/>
    <w:rsid w:val="00167DF0"/>
    <w:rsid w:val="00167E25"/>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A06"/>
    <w:rsid w:val="00181A9D"/>
    <w:rsid w:val="001823E3"/>
    <w:rsid w:val="00182FC0"/>
    <w:rsid w:val="001834D9"/>
    <w:rsid w:val="00183990"/>
    <w:rsid w:val="00183F45"/>
    <w:rsid w:val="00184AEA"/>
    <w:rsid w:val="0018577B"/>
    <w:rsid w:val="00185C61"/>
    <w:rsid w:val="0018697B"/>
    <w:rsid w:val="00187CCE"/>
    <w:rsid w:val="00190030"/>
    <w:rsid w:val="0019086A"/>
    <w:rsid w:val="00190B5A"/>
    <w:rsid w:val="00190D0F"/>
    <w:rsid w:val="00190F59"/>
    <w:rsid w:val="0019287E"/>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6849"/>
    <w:rsid w:val="001A773B"/>
    <w:rsid w:val="001B0259"/>
    <w:rsid w:val="001B0262"/>
    <w:rsid w:val="001B0D9E"/>
    <w:rsid w:val="001B11CB"/>
    <w:rsid w:val="001B236A"/>
    <w:rsid w:val="001B23FA"/>
    <w:rsid w:val="001B28D1"/>
    <w:rsid w:val="001B2A3F"/>
    <w:rsid w:val="001B3FD2"/>
    <w:rsid w:val="001B5693"/>
    <w:rsid w:val="001B5959"/>
    <w:rsid w:val="001B6C2D"/>
    <w:rsid w:val="001B7147"/>
    <w:rsid w:val="001B7214"/>
    <w:rsid w:val="001C087E"/>
    <w:rsid w:val="001C0AB6"/>
    <w:rsid w:val="001C0F32"/>
    <w:rsid w:val="001C15BE"/>
    <w:rsid w:val="001C1BF4"/>
    <w:rsid w:val="001C2099"/>
    <w:rsid w:val="001C27A3"/>
    <w:rsid w:val="001C2982"/>
    <w:rsid w:val="001C29FA"/>
    <w:rsid w:val="001C2C72"/>
    <w:rsid w:val="001C2DED"/>
    <w:rsid w:val="001C3145"/>
    <w:rsid w:val="001C3387"/>
    <w:rsid w:val="001C4A71"/>
    <w:rsid w:val="001C4CBF"/>
    <w:rsid w:val="001C54A1"/>
    <w:rsid w:val="001C5CD0"/>
    <w:rsid w:val="001C5FF3"/>
    <w:rsid w:val="001C72C0"/>
    <w:rsid w:val="001C7347"/>
    <w:rsid w:val="001C7400"/>
    <w:rsid w:val="001C7697"/>
    <w:rsid w:val="001C7C31"/>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36DF"/>
    <w:rsid w:val="001E4621"/>
    <w:rsid w:val="001E48A4"/>
    <w:rsid w:val="001E5273"/>
    <w:rsid w:val="001E5286"/>
    <w:rsid w:val="001E5453"/>
    <w:rsid w:val="001E5C3D"/>
    <w:rsid w:val="001E66C3"/>
    <w:rsid w:val="001E678B"/>
    <w:rsid w:val="001E7C62"/>
    <w:rsid w:val="001F0525"/>
    <w:rsid w:val="001F2B26"/>
    <w:rsid w:val="001F2BC9"/>
    <w:rsid w:val="001F2F39"/>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1E58"/>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6EFE"/>
    <w:rsid w:val="002372F0"/>
    <w:rsid w:val="0024000E"/>
    <w:rsid w:val="00240046"/>
    <w:rsid w:val="00240625"/>
    <w:rsid w:val="00241201"/>
    <w:rsid w:val="002423EA"/>
    <w:rsid w:val="002432E1"/>
    <w:rsid w:val="00243315"/>
    <w:rsid w:val="00243B44"/>
    <w:rsid w:val="00243D7F"/>
    <w:rsid w:val="002454DC"/>
    <w:rsid w:val="00245AC1"/>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61886"/>
    <w:rsid w:val="00261A13"/>
    <w:rsid w:val="00261E57"/>
    <w:rsid w:val="002623AA"/>
    <w:rsid w:val="002639BE"/>
    <w:rsid w:val="00264613"/>
    <w:rsid w:val="00264CA1"/>
    <w:rsid w:val="00264FB2"/>
    <w:rsid w:val="0026506A"/>
    <w:rsid w:val="00265B88"/>
    <w:rsid w:val="00266604"/>
    <w:rsid w:val="00267A38"/>
    <w:rsid w:val="00267A7B"/>
    <w:rsid w:val="002704DF"/>
    <w:rsid w:val="00270A17"/>
    <w:rsid w:val="00270C64"/>
    <w:rsid w:val="00270F03"/>
    <w:rsid w:val="002710B5"/>
    <w:rsid w:val="0027116F"/>
    <w:rsid w:val="00271737"/>
    <w:rsid w:val="002719F8"/>
    <w:rsid w:val="00271FCD"/>
    <w:rsid w:val="00272121"/>
    <w:rsid w:val="002729A0"/>
    <w:rsid w:val="00272DE2"/>
    <w:rsid w:val="00273E61"/>
    <w:rsid w:val="00273F5F"/>
    <w:rsid w:val="00273F7C"/>
    <w:rsid w:val="0027404F"/>
    <w:rsid w:val="002745A2"/>
    <w:rsid w:val="0027555F"/>
    <w:rsid w:val="00275599"/>
    <w:rsid w:val="00275719"/>
    <w:rsid w:val="00275727"/>
    <w:rsid w:val="00275BE9"/>
    <w:rsid w:val="00275F2C"/>
    <w:rsid w:val="00277BEF"/>
    <w:rsid w:val="00280398"/>
    <w:rsid w:val="002811E3"/>
    <w:rsid w:val="002813B2"/>
    <w:rsid w:val="00282431"/>
    <w:rsid w:val="00282E9E"/>
    <w:rsid w:val="00283965"/>
    <w:rsid w:val="00283BBD"/>
    <w:rsid w:val="00283D5E"/>
    <w:rsid w:val="00284245"/>
    <w:rsid w:val="00285034"/>
    <w:rsid w:val="00285A94"/>
    <w:rsid w:val="002902FE"/>
    <w:rsid w:val="00290544"/>
    <w:rsid w:val="00290614"/>
    <w:rsid w:val="002913C5"/>
    <w:rsid w:val="00291DE2"/>
    <w:rsid w:val="0029208D"/>
    <w:rsid w:val="00292258"/>
    <w:rsid w:val="0029225E"/>
    <w:rsid w:val="002926F9"/>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51B8"/>
    <w:rsid w:val="002A564E"/>
    <w:rsid w:val="002A5ADD"/>
    <w:rsid w:val="002A5FDF"/>
    <w:rsid w:val="002A6FCE"/>
    <w:rsid w:val="002A7172"/>
    <w:rsid w:val="002A7501"/>
    <w:rsid w:val="002B042B"/>
    <w:rsid w:val="002B0EA1"/>
    <w:rsid w:val="002B1DAC"/>
    <w:rsid w:val="002B317E"/>
    <w:rsid w:val="002B3983"/>
    <w:rsid w:val="002B3CE2"/>
    <w:rsid w:val="002B3EA9"/>
    <w:rsid w:val="002B40FF"/>
    <w:rsid w:val="002B44C4"/>
    <w:rsid w:val="002B4F49"/>
    <w:rsid w:val="002B5252"/>
    <w:rsid w:val="002B5F48"/>
    <w:rsid w:val="002B608E"/>
    <w:rsid w:val="002B6304"/>
    <w:rsid w:val="002B6355"/>
    <w:rsid w:val="002B6548"/>
    <w:rsid w:val="002B6B0F"/>
    <w:rsid w:val="002B7549"/>
    <w:rsid w:val="002B78B9"/>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333B"/>
    <w:rsid w:val="002D3F11"/>
    <w:rsid w:val="002D4953"/>
    <w:rsid w:val="002D552F"/>
    <w:rsid w:val="002D5CCE"/>
    <w:rsid w:val="002D639B"/>
    <w:rsid w:val="002D785E"/>
    <w:rsid w:val="002D7B83"/>
    <w:rsid w:val="002E00F2"/>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368E"/>
    <w:rsid w:val="002F3AAF"/>
    <w:rsid w:val="002F40FF"/>
    <w:rsid w:val="002F5101"/>
    <w:rsid w:val="002F5C83"/>
    <w:rsid w:val="002F713F"/>
    <w:rsid w:val="002F799E"/>
    <w:rsid w:val="002F7A64"/>
    <w:rsid w:val="002F7D24"/>
    <w:rsid w:val="002F7D3E"/>
    <w:rsid w:val="002F7ED4"/>
    <w:rsid w:val="00300919"/>
    <w:rsid w:val="00300EA0"/>
    <w:rsid w:val="003012FD"/>
    <w:rsid w:val="00302BF3"/>
    <w:rsid w:val="00302D8C"/>
    <w:rsid w:val="00303EE7"/>
    <w:rsid w:val="00303F92"/>
    <w:rsid w:val="00304386"/>
    <w:rsid w:val="00304EE5"/>
    <w:rsid w:val="00305C48"/>
    <w:rsid w:val="00310147"/>
    <w:rsid w:val="00310825"/>
    <w:rsid w:val="00310AF9"/>
    <w:rsid w:val="00310E80"/>
    <w:rsid w:val="003110C6"/>
    <w:rsid w:val="00312106"/>
    <w:rsid w:val="003126FB"/>
    <w:rsid w:val="0031280C"/>
    <w:rsid w:val="00313170"/>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4709"/>
    <w:rsid w:val="00324F09"/>
    <w:rsid w:val="00325487"/>
    <w:rsid w:val="0032597C"/>
    <w:rsid w:val="00325BCB"/>
    <w:rsid w:val="00325C6E"/>
    <w:rsid w:val="0032659A"/>
    <w:rsid w:val="003265D6"/>
    <w:rsid w:val="003275F8"/>
    <w:rsid w:val="0033070B"/>
    <w:rsid w:val="00330C73"/>
    <w:rsid w:val="00331513"/>
    <w:rsid w:val="00331ECA"/>
    <w:rsid w:val="0033204C"/>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2677"/>
    <w:rsid w:val="0035374E"/>
    <w:rsid w:val="0035393E"/>
    <w:rsid w:val="003540E4"/>
    <w:rsid w:val="00354255"/>
    <w:rsid w:val="003546E9"/>
    <w:rsid w:val="00355433"/>
    <w:rsid w:val="00355981"/>
    <w:rsid w:val="00356AA0"/>
    <w:rsid w:val="00357344"/>
    <w:rsid w:val="003573D2"/>
    <w:rsid w:val="003579CE"/>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18B"/>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5421"/>
    <w:rsid w:val="00386A48"/>
    <w:rsid w:val="00386F51"/>
    <w:rsid w:val="00387CF3"/>
    <w:rsid w:val="00390536"/>
    <w:rsid w:val="00390611"/>
    <w:rsid w:val="00391CB5"/>
    <w:rsid w:val="00392022"/>
    <w:rsid w:val="00392043"/>
    <w:rsid w:val="0039214E"/>
    <w:rsid w:val="0039256B"/>
    <w:rsid w:val="003926FA"/>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36BD"/>
    <w:rsid w:val="003A3A32"/>
    <w:rsid w:val="003A4262"/>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7A8"/>
    <w:rsid w:val="003C2A2C"/>
    <w:rsid w:val="003C30DA"/>
    <w:rsid w:val="003C4A15"/>
    <w:rsid w:val="003C4FF5"/>
    <w:rsid w:val="003C57BF"/>
    <w:rsid w:val="003C6226"/>
    <w:rsid w:val="003C66C3"/>
    <w:rsid w:val="003C744C"/>
    <w:rsid w:val="003D0AE2"/>
    <w:rsid w:val="003D17AF"/>
    <w:rsid w:val="003D2681"/>
    <w:rsid w:val="003D3477"/>
    <w:rsid w:val="003D372B"/>
    <w:rsid w:val="003D4E0A"/>
    <w:rsid w:val="003D5450"/>
    <w:rsid w:val="003D58CE"/>
    <w:rsid w:val="003D70D0"/>
    <w:rsid w:val="003D7381"/>
    <w:rsid w:val="003D7707"/>
    <w:rsid w:val="003D7760"/>
    <w:rsid w:val="003E0B2A"/>
    <w:rsid w:val="003E0F89"/>
    <w:rsid w:val="003E13A1"/>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4582"/>
    <w:rsid w:val="003F52FC"/>
    <w:rsid w:val="003F5B98"/>
    <w:rsid w:val="003F5D5C"/>
    <w:rsid w:val="003F6192"/>
    <w:rsid w:val="003F716E"/>
    <w:rsid w:val="00400915"/>
    <w:rsid w:val="0040187C"/>
    <w:rsid w:val="00402353"/>
    <w:rsid w:val="00402CBA"/>
    <w:rsid w:val="00403274"/>
    <w:rsid w:val="00403319"/>
    <w:rsid w:val="0040394C"/>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5FBC"/>
    <w:rsid w:val="004161DA"/>
    <w:rsid w:val="00416E18"/>
    <w:rsid w:val="00417379"/>
    <w:rsid w:val="004176BF"/>
    <w:rsid w:val="00417D6D"/>
    <w:rsid w:val="004204D0"/>
    <w:rsid w:val="00420AC4"/>
    <w:rsid w:val="00421DD1"/>
    <w:rsid w:val="004232C6"/>
    <w:rsid w:val="00423696"/>
    <w:rsid w:val="004236B2"/>
    <w:rsid w:val="00423BD1"/>
    <w:rsid w:val="0042456A"/>
    <w:rsid w:val="00426124"/>
    <w:rsid w:val="00426222"/>
    <w:rsid w:val="00426F24"/>
    <w:rsid w:val="004300F9"/>
    <w:rsid w:val="00430C63"/>
    <w:rsid w:val="004310BB"/>
    <w:rsid w:val="004325EA"/>
    <w:rsid w:val="004338C7"/>
    <w:rsid w:val="00433E65"/>
    <w:rsid w:val="00434C3F"/>
    <w:rsid w:val="00434EAD"/>
    <w:rsid w:val="0043556C"/>
    <w:rsid w:val="00437085"/>
    <w:rsid w:val="0044004C"/>
    <w:rsid w:val="004406B5"/>
    <w:rsid w:val="00441804"/>
    <w:rsid w:val="00441DAF"/>
    <w:rsid w:val="00441FC2"/>
    <w:rsid w:val="00442E5E"/>
    <w:rsid w:val="004431D5"/>
    <w:rsid w:val="004434CE"/>
    <w:rsid w:val="004436C5"/>
    <w:rsid w:val="00444DD3"/>
    <w:rsid w:val="00444E7F"/>
    <w:rsid w:val="00445514"/>
    <w:rsid w:val="004455F7"/>
    <w:rsid w:val="00445853"/>
    <w:rsid w:val="0044612D"/>
    <w:rsid w:val="00446CC4"/>
    <w:rsid w:val="004470E3"/>
    <w:rsid w:val="00447748"/>
    <w:rsid w:val="00447A90"/>
    <w:rsid w:val="00450D3E"/>
    <w:rsid w:val="00451C0A"/>
    <w:rsid w:val="0045354B"/>
    <w:rsid w:val="00453687"/>
    <w:rsid w:val="004536F3"/>
    <w:rsid w:val="00453BC4"/>
    <w:rsid w:val="0045412D"/>
    <w:rsid w:val="00454915"/>
    <w:rsid w:val="004558BD"/>
    <w:rsid w:val="004569FF"/>
    <w:rsid w:val="004574EC"/>
    <w:rsid w:val="004579DC"/>
    <w:rsid w:val="00457A56"/>
    <w:rsid w:val="00460C5B"/>
    <w:rsid w:val="004610DA"/>
    <w:rsid w:val="004615D3"/>
    <w:rsid w:val="0046281E"/>
    <w:rsid w:val="00463909"/>
    <w:rsid w:val="004639C1"/>
    <w:rsid w:val="00464AF4"/>
    <w:rsid w:val="00464D6B"/>
    <w:rsid w:val="00466023"/>
    <w:rsid w:val="00467C83"/>
    <w:rsid w:val="00467D01"/>
    <w:rsid w:val="00470110"/>
    <w:rsid w:val="00471468"/>
    <w:rsid w:val="00471E09"/>
    <w:rsid w:val="004728C4"/>
    <w:rsid w:val="00473356"/>
    <w:rsid w:val="00473538"/>
    <w:rsid w:val="0047369A"/>
    <w:rsid w:val="00473B4F"/>
    <w:rsid w:val="00473C7A"/>
    <w:rsid w:val="00473CAF"/>
    <w:rsid w:val="00474095"/>
    <w:rsid w:val="004740EF"/>
    <w:rsid w:val="00474679"/>
    <w:rsid w:val="00474833"/>
    <w:rsid w:val="00474C35"/>
    <w:rsid w:val="004750A1"/>
    <w:rsid w:val="004753D3"/>
    <w:rsid w:val="004756C6"/>
    <w:rsid w:val="00475888"/>
    <w:rsid w:val="004764FE"/>
    <w:rsid w:val="004769A4"/>
    <w:rsid w:val="00476D8E"/>
    <w:rsid w:val="00480212"/>
    <w:rsid w:val="00480D99"/>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33FC"/>
    <w:rsid w:val="00493545"/>
    <w:rsid w:val="0049385F"/>
    <w:rsid w:val="00493B5B"/>
    <w:rsid w:val="00494029"/>
    <w:rsid w:val="0049591A"/>
    <w:rsid w:val="004962CD"/>
    <w:rsid w:val="00497395"/>
    <w:rsid w:val="004A0AF8"/>
    <w:rsid w:val="004A0E7A"/>
    <w:rsid w:val="004A2091"/>
    <w:rsid w:val="004A212C"/>
    <w:rsid w:val="004A29FE"/>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104F"/>
    <w:rsid w:val="004B1A74"/>
    <w:rsid w:val="004B2B36"/>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4A8"/>
    <w:rsid w:val="004E3959"/>
    <w:rsid w:val="004E3F86"/>
    <w:rsid w:val="004E4252"/>
    <w:rsid w:val="004E46F9"/>
    <w:rsid w:val="004E4AD1"/>
    <w:rsid w:val="004E5659"/>
    <w:rsid w:val="004E655C"/>
    <w:rsid w:val="004E6A11"/>
    <w:rsid w:val="004E6E5F"/>
    <w:rsid w:val="004E77E1"/>
    <w:rsid w:val="004E7898"/>
    <w:rsid w:val="004E7C8B"/>
    <w:rsid w:val="004F0AB7"/>
    <w:rsid w:val="004F15D9"/>
    <w:rsid w:val="004F1B07"/>
    <w:rsid w:val="004F23DB"/>
    <w:rsid w:val="004F271C"/>
    <w:rsid w:val="004F3291"/>
    <w:rsid w:val="004F32D0"/>
    <w:rsid w:val="004F342E"/>
    <w:rsid w:val="004F3EFA"/>
    <w:rsid w:val="004F483D"/>
    <w:rsid w:val="004F4929"/>
    <w:rsid w:val="004F5285"/>
    <w:rsid w:val="004F60C9"/>
    <w:rsid w:val="004F662C"/>
    <w:rsid w:val="004F6671"/>
    <w:rsid w:val="004F73F0"/>
    <w:rsid w:val="004F78C4"/>
    <w:rsid w:val="00500E29"/>
    <w:rsid w:val="00501782"/>
    <w:rsid w:val="00501811"/>
    <w:rsid w:val="00501E92"/>
    <w:rsid w:val="005025C7"/>
    <w:rsid w:val="005039C0"/>
    <w:rsid w:val="00504B42"/>
    <w:rsid w:val="0050669E"/>
    <w:rsid w:val="00506DB2"/>
    <w:rsid w:val="00506EEE"/>
    <w:rsid w:val="005073D8"/>
    <w:rsid w:val="00507EFE"/>
    <w:rsid w:val="0051074E"/>
    <w:rsid w:val="00510856"/>
    <w:rsid w:val="00510870"/>
    <w:rsid w:val="0051177C"/>
    <w:rsid w:val="00511AE4"/>
    <w:rsid w:val="0051262E"/>
    <w:rsid w:val="00512A53"/>
    <w:rsid w:val="00513D8C"/>
    <w:rsid w:val="0051421A"/>
    <w:rsid w:val="005142CE"/>
    <w:rsid w:val="0051495F"/>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2B8E"/>
    <w:rsid w:val="00524986"/>
    <w:rsid w:val="00525F6D"/>
    <w:rsid w:val="0052655F"/>
    <w:rsid w:val="0052661E"/>
    <w:rsid w:val="00526627"/>
    <w:rsid w:val="00526694"/>
    <w:rsid w:val="00526DCA"/>
    <w:rsid w:val="00527EF6"/>
    <w:rsid w:val="00531016"/>
    <w:rsid w:val="00532218"/>
    <w:rsid w:val="00533849"/>
    <w:rsid w:val="00533D56"/>
    <w:rsid w:val="0053468B"/>
    <w:rsid w:val="0053588F"/>
    <w:rsid w:val="00535912"/>
    <w:rsid w:val="00536373"/>
    <w:rsid w:val="005367E7"/>
    <w:rsid w:val="00537731"/>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57080"/>
    <w:rsid w:val="005600CD"/>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D31"/>
    <w:rsid w:val="0057697F"/>
    <w:rsid w:val="005807A8"/>
    <w:rsid w:val="00580D15"/>
    <w:rsid w:val="00581587"/>
    <w:rsid w:val="00581A2E"/>
    <w:rsid w:val="00582613"/>
    <w:rsid w:val="0058344E"/>
    <w:rsid w:val="00584C51"/>
    <w:rsid w:val="00585165"/>
    <w:rsid w:val="005856B3"/>
    <w:rsid w:val="00585AA7"/>
    <w:rsid w:val="00587662"/>
    <w:rsid w:val="00587B1E"/>
    <w:rsid w:val="00587E84"/>
    <w:rsid w:val="005913E6"/>
    <w:rsid w:val="005938D9"/>
    <w:rsid w:val="005944ED"/>
    <w:rsid w:val="0059574D"/>
    <w:rsid w:val="005964D7"/>
    <w:rsid w:val="00596D61"/>
    <w:rsid w:val="00596FB6"/>
    <w:rsid w:val="00597018"/>
    <w:rsid w:val="005977A6"/>
    <w:rsid w:val="00597C02"/>
    <w:rsid w:val="00597C06"/>
    <w:rsid w:val="005A030B"/>
    <w:rsid w:val="005A0521"/>
    <w:rsid w:val="005A0649"/>
    <w:rsid w:val="005A07E8"/>
    <w:rsid w:val="005A0993"/>
    <w:rsid w:val="005A1C6D"/>
    <w:rsid w:val="005A1EA5"/>
    <w:rsid w:val="005A2CE7"/>
    <w:rsid w:val="005A2F92"/>
    <w:rsid w:val="005A3A58"/>
    <w:rsid w:val="005A40C1"/>
    <w:rsid w:val="005A43E7"/>
    <w:rsid w:val="005A4480"/>
    <w:rsid w:val="005A45B1"/>
    <w:rsid w:val="005A6057"/>
    <w:rsid w:val="005A60E9"/>
    <w:rsid w:val="005A77E1"/>
    <w:rsid w:val="005A7E33"/>
    <w:rsid w:val="005B10CC"/>
    <w:rsid w:val="005B12BF"/>
    <w:rsid w:val="005B265D"/>
    <w:rsid w:val="005B32C9"/>
    <w:rsid w:val="005B4E14"/>
    <w:rsid w:val="005B52A0"/>
    <w:rsid w:val="005B538B"/>
    <w:rsid w:val="005B5434"/>
    <w:rsid w:val="005B5555"/>
    <w:rsid w:val="005B643F"/>
    <w:rsid w:val="005B6FFD"/>
    <w:rsid w:val="005B72D5"/>
    <w:rsid w:val="005B7E25"/>
    <w:rsid w:val="005C0894"/>
    <w:rsid w:val="005C16D1"/>
    <w:rsid w:val="005C196C"/>
    <w:rsid w:val="005C32BE"/>
    <w:rsid w:val="005C3DF3"/>
    <w:rsid w:val="005C49D1"/>
    <w:rsid w:val="005C5501"/>
    <w:rsid w:val="005C5AEA"/>
    <w:rsid w:val="005C629E"/>
    <w:rsid w:val="005C75AF"/>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918"/>
    <w:rsid w:val="005E0835"/>
    <w:rsid w:val="005E10A5"/>
    <w:rsid w:val="005E1AEC"/>
    <w:rsid w:val="005E21DE"/>
    <w:rsid w:val="005E24C2"/>
    <w:rsid w:val="005E34E9"/>
    <w:rsid w:val="005E35AB"/>
    <w:rsid w:val="005E3E29"/>
    <w:rsid w:val="005E40B7"/>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5E92"/>
    <w:rsid w:val="005F6CAB"/>
    <w:rsid w:val="005F760D"/>
    <w:rsid w:val="005F7774"/>
    <w:rsid w:val="0060049C"/>
    <w:rsid w:val="0060129A"/>
    <w:rsid w:val="0060244C"/>
    <w:rsid w:val="00603988"/>
    <w:rsid w:val="0060429C"/>
    <w:rsid w:val="006055AB"/>
    <w:rsid w:val="0060623B"/>
    <w:rsid w:val="00606D46"/>
    <w:rsid w:val="006100FC"/>
    <w:rsid w:val="00610274"/>
    <w:rsid w:val="00610391"/>
    <w:rsid w:val="00610A95"/>
    <w:rsid w:val="006115F0"/>
    <w:rsid w:val="00611CEF"/>
    <w:rsid w:val="00613401"/>
    <w:rsid w:val="00613F4F"/>
    <w:rsid w:val="00614DEC"/>
    <w:rsid w:val="00614F26"/>
    <w:rsid w:val="0061516D"/>
    <w:rsid w:val="006154F8"/>
    <w:rsid w:val="00615B10"/>
    <w:rsid w:val="006165FB"/>
    <w:rsid w:val="006168EB"/>
    <w:rsid w:val="00616DEB"/>
    <w:rsid w:val="00620CF2"/>
    <w:rsid w:val="00620DE2"/>
    <w:rsid w:val="00622678"/>
    <w:rsid w:val="006226DF"/>
    <w:rsid w:val="00623CFB"/>
    <w:rsid w:val="00624E9E"/>
    <w:rsid w:val="0062573B"/>
    <w:rsid w:val="0062633E"/>
    <w:rsid w:val="006263D3"/>
    <w:rsid w:val="00626825"/>
    <w:rsid w:val="0062694E"/>
    <w:rsid w:val="00630030"/>
    <w:rsid w:val="0063016D"/>
    <w:rsid w:val="00630426"/>
    <w:rsid w:val="0063057C"/>
    <w:rsid w:val="00631753"/>
    <w:rsid w:val="00632B22"/>
    <w:rsid w:val="0063355F"/>
    <w:rsid w:val="006349BE"/>
    <w:rsid w:val="00634EE2"/>
    <w:rsid w:val="0063561E"/>
    <w:rsid w:val="006359FE"/>
    <w:rsid w:val="00635C2F"/>
    <w:rsid w:val="00635DA1"/>
    <w:rsid w:val="006364F4"/>
    <w:rsid w:val="00636EB3"/>
    <w:rsid w:val="00637679"/>
    <w:rsid w:val="006377A9"/>
    <w:rsid w:val="0063788D"/>
    <w:rsid w:val="00637CA7"/>
    <w:rsid w:val="00637F6F"/>
    <w:rsid w:val="00640056"/>
    <w:rsid w:val="00640E61"/>
    <w:rsid w:val="0064180A"/>
    <w:rsid w:val="006424D3"/>
    <w:rsid w:val="00642669"/>
    <w:rsid w:val="00642A8B"/>
    <w:rsid w:val="006439D3"/>
    <w:rsid w:val="00644D02"/>
    <w:rsid w:val="006451AD"/>
    <w:rsid w:val="0064523C"/>
    <w:rsid w:val="0064573B"/>
    <w:rsid w:val="006468ED"/>
    <w:rsid w:val="00647DF7"/>
    <w:rsid w:val="00650569"/>
    <w:rsid w:val="00650E6E"/>
    <w:rsid w:val="006512F6"/>
    <w:rsid w:val="00651EDD"/>
    <w:rsid w:val="00652505"/>
    <w:rsid w:val="006530BA"/>
    <w:rsid w:val="0065378D"/>
    <w:rsid w:val="006538FC"/>
    <w:rsid w:val="00653B0F"/>
    <w:rsid w:val="00654E10"/>
    <w:rsid w:val="00655007"/>
    <w:rsid w:val="0065599C"/>
    <w:rsid w:val="00655B5C"/>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BB4"/>
    <w:rsid w:val="00665A8F"/>
    <w:rsid w:val="00666458"/>
    <w:rsid w:val="00666B9D"/>
    <w:rsid w:val="00667860"/>
    <w:rsid w:val="0067157E"/>
    <w:rsid w:val="00672247"/>
    <w:rsid w:val="006723F9"/>
    <w:rsid w:val="006726AD"/>
    <w:rsid w:val="006728CE"/>
    <w:rsid w:val="00672989"/>
    <w:rsid w:val="00672E0C"/>
    <w:rsid w:val="00673EAA"/>
    <w:rsid w:val="0067405E"/>
    <w:rsid w:val="006748F5"/>
    <w:rsid w:val="00675B61"/>
    <w:rsid w:val="00675D66"/>
    <w:rsid w:val="006761F3"/>
    <w:rsid w:val="00676D1D"/>
    <w:rsid w:val="00680435"/>
    <w:rsid w:val="00680659"/>
    <w:rsid w:val="00680D15"/>
    <w:rsid w:val="00681544"/>
    <w:rsid w:val="006818D9"/>
    <w:rsid w:val="00682787"/>
    <w:rsid w:val="006834AD"/>
    <w:rsid w:val="00683670"/>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50D6"/>
    <w:rsid w:val="00696A11"/>
    <w:rsid w:val="00696FD6"/>
    <w:rsid w:val="00697B3A"/>
    <w:rsid w:val="006A04A9"/>
    <w:rsid w:val="006A281D"/>
    <w:rsid w:val="006A3246"/>
    <w:rsid w:val="006A3A42"/>
    <w:rsid w:val="006A4224"/>
    <w:rsid w:val="006A53BF"/>
    <w:rsid w:val="006A56F0"/>
    <w:rsid w:val="006A585F"/>
    <w:rsid w:val="006A67C2"/>
    <w:rsid w:val="006A6ACE"/>
    <w:rsid w:val="006A721D"/>
    <w:rsid w:val="006A777E"/>
    <w:rsid w:val="006A7BEE"/>
    <w:rsid w:val="006A7CE2"/>
    <w:rsid w:val="006A7E3C"/>
    <w:rsid w:val="006B11C6"/>
    <w:rsid w:val="006B14BE"/>
    <w:rsid w:val="006B1B0C"/>
    <w:rsid w:val="006B279D"/>
    <w:rsid w:val="006B3A5C"/>
    <w:rsid w:val="006B4CA4"/>
    <w:rsid w:val="006B5AF6"/>
    <w:rsid w:val="006B6498"/>
    <w:rsid w:val="006B64AA"/>
    <w:rsid w:val="006B6868"/>
    <w:rsid w:val="006B7074"/>
    <w:rsid w:val="006B7A23"/>
    <w:rsid w:val="006B7E1D"/>
    <w:rsid w:val="006C14E5"/>
    <w:rsid w:val="006C1705"/>
    <w:rsid w:val="006C20AF"/>
    <w:rsid w:val="006C2214"/>
    <w:rsid w:val="006C2E7C"/>
    <w:rsid w:val="006C372D"/>
    <w:rsid w:val="006C410C"/>
    <w:rsid w:val="006C41F6"/>
    <w:rsid w:val="006C48DE"/>
    <w:rsid w:val="006C5074"/>
    <w:rsid w:val="006C52D3"/>
    <w:rsid w:val="006C55C2"/>
    <w:rsid w:val="006C55D7"/>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D7E42"/>
    <w:rsid w:val="006E1158"/>
    <w:rsid w:val="006E15A2"/>
    <w:rsid w:val="006E20F9"/>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989"/>
    <w:rsid w:val="006F3394"/>
    <w:rsid w:val="006F428B"/>
    <w:rsid w:val="006F48A5"/>
    <w:rsid w:val="006F4C9E"/>
    <w:rsid w:val="006F52DF"/>
    <w:rsid w:val="006F572E"/>
    <w:rsid w:val="006F676C"/>
    <w:rsid w:val="006F6AB6"/>
    <w:rsid w:val="00700C90"/>
    <w:rsid w:val="00701F34"/>
    <w:rsid w:val="007031A2"/>
    <w:rsid w:val="00703D4D"/>
    <w:rsid w:val="00703E4D"/>
    <w:rsid w:val="00703F3A"/>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C6D"/>
    <w:rsid w:val="0072514D"/>
    <w:rsid w:val="00725C5A"/>
    <w:rsid w:val="007263E6"/>
    <w:rsid w:val="00726486"/>
    <w:rsid w:val="007264EA"/>
    <w:rsid w:val="00726D09"/>
    <w:rsid w:val="00726F49"/>
    <w:rsid w:val="0073008C"/>
    <w:rsid w:val="00730102"/>
    <w:rsid w:val="007304D0"/>
    <w:rsid w:val="00731482"/>
    <w:rsid w:val="00732482"/>
    <w:rsid w:val="007327E4"/>
    <w:rsid w:val="00732AB3"/>
    <w:rsid w:val="007332CF"/>
    <w:rsid w:val="007332E1"/>
    <w:rsid w:val="00733597"/>
    <w:rsid w:val="00733F1E"/>
    <w:rsid w:val="0073427B"/>
    <w:rsid w:val="00734855"/>
    <w:rsid w:val="0073486B"/>
    <w:rsid w:val="00734FB5"/>
    <w:rsid w:val="00735D93"/>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871"/>
    <w:rsid w:val="00762D4B"/>
    <w:rsid w:val="00763143"/>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12C7"/>
    <w:rsid w:val="00771E23"/>
    <w:rsid w:val="00772113"/>
    <w:rsid w:val="0077455A"/>
    <w:rsid w:val="00775B5A"/>
    <w:rsid w:val="00776581"/>
    <w:rsid w:val="007769FF"/>
    <w:rsid w:val="00777372"/>
    <w:rsid w:val="00777417"/>
    <w:rsid w:val="00777527"/>
    <w:rsid w:val="007775CA"/>
    <w:rsid w:val="00777824"/>
    <w:rsid w:val="00780E83"/>
    <w:rsid w:val="00781849"/>
    <w:rsid w:val="00781B6F"/>
    <w:rsid w:val="0078246A"/>
    <w:rsid w:val="007826F1"/>
    <w:rsid w:val="00782890"/>
    <w:rsid w:val="007833CB"/>
    <w:rsid w:val="00783618"/>
    <w:rsid w:val="00783B56"/>
    <w:rsid w:val="007853E2"/>
    <w:rsid w:val="00785BC4"/>
    <w:rsid w:val="00786897"/>
    <w:rsid w:val="00786CFF"/>
    <w:rsid w:val="00787121"/>
    <w:rsid w:val="007874B4"/>
    <w:rsid w:val="0078754B"/>
    <w:rsid w:val="0078755D"/>
    <w:rsid w:val="00787C97"/>
    <w:rsid w:val="00787E62"/>
    <w:rsid w:val="007906EE"/>
    <w:rsid w:val="00791490"/>
    <w:rsid w:val="00791C7A"/>
    <w:rsid w:val="00791D00"/>
    <w:rsid w:val="00791D59"/>
    <w:rsid w:val="00792808"/>
    <w:rsid w:val="00792D4C"/>
    <w:rsid w:val="007938AE"/>
    <w:rsid w:val="007939F7"/>
    <w:rsid w:val="00793B7C"/>
    <w:rsid w:val="00794312"/>
    <w:rsid w:val="0079583E"/>
    <w:rsid w:val="0079595C"/>
    <w:rsid w:val="007960D9"/>
    <w:rsid w:val="00797413"/>
    <w:rsid w:val="007A0DC1"/>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24C4"/>
    <w:rsid w:val="007B2759"/>
    <w:rsid w:val="007B28CF"/>
    <w:rsid w:val="007B363B"/>
    <w:rsid w:val="007B3F26"/>
    <w:rsid w:val="007B4263"/>
    <w:rsid w:val="007B4416"/>
    <w:rsid w:val="007B46BF"/>
    <w:rsid w:val="007B4817"/>
    <w:rsid w:val="007B6263"/>
    <w:rsid w:val="007B6DD8"/>
    <w:rsid w:val="007B73C4"/>
    <w:rsid w:val="007C009D"/>
    <w:rsid w:val="007C05DC"/>
    <w:rsid w:val="007C0FF7"/>
    <w:rsid w:val="007C106E"/>
    <w:rsid w:val="007C14EE"/>
    <w:rsid w:val="007C17F1"/>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31AD"/>
    <w:rsid w:val="007D4712"/>
    <w:rsid w:val="007D4AFF"/>
    <w:rsid w:val="007D5CDD"/>
    <w:rsid w:val="007D5D30"/>
    <w:rsid w:val="007D6314"/>
    <w:rsid w:val="007D6CF0"/>
    <w:rsid w:val="007D72D8"/>
    <w:rsid w:val="007D79C8"/>
    <w:rsid w:val="007E0B5E"/>
    <w:rsid w:val="007E0C9C"/>
    <w:rsid w:val="007E0FE3"/>
    <w:rsid w:val="007E18F8"/>
    <w:rsid w:val="007E205A"/>
    <w:rsid w:val="007E38F1"/>
    <w:rsid w:val="007E3990"/>
    <w:rsid w:val="007E3C2E"/>
    <w:rsid w:val="007E3F8B"/>
    <w:rsid w:val="007E40EC"/>
    <w:rsid w:val="007E5F2B"/>
    <w:rsid w:val="007E648C"/>
    <w:rsid w:val="007E660F"/>
    <w:rsid w:val="007E72FE"/>
    <w:rsid w:val="007E781F"/>
    <w:rsid w:val="007E7E50"/>
    <w:rsid w:val="007F06D2"/>
    <w:rsid w:val="007F08CA"/>
    <w:rsid w:val="007F1049"/>
    <w:rsid w:val="007F120F"/>
    <w:rsid w:val="007F1538"/>
    <w:rsid w:val="007F15FE"/>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1E61"/>
    <w:rsid w:val="008121E2"/>
    <w:rsid w:val="008140CE"/>
    <w:rsid w:val="008147D1"/>
    <w:rsid w:val="008148F3"/>
    <w:rsid w:val="008151D2"/>
    <w:rsid w:val="00815716"/>
    <w:rsid w:val="00816C5A"/>
    <w:rsid w:val="00817344"/>
    <w:rsid w:val="00817678"/>
    <w:rsid w:val="008200BC"/>
    <w:rsid w:val="0082049D"/>
    <w:rsid w:val="008217BC"/>
    <w:rsid w:val="00821937"/>
    <w:rsid w:val="00822A84"/>
    <w:rsid w:val="00822BA1"/>
    <w:rsid w:val="00822DED"/>
    <w:rsid w:val="00822F57"/>
    <w:rsid w:val="008233DB"/>
    <w:rsid w:val="00823D90"/>
    <w:rsid w:val="00824570"/>
    <w:rsid w:val="00824E58"/>
    <w:rsid w:val="008264C9"/>
    <w:rsid w:val="008268D4"/>
    <w:rsid w:val="008275DC"/>
    <w:rsid w:val="0082778F"/>
    <w:rsid w:val="00827AF8"/>
    <w:rsid w:val="00827D60"/>
    <w:rsid w:val="0083028E"/>
    <w:rsid w:val="008302C5"/>
    <w:rsid w:val="00830D47"/>
    <w:rsid w:val="00831867"/>
    <w:rsid w:val="00831A8D"/>
    <w:rsid w:val="00831D6C"/>
    <w:rsid w:val="00832F6C"/>
    <w:rsid w:val="008341ED"/>
    <w:rsid w:val="00835FE8"/>
    <w:rsid w:val="008362CE"/>
    <w:rsid w:val="00837584"/>
    <w:rsid w:val="0083796C"/>
    <w:rsid w:val="00837E77"/>
    <w:rsid w:val="00841673"/>
    <w:rsid w:val="0084172B"/>
    <w:rsid w:val="00841963"/>
    <w:rsid w:val="00841C0F"/>
    <w:rsid w:val="00841F3F"/>
    <w:rsid w:val="00842EC4"/>
    <w:rsid w:val="00843ADB"/>
    <w:rsid w:val="00843BC7"/>
    <w:rsid w:val="008455EF"/>
    <w:rsid w:val="008456E4"/>
    <w:rsid w:val="00845B52"/>
    <w:rsid w:val="00846D3E"/>
    <w:rsid w:val="00846DE7"/>
    <w:rsid w:val="0084756C"/>
    <w:rsid w:val="008477B9"/>
    <w:rsid w:val="0084786A"/>
    <w:rsid w:val="00847C27"/>
    <w:rsid w:val="008505FB"/>
    <w:rsid w:val="00851748"/>
    <w:rsid w:val="00852339"/>
    <w:rsid w:val="008523FA"/>
    <w:rsid w:val="008525F9"/>
    <w:rsid w:val="008526E3"/>
    <w:rsid w:val="008529E6"/>
    <w:rsid w:val="00852CDD"/>
    <w:rsid w:val="008542A4"/>
    <w:rsid w:val="0085493E"/>
    <w:rsid w:val="00855E11"/>
    <w:rsid w:val="008562D6"/>
    <w:rsid w:val="0085719C"/>
    <w:rsid w:val="008575E1"/>
    <w:rsid w:val="0085760A"/>
    <w:rsid w:val="008576D9"/>
    <w:rsid w:val="00857F5B"/>
    <w:rsid w:val="0086045A"/>
    <w:rsid w:val="00860CE1"/>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473"/>
    <w:rsid w:val="00877767"/>
    <w:rsid w:val="00877A41"/>
    <w:rsid w:val="008816ED"/>
    <w:rsid w:val="00881947"/>
    <w:rsid w:val="00881D64"/>
    <w:rsid w:val="00881D9F"/>
    <w:rsid w:val="00882C01"/>
    <w:rsid w:val="00882CC7"/>
    <w:rsid w:val="00882E02"/>
    <w:rsid w:val="008835FF"/>
    <w:rsid w:val="00883C16"/>
    <w:rsid w:val="00883D12"/>
    <w:rsid w:val="00884919"/>
    <w:rsid w:val="008853EC"/>
    <w:rsid w:val="00885F19"/>
    <w:rsid w:val="00886866"/>
    <w:rsid w:val="00886880"/>
    <w:rsid w:val="00886B67"/>
    <w:rsid w:val="00887A2E"/>
    <w:rsid w:val="00890A94"/>
    <w:rsid w:val="00890AFA"/>
    <w:rsid w:val="00891CFC"/>
    <w:rsid w:val="00891E79"/>
    <w:rsid w:val="008921AE"/>
    <w:rsid w:val="00895187"/>
    <w:rsid w:val="00895871"/>
    <w:rsid w:val="00895BD3"/>
    <w:rsid w:val="0089656B"/>
    <w:rsid w:val="00896CA2"/>
    <w:rsid w:val="00896EDC"/>
    <w:rsid w:val="00897AB4"/>
    <w:rsid w:val="008A06D7"/>
    <w:rsid w:val="008A0A35"/>
    <w:rsid w:val="008A0C9F"/>
    <w:rsid w:val="008A14F6"/>
    <w:rsid w:val="008A1645"/>
    <w:rsid w:val="008A382E"/>
    <w:rsid w:val="008A3E6F"/>
    <w:rsid w:val="008A56C3"/>
    <w:rsid w:val="008A637C"/>
    <w:rsid w:val="008A700E"/>
    <w:rsid w:val="008A76FD"/>
    <w:rsid w:val="008A7BBE"/>
    <w:rsid w:val="008A7EF2"/>
    <w:rsid w:val="008B003A"/>
    <w:rsid w:val="008B0626"/>
    <w:rsid w:val="008B06BA"/>
    <w:rsid w:val="008B0DFB"/>
    <w:rsid w:val="008B216E"/>
    <w:rsid w:val="008B2951"/>
    <w:rsid w:val="008B2BBB"/>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337"/>
    <w:rsid w:val="008C3DC2"/>
    <w:rsid w:val="008C4229"/>
    <w:rsid w:val="008C442E"/>
    <w:rsid w:val="008C4943"/>
    <w:rsid w:val="008C5658"/>
    <w:rsid w:val="008C5DCA"/>
    <w:rsid w:val="008C6338"/>
    <w:rsid w:val="008C6360"/>
    <w:rsid w:val="008C64B9"/>
    <w:rsid w:val="008D0ADE"/>
    <w:rsid w:val="008D0B21"/>
    <w:rsid w:val="008D0BAB"/>
    <w:rsid w:val="008D0EE2"/>
    <w:rsid w:val="008D17CF"/>
    <w:rsid w:val="008D1C97"/>
    <w:rsid w:val="008D29AF"/>
    <w:rsid w:val="008D2D8F"/>
    <w:rsid w:val="008D344B"/>
    <w:rsid w:val="008D346A"/>
    <w:rsid w:val="008D370B"/>
    <w:rsid w:val="008D41FC"/>
    <w:rsid w:val="008D47C5"/>
    <w:rsid w:val="008D4DD5"/>
    <w:rsid w:val="008D4ED9"/>
    <w:rsid w:val="008D5835"/>
    <w:rsid w:val="008D6B04"/>
    <w:rsid w:val="008D72B9"/>
    <w:rsid w:val="008E05B1"/>
    <w:rsid w:val="008E2254"/>
    <w:rsid w:val="008E2654"/>
    <w:rsid w:val="008E2AF5"/>
    <w:rsid w:val="008E2C34"/>
    <w:rsid w:val="008E35E3"/>
    <w:rsid w:val="008E35F3"/>
    <w:rsid w:val="008E4808"/>
    <w:rsid w:val="008E4929"/>
    <w:rsid w:val="008E4FF4"/>
    <w:rsid w:val="008E5682"/>
    <w:rsid w:val="008E5C69"/>
    <w:rsid w:val="008E6DB1"/>
    <w:rsid w:val="008E7242"/>
    <w:rsid w:val="008F0FB4"/>
    <w:rsid w:val="008F1C22"/>
    <w:rsid w:val="008F2554"/>
    <w:rsid w:val="008F2C23"/>
    <w:rsid w:val="008F3C6D"/>
    <w:rsid w:val="008F3FC5"/>
    <w:rsid w:val="008F47DC"/>
    <w:rsid w:val="008F50E6"/>
    <w:rsid w:val="008F52B5"/>
    <w:rsid w:val="008F635E"/>
    <w:rsid w:val="008F69A1"/>
    <w:rsid w:val="008F738E"/>
    <w:rsid w:val="008F7ACB"/>
    <w:rsid w:val="009002CE"/>
    <w:rsid w:val="0090115A"/>
    <w:rsid w:val="0090120A"/>
    <w:rsid w:val="00901A7F"/>
    <w:rsid w:val="009025FB"/>
    <w:rsid w:val="009029DB"/>
    <w:rsid w:val="0090348A"/>
    <w:rsid w:val="009038A8"/>
    <w:rsid w:val="00903D1B"/>
    <w:rsid w:val="00904109"/>
    <w:rsid w:val="009042E8"/>
    <w:rsid w:val="0090527A"/>
    <w:rsid w:val="00905C6E"/>
    <w:rsid w:val="0090753F"/>
    <w:rsid w:val="00907591"/>
    <w:rsid w:val="00907913"/>
    <w:rsid w:val="00907D00"/>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5D59"/>
    <w:rsid w:val="00926716"/>
    <w:rsid w:val="009308DA"/>
    <w:rsid w:val="00932101"/>
    <w:rsid w:val="00932A82"/>
    <w:rsid w:val="0093319A"/>
    <w:rsid w:val="00933540"/>
    <w:rsid w:val="0093396C"/>
    <w:rsid w:val="00933E6E"/>
    <w:rsid w:val="0093425F"/>
    <w:rsid w:val="00934877"/>
    <w:rsid w:val="00934E3F"/>
    <w:rsid w:val="009353B8"/>
    <w:rsid w:val="00935439"/>
    <w:rsid w:val="009357CD"/>
    <w:rsid w:val="009357D5"/>
    <w:rsid w:val="00935CD9"/>
    <w:rsid w:val="0093698A"/>
    <w:rsid w:val="009372AB"/>
    <w:rsid w:val="00937432"/>
    <w:rsid w:val="009374E9"/>
    <w:rsid w:val="00937708"/>
    <w:rsid w:val="00941538"/>
    <w:rsid w:val="00941D0E"/>
    <w:rsid w:val="00941FC5"/>
    <w:rsid w:val="0094290B"/>
    <w:rsid w:val="00942B33"/>
    <w:rsid w:val="00943BD2"/>
    <w:rsid w:val="00944024"/>
    <w:rsid w:val="00944E3F"/>
    <w:rsid w:val="009453A6"/>
    <w:rsid w:val="00945CE6"/>
    <w:rsid w:val="009461AB"/>
    <w:rsid w:val="009464A3"/>
    <w:rsid w:val="00946522"/>
    <w:rsid w:val="00946796"/>
    <w:rsid w:val="0094742A"/>
    <w:rsid w:val="00950042"/>
    <w:rsid w:val="00950969"/>
    <w:rsid w:val="009511AA"/>
    <w:rsid w:val="0095177D"/>
    <w:rsid w:val="0095183B"/>
    <w:rsid w:val="00951E25"/>
    <w:rsid w:val="0095204C"/>
    <w:rsid w:val="009520FE"/>
    <w:rsid w:val="00952F7D"/>
    <w:rsid w:val="00953424"/>
    <w:rsid w:val="00953B51"/>
    <w:rsid w:val="00953B7B"/>
    <w:rsid w:val="00954528"/>
    <w:rsid w:val="009547FF"/>
    <w:rsid w:val="00954CC0"/>
    <w:rsid w:val="00954CEE"/>
    <w:rsid w:val="009554A0"/>
    <w:rsid w:val="009558AA"/>
    <w:rsid w:val="00955AEE"/>
    <w:rsid w:val="00955E61"/>
    <w:rsid w:val="00957190"/>
    <w:rsid w:val="009603E5"/>
    <w:rsid w:val="0096071A"/>
    <w:rsid w:val="00960A35"/>
    <w:rsid w:val="00960C91"/>
    <w:rsid w:val="00961911"/>
    <w:rsid w:val="00961AEB"/>
    <w:rsid w:val="00961B6D"/>
    <w:rsid w:val="00962A88"/>
    <w:rsid w:val="00963717"/>
    <w:rsid w:val="00963AD6"/>
    <w:rsid w:val="00963E37"/>
    <w:rsid w:val="00964945"/>
    <w:rsid w:val="00965586"/>
    <w:rsid w:val="00965CC4"/>
    <w:rsid w:val="0096624D"/>
    <w:rsid w:val="00966A2E"/>
    <w:rsid w:val="00967246"/>
    <w:rsid w:val="009674D4"/>
    <w:rsid w:val="009676E3"/>
    <w:rsid w:val="00967E6A"/>
    <w:rsid w:val="00970143"/>
    <w:rsid w:val="00970B7F"/>
    <w:rsid w:val="00970C38"/>
    <w:rsid w:val="00971614"/>
    <w:rsid w:val="00972340"/>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61D6"/>
    <w:rsid w:val="00986E0B"/>
    <w:rsid w:val="00987C19"/>
    <w:rsid w:val="00990935"/>
    <w:rsid w:val="00990A99"/>
    <w:rsid w:val="00990AFD"/>
    <w:rsid w:val="00991001"/>
    <w:rsid w:val="00991069"/>
    <w:rsid w:val="00992771"/>
    <w:rsid w:val="0099397C"/>
    <w:rsid w:val="00994A07"/>
    <w:rsid w:val="00994A4C"/>
    <w:rsid w:val="009950AD"/>
    <w:rsid w:val="00996257"/>
    <w:rsid w:val="00996BCA"/>
    <w:rsid w:val="009A0B02"/>
    <w:rsid w:val="009A0E79"/>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39E"/>
    <w:rsid w:val="009B1548"/>
    <w:rsid w:val="009B321A"/>
    <w:rsid w:val="009B3A1D"/>
    <w:rsid w:val="009B3A56"/>
    <w:rsid w:val="009B41F0"/>
    <w:rsid w:val="009B44F0"/>
    <w:rsid w:val="009B4620"/>
    <w:rsid w:val="009B55BC"/>
    <w:rsid w:val="009B56A2"/>
    <w:rsid w:val="009B58D1"/>
    <w:rsid w:val="009B59F0"/>
    <w:rsid w:val="009B5F6A"/>
    <w:rsid w:val="009B6719"/>
    <w:rsid w:val="009B69E9"/>
    <w:rsid w:val="009B7FFD"/>
    <w:rsid w:val="009C0279"/>
    <w:rsid w:val="009C0C1F"/>
    <w:rsid w:val="009C147F"/>
    <w:rsid w:val="009C21B4"/>
    <w:rsid w:val="009C3225"/>
    <w:rsid w:val="009C3CB8"/>
    <w:rsid w:val="009C3E2A"/>
    <w:rsid w:val="009C4284"/>
    <w:rsid w:val="009C42DE"/>
    <w:rsid w:val="009C5DC4"/>
    <w:rsid w:val="009C61A3"/>
    <w:rsid w:val="009C6658"/>
    <w:rsid w:val="009C66AA"/>
    <w:rsid w:val="009C6A9B"/>
    <w:rsid w:val="009C6B84"/>
    <w:rsid w:val="009C6EE8"/>
    <w:rsid w:val="009C7BDB"/>
    <w:rsid w:val="009D00B5"/>
    <w:rsid w:val="009D05D6"/>
    <w:rsid w:val="009D0ADA"/>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6CDC"/>
    <w:rsid w:val="009E7192"/>
    <w:rsid w:val="009E7F49"/>
    <w:rsid w:val="009F0B98"/>
    <w:rsid w:val="009F1641"/>
    <w:rsid w:val="009F1C46"/>
    <w:rsid w:val="009F1E25"/>
    <w:rsid w:val="009F2079"/>
    <w:rsid w:val="009F2592"/>
    <w:rsid w:val="009F2AB7"/>
    <w:rsid w:val="009F4BE1"/>
    <w:rsid w:val="009F4FF4"/>
    <w:rsid w:val="009F5541"/>
    <w:rsid w:val="009F5C19"/>
    <w:rsid w:val="009F6493"/>
    <w:rsid w:val="009F69B5"/>
    <w:rsid w:val="009F6EA2"/>
    <w:rsid w:val="009F72D7"/>
    <w:rsid w:val="009F79AE"/>
    <w:rsid w:val="009F7F22"/>
    <w:rsid w:val="00A004D3"/>
    <w:rsid w:val="00A00BD1"/>
    <w:rsid w:val="00A00FFB"/>
    <w:rsid w:val="00A0107C"/>
    <w:rsid w:val="00A027DE"/>
    <w:rsid w:val="00A031FC"/>
    <w:rsid w:val="00A04222"/>
    <w:rsid w:val="00A046BB"/>
    <w:rsid w:val="00A04C7E"/>
    <w:rsid w:val="00A0616C"/>
    <w:rsid w:val="00A06170"/>
    <w:rsid w:val="00A06896"/>
    <w:rsid w:val="00A07CA6"/>
    <w:rsid w:val="00A10F49"/>
    <w:rsid w:val="00A10FD5"/>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BEA"/>
    <w:rsid w:val="00A16E1D"/>
    <w:rsid w:val="00A175E5"/>
    <w:rsid w:val="00A178C0"/>
    <w:rsid w:val="00A17EA1"/>
    <w:rsid w:val="00A17EDF"/>
    <w:rsid w:val="00A215DD"/>
    <w:rsid w:val="00A21746"/>
    <w:rsid w:val="00A24265"/>
    <w:rsid w:val="00A24B55"/>
    <w:rsid w:val="00A24F34"/>
    <w:rsid w:val="00A24F60"/>
    <w:rsid w:val="00A254EA"/>
    <w:rsid w:val="00A25547"/>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775"/>
    <w:rsid w:val="00A370D9"/>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BC0"/>
    <w:rsid w:val="00A51D25"/>
    <w:rsid w:val="00A521D4"/>
    <w:rsid w:val="00A53511"/>
    <w:rsid w:val="00A53B80"/>
    <w:rsid w:val="00A541FE"/>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B05"/>
    <w:rsid w:val="00A67EF4"/>
    <w:rsid w:val="00A71E89"/>
    <w:rsid w:val="00A72970"/>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B8"/>
    <w:rsid w:val="00A849C8"/>
    <w:rsid w:val="00A8552C"/>
    <w:rsid w:val="00A855BE"/>
    <w:rsid w:val="00A86406"/>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6F5"/>
    <w:rsid w:val="00AA6C98"/>
    <w:rsid w:val="00AA7316"/>
    <w:rsid w:val="00AA78CE"/>
    <w:rsid w:val="00AA7F42"/>
    <w:rsid w:val="00AB0C12"/>
    <w:rsid w:val="00AB0FA7"/>
    <w:rsid w:val="00AB2605"/>
    <w:rsid w:val="00AB26D5"/>
    <w:rsid w:val="00AB2FF9"/>
    <w:rsid w:val="00AB3885"/>
    <w:rsid w:val="00AB39A6"/>
    <w:rsid w:val="00AB45DB"/>
    <w:rsid w:val="00AB49EA"/>
    <w:rsid w:val="00AB4F00"/>
    <w:rsid w:val="00AB5C26"/>
    <w:rsid w:val="00AB5F3B"/>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3E44"/>
    <w:rsid w:val="00AD4839"/>
    <w:rsid w:val="00AD4C7C"/>
    <w:rsid w:val="00AD714E"/>
    <w:rsid w:val="00AD76EF"/>
    <w:rsid w:val="00AD7D8E"/>
    <w:rsid w:val="00AE19D1"/>
    <w:rsid w:val="00AE2666"/>
    <w:rsid w:val="00AE29DB"/>
    <w:rsid w:val="00AE2C80"/>
    <w:rsid w:val="00AE2E9B"/>
    <w:rsid w:val="00AE31C2"/>
    <w:rsid w:val="00AE3719"/>
    <w:rsid w:val="00AE3BE0"/>
    <w:rsid w:val="00AE50C7"/>
    <w:rsid w:val="00AE5D09"/>
    <w:rsid w:val="00AE6037"/>
    <w:rsid w:val="00AE6B11"/>
    <w:rsid w:val="00AE78CD"/>
    <w:rsid w:val="00AE7EBC"/>
    <w:rsid w:val="00AF115C"/>
    <w:rsid w:val="00AF222D"/>
    <w:rsid w:val="00AF434D"/>
    <w:rsid w:val="00AF4EE4"/>
    <w:rsid w:val="00AF59D4"/>
    <w:rsid w:val="00AF5B98"/>
    <w:rsid w:val="00AF664F"/>
    <w:rsid w:val="00AF6B94"/>
    <w:rsid w:val="00B0026B"/>
    <w:rsid w:val="00B002B0"/>
    <w:rsid w:val="00B0036F"/>
    <w:rsid w:val="00B00A28"/>
    <w:rsid w:val="00B00C8E"/>
    <w:rsid w:val="00B01B5B"/>
    <w:rsid w:val="00B02674"/>
    <w:rsid w:val="00B02AA5"/>
    <w:rsid w:val="00B045EC"/>
    <w:rsid w:val="00B04EF7"/>
    <w:rsid w:val="00B04F50"/>
    <w:rsid w:val="00B05AE4"/>
    <w:rsid w:val="00B05CA6"/>
    <w:rsid w:val="00B07742"/>
    <w:rsid w:val="00B10224"/>
    <w:rsid w:val="00B1073D"/>
    <w:rsid w:val="00B1129B"/>
    <w:rsid w:val="00B11CD7"/>
    <w:rsid w:val="00B1205D"/>
    <w:rsid w:val="00B128F0"/>
    <w:rsid w:val="00B12D13"/>
    <w:rsid w:val="00B13307"/>
    <w:rsid w:val="00B1367C"/>
    <w:rsid w:val="00B13B7B"/>
    <w:rsid w:val="00B15202"/>
    <w:rsid w:val="00B1553A"/>
    <w:rsid w:val="00B1577A"/>
    <w:rsid w:val="00B15920"/>
    <w:rsid w:val="00B16338"/>
    <w:rsid w:val="00B164FA"/>
    <w:rsid w:val="00B1688A"/>
    <w:rsid w:val="00B17577"/>
    <w:rsid w:val="00B209BF"/>
    <w:rsid w:val="00B21CD1"/>
    <w:rsid w:val="00B23256"/>
    <w:rsid w:val="00B244AA"/>
    <w:rsid w:val="00B24CF5"/>
    <w:rsid w:val="00B25441"/>
    <w:rsid w:val="00B25ACA"/>
    <w:rsid w:val="00B26507"/>
    <w:rsid w:val="00B269CE"/>
    <w:rsid w:val="00B2791C"/>
    <w:rsid w:val="00B3055A"/>
    <w:rsid w:val="00B31920"/>
    <w:rsid w:val="00B31CD8"/>
    <w:rsid w:val="00B32535"/>
    <w:rsid w:val="00B3277B"/>
    <w:rsid w:val="00B32A9E"/>
    <w:rsid w:val="00B32B21"/>
    <w:rsid w:val="00B367AA"/>
    <w:rsid w:val="00B36B86"/>
    <w:rsid w:val="00B37176"/>
    <w:rsid w:val="00B37205"/>
    <w:rsid w:val="00B373AA"/>
    <w:rsid w:val="00B37787"/>
    <w:rsid w:val="00B37CDB"/>
    <w:rsid w:val="00B401F0"/>
    <w:rsid w:val="00B40823"/>
    <w:rsid w:val="00B40DF9"/>
    <w:rsid w:val="00B42083"/>
    <w:rsid w:val="00B42270"/>
    <w:rsid w:val="00B427A9"/>
    <w:rsid w:val="00B42A26"/>
    <w:rsid w:val="00B433A2"/>
    <w:rsid w:val="00B43455"/>
    <w:rsid w:val="00B435F8"/>
    <w:rsid w:val="00B4373C"/>
    <w:rsid w:val="00B45E37"/>
    <w:rsid w:val="00B4620E"/>
    <w:rsid w:val="00B46CB0"/>
    <w:rsid w:val="00B4725D"/>
    <w:rsid w:val="00B47408"/>
    <w:rsid w:val="00B50055"/>
    <w:rsid w:val="00B5241D"/>
    <w:rsid w:val="00B52A3F"/>
    <w:rsid w:val="00B539AD"/>
    <w:rsid w:val="00B53BEF"/>
    <w:rsid w:val="00B5462A"/>
    <w:rsid w:val="00B54BC7"/>
    <w:rsid w:val="00B54E24"/>
    <w:rsid w:val="00B565AE"/>
    <w:rsid w:val="00B568C7"/>
    <w:rsid w:val="00B56C15"/>
    <w:rsid w:val="00B57348"/>
    <w:rsid w:val="00B61934"/>
    <w:rsid w:val="00B61E0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4A51"/>
    <w:rsid w:val="00B75226"/>
    <w:rsid w:val="00B75683"/>
    <w:rsid w:val="00B75985"/>
    <w:rsid w:val="00B76050"/>
    <w:rsid w:val="00B7667D"/>
    <w:rsid w:val="00B800F2"/>
    <w:rsid w:val="00B80785"/>
    <w:rsid w:val="00B8179C"/>
    <w:rsid w:val="00B81D3B"/>
    <w:rsid w:val="00B81E06"/>
    <w:rsid w:val="00B822DB"/>
    <w:rsid w:val="00B82D4E"/>
    <w:rsid w:val="00B84191"/>
    <w:rsid w:val="00B84A8A"/>
    <w:rsid w:val="00B850A5"/>
    <w:rsid w:val="00B87C64"/>
    <w:rsid w:val="00B87E47"/>
    <w:rsid w:val="00B91A82"/>
    <w:rsid w:val="00B9279C"/>
    <w:rsid w:val="00B934BE"/>
    <w:rsid w:val="00B93569"/>
    <w:rsid w:val="00B94B37"/>
    <w:rsid w:val="00B94E13"/>
    <w:rsid w:val="00B95178"/>
    <w:rsid w:val="00B9576A"/>
    <w:rsid w:val="00B962BB"/>
    <w:rsid w:val="00B967A7"/>
    <w:rsid w:val="00BA088E"/>
    <w:rsid w:val="00BA0A2D"/>
    <w:rsid w:val="00BA152C"/>
    <w:rsid w:val="00BA21B2"/>
    <w:rsid w:val="00BA2861"/>
    <w:rsid w:val="00BA3873"/>
    <w:rsid w:val="00BA3AB7"/>
    <w:rsid w:val="00BA636A"/>
    <w:rsid w:val="00BA6707"/>
    <w:rsid w:val="00BA7C0B"/>
    <w:rsid w:val="00BA7C85"/>
    <w:rsid w:val="00BB0F85"/>
    <w:rsid w:val="00BB1497"/>
    <w:rsid w:val="00BB16D5"/>
    <w:rsid w:val="00BB1940"/>
    <w:rsid w:val="00BB2A3A"/>
    <w:rsid w:val="00BB2E4D"/>
    <w:rsid w:val="00BB3445"/>
    <w:rsid w:val="00BB36D5"/>
    <w:rsid w:val="00BB404F"/>
    <w:rsid w:val="00BB5301"/>
    <w:rsid w:val="00BB57E8"/>
    <w:rsid w:val="00BB58C8"/>
    <w:rsid w:val="00BB63AD"/>
    <w:rsid w:val="00BB7349"/>
    <w:rsid w:val="00BB778D"/>
    <w:rsid w:val="00BB7DF0"/>
    <w:rsid w:val="00BB7F90"/>
    <w:rsid w:val="00BC0196"/>
    <w:rsid w:val="00BC0367"/>
    <w:rsid w:val="00BC1CAA"/>
    <w:rsid w:val="00BC219A"/>
    <w:rsid w:val="00BC3946"/>
    <w:rsid w:val="00BC42A8"/>
    <w:rsid w:val="00BC4869"/>
    <w:rsid w:val="00BC6627"/>
    <w:rsid w:val="00BC66EE"/>
    <w:rsid w:val="00BC69F2"/>
    <w:rsid w:val="00BC72BE"/>
    <w:rsid w:val="00BC7535"/>
    <w:rsid w:val="00BC7F3C"/>
    <w:rsid w:val="00BC7FFB"/>
    <w:rsid w:val="00BD034D"/>
    <w:rsid w:val="00BD0AFC"/>
    <w:rsid w:val="00BD0C09"/>
    <w:rsid w:val="00BD1211"/>
    <w:rsid w:val="00BD3209"/>
    <w:rsid w:val="00BD323A"/>
    <w:rsid w:val="00BD3692"/>
    <w:rsid w:val="00BD3E45"/>
    <w:rsid w:val="00BD3ECE"/>
    <w:rsid w:val="00BD4316"/>
    <w:rsid w:val="00BD5782"/>
    <w:rsid w:val="00BD578A"/>
    <w:rsid w:val="00BD5EFA"/>
    <w:rsid w:val="00BD6C6F"/>
    <w:rsid w:val="00BD6DCD"/>
    <w:rsid w:val="00BD780A"/>
    <w:rsid w:val="00BE0194"/>
    <w:rsid w:val="00BE092B"/>
    <w:rsid w:val="00BE0CEB"/>
    <w:rsid w:val="00BE1CF2"/>
    <w:rsid w:val="00BE1E12"/>
    <w:rsid w:val="00BE27FB"/>
    <w:rsid w:val="00BE2D09"/>
    <w:rsid w:val="00BE346A"/>
    <w:rsid w:val="00BE46DF"/>
    <w:rsid w:val="00BE4ADD"/>
    <w:rsid w:val="00BE635E"/>
    <w:rsid w:val="00BE6364"/>
    <w:rsid w:val="00BE6D71"/>
    <w:rsid w:val="00BE6DC4"/>
    <w:rsid w:val="00BE718D"/>
    <w:rsid w:val="00BE7A12"/>
    <w:rsid w:val="00BE7ADF"/>
    <w:rsid w:val="00BE7CAE"/>
    <w:rsid w:val="00BE7D4F"/>
    <w:rsid w:val="00BF0862"/>
    <w:rsid w:val="00BF26EE"/>
    <w:rsid w:val="00BF4B2D"/>
    <w:rsid w:val="00BF4ECD"/>
    <w:rsid w:val="00BF5945"/>
    <w:rsid w:val="00BF5C55"/>
    <w:rsid w:val="00BF5D6D"/>
    <w:rsid w:val="00BF5FB6"/>
    <w:rsid w:val="00BF6362"/>
    <w:rsid w:val="00BF7293"/>
    <w:rsid w:val="00BF7B4F"/>
    <w:rsid w:val="00BF7CEB"/>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899"/>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52E"/>
    <w:rsid w:val="00C5042D"/>
    <w:rsid w:val="00C510A7"/>
    <w:rsid w:val="00C52AC3"/>
    <w:rsid w:val="00C52FE5"/>
    <w:rsid w:val="00C535F7"/>
    <w:rsid w:val="00C536D2"/>
    <w:rsid w:val="00C54558"/>
    <w:rsid w:val="00C5499F"/>
    <w:rsid w:val="00C558A4"/>
    <w:rsid w:val="00C559CD"/>
    <w:rsid w:val="00C57E04"/>
    <w:rsid w:val="00C606E2"/>
    <w:rsid w:val="00C60938"/>
    <w:rsid w:val="00C61818"/>
    <w:rsid w:val="00C61B06"/>
    <w:rsid w:val="00C61FEC"/>
    <w:rsid w:val="00C62B4F"/>
    <w:rsid w:val="00C62FC2"/>
    <w:rsid w:val="00C63A8B"/>
    <w:rsid w:val="00C6512A"/>
    <w:rsid w:val="00C65918"/>
    <w:rsid w:val="00C65FA7"/>
    <w:rsid w:val="00C668EA"/>
    <w:rsid w:val="00C66AC2"/>
    <w:rsid w:val="00C67387"/>
    <w:rsid w:val="00C679CA"/>
    <w:rsid w:val="00C7008E"/>
    <w:rsid w:val="00C71A87"/>
    <w:rsid w:val="00C72BDC"/>
    <w:rsid w:val="00C72F35"/>
    <w:rsid w:val="00C73ED0"/>
    <w:rsid w:val="00C74ACA"/>
    <w:rsid w:val="00C74F2A"/>
    <w:rsid w:val="00C755F6"/>
    <w:rsid w:val="00C76946"/>
    <w:rsid w:val="00C76CD4"/>
    <w:rsid w:val="00C77686"/>
    <w:rsid w:val="00C809F1"/>
    <w:rsid w:val="00C80B05"/>
    <w:rsid w:val="00C80D5B"/>
    <w:rsid w:val="00C8138B"/>
    <w:rsid w:val="00C81AC4"/>
    <w:rsid w:val="00C81AD2"/>
    <w:rsid w:val="00C81CD7"/>
    <w:rsid w:val="00C81ECD"/>
    <w:rsid w:val="00C82268"/>
    <w:rsid w:val="00C83AEC"/>
    <w:rsid w:val="00C83E44"/>
    <w:rsid w:val="00C84348"/>
    <w:rsid w:val="00C8742E"/>
    <w:rsid w:val="00C87955"/>
    <w:rsid w:val="00C90FC8"/>
    <w:rsid w:val="00C91075"/>
    <w:rsid w:val="00C929B3"/>
    <w:rsid w:val="00C92A0D"/>
    <w:rsid w:val="00C93523"/>
    <w:rsid w:val="00C93568"/>
    <w:rsid w:val="00C9384B"/>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640"/>
    <w:rsid w:val="00CA076C"/>
    <w:rsid w:val="00CA0E7A"/>
    <w:rsid w:val="00CA1AD6"/>
    <w:rsid w:val="00CA22F9"/>
    <w:rsid w:val="00CA2CFC"/>
    <w:rsid w:val="00CA39B7"/>
    <w:rsid w:val="00CA42DA"/>
    <w:rsid w:val="00CA43EA"/>
    <w:rsid w:val="00CA45E8"/>
    <w:rsid w:val="00CA59E3"/>
    <w:rsid w:val="00CA5AF6"/>
    <w:rsid w:val="00CA5B91"/>
    <w:rsid w:val="00CA644E"/>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435D"/>
    <w:rsid w:val="00CC4F1E"/>
    <w:rsid w:val="00CC5FBE"/>
    <w:rsid w:val="00CC6778"/>
    <w:rsid w:val="00CC67F2"/>
    <w:rsid w:val="00CC6BC0"/>
    <w:rsid w:val="00CC6E5D"/>
    <w:rsid w:val="00CC7706"/>
    <w:rsid w:val="00CD0714"/>
    <w:rsid w:val="00CD0915"/>
    <w:rsid w:val="00CD135D"/>
    <w:rsid w:val="00CD19A8"/>
    <w:rsid w:val="00CD19DB"/>
    <w:rsid w:val="00CD1A48"/>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8C7"/>
    <w:rsid w:val="00CE5C3A"/>
    <w:rsid w:val="00CE6C8C"/>
    <w:rsid w:val="00CE7027"/>
    <w:rsid w:val="00CE7CC1"/>
    <w:rsid w:val="00CE7E37"/>
    <w:rsid w:val="00CF0972"/>
    <w:rsid w:val="00CF0AE0"/>
    <w:rsid w:val="00CF120B"/>
    <w:rsid w:val="00CF194D"/>
    <w:rsid w:val="00CF31B4"/>
    <w:rsid w:val="00CF32A8"/>
    <w:rsid w:val="00CF33E8"/>
    <w:rsid w:val="00CF4606"/>
    <w:rsid w:val="00CF4CEF"/>
    <w:rsid w:val="00CF610C"/>
    <w:rsid w:val="00CF6431"/>
    <w:rsid w:val="00CF6491"/>
    <w:rsid w:val="00CF6592"/>
    <w:rsid w:val="00CF6E52"/>
    <w:rsid w:val="00CF777F"/>
    <w:rsid w:val="00D00206"/>
    <w:rsid w:val="00D003F7"/>
    <w:rsid w:val="00D00B10"/>
    <w:rsid w:val="00D01DCF"/>
    <w:rsid w:val="00D01F15"/>
    <w:rsid w:val="00D02606"/>
    <w:rsid w:val="00D02A6F"/>
    <w:rsid w:val="00D04514"/>
    <w:rsid w:val="00D05D6D"/>
    <w:rsid w:val="00D062B1"/>
    <w:rsid w:val="00D06465"/>
    <w:rsid w:val="00D067C4"/>
    <w:rsid w:val="00D076D9"/>
    <w:rsid w:val="00D10489"/>
    <w:rsid w:val="00D11A35"/>
    <w:rsid w:val="00D11C43"/>
    <w:rsid w:val="00D11E06"/>
    <w:rsid w:val="00D1224D"/>
    <w:rsid w:val="00D1259C"/>
    <w:rsid w:val="00D13710"/>
    <w:rsid w:val="00D13846"/>
    <w:rsid w:val="00D146EB"/>
    <w:rsid w:val="00D15656"/>
    <w:rsid w:val="00D1622E"/>
    <w:rsid w:val="00D20835"/>
    <w:rsid w:val="00D20D52"/>
    <w:rsid w:val="00D20EF6"/>
    <w:rsid w:val="00D219AA"/>
    <w:rsid w:val="00D21D01"/>
    <w:rsid w:val="00D2237A"/>
    <w:rsid w:val="00D22D3F"/>
    <w:rsid w:val="00D23136"/>
    <w:rsid w:val="00D235D9"/>
    <w:rsid w:val="00D23E73"/>
    <w:rsid w:val="00D240B5"/>
    <w:rsid w:val="00D24BD1"/>
    <w:rsid w:val="00D24F18"/>
    <w:rsid w:val="00D2588A"/>
    <w:rsid w:val="00D25B60"/>
    <w:rsid w:val="00D25EA2"/>
    <w:rsid w:val="00D26217"/>
    <w:rsid w:val="00D26522"/>
    <w:rsid w:val="00D277FB"/>
    <w:rsid w:val="00D278F0"/>
    <w:rsid w:val="00D32986"/>
    <w:rsid w:val="00D334AD"/>
    <w:rsid w:val="00D338DB"/>
    <w:rsid w:val="00D34062"/>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DE"/>
    <w:rsid w:val="00D464F2"/>
    <w:rsid w:val="00D50F44"/>
    <w:rsid w:val="00D52933"/>
    <w:rsid w:val="00D52A02"/>
    <w:rsid w:val="00D52C36"/>
    <w:rsid w:val="00D52FF0"/>
    <w:rsid w:val="00D53395"/>
    <w:rsid w:val="00D537E5"/>
    <w:rsid w:val="00D538C9"/>
    <w:rsid w:val="00D549DF"/>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5395"/>
    <w:rsid w:val="00D75AB7"/>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4E"/>
    <w:rsid w:val="00D87FC0"/>
    <w:rsid w:val="00D90C1B"/>
    <w:rsid w:val="00D90E1F"/>
    <w:rsid w:val="00D90FB3"/>
    <w:rsid w:val="00D910B9"/>
    <w:rsid w:val="00D91E87"/>
    <w:rsid w:val="00D92243"/>
    <w:rsid w:val="00D925D1"/>
    <w:rsid w:val="00D92668"/>
    <w:rsid w:val="00D93AD4"/>
    <w:rsid w:val="00D94948"/>
    <w:rsid w:val="00D94BE4"/>
    <w:rsid w:val="00D94F27"/>
    <w:rsid w:val="00D95B37"/>
    <w:rsid w:val="00D9626D"/>
    <w:rsid w:val="00D962C1"/>
    <w:rsid w:val="00D979CF"/>
    <w:rsid w:val="00DA04CA"/>
    <w:rsid w:val="00DA0B8F"/>
    <w:rsid w:val="00DA11FB"/>
    <w:rsid w:val="00DA17F7"/>
    <w:rsid w:val="00DA1A7B"/>
    <w:rsid w:val="00DA1DC6"/>
    <w:rsid w:val="00DA1F2A"/>
    <w:rsid w:val="00DA4093"/>
    <w:rsid w:val="00DA430B"/>
    <w:rsid w:val="00DA432C"/>
    <w:rsid w:val="00DA4677"/>
    <w:rsid w:val="00DA50D5"/>
    <w:rsid w:val="00DA5392"/>
    <w:rsid w:val="00DB0034"/>
    <w:rsid w:val="00DB0677"/>
    <w:rsid w:val="00DB08A2"/>
    <w:rsid w:val="00DB0D6D"/>
    <w:rsid w:val="00DB1035"/>
    <w:rsid w:val="00DB1D56"/>
    <w:rsid w:val="00DB1F84"/>
    <w:rsid w:val="00DB2950"/>
    <w:rsid w:val="00DB2F12"/>
    <w:rsid w:val="00DB447B"/>
    <w:rsid w:val="00DB44A1"/>
    <w:rsid w:val="00DB5CD7"/>
    <w:rsid w:val="00DB6647"/>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886"/>
    <w:rsid w:val="00DD38A3"/>
    <w:rsid w:val="00DD406B"/>
    <w:rsid w:val="00DD67AC"/>
    <w:rsid w:val="00DD691F"/>
    <w:rsid w:val="00DD74F2"/>
    <w:rsid w:val="00DD7FD2"/>
    <w:rsid w:val="00DE0901"/>
    <w:rsid w:val="00DE0E0F"/>
    <w:rsid w:val="00DE0EC0"/>
    <w:rsid w:val="00DE0F3E"/>
    <w:rsid w:val="00DE1DEE"/>
    <w:rsid w:val="00DE2A8A"/>
    <w:rsid w:val="00DE3218"/>
    <w:rsid w:val="00DE33F9"/>
    <w:rsid w:val="00DE348E"/>
    <w:rsid w:val="00DE3693"/>
    <w:rsid w:val="00DE452C"/>
    <w:rsid w:val="00DE4669"/>
    <w:rsid w:val="00DE4B38"/>
    <w:rsid w:val="00DE583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BB5"/>
    <w:rsid w:val="00DF4F09"/>
    <w:rsid w:val="00DF5B04"/>
    <w:rsid w:val="00DF5D03"/>
    <w:rsid w:val="00DF6006"/>
    <w:rsid w:val="00DF6955"/>
    <w:rsid w:val="00DF6AE6"/>
    <w:rsid w:val="00DF7B01"/>
    <w:rsid w:val="00DF7E4B"/>
    <w:rsid w:val="00E00957"/>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701F"/>
    <w:rsid w:val="00E1736D"/>
    <w:rsid w:val="00E1746A"/>
    <w:rsid w:val="00E207AC"/>
    <w:rsid w:val="00E20845"/>
    <w:rsid w:val="00E2095F"/>
    <w:rsid w:val="00E2168A"/>
    <w:rsid w:val="00E224FF"/>
    <w:rsid w:val="00E22FD4"/>
    <w:rsid w:val="00E23A0E"/>
    <w:rsid w:val="00E23EE3"/>
    <w:rsid w:val="00E245A1"/>
    <w:rsid w:val="00E24831"/>
    <w:rsid w:val="00E25228"/>
    <w:rsid w:val="00E25361"/>
    <w:rsid w:val="00E25725"/>
    <w:rsid w:val="00E258F1"/>
    <w:rsid w:val="00E26354"/>
    <w:rsid w:val="00E27953"/>
    <w:rsid w:val="00E27A9D"/>
    <w:rsid w:val="00E30F56"/>
    <w:rsid w:val="00E31001"/>
    <w:rsid w:val="00E313DB"/>
    <w:rsid w:val="00E314BF"/>
    <w:rsid w:val="00E31500"/>
    <w:rsid w:val="00E318E5"/>
    <w:rsid w:val="00E328C4"/>
    <w:rsid w:val="00E32B7F"/>
    <w:rsid w:val="00E3391B"/>
    <w:rsid w:val="00E34A4E"/>
    <w:rsid w:val="00E35198"/>
    <w:rsid w:val="00E35AA6"/>
    <w:rsid w:val="00E35E8C"/>
    <w:rsid w:val="00E3733B"/>
    <w:rsid w:val="00E413DE"/>
    <w:rsid w:val="00E41A97"/>
    <w:rsid w:val="00E41C8A"/>
    <w:rsid w:val="00E41D06"/>
    <w:rsid w:val="00E41D0D"/>
    <w:rsid w:val="00E41E33"/>
    <w:rsid w:val="00E41E74"/>
    <w:rsid w:val="00E42296"/>
    <w:rsid w:val="00E4260A"/>
    <w:rsid w:val="00E426BD"/>
    <w:rsid w:val="00E4352A"/>
    <w:rsid w:val="00E43A79"/>
    <w:rsid w:val="00E43C83"/>
    <w:rsid w:val="00E43CD1"/>
    <w:rsid w:val="00E444C4"/>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EF4"/>
    <w:rsid w:val="00E632EA"/>
    <w:rsid w:val="00E64613"/>
    <w:rsid w:val="00E650E0"/>
    <w:rsid w:val="00E654A0"/>
    <w:rsid w:val="00E65521"/>
    <w:rsid w:val="00E65D6D"/>
    <w:rsid w:val="00E66CAF"/>
    <w:rsid w:val="00E67455"/>
    <w:rsid w:val="00E67FF3"/>
    <w:rsid w:val="00E701AC"/>
    <w:rsid w:val="00E712DF"/>
    <w:rsid w:val="00E719E2"/>
    <w:rsid w:val="00E71E0E"/>
    <w:rsid w:val="00E72497"/>
    <w:rsid w:val="00E72918"/>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C7D"/>
    <w:rsid w:val="00E81DE3"/>
    <w:rsid w:val="00E82592"/>
    <w:rsid w:val="00E8267D"/>
    <w:rsid w:val="00E82B57"/>
    <w:rsid w:val="00E82CBB"/>
    <w:rsid w:val="00E82FDB"/>
    <w:rsid w:val="00E83572"/>
    <w:rsid w:val="00E83C17"/>
    <w:rsid w:val="00E84410"/>
    <w:rsid w:val="00E844ED"/>
    <w:rsid w:val="00E84AB8"/>
    <w:rsid w:val="00E84FDA"/>
    <w:rsid w:val="00E8653F"/>
    <w:rsid w:val="00E86C05"/>
    <w:rsid w:val="00E8726B"/>
    <w:rsid w:val="00E904FF"/>
    <w:rsid w:val="00E90C8F"/>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4C1F"/>
    <w:rsid w:val="00EA5469"/>
    <w:rsid w:val="00EA553C"/>
    <w:rsid w:val="00EA5B2B"/>
    <w:rsid w:val="00EA6041"/>
    <w:rsid w:val="00EA737F"/>
    <w:rsid w:val="00EA7EA7"/>
    <w:rsid w:val="00EB0239"/>
    <w:rsid w:val="00EB0AFA"/>
    <w:rsid w:val="00EB2AC5"/>
    <w:rsid w:val="00EB2BE8"/>
    <w:rsid w:val="00EB2F9B"/>
    <w:rsid w:val="00EB311C"/>
    <w:rsid w:val="00EB352A"/>
    <w:rsid w:val="00EB3FD5"/>
    <w:rsid w:val="00EB47A3"/>
    <w:rsid w:val="00EB4897"/>
    <w:rsid w:val="00EB5467"/>
    <w:rsid w:val="00EB5ECF"/>
    <w:rsid w:val="00EB5F05"/>
    <w:rsid w:val="00EB6396"/>
    <w:rsid w:val="00EB65D1"/>
    <w:rsid w:val="00EB6B8E"/>
    <w:rsid w:val="00EC0F44"/>
    <w:rsid w:val="00EC115E"/>
    <w:rsid w:val="00EC1362"/>
    <w:rsid w:val="00EC14F5"/>
    <w:rsid w:val="00EC238F"/>
    <w:rsid w:val="00EC291E"/>
    <w:rsid w:val="00EC2EEA"/>
    <w:rsid w:val="00EC6033"/>
    <w:rsid w:val="00EC67DE"/>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1AE"/>
    <w:rsid w:val="00ED7413"/>
    <w:rsid w:val="00ED7482"/>
    <w:rsid w:val="00ED7864"/>
    <w:rsid w:val="00ED7AAE"/>
    <w:rsid w:val="00ED7DAC"/>
    <w:rsid w:val="00EE0200"/>
    <w:rsid w:val="00EE0F6C"/>
    <w:rsid w:val="00EE1465"/>
    <w:rsid w:val="00EE1D25"/>
    <w:rsid w:val="00EE1EE5"/>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B23"/>
    <w:rsid w:val="00EF3A01"/>
    <w:rsid w:val="00EF4D0F"/>
    <w:rsid w:val="00EF52F1"/>
    <w:rsid w:val="00EF5FF8"/>
    <w:rsid w:val="00EF6093"/>
    <w:rsid w:val="00EF6362"/>
    <w:rsid w:val="00EF6B0B"/>
    <w:rsid w:val="00EF6F58"/>
    <w:rsid w:val="00EF6FA1"/>
    <w:rsid w:val="00EF71A3"/>
    <w:rsid w:val="00EF7935"/>
    <w:rsid w:val="00F01526"/>
    <w:rsid w:val="00F023A7"/>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434A"/>
    <w:rsid w:val="00F16039"/>
    <w:rsid w:val="00F1603A"/>
    <w:rsid w:val="00F16E57"/>
    <w:rsid w:val="00F17165"/>
    <w:rsid w:val="00F20491"/>
    <w:rsid w:val="00F206DE"/>
    <w:rsid w:val="00F20903"/>
    <w:rsid w:val="00F20DCF"/>
    <w:rsid w:val="00F20E1B"/>
    <w:rsid w:val="00F21612"/>
    <w:rsid w:val="00F220F0"/>
    <w:rsid w:val="00F23331"/>
    <w:rsid w:val="00F238F5"/>
    <w:rsid w:val="00F23CF2"/>
    <w:rsid w:val="00F2498E"/>
    <w:rsid w:val="00F249C5"/>
    <w:rsid w:val="00F25865"/>
    <w:rsid w:val="00F270F0"/>
    <w:rsid w:val="00F276A8"/>
    <w:rsid w:val="00F27DB1"/>
    <w:rsid w:val="00F30FCB"/>
    <w:rsid w:val="00F3149A"/>
    <w:rsid w:val="00F3332A"/>
    <w:rsid w:val="00F34068"/>
    <w:rsid w:val="00F3421F"/>
    <w:rsid w:val="00F34B64"/>
    <w:rsid w:val="00F35ED7"/>
    <w:rsid w:val="00F36B72"/>
    <w:rsid w:val="00F37626"/>
    <w:rsid w:val="00F37687"/>
    <w:rsid w:val="00F37E44"/>
    <w:rsid w:val="00F4001D"/>
    <w:rsid w:val="00F4019E"/>
    <w:rsid w:val="00F423F6"/>
    <w:rsid w:val="00F42645"/>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5CFA"/>
    <w:rsid w:val="00F66279"/>
    <w:rsid w:val="00F67500"/>
    <w:rsid w:val="00F70652"/>
    <w:rsid w:val="00F70B12"/>
    <w:rsid w:val="00F70F10"/>
    <w:rsid w:val="00F716BE"/>
    <w:rsid w:val="00F71849"/>
    <w:rsid w:val="00F72E1A"/>
    <w:rsid w:val="00F73053"/>
    <w:rsid w:val="00F73B22"/>
    <w:rsid w:val="00F7474D"/>
    <w:rsid w:val="00F74A3D"/>
    <w:rsid w:val="00F74A8F"/>
    <w:rsid w:val="00F74FB9"/>
    <w:rsid w:val="00F764E0"/>
    <w:rsid w:val="00F775A3"/>
    <w:rsid w:val="00F77D38"/>
    <w:rsid w:val="00F77E43"/>
    <w:rsid w:val="00F77F4D"/>
    <w:rsid w:val="00F809C6"/>
    <w:rsid w:val="00F81408"/>
    <w:rsid w:val="00F815F4"/>
    <w:rsid w:val="00F832E4"/>
    <w:rsid w:val="00F83C86"/>
    <w:rsid w:val="00F86C5F"/>
    <w:rsid w:val="00F86D62"/>
    <w:rsid w:val="00F874BB"/>
    <w:rsid w:val="00F90DA5"/>
    <w:rsid w:val="00F9118F"/>
    <w:rsid w:val="00F914C6"/>
    <w:rsid w:val="00F92B59"/>
    <w:rsid w:val="00F931A2"/>
    <w:rsid w:val="00F93236"/>
    <w:rsid w:val="00F95F2A"/>
    <w:rsid w:val="00F96F86"/>
    <w:rsid w:val="00F97115"/>
    <w:rsid w:val="00F97289"/>
    <w:rsid w:val="00F97B3C"/>
    <w:rsid w:val="00F97DE7"/>
    <w:rsid w:val="00FA00A8"/>
    <w:rsid w:val="00FA016F"/>
    <w:rsid w:val="00FA1CA1"/>
    <w:rsid w:val="00FA1F4B"/>
    <w:rsid w:val="00FA3644"/>
    <w:rsid w:val="00FA4168"/>
    <w:rsid w:val="00FA4571"/>
    <w:rsid w:val="00FA4A6C"/>
    <w:rsid w:val="00FA4CAD"/>
    <w:rsid w:val="00FA4CFE"/>
    <w:rsid w:val="00FA4DC7"/>
    <w:rsid w:val="00FA4FF3"/>
    <w:rsid w:val="00FA5D15"/>
    <w:rsid w:val="00FA7A6F"/>
    <w:rsid w:val="00FA7F35"/>
    <w:rsid w:val="00FB09A6"/>
    <w:rsid w:val="00FB1DEB"/>
    <w:rsid w:val="00FB3254"/>
    <w:rsid w:val="00FB3596"/>
    <w:rsid w:val="00FB3BE2"/>
    <w:rsid w:val="00FB3D5B"/>
    <w:rsid w:val="00FB41FD"/>
    <w:rsid w:val="00FB4353"/>
    <w:rsid w:val="00FB4E64"/>
    <w:rsid w:val="00FB4F83"/>
    <w:rsid w:val="00FB5B42"/>
    <w:rsid w:val="00FB5BF2"/>
    <w:rsid w:val="00FB6398"/>
    <w:rsid w:val="00FB6EAA"/>
    <w:rsid w:val="00FB6F5A"/>
    <w:rsid w:val="00FC16AB"/>
    <w:rsid w:val="00FC37AD"/>
    <w:rsid w:val="00FC3FBD"/>
    <w:rsid w:val="00FC54A4"/>
    <w:rsid w:val="00FC5909"/>
    <w:rsid w:val="00FC5CDF"/>
    <w:rsid w:val="00FC623B"/>
    <w:rsid w:val="00FC692D"/>
    <w:rsid w:val="00FC6C30"/>
    <w:rsid w:val="00FC6F04"/>
    <w:rsid w:val="00FC79E8"/>
    <w:rsid w:val="00FD0A58"/>
    <w:rsid w:val="00FD154B"/>
    <w:rsid w:val="00FD160B"/>
    <w:rsid w:val="00FD19B7"/>
    <w:rsid w:val="00FD1FA6"/>
    <w:rsid w:val="00FD295A"/>
    <w:rsid w:val="00FD2A3F"/>
    <w:rsid w:val="00FD314B"/>
    <w:rsid w:val="00FD3825"/>
    <w:rsid w:val="00FD39C9"/>
    <w:rsid w:val="00FD3CDC"/>
    <w:rsid w:val="00FD3E5D"/>
    <w:rsid w:val="00FD4378"/>
    <w:rsid w:val="00FD508D"/>
    <w:rsid w:val="00FD57A1"/>
    <w:rsid w:val="00FD5C86"/>
    <w:rsid w:val="00FD72C2"/>
    <w:rsid w:val="00FD7D51"/>
    <w:rsid w:val="00FE0B52"/>
    <w:rsid w:val="00FE0F03"/>
    <w:rsid w:val="00FE10DF"/>
    <w:rsid w:val="00FE1867"/>
    <w:rsid w:val="00FE1A09"/>
    <w:rsid w:val="00FE1D10"/>
    <w:rsid w:val="00FE26EC"/>
    <w:rsid w:val="00FE2DFF"/>
    <w:rsid w:val="00FE30A0"/>
    <w:rsid w:val="00FE35A8"/>
    <w:rsid w:val="00FE4867"/>
    <w:rsid w:val="00FE571B"/>
    <w:rsid w:val="00FE599A"/>
    <w:rsid w:val="00FE663C"/>
    <w:rsid w:val="00FE76FD"/>
    <w:rsid w:val="00FE7B8E"/>
    <w:rsid w:val="00FF0847"/>
    <w:rsid w:val="00FF1B91"/>
    <w:rsid w:val="00FF299D"/>
    <w:rsid w:val="00FF32F4"/>
    <w:rsid w:val="00FF35B6"/>
    <w:rsid w:val="00FF40EB"/>
    <w:rsid w:val="00FF47CD"/>
    <w:rsid w:val="00FF48BE"/>
    <w:rsid w:val="00FF4CA5"/>
    <w:rsid w:val="00FF5344"/>
    <w:rsid w:val="00FF5532"/>
    <w:rsid w:val="00FF5DBD"/>
    <w:rsid w:val="00FF6225"/>
    <w:rsid w:val="00FF627C"/>
    <w:rsid w:val="00FF67D7"/>
    <w:rsid w:val="0EE28084"/>
    <w:rsid w:val="23740614"/>
    <w:rsid w:val="44E9108F"/>
    <w:rsid w:val="5C35490E"/>
    <w:rsid w:val="70652167"/>
    <w:rsid w:val="773A80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7"/>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8"/>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9"/>
      </w:numPr>
    </w:pPr>
  </w:style>
  <w:style w:type="numbering" w:customStyle="1" w:styleId="Listaactual20">
    <w:name w:val="Lista actual20"/>
    <w:uiPriority w:val="99"/>
    <w:rsid w:val="001E1533"/>
    <w:pPr>
      <w:numPr>
        <w:numId w:val="20"/>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2"/>
      </w:numPr>
    </w:pPr>
  </w:style>
  <w:style w:type="numbering" w:customStyle="1" w:styleId="Listaactual23">
    <w:name w:val="Lista actual23"/>
    <w:uiPriority w:val="99"/>
    <w:rsid w:val="003C19CB"/>
    <w:pPr>
      <w:numPr>
        <w:numId w:val="23"/>
      </w:numPr>
    </w:pPr>
  </w:style>
  <w:style w:type="numbering" w:customStyle="1" w:styleId="Listaactual24">
    <w:name w:val="Lista actual24"/>
    <w:uiPriority w:val="99"/>
    <w:rsid w:val="004C1A04"/>
    <w:pPr>
      <w:numPr>
        <w:numId w:val="24"/>
      </w:numPr>
    </w:pPr>
  </w:style>
  <w:style w:type="numbering" w:customStyle="1" w:styleId="Listaactual25">
    <w:name w:val="Lista actual25"/>
    <w:uiPriority w:val="99"/>
    <w:rsid w:val="00402353"/>
    <w:pPr>
      <w:numPr>
        <w:numId w:val="25"/>
      </w:numPr>
    </w:pPr>
  </w:style>
  <w:style w:type="numbering" w:customStyle="1" w:styleId="Listaactual26">
    <w:name w:val="Lista actual26"/>
    <w:uiPriority w:val="99"/>
    <w:rsid w:val="00797413"/>
    <w:pPr>
      <w:numPr>
        <w:numId w:val="26"/>
      </w:numPr>
    </w:pPr>
  </w:style>
  <w:style w:type="numbering" w:customStyle="1" w:styleId="Listaactual31">
    <w:name w:val="Lista actual31"/>
    <w:uiPriority w:val="99"/>
    <w:rsid w:val="00957190"/>
    <w:pPr>
      <w:numPr>
        <w:numId w:val="27"/>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9"/>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31"/>
      </w:numPr>
    </w:pPr>
  </w:style>
  <w:style w:type="numbering" w:customStyle="1" w:styleId="Listaactual91">
    <w:name w:val="Lista actual91"/>
    <w:uiPriority w:val="99"/>
    <w:rsid w:val="00F37E44"/>
    <w:pPr>
      <w:numPr>
        <w:numId w:val="32"/>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3"/>
      </w:numPr>
    </w:pPr>
  </w:style>
  <w:style w:type="numbering" w:customStyle="1" w:styleId="Listaactual211">
    <w:name w:val="Lista actual211"/>
    <w:uiPriority w:val="99"/>
    <w:rsid w:val="00F37E44"/>
    <w:pPr>
      <w:numPr>
        <w:numId w:val="34"/>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5"/>
      </w:numPr>
    </w:pPr>
  </w:style>
  <w:style w:type="numbering" w:customStyle="1" w:styleId="Listaactual121">
    <w:name w:val="Lista actual121"/>
    <w:uiPriority w:val="99"/>
    <w:rsid w:val="00F37E44"/>
    <w:pPr>
      <w:numPr>
        <w:numId w:val="36"/>
      </w:numPr>
    </w:pPr>
  </w:style>
  <w:style w:type="numbering" w:customStyle="1" w:styleId="Listaactual131">
    <w:name w:val="Lista actual131"/>
    <w:uiPriority w:val="99"/>
    <w:rsid w:val="00F37E44"/>
    <w:pPr>
      <w:numPr>
        <w:numId w:val="37"/>
      </w:numPr>
    </w:pPr>
  </w:style>
  <w:style w:type="numbering" w:customStyle="1" w:styleId="Listaactual221">
    <w:name w:val="Lista actual221"/>
    <w:uiPriority w:val="99"/>
    <w:rsid w:val="00F37E44"/>
    <w:pPr>
      <w:numPr>
        <w:numId w:val="38"/>
      </w:numPr>
    </w:pPr>
  </w:style>
  <w:style w:type="numbering" w:customStyle="1" w:styleId="Listaactual311">
    <w:name w:val="Lista actual311"/>
    <w:uiPriority w:val="99"/>
    <w:rsid w:val="00F37E44"/>
    <w:pPr>
      <w:numPr>
        <w:numId w:val="21"/>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9"/>
      </w:numPr>
    </w:pPr>
  </w:style>
  <w:style w:type="numbering" w:customStyle="1" w:styleId="Listaactual51">
    <w:name w:val="Lista actual51"/>
    <w:uiPriority w:val="99"/>
    <w:rsid w:val="00F37E44"/>
    <w:pPr>
      <w:numPr>
        <w:numId w:val="40"/>
      </w:numPr>
    </w:pPr>
  </w:style>
  <w:style w:type="numbering" w:customStyle="1" w:styleId="Listaactual61">
    <w:name w:val="Lista actual61"/>
    <w:uiPriority w:val="99"/>
    <w:rsid w:val="00F37E44"/>
    <w:pPr>
      <w:numPr>
        <w:numId w:val="41"/>
      </w:numPr>
    </w:pPr>
  </w:style>
  <w:style w:type="numbering" w:customStyle="1" w:styleId="Listaactual71">
    <w:name w:val="Lista actual71"/>
    <w:uiPriority w:val="99"/>
    <w:rsid w:val="00F37E44"/>
    <w:pPr>
      <w:numPr>
        <w:numId w:val="42"/>
      </w:numPr>
    </w:pPr>
  </w:style>
  <w:style w:type="numbering" w:customStyle="1" w:styleId="Listaactual811">
    <w:name w:val="Lista actual811"/>
    <w:uiPriority w:val="99"/>
    <w:rsid w:val="00F37E44"/>
    <w:pPr>
      <w:numPr>
        <w:numId w:val="43"/>
      </w:numPr>
    </w:pPr>
  </w:style>
  <w:style w:type="numbering" w:customStyle="1" w:styleId="Listaactual911">
    <w:name w:val="Lista actual911"/>
    <w:uiPriority w:val="99"/>
    <w:rsid w:val="00F37E44"/>
    <w:pPr>
      <w:numPr>
        <w:numId w:val="44"/>
      </w:numPr>
    </w:pPr>
  </w:style>
  <w:style w:type="numbering" w:customStyle="1" w:styleId="Listaactual1011">
    <w:name w:val="Lista actual1011"/>
    <w:uiPriority w:val="99"/>
    <w:rsid w:val="00F37E44"/>
    <w:pPr>
      <w:numPr>
        <w:numId w:val="45"/>
      </w:numPr>
    </w:pPr>
  </w:style>
  <w:style w:type="numbering" w:customStyle="1" w:styleId="Listaactual1111">
    <w:name w:val="Lista actual1111"/>
    <w:uiPriority w:val="99"/>
    <w:rsid w:val="00F37E44"/>
    <w:pPr>
      <w:numPr>
        <w:numId w:val="46"/>
      </w:numPr>
    </w:pPr>
  </w:style>
  <w:style w:type="numbering" w:customStyle="1" w:styleId="Listaactual1211">
    <w:name w:val="Lista actual1211"/>
    <w:uiPriority w:val="99"/>
    <w:rsid w:val="00F37E44"/>
    <w:pPr>
      <w:numPr>
        <w:numId w:val="47"/>
      </w:numPr>
    </w:pPr>
  </w:style>
  <w:style w:type="numbering" w:customStyle="1" w:styleId="Listaactual1311">
    <w:name w:val="Lista actual1311"/>
    <w:uiPriority w:val="99"/>
    <w:rsid w:val="00F37E44"/>
    <w:pPr>
      <w:numPr>
        <w:numId w:val="48"/>
      </w:numPr>
    </w:pPr>
  </w:style>
  <w:style w:type="numbering" w:customStyle="1" w:styleId="Listaactual28">
    <w:name w:val="Lista actual28"/>
    <w:uiPriority w:val="99"/>
    <w:rsid w:val="0050669E"/>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B8F3D-95D3-4B22-901A-3CC91D20A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8313</Words>
  <Characters>45724</Characters>
  <Application>Microsoft Office Word</Application>
  <DocSecurity>0</DocSecurity>
  <Lines>381</Lines>
  <Paragraphs>107</Paragraphs>
  <ScaleCrop>false</ScaleCrop>
  <Company/>
  <LinksUpToDate>false</LinksUpToDate>
  <CharactersWithSpaces>53930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119</cp:revision>
  <cp:lastPrinted>2019-06-13T16:30:00Z</cp:lastPrinted>
  <dcterms:created xsi:type="dcterms:W3CDTF">2025-02-04T19:14:00Z</dcterms:created>
  <dcterms:modified xsi:type="dcterms:W3CDTF">2025-05-09T16:53:00Z</dcterms:modified>
</cp:coreProperties>
</file>